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1DBF9" w14:textId="77777777" w:rsidR="00176B24" w:rsidRPr="000213B7" w:rsidRDefault="00926B2F">
      <w:pPr>
        <w:spacing w:line="360" w:lineRule="exact"/>
        <w:jc w:val="left"/>
        <w:rPr>
          <w:rFonts w:ascii="Times New Roman" w:eastAsia="仿宋" w:hAnsi="Times New Roman" w:cs="Times New Roman"/>
          <w:b/>
          <w:sz w:val="28"/>
          <w:szCs w:val="28"/>
        </w:rPr>
      </w:pPr>
      <w:r w:rsidRPr="000213B7">
        <w:rPr>
          <w:rFonts w:ascii="Times New Roman" w:eastAsia="黑体" w:hAnsi="Times New Roman" w:cs="Times New Roman"/>
          <w:sz w:val="32"/>
          <w:szCs w:val="32"/>
        </w:rPr>
        <w:t xml:space="preserve">                                  </w:t>
      </w:r>
    </w:p>
    <w:p w14:paraId="3F09A01C" w14:textId="77777777" w:rsidR="00176B24" w:rsidRPr="000213B7" w:rsidRDefault="00176B24">
      <w:pPr>
        <w:spacing w:line="360" w:lineRule="exact"/>
        <w:jc w:val="center"/>
        <w:rPr>
          <w:rFonts w:ascii="Times New Roman" w:eastAsia="华文中宋" w:hAnsi="Times New Roman" w:cs="Times New Roman"/>
          <w:b/>
          <w:sz w:val="28"/>
          <w:szCs w:val="28"/>
        </w:rPr>
      </w:pPr>
    </w:p>
    <w:p w14:paraId="066E7D85" w14:textId="77777777" w:rsidR="00176B24" w:rsidRPr="000213B7" w:rsidRDefault="00176B24">
      <w:pPr>
        <w:spacing w:line="360" w:lineRule="exact"/>
        <w:jc w:val="center"/>
        <w:rPr>
          <w:rFonts w:ascii="Times New Roman" w:eastAsia="华文中宋" w:hAnsi="Times New Roman" w:cs="Times New Roman"/>
          <w:b/>
          <w:sz w:val="28"/>
          <w:szCs w:val="28"/>
        </w:rPr>
      </w:pPr>
    </w:p>
    <w:p w14:paraId="0A066674" w14:textId="77777777" w:rsidR="00176B24" w:rsidRPr="000213B7" w:rsidRDefault="00176B24">
      <w:pPr>
        <w:spacing w:line="360" w:lineRule="exact"/>
        <w:jc w:val="center"/>
        <w:rPr>
          <w:rFonts w:ascii="Times New Roman" w:eastAsia="华文中宋" w:hAnsi="Times New Roman" w:cs="Times New Roman"/>
          <w:b/>
          <w:sz w:val="28"/>
          <w:szCs w:val="28"/>
        </w:rPr>
      </w:pPr>
    </w:p>
    <w:p w14:paraId="495D9794" w14:textId="77777777" w:rsidR="00176B24" w:rsidRPr="000213B7" w:rsidRDefault="00176B24">
      <w:pPr>
        <w:spacing w:line="360" w:lineRule="exact"/>
        <w:jc w:val="center"/>
        <w:rPr>
          <w:rFonts w:ascii="Times New Roman" w:eastAsia="华文中宋" w:hAnsi="Times New Roman" w:cs="Times New Roman"/>
          <w:b/>
          <w:sz w:val="28"/>
          <w:szCs w:val="28"/>
        </w:rPr>
      </w:pPr>
    </w:p>
    <w:p w14:paraId="5CD93189" w14:textId="77777777" w:rsidR="00176B24" w:rsidRPr="000213B7" w:rsidRDefault="00176B24">
      <w:pPr>
        <w:spacing w:line="360" w:lineRule="exact"/>
        <w:jc w:val="center"/>
        <w:rPr>
          <w:rFonts w:ascii="Times New Roman" w:eastAsia="华文中宋" w:hAnsi="Times New Roman" w:cs="Times New Roman"/>
          <w:b/>
          <w:sz w:val="28"/>
          <w:szCs w:val="28"/>
        </w:rPr>
      </w:pPr>
    </w:p>
    <w:p w14:paraId="5D8CDE32" w14:textId="77777777" w:rsidR="00176B24" w:rsidRPr="000213B7" w:rsidRDefault="00176B24">
      <w:pPr>
        <w:spacing w:line="360" w:lineRule="auto"/>
        <w:rPr>
          <w:rFonts w:ascii="Times New Roman" w:eastAsia="黑体" w:hAnsi="Times New Roman" w:cs="Times New Roman"/>
          <w:sz w:val="72"/>
          <w:szCs w:val="72"/>
        </w:rPr>
      </w:pPr>
    </w:p>
    <w:p w14:paraId="6E321214" w14:textId="77777777" w:rsidR="00176B24" w:rsidRPr="000213B7" w:rsidRDefault="00926B2F">
      <w:pPr>
        <w:spacing w:line="360" w:lineRule="auto"/>
        <w:jc w:val="center"/>
        <w:outlineLvl w:val="0"/>
        <w:rPr>
          <w:rFonts w:ascii="Times New Roman" w:eastAsia="黑体" w:hAnsi="Times New Roman" w:cs="Times New Roman"/>
          <w:sz w:val="72"/>
          <w:szCs w:val="72"/>
        </w:rPr>
      </w:pPr>
      <w:r w:rsidRPr="000213B7">
        <w:rPr>
          <w:rFonts w:ascii="Times New Roman" w:eastAsia="黑体" w:hAnsi="Times New Roman" w:cs="Times New Roman" w:hint="eastAsia"/>
          <w:sz w:val="72"/>
          <w:szCs w:val="72"/>
          <w:u w:val="single"/>
        </w:rPr>
        <w:t>南沙大型城市综合体供水管网工程施工总承包</w:t>
      </w:r>
      <w:r w:rsidRPr="000213B7">
        <w:rPr>
          <w:rFonts w:ascii="Times New Roman" w:eastAsia="黑体" w:hAnsi="Times New Roman" w:cs="Times New Roman"/>
          <w:sz w:val="72"/>
          <w:szCs w:val="72"/>
        </w:rPr>
        <w:t>合同</w:t>
      </w:r>
    </w:p>
    <w:p w14:paraId="310C644A" w14:textId="77777777" w:rsidR="00176B24" w:rsidRPr="000213B7" w:rsidRDefault="00176B24">
      <w:pPr>
        <w:spacing w:line="360" w:lineRule="auto"/>
        <w:jc w:val="center"/>
        <w:rPr>
          <w:rFonts w:ascii="Times New Roman" w:eastAsia="华文中宋" w:hAnsi="Times New Roman" w:cs="Times New Roman"/>
          <w:b/>
          <w:sz w:val="32"/>
          <w:szCs w:val="28"/>
        </w:rPr>
      </w:pPr>
    </w:p>
    <w:p w14:paraId="3DD990AB" w14:textId="77777777" w:rsidR="00176B24" w:rsidRPr="000213B7" w:rsidRDefault="00176B24">
      <w:pPr>
        <w:spacing w:line="360" w:lineRule="auto"/>
        <w:jc w:val="center"/>
        <w:rPr>
          <w:rFonts w:ascii="Times New Roman" w:eastAsia="华文中宋" w:hAnsi="Times New Roman" w:cs="Times New Roman"/>
          <w:b/>
          <w:sz w:val="32"/>
          <w:szCs w:val="28"/>
        </w:rPr>
      </w:pPr>
    </w:p>
    <w:p w14:paraId="2A303105" w14:textId="77777777" w:rsidR="00176B24" w:rsidRPr="000213B7" w:rsidRDefault="00176B24">
      <w:pPr>
        <w:spacing w:line="360" w:lineRule="exact"/>
        <w:jc w:val="center"/>
        <w:rPr>
          <w:rFonts w:ascii="Times New Roman" w:eastAsia="华文中宋" w:hAnsi="Times New Roman" w:cs="Times New Roman"/>
          <w:b/>
          <w:sz w:val="32"/>
          <w:szCs w:val="28"/>
        </w:rPr>
      </w:pPr>
    </w:p>
    <w:p w14:paraId="793E0CA7" w14:textId="77777777" w:rsidR="00176B24" w:rsidRPr="000213B7" w:rsidRDefault="00176B24">
      <w:pPr>
        <w:spacing w:line="500" w:lineRule="exact"/>
        <w:jc w:val="center"/>
        <w:rPr>
          <w:rFonts w:ascii="Times New Roman" w:eastAsia="黑体" w:hAnsi="Times New Roman" w:cs="Times New Roman"/>
          <w:b/>
          <w:sz w:val="48"/>
          <w:szCs w:val="48"/>
        </w:rPr>
      </w:pPr>
    </w:p>
    <w:p w14:paraId="706E6551" w14:textId="77777777" w:rsidR="00176B24" w:rsidRPr="000213B7" w:rsidRDefault="00176B24">
      <w:pPr>
        <w:spacing w:line="500" w:lineRule="exact"/>
        <w:jc w:val="center"/>
        <w:rPr>
          <w:rFonts w:ascii="Times New Roman" w:eastAsia="华文中宋" w:hAnsi="Times New Roman" w:cs="Times New Roman"/>
          <w:b/>
          <w:sz w:val="28"/>
          <w:szCs w:val="28"/>
        </w:rPr>
      </w:pPr>
    </w:p>
    <w:p w14:paraId="4C9B0E13" w14:textId="77777777" w:rsidR="00176B24" w:rsidRPr="000213B7" w:rsidRDefault="00176B24">
      <w:pPr>
        <w:spacing w:line="500" w:lineRule="exact"/>
        <w:jc w:val="center"/>
        <w:rPr>
          <w:rFonts w:ascii="Times New Roman" w:eastAsia="黑体" w:hAnsi="Times New Roman" w:cs="Times New Roman"/>
          <w:b/>
          <w:sz w:val="28"/>
          <w:szCs w:val="28"/>
        </w:rPr>
      </w:pPr>
    </w:p>
    <w:p w14:paraId="6B519D59" w14:textId="77777777" w:rsidR="00176B24" w:rsidRPr="000213B7" w:rsidRDefault="00176B24">
      <w:pPr>
        <w:spacing w:line="500" w:lineRule="exact"/>
        <w:jc w:val="center"/>
        <w:rPr>
          <w:rFonts w:ascii="Times New Roman" w:eastAsia="楷体_GB2312" w:hAnsi="Times New Roman" w:cs="Times New Roman"/>
          <w:b/>
          <w:sz w:val="28"/>
          <w:szCs w:val="28"/>
        </w:rPr>
      </w:pPr>
    </w:p>
    <w:p w14:paraId="079073B7" w14:textId="77777777" w:rsidR="00176B24" w:rsidRPr="000213B7" w:rsidRDefault="00176B24">
      <w:pPr>
        <w:spacing w:line="500" w:lineRule="exact"/>
        <w:jc w:val="center"/>
        <w:rPr>
          <w:rFonts w:ascii="Times New Roman" w:eastAsia="黑体" w:hAnsi="Times New Roman" w:cs="Times New Roman"/>
          <w:b/>
          <w:sz w:val="28"/>
          <w:szCs w:val="28"/>
        </w:rPr>
      </w:pPr>
    </w:p>
    <w:p w14:paraId="58E55B1F" w14:textId="77777777" w:rsidR="00176B24" w:rsidRPr="000213B7" w:rsidRDefault="00176B24">
      <w:pPr>
        <w:spacing w:line="500" w:lineRule="exact"/>
        <w:jc w:val="center"/>
        <w:rPr>
          <w:rFonts w:ascii="Times New Roman" w:eastAsia="黑体" w:hAnsi="Times New Roman" w:cs="Times New Roman"/>
          <w:b/>
          <w:sz w:val="28"/>
          <w:szCs w:val="28"/>
        </w:rPr>
      </w:pPr>
    </w:p>
    <w:p w14:paraId="241EF78D" w14:textId="77777777" w:rsidR="00176B24" w:rsidRPr="000213B7" w:rsidRDefault="00926B2F">
      <w:pPr>
        <w:spacing w:line="360" w:lineRule="auto"/>
        <w:ind w:firstLineChars="100" w:firstLine="320"/>
        <w:rPr>
          <w:rFonts w:ascii="Times New Roman" w:eastAsia="黑体" w:hAnsi="Times New Roman" w:cs="Times New Roman"/>
          <w:sz w:val="32"/>
          <w:szCs w:val="32"/>
          <w:u w:val="single"/>
        </w:rPr>
      </w:pPr>
      <w:r w:rsidRPr="000213B7">
        <w:rPr>
          <w:rFonts w:ascii="Times New Roman" w:eastAsia="黑体" w:hAnsi="Times New Roman" w:cs="Times New Roman"/>
          <w:sz w:val="32"/>
          <w:szCs w:val="32"/>
        </w:rPr>
        <w:t>工程名称：</w:t>
      </w:r>
      <w:r w:rsidRPr="000213B7">
        <w:rPr>
          <w:rFonts w:ascii="Times New Roman" w:eastAsia="黑体" w:hAnsi="Times New Roman" w:cs="Times New Roman" w:hint="eastAsia"/>
          <w:sz w:val="32"/>
          <w:szCs w:val="32"/>
        </w:rPr>
        <w:t>南沙大型城市综合体供水管网工程施工总承包</w:t>
      </w:r>
      <w:r w:rsidRPr="000213B7">
        <w:rPr>
          <w:rFonts w:ascii="Times New Roman" w:eastAsia="黑体" w:hAnsi="Times New Roman" w:cs="Times New Roman" w:hint="eastAsia"/>
          <w:sz w:val="32"/>
          <w:szCs w:val="32"/>
          <w:u w:val="single"/>
        </w:rPr>
        <w:t xml:space="preserve"> </w:t>
      </w:r>
      <w:r w:rsidRPr="000213B7">
        <w:rPr>
          <w:rFonts w:ascii="Times New Roman" w:eastAsia="黑体" w:hAnsi="Times New Roman" w:cs="Times New Roman"/>
          <w:sz w:val="32"/>
          <w:szCs w:val="32"/>
          <w:u w:val="single"/>
        </w:rPr>
        <w:t xml:space="preserve">                              </w:t>
      </w:r>
    </w:p>
    <w:p w14:paraId="32E2DD5F" w14:textId="77777777" w:rsidR="00176B24" w:rsidRPr="000213B7" w:rsidRDefault="00926B2F">
      <w:pPr>
        <w:spacing w:line="360" w:lineRule="auto"/>
        <w:ind w:firstLineChars="100" w:firstLine="320"/>
        <w:rPr>
          <w:rFonts w:ascii="Times New Roman" w:eastAsia="黑体" w:hAnsi="Times New Roman" w:cs="Times New Roman"/>
          <w:sz w:val="32"/>
          <w:szCs w:val="32"/>
          <w:u w:val="single"/>
        </w:rPr>
      </w:pPr>
      <w:r w:rsidRPr="000213B7">
        <w:rPr>
          <w:rFonts w:ascii="Times New Roman" w:eastAsia="黑体" w:hAnsi="Times New Roman" w:cs="Times New Roman"/>
          <w:sz w:val="32"/>
          <w:szCs w:val="32"/>
        </w:rPr>
        <w:t>工程地点：</w:t>
      </w:r>
      <w:r w:rsidRPr="000213B7">
        <w:rPr>
          <w:rFonts w:ascii="Times New Roman" w:eastAsia="黑体" w:hAnsi="Times New Roman" w:cs="Times New Roman" w:hint="eastAsia"/>
          <w:sz w:val="32"/>
          <w:szCs w:val="32"/>
          <w:u w:val="single"/>
        </w:rPr>
        <w:t>广州市南沙区</w:t>
      </w:r>
      <w:r w:rsidRPr="000213B7">
        <w:rPr>
          <w:rFonts w:ascii="Times New Roman" w:eastAsia="黑体" w:hAnsi="Times New Roman" w:cs="Times New Roman"/>
          <w:sz w:val="32"/>
          <w:szCs w:val="32"/>
          <w:u w:val="single"/>
        </w:rPr>
        <w:t xml:space="preserve">                        </w:t>
      </w:r>
    </w:p>
    <w:p w14:paraId="4A42DC01" w14:textId="77777777" w:rsidR="00176B24" w:rsidRPr="000213B7" w:rsidRDefault="00926B2F">
      <w:pPr>
        <w:spacing w:line="360" w:lineRule="auto"/>
        <w:ind w:firstLineChars="100" w:firstLine="320"/>
        <w:rPr>
          <w:rFonts w:ascii="Times New Roman" w:eastAsia="黑体" w:hAnsi="Times New Roman" w:cs="Times New Roman"/>
          <w:sz w:val="32"/>
          <w:szCs w:val="32"/>
          <w:u w:val="single"/>
        </w:rPr>
      </w:pPr>
      <w:r w:rsidRPr="000213B7">
        <w:rPr>
          <w:rFonts w:ascii="Times New Roman" w:eastAsia="黑体" w:hAnsi="Times New Roman" w:cs="Times New Roman"/>
          <w:sz w:val="32"/>
          <w:szCs w:val="32"/>
        </w:rPr>
        <w:t>发</w:t>
      </w:r>
      <w:r w:rsidRPr="000213B7">
        <w:rPr>
          <w:rFonts w:ascii="Times New Roman" w:eastAsia="黑体" w:hAnsi="Times New Roman" w:cs="Times New Roman"/>
          <w:sz w:val="32"/>
          <w:szCs w:val="32"/>
        </w:rPr>
        <w:t xml:space="preserve"> </w:t>
      </w:r>
      <w:r w:rsidRPr="000213B7">
        <w:rPr>
          <w:rFonts w:ascii="Times New Roman" w:eastAsia="黑体" w:hAnsi="Times New Roman" w:cs="Times New Roman"/>
          <w:sz w:val="32"/>
          <w:szCs w:val="32"/>
        </w:rPr>
        <w:t>包</w:t>
      </w:r>
      <w:r w:rsidRPr="000213B7">
        <w:rPr>
          <w:rFonts w:ascii="Times New Roman" w:eastAsia="黑体" w:hAnsi="Times New Roman" w:cs="Times New Roman"/>
          <w:sz w:val="32"/>
          <w:szCs w:val="32"/>
        </w:rPr>
        <w:t xml:space="preserve"> </w:t>
      </w:r>
      <w:r w:rsidRPr="000213B7">
        <w:rPr>
          <w:rFonts w:ascii="Times New Roman" w:eastAsia="黑体" w:hAnsi="Times New Roman" w:cs="Times New Roman"/>
          <w:sz w:val="32"/>
          <w:szCs w:val="32"/>
        </w:rPr>
        <w:t>人：</w:t>
      </w:r>
      <w:r w:rsidRPr="000213B7">
        <w:rPr>
          <w:rFonts w:ascii="Times New Roman" w:eastAsia="黑体" w:hAnsi="Times New Roman" w:cs="Times New Roman"/>
          <w:sz w:val="32"/>
          <w:szCs w:val="32"/>
          <w:u w:val="single"/>
        </w:rPr>
        <w:t xml:space="preserve">  </w:t>
      </w:r>
      <w:r w:rsidRPr="000213B7">
        <w:rPr>
          <w:rFonts w:ascii="Times New Roman" w:eastAsia="黑体" w:hAnsi="Times New Roman" w:cs="Times New Roman" w:hint="eastAsia"/>
          <w:sz w:val="32"/>
          <w:szCs w:val="32"/>
          <w:u w:val="single"/>
        </w:rPr>
        <w:t>广州南沙粤海水务有限公司</w:t>
      </w:r>
      <w:r w:rsidRPr="000213B7">
        <w:rPr>
          <w:rFonts w:ascii="Times New Roman" w:eastAsia="黑体" w:hAnsi="Times New Roman" w:cs="Times New Roman"/>
          <w:sz w:val="32"/>
          <w:szCs w:val="32"/>
          <w:u w:val="single"/>
        </w:rPr>
        <w:t xml:space="preserve">                        </w:t>
      </w:r>
    </w:p>
    <w:p w14:paraId="42F174C7" w14:textId="77777777" w:rsidR="00176B24" w:rsidRPr="000213B7" w:rsidRDefault="00926B2F">
      <w:pPr>
        <w:spacing w:line="500" w:lineRule="exact"/>
        <w:ind w:firstLineChars="100" w:firstLine="320"/>
        <w:rPr>
          <w:rFonts w:ascii="Times New Roman" w:eastAsia="黑体" w:hAnsi="Times New Roman" w:cs="Times New Roman"/>
          <w:b/>
          <w:sz w:val="28"/>
          <w:szCs w:val="28"/>
        </w:rPr>
      </w:pPr>
      <w:r w:rsidRPr="000213B7">
        <w:rPr>
          <w:rFonts w:ascii="Times New Roman" w:eastAsia="黑体" w:hAnsi="Times New Roman" w:cs="Times New Roman"/>
          <w:sz w:val="32"/>
          <w:szCs w:val="32"/>
        </w:rPr>
        <w:t>承</w:t>
      </w:r>
      <w:r w:rsidRPr="000213B7">
        <w:rPr>
          <w:rFonts w:ascii="Times New Roman" w:eastAsia="黑体" w:hAnsi="Times New Roman" w:cs="Times New Roman"/>
          <w:sz w:val="32"/>
          <w:szCs w:val="32"/>
        </w:rPr>
        <w:t xml:space="preserve"> </w:t>
      </w:r>
      <w:r w:rsidRPr="000213B7">
        <w:rPr>
          <w:rFonts w:ascii="Times New Roman" w:eastAsia="黑体" w:hAnsi="Times New Roman" w:cs="Times New Roman"/>
          <w:sz w:val="32"/>
          <w:szCs w:val="32"/>
        </w:rPr>
        <w:t>包</w:t>
      </w:r>
      <w:r w:rsidRPr="000213B7">
        <w:rPr>
          <w:rFonts w:ascii="Times New Roman" w:eastAsia="黑体" w:hAnsi="Times New Roman" w:cs="Times New Roman"/>
          <w:sz w:val="32"/>
          <w:szCs w:val="32"/>
        </w:rPr>
        <w:t xml:space="preserve"> </w:t>
      </w:r>
      <w:r w:rsidRPr="000213B7">
        <w:rPr>
          <w:rFonts w:ascii="Times New Roman" w:eastAsia="黑体" w:hAnsi="Times New Roman" w:cs="Times New Roman"/>
          <w:sz w:val="32"/>
          <w:szCs w:val="32"/>
        </w:rPr>
        <w:t>人：</w:t>
      </w:r>
      <w:r w:rsidRPr="000213B7">
        <w:rPr>
          <w:rFonts w:ascii="Times New Roman" w:eastAsia="黑体" w:hAnsi="Times New Roman" w:cs="Times New Roman"/>
          <w:sz w:val="32"/>
          <w:szCs w:val="32"/>
          <w:u w:val="single"/>
        </w:rPr>
        <w:t xml:space="preserve">                          </w:t>
      </w:r>
      <w:r w:rsidRPr="000213B7">
        <w:rPr>
          <w:rFonts w:ascii="Times New Roman" w:eastAsia="仿宋_GB2312" w:hAnsi="Times New Roman" w:cs="Times New Roman"/>
          <w:b/>
          <w:sz w:val="32"/>
          <w:szCs w:val="32"/>
        </w:rPr>
        <w:t xml:space="preserve"> </w:t>
      </w:r>
    </w:p>
    <w:p w14:paraId="23A88BF6" w14:textId="77777777" w:rsidR="00176B24" w:rsidRPr="000213B7" w:rsidRDefault="00176B24">
      <w:pPr>
        <w:spacing w:line="500" w:lineRule="exact"/>
        <w:jc w:val="center"/>
        <w:rPr>
          <w:rFonts w:ascii="Times New Roman" w:eastAsia="黑体" w:hAnsi="Times New Roman" w:cs="Times New Roman"/>
          <w:b/>
          <w:sz w:val="28"/>
          <w:szCs w:val="28"/>
        </w:rPr>
      </w:pPr>
    </w:p>
    <w:p w14:paraId="2487AD5A" w14:textId="77777777" w:rsidR="00176B24" w:rsidRPr="000213B7" w:rsidRDefault="00926B2F">
      <w:pPr>
        <w:spacing w:line="360" w:lineRule="exact"/>
        <w:jc w:val="center"/>
        <w:rPr>
          <w:rFonts w:ascii="Times New Roman" w:eastAsia="仿宋_GB2312" w:hAnsi="Times New Roman" w:cs="Times New Roman"/>
          <w:b/>
          <w:bCs/>
          <w:kern w:val="44"/>
          <w:sz w:val="32"/>
          <w:szCs w:val="32"/>
        </w:rPr>
      </w:pPr>
      <w:bookmarkStart w:id="0" w:name="_Toc6339"/>
      <w:bookmarkStart w:id="1" w:name="_Toc14732"/>
      <w:bookmarkStart w:id="2" w:name="_Toc296503025"/>
      <w:bookmarkStart w:id="3" w:name="_Toc296890982"/>
      <w:r w:rsidRPr="000213B7">
        <w:rPr>
          <w:rFonts w:ascii="Times New Roman" w:eastAsia="仿宋_GB2312" w:hAnsi="Times New Roman" w:cs="Times New Roman"/>
          <w:szCs w:val="21"/>
        </w:rPr>
        <w:br w:type="page"/>
      </w:r>
      <w:bookmarkStart w:id="4" w:name="_Toc4991"/>
      <w:bookmarkEnd w:id="0"/>
      <w:bookmarkEnd w:id="1"/>
      <w:r w:rsidRPr="000213B7">
        <w:rPr>
          <w:rFonts w:ascii="Times New Roman" w:eastAsia="仿宋_GB2312" w:hAnsi="Times New Roman" w:cs="Times New Roman"/>
          <w:b/>
          <w:bCs/>
          <w:kern w:val="44"/>
          <w:sz w:val="32"/>
          <w:szCs w:val="32"/>
        </w:rPr>
        <w:lastRenderedPageBreak/>
        <w:t>目</w:t>
      </w:r>
      <w:r w:rsidRPr="000213B7">
        <w:rPr>
          <w:rFonts w:ascii="Times New Roman" w:eastAsia="仿宋_GB2312" w:hAnsi="Times New Roman" w:cs="Times New Roman"/>
          <w:b/>
          <w:bCs/>
          <w:kern w:val="44"/>
          <w:sz w:val="32"/>
          <w:szCs w:val="32"/>
        </w:rPr>
        <w:t xml:space="preserve">  </w:t>
      </w:r>
      <w:r w:rsidRPr="000213B7">
        <w:rPr>
          <w:rFonts w:ascii="Times New Roman" w:eastAsia="仿宋_GB2312" w:hAnsi="Times New Roman" w:cs="Times New Roman"/>
          <w:b/>
          <w:bCs/>
          <w:kern w:val="44"/>
          <w:sz w:val="32"/>
          <w:szCs w:val="32"/>
        </w:rPr>
        <w:t>录</w:t>
      </w:r>
    </w:p>
    <w:p w14:paraId="3AD9B70C" w14:textId="77777777" w:rsidR="00176B24" w:rsidRPr="000213B7" w:rsidRDefault="00926B2F">
      <w:pPr>
        <w:jc w:val="center"/>
        <w:rPr>
          <w:rFonts w:ascii="Times New Roman" w:hAnsi="Times New Roman" w:cs="Times New Roman"/>
          <w:sz w:val="24"/>
          <w:szCs w:val="24"/>
        </w:rPr>
      </w:pPr>
      <w:r w:rsidRPr="000213B7">
        <w:rPr>
          <w:rFonts w:ascii="Times New Roman" w:hAnsi="Times New Roman" w:cs="Times New Roman"/>
          <w:sz w:val="30"/>
          <w:szCs w:val="30"/>
        </w:rPr>
        <w:fldChar w:fldCharType="begin"/>
      </w:r>
      <w:r w:rsidRPr="000213B7">
        <w:rPr>
          <w:rFonts w:ascii="Times New Roman" w:hAnsi="Times New Roman" w:cs="Times New Roman"/>
          <w:sz w:val="30"/>
          <w:szCs w:val="30"/>
        </w:rPr>
        <w:instrText xml:space="preserve"> TOC \o "1-4" \h \z \u </w:instrText>
      </w:r>
      <w:r w:rsidRPr="000213B7">
        <w:rPr>
          <w:rFonts w:ascii="Times New Roman" w:hAnsi="Times New Roman" w:cs="Times New Roman"/>
          <w:sz w:val="30"/>
          <w:szCs w:val="30"/>
        </w:rPr>
        <w:fldChar w:fldCharType="separate"/>
      </w:r>
    </w:p>
    <w:p w14:paraId="4AFBE429" w14:textId="77777777" w:rsidR="00176B24" w:rsidRPr="000213B7" w:rsidRDefault="00926B2F">
      <w:pPr>
        <w:pStyle w:val="30"/>
        <w:tabs>
          <w:tab w:val="right" w:leader="dot" w:pos="8810"/>
        </w:tabs>
        <w:rPr>
          <w:rFonts w:ascii="Times New Roman" w:eastAsia="仿宋" w:hAnsi="Times New Roman" w:cs="Times New Roman"/>
          <w:i w:val="0"/>
          <w:iCs w:val="0"/>
          <w:sz w:val="24"/>
          <w:szCs w:val="24"/>
        </w:rPr>
      </w:pPr>
      <w:hyperlink w:anchor="_Toc407728609" w:history="1">
        <w:r w:rsidRPr="000213B7">
          <w:rPr>
            <w:rStyle w:val="ae"/>
            <w:rFonts w:ascii="Times New Roman" w:eastAsia="仿宋" w:hAnsi="Times New Roman"/>
            <w:i w:val="0"/>
            <w:color w:val="auto"/>
            <w:sz w:val="24"/>
            <w:szCs w:val="24"/>
          </w:rPr>
          <w:t>第一部分</w:t>
        </w:r>
        <w:r w:rsidRPr="000213B7">
          <w:rPr>
            <w:rStyle w:val="ae"/>
            <w:rFonts w:ascii="Times New Roman" w:eastAsia="仿宋" w:hAnsi="Times New Roman"/>
            <w:i w:val="0"/>
            <w:color w:val="auto"/>
            <w:sz w:val="24"/>
            <w:szCs w:val="24"/>
          </w:rPr>
          <w:t xml:space="preserve"> </w:t>
        </w:r>
        <w:r w:rsidRPr="000213B7">
          <w:rPr>
            <w:rStyle w:val="ae"/>
            <w:rFonts w:ascii="Times New Roman" w:eastAsia="仿宋" w:hAnsi="Times New Roman"/>
            <w:i w:val="0"/>
            <w:color w:val="auto"/>
            <w:sz w:val="24"/>
            <w:szCs w:val="24"/>
          </w:rPr>
          <w:t>合同协议书</w:t>
        </w:r>
        <w:r w:rsidRPr="000213B7">
          <w:rPr>
            <w:rFonts w:ascii="Times New Roman" w:eastAsia="仿宋" w:hAnsi="Times New Roman" w:cs="Times New Roman"/>
            <w:i w:val="0"/>
            <w:sz w:val="24"/>
            <w:szCs w:val="24"/>
          </w:rPr>
          <w:tab/>
        </w:r>
        <w:r w:rsidRPr="000213B7">
          <w:rPr>
            <w:rFonts w:ascii="Times New Roman" w:eastAsia="仿宋" w:hAnsi="Times New Roman" w:cs="Times New Roman"/>
            <w:i w:val="0"/>
            <w:sz w:val="24"/>
            <w:szCs w:val="24"/>
          </w:rPr>
          <w:fldChar w:fldCharType="begin"/>
        </w:r>
        <w:r w:rsidRPr="000213B7">
          <w:rPr>
            <w:rFonts w:ascii="Times New Roman" w:eastAsia="仿宋" w:hAnsi="Times New Roman" w:cs="Times New Roman"/>
            <w:i w:val="0"/>
            <w:sz w:val="24"/>
            <w:szCs w:val="24"/>
          </w:rPr>
          <w:instrText xml:space="preserve"> PAGEREF _Toc407728609 \h </w:instrText>
        </w:r>
        <w:r w:rsidRPr="000213B7">
          <w:rPr>
            <w:rFonts w:ascii="Times New Roman" w:eastAsia="仿宋" w:hAnsi="Times New Roman" w:cs="Times New Roman"/>
            <w:i w:val="0"/>
            <w:sz w:val="24"/>
            <w:szCs w:val="24"/>
          </w:rPr>
        </w:r>
        <w:r w:rsidRPr="000213B7">
          <w:rPr>
            <w:rFonts w:ascii="Times New Roman" w:eastAsia="仿宋" w:hAnsi="Times New Roman" w:cs="Times New Roman"/>
            <w:i w:val="0"/>
            <w:sz w:val="24"/>
            <w:szCs w:val="24"/>
          </w:rPr>
          <w:fldChar w:fldCharType="separate"/>
        </w:r>
        <w:r w:rsidRPr="000213B7">
          <w:rPr>
            <w:rFonts w:ascii="Times New Roman" w:eastAsia="仿宋" w:hAnsi="Times New Roman" w:cs="Times New Roman"/>
            <w:i w:val="0"/>
            <w:sz w:val="24"/>
            <w:szCs w:val="24"/>
          </w:rPr>
          <w:t>1</w:t>
        </w:r>
        <w:r w:rsidRPr="000213B7">
          <w:rPr>
            <w:rFonts w:ascii="Times New Roman" w:eastAsia="仿宋" w:hAnsi="Times New Roman" w:cs="Times New Roman"/>
            <w:i w:val="0"/>
            <w:sz w:val="24"/>
            <w:szCs w:val="24"/>
          </w:rPr>
          <w:fldChar w:fldCharType="end"/>
        </w:r>
      </w:hyperlink>
    </w:p>
    <w:p w14:paraId="557EF9EB"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0" w:history="1">
        <w:r w:rsidRPr="000213B7">
          <w:rPr>
            <w:rStyle w:val="ae"/>
            <w:rFonts w:ascii="Times New Roman" w:eastAsia="仿宋" w:hAnsi="Times New Roman"/>
            <w:color w:val="auto"/>
            <w:sz w:val="24"/>
            <w:szCs w:val="24"/>
          </w:rPr>
          <w:t>一、工程概况</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w:t>
        </w:r>
        <w:r w:rsidRPr="000213B7">
          <w:rPr>
            <w:rFonts w:ascii="Times New Roman" w:eastAsia="仿宋" w:hAnsi="Times New Roman" w:cs="Times New Roman"/>
            <w:sz w:val="24"/>
            <w:szCs w:val="24"/>
          </w:rPr>
          <w:fldChar w:fldCharType="end"/>
        </w:r>
      </w:hyperlink>
    </w:p>
    <w:p w14:paraId="35A1B7B0"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1" w:history="1">
        <w:r w:rsidRPr="000213B7">
          <w:rPr>
            <w:rStyle w:val="ae"/>
            <w:rFonts w:ascii="Times New Roman" w:eastAsia="仿宋" w:hAnsi="Times New Roman"/>
            <w:color w:val="auto"/>
            <w:sz w:val="24"/>
            <w:szCs w:val="24"/>
          </w:rPr>
          <w:t>二、合同工期</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_Toc407728611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w:t>
        </w:r>
        <w:r w:rsidRPr="000213B7">
          <w:rPr>
            <w:rFonts w:ascii="Times New Roman" w:eastAsia="仿宋" w:hAnsi="Times New Roman" w:cs="Times New Roman"/>
            <w:sz w:val="24"/>
            <w:szCs w:val="24"/>
          </w:rPr>
          <w:fldChar w:fldCharType="end"/>
        </w:r>
      </w:hyperlink>
    </w:p>
    <w:p w14:paraId="613922E9"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2" w:history="1">
        <w:r w:rsidRPr="000213B7">
          <w:rPr>
            <w:rStyle w:val="ae"/>
            <w:rFonts w:ascii="Times New Roman" w:eastAsia="仿宋" w:hAnsi="Times New Roman"/>
            <w:color w:val="auto"/>
            <w:sz w:val="24"/>
            <w:szCs w:val="24"/>
          </w:rPr>
          <w:t>三、质量标准</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w:instrText>
        </w:r>
        <w:r w:rsidRPr="000213B7">
          <w:rPr>
            <w:rFonts w:ascii="Times New Roman" w:eastAsia="仿宋" w:hAnsi="Times New Roman" w:cs="Times New Roman"/>
            <w:sz w:val="24"/>
            <w:szCs w:val="24"/>
          </w:rPr>
          <w:instrText xml:space="preserve">7728612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w:t>
        </w:r>
        <w:r w:rsidRPr="000213B7">
          <w:rPr>
            <w:rFonts w:ascii="Times New Roman" w:eastAsia="仿宋" w:hAnsi="Times New Roman" w:cs="Times New Roman"/>
            <w:sz w:val="24"/>
            <w:szCs w:val="24"/>
          </w:rPr>
          <w:fldChar w:fldCharType="end"/>
        </w:r>
      </w:hyperlink>
    </w:p>
    <w:p w14:paraId="49B10B4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3" w:history="1">
        <w:r w:rsidRPr="000213B7">
          <w:rPr>
            <w:rStyle w:val="ae"/>
            <w:rFonts w:ascii="Times New Roman" w:eastAsia="仿宋" w:hAnsi="Times New Roman"/>
            <w:color w:val="auto"/>
            <w:sz w:val="24"/>
            <w:szCs w:val="24"/>
          </w:rPr>
          <w:t>四、签约合同价与合同价格形式</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_Toc407728613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w:t>
        </w:r>
        <w:r w:rsidRPr="000213B7">
          <w:rPr>
            <w:rFonts w:ascii="Times New Roman" w:eastAsia="仿宋" w:hAnsi="Times New Roman" w:cs="Times New Roman"/>
            <w:sz w:val="24"/>
            <w:szCs w:val="24"/>
          </w:rPr>
          <w:fldChar w:fldCharType="end"/>
        </w:r>
      </w:hyperlink>
    </w:p>
    <w:p w14:paraId="50A37856"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4" w:history="1">
        <w:r w:rsidRPr="000213B7">
          <w:rPr>
            <w:rStyle w:val="ae"/>
            <w:rFonts w:ascii="Times New Roman" w:eastAsia="仿宋" w:hAnsi="Times New Roman"/>
            <w:color w:val="auto"/>
            <w:sz w:val="24"/>
            <w:szCs w:val="24"/>
          </w:rPr>
          <w:t>五、项目经理</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_Toc407728614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w:t>
        </w:r>
        <w:r w:rsidRPr="000213B7">
          <w:rPr>
            <w:rFonts w:ascii="Times New Roman" w:eastAsia="仿宋" w:hAnsi="Times New Roman" w:cs="Times New Roman"/>
            <w:sz w:val="24"/>
            <w:szCs w:val="24"/>
          </w:rPr>
          <w:fldChar w:fldCharType="end"/>
        </w:r>
      </w:hyperlink>
    </w:p>
    <w:p w14:paraId="5DBD46BC"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5" w:history="1">
        <w:r w:rsidRPr="000213B7">
          <w:rPr>
            <w:rStyle w:val="ae"/>
            <w:rFonts w:ascii="Times New Roman" w:eastAsia="仿宋" w:hAnsi="Times New Roman"/>
            <w:color w:val="auto"/>
            <w:sz w:val="24"/>
            <w:szCs w:val="24"/>
          </w:rPr>
          <w:t>六、合同文件构成</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_Toc407728615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w:t>
        </w:r>
        <w:r w:rsidRPr="000213B7">
          <w:rPr>
            <w:rFonts w:ascii="Times New Roman" w:eastAsia="仿宋" w:hAnsi="Times New Roman" w:cs="Times New Roman"/>
            <w:sz w:val="24"/>
            <w:szCs w:val="24"/>
          </w:rPr>
          <w:fldChar w:fldCharType="end"/>
        </w:r>
      </w:hyperlink>
    </w:p>
    <w:p w14:paraId="52AB076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6" w:history="1">
        <w:r w:rsidRPr="000213B7">
          <w:rPr>
            <w:rStyle w:val="ae"/>
            <w:rFonts w:ascii="Times New Roman" w:eastAsia="仿宋" w:hAnsi="Times New Roman"/>
            <w:color w:val="auto"/>
            <w:sz w:val="24"/>
            <w:szCs w:val="24"/>
          </w:rPr>
          <w:t>七、承诺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_Toc407728616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w:t>
        </w:r>
        <w:r w:rsidRPr="000213B7">
          <w:rPr>
            <w:rFonts w:ascii="Times New Roman" w:eastAsia="仿宋" w:hAnsi="Times New Roman" w:cs="Times New Roman"/>
            <w:sz w:val="24"/>
            <w:szCs w:val="24"/>
          </w:rPr>
          <w:fldChar w:fldCharType="end"/>
        </w:r>
      </w:hyperlink>
    </w:p>
    <w:p w14:paraId="10117352"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7" w:history="1">
        <w:r w:rsidRPr="000213B7">
          <w:rPr>
            <w:rStyle w:val="ae"/>
            <w:rFonts w:ascii="Times New Roman" w:eastAsia="仿宋" w:hAnsi="Times New Roman"/>
            <w:color w:val="auto"/>
            <w:sz w:val="24"/>
            <w:szCs w:val="24"/>
          </w:rPr>
          <w:t>八、词语含义</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_Toc407728617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w:t>
        </w:r>
        <w:r w:rsidRPr="000213B7">
          <w:rPr>
            <w:rFonts w:ascii="Times New Roman" w:eastAsia="仿宋" w:hAnsi="Times New Roman" w:cs="Times New Roman"/>
            <w:sz w:val="24"/>
            <w:szCs w:val="24"/>
          </w:rPr>
          <w:fldChar w:fldCharType="end"/>
        </w:r>
      </w:hyperlink>
    </w:p>
    <w:p w14:paraId="091DDDC3"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8" w:history="1">
        <w:r w:rsidRPr="000213B7">
          <w:rPr>
            <w:rStyle w:val="ae"/>
            <w:rFonts w:ascii="Times New Roman" w:eastAsia="仿宋" w:hAnsi="Times New Roman"/>
            <w:color w:val="auto"/>
            <w:sz w:val="24"/>
            <w:szCs w:val="24"/>
          </w:rPr>
          <w:t>九、补充协议</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_Toc407728618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w:t>
        </w:r>
        <w:r w:rsidRPr="000213B7">
          <w:rPr>
            <w:rFonts w:ascii="Times New Roman" w:eastAsia="仿宋" w:hAnsi="Times New Roman" w:cs="Times New Roman"/>
            <w:sz w:val="24"/>
            <w:szCs w:val="24"/>
          </w:rPr>
          <w:fldChar w:fldCharType="end"/>
        </w:r>
      </w:hyperlink>
    </w:p>
    <w:p w14:paraId="614EC7E5"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19" w:history="1">
        <w:r w:rsidRPr="000213B7">
          <w:rPr>
            <w:rStyle w:val="ae"/>
            <w:rFonts w:ascii="Times New Roman" w:eastAsia="仿宋" w:hAnsi="Times New Roman"/>
            <w:color w:val="auto"/>
            <w:sz w:val="24"/>
            <w:szCs w:val="24"/>
          </w:rPr>
          <w:t>十、合同生效</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_Toc407728619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w:t>
        </w:r>
        <w:r w:rsidRPr="000213B7">
          <w:rPr>
            <w:rFonts w:ascii="Times New Roman" w:eastAsia="仿宋" w:hAnsi="Times New Roman" w:cs="Times New Roman"/>
            <w:sz w:val="24"/>
            <w:szCs w:val="24"/>
          </w:rPr>
          <w:fldChar w:fldCharType="end"/>
        </w:r>
      </w:hyperlink>
    </w:p>
    <w:p w14:paraId="71F8760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0" w:history="1">
        <w:r w:rsidRPr="000213B7">
          <w:rPr>
            <w:rStyle w:val="ae"/>
            <w:rFonts w:ascii="Times New Roman" w:eastAsia="仿宋" w:hAnsi="Times New Roman"/>
            <w:color w:val="auto"/>
            <w:sz w:val="24"/>
            <w:szCs w:val="24"/>
          </w:rPr>
          <w:t>十一、合同份数</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w:instrText>
        </w:r>
        <w:r w:rsidRPr="000213B7">
          <w:rPr>
            <w:rFonts w:ascii="Times New Roman" w:eastAsia="仿宋" w:hAnsi="Times New Roman" w:cs="Times New Roman"/>
            <w:sz w:val="24"/>
            <w:szCs w:val="24"/>
          </w:rPr>
          <w:instrText xml:space="preserve">07728620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w:t>
        </w:r>
        <w:r w:rsidRPr="000213B7">
          <w:rPr>
            <w:rFonts w:ascii="Times New Roman" w:eastAsia="仿宋" w:hAnsi="Times New Roman" w:cs="Times New Roman"/>
            <w:sz w:val="24"/>
            <w:szCs w:val="24"/>
          </w:rPr>
          <w:fldChar w:fldCharType="end"/>
        </w:r>
      </w:hyperlink>
    </w:p>
    <w:p w14:paraId="427B48F4" w14:textId="77777777" w:rsidR="00176B24" w:rsidRPr="000213B7" w:rsidRDefault="00926B2F">
      <w:pPr>
        <w:pStyle w:val="30"/>
        <w:tabs>
          <w:tab w:val="right" w:leader="dot" w:pos="8810"/>
        </w:tabs>
        <w:rPr>
          <w:rFonts w:ascii="Times New Roman" w:eastAsia="仿宋" w:hAnsi="Times New Roman" w:cs="Times New Roman"/>
          <w:i w:val="0"/>
          <w:iCs w:val="0"/>
          <w:sz w:val="24"/>
          <w:szCs w:val="24"/>
        </w:rPr>
      </w:pPr>
      <w:hyperlink w:anchor="_Toc407728621" w:history="1">
        <w:r w:rsidRPr="000213B7">
          <w:rPr>
            <w:rStyle w:val="ae"/>
            <w:rFonts w:ascii="Times New Roman" w:eastAsia="仿宋" w:hAnsi="Times New Roman"/>
            <w:i w:val="0"/>
            <w:color w:val="auto"/>
            <w:sz w:val="24"/>
            <w:szCs w:val="24"/>
          </w:rPr>
          <w:t>第二部分</w:t>
        </w:r>
        <w:r w:rsidRPr="000213B7">
          <w:rPr>
            <w:rStyle w:val="ae"/>
            <w:rFonts w:ascii="Times New Roman" w:eastAsia="仿宋" w:hAnsi="Times New Roman"/>
            <w:i w:val="0"/>
            <w:color w:val="auto"/>
            <w:sz w:val="24"/>
            <w:szCs w:val="24"/>
          </w:rPr>
          <w:t xml:space="preserve"> </w:t>
        </w:r>
        <w:r w:rsidRPr="000213B7">
          <w:rPr>
            <w:rStyle w:val="ae"/>
            <w:rFonts w:ascii="Times New Roman" w:eastAsia="仿宋" w:hAnsi="Times New Roman"/>
            <w:i w:val="0"/>
            <w:color w:val="auto"/>
            <w:sz w:val="24"/>
            <w:szCs w:val="24"/>
          </w:rPr>
          <w:t>通用合同条款</w:t>
        </w:r>
        <w:r w:rsidRPr="000213B7">
          <w:rPr>
            <w:rFonts w:ascii="Times New Roman" w:eastAsia="仿宋" w:hAnsi="Times New Roman" w:cs="Times New Roman"/>
            <w:i w:val="0"/>
            <w:sz w:val="24"/>
            <w:szCs w:val="24"/>
          </w:rPr>
          <w:tab/>
        </w:r>
        <w:r w:rsidRPr="000213B7">
          <w:rPr>
            <w:rFonts w:ascii="Times New Roman" w:eastAsia="仿宋" w:hAnsi="Times New Roman" w:cs="Times New Roman"/>
            <w:i w:val="0"/>
            <w:sz w:val="24"/>
            <w:szCs w:val="24"/>
          </w:rPr>
          <w:fldChar w:fldCharType="begin"/>
        </w:r>
        <w:r w:rsidRPr="000213B7">
          <w:rPr>
            <w:rFonts w:ascii="Times New Roman" w:eastAsia="仿宋" w:hAnsi="Times New Roman" w:cs="Times New Roman"/>
            <w:i w:val="0"/>
            <w:sz w:val="24"/>
            <w:szCs w:val="24"/>
          </w:rPr>
          <w:instrText xml:space="preserve"> PAGEREF _Toc407728621 \h </w:instrText>
        </w:r>
        <w:r w:rsidRPr="000213B7">
          <w:rPr>
            <w:rFonts w:ascii="Times New Roman" w:eastAsia="仿宋" w:hAnsi="Times New Roman" w:cs="Times New Roman"/>
            <w:i w:val="0"/>
            <w:sz w:val="24"/>
            <w:szCs w:val="24"/>
          </w:rPr>
        </w:r>
        <w:r w:rsidRPr="000213B7">
          <w:rPr>
            <w:rFonts w:ascii="Times New Roman" w:eastAsia="仿宋" w:hAnsi="Times New Roman" w:cs="Times New Roman"/>
            <w:i w:val="0"/>
            <w:sz w:val="24"/>
            <w:szCs w:val="24"/>
          </w:rPr>
          <w:fldChar w:fldCharType="separate"/>
        </w:r>
        <w:r w:rsidRPr="000213B7">
          <w:rPr>
            <w:rFonts w:ascii="Times New Roman" w:eastAsia="仿宋" w:hAnsi="Times New Roman" w:cs="Times New Roman"/>
            <w:i w:val="0"/>
            <w:sz w:val="24"/>
            <w:szCs w:val="24"/>
          </w:rPr>
          <w:t>5</w:t>
        </w:r>
        <w:r w:rsidRPr="000213B7">
          <w:rPr>
            <w:rFonts w:ascii="Times New Roman" w:eastAsia="仿宋" w:hAnsi="Times New Roman" w:cs="Times New Roman"/>
            <w:i w:val="0"/>
            <w:sz w:val="24"/>
            <w:szCs w:val="24"/>
          </w:rPr>
          <w:fldChar w:fldCharType="end"/>
        </w:r>
      </w:hyperlink>
    </w:p>
    <w:p w14:paraId="550005C3"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2" w:history="1">
        <w:r w:rsidRPr="000213B7">
          <w:rPr>
            <w:rStyle w:val="ae"/>
            <w:rFonts w:ascii="Times New Roman" w:eastAsia="仿宋" w:hAnsi="Times New Roman"/>
            <w:color w:val="auto"/>
            <w:sz w:val="24"/>
            <w:szCs w:val="24"/>
          </w:rPr>
          <w:t xml:space="preserve">1. </w:t>
        </w:r>
        <w:r w:rsidRPr="000213B7">
          <w:rPr>
            <w:rStyle w:val="ae"/>
            <w:rFonts w:ascii="Times New Roman" w:eastAsia="仿宋" w:hAnsi="Times New Roman"/>
            <w:color w:val="auto"/>
            <w:sz w:val="24"/>
            <w:szCs w:val="24"/>
          </w:rPr>
          <w:t>一般约定</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5</w:t>
        </w:r>
        <w:r w:rsidRPr="000213B7">
          <w:rPr>
            <w:rFonts w:ascii="Times New Roman" w:eastAsia="仿宋" w:hAnsi="Times New Roman" w:cs="Times New Roman"/>
            <w:sz w:val="24"/>
            <w:szCs w:val="24"/>
          </w:rPr>
          <w:fldChar w:fldCharType="end"/>
        </w:r>
      </w:hyperlink>
    </w:p>
    <w:p w14:paraId="7021D24E"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3" w:history="1">
        <w:r w:rsidRPr="000213B7">
          <w:rPr>
            <w:rStyle w:val="ae"/>
            <w:rFonts w:ascii="Times New Roman" w:eastAsia="仿宋" w:hAnsi="Times New Roman"/>
            <w:color w:val="auto"/>
            <w:sz w:val="24"/>
            <w:szCs w:val="24"/>
          </w:rPr>
          <w:t xml:space="preserve">2. </w:t>
        </w:r>
        <w:r w:rsidRPr="000213B7">
          <w:rPr>
            <w:rStyle w:val="ae"/>
            <w:rFonts w:ascii="Times New Roman" w:eastAsia="仿宋" w:hAnsi="Times New Roman"/>
            <w:color w:val="auto"/>
            <w:sz w:val="24"/>
            <w:szCs w:val="24"/>
          </w:rPr>
          <w:t>发包人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_Toc407728623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11</w:t>
        </w:r>
        <w:r w:rsidRPr="000213B7">
          <w:rPr>
            <w:rFonts w:ascii="Times New Roman" w:eastAsia="仿宋" w:hAnsi="Times New Roman" w:cs="Times New Roman"/>
            <w:sz w:val="24"/>
            <w:szCs w:val="24"/>
          </w:rPr>
          <w:fldChar w:fldCharType="end"/>
        </w:r>
      </w:hyperlink>
    </w:p>
    <w:p w14:paraId="6DAAED0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4" w:history="1">
        <w:r w:rsidRPr="000213B7">
          <w:rPr>
            <w:rStyle w:val="ae"/>
            <w:rFonts w:ascii="Times New Roman" w:eastAsia="仿宋" w:hAnsi="Times New Roman"/>
            <w:color w:val="auto"/>
            <w:sz w:val="24"/>
            <w:szCs w:val="24"/>
          </w:rPr>
          <w:t xml:space="preserve">3. </w:t>
        </w:r>
        <w:r w:rsidRPr="000213B7">
          <w:rPr>
            <w:rStyle w:val="ae"/>
            <w:rFonts w:ascii="Times New Roman" w:eastAsia="仿宋" w:hAnsi="Times New Roman"/>
            <w:color w:val="auto"/>
            <w:sz w:val="24"/>
            <w:szCs w:val="24"/>
          </w:rPr>
          <w:t>承包人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w:instrText>
        </w:r>
        <w:r w:rsidRPr="000213B7">
          <w:rPr>
            <w:rFonts w:ascii="Times New Roman" w:eastAsia="仿宋" w:hAnsi="Times New Roman" w:cs="Times New Roman"/>
            <w:sz w:val="24"/>
            <w:szCs w:val="24"/>
          </w:rPr>
          <w:instrText xml:space="preserve">7728624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12</w:t>
        </w:r>
        <w:r w:rsidRPr="000213B7">
          <w:rPr>
            <w:rFonts w:ascii="Times New Roman" w:eastAsia="仿宋" w:hAnsi="Times New Roman" w:cs="Times New Roman"/>
            <w:sz w:val="24"/>
            <w:szCs w:val="24"/>
          </w:rPr>
          <w:fldChar w:fldCharType="end"/>
        </w:r>
      </w:hyperlink>
    </w:p>
    <w:p w14:paraId="0F7D14B3"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5" w:history="1">
        <w:r w:rsidRPr="000213B7">
          <w:rPr>
            <w:rStyle w:val="ae"/>
            <w:rFonts w:ascii="Times New Roman" w:eastAsia="仿宋" w:hAnsi="Times New Roman"/>
            <w:color w:val="auto"/>
            <w:sz w:val="24"/>
            <w:szCs w:val="24"/>
          </w:rPr>
          <w:t xml:space="preserve">4. </w:t>
        </w:r>
        <w:r w:rsidRPr="000213B7">
          <w:rPr>
            <w:rStyle w:val="ae"/>
            <w:rFonts w:ascii="Times New Roman" w:eastAsia="仿宋" w:hAnsi="Times New Roman"/>
            <w:color w:val="auto"/>
            <w:sz w:val="24"/>
            <w:szCs w:val="24"/>
          </w:rPr>
          <w:t>监理人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_Toc407728625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16</w:t>
        </w:r>
        <w:r w:rsidRPr="000213B7">
          <w:rPr>
            <w:rFonts w:ascii="Times New Roman" w:eastAsia="仿宋" w:hAnsi="Times New Roman" w:cs="Times New Roman"/>
            <w:sz w:val="24"/>
            <w:szCs w:val="24"/>
          </w:rPr>
          <w:fldChar w:fldCharType="end"/>
        </w:r>
      </w:hyperlink>
    </w:p>
    <w:p w14:paraId="1E9124E8"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7" w:history="1">
        <w:r w:rsidRPr="000213B7">
          <w:rPr>
            <w:rStyle w:val="ae"/>
            <w:rFonts w:ascii="Times New Roman" w:eastAsia="仿宋" w:hAnsi="Times New Roman"/>
            <w:color w:val="auto"/>
            <w:sz w:val="24"/>
            <w:szCs w:val="24"/>
          </w:rPr>
          <w:t xml:space="preserve">5. </w:t>
        </w:r>
        <w:r w:rsidRPr="000213B7">
          <w:rPr>
            <w:rStyle w:val="ae"/>
            <w:rFonts w:ascii="Times New Roman" w:eastAsia="仿宋" w:hAnsi="Times New Roman"/>
            <w:color w:val="auto"/>
            <w:sz w:val="24"/>
            <w:szCs w:val="24"/>
          </w:rPr>
          <w:t>工程质量</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_Toc407728627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17</w:t>
        </w:r>
        <w:r w:rsidRPr="000213B7">
          <w:rPr>
            <w:rFonts w:ascii="Times New Roman" w:eastAsia="仿宋" w:hAnsi="Times New Roman" w:cs="Times New Roman"/>
            <w:sz w:val="24"/>
            <w:szCs w:val="24"/>
          </w:rPr>
          <w:fldChar w:fldCharType="end"/>
        </w:r>
      </w:hyperlink>
    </w:p>
    <w:p w14:paraId="5AAFDD66"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8" w:history="1">
        <w:r w:rsidRPr="000213B7">
          <w:rPr>
            <w:rStyle w:val="ae"/>
            <w:rFonts w:ascii="Times New Roman" w:eastAsia="仿宋" w:hAnsi="Times New Roman"/>
            <w:color w:val="auto"/>
            <w:sz w:val="24"/>
            <w:szCs w:val="24"/>
          </w:rPr>
          <w:t xml:space="preserve">6. </w:t>
        </w:r>
        <w:r w:rsidRPr="000213B7">
          <w:rPr>
            <w:rStyle w:val="ae"/>
            <w:rFonts w:ascii="Times New Roman" w:eastAsia="仿宋" w:hAnsi="Times New Roman"/>
            <w:color w:val="auto"/>
            <w:sz w:val="24"/>
            <w:szCs w:val="24"/>
          </w:rPr>
          <w:t>安全文明施工与环境保护</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_Toc407728628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18</w:t>
        </w:r>
        <w:r w:rsidRPr="000213B7">
          <w:rPr>
            <w:rFonts w:ascii="Times New Roman" w:eastAsia="仿宋" w:hAnsi="Times New Roman" w:cs="Times New Roman"/>
            <w:sz w:val="24"/>
            <w:szCs w:val="24"/>
          </w:rPr>
          <w:fldChar w:fldCharType="end"/>
        </w:r>
      </w:hyperlink>
    </w:p>
    <w:p w14:paraId="4B7B680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29" w:history="1">
        <w:r w:rsidRPr="000213B7">
          <w:rPr>
            <w:rStyle w:val="ae"/>
            <w:rFonts w:ascii="Times New Roman" w:eastAsia="仿宋" w:hAnsi="Times New Roman"/>
            <w:color w:val="auto"/>
            <w:sz w:val="24"/>
            <w:szCs w:val="24"/>
          </w:rPr>
          <w:t xml:space="preserve">7. </w:t>
        </w:r>
        <w:r w:rsidRPr="000213B7">
          <w:rPr>
            <w:rStyle w:val="ae"/>
            <w:rFonts w:ascii="Times New Roman" w:eastAsia="仿宋" w:hAnsi="Times New Roman"/>
            <w:color w:val="auto"/>
            <w:sz w:val="24"/>
            <w:szCs w:val="24"/>
          </w:rPr>
          <w:t>工期和进度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_Toc407728629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21</w:t>
        </w:r>
        <w:r w:rsidRPr="000213B7">
          <w:rPr>
            <w:rFonts w:ascii="Times New Roman" w:eastAsia="仿宋" w:hAnsi="Times New Roman" w:cs="Times New Roman"/>
            <w:sz w:val="24"/>
            <w:szCs w:val="24"/>
          </w:rPr>
          <w:fldChar w:fldCharType="end"/>
        </w:r>
      </w:hyperlink>
    </w:p>
    <w:p w14:paraId="71199A10"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0" w:history="1">
        <w:r w:rsidRPr="000213B7">
          <w:rPr>
            <w:rStyle w:val="ae"/>
            <w:rFonts w:ascii="Times New Roman" w:eastAsia="仿宋" w:hAnsi="Times New Roman"/>
            <w:color w:val="auto"/>
            <w:sz w:val="24"/>
            <w:szCs w:val="24"/>
          </w:rPr>
          <w:t xml:space="preserve">8. </w:t>
        </w:r>
        <w:r w:rsidRPr="000213B7">
          <w:rPr>
            <w:rStyle w:val="ae"/>
            <w:rFonts w:ascii="Times New Roman" w:eastAsia="仿宋" w:hAnsi="Times New Roman"/>
            <w:color w:val="auto"/>
            <w:sz w:val="24"/>
            <w:szCs w:val="24"/>
          </w:rPr>
          <w:t>材料与设备</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25</w:t>
        </w:r>
        <w:r w:rsidRPr="000213B7">
          <w:rPr>
            <w:rFonts w:ascii="Times New Roman" w:eastAsia="仿宋" w:hAnsi="Times New Roman" w:cs="Times New Roman"/>
            <w:sz w:val="24"/>
            <w:szCs w:val="24"/>
          </w:rPr>
          <w:fldChar w:fldCharType="end"/>
        </w:r>
      </w:hyperlink>
    </w:p>
    <w:p w14:paraId="61067CAF"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1" w:history="1">
        <w:r w:rsidRPr="000213B7">
          <w:rPr>
            <w:rStyle w:val="ae"/>
            <w:rFonts w:ascii="Times New Roman" w:eastAsia="仿宋" w:hAnsi="Times New Roman"/>
            <w:color w:val="auto"/>
            <w:sz w:val="24"/>
            <w:szCs w:val="24"/>
          </w:rPr>
          <w:t xml:space="preserve">9. </w:t>
        </w:r>
        <w:r w:rsidRPr="000213B7">
          <w:rPr>
            <w:rStyle w:val="ae"/>
            <w:rFonts w:ascii="Times New Roman" w:eastAsia="仿宋" w:hAnsi="Times New Roman"/>
            <w:color w:val="auto"/>
            <w:sz w:val="24"/>
            <w:szCs w:val="24"/>
          </w:rPr>
          <w:t>试验与检验</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_Toc407728631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28</w:t>
        </w:r>
        <w:r w:rsidRPr="000213B7">
          <w:rPr>
            <w:rFonts w:ascii="Times New Roman" w:eastAsia="仿宋" w:hAnsi="Times New Roman" w:cs="Times New Roman"/>
            <w:sz w:val="24"/>
            <w:szCs w:val="24"/>
          </w:rPr>
          <w:fldChar w:fldCharType="end"/>
        </w:r>
      </w:hyperlink>
    </w:p>
    <w:p w14:paraId="219C749E"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2" w:history="1">
        <w:r w:rsidRPr="000213B7">
          <w:rPr>
            <w:rStyle w:val="ae"/>
            <w:rFonts w:ascii="Times New Roman" w:eastAsia="仿宋" w:hAnsi="Times New Roman"/>
            <w:color w:val="auto"/>
            <w:sz w:val="24"/>
            <w:szCs w:val="24"/>
          </w:rPr>
          <w:t xml:space="preserve">10. </w:t>
        </w:r>
        <w:r w:rsidRPr="000213B7">
          <w:rPr>
            <w:rStyle w:val="ae"/>
            <w:rFonts w:ascii="Times New Roman" w:eastAsia="仿宋" w:hAnsi="Times New Roman"/>
            <w:color w:val="auto"/>
            <w:sz w:val="24"/>
            <w:szCs w:val="24"/>
          </w:rPr>
          <w:t>变更</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28</w:t>
        </w:r>
        <w:r w:rsidRPr="000213B7">
          <w:rPr>
            <w:rFonts w:ascii="Times New Roman" w:eastAsia="仿宋" w:hAnsi="Times New Roman" w:cs="Times New Roman"/>
            <w:sz w:val="24"/>
            <w:szCs w:val="24"/>
          </w:rPr>
          <w:fldChar w:fldCharType="end"/>
        </w:r>
      </w:hyperlink>
    </w:p>
    <w:p w14:paraId="3A813CF7"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3" w:history="1">
        <w:r w:rsidRPr="000213B7">
          <w:rPr>
            <w:rStyle w:val="ae"/>
            <w:rFonts w:ascii="Times New Roman" w:eastAsia="仿宋" w:hAnsi="Times New Roman"/>
            <w:color w:val="auto"/>
            <w:sz w:val="24"/>
            <w:szCs w:val="24"/>
          </w:rPr>
          <w:t xml:space="preserve">11. </w:t>
        </w:r>
        <w:r w:rsidRPr="000213B7">
          <w:rPr>
            <w:rStyle w:val="ae"/>
            <w:rFonts w:ascii="Times New Roman" w:eastAsia="仿宋" w:hAnsi="Times New Roman"/>
            <w:color w:val="auto"/>
            <w:sz w:val="24"/>
            <w:szCs w:val="24"/>
          </w:rPr>
          <w:t>价格调整</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_Toc407728633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31</w:t>
        </w:r>
        <w:r w:rsidRPr="000213B7">
          <w:rPr>
            <w:rFonts w:ascii="Times New Roman" w:eastAsia="仿宋" w:hAnsi="Times New Roman" w:cs="Times New Roman"/>
            <w:sz w:val="24"/>
            <w:szCs w:val="24"/>
          </w:rPr>
          <w:fldChar w:fldCharType="end"/>
        </w:r>
      </w:hyperlink>
    </w:p>
    <w:p w14:paraId="4A3B942B"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4" w:history="1">
        <w:r w:rsidRPr="000213B7">
          <w:rPr>
            <w:rStyle w:val="ae"/>
            <w:rFonts w:ascii="Times New Roman" w:eastAsia="仿宋" w:hAnsi="Times New Roman"/>
            <w:color w:val="auto"/>
            <w:sz w:val="24"/>
            <w:szCs w:val="24"/>
          </w:rPr>
          <w:t xml:space="preserve">12. </w:t>
        </w:r>
        <w:r w:rsidRPr="000213B7">
          <w:rPr>
            <w:rStyle w:val="ae"/>
            <w:rFonts w:ascii="Times New Roman" w:eastAsia="仿宋" w:hAnsi="Times New Roman"/>
            <w:color w:val="auto"/>
            <w:sz w:val="24"/>
            <w:szCs w:val="24"/>
          </w:rPr>
          <w:t>合同价格、计量与支付</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_Toc407728634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33</w:t>
        </w:r>
        <w:r w:rsidRPr="000213B7">
          <w:rPr>
            <w:rFonts w:ascii="Times New Roman" w:eastAsia="仿宋" w:hAnsi="Times New Roman" w:cs="Times New Roman"/>
            <w:sz w:val="24"/>
            <w:szCs w:val="24"/>
          </w:rPr>
          <w:fldChar w:fldCharType="end"/>
        </w:r>
      </w:hyperlink>
    </w:p>
    <w:p w14:paraId="5B18CE69"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5" w:history="1">
        <w:r w:rsidRPr="000213B7">
          <w:rPr>
            <w:rStyle w:val="ae"/>
            <w:rFonts w:ascii="Times New Roman" w:eastAsia="仿宋" w:hAnsi="Times New Roman"/>
            <w:color w:val="auto"/>
            <w:sz w:val="24"/>
            <w:szCs w:val="24"/>
          </w:rPr>
          <w:t xml:space="preserve">13. </w:t>
        </w:r>
        <w:r w:rsidRPr="000213B7">
          <w:rPr>
            <w:rStyle w:val="ae"/>
            <w:rFonts w:ascii="Times New Roman" w:eastAsia="仿宋" w:hAnsi="Times New Roman"/>
            <w:color w:val="auto"/>
            <w:sz w:val="24"/>
            <w:szCs w:val="24"/>
          </w:rPr>
          <w:t>验收和工程试车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_Toc407728635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37</w:t>
        </w:r>
        <w:r w:rsidRPr="000213B7">
          <w:rPr>
            <w:rFonts w:ascii="Times New Roman" w:eastAsia="仿宋" w:hAnsi="Times New Roman" w:cs="Times New Roman"/>
            <w:sz w:val="24"/>
            <w:szCs w:val="24"/>
          </w:rPr>
          <w:fldChar w:fldCharType="end"/>
        </w:r>
      </w:hyperlink>
    </w:p>
    <w:p w14:paraId="79D52884"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6" w:history="1">
        <w:r w:rsidRPr="000213B7">
          <w:rPr>
            <w:rStyle w:val="ae"/>
            <w:rFonts w:ascii="Times New Roman" w:eastAsia="仿宋" w:hAnsi="Times New Roman"/>
            <w:color w:val="auto"/>
            <w:sz w:val="24"/>
            <w:szCs w:val="24"/>
          </w:rPr>
          <w:t xml:space="preserve">14. </w:t>
        </w:r>
        <w:r w:rsidRPr="000213B7">
          <w:rPr>
            <w:rStyle w:val="ae"/>
            <w:rFonts w:ascii="Times New Roman" w:eastAsia="仿宋" w:hAnsi="Times New Roman"/>
            <w:color w:val="auto"/>
            <w:sz w:val="24"/>
            <w:szCs w:val="24"/>
          </w:rPr>
          <w:t>竣工结算</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_Toc407728636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40</w:t>
        </w:r>
        <w:r w:rsidRPr="000213B7">
          <w:rPr>
            <w:rFonts w:ascii="Times New Roman" w:eastAsia="仿宋" w:hAnsi="Times New Roman" w:cs="Times New Roman"/>
            <w:sz w:val="24"/>
            <w:szCs w:val="24"/>
          </w:rPr>
          <w:fldChar w:fldCharType="end"/>
        </w:r>
      </w:hyperlink>
    </w:p>
    <w:p w14:paraId="498628C8"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7" w:history="1">
        <w:r w:rsidRPr="000213B7">
          <w:rPr>
            <w:rStyle w:val="ae"/>
            <w:rFonts w:ascii="Times New Roman" w:eastAsia="仿宋" w:hAnsi="Times New Roman"/>
            <w:color w:val="auto"/>
            <w:sz w:val="24"/>
            <w:szCs w:val="24"/>
          </w:rPr>
          <w:t xml:space="preserve">15. </w:t>
        </w:r>
        <w:r w:rsidRPr="000213B7">
          <w:rPr>
            <w:rStyle w:val="ae"/>
            <w:rFonts w:ascii="Times New Roman" w:eastAsia="仿宋" w:hAnsi="Times New Roman"/>
            <w:color w:val="auto"/>
            <w:sz w:val="24"/>
            <w:szCs w:val="24"/>
          </w:rPr>
          <w:t>缺陷责任与保修</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_Toc407728637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41</w:t>
        </w:r>
        <w:r w:rsidRPr="000213B7">
          <w:rPr>
            <w:rFonts w:ascii="Times New Roman" w:eastAsia="仿宋" w:hAnsi="Times New Roman" w:cs="Times New Roman"/>
            <w:sz w:val="24"/>
            <w:szCs w:val="24"/>
          </w:rPr>
          <w:fldChar w:fldCharType="end"/>
        </w:r>
      </w:hyperlink>
    </w:p>
    <w:p w14:paraId="0DF215F1"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8" w:history="1">
        <w:r w:rsidRPr="000213B7">
          <w:rPr>
            <w:rStyle w:val="ae"/>
            <w:rFonts w:ascii="Times New Roman" w:eastAsia="仿宋" w:hAnsi="Times New Roman"/>
            <w:color w:val="auto"/>
            <w:sz w:val="24"/>
            <w:szCs w:val="24"/>
          </w:rPr>
          <w:t xml:space="preserve">16. </w:t>
        </w:r>
        <w:r w:rsidRPr="000213B7">
          <w:rPr>
            <w:rStyle w:val="ae"/>
            <w:rFonts w:ascii="Times New Roman" w:eastAsia="仿宋" w:hAnsi="Times New Roman"/>
            <w:color w:val="auto"/>
            <w:sz w:val="24"/>
            <w:szCs w:val="24"/>
          </w:rPr>
          <w:t>违约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w:instrText>
        </w:r>
        <w:r w:rsidRPr="000213B7">
          <w:rPr>
            <w:rFonts w:ascii="Times New Roman" w:eastAsia="仿宋" w:hAnsi="Times New Roman" w:cs="Times New Roman"/>
            <w:sz w:val="24"/>
            <w:szCs w:val="24"/>
          </w:rPr>
          <w:instrText xml:space="preserve">_Toc407728638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43</w:t>
        </w:r>
        <w:r w:rsidRPr="000213B7">
          <w:rPr>
            <w:rFonts w:ascii="Times New Roman" w:eastAsia="仿宋" w:hAnsi="Times New Roman" w:cs="Times New Roman"/>
            <w:sz w:val="24"/>
            <w:szCs w:val="24"/>
          </w:rPr>
          <w:fldChar w:fldCharType="end"/>
        </w:r>
      </w:hyperlink>
    </w:p>
    <w:p w14:paraId="5F3CCF31"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39" w:history="1">
        <w:r w:rsidRPr="000213B7">
          <w:rPr>
            <w:rStyle w:val="ae"/>
            <w:rFonts w:ascii="Times New Roman" w:eastAsia="仿宋" w:hAnsi="Times New Roman"/>
            <w:color w:val="auto"/>
            <w:sz w:val="24"/>
            <w:szCs w:val="24"/>
          </w:rPr>
          <w:t xml:space="preserve">17. </w:t>
        </w:r>
        <w:r w:rsidRPr="000213B7">
          <w:rPr>
            <w:rStyle w:val="ae"/>
            <w:rFonts w:ascii="Times New Roman" w:eastAsia="仿宋" w:hAnsi="Times New Roman"/>
            <w:color w:val="auto"/>
            <w:sz w:val="24"/>
            <w:szCs w:val="24"/>
          </w:rPr>
          <w:t>不可抗力</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_Toc407728639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45</w:t>
        </w:r>
        <w:r w:rsidRPr="000213B7">
          <w:rPr>
            <w:rFonts w:ascii="Times New Roman" w:eastAsia="仿宋" w:hAnsi="Times New Roman" w:cs="Times New Roman"/>
            <w:sz w:val="24"/>
            <w:szCs w:val="24"/>
          </w:rPr>
          <w:fldChar w:fldCharType="end"/>
        </w:r>
      </w:hyperlink>
    </w:p>
    <w:p w14:paraId="72082E6A"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0" w:history="1">
        <w:r w:rsidRPr="000213B7">
          <w:rPr>
            <w:rStyle w:val="ae"/>
            <w:rFonts w:ascii="Times New Roman" w:eastAsia="仿宋" w:hAnsi="Times New Roman"/>
            <w:color w:val="auto"/>
            <w:sz w:val="24"/>
            <w:szCs w:val="24"/>
          </w:rPr>
          <w:t xml:space="preserve">18. </w:t>
        </w:r>
        <w:r w:rsidRPr="000213B7">
          <w:rPr>
            <w:rStyle w:val="ae"/>
            <w:rFonts w:ascii="Times New Roman" w:eastAsia="仿宋" w:hAnsi="Times New Roman"/>
            <w:color w:val="auto"/>
            <w:sz w:val="24"/>
            <w:szCs w:val="24"/>
          </w:rPr>
          <w:t>保险</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47</w:t>
        </w:r>
        <w:r w:rsidRPr="000213B7">
          <w:rPr>
            <w:rFonts w:ascii="Times New Roman" w:eastAsia="仿宋" w:hAnsi="Times New Roman" w:cs="Times New Roman"/>
            <w:sz w:val="24"/>
            <w:szCs w:val="24"/>
          </w:rPr>
          <w:fldChar w:fldCharType="end"/>
        </w:r>
      </w:hyperlink>
    </w:p>
    <w:p w14:paraId="3487DB8A"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1" w:history="1">
        <w:r w:rsidRPr="000213B7">
          <w:rPr>
            <w:rStyle w:val="ae"/>
            <w:rFonts w:ascii="Times New Roman" w:eastAsia="仿宋" w:hAnsi="Times New Roman"/>
            <w:color w:val="auto"/>
            <w:sz w:val="24"/>
            <w:szCs w:val="24"/>
          </w:rPr>
          <w:t xml:space="preserve">19. </w:t>
        </w:r>
        <w:r w:rsidRPr="000213B7">
          <w:rPr>
            <w:rStyle w:val="ae"/>
            <w:rFonts w:ascii="Times New Roman" w:eastAsia="仿宋" w:hAnsi="Times New Roman"/>
            <w:color w:val="auto"/>
            <w:sz w:val="24"/>
            <w:szCs w:val="24"/>
          </w:rPr>
          <w:t>索赔</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w:instrText>
        </w:r>
        <w:r w:rsidRPr="000213B7">
          <w:rPr>
            <w:rFonts w:ascii="Times New Roman" w:eastAsia="仿宋" w:hAnsi="Times New Roman" w:cs="Times New Roman"/>
            <w:sz w:val="24"/>
            <w:szCs w:val="24"/>
          </w:rPr>
          <w:instrText xml:space="preserve">7728641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48</w:t>
        </w:r>
        <w:r w:rsidRPr="000213B7">
          <w:rPr>
            <w:rFonts w:ascii="Times New Roman" w:eastAsia="仿宋" w:hAnsi="Times New Roman" w:cs="Times New Roman"/>
            <w:sz w:val="24"/>
            <w:szCs w:val="24"/>
          </w:rPr>
          <w:fldChar w:fldCharType="end"/>
        </w:r>
      </w:hyperlink>
    </w:p>
    <w:p w14:paraId="63ED1ED1"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2" w:history="1">
        <w:r w:rsidRPr="000213B7">
          <w:rPr>
            <w:rStyle w:val="ae"/>
            <w:rFonts w:ascii="Times New Roman" w:eastAsia="仿宋" w:hAnsi="Times New Roman"/>
            <w:color w:val="auto"/>
            <w:sz w:val="24"/>
            <w:szCs w:val="24"/>
          </w:rPr>
          <w:t xml:space="preserve">20. </w:t>
        </w:r>
        <w:r w:rsidRPr="000213B7">
          <w:rPr>
            <w:rStyle w:val="ae"/>
            <w:rFonts w:ascii="Times New Roman" w:eastAsia="仿宋" w:hAnsi="Times New Roman"/>
            <w:color w:val="auto"/>
            <w:sz w:val="24"/>
            <w:szCs w:val="24"/>
          </w:rPr>
          <w:t>争议解决</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49</w:t>
        </w:r>
        <w:r w:rsidRPr="000213B7">
          <w:rPr>
            <w:rFonts w:ascii="Times New Roman" w:eastAsia="仿宋" w:hAnsi="Times New Roman" w:cs="Times New Roman"/>
            <w:sz w:val="24"/>
            <w:szCs w:val="24"/>
          </w:rPr>
          <w:fldChar w:fldCharType="end"/>
        </w:r>
      </w:hyperlink>
    </w:p>
    <w:p w14:paraId="1DB06EA7" w14:textId="77777777" w:rsidR="00176B24" w:rsidRPr="000213B7" w:rsidRDefault="00926B2F">
      <w:pPr>
        <w:pStyle w:val="30"/>
        <w:tabs>
          <w:tab w:val="right" w:leader="dot" w:pos="8810"/>
        </w:tabs>
        <w:rPr>
          <w:rFonts w:ascii="Times New Roman" w:eastAsia="仿宋" w:hAnsi="Times New Roman" w:cs="Times New Roman"/>
          <w:i w:val="0"/>
          <w:iCs w:val="0"/>
          <w:sz w:val="24"/>
          <w:szCs w:val="24"/>
        </w:rPr>
      </w:pPr>
      <w:hyperlink w:anchor="_Toc407728643" w:history="1">
        <w:r w:rsidRPr="000213B7">
          <w:rPr>
            <w:rStyle w:val="ae"/>
            <w:rFonts w:ascii="Times New Roman" w:eastAsia="仿宋" w:hAnsi="Times New Roman"/>
            <w:i w:val="0"/>
            <w:color w:val="auto"/>
            <w:sz w:val="24"/>
            <w:szCs w:val="24"/>
          </w:rPr>
          <w:t>第三部分</w:t>
        </w:r>
        <w:r w:rsidRPr="000213B7">
          <w:rPr>
            <w:rStyle w:val="ae"/>
            <w:rFonts w:ascii="Times New Roman" w:eastAsia="仿宋" w:hAnsi="Times New Roman"/>
            <w:i w:val="0"/>
            <w:color w:val="auto"/>
            <w:sz w:val="24"/>
            <w:szCs w:val="24"/>
          </w:rPr>
          <w:t xml:space="preserve"> </w:t>
        </w:r>
        <w:r w:rsidRPr="000213B7">
          <w:rPr>
            <w:rStyle w:val="ae"/>
            <w:rFonts w:ascii="Times New Roman" w:eastAsia="仿宋" w:hAnsi="Times New Roman"/>
            <w:i w:val="0"/>
            <w:color w:val="auto"/>
            <w:sz w:val="24"/>
            <w:szCs w:val="24"/>
          </w:rPr>
          <w:t>专用合同条款</w:t>
        </w:r>
        <w:r w:rsidRPr="000213B7">
          <w:rPr>
            <w:rFonts w:ascii="Times New Roman" w:eastAsia="仿宋" w:hAnsi="Times New Roman" w:cs="Times New Roman"/>
            <w:i w:val="0"/>
            <w:sz w:val="24"/>
            <w:szCs w:val="24"/>
          </w:rPr>
          <w:tab/>
        </w:r>
        <w:r w:rsidRPr="000213B7">
          <w:rPr>
            <w:rFonts w:ascii="Times New Roman" w:eastAsia="仿宋" w:hAnsi="Times New Roman" w:cs="Times New Roman"/>
            <w:i w:val="0"/>
            <w:sz w:val="24"/>
            <w:szCs w:val="24"/>
          </w:rPr>
          <w:fldChar w:fldCharType="begin"/>
        </w:r>
        <w:r w:rsidRPr="000213B7">
          <w:rPr>
            <w:rFonts w:ascii="Times New Roman" w:eastAsia="仿宋" w:hAnsi="Times New Roman" w:cs="Times New Roman"/>
            <w:i w:val="0"/>
            <w:sz w:val="24"/>
            <w:szCs w:val="24"/>
          </w:rPr>
          <w:instrText xml:space="preserve"> PAGEREF _Toc407728643 \h </w:instrText>
        </w:r>
        <w:r w:rsidRPr="000213B7">
          <w:rPr>
            <w:rFonts w:ascii="Times New Roman" w:eastAsia="仿宋" w:hAnsi="Times New Roman" w:cs="Times New Roman"/>
            <w:i w:val="0"/>
            <w:sz w:val="24"/>
            <w:szCs w:val="24"/>
          </w:rPr>
        </w:r>
        <w:r w:rsidRPr="000213B7">
          <w:rPr>
            <w:rFonts w:ascii="Times New Roman" w:eastAsia="仿宋" w:hAnsi="Times New Roman" w:cs="Times New Roman"/>
            <w:i w:val="0"/>
            <w:sz w:val="24"/>
            <w:szCs w:val="24"/>
          </w:rPr>
          <w:fldChar w:fldCharType="separate"/>
        </w:r>
        <w:r w:rsidRPr="000213B7">
          <w:rPr>
            <w:rFonts w:ascii="Times New Roman" w:eastAsia="仿宋" w:hAnsi="Times New Roman" w:cs="Times New Roman"/>
            <w:i w:val="0"/>
            <w:sz w:val="24"/>
            <w:szCs w:val="24"/>
          </w:rPr>
          <w:t>51</w:t>
        </w:r>
        <w:r w:rsidRPr="000213B7">
          <w:rPr>
            <w:rFonts w:ascii="Times New Roman" w:eastAsia="仿宋" w:hAnsi="Times New Roman" w:cs="Times New Roman"/>
            <w:i w:val="0"/>
            <w:sz w:val="24"/>
            <w:szCs w:val="24"/>
          </w:rPr>
          <w:fldChar w:fldCharType="end"/>
        </w:r>
      </w:hyperlink>
    </w:p>
    <w:p w14:paraId="2F1CEBC5"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4" w:history="1">
        <w:r w:rsidRPr="000213B7">
          <w:rPr>
            <w:rStyle w:val="ae"/>
            <w:rFonts w:ascii="Times New Roman" w:eastAsia="仿宋" w:hAnsi="Times New Roman"/>
            <w:color w:val="auto"/>
            <w:sz w:val="24"/>
            <w:szCs w:val="24"/>
          </w:rPr>
          <w:t xml:space="preserve">1. </w:t>
        </w:r>
        <w:r w:rsidRPr="000213B7">
          <w:rPr>
            <w:rStyle w:val="ae"/>
            <w:rFonts w:ascii="Times New Roman" w:eastAsia="仿宋" w:hAnsi="Times New Roman"/>
            <w:color w:val="auto"/>
            <w:sz w:val="24"/>
            <w:szCs w:val="24"/>
          </w:rPr>
          <w:t>一般约定</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_Toc407728644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51</w:t>
        </w:r>
        <w:r w:rsidRPr="000213B7">
          <w:rPr>
            <w:rFonts w:ascii="Times New Roman" w:eastAsia="仿宋" w:hAnsi="Times New Roman" w:cs="Times New Roman"/>
            <w:sz w:val="24"/>
            <w:szCs w:val="24"/>
          </w:rPr>
          <w:fldChar w:fldCharType="end"/>
        </w:r>
      </w:hyperlink>
    </w:p>
    <w:p w14:paraId="23469646"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5" w:history="1">
        <w:r w:rsidRPr="000213B7">
          <w:rPr>
            <w:rStyle w:val="ae"/>
            <w:rFonts w:ascii="Times New Roman" w:eastAsia="仿宋" w:hAnsi="Times New Roman"/>
            <w:color w:val="auto"/>
            <w:sz w:val="24"/>
            <w:szCs w:val="24"/>
          </w:rPr>
          <w:t xml:space="preserve">2. </w:t>
        </w:r>
        <w:r w:rsidRPr="000213B7">
          <w:rPr>
            <w:rStyle w:val="ae"/>
            <w:rFonts w:ascii="Times New Roman" w:eastAsia="仿宋" w:hAnsi="Times New Roman"/>
            <w:color w:val="auto"/>
            <w:sz w:val="24"/>
            <w:szCs w:val="24"/>
          </w:rPr>
          <w:t>发包人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_Toc407728645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55</w:t>
        </w:r>
        <w:r w:rsidRPr="000213B7">
          <w:rPr>
            <w:rFonts w:ascii="Times New Roman" w:eastAsia="仿宋" w:hAnsi="Times New Roman" w:cs="Times New Roman"/>
            <w:sz w:val="24"/>
            <w:szCs w:val="24"/>
          </w:rPr>
          <w:fldChar w:fldCharType="end"/>
        </w:r>
      </w:hyperlink>
    </w:p>
    <w:p w14:paraId="35F730F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6" w:history="1">
        <w:r w:rsidRPr="000213B7">
          <w:rPr>
            <w:rStyle w:val="ae"/>
            <w:rFonts w:ascii="Times New Roman" w:eastAsia="仿宋" w:hAnsi="Times New Roman"/>
            <w:color w:val="auto"/>
            <w:sz w:val="24"/>
            <w:szCs w:val="24"/>
          </w:rPr>
          <w:t xml:space="preserve">3. </w:t>
        </w:r>
        <w:r w:rsidRPr="000213B7">
          <w:rPr>
            <w:rStyle w:val="ae"/>
            <w:rFonts w:ascii="Times New Roman" w:eastAsia="仿宋" w:hAnsi="Times New Roman"/>
            <w:color w:val="auto"/>
            <w:sz w:val="24"/>
            <w:szCs w:val="24"/>
          </w:rPr>
          <w:t>承包人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w:instrText>
        </w:r>
        <w:r w:rsidRPr="000213B7">
          <w:rPr>
            <w:rFonts w:ascii="Times New Roman" w:eastAsia="仿宋" w:hAnsi="Times New Roman" w:cs="Times New Roman"/>
            <w:sz w:val="24"/>
            <w:szCs w:val="24"/>
          </w:rPr>
          <w:instrText xml:space="preserve">7728646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56</w:t>
        </w:r>
        <w:r w:rsidRPr="000213B7">
          <w:rPr>
            <w:rFonts w:ascii="Times New Roman" w:eastAsia="仿宋" w:hAnsi="Times New Roman" w:cs="Times New Roman"/>
            <w:sz w:val="24"/>
            <w:szCs w:val="24"/>
          </w:rPr>
          <w:fldChar w:fldCharType="end"/>
        </w:r>
      </w:hyperlink>
    </w:p>
    <w:p w14:paraId="55220951"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7" w:history="1">
        <w:r w:rsidRPr="000213B7">
          <w:rPr>
            <w:rStyle w:val="ae"/>
            <w:rFonts w:ascii="Times New Roman" w:eastAsia="仿宋" w:hAnsi="Times New Roman"/>
            <w:color w:val="auto"/>
            <w:sz w:val="24"/>
            <w:szCs w:val="24"/>
          </w:rPr>
          <w:t xml:space="preserve">4. </w:t>
        </w:r>
        <w:r w:rsidRPr="000213B7">
          <w:rPr>
            <w:rStyle w:val="ae"/>
            <w:rFonts w:ascii="Times New Roman" w:eastAsia="仿宋" w:hAnsi="Times New Roman"/>
            <w:color w:val="auto"/>
            <w:sz w:val="24"/>
            <w:szCs w:val="24"/>
          </w:rPr>
          <w:t>监理人</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_Toc407728647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64</w:t>
        </w:r>
        <w:r w:rsidRPr="000213B7">
          <w:rPr>
            <w:rFonts w:ascii="Times New Roman" w:eastAsia="仿宋" w:hAnsi="Times New Roman" w:cs="Times New Roman"/>
            <w:sz w:val="24"/>
            <w:szCs w:val="24"/>
          </w:rPr>
          <w:fldChar w:fldCharType="end"/>
        </w:r>
      </w:hyperlink>
    </w:p>
    <w:p w14:paraId="3E269197"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8" w:history="1">
        <w:r w:rsidRPr="000213B7">
          <w:rPr>
            <w:rStyle w:val="ae"/>
            <w:rFonts w:ascii="Times New Roman" w:eastAsia="仿宋" w:hAnsi="Times New Roman"/>
            <w:color w:val="auto"/>
            <w:sz w:val="24"/>
            <w:szCs w:val="24"/>
          </w:rPr>
          <w:t xml:space="preserve">5. </w:t>
        </w:r>
        <w:r w:rsidRPr="000213B7">
          <w:rPr>
            <w:rStyle w:val="ae"/>
            <w:rFonts w:ascii="Times New Roman" w:eastAsia="仿宋" w:hAnsi="Times New Roman"/>
            <w:color w:val="auto"/>
            <w:sz w:val="24"/>
            <w:szCs w:val="24"/>
          </w:rPr>
          <w:t>工程质量</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_Toc407728648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65</w:t>
        </w:r>
        <w:r w:rsidRPr="000213B7">
          <w:rPr>
            <w:rFonts w:ascii="Times New Roman" w:eastAsia="仿宋" w:hAnsi="Times New Roman" w:cs="Times New Roman"/>
            <w:sz w:val="24"/>
            <w:szCs w:val="24"/>
          </w:rPr>
          <w:fldChar w:fldCharType="end"/>
        </w:r>
      </w:hyperlink>
    </w:p>
    <w:p w14:paraId="58EBD1D4"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49" w:history="1">
        <w:r w:rsidRPr="000213B7">
          <w:rPr>
            <w:rStyle w:val="ae"/>
            <w:rFonts w:ascii="Times New Roman" w:eastAsia="仿宋" w:hAnsi="Times New Roman"/>
            <w:color w:val="auto"/>
            <w:sz w:val="24"/>
            <w:szCs w:val="24"/>
          </w:rPr>
          <w:t xml:space="preserve">6. </w:t>
        </w:r>
        <w:r w:rsidRPr="000213B7">
          <w:rPr>
            <w:rStyle w:val="ae"/>
            <w:rFonts w:ascii="Times New Roman" w:eastAsia="仿宋" w:hAnsi="Times New Roman"/>
            <w:color w:val="auto"/>
            <w:sz w:val="24"/>
            <w:szCs w:val="24"/>
          </w:rPr>
          <w:t>安全文明施工与环境保护</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w:instrText>
        </w:r>
        <w:r w:rsidRPr="000213B7">
          <w:rPr>
            <w:rFonts w:ascii="Times New Roman" w:eastAsia="仿宋" w:hAnsi="Times New Roman" w:cs="Times New Roman"/>
            <w:sz w:val="24"/>
            <w:szCs w:val="24"/>
          </w:rPr>
          <w:instrText xml:space="preserve">REF _Toc407728649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66</w:t>
        </w:r>
        <w:r w:rsidRPr="000213B7">
          <w:rPr>
            <w:rFonts w:ascii="Times New Roman" w:eastAsia="仿宋" w:hAnsi="Times New Roman" w:cs="Times New Roman"/>
            <w:sz w:val="24"/>
            <w:szCs w:val="24"/>
          </w:rPr>
          <w:fldChar w:fldCharType="end"/>
        </w:r>
      </w:hyperlink>
    </w:p>
    <w:p w14:paraId="10094A94"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0" w:history="1">
        <w:r w:rsidRPr="000213B7">
          <w:rPr>
            <w:rStyle w:val="ae"/>
            <w:rFonts w:ascii="Times New Roman" w:eastAsia="仿宋" w:hAnsi="Times New Roman"/>
            <w:color w:val="auto"/>
            <w:sz w:val="24"/>
            <w:szCs w:val="24"/>
          </w:rPr>
          <w:t xml:space="preserve">7. </w:t>
        </w:r>
        <w:r w:rsidRPr="000213B7">
          <w:rPr>
            <w:rStyle w:val="ae"/>
            <w:rFonts w:ascii="Times New Roman" w:eastAsia="仿宋" w:hAnsi="Times New Roman"/>
            <w:color w:val="auto"/>
            <w:sz w:val="24"/>
            <w:szCs w:val="24"/>
          </w:rPr>
          <w:t>工期和进度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69</w:t>
        </w:r>
        <w:r w:rsidRPr="000213B7">
          <w:rPr>
            <w:rFonts w:ascii="Times New Roman" w:eastAsia="仿宋" w:hAnsi="Times New Roman" w:cs="Times New Roman"/>
            <w:sz w:val="24"/>
            <w:szCs w:val="24"/>
          </w:rPr>
          <w:fldChar w:fldCharType="end"/>
        </w:r>
      </w:hyperlink>
    </w:p>
    <w:p w14:paraId="79E9ADD7"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1" w:history="1">
        <w:r w:rsidRPr="000213B7">
          <w:rPr>
            <w:rStyle w:val="ae"/>
            <w:rFonts w:ascii="Times New Roman" w:eastAsia="仿宋" w:hAnsi="Times New Roman"/>
            <w:color w:val="auto"/>
            <w:sz w:val="24"/>
            <w:szCs w:val="24"/>
          </w:rPr>
          <w:t xml:space="preserve">8. </w:t>
        </w:r>
        <w:r w:rsidRPr="000213B7">
          <w:rPr>
            <w:rStyle w:val="ae"/>
            <w:rFonts w:ascii="Times New Roman" w:eastAsia="仿宋" w:hAnsi="Times New Roman"/>
            <w:color w:val="auto"/>
            <w:sz w:val="24"/>
            <w:szCs w:val="24"/>
          </w:rPr>
          <w:t>材料与设备</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_Toc407728651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72</w:t>
        </w:r>
        <w:r w:rsidRPr="000213B7">
          <w:rPr>
            <w:rFonts w:ascii="Times New Roman" w:eastAsia="仿宋" w:hAnsi="Times New Roman" w:cs="Times New Roman"/>
            <w:sz w:val="24"/>
            <w:szCs w:val="24"/>
          </w:rPr>
          <w:fldChar w:fldCharType="end"/>
        </w:r>
      </w:hyperlink>
    </w:p>
    <w:p w14:paraId="6414575F"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2" w:history="1">
        <w:r w:rsidRPr="000213B7">
          <w:rPr>
            <w:rStyle w:val="ae"/>
            <w:rFonts w:ascii="Times New Roman" w:eastAsia="仿宋" w:hAnsi="Times New Roman"/>
            <w:color w:val="auto"/>
            <w:sz w:val="24"/>
            <w:szCs w:val="24"/>
          </w:rPr>
          <w:t xml:space="preserve">9. </w:t>
        </w:r>
        <w:r w:rsidRPr="000213B7">
          <w:rPr>
            <w:rStyle w:val="ae"/>
            <w:rFonts w:ascii="Times New Roman" w:eastAsia="仿宋" w:hAnsi="Times New Roman"/>
            <w:color w:val="auto"/>
            <w:sz w:val="24"/>
            <w:szCs w:val="24"/>
          </w:rPr>
          <w:t>试验与检验</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75</w:t>
        </w:r>
        <w:r w:rsidRPr="000213B7">
          <w:rPr>
            <w:rFonts w:ascii="Times New Roman" w:eastAsia="仿宋" w:hAnsi="Times New Roman" w:cs="Times New Roman"/>
            <w:sz w:val="24"/>
            <w:szCs w:val="24"/>
          </w:rPr>
          <w:fldChar w:fldCharType="end"/>
        </w:r>
      </w:hyperlink>
    </w:p>
    <w:p w14:paraId="791C071D"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3" w:history="1">
        <w:r w:rsidRPr="000213B7">
          <w:rPr>
            <w:rStyle w:val="ae"/>
            <w:rFonts w:ascii="Times New Roman" w:eastAsia="仿宋" w:hAnsi="Times New Roman"/>
            <w:color w:val="auto"/>
            <w:sz w:val="24"/>
            <w:szCs w:val="24"/>
          </w:rPr>
          <w:t xml:space="preserve">10. </w:t>
        </w:r>
        <w:r w:rsidRPr="000213B7">
          <w:rPr>
            <w:rStyle w:val="ae"/>
            <w:rFonts w:ascii="Times New Roman" w:eastAsia="仿宋" w:hAnsi="Times New Roman"/>
            <w:color w:val="auto"/>
            <w:sz w:val="24"/>
            <w:szCs w:val="24"/>
          </w:rPr>
          <w:t>变更</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_Toc407728653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75</w:t>
        </w:r>
        <w:r w:rsidRPr="000213B7">
          <w:rPr>
            <w:rFonts w:ascii="Times New Roman" w:eastAsia="仿宋" w:hAnsi="Times New Roman" w:cs="Times New Roman"/>
            <w:sz w:val="24"/>
            <w:szCs w:val="24"/>
          </w:rPr>
          <w:fldChar w:fldCharType="end"/>
        </w:r>
      </w:hyperlink>
    </w:p>
    <w:p w14:paraId="4F2EB599"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4" w:history="1">
        <w:r w:rsidRPr="000213B7">
          <w:rPr>
            <w:rStyle w:val="ae"/>
            <w:rFonts w:ascii="Times New Roman" w:eastAsia="仿宋" w:hAnsi="Times New Roman"/>
            <w:color w:val="auto"/>
            <w:sz w:val="24"/>
            <w:szCs w:val="24"/>
          </w:rPr>
          <w:t xml:space="preserve">11. </w:t>
        </w:r>
        <w:r w:rsidRPr="000213B7">
          <w:rPr>
            <w:rStyle w:val="ae"/>
            <w:rFonts w:ascii="Times New Roman" w:eastAsia="仿宋" w:hAnsi="Times New Roman"/>
            <w:color w:val="auto"/>
            <w:sz w:val="24"/>
            <w:szCs w:val="24"/>
          </w:rPr>
          <w:t>价格调整</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_Toc407728654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77</w:t>
        </w:r>
        <w:r w:rsidRPr="000213B7">
          <w:rPr>
            <w:rFonts w:ascii="Times New Roman" w:eastAsia="仿宋" w:hAnsi="Times New Roman" w:cs="Times New Roman"/>
            <w:sz w:val="24"/>
            <w:szCs w:val="24"/>
          </w:rPr>
          <w:fldChar w:fldCharType="end"/>
        </w:r>
      </w:hyperlink>
    </w:p>
    <w:p w14:paraId="429B71C9"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5" w:history="1">
        <w:r w:rsidRPr="000213B7">
          <w:rPr>
            <w:rStyle w:val="ae"/>
            <w:rFonts w:ascii="Times New Roman" w:eastAsia="仿宋" w:hAnsi="Times New Roman"/>
            <w:color w:val="auto"/>
            <w:sz w:val="24"/>
            <w:szCs w:val="24"/>
          </w:rPr>
          <w:t xml:space="preserve">12. </w:t>
        </w:r>
        <w:r w:rsidRPr="000213B7">
          <w:rPr>
            <w:rStyle w:val="ae"/>
            <w:rFonts w:ascii="Times New Roman" w:eastAsia="仿宋" w:hAnsi="Times New Roman"/>
            <w:color w:val="auto"/>
            <w:sz w:val="24"/>
            <w:szCs w:val="24"/>
          </w:rPr>
          <w:t>合同价格、计量与支付</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_Toc407728655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77</w:t>
        </w:r>
        <w:r w:rsidRPr="000213B7">
          <w:rPr>
            <w:rFonts w:ascii="Times New Roman" w:eastAsia="仿宋" w:hAnsi="Times New Roman" w:cs="Times New Roman"/>
            <w:sz w:val="24"/>
            <w:szCs w:val="24"/>
          </w:rPr>
          <w:fldChar w:fldCharType="end"/>
        </w:r>
      </w:hyperlink>
    </w:p>
    <w:p w14:paraId="0D8B4DC6"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6" w:history="1">
        <w:r w:rsidRPr="000213B7">
          <w:rPr>
            <w:rStyle w:val="ae"/>
            <w:rFonts w:ascii="Times New Roman" w:eastAsia="仿宋" w:hAnsi="Times New Roman"/>
            <w:color w:val="auto"/>
            <w:sz w:val="24"/>
            <w:szCs w:val="24"/>
          </w:rPr>
          <w:t xml:space="preserve">13. </w:t>
        </w:r>
        <w:r w:rsidRPr="000213B7">
          <w:rPr>
            <w:rStyle w:val="ae"/>
            <w:rFonts w:ascii="Times New Roman" w:eastAsia="仿宋" w:hAnsi="Times New Roman"/>
            <w:color w:val="auto"/>
            <w:sz w:val="24"/>
            <w:szCs w:val="24"/>
          </w:rPr>
          <w:t>验收和工程试车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_Toc407728656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81</w:t>
        </w:r>
        <w:r w:rsidRPr="000213B7">
          <w:rPr>
            <w:rFonts w:ascii="Times New Roman" w:eastAsia="仿宋" w:hAnsi="Times New Roman" w:cs="Times New Roman"/>
            <w:sz w:val="24"/>
            <w:szCs w:val="24"/>
          </w:rPr>
          <w:fldChar w:fldCharType="end"/>
        </w:r>
      </w:hyperlink>
    </w:p>
    <w:p w14:paraId="04299E5C"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7" w:history="1">
        <w:r w:rsidRPr="000213B7">
          <w:rPr>
            <w:rStyle w:val="ae"/>
            <w:rFonts w:ascii="Times New Roman" w:eastAsia="仿宋" w:hAnsi="Times New Roman"/>
            <w:color w:val="auto"/>
            <w:sz w:val="24"/>
            <w:szCs w:val="24"/>
          </w:rPr>
          <w:t xml:space="preserve">14. </w:t>
        </w:r>
        <w:r w:rsidRPr="000213B7">
          <w:rPr>
            <w:rStyle w:val="ae"/>
            <w:rFonts w:ascii="Times New Roman" w:eastAsia="仿宋" w:hAnsi="Times New Roman"/>
            <w:color w:val="auto"/>
            <w:sz w:val="24"/>
            <w:szCs w:val="24"/>
          </w:rPr>
          <w:t>竣工结算</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w:instrText>
        </w:r>
        <w:r w:rsidRPr="000213B7">
          <w:rPr>
            <w:rFonts w:ascii="Times New Roman" w:eastAsia="仿宋" w:hAnsi="Times New Roman" w:cs="Times New Roman"/>
            <w:sz w:val="24"/>
            <w:szCs w:val="24"/>
          </w:rPr>
          <w:instrText xml:space="preserve">F _Toc407728657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83</w:t>
        </w:r>
        <w:r w:rsidRPr="000213B7">
          <w:rPr>
            <w:rFonts w:ascii="Times New Roman" w:eastAsia="仿宋" w:hAnsi="Times New Roman" w:cs="Times New Roman"/>
            <w:sz w:val="24"/>
            <w:szCs w:val="24"/>
          </w:rPr>
          <w:fldChar w:fldCharType="end"/>
        </w:r>
      </w:hyperlink>
    </w:p>
    <w:p w14:paraId="6C76B7AB"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8" w:history="1">
        <w:r w:rsidRPr="000213B7">
          <w:rPr>
            <w:rStyle w:val="ae"/>
            <w:rFonts w:ascii="Times New Roman" w:eastAsia="仿宋" w:hAnsi="Times New Roman"/>
            <w:color w:val="auto"/>
            <w:sz w:val="24"/>
            <w:szCs w:val="24"/>
          </w:rPr>
          <w:t xml:space="preserve">15. </w:t>
        </w:r>
        <w:r w:rsidRPr="000213B7">
          <w:rPr>
            <w:rStyle w:val="ae"/>
            <w:rFonts w:ascii="Times New Roman" w:eastAsia="仿宋" w:hAnsi="Times New Roman"/>
            <w:color w:val="auto"/>
            <w:sz w:val="24"/>
            <w:szCs w:val="24"/>
          </w:rPr>
          <w:t>缺陷责任期与保修</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_Toc407728658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84</w:t>
        </w:r>
        <w:r w:rsidRPr="000213B7">
          <w:rPr>
            <w:rFonts w:ascii="Times New Roman" w:eastAsia="仿宋" w:hAnsi="Times New Roman" w:cs="Times New Roman"/>
            <w:sz w:val="24"/>
            <w:szCs w:val="24"/>
          </w:rPr>
          <w:fldChar w:fldCharType="end"/>
        </w:r>
      </w:hyperlink>
    </w:p>
    <w:p w14:paraId="558F36C3"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59" w:history="1">
        <w:r w:rsidRPr="000213B7">
          <w:rPr>
            <w:rStyle w:val="ae"/>
            <w:rFonts w:ascii="Times New Roman" w:eastAsia="仿宋" w:hAnsi="Times New Roman"/>
            <w:color w:val="auto"/>
            <w:sz w:val="24"/>
            <w:szCs w:val="24"/>
          </w:rPr>
          <w:t xml:space="preserve">16. </w:t>
        </w:r>
        <w:r w:rsidRPr="000213B7">
          <w:rPr>
            <w:rStyle w:val="ae"/>
            <w:rFonts w:ascii="Times New Roman" w:eastAsia="仿宋" w:hAnsi="Times New Roman"/>
            <w:color w:val="auto"/>
            <w:sz w:val="24"/>
            <w:szCs w:val="24"/>
          </w:rPr>
          <w:t>违约</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_Toc407728659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86</w:t>
        </w:r>
        <w:r w:rsidRPr="000213B7">
          <w:rPr>
            <w:rFonts w:ascii="Times New Roman" w:eastAsia="仿宋" w:hAnsi="Times New Roman" w:cs="Times New Roman"/>
            <w:sz w:val="24"/>
            <w:szCs w:val="24"/>
          </w:rPr>
          <w:fldChar w:fldCharType="end"/>
        </w:r>
      </w:hyperlink>
    </w:p>
    <w:p w14:paraId="66BA1D07"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60" w:history="1">
        <w:r w:rsidRPr="000213B7">
          <w:rPr>
            <w:rStyle w:val="ae"/>
            <w:rFonts w:ascii="Times New Roman" w:eastAsia="仿宋" w:hAnsi="Times New Roman"/>
            <w:color w:val="auto"/>
            <w:sz w:val="24"/>
            <w:szCs w:val="24"/>
          </w:rPr>
          <w:t xml:space="preserve">17. </w:t>
        </w:r>
        <w:r w:rsidRPr="000213B7">
          <w:rPr>
            <w:rStyle w:val="ae"/>
            <w:rFonts w:ascii="Times New Roman" w:eastAsia="仿宋" w:hAnsi="Times New Roman"/>
            <w:color w:val="auto"/>
            <w:sz w:val="24"/>
            <w:szCs w:val="24"/>
          </w:rPr>
          <w:t>不可抗力</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_Toc407728660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95</w:t>
        </w:r>
        <w:r w:rsidRPr="000213B7">
          <w:rPr>
            <w:rFonts w:ascii="Times New Roman" w:eastAsia="仿宋" w:hAnsi="Times New Roman" w:cs="Times New Roman"/>
            <w:sz w:val="24"/>
            <w:szCs w:val="24"/>
          </w:rPr>
          <w:fldChar w:fldCharType="end"/>
        </w:r>
      </w:hyperlink>
    </w:p>
    <w:p w14:paraId="3F5618EF"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61" w:history="1">
        <w:r w:rsidRPr="000213B7">
          <w:rPr>
            <w:rStyle w:val="ae"/>
            <w:rFonts w:ascii="Times New Roman" w:eastAsia="仿宋" w:hAnsi="Times New Roman"/>
            <w:color w:val="auto"/>
            <w:sz w:val="24"/>
            <w:szCs w:val="24"/>
          </w:rPr>
          <w:t xml:space="preserve">18. </w:t>
        </w:r>
        <w:r w:rsidRPr="000213B7">
          <w:rPr>
            <w:rStyle w:val="ae"/>
            <w:rFonts w:ascii="Times New Roman" w:eastAsia="仿宋" w:hAnsi="Times New Roman"/>
            <w:color w:val="auto"/>
            <w:sz w:val="24"/>
            <w:szCs w:val="24"/>
          </w:rPr>
          <w:t>保险</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_Toc407728661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95</w:t>
        </w:r>
        <w:r w:rsidRPr="000213B7">
          <w:rPr>
            <w:rFonts w:ascii="Times New Roman" w:eastAsia="仿宋" w:hAnsi="Times New Roman" w:cs="Times New Roman"/>
            <w:sz w:val="24"/>
            <w:szCs w:val="24"/>
          </w:rPr>
          <w:fldChar w:fldCharType="end"/>
        </w:r>
      </w:hyperlink>
    </w:p>
    <w:p w14:paraId="595A06E7"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62" w:history="1">
        <w:r w:rsidRPr="000213B7">
          <w:rPr>
            <w:rStyle w:val="ae"/>
            <w:rFonts w:ascii="Times New Roman" w:eastAsia="仿宋" w:hAnsi="Times New Roman"/>
            <w:color w:val="auto"/>
            <w:sz w:val="24"/>
            <w:szCs w:val="24"/>
          </w:rPr>
          <w:t xml:space="preserve">19. </w:t>
        </w:r>
        <w:r w:rsidRPr="000213B7">
          <w:rPr>
            <w:rStyle w:val="ae"/>
            <w:rFonts w:ascii="Times New Roman" w:eastAsia="仿宋" w:hAnsi="Times New Roman"/>
            <w:color w:val="auto"/>
            <w:sz w:val="24"/>
            <w:szCs w:val="24"/>
          </w:rPr>
          <w:t>索赔</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_Toc407728662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96</w:t>
        </w:r>
        <w:r w:rsidRPr="000213B7">
          <w:rPr>
            <w:rFonts w:ascii="Times New Roman" w:eastAsia="仿宋" w:hAnsi="Times New Roman" w:cs="Times New Roman"/>
            <w:sz w:val="24"/>
            <w:szCs w:val="24"/>
          </w:rPr>
          <w:fldChar w:fldCharType="end"/>
        </w:r>
      </w:hyperlink>
    </w:p>
    <w:p w14:paraId="6B611BC3" w14:textId="77777777" w:rsidR="00176B24" w:rsidRPr="000213B7" w:rsidRDefault="00926B2F">
      <w:pPr>
        <w:pStyle w:val="40"/>
        <w:tabs>
          <w:tab w:val="right" w:leader="dot" w:pos="8810"/>
        </w:tabs>
        <w:rPr>
          <w:rFonts w:ascii="Times New Roman" w:eastAsia="仿宋" w:hAnsi="Times New Roman" w:cs="Times New Roman"/>
          <w:sz w:val="24"/>
          <w:szCs w:val="24"/>
        </w:rPr>
      </w:pPr>
      <w:hyperlink w:anchor="_Toc407728663" w:history="1">
        <w:r w:rsidRPr="000213B7">
          <w:rPr>
            <w:rStyle w:val="ae"/>
            <w:rFonts w:ascii="Times New Roman" w:eastAsia="仿宋" w:hAnsi="Times New Roman"/>
            <w:color w:val="auto"/>
            <w:sz w:val="24"/>
            <w:szCs w:val="24"/>
          </w:rPr>
          <w:t xml:space="preserve">20. </w:t>
        </w:r>
        <w:r w:rsidRPr="000213B7">
          <w:rPr>
            <w:rStyle w:val="ae"/>
            <w:rFonts w:ascii="Times New Roman" w:eastAsia="仿宋" w:hAnsi="Times New Roman"/>
            <w:color w:val="auto"/>
            <w:sz w:val="24"/>
            <w:szCs w:val="24"/>
          </w:rPr>
          <w:t>争议解决</w:t>
        </w:r>
        <w:r w:rsidRPr="000213B7">
          <w:rPr>
            <w:rFonts w:ascii="Times New Roman" w:eastAsia="仿宋" w:hAnsi="Times New Roman" w:cs="Times New Roman"/>
            <w:sz w:val="24"/>
            <w:szCs w:val="24"/>
          </w:rPr>
          <w:tab/>
        </w:r>
        <w:r w:rsidRPr="000213B7">
          <w:rPr>
            <w:rFonts w:ascii="Times New Roman" w:eastAsia="仿宋" w:hAnsi="Times New Roman" w:cs="Times New Roman"/>
            <w:sz w:val="24"/>
            <w:szCs w:val="24"/>
          </w:rPr>
          <w:fldChar w:fldCharType="begin"/>
        </w:r>
        <w:r w:rsidRPr="000213B7">
          <w:rPr>
            <w:rFonts w:ascii="Times New Roman" w:eastAsia="仿宋" w:hAnsi="Times New Roman" w:cs="Times New Roman"/>
            <w:sz w:val="24"/>
            <w:szCs w:val="24"/>
          </w:rPr>
          <w:instrText xml:space="preserve"> PAGEREF _Toc407728663 \h </w:instrText>
        </w:r>
        <w:r w:rsidRPr="000213B7">
          <w:rPr>
            <w:rFonts w:ascii="Times New Roman" w:eastAsia="仿宋" w:hAnsi="Times New Roman" w:cs="Times New Roman"/>
            <w:sz w:val="24"/>
            <w:szCs w:val="24"/>
          </w:rPr>
        </w:r>
        <w:r w:rsidRPr="000213B7">
          <w:rPr>
            <w:rFonts w:ascii="Times New Roman" w:eastAsia="仿宋" w:hAnsi="Times New Roman" w:cs="Times New Roman"/>
            <w:sz w:val="24"/>
            <w:szCs w:val="24"/>
          </w:rPr>
          <w:fldChar w:fldCharType="separate"/>
        </w:r>
        <w:r w:rsidRPr="000213B7">
          <w:rPr>
            <w:rFonts w:ascii="Times New Roman" w:eastAsia="仿宋" w:hAnsi="Times New Roman" w:cs="Times New Roman"/>
            <w:sz w:val="24"/>
            <w:szCs w:val="24"/>
          </w:rPr>
          <w:t>96</w:t>
        </w:r>
        <w:r w:rsidRPr="000213B7">
          <w:rPr>
            <w:rFonts w:ascii="Times New Roman" w:eastAsia="仿宋" w:hAnsi="Times New Roman" w:cs="Times New Roman"/>
            <w:sz w:val="24"/>
            <w:szCs w:val="24"/>
          </w:rPr>
          <w:fldChar w:fldCharType="end"/>
        </w:r>
      </w:hyperlink>
    </w:p>
    <w:p w14:paraId="3979E01B" w14:textId="77777777" w:rsidR="00176B24" w:rsidRPr="000213B7" w:rsidRDefault="00926B2F">
      <w:pPr>
        <w:spacing w:line="360" w:lineRule="exact"/>
        <w:rPr>
          <w:rFonts w:ascii="Times New Roman" w:hAnsi="Times New Roman" w:cs="Times New Roman"/>
          <w:szCs w:val="18"/>
        </w:rPr>
        <w:sectPr w:rsidR="00176B24" w:rsidRPr="000213B7">
          <w:footerReference w:type="default" r:id="rId8"/>
          <w:pgSz w:w="11906" w:h="16838"/>
          <w:pgMar w:top="1418" w:right="1555" w:bottom="1418" w:left="1531" w:header="851" w:footer="992" w:gutter="0"/>
          <w:cols w:space="720"/>
          <w:docGrid w:type="lines" w:linePitch="312"/>
        </w:sectPr>
      </w:pPr>
      <w:r w:rsidRPr="000213B7">
        <w:rPr>
          <w:rFonts w:ascii="Times New Roman" w:hAnsi="Times New Roman" w:cs="Times New Roman"/>
          <w:sz w:val="30"/>
          <w:szCs w:val="30"/>
        </w:rPr>
        <w:fldChar w:fldCharType="end"/>
      </w:r>
    </w:p>
    <w:p w14:paraId="2FF81B17" w14:textId="77777777" w:rsidR="00176B24" w:rsidRPr="000213B7" w:rsidRDefault="00926B2F">
      <w:pPr>
        <w:pStyle w:val="3"/>
        <w:spacing w:line="360" w:lineRule="exact"/>
        <w:jc w:val="center"/>
        <w:rPr>
          <w:rFonts w:ascii="Times New Roman" w:eastAsia="黑体" w:hAnsi="Times New Roman" w:cs="Times New Roman"/>
          <w:b w:val="0"/>
          <w:sz w:val="30"/>
          <w:szCs w:val="30"/>
        </w:rPr>
      </w:pPr>
      <w:bookmarkStart w:id="5" w:name="_Toc407728609"/>
      <w:r w:rsidRPr="000213B7">
        <w:rPr>
          <w:rFonts w:ascii="Times New Roman" w:eastAsia="黑体" w:hAnsi="Times New Roman" w:cs="Times New Roman"/>
          <w:sz w:val="30"/>
          <w:szCs w:val="30"/>
        </w:rPr>
        <w:lastRenderedPageBreak/>
        <w:t>第一部分</w:t>
      </w:r>
      <w:r w:rsidRPr="000213B7">
        <w:rPr>
          <w:rFonts w:ascii="Times New Roman" w:eastAsia="黑体" w:hAnsi="Times New Roman" w:cs="Times New Roman"/>
          <w:sz w:val="30"/>
          <w:szCs w:val="30"/>
        </w:rPr>
        <w:t xml:space="preserve"> </w:t>
      </w:r>
      <w:r w:rsidRPr="000213B7">
        <w:rPr>
          <w:rFonts w:ascii="Times New Roman" w:eastAsia="黑体" w:hAnsi="Times New Roman" w:cs="Times New Roman"/>
          <w:sz w:val="30"/>
          <w:szCs w:val="30"/>
        </w:rPr>
        <w:t>合同协议书</w:t>
      </w:r>
      <w:bookmarkEnd w:id="2"/>
      <w:bookmarkEnd w:id="3"/>
      <w:bookmarkEnd w:id="4"/>
      <w:bookmarkEnd w:id="5"/>
    </w:p>
    <w:p w14:paraId="765811C3" w14:textId="77777777" w:rsidR="00176B24" w:rsidRPr="000213B7" w:rsidRDefault="00176B24">
      <w:pPr>
        <w:spacing w:line="360" w:lineRule="exact"/>
        <w:rPr>
          <w:rFonts w:ascii="Times New Roman" w:eastAsia="仿宋_GB2312" w:hAnsi="Times New Roman" w:cs="Times New Roman"/>
          <w:b/>
          <w:szCs w:val="21"/>
        </w:rPr>
      </w:pPr>
    </w:p>
    <w:p w14:paraId="52D26AD7" w14:textId="77777777" w:rsidR="00176B24" w:rsidRPr="000213B7" w:rsidRDefault="00926B2F">
      <w:pPr>
        <w:spacing w:line="360" w:lineRule="auto"/>
        <w:ind w:firstLineChars="250" w:firstLine="600"/>
        <w:rPr>
          <w:rFonts w:ascii="Times New Roman" w:eastAsia="仿宋_GB2312" w:hAnsi="Times New Roman" w:cs="Times New Roman"/>
          <w:sz w:val="24"/>
          <w:szCs w:val="24"/>
        </w:rPr>
      </w:pPr>
      <w:r w:rsidRPr="000213B7">
        <w:rPr>
          <w:rFonts w:ascii="Times New Roman" w:eastAsia="仿宋_GB2312" w:hAnsi="Times New Roman" w:cs="Times New Roman"/>
          <w:sz w:val="24"/>
          <w:szCs w:val="24"/>
        </w:rPr>
        <w:t>发包人：</w:t>
      </w:r>
      <w:r w:rsidRPr="000213B7">
        <w:rPr>
          <w:rFonts w:ascii="Times New Roman" w:eastAsia="仿宋_GB2312" w:hAnsi="Times New Roman" w:cs="Times New Roman" w:hint="eastAsia"/>
          <w:sz w:val="24"/>
          <w:szCs w:val="24"/>
        </w:rPr>
        <w:t>广州南沙粤海水务有限公司</w:t>
      </w:r>
      <w:r w:rsidRPr="000213B7">
        <w:rPr>
          <w:rFonts w:ascii="Times New Roman" w:eastAsia="仿宋_GB2312" w:hAnsi="Times New Roman" w:cs="Times New Roman"/>
          <w:sz w:val="24"/>
          <w:szCs w:val="24"/>
          <w:u w:val="single"/>
        </w:rPr>
        <w:t xml:space="preserve">                                  </w:t>
      </w:r>
    </w:p>
    <w:p w14:paraId="1F6B625A" w14:textId="77777777" w:rsidR="00176B24" w:rsidRPr="000213B7" w:rsidRDefault="00926B2F">
      <w:pPr>
        <w:spacing w:line="360" w:lineRule="auto"/>
        <w:ind w:firstLineChars="250" w:firstLine="600"/>
        <w:rPr>
          <w:rFonts w:ascii="Times New Roman" w:eastAsia="仿宋_GB2312" w:hAnsi="Times New Roman" w:cs="Times New Roman"/>
          <w:sz w:val="24"/>
          <w:szCs w:val="24"/>
          <w:u w:val="single"/>
        </w:rPr>
      </w:pPr>
      <w:r w:rsidRPr="000213B7">
        <w:rPr>
          <w:rFonts w:ascii="Times New Roman" w:eastAsia="仿宋_GB2312" w:hAnsi="Times New Roman" w:cs="Times New Roman"/>
          <w:sz w:val="24"/>
          <w:szCs w:val="24"/>
        </w:rPr>
        <w:t>住</w:t>
      </w:r>
      <w:r w:rsidRPr="000213B7">
        <w:rPr>
          <w:rFonts w:ascii="Times New Roman" w:eastAsia="仿宋_GB2312" w:hAnsi="Times New Roman" w:cs="Times New Roman"/>
          <w:sz w:val="24"/>
          <w:szCs w:val="24"/>
        </w:rPr>
        <w:t xml:space="preserve">  </w:t>
      </w:r>
      <w:r w:rsidRPr="000213B7">
        <w:rPr>
          <w:rFonts w:ascii="Times New Roman" w:eastAsia="仿宋_GB2312" w:hAnsi="Times New Roman" w:cs="Times New Roman"/>
          <w:sz w:val="24"/>
          <w:szCs w:val="24"/>
        </w:rPr>
        <w:t>所：</w:t>
      </w:r>
      <w:r w:rsidRPr="000213B7">
        <w:rPr>
          <w:rFonts w:ascii="Times New Roman" w:eastAsia="仿宋_GB2312" w:hAnsi="Times New Roman" w:cs="Times New Roman"/>
          <w:sz w:val="24"/>
          <w:szCs w:val="24"/>
          <w:u w:val="single"/>
        </w:rPr>
        <w:t xml:space="preserve">  </w:t>
      </w:r>
      <w:r w:rsidRPr="000213B7">
        <w:rPr>
          <w:rFonts w:ascii="仿宋_GB2312" w:eastAsia="仿宋_GB2312" w:hint="eastAsia"/>
          <w:szCs w:val="21"/>
          <w:u w:val="single"/>
        </w:rPr>
        <w:t>广州市南沙区环市大道南</w:t>
      </w:r>
      <w:r w:rsidRPr="000213B7">
        <w:rPr>
          <w:rFonts w:ascii="仿宋_GB2312" w:eastAsia="仿宋_GB2312" w:hint="eastAsia"/>
          <w:szCs w:val="21"/>
          <w:u w:val="single"/>
        </w:rPr>
        <w:t>2</w:t>
      </w:r>
      <w:r w:rsidRPr="000213B7">
        <w:rPr>
          <w:rFonts w:ascii="仿宋_GB2312" w:eastAsia="仿宋_GB2312" w:hint="eastAsia"/>
          <w:szCs w:val="21"/>
          <w:u w:val="single"/>
        </w:rPr>
        <w:t>号之广州南沙资讯科技园软件楼南</w:t>
      </w:r>
      <w:r w:rsidRPr="000213B7">
        <w:rPr>
          <w:rFonts w:ascii="仿宋_GB2312" w:eastAsia="仿宋_GB2312" w:hint="eastAsia"/>
          <w:szCs w:val="21"/>
          <w:u w:val="single"/>
        </w:rPr>
        <w:t>501</w:t>
      </w:r>
      <w:r w:rsidRPr="000213B7">
        <w:rPr>
          <w:rFonts w:ascii="仿宋_GB2312" w:eastAsia="仿宋_GB2312" w:hint="eastAsia"/>
          <w:szCs w:val="21"/>
          <w:u w:val="single"/>
        </w:rPr>
        <w:t>房</w:t>
      </w:r>
      <w:r w:rsidRPr="000213B7">
        <w:rPr>
          <w:rFonts w:ascii="Times New Roman" w:eastAsia="仿宋_GB2312" w:hAnsi="Times New Roman" w:cs="Times New Roman"/>
          <w:sz w:val="24"/>
          <w:szCs w:val="24"/>
          <w:u w:val="single"/>
        </w:rPr>
        <w:t xml:space="preserve">                                </w:t>
      </w:r>
    </w:p>
    <w:p w14:paraId="5CD2F68A" w14:textId="77777777" w:rsidR="00176B24" w:rsidRPr="000213B7" w:rsidRDefault="00926B2F">
      <w:pPr>
        <w:spacing w:line="360" w:lineRule="auto"/>
        <w:ind w:firstLineChars="250" w:firstLine="600"/>
        <w:rPr>
          <w:rFonts w:ascii="Times New Roman" w:eastAsia="仿宋_GB2312" w:hAnsi="Times New Roman" w:cs="Times New Roman"/>
          <w:szCs w:val="21"/>
        </w:rPr>
      </w:pPr>
      <w:r w:rsidRPr="000213B7">
        <w:rPr>
          <w:rFonts w:ascii="Times New Roman" w:eastAsia="仿宋_GB2312" w:hAnsi="Times New Roman" w:cs="Times New Roman"/>
          <w:sz w:val="24"/>
          <w:szCs w:val="24"/>
        </w:rPr>
        <w:t>承包人：</w:t>
      </w:r>
      <w:r w:rsidRPr="000213B7">
        <w:rPr>
          <w:rFonts w:ascii="Times New Roman" w:eastAsia="仿宋_GB2312" w:hAnsi="Times New Roman" w:cs="Times New Roman"/>
          <w:sz w:val="24"/>
          <w:szCs w:val="24"/>
          <w:u w:val="single"/>
        </w:rPr>
        <w:t xml:space="preserve">                                  </w:t>
      </w:r>
    </w:p>
    <w:p w14:paraId="7D33EE8A" w14:textId="77777777" w:rsidR="00176B24" w:rsidRPr="000213B7" w:rsidRDefault="00926B2F">
      <w:pPr>
        <w:spacing w:line="360" w:lineRule="exact"/>
        <w:ind w:firstLineChars="300" w:firstLine="630"/>
        <w:rPr>
          <w:rFonts w:ascii="Times New Roman" w:eastAsia="仿宋_GB2312" w:hAnsi="Times New Roman" w:cs="Times New Roman"/>
          <w:b/>
          <w:szCs w:val="21"/>
          <w:u w:val="single"/>
        </w:rPr>
      </w:pPr>
      <w:r w:rsidRPr="000213B7">
        <w:rPr>
          <w:rFonts w:ascii="Times New Roman" w:eastAsia="仿宋_GB2312" w:hAnsi="Times New Roman" w:cs="Times New Roman"/>
          <w:szCs w:val="21"/>
        </w:rPr>
        <w:t>住</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所：</w:t>
      </w:r>
      <w:r w:rsidRPr="000213B7">
        <w:rPr>
          <w:rFonts w:ascii="Times New Roman" w:eastAsia="仿宋_GB2312" w:hAnsi="Times New Roman" w:cs="Times New Roman"/>
          <w:szCs w:val="21"/>
          <w:u w:val="single"/>
        </w:rPr>
        <w:t xml:space="preserve">                                        </w:t>
      </w:r>
    </w:p>
    <w:p w14:paraId="14A80C7F" w14:textId="77777777" w:rsidR="00176B24" w:rsidRPr="000213B7" w:rsidRDefault="00176B24">
      <w:pPr>
        <w:spacing w:line="360" w:lineRule="exact"/>
        <w:rPr>
          <w:rFonts w:ascii="Times New Roman" w:eastAsia="仿宋_GB2312" w:hAnsi="Times New Roman" w:cs="Times New Roman"/>
          <w:b/>
          <w:szCs w:val="21"/>
          <w:u w:val="single"/>
        </w:rPr>
      </w:pPr>
    </w:p>
    <w:p w14:paraId="181F70C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根据《</w:t>
      </w:r>
      <w:r w:rsidRPr="000213B7">
        <w:rPr>
          <w:rFonts w:ascii="Times New Roman" w:eastAsia="仿宋_GB2312" w:hAnsi="Times New Roman" w:cs="Times New Roman"/>
          <w:szCs w:val="21"/>
          <w:lang w:eastAsia="zh-Hans"/>
        </w:rPr>
        <w:t>中华人民共和国民法典》</w:t>
      </w:r>
      <w:r w:rsidRPr="000213B7">
        <w:rPr>
          <w:rFonts w:ascii="Times New Roman" w:eastAsia="仿宋_GB2312" w:hAnsi="Times New Roman" w:cs="Times New Roman"/>
          <w:szCs w:val="21"/>
        </w:rPr>
        <w:t>、《中华人民共和国建筑法》及有关法律规定，遵循平等、自愿、公平和诚实信用的原则，双方就</w:t>
      </w:r>
      <w:r w:rsidRPr="000213B7">
        <w:rPr>
          <w:rFonts w:ascii="Times New Roman" w:eastAsia="仿宋_GB2312" w:hAnsi="Times New Roman" w:cs="Times New Roman" w:hint="eastAsia"/>
          <w:szCs w:val="21"/>
          <w:u w:val="single"/>
        </w:rPr>
        <w:t>南沙大型城市综合体供水管网工程施工总承包</w:t>
      </w:r>
      <w:r w:rsidRPr="000213B7">
        <w:rPr>
          <w:rFonts w:ascii="Times New Roman" w:eastAsia="仿宋_GB2312" w:hAnsi="Times New Roman" w:cs="Times New Roman"/>
          <w:szCs w:val="21"/>
        </w:rPr>
        <w:t>工程施工及有关事项协商一致，共同达成如下协议：</w:t>
      </w:r>
    </w:p>
    <w:p w14:paraId="24804F7E"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r w:rsidRPr="000213B7">
        <w:rPr>
          <w:rFonts w:ascii="Times New Roman" w:eastAsia="黑体" w:hAnsi="Times New Roman" w:cs="Times New Roman"/>
          <w:b w:val="0"/>
          <w:sz w:val="21"/>
          <w:szCs w:val="21"/>
        </w:rPr>
        <w:t xml:space="preserve"> </w:t>
      </w:r>
      <w:bookmarkStart w:id="6" w:name="_Toc407728610"/>
      <w:bookmarkStart w:id="7" w:name="_Toc31940"/>
      <w:r w:rsidRPr="000213B7">
        <w:rPr>
          <w:rFonts w:ascii="Times New Roman" w:eastAsia="黑体" w:hAnsi="Times New Roman" w:cs="Times New Roman"/>
          <w:b w:val="0"/>
          <w:sz w:val="21"/>
          <w:szCs w:val="21"/>
        </w:rPr>
        <w:t>一、工程概况</w:t>
      </w:r>
      <w:bookmarkEnd w:id="6"/>
      <w:bookmarkEnd w:id="7"/>
    </w:p>
    <w:p w14:paraId="0052CAEF" w14:textId="77777777" w:rsidR="00176B24" w:rsidRPr="000213B7" w:rsidRDefault="00926B2F">
      <w:pPr>
        <w:spacing w:line="360" w:lineRule="exact"/>
        <w:ind w:firstLineChars="196" w:firstLine="412"/>
        <w:rPr>
          <w:rFonts w:ascii="Times New Roman" w:eastAsia="仿宋_GB2312" w:hAnsi="Times New Roman" w:cs="Times New Roman"/>
          <w:szCs w:val="21"/>
          <w:u w:val="single"/>
        </w:rPr>
      </w:pPr>
      <w:r w:rsidRPr="000213B7">
        <w:rPr>
          <w:rFonts w:ascii="Times New Roman" w:eastAsia="仿宋_GB2312" w:hAnsi="Times New Roman" w:cs="Times New Roman"/>
          <w:bCs/>
          <w:szCs w:val="21"/>
        </w:rPr>
        <w:t>1.</w:t>
      </w:r>
      <w:r w:rsidRPr="000213B7">
        <w:rPr>
          <w:rFonts w:ascii="Times New Roman" w:eastAsia="仿宋_GB2312" w:hAnsi="Times New Roman" w:cs="Times New Roman"/>
          <w:bCs/>
          <w:szCs w:val="21"/>
        </w:rPr>
        <w:t>工程名称</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u w:val="single"/>
        </w:rPr>
        <w:t>南沙大型城市综合体供水管网工程施工总承包</w:t>
      </w:r>
      <w:r w:rsidRPr="000213B7">
        <w:rPr>
          <w:rFonts w:ascii="Times New Roman" w:eastAsia="仿宋_GB2312" w:hAnsi="Times New Roman" w:cs="Times New Roman"/>
          <w:szCs w:val="21"/>
        </w:rPr>
        <w:t>。</w:t>
      </w:r>
    </w:p>
    <w:p w14:paraId="787C3144" w14:textId="77777777" w:rsidR="00176B24" w:rsidRPr="000213B7" w:rsidRDefault="00926B2F">
      <w:pPr>
        <w:spacing w:line="360" w:lineRule="exact"/>
        <w:ind w:firstLineChars="196" w:firstLine="412"/>
        <w:rPr>
          <w:rFonts w:ascii="Times New Roman" w:eastAsia="仿宋_GB2312" w:hAnsi="Times New Roman" w:cs="Times New Roman"/>
          <w:bCs/>
          <w:szCs w:val="21"/>
        </w:rPr>
      </w:pPr>
      <w:r w:rsidRPr="000213B7">
        <w:rPr>
          <w:rFonts w:ascii="Times New Roman" w:eastAsia="仿宋_GB2312" w:hAnsi="Times New Roman" w:cs="Times New Roman"/>
          <w:bCs/>
          <w:szCs w:val="21"/>
        </w:rPr>
        <w:t>2.</w:t>
      </w:r>
      <w:r w:rsidRPr="000213B7">
        <w:rPr>
          <w:rFonts w:ascii="Times New Roman" w:eastAsia="仿宋_GB2312" w:hAnsi="Times New Roman" w:cs="Times New Roman"/>
          <w:bCs/>
          <w:szCs w:val="21"/>
        </w:rPr>
        <w:t>工程地点：</w:t>
      </w:r>
      <w:r w:rsidRPr="000213B7">
        <w:rPr>
          <w:rFonts w:ascii="Times New Roman" w:eastAsia="仿宋_GB2312" w:hAnsi="Times New Roman" w:cs="Times New Roman" w:hint="eastAsia"/>
          <w:szCs w:val="21"/>
          <w:u w:val="single"/>
        </w:rPr>
        <w:t>广州南沙区</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u w:val="single"/>
        </w:rPr>
        <w:t xml:space="preserve">                                  </w:t>
      </w:r>
      <w:r w:rsidRPr="000213B7">
        <w:rPr>
          <w:rFonts w:ascii="Times New Roman" w:eastAsia="仿宋_GB2312" w:hAnsi="Times New Roman" w:cs="Times New Roman"/>
          <w:szCs w:val="21"/>
        </w:rPr>
        <w:t>。</w:t>
      </w:r>
    </w:p>
    <w:p w14:paraId="7689EA83" w14:textId="77777777" w:rsidR="00176B24" w:rsidRPr="000213B7" w:rsidRDefault="00926B2F">
      <w:pPr>
        <w:spacing w:line="360" w:lineRule="exact"/>
        <w:ind w:firstLineChars="196" w:firstLine="412"/>
        <w:rPr>
          <w:rFonts w:ascii="Times New Roman" w:eastAsia="仿宋_GB2312" w:hAnsi="Times New Roman" w:cs="Times New Roman"/>
          <w:bCs/>
          <w:szCs w:val="21"/>
        </w:rPr>
      </w:pPr>
      <w:r w:rsidRPr="000213B7">
        <w:rPr>
          <w:rFonts w:ascii="Times New Roman" w:eastAsia="仿宋_GB2312" w:hAnsi="Times New Roman" w:cs="Times New Roman"/>
          <w:bCs/>
          <w:szCs w:val="21"/>
        </w:rPr>
        <w:t>3.</w:t>
      </w:r>
      <w:r w:rsidRPr="000213B7">
        <w:rPr>
          <w:rFonts w:ascii="Times New Roman" w:eastAsia="仿宋_GB2312" w:hAnsi="Times New Roman" w:cs="Times New Roman"/>
          <w:bCs/>
          <w:szCs w:val="21"/>
        </w:rPr>
        <w:t>工程立项批准文号：</w:t>
      </w:r>
      <w:r w:rsidRPr="000213B7">
        <w:rPr>
          <w:rFonts w:ascii="Times New Roman" w:eastAsia="仿宋_GB2312" w:hAnsi="Times New Roman" w:cs="Times New Roman" w:hint="eastAsia"/>
          <w:szCs w:val="21"/>
          <w:u w:val="single"/>
        </w:rPr>
        <w:t>24044401150401831973</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bCs/>
          <w:szCs w:val="21"/>
        </w:rPr>
        <w:t>。</w:t>
      </w:r>
    </w:p>
    <w:p w14:paraId="1B8B8F07" w14:textId="77777777" w:rsidR="00176B24" w:rsidRPr="000213B7" w:rsidRDefault="00926B2F">
      <w:pPr>
        <w:spacing w:line="360" w:lineRule="exact"/>
        <w:ind w:firstLineChars="196" w:firstLine="412"/>
        <w:outlineLvl w:val="2"/>
        <w:rPr>
          <w:rFonts w:ascii="Times New Roman" w:eastAsia="仿宋_GB2312" w:hAnsi="Times New Roman" w:cs="Times New Roman"/>
          <w:bCs/>
          <w:szCs w:val="21"/>
        </w:rPr>
      </w:pPr>
      <w:r w:rsidRPr="000213B7">
        <w:rPr>
          <w:rFonts w:ascii="Times New Roman" w:eastAsia="仿宋_GB2312" w:hAnsi="Times New Roman" w:cs="Times New Roman"/>
          <w:bCs/>
          <w:szCs w:val="21"/>
        </w:rPr>
        <w:t>4.</w:t>
      </w:r>
      <w:r w:rsidRPr="000213B7">
        <w:rPr>
          <w:rFonts w:ascii="Times New Roman" w:eastAsia="仿宋_GB2312" w:hAnsi="Times New Roman" w:cs="Times New Roman"/>
          <w:bCs/>
          <w:szCs w:val="21"/>
        </w:rPr>
        <w:t>资金来源：</w:t>
      </w:r>
      <w:r w:rsidRPr="000213B7">
        <w:rPr>
          <w:rFonts w:ascii="仿宋_GB2312" w:eastAsia="仿宋_GB2312" w:hint="eastAsia"/>
          <w:szCs w:val="21"/>
          <w:u w:val="single"/>
        </w:rPr>
        <w:t xml:space="preserve">  </w:t>
      </w:r>
      <w:r w:rsidRPr="000213B7">
        <w:rPr>
          <w:rFonts w:ascii="仿宋_GB2312" w:eastAsia="仿宋_GB2312" w:hint="eastAsia"/>
          <w:szCs w:val="21"/>
          <w:u w:val="single"/>
        </w:rPr>
        <w:t>企业自筹</w:t>
      </w:r>
      <w:r w:rsidRPr="000213B7">
        <w:rPr>
          <w:rFonts w:ascii="仿宋_GB2312" w:eastAsia="仿宋_GB2312" w:hint="eastAsia"/>
          <w:szCs w:val="21"/>
          <w:u w:val="single"/>
        </w:rPr>
        <w:t xml:space="preserve">          </w:t>
      </w:r>
      <w:r w:rsidRPr="000213B7">
        <w:rPr>
          <w:rFonts w:ascii="仿宋_GB2312" w:eastAsia="仿宋_GB2312" w:hint="eastAsia"/>
          <w:szCs w:val="21"/>
        </w:rPr>
        <w:t>。</w:t>
      </w:r>
    </w:p>
    <w:p w14:paraId="6EA8B913" w14:textId="77777777" w:rsidR="00176B24" w:rsidRPr="000213B7" w:rsidRDefault="00926B2F">
      <w:pPr>
        <w:spacing w:line="360" w:lineRule="exact"/>
        <w:ind w:firstLineChars="196" w:firstLine="412"/>
        <w:rPr>
          <w:rFonts w:ascii="Times New Roman" w:eastAsia="仿宋_GB2312" w:hAnsi="Times New Roman" w:cs="Times New Roman"/>
          <w:szCs w:val="21"/>
        </w:rPr>
      </w:pPr>
      <w:r w:rsidRPr="000213B7">
        <w:rPr>
          <w:rFonts w:ascii="Times New Roman" w:eastAsia="仿宋_GB2312" w:hAnsi="Times New Roman" w:cs="Times New Roman"/>
          <w:bCs/>
          <w:szCs w:val="21"/>
        </w:rPr>
        <w:t>5.</w:t>
      </w:r>
      <w:r w:rsidRPr="000213B7">
        <w:rPr>
          <w:rFonts w:ascii="Times New Roman" w:eastAsia="仿宋_GB2312" w:hAnsi="Times New Roman" w:cs="Times New Roman"/>
          <w:bCs/>
          <w:szCs w:val="21"/>
        </w:rPr>
        <w:t>工程内容：</w:t>
      </w:r>
      <w:r w:rsidRPr="000213B7">
        <w:rPr>
          <w:rFonts w:ascii="Times New Roman" w:eastAsia="仿宋_GB2312" w:hAnsi="Times New Roman" w:cs="Times New Roman"/>
          <w:bCs/>
          <w:szCs w:val="21"/>
          <w:u w:val="single"/>
        </w:rPr>
        <w:t>本合同工程内容为合同图纸的所有项目，本款所描述的工程范围仅是概括性的，不能视为是完整无缺的。承包人应参阅招标文件（如有），以完全了解工程的实际范围与工作内容，具体工作内容详见招标文件（如有）、施工图纸及设计修改通知单、已标价工程量清单及技术要求等。承包人需按合同约定和监理工程师的指令实施、完成并保修合同工程</w:t>
      </w:r>
      <w:r w:rsidRPr="000213B7">
        <w:rPr>
          <w:rFonts w:ascii="Times New Roman" w:eastAsia="仿宋_GB2312" w:hAnsi="Times New Roman" w:cs="Times New Roman"/>
          <w:szCs w:val="21"/>
        </w:rPr>
        <w:t>。</w:t>
      </w:r>
    </w:p>
    <w:p w14:paraId="2E54E10B"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6.</w:t>
      </w:r>
      <w:r w:rsidRPr="000213B7">
        <w:rPr>
          <w:rFonts w:ascii="Times New Roman" w:eastAsia="仿宋_GB2312" w:hAnsi="Times New Roman" w:cs="Times New Roman"/>
          <w:szCs w:val="21"/>
        </w:rPr>
        <w:t>工程承包范围：</w:t>
      </w:r>
      <w:r w:rsidRPr="000213B7">
        <w:rPr>
          <w:rFonts w:ascii="Times New Roman" w:eastAsia="仿宋_GB2312" w:hAnsi="Times New Roman" w:cs="Times New Roman"/>
          <w:szCs w:val="21"/>
          <w:u w:val="single"/>
        </w:rPr>
        <w:t xml:space="preserve">                                                          </w:t>
      </w:r>
    </w:p>
    <w:p w14:paraId="75D3318E" w14:textId="166B766F"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 xml:space="preserve"> </w:t>
      </w:r>
      <w:r w:rsidRPr="000213B7">
        <w:rPr>
          <w:rFonts w:ascii="仿宋_GB2312" w:eastAsia="仿宋_GB2312" w:hAnsi="宋体" w:hint="eastAsia"/>
          <w:kern w:val="0"/>
          <w:szCs w:val="21"/>
          <w:lang w:val="en-GB"/>
        </w:rPr>
        <w:t>承包人按国家、地方政府</w:t>
      </w:r>
      <w:r w:rsidRPr="000213B7">
        <w:rPr>
          <w:rFonts w:ascii="仿宋_GB2312" w:eastAsia="仿宋_GB2312" w:hAnsi="宋体" w:hint="eastAsia"/>
          <w:kern w:val="0"/>
          <w:szCs w:val="21"/>
        </w:rPr>
        <w:t>以及行业</w:t>
      </w:r>
      <w:r w:rsidRPr="000213B7">
        <w:rPr>
          <w:rFonts w:ascii="仿宋_GB2312" w:eastAsia="仿宋_GB2312" w:hAnsi="宋体" w:hint="eastAsia"/>
          <w:kern w:val="0"/>
          <w:szCs w:val="21"/>
          <w:lang w:val="en-GB"/>
        </w:rPr>
        <w:t>有关法律、法规、规章、制度和发包人提供的有关资料及说明，对</w:t>
      </w:r>
      <w:r w:rsidRPr="000213B7">
        <w:rPr>
          <w:rFonts w:ascii="仿宋_GB2312" w:eastAsia="仿宋_GB2312" w:hAnsi="宋体" w:hint="eastAsia"/>
          <w:kern w:val="0"/>
          <w:szCs w:val="21"/>
          <w:u w:val="single"/>
          <w:lang w:val="en-GB"/>
        </w:rPr>
        <w:t>南沙大型城市综合体供水管网工程施工总承包</w:t>
      </w:r>
      <w:r w:rsidRPr="000213B7">
        <w:rPr>
          <w:rFonts w:ascii="仿宋_GB2312" w:eastAsia="仿宋_GB2312" w:hAnsi="宋体" w:hint="eastAsia"/>
          <w:szCs w:val="21"/>
        </w:rPr>
        <w:t>项目</w:t>
      </w:r>
      <w:r w:rsidRPr="000213B7">
        <w:rPr>
          <w:rFonts w:ascii="仿宋_GB2312" w:eastAsia="仿宋_GB2312" w:hAnsi="宋体" w:hint="eastAsia"/>
          <w:kern w:val="0"/>
          <w:szCs w:val="21"/>
          <w:lang w:val="en-GB"/>
        </w:rPr>
        <w:t>（下称本工程）进行施工。</w:t>
      </w:r>
      <w:r w:rsidRPr="000213B7">
        <w:rPr>
          <w:rFonts w:ascii="仿宋_GB2312" w:eastAsia="仿宋_GB2312" w:hAnsi="宋体" w:hint="eastAsia"/>
          <w:kern w:val="0"/>
          <w:szCs w:val="21"/>
          <w:u w:val="single"/>
          <w:lang w:val="en-GB"/>
        </w:rPr>
        <w:t>项目新建市政供水管网</w:t>
      </w:r>
      <w:r w:rsidRPr="000213B7">
        <w:rPr>
          <w:rFonts w:ascii="仿宋_GB2312" w:eastAsia="仿宋_GB2312" w:hAnsi="宋体" w:hint="eastAsia"/>
          <w:kern w:val="0"/>
          <w:szCs w:val="21"/>
          <w:u w:val="single"/>
          <w:lang w:val="en-GB"/>
        </w:rPr>
        <w:t>DN150-DN600</w:t>
      </w:r>
      <w:r w:rsidRPr="000213B7">
        <w:rPr>
          <w:rFonts w:ascii="仿宋_GB2312" w:eastAsia="仿宋_GB2312" w:hAnsi="宋体" w:hint="eastAsia"/>
          <w:kern w:val="0"/>
          <w:szCs w:val="21"/>
          <w:u w:val="single"/>
          <w:lang w:val="en-GB"/>
        </w:rPr>
        <w:t>约</w:t>
      </w:r>
      <w:r w:rsidRPr="000213B7">
        <w:rPr>
          <w:rFonts w:ascii="仿宋_GB2312" w:eastAsia="仿宋_GB2312" w:hAnsi="宋体" w:hint="eastAsia"/>
          <w:kern w:val="0"/>
          <w:szCs w:val="21"/>
          <w:u w:val="single"/>
          <w:lang w:val="en-GB"/>
        </w:rPr>
        <w:t>15.02km</w:t>
      </w:r>
      <w:r w:rsidRPr="000213B7">
        <w:rPr>
          <w:rFonts w:ascii="仿宋_GB2312" w:eastAsia="仿宋_GB2312" w:hAnsi="宋体" w:hint="eastAsia"/>
          <w:kern w:val="0"/>
          <w:szCs w:val="21"/>
          <w:u w:val="single"/>
          <w:lang w:val="en-GB"/>
        </w:rPr>
        <w:t>。主要内容包括：沿灵新大道、万环西路南延线建设双回路供水。第一回路沿灵新大道十八涌建设</w:t>
      </w:r>
      <w:r w:rsidRPr="000213B7">
        <w:rPr>
          <w:rFonts w:ascii="仿宋_GB2312" w:eastAsia="仿宋_GB2312" w:hAnsi="宋体" w:hint="eastAsia"/>
          <w:kern w:val="0"/>
          <w:szCs w:val="21"/>
          <w:u w:val="single"/>
          <w:lang w:val="en-GB"/>
        </w:rPr>
        <w:t>DN600</w:t>
      </w:r>
      <w:r w:rsidRPr="000213B7">
        <w:rPr>
          <w:rFonts w:ascii="仿宋_GB2312" w:eastAsia="仿宋_GB2312" w:hAnsi="宋体" w:hint="eastAsia"/>
          <w:kern w:val="0"/>
          <w:szCs w:val="21"/>
          <w:u w:val="single"/>
          <w:lang w:val="en-GB"/>
        </w:rPr>
        <w:t>管网至二十涌，二十涌往南建设</w:t>
      </w:r>
      <w:r w:rsidRPr="000213B7">
        <w:rPr>
          <w:rFonts w:ascii="仿宋_GB2312" w:eastAsia="仿宋_GB2312" w:hAnsi="宋体" w:hint="eastAsia"/>
          <w:kern w:val="0"/>
          <w:szCs w:val="21"/>
          <w:u w:val="single"/>
          <w:lang w:val="en-GB"/>
        </w:rPr>
        <w:t>DN400</w:t>
      </w:r>
      <w:r w:rsidRPr="000213B7">
        <w:rPr>
          <w:rFonts w:ascii="仿宋_GB2312" w:eastAsia="仿宋_GB2312" w:hAnsi="宋体" w:hint="eastAsia"/>
          <w:kern w:val="0"/>
          <w:szCs w:val="21"/>
          <w:u w:val="single"/>
          <w:lang w:val="en-GB"/>
        </w:rPr>
        <w:t>至综合体场馆红线旁；第二回路沿万环西路南延线十六涌半建设</w:t>
      </w:r>
      <w:r w:rsidRPr="000213B7">
        <w:rPr>
          <w:rFonts w:ascii="仿宋_GB2312" w:eastAsia="仿宋_GB2312" w:hAnsi="宋体" w:hint="eastAsia"/>
          <w:kern w:val="0"/>
          <w:szCs w:val="21"/>
          <w:u w:val="single"/>
          <w:lang w:val="en-GB"/>
        </w:rPr>
        <w:t>DN600</w:t>
      </w:r>
      <w:r w:rsidRPr="000213B7">
        <w:rPr>
          <w:rFonts w:ascii="仿宋_GB2312" w:eastAsia="仿宋_GB2312" w:hAnsi="宋体" w:hint="eastAsia"/>
          <w:kern w:val="0"/>
          <w:szCs w:val="21"/>
          <w:u w:val="single"/>
          <w:lang w:val="en-GB"/>
        </w:rPr>
        <w:t>管网至二十涌，二十涌往南建设</w:t>
      </w:r>
      <w:r w:rsidRPr="000213B7">
        <w:rPr>
          <w:rFonts w:ascii="仿宋_GB2312" w:eastAsia="仿宋_GB2312" w:hAnsi="宋体" w:hint="eastAsia"/>
          <w:kern w:val="0"/>
          <w:szCs w:val="21"/>
          <w:u w:val="single"/>
          <w:lang w:val="en-GB"/>
        </w:rPr>
        <w:t>DN400</w:t>
      </w:r>
      <w:r w:rsidRPr="000213B7">
        <w:rPr>
          <w:rFonts w:ascii="仿宋_GB2312" w:eastAsia="仿宋_GB2312" w:hAnsi="宋体" w:hint="eastAsia"/>
          <w:kern w:val="0"/>
          <w:szCs w:val="21"/>
          <w:u w:val="single"/>
          <w:lang w:val="en-GB"/>
        </w:rPr>
        <w:t>管网至综合体场馆红线旁，横向联通管沿二十一涌北路新建</w:t>
      </w:r>
      <w:r w:rsidRPr="000213B7">
        <w:rPr>
          <w:rFonts w:ascii="仿宋_GB2312" w:eastAsia="仿宋_GB2312" w:hAnsi="宋体" w:hint="eastAsia"/>
          <w:kern w:val="0"/>
          <w:szCs w:val="21"/>
          <w:u w:val="single"/>
          <w:lang w:val="en-GB"/>
        </w:rPr>
        <w:t>DN400</w:t>
      </w:r>
      <w:r w:rsidRPr="000213B7">
        <w:rPr>
          <w:rFonts w:ascii="仿宋_GB2312" w:eastAsia="仿宋_GB2312" w:hAnsi="宋体" w:hint="eastAsia"/>
          <w:kern w:val="0"/>
          <w:szCs w:val="21"/>
          <w:u w:val="single"/>
          <w:lang w:val="en-GB"/>
        </w:rPr>
        <w:t>供水管西至万环西路，东至灵新</w:t>
      </w:r>
      <w:r w:rsidRPr="000213B7">
        <w:rPr>
          <w:rFonts w:ascii="仿宋_GB2312" w:eastAsia="仿宋_GB2312" w:hAnsi="宋体" w:hint="eastAsia"/>
          <w:kern w:val="0"/>
          <w:szCs w:val="21"/>
          <w:u w:val="single"/>
          <w:lang w:val="en-GB"/>
        </w:rPr>
        <w:t>大道。供水主管沿途预留</w:t>
      </w:r>
      <w:r w:rsidRPr="000213B7">
        <w:rPr>
          <w:rFonts w:ascii="仿宋_GB2312" w:eastAsia="仿宋_GB2312" w:hAnsi="宋体" w:hint="eastAsia"/>
          <w:kern w:val="0"/>
          <w:szCs w:val="21"/>
          <w:u w:val="single"/>
          <w:lang w:val="en-GB"/>
        </w:rPr>
        <w:t>DN150~DN300</w:t>
      </w:r>
      <w:r w:rsidRPr="000213B7">
        <w:rPr>
          <w:rFonts w:ascii="仿宋_GB2312" w:eastAsia="仿宋_GB2312" w:hAnsi="宋体" w:hint="eastAsia"/>
          <w:kern w:val="0"/>
          <w:szCs w:val="21"/>
          <w:u w:val="single"/>
          <w:lang w:val="en-GB"/>
        </w:rPr>
        <w:t>配水支管至各地块。</w:t>
      </w:r>
      <w:r w:rsidRPr="000213B7">
        <w:rPr>
          <w:rFonts w:ascii="仿宋_GB2312" w:eastAsia="仿宋_GB2312" w:hAnsi="宋体" w:hint="eastAsia"/>
          <w:kern w:val="0"/>
          <w:szCs w:val="21"/>
          <w:u w:val="single"/>
          <w:lang w:val="en-GB"/>
        </w:rPr>
        <w:t>具体以施工图纸和工程量清单为准</w:t>
      </w:r>
      <w:r w:rsidRPr="000213B7">
        <w:rPr>
          <w:rFonts w:ascii="Times New Roman" w:eastAsia="仿宋_GB2312" w:hAnsi="Times New Roman" w:cs="Times New Roman" w:hint="eastAsia"/>
          <w:szCs w:val="21"/>
          <w:u w:val="single"/>
        </w:rPr>
        <w:t>及招标过程中所发出的相关文件所包含的全部内容为准</w:t>
      </w:r>
      <w:r w:rsidRPr="000213B7">
        <w:rPr>
          <w:rFonts w:ascii="仿宋_GB2312" w:eastAsia="仿宋_GB2312" w:hAnsi="宋体" w:hint="eastAsia"/>
          <w:kern w:val="0"/>
          <w:szCs w:val="21"/>
          <w:u w:val="single"/>
          <w:lang w:val="en-GB"/>
        </w:rPr>
        <w:t>，</w:t>
      </w:r>
      <w:r w:rsidRPr="000213B7">
        <w:rPr>
          <w:rFonts w:ascii="Times New Roman" w:eastAsia="仿宋_GB2312" w:hAnsi="Times New Roman" w:cs="Times New Roman" w:hint="eastAsia"/>
          <w:szCs w:val="21"/>
          <w:u w:val="single"/>
        </w:rPr>
        <w:t>包括但不限于完成本项目施工工作：施工至工程竣工验收、工程结算、工程保修以及项目移交等，完成并配合业主办理报建、报批、相关部门结（决）算审计等工作。</w:t>
      </w:r>
    </w:p>
    <w:p w14:paraId="548BD8EF" w14:textId="2A27E0E7" w:rsidR="00176B24" w:rsidRPr="000213B7" w:rsidRDefault="00926B2F">
      <w:pPr>
        <w:spacing w:line="360" w:lineRule="exact"/>
        <w:ind w:firstLineChars="200" w:firstLine="420"/>
      </w:pPr>
      <w:r w:rsidRPr="000213B7">
        <w:rPr>
          <w:rFonts w:ascii="Times New Roman" w:eastAsia="仿宋_GB2312" w:hAnsi="Times New Roman" w:cs="Times New Roman" w:hint="eastAsia"/>
          <w:szCs w:val="21"/>
          <w:u w:val="single"/>
        </w:rPr>
        <w:t>承包人负责本标段的临时场地（含</w:t>
      </w:r>
      <w:r w:rsidRPr="000213B7">
        <w:rPr>
          <w:rFonts w:ascii="Times New Roman" w:eastAsia="仿宋_GB2312" w:hAnsi="Times New Roman" w:cs="Times New Roman" w:hint="eastAsia"/>
          <w:szCs w:val="21"/>
          <w:u w:val="single"/>
        </w:rPr>
        <w:t>临时办公场所及</w:t>
      </w:r>
      <w:r w:rsidRPr="000213B7">
        <w:rPr>
          <w:rFonts w:ascii="Times New Roman" w:eastAsia="仿宋_GB2312" w:hAnsi="Times New Roman" w:cs="Times New Roman" w:hint="eastAsia"/>
          <w:szCs w:val="21"/>
          <w:u w:val="single"/>
        </w:rPr>
        <w:t>材料堆放场地等</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临水临电（含红线外接驳）、外水外电（含红线外接驳）等。涉及到本项目红线外的场地使用、交通（含陆地、水上）通道均由承包人自行解决。</w:t>
      </w:r>
    </w:p>
    <w:p w14:paraId="35EB18A1" w14:textId="3050E432"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本项目承包方式为包工、包料、包质量、包安全生产、包文明施工、包工期、包承包范围内工程验收通过、包通水、</w:t>
      </w:r>
      <w:r w:rsidRPr="000213B7">
        <w:rPr>
          <w:rFonts w:ascii="Times New Roman" w:eastAsia="仿宋_GB2312" w:hAnsi="Times New Roman" w:cs="Times New Roman" w:hint="eastAsia"/>
          <w:szCs w:val="21"/>
          <w:u w:val="single"/>
        </w:rPr>
        <w:t>包移交、包结算</w:t>
      </w:r>
      <w:r w:rsidRPr="000213B7">
        <w:rPr>
          <w:rFonts w:ascii="Times New Roman" w:eastAsia="仿宋_GB2312" w:hAnsi="Times New Roman" w:cs="Times New Roman" w:hint="eastAsia"/>
          <w:szCs w:val="21"/>
          <w:u w:val="single"/>
        </w:rPr>
        <w:t>的组织实施工作和资料整理、包施工总承包管理和现场</w:t>
      </w:r>
      <w:r w:rsidRPr="000213B7">
        <w:rPr>
          <w:rFonts w:ascii="Times New Roman" w:eastAsia="仿宋_GB2312" w:hAnsi="Times New Roman" w:cs="Times New Roman" w:hint="eastAsia"/>
          <w:szCs w:val="21"/>
          <w:u w:val="single"/>
        </w:rPr>
        <w:lastRenderedPageBreak/>
        <w:t>整体组织管理、包专业协调及配合、包承包人应当购买的保险、包竣工图编制（须满足规划等各专项验收要求）等。</w:t>
      </w:r>
    </w:p>
    <w:p w14:paraId="5963F0B3"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r w:rsidRPr="000213B7">
        <w:rPr>
          <w:rFonts w:ascii="Times New Roman" w:eastAsia="黑体" w:hAnsi="Times New Roman" w:cs="Times New Roman"/>
          <w:b w:val="0"/>
          <w:sz w:val="21"/>
          <w:szCs w:val="21"/>
        </w:rPr>
        <w:t xml:space="preserve">   </w:t>
      </w:r>
      <w:bookmarkStart w:id="8" w:name="_Toc25418"/>
      <w:bookmarkStart w:id="9" w:name="_Toc407728611"/>
      <w:r w:rsidRPr="000213B7">
        <w:rPr>
          <w:rFonts w:ascii="Times New Roman" w:eastAsia="黑体" w:hAnsi="Times New Roman" w:cs="Times New Roman"/>
          <w:b w:val="0"/>
          <w:sz w:val="21"/>
          <w:szCs w:val="21"/>
        </w:rPr>
        <w:t>二、合同工期</w:t>
      </w:r>
      <w:bookmarkEnd w:id="8"/>
      <w:bookmarkEnd w:id="9"/>
    </w:p>
    <w:p w14:paraId="1E04861A" w14:textId="745BDC78" w:rsidR="00176B24" w:rsidRPr="000213B7" w:rsidRDefault="00926B2F">
      <w:pPr>
        <w:spacing w:line="360" w:lineRule="exact"/>
        <w:ind w:firstLine="459"/>
        <w:rPr>
          <w:rFonts w:ascii="Times New Roman" w:eastAsia="仿宋_GB2312" w:hAnsi="Times New Roman" w:cs="Times New Roman"/>
          <w:szCs w:val="21"/>
        </w:rPr>
      </w:pPr>
      <w:r w:rsidRPr="000213B7">
        <w:rPr>
          <w:rFonts w:ascii="Times New Roman" w:eastAsia="仿宋_GB2312" w:hAnsi="Times New Roman" w:cs="Times New Roman"/>
          <w:szCs w:val="21"/>
        </w:rPr>
        <w:t>计划开工日期：</w:t>
      </w:r>
      <w:r w:rsidRPr="000213B7">
        <w:rPr>
          <w:rFonts w:ascii="Times New Roman" w:eastAsia="仿宋_GB2312" w:hAnsi="Times New Roman" w:cs="Times New Roman" w:hint="eastAsia"/>
          <w:szCs w:val="21"/>
          <w:u w:val="single"/>
        </w:rPr>
        <w:t>2024</w:t>
      </w:r>
      <w:r w:rsidRPr="000213B7">
        <w:rPr>
          <w:rFonts w:ascii="Times New Roman" w:eastAsia="仿宋_GB2312" w:hAnsi="Times New Roman" w:cs="Times New Roman"/>
          <w:szCs w:val="21"/>
        </w:rPr>
        <w:t>年</w:t>
      </w:r>
      <w:r w:rsidRPr="000213B7">
        <w:rPr>
          <w:rFonts w:ascii="Times New Roman" w:eastAsia="仿宋_GB2312" w:hAnsi="Times New Roman" w:cs="Times New Roman" w:hint="eastAsia"/>
          <w:szCs w:val="21"/>
        </w:rPr>
        <w:t>12</w:t>
      </w:r>
      <w:r w:rsidRPr="000213B7">
        <w:rPr>
          <w:rFonts w:ascii="Times New Roman" w:eastAsia="仿宋_GB2312" w:hAnsi="Times New Roman" w:cs="Times New Roman"/>
          <w:szCs w:val="21"/>
        </w:rPr>
        <w:t>月</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日（</w:t>
      </w:r>
      <w:r w:rsidRPr="000213B7">
        <w:rPr>
          <w:rFonts w:ascii="Times New Roman" w:eastAsia="仿宋_GB2312" w:hAnsi="Times New Roman" w:cs="Times New Roman"/>
          <w:szCs w:val="21"/>
        </w:rPr>
        <w:t>具体以发包人或监理人经发包人批准后发出的开工通知载明的</w:t>
      </w:r>
      <w:r w:rsidRPr="000213B7">
        <w:rPr>
          <w:rFonts w:ascii="Times New Roman" w:eastAsia="仿宋_GB2312" w:hAnsi="Times New Roman" w:cs="Times New Roman" w:hint="eastAsia"/>
          <w:szCs w:val="21"/>
        </w:rPr>
        <w:t>开工</w:t>
      </w:r>
      <w:r w:rsidRPr="000213B7">
        <w:rPr>
          <w:rFonts w:ascii="Times New Roman" w:eastAsia="仿宋_GB2312" w:hAnsi="Times New Roman" w:cs="Times New Roman"/>
          <w:szCs w:val="21"/>
        </w:rPr>
        <w:t>日期</w:t>
      </w:r>
      <w:r w:rsidRPr="000213B7">
        <w:rPr>
          <w:rFonts w:ascii="Times New Roman" w:eastAsia="仿宋_GB2312" w:hAnsi="Times New Roman" w:cs="Times New Roman" w:hint="eastAsia"/>
          <w:szCs w:val="21"/>
        </w:rPr>
        <w:t>或经发包人批准的开工报告中的开工日期</w:t>
      </w:r>
      <w:r w:rsidRPr="000213B7">
        <w:rPr>
          <w:rFonts w:ascii="Times New Roman" w:eastAsia="仿宋_GB2312" w:hAnsi="Times New Roman" w:cs="Times New Roman"/>
          <w:szCs w:val="21"/>
        </w:rPr>
        <w:t>为准，若发包人与监理人发出的开工通知所载开工日期不一致，以发包人发出的开工通知为准）；</w:t>
      </w:r>
    </w:p>
    <w:p w14:paraId="3895BCDE" w14:textId="7AA2C242" w:rsidR="00176B24" w:rsidRPr="000213B7" w:rsidRDefault="00926B2F">
      <w:pPr>
        <w:spacing w:line="360" w:lineRule="exact"/>
        <w:ind w:firstLine="459"/>
        <w:rPr>
          <w:rFonts w:ascii="Times New Roman" w:eastAsia="仿宋_GB2312" w:hAnsi="Times New Roman" w:cs="Times New Roman"/>
          <w:szCs w:val="21"/>
        </w:rPr>
      </w:pPr>
      <w:r w:rsidRPr="000213B7">
        <w:rPr>
          <w:rFonts w:ascii="Times New Roman" w:eastAsia="仿宋_GB2312" w:hAnsi="Times New Roman" w:cs="Times New Roman"/>
          <w:szCs w:val="21"/>
        </w:rPr>
        <w:t>计划竣工日期：</w:t>
      </w:r>
      <w:r w:rsidRPr="000213B7">
        <w:rPr>
          <w:rFonts w:ascii="Times New Roman" w:eastAsia="仿宋_GB2312" w:hAnsi="Times New Roman" w:cs="Times New Roman" w:hint="eastAsia"/>
          <w:szCs w:val="21"/>
          <w:u w:val="single"/>
        </w:rPr>
        <w:t>2025</w:t>
      </w:r>
      <w:r w:rsidRPr="000213B7">
        <w:rPr>
          <w:rFonts w:ascii="Times New Roman" w:eastAsia="仿宋_GB2312" w:hAnsi="Times New Roman" w:cs="Times New Roman"/>
          <w:szCs w:val="21"/>
        </w:rPr>
        <w:t>年</w:t>
      </w:r>
      <w:r w:rsidRPr="000213B7">
        <w:rPr>
          <w:rFonts w:ascii="Times New Roman" w:eastAsia="仿宋_GB2312" w:hAnsi="Times New Roman" w:cs="Times New Roman" w:hint="eastAsia"/>
          <w:szCs w:val="21"/>
        </w:rPr>
        <w:t xml:space="preserve"> </w:t>
      </w:r>
      <w:r w:rsidRPr="000213B7">
        <w:rPr>
          <w:rFonts w:ascii="Times New Roman" w:eastAsia="仿宋_GB2312" w:hAnsi="Times New Roman" w:cs="Times New Roman" w:hint="eastAsia"/>
          <w:szCs w:val="21"/>
          <w:u w:val="single"/>
        </w:rPr>
        <w:t>3</w:t>
      </w:r>
      <w:r w:rsidRPr="000213B7">
        <w:rPr>
          <w:rFonts w:ascii="Times New Roman" w:eastAsia="仿宋_GB2312" w:hAnsi="Times New Roman" w:cs="Times New Roman"/>
          <w:szCs w:val="21"/>
        </w:rPr>
        <w:t>月</w:t>
      </w:r>
      <w:r w:rsidRPr="000213B7">
        <w:rPr>
          <w:rFonts w:ascii="Times New Roman" w:eastAsia="仿宋_GB2312" w:hAnsi="Times New Roman" w:cs="Times New Roman" w:hint="eastAsia"/>
          <w:szCs w:val="21"/>
          <w:u w:val="single"/>
        </w:rPr>
        <w:t>29</w:t>
      </w:r>
      <w:r w:rsidRPr="000213B7">
        <w:rPr>
          <w:rFonts w:ascii="Times New Roman" w:eastAsia="仿宋_GB2312" w:hAnsi="Times New Roman" w:cs="Times New Roman"/>
          <w:szCs w:val="21"/>
        </w:rPr>
        <w:t>日。</w:t>
      </w:r>
    </w:p>
    <w:p w14:paraId="4C80779E" w14:textId="09019F4E" w:rsidR="00176B24" w:rsidRPr="000213B7" w:rsidRDefault="00926B2F">
      <w:pPr>
        <w:spacing w:line="360" w:lineRule="exact"/>
        <w:ind w:firstLine="459"/>
        <w:rPr>
          <w:rFonts w:ascii="Times New Roman" w:eastAsia="仿宋_GB2312" w:hAnsi="Times New Roman" w:cs="Times New Roman"/>
          <w:szCs w:val="21"/>
        </w:rPr>
      </w:pPr>
      <w:r w:rsidRPr="000213B7">
        <w:rPr>
          <w:rFonts w:ascii="Times New Roman" w:eastAsia="仿宋_GB2312" w:hAnsi="Times New Roman" w:cs="Times New Roman"/>
          <w:szCs w:val="21"/>
        </w:rPr>
        <w:t>工期总日历天数：</w:t>
      </w:r>
      <w:r w:rsidRPr="000213B7">
        <w:rPr>
          <w:rFonts w:ascii="Times New Roman" w:eastAsia="仿宋_GB2312" w:hAnsi="Times New Roman" w:cs="Times New Roman" w:hint="eastAsia"/>
          <w:szCs w:val="21"/>
          <w:u w:val="single"/>
        </w:rPr>
        <w:t>1</w:t>
      </w:r>
      <w:r w:rsidRPr="000213B7">
        <w:rPr>
          <w:rFonts w:ascii="Times New Roman" w:eastAsia="仿宋_GB2312" w:hAnsi="Times New Roman" w:cs="Times New Roman" w:hint="eastAsia"/>
          <w:szCs w:val="21"/>
          <w:u w:val="single"/>
        </w:rPr>
        <w:t>20</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rPr>
        <w:t>天</w:t>
      </w:r>
      <w:r w:rsidRPr="000213B7">
        <w:rPr>
          <w:rFonts w:ascii="Times New Roman" w:eastAsia="仿宋_GB2312" w:hAnsi="Times New Roman" w:cs="Times New Roman"/>
          <w:szCs w:val="21"/>
        </w:rPr>
        <w:t>。工期总日历天数与根据前述计划开竣工日期计算的工期天数不一致的，以工期总日历天数为准。</w:t>
      </w:r>
    </w:p>
    <w:p w14:paraId="529395AA" w14:textId="77777777" w:rsidR="00176B24" w:rsidRPr="000213B7" w:rsidRDefault="00926B2F">
      <w:pPr>
        <w:spacing w:before="120" w:after="120" w:line="360" w:lineRule="exact"/>
        <w:ind w:firstLine="459"/>
        <w:rPr>
          <w:rFonts w:ascii="Times New Roman" w:eastAsia="黑体" w:hAnsi="Times New Roman" w:cs="Times New Roman"/>
          <w:bCs/>
          <w:szCs w:val="21"/>
        </w:rPr>
      </w:pPr>
      <w:r w:rsidRPr="000213B7">
        <w:rPr>
          <w:rFonts w:ascii="Times New Roman" w:eastAsia="黑体" w:hAnsi="Times New Roman" w:cs="Times New Roman"/>
          <w:szCs w:val="21"/>
        </w:rPr>
        <w:t xml:space="preserve">    </w:t>
      </w:r>
      <w:bookmarkStart w:id="10" w:name="_Toc407728612"/>
      <w:bookmarkStart w:id="11" w:name="_Toc29096"/>
      <w:r w:rsidRPr="000213B7">
        <w:rPr>
          <w:rFonts w:ascii="Times New Roman" w:eastAsia="黑体" w:hAnsi="Times New Roman" w:cs="Times New Roman"/>
          <w:szCs w:val="21"/>
        </w:rPr>
        <w:t>三、质量标准</w:t>
      </w:r>
      <w:bookmarkEnd w:id="10"/>
      <w:bookmarkEnd w:id="11"/>
    </w:p>
    <w:p w14:paraId="3F1B3AF9" w14:textId="77777777" w:rsidR="00176B24" w:rsidRPr="000213B7" w:rsidRDefault="00926B2F">
      <w:pPr>
        <w:spacing w:line="360" w:lineRule="exact"/>
        <w:ind w:firstLine="459"/>
        <w:rPr>
          <w:rFonts w:ascii="Times New Roman" w:eastAsia="仿宋_GB2312" w:hAnsi="Times New Roman" w:cs="Times New Roman"/>
          <w:szCs w:val="21"/>
        </w:rPr>
      </w:pPr>
      <w:r w:rsidRPr="000213B7">
        <w:rPr>
          <w:rFonts w:ascii="Times New Roman" w:eastAsia="仿宋_GB2312" w:hAnsi="Times New Roman" w:cs="Times New Roman"/>
          <w:szCs w:val="21"/>
        </w:rPr>
        <w:t>工程质量符合</w:t>
      </w:r>
      <w:r w:rsidRPr="000213B7">
        <w:rPr>
          <w:rFonts w:ascii="Times New Roman" w:eastAsia="仿宋_GB2312" w:hAnsi="Times New Roman" w:cs="Times New Roman"/>
          <w:szCs w:val="21"/>
          <w:u w:val="single"/>
        </w:rPr>
        <w:t>国家、地方及行业现行技术标准和技术规范，验收达到</w:t>
      </w:r>
      <w:bookmarkStart w:id="12" w:name="OLE_LINK7"/>
      <w:r w:rsidRPr="000213B7">
        <w:rPr>
          <w:rFonts w:ascii="Times New Roman" w:eastAsia="仿宋_GB2312" w:hAnsi="Times New Roman" w:cs="Times New Roman"/>
          <w:szCs w:val="21"/>
          <w:u w:val="single"/>
        </w:rPr>
        <w:t>合格</w:t>
      </w:r>
      <w:bookmarkEnd w:id="12"/>
      <w:r w:rsidRPr="000213B7">
        <w:rPr>
          <w:rFonts w:ascii="Times New Roman" w:eastAsia="仿宋_GB2312" w:hAnsi="Times New Roman" w:cs="Times New Roman"/>
          <w:szCs w:val="21"/>
          <w:u w:val="single"/>
        </w:rPr>
        <w:t>以上（含合格）等级</w:t>
      </w:r>
      <w:r w:rsidRPr="000213B7">
        <w:rPr>
          <w:rFonts w:ascii="Times New Roman" w:eastAsia="仿宋_GB2312" w:hAnsi="Times New Roman" w:cs="Times New Roman"/>
          <w:szCs w:val="21"/>
        </w:rPr>
        <w:t>标准。</w:t>
      </w:r>
    </w:p>
    <w:p w14:paraId="3FA5660E"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r w:rsidRPr="000213B7">
        <w:rPr>
          <w:rFonts w:ascii="Times New Roman" w:eastAsia="黑体" w:hAnsi="Times New Roman" w:cs="Times New Roman"/>
          <w:b w:val="0"/>
          <w:sz w:val="21"/>
          <w:szCs w:val="21"/>
        </w:rPr>
        <w:t xml:space="preserve"> </w:t>
      </w:r>
      <w:bookmarkStart w:id="13" w:name="_Toc407728613"/>
      <w:bookmarkStart w:id="14" w:name="_Toc17903"/>
      <w:r w:rsidRPr="000213B7">
        <w:rPr>
          <w:rFonts w:ascii="Times New Roman" w:eastAsia="黑体" w:hAnsi="Times New Roman" w:cs="Times New Roman"/>
          <w:b w:val="0"/>
          <w:sz w:val="21"/>
          <w:szCs w:val="21"/>
        </w:rPr>
        <w:t>四、签约合同价与合同价格形式</w:t>
      </w:r>
      <w:bookmarkEnd w:id="13"/>
      <w:bookmarkEnd w:id="14"/>
    </w:p>
    <w:p w14:paraId="2D6C521C" w14:textId="77777777" w:rsidR="00176B24" w:rsidRPr="000213B7" w:rsidRDefault="00926B2F">
      <w:pPr>
        <w:spacing w:line="360" w:lineRule="exact"/>
        <w:ind w:firstLineChars="200" w:firstLine="420"/>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签约合同价为：</w:t>
      </w:r>
    </w:p>
    <w:p w14:paraId="085E2AD0" w14:textId="77777777" w:rsidR="00176B24" w:rsidRPr="000213B7" w:rsidRDefault="00926B2F">
      <w:pPr>
        <w:spacing w:line="360" w:lineRule="exact"/>
        <w:ind w:firstLineChars="250" w:firstLine="525"/>
        <w:rPr>
          <w:rFonts w:ascii="Times New Roman" w:eastAsia="仿宋_GB2312" w:hAnsi="Times New Roman" w:cs="Times New Roman"/>
          <w:szCs w:val="21"/>
        </w:rPr>
      </w:pPr>
      <w:r w:rsidRPr="000213B7">
        <w:rPr>
          <w:rFonts w:ascii="Times New Roman" w:eastAsia="仿宋_GB2312" w:hAnsi="Times New Roman" w:cs="Times New Roman"/>
          <w:szCs w:val="21"/>
        </w:rPr>
        <w:t>人民币（大写）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元</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；其中不含税价</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元，增值税税额</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元。签约合同价包括：</w:t>
      </w:r>
    </w:p>
    <w:p w14:paraId="62047C0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rPr>
        <w:t>绿色施工安全防护措施费</w:t>
      </w:r>
      <w:r w:rsidRPr="000213B7">
        <w:rPr>
          <w:rFonts w:ascii="Times New Roman" w:eastAsia="仿宋_GB2312" w:hAnsi="Times New Roman" w:cs="Times New Roman"/>
          <w:szCs w:val="21"/>
        </w:rPr>
        <w:t>：人民币</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元；</w:t>
      </w:r>
    </w:p>
    <w:p w14:paraId="55E9EAB7" w14:textId="77777777" w:rsidR="00176B24" w:rsidRPr="000213B7" w:rsidRDefault="00926B2F">
      <w:pPr>
        <w:spacing w:line="360" w:lineRule="exact"/>
        <w:ind w:firstLineChars="200" w:firstLine="420"/>
        <w:rPr>
          <w:rFonts w:ascii="Times New Roman" w:eastAsia="仿宋_GB2312" w:hAnsi="Times New Roman" w:cs="Times New Roman"/>
          <w:b/>
          <w:szCs w:val="21"/>
        </w:rPr>
      </w:pPr>
      <w:r w:rsidRPr="000213B7">
        <w:rPr>
          <w:rFonts w:ascii="Times New Roman" w:eastAsia="仿宋_GB2312" w:hAnsi="Times New Roman" w:cs="Times New Roman"/>
          <w:szCs w:val="21"/>
        </w:rPr>
        <w:t>暂</w:t>
      </w:r>
      <w:r w:rsidRPr="000213B7">
        <w:rPr>
          <w:rFonts w:ascii="Times New Roman" w:eastAsia="仿宋_GB2312" w:hAnsi="Times New Roman" w:cs="Times New Roman" w:hint="eastAsia"/>
          <w:szCs w:val="21"/>
        </w:rPr>
        <w:t>列</w:t>
      </w:r>
      <w:r w:rsidRPr="000213B7">
        <w:rPr>
          <w:rFonts w:ascii="Times New Roman" w:eastAsia="仿宋_GB2312" w:hAnsi="Times New Roman" w:cs="Times New Roman"/>
          <w:szCs w:val="21"/>
        </w:rPr>
        <w:t>金额：人民币</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元；</w:t>
      </w:r>
    </w:p>
    <w:p w14:paraId="748064F0" w14:textId="3A4EB5E5" w:rsidR="00176B24" w:rsidRPr="000213B7" w:rsidRDefault="00926B2F">
      <w:pPr>
        <w:numPr>
          <w:ilvl w:val="0"/>
          <w:numId w:val="1"/>
        </w:num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rPr>
        <w:t>合同价格形式：本合同为固定综合单价。前述合同价款为暂定价，实际结算价根据合同约定的综合单价和结算工程量确定。综合单价已包括完成一个规定的清单项目所需的人工费、材料和工程设备费、施工机具使用费和企业管理费、利润以及合同约定的风险费用。除合同另有约定外，同时在施工期间不因任何市场价格波动、汇率变化、法律法规变化等因素变动而作任何调整。</w:t>
      </w:r>
    </w:p>
    <w:p w14:paraId="290D0A0E" w14:textId="14262B0E" w:rsidR="00176B24" w:rsidRPr="000213B7" w:rsidRDefault="00926B2F">
      <w:pPr>
        <w:numPr>
          <w:ilvl w:val="0"/>
          <w:numId w:val="1"/>
        </w:num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如无特别说明，本合同所指货币均为人民币，所述价款和费用均含税。</w:t>
      </w:r>
      <w:r w:rsidRPr="000213B7">
        <w:rPr>
          <w:rFonts w:ascii="Times New Roman" w:eastAsia="仿宋_GB2312" w:hAnsi="Times New Roman" w:cs="Times New Roman" w:hint="eastAsia"/>
          <w:szCs w:val="21"/>
        </w:rPr>
        <w:t>本合同税率按乙方投标时增值税税率计取。合同执行过程中，如因国家税收政策等变化，实际开票税率高于乙方投标时增值税税率，结算金额仍按乙方投标时增值税税率计取；实际开票税率低于乙方投标时增值税税率，合同不含税价格不变，结算金额按实际开票税率计取。</w:t>
      </w:r>
    </w:p>
    <w:p w14:paraId="530862F9" w14:textId="77777777" w:rsidR="00176B24" w:rsidRPr="000213B7" w:rsidRDefault="00926B2F">
      <w:pPr>
        <w:numPr>
          <w:ilvl w:val="0"/>
          <w:numId w:val="1"/>
        </w:numPr>
        <w:spacing w:line="360" w:lineRule="exact"/>
        <w:ind w:firstLineChars="200" w:firstLine="420"/>
        <w:rPr>
          <w:rFonts w:ascii="Times New Roman" w:eastAsia="仿宋_GB2312" w:hAnsi="Times New Roman" w:cs="Times New Roman"/>
          <w:szCs w:val="21"/>
        </w:rPr>
      </w:pPr>
      <w:bookmarkStart w:id="15" w:name="_Hlk155249475"/>
      <w:r w:rsidRPr="000213B7">
        <w:rPr>
          <w:rFonts w:ascii="Times New Roman" w:eastAsia="仿宋_GB2312" w:hAnsi="Times New Roman" w:cs="Times New Roman" w:hint="eastAsia"/>
          <w:szCs w:val="21"/>
        </w:rPr>
        <w:t>合同最终结算金额以发包人上级公司审核认定金额为准。</w:t>
      </w:r>
    </w:p>
    <w:bookmarkEnd w:id="15"/>
    <w:p w14:paraId="3AB5247B"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r w:rsidRPr="000213B7">
        <w:rPr>
          <w:rFonts w:ascii="Times New Roman" w:eastAsia="黑体" w:hAnsi="Times New Roman" w:cs="Times New Roman"/>
          <w:bCs w:val="0"/>
          <w:sz w:val="21"/>
          <w:szCs w:val="21"/>
        </w:rPr>
        <w:t xml:space="preserve">   </w:t>
      </w:r>
      <w:r w:rsidRPr="000213B7">
        <w:rPr>
          <w:rFonts w:ascii="Times New Roman" w:eastAsia="黑体" w:hAnsi="Times New Roman" w:cs="Times New Roman"/>
          <w:b w:val="0"/>
          <w:sz w:val="21"/>
          <w:szCs w:val="21"/>
        </w:rPr>
        <w:t xml:space="preserve"> </w:t>
      </w:r>
      <w:bookmarkStart w:id="16" w:name="_Toc407728614"/>
      <w:bookmarkStart w:id="17" w:name="_Toc15207"/>
      <w:r w:rsidRPr="000213B7">
        <w:rPr>
          <w:rFonts w:ascii="Times New Roman" w:eastAsia="黑体" w:hAnsi="Times New Roman" w:cs="Times New Roman"/>
          <w:b w:val="0"/>
          <w:sz w:val="21"/>
          <w:szCs w:val="21"/>
        </w:rPr>
        <w:t>五、项目经理</w:t>
      </w:r>
      <w:bookmarkEnd w:id="16"/>
      <w:bookmarkEnd w:id="17"/>
    </w:p>
    <w:p w14:paraId="5F90D3B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承包人项目经理：</w:t>
      </w:r>
      <w:r w:rsidRPr="000213B7">
        <w:rPr>
          <w:rFonts w:ascii="Times New Roman" w:eastAsia="仿宋_GB2312" w:hAnsi="Times New Roman" w:cs="Times New Roman"/>
          <w:szCs w:val="21"/>
          <w:u w:val="single"/>
        </w:rPr>
        <w:t>                     </w:t>
      </w:r>
      <w:r w:rsidRPr="000213B7">
        <w:rPr>
          <w:rFonts w:ascii="Times New Roman" w:eastAsia="仿宋_GB2312" w:hAnsi="Times New Roman" w:cs="Times New Roman"/>
          <w:szCs w:val="21"/>
        </w:rPr>
        <w:t>。</w:t>
      </w:r>
    </w:p>
    <w:p w14:paraId="79C13F41"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r w:rsidRPr="000213B7">
        <w:rPr>
          <w:rFonts w:ascii="Times New Roman" w:eastAsia="黑体" w:hAnsi="Times New Roman" w:cs="Times New Roman"/>
          <w:b w:val="0"/>
          <w:sz w:val="21"/>
          <w:szCs w:val="21"/>
        </w:rPr>
        <w:t xml:space="preserve"> </w:t>
      </w:r>
      <w:bookmarkStart w:id="18" w:name="_Toc29385"/>
      <w:bookmarkStart w:id="19" w:name="_Toc407728615"/>
      <w:r w:rsidRPr="000213B7">
        <w:rPr>
          <w:rFonts w:ascii="Times New Roman" w:eastAsia="黑体" w:hAnsi="Times New Roman" w:cs="Times New Roman"/>
          <w:b w:val="0"/>
          <w:sz w:val="21"/>
          <w:szCs w:val="21"/>
        </w:rPr>
        <w:t>六、合同文件构成</w:t>
      </w:r>
      <w:bookmarkEnd w:id="18"/>
      <w:bookmarkEnd w:id="19"/>
    </w:p>
    <w:p w14:paraId="6BCF81F2"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下列文件一起构成合同文件：</w:t>
      </w:r>
    </w:p>
    <w:p w14:paraId="23846CA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）履行本合同的相关补充协议（含经双方</w:t>
      </w:r>
      <w:r w:rsidRPr="000213B7">
        <w:rPr>
          <w:rFonts w:ascii="Times New Roman" w:eastAsia="仿宋_GB2312" w:hAnsi="Times New Roman" w:cs="Times New Roman" w:hint="eastAsia"/>
          <w:szCs w:val="21"/>
        </w:rPr>
        <w:t>盖章</w:t>
      </w:r>
      <w:r w:rsidRPr="000213B7">
        <w:rPr>
          <w:rFonts w:ascii="Times New Roman" w:eastAsia="仿宋_GB2312" w:hAnsi="Times New Roman" w:cs="Times New Roman"/>
          <w:szCs w:val="21"/>
        </w:rPr>
        <w:t>确认的工程洽商记录、会议纪要、工程变更、现场签证等修正文件）</w:t>
      </w:r>
    </w:p>
    <w:p w14:paraId="701B137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）合同协议书；</w:t>
      </w:r>
    </w:p>
    <w:p w14:paraId="53DB8F2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lastRenderedPageBreak/>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）中标通知书；</w:t>
      </w:r>
    </w:p>
    <w:p w14:paraId="35CE070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）专用合同条款</w:t>
      </w:r>
      <w:r w:rsidRPr="000213B7">
        <w:rPr>
          <w:rFonts w:ascii="Times New Roman" w:eastAsia="仿宋_GB2312" w:hAnsi="Times New Roman" w:cs="Times New Roman" w:hint="eastAsia"/>
          <w:szCs w:val="21"/>
        </w:rPr>
        <w:t>；</w:t>
      </w:r>
    </w:p>
    <w:p w14:paraId="15BC6C4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5</w:t>
      </w:r>
      <w:r w:rsidRPr="000213B7">
        <w:rPr>
          <w:rFonts w:ascii="Times New Roman" w:eastAsia="仿宋_GB2312" w:hAnsi="Times New Roman" w:cs="Times New Roman" w:hint="eastAsia"/>
          <w:szCs w:val="21"/>
        </w:rPr>
        <w:t>）合同附件</w:t>
      </w:r>
      <w:r w:rsidRPr="000213B7">
        <w:rPr>
          <w:rFonts w:ascii="Times New Roman" w:eastAsia="仿宋_GB2312" w:hAnsi="Times New Roman" w:cs="Times New Roman"/>
          <w:szCs w:val="21"/>
        </w:rPr>
        <w:t>；</w:t>
      </w:r>
    </w:p>
    <w:p w14:paraId="3A0360F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6</w:t>
      </w:r>
      <w:r w:rsidRPr="000213B7">
        <w:rPr>
          <w:rFonts w:ascii="Times New Roman" w:eastAsia="仿宋_GB2312" w:hAnsi="Times New Roman" w:cs="Times New Roman"/>
          <w:szCs w:val="21"/>
        </w:rPr>
        <w:t>）通用</w:t>
      </w:r>
      <w:r w:rsidRPr="000213B7">
        <w:rPr>
          <w:rFonts w:ascii="Times New Roman" w:eastAsia="仿宋_GB2312" w:hAnsi="Times New Roman" w:cs="Times New Roman" w:hint="eastAsia"/>
          <w:szCs w:val="21"/>
        </w:rPr>
        <w:t>合同</w:t>
      </w:r>
      <w:r w:rsidRPr="000213B7">
        <w:rPr>
          <w:rFonts w:ascii="Times New Roman" w:eastAsia="仿宋_GB2312" w:hAnsi="Times New Roman" w:cs="Times New Roman"/>
          <w:szCs w:val="21"/>
        </w:rPr>
        <w:t>条款；</w:t>
      </w:r>
    </w:p>
    <w:p w14:paraId="76D56B7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7</w:t>
      </w:r>
      <w:r w:rsidRPr="000213B7">
        <w:rPr>
          <w:rFonts w:ascii="Times New Roman" w:eastAsia="仿宋_GB2312" w:hAnsi="Times New Roman" w:cs="Times New Roman"/>
          <w:szCs w:val="21"/>
        </w:rPr>
        <w:t>）</w:t>
      </w:r>
      <w:bookmarkStart w:id="20" w:name="_Hlk131151204"/>
      <w:r w:rsidRPr="000213B7">
        <w:rPr>
          <w:rFonts w:ascii="仿宋_GB2312" w:eastAsia="仿宋_GB2312" w:hint="eastAsia"/>
          <w:szCs w:val="21"/>
        </w:rPr>
        <w:t>已标价的工程量清单</w:t>
      </w:r>
      <w:bookmarkEnd w:id="20"/>
      <w:r w:rsidRPr="000213B7">
        <w:rPr>
          <w:rFonts w:ascii="Times New Roman" w:eastAsia="仿宋_GB2312" w:hAnsi="Times New Roman" w:cs="Times New Roman"/>
          <w:szCs w:val="21"/>
        </w:rPr>
        <w:t>；</w:t>
      </w:r>
    </w:p>
    <w:p w14:paraId="059C220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8</w:t>
      </w:r>
      <w:r w:rsidRPr="000213B7">
        <w:rPr>
          <w:rFonts w:ascii="Times New Roman" w:eastAsia="仿宋_GB2312" w:hAnsi="Times New Roman" w:cs="Times New Roman"/>
          <w:szCs w:val="21"/>
        </w:rPr>
        <w:t>）招标文件（包括补充、修改、澄清的文件、招标图纸、答疑纪要、工程量清单及说明等）；</w:t>
      </w:r>
    </w:p>
    <w:p w14:paraId="7ABAADFA" w14:textId="16C3DC00"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9</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招标人及其上级公司工程建设管理相关制度</w:t>
      </w:r>
      <w:r w:rsidRPr="000213B7">
        <w:rPr>
          <w:rFonts w:ascii="Times New Roman" w:eastAsia="仿宋_GB2312" w:hAnsi="Times New Roman" w:cs="Times New Roman" w:hint="eastAsia"/>
          <w:szCs w:val="21"/>
        </w:rPr>
        <w:t>；</w:t>
      </w:r>
    </w:p>
    <w:p w14:paraId="545074E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0</w:t>
      </w:r>
      <w:r w:rsidRPr="000213B7">
        <w:rPr>
          <w:rFonts w:ascii="Times New Roman" w:eastAsia="仿宋_GB2312" w:hAnsi="Times New Roman" w:cs="Times New Roman" w:hint="eastAsia"/>
          <w:szCs w:val="21"/>
        </w:rPr>
        <w:t>）投标文件及其附件</w:t>
      </w:r>
      <w:r w:rsidRPr="000213B7">
        <w:rPr>
          <w:rFonts w:ascii="Times New Roman" w:eastAsia="仿宋_GB2312" w:hAnsi="Times New Roman" w:cs="Times New Roman"/>
          <w:szCs w:val="21"/>
        </w:rPr>
        <w:t>（含评标期间的澄清文件和补充资料，以符合招标文件和经发包人书面同意者为准，但若投标文件中承包人承诺的义务、责任比招标文件和合同条款的规定更高更大、对发包人更有利者，以该等对发包人有利的承诺为准）；</w:t>
      </w:r>
      <w:r w:rsidRPr="000213B7">
        <w:rPr>
          <w:rFonts w:ascii="Times New Roman" w:eastAsia="仿宋_GB2312" w:hAnsi="Times New Roman" w:cs="Times New Roman"/>
          <w:szCs w:val="21"/>
        </w:rPr>
        <w:t xml:space="preserve"> </w:t>
      </w:r>
    </w:p>
    <w:p w14:paraId="6940C02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）标准、</w:t>
      </w:r>
      <w:r w:rsidRPr="000213B7">
        <w:rPr>
          <w:rFonts w:ascii="Times New Roman" w:eastAsia="仿宋_GB2312" w:hAnsi="Times New Roman" w:cs="Times New Roman"/>
          <w:szCs w:val="21"/>
          <w:lang w:eastAsia="zh-Hans"/>
        </w:rPr>
        <w:t>规范及有关技术文件</w:t>
      </w:r>
      <w:r w:rsidRPr="000213B7">
        <w:rPr>
          <w:rFonts w:ascii="Times New Roman" w:eastAsia="仿宋_GB2312" w:hAnsi="Times New Roman" w:cs="Times New Roman"/>
          <w:szCs w:val="21"/>
        </w:rPr>
        <w:t>；</w:t>
      </w:r>
    </w:p>
    <w:p w14:paraId="29123FA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）施工设计图纸和专用</w:t>
      </w:r>
      <w:r w:rsidRPr="000213B7">
        <w:rPr>
          <w:rFonts w:ascii="Times New Roman" w:eastAsia="仿宋_GB2312" w:hAnsi="Times New Roman" w:cs="Times New Roman" w:hint="eastAsia"/>
          <w:szCs w:val="21"/>
        </w:rPr>
        <w:t>合同</w:t>
      </w:r>
      <w:r w:rsidRPr="000213B7">
        <w:rPr>
          <w:rFonts w:ascii="Times New Roman" w:eastAsia="仿宋_GB2312" w:hAnsi="Times New Roman" w:cs="Times New Roman"/>
          <w:szCs w:val="21"/>
        </w:rPr>
        <w:t>条款约定的其他文件。</w:t>
      </w:r>
    </w:p>
    <w:p w14:paraId="0CCE50C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在合同订立及履行过程中形成的与合同有关的经双方盖章确认的文件均构成合同文件组成部分。</w:t>
      </w:r>
    </w:p>
    <w:p w14:paraId="350EA03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专用合同条款及其附件须经合同当事人盖章。</w:t>
      </w:r>
    </w:p>
    <w:p w14:paraId="3F2492C4" w14:textId="77777777" w:rsidR="00176B24" w:rsidRPr="000213B7" w:rsidRDefault="00926B2F">
      <w:pPr>
        <w:pStyle w:val="4"/>
        <w:spacing w:before="120" w:after="120" w:line="360" w:lineRule="exact"/>
        <w:rPr>
          <w:rFonts w:ascii="Times New Roman" w:eastAsia="黑体" w:hAnsi="Times New Roman" w:cs="Times New Roman"/>
          <w:b w:val="0"/>
          <w:bCs w:val="0"/>
          <w:sz w:val="21"/>
          <w:szCs w:val="21"/>
        </w:rPr>
      </w:pPr>
      <w:r w:rsidRPr="000213B7">
        <w:rPr>
          <w:rFonts w:ascii="Times New Roman" w:eastAsia="黑体" w:hAnsi="Times New Roman" w:cs="Times New Roman"/>
          <w:b w:val="0"/>
          <w:bCs w:val="0"/>
          <w:sz w:val="21"/>
          <w:szCs w:val="21"/>
        </w:rPr>
        <w:t xml:space="preserve">   </w:t>
      </w:r>
      <w:r w:rsidRPr="000213B7">
        <w:rPr>
          <w:rFonts w:ascii="Times New Roman" w:eastAsia="黑体" w:hAnsi="Times New Roman" w:cs="Times New Roman"/>
          <w:b w:val="0"/>
          <w:sz w:val="21"/>
          <w:szCs w:val="21"/>
        </w:rPr>
        <w:t xml:space="preserve"> </w:t>
      </w:r>
      <w:bookmarkStart w:id="21" w:name="_Toc31022"/>
      <w:bookmarkStart w:id="22" w:name="_Toc407728616"/>
      <w:r w:rsidRPr="000213B7">
        <w:rPr>
          <w:rFonts w:ascii="Times New Roman" w:eastAsia="黑体" w:hAnsi="Times New Roman" w:cs="Times New Roman"/>
          <w:b w:val="0"/>
          <w:sz w:val="21"/>
          <w:szCs w:val="21"/>
        </w:rPr>
        <w:t>七、承诺</w:t>
      </w:r>
      <w:bookmarkEnd w:id="21"/>
      <w:bookmarkEnd w:id="22"/>
    </w:p>
    <w:p w14:paraId="3D8F2F63"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1.</w:t>
      </w:r>
      <w:r w:rsidRPr="000213B7">
        <w:rPr>
          <w:rFonts w:ascii="Times New Roman" w:eastAsia="仿宋_GB2312" w:hAnsi="Times New Roman" w:cs="Times New Roman"/>
          <w:bCs/>
          <w:szCs w:val="21"/>
        </w:rPr>
        <w:t>发包人承诺按照法律规定履行项目审批手续、筹集工程建设资金并按照合同约定的期限和方式支付合同价款。</w:t>
      </w:r>
    </w:p>
    <w:p w14:paraId="55ED85C2"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2.</w:t>
      </w:r>
      <w:r w:rsidRPr="000213B7">
        <w:rPr>
          <w:rFonts w:ascii="Times New Roman" w:eastAsia="仿宋_GB2312" w:hAnsi="Times New Roman" w:cs="Times New Roman"/>
          <w:bCs/>
          <w:szCs w:val="21"/>
        </w:rPr>
        <w:t>承包人承诺按照法律规定及合同约定组织完成工程施工，确保工程质量和安全，不进行转包及违法分包，并在缺陷责任期及保修期内承担相应的工程维修责任。</w:t>
      </w:r>
    </w:p>
    <w:p w14:paraId="59F974B4"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3.</w:t>
      </w:r>
      <w:r w:rsidRPr="000213B7">
        <w:rPr>
          <w:rFonts w:ascii="Times New Roman" w:eastAsia="仿宋_GB2312" w:hAnsi="Times New Roman" w:cs="Times New Roman"/>
          <w:bCs/>
          <w:szCs w:val="21"/>
        </w:rPr>
        <w:t>发包人和承包人通过招投标形式签订合同的，双方理解并承诺不再就同一工程另行签订与合同实质性内容相背离的协议。</w:t>
      </w:r>
    </w:p>
    <w:p w14:paraId="1E808A43" w14:textId="77777777" w:rsidR="00176B24" w:rsidRPr="000213B7" w:rsidRDefault="00926B2F">
      <w:pPr>
        <w:pStyle w:val="4"/>
        <w:spacing w:before="120" w:after="120" w:line="360" w:lineRule="exact"/>
        <w:rPr>
          <w:rFonts w:ascii="Times New Roman" w:eastAsia="黑体" w:hAnsi="Times New Roman" w:cs="Times New Roman"/>
          <w:b w:val="0"/>
          <w:bCs w:val="0"/>
          <w:sz w:val="21"/>
          <w:szCs w:val="21"/>
        </w:rPr>
      </w:pPr>
      <w:r w:rsidRPr="000213B7">
        <w:rPr>
          <w:rFonts w:ascii="Times New Roman" w:eastAsia="黑体" w:hAnsi="Times New Roman" w:cs="Times New Roman"/>
          <w:b w:val="0"/>
          <w:bCs w:val="0"/>
          <w:sz w:val="21"/>
          <w:szCs w:val="21"/>
        </w:rPr>
        <w:t xml:space="preserve">    </w:t>
      </w:r>
      <w:bookmarkStart w:id="23" w:name="_Toc17550"/>
      <w:bookmarkStart w:id="24" w:name="_Toc407728617"/>
      <w:r w:rsidRPr="000213B7">
        <w:rPr>
          <w:rFonts w:ascii="Times New Roman" w:eastAsia="黑体" w:hAnsi="Times New Roman" w:cs="Times New Roman"/>
          <w:b w:val="0"/>
          <w:bCs w:val="0"/>
          <w:sz w:val="21"/>
          <w:szCs w:val="21"/>
        </w:rPr>
        <w:t>八、词语含义</w:t>
      </w:r>
      <w:bookmarkEnd w:id="23"/>
      <w:bookmarkEnd w:id="24"/>
    </w:p>
    <w:p w14:paraId="3D28E87A"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本协议书中词语含义与第二部分通用合同条款及第三部分专用合同条款中赋予的含义相同。</w:t>
      </w:r>
    </w:p>
    <w:p w14:paraId="694BB73E" w14:textId="77777777" w:rsidR="00176B24" w:rsidRPr="000213B7" w:rsidRDefault="00926B2F">
      <w:pPr>
        <w:pStyle w:val="4"/>
        <w:spacing w:before="120" w:after="120" w:line="360" w:lineRule="exact"/>
        <w:ind w:firstLineChars="200" w:firstLine="420"/>
        <w:rPr>
          <w:rFonts w:ascii="Times New Roman" w:eastAsia="黑体" w:hAnsi="Times New Roman" w:cs="Times New Roman"/>
          <w:b w:val="0"/>
          <w:bCs w:val="0"/>
          <w:sz w:val="21"/>
          <w:szCs w:val="21"/>
        </w:rPr>
      </w:pPr>
      <w:bookmarkStart w:id="25" w:name="_Toc351203489"/>
      <w:r w:rsidRPr="000213B7">
        <w:rPr>
          <w:rFonts w:ascii="Times New Roman" w:eastAsia="黑体" w:hAnsi="Times New Roman" w:cs="Times New Roman"/>
          <w:b w:val="0"/>
          <w:bCs w:val="0"/>
          <w:sz w:val="21"/>
          <w:szCs w:val="21"/>
        </w:rPr>
        <w:t>九、签订时间</w:t>
      </w:r>
      <w:bookmarkEnd w:id="25"/>
    </w:p>
    <w:p w14:paraId="44EA763C"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本合同于</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年</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月</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日签订。</w:t>
      </w:r>
    </w:p>
    <w:p w14:paraId="797714CF" w14:textId="77777777" w:rsidR="00176B24" w:rsidRPr="000213B7" w:rsidRDefault="00926B2F">
      <w:pPr>
        <w:pStyle w:val="4"/>
        <w:spacing w:before="120" w:after="120" w:line="360" w:lineRule="auto"/>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bookmarkStart w:id="26" w:name="_Toc351203490"/>
      <w:r w:rsidRPr="000213B7">
        <w:rPr>
          <w:rFonts w:ascii="Times New Roman" w:eastAsia="黑体" w:hAnsi="Times New Roman" w:cs="Times New Roman"/>
          <w:b w:val="0"/>
          <w:sz w:val="21"/>
          <w:szCs w:val="21"/>
        </w:rPr>
        <w:t>十、签订地点</w:t>
      </w:r>
      <w:bookmarkEnd w:id="26"/>
    </w:p>
    <w:p w14:paraId="23AF1B17"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本合同在</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签订。</w:t>
      </w:r>
    </w:p>
    <w:p w14:paraId="464F9C88"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bCs w:val="0"/>
          <w:sz w:val="21"/>
          <w:szCs w:val="21"/>
        </w:rPr>
        <w:t xml:space="preserve"> </w:t>
      </w:r>
      <w:bookmarkStart w:id="27" w:name="_Toc407728618"/>
      <w:bookmarkStart w:id="28" w:name="_Toc23092"/>
      <w:r w:rsidRPr="000213B7">
        <w:rPr>
          <w:rFonts w:ascii="Times New Roman" w:eastAsia="黑体" w:hAnsi="Times New Roman" w:cs="Times New Roman"/>
          <w:b w:val="0"/>
          <w:bCs w:val="0"/>
          <w:sz w:val="21"/>
          <w:szCs w:val="21"/>
        </w:rPr>
        <w:t>十一</w:t>
      </w:r>
      <w:r w:rsidRPr="000213B7">
        <w:rPr>
          <w:rFonts w:ascii="Times New Roman" w:eastAsia="黑体" w:hAnsi="Times New Roman" w:cs="Times New Roman"/>
          <w:b w:val="0"/>
          <w:sz w:val="21"/>
          <w:szCs w:val="21"/>
        </w:rPr>
        <w:t>、补充协议</w:t>
      </w:r>
      <w:bookmarkEnd w:id="27"/>
      <w:bookmarkEnd w:id="28"/>
    </w:p>
    <w:p w14:paraId="7F319557" w14:textId="77777777" w:rsidR="00176B24" w:rsidRPr="000213B7" w:rsidRDefault="00926B2F">
      <w:pPr>
        <w:spacing w:line="360" w:lineRule="exact"/>
        <w:ind w:firstLineChars="200" w:firstLine="420"/>
        <w:rPr>
          <w:rFonts w:ascii="Times New Roman" w:eastAsia="仿宋_GB2312" w:hAnsi="Times New Roman" w:cs="Times New Roman"/>
          <w:b/>
          <w:bCs/>
          <w:szCs w:val="21"/>
        </w:rPr>
      </w:pPr>
      <w:r w:rsidRPr="000213B7">
        <w:rPr>
          <w:rFonts w:ascii="Times New Roman" w:eastAsia="仿宋_GB2312" w:hAnsi="Times New Roman" w:cs="Times New Roman"/>
          <w:bCs/>
          <w:szCs w:val="21"/>
        </w:rPr>
        <w:t>合同未尽事宜，合同当事人另行签订补充协议，补充协议是合同的组成部分。</w:t>
      </w:r>
    </w:p>
    <w:p w14:paraId="2B721514"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t xml:space="preserve">    </w:t>
      </w:r>
      <w:bookmarkStart w:id="29" w:name="_Toc407728619"/>
      <w:bookmarkStart w:id="30" w:name="_Toc14242"/>
      <w:r w:rsidRPr="000213B7">
        <w:rPr>
          <w:rFonts w:ascii="Times New Roman" w:eastAsia="黑体" w:hAnsi="Times New Roman" w:cs="Times New Roman"/>
          <w:b w:val="0"/>
          <w:sz w:val="21"/>
          <w:szCs w:val="21"/>
        </w:rPr>
        <w:t>十二、合同生效</w:t>
      </w:r>
      <w:bookmarkEnd w:id="29"/>
      <w:bookmarkEnd w:id="30"/>
    </w:p>
    <w:p w14:paraId="5AFEF363"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本合同自</w:t>
      </w:r>
      <w:r w:rsidRPr="000213B7">
        <w:rPr>
          <w:rFonts w:ascii="Times New Roman" w:eastAsia="仿宋_GB2312" w:hAnsi="Times New Roman" w:cs="Times New Roman"/>
          <w:bCs/>
          <w:szCs w:val="21"/>
          <w:u w:val="single"/>
        </w:rPr>
        <w:t>双方加盖公章或合同专用章后</w:t>
      </w:r>
      <w:r w:rsidRPr="000213B7">
        <w:rPr>
          <w:rFonts w:ascii="Times New Roman" w:eastAsia="仿宋_GB2312" w:hAnsi="Times New Roman" w:cs="Times New Roman"/>
          <w:bCs/>
          <w:szCs w:val="21"/>
        </w:rPr>
        <w:t>生效。</w:t>
      </w:r>
    </w:p>
    <w:p w14:paraId="5BA5182F" w14:textId="77777777" w:rsidR="00176B24" w:rsidRPr="000213B7" w:rsidRDefault="00926B2F">
      <w:pPr>
        <w:pStyle w:val="4"/>
        <w:spacing w:before="120" w:after="120" w:line="360" w:lineRule="exact"/>
        <w:rPr>
          <w:rFonts w:ascii="Times New Roman" w:eastAsia="黑体" w:hAnsi="Times New Roman" w:cs="Times New Roman"/>
          <w:bCs w:val="0"/>
          <w:sz w:val="21"/>
          <w:szCs w:val="21"/>
        </w:rPr>
      </w:pPr>
      <w:r w:rsidRPr="000213B7">
        <w:rPr>
          <w:rFonts w:ascii="Times New Roman" w:eastAsia="黑体" w:hAnsi="Times New Roman" w:cs="Times New Roman"/>
          <w:bCs w:val="0"/>
          <w:sz w:val="21"/>
          <w:szCs w:val="21"/>
        </w:rPr>
        <w:lastRenderedPageBreak/>
        <w:t xml:space="preserve">    </w:t>
      </w:r>
      <w:bookmarkStart w:id="31" w:name="_Toc29483"/>
      <w:bookmarkStart w:id="32" w:name="_Toc407728620"/>
      <w:r w:rsidRPr="000213B7">
        <w:rPr>
          <w:rFonts w:ascii="Times New Roman" w:eastAsia="黑体" w:hAnsi="Times New Roman" w:cs="Times New Roman"/>
          <w:b w:val="0"/>
          <w:sz w:val="21"/>
          <w:szCs w:val="21"/>
        </w:rPr>
        <w:t>十三、合同份数</w:t>
      </w:r>
      <w:bookmarkEnd w:id="31"/>
      <w:bookmarkEnd w:id="32"/>
    </w:p>
    <w:p w14:paraId="685D5DBB" w14:textId="77777777" w:rsidR="00176B24" w:rsidRPr="000213B7" w:rsidRDefault="00926B2F">
      <w:pPr>
        <w:spacing w:line="360" w:lineRule="exact"/>
        <w:ind w:firstLineChars="200" w:firstLine="420"/>
        <w:rPr>
          <w:rFonts w:ascii="Times New Roman" w:eastAsia="仿宋_GB2312" w:hAnsi="Times New Roman" w:cs="Times New Roman"/>
          <w:bCs/>
          <w:szCs w:val="21"/>
        </w:rPr>
      </w:pPr>
      <w:r w:rsidRPr="000213B7">
        <w:rPr>
          <w:rFonts w:ascii="Times New Roman" w:eastAsia="仿宋_GB2312" w:hAnsi="Times New Roman" w:cs="Times New Roman"/>
          <w:bCs/>
          <w:szCs w:val="21"/>
        </w:rPr>
        <w:t>本合同一式</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份，均具有同等法律效力，发包人执</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份，承包人执</w:t>
      </w:r>
      <w:r w:rsidRPr="000213B7">
        <w:rPr>
          <w:rFonts w:ascii="Times New Roman" w:eastAsia="仿宋_GB2312" w:hAnsi="Times New Roman" w:cs="Times New Roman"/>
          <w:bCs/>
          <w:szCs w:val="21"/>
          <w:u w:val="single"/>
        </w:rPr>
        <w:t xml:space="preserve">    </w:t>
      </w:r>
      <w:r w:rsidRPr="000213B7">
        <w:rPr>
          <w:rFonts w:ascii="Times New Roman" w:eastAsia="仿宋_GB2312" w:hAnsi="Times New Roman" w:cs="Times New Roman"/>
          <w:bCs/>
          <w:szCs w:val="21"/>
        </w:rPr>
        <w:t>份。</w:t>
      </w:r>
    </w:p>
    <w:p w14:paraId="6747A955" w14:textId="77777777" w:rsidR="00176B24" w:rsidRPr="000213B7" w:rsidRDefault="00176B24">
      <w:pPr>
        <w:spacing w:line="360" w:lineRule="exact"/>
        <w:rPr>
          <w:rFonts w:ascii="Times New Roman" w:eastAsia="仿宋_GB2312" w:hAnsi="Times New Roman" w:cs="Times New Roman"/>
          <w:bCs/>
          <w:szCs w:val="21"/>
        </w:rPr>
      </w:pPr>
    </w:p>
    <w:p w14:paraId="2DB607C0"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（以下无正文）</w:t>
      </w:r>
    </w:p>
    <w:p w14:paraId="3EF85ED1" w14:textId="77777777" w:rsidR="00176B24" w:rsidRPr="000213B7" w:rsidRDefault="00176B24">
      <w:pPr>
        <w:spacing w:line="360" w:lineRule="exact"/>
        <w:rPr>
          <w:rFonts w:ascii="Times New Roman" w:eastAsia="仿宋_GB2312" w:hAnsi="Times New Roman" w:cs="Times New Roman"/>
          <w:szCs w:val="21"/>
        </w:rPr>
      </w:pPr>
    </w:p>
    <w:p w14:paraId="0A31C642" w14:textId="77777777" w:rsidR="00176B24" w:rsidRPr="000213B7" w:rsidRDefault="00176B24">
      <w:pPr>
        <w:spacing w:line="360" w:lineRule="exact"/>
        <w:rPr>
          <w:rFonts w:ascii="Times New Roman" w:eastAsia="仿宋_GB2312" w:hAnsi="Times New Roman" w:cs="Times New Roman"/>
          <w:szCs w:val="21"/>
        </w:rPr>
      </w:pPr>
    </w:p>
    <w:p w14:paraId="56C5A818"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发包人：（</w:t>
      </w:r>
      <w:r w:rsidRPr="000213B7">
        <w:rPr>
          <w:rFonts w:ascii="Times New Roman" w:eastAsia="仿宋_GB2312" w:hAnsi="Times New Roman" w:cs="Times New Roman" w:hint="eastAsia"/>
          <w:szCs w:val="21"/>
          <w:lang w:eastAsia="zh-Hans"/>
        </w:rPr>
        <w:t>盖公章或合同专用章</w:t>
      </w:r>
      <w:r w:rsidRPr="000213B7">
        <w:rPr>
          <w:rFonts w:ascii="Times New Roman" w:eastAsia="仿宋_GB2312" w:hAnsi="Times New Roman" w:cs="Times New Roman"/>
          <w:szCs w:val="21"/>
          <w:lang w:eastAsia="zh-Hans"/>
        </w:rPr>
        <w:t>）</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承包人：（</w:t>
      </w:r>
      <w:r w:rsidRPr="000213B7">
        <w:rPr>
          <w:rFonts w:ascii="Times New Roman" w:eastAsia="仿宋_GB2312" w:hAnsi="Times New Roman" w:cs="Times New Roman"/>
          <w:szCs w:val="21"/>
          <w:lang w:eastAsia="zh-Hans"/>
        </w:rPr>
        <w:t>盖</w:t>
      </w:r>
      <w:r w:rsidRPr="000213B7">
        <w:rPr>
          <w:rFonts w:ascii="Times New Roman" w:eastAsia="仿宋_GB2312" w:hAnsi="Times New Roman" w:cs="Times New Roman" w:hint="eastAsia"/>
          <w:szCs w:val="21"/>
          <w:lang w:eastAsia="zh-Hans"/>
        </w:rPr>
        <w:t>公</w:t>
      </w:r>
      <w:r w:rsidRPr="000213B7">
        <w:rPr>
          <w:rFonts w:ascii="Times New Roman" w:eastAsia="仿宋_GB2312" w:hAnsi="Times New Roman" w:cs="Times New Roman"/>
          <w:szCs w:val="21"/>
          <w:lang w:eastAsia="zh-Hans"/>
        </w:rPr>
        <w:t>章</w:t>
      </w:r>
      <w:r w:rsidRPr="000213B7">
        <w:rPr>
          <w:rFonts w:ascii="Times New Roman" w:eastAsia="仿宋_GB2312" w:hAnsi="Times New Roman" w:cs="Times New Roman" w:hint="eastAsia"/>
          <w:szCs w:val="21"/>
          <w:lang w:eastAsia="zh-Hans"/>
        </w:rPr>
        <w:t>或合同专用章</w:t>
      </w:r>
      <w:r w:rsidRPr="000213B7">
        <w:rPr>
          <w:rFonts w:ascii="Times New Roman" w:eastAsia="仿宋_GB2312" w:hAnsi="Times New Roman" w:cs="Times New Roman"/>
          <w:szCs w:val="21"/>
          <w:lang w:eastAsia="zh-Hans"/>
        </w:rPr>
        <w:t>）</w:t>
      </w:r>
      <w:r w:rsidRPr="000213B7">
        <w:rPr>
          <w:rFonts w:ascii="Times New Roman" w:eastAsia="仿宋_GB2312" w:hAnsi="Times New Roman" w:cs="Times New Roman"/>
          <w:szCs w:val="21"/>
        </w:rPr>
        <w:t xml:space="preserve">  </w:t>
      </w:r>
    </w:p>
    <w:p w14:paraId="04F87079" w14:textId="77777777" w:rsidR="00176B24" w:rsidRPr="000213B7" w:rsidRDefault="00176B24">
      <w:pPr>
        <w:spacing w:line="360" w:lineRule="exact"/>
        <w:rPr>
          <w:rFonts w:ascii="Times New Roman" w:eastAsia="仿宋_GB2312" w:hAnsi="Times New Roman" w:cs="Times New Roman"/>
          <w:szCs w:val="21"/>
        </w:rPr>
      </w:pPr>
    </w:p>
    <w:p w14:paraId="31E87BF4"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法定代表人或其委托代理人：</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法定代表人或其委托代理人：</w:t>
      </w:r>
    </w:p>
    <w:p w14:paraId="059E29DD"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（签字）</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（签字）</w:t>
      </w:r>
    </w:p>
    <w:p w14:paraId="2295FB01"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hint="eastAsia"/>
          <w:szCs w:val="21"/>
        </w:rPr>
        <w:t xml:space="preserve"> </w:t>
      </w:r>
    </w:p>
    <w:p w14:paraId="6B8CBB4F"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电</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话：</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电</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话：</w:t>
      </w:r>
      <w:r w:rsidRPr="000213B7">
        <w:rPr>
          <w:rFonts w:ascii="Times New Roman" w:eastAsia="仿宋_GB2312" w:hAnsi="Times New Roman" w:cs="Times New Roman"/>
          <w:szCs w:val="21"/>
          <w:u w:val="single"/>
        </w:rPr>
        <w:t xml:space="preserve">     </w:t>
      </w:r>
    </w:p>
    <w:p w14:paraId="45DD5EE6"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传</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真：</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传</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真：</w:t>
      </w:r>
      <w:r w:rsidRPr="000213B7">
        <w:rPr>
          <w:rFonts w:ascii="Times New Roman" w:eastAsia="仿宋_GB2312" w:hAnsi="Times New Roman" w:cs="Times New Roman"/>
          <w:szCs w:val="21"/>
          <w:u w:val="single"/>
        </w:rPr>
        <w:t xml:space="preserve">     </w:t>
      </w:r>
    </w:p>
    <w:p w14:paraId="64D73C7F"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开户银行：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开户银行：</w:t>
      </w:r>
      <w:r w:rsidRPr="000213B7">
        <w:rPr>
          <w:rFonts w:ascii="Times New Roman" w:eastAsia="仿宋_GB2312" w:hAnsi="Times New Roman" w:cs="Times New Roman"/>
          <w:szCs w:val="21"/>
          <w:u w:val="single"/>
        </w:rPr>
        <w:t xml:space="preserve">   </w:t>
      </w:r>
    </w:p>
    <w:p w14:paraId="6028CBB4" w14:textId="77777777" w:rsidR="00176B24" w:rsidRPr="000213B7" w:rsidRDefault="00926B2F">
      <w:p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rPr>
        <w:t>账</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号：</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账</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号：</w:t>
      </w:r>
      <w:r w:rsidRPr="000213B7">
        <w:rPr>
          <w:rFonts w:ascii="Times New Roman" w:eastAsia="仿宋_GB2312" w:hAnsi="Times New Roman" w:cs="Times New Roman"/>
          <w:szCs w:val="21"/>
          <w:u w:val="single"/>
        </w:rPr>
        <w:t xml:space="preserve">     </w:t>
      </w:r>
    </w:p>
    <w:p w14:paraId="06163278" w14:textId="77777777" w:rsidR="00176B24" w:rsidRPr="000213B7" w:rsidRDefault="00176B24">
      <w:pPr>
        <w:spacing w:line="360" w:lineRule="exact"/>
        <w:ind w:firstLineChars="1100" w:firstLine="2310"/>
        <w:rPr>
          <w:rFonts w:ascii="Times New Roman" w:eastAsia="仿宋_GB2312" w:hAnsi="Times New Roman" w:cs="Times New Roman"/>
          <w:szCs w:val="21"/>
        </w:rPr>
      </w:pPr>
    </w:p>
    <w:p w14:paraId="4F060704" w14:textId="77777777" w:rsidR="00176B24" w:rsidRPr="000213B7" w:rsidRDefault="00926B2F">
      <w:pPr>
        <w:pStyle w:val="3"/>
        <w:spacing w:line="360" w:lineRule="exact"/>
        <w:jc w:val="center"/>
        <w:rPr>
          <w:rFonts w:ascii="Times New Roman" w:eastAsia="华文中宋" w:hAnsi="Times New Roman" w:cs="Times New Roman"/>
          <w:sz w:val="21"/>
          <w:szCs w:val="21"/>
        </w:rPr>
      </w:pPr>
      <w:r w:rsidRPr="000213B7">
        <w:rPr>
          <w:rFonts w:ascii="Times New Roman" w:eastAsia="仿宋_GB2312" w:hAnsi="Times New Roman" w:cs="Times New Roman"/>
          <w:sz w:val="21"/>
          <w:szCs w:val="21"/>
        </w:rPr>
        <w:br w:type="page"/>
      </w:r>
      <w:bookmarkStart w:id="33" w:name="_Toc30790"/>
      <w:bookmarkStart w:id="34" w:name="_Toc407728621"/>
      <w:r w:rsidRPr="000213B7">
        <w:rPr>
          <w:rFonts w:ascii="Times New Roman" w:eastAsia="黑体" w:hAnsi="Times New Roman" w:cs="Times New Roman"/>
          <w:sz w:val="30"/>
          <w:szCs w:val="30"/>
        </w:rPr>
        <w:lastRenderedPageBreak/>
        <w:t>第二部分</w:t>
      </w:r>
      <w:r w:rsidRPr="000213B7">
        <w:rPr>
          <w:rFonts w:ascii="Times New Roman" w:eastAsia="黑体" w:hAnsi="Times New Roman" w:cs="Times New Roman"/>
          <w:sz w:val="30"/>
          <w:szCs w:val="30"/>
        </w:rPr>
        <w:t xml:space="preserve"> </w:t>
      </w:r>
      <w:r w:rsidRPr="000213B7">
        <w:rPr>
          <w:rFonts w:ascii="Times New Roman" w:eastAsia="黑体" w:hAnsi="Times New Roman" w:cs="Times New Roman"/>
          <w:sz w:val="30"/>
          <w:szCs w:val="30"/>
        </w:rPr>
        <w:t>通用合同条款</w:t>
      </w:r>
      <w:bookmarkStart w:id="35" w:name="_Toc337558727"/>
      <w:bookmarkEnd w:id="33"/>
      <w:bookmarkEnd w:id="34"/>
    </w:p>
    <w:p w14:paraId="27BCB4B8"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6" w:name="_Toc26689"/>
      <w:bookmarkStart w:id="37" w:name="_Toc407728622"/>
      <w:r w:rsidRPr="000213B7">
        <w:rPr>
          <w:rFonts w:ascii="Times New Roman" w:eastAsia="黑体" w:hAnsi="Times New Roman" w:cs="Times New Roman"/>
          <w:b w:val="0"/>
          <w:sz w:val="21"/>
          <w:szCs w:val="21"/>
        </w:rPr>
        <w:t>1.</w:t>
      </w:r>
      <w:bookmarkStart w:id="38" w:name="_Toc303538976"/>
      <w:bookmarkStart w:id="39" w:name="_Toc303538973"/>
      <w:bookmarkStart w:id="40" w:name="_Toc303538972"/>
      <w:bookmarkStart w:id="41" w:name="_Toc303538975"/>
      <w:bookmarkStart w:id="42" w:name="_Toc303538974"/>
      <w:bookmarkStart w:id="43" w:name="_Toc296346528"/>
      <w:bookmarkStart w:id="44" w:name="_Toc296503027"/>
      <w:bookmarkEnd w:id="38"/>
      <w:bookmarkEnd w:id="39"/>
      <w:bookmarkEnd w:id="40"/>
      <w:bookmarkEnd w:id="41"/>
      <w:bookmarkEnd w:id="42"/>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一般约定</w:t>
      </w:r>
      <w:bookmarkEnd w:id="35"/>
      <w:bookmarkEnd w:id="36"/>
      <w:bookmarkEnd w:id="37"/>
      <w:bookmarkEnd w:id="43"/>
      <w:bookmarkEnd w:id="44"/>
    </w:p>
    <w:p w14:paraId="3AB9F55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5" w:name="_Toc296346529"/>
      <w:bookmarkStart w:id="46" w:name="_Toc296503028"/>
      <w:bookmarkStart w:id="47" w:name="_Toc337558728"/>
      <w:bookmarkStart w:id="48" w:name="_Toc26396"/>
      <w:r w:rsidRPr="000213B7">
        <w:rPr>
          <w:rFonts w:ascii="Times New Roman" w:eastAsia="黑体" w:hAnsi="Times New Roman" w:cs="Times New Roman"/>
          <w:b w:val="0"/>
          <w:sz w:val="21"/>
          <w:szCs w:val="21"/>
        </w:rPr>
        <w:t>1.1</w:t>
      </w:r>
      <w:r w:rsidRPr="000213B7">
        <w:rPr>
          <w:rFonts w:ascii="Times New Roman" w:eastAsia="黑体" w:hAnsi="Times New Roman" w:cs="Times New Roman"/>
          <w:b w:val="0"/>
          <w:sz w:val="21"/>
          <w:szCs w:val="21"/>
        </w:rPr>
        <w:t>词语定义</w:t>
      </w:r>
      <w:bookmarkEnd w:id="45"/>
      <w:bookmarkEnd w:id="46"/>
      <w:bookmarkEnd w:id="47"/>
      <w:r w:rsidRPr="000213B7">
        <w:rPr>
          <w:rFonts w:ascii="Times New Roman" w:eastAsia="黑体" w:hAnsi="Times New Roman" w:cs="Times New Roman"/>
          <w:b w:val="0"/>
          <w:sz w:val="21"/>
          <w:szCs w:val="21"/>
        </w:rPr>
        <w:t>与解释</w:t>
      </w:r>
      <w:bookmarkEnd w:id="48"/>
    </w:p>
    <w:p w14:paraId="1359C6A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合同协议书、通用合同条款、专用合同条款中的下列词语具有本款所赋予的含义：</w:t>
      </w:r>
    </w:p>
    <w:p w14:paraId="0DCF224D" w14:textId="77777777" w:rsidR="00176B24" w:rsidRPr="000213B7" w:rsidRDefault="00926B2F">
      <w:pPr>
        <w:autoSpaceDE w:val="0"/>
        <w:autoSpaceDN w:val="0"/>
        <w:adjustRightInd w:val="0"/>
        <w:spacing w:line="360" w:lineRule="exact"/>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1.1.1 </w:t>
      </w:r>
      <w:r w:rsidRPr="000213B7">
        <w:rPr>
          <w:rFonts w:ascii="Times New Roman" w:eastAsia="仿宋_GB2312" w:hAnsi="Times New Roman" w:cs="Times New Roman"/>
          <w:kern w:val="0"/>
          <w:szCs w:val="21"/>
        </w:rPr>
        <w:t>合同</w:t>
      </w:r>
    </w:p>
    <w:p w14:paraId="5EFDE63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1.1.1.1 </w:t>
      </w:r>
      <w:r w:rsidRPr="000213B7">
        <w:rPr>
          <w:rFonts w:ascii="Times New Roman" w:eastAsia="仿宋_GB2312" w:hAnsi="Times New Roman" w:cs="Times New Roman"/>
          <w:kern w:val="0"/>
          <w:szCs w:val="21"/>
        </w:rPr>
        <w:t>合同：是指根据法律规定和合同当事人约定具有约束力的文件，构成合同的文件包括合同协议书、中标通知书（如果有）、投标函及其附录（如果有）、专用合同条款</w:t>
      </w:r>
      <w:r w:rsidRPr="000213B7">
        <w:rPr>
          <w:rFonts w:ascii="Times New Roman" w:eastAsia="仿宋_GB2312" w:hAnsi="Times New Roman" w:cs="Times New Roman"/>
          <w:szCs w:val="21"/>
        </w:rPr>
        <w:t>及其附件</w:t>
      </w:r>
      <w:r w:rsidRPr="000213B7">
        <w:rPr>
          <w:rFonts w:ascii="Times New Roman" w:eastAsia="仿宋_GB2312" w:hAnsi="Times New Roman" w:cs="Times New Roman"/>
          <w:kern w:val="0"/>
          <w:szCs w:val="21"/>
        </w:rPr>
        <w:t>、通用合同条款、技术标准和要求、图纸、已标价工程量清单或预算书以及其他合同文件。</w:t>
      </w:r>
    </w:p>
    <w:p w14:paraId="4DD58F4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1.1.1.2 </w:t>
      </w:r>
      <w:r w:rsidRPr="000213B7">
        <w:rPr>
          <w:rFonts w:ascii="Times New Roman" w:eastAsia="仿宋_GB2312" w:hAnsi="Times New Roman" w:cs="Times New Roman"/>
          <w:kern w:val="0"/>
          <w:szCs w:val="21"/>
        </w:rPr>
        <w:t>合同协议书：是指构成合同的由发包人和承包人共同签署的称为</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合同协议书</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的书面文件。</w:t>
      </w:r>
    </w:p>
    <w:p w14:paraId="693D993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1.1.1.3 </w:t>
      </w:r>
      <w:r w:rsidRPr="000213B7">
        <w:rPr>
          <w:rFonts w:ascii="Times New Roman" w:eastAsia="仿宋_GB2312" w:hAnsi="Times New Roman" w:cs="Times New Roman"/>
          <w:kern w:val="0"/>
          <w:szCs w:val="21"/>
        </w:rPr>
        <w:t>中标通知书：是指构成合同的由发包人通知承包人中标的书面文件。</w:t>
      </w:r>
    </w:p>
    <w:p w14:paraId="2333AC5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1.1.1.4 </w:t>
      </w:r>
      <w:r w:rsidRPr="000213B7">
        <w:rPr>
          <w:rFonts w:ascii="Times New Roman" w:eastAsia="仿宋_GB2312" w:hAnsi="Times New Roman" w:cs="Times New Roman"/>
          <w:kern w:val="0"/>
          <w:szCs w:val="21"/>
        </w:rPr>
        <w:t>投标函</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投标文件：是指构成合同的由承包人填写并签署的用于投标的称为</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投标函</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或</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投标文件</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的文件。</w:t>
      </w:r>
    </w:p>
    <w:p w14:paraId="6984505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1.1.1.5 </w:t>
      </w:r>
      <w:r w:rsidRPr="000213B7">
        <w:rPr>
          <w:rFonts w:ascii="Times New Roman" w:eastAsia="仿宋_GB2312" w:hAnsi="Times New Roman" w:cs="Times New Roman"/>
          <w:kern w:val="0"/>
          <w:szCs w:val="21"/>
        </w:rPr>
        <w:t>投标函附录</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投标文件附件：是指构成合同的附在投标函后的称为</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投标函附录</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或</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投标文件附件</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的文件。</w:t>
      </w:r>
    </w:p>
    <w:p w14:paraId="5F9E788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1.1.1.6 </w:t>
      </w:r>
      <w:r w:rsidRPr="000213B7">
        <w:rPr>
          <w:rFonts w:ascii="Times New Roman" w:eastAsia="仿宋_GB2312" w:hAnsi="Times New Roman" w:cs="Times New Roman"/>
          <w:kern w:val="0"/>
          <w:szCs w:val="21"/>
        </w:rPr>
        <w:t>技术标准和要求：是指构成合同的施工应当遵守的或指导施工的国家、行业或地方的技术标准和要求，以及合同约定的技术标准和要求。</w:t>
      </w:r>
    </w:p>
    <w:p w14:paraId="1A36477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1.1.1.7 </w:t>
      </w:r>
      <w:r w:rsidRPr="000213B7">
        <w:rPr>
          <w:rFonts w:ascii="Times New Roman" w:eastAsia="仿宋_GB2312" w:hAnsi="Times New Roman" w:cs="Times New Roman"/>
          <w:kern w:val="0"/>
          <w:szCs w:val="21"/>
        </w:rPr>
        <w:t>图纸：是指构成合同的图纸，包括由发包人按照合同约定提供或经发包人批准的设计文件、施工图、鸟瞰图及模型等，以及在合同履行过程中形成的图纸文件。图</w:t>
      </w:r>
      <w:r w:rsidRPr="000213B7">
        <w:rPr>
          <w:rFonts w:ascii="Times New Roman" w:eastAsia="仿宋_GB2312" w:hAnsi="Times New Roman" w:cs="Times New Roman"/>
          <w:kern w:val="0"/>
          <w:szCs w:val="21"/>
        </w:rPr>
        <w:t>纸应当按照法律规定审查合格。</w:t>
      </w:r>
    </w:p>
    <w:p w14:paraId="172A519E" w14:textId="77777777" w:rsidR="00176B24" w:rsidRPr="000213B7" w:rsidRDefault="00926B2F">
      <w:pPr>
        <w:autoSpaceDE w:val="0"/>
        <w:autoSpaceDN w:val="0"/>
        <w:adjustRightInd w:val="0"/>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1.1.1.8 </w:t>
      </w:r>
      <w:r w:rsidRPr="000213B7">
        <w:rPr>
          <w:rFonts w:ascii="Times New Roman" w:eastAsia="仿宋_GB2312" w:hAnsi="Times New Roman" w:cs="Times New Roman"/>
          <w:kern w:val="0"/>
          <w:szCs w:val="21"/>
        </w:rPr>
        <w:t>已标价工程量清单：是指构成合同的由承包人按照规定的格式和要求填写并标明价格的工程量清单，包括说明和表格。</w:t>
      </w:r>
    </w:p>
    <w:p w14:paraId="14445350" w14:textId="77777777" w:rsidR="00176B24" w:rsidRPr="000213B7" w:rsidRDefault="00926B2F">
      <w:pPr>
        <w:autoSpaceDE w:val="0"/>
        <w:autoSpaceDN w:val="0"/>
        <w:adjustRightInd w:val="0"/>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1.1.1.9 </w:t>
      </w:r>
      <w:r w:rsidRPr="000213B7">
        <w:rPr>
          <w:rFonts w:ascii="Times New Roman" w:eastAsia="仿宋_GB2312" w:hAnsi="Times New Roman" w:cs="Times New Roman"/>
          <w:kern w:val="0"/>
          <w:szCs w:val="21"/>
        </w:rPr>
        <w:t>预算书：是指构成合同的由承包人按照发包人规定的格式和要求编制的工程预算文件。</w:t>
      </w:r>
    </w:p>
    <w:p w14:paraId="303CF60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1.1.1.10 </w:t>
      </w:r>
      <w:r w:rsidRPr="000213B7">
        <w:rPr>
          <w:rFonts w:ascii="Times New Roman" w:eastAsia="仿宋_GB2312" w:hAnsi="Times New Roman" w:cs="Times New Roman"/>
          <w:kern w:val="0"/>
          <w:szCs w:val="21"/>
        </w:rPr>
        <w:t>其他合同文件：是指经合同当事人约定的与工程施工有关的具有合同约束力的文件或书面协议。合同当事人可以在专用合同条款中进行约定。</w:t>
      </w:r>
    </w:p>
    <w:p w14:paraId="40610BEF" w14:textId="77777777" w:rsidR="00176B24" w:rsidRPr="000213B7" w:rsidRDefault="00926B2F">
      <w:pPr>
        <w:autoSpaceDE w:val="0"/>
        <w:autoSpaceDN w:val="0"/>
        <w:adjustRightInd w:val="0"/>
        <w:spacing w:line="360" w:lineRule="exact"/>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1.1.2 </w:t>
      </w:r>
      <w:r w:rsidRPr="000213B7">
        <w:rPr>
          <w:rFonts w:ascii="Times New Roman" w:eastAsia="仿宋_GB2312" w:hAnsi="Times New Roman" w:cs="Times New Roman"/>
          <w:kern w:val="0"/>
          <w:szCs w:val="21"/>
        </w:rPr>
        <w:t>合同当事人及其他相关方</w:t>
      </w:r>
    </w:p>
    <w:p w14:paraId="32579ED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1.1.2.1 </w:t>
      </w:r>
      <w:r w:rsidRPr="000213B7">
        <w:rPr>
          <w:rFonts w:ascii="Times New Roman" w:eastAsia="仿宋_GB2312" w:hAnsi="Times New Roman" w:cs="Times New Roman"/>
          <w:kern w:val="0"/>
          <w:szCs w:val="21"/>
        </w:rPr>
        <w:t>合同当事人：是指发包人和（或）承包人。</w:t>
      </w:r>
    </w:p>
    <w:p w14:paraId="045711E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1.1.2.2 </w:t>
      </w:r>
      <w:r w:rsidRPr="000213B7">
        <w:rPr>
          <w:rFonts w:ascii="Times New Roman" w:eastAsia="仿宋_GB2312" w:hAnsi="Times New Roman" w:cs="Times New Roman"/>
          <w:kern w:val="0"/>
          <w:szCs w:val="21"/>
        </w:rPr>
        <w:t>发包人</w:t>
      </w:r>
      <w:r w:rsidRPr="000213B7">
        <w:rPr>
          <w:rFonts w:ascii="Times New Roman" w:eastAsia="仿宋_GB2312" w:hAnsi="Times New Roman" w:cs="Times New Roman"/>
          <w:kern w:val="0"/>
          <w:szCs w:val="21"/>
        </w:rPr>
        <w:t>：是指与承包人签订合同协议书的当事人及取得该当事人资格的合法继承人。</w:t>
      </w:r>
    </w:p>
    <w:p w14:paraId="4049046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1.1.2.3 </w:t>
      </w:r>
      <w:r w:rsidRPr="000213B7">
        <w:rPr>
          <w:rFonts w:ascii="Times New Roman" w:eastAsia="仿宋_GB2312" w:hAnsi="Times New Roman" w:cs="Times New Roman"/>
          <w:kern w:val="0"/>
          <w:szCs w:val="21"/>
        </w:rPr>
        <w:t>承包人：是指与发包人签订合同协议书的，具有相应工程施工承包资质的当事人及取得该当事人资格的合法继承人。</w:t>
      </w:r>
    </w:p>
    <w:p w14:paraId="7B8F703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1.1.2.4 </w:t>
      </w:r>
      <w:r w:rsidRPr="000213B7">
        <w:rPr>
          <w:rFonts w:ascii="Times New Roman" w:eastAsia="仿宋_GB2312" w:hAnsi="Times New Roman" w:cs="Times New Roman"/>
          <w:kern w:val="0"/>
          <w:szCs w:val="21"/>
        </w:rPr>
        <w:t>监理人：是指在专用合同条款中指明的，受发包人委托按照法律规定进行工程监督管理的法人或其他组织。</w:t>
      </w:r>
    </w:p>
    <w:p w14:paraId="47E6F00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1.1.2.5 </w:t>
      </w:r>
      <w:r w:rsidRPr="000213B7">
        <w:rPr>
          <w:rFonts w:ascii="Times New Roman" w:eastAsia="仿宋_GB2312" w:hAnsi="Times New Roman" w:cs="Times New Roman"/>
          <w:kern w:val="0"/>
          <w:szCs w:val="21"/>
        </w:rPr>
        <w:t>设计人：是指在专用合同条款中指明的，受发包人委托负责工程设计并具备相应工程设计资质的法人或其他组织。</w:t>
      </w:r>
    </w:p>
    <w:p w14:paraId="25F679A9" w14:textId="77777777" w:rsidR="00176B24" w:rsidRPr="000213B7" w:rsidRDefault="00926B2F">
      <w:pPr>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1.1.2.6 </w:t>
      </w:r>
      <w:r w:rsidRPr="000213B7">
        <w:rPr>
          <w:rFonts w:ascii="Times New Roman" w:eastAsia="仿宋_GB2312" w:hAnsi="Times New Roman" w:cs="Times New Roman"/>
          <w:kern w:val="0"/>
          <w:szCs w:val="21"/>
        </w:rPr>
        <w:t>分包人：</w:t>
      </w:r>
      <w:bookmarkStart w:id="49" w:name="#go5"/>
      <w:bookmarkEnd w:id="49"/>
      <w:r w:rsidRPr="000213B7">
        <w:rPr>
          <w:rFonts w:ascii="Times New Roman" w:eastAsia="仿宋_GB2312" w:hAnsi="Times New Roman" w:cs="Times New Roman"/>
          <w:kern w:val="0"/>
          <w:szCs w:val="21"/>
        </w:rPr>
        <w:t>是指按照法律规定和合同约定，分包部分工程或工作，并与承包人签订分包合</w:t>
      </w:r>
      <w:r w:rsidRPr="000213B7">
        <w:rPr>
          <w:rFonts w:ascii="Times New Roman" w:eastAsia="仿宋_GB2312" w:hAnsi="Times New Roman" w:cs="Times New Roman"/>
          <w:kern w:val="0"/>
          <w:szCs w:val="21"/>
        </w:rPr>
        <w:t>同的具有相应资质的法人。</w:t>
      </w:r>
    </w:p>
    <w:p w14:paraId="32EA54D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lastRenderedPageBreak/>
        <w:t xml:space="preserve">1.1.2.7 </w:t>
      </w:r>
      <w:r w:rsidRPr="000213B7">
        <w:rPr>
          <w:rFonts w:ascii="Times New Roman" w:eastAsia="仿宋_GB2312" w:hAnsi="Times New Roman" w:cs="Times New Roman"/>
          <w:kern w:val="0"/>
          <w:szCs w:val="21"/>
        </w:rPr>
        <w:t>发包人代表：是指由发包人任命并派驻施工现场在发包人授权范围内行使发包人权利的人。</w:t>
      </w:r>
    </w:p>
    <w:p w14:paraId="22206E8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1.1.2.8 </w:t>
      </w:r>
      <w:r w:rsidRPr="000213B7">
        <w:rPr>
          <w:rFonts w:ascii="Times New Roman" w:eastAsia="仿宋_GB2312" w:hAnsi="Times New Roman" w:cs="Times New Roman"/>
          <w:kern w:val="0"/>
          <w:szCs w:val="21"/>
        </w:rPr>
        <w:t>项目经理：是指由承包人任命并派驻施工现场，在承包人授权范围内负责合同履行，且按照法律规定具有相应资格的项目负责人。</w:t>
      </w:r>
    </w:p>
    <w:p w14:paraId="1709712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1.1.2.9 </w:t>
      </w:r>
      <w:r w:rsidRPr="000213B7">
        <w:rPr>
          <w:rFonts w:ascii="Times New Roman" w:eastAsia="仿宋_GB2312" w:hAnsi="Times New Roman" w:cs="Times New Roman"/>
          <w:kern w:val="0"/>
          <w:szCs w:val="21"/>
        </w:rPr>
        <w:t>总监理工程师：是指由监理人任命并派驻施工现场进行工程监理的总负责人。</w:t>
      </w:r>
    </w:p>
    <w:p w14:paraId="235B411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 </w:t>
      </w:r>
      <w:r w:rsidRPr="000213B7">
        <w:rPr>
          <w:rFonts w:ascii="Times New Roman" w:eastAsia="仿宋_GB2312" w:hAnsi="Times New Roman" w:cs="Times New Roman"/>
          <w:kern w:val="0"/>
          <w:szCs w:val="21"/>
        </w:rPr>
        <w:t>工程和设备</w:t>
      </w:r>
    </w:p>
    <w:p w14:paraId="54A8BE2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1.1.3.1 </w:t>
      </w:r>
      <w:r w:rsidRPr="000213B7">
        <w:rPr>
          <w:rFonts w:ascii="Times New Roman" w:eastAsia="仿宋_GB2312" w:hAnsi="Times New Roman" w:cs="Times New Roman"/>
          <w:kern w:val="0"/>
          <w:szCs w:val="21"/>
        </w:rPr>
        <w:t>工程：是指与合同协议书中工程承包范围对应的永久工程和（或）临时工程。</w:t>
      </w:r>
    </w:p>
    <w:p w14:paraId="16F0873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1.1.3.2 </w:t>
      </w:r>
      <w:r w:rsidRPr="000213B7">
        <w:rPr>
          <w:rFonts w:ascii="Times New Roman" w:eastAsia="仿宋_GB2312" w:hAnsi="Times New Roman" w:cs="Times New Roman"/>
          <w:kern w:val="0"/>
          <w:szCs w:val="21"/>
        </w:rPr>
        <w:t>永久工程：是指按合同约定建造并移交给发包人的工程，包括工程设备。</w:t>
      </w:r>
    </w:p>
    <w:p w14:paraId="426BCF6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1.1.3.3 </w:t>
      </w:r>
      <w:r w:rsidRPr="000213B7">
        <w:rPr>
          <w:rFonts w:ascii="Times New Roman" w:eastAsia="仿宋_GB2312" w:hAnsi="Times New Roman" w:cs="Times New Roman"/>
          <w:kern w:val="0"/>
          <w:szCs w:val="21"/>
        </w:rPr>
        <w:t>临时工程：是指为完成合同约定的永久工程所修建的各类临时性工程，不包括施工设备。</w:t>
      </w:r>
    </w:p>
    <w:p w14:paraId="5A6ABBB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1.1.3.4 </w:t>
      </w:r>
      <w:r w:rsidRPr="000213B7">
        <w:rPr>
          <w:rFonts w:ascii="Times New Roman" w:eastAsia="仿宋_GB2312" w:hAnsi="Times New Roman" w:cs="Times New Roman"/>
          <w:kern w:val="0"/>
          <w:szCs w:val="21"/>
        </w:rPr>
        <w:t>单位工程：是指在合同协议书中指明的，具备独立施工条件并能形成独立使用功能的永久工程。</w:t>
      </w:r>
    </w:p>
    <w:p w14:paraId="1C30ED0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1.1.3.5 </w:t>
      </w:r>
      <w:r w:rsidRPr="000213B7">
        <w:rPr>
          <w:rFonts w:ascii="Times New Roman" w:eastAsia="仿宋_GB2312" w:hAnsi="Times New Roman" w:cs="Times New Roman"/>
          <w:kern w:val="0"/>
          <w:szCs w:val="21"/>
        </w:rPr>
        <w:t>工程设备：是指构成永久工程的机电设备、金属结构设备、仪器及其他类似的设备和装置。</w:t>
      </w:r>
    </w:p>
    <w:p w14:paraId="64C5533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1.1.3.6 </w:t>
      </w:r>
      <w:r w:rsidRPr="000213B7">
        <w:rPr>
          <w:rFonts w:ascii="Times New Roman" w:eastAsia="仿宋_GB2312" w:hAnsi="Times New Roman" w:cs="Times New Roman"/>
          <w:kern w:val="0"/>
          <w:szCs w:val="21"/>
        </w:rPr>
        <w:t>施工设备：是指为完成合同约定的各项工作所需的设备、器具和其他物品，但不包括工程设备、临时工程和材料。</w:t>
      </w:r>
    </w:p>
    <w:p w14:paraId="5745784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1.1.3.7 </w:t>
      </w:r>
      <w:r w:rsidRPr="000213B7">
        <w:rPr>
          <w:rFonts w:ascii="Times New Roman" w:eastAsia="仿宋_GB2312" w:hAnsi="Times New Roman" w:cs="Times New Roman"/>
          <w:kern w:val="0"/>
          <w:szCs w:val="21"/>
        </w:rPr>
        <w:t>施工现场：是指用</w:t>
      </w:r>
      <w:r w:rsidRPr="000213B7">
        <w:rPr>
          <w:rFonts w:ascii="Times New Roman" w:eastAsia="仿宋_GB2312" w:hAnsi="Times New Roman" w:cs="Times New Roman"/>
          <w:kern w:val="0"/>
          <w:szCs w:val="21"/>
        </w:rPr>
        <w:t>于工程施工的场所，以及在专用合同条款中指明作为施工场所组成部分的其他场所，包括永久占地和临时占地。</w:t>
      </w:r>
    </w:p>
    <w:p w14:paraId="45BA427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1.1.3.8</w:t>
      </w:r>
      <w:r w:rsidRPr="000213B7">
        <w:rPr>
          <w:rFonts w:ascii="Times New Roman" w:eastAsia="仿宋_GB2312" w:hAnsi="Times New Roman" w:cs="Times New Roman"/>
          <w:kern w:val="0"/>
          <w:szCs w:val="21"/>
        </w:rPr>
        <w:t>临时设施：是指为完成合同约定的各项工作所服务的临时性生产和生活设施。</w:t>
      </w:r>
    </w:p>
    <w:p w14:paraId="1EF2944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1.1.3.9 </w:t>
      </w:r>
      <w:r w:rsidRPr="000213B7">
        <w:rPr>
          <w:rFonts w:ascii="Times New Roman" w:eastAsia="仿宋_GB2312" w:hAnsi="Times New Roman" w:cs="Times New Roman"/>
          <w:kern w:val="0"/>
          <w:szCs w:val="21"/>
        </w:rPr>
        <w:t>永久占地：是指专用合同条款中指明为实施工程需永久占用的土地。</w:t>
      </w:r>
    </w:p>
    <w:p w14:paraId="284598A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1.1.3.10 </w:t>
      </w:r>
      <w:r w:rsidRPr="000213B7">
        <w:rPr>
          <w:rFonts w:ascii="Times New Roman" w:eastAsia="仿宋_GB2312" w:hAnsi="Times New Roman" w:cs="Times New Roman"/>
          <w:kern w:val="0"/>
          <w:szCs w:val="21"/>
        </w:rPr>
        <w:t>临时占地：是指专用合同条款中指明为实施工程需要临时占用的土地。</w:t>
      </w:r>
    </w:p>
    <w:p w14:paraId="6A512A86"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 </w:t>
      </w:r>
      <w:r w:rsidRPr="000213B7">
        <w:rPr>
          <w:rFonts w:ascii="Times New Roman" w:eastAsia="仿宋_GB2312" w:hAnsi="Times New Roman" w:cs="Times New Roman"/>
          <w:kern w:val="0"/>
          <w:szCs w:val="21"/>
        </w:rPr>
        <w:t>日期和期限</w:t>
      </w:r>
    </w:p>
    <w:p w14:paraId="1088E59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1.1.4.1 </w:t>
      </w:r>
      <w:r w:rsidRPr="000213B7">
        <w:rPr>
          <w:rFonts w:ascii="Times New Roman" w:eastAsia="仿宋_GB2312" w:hAnsi="Times New Roman" w:cs="Times New Roman"/>
          <w:kern w:val="0"/>
          <w:szCs w:val="21"/>
        </w:rPr>
        <w:t>开工日期：包括计划开工日期和实际开工日期。计划开工日期是指合同协议书约定的开工日期；实际开工日期是指监理人按照第</w:t>
      </w:r>
      <w:r w:rsidRPr="000213B7">
        <w:rPr>
          <w:rFonts w:ascii="Times New Roman" w:eastAsia="仿宋_GB2312" w:hAnsi="Times New Roman" w:cs="Times New Roman"/>
          <w:kern w:val="0"/>
          <w:szCs w:val="21"/>
        </w:rPr>
        <w:t>7.3.2</w:t>
      </w:r>
      <w:r w:rsidRPr="000213B7">
        <w:rPr>
          <w:rFonts w:ascii="Times New Roman" w:eastAsia="仿宋_GB2312" w:hAnsi="Times New Roman" w:cs="Times New Roman"/>
          <w:kern w:val="0"/>
          <w:szCs w:val="21"/>
        </w:rPr>
        <w:t>项〔开工通知〕约定发出的符合法律规定的开工通知中载明的开工日期。</w:t>
      </w:r>
    </w:p>
    <w:p w14:paraId="06FAE72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1.1.4.2 </w:t>
      </w:r>
      <w:r w:rsidRPr="000213B7">
        <w:rPr>
          <w:rFonts w:ascii="Times New Roman" w:eastAsia="仿宋_GB2312" w:hAnsi="Times New Roman" w:cs="Times New Roman"/>
          <w:kern w:val="0"/>
          <w:szCs w:val="21"/>
        </w:rPr>
        <w:t>竣工日期：包括计划竣工日期和实际竣工日期。计划竣工日期是指合同协议书约定的竣工日期；实际竣工日期按照第</w:t>
      </w:r>
      <w:r w:rsidRPr="000213B7">
        <w:rPr>
          <w:rFonts w:ascii="Times New Roman" w:eastAsia="仿宋_GB2312" w:hAnsi="Times New Roman" w:cs="Times New Roman"/>
          <w:kern w:val="0"/>
          <w:szCs w:val="21"/>
        </w:rPr>
        <w:t>13.2.3</w:t>
      </w:r>
      <w:r w:rsidRPr="000213B7">
        <w:rPr>
          <w:rFonts w:ascii="Times New Roman" w:eastAsia="仿宋_GB2312" w:hAnsi="Times New Roman" w:cs="Times New Roman"/>
          <w:kern w:val="0"/>
          <w:szCs w:val="21"/>
        </w:rPr>
        <w:t>项〔竣工日期〕的约定确定。</w:t>
      </w:r>
      <w:r w:rsidRPr="000213B7">
        <w:rPr>
          <w:rFonts w:ascii="Times New Roman" w:eastAsia="仿宋_GB2312" w:hAnsi="Times New Roman" w:cs="Times New Roman"/>
          <w:kern w:val="0"/>
          <w:szCs w:val="21"/>
        </w:rPr>
        <w:t xml:space="preserve"> </w:t>
      </w:r>
    </w:p>
    <w:p w14:paraId="1F77F322" w14:textId="77777777" w:rsidR="00176B24" w:rsidRPr="000213B7" w:rsidRDefault="00926B2F">
      <w:pPr>
        <w:spacing w:line="360" w:lineRule="exact"/>
        <w:ind w:firstLineChars="203" w:firstLine="426"/>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1.1.4.3 </w:t>
      </w:r>
      <w:r w:rsidRPr="000213B7">
        <w:rPr>
          <w:rFonts w:ascii="Times New Roman" w:eastAsia="仿宋_GB2312" w:hAnsi="Times New Roman" w:cs="Times New Roman"/>
          <w:kern w:val="0"/>
          <w:szCs w:val="21"/>
        </w:rPr>
        <w:t>工期：是指在合同协议书约定的承包人完成工程所需的期限，包括按照合同约定所作的期限变更。</w:t>
      </w:r>
    </w:p>
    <w:p w14:paraId="609C1F6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1.1.4.4 </w:t>
      </w:r>
      <w:r w:rsidRPr="000213B7">
        <w:rPr>
          <w:rFonts w:ascii="Times New Roman" w:eastAsia="仿宋_GB2312" w:hAnsi="Times New Roman" w:cs="Times New Roman"/>
          <w:kern w:val="0"/>
          <w:szCs w:val="21"/>
        </w:rPr>
        <w:t>缺陷责任期：是指承包人按照合同约定承担缺陷修</w:t>
      </w:r>
      <w:r w:rsidRPr="000213B7">
        <w:rPr>
          <w:rFonts w:ascii="Times New Roman" w:eastAsia="仿宋_GB2312" w:hAnsi="Times New Roman" w:cs="Times New Roman"/>
          <w:kern w:val="0"/>
          <w:szCs w:val="21"/>
        </w:rPr>
        <w:t>复义务，且发包人预留质量保证金（已缴纳履约保证金的除外）的期限，自工程实际竣工日期起计算。</w:t>
      </w:r>
    </w:p>
    <w:p w14:paraId="73D2C3B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1.1.4.5 </w:t>
      </w:r>
      <w:r w:rsidRPr="000213B7">
        <w:rPr>
          <w:rFonts w:ascii="Times New Roman" w:eastAsia="仿宋_GB2312" w:hAnsi="Times New Roman" w:cs="Times New Roman"/>
          <w:kern w:val="0"/>
          <w:szCs w:val="21"/>
        </w:rPr>
        <w:t>保修期：是指承包人按照合同约定对工程承担保修责任的期限，从工程竣工验收合格之日起计算。</w:t>
      </w:r>
    </w:p>
    <w:p w14:paraId="716DDAC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1.1.4.6 </w:t>
      </w:r>
      <w:r w:rsidRPr="000213B7">
        <w:rPr>
          <w:rFonts w:ascii="Times New Roman" w:eastAsia="仿宋_GB2312" w:hAnsi="Times New Roman" w:cs="Times New Roman"/>
          <w:kern w:val="0"/>
          <w:szCs w:val="21"/>
        </w:rPr>
        <w:t>基准日期：招标发包的工程以投标截止日前</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天的日期为基准日期，直接发包的工程以合同签订日前</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天的日期为基准日期。</w:t>
      </w:r>
    </w:p>
    <w:p w14:paraId="10B97A3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1.1.4.7 </w:t>
      </w:r>
      <w:r w:rsidRPr="000213B7">
        <w:rPr>
          <w:rFonts w:ascii="Times New Roman" w:eastAsia="仿宋_GB2312" w:hAnsi="Times New Roman" w:cs="Times New Roman"/>
          <w:kern w:val="0"/>
          <w:szCs w:val="21"/>
        </w:rPr>
        <w:t>天：除特别指明外，均指日历天。合同中按天计算时间的，开始当天不计入，从次日开始计算，期限最后一天的截止时间为当天</w:t>
      </w:r>
      <w:r w:rsidRPr="000213B7">
        <w:rPr>
          <w:rFonts w:ascii="Times New Roman" w:eastAsia="仿宋_GB2312" w:hAnsi="Times New Roman" w:cs="Times New Roman"/>
          <w:kern w:val="0"/>
          <w:szCs w:val="21"/>
        </w:rPr>
        <w:t>24:00</w:t>
      </w:r>
      <w:r w:rsidRPr="000213B7">
        <w:rPr>
          <w:rFonts w:ascii="Times New Roman" w:eastAsia="仿宋_GB2312" w:hAnsi="Times New Roman" w:cs="Times New Roman"/>
          <w:kern w:val="0"/>
          <w:szCs w:val="21"/>
        </w:rPr>
        <w:t>时。</w:t>
      </w:r>
    </w:p>
    <w:p w14:paraId="4F23434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 </w:t>
      </w:r>
      <w:r w:rsidRPr="000213B7">
        <w:rPr>
          <w:rFonts w:ascii="Times New Roman" w:eastAsia="仿宋_GB2312" w:hAnsi="Times New Roman" w:cs="Times New Roman"/>
          <w:kern w:val="0"/>
          <w:szCs w:val="21"/>
        </w:rPr>
        <w:t>合同价格和费用</w:t>
      </w:r>
    </w:p>
    <w:p w14:paraId="7E23931F" w14:textId="1075F624"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lastRenderedPageBreak/>
        <w:t xml:space="preserve">1.1.5.1 </w:t>
      </w:r>
      <w:r w:rsidRPr="000213B7">
        <w:rPr>
          <w:rFonts w:ascii="Times New Roman" w:eastAsia="仿宋_GB2312" w:hAnsi="Times New Roman" w:cs="Times New Roman"/>
          <w:kern w:val="0"/>
          <w:szCs w:val="21"/>
        </w:rPr>
        <w:t>签约合同价：是指</w:t>
      </w:r>
      <w:r w:rsidRPr="000213B7">
        <w:rPr>
          <w:rFonts w:ascii="Times New Roman" w:eastAsia="仿宋_GB2312" w:hAnsi="Times New Roman" w:cs="Times New Roman"/>
          <w:szCs w:val="21"/>
        </w:rPr>
        <w:t>发包人和承包人在合同协议书中确定的总金额，包括</w:t>
      </w:r>
      <w:r w:rsidRPr="000213B7">
        <w:rPr>
          <w:rFonts w:ascii="Times New Roman" w:eastAsia="仿宋_GB2312" w:hAnsi="Times New Roman" w:cs="Times New Roman" w:hint="eastAsia"/>
          <w:szCs w:val="21"/>
        </w:rPr>
        <w:t>绿色施工安全防护措施费</w:t>
      </w:r>
      <w:r w:rsidRPr="000213B7">
        <w:rPr>
          <w:rFonts w:ascii="Times New Roman" w:eastAsia="仿宋_GB2312" w:hAnsi="Times New Roman" w:cs="Times New Roman"/>
          <w:szCs w:val="21"/>
        </w:rPr>
        <w:t>、暂估价及暂列金额等。</w:t>
      </w:r>
    </w:p>
    <w:p w14:paraId="79915CB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1.1.5.2 </w:t>
      </w:r>
      <w:r w:rsidRPr="000213B7">
        <w:rPr>
          <w:rFonts w:ascii="Times New Roman" w:eastAsia="仿宋_GB2312" w:hAnsi="Times New Roman" w:cs="Times New Roman"/>
          <w:kern w:val="0"/>
          <w:szCs w:val="21"/>
        </w:rPr>
        <w:t>合同价格：是指发包人用于支付承包人按照合同约定完成承包范围内全部工作的金额，包括合同履行过程中按合同约定发生的价格变化。</w:t>
      </w:r>
    </w:p>
    <w:p w14:paraId="58F0DBF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1.1.5.3 </w:t>
      </w:r>
      <w:r w:rsidRPr="000213B7">
        <w:rPr>
          <w:rFonts w:ascii="Times New Roman" w:eastAsia="仿宋_GB2312" w:hAnsi="Times New Roman" w:cs="Times New Roman"/>
          <w:kern w:val="0"/>
          <w:szCs w:val="21"/>
        </w:rPr>
        <w:t>费用：是指为履行合同所发生的或将要发生的所有必需的开支，包括管理费和应分摊的其他费用，但不包括利润。</w:t>
      </w:r>
    </w:p>
    <w:p w14:paraId="06F0737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1.1.5.4 </w:t>
      </w:r>
      <w:r w:rsidRPr="000213B7">
        <w:rPr>
          <w:rFonts w:ascii="Times New Roman" w:eastAsia="仿宋_GB2312" w:hAnsi="Times New Roman" w:cs="Times New Roman"/>
          <w:kern w:val="0"/>
          <w:szCs w:val="21"/>
        </w:rPr>
        <w:t>暂估价：是指发包人在工程量清单或预算书中提供的用于支付必然发生但暂时不能确定价格的材料、工程设备的单价、专业工程以及服务工作的金额。</w:t>
      </w:r>
    </w:p>
    <w:p w14:paraId="70CBEE2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1.1.5.5 </w:t>
      </w:r>
      <w:r w:rsidRPr="000213B7">
        <w:rPr>
          <w:rFonts w:ascii="Times New Roman" w:eastAsia="仿宋_GB2312" w:hAnsi="Times New Roman" w:cs="Times New Roman"/>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3CC44F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1.1.5.6 </w:t>
      </w:r>
      <w:r w:rsidRPr="000213B7">
        <w:rPr>
          <w:rFonts w:ascii="Times New Roman" w:eastAsia="仿宋_GB2312" w:hAnsi="Times New Roman" w:cs="Times New Roman"/>
          <w:kern w:val="0"/>
          <w:szCs w:val="21"/>
        </w:rPr>
        <w:t>计日工：是指合同履行过程中，承包人完成发包人提出的零星工作或需要采用计日工计价的变更工作时，按合</w:t>
      </w:r>
      <w:r w:rsidRPr="000213B7">
        <w:rPr>
          <w:rFonts w:ascii="Times New Roman" w:eastAsia="仿宋_GB2312" w:hAnsi="Times New Roman" w:cs="Times New Roman"/>
          <w:kern w:val="0"/>
          <w:szCs w:val="21"/>
        </w:rPr>
        <w:t>同中约定的单价计价的一种方式。</w:t>
      </w:r>
    </w:p>
    <w:p w14:paraId="56B5CFD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1.1.5.7 </w:t>
      </w:r>
      <w:r w:rsidRPr="000213B7">
        <w:rPr>
          <w:rFonts w:ascii="Times New Roman" w:eastAsia="仿宋_GB2312" w:hAnsi="Times New Roman" w:cs="Times New Roman"/>
          <w:kern w:val="0"/>
          <w:szCs w:val="21"/>
        </w:rPr>
        <w:t>质量保证金</w:t>
      </w:r>
      <w:bookmarkStart w:id="50" w:name="#go2"/>
      <w:bookmarkEnd w:id="50"/>
      <w:r w:rsidRPr="000213B7">
        <w:rPr>
          <w:rFonts w:ascii="Times New Roman" w:eastAsia="仿宋_GB2312" w:hAnsi="Times New Roman" w:cs="Times New Roman"/>
          <w:kern w:val="0"/>
          <w:szCs w:val="21"/>
        </w:rPr>
        <w:t>：是指按照第</w:t>
      </w:r>
      <w:r w:rsidRPr="000213B7">
        <w:rPr>
          <w:rFonts w:ascii="Times New Roman" w:eastAsia="仿宋_GB2312" w:hAnsi="Times New Roman" w:cs="Times New Roman"/>
          <w:kern w:val="0"/>
          <w:szCs w:val="21"/>
        </w:rPr>
        <w:t>15.3</w:t>
      </w:r>
      <w:r w:rsidRPr="000213B7">
        <w:rPr>
          <w:rFonts w:ascii="Times New Roman" w:eastAsia="仿宋_GB2312" w:hAnsi="Times New Roman" w:cs="Times New Roman"/>
          <w:kern w:val="0"/>
          <w:szCs w:val="21"/>
        </w:rPr>
        <w:t>款〔质量保证金〕约定承包人用于保证其在缺陷责任期内履行缺陷修补义务的担保</w:t>
      </w:r>
      <w:r w:rsidRPr="000213B7">
        <w:rPr>
          <w:rFonts w:ascii="Times New Roman" w:eastAsia="仿宋_GB2312" w:hAnsi="Times New Roman" w:cs="Times New Roman"/>
          <w:szCs w:val="21"/>
        </w:rPr>
        <w:t>。</w:t>
      </w:r>
    </w:p>
    <w:p w14:paraId="2FFF3C2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1.1.5.8 </w:t>
      </w:r>
      <w:r w:rsidRPr="000213B7">
        <w:rPr>
          <w:rFonts w:ascii="Times New Roman" w:eastAsia="仿宋_GB2312" w:hAnsi="Times New Roman" w:cs="Times New Roman"/>
          <w:kern w:val="0"/>
          <w:szCs w:val="21"/>
        </w:rPr>
        <w:t>总价项目：是指在现行国家、行业以及地方的计量规则中无工程量计算规则，在已标价工程量清单或预算书中以总价或以费率形式计算的项目。</w:t>
      </w:r>
    </w:p>
    <w:p w14:paraId="72341BA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1.1.6 </w:t>
      </w:r>
      <w:r w:rsidRPr="000213B7">
        <w:rPr>
          <w:rFonts w:ascii="Times New Roman" w:eastAsia="仿宋_GB2312" w:hAnsi="Times New Roman" w:cs="Times New Roman"/>
          <w:szCs w:val="21"/>
        </w:rPr>
        <w:t>其他</w:t>
      </w:r>
    </w:p>
    <w:p w14:paraId="22588B8A"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1.1.6.1 </w:t>
      </w:r>
      <w:r w:rsidRPr="000213B7">
        <w:rPr>
          <w:rFonts w:ascii="Times New Roman" w:eastAsia="仿宋_GB2312" w:hAnsi="Times New Roman" w:cs="Times New Roman"/>
          <w:szCs w:val="21"/>
        </w:rPr>
        <w:t>书面形式：是指合同文件、信函、电报、传真等可以有形地表现所载内容的形式。</w:t>
      </w:r>
    </w:p>
    <w:p w14:paraId="766AF762" w14:textId="77777777" w:rsidR="00176B24" w:rsidRPr="000213B7" w:rsidRDefault="00926B2F">
      <w:pPr>
        <w:pStyle w:val="5"/>
        <w:spacing w:before="120" w:after="120" w:line="360" w:lineRule="exact"/>
        <w:rPr>
          <w:rFonts w:ascii="Times New Roman" w:eastAsia="黑体" w:hAnsi="Times New Roman" w:cs="Times New Roman"/>
          <w:b w:val="0"/>
          <w:sz w:val="21"/>
          <w:szCs w:val="21"/>
        </w:rPr>
      </w:pPr>
      <w:r w:rsidRPr="000213B7">
        <w:rPr>
          <w:rFonts w:ascii="Times New Roman" w:eastAsia="黑体" w:hAnsi="Times New Roman" w:cs="Times New Roman"/>
          <w:b w:val="0"/>
          <w:sz w:val="21"/>
          <w:szCs w:val="21"/>
        </w:rPr>
        <w:t xml:space="preserve">    </w:t>
      </w:r>
      <w:bookmarkStart w:id="51" w:name="_Toc296503029"/>
      <w:bookmarkStart w:id="52" w:name="_Toc337558729"/>
      <w:bookmarkStart w:id="53" w:name="_Toc296346530"/>
      <w:bookmarkStart w:id="54" w:name="_Toc22546"/>
      <w:r w:rsidRPr="000213B7">
        <w:rPr>
          <w:rFonts w:ascii="Times New Roman" w:eastAsia="黑体" w:hAnsi="Times New Roman" w:cs="Times New Roman"/>
          <w:b w:val="0"/>
          <w:sz w:val="21"/>
          <w:szCs w:val="21"/>
        </w:rPr>
        <w:t>1.2</w:t>
      </w:r>
      <w:r w:rsidRPr="000213B7">
        <w:rPr>
          <w:rFonts w:ascii="Times New Roman" w:eastAsia="黑体" w:hAnsi="Times New Roman" w:cs="Times New Roman"/>
          <w:b w:val="0"/>
          <w:sz w:val="21"/>
          <w:szCs w:val="21"/>
        </w:rPr>
        <w:t>语言文字</w:t>
      </w:r>
      <w:bookmarkEnd w:id="51"/>
      <w:bookmarkEnd w:id="52"/>
      <w:bookmarkEnd w:id="53"/>
      <w:bookmarkEnd w:id="54"/>
    </w:p>
    <w:p w14:paraId="39E5B4E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合同以中国的汉语简体文字编写、解释和说明。合同当事人在专用合同条款中约定使用两种以上语言时，汉语为优先解释和说明合同的语言。</w:t>
      </w:r>
    </w:p>
    <w:p w14:paraId="5860E4F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55" w:name="_Toc28366"/>
      <w:bookmarkStart w:id="56" w:name="_Toc296346531"/>
      <w:bookmarkStart w:id="57" w:name="_Toc296503030"/>
      <w:bookmarkStart w:id="58" w:name="_Toc337558730"/>
      <w:r w:rsidRPr="000213B7">
        <w:rPr>
          <w:rFonts w:ascii="Times New Roman" w:eastAsia="黑体" w:hAnsi="Times New Roman" w:cs="Times New Roman"/>
          <w:b w:val="0"/>
          <w:sz w:val="21"/>
          <w:szCs w:val="21"/>
        </w:rPr>
        <w:t>1.3</w:t>
      </w:r>
      <w:r w:rsidRPr="000213B7">
        <w:rPr>
          <w:rFonts w:ascii="Times New Roman" w:eastAsia="黑体" w:hAnsi="Times New Roman" w:cs="Times New Roman"/>
          <w:b w:val="0"/>
          <w:sz w:val="21"/>
          <w:szCs w:val="21"/>
        </w:rPr>
        <w:t>法律</w:t>
      </w:r>
      <w:bookmarkEnd w:id="55"/>
      <w:bookmarkEnd w:id="56"/>
      <w:bookmarkEnd w:id="57"/>
      <w:bookmarkEnd w:id="58"/>
    </w:p>
    <w:p w14:paraId="2E2D45A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合同所称法律是指中华人民共和国法律、行政法规、部门规章，以及工程所在地的地方性法规、自治条例、单行条例和地方政府规章等。</w:t>
      </w:r>
    </w:p>
    <w:p w14:paraId="5DBD14A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合同当事人可以在专用合同条款中约定合同适用的其他规范性文件。</w:t>
      </w:r>
    </w:p>
    <w:p w14:paraId="3C89960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59" w:name="_Toc5942"/>
      <w:r w:rsidRPr="000213B7">
        <w:rPr>
          <w:rFonts w:ascii="Times New Roman" w:eastAsia="黑体" w:hAnsi="Times New Roman" w:cs="Times New Roman"/>
          <w:b w:val="0"/>
          <w:sz w:val="21"/>
          <w:szCs w:val="21"/>
        </w:rPr>
        <w:t xml:space="preserve">1.4 </w:t>
      </w:r>
      <w:r w:rsidRPr="000213B7">
        <w:rPr>
          <w:rFonts w:ascii="Times New Roman" w:eastAsia="黑体" w:hAnsi="Times New Roman" w:cs="Times New Roman"/>
          <w:b w:val="0"/>
          <w:sz w:val="21"/>
          <w:szCs w:val="21"/>
        </w:rPr>
        <w:t>标准和规范</w:t>
      </w:r>
      <w:bookmarkEnd w:id="59"/>
    </w:p>
    <w:p w14:paraId="31768A4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1.4.1 </w:t>
      </w:r>
      <w:r w:rsidRPr="000213B7">
        <w:rPr>
          <w:rFonts w:ascii="Times New Roman" w:eastAsia="仿宋_GB2312" w:hAnsi="Times New Roman" w:cs="Times New Roman"/>
          <w:kern w:val="0"/>
          <w:szCs w:val="21"/>
        </w:rPr>
        <w:t>适用于工程的国家标准、行业标准、工程所在地的地方性标准，以及相应的规范、规程等，合同当事人有特别要求的，应在专用合同条款中约定。</w:t>
      </w:r>
    </w:p>
    <w:p w14:paraId="65EE28B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1.4.2 </w:t>
      </w:r>
      <w:r w:rsidRPr="000213B7">
        <w:rPr>
          <w:rFonts w:ascii="Times New Roman" w:eastAsia="仿宋_GB2312" w:hAnsi="Times New Roman" w:cs="Times New Roman"/>
          <w:kern w:val="0"/>
          <w:szCs w:val="21"/>
        </w:rPr>
        <w:t>发包人要求使用国</w:t>
      </w:r>
      <w:r w:rsidRPr="000213B7">
        <w:rPr>
          <w:rFonts w:ascii="Times New Roman" w:eastAsia="仿宋_GB2312" w:hAnsi="Times New Roman" w:cs="Times New Roman"/>
          <w:kern w:val="0"/>
          <w:szCs w:val="21"/>
        </w:rPr>
        <w:t>外标准、规范的，发包人负责提供原文版本和中文译本，并在专用合同条款中约定提供标准规范的名称、份数和时间。</w:t>
      </w:r>
    </w:p>
    <w:p w14:paraId="45A4F0B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1.4.3 </w:t>
      </w:r>
      <w:r w:rsidRPr="000213B7">
        <w:rPr>
          <w:rFonts w:ascii="Times New Roman" w:eastAsia="仿宋_GB2312" w:hAnsi="Times New Roman" w:cs="Times New Roman"/>
          <w:kern w:val="0"/>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1433BE3"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60" w:name="_Toc7126"/>
      <w:r w:rsidRPr="000213B7">
        <w:rPr>
          <w:rFonts w:ascii="Times New Roman" w:eastAsia="黑体" w:hAnsi="Times New Roman" w:cs="Times New Roman"/>
          <w:b w:val="0"/>
          <w:sz w:val="21"/>
          <w:szCs w:val="21"/>
        </w:rPr>
        <w:lastRenderedPageBreak/>
        <w:t>1</w:t>
      </w:r>
      <w:bookmarkStart w:id="61" w:name="_Toc337558731"/>
      <w:bookmarkStart w:id="62" w:name="_Toc296346532"/>
      <w:bookmarkStart w:id="63" w:name="_Toc296503031"/>
      <w:r w:rsidRPr="000213B7">
        <w:rPr>
          <w:rFonts w:ascii="Times New Roman" w:eastAsia="黑体" w:hAnsi="Times New Roman" w:cs="Times New Roman"/>
          <w:b w:val="0"/>
          <w:sz w:val="21"/>
          <w:szCs w:val="21"/>
        </w:rPr>
        <w:t xml:space="preserve">.5 </w:t>
      </w:r>
      <w:r w:rsidRPr="000213B7">
        <w:rPr>
          <w:rFonts w:ascii="Times New Roman" w:eastAsia="黑体" w:hAnsi="Times New Roman" w:cs="Times New Roman"/>
          <w:b w:val="0"/>
          <w:sz w:val="21"/>
          <w:szCs w:val="21"/>
        </w:rPr>
        <w:t>合同文件的优先顺序</w:t>
      </w:r>
      <w:bookmarkEnd w:id="60"/>
      <w:bookmarkEnd w:id="61"/>
      <w:bookmarkEnd w:id="62"/>
      <w:bookmarkEnd w:id="63"/>
    </w:p>
    <w:p w14:paraId="3C02E25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组成合同的各项文件应互相解释，互为说明。除专用合同条款另有约定外，解释合同文件的优先顺序如下：</w:t>
      </w:r>
    </w:p>
    <w:p w14:paraId="363FB3A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）合同协议书；</w:t>
      </w:r>
    </w:p>
    <w:p w14:paraId="5A0C132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）中标通知书（如果有）；</w:t>
      </w:r>
    </w:p>
    <w:p w14:paraId="518279F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）投标函及其附录（如果有）；</w:t>
      </w:r>
    </w:p>
    <w:p w14:paraId="5A95749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）专用合同条款</w:t>
      </w:r>
      <w:r w:rsidRPr="000213B7">
        <w:rPr>
          <w:rFonts w:ascii="Times New Roman" w:eastAsia="仿宋_GB2312" w:hAnsi="Times New Roman" w:cs="Times New Roman"/>
          <w:szCs w:val="21"/>
        </w:rPr>
        <w:t>及其附件</w:t>
      </w:r>
      <w:r w:rsidRPr="000213B7">
        <w:rPr>
          <w:rFonts w:ascii="Times New Roman" w:eastAsia="仿宋_GB2312" w:hAnsi="Times New Roman" w:cs="Times New Roman"/>
          <w:kern w:val="0"/>
          <w:szCs w:val="21"/>
        </w:rPr>
        <w:t>；</w:t>
      </w:r>
    </w:p>
    <w:p w14:paraId="64B86B1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）通用合同条款；</w:t>
      </w:r>
    </w:p>
    <w:p w14:paraId="20DAA73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）技术标准和要求；</w:t>
      </w:r>
    </w:p>
    <w:p w14:paraId="07A25AB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）图纸；</w:t>
      </w:r>
    </w:p>
    <w:p w14:paraId="15E96FD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rPr>
        <w:t>）已标价工程量清单或预算书；</w:t>
      </w:r>
    </w:p>
    <w:p w14:paraId="430E26F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9</w:t>
      </w:r>
      <w:r w:rsidRPr="000213B7">
        <w:rPr>
          <w:rFonts w:ascii="Times New Roman" w:eastAsia="仿宋_GB2312" w:hAnsi="Times New Roman" w:cs="Times New Roman"/>
          <w:kern w:val="0"/>
          <w:szCs w:val="21"/>
        </w:rPr>
        <w:t>）其他合同文件。</w:t>
      </w:r>
    </w:p>
    <w:p w14:paraId="31622974" w14:textId="77777777" w:rsidR="00176B24" w:rsidRPr="000213B7" w:rsidRDefault="00926B2F">
      <w:pPr>
        <w:spacing w:line="360" w:lineRule="exact"/>
        <w:ind w:firstLineChars="213" w:firstLine="447"/>
        <w:rPr>
          <w:rFonts w:ascii="Times New Roman" w:eastAsia="仿宋_GB2312" w:hAnsi="Times New Roman" w:cs="Times New Roman"/>
          <w:szCs w:val="21"/>
        </w:rPr>
      </w:pPr>
      <w:r w:rsidRPr="000213B7">
        <w:rPr>
          <w:rFonts w:ascii="Times New Roman" w:eastAsia="仿宋_GB2312" w:hAnsi="Times New Roman" w:cs="Times New Roman"/>
          <w:szCs w:val="21"/>
        </w:rPr>
        <w:t>上述各项合同文件包括合同当事人就该项合同文件所作出的补充和修改，属于同一类内容的文件，应以最新签署的为准。</w:t>
      </w:r>
    </w:p>
    <w:p w14:paraId="5A3C7AC2" w14:textId="77777777" w:rsidR="00176B24" w:rsidRPr="000213B7" w:rsidRDefault="00926B2F">
      <w:pPr>
        <w:spacing w:line="360" w:lineRule="exact"/>
        <w:ind w:firstLineChars="213" w:firstLine="447"/>
        <w:rPr>
          <w:rFonts w:ascii="Times New Roman" w:eastAsia="仿宋_GB2312" w:hAnsi="Times New Roman" w:cs="Times New Roman"/>
          <w:szCs w:val="21"/>
        </w:rPr>
      </w:pPr>
      <w:r w:rsidRPr="000213B7">
        <w:rPr>
          <w:rFonts w:ascii="Times New Roman" w:eastAsia="仿宋_GB2312" w:hAnsi="Times New Roman" w:cs="Times New Roman"/>
          <w:szCs w:val="21"/>
        </w:rPr>
        <w:t>在合同订立及履行过程中形成的与合同有关的文件均构成合同文件组成部分，并根据其性质确定优先解释顺序。</w:t>
      </w:r>
    </w:p>
    <w:p w14:paraId="5E3DD43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64" w:name="_Toc2397"/>
      <w:r w:rsidRPr="000213B7">
        <w:rPr>
          <w:rFonts w:ascii="Times New Roman" w:eastAsia="黑体" w:hAnsi="Times New Roman" w:cs="Times New Roman"/>
          <w:b w:val="0"/>
          <w:sz w:val="21"/>
          <w:szCs w:val="21"/>
        </w:rPr>
        <w:t>1</w:t>
      </w:r>
      <w:bookmarkStart w:id="65" w:name="_Toc337558732"/>
      <w:bookmarkStart w:id="66" w:name="_Toc296503032"/>
      <w:bookmarkStart w:id="67" w:name="_Toc296346533"/>
      <w:r w:rsidRPr="000213B7">
        <w:rPr>
          <w:rFonts w:ascii="Times New Roman" w:eastAsia="黑体" w:hAnsi="Times New Roman" w:cs="Times New Roman"/>
          <w:b w:val="0"/>
          <w:sz w:val="21"/>
          <w:szCs w:val="21"/>
        </w:rPr>
        <w:t>.6</w:t>
      </w:r>
      <w:r w:rsidRPr="000213B7">
        <w:rPr>
          <w:rFonts w:ascii="Times New Roman" w:eastAsia="黑体" w:hAnsi="Times New Roman" w:cs="Times New Roman"/>
          <w:b w:val="0"/>
          <w:sz w:val="21"/>
          <w:szCs w:val="21"/>
        </w:rPr>
        <w:t>图纸和承包人文件</w:t>
      </w:r>
      <w:bookmarkEnd w:id="64"/>
      <w:bookmarkEnd w:id="65"/>
      <w:bookmarkEnd w:id="66"/>
      <w:bookmarkEnd w:id="67"/>
    </w:p>
    <w:p w14:paraId="50A568E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1.6.1 </w:t>
      </w:r>
      <w:r w:rsidRPr="000213B7">
        <w:rPr>
          <w:rFonts w:ascii="Times New Roman" w:eastAsia="仿宋_GB2312" w:hAnsi="Times New Roman" w:cs="Times New Roman"/>
          <w:kern w:val="0"/>
          <w:szCs w:val="21"/>
        </w:rPr>
        <w:t>图纸的提供和交底</w:t>
      </w:r>
    </w:p>
    <w:p w14:paraId="16D2EA6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发包人应按照专用合同条款约定的期限、数量和内容向承包人免费提供图纸，并组织承包人、监理人和设计人进行图纸会审和设计交底。发包人至迟不得晚于第</w:t>
      </w:r>
      <w:r w:rsidRPr="000213B7">
        <w:rPr>
          <w:rFonts w:ascii="Times New Roman" w:eastAsia="仿宋_GB2312" w:hAnsi="Times New Roman" w:cs="Times New Roman"/>
          <w:kern w:val="0"/>
          <w:szCs w:val="21"/>
        </w:rPr>
        <w:t>7.3.2</w:t>
      </w:r>
      <w:r w:rsidRPr="000213B7">
        <w:rPr>
          <w:rFonts w:ascii="Times New Roman" w:eastAsia="仿宋_GB2312" w:hAnsi="Times New Roman" w:cs="Times New Roman"/>
          <w:kern w:val="0"/>
          <w:szCs w:val="21"/>
        </w:rPr>
        <w:t>项〔开工通知〕载明的开工日期前</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天向承包人提供图纸。</w:t>
      </w:r>
    </w:p>
    <w:p w14:paraId="3F42E1C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因发包人未按合同约定提供图纸导致承包人费用增加和（或）工期延误的，按照第</w:t>
      </w:r>
      <w:r w:rsidRPr="000213B7">
        <w:rPr>
          <w:rFonts w:ascii="Times New Roman" w:eastAsia="仿宋_GB2312" w:hAnsi="Times New Roman" w:cs="Times New Roman"/>
          <w:kern w:val="0"/>
          <w:szCs w:val="21"/>
        </w:rPr>
        <w:t>7.5.1</w:t>
      </w:r>
      <w:r w:rsidRPr="000213B7">
        <w:rPr>
          <w:rFonts w:ascii="Times New Roman" w:eastAsia="仿宋_GB2312" w:hAnsi="Times New Roman" w:cs="Times New Roman"/>
          <w:kern w:val="0"/>
          <w:szCs w:val="21"/>
        </w:rPr>
        <w:t>项〔因发包人原因导致工期延误〕约定办理。</w:t>
      </w:r>
    </w:p>
    <w:p w14:paraId="6C476BE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1.6.2 </w:t>
      </w:r>
      <w:r w:rsidRPr="000213B7">
        <w:rPr>
          <w:rFonts w:ascii="Times New Roman" w:eastAsia="仿宋_GB2312" w:hAnsi="Times New Roman" w:cs="Times New Roman"/>
          <w:kern w:val="0"/>
          <w:szCs w:val="21"/>
        </w:rPr>
        <w:t>图纸的错误</w:t>
      </w:r>
    </w:p>
    <w:p w14:paraId="515D931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32FE3F"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1.6.3 </w:t>
      </w:r>
      <w:r w:rsidRPr="000213B7">
        <w:rPr>
          <w:rFonts w:ascii="Times New Roman" w:eastAsia="仿宋_GB2312" w:hAnsi="Times New Roman" w:cs="Times New Roman"/>
          <w:kern w:val="0"/>
          <w:szCs w:val="21"/>
        </w:rPr>
        <w:t>图纸的修改和补充</w:t>
      </w:r>
    </w:p>
    <w:p w14:paraId="5CE3B75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4E106E4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1.6.4 </w:t>
      </w:r>
      <w:r w:rsidRPr="000213B7">
        <w:rPr>
          <w:rFonts w:ascii="Times New Roman" w:eastAsia="仿宋_GB2312" w:hAnsi="Times New Roman" w:cs="Times New Roman"/>
          <w:kern w:val="0"/>
          <w:szCs w:val="21"/>
        </w:rPr>
        <w:t>承包人文件</w:t>
      </w:r>
    </w:p>
    <w:p w14:paraId="3134893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承包人应按照专</w:t>
      </w:r>
      <w:r w:rsidRPr="000213B7">
        <w:rPr>
          <w:rFonts w:ascii="Times New Roman" w:eastAsia="仿宋_GB2312" w:hAnsi="Times New Roman" w:cs="Times New Roman"/>
          <w:kern w:val="0"/>
          <w:szCs w:val="21"/>
        </w:rPr>
        <w:t>用合同条款的约定提供应当由其编制的与工程施工有关的文件，并按照专用合同条款约定的期限、数量和形式提交监理人，并由监理人报送发包人。</w:t>
      </w:r>
    </w:p>
    <w:p w14:paraId="629E748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除专用合同条款另有约定外，监理人应在收到承包人文件后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天内审查完毕，监理人对承包人文件有异议的，承包人应予以修改，并重新报送监理人。监理人的审查并不减轻或免除承包人根据合同约定应当承担的责任。</w:t>
      </w:r>
    </w:p>
    <w:p w14:paraId="6E5C6ED4"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1.6.5 </w:t>
      </w:r>
      <w:r w:rsidRPr="000213B7">
        <w:rPr>
          <w:rFonts w:ascii="Times New Roman" w:eastAsia="仿宋_GB2312" w:hAnsi="Times New Roman" w:cs="Times New Roman"/>
          <w:kern w:val="0"/>
          <w:szCs w:val="21"/>
        </w:rPr>
        <w:t>图纸和承包人文件的保管</w:t>
      </w:r>
    </w:p>
    <w:p w14:paraId="5611041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除专用合同条款另有约定外，承包人应在施工现场另外保存一套完整的图纸和承包人文件，供发包人、监理人及有关人员进行工程检查时使用。</w:t>
      </w:r>
    </w:p>
    <w:p w14:paraId="1A4B765E"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68" w:name="_Toc12227"/>
      <w:r w:rsidRPr="000213B7">
        <w:rPr>
          <w:rFonts w:ascii="Times New Roman" w:eastAsia="黑体" w:hAnsi="Times New Roman" w:cs="Times New Roman"/>
          <w:b w:val="0"/>
          <w:sz w:val="21"/>
          <w:szCs w:val="21"/>
        </w:rPr>
        <w:t>1</w:t>
      </w:r>
      <w:bookmarkStart w:id="69" w:name="_Toc296346534"/>
      <w:bookmarkStart w:id="70" w:name="_Toc296503033"/>
      <w:bookmarkStart w:id="71" w:name="_Toc337558733"/>
      <w:r w:rsidRPr="000213B7">
        <w:rPr>
          <w:rFonts w:ascii="Times New Roman" w:eastAsia="黑体" w:hAnsi="Times New Roman" w:cs="Times New Roman"/>
          <w:b w:val="0"/>
          <w:sz w:val="21"/>
          <w:szCs w:val="21"/>
        </w:rPr>
        <w:t>.7</w:t>
      </w:r>
      <w:r w:rsidRPr="000213B7">
        <w:rPr>
          <w:rFonts w:ascii="Times New Roman" w:eastAsia="黑体" w:hAnsi="Times New Roman" w:cs="Times New Roman"/>
          <w:b w:val="0"/>
          <w:sz w:val="21"/>
          <w:szCs w:val="21"/>
        </w:rPr>
        <w:t>联络</w:t>
      </w:r>
      <w:bookmarkEnd w:id="68"/>
      <w:bookmarkEnd w:id="69"/>
      <w:bookmarkEnd w:id="70"/>
      <w:bookmarkEnd w:id="71"/>
    </w:p>
    <w:p w14:paraId="659CF09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1.7.1</w:t>
      </w: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与合同有关的通知、批准、证明、证书、指示、指令、要求、请求、同意、意见、确定和决定等，均应采用书面形式，并应在合同约定的期限内送达接收人和送达地点。</w:t>
      </w:r>
    </w:p>
    <w:p w14:paraId="6766C98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1.7.2 </w:t>
      </w:r>
      <w:r w:rsidRPr="000213B7">
        <w:rPr>
          <w:rFonts w:ascii="Times New Roman" w:eastAsia="仿宋_GB2312" w:hAnsi="Times New Roman" w:cs="Times New Roman"/>
          <w:kern w:val="0"/>
          <w:szCs w:val="21"/>
        </w:rPr>
        <w:t>发包人和承包人应在专用合同条款中约定各自的送达接收人和送达地点。任何一方合同当事人指定的接收人或送达地点发生变动的，应提前</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天以书面形式通知对方。</w:t>
      </w:r>
    </w:p>
    <w:p w14:paraId="4138019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1.7.3 </w:t>
      </w:r>
      <w:r w:rsidRPr="000213B7">
        <w:rPr>
          <w:rFonts w:ascii="Times New Roman" w:eastAsia="仿宋_GB2312" w:hAnsi="Times New Roman" w:cs="Times New Roman"/>
          <w:kern w:val="0"/>
          <w:szCs w:val="21"/>
        </w:rPr>
        <w:t>发包人和承包人应当及时签收另一方送达至送达地点和指定接收人的来往信函。拒不签收的，由此增加的费用和（或）延误的工期由拒绝接收一方承担。</w:t>
      </w:r>
    </w:p>
    <w:p w14:paraId="39EDA9C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72" w:name="_Toc3084"/>
      <w:r w:rsidRPr="000213B7">
        <w:rPr>
          <w:rFonts w:ascii="Times New Roman" w:eastAsia="黑体" w:hAnsi="Times New Roman" w:cs="Times New Roman"/>
          <w:b w:val="0"/>
          <w:sz w:val="21"/>
          <w:szCs w:val="21"/>
        </w:rPr>
        <w:t>1</w:t>
      </w:r>
      <w:bookmarkStart w:id="73" w:name="_Toc337558734"/>
      <w:bookmarkStart w:id="74" w:name="_Toc296346536"/>
      <w:bookmarkStart w:id="75" w:name="_Toc296503035"/>
      <w:r w:rsidRPr="000213B7">
        <w:rPr>
          <w:rFonts w:ascii="Times New Roman" w:eastAsia="黑体" w:hAnsi="Times New Roman" w:cs="Times New Roman"/>
          <w:b w:val="0"/>
          <w:sz w:val="21"/>
          <w:szCs w:val="21"/>
        </w:rPr>
        <w:t>.8</w:t>
      </w:r>
      <w:r w:rsidRPr="000213B7">
        <w:rPr>
          <w:rFonts w:ascii="Times New Roman" w:eastAsia="黑体" w:hAnsi="Times New Roman" w:cs="Times New Roman"/>
          <w:b w:val="0"/>
          <w:sz w:val="21"/>
          <w:szCs w:val="21"/>
        </w:rPr>
        <w:t>严禁贿赂</w:t>
      </w:r>
      <w:bookmarkEnd w:id="72"/>
      <w:bookmarkEnd w:id="73"/>
      <w:bookmarkEnd w:id="74"/>
      <w:bookmarkEnd w:id="75"/>
    </w:p>
    <w:p w14:paraId="26E6EE1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合同当事人不得以贿赂或变相贿赂的方式</w:t>
      </w:r>
      <w:r w:rsidRPr="000213B7">
        <w:rPr>
          <w:rFonts w:ascii="Times New Roman" w:eastAsia="仿宋_GB2312" w:hAnsi="Times New Roman" w:cs="Times New Roman"/>
          <w:kern w:val="0"/>
          <w:szCs w:val="21"/>
        </w:rPr>
        <w:t>，谋取非法利益或损害对方权益。因一方合同当事人的贿赂造成对方损失的，应赔偿损失，并承担相应的法律责任。</w:t>
      </w:r>
    </w:p>
    <w:p w14:paraId="27F21B9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7ABF017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76" w:name="_Toc29552"/>
      <w:r w:rsidRPr="000213B7">
        <w:rPr>
          <w:rFonts w:ascii="Times New Roman" w:eastAsia="黑体" w:hAnsi="Times New Roman" w:cs="Times New Roman"/>
          <w:b w:val="0"/>
          <w:sz w:val="21"/>
          <w:szCs w:val="21"/>
        </w:rPr>
        <w:t>1</w:t>
      </w:r>
      <w:bookmarkStart w:id="77" w:name="_Toc296503036"/>
      <w:bookmarkStart w:id="78" w:name="_Toc296346537"/>
      <w:bookmarkStart w:id="79" w:name="_Toc337558735"/>
      <w:r w:rsidRPr="000213B7">
        <w:rPr>
          <w:rFonts w:ascii="Times New Roman" w:eastAsia="黑体" w:hAnsi="Times New Roman" w:cs="Times New Roman"/>
          <w:b w:val="0"/>
          <w:sz w:val="21"/>
          <w:szCs w:val="21"/>
        </w:rPr>
        <w:t>.9</w:t>
      </w:r>
      <w:r w:rsidRPr="000213B7">
        <w:rPr>
          <w:rFonts w:ascii="Times New Roman" w:eastAsia="黑体" w:hAnsi="Times New Roman" w:cs="Times New Roman"/>
          <w:b w:val="0"/>
          <w:sz w:val="21"/>
          <w:szCs w:val="21"/>
        </w:rPr>
        <w:t>化石、文物</w:t>
      </w:r>
      <w:bookmarkEnd w:id="76"/>
      <w:bookmarkEnd w:id="77"/>
      <w:bookmarkEnd w:id="78"/>
      <w:bookmarkEnd w:id="79"/>
    </w:p>
    <w:p w14:paraId="210DE3B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w:t>
      </w:r>
      <w:r w:rsidRPr="000213B7">
        <w:rPr>
          <w:rFonts w:ascii="Times New Roman" w:eastAsia="仿宋_GB2312" w:hAnsi="Times New Roman" w:cs="Times New Roman"/>
          <w:kern w:val="0"/>
          <w:szCs w:val="21"/>
        </w:rPr>
        <w:t>同时通知监理人。</w:t>
      </w:r>
    </w:p>
    <w:p w14:paraId="4A2B42B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发包人、监理人和承包人应按有关政府行政管理部门要求采取妥善的保护措施，由此增加的费用和（或）延误的工期由发包人承担。</w:t>
      </w:r>
    </w:p>
    <w:p w14:paraId="2D01823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承包人发现文物后不及时报告或隐瞒不报，致使文物丢失或损坏的，应赔偿损失，并承担相应的法律责任。</w:t>
      </w:r>
    </w:p>
    <w:p w14:paraId="78A71B43"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80" w:name="_Toc18551"/>
      <w:r w:rsidRPr="000213B7">
        <w:rPr>
          <w:rFonts w:ascii="Times New Roman" w:eastAsia="黑体" w:hAnsi="Times New Roman" w:cs="Times New Roman"/>
          <w:b w:val="0"/>
          <w:sz w:val="21"/>
          <w:szCs w:val="21"/>
        </w:rPr>
        <w:t>1</w:t>
      </w:r>
      <w:bookmarkStart w:id="81" w:name="_Toc337558736"/>
      <w:r w:rsidRPr="000213B7">
        <w:rPr>
          <w:rFonts w:ascii="Times New Roman" w:eastAsia="黑体" w:hAnsi="Times New Roman" w:cs="Times New Roman"/>
          <w:b w:val="0"/>
          <w:sz w:val="21"/>
          <w:szCs w:val="21"/>
        </w:rPr>
        <w:t>.10</w:t>
      </w:r>
      <w:r w:rsidRPr="000213B7">
        <w:rPr>
          <w:rFonts w:ascii="Times New Roman" w:eastAsia="黑体" w:hAnsi="Times New Roman" w:cs="Times New Roman"/>
          <w:b w:val="0"/>
          <w:sz w:val="21"/>
          <w:szCs w:val="21"/>
        </w:rPr>
        <w:t>交通运输</w:t>
      </w:r>
      <w:bookmarkEnd w:id="80"/>
      <w:bookmarkEnd w:id="81"/>
    </w:p>
    <w:p w14:paraId="7246A5F3"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1.10.1 </w:t>
      </w:r>
      <w:r w:rsidRPr="000213B7">
        <w:rPr>
          <w:rFonts w:ascii="Times New Roman" w:eastAsia="仿宋_GB2312" w:hAnsi="Times New Roman" w:cs="Times New Roman"/>
          <w:kern w:val="0"/>
          <w:szCs w:val="21"/>
        </w:rPr>
        <w:t>出入现场的权利</w:t>
      </w:r>
    </w:p>
    <w:p w14:paraId="531550E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w:t>
      </w:r>
      <w:r w:rsidRPr="000213B7">
        <w:rPr>
          <w:rFonts w:ascii="Times New Roman" w:eastAsia="仿宋_GB2312" w:hAnsi="Times New Roman" w:cs="Times New Roman"/>
          <w:kern w:val="0"/>
          <w:szCs w:val="21"/>
        </w:rPr>
        <w:t>础设施的手续。</w:t>
      </w:r>
    </w:p>
    <w:p w14:paraId="0358A85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F204DAA"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1.10.2 </w:t>
      </w:r>
      <w:r w:rsidRPr="000213B7">
        <w:rPr>
          <w:rFonts w:ascii="Times New Roman" w:eastAsia="仿宋_GB2312" w:hAnsi="Times New Roman" w:cs="Times New Roman"/>
          <w:kern w:val="0"/>
          <w:szCs w:val="21"/>
        </w:rPr>
        <w:t>场外交通</w:t>
      </w:r>
    </w:p>
    <w:p w14:paraId="45C6E10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4B7D59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1.10.3</w:t>
      </w:r>
      <w:r w:rsidRPr="000213B7">
        <w:rPr>
          <w:rFonts w:ascii="Times New Roman" w:eastAsia="仿宋_GB2312" w:hAnsi="Times New Roman" w:cs="Times New Roman"/>
          <w:kern w:val="0"/>
          <w:szCs w:val="21"/>
        </w:rPr>
        <w:t>场内交通</w:t>
      </w:r>
    </w:p>
    <w:p w14:paraId="1E4BDE1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536AAB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54780A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场外交通和场内交通的边界由合同当事人在专用合同条款中约定。</w:t>
      </w:r>
    </w:p>
    <w:p w14:paraId="04869EE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1.10.4 </w:t>
      </w:r>
      <w:r w:rsidRPr="000213B7">
        <w:rPr>
          <w:rFonts w:ascii="Times New Roman" w:eastAsia="仿宋_GB2312" w:hAnsi="Times New Roman" w:cs="Times New Roman"/>
          <w:kern w:val="0"/>
          <w:szCs w:val="21"/>
        </w:rPr>
        <w:t>超大件和超重件的运输</w:t>
      </w:r>
    </w:p>
    <w:p w14:paraId="0E5413D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D515E2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1.10.5 </w:t>
      </w:r>
      <w:r w:rsidRPr="000213B7">
        <w:rPr>
          <w:rFonts w:ascii="Times New Roman" w:eastAsia="仿宋_GB2312" w:hAnsi="Times New Roman" w:cs="Times New Roman"/>
          <w:kern w:val="0"/>
          <w:szCs w:val="21"/>
        </w:rPr>
        <w:t>道路和桥梁的损坏责任</w:t>
      </w:r>
    </w:p>
    <w:p w14:paraId="4C2167C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因承包人运输造成施工场地内外公共道路和桥梁损坏的，由承包人承担修复损坏的全部费用和可能引起的赔偿。</w:t>
      </w:r>
    </w:p>
    <w:p w14:paraId="5E9D677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1.10.6 </w:t>
      </w:r>
      <w:r w:rsidRPr="000213B7">
        <w:rPr>
          <w:rFonts w:ascii="Times New Roman" w:eastAsia="仿宋_GB2312" w:hAnsi="Times New Roman" w:cs="Times New Roman"/>
          <w:kern w:val="0"/>
          <w:szCs w:val="21"/>
        </w:rPr>
        <w:t>水路和航空运输</w:t>
      </w:r>
    </w:p>
    <w:p w14:paraId="220DC80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本款前述各项的内容适用于水路运输和航空运输，其中</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道路</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一词的涵义包括河道、航线、船闸、机场、码头、堤防以及水路或航空运输中其他相似结构物；</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车</w:t>
      </w:r>
      <w:r w:rsidRPr="000213B7">
        <w:rPr>
          <w:rFonts w:ascii="Times New Roman" w:eastAsia="仿宋_GB2312" w:hAnsi="Times New Roman" w:cs="Times New Roman"/>
          <w:kern w:val="0"/>
          <w:szCs w:val="21"/>
        </w:rPr>
        <w:t>辆</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一词的涵义包括船舶和飞机等。</w:t>
      </w:r>
    </w:p>
    <w:p w14:paraId="237EBDE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82" w:name="_Toc26619"/>
      <w:r w:rsidRPr="000213B7">
        <w:rPr>
          <w:rFonts w:ascii="Times New Roman" w:eastAsia="黑体" w:hAnsi="Times New Roman" w:cs="Times New Roman"/>
          <w:b w:val="0"/>
          <w:sz w:val="21"/>
          <w:szCs w:val="21"/>
        </w:rPr>
        <w:t>1</w:t>
      </w:r>
      <w:bookmarkStart w:id="83" w:name="_Toc337558737"/>
      <w:bookmarkStart w:id="84" w:name="_Toc296346538"/>
      <w:bookmarkStart w:id="85" w:name="_Toc296503037"/>
      <w:r w:rsidRPr="000213B7">
        <w:rPr>
          <w:rFonts w:ascii="Times New Roman" w:eastAsia="黑体" w:hAnsi="Times New Roman" w:cs="Times New Roman"/>
          <w:b w:val="0"/>
          <w:sz w:val="21"/>
          <w:szCs w:val="21"/>
        </w:rPr>
        <w:t>.11</w:t>
      </w:r>
      <w:r w:rsidRPr="000213B7">
        <w:rPr>
          <w:rFonts w:ascii="Times New Roman" w:eastAsia="黑体" w:hAnsi="Times New Roman" w:cs="Times New Roman"/>
          <w:b w:val="0"/>
          <w:sz w:val="21"/>
          <w:szCs w:val="21"/>
        </w:rPr>
        <w:t>知识产权</w:t>
      </w:r>
      <w:bookmarkEnd w:id="82"/>
      <w:r w:rsidRPr="000213B7">
        <w:rPr>
          <w:rFonts w:ascii="Times New Roman" w:eastAsia="黑体" w:hAnsi="Times New Roman" w:cs="Times New Roman"/>
          <w:b w:val="0"/>
          <w:sz w:val="21"/>
          <w:szCs w:val="21"/>
        </w:rPr>
        <w:t xml:space="preserve"> </w:t>
      </w:r>
      <w:bookmarkEnd w:id="83"/>
      <w:bookmarkEnd w:id="84"/>
      <w:bookmarkEnd w:id="85"/>
    </w:p>
    <w:p w14:paraId="3230B72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1.11.1 </w:t>
      </w:r>
      <w:r w:rsidRPr="000213B7">
        <w:rPr>
          <w:rFonts w:ascii="Times New Roman" w:eastAsia="仿宋_GB2312" w:hAnsi="Times New Roman" w:cs="Times New Roman"/>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0FB107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1.11.2 </w:t>
      </w:r>
      <w:r w:rsidRPr="000213B7">
        <w:rPr>
          <w:rFonts w:ascii="Times New Roman" w:eastAsia="仿宋_GB2312" w:hAnsi="Times New Roman" w:cs="Times New Roman"/>
          <w:kern w:val="0"/>
          <w:szCs w:val="21"/>
        </w:rPr>
        <w:t>除专用合同条款另有约定外，承包人为实施工程所编制的文件，除署名权以外的著作权属于发包人，承包人可因实施</w:t>
      </w:r>
      <w:r w:rsidRPr="000213B7">
        <w:rPr>
          <w:rFonts w:ascii="Times New Roman" w:eastAsia="仿宋_GB2312" w:hAnsi="Times New Roman" w:cs="Times New Roman"/>
          <w:kern w:val="0"/>
          <w:szCs w:val="21"/>
        </w:rPr>
        <w:t>工程的运行、调试、维修、改造等目的而复制、使用此类文件，但不能用于与合同无关的其他事项。未经发包人书面同意，承包人不得为了合同以外的目的而复制、使用上述文件或将之提供给任何第三方。</w:t>
      </w:r>
    </w:p>
    <w:p w14:paraId="63C0BE6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1.11.3 </w:t>
      </w:r>
      <w:r w:rsidRPr="000213B7">
        <w:rPr>
          <w:rFonts w:ascii="Times New Roman" w:eastAsia="仿宋_GB2312" w:hAnsi="Times New Roman" w:cs="Times New Roman"/>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FECDED3" w14:textId="77777777" w:rsidR="00176B24" w:rsidRPr="000213B7" w:rsidRDefault="00926B2F">
      <w:pPr>
        <w:spacing w:line="360" w:lineRule="exact"/>
        <w:rPr>
          <w:rFonts w:ascii="Times New Roman" w:hAnsi="Times New Roman" w:cs="Times New Roman"/>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szCs w:val="21"/>
        </w:rPr>
        <w:t xml:space="preserve">1.11.4 </w:t>
      </w:r>
      <w:r w:rsidRPr="000213B7">
        <w:rPr>
          <w:rFonts w:ascii="Times New Roman" w:eastAsia="仿宋_GB2312" w:hAnsi="Times New Roman" w:cs="Times New Roman"/>
          <w:szCs w:val="21"/>
        </w:rPr>
        <w:t>除专用合同条款另有约定外，承包人在合同签</w:t>
      </w:r>
      <w:r w:rsidRPr="000213B7">
        <w:rPr>
          <w:rFonts w:ascii="Times New Roman" w:eastAsia="仿宋_GB2312" w:hAnsi="Times New Roman" w:cs="Times New Roman"/>
          <w:szCs w:val="21"/>
        </w:rPr>
        <w:t>订前和签订时已确定采用的专利、专有技术、技术秘密的使用费已包含在签约合同价中。</w:t>
      </w:r>
    </w:p>
    <w:p w14:paraId="7CED10C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86" w:name="_Toc11541"/>
      <w:r w:rsidRPr="000213B7">
        <w:rPr>
          <w:rFonts w:ascii="Times New Roman" w:eastAsia="黑体" w:hAnsi="Times New Roman" w:cs="Times New Roman"/>
          <w:b w:val="0"/>
          <w:sz w:val="21"/>
          <w:szCs w:val="21"/>
        </w:rPr>
        <w:t>1</w:t>
      </w:r>
      <w:bookmarkStart w:id="87" w:name="_Toc337558738"/>
      <w:r w:rsidRPr="000213B7">
        <w:rPr>
          <w:rFonts w:ascii="Times New Roman" w:eastAsia="黑体" w:hAnsi="Times New Roman" w:cs="Times New Roman"/>
          <w:b w:val="0"/>
          <w:sz w:val="21"/>
          <w:szCs w:val="21"/>
        </w:rPr>
        <w:t>.12</w:t>
      </w:r>
      <w:r w:rsidRPr="000213B7">
        <w:rPr>
          <w:rFonts w:ascii="Times New Roman" w:eastAsia="黑体" w:hAnsi="Times New Roman" w:cs="Times New Roman"/>
          <w:b w:val="0"/>
          <w:sz w:val="21"/>
          <w:szCs w:val="21"/>
        </w:rPr>
        <w:t>保密</w:t>
      </w:r>
      <w:bookmarkEnd w:id="86"/>
      <w:bookmarkEnd w:id="87"/>
    </w:p>
    <w:p w14:paraId="1E40213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除法律规定或合同另有约定外，未经发包人同意，承包人不得将发包人提供的图纸、文件以及声明需要保密的资料信息等商业秘密泄露给第三方。</w:t>
      </w:r>
    </w:p>
    <w:p w14:paraId="5FF9C5A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除法律规定或合同另有约定外，未经承包人同意，发包人不得将承包人提供的技术秘密及声明需要保密的资料信息等商业秘密泄露给第三方。</w:t>
      </w:r>
    </w:p>
    <w:p w14:paraId="6CC52BB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88" w:name="_Toc13448"/>
      <w:r w:rsidRPr="000213B7">
        <w:rPr>
          <w:rFonts w:ascii="Times New Roman" w:eastAsia="黑体" w:hAnsi="Times New Roman" w:cs="Times New Roman"/>
          <w:b w:val="0"/>
          <w:sz w:val="21"/>
          <w:szCs w:val="21"/>
        </w:rPr>
        <w:t>1.13</w:t>
      </w:r>
      <w:r w:rsidRPr="000213B7">
        <w:rPr>
          <w:rFonts w:ascii="Times New Roman" w:eastAsia="黑体" w:hAnsi="Times New Roman" w:cs="Times New Roman"/>
          <w:b w:val="0"/>
          <w:sz w:val="21"/>
          <w:szCs w:val="21"/>
        </w:rPr>
        <w:t>工程量清单错误的修正</w:t>
      </w:r>
      <w:bookmarkEnd w:id="88"/>
    </w:p>
    <w:p w14:paraId="1BE6858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除专用合同条款另有约定外，发包人提供的工程量清单，应被认为是准确的和完整的。出现下列情形之一时，发包人应予以修正，并相应调整合同价格：</w:t>
      </w:r>
    </w:p>
    <w:p w14:paraId="388D449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）工程量清单存在缺项、漏项的；</w:t>
      </w:r>
    </w:p>
    <w:p w14:paraId="72B4F45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）工程量清单偏差超出专用合同条款约定的工程量偏差范围的；</w:t>
      </w:r>
    </w:p>
    <w:p w14:paraId="47DB162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）未按照国家现行计量规范强制性规定计量的。</w:t>
      </w:r>
    </w:p>
    <w:p w14:paraId="006443E8"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89" w:name="_Toc5338"/>
      <w:bookmarkStart w:id="90" w:name="_Toc407728623"/>
      <w:r w:rsidRPr="000213B7">
        <w:rPr>
          <w:rFonts w:ascii="Times New Roman" w:eastAsia="黑体" w:hAnsi="Times New Roman" w:cs="Times New Roman"/>
          <w:b w:val="0"/>
          <w:sz w:val="21"/>
          <w:szCs w:val="21"/>
        </w:rPr>
        <w:t>2</w:t>
      </w:r>
      <w:bookmarkStart w:id="91" w:name="_Toc296503038"/>
      <w:bookmarkStart w:id="92" w:name="_Toc296346539"/>
      <w:bookmarkStart w:id="93" w:name="_Toc337558739"/>
      <w:bookmarkStart w:id="94" w:name="OLE_LINK1"/>
      <w:bookmarkStart w:id="95" w:name="OLE_LINK2"/>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发包人</w:t>
      </w:r>
      <w:bookmarkEnd w:id="89"/>
      <w:bookmarkEnd w:id="90"/>
      <w:bookmarkEnd w:id="91"/>
      <w:bookmarkEnd w:id="92"/>
      <w:bookmarkEnd w:id="93"/>
    </w:p>
    <w:p w14:paraId="3A5235A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96" w:name="_Toc24342"/>
      <w:r w:rsidRPr="000213B7">
        <w:rPr>
          <w:rFonts w:ascii="Times New Roman" w:eastAsia="黑体" w:hAnsi="Times New Roman" w:cs="Times New Roman"/>
          <w:b w:val="0"/>
          <w:sz w:val="21"/>
          <w:szCs w:val="21"/>
        </w:rPr>
        <w:t>2</w:t>
      </w:r>
      <w:bookmarkStart w:id="97" w:name="_Toc296503039"/>
      <w:bookmarkStart w:id="98" w:name="_Toc296346540"/>
      <w:bookmarkStart w:id="99" w:name="_Toc337558740"/>
      <w:r w:rsidRPr="000213B7">
        <w:rPr>
          <w:rFonts w:ascii="Times New Roman" w:eastAsia="黑体" w:hAnsi="Times New Roman" w:cs="Times New Roman"/>
          <w:b w:val="0"/>
          <w:sz w:val="21"/>
          <w:szCs w:val="21"/>
        </w:rPr>
        <w:t xml:space="preserve">.1 </w:t>
      </w:r>
      <w:r w:rsidRPr="000213B7">
        <w:rPr>
          <w:rFonts w:ascii="Times New Roman" w:eastAsia="黑体" w:hAnsi="Times New Roman" w:cs="Times New Roman"/>
          <w:b w:val="0"/>
          <w:sz w:val="21"/>
          <w:szCs w:val="21"/>
        </w:rPr>
        <w:t>许可或批准</w:t>
      </w:r>
      <w:bookmarkEnd w:id="96"/>
    </w:p>
    <w:p w14:paraId="0097BC9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F701F2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因发包人原因未能及时办理完毕前述许可、批准或备案，由发包人承担由此增加的费用和（或）延误的工期，并支付承包人合理的利润。</w:t>
      </w:r>
    </w:p>
    <w:p w14:paraId="0F89148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00" w:name="_Toc4413"/>
      <w:r w:rsidRPr="000213B7">
        <w:rPr>
          <w:rFonts w:ascii="Times New Roman" w:eastAsia="黑体" w:hAnsi="Times New Roman" w:cs="Times New Roman"/>
          <w:b w:val="0"/>
          <w:sz w:val="21"/>
          <w:szCs w:val="21"/>
        </w:rPr>
        <w:t xml:space="preserve">2.2 </w:t>
      </w:r>
      <w:r w:rsidRPr="000213B7">
        <w:rPr>
          <w:rFonts w:ascii="Times New Roman" w:eastAsia="黑体" w:hAnsi="Times New Roman" w:cs="Times New Roman"/>
          <w:b w:val="0"/>
          <w:sz w:val="21"/>
          <w:szCs w:val="21"/>
        </w:rPr>
        <w:t>发包人代表</w:t>
      </w:r>
      <w:bookmarkEnd w:id="100"/>
    </w:p>
    <w:p w14:paraId="00BB1F9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发包人应在专用合同条款中明确其派驻施工现场的发包人代表的姓名、职务、联系方式及授权范围等事项。发包人代表在发包人的授</w:t>
      </w:r>
      <w:r w:rsidRPr="000213B7">
        <w:rPr>
          <w:rFonts w:ascii="Times New Roman" w:eastAsia="仿宋_GB2312" w:hAnsi="Times New Roman" w:cs="Times New Roman"/>
          <w:kern w:val="0"/>
          <w:szCs w:val="21"/>
        </w:rPr>
        <w:t>权范围内，负责处理合同履行过程中与发包人有关的具体事宜。发包人代表在授权范围内的行为由发包人承担法律责任。发包人更换发包人代表的，应提前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天书面通知承包人。</w:t>
      </w:r>
    </w:p>
    <w:p w14:paraId="0FA9771E"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发包人代表不能按照合同约定履行其职责及义务，并导致合同无法继续正常履行的，承包人可以要求发包人撤换发包人代表。</w:t>
      </w:r>
    </w:p>
    <w:p w14:paraId="1CA74396" w14:textId="77777777" w:rsidR="00176B24" w:rsidRPr="000213B7" w:rsidRDefault="00926B2F">
      <w:pPr>
        <w:spacing w:line="360" w:lineRule="exact"/>
        <w:ind w:firstLineChars="200" w:firstLine="420"/>
        <w:rPr>
          <w:rFonts w:ascii="Times New Roman" w:hAnsi="Times New Roman" w:cs="Times New Roman"/>
          <w:szCs w:val="21"/>
        </w:rPr>
      </w:pPr>
      <w:r w:rsidRPr="000213B7">
        <w:rPr>
          <w:rFonts w:ascii="Times New Roman" w:eastAsia="仿宋_GB2312" w:hAnsi="Times New Roman" w:cs="Times New Roman"/>
          <w:kern w:val="0"/>
          <w:szCs w:val="21"/>
        </w:rPr>
        <w:t>不属于法定必须监理的工程，监理人的职权可以由发包人代表或发包人指定的其他人员行使。</w:t>
      </w:r>
    </w:p>
    <w:p w14:paraId="0A2EADE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01" w:name="_Toc4328"/>
      <w:r w:rsidRPr="000213B7">
        <w:rPr>
          <w:rFonts w:ascii="Times New Roman" w:eastAsia="黑体" w:hAnsi="Times New Roman" w:cs="Times New Roman"/>
          <w:b w:val="0"/>
          <w:sz w:val="21"/>
          <w:szCs w:val="21"/>
        </w:rPr>
        <w:t xml:space="preserve">2.3 </w:t>
      </w:r>
      <w:r w:rsidRPr="000213B7">
        <w:rPr>
          <w:rFonts w:ascii="Times New Roman" w:eastAsia="黑体" w:hAnsi="Times New Roman" w:cs="Times New Roman"/>
          <w:b w:val="0"/>
          <w:sz w:val="21"/>
          <w:szCs w:val="21"/>
        </w:rPr>
        <w:t>发包人人员</w:t>
      </w:r>
      <w:bookmarkEnd w:id="101"/>
    </w:p>
    <w:p w14:paraId="51EE54C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发包人应要求在施工现场的发包人人员遵守法律及有关安全、质量、环境保护、文明施工等规定，并保障承包人免于承受因发包人人员未遵守上述要求给承包人造成的损失和责任。</w:t>
      </w:r>
    </w:p>
    <w:p w14:paraId="00A6DDA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发包人人员包括发包人代表及其他由发包人派驻施工现场的人员。</w:t>
      </w:r>
      <w:bookmarkEnd w:id="97"/>
      <w:bookmarkEnd w:id="98"/>
      <w:bookmarkEnd w:id="99"/>
    </w:p>
    <w:p w14:paraId="757432A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02" w:name="_Toc13684"/>
      <w:r w:rsidRPr="000213B7">
        <w:rPr>
          <w:rFonts w:ascii="Times New Roman" w:eastAsia="黑体" w:hAnsi="Times New Roman" w:cs="Times New Roman"/>
          <w:b w:val="0"/>
          <w:sz w:val="21"/>
          <w:szCs w:val="21"/>
        </w:rPr>
        <w:t>2</w:t>
      </w:r>
      <w:bookmarkStart w:id="103" w:name="_Toc296503040"/>
      <w:bookmarkStart w:id="104" w:name="_Toc337558741"/>
      <w:bookmarkStart w:id="105" w:name="_Toc296346541"/>
      <w:r w:rsidRPr="000213B7">
        <w:rPr>
          <w:rFonts w:ascii="Times New Roman" w:eastAsia="黑体" w:hAnsi="Times New Roman" w:cs="Times New Roman"/>
          <w:b w:val="0"/>
          <w:sz w:val="21"/>
          <w:szCs w:val="21"/>
        </w:rPr>
        <w:t xml:space="preserve">.4 </w:t>
      </w:r>
      <w:r w:rsidRPr="000213B7">
        <w:rPr>
          <w:rFonts w:ascii="Times New Roman" w:eastAsia="黑体" w:hAnsi="Times New Roman" w:cs="Times New Roman"/>
          <w:b w:val="0"/>
          <w:sz w:val="21"/>
          <w:szCs w:val="21"/>
        </w:rPr>
        <w:t>施工现场、施工条件和基础资料的提供</w:t>
      </w:r>
      <w:bookmarkEnd w:id="102"/>
      <w:r w:rsidRPr="000213B7">
        <w:rPr>
          <w:rFonts w:ascii="Times New Roman" w:eastAsia="黑体" w:hAnsi="Times New Roman" w:cs="Times New Roman"/>
          <w:b w:val="0"/>
          <w:sz w:val="21"/>
          <w:szCs w:val="21"/>
        </w:rPr>
        <w:t xml:space="preserve"> </w:t>
      </w:r>
      <w:bookmarkEnd w:id="103"/>
      <w:bookmarkEnd w:id="104"/>
      <w:bookmarkEnd w:id="105"/>
      <w:r w:rsidRPr="000213B7">
        <w:rPr>
          <w:rFonts w:ascii="Times New Roman" w:eastAsia="黑体" w:hAnsi="Times New Roman" w:cs="Times New Roman"/>
          <w:b w:val="0"/>
          <w:sz w:val="21"/>
          <w:szCs w:val="21"/>
        </w:rPr>
        <w:t xml:space="preserve"> </w:t>
      </w:r>
    </w:p>
    <w:p w14:paraId="75143758"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2.4.1 </w:t>
      </w:r>
      <w:r w:rsidRPr="000213B7">
        <w:rPr>
          <w:rFonts w:ascii="Times New Roman" w:eastAsia="仿宋_GB2312" w:hAnsi="Times New Roman" w:cs="Times New Roman"/>
          <w:kern w:val="0"/>
          <w:szCs w:val="21"/>
        </w:rPr>
        <w:t>提供施工现场</w:t>
      </w:r>
    </w:p>
    <w:p w14:paraId="0AAEB39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w:t>
      </w:r>
      <w:bookmarkEnd w:id="94"/>
      <w:bookmarkEnd w:id="95"/>
      <w:r w:rsidRPr="000213B7">
        <w:rPr>
          <w:rFonts w:ascii="Times New Roman" w:eastAsia="仿宋_GB2312" w:hAnsi="Times New Roman" w:cs="Times New Roman"/>
          <w:kern w:val="0"/>
          <w:szCs w:val="21"/>
        </w:rPr>
        <w:t>专用合同条款另有约定外，发包人应最迟于开工日期</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天前向承包人移交施工现场。</w:t>
      </w:r>
    </w:p>
    <w:p w14:paraId="03F15B05"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2.4.2 </w:t>
      </w:r>
      <w:r w:rsidRPr="000213B7">
        <w:rPr>
          <w:rFonts w:ascii="Times New Roman" w:eastAsia="仿宋_GB2312" w:hAnsi="Times New Roman" w:cs="Times New Roman"/>
          <w:kern w:val="0"/>
          <w:szCs w:val="21"/>
        </w:rPr>
        <w:t>提供施工条件</w:t>
      </w:r>
    </w:p>
    <w:p w14:paraId="0C31B16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除专用合同条款另有约定外，发包人应负责提供施工所需要的条件，包括：</w:t>
      </w:r>
    </w:p>
    <w:p w14:paraId="7984AF4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）将施工用水、电力、通讯线路等施工所必需的</w:t>
      </w:r>
      <w:r w:rsidRPr="000213B7">
        <w:rPr>
          <w:rFonts w:ascii="Times New Roman" w:eastAsia="仿宋_GB2312" w:hAnsi="Times New Roman" w:cs="Times New Roman"/>
          <w:kern w:val="0"/>
          <w:szCs w:val="21"/>
        </w:rPr>
        <w:t>条件接至施工现场内；</w:t>
      </w:r>
    </w:p>
    <w:p w14:paraId="322F702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）保证向承包人提供正常施工所需要的进入施工现场的交通条件；</w:t>
      </w:r>
    </w:p>
    <w:p w14:paraId="33993F2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）协调处理施工现场周围地下管线和邻近建筑物、构筑物、古树名木的保护工作，并承担相关费用；</w:t>
      </w:r>
    </w:p>
    <w:p w14:paraId="6CDABAD1"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）按照专用合同条款约定应提供的其他设施和条件。</w:t>
      </w:r>
    </w:p>
    <w:p w14:paraId="44265AA3"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2.4.3 </w:t>
      </w:r>
      <w:r w:rsidRPr="000213B7">
        <w:rPr>
          <w:rFonts w:ascii="Times New Roman" w:eastAsia="仿宋_GB2312" w:hAnsi="Times New Roman" w:cs="Times New Roman"/>
          <w:kern w:val="0"/>
          <w:szCs w:val="21"/>
        </w:rPr>
        <w:t>提供基础资料</w:t>
      </w:r>
    </w:p>
    <w:p w14:paraId="75240ED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8DD636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按照法律规定确需在开工后方能提供的基础资料，发包人应尽其努力及时地在相应工程施工前的合理期限内提供，合理期限应以不影响承包人的正常施工为限。</w:t>
      </w:r>
    </w:p>
    <w:p w14:paraId="3B12A8D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2.4.4 </w:t>
      </w:r>
      <w:r w:rsidRPr="000213B7">
        <w:rPr>
          <w:rFonts w:ascii="Times New Roman" w:eastAsia="仿宋_GB2312" w:hAnsi="Times New Roman" w:cs="Times New Roman"/>
          <w:kern w:val="0"/>
          <w:szCs w:val="21"/>
        </w:rPr>
        <w:t>逾期提供的责任</w:t>
      </w:r>
    </w:p>
    <w:p w14:paraId="7C1174B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因发包人原因未能按合同约定及时向承包人提供施工现场、施工条件、基础资料的，由发包人承担由此增加的费用和（或）延误的工期。</w:t>
      </w:r>
    </w:p>
    <w:p w14:paraId="3BA0A85A"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06" w:name="_Toc27477"/>
      <w:r w:rsidRPr="000213B7">
        <w:rPr>
          <w:rFonts w:ascii="Times New Roman" w:eastAsia="黑体" w:hAnsi="Times New Roman" w:cs="Times New Roman"/>
          <w:b w:val="0"/>
          <w:sz w:val="21"/>
          <w:szCs w:val="21"/>
        </w:rPr>
        <w:t>2</w:t>
      </w:r>
      <w:bookmarkStart w:id="107" w:name="_Toc337558745"/>
      <w:bookmarkStart w:id="108" w:name="_Toc296346543"/>
      <w:bookmarkStart w:id="109" w:name="_Toc296503042"/>
      <w:r w:rsidRPr="000213B7">
        <w:rPr>
          <w:rFonts w:ascii="Times New Roman" w:eastAsia="黑体" w:hAnsi="Times New Roman" w:cs="Times New Roman"/>
          <w:b w:val="0"/>
          <w:sz w:val="21"/>
          <w:szCs w:val="21"/>
        </w:rPr>
        <w:t xml:space="preserve">.5 </w:t>
      </w:r>
      <w:r w:rsidRPr="000213B7">
        <w:rPr>
          <w:rFonts w:ascii="Times New Roman" w:eastAsia="黑体" w:hAnsi="Times New Roman" w:cs="Times New Roman"/>
          <w:b w:val="0"/>
          <w:sz w:val="21"/>
          <w:szCs w:val="21"/>
        </w:rPr>
        <w:t>资</w:t>
      </w:r>
      <w:bookmarkEnd w:id="107"/>
      <w:bookmarkEnd w:id="108"/>
      <w:bookmarkEnd w:id="109"/>
      <w:r w:rsidRPr="000213B7">
        <w:rPr>
          <w:rFonts w:ascii="Times New Roman" w:eastAsia="黑体" w:hAnsi="Times New Roman" w:cs="Times New Roman"/>
          <w:b w:val="0"/>
          <w:sz w:val="21"/>
          <w:szCs w:val="21"/>
        </w:rPr>
        <w:t>金来源证明及支付担保</w:t>
      </w:r>
      <w:bookmarkEnd w:id="106"/>
    </w:p>
    <w:p w14:paraId="54B0D4A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除专用合同条款另有约定外，发包人应在收到承包人要求提供资金来源证明的书面通知后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天内，向承包人提供能够按照合同约定支付合同价款的相应资金来源证明。</w:t>
      </w:r>
    </w:p>
    <w:p w14:paraId="262D747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628A560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10" w:name="_Toc29839"/>
      <w:r w:rsidRPr="000213B7">
        <w:rPr>
          <w:rFonts w:ascii="Times New Roman" w:eastAsia="黑体" w:hAnsi="Times New Roman" w:cs="Times New Roman"/>
          <w:b w:val="0"/>
          <w:sz w:val="21"/>
          <w:szCs w:val="21"/>
        </w:rPr>
        <w:t xml:space="preserve">2.6 </w:t>
      </w:r>
      <w:r w:rsidRPr="000213B7">
        <w:rPr>
          <w:rFonts w:ascii="Times New Roman" w:eastAsia="黑体" w:hAnsi="Times New Roman" w:cs="Times New Roman"/>
          <w:b w:val="0"/>
          <w:sz w:val="21"/>
          <w:szCs w:val="21"/>
        </w:rPr>
        <w:t>支付合同价款</w:t>
      </w:r>
      <w:bookmarkEnd w:id="110"/>
    </w:p>
    <w:p w14:paraId="2E35044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发包人应按</w:t>
      </w:r>
      <w:r w:rsidRPr="000213B7">
        <w:rPr>
          <w:rFonts w:ascii="Times New Roman" w:eastAsia="仿宋_GB2312" w:hAnsi="Times New Roman" w:cs="Times New Roman"/>
          <w:kern w:val="0"/>
          <w:szCs w:val="21"/>
        </w:rPr>
        <w:t>合同约定向承包人及时支付合同价款。</w:t>
      </w:r>
    </w:p>
    <w:p w14:paraId="0B0CF93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11" w:name="_Toc22525"/>
      <w:r w:rsidRPr="000213B7">
        <w:rPr>
          <w:rFonts w:ascii="Times New Roman" w:eastAsia="黑体" w:hAnsi="Times New Roman" w:cs="Times New Roman"/>
          <w:b w:val="0"/>
          <w:sz w:val="21"/>
          <w:szCs w:val="21"/>
        </w:rPr>
        <w:t xml:space="preserve">2.7 </w:t>
      </w:r>
      <w:r w:rsidRPr="000213B7">
        <w:rPr>
          <w:rFonts w:ascii="Times New Roman" w:eastAsia="黑体" w:hAnsi="Times New Roman" w:cs="Times New Roman"/>
          <w:b w:val="0"/>
          <w:sz w:val="21"/>
          <w:szCs w:val="21"/>
        </w:rPr>
        <w:t>组织竣工验收</w:t>
      </w:r>
      <w:bookmarkEnd w:id="111"/>
    </w:p>
    <w:p w14:paraId="500834A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发包人应按合同约定及时组织竣工验收。</w:t>
      </w:r>
    </w:p>
    <w:p w14:paraId="52D25CB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12" w:name="_Toc29008"/>
      <w:r w:rsidRPr="000213B7">
        <w:rPr>
          <w:rFonts w:ascii="Times New Roman" w:eastAsia="黑体" w:hAnsi="Times New Roman" w:cs="Times New Roman"/>
          <w:b w:val="0"/>
          <w:sz w:val="21"/>
          <w:szCs w:val="21"/>
        </w:rPr>
        <w:t xml:space="preserve">2.8 </w:t>
      </w:r>
      <w:r w:rsidRPr="000213B7">
        <w:rPr>
          <w:rFonts w:ascii="Times New Roman" w:eastAsia="黑体" w:hAnsi="Times New Roman" w:cs="Times New Roman"/>
          <w:b w:val="0"/>
          <w:sz w:val="21"/>
          <w:szCs w:val="21"/>
        </w:rPr>
        <w:t>现场统一管理协议</w:t>
      </w:r>
      <w:bookmarkEnd w:id="112"/>
    </w:p>
    <w:p w14:paraId="080E2E5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发包人应与承包人、由发包人直接发包的专业工程的承包人签订施工现场统一管理协议，明确各方的权利义务。</w:t>
      </w:r>
      <w:r w:rsidRPr="000213B7">
        <w:rPr>
          <w:rFonts w:ascii="Times New Roman" w:eastAsia="仿宋_GB2312" w:hAnsi="Times New Roman" w:cs="Times New Roman" w:hint="eastAsia"/>
          <w:kern w:val="0"/>
          <w:szCs w:val="21"/>
        </w:rPr>
        <w:t>施工现场</w:t>
      </w:r>
      <w:bookmarkStart w:id="113" w:name="OLE_LINK4"/>
      <w:r w:rsidRPr="000213B7">
        <w:rPr>
          <w:rFonts w:ascii="Times New Roman" w:eastAsia="仿宋_GB2312" w:hAnsi="Times New Roman" w:cs="Times New Roman" w:hint="eastAsia"/>
          <w:kern w:val="0"/>
          <w:szCs w:val="21"/>
        </w:rPr>
        <w:t>统一管理协议</w:t>
      </w:r>
      <w:bookmarkEnd w:id="113"/>
      <w:r w:rsidRPr="000213B7">
        <w:rPr>
          <w:rFonts w:ascii="Times New Roman" w:eastAsia="仿宋_GB2312" w:hAnsi="Times New Roman" w:cs="Times New Roman" w:hint="eastAsia"/>
          <w:kern w:val="0"/>
          <w:szCs w:val="21"/>
        </w:rPr>
        <w:t>作为专用合同条款的附件</w:t>
      </w:r>
      <w:r w:rsidRPr="000213B7">
        <w:rPr>
          <w:rFonts w:ascii="Times New Roman" w:eastAsia="仿宋_GB2312" w:hAnsi="Times New Roman" w:cs="Times New Roman"/>
          <w:kern w:val="0"/>
          <w:szCs w:val="21"/>
        </w:rPr>
        <w:t>。</w:t>
      </w:r>
    </w:p>
    <w:p w14:paraId="4368C07C"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14" w:name="_Toc407728624"/>
      <w:bookmarkStart w:id="115" w:name="_Toc22448"/>
      <w:r w:rsidRPr="000213B7">
        <w:rPr>
          <w:rFonts w:ascii="Times New Roman" w:eastAsia="黑体" w:hAnsi="Times New Roman" w:cs="Times New Roman"/>
          <w:b w:val="0"/>
          <w:sz w:val="21"/>
          <w:szCs w:val="21"/>
        </w:rPr>
        <w:t>3</w:t>
      </w:r>
      <w:bookmarkStart w:id="116" w:name="_Toc296346546"/>
      <w:bookmarkStart w:id="117" w:name="_Toc296503045"/>
      <w:bookmarkStart w:id="118" w:name="_Toc337558746"/>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承包人</w:t>
      </w:r>
      <w:bookmarkEnd w:id="114"/>
      <w:bookmarkEnd w:id="115"/>
      <w:bookmarkEnd w:id="116"/>
      <w:bookmarkEnd w:id="117"/>
      <w:bookmarkEnd w:id="118"/>
    </w:p>
    <w:p w14:paraId="0CDC51E7"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19" w:name="_Toc22011"/>
      <w:r w:rsidRPr="000213B7">
        <w:rPr>
          <w:rFonts w:ascii="Times New Roman" w:eastAsia="黑体" w:hAnsi="Times New Roman" w:cs="Times New Roman"/>
          <w:b w:val="0"/>
          <w:sz w:val="21"/>
          <w:szCs w:val="21"/>
        </w:rPr>
        <w:t>3</w:t>
      </w:r>
      <w:bookmarkStart w:id="120" w:name="_Toc296503046"/>
      <w:bookmarkStart w:id="121" w:name="_Toc337558747"/>
      <w:bookmarkStart w:id="122" w:name="_Toc296346547"/>
      <w:r w:rsidRPr="000213B7">
        <w:rPr>
          <w:rFonts w:ascii="Times New Roman" w:eastAsia="黑体" w:hAnsi="Times New Roman" w:cs="Times New Roman"/>
          <w:b w:val="0"/>
          <w:sz w:val="21"/>
          <w:szCs w:val="21"/>
        </w:rPr>
        <w:t xml:space="preserve">.1 </w:t>
      </w:r>
      <w:r w:rsidRPr="000213B7">
        <w:rPr>
          <w:rFonts w:ascii="Times New Roman" w:eastAsia="黑体" w:hAnsi="Times New Roman" w:cs="Times New Roman"/>
          <w:b w:val="0"/>
          <w:sz w:val="21"/>
          <w:szCs w:val="21"/>
        </w:rPr>
        <w:t>承包人的一般义务</w:t>
      </w:r>
      <w:bookmarkEnd w:id="119"/>
      <w:bookmarkEnd w:id="120"/>
      <w:bookmarkEnd w:id="121"/>
      <w:bookmarkEnd w:id="122"/>
    </w:p>
    <w:p w14:paraId="2FFD372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承包人在履行合同过程中应遵守法律和工程建设标准规范，并履行以下义务：</w:t>
      </w:r>
    </w:p>
    <w:p w14:paraId="6E470CB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）办理法律规定应由承包人办理的许可和批准，并将办理结果书面报送发包人留存；</w:t>
      </w:r>
    </w:p>
    <w:p w14:paraId="457930F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）按法律规定和合同约定完成工程，并在保修期内承担保修义务；</w:t>
      </w:r>
    </w:p>
    <w:p w14:paraId="066E42D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）按法律规定和合同约定采取施工安全和环境保护措施，办理工伤保险，确保工程及人员、材料、设备和设施的安全；</w:t>
      </w:r>
    </w:p>
    <w:p w14:paraId="556F865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）按合同约定的工作内容和施工进度要求，编制施工组织设计和施工措施计划，并对所有施工作业和施工方法的完备性和安全可靠性负责；</w:t>
      </w:r>
    </w:p>
    <w:p w14:paraId="7980B62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014F6C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）按</w:t>
      </w:r>
      <w:r w:rsidRPr="000213B7">
        <w:rPr>
          <w:rFonts w:ascii="Times New Roman" w:eastAsia="仿宋_GB2312" w:hAnsi="Times New Roman" w:cs="Times New Roman"/>
          <w:kern w:val="0"/>
          <w:szCs w:val="21"/>
        </w:rPr>
        <w:t>照第</w:t>
      </w:r>
      <w:r w:rsidRPr="000213B7">
        <w:rPr>
          <w:rFonts w:ascii="Times New Roman" w:eastAsia="仿宋_GB2312" w:hAnsi="Times New Roman" w:cs="Times New Roman"/>
          <w:kern w:val="0"/>
          <w:szCs w:val="21"/>
        </w:rPr>
        <w:t>6.3</w:t>
      </w:r>
      <w:r w:rsidRPr="000213B7">
        <w:rPr>
          <w:rFonts w:ascii="Times New Roman" w:eastAsia="仿宋_GB2312" w:hAnsi="Times New Roman" w:cs="Times New Roman"/>
          <w:kern w:val="0"/>
          <w:szCs w:val="21"/>
        </w:rPr>
        <w:t>款〔环境保护〕约定负责施工场地及其周边环境与生态的保护工作；</w:t>
      </w:r>
    </w:p>
    <w:p w14:paraId="64751A5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）按第</w:t>
      </w:r>
      <w:r w:rsidRPr="000213B7">
        <w:rPr>
          <w:rFonts w:ascii="Times New Roman" w:eastAsia="仿宋_GB2312" w:hAnsi="Times New Roman" w:cs="Times New Roman"/>
          <w:kern w:val="0"/>
          <w:szCs w:val="21"/>
        </w:rPr>
        <w:t>6.1</w:t>
      </w:r>
      <w:r w:rsidRPr="000213B7">
        <w:rPr>
          <w:rFonts w:ascii="Times New Roman" w:eastAsia="仿宋_GB2312" w:hAnsi="Times New Roman" w:cs="Times New Roman"/>
          <w:kern w:val="0"/>
          <w:szCs w:val="21"/>
        </w:rPr>
        <w:t>款〔安全文明施工〕约定采取施工安全措施，确保工程及其人员、材料、设备和设施的安全，防止因工程施工造成的人身伤害和财产损失；</w:t>
      </w:r>
    </w:p>
    <w:p w14:paraId="2691E16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rPr>
        <w:t>）将发包人按合同约定支付的各项价款专用于合同工程，且应及时支付其雇用人员工资，并及时向分包人支付合同价款；</w:t>
      </w:r>
    </w:p>
    <w:p w14:paraId="4C9F1E3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9</w:t>
      </w:r>
      <w:r w:rsidRPr="000213B7">
        <w:rPr>
          <w:rFonts w:ascii="Times New Roman" w:eastAsia="仿宋_GB2312" w:hAnsi="Times New Roman" w:cs="Times New Roman"/>
          <w:kern w:val="0"/>
          <w:szCs w:val="21"/>
        </w:rPr>
        <w:t>）按照法律规定和合同约定编制竣工资料，完成竣工资料立卷及归档，并按专用合同条款约定的竣工资料的套数、内容、时间等要求移交发包人；</w:t>
      </w:r>
    </w:p>
    <w:p w14:paraId="2E6479AC"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10</w:t>
      </w:r>
      <w:r w:rsidRPr="000213B7">
        <w:rPr>
          <w:rFonts w:ascii="Times New Roman" w:eastAsia="仿宋_GB2312" w:hAnsi="Times New Roman" w:cs="Times New Roman"/>
          <w:kern w:val="0"/>
          <w:szCs w:val="21"/>
        </w:rPr>
        <w:t>）应履行的其他义务。</w:t>
      </w:r>
    </w:p>
    <w:p w14:paraId="6E5318E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23" w:name="_Toc11660"/>
      <w:r w:rsidRPr="000213B7">
        <w:rPr>
          <w:rFonts w:ascii="Times New Roman" w:eastAsia="黑体" w:hAnsi="Times New Roman" w:cs="Times New Roman"/>
          <w:b w:val="0"/>
          <w:sz w:val="21"/>
          <w:szCs w:val="21"/>
        </w:rPr>
        <w:t>3</w:t>
      </w:r>
      <w:bookmarkStart w:id="124" w:name="_Toc337558748"/>
      <w:bookmarkStart w:id="125" w:name="_Toc296346548"/>
      <w:bookmarkStart w:id="126" w:name="_Toc296503047"/>
      <w:r w:rsidRPr="000213B7">
        <w:rPr>
          <w:rFonts w:ascii="Times New Roman" w:eastAsia="黑体" w:hAnsi="Times New Roman" w:cs="Times New Roman"/>
          <w:b w:val="0"/>
          <w:sz w:val="21"/>
          <w:szCs w:val="21"/>
        </w:rPr>
        <w:t xml:space="preserve">.2 </w:t>
      </w:r>
      <w:r w:rsidRPr="000213B7">
        <w:rPr>
          <w:rFonts w:ascii="Times New Roman" w:eastAsia="黑体" w:hAnsi="Times New Roman" w:cs="Times New Roman"/>
          <w:b w:val="0"/>
          <w:sz w:val="21"/>
          <w:szCs w:val="21"/>
        </w:rPr>
        <w:t>项目经理</w:t>
      </w:r>
      <w:bookmarkEnd w:id="123"/>
      <w:bookmarkEnd w:id="124"/>
      <w:bookmarkEnd w:id="125"/>
      <w:bookmarkEnd w:id="126"/>
    </w:p>
    <w:p w14:paraId="28B0D63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3.2.</w:t>
      </w:r>
      <w:r w:rsidRPr="000213B7">
        <w:rPr>
          <w:rFonts w:ascii="Times New Roman" w:eastAsia="仿宋_GB2312" w:hAnsi="Times New Roman" w:cs="Times New Roman"/>
          <w:kern w:val="0"/>
          <w:szCs w:val="21"/>
        </w:rPr>
        <w:t xml:space="preserve">1 </w:t>
      </w:r>
      <w:r w:rsidRPr="000213B7">
        <w:rPr>
          <w:rFonts w:ascii="Times New Roman" w:eastAsia="仿宋_GB2312" w:hAnsi="Times New Roman" w:cs="Times New Roman"/>
          <w:kern w:val="0"/>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7EA242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项目经理应常驻施工现场，且每月在施工现场时间不得少于专用合同条款约定的天数。项目经理不</w:t>
      </w:r>
      <w:r w:rsidRPr="000213B7">
        <w:rPr>
          <w:rFonts w:ascii="Times New Roman" w:eastAsia="仿宋_GB2312" w:hAnsi="Times New Roman" w:cs="Times New Roman"/>
          <w:kern w:val="0"/>
          <w:szCs w:val="21"/>
        </w:rPr>
        <w:t>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578BBC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承包人违反上述约定的，应按照专用合同条款的约定，承担违约责任。</w:t>
      </w:r>
    </w:p>
    <w:p w14:paraId="5656A4C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3.2.2 </w:t>
      </w:r>
      <w:r w:rsidRPr="000213B7">
        <w:rPr>
          <w:rFonts w:ascii="Times New Roman" w:eastAsia="仿宋_GB2312" w:hAnsi="Times New Roman" w:cs="Times New Roman"/>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小时内向发包人代表和总监理工程师</w:t>
      </w:r>
      <w:r w:rsidRPr="000213B7">
        <w:rPr>
          <w:rFonts w:ascii="Times New Roman" w:eastAsia="仿宋_GB2312" w:hAnsi="Times New Roman" w:cs="Times New Roman"/>
          <w:kern w:val="0"/>
          <w:szCs w:val="21"/>
        </w:rPr>
        <w:t>提交书面报告。</w:t>
      </w:r>
    </w:p>
    <w:p w14:paraId="4FD44C2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3.2.3 </w:t>
      </w:r>
      <w:r w:rsidRPr="000213B7">
        <w:rPr>
          <w:rFonts w:ascii="Times New Roman" w:eastAsia="仿宋_GB2312" w:hAnsi="Times New Roman" w:cs="Times New Roman"/>
          <w:kern w:val="0"/>
          <w:szCs w:val="21"/>
        </w:rPr>
        <w:t>承包人需要更换项目经理的，应提前</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天书面通知发包人和监理人，并征得发包人书面同意。通知中应当载明继任项目经理的注册执业资格、管理经验等资料，继任项目经理继续履行第</w:t>
      </w:r>
      <w:r w:rsidRPr="000213B7">
        <w:rPr>
          <w:rFonts w:ascii="Times New Roman" w:eastAsia="仿宋_GB2312" w:hAnsi="Times New Roman" w:cs="Times New Roman"/>
          <w:kern w:val="0"/>
          <w:szCs w:val="21"/>
        </w:rPr>
        <w:t>3.2.1</w:t>
      </w:r>
      <w:r w:rsidRPr="000213B7">
        <w:rPr>
          <w:rFonts w:ascii="Times New Roman" w:eastAsia="仿宋_GB2312" w:hAnsi="Times New Roman" w:cs="Times New Roman"/>
          <w:kern w:val="0"/>
          <w:szCs w:val="21"/>
        </w:rPr>
        <w:t>项约定的职责。未经发包人书面同意，承包人不得擅自更换项目经理。承包人擅自更换项目经理的，应按照专用合同条款的约定承担违约责任。</w:t>
      </w:r>
    </w:p>
    <w:p w14:paraId="0F3D530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3.2.4 </w:t>
      </w:r>
      <w:r w:rsidRPr="000213B7">
        <w:rPr>
          <w:rFonts w:ascii="Times New Roman" w:eastAsia="仿宋_GB2312" w:hAnsi="Times New Roman" w:cs="Times New Roman"/>
          <w:kern w:val="0"/>
          <w:szCs w:val="21"/>
        </w:rPr>
        <w:t>发包人有权书面通知承包人更换其认为不称职的项目经理，通知中应当载明要求更换的理由。承包人应在接到更换通知后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天内向发包人提出书面的改进报告。发包人收到改进报告后仍要求更</w:t>
      </w:r>
      <w:r w:rsidRPr="000213B7">
        <w:rPr>
          <w:rFonts w:ascii="Times New Roman" w:eastAsia="仿宋_GB2312" w:hAnsi="Times New Roman" w:cs="Times New Roman"/>
          <w:kern w:val="0"/>
          <w:szCs w:val="21"/>
        </w:rPr>
        <w:t>换的，承包人应在接到第二次更换通知的</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天内进行更换，并将新任命的项目经理的注册执业资格、管理经验等资料书面通知发包人。继任项目经理继续履行第</w:t>
      </w:r>
      <w:r w:rsidRPr="000213B7">
        <w:rPr>
          <w:rFonts w:ascii="Times New Roman" w:eastAsia="仿宋_GB2312" w:hAnsi="Times New Roman" w:cs="Times New Roman"/>
          <w:kern w:val="0"/>
          <w:szCs w:val="21"/>
        </w:rPr>
        <w:t>3.2.1</w:t>
      </w:r>
      <w:r w:rsidRPr="000213B7">
        <w:rPr>
          <w:rFonts w:ascii="Times New Roman" w:eastAsia="仿宋_GB2312" w:hAnsi="Times New Roman" w:cs="Times New Roman"/>
          <w:kern w:val="0"/>
          <w:szCs w:val="21"/>
        </w:rPr>
        <w:t>项约定的职责。承包人无正当理由拒绝更换项目经理的，应按照专用合同条款的约定承担违约责任。</w:t>
      </w:r>
    </w:p>
    <w:p w14:paraId="147E325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3.2.5 </w:t>
      </w:r>
      <w:r w:rsidRPr="000213B7">
        <w:rPr>
          <w:rFonts w:ascii="Times New Roman" w:eastAsia="仿宋_GB2312" w:hAnsi="Times New Roman" w:cs="Times New Roman"/>
          <w:kern w:val="0"/>
          <w:szCs w:val="21"/>
        </w:rPr>
        <w:t>项目经理因特殊情况授权其下属人员履行其某项工作职责的，该下属人员应具备履行相应职责的能力，并应提前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天将上述人员的姓名和授权范围书面通知监理人，并征得发包人书面同意。</w:t>
      </w:r>
    </w:p>
    <w:p w14:paraId="4C9F64F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27" w:name="_Toc15218"/>
      <w:r w:rsidRPr="000213B7">
        <w:rPr>
          <w:rFonts w:ascii="Times New Roman" w:eastAsia="黑体" w:hAnsi="Times New Roman" w:cs="Times New Roman"/>
          <w:b w:val="0"/>
          <w:sz w:val="21"/>
          <w:szCs w:val="21"/>
        </w:rPr>
        <w:t>3</w:t>
      </w:r>
      <w:bookmarkStart w:id="128" w:name="_Toc296346549"/>
      <w:bookmarkStart w:id="129" w:name="_Toc296503048"/>
      <w:bookmarkStart w:id="130" w:name="_Toc337558749"/>
      <w:r w:rsidRPr="000213B7">
        <w:rPr>
          <w:rFonts w:ascii="Times New Roman" w:eastAsia="黑体" w:hAnsi="Times New Roman" w:cs="Times New Roman"/>
          <w:b w:val="0"/>
          <w:sz w:val="21"/>
          <w:szCs w:val="21"/>
        </w:rPr>
        <w:t xml:space="preserve">.3 </w:t>
      </w:r>
      <w:bookmarkEnd w:id="128"/>
      <w:bookmarkEnd w:id="129"/>
      <w:r w:rsidRPr="000213B7">
        <w:rPr>
          <w:rFonts w:ascii="Times New Roman" w:eastAsia="黑体" w:hAnsi="Times New Roman" w:cs="Times New Roman"/>
          <w:b w:val="0"/>
          <w:sz w:val="21"/>
          <w:szCs w:val="21"/>
        </w:rPr>
        <w:t>承包人人员</w:t>
      </w:r>
      <w:bookmarkEnd w:id="127"/>
      <w:bookmarkEnd w:id="130"/>
    </w:p>
    <w:p w14:paraId="597BD94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3.3.1 </w:t>
      </w:r>
      <w:r w:rsidRPr="000213B7">
        <w:rPr>
          <w:rFonts w:ascii="Times New Roman" w:eastAsia="仿宋_GB2312" w:hAnsi="Times New Roman" w:cs="Times New Roman"/>
          <w:kern w:val="0"/>
          <w:szCs w:val="21"/>
        </w:rPr>
        <w:t>除专用合同条款另有约定外，承包人应在接到开工通知后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w:t>
      </w:r>
      <w:r w:rsidRPr="000213B7">
        <w:rPr>
          <w:rFonts w:ascii="Times New Roman" w:eastAsia="仿宋_GB2312" w:hAnsi="Times New Roman" w:cs="Times New Roman"/>
          <w:kern w:val="0"/>
          <w:szCs w:val="21"/>
        </w:rPr>
        <w:t>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87056E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3.3.2 </w:t>
      </w:r>
      <w:r w:rsidRPr="000213B7">
        <w:rPr>
          <w:rFonts w:ascii="Times New Roman" w:eastAsia="仿宋_GB2312" w:hAnsi="Times New Roman" w:cs="Times New Roman"/>
          <w:kern w:val="0"/>
          <w:szCs w:val="21"/>
        </w:rPr>
        <w:t>承包人派驻到施工现场的主要施工管理人员应相对稳定。施工过程中如有变动，承包人应及时向监理人提交施工现场人员变动情况的报告。承包人更换主要施工管理人员时，应提前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天书面通知监理人，并征得发包人书面同意。通知中应当载明继任人员的注册执</w:t>
      </w:r>
      <w:r w:rsidRPr="000213B7">
        <w:rPr>
          <w:rFonts w:ascii="Times New Roman" w:eastAsia="仿宋_GB2312" w:hAnsi="Times New Roman" w:cs="Times New Roman"/>
          <w:kern w:val="0"/>
          <w:szCs w:val="21"/>
        </w:rPr>
        <w:t>业资格、管理经验等资料。</w:t>
      </w:r>
    </w:p>
    <w:p w14:paraId="2E357C9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特殊工种作业人员均应持有相应的资格证明，监理人可以随时检查。</w:t>
      </w:r>
    </w:p>
    <w:p w14:paraId="3BFB530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3.3.3 </w:t>
      </w:r>
      <w:r w:rsidRPr="000213B7">
        <w:rPr>
          <w:rFonts w:ascii="Times New Roman" w:eastAsia="仿宋_GB2312" w:hAnsi="Times New Roman" w:cs="Times New Roman"/>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D373FD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3.3.4 </w:t>
      </w:r>
      <w:r w:rsidRPr="000213B7">
        <w:rPr>
          <w:rFonts w:ascii="Times New Roman" w:eastAsia="仿宋_GB2312" w:hAnsi="Times New Roman" w:cs="Times New Roman"/>
          <w:kern w:val="0"/>
          <w:szCs w:val="21"/>
        </w:rPr>
        <w:t>除专用合同条款另有约定外，承包人的主要施工管理人员离开施工现场每月累计不超过</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天的，应报监理人同意；离开施工现场每月累计超过</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14:paraId="4E73C86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3.3.5 </w:t>
      </w:r>
      <w:r w:rsidRPr="000213B7">
        <w:rPr>
          <w:rFonts w:ascii="Times New Roman" w:eastAsia="仿宋_GB2312" w:hAnsi="Times New Roman" w:cs="Times New Roman"/>
          <w:kern w:val="0"/>
          <w:szCs w:val="21"/>
        </w:rPr>
        <w:t>承包人擅自更换主要施工管理人员，或前述人员未经监理人或发包人同意擅自离开施工现场的，应按照专用合同条款约定承担违约责任。</w:t>
      </w:r>
    </w:p>
    <w:p w14:paraId="5029A3B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31" w:name="_Toc28706"/>
      <w:r w:rsidRPr="000213B7">
        <w:rPr>
          <w:rFonts w:ascii="Times New Roman" w:eastAsia="黑体" w:hAnsi="Times New Roman" w:cs="Times New Roman"/>
          <w:b w:val="0"/>
          <w:sz w:val="21"/>
          <w:szCs w:val="21"/>
        </w:rPr>
        <w:t>3</w:t>
      </w:r>
      <w:bookmarkStart w:id="132" w:name="_Toc296346551"/>
      <w:bookmarkStart w:id="133" w:name="_Toc337558750"/>
      <w:bookmarkStart w:id="134" w:name="_Toc296503050"/>
      <w:r w:rsidRPr="000213B7">
        <w:rPr>
          <w:rFonts w:ascii="Times New Roman" w:eastAsia="黑体" w:hAnsi="Times New Roman" w:cs="Times New Roman"/>
          <w:b w:val="0"/>
          <w:sz w:val="21"/>
          <w:szCs w:val="21"/>
        </w:rPr>
        <w:t xml:space="preserve">.4 </w:t>
      </w:r>
      <w:r w:rsidRPr="000213B7">
        <w:rPr>
          <w:rFonts w:ascii="Times New Roman" w:eastAsia="黑体" w:hAnsi="Times New Roman" w:cs="Times New Roman"/>
          <w:b w:val="0"/>
          <w:sz w:val="21"/>
          <w:szCs w:val="21"/>
        </w:rPr>
        <w:t>承包人现场查勘</w:t>
      </w:r>
      <w:bookmarkEnd w:id="131"/>
      <w:bookmarkEnd w:id="132"/>
      <w:bookmarkEnd w:id="133"/>
      <w:bookmarkEnd w:id="134"/>
    </w:p>
    <w:p w14:paraId="0A64FD1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承包人应对基于发包人按照第</w:t>
      </w:r>
      <w:r w:rsidRPr="000213B7">
        <w:rPr>
          <w:rFonts w:ascii="Times New Roman" w:eastAsia="仿宋_GB2312" w:hAnsi="Times New Roman" w:cs="Times New Roman"/>
          <w:kern w:val="0"/>
          <w:szCs w:val="21"/>
        </w:rPr>
        <w:t>2.4.3</w:t>
      </w:r>
      <w:r w:rsidRPr="000213B7">
        <w:rPr>
          <w:rFonts w:ascii="Times New Roman" w:eastAsia="仿宋_GB2312" w:hAnsi="Times New Roman" w:cs="Times New Roman"/>
          <w:kern w:val="0"/>
          <w:szCs w:val="21"/>
        </w:rPr>
        <w:t>项〔提供基础</w:t>
      </w:r>
      <w:r w:rsidRPr="000213B7">
        <w:rPr>
          <w:rFonts w:ascii="Times New Roman" w:eastAsia="仿宋_GB2312" w:hAnsi="Times New Roman" w:cs="Times New Roman"/>
          <w:kern w:val="0"/>
          <w:szCs w:val="21"/>
        </w:rPr>
        <w:t>资料〕提交的基础资料所做出的解释和推断负责，但因基础资料存在错误、遗漏导致承包人解释或推断失实的，由发包人承担责任。</w:t>
      </w:r>
    </w:p>
    <w:p w14:paraId="6DB0FF7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F308B1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35" w:name="_Toc8790"/>
      <w:r w:rsidRPr="000213B7">
        <w:rPr>
          <w:rFonts w:ascii="Times New Roman" w:eastAsia="黑体" w:hAnsi="Times New Roman" w:cs="Times New Roman"/>
          <w:b w:val="0"/>
          <w:sz w:val="21"/>
          <w:szCs w:val="21"/>
        </w:rPr>
        <w:t>3</w:t>
      </w:r>
      <w:bookmarkStart w:id="136" w:name="_Toc337558751"/>
      <w:bookmarkStart w:id="137" w:name="_Toc296503051"/>
      <w:bookmarkStart w:id="138" w:name="_Toc296346552"/>
      <w:r w:rsidRPr="000213B7">
        <w:rPr>
          <w:rFonts w:ascii="Times New Roman" w:eastAsia="黑体" w:hAnsi="Times New Roman" w:cs="Times New Roman"/>
          <w:b w:val="0"/>
          <w:sz w:val="21"/>
          <w:szCs w:val="21"/>
        </w:rPr>
        <w:t xml:space="preserve">.5 </w:t>
      </w:r>
      <w:r w:rsidRPr="000213B7">
        <w:rPr>
          <w:rFonts w:ascii="Times New Roman" w:eastAsia="黑体" w:hAnsi="Times New Roman" w:cs="Times New Roman"/>
          <w:b w:val="0"/>
          <w:sz w:val="21"/>
          <w:szCs w:val="21"/>
        </w:rPr>
        <w:t>分包</w:t>
      </w:r>
      <w:bookmarkEnd w:id="135"/>
      <w:bookmarkEnd w:id="136"/>
      <w:bookmarkEnd w:id="137"/>
      <w:bookmarkEnd w:id="138"/>
    </w:p>
    <w:p w14:paraId="4344962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3.5.1 </w:t>
      </w:r>
      <w:r w:rsidRPr="000213B7">
        <w:rPr>
          <w:rFonts w:ascii="Times New Roman" w:eastAsia="仿宋_GB2312" w:hAnsi="Times New Roman" w:cs="Times New Roman"/>
          <w:kern w:val="0"/>
          <w:szCs w:val="21"/>
        </w:rPr>
        <w:t>分包的一般约定</w:t>
      </w:r>
    </w:p>
    <w:p w14:paraId="6EB0146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承包人不得将其承包的全部工程转包给第三人，或将其承包的全部工程肢解后以分包的名义转包给第三人。承包人不得将</w:t>
      </w:r>
      <w:r w:rsidRPr="000213B7">
        <w:rPr>
          <w:rFonts w:ascii="Times New Roman" w:eastAsia="仿宋_GB2312" w:hAnsi="Times New Roman" w:cs="Times New Roman"/>
          <w:kern w:val="0"/>
          <w:szCs w:val="21"/>
        </w:rPr>
        <w:t>工程主体结构、关键性工作及专用合同条款中禁止分包的专业工程分包给第三人，主体结构、关键性工作的范围由合同当事人按照法律规定在专用合同条款中予以明确。</w:t>
      </w:r>
    </w:p>
    <w:p w14:paraId="7D4E0AB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承包人不得以劳务分包的名义转包或违法分包工程。</w:t>
      </w:r>
    </w:p>
    <w:p w14:paraId="188647F4"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3.5.2 </w:t>
      </w:r>
      <w:r w:rsidRPr="000213B7">
        <w:rPr>
          <w:rFonts w:ascii="Times New Roman" w:eastAsia="仿宋_GB2312" w:hAnsi="Times New Roman" w:cs="Times New Roman"/>
          <w:kern w:val="0"/>
          <w:szCs w:val="21"/>
        </w:rPr>
        <w:t>分包的确定</w:t>
      </w:r>
    </w:p>
    <w:p w14:paraId="02CD37E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承包人应按专用合同条款的约定进行分包，确定分包人。已标价工程量清单或预算书中给定暂估价的专业工程，按照第</w:t>
      </w:r>
      <w:r w:rsidRPr="000213B7">
        <w:rPr>
          <w:rFonts w:ascii="Times New Roman" w:eastAsia="仿宋_GB2312" w:hAnsi="Times New Roman" w:cs="Times New Roman"/>
          <w:kern w:val="0"/>
          <w:szCs w:val="21"/>
        </w:rPr>
        <w:t>10.7</w:t>
      </w:r>
      <w:r w:rsidRPr="000213B7">
        <w:rPr>
          <w:rFonts w:ascii="Times New Roman" w:eastAsia="仿宋_GB2312" w:hAnsi="Times New Roman" w:cs="Times New Roman"/>
          <w:kern w:val="0"/>
          <w:szCs w:val="21"/>
        </w:rPr>
        <w:t>款〔暂估价〕确定分包人。按照合同约定进行分包的，承包人应确保分包人具有相应的资质和能力。工程分包不减轻或免除承包人的责任和义务，承包人和分包人就分包工程向发包人承担连带责任。除合</w:t>
      </w:r>
      <w:r w:rsidRPr="000213B7">
        <w:rPr>
          <w:rFonts w:ascii="Times New Roman" w:eastAsia="仿宋_GB2312" w:hAnsi="Times New Roman" w:cs="Times New Roman"/>
          <w:kern w:val="0"/>
          <w:szCs w:val="21"/>
        </w:rPr>
        <w:t>同另有约定外，承包人应在分包合同签订后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天内向发包人和监理人提交分包合同副本。</w:t>
      </w:r>
    </w:p>
    <w:p w14:paraId="08D38A71"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3.5.3 </w:t>
      </w:r>
      <w:r w:rsidRPr="000213B7">
        <w:rPr>
          <w:rFonts w:ascii="Times New Roman" w:eastAsia="仿宋_GB2312" w:hAnsi="Times New Roman" w:cs="Times New Roman"/>
          <w:kern w:val="0"/>
          <w:szCs w:val="21"/>
        </w:rPr>
        <w:t>分包管理</w:t>
      </w:r>
    </w:p>
    <w:p w14:paraId="06490B2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承包人应向监理人提交分包人的主要施工管理人员表，并对分包人的施工人员进行实名制管理，包括但不限于进出场管理、登记造册以及各种证照的办理。</w:t>
      </w:r>
    </w:p>
    <w:p w14:paraId="4999525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3.5.4 </w:t>
      </w:r>
      <w:r w:rsidRPr="000213B7">
        <w:rPr>
          <w:rFonts w:ascii="Times New Roman" w:eastAsia="仿宋_GB2312" w:hAnsi="Times New Roman" w:cs="Times New Roman"/>
          <w:kern w:val="0"/>
          <w:szCs w:val="21"/>
        </w:rPr>
        <w:t>分包合同价款</w:t>
      </w:r>
    </w:p>
    <w:p w14:paraId="28E36CC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）除本项第（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）目约定的情况或专用合同条款另有约定外，分包合同价款由承包人与分包人结算，未经承包人同意，发包人不得向分包人支付分包工程价款；</w:t>
      </w:r>
    </w:p>
    <w:p w14:paraId="731D04D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）生效法律文书要求发包人向分包人支付分包合同价款的，发包人有权从应付承包人工程款中扣除该部分款项</w:t>
      </w:r>
      <w:r w:rsidRPr="000213B7">
        <w:rPr>
          <w:rFonts w:ascii="Times New Roman" w:eastAsia="仿宋_GB2312" w:hAnsi="Times New Roman" w:cs="Times New Roman"/>
          <w:kern w:val="0"/>
          <w:szCs w:val="21"/>
        </w:rPr>
        <w:t>。</w:t>
      </w:r>
    </w:p>
    <w:p w14:paraId="2175F04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3.5.5 </w:t>
      </w:r>
      <w:r w:rsidRPr="000213B7">
        <w:rPr>
          <w:rFonts w:ascii="Times New Roman" w:eastAsia="仿宋_GB2312" w:hAnsi="Times New Roman" w:cs="Times New Roman"/>
          <w:kern w:val="0"/>
          <w:szCs w:val="21"/>
        </w:rPr>
        <w:t>分包合同权益的转让</w:t>
      </w:r>
    </w:p>
    <w:p w14:paraId="1FBFC75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4FA50B3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39" w:name="_Toc6304"/>
      <w:r w:rsidRPr="000213B7">
        <w:rPr>
          <w:rFonts w:ascii="Times New Roman" w:eastAsia="黑体" w:hAnsi="Times New Roman" w:cs="Times New Roman"/>
          <w:b w:val="0"/>
          <w:sz w:val="21"/>
          <w:szCs w:val="21"/>
        </w:rPr>
        <w:t xml:space="preserve">3.6 </w:t>
      </w:r>
      <w:r w:rsidRPr="000213B7">
        <w:rPr>
          <w:rFonts w:ascii="Times New Roman" w:eastAsia="黑体" w:hAnsi="Times New Roman" w:cs="Times New Roman"/>
          <w:b w:val="0"/>
          <w:sz w:val="21"/>
          <w:szCs w:val="21"/>
        </w:rPr>
        <w:t>工程照管与成品、半成品保护</w:t>
      </w:r>
      <w:bookmarkEnd w:id="139"/>
    </w:p>
    <w:p w14:paraId="3A30B59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）除专用合同条款另有约定外，自发包人向承包人移交施工现场之日起，承包人应负责照管工程及工程相关的材料、工程设备，直到颁发工程接收证书之日止。</w:t>
      </w:r>
    </w:p>
    <w:p w14:paraId="0CEAE93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）在承包人负责照管期间，因承包人原因造成工程、材料、工程设备损坏的，由承包人负责修复或更换，并承担由此增加的费用和（或）延误的工期。</w:t>
      </w:r>
    </w:p>
    <w:p w14:paraId="79E573D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117C87D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40" w:name="_Toc22019"/>
      <w:r w:rsidRPr="000213B7">
        <w:rPr>
          <w:rFonts w:ascii="Times New Roman" w:eastAsia="黑体" w:hAnsi="Times New Roman" w:cs="Times New Roman"/>
          <w:b w:val="0"/>
          <w:sz w:val="21"/>
          <w:szCs w:val="21"/>
        </w:rPr>
        <w:t>3</w:t>
      </w:r>
      <w:bookmarkStart w:id="141" w:name="_Toc296503052"/>
      <w:bookmarkStart w:id="142" w:name="_Toc296346553"/>
      <w:bookmarkStart w:id="143" w:name="_Toc337558752"/>
      <w:r w:rsidRPr="000213B7">
        <w:rPr>
          <w:rFonts w:ascii="Times New Roman" w:eastAsia="黑体" w:hAnsi="Times New Roman" w:cs="Times New Roman"/>
          <w:b w:val="0"/>
          <w:sz w:val="21"/>
          <w:szCs w:val="21"/>
        </w:rPr>
        <w:t xml:space="preserve">.7 </w:t>
      </w:r>
      <w:r w:rsidRPr="000213B7">
        <w:rPr>
          <w:rFonts w:ascii="Times New Roman" w:eastAsia="黑体" w:hAnsi="Times New Roman" w:cs="Times New Roman"/>
          <w:b w:val="0"/>
          <w:sz w:val="21"/>
          <w:szCs w:val="21"/>
        </w:rPr>
        <w:t>履约担保</w:t>
      </w:r>
      <w:bookmarkEnd w:id="140"/>
      <w:bookmarkEnd w:id="141"/>
      <w:bookmarkEnd w:id="142"/>
      <w:bookmarkEnd w:id="143"/>
    </w:p>
    <w:p w14:paraId="040ADB8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发包人需要承包人提供履约担保的，由合同当事人在专用合同条款中约定履约担保的方式、金额及期限等。履约担保可以采用银行保函或担保公司担保等形式，具体由合同当事人在专用合同条款中</w:t>
      </w:r>
      <w:r w:rsidRPr="000213B7">
        <w:rPr>
          <w:rFonts w:ascii="Times New Roman" w:eastAsia="仿宋_GB2312" w:hAnsi="Times New Roman" w:cs="Times New Roman"/>
          <w:kern w:val="0"/>
          <w:szCs w:val="21"/>
        </w:rPr>
        <w:t>约定。</w:t>
      </w:r>
    </w:p>
    <w:p w14:paraId="5D6A78E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因承包人原因导致工期延长的，继续提供履约担保所增加的费用由承包人承担；非因承包人原因导致工期延长的，继续提供履约担保所增加的费用由发包人承担。</w:t>
      </w:r>
    </w:p>
    <w:p w14:paraId="38346B5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44" w:name="_Toc10312"/>
      <w:r w:rsidRPr="000213B7">
        <w:rPr>
          <w:rFonts w:ascii="Times New Roman" w:eastAsia="黑体" w:hAnsi="Times New Roman" w:cs="Times New Roman"/>
          <w:b w:val="0"/>
          <w:sz w:val="21"/>
          <w:szCs w:val="21"/>
        </w:rPr>
        <w:t xml:space="preserve">3.8 </w:t>
      </w:r>
      <w:r w:rsidRPr="000213B7">
        <w:rPr>
          <w:rFonts w:ascii="Times New Roman" w:eastAsia="黑体" w:hAnsi="Times New Roman" w:cs="Times New Roman"/>
          <w:b w:val="0"/>
          <w:sz w:val="21"/>
          <w:szCs w:val="21"/>
        </w:rPr>
        <w:t>联合体</w:t>
      </w:r>
      <w:bookmarkEnd w:id="144"/>
    </w:p>
    <w:p w14:paraId="61E58F3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3.8.1 </w:t>
      </w:r>
      <w:r w:rsidRPr="000213B7">
        <w:rPr>
          <w:rFonts w:ascii="Times New Roman" w:eastAsia="仿宋_GB2312" w:hAnsi="Times New Roman" w:cs="Times New Roman"/>
          <w:kern w:val="0"/>
          <w:szCs w:val="21"/>
        </w:rPr>
        <w:t>联合体各方应共同与发包人签订合同协议书。联合体各方应为履行合同向发包人承担连带责任。</w:t>
      </w:r>
    </w:p>
    <w:p w14:paraId="048146E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3.8.2 </w:t>
      </w:r>
      <w:r w:rsidRPr="000213B7">
        <w:rPr>
          <w:rFonts w:ascii="Times New Roman" w:eastAsia="仿宋_GB2312" w:hAnsi="Times New Roman" w:cs="Times New Roman"/>
          <w:kern w:val="0"/>
          <w:szCs w:val="21"/>
        </w:rPr>
        <w:t>联合体协议经发包人确认后作为合同附件。在履行合同过程中，未经发包人同意，不得修改联合体协议。</w:t>
      </w:r>
    </w:p>
    <w:p w14:paraId="3071024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3.8.3 </w:t>
      </w:r>
      <w:r w:rsidRPr="000213B7">
        <w:rPr>
          <w:rFonts w:ascii="Times New Roman" w:eastAsia="仿宋_GB2312" w:hAnsi="Times New Roman" w:cs="Times New Roman"/>
          <w:kern w:val="0"/>
          <w:szCs w:val="21"/>
        </w:rPr>
        <w:t>联合体牵头人负责与发包人和监理人联系，并接受指示，负责组织联合体各成员全面履行合同。</w:t>
      </w:r>
    </w:p>
    <w:p w14:paraId="606C121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45" w:name="_Toc4258"/>
      <w:bookmarkStart w:id="146" w:name="_Toc407728625"/>
      <w:r w:rsidRPr="000213B7">
        <w:rPr>
          <w:rFonts w:ascii="Times New Roman" w:eastAsia="黑体" w:hAnsi="Times New Roman" w:cs="Times New Roman"/>
          <w:b w:val="0"/>
          <w:sz w:val="21"/>
          <w:szCs w:val="21"/>
        </w:rPr>
        <w:t>4</w:t>
      </w:r>
      <w:bookmarkStart w:id="147" w:name="_Toc296503053"/>
      <w:bookmarkStart w:id="148" w:name="_Toc296346554"/>
      <w:bookmarkStart w:id="149" w:name="_Toc337558753"/>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监</w:t>
      </w:r>
      <w:bookmarkEnd w:id="147"/>
      <w:bookmarkEnd w:id="148"/>
      <w:r w:rsidRPr="000213B7">
        <w:rPr>
          <w:rFonts w:ascii="Times New Roman" w:eastAsia="黑体" w:hAnsi="Times New Roman" w:cs="Times New Roman"/>
          <w:b w:val="0"/>
          <w:sz w:val="21"/>
          <w:szCs w:val="21"/>
        </w:rPr>
        <w:t>理人</w:t>
      </w:r>
      <w:bookmarkEnd w:id="145"/>
      <w:bookmarkEnd w:id="146"/>
      <w:bookmarkEnd w:id="149"/>
    </w:p>
    <w:p w14:paraId="5AF1406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50" w:name="_Toc32455"/>
      <w:r w:rsidRPr="000213B7">
        <w:rPr>
          <w:rFonts w:ascii="Times New Roman" w:eastAsia="黑体" w:hAnsi="Times New Roman" w:cs="Times New Roman"/>
          <w:b w:val="0"/>
          <w:sz w:val="21"/>
          <w:szCs w:val="21"/>
        </w:rPr>
        <w:t>4</w:t>
      </w:r>
      <w:bookmarkStart w:id="151" w:name="_Toc296503054"/>
      <w:bookmarkStart w:id="152" w:name="_Toc337558754"/>
      <w:bookmarkStart w:id="153" w:name="_Toc296346555"/>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监理人的一般规定</w:t>
      </w:r>
      <w:bookmarkEnd w:id="150"/>
      <w:bookmarkEnd w:id="151"/>
      <w:bookmarkEnd w:id="152"/>
      <w:bookmarkEnd w:id="153"/>
    </w:p>
    <w:p w14:paraId="5A36CBA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w:t>
      </w:r>
      <w:r w:rsidRPr="000213B7">
        <w:rPr>
          <w:rFonts w:ascii="Times New Roman" w:eastAsia="仿宋_GB2312" w:hAnsi="Times New Roman" w:cs="Times New Roman"/>
          <w:kern w:val="0"/>
          <w:szCs w:val="21"/>
        </w:rPr>
        <w:t>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8083E3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除专用合同条款另有约定外，监理人在施工现场的办公场所、生活场所由承包人提供，所发生的费用由发包人承担。</w:t>
      </w:r>
    </w:p>
    <w:p w14:paraId="3EABD85E"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54" w:name="_Toc12462"/>
      <w:r w:rsidRPr="000213B7">
        <w:rPr>
          <w:rFonts w:ascii="Times New Roman" w:eastAsia="黑体" w:hAnsi="Times New Roman" w:cs="Times New Roman"/>
          <w:b w:val="0"/>
          <w:sz w:val="21"/>
          <w:szCs w:val="21"/>
        </w:rPr>
        <w:t>4</w:t>
      </w:r>
      <w:bookmarkStart w:id="155" w:name="_Toc337558755"/>
      <w:r w:rsidRPr="000213B7">
        <w:rPr>
          <w:rFonts w:ascii="Times New Roman" w:eastAsia="黑体" w:hAnsi="Times New Roman" w:cs="Times New Roman"/>
          <w:b w:val="0"/>
          <w:sz w:val="21"/>
          <w:szCs w:val="21"/>
        </w:rPr>
        <w:t>.2</w:t>
      </w:r>
      <w:r w:rsidRPr="000213B7">
        <w:rPr>
          <w:rFonts w:ascii="Times New Roman" w:eastAsia="黑体" w:hAnsi="Times New Roman" w:cs="Times New Roman"/>
          <w:b w:val="0"/>
          <w:sz w:val="21"/>
          <w:szCs w:val="21"/>
        </w:rPr>
        <w:t>监理人员</w:t>
      </w:r>
      <w:bookmarkEnd w:id="154"/>
      <w:bookmarkEnd w:id="155"/>
    </w:p>
    <w:p w14:paraId="673A0F1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发包人授予监理人对工程实施监理的权利由监理人派驻施工现场的监理人员行使，监理人员包括总监理工程师及监理工程师。监理人应将授权的总</w:t>
      </w:r>
      <w:r w:rsidRPr="000213B7">
        <w:rPr>
          <w:rFonts w:ascii="Times New Roman" w:eastAsia="仿宋_GB2312" w:hAnsi="Times New Roman" w:cs="Times New Roman"/>
          <w:kern w:val="0"/>
          <w:szCs w:val="21"/>
        </w:rPr>
        <w:t>监理工程师和监理工程师的姓名及授权范围以书面形式提前通知承包人。更换总监理工程师的，监理人应提前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天书面通知承包人；更换其他监理人员，监理人应提前</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小时书面通知承包人。</w:t>
      </w:r>
    </w:p>
    <w:p w14:paraId="6F1467C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56" w:name="_Toc4138"/>
      <w:r w:rsidRPr="000213B7">
        <w:rPr>
          <w:rFonts w:ascii="Times New Roman" w:eastAsia="黑体" w:hAnsi="Times New Roman" w:cs="Times New Roman"/>
          <w:b w:val="0"/>
          <w:sz w:val="21"/>
          <w:szCs w:val="21"/>
        </w:rPr>
        <w:t>4</w:t>
      </w:r>
      <w:bookmarkStart w:id="157" w:name="_Toc296346556"/>
      <w:bookmarkStart w:id="158" w:name="_Toc296503055"/>
      <w:bookmarkStart w:id="159" w:name="_Toc337558756"/>
      <w:r w:rsidRPr="000213B7">
        <w:rPr>
          <w:rFonts w:ascii="Times New Roman" w:eastAsia="黑体" w:hAnsi="Times New Roman" w:cs="Times New Roman"/>
          <w:b w:val="0"/>
          <w:sz w:val="21"/>
          <w:szCs w:val="21"/>
        </w:rPr>
        <w:t>.3</w:t>
      </w:r>
      <w:bookmarkEnd w:id="157"/>
      <w:bookmarkEnd w:id="158"/>
      <w:r w:rsidRPr="000213B7">
        <w:rPr>
          <w:rFonts w:ascii="Times New Roman" w:eastAsia="黑体" w:hAnsi="Times New Roman" w:cs="Times New Roman"/>
          <w:b w:val="0"/>
          <w:sz w:val="21"/>
          <w:szCs w:val="21"/>
        </w:rPr>
        <w:t>监理人的指</w:t>
      </w:r>
      <w:bookmarkEnd w:id="159"/>
      <w:r w:rsidRPr="000213B7">
        <w:rPr>
          <w:rFonts w:ascii="Times New Roman" w:eastAsia="黑体" w:hAnsi="Times New Roman" w:cs="Times New Roman"/>
          <w:b w:val="0"/>
          <w:sz w:val="21"/>
          <w:szCs w:val="21"/>
        </w:rPr>
        <w:t>示</w:t>
      </w:r>
      <w:bookmarkEnd w:id="156"/>
    </w:p>
    <w:p w14:paraId="3DD9071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小时内补发书面监理指示，补发的书面监理指示应与口头指示一致。</w:t>
      </w:r>
    </w:p>
    <w:p w14:paraId="106A91E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监理人发出的指示应送</w:t>
      </w:r>
      <w:r w:rsidRPr="000213B7">
        <w:rPr>
          <w:rFonts w:ascii="Times New Roman" w:eastAsia="仿宋_GB2312" w:hAnsi="Times New Roman" w:cs="Times New Roman"/>
          <w:kern w:val="0"/>
          <w:szCs w:val="21"/>
        </w:rPr>
        <w:t>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款〔商定或确定〕约定应由总监理工程师作出确定的权力授权或委托给其他监理人员。</w:t>
      </w:r>
    </w:p>
    <w:p w14:paraId="71C9ED0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承包人对监理人发出的指示有疑问的，应向监理人提出书面异议，监理人应在</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小时内对该指示予以确认、更改或撤销，监理人逾期未回复的，承包人有权拒绝执行上述指示。</w:t>
      </w:r>
    </w:p>
    <w:p w14:paraId="08F75B5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监理人对承包人的任何工作、工程或其采用的材料和工程设备未在约定</w:t>
      </w:r>
      <w:r w:rsidRPr="000213B7">
        <w:rPr>
          <w:rFonts w:ascii="Times New Roman" w:eastAsia="仿宋_GB2312" w:hAnsi="Times New Roman" w:cs="Times New Roman"/>
          <w:kern w:val="0"/>
          <w:szCs w:val="21"/>
        </w:rPr>
        <w:t>的或合理期限内提出意见的，视为批准，但不免除或减轻承包人对该工作、工程、材料、工程设备等应承担的责任和义务。</w:t>
      </w:r>
    </w:p>
    <w:p w14:paraId="5BDA12A6" w14:textId="77777777" w:rsidR="00176B24" w:rsidRPr="000213B7" w:rsidRDefault="00926B2F">
      <w:pPr>
        <w:pStyle w:val="4"/>
        <w:spacing w:before="120" w:after="120" w:line="360" w:lineRule="exact"/>
        <w:ind w:firstLineChars="200" w:firstLine="420"/>
        <w:rPr>
          <w:rFonts w:ascii="Times New Roman" w:eastAsia="黑体" w:hAnsi="Times New Roman" w:cs="Times New Roman"/>
          <w:b w:val="0"/>
          <w:sz w:val="21"/>
          <w:szCs w:val="21"/>
        </w:rPr>
      </w:pPr>
      <w:bookmarkStart w:id="160" w:name="_Toc5008"/>
      <w:bookmarkStart w:id="161" w:name="_Toc407728626"/>
      <w:r w:rsidRPr="000213B7">
        <w:rPr>
          <w:rFonts w:ascii="Times New Roman" w:eastAsia="黑体" w:hAnsi="Times New Roman" w:cs="Times New Roman"/>
          <w:b w:val="0"/>
          <w:sz w:val="21"/>
          <w:szCs w:val="21"/>
        </w:rPr>
        <w:t>4</w:t>
      </w:r>
      <w:bookmarkStart w:id="162" w:name="_Toc337558757"/>
      <w:bookmarkStart w:id="163" w:name="_Toc296503057"/>
      <w:bookmarkStart w:id="164" w:name="_Toc296346558"/>
      <w:r w:rsidRPr="000213B7">
        <w:rPr>
          <w:rFonts w:ascii="Times New Roman" w:eastAsia="黑体" w:hAnsi="Times New Roman" w:cs="Times New Roman"/>
          <w:b w:val="0"/>
          <w:sz w:val="21"/>
          <w:szCs w:val="21"/>
        </w:rPr>
        <w:t xml:space="preserve">.4 </w:t>
      </w:r>
      <w:r w:rsidRPr="000213B7">
        <w:rPr>
          <w:rFonts w:ascii="Times New Roman" w:eastAsia="黑体" w:hAnsi="Times New Roman" w:cs="Times New Roman"/>
          <w:b w:val="0"/>
          <w:sz w:val="21"/>
          <w:szCs w:val="21"/>
        </w:rPr>
        <w:t>商定或确定</w:t>
      </w:r>
      <w:bookmarkEnd w:id="160"/>
      <w:bookmarkEnd w:id="161"/>
      <w:bookmarkEnd w:id="162"/>
      <w:bookmarkEnd w:id="163"/>
      <w:bookmarkEnd w:id="164"/>
    </w:p>
    <w:p w14:paraId="05CFF68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合同当事人进行商定或确定时，总监理工程师应当会同合同当事人尽量通过协商达成一致，不能达成一致的，由总监理工程师按照合同约定审慎做出公正的确定。</w:t>
      </w:r>
    </w:p>
    <w:p w14:paraId="40A1C6D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总监理工程师应将确定以书面形式通知发包人和承包人，并附详细依据。合同当事人对总监理工程师的确定没有异议的，按照总监理工程师的确定执行。任何一方合同当事人有异议，按照第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14:paraId="0B5578A5"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65" w:name="_Toc407728627"/>
      <w:bookmarkStart w:id="166" w:name="_Toc24445"/>
      <w:r w:rsidRPr="000213B7">
        <w:rPr>
          <w:rFonts w:ascii="Times New Roman" w:eastAsia="黑体" w:hAnsi="Times New Roman" w:cs="Times New Roman"/>
          <w:b w:val="0"/>
          <w:sz w:val="21"/>
          <w:szCs w:val="21"/>
        </w:rPr>
        <w:t>5</w:t>
      </w:r>
      <w:bookmarkStart w:id="167" w:name="_Toc337558758"/>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工程质量</w:t>
      </w:r>
      <w:bookmarkEnd w:id="165"/>
      <w:bookmarkEnd w:id="166"/>
      <w:bookmarkEnd w:id="167"/>
    </w:p>
    <w:p w14:paraId="3A01F147"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68" w:name="_Toc1609"/>
      <w:r w:rsidRPr="000213B7">
        <w:rPr>
          <w:rFonts w:ascii="Times New Roman" w:eastAsia="黑体" w:hAnsi="Times New Roman" w:cs="Times New Roman"/>
          <w:b w:val="0"/>
          <w:sz w:val="21"/>
          <w:szCs w:val="21"/>
        </w:rPr>
        <w:t>5</w:t>
      </w:r>
      <w:bookmarkStart w:id="169" w:name="_Toc337558759"/>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质量要求</w:t>
      </w:r>
      <w:bookmarkEnd w:id="168"/>
      <w:bookmarkEnd w:id="169"/>
    </w:p>
    <w:p w14:paraId="71C58FA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5.1.1 </w:t>
      </w:r>
      <w:r w:rsidRPr="000213B7">
        <w:rPr>
          <w:rFonts w:ascii="Times New Roman" w:eastAsia="仿宋_GB2312" w:hAnsi="Times New Roman" w:cs="Times New Roman"/>
          <w:kern w:val="0"/>
          <w:szCs w:val="21"/>
        </w:rPr>
        <w:t>工程质量标准必须符合现行国家有关工程施工质量验收规范和标准的要求。有关工程质量的特殊标准或要求由合同当事人在专用合同条款中约定。</w:t>
      </w:r>
    </w:p>
    <w:p w14:paraId="6E1D266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5.1.2 </w:t>
      </w:r>
      <w:r w:rsidRPr="000213B7">
        <w:rPr>
          <w:rFonts w:ascii="Times New Roman" w:eastAsia="仿宋_GB2312" w:hAnsi="Times New Roman" w:cs="Times New Roman"/>
          <w:kern w:val="0"/>
          <w:szCs w:val="21"/>
        </w:rPr>
        <w:t>因发包人原因造成工程质量未达到合同约定标准的，由发包人承担由此增加的费用和（或）延误的工期，并支付承包人合理的利润。</w:t>
      </w:r>
    </w:p>
    <w:p w14:paraId="099A934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5.1.3 </w:t>
      </w:r>
      <w:r w:rsidRPr="000213B7">
        <w:rPr>
          <w:rFonts w:ascii="Times New Roman" w:eastAsia="仿宋_GB2312" w:hAnsi="Times New Roman" w:cs="Times New Roman"/>
          <w:kern w:val="0"/>
          <w:szCs w:val="21"/>
        </w:rPr>
        <w:t>因承包人原因造成工程质量未达到合同约定标准的，发包人有权要求承包人返工直至工程质量达到合同约定的标准为止，并由承包人承担由此增加的费用和（或）延误的工期。</w:t>
      </w:r>
    </w:p>
    <w:p w14:paraId="7E021BD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70" w:name="_Toc2905"/>
      <w:r w:rsidRPr="000213B7">
        <w:rPr>
          <w:rFonts w:ascii="Times New Roman" w:eastAsia="黑体" w:hAnsi="Times New Roman" w:cs="Times New Roman"/>
          <w:b w:val="0"/>
          <w:sz w:val="21"/>
          <w:szCs w:val="21"/>
        </w:rPr>
        <w:t>5</w:t>
      </w:r>
      <w:bookmarkStart w:id="171" w:name="_Toc337558760"/>
      <w:r w:rsidRPr="000213B7">
        <w:rPr>
          <w:rFonts w:ascii="Times New Roman" w:eastAsia="黑体" w:hAnsi="Times New Roman" w:cs="Times New Roman"/>
          <w:b w:val="0"/>
          <w:sz w:val="21"/>
          <w:szCs w:val="21"/>
        </w:rPr>
        <w:t>.2</w:t>
      </w:r>
      <w:r w:rsidRPr="000213B7">
        <w:rPr>
          <w:rFonts w:ascii="Times New Roman" w:eastAsia="黑体" w:hAnsi="Times New Roman" w:cs="Times New Roman"/>
          <w:b w:val="0"/>
          <w:sz w:val="21"/>
          <w:szCs w:val="21"/>
        </w:rPr>
        <w:t>质量保证措施</w:t>
      </w:r>
      <w:bookmarkEnd w:id="170"/>
      <w:bookmarkEnd w:id="171"/>
    </w:p>
    <w:p w14:paraId="19EF70DF"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5.2.1 </w:t>
      </w:r>
      <w:r w:rsidRPr="000213B7">
        <w:rPr>
          <w:rFonts w:ascii="Times New Roman" w:eastAsia="仿宋_GB2312" w:hAnsi="Times New Roman" w:cs="Times New Roman"/>
          <w:kern w:val="0"/>
          <w:szCs w:val="21"/>
        </w:rPr>
        <w:t>发包人的质量管理</w:t>
      </w:r>
    </w:p>
    <w:p w14:paraId="44F5E35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发包人应按照法律规定及合同约定完成</w:t>
      </w:r>
      <w:r w:rsidRPr="000213B7">
        <w:rPr>
          <w:rFonts w:ascii="Times New Roman" w:eastAsia="仿宋_GB2312" w:hAnsi="Times New Roman" w:cs="Times New Roman"/>
          <w:kern w:val="0"/>
          <w:szCs w:val="21"/>
        </w:rPr>
        <w:t>与工程质量有关的各项工作。</w:t>
      </w:r>
    </w:p>
    <w:p w14:paraId="67B903FB"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5.2.2 </w:t>
      </w:r>
      <w:r w:rsidRPr="000213B7">
        <w:rPr>
          <w:rFonts w:ascii="Times New Roman" w:eastAsia="仿宋_GB2312" w:hAnsi="Times New Roman" w:cs="Times New Roman"/>
          <w:kern w:val="0"/>
          <w:szCs w:val="21"/>
        </w:rPr>
        <w:t>承包人的质量管理</w:t>
      </w:r>
    </w:p>
    <w:p w14:paraId="58280CC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承包人按照第</w:t>
      </w:r>
      <w:r w:rsidRPr="000213B7">
        <w:rPr>
          <w:rFonts w:ascii="Times New Roman" w:eastAsia="仿宋_GB2312" w:hAnsi="Times New Roman" w:cs="Times New Roman"/>
          <w:kern w:val="0"/>
          <w:szCs w:val="21"/>
        </w:rPr>
        <w:t>7.1</w:t>
      </w:r>
      <w:r w:rsidRPr="000213B7">
        <w:rPr>
          <w:rFonts w:ascii="Times New Roman" w:eastAsia="仿宋_GB2312" w:hAnsi="Times New Roman" w:cs="Times New Roman"/>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334C7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承包人应对施工人员进行质量教育和技术培训，定期考核施工人员的劳动技能，严格执行施工规范和操作规程。</w:t>
      </w:r>
    </w:p>
    <w:p w14:paraId="6E378E8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承包人应按照法律规定和发包人的要求，对材料、工程设备以及工程的所有部位及其施工工艺进行全过程的质量检查和检验，并作详细记录，编制工程质量报表，</w:t>
      </w:r>
      <w:r w:rsidRPr="000213B7">
        <w:rPr>
          <w:rFonts w:ascii="Times New Roman" w:eastAsia="仿宋_GB2312" w:hAnsi="Times New Roman" w:cs="Times New Roman"/>
          <w:kern w:val="0"/>
          <w:szCs w:val="21"/>
        </w:rPr>
        <w:t>报送监理人审查。此外，承包人还应按照法律规定和发包人的要求，进行施工现场取样试验、工程复核测量和设备性能检测，提供试验样品、提交试验报告和测量成果以及其他工作。</w:t>
      </w:r>
    </w:p>
    <w:p w14:paraId="409C2255"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5.2.3 </w:t>
      </w:r>
      <w:r w:rsidRPr="000213B7">
        <w:rPr>
          <w:rFonts w:ascii="Times New Roman" w:eastAsia="仿宋_GB2312" w:hAnsi="Times New Roman" w:cs="Times New Roman"/>
          <w:kern w:val="0"/>
          <w:szCs w:val="21"/>
        </w:rPr>
        <w:t>监理人的质量检查和检验</w:t>
      </w:r>
    </w:p>
    <w:p w14:paraId="195B06A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44E56B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监理人的检查和检验不应</w:t>
      </w:r>
      <w:r w:rsidRPr="000213B7">
        <w:rPr>
          <w:rFonts w:ascii="Times New Roman" w:eastAsia="仿宋_GB2312" w:hAnsi="Times New Roman" w:cs="Times New Roman"/>
          <w:kern w:val="0"/>
          <w:szCs w:val="21"/>
        </w:rPr>
        <w:t>影响施工正常进行。监理人的检查和检验影响施工正常进行的，且经检查检验不合格的，影响正常施工的费用由承包人承担，工期不予顺延；经检查检验合格的，由此增加的费用和（或）延误的工期由发包人承担。</w:t>
      </w:r>
    </w:p>
    <w:p w14:paraId="60D9D0F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72" w:name="_Toc1091"/>
      <w:r w:rsidRPr="000213B7">
        <w:rPr>
          <w:rFonts w:ascii="Times New Roman" w:eastAsia="黑体" w:hAnsi="Times New Roman" w:cs="Times New Roman"/>
          <w:b w:val="0"/>
          <w:sz w:val="21"/>
          <w:szCs w:val="21"/>
        </w:rPr>
        <w:t>5</w:t>
      </w:r>
      <w:bookmarkStart w:id="173" w:name="_Toc337558761"/>
      <w:r w:rsidRPr="000213B7">
        <w:rPr>
          <w:rFonts w:ascii="Times New Roman" w:eastAsia="黑体" w:hAnsi="Times New Roman" w:cs="Times New Roman"/>
          <w:b w:val="0"/>
          <w:sz w:val="21"/>
          <w:szCs w:val="21"/>
        </w:rPr>
        <w:t xml:space="preserve">.3 </w:t>
      </w:r>
      <w:r w:rsidRPr="000213B7">
        <w:rPr>
          <w:rFonts w:ascii="Times New Roman" w:eastAsia="黑体" w:hAnsi="Times New Roman" w:cs="Times New Roman"/>
          <w:b w:val="0"/>
          <w:sz w:val="21"/>
          <w:szCs w:val="21"/>
        </w:rPr>
        <w:t>隐蔽工程检查</w:t>
      </w:r>
      <w:bookmarkEnd w:id="172"/>
      <w:bookmarkEnd w:id="173"/>
    </w:p>
    <w:p w14:paraId="214625E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5.3.1</w:t>
      </w:r>
      <w:r w:rsidRPr="000213B7">
        <w:rPr>
          <w:rFonts w:ascii="Times New Roman" w:eastAsia="仿宋_GB2312" w:hAnsi="Times New Roman" w:cs="Times New Roman"/>
          <w:kern w:val="0"/>
          <w:szCs w:val="21"/>
        </w:rPr>
        <w:t>承包人自检</w:t>
      </w:r>
    </w:p>
    <w:p w14:paraId="571185E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承包人应当对工程隐蔽部位进行自检，并经自检确认是否具备覆盖条件。</w:t>
      </w:r>
    </w:p>
    <w:p w14:paraId="28FC92D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5.3.2</w:t>
      </w:r>
      <w:r w:rsidRPr="000213B7">
        <w:rPr>
          <w:rFonts w:ascii="Times New Roman" w:eastAsia="仿宋_GB2312" w:hAnsi="Times New Roman" w:cs="Times New Roman"/>
          <w:kern w:val="0"/>
          <w:szCs w:val="21"/>
        </w:rPr>
        <w:t>检查程序</w:t>
      </w:r>
    </w:p>
    <w:p w14:paraId="2B16E46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除专用合同条款另有约定外，工程隐蔽部位经承包人自检确认具备覆盖条件的，承包人应在共同检查前</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小时书面通知监理人检查，通知中应载明隐蔽检查的内容、时间和地点，并应附有自检记录和必要的检查资料。</w:t>
      </w:r>
    </w:p>
    <w:p w14:paraId="12FB0C0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0EDD27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除专用合同条款另有约定外，监理人不能按时进行检查的，应在检查前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小时向承包人提交书面延期要求，但延期不能超过</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小时，由此导致工期延误的，工期应予以顺延。监理人未按时进行检查，也未提出延期要求的，视为隐蔽工程检查合格，承包人可自行完成</w:t>
      </w:r>
      <w:r w:rsidRPr="000213B7">
        <w:rPr>
          <w:rFonts w:ascii="Times New Roman" w:eastAsia="仿宋_GB2312" w:hAnsi="Times New Roman" w:cs="Times New Roman"/>
          <w:kern w:val="0"/>
          <w:szCs w:val="21"/>
        </w:rPr>
        <w:t>覆盖工作，并作相应记录报送监理人，监理人应签字确认。监理人事后对检查记录有疑问的，可按第</w:t>
      </w:r>
      <w:r w:rsidRPr="000213B7">
        <w:rPr>
          <w:rFonts w:ascii="Times New Roman" w:eastAsia="仿宋_GB2312" w:hAnsi="Times New Roman" w:cs="Times New Roman"/>
          <w:kern w:val="0"/>
          <w:szCs w:val="21"/>
        </w:rPr>
        <w:t>5.3.3</w:t>
      </w:r>
      <w:r w:rsidRPr="000213B7">
        <w:rPr>
          <w:rFonts w:ascii="Times New Roman" w:eastAsia="仿宋_GB2312" w:hAnsi="Times New Roman" w:cs="Times New Roman"/>
          <w:kern w:val="0"/>
          <w:szCs w:val="21"/>
        </w:rPr>
        <w:t>项〔重新检查〕的约定重新检查。</w:t>
      </w:r>
    </w:p>
    <w:p w14:paraId="450C20E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5.3.3 </w:t>
      </w:r>
      <w:r w:rsidRPr="000213B7">
        <w:rPr>
          <w:rFonts w:ascii="Times New Roman" w:eastAsia="仿宋_GB2312" w:hAnsi="Times New Roman" w:cs="Times New Roman"/>
          <w:kern w:val="0"/>
          <w:szCs w:val="21"/>
        </w:rPr>
        <w:t>重新检查</w:t>
      </w:r>
    </w:p>
    <w:p w14:paraId="089BC00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CC0D3C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5.3.4 </w:t>
      </w:r>
      <w:r w:rsidRPr="000213B7">
        <w:rPr>
          <w:rFonts w:ascii="Times New Roman" w:eastAsia="仿宋_GB2312" w:hAnsi="Times New Roman" w:cs="Times New Roman"/>
          <w:kern w:val="0"/>
          <w:szCs w:val="21"/>
        </w:rPr>
        <w:t>承包人私自覆盖</w:t>
      </w:r>
    </w:p>
    <w:p w14:paraId="0D10EC75"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423A474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74" w:name="_Toc25577"/>
      <w:r w:rsidRPr="000213B7">
        <w:rPr>
          <w:rFonts w:ascii="Times New Roman" w:eastAsia="黑体" w:hAnsi="Times New Roman" w:cs="Times New Roman"/>
          <w:b w:val="0"/>
          <w:sz w:val="21"/>
          <w:szCs w:val="21"/>
        </w:rPr>
        <w:t>5</w:t>
      </w:r>
      <w:bookmarkStart w:id="175" w:name="_Toc337558762"/>
      <w:r w:rsidRPr="000213B7">
        <w:rPr>
          <w:rFonts w:ascii="Times New Roman" w:eastAsia="黑体" w:hAnsi="Times New Roman" w:cs="Times New Roman"/>
          <w:b w:val="0"/>
          <w:sz w:val="21"/>
          <w:szCs w:val="21"/>
        </w:rPr>
        <w:t>.4</w:t>
      </w:r>
      <w:r w:rsidRPr="000213B7">
        <w:rPr>
          <w:rFonts w:ascii="Times New Roman" w:eastAsia="黑体" w:hAnsi="Times New Roman" w:cs="Times New Roman"/>
          <w:b w:val="0"/>
          <w:sz w:val="21"/>
          <w:szCs w:val="21"/>
        </w:rPr>
        <w:t>不合格工程的处理</w:t>
      </w:r>
      <w:bookmarkEnd w:id="174"/>
      <w:bookmarkEnd w:id="175"/>
    </w:p>
    <w:p w14:paraId="2438387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5.4.1 </w:t>
      </w:r>
      <w:r w:rsidRPr="000213B7">
        <w:rPr>
          <w:rFonts w:ascii="Times New Roman" w:eastAsia="仿宋_GB2312" w:hAnsi="Times New Roman" w:cs="Times New Roman"/>
          <w:kern w:val="0"/>
          <w:szCs w:val="21"/>
        </w:rPr>
        <w:t>因承包人原因造成工程不合格的，发包人有权随时要求承包人采取补救措施，直至达到合同要求的质量标准，由此增加的费用和（或）延误的工期由承包人承担。无法补救的，按照第</w:t>
      </w:r>
      <w:r w:rsidRPr="000213B7">
        <w:rPr>
          <w:rFonts w:ascii="Times New Roman" w:eastAsia="仿宋_GB2312" w:hAnsi="Times New Roman" w:cs="Times New Roman"/>
          <w:kern w:val="0"/>
          <w:szCs w:val="21"/>
        </w:rPr>
        <w:t>13.2.4</w:t>
      </w:r>
      <w:r w:rsidRPr="000213B7">
        <w:rPr>
          <w:rFonts w:ascii="Times New Roman" w:eastAsia="仿宋_GB2312" w:hAnsi="Times New Roman" w:cs="Times New Roman"/>
          <w:kern w:val="0"/>
          <w:szCs w:val="21"/>
        </w:rPr>
        <w:t>项〔拒绝接收全部或部分工程〕约定执行。</w:t>
      </w:r>
      <w:r w:rsidRPr="000213B7">
        <w:rPr>
          <w:rFonts w:ascii="Times New Roman" w:eastAsia="仿宋_GB2312" w:hAnsi="Times New Roman" w:cs="Times New Roman"/>
          <w:kern w:val="0"/>
          <w:szCs w:val="21"/>
        </w:rPr>
        <w:t xml:space="preserve"> </w:t>
      </w:r>
    </w:p>
    <w:p w14:paraId="2357377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5.4.2 </w:t>
      </w:r>
      <w:r w:rsidRPr="000213B7">
        <w:rPr>
          <w:rFonts w:ascii="Times New Roman" w:eastAsia="仿宋_GB2312" w:hAnsi="Times New Roman" w:cs="Times New Roman"/>
          <w:kern w:val="0"/>
          <w:szCs w:val="21"/>
        </w:rPr>
        <w:t>因发包人原因造成工程不合格的，由此增加的费用和（或）延误的工</w:t>
      </w:r>
      <w:r w:rsidRPr="000213B7">
        <w:rPr>
          <w:rFonts w:ascii="Times New Roman" w:eastAsia="仿宋_GB2312" w:hAnsi="Times New Roman" w:cs="Times New Roman"/>
          <w:kern w:val="0"/>
          <w:szCs w:val="21"/>
        </w:rPr>
        <w:t>期由发包人承担，并支付承包人合理的利润。</w:t>
      </w:r>
    </w:p>
    <w:p w14:paraId="58AAEC67"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76" w:name="_Toc32184"/>
      <w:r w:rsidRPr="000213B7">
        <w:rPr>
          <w:rFonts w:ascii="Times New Roman" w:eastAsia="黑体" w:hAnsi="Times New Roman" w:cs="Times New Roman"/>
          <w:b w:val="0"/>
          <w:sz w:val="21"/>
          <w:szCs w:val="21"/>
        </w:rPr>
        <w:t xml:space="preserve">5.5 </w:t>
      </w:r>
      <w:r w:rsidRPr="000213B7">
        <w:rPr>
          <w:rFonts w:ascii="Times New Roman" w:eastAsia="黑体" w:hAnsi="Times New Roman" w:cs="Times New Roman"/>
          <w:b w:val="0"/>
          <w:sz w:val="21"/>
          <w:szCs w:val="21"/>
        </w:rPr>
        <w:t>质量争议检测</w:t>
      </w:r>
      <w:bookmarkEnd w:id="176"/>
    </w:p>
    <w:p w14:paraId="45D5244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合同当事人对工程质量有争议的，由双方协商确定的工程质量检测机构鉴定，由此产生的费用及因此造成的损失，由责任方承担。</w:t>
      </w:r>
    </w:p>
    <w:p w14:paraId="6D732DF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合同当事人均有责任的，由双方根据其责任分别承担。合同当事人无法达成一致的，按照第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款〔商定或确定〕执行。</w:t>
      </w:r>
    </w:p>
    <w:p w14:paraId="381C7411"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77" w:name="_Toc407728628"/>
      <w:bookmarkStart w:id="178" w:name="_Toc32314"/>
      <w:r w:rsidRPr="000213B7">
        <w:rPr>
          <w:rFonts w:ascii="Times New Roman" w:eastAsia="黑体" w:hAnsi="Times New Roman" w:cs="Times New Roman"/>
          <w:b w:val="0"/>
          <w:sz w:val="21"/>
          <w:szCs w:val="21"/>
        </w:rPr>
        <w:t>6</w:t>
      </w:r>
      <w:bookmarkStart w:id="179" w:name="_Toc337558763"/>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安全文明施工与环境保护</w:t>
      </w:r>
      <w:bookmarkEnd w:id="177"/>
      <w:bookmarkEnd w:id="178"/>
      <w:bookmarkEnd w:id="179"/>
    </w:p>
    <w:p w14:paraId="49A251C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80" w:name="_Toc27223"/>
      <w:r w:rsidRPr="000213B7">
        <w:rPr>
          <w:rFonts w:ascii="Times New Roman" w:eastAsia="黑体" w:hAnsi="Times New Roman" w:cs="Times New Roman"/>
          <w:b w:val="0"/>
          <w:sz w:val="21"/>
          <w:szCs w:val="21"/>
        </w:rPr>
        <w:t>6</w:t>
      </w:r>
      <w:bookmarkStart w:id="181" w:name="_Toc337558764"/>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安全文明施工</w:t>
      </w:r>
      <w:bookmarkEnd w:id="180"/>
      <w:bookmarkEnd w:id="181"/>
    </w:p>
    <w:p w14:paraId="135508F5"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6.1.1</w:t>
      </w:r>
      <w:r w:rsidRPr="000213B7">
        <w:rPr>
          <w:rFonts w:ascii="Times New Roman" w:eastAsia="仿宋_GB2312" w:hAnsi="Times New Roman" w:cs="Times New Roman"/>
          <w:szCs w:val="21"/>
        </w:rPr>
        <w:t>安全生产要求</w:t>
      </w:r>
    </w:p>
    <w:p w14:paraId="5365BF59"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AE874FD"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在施工过程中，如遇到突发的地质变动、事先未知的地下施工障碍等影响施工安全的紧急情况，承包人应及时报告监理人和发包人，发包人应当及时下令停工并报</w:t>
      </w:r>
      <w:r w:rsidRPr="000213B7">
        <w:rPr>
          <w:rFonts w:ascii="Times New Roman" w:eastAsia="仿宋_GB2312" w:hAnsi="Times New Roman" w:cs="Times New Roman"/>
          <w:kern w:val="0"/>
          <w:szCs w:val="21"/>
        </w:rPr>
        <w:t>政府有关行政管理部门</w:t>
      </w:r>
      <w:r w:rsidRPr="000213B7">
        <w:rPr>
          <w:rFonts w:ascii="Times New Roman" w:eastAsia="仿宋_GB2312" w:hAnsi="Times New Roman" w:cs="Times New Roman"/>
          <w:szCs w:val="21"/>
        </w:rPr>
        <w:t>采取应急措施。</w:t>
      </w:r>
    </w:p>
    <w:p w14:paraId="22AA399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因安全生产需要暂停施工的，按照第</w:t>
      </w:r>
      <w:r w:rsidRPr="000213B7">
        <w:rPr>
          <w:rFonts w:ascii="Times New Roman" w:eastAsia="仿宋_GB2312" w:hAnsi="Times New Roman" w:cs="Times New Roman"/>
          <w:szCs w:val="21"/>
        </w:rPr>
        <w:t>7.8</w:t>
      </w:r>
      <w:r w:rsidRPr="000213B7">
        <w:rPr>
          <w:rFonts w:ascii="Times New Roman" w:eastAsia="仿宋_GB2312" w:hAnsi="Times New Roman" w:cs="Times New Roman"/>
          <w:szCs w:val="21"/>
        </w:rPr>
        <w:t>款〔暂停施工〕的约定执行。</w:t>
      </w:r>
    </w:p>
    <w:p w14:paraId="732CA93D"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6.1.2 </w:t>
      </w:r>
      <w:r w:rsidRPr="000213B7">
        <w:rPr>
          <w:rFonts w:ascii="Times New Roman" w:eastAsia="仿宋_GB2312" w:hAnsi="Times New Roman" w:cs="Times New Roman"/>
          <w:szCs w:val="21"/>
        </w:rPr>
        <w:t>安全生产保证措施</w:t>
      </w:r>
    </w:p>
    <w:p w14:paraId="385B4DF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szCs w:val="21"/>
        </w:rPr>
        <w:t>承包人应当</w:t>
      </w:r>
      <w:r w:rsidRPr="000213B7">
        <w:rPr>
          <w:rFonts w:ascii="Times New Roman" w:eastAsia="仿宋_GB2312" w:hAnsi="Times New Roman" w:cs="Times New Roman"/>
          <w:szCs w:val="21"/>
        </w:rPr>
        <w:t>按照有关</w:t>
      </w:r>
      <w:r w:rsidRPr="000213B7">
        <w:rPr>
          <w:rFonts w:ascii="Times New Roman" w:eastAsia="仿宋_GB2312" w:hAnsi="Times New Roman" w:cs="Times New Roman"/>
          <w:kern w:val="0"/>
          <w:szCs w:val="21"/>
        </w:rPr>
        <w:t>规定编制安全技术措施或者专项施工方案，</w:t>
      </w:r>
      <w:r w:rsidRPr="000213B7">
        <w:rPr>
          <w:rFonts w:ascii="Times New Roman" w:eastAsia="仿宋_GB2312" w:hAnsi="Times New Roman" w:cs="Times New Roman"/>
          <w:szCs w:val="21"/>
        </w:rPr>
        <w:t>建立安全生产责任制度、治安保卫制度及安全生产教育培训制度，并</w:t>
      </w:r>
      <w:r w:rsidRPr="000213B7">
        <w:rPr>
          <w:rFonts w:ascii="Times New Roman" w:eastAsia="仿宋_GB2312" w:hAnsi="Times New Roman" w:cs="Times New Roman"/>
          <w:kern w:val="0"/>
          <w:szCs w:val="21"/>
        </w:rPr>
        <w:t>按安全生产法律规定及合同约定履行安全职责，如实</w:t>
      </w:r>
      <w:r w:rsidRPr="000213B7">
        <w:rPr>
          <w:rFonts w:ascii="Times New Roman" w:eastAsia="仿宋_GB2312" w:hAnsi="Times New Roman" w:cs="Times New Roman"/>
          <w:szCs w:val="21"/>
        </w:rPr>
        <w:t>编制工程安全生产的有关记录，</w:t>
      </w:r>
      <w:r w:rsidRPr="000213B7">
        <w:rPr>
          <w:rFonts w:ascii="Times New Roman" w:eastAsia="仿宋_GB2312" w:hAnsi="Times New Roman" w:cs="Times New Roman"/>
          <w:kern w:val="0"/>
          <w:szCs w:val="21"/>
        </w:rPr>
        <w:t>接受发包人、监理人及政府安全监督部门的检查与监督。</w:t>
      </w:r>
    </w:p>
    <w:p w14:paraId="0EDE7EC8"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6.1.3</w:t>
      </w:r>
      <w:r w:rsidRPr="000213B7">
        <w:rPr>
          <w:rFonts w:ascii="Times New Roman" w:eastAsia="仿宋_GB2312" w:hAnsi="Times New Roman" w:cs="Times New Roman"/>
          <w:szCs w:val="21"/>
        </w:rPr>
        <w:t>特别安全生产事项</w:t>
      </w:r>
    </w:p>
    <w:p w14:paraId="19939F1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F85E26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承包人在动力设备、输电线路、地下管道、密封防震车间、易燃易爆地段以</w:t>
      </w:r>
      <w:r w:rsidRPr="000213B7">
        <w:rPr>
          <w:rFonts w:ascii="Times New Roman" w:eastAsia="仿宋_GB2312" w:hAnsi="Times New Roman" w:cs="Times New Roman"/>
          <w:szCs w:val="21"/>
        </w:rPr>
        <w:t>及临街交通要道附近施工时，施工开始前应向发包人和监理人提出安全防护措施，经发包人认可后实施。</w:t>
      </w:r>
      <w:r w:rsidRPr="000213B7">
        <w:rPr>
          <w:rFonts w:ascii="Times New Roman" w:eastAsia="仿宋_GB2312" w:hAnsi="Times New Roman" w:cs="Times New Roman"/>
          <w:szCs w:val="21"/>
        </w:rPr>
        <w:t xml:space="preserve"> </w:t>
      </w:r>
    </w:p>
    <w:p w14:paraId="2D97EC07"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实施爆破作业，在放射、毒害性环境中施工（含储存、运输、使用）及使用毒害性、腐蚀性物品施工时，承包人应在施工前</w:t>
      </w:r>
      <w:r w:rsidRPr="000213B7">
        <w:rPr>
          <w:rFonts w:ascii="Times New Roman" w:eastAsia="仿宋_GB2312" w:hAnsi="Times New Roman" w:cs="Times New Roman"/>
          <w:szCs w:val="21"/>
        </w:rPr>
        <w:t>7</w:t>
      </w:r>
      <w:r w:rsidRPr="000213B7">
        <w:rPr>
          <w:rFonts w:ascii="Times New Roman" w:eastAsia="仿宋_GB2312" w:hAnsi="Times New Roman" w:cs="Times New Roman"/>
          <w:szCs w:val="21"/>
        </w:rPr>
        <w:t>天以书面通知发包人和监理人，并报送相应的安全防护措施，经发包人认可后实施。</w:t>
      </w:r>
    </w:p>
    <w:p w14:paraId="76E233E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需单独编制危险性较大分部分项专项工程施工方案的，及要求进行专家论证的超过一定规模的危险性较大的分部分项工程，承包人应及时编制和组织论证。</w:t>
      </w:r>
    </w:p>
    <w:p w14:paraId="302DDD96"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6.1.4 </w:t>
      </w:r>
      <w:r w:rsidRPr="000213B7">
        <w:rPr>
          <w:rFonts w:ascii="Times New Roman" w:eastAsia="仿宋_GB2312" w:hAnsi="Times New Roman" w:cs="Times New Roman"/>
          <w:szCs w:val="21"/>
        </w:rPr>
        <w:t>治安保卫</w:t>
      </w:r>
    </w:p>
    <w:p w14:paraId="1FC93C0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除专用合同条款另有约定外，发包人应与当地公安部门协商，在现场建立治安管</w:t>
      </w:r>
      <w:r w:rsidRPr="000213B7">
        <w:rPr>
          <w:rFonts w:ascii="Times New Roman" w:eastAsia="仿宋_GB2312" w:hAnsi="Times New Roman" w:cs="Times New Roman"/>
          <w:szCs w:val="21"/>
        </w:rPr>
        <w:t>理机构或联防组织，统一管理施工场地的治安保卫事项，履行合同工程的治安保卫职责。</w:t>
      </w:r>
    </w:p>
    <w:p w14:paraId="0B5A00D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发包人和承包人除应协助现场治安管理机构或联防组织维护施工场地的社会治安外，还应做好包括生活区在内的各自管辖区的治安保卫工作。</w:t>
      </w:r>
    </w:p>
    <w:p w14:paraId="449D0A4B"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除专用合同条款另有约定外，发包人和承包人应在工程开工后</w:t>
      </w:r>
      <w:r w:rsidRPr="000213B7">
        <w:rPr>
          <w:rFonts w:ascii="Times New Roman" w:eastAsia="仿宋_GB2312" w:hAnsi="Times New Roman" w:cs="Times New Roman"/>
          <w:szCs w:val="21"/>
        </w:rPr>
        <w:t>7</w:t>
      </w:r>
      <w:r w:rsidRPr="000213B7">
        <w:rPr>
          <w:rFonts w:ascii="Times New Roman" w:eastAsia="仿宋_GB2312" w:hAnsi="Times New Roman" w:cs="Times New Roman"/>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w:t>
      </w:r>
      <w:r w:rsidRPr="000213B7">
        <w:rPr>
          <w:rFonts w:ascii="Times New Roman" w:eastAsia="仿宋_GB2312" w:hAnsi="Times New Roman" w:cs="Times New Roman"/>
          <w:szCs w:val="21"/>
        </w:rPr>
        <w:t>大，尽量避免人员伤亡和财产损失。</w:t>
      </w:r>
    </w:p>
    <w:p w14:paraId="4518F4C4" w14:textId="77777777" w:rsidR="00176B24" w:rsidRPr="000213B7" w:rsidRDefault="00926B2F">
      <w:pPr>
        <w:spacing w:line="360" w:lineRule="exact"/>
        <w:ind w:firstLineChars="200" w:firstLine="420"/>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 xml:space="preserve">6.1.5 </w:t>
      </w:r>
      <w:r w:rsidRPr="000213B7">
        <w:rPr>
          <w:rFonts w:ascii="Times New Roman" w:eastAsia="仿宋_GB2312" w:hAnsi="Times New Roman" w:cs="Times New Roman"/>
          <w:szCs w:val="21"/>
        </w:rPr>
        <w:t>文明施工</w:t>
      </w:r>
    </w:p>
    <w:p w14:paraId="6DFD031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D0DF9A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767F4A" w14:textId="56E76578"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6.1.6 </w:t>
      </w:r>
      <w:r w:rsidRPr="000213B7">
        <w:rPr>
          <w:rFonts w:ascii="Times New Roman" w:eastAsia="仿宋_GB2312" w:hAnsi="Times New Roman" w:cs="Times New Roman" w:hint="eastAsia"/>
          <w:szCs w:val="21"/>
        </w:rPr>
        <w:t>绿色施工安全防护措施费</w:t>
      </w:r>
    </w:p>
    <w:p w14:paraId="37838150" w14:textId="77252B5C"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hint="eastAsia"/>
          <w:kern w:val="0"/>
          <w:szCs w:val="21"/>
        </w:rPr>
        <w:t>绿色施工安全防护措施费</w:t>
      </w:r>
      <w:r w:rsidRPr="000213B7">
        <w:rPr>
          <w:rFonts w:ascii="Times New Roman" w:eastAsia="仿宋_GB2312" w:hAnsi="Times New Roman" w:cs="Times New Roman"/>
          <w:kern w:val="0"/>
          <w:szCs w:val="21"/>
        </w:rPr>
        <w:t>由发包人承担，发包人不得以任何形式扣减该部分费用。因基准日期后合同所适用的法律或政府有关规定发生变化，增加的</w:t>
      </w:r>
      <w:r w:rsidRPr="000213B7">
        <w:rPr>
          <w:rFonts w:ascii="Times New Roman" w:eastAsia="仿宋_GB2312" w:hAnsi="Times New Roman" w:cs="Times New Roman" w:hint="eastAsia"/>
          <w:kern w:val="0"/>
          <w:szCs w:val="21"/>
        </w:rPr>
        <w:t>绿色施工安全防护措施费</w:t>
      </w:r>
      <w:r w:rsidRPr="000213B7">
        <w:rPr>
          <w:rFonts w:ascii="Times New Roman" w:eastAsia="仿宋_GB2312" w:hAnsi="Times New Roman" w:cs="Times New Roman"/>
          <w:kern w:val="0"/>
          <w:szCs w:val="21"/>
        </w:rPr>
        <w:t>由发包人承担。</w:t>
      </w:r>
    </w:p>
    <w:p w14:paraId="232FC4E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F7EB507" w14:textId="00BA6742"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除专用合同条款另有约定外，发包人应在开工后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天内预付</w:t>
      </w:r>
      <w:r w:rsidRPr="000213B7">
        <w:rPr>
          <w:rFonts w:ascii="Times New Roman" w:eastAsia="仿宋_GB2312" w:hAnsi="Times New Roman" w:cs="Times New Roman" w:hint="eastAsia"/>
          <w:kern w:val="0"/>
          <w:szCs w:val="21"/>
        </w:rPr>
        <w:t>绿色施工安全防护措施费</w:t>
      </w:r>
      <w:r w:rsidRPr="000213B7">
        <w:rPr>
          <w:rFonts w:ascii="Times New Roman" w:eastAsia="仿宋_GB2312" w:hAnsi="Times New Roman" w:cs="Times New Roman"/>
          <w:kern w:val="0"/>
          <w:szCs w:val="21"/>
        </w:rPr>
        <w:t>总额的</w:t>
      </w:r>
      <w:r w:rsidRPr="000213B7">
        <w:rPr>
          <w:rFonts w:ascii="Times New Roman" w:eastAsia="仿宋_GB2312" w:hAnsi="Times New Roman" w:cs="Times New Roman"/>
          <w:kern w:val="0"/>
          <w:szCs w:val="21"/>
        </w:rPr>
        <w:t>50%</w:t>
      </w:r>
      <w:r w:rsidRPr="000213B7">
        <w:rPr>
          <w:rFonts w:ascii="Times New Roman" w:eastAsia="仿宋_GB2312" w:hAnsi="Times New Roman" w:cs="Times New Roman"/>
          <w:kern w:val="0"/>
          <w:szCs w:val="21"/>
        </w:rPr>
        <w:t>，其余部分与进度款同期支付。发包人逾期支付</w:t>
      </w:r>
      <w:r w:rsidRPr="000213B7">
        <w:rPr>
          <w:rFonts w:ascii="Times New Roman" w:eastAsia="仿宋_GB2312" w:hAnsi="Times New Roman" w:cs="Times New Roman" w:hint="eastAsia"/>
          <w:kern w:val="0"/>
          <w:szCs w:val="21"/>
        </w:rPr>
        <w:t>绿色施工安全防护措施费</w:t>
      </w:r>
      <w:r w:rsidRPr="000213B7">
        <w:rPr>
          <w:rFonts w:ascii="Times New Roman" w:eastAsia="仿宋_GB2312" w:hAnsi="Times New Roman" w:cs="Times New Roman"/>
          <w:kern w:val="0"/>
          <w:szCs w:val="21"/>
        </w:rPr>
        <w:t>超过</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天的，承包人有权向发包人发出要求预付的催告通知，发包人收到通知后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天内仍未支付的，承包人有权暂停施工，并按第</w:t>
      </w:r>
      <w:r w:rsidRPr="000213B7">
        <w:rPr>
          <w:rFonts w:ascii="Times New Roman" w:eastAsia="仿宋_GB2312" w:hAnsi="Times New Roman" w:cs="Times New Roman"/>
          <w:kern w:val="0"/>
          <w:szCs w:val="21"/>
        </w:rPr>
        <w:t>16.1.1</w:t>
      </w:r>
      <w:r w:rsidRPr="000213B7">
        <w:rPr>
          <w:rFonts w:ascii="Times New Roman" w:eastAsia="仿宋_GB2312" w:hAnsi="Times New Roman" w:cs="Times New Roman"/>
          <w:kern w:val="0"/>
          <w:szCs w:val="21"/>
        </w:rPr>
        <w:t>项〔发包人违约的情形〕执行。</w:t>
      </w:r>
    </w:p>
    <w:p w14:paraId="7DFF1F56" w14:textId="0A17F1E6"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承包人对</w:t>
      </w:r>
      <w:r w:rsidRPr="000213B7">
        <w:rPr>
          <w:rFonts w:ascii="Times New Roman" w:eastAsia="仿宋_GB2312" w:hAnsi="Times New Roman" w:cs="Times New Roman" w:hint="eastAsia"/>
          <w:kern w:val="0"/>
          <w:szCs w:val="21"/>
        </w:rPr>
        <w:t>绿色施工安全防护措施费</w:t>
      </w:r>
      <w:r w:rsidRPr="000213B7">
        <w:rPr>
          <w:rFonts w:ascii="Times New Roman" w:eastAsia="仿宋_GB2312" w:hAnsi="Times New Roman" w:cs="Times New Roman"/>
          <w:kern w:val="0"/>
          <w:szCs w:val="21"/>
        </w:rPr>
        <w:t>应专款专用，承包人应在财务账目中单独列项备查，不得挪作他用，否则发包人有权责令其限期改正；逾期未改正的，可以责令其暂停施工，由此增加的费用和（或）延误的工期由承包人承担。</w:t>
      </w:r>
    </w:p>
    <w:p w14:paraId="5AEC513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6.1.7 </w:t>
      </w:r>
      <w:r w:rsidRPr="000213B7">
        <w:rPr>
          <w:rFonts w:ascii="Times New Roman" w:eastAsia="仿宋_GB2312" w:hAnsi="Times New Roman" w:cs="Times New Roman"/>
          <w:kern w:val="0"/>
          <w:szCs w:val="21"/>
        </w:rPr>
        <w:t>紧急情况处理</w:t>
      </w:r>
    </w:p>
    <w:p w14:paraId="4A6791C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D1478ED"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6.1.8 </w:t>
      </w:r>
      <w:r w:rsidRPr="000213B7">
        <w:rPr>
          <w:rFonts w:ascii="Times New Roman" w:eastAsia="仿宋_GB2312" w:hAnsi="Times New Roman" w:cs="Times New Roman"/>
          <w:kern w:val="0"/>
          <w:szCs w:val="21"/>
        </w:rPr>
        <w:t>事故处理</w:t>
      </w:r>
    </w:p>
    <w:p w14:paraId="5648499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w:t>
      </w:r>
      <w:r w:rsidRPr="000213B7">
        <w:rPr>
          <w:rFonts w:ascii="Times New Roman" w:eastAsia="仿宋_GB2312" w:hAnsi="Times New Roman" w:cs="Times New Roman"/>
          <w:kern w:val="0"/>
          <w:szCs w:val="21"/>
        </w:rPr>
        <w:t>家有关规定，及时如实地向有关部门报告事故发生的情况，以及正在采取的紧急措施等。</w:t>
      </w:r>
    </w:p>
    <w:p w14:paraId="37730906"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6.1.9 </w:t>
      </w:r>
      <w:r w:rsidRPr="000213B7">
        <w:rPr>
          <w:rFonts w:ascii="Times New Roman" w:eastAsia="仿宋_GB2312" w:hAnsi="Times New Roman" w:cs="Times New Roman"/>
          <w:kern w:val="0"/>
          <w:szCs w:val="21"/>
        </w:rPr>
        <w:t>安全生产责任</w:t>
      </w:r>
    </w:p>
    <w:p w14:paraId="499E5D2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6.1.9.1 </w:t>
      </w:r>
      <w:r w:rsidRPr="000213B7">
        <w:rPr>
          <w:rFonts w:ascii="Times New Roman" w:eastAsia="仿宋_GB2312" w:hAnsi="Times New Roman" w:cs="Times New Roman"/>
          <w:kern w:val="0"/>
          <w:szCs w:val="21"/>
        </w:rPr>
        <w:t>发包人的安全责任</w:t>
      </w:r>
    </w:p>
    <w:p w14:paraId="5285EF4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发包人应负责赔偿以下各种情况造成的损失：</w:t>
      </w:r>
    </w:p>
    <w:p w14:paraId="1081F720"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）工程或工程的任何部分对土地的占用所造成的第三者财产损失；</w:t>
      </w:r>
    </w:p>
    <w:p w14:paraId="726CB63D"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）由于发包人原因在施工场地及其毗邻地带造成的第三者人身伤亡和财产损失；</w:t>
      </w:r>
    </w:p>
    <w:p w14:paraId="26BC8DE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）由于发包人原因对承包人、监理人造成的人员人身伤亡和财产损失；</w:t>
      </w:r>
    </w:p>
    <w:p w14:paraId="3B4F359B"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）由于发包人原因造成的发包人自身人员的人身伤害以及财产损失。</w:t>
      </w:r>
    </w:p>
    <w:p w14:paraId="3550FE5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6.1.9.2 </w:t>
      </w:r>
      <w:r w:rsidRPr="000213B7">
        <w:rPr>
          <w:rFonts w:ascii="Times New Roman" w:eastAsia="仿宋_GB2312" w:hAnsi="Times New Roman" w:cs="Times New Roman"/>
          <w:kern w:val="0"/>
          <w:szCs w:val="21"/>
        </w:rPr>
        <w:t>承包人的安全责任</w:t>
      </w:r>
    </w:p>
    <w:p w14:paraId="083D2601"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szCs w:val="21"/>
        </w:rPr>
        <w:t>由于承包人原因在施工场地内及其毗邻地带造成的发包人、监理人以及第三者人员伤亡和财产损失，由承包人负责赔偿。</w:t>
      </w:r>
    </w:p>
    <w:p w14:paraId="263A186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82" w:name="_Toc5831"/>
      <w:r w:rsidRPr="000213B7">
        <w:rPr>
          <w:rFonts w:ascii="Times New Roman" w:eastAsia="黑体" w:hAnsi="Times New Roman" w:cs="Times New Roman"/>
          <w:b w:val="0"/>
          <w:sz w:val="21"/>
          <w:szCs w:val="21"/>
        </w:rPr>
        <w:t>6</w:t>
      </w:r>
      <w:bookmarkStart w:id="183" w:name="_Toc337558765"/>
      <w:r w:rsidRPr="000213B7">
        <w:rPr>
          <w:rFonts w:ascii="Times New Roman" w:eastAsia="黑体" w:hAnsi="Times New Roman" w:cs="Times New Roman"/>
          <w:b w:val="0"/>
          <w:sz w:val="21"/>
          <w:szCs w:val="21"/>
        </w:rPr>
        <w:t xml:space="preserve">.2 </w:t>
      </w:r>
      <w:r w:rsidRPr="000213B7">
        <w:rPr>
          <w:rFonts w:ascii="Times New Roman" w:eastAsia="黑体" w:hAnsi="Times New Roman" w:cs="Times New Roman"/>
          <w:b w:val="0"/>
          <w:sz w:val="21"/>
          <w:szCs w:val="21"/>
        </w:rPr>
        <w:t>职业健康</w:t>
      </w:r>
      <w:bookmarkEnd w:id="182"/>
      <w:bookmarkEnd w:id="183"/>
    </w:p>
    <w:p w14:paraId="12F287D1"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6.2.1 </w:t>
      </w:r>
      <w:r w:rsidRPr="000213B7">
        <w:rPr>
          <w:rFonts w:ascii="Times New Roman" w:eastAsia="仿宋_GB2312" w:hAnsi="Times New Roman" w:cs="Times New Roman"/>
          <w:kern w:val="0"/>
          <w:szCs w:val="21"/>
        </w:rPr>
        <w:t>劳动保护</w:t>
      </w:r>
    </w:p>
    <w:p w14:paraId="1DD47A0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916036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承包人应按照法律规定保障现场施工人员的劳动安全，并提供劳动保护</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并应按国家有关劳动保护的规定，采取有效的防止粉尘、</w:t>
      </w:r>
      <w:r w:rsidRPr="000213B7">
        <w:rPr>
          <w:rFonts w:ascii="Times New Roman" w:eastAsia="仿宋_GB2312" w:hAnsi="Times New Roman" w:cs="Times New Roman"/>
          <w:kern w:val="0"/>
          <w:szCs w:val="21"/>
        </w:rPr>
        <w:t>降低噪声、控制有害气体和保障高温、高寒、高空作业安全等劳动保护措施。承包人雇佣人员在施工中受到伤害的，承包人应立即采取有效措施进行抢救和治疗。</w:t>
      </w:r>
    </w:p>
    <w:p w14:paraId="0BEC304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189808B6"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6.2.2 </w:t>
      </w:r>
      <w:r w:rsidRPr="000213B7">
        <w:rPr>
          <w:rFonts w:ascii="Times New Roman" w:eastAsia="仿宋_GB2312" w:hAnsi="Times New Roman" w:cs="Times New Roman"/>
          <w:kern w:val="0"/>
          <w:szCs w:val="21"/>
        </w:rPr>
        <w:t>生活条件</w:t>
      </w:r>
    </w:p>
    <w:p w14:paraId="4487EE0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在远离城镇的施工场地，还应配备必要的伤病防治和急救的医务人员与医疗设施。</w:t>
      </w:r>
    </w:p>
    <w:p w14:paraId="6A7507C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84" w:name="_Toc21006"/>
      <w:r w:rsidRPr="000213B7">
        <w:rPr>
          <w:rFonts w:ascii="Times New Roman" w:eastAsia="黑体" w:hAnsi="Times New Roman" w:cs="Times New Roman"/>
          <w:b w:val="0"/>
          <w:sz w:val="21"/>
          <w:szCs w:val="21"/>
        </w:rPr>
        <w:t>6</w:t>
      </w:r>
      <w:bookmarkStart w:id="185" w:name="_Toc337558766"/>
      <w:r w:rsidRPr="000213B7">
        <w:rPr>
          <w:rFonts w:ascii="Times New Roman" w:eastAsia="黑体" w:hAnsi="Times New Roman" w:cs="Times New Roman"/>
          <w:b w:val="0"/>
          <w:sz w:val="21"/>
          <w:szCs w:val="21"/>
        </w:rPr>
        <w:t xml:space="preserve">.3 </w:t>
      </w:r>
      <w:r w:rsidRPr="000213B7">
        <w:rPr>
          <w:rFonts w:ascii="Times New Roman" w:eastAsia="黑体" w:hAnsi="Times New Roman" w:cs="Times New Roman"/>
          <w:b w:val="0"/>
          <w:sz w:val="21"/>
          <w:szCs w:val="21"/>
        </w:rPr>
        <w:t>环境保护</w:t>
      </w:r>
      <w:bookmarkEnd w:id="184"/>
      <w:bookmarkEnd w:id="185"/>
    </w:p>
    <w:p w14:paraId="37258DA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2E3E6D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承包人应当承担因其原因引起的环境污染侵权损害赔偿责任，因上述环境污染引起纠纷而导致暂停施工的，由此增加的费用和（或）延误的工期由承包人承担。</w:t>
      </w:r>
    </w:p>
    <w:p w14:paraId="78C169EA"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86" w:name="_Toc26017"/>
      <w:bookmarkStart w:id="187" w:name="_Toc407728629"/>
      <w:r w:rsidRPr="000213B7">
        <w:rPr>
          <w:rFonts w:ascii="Times New Roman" w:eastAsia="黑体" w:hAnsi="Times New Roman" w:cs="Times New Roman"/>
          <w:b w:val="0"/>
          <w:sz w:val="21"/>
          <w:szCs w:val="21"/>
        </w:rPr>
        <w:t>7</w:t>
      </w:r>
      <w:bookmarkStart w:id="188" w:name="_Toc337558767"/>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工期和进度</w:t>
      </w:r>
      <w:bookmarkEnd w:id="186"/>
      <w:bookmarkEnd w:id="187"/>
      <w:bookmarkEnd w:id="188"/>
    </w:p>
    <w:p w14:paraId="515A18B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89" w:name="_Toc1314"/>
      <w:r w:rsidRPr="000213B7">
        <w:rPr>
          <w:rFonts w:ascii="Times New Roman" w:eastAsia="黑体" w:hAnsi="Times New Roman" w:cs="Times New Roman"/>
          <w:b w:val="0"/>
          <w:sz w:val="21"/>
          <w:szCs w:val="21"/>
        </w:rPr>
        <w:t>7</w:t>
      </w:r>
      <w:bookmarkStart w:id="190" w:name="_Toc337558768"/>
      <w:bookmarkStart w:id="191" w:name="_Toc296503066"/>
      <w:bookmarkStart w:id="192" w:name="_Toc296346567"/>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施工组织设计</w:t>
      </w:r>
      <w:bookmarkEnd w:id="189"/>
      <w:bookmarkEnd w:id="190"/>
    </w:p>
    <w:p w14:paraId="59454C40"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 xml:space="preserve">7.1.1 </w:t>
      </w:r>
      <w:r w:rsidRPr="000213B7">
        <w:rPr>
          <w:rFonts w:ascii="Times New Roman" w:eastAsia="仿宋_GB2312" w:hAnsi="Times New Roman" w:cs="Times New Roman"/>
          <w:kern w:val="0"/>
          <w:szCs w:val="21"/>
        </w:rPr>
        <w:t>施工组织设计的内容</w:t>
      </w:r>
    </w:p>
    <w:p w14:paraId="55EC6E1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施工组织设计应包含以下内容：</w:t>
      </w:r>
    </w:p>
    <w:p w14:paraId="351A0C1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）施工方案；</w:t>
      </w:r>
      <w:r w:rsidRPr="000213B7">
        <w:rPr>
          <w:rFonts w:ascii="Times New Roman" w:eastAsia="仿宋_GB2312" w:hAnsi="Times New Roman" w:cs="Times New Roman"/>
          <w:kern w:val="0"/>
          <w:szCs w:val="21"/>
        </w:rPr>
        <w:t xml:space="preserve"> </w:t>
      </w:r>
    </w:p>
    <w:p w14:paraId="51EE8EC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）施工现场平面布置图；</w:t>
      </w:r>
    </w:p>
    <w:p w14:paraId="21779F6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）施工进度计划和保证措施；</w:t>
      </w:r>
      <w:r w:rsidRPr="000213B7">
        <w:rPr>
          <w:rFonts w:ascii="Times New Roman" w:eastAsia="仿宋_GB2312" w:hAnsi="Times New Roman" w:cs="Times New Roman"/>
          <w:kern w:val="0"/>
          <w:szCs w:val="21"/>
        </w:rPr>
        <w:t xml:space="preserve"> </w:t>
      </w:r>
    </w:p>
    <w:p w14:paraId="5684B1E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）劳动力及材料供应计划；</w:t>
      </w:r>
    </w:p>
    <w:p w14:paraId="0FEB73B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）施工机械设备的选用；</w:t>
      </w:r>
    </w:p>
    <w:p w14:paraId="5675B1A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）质量保证体系及措施；</w:t>
      </w:r>
    </w:p>
    <w:p w14:paraId="605FFA5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）安全生产、文明施工措施；</w:t>
      </w:r>
    </w:p>
    <w:p w14:paraId="28086F0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rPr>
        <w:t>）环境保护、成本控制措施；</w:t>
      </w:r>
    </w:p>
    <w:p w14:paraId="7B7E179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9</w:t>
      </w:r>
      <w:r w:rsidRPr="000213B7">
        <w:rPr>
          <w:rFonts w:ascii="Times New Roman" w:eastAsia="仿宋_GB2312" w:hAnsi="Times New Roman" w:cs="Times New Roman"/>
          <w:kern w:val="0"/>
          <w:szCs w:val="21"/>
        </w:rPr>
        <w:t>）合同当事人约定的其他内容。</w:t>
      </w:r>
    </w:p>
    <w:p w14:paraId="65AD144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 xml:space="preserve">7.1.2 </w:t>
      </w:r>
      <w:r w:rsidRPr="000213B7">
        <w:rPr>
          <w:rFonts w:ascii="Times New Roman" w:eastAsia="仿宋_GB2312" w:hAnsi="Times New Roman" w:cs="Times New Roman"/>
          <w:kern w:val="0"/>
          <w:szCs w:val="21"/>
        </w:rPr>
        <w:t>施工组织设计的提交和修改</w:t>
      </w:r>
    </w:p>
    <w:p w14:paraId="27765BD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除专用合同条款另有约定外，承包人应在合同签订后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天内，但至迟不得晚于第</w:t>
      </w:r>
      <w:r w:rsidRPr="000213B7">
        <w:rPr>
          <w:rFonts w:ascii="Times New Roman" w:eastAsia="仿宋_GB2312" w:hAnsi="Times New Roman" w:cs="Times New Roman"/>
          <w:kern w:val="0"/>
          <w:szCs w:val="21"/>
        </w:rPr>
        <w:t>7.3.2</w:t>
      </w:r>
      <w:r w:rsidRPr="000213B7">
        <w:rPr>
          <w:rFonts w:ascii="Times New Roman" w:eastAsia="仿宋_GB2312" w:hAnsi="Times New Roman" w:cs="Times New Roman"/>
          <w:kern w:val="0"/>
          <w:szCs w:val="21"/>
        </w:rPr>
        <w:t>项〔开工通知〕载明的开工日期前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天，向监理人提交详细的施工组织设计，并由监理人报送发包人。除专用合同条款另有约定外，发包人和监理人应在监理人收到施工组织设计后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14:paraId="464AECB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施工进度计划的编制和修改按照第</w:t>
      </w:r>
      <w:r w:rsidRPr="000213B7">
        <w:rPr>
          <w:rFonts w:ascii="Times New Roman" w:eastAsia="仿宋_GB2312" w:hAnsi="Times New Roman" w:cs="Times New Roman"/>
          <w:kern w:val="0"/>
          <w:szCs w:val="21"/>
        </w:rPr>
        <w:t>7.2</w:t>
      </w:r>
      <w:r w:rsidRPr="000213B7">
        <w:rPr>
          <w:rFonts w:ascii="Times New Roman" w:eastAsia="仿宋_GB2312" w:hAnsi="Times New Roman" w:cs="Times New Roman"/>
          <w:kern w:val="0"/>
          <w:szCs w:val="21"/>
        </w:rPr>
        <w:t>款〔施工进度计划〕执</w:t>
      </w:r>
      <w:r w:rsidRPr="000213B7">
        <w:rPr>
          <w:rFonts w:ascii="Times New Roman" w:eastAsia="仿宋_GB2312" w:hAnsi="Times New Roman" w:cs="Times New Roman"/>
          <w:kern w:val="0"/>
          <w:szCs w:val="21"/>
        </w:rPr>
        <w:t>行。</w:t>
      </w:r>
    </w:p>
    <w:p w14:paraId="78BE751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93" w:name="_Toc22694"/>
      <w:r w:rsidRPr="000213B7">
        <w:rPr>
          <w:rFonts w:ascii="Times New Roman" w:eastAsia="黑体" w:hAnsi="Times New Roman" w:cs="Times New Roman"/>
          <w:b w:val="0"/>
          <w:sz w:val="21"/>
          <w:szCs w:val="21"/>
        </w:rPr>
        <w:t>7</w:t>
      </w:r>
      <w:bookmarkStart w:id="194" w:name="_Toc337558769"/>
      <w:r w:rsidRPr="000213B7">
        <w:rPr>
          <w:rFonts w:ascii="Times New Roman" w:eastAsia="黑体" w:hAnsi="Times New Roman" w:cs="Times New Roman"/>
          <w:b w:val="0"/>
          <w:sz w:val="21"/>
          <w:szCs w:val="21"/>
        </w:rPr>
        <w:t xml:space="preserve">.2 </w:t>
      </w:r>
      <w:r w:rsidRPr="000213B7">
        <w:rPr>
          <w:rFonts w:ascii="Times New Roman" w:eastAsia="黑体" w:hAnsi="Times New Roman" w:cs="Times New Roman"/>
          <w:b w:val="0"/>
          <w:sz w:val="21"/>
          <w:szCs w:val="21"/>
        </w:rPr>
        <w:t>施工进度计划</w:t>
      </w:r>
      <w:bookmarkEnd w:id="193"/>
      <w:bookmarkEnd w:id="194"/>
    </w:p>
    <w:p w14:paraId="31550B2E"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7.2.1 </w:t>
      </w:r>
      <w:r w:rsidRPr="000213B7">
        <w:rPr>
          <w:rFonts w:ascii="Times New Roman" w:eastAsia="仿宋_GB2312" w:hAnsi="Times New Roman" w:cs="Times New Roman"/>
          <w:kern w:val="0"/>
          <w:szCs w:val="21"/>
        </w:rPr>
        <w:t>施工进度计划的编制</w:t>
      </w:r>
    </w:p>
    <w:p w14:paraId="5DCA712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承包人应按照第</w:t>
      </w:r>
      <w:r w:rsidRPr="000213B7">
        <w:rPr>
          <w:rFonts w:ascii="Times New Roman" w:eastAsia="仿宋_GB2312" w:hAnsi="Times New Roman" w:cs="Times New Roman"/>
          <w:kern w:val="0"/>
          <w:szCs w:val="21"/>
        </w:rPr>
        <w:t>7.1</w:t>
      </w:r>
      <w:r w:rsidRPr="000213B7">
        <w:rPr>
          <w:rFonts w:ascii="Times New Roman" w:eastAsia="仿宋_GB2312" w:hAnsi="Times New Roman" w:cs="Times New Roman"/>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D7963A0"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 xml:space="preserve">7.2.2 </w:t>
      </w:r>
      <w:r w:rsidRPr="000213B7">
        <w:rPr>
          <w:rFonts w:ascii="Times New Roman" w:eastAsia="仿宋_GB2312" w:hAnsi="Times New Roman" w:cs="Times New Roman"/>
          <w:szCs w:val="21"/>
        </w:rPr>
        <w:t>施工进度计划的修订</w:t>
      </w:r>
    </w:p>
    <w:p w14:paraId="4B96856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天内完成审核和批准或提出修改意见。发包人和监理人对承包人提交的施工进度计划的确认，不能减轻或免除承包人根据法律规定和合同约定应承担的任何责任或义务。</w:t>
      </w:r>
    </w:p>
    <w:p w14:paraId="5F7DE21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95" w:name="_Toc17910"/>
      <w:r w:rsidRPr="000213B7">
        <w:rPr>
          <w:rFonts w:ascii="Times New Roman" w:eastAsia="黑体" w:hAnsi="Times New Roman" w:cs="Times New Roman"/>
          <w:b w:val="0"/>
          <w:sz w:val="21"/>
          <w:szCs w:val="21"/>
        </w:rPr>
        <w:t>7</w:t>
      </w:r>
      <w:bookmarkStart w:id="196" w:name="_Toc337558770"/>
      <w:r w:rsidRPr="000213B7">
        <w:rPr>
          <w:rFonts w:ascii="Times New Roman" w:eastAsia="黑体" w:hAnsi="Times New Roman" w:cs="Times New Roman"/>
          <w:b w:val="0"/>
          <w:sz w:val="21"/>
          <w:szCs w:val="21"/>
        </w:rPr>
        <w:t xml:space="preserve">.3 </w:t>
      </w:r>
      <w:r w:rsidRPr="000213B7">
        <w:rPr>
          <w:rFonts w:ascii="Times New Roman" w:eastAsia="黑体" w:hAnsi="Times New Roman" w:cs="Times New Roman"/>
          <w:b w:val="0"/>
          <w:sz w:val="21"/>
          <w:szCs w:val="21"/>
        </w:rPr>
        <w:t>开工</w:t>
      </w:r>
      <w:bookmarkEnd w:id="195"/>
    </w:p>
    <w:p w14:paraId="7F41A661"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7.3.1 </w:t>
      </w:r>
      <w:r w:rsidRPr="000213B7">
        <w:rPr>
          <w:rFonts w:ascii="Times New Roman" w:eastAsia="仿宋_GB2312" w:hAnsi="Times New Roman" w:cs="Times New Roman"/>
          <w:kern w:val="0"/>
          <w:szCs w:val="21"/>
        </w:rPr>
        <w:t>开工准备</w:t>
      </w:r>
    </w:p>
    <w:p w14:paraId="40AA243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除专用合同条款另有约定外，承包人应按照第</w:t>
      </w:r>
      <w:r w:rsidRPr="000213B7">
        <w:rPr>
          <w:rFonts w:ascii="Times New Roman" w:eastAsia="仿宋_GB2312" w:hAnsi="Times New Roman" w:cs="Times New Roman"/>
          <w:kern w:val="0"/>
          <w:szCs w:val="21"/>
        </w:rPr>
        <w:t>7.1</w:t>
      </w:r>
      <w:r w:rsidRPr="000213B7">
        <w:rPr>
          <w:rFonts w:ascii="Times New Roman" w:eastAsia="仿宋_GB2312" w:hAnsi="Times New Roman" w:cs="Times New Roman"/>
          <w:kern w:val="0"/>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857F19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除专用合同条款另有约定外，合同当事人应按约定完成开工准备工作。</w:t>
      </w:r>
    </w:p>
    <w:p w14:paraId="4754D014"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7.3.2 </w:t>
      </w:r>
      <w:r w:rsidRPr="000213B7">
        <w:rPr>
          <w:rFonts w:ascii="Times New Roman" w:eastAsia="仿宋_GB2312" w:hAnsi="Times New Roman" w:cs="Times New Roman"/>
          <w:kern w:val="0"/>
          <w:szCs w:val="21"/>
        </w:rPr>
        <w:t>开工通知</w:t>
      </w:r>
      <w:bookmarkEnd w:id="196"/>
    </w:p>
    <w:p w14:paraId="32B0387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发包人应按照法律规定获得工程施工所需的许可。经发包人同意后，监理人发出的开工通知应符合法律规定。监理人应在计划开工日期</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天前向承包人发出开工通知，工期自开工通知</w:t>
      </w:r>
      <w:r w:rsidRPr="000213B7">
        <w:rPr>
          <w:rFonts w:ascii="Times New Roman" w:eastAsia="仿宋_GB2312" w:hAnsi="Times New Roman" w:cs="Times New Roman"/>
          <w:kern w:val="0"/>
          <w:szCs w:val="21"/>
        </w:rPr>
        <w:t>中载明的开工日期起算。</w:t>
      </w:r>
    </w:p>
    <w:p w14:paraId="3BFAF7B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除专用合同条款另有约定外，因发包人原因造成监理人未能在计划开工日期之日起</w:t>
      </w:r>
      <w:r w:rsidRPr="000213B7">
        <w:rPr>
          <w:rFonts w:ascii="Times New Roman" w:eastAsia="仿宋_GB2312" w:hAnsi="Times New Roman" w:cs="Times New Roman"/>
          <w:kern w:val="0"/>
          <w:szCs w:val="21"/>
        </w:rPr>
        <w:t>90</w:t>
      </w:r>
      <w:r w:rsidRPr="000213B7">
        <w:rPr>
          <w:rFonts w:ascii="Times New Roman" w:eastAsia="仿宋_GB2312" w:hAnsi="Times New Roman" w:cs="Times New Roman"/>
          <w:kern w:val="0"/>
          <w:szCs w:val="21"/>
        </w:rPr>
        <w:t>天内发出开工通知的，承包人有权提出价格调整要求，或者解除合同。发包人应当承担由此增加的费用和（或）延误的工期，并向承包人支付合理利润。</w:t>
      </w:r>
    </w:p>
    <w:p w14:paraId="09BE5B9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97" w:name="_Toc3233"/>
      <w:r w:rsidRPr="000213B7">
        <w:rPr>
          <w:rFonts w:ascii="Times New Roman" w:eastAsia="黑体" w:hAnsi="Times New Roman" w:cs="Times New Roman"/>
          <w:b w:val="0"/>
          <w:sz w:val="21"/>
          <w:szCs w:val="21"/>
        </w:rPr>
        <w:t>7.4</w:t>
      </w:r>
      <w:r w:rsidRPr="000213B7">
        <w:rPr>
          <w:rFonts w:ascii="Times New Roman" w:eastAsia="黑体" w:hAnsi="Times New Roman" w:cs="Times New Roman"/>
          <w:b w:val="0"/>
          <w:sz w:val="21"/>
          <w:szCs w:val="21"/>
        </w:rPr>
        <w:t>测量放线</w:t>
      </w:r>
      <w:bookmarkEnd w:id="197"/>
    </w:p>
    <w:p w14:paraId="0290EFA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7.4.1 </w:t>
      </w:r>
      <w:r w:rsidRPr="000213B7">
        <w:rPr>
          <w:rFonts w:ascii="Times New Roman" w:eastAsia="仿宋_GB2312" w:hAnsi="Times New Roman" w:cs="Times New Roman"/>
          <w:kern w:val="0"/>
          <w:szCs w:val="21"/>
        </w:rPr>
        <w:t>除专用合同条款另有约定外，发包人应在至迟不得晚于第</w:t>
      </w:r>
      <w:r w:rsidRPr="000213B7">
        <w:rPr>
          <w:rFonts w:ascii="Times New Roman" w:eastAsia="仿宋_GB2312" w:hAnsi="Times New Roman" w:cs="Times New Roman"/>
          <w:kern w:val="0"/>
          <w:szCs w:val="21"/>
        </w:rPr>
        <w:t>7.3.2</w:t>
      </w:r>
      <w:r w:rsidRPr="000213B7">
        <w:rPr>
          <w:rFonts w:ascii="Times New Roman" w:eastAsia="仿宋_GB2312" w:hAnsi="Times New Roman" w:cs="Times New Roman"/>
          <w:kern w:val="0"/>
          <w:szCs w:val="21"/>
        </w:rPr>
        <w:t>项〔开工通知〕载明的开工日期前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天通过监理人向承包人提供测量基准点、基准线和水准点及其书面资料。发包人应对其提供的测量基准点、基准线和水准点及其书面资料的真实性、准确性和完整性负责。</w:t>
      </w:r>
    </w:p>
    <w:p w14:paraId="511E039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w:t>
      </w:r>
      <w:r w:rsidRPr="000213B7">
        <w:rPr>
          <w:rFonts w:ascii="Times New Roman" w:eastAsia="仿宋_GB2312" w:hAnsi="Times New Roman" w:cs="Times New Roman"/>
          <w:kern w:val="0"/>
          <w:szCs w:val="21"/>
        </w:rPr>
        <w:t>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6E63DE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7.4.2 </w:t>
      </w:r>
      <w:r w:rsidRPr="000213B7">
        <w:rPr>
          <w:rFonts w:ascii="Times New Roman" w:eastAsia="仿宋_GB2312" w:hAnsi="Times New Roman" w:cs="Times New Roman"/>
          <w:kern w:val="0"/>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14:paraId="25D6609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施工过程中对施工现场内水准点等测量标志物的保护工作由承包人负责。</w:t>
      </w:r>
    </w:p>
    <w:p w14:paraId="7CB106C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198" w:name="_Toc31289"/>
      <w:r w:rsidRPr="000213B7">
        <w:rPr>
          <w:rFonts w:ascii="Times New Roman" w:eastAsia="黑体" w:hAnsi="Times New Roman" w:cs="Times New Roman"/>
          <w:b w:val="0"/>
          <w:sz w:val="21"/>
          <w:szCs w:val="21"/>
        </w:rPr>
        <w:t>7</w:t>
      </w:r>
      <w:bookmarkStart w:id="199" w:name="_Toc296346574"/>
      <w:bookmarkStart w:id="200" w:name="_Toc337558772"/>
      <w:bookmarkStart w:id="201" w:name="_Toc296503073"/>
      <w:bookmarkEnd w:id="191"/>
      <w:bookmarkEnd w:id="192"/>
      <w:r w:rsidRPr="000213B7">
        <w:rPr>
          <w:rFonts w:ascii="Times New Roman" w:eastAsia="黑体" w:hAnsi="Times New Roman" w:cs="Times New Roman"/>
          <w:b w:val="0"/>
          <w:sz w:val="21"/>
          <w:szCs w:val="21"/>
        </w:rPr>
        <w:t xml:space="preserve">.5 </w:t>
      </w:r>
      <w:r w:rsidRPr="000213B7">
        <w:rPr>
          <w:rFonts w:ascii="Times New Roman" w:eastAsia="黑体" w:hAnsi="Times New Roman" w:cs="Times New Roman"/>
          <w:b w:val="0"/>
          <w:sz w:val="21"/>
          <w:szCs w:val="21"/>
        </w:rPr>
        <w:t>工期延误</w:t>
      </w:r>
      <w:bookmarkEnd w:id="198"/>
      <w:bookmarkEnd w:id="199"/>
      <w:bookmarkEnd w:id="200"/>
      <w:bookmarkEnd w:id="201"/>
    </w:p>
    <w:p w14:paraId="5BC119D4"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7.5.1 </w:t>
      </w:r>
      <w:r w:rsidRPr="000213B7">
        <w:rPr>
          <w:rFonts w:ascii="Times New Roman" w:eastAsia="仿宋_GB2312" w:hAnsi="Times New Roman" w:cs="Times New Roman"/>
          <w:kern w:val="0"/>
          <w:szCs w:val="21"/>
        </w:rPr>
        <w:t>因发包人</w:t>
      </w:r>
      <w:r w:rsidRPr="000213B7">
        <w:rPr>
          <w:rFonts w:ascii="Times New Roman" w:eastAsia="仿宋_GB2312" w:hAnsi="Times New Roman" w:cs="Times New Roman"/>
          <w:kern w:val="0"/>
          <w:szCs w:val="21"/>
        </w:rPr>
        <w:t>原因导致工期延误</w:t>
      </w:r>
    </w:p>
    <w:p w14:paraId="3E42C60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在合同履行过程中，因下列情况导致工期延误和（或）费用增加的，由发包人承担由此延误的工期和（或）增加的费用，且发包人应支付承包人合理的利润：</w:t>
      </w:r>
      <w:r w:rsidRPr="000213B7">
        <w:rPr>
          <w:rFonts w:ascii="Times New Roman" w:eastAsia="仿宋_GB2312" w:hAnsi="Times New Roman" w:cs="Times New Roman"/>
          <w:kern w:val="0"/>
          <w:szCs w:val="21"/>
        </w:rPr>
        <w:t xml:space="preserve"> </w:t>
      </w:r>
    </w:p>
    <w:p w14:paraId="2B1B4FA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）发包人未能按合同约定提供图纸或所提供图纸不符合合同约定的；</w:t>
      </w:r>
    </w:p>
    <w:p w14:paraId="686E473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）发包人未能按合同约定提供施工现场、施工条件、基础资料、许可、批准等开工条件的；</w:t>
      </w:r>
    </w:p>
    <w:p w14:paraId="141750B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）发包人提供的测量基准点、基准线和水准点及其书面资料存在错误或疏漏的；</w:t>
      </w:r>
    </w:p>
    <w:p w14:paraId="58C6668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）发包人未能在计划开工日期之日起</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天内同意下达开工通知的；</w:t>
      </w:r>
    </w:p>
    <w:p w14:paraId="4007189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）发包人未能按合同约定日期支付工程预付款、进度款或竣工结算款的；</w:t>
      </w:r>
    </w:p>
    <w:p w14:paraId="16A2955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）监理人未按合同约定发出指示、批准等文件的；</w:t>
      </w:r>
    </w:p>
    <w:p w14:paraId="028CE58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）专用合同条款中约定的其他情形。</w:t>
      </w:r>
    </w:p>
    <w:p w14:paraId="3944B98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sidRPr="000213B7">
        <w:rPr>
          <w:rFonts w:ascii="Times New Roman" w:eastAsia="仿宋_GB2312" w:hAnsi="Times New Roman" w:cs="Times New Roman"/>
          <w:kern w:val="0"/>
          <w:szCs w:val="21"/>
        </w:rPr>
        <w:t>7.2.2</w:t>
      </w:r>
      <w:r w:rsidRPr="000213B7">
        <w:rPr>
          <w:rFonts w:ascii="Times New Roman" w:eastAsia="仿宋_GB2312" w:hAnsi="Times New Roman" w:cs="Times New Roman"/>
          <w:kern w:val="0"/>
          <w:szCs w:val="21"/>
        </w:rPr>
        <w:t>项〔施工进度计划的修订〕执行。</w:t>
      </w:r>
    </w:p>
    <w:p w14:paraId="66A717AF"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7.5.2 </w:t>
      </w:r>
      <w:r w:rsidRPr="000213B7">
        <w:rPr>
          <w:rFonts w:ascii="Times New Roman" w:eastAsia="仿宋_GB2312" w:hAnsi="Times New Roman" w:cs="Times New Roman"/>
          <w:kern w:val="0"/>
          <w:szCs w:val="21"/>
        </w:rPr>
        <w:t>因承包人原因导致工期延误</w:t>
      </w:r>
    </w:p>
    <w:p w14:paraId="4785161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bookmarkStart w:id="202" w:name="_Toc296503076"/>
      <w:bookmarkStart w:id="203" w:name="_Toc296346577"/>
      <w:r w:rsidRPr="000213B7">
        <w:rPr>
          <w:rFonts w:ascii="Times New Roman" w:eastAsia="仿宋_GB2312" w:hAnsi="Times New Roman" w:cs="Times New Roman"/>
          <w:kern w:val="0"/>
          <w:szCs w:val="21"/>
        </w:rPr>
        <w:t>因</w:t>
      </w:r>
      <w:bookmarkEnd w:id="202"/>
      <w:bookmarkEnd w:id="203"/>
      <w:r w:rsidRPr="000213B7">
        <w:rPr>
          <w:rFonts w:ascii="Times New Roman" w:eastAsia="仿宋_GB2312" w:hAnsi="Times New Roman" w:cs="Times New Roman"/>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00A1E0B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04" w:name="_Toc25683"/>
      <w:r w:rsidRPr="000213B7">
        <w:rPr>
          <w:rFonts w:ascii="Times New Roman" w:eastAsia="黑体" w:hAnsi="Times New Roman" w:cs="Times New Roman"/>
          <w:b w:val="0"/>
          <w:sz w:val="21"/>
          <w:szCs w:val="21"/>
        </w:rPr>
        <w:t>7</w:t>
      </w:r>
      <w:bookmarkStart w:id="205" w:name="_Toc337558773"/>
      <w:bookmarkStart w:id="206" w:name="_Toc296346575"/>
      <w:bookmarkStart w:id="207" w:name="_Toc296503074"/>
      <w:bookmarkStart w:id="208" w:name="_Toc296346578"/>
      <w:bookmarkStart w:id="209" w:name="_Toc296503077"/>
      <w:r w:rsidRPr="000213B7">
        <w:rPr>
          <w:rFonts w:ascii="Times New Roman" w:eastAsia="黑体" w:hAnsi="Times New Roman" w:cs="Times New Roman"/>
          <w:b w:val="0"/>
          <w:sz w:val="21"/>
          <w:szCs w:val="21"/>
        </w:rPr>
        <w:t xml:space="preserve">.6 </w:t>
      </w:r>
      <w:r w:rsidRPr="000213B7">
        <w:rPr>
          <w:rFonts w:ascii="Times New Roman" w:eastAsia="黑体" w:hAnsi="Times New Roman" w:cs="Times New Roman"/>
          <w:b w:val="0"/>
          <w:sz w:val="21"/>
          <w:szCs w:val="21"/>
        </w:rPr>
        <w:t>不利物质条件</w:t>
      </w:r>
      <w:bookmarkEnd w:id="204"/>
      <w:bookmarkEnd w:id="205"/>
      <w:bookmarkEnd w:id="206"/>
      <w:bookmarkEnd w:id="207"/>
    </w:p>
    <w:p w14:paraId="32EBE18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AF599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承包人遇到不利物质条件时，应采取克服不利物质条件的合理措施继续施工，并及时通知发包人和监理人。通知应载明不利物质条件的内容以及承包人认为不可预</w:t>
      </w:r>
      <w:r w:rsidRPr="000213B7">
        <w:rPr>
          <w:rFonts w:ascii="Times New Roman" w:eastAsia="仿宋_GB2312" w:hAnsi="Times New Roman" w:cs="Times New Roman"/>
          <w:kern w:val="0"/>
          <w:szCs w:val="21"/>
        </w:rPr>
        <w:t>见的理由。监理人经发包人同意后应当及时发出指示，指示构成变更的，按第</w:t>
      </w:r>
      <w:r w:rsidRPr="000213B7">
        <w:rPr>
          <w:rFonts w:ascii="Times New Roman" w:eastAsia="仿宋_GB2312" w:hAnsi="Times New Roman" w:cs="Times New Roman"/>
          <w:kern w:val="0"/>
          <w:szCs w:val="21"/>
        </w:rPr>
        <w:t>10</w:t>
      </w:r>
      <w:r w:rsidRPr="000213B7">
        <w:rPr>
          <w:rFonts w:ascii="Times New Roman" w:eastAsia="仿宋_GB2312" w:hAnsi="Times New Roman" w:cs="Times New Roman"/>
          <w:kern w:val="0"/>
          <w:szCs w:val="21"/>
        </w:rPr>
        <w:t>条〔变更〕约定执行。承包人因采取合理措施而增加的费用和（或）延误的工期由发包人承担。</w:t>
      </w:r>
    </w:p>
    <w:p w14:paraId="7C7082B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10" w:name="_Toc26194"/>
      <w:r w:rsidRPr="000213B7">
        <w:rPr>
          <w:rFonts w:ascii="Times New Roman" w:eastAsia="黑体" w:hAnsi="Times New Roman" w:cs="Times New Roman"/>
          <w:b w:val="0"/>
          <w:sz w:val="21"/>
          <w:szCs w:val="21"/>
        </w:rPr>
        <w:t>7</w:t>
      </w:r>
      <w:bookmarkStart w:id="211" w:name="_Toc296346576"/>
      <w:bookmarkStart w:id="212" w:name="_Toc337558774"/>
      <w:bookmarkStart w:id="213" w:name="_Toc296503075"/>
      <w:r w:rsidRPr="000213B7">
        <w:rPr>
          <w:rFonts w:ascii="Times New Roman" w:eastAsia="黑体" w:hAnsi="Times New Roman" w:cs="Times New Roman"/>
          <w:b w:val="0"/>
          <w:sz w:val="21"/>
          <w:szCs w:val="21"/>
        </w:rPr>
        <w:t xml:space="preserve">.7 </w:t>
      </w:r>
      <w:r w:rsidRPr="000213B7">
        <w:rPr>
          <w:rFonts w:ascii="Times New Roman" w:eastAsia="黑体" w:hAnsi="Times New Roman" w:cs="Times New Roman"/>
          <w:b w:val="0"/>
          <w:sz w:val="21"/>
          <w:szCs w:val="21"/>
        </w:rPr>
        <w:t>异常恶劣的气候条件</w:t>
      </w:r>
      <w:bookmarkEnd w:id="210"/>
      <w:bookmarkEnd w:id="211"/>
      <w:bookmarkEnd w:id="212"/>
      <w:bookmarkEnd w:id="213"/>
    </w:p>
    <w:p w14:paraId="6D050C7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C166E2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承包人应采取克服异常恶劣的气候条件的合理措施继续施工，并及时通知发包人和监理人。监理人经发包人同意后应当及时发出指</w:t>
      </w:r>
      <w:r w:rsidRPr="000213B7">
        <w:rPr>
          <w:rFonts w:ascii="Times New Roman" w:eastAsia="仿宋_GB2312" w:hAnsi="Times New Roman" w:cs="Times New Roman"/>
          <w:kern w:val="0"/>
          <w:szCs w:val="21"/>
        </w:rPr>
        <w:t>示，指示构成变更的，按第</w:t>
      </w:r>
      <w:r w:rsidRPr="000213B7">
        <w:rPr>
          <w:rFonts w:ascii="Times New Roman" w:eastAsia="仿宋_GB2312" w:hAnsi="Times New Roman" w:cs="Times New Roman"/>
          <w:kern w:val="0"/>
          <w:szCs w:val="21"/>
        </w:rPr>
        <w:t>10</w:t>
      </w:r>
      <w:r w:rsidRPr="000213B7">
        <w:rPr>
          <w:rFonts w:ascii="Times New Roman" w:eastAsia="仿宋_GB2312" w:hAnsi="Times New Roman" w:cs="Times New Roman"/>
          <w:kern w:val="0"/>
          <w:szCs w:val="21"/>
        </w:rPr>
        <w:t>条〔变更〕约定办理。承包人因采取合理措施而增加的费用和（或）延误的工期由发包人承担。</w:t>
      </w:r>
    </w:p>
    <w:p w14:paraId="7F91E865" w14:textId="77777777" w:rsidR="00176B24" w:rsidRPr="000213B7" w:rsidRDefault="00926B2F">
      <w:pPr>
        <w:autoSpaceDE w:val="0"/>
        <w:autoSpaceDN w:val="0"/>
        <w:adjustRightInd w:val="0"/>
        <w:spacing w:line="360" w:lineRule="exact"/>
        <w:ind w:firstLineChars="200" w:firstLine="420"/>
        <w:jc w:val="left"/>
        <w:outlineLvl w:val="2"/>
        <w:rPr>
          <w:rFonts w:ascii="Times New Roman" w:eastAsia="黑体" w:hAnsi="Times New Roman" w:cs="Times New Roman"/>
          <w:bCs/>
          <w:szCs w:val="21"/>
        </w:rPr>
      </w:pPr>
      <w:r w:rsidRPr="000213B7">
        <w:rPr>
          <w:rFonts w:ascii="Times New Roman" w:eastAsia="黑体" w:hAnsi="Times New Roman" w:cs="Times New Roman"/>
          <w:bCs/>
          <w:szCs w:val="21"/>
        </w:rPr>
        <w:t>7</w:t>
      </w:r>
      <w:bookmarkStart w:id="214" w:name="_Toc337558775"/>
      <w:r w:rsidRPr="000213B7">
        <w:rPr>
          <w:rFonts w:ascii="Times New Roman" w:eastAsia="黑体" w:hAnsi="Times New Roman" w:cs="Times New Roman"/>
          <w:bCs/>
          <w:szCs w:val="21"/>
        </w:rPr>
        <w:t xml:space="preserve">.8 </w:t>
      </w:r>
      <w:r w:rsidRPr="000213B7">
        <w:rPr>
          <w:rFonts w:ascii="Times New Roman" w:eastAsia="黑体" w:hAnsi="Times New Roman" w:cs="Times New Roman"/>
          <w:bCs/>
          <w:szCs w:val="21"/>
        </w:rPr>
        <w:t>暂停施工</w:t>
      </w:r>
      <w:bookmarkEnd w:id="208"/>
      <w:bookmarkEnd w:id="209"/>
      <w:bookmarkEnd w:id="214"/>
    </w:p>
    <w:p w14:paraId="1027DAEC"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7.8.1</w:t>
      </w:r>
      <w:r w:rsidRPr="000213B7">
        <w:rPr>
          <w:rFonts w:ascii="Times New Roman" w:eastAsia="仿宋_GB2312" w:hAnsi="Times New Roman" w:cs="Times New Roman"/>
          <w:kern w:val="0"/>
          <w:szCs w:val="21"/>
        </w:rPr>
        <w:t>发包人原因引起的暂停施工</w:t>
      </w:r>
    </w:p>
    <w:p w14:paraId="61B59A3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因发包人原因引起暂停施工的，监理人经发包人同意后，应及时下达暂停施工指示。情况紧急且监理人未及时下达暂停施工指示的，按照第</w:t>
      </w:r>
      <w:r w:rsidRPr="000213B7">
        <w:rPr>
          <w:rFonts w:ascii="Times New Roman" w:eastAsia="仿宋_GB2312" w:hAnsi="Times New Roman" w:cs="Times New Roman"/>
          <w:kern w:val="0"/>
          <w:szCs w:val="21"/>
        </w:rPr>
        <w:t>7.8.4</w:t>
      </w:r>
      <w:r w:rsidRPr="000213B7">
        <w:rPr>
          <w:rFonts w:ascii="Times New Roman" w:eastAsia="仿宋_GB2312" w:hAnsi="Times New Roman" w:cs="Times New Roman"/>
          <w:kern w:val="0"/>
          <w:szCs w:val="21"/>
        </w:rPr>
        <w:t>项〔紧急情况下的暂停施工〕执行。</w:t>
      </w:r>
    </w:p>
    <w:p w14:paraId="24D9C4E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因发包人原因引起的暂停施工，发包人应承担由此增加的费用和（或）延误的工期，并支付承包人合理的利润。</w:t>
      </w:r>
    </w:p>
    <w:p w14:paraId="203FB78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7.8.2 </w:t>
      </w:r>
      <w:r w:rsidRPr="000213B7">
        <w:rPr>
          <w:rFonts w:ascii="Times New Roman" w:eastAsia="仿宋_GB2312" w:hAnsi="Times New Roman" w:cs="Times New Roman"/>
          <w:kern w:val="0"/>
          <w:szCs w:val="21"/>
        </w:rPr>
        <w:t>承包人原因引起的暂停施工</w:t>
      </w:r>
    </w:p>
    <w:p w14:paraId="36412B9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因承包人原因引起的暂停施工，承包人应承担由此增加的费用和（或）延误的工期，且承包人在收到监理人复工指示后</w:t>
      </w:r>
      <w:r w:rsidRPr="000213B7">
        <w:rPr>
          <w:rFonts w:ascii="Times New Roman" w:eastAsia="仿宋_GB2312" w:hAnsi="Times New Roman" w:cs="Times New Roman"/>
          <w:kern w:val="0"/>
          <w:szCs w:val="21"/>
        </w:rPr>
        <w:t>84</w:t>
      </w:r>
      <w:r w:rsidRPr="000213B7">
        <w:rPr>
          <w:rFonts w:ascii="Times New Roman" w:eastAsia="仿宋_GB2312" w:hAnsi="Times New Roman" w:cs="Times New Roman"/>
          <w:kern w:val="0"/>
          <w:szCs w:val="21"/>
        </w:rPr>
        <w:t>天内仍未复工的，视为第</w:t>
      </w:r>
      <w:r w:rsidRPr="000213B7">
        <w:rPr>
          <w:rFonts w:ascii="Times New Roman" w:eastAsia="仿宋_GB2312" w:hAnsi="Times New Roman" w:cs="Times New Roman"/>
          <w:kern w:val="0"/>
          <w:szCs w:val="21"/>
        </w:rPr>
        <w:t>16.2.1</w:t>
      </w:r>
      <w:r w:rsidRPr="000213B7">
        <w:rPr>
          <w:rFonts w:ascii="Times New Roman" w:eastAsia="仿宋_GB2312" w:hAnsi="Times New Roman" w:cs="Times New Roman"/>
          <w:kern w:val="0"/>
          <w:szCs w:val="21"/>
        </w:rPr>
        <w:t>项〔承包人违约的情形〕第（</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）目约定的承包人无法继续履行合同的情形。</w:t>
      </w:r>
    </w:p>
    <w:p w14:paraId="01798051"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7.8.3 </w:t>
      </w:r>
      <w:r w:rsidRPr="000213B7">
        <w:rPr>
          <w:rFonts w:ascii="Times New Roman" w:eastAsia="仿宋_GB2312" w:hAnsi="Times New Roman" w:cs="Times New Roman"/>
          <w:kern w:val="0"/>
          <w:szCs w:val="21"/>
        </w:rPr>
        <w:t>指示暂停施工</w:t>
      </w:r>
    </w:p>
    <w:p w14:paraId="4A60CBD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监理人认为有必要时，并经发包人批准后，可向承包人作出暂停施工的指示，承包人应按监理人指示暂停施工。</w:t>
      </w:r>
    </w:p>
    <w:p w14:paraId="109D3903"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7.8.4 </w:t>
      </w:r>
      <w:r w:rsidRPr="000213B7">
        <w:rPr>
          <w:rFonts w:ascii="Times New Roman" w:eastAsia="仿宋_GB2312" w:hAnsi="Times New Roman" w:cs="Times New Roman"/>
          <w:kern w:val="0"/>
          <w:szCs w:val="21"/>
        </w:rPr>
        <w:t>紧急情况下的暂停施工</w:t>
      </w:r>
    </w:p>
    <w:p w14:paraId="5475D97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因紧急情况需暂停施工，且监理人未及时下达暂停施工指示的，承包人可先暂停施工，并及时通知监理人。监理人应在接到通知后</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小时内发出指示，逾期未</w:t>
      </w:r>
      <w:r w:rsidRPr="000213B7">
        <w:rPr>
          <w:rFonts w:ascii="Times New Roman" w:eastAsia="仿宋_GB2312" w:hAnsi="Times New Roman" w:cs="Times New Roman"/>
          <w:kern w:val="0"/>
          <w:szCs w:val="21"/>
        </w:rPr>
        <w:t>发出指示，视为同意承包人暂停施工。监理人不同意承包人暂停施工的，应说明理由，承包人对监理人的答复有异议，按照第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w:t>
      </w:r>
    </w:p>
    <w:p w14:paraId="1E80602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7.8.5 </w:t>
      </w:r>
      <w:r w:rsidRPr="000213B7">
        <w:rPr>
          <w:rFonts w:ascii="Times New Roman" w:eastAsia="仿宋_GB2312" w:hAnsi="Times New Roman" w:cs="Times New Roman"/>
          <w:kern w:val="0"/>
          <w:szCs w:val="21"/>
        </w:rPr>
        <w:t>暂停施工后的复工</w:t>
      </w:r>
    </w:p>
    <w:p w14:paraId="7B55845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54A517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承包人无故拖延和拒绝复工的，承包人承担由此增加的费用和（或）延误的工期；因发包人原因无法按时复工</w:t>
      </w:r>
      <w:r w:rsidRPr="000213B7">
        <w:rPr>
          <w:rFonts w:ascii="Times New Roman" w:eastAsia="仿宋_GB2312" w:hAnsi="Times New Roman" w:cs="Times New Roman"/>
          <w:kern w:val="0"/>
          <w:szCs w:val="21"/>
        </w:rPr>
        <w:t>的，按照第</w:t>
      </w:r>
      <w:r w:rsidRPr="000213B7">
        <w:rPr>
          <w:rFonts w:ascii="Times New Roman" w:eastAsia="仿宋_GB2312" w:hAnsi="Times New Roman" w:cs="Times New Roman"/>
          <w:kern w:val="0"/>
          <w:szCs w:val="21"/>
        </w:rPr>
        <w:t>7.5.1</w:t>
      </w:r>
      <w:r w:rsidRPr="000213B7">
        <w:rPr>
          <w:rFonts w:ascii="Times New Roman" w:eastAsia="仿宋_GB2312" w:hAnsi="Times New Roman" w:cs="Times New Roman"/>
          <w:kern w:val="0"/>
          <w:szCs w:val="21"/>
        </w:rPr>
        <w:t>项〔因发包人原因导致工期延误〕约定办理。</w:t>
      </w:r>
    </w:p>
    <w:p w14:paraId="53B9958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7.8.6 </w:t>
      </w:r>
      <w:r w:rsidRPr="000213B7">
        <w:rPr>
          <w:rFonts w:ascii="Times New Roman" w:eastAsia="仿宋_GB2312" w:hAnsi="Times New Roman" w:cs="Times New Roman"/>
          <w:kern w:val="0"/>
          <w:szCs w:val="21"/>
        </w:rPr>
        <w:t>暂停施工持续</w:t>
      </w:r>
      <w:r w:rsidRPr="000213B7">
        <w:rPr>
          <w:rFonts w:ascii="Times New Roman" w:eastAsia="仿宋_GB2312" w:hAnsi="Times New Roman" w:cs="Times New Roman"/>
          <w:kern w:val="0"/>
          <w:szCs w:val="21"/>
        </w:rPr>
        <w:t>56</w:t>
      </w:r>
      <w:r w:rsidRPr="000213B7">
        <w:rPr>
          <w:rFonts w:ascii="Times New Roman" w:eastAsia="仿宋_GB2312" w:hAnsi="Times New Roman" w:cs="Times New Roman"/>
          <w:kern w:val="0"/>
          <w:szCs w:val="21"/>
        </w:rPr>
        <w:t>天以上</w:t>
      </w:r>
    </w:p>
    <w:p w14:paraId="32A414A5" w14:textId="77777777" w:rsidR="00176B24" w:rsidRPr="000213B7" w:rsidRDefault="00926B2F">
      <w:pPr>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监理人发出暂停施工指示后</w:t>
      </w:r>
      <w:r w:rsidRPr="000213B7">
        <w:rPr>
          <w:rFonts w:ascii="Times New Roman" w:eastAsia="仿宋_GB2312" w:hAnsi="Times New Roman" w:cs="Times New Roman"/>
          <w:kern w:val="0"/>
          <w:szCs w:val="21"/>
        </w:rPr>
        <w:t>56</w:t>
      </w:r>
      <w:r w:rsidRPr="000213B7">
        <w:rPr>
          <w:rFonts w:ascii="Times New Roman" w:eastAsia="仿宋_GB2312" w:hAnsi="Times New Roman" w:cs="Times New Roman"/>
          <w:kern w:val="0"/>
          <w:szCs w:val="21"/>
        </w:rPr>
        <w:t>天内未向承包人发出复工通知，除该项停工属于第</w:t>
      </w:r>
      <w:r w:rsidRPr="000213B7">
        <w:rPr>
          <w:rFonts w:ascii="Times New Roman" w:eastAsia="仿宋_GB2312" w:hAnsi="Times New Roman" w:cs="Times New Roman"/>
          <w:kern w:val="0"/>
          <w:szCs w:val="21"/>
        </w:rPr>
        <w:t>7.8.2</w:t>
      </w:r>
      <w:r w:rsidRPr="000213B7">
        <w:rPr>
          <w:rFonts w:ascii="Times New Roman" w:eastAsia="仿宋_GB2312" w:hAnsi="Times New Roman" w:cs="Times New Roman"/>
          <w:kern w:val="0"/>
          <w:szCs w:val="21"/>
        </w:rPr>
        <w:t>项〔承包人原因引起的暂停施工〕及第</w:t>
      </w:r>
      <w:r w:rsidRPr="000213B7">
        <w:rPr>
          <w:rFonts w:ascii="Times New Roman" w:eastAsia="仿宋_GB2312" w:hAnsi="Times New Roman" w:cs="Times New Roman"/>
          <w:kern w:val="0"/>
          <w:szCs w:val="21"/>
        </w:rPr>
        <w:t>17</w:t>
      </w:r>
      <w:r w:rsidRPr="000213B7">
        <w:rPr>
          <w:rFonts w:ascii="Times New Roman" w:eastAsia="仿宋_GB2312" w:hAnsi="Times New Roman" w:cs="Times New Roman"/>
          <w:kern w:val="0"/>
          <w:szCs w:val="21"/>
        </w:rPr>
        <w:t>条〔不可抗力〕约定的情形外，承包人可向发包人提交书面通知，要求发包人在收到书面通知后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天内准许已暂停施工的部分或全部工程继续施工。发包人逾期不予批准的，则承包人可以通知发包人，将工程受影响的部分视为按第</w:t>
      </w:r>
      <w:r w:rsidRPr="000213B7">
        <w:rPr>
          <w:rFonts w:ascii="Times New Roman" w:eastAsia="仿宋_GB2312" w:hAnsi="Times New Roman" w:cs="Times New Roman"/>
          <w:kern w:val="0"/>
          <w:szCs w:val="21"/>
        </w:rPr>
        <w:t>10.1</w:t>
      </w:r>
      <w:r w:rsidRPr="000213B7">
        <w:rPr>
          <w:rFonts w:ascii="Times New Roman" w:eastAsia="仿宋_GB2312" w:hAnsi="Times New Roman" w:cs="Times New Roman"/>
          <w:kern w:val="0"/>
          <w:szCs w:val="21"/>
        </w:rPr>
        <w:t>款〔变更的范围〕第（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）项的可取消工作。</w:t>
      </w:r>
    </w:p>
    <w:p w14:paraId="492519F0" w14:textId="77777777" w:rsidR="00176B24" w:rsidRPr="000213B7" w:rsidRDefault="00926B2F">
      <w:pPr>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暂停施工持续</w:t>
      </w:r>
      <w:r w:rsidRPr="000213B7">
        <w:rPr>
          <w:rFonts w:ascii="Times New Roman" w:eastAsia="仿宋_GB2312" w:hAnsi="Times New Roman" w:cs="Times New Roman"/>
          <w:kern w:val="0"/>
          <w:szCs w:val="21"/>
        </w:rPr>
        <w:t>84</w:t>
      </w:r>
      <w:r w:rsidRPr="000213B7">
        <w:rPr>
          <w:rFonts w:ascii="Times New Roman" w:eastAsia="仿宋_GB2312" w:hAnsi="Times New Roman" w:cs="Times New Roman"/>
          <w:kern w:val="0"/>
          <w:szCs w:val="21"/>
        </w:rPr>
        <w:t>天以上不复工的，且不属于</w:t>
      </w: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7.8.2</w:t>
      </w:r>
      <w:r w:rsidRPr="000213B7">
        <w:rPr>
          <w:rFonts w:ascii="Times New Roman" w:eastAsia="仿宋_GB2312" w:hAnsi="Times New Roman" w:cs="Times New Roman"/>
          <w:kern w:val="0"/>
          <w:szCs w:val="21"/>
        </w:rPr>
        <w:t>项〔承包人原因引起的暂停施工〕及第</w:t>
      </w:r>
      <w:r w:rsidRPr="000213B7">
        <w:rPr>
          <w:rFonts w:ascii="Times New Roman" w:eastAsia="仿宋_GB2312" w:hAnsi="Times New Roman" w:cs="Times New Roman"/>
          <w:kern w:val="0"/>
          <w:szCs w:val="21"/>
        </w:rPr>
        <w:t>17</w:t>
      </w:r>
      <w:r w:rsidRPr="000213B7">
        <w:rPr>
          <w:rFonts w:ascii="Times New Roman" w:eastAsia="仿宋_GB2312" w:hAnsi="Times New Roman" w:cs="Times New Roman"/>
          <w:kern w:val="0"/>
          <w:szCs w:val="21"/>
        </w:rPr>
        <w:t>条〔不可抗力〕约定的情形，并影响到整个工程以及合同目的实现的，承包人有权提出价格调整要求，或者解除合同。解除合同的，按照第</w:t>
      </w:r>
      <w:r w:rsidRPr="000213B7">
        <w:rPr>
          <w:rFonts w:ascii="Times New Roman" w:eastAsia="仿宋_GB2312" w:hAnsi="Times New Roman" w:cs="Times New Roman"/>
          <w:kern w:val="0"/>
          <w:szCs w:val="21"/>
        </w:rPr>
        <w:t>16.1.3</w:t>
      </w:r>
      <w:r w:rsidRPr="000213B7">
        <w:rPr>
          <w:rFonts w:ascii="Times New Roman" w:eastAsia="仿宋_GB2312" w:hAnsi="Times New Roman" w:cs="Times New Roman"/>
          <w:kern w:val="0"/>
          <w:szCs w:val="21"/>
        </w:rPr>
        <w:t>项〔因发包人违约解除合同〕执行。</w:t>
      </w:r>
    </w:p>
    <w:p w14:paraId="3924D67C" w14:textId="77777777" w:rsidR="00176B24" w:rsidRPr="000213B7" w:rsidRDefault="00926B2F">
      <w:pPr>
        <w:spacing w:line="360" w:lineRule="exact"/>
        <w:ind w:left="16" w:firstLineChars="195" w:firstLine="409"/>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7.8.7 </w:t>
      </w:r>
      <w:r w:rsidRPr="000213B7">
        <w:rPr>
          <w:rFonts w:ascii="Times New Roman" w:eastAsia="仿宋_GB2312" w:hAnsi="Times New Roman" w:cs="Times New Roman"/>
          <w:kern w:val="0"/>
          <w:szCs w:val="21"/>
        </w:rPr>
        <w:t>暂停施工期间的工程照管</w:t>
      </w:r>
    </w:p>
    <w:p w14:paraId="7D58BA5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暂停施工期间，承包人应负责妥善照管工程并提供安全保障，由此增加的费用由责任方承担。</w:t>
      </w:r>
    </w:p>
    <w:p w14:paraId="2DDF96EB"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7.8.8 </w:t>
      </w:r>
      <w:r w:rsidRPr="000213B7">
        <w:rPr>
          <w:rFonts w:ascii="Times New Roman" w:eastAsia="仿宋_GB2312" w:hAnsi="Times New Roman" w:cs="Times New Roman"/>
          <w:kern w:val="0"/>
          <w:szCs w:val="21"/>
        </w:rPr>
        <w:t>暂停施工的措施</w:t>
      </w:r>
    </w:p>
    <w:p w14:paraId="27EDA0B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暂停施工期间，发包人和承包人均应采取必要的措施确保工程质量及安全，防止因暂停施工扩大损失。</w:t>
      </w:r>
    </w:p>
    <w:p w14:paraId="66D2239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15" w:name="_Toc21667"/>
      <w:r w:rsidRPr="000213B7">
        <w:rPr>
          <w:rFonts w:ascii="Times New Roman" w:eastAsia="黑体" w:hAnsi="Times New Roman" w:cs="Times New Roman"/>
          <w:b w:val="0"/>
          <w:sz w:val="21"/>
          <w:szCs w:val="21"/>
        </w:rPr>
        <w:t>7.9</w:t>
      </w:r>
      <w:r w:rsidRPr="000213B7">
        <w:rPr>
          <w:rFonts w:ascii="Times New Roman" w:eastAsia="黑体" w:hAnsi="Times New Roman" w:cs="Times New Roman"/>
          <w:b w:val="0"/>
          <w:sz w:val="21"/>
          <w:szCs w:val="21"/>
        </w:rPr>
        <w:t>提前竣工</w:t>
      </w:r>
      <w:bookmarkEnd w:id="215"/>
    </w:p>
    <w:p w14:paraId="4C0BE78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7.9.1 </w:t>
      </w:r>
      <w:r w:rsidRPr="000213B7">
        <w:rPr>
          <w:rFonts w:ascii="Times New Roman" w:eastAsia="仿宋_GB2312" w:hAnsi="Times New Roman" w:cs="Times New Roman"/>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天内予以答复。任何情况下，发包人不得压缩合理工期。</w:t>
      </w:r>
    </w:p>
    <w:p w14:paraId="720192D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7.9.2 </w:t>
      </w:r>
      <w:r w:rsidRPr="000213B7">
        <w:rPr>
          <w:rFonts w:ascii="Times New Roman" w:eastAsia="仿宋_GB2312" w:hAnsi="Times New Roman" w:cs="Times New Roman"/>
          <w:kern w:val="0"/>
          <w:szCs w:val="21"/>
        </w:rPr>
        <w:t>发包人要求承包人提前竣工，或承包人提出提</w:t>
      </w:r>
      <w:r w:rsidRPr="000213B7">
        <w:rPr>
          <w:rFonts w:ascii="Times New Roman" w:eastAsia="仿宋_GB2312" w:hAnsi="Times New Roman" w:cs="Times New Roman"/>
          <w:kern w:val="0"/>
          <w:szCs w:val="21"/>
        </w:rPr>
        <w:t>前竣工的建议能够给发包人带来效益的，合同当事人可以在专用合同条款中约定提前竣工的奖励。</w:t>
      </w:r>
    </w:p>
    <w:p w14:paraId="4E2C10F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216" w:name="_Toc407728630"/>
      <w:bookmarkStart w:id="217" w:name="_Toc19766"/>
      <w:r w:rsidRPr="000213B7">
        <w:rPr>
          <w:rFonts w:ascii="Times New Roman" w:eastAsia="黑体" w:hAnsi="Times New Roman" w:cs="Times New Roman"/>
          <w:b w:val="0"/>
          <w:sz w:val="21"/>
          <w:szCs w:val="21"/>
        </w:rPr>
        <w:t>8</w:t>
      </w:r>
      <w:bookmarkStart w:id="218" w:name="_Toc296346559"/>
      <w:bookmarkStart w:id="219" w:name="_Toc337558776"/>
      <w:bookmarkStart w:id="220" w:name="_Toc296503058"/>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材料与设备</w:t>
      </w:r>
      <w:bookmarkEnd w:id="216"/>
      <w:bookmarkEnd w:id="217"/>
      <w:bookmarkEnd w:id="218"/>
      <w:bookmarkEnd w:id="219"/>
      <w:bookmarkEnd w:id="220"/>
    </w:p>
    <w:p w14:paraId="04EEB28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21" w:name="_Toc30613"/>
      <w:r w:rsidRPr="000213B7">
        <w:rPr>
          <w:rFonts w:ascii="Times New Roman" w:eastAsia="黑体" w:hAnsi="Times New Roman" w:cs="Times New Roman"/>
          <w:b w:val="0"/>
          <w:sz w:val="21"/>
          <w:szCs w:val="21"/>
        </w:rPr>
        <w:t>8</w:t>
      </w:r>
      <w:bookmarkStart w:id="222" w:name="_Toc296503059"/>
      <w:bookmarkStart w:id="223" w:name="_Toc296346560"/>
      <w:bookmarkStart w:id="224" w:name="_Toc337558777"/>
      <w:bookmarkStart w:id="225" w:name="_Toc468936960"/>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发包人供应材料与工程设备</w:t>
      </w:r>
      <w:bookmarkEnd w:id="221"/>
      <w:bookmarkEnd w:id="222"/>
      <w:bookmarkEnd w:id="223"/>
      <w:bookmarkEnd w:id="224"/>
    </w:p>
    <w:p w14:paraId="758DCFC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发包人自行供应材料、工程设备的，应在签订合同时在专用合同条款的附件《发包人供应材料设备一览表》中明确材料、工程设备的品种、规格、型号、数量、单价、质量等级和送达地点。</w:t>
      </w:r>
    </w:p>
    <w:p w14:paraId="66A9CCC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hint="eastAsia"/>
          <w:kern w:val="0"/>
          <w:szCs w:val="21"/>
        </w:rPr>
        <w:t>承包人应提前</w:t>
      </w:r>
      <w:r w:rsidRPr="000213B7">
        <w:rPr>
          <w:rFonts w:ascii="Times New Roman" w:eastAsia="仿宋_GB2312" w:hAnsi="Times New Roman" w:cs="Times New Roman"/>
          <w:kern w:val="0"/>
          <w:szCs w:val="21"/>
        </w:rPr>
        <w:t>30</w:t>
      </w:r>
      <w:r w:rsidRPr="000213B7">
        <w:rPr>
          <w:rFonts w:ascii="Times New Roman" w:eastAsia="仿宋_GB2312" w:hAnsi="Times New Roman" w:cs="Times New Roman" w:hint="eastAsia"/>
          <w:kern w:val="0"/>
          <w:szCs w:val="21"/>
        </w:rPr>
        <w:t>天通过监理人以书面形式通知发包人供应材料与工程设备进场。</w:t>
      </w:r>
      <w:r w:rsidRPr="000213B7">
        <w:rPr>
          <w:rFonts w:ascii="Times New Roman" w:eastAsia="仿宋_GB2312" w:hAnsi="Times New Roman" w:cs="Times New Roman"/>
          <w:kern w:val="0"/>
          <w:szCs w:val="21"/>
        </w:rPr>
        <w:t>承包人按照第</w:t>
      </w:r>
      <w:r w:rsidRPr="000213B7">
        <w:rPr>
          <w:rFonts w:ascii="Times New Roman" w:eastAsia="仿宋_GB2312" w:hAnsi="Times New Roman" w:cs="Times New Roman"/>
          <w:kern w:val="0"/>
          <w:szCs w:val="21"/>
        </w:rPr>
        <w:t>7.2.2</w:t>
      </w:r>
      <w:r w:rsidRPr="000213B7">
        <w:rPr>
          <w:rFonts w:ascii="Times New Roman" w:eastAsia="仿宋_GB2312" w:hAnsi="Times New Roman" w:cs="Times New Roman"/>
          <w:kern w:val="0"/>
          <w:szCs w:val="21"/>
        </w:rPr>
        <w:t>项〔施工进度计划的修订〕约定修订施工进度计划时，需同时提交经修订后的发包人供应材料与工程设备的进场计划。</w:t>
      </w:r>
    </w:p>
    <w:p w14:paraId="59DC4AEB" w14:textId="77777777" w:rsidR="00176B24" w:rsidRPr="000213B7" w:rsidRDefault="00926B2F">
      <w:pPr>
        <w:pStyle w:val="5"/>
        <w:spacing w:before="120" w:after="120" w:line="360" w:lineRule="exact"/>
        <w:ind w:firstLineChars="200" w:firstLine="420"/>
        <w:rPr>
          <w:rFonts w:ascii="Times New Roman" w:eastAsia="仿宋_GB2312" w:hAnsi="Times New Roman" w:cs="Times New Roman"/>
          <w:sz w:val="21"/>
          <w:szCs w:val="21"/>
        </w:rPr>
      </w:pPr>
      <w:bookmarkStart w:id="226" w:name="_Toc24609"/>
      <w:r w:rsidRPr="000213B7">
        <w:rPr>
          <w:rFonts w:ascii="Times New Roman" w:eastAsia="黑体" w:hAnsi="Times New Roman" w:cs="Times New Roman"/>
          <w:b w:val="0"/>
          <w:sz w:val="21"/>
          <w:szCs w:val="21"/>
        </w:rPr>
        <w:t>8</w:t>
      </w:r>
      <w:bookmarkStart w:id="227" w:name="_Toc296346561"/>
      <w:bookmarkStart w:id="228" w:name="_Toc337558778"/>
      <w:bookmarkStart w:id="229" w:name="_Toc296503060"/>
      <w:r w:rsidRPr="000213B7">
        <w:rPr>
          <w:rFonts w:ascii="Times New Roman" w:eastAsia="黑体" w:hAnsi="Times New Roman" w:cs="Times New Roman"/>
          <w:b w:val="0"/>
          <w:sz w:val="21"/>
          <w:szCs w:val="21"/>
        </w:rPr>
        <w:t>.2</w:t>
      </w:r>
      <w:r w:rsidRPr="000213B7">
        <w:rPr>
          <w:rFonts w:ascii="Times New Roman" w:eastAsia="黑体" w:hAnsi="Times New Roman" w:cs="Times New Roman"/>
          <w:b w:val="0"/>
          <w:sz w:val="21"/>
          <w:szCs w:val="21"/>
        </w:rPr>
        <w:t>承包人采购材料与工程设备</w:t>
      </w:r>
      <w:bookmarkEnd w:id="226"/>
      <w:bookmarkEnd w:id="227"/>
      <w:bookmarkEnd w:id="228"/>
      <w:bookmarkEnd w:id="229"/>
    </w:p>
    <w:p w14:paraId="1FAC12E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BB2DC2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30" w:name="_Toc17334"/>
      <w:r w:rsidRPr="000213B7">
        <w:rPr>
          <w:rFonts w:ascii="Times New Roman" w:eastAsia="黑体" w:hAnsi="Times New Roman" w:cs="Times New Roman"/>
          <w:b w:val="0"/>
          <w:sz w:val="21"/>
          <w:szCs w:val="21"/>
        </w:rPr>
        <w:t>8</w:t>
      </w:r>
      <w:bookmarkStart w:id="231" w:name="_Toc296503061"/>
      <w:bookmarkStart w:id="232" w:name="_Toc337558779"/>
      <w:bookmarkStart w:id="233" w:name="_Toc296346562"/>
      <w:r w:rsidRPr="000213B7">
        <w:rPr>
          <w:rFonts w:ascii="Times New Roman" w:eastAsia="黑体" w:hAnsi="Times New Roman" w:cs="Times New Roman"/>
          <w:b w:val="0"/>
          <w:sz w:val="21"/>
          <w:szCs w:val="21"/>
        </w:rPr>
        <w:t>.3</w:t>
      </w:r>
      <w:r w:rsidRPr="000213B7">
        <w:rPr>
          <w:rFonts w:ascii="Times New Roman" w:eastAsia="黑体" w:hAnsi="Times New Roman" w:cs="Times New Roman"/>
          <w:b w:val="0"/>
          <w:sz w:val="21"/>
          <w:szCs w:val="21"/>
        </w:rPr>
        <w:t>材料与工程设备的接收与拒收</w:t>
      </w:r>
      <w:bookmarkEnd w:id="230"/>
      <w:bookmarkEnd w:id="231"/>
      <w:bookmarkEnd w:id="232"/>
      <w:bookmarkEnd w:id="233"/>
    </w:p>
    <w:p w14:paraId="310FD2C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8.3.1 </w:t>
      </w:r>
      <w:r w:rsidRPr="000213B7">
        <w:rPr>
          <w:rFonts w:ascii="Times New Roman" w:eastAsia="仿宋_GB2312" w:hAnsi="Times New Roman" w:cs="Times New Roman"/>
          <w:kern w:val="0"/>
          <w:szCs w:val="21"/>
        </w:rPr>
        <w:t>发包人应按《发包人供应材料设备一览表》约定的内容提供材料和工程设备，并向承包人提供产品合格证明及出厂证明，对其质量负责。发包人应提前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小时以书面形式通知承包人、监理人材料和工程设备到货时间，承包人负责材料和工程设备的清点、检验和接收。</w:t>
      </w:r>
    </w:p>
    <w:p w14:paraId="68DCA22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发包人提供的材料和工程设备的规格、数量或质量不符合合同约定的，或因发包人原因导致交货日期延误或交货地点变更等情况的，按照第</w:t>
      </w:r>
      <w:r w:rsidRPr="000213B7">
        <w:rPr>
          <w:rFonts w:ascii="Times New Roman" w:eastAsia="仿宋_GB2312" w:hAnsi="Times New Roman" w:cs="Times New Roman"/>
          <w:kern w:val="0"/>
          <w:szCs w:val="21"/>
        </w:rPr>
        <w:t>16.1</w:t>
      </w:r>
      <w:r w:rsidRPr="000213B7">
        <w:rPr>
          <w:rFonts w:ascii="Times New Roman" w:eastAsia="仿宋_GB2312" w:hAnsi="Times New Roman" w:cs="Times New Roman"/>
          <w:kern w:val="0"/>
          <w:szCs w:val="21"/>
        </w:rPr>
        <w:t>款〔发包人违约〕约定办理。</w:t>
      </w:r>
    </w:p>
    <w:p w14:paraId="65BAF9E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8.3.2 </w:t>
      </w:r>
      <w:r w:rsidRPr="000213B7">
        <w:rPr>
          <w:rFonts w:ascii="Times New Roman" w:eastAsia="仿宋_GB2312" w:hAnsi="Times New Roman" w:cs="Times New Roman"/>
          <w:kern w:val="0"/>
          <w:szCs w:val="21"/>
        </w:rPr>
        <w:t>承包人采购的材料和工程设备，应保证产品质量合格，承包人应在材料和工程设备到货前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小时通知监理人检验。承</w:t>
      </w:r>
      <w:bookmarkStart w:id="234" w:name="_Toc250655469"/>
      <w:r w:rsidRPr="000213B7">
        <w:rPr>
          <w:rFonts w:ascii="Times New Roman" w:eastAsia="仿宋_GB2312" w:hAnsi="Times New Roman" w:cs="Times New Roman"/>
          <w:kern w:val="0"/>
          <w:szCs w:val="21"/>
        </w:rPr>
        <w:t>包人进行永久设备、材料的制造和生产的，应符合相关质量标准，并向监理人提交材料的样本以及有关资料，并应在使用该材料或工程设备之前获得监理人同意。</w:t>
      </w:r>
      <w:bookmarkEnd w:id="234"/>
    </w:p>
    <w:p w14:paraId="770F3AAF" w14:textId="77777777" w:rsidR="00176B24" w:rsidRPr="000213B7" w:rsidRDefault="00926B2F">
      <w:pPr>
        <w:autoSpaceDE w:val="0"/>
        <w:autoSpaceDN w:val="0"/>
        <w:adjustRightInd w:val="0"/>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BC56B2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35" w:name="_Toc1209"/>
      <w:r w:rsidRPr="000213B7">
        <w:rPr>
          <w:rFonts w:ascii="Times New Roman" w:eastAsia="黑体" w:hAnsi="Times New Roman" w:cs="Times New Roman"/>
          <w:b w:val="0"/>
          <w:sz w:val="21"/>
          <w:szCs w:val="21"/>
        </w:rPr>
        <w:t>8</w:t>
      </w:r>
      <w:bookmarkStart w:id="236" w:name="_Toc337558780"/>
      <w:bookmarkStart w:id="237" w:name="_Toc296503062"/>
      <w:bookmarkStart w:id="238" w:name="_Toc296346563"/>
      <w:r w:rsidRPr="000213B7">
        <w:rPr>
          <w:rFonts w:ascii="Times New Roman" w:eastAsia="黑体" w:hAnsi="Times New Roman" w:cs="Times New Roman"/>
          <w:b w:val="0"/>
          <w:sz w:val="21"/>
          <w:szCs w:val="21"/>
        </w:rPr>
        <w:t>.4</w:t>
      </w:r>
      <w:r w:rsidRPr="000213B7">
        <w:rPr>
          <w:rFonts w:ascii="Times New Roman" w:eastAsia="黑体" w:hAnsi="Times New Roman" w:cs="Times New Roman"/>
          <w:b w:val="0"/>
          <w:sz w:val="21"/>
          <w:szCs w:val="21"/>
        </w:rPr>
        <w:t>材料与工程设备的保管与使用</w:t>
      </w:r>
      <w:bookmarkEnd w:id="235"/>
      <w:bookmarkEnd w:id="236"/>
      <w:bookmarkEnd w:id="237"/>
      <w:bookmarkEnd w:id="238"/>
    </w:p>
    <w:p w14:paraId="0E2B9AA9"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8.4.1 </w:t>
      </w:r>
      <w:r w:rsidRPr="000213B7">
        <w:rPr>
          <w:rFonts w:ascii="Times New Roman" w:eastAsia="仿宋_GB2312" w:hAnsi="Times New Roman" w:cs="Times New Roman"/>
          <w:kern w:val="0"/>
          <w:szCs w:val="21"/>
        </w:rPr>
        <w:t>发包人供应</w:t>
      </w:r>
      <w:r w:rsidRPr="000213B7">
        <w:rPr>
          <w:rFonts w:ascii="Times New Roman" w:eastAsia="仿宋_GB2312" w:hAnsi="Times New Roman" w:cs="Times New Roman"/>
          <w:szCs w:val="21"/>
        </w:rPr>
        <w:t>材料与</w:t>
      </w:r>
      <w:r w:rsidRPr="000213B7">
        <w:rPr>
          <w:rFonts w:ascii="Times New Roman" w:eastAsia="仿宋_GB2312" w:hAnsi="Times New Roman" w:cs="Times New Roman"/>
          <w:kern w:val="0"/>
          <w:szCs w:val="21"/>
        </w:rPr>
        <w:t>工程</w:t>
      </w:r>
      <w:r w:rsidRPr="000213B7">
        <w:rPr>
          <w:rFonts w:ascii="Times New Roman" w:eastAsia="仿宋_GB2312" w:hAnsi="Times New Roman" w:cs="Times New Roman"/>
          <w:szCs w:val="21"/>
        </w:rPr>
        <w:t>设备的保管与使用</w:t>
      </w:r>
    </w:p>
    <w:p w14:paraId="502F84F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发包人供应的材料和工程设备，承包人清点后由承包人妥善保</w:t>
      </w:r>
      <w:r w:rsidRPr="000213B7">
        <w:rPr>
          <w:rFonts w:ascii="Times New Roman" w:eastAsia="仿宋_GB2312" w:hAnsi="Times New Roman" w:cs="Times New Roman"/>
          <w:kern w:val="0"/>
          <w:szCs w:val="21"/>
        </w:rPr>
        <w:t>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88252A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发包人供应的材料和工程设备使用前，由承包人负责检验，检验费用由发包人承担，不合格的不得使用。</w:t>
      </w:r>
    </w:p>
    <w:p w14:paraId="6406E934"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8.4.2 </w:t>
      </w:r>
      <w:r w:rsidRPr="000213B7">
        <w:rPr>
          <w:rFonts w:ascii="Times New Roman" w:eastAsia="仿宋_GB2312" w:hAnsi="Times New Roman" w:cs="Times New Roman"/>
          <w:kern w:val="0"/>
          <w:szCs w:val="21"/>
        </w:rPr>
        <w:t>承包人采购</w:t>
      </w:r>
      <w:r w:rsidRPr="000213B7">
        <w:rPr>
          <w:rFonts w:ascii="Times New Roman" w:eastAsia="仿宋_GB2312" w:hAnsi="Times New Roman" w:cs="Times New Roman"/>
          <w:szCs w:val="21"/>
        </w:rPr>
        <w:t>材料与</w:t>
      </w:r>
      <w:r w:rsidRPr="000213B7">
        <w:rPr>
          <w:rFonts w:ascii="Times New Roman" w:eastAsia="仿宋_GB2312" w:hAnsi="Times New Roman" w:cs="Times New Roman"/>
          <w:kern w:val="0"/>
          <w:szCs w:val="21"/>
        </w:rPr>
        <w:t>工程</w:t>
      </w:r>
      <w:r w:rsidRPr="000213B7">
        <w:rPr>
          <w:rFonts w:ascii="Times New Roman" w:eastAsia="仿宋_GB2312" w:hAnsi="Times New Roman" w:cs="Times New Roman"/>
          <w:szCs w:val="21"/>
        </w:rPr>
        <w:t>设备的保管与使用</w:t>
      </w:r>
    </w:p>
    <w:p w14:paraId="1EBBD2E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承包人采购的材料和工程设备由承包人妥善保管，保管费用由承包人承担。法律规定材料和工程设备使用前必须进行检验或试验的，承包人应按监理人的要求进</w:t>
      </w:r>
      <w:r w:rsidRPr="000213B7">
        <w:rPr>
          <w:rFonts w:ascii="Times New Roman" w:eastAsia="仿宋_GB2312" w:hAnsi="Times New Roman" w:cs="Times New Roman"/>
          <w:kern w:val="0"/>
          <w:szCs w:val="21"/>
        </w:rPr>
        <w:t>行检验或试验，检验或试验费用由承包人承担，不合格的不得使用。</w:t>
      </w:r>
    </w:p>
    <w:p w14:paraId="72D21D1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发包人或监理人发现承包人使用不符合设计或有关标准要求的材料和工程设备时，有权要求承包人进行修复、拆除或重新采购，由此增加的费用和（或）延误的工期，由承包人承担。</w:t>
      </w:r>
    </w:p>
    <w:p w14:paraId="07BA897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39" w:name="_Toc29722"/>
      <w:r w:rsidRPr="000213B7">
        <w:rPr>
          <w:rFonts w:ascii="Times New Roman" w:eastAsia="黑体" w:hAnsi="Times New Roman" w:cs="Times New Roman"/>
          <w:b w:val="0"/>
          <w:sz w:val="21"/>
          <w:szCs w:val="21"/>
        </w:rPr>
        <w:t>8.5</w:t>
      </w:r>
      <w:r w:rsidRPr="000213B7">
        <w:rPr>
          <w:rFonts w:ascii="Times New Roman" w:eastAsia="黑体" w:hAnsi="Times New Roman" w:cs="Times New Roman"/>
          <w:b w:val="0"/>
          <w:sz w:val="21"/>
          <w:szCs w:val="21"/>
        </w:rPr>
        <w:t>禁止使用不合格的材料和工程设备</w:t>
      </w:r>
      <w:bookmarkEnd w:id="239"/>
    </w:p>
    <w:p w14:paraId="2FE8E1F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8.5.1 </w:t>
      </w:r>
      <w:r w:rsidRPr="000213B7">
        <w:rPr>
          <w:rFonts w:ascii="Times New Roman" w:eastAsia="仿宋_GB2312" w:hAnsi="Times New Roman" w:cs="Times New Roman"/>
          <w:kern w:val="0"/>
          <w:szCs w:val="21"/>
        </w:rPr>
        <w:t>监理人有权拒绝承包人提供的不合格材料或工程设备，并要求承包人立即进行更换。监理人应在更换后再次进行检查和检验，由此增加的费用和（或）延误的工期由承包人承担。</w:t>
      </w:r>
    </w:p>
    <w:p w14:paraId="781247A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8.5.2 </w:t>
      </w:r>
      <w:r w:rsidRPr="000213B7">
        <w:rPr>
          <w:rFonts w:ascii="Times New Roman" w:eastAsia="仿宋_GB2312" w:hAnsi="Times New Roman" w:cs="Times New Roman"/>
          <w:kern w:val="0"/>
          <w:szCs w:val="21"/>
        </w:rPr>
        <w:t>监理人发现承包人使用了不合格的材料和工程设备，承包人应按照监理人的指示立即改正，并禁止在工程中继续使用不合格的材料和工程设备。</w:t>
      </w:r>
    </w:p>
    <w:p w14:paraId="5009068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8.5.3 </w:t>
      </w:r>
      <w:r w:rsidRPr="000213B7">
        <w:rPr>
          <w:rFonts w:ascii="Times New Roman" w:eastAsia="仿宋_GB2312" w:hAnsi="Times New Roman" w:cs="Times New Roman"/>
          <w:kern w:val="0"/>
          <w:szCs w:val="21"/>
        </w:rPr>
        <w:t>发包人提供的材料或工程设备不符合合同要求的，承包人有权拒绝，并可要求发包人更换，由此增加的费用和（或）延误的工期由发包人承担，并支付承包人合理的利润。</w:t>
      </w:r>
    </w:p>
    <w:p w14:paraId="51E65A9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40" w:name="_Toc28070"/>
      <w:r w:rsidRPr="000213B7">
        <w:rPr>
          <w:rFonts w:ascii="Times New Roman" w:eastAsia="黑体" w:hAnsi="Times New Roman" w:cs="Times New Roman"/>
          <w:b w:val="0"/>
          <w:sz w:val="21"/>
          <w:szCs w:val="21"/>
        </w:rPr>
        <w:t xml:space="preserve">8.6 </w:t>
      </w:r>
      <w:r w:rsidRPr="000213B7">
        <w:rPr>
          <w:rFonts w:ascii="Times New Roman" w:eastAsia="黑体" w:hAnsi="Times New Roman" w:cs="Times New Roman"/>
          <w:b w:val="0"/>
          <w:sz w:val="21"/>
          <w:szCs w:val="21"/>
        </w:rPr>
        <w:t>样品</w:t>
      </w:r>
      <w:bookmarkEnd w:id="240"/>
    </w:p>
    <w:p w14:paraId="438ECDA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8.6.1</w:t>
      </w:r>
      <w:r w:rsidRPr="000213B7">
        <w:rPr>
          <w:rFonts w:ascii="Times New Roman" w:eastAsia="仿宋_GB2312" w:hAnsi="Times New Roman" w:cs="Times New Roman"/>
          <w:kern w:val="0"/>
          <w:szCs w:val="21"/>
        </w:rPr>
        <w:tab/>
      </w:r>
      <w:r w:rsidRPr="000213B7">
        <w:rPr>
          <w:rFonts w:ascii="Times New Roman" w:eastAsia="仿宋_GB2312" w:hAnsi="Times New Roman" w:cs="Times New Roman"/>
          <w:kern w:val="0"/>
          <w:szCs w:val="21"/>
        </w:rPr>
        <w:t>样品的报送与封存</w:t>
      </w:r>
    </w:p>
    <w:p w14:paraId="02A326F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需要承包人报送样品的材料或工程设备，样品的种类、名称、规格、数量等要求均应在专用合同条款中约定。样品的报送程序如下：</w:t>
      </w:r>
    </w:p>
    <w:p w14:paraId="5385967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）承包人应在计划采购前</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天向监理人报送样品。承包人报</w:t>
      </w:r>
      <w:r w:rsidRPr="000213B7">
        <w:rPr>
          <w:rFonts w:ascii="Times New Roman" w:eastAsia="仿宋_GB2312" w:hAnsi="Times New Roman" w:cs="Times New Roman"/>
          <w:kern w:val="0"/>
          <w:szCs w:val="21"/>
        </w:rPr>
        <w:t>送的样品均应来自供应材料的实际生产地，且提供的样品的规格、数量足以表明材料或工程设备的质量、型号、颜色、表面处理、质地、误差和其他要求的特征。</w:t>
      </w:r>
    </w:p>
    <w:p w14:paraId="2B126DB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）承包人每次报送样品时应随附申报单，申报单应载明报送样品的相关数据和资料，并标明每件样品对应的图纸号，预留监理人批复意见栏。监理人应在收到承包人报送的样品后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天向承包人回复经发包人签认的样品审批意见。</w:t>
      </w:r>
    </w:p>
    <w:p w14:paraId="591B88A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）经发包人和监理人审批确认的样品应按约定的方法封样，封存的样品作为检验工程相关部分的标准之一。承包人在施工过程中不得使用与样品不符的材料或工程设备。</w:t>
      </w:r>
    </w:p>
    <w:p w14:paraId="517E536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）发</w:t>
      </w:r>
      <w:r w:rsidRPr="000213B7">
        <w:rPr>
          <w:rFonts w:ascii="Times New Roman" w:eastAsia="仿宋_GB2312" w:hAnsi="Times New Roman" w:cs="Times New Roman"/>
          <w:kern w:val="0"/>
          <w:szCs w:val="21"/>
        </w:rPr>
        <w:t>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C6986B3"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8.6.2 </w:t>
      </w:r>
      <w:r w:rsidRPr="000213B7">
        <w:rPr>
          <w:rFonts w:ascii="Times New Roman" w:eastAsia="仿宋_GB2312" w:hAnsi="Times New Roman" w:cs="Times New Roman"/>
          <w:kern w:val="0"/>
          <w:szCs w:val="21"/>
        </w:rPr>
        <w:t>样品的保管</w:t>
      </w:r>
    </w:p>
    <w:p w14:paraId="2562A53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经批准的样品应由监理人负责封存于现场，承包人应在现场为保存样品提供适当和固定的场所并保持适当和良好的存储环境条件。</w:t>
      </w:r>
    </w:p>
    <w:p w14:paraId="00B4F6A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41" w:name="_Toc19750"/>
      <w:r w:rsidRPr="000213B7">
        <w:rPr>
          <w:rFonts w:ascii="Times New Roman" w:eastAsia="黑体" w:hAnsi="Times New Roman" w:cs="Times New Roman"/>
          <w:b w:val="0"/>
          <w:sz w:val="21"/>
          <w:szCs w:val="21"/>
        </w:rPr>
        <w:t>8.7</w:t>
      </w:r>
      <w:r w:rsidRPr="000213B7">
        <w:rPr>
          <w:rFonts w:ascii="Times New Roman" w:eastAsia="黑体" w:hAnsi="Times New Roman" w:cs="Times New Roman"/>
          <w:b w:val="0"/>
          <w:sz w:val="21"/>
          <w:szCs w:val="21"/>
        </w:rPr>
        <w:t>材料与工程设备的替代</w:t>
      </w:r>
      <w:bookmarkEnd w:id="241"/>
    </w:p>
    <w:p w14:paraId="11F8CFC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8.7.1 </w:t>
      </w:r>
      <w:r w:rsidRPr="000213B7">
        <w:rPr>
          <w:rFonts w:ascii="Times New Roman" w:eastAsia="仿宋_GB2312" w:hAnsi="Times New Roman" w:cs="Times New Roman"/>
          <w:kern w:val="0"/>
          <w:szCs w:val="21"/>
        </w:rPr>
        <w:t>出现下列情况需要使用替代材料和工程设备的，承包人应按照第</w:t>
      </w:r>
      <w:r w:rsidRPr="000213B7">
        <w:rPr>
          <w:rFonts w:ascii="Times New Roman" w:eastAsia="仿宋_GB2312" w:hAnsi="Times New Roman" w:cs="Times New Roman"/>
          <w:kern w:val="0"/>
          <w:szCs w:val="21"/>
        </w:rPr>
        <w:t>8.7.2</w:t>
      </w:r>
      <w:r w:rsidRPr="000213B7">
        <w:rPr>
          <w:rFonts w:ascii="Times New Roman" w:eastAsia="仿宋_GB2312" w:hAnsi="Times New Roman" w:cs="Times New Roman"/>
          <w:kern w:val="0"/>
          <w:szCs w:val="21"/>
        </w:rPr>
        <w:t>项约定的程序执行：</w:t>
      </w:r>
    </w:p>
    <w:p w14:paraId="06B0E59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）基准日期后生效的法律规定禁止</w:t>
      </w:r>
      <w:r w:rsidRPr="000213B7">
        <w:rPr>
          <w:rFonts w:ascii="Times New Roman" w:eastAsia="仿宋_GB2312" w:hAnsi="Times New Roman" w:cs="Times New Roman"/>
          <w:kern w:val="0"/>
          <w:szCs w:val="21"/>
        </w:rPr>
        <w:t>使用的；</w:t>
      </w:r>
    </w:p>
    <w:p w14:paraId="11AAD0E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）发包人要求使用替代品的；</w:t>
      </w:r>
    </w:p>
    <w:p w14:paraId="16BA4EB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）因其他原因必须使用替代品的。</w:t>
      </w:r>
    </w:p>
    <w:p w14:paraId="70C261D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8.7.2 </w:t>
      </w:r>
      <w:r w:rsidRPr="000213B7">
        <w:rPr>
          <w:rFonts w:ascii="Times New Roman" w:eastAsia="仿宋_GB2312" w:hAnsi="Times New Roman" w:cs="Times New Roman"/>
          <w:kern w:val="0"/>
          <w:szCs w:val="21"/>
        </w:rPr>
        <w:t>承包人应在使用替代材料和工程设备</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天前书面通知监理人，并附下列文件：</w:t>
      </w:r>
    </w:p>
    <w:p w14:paraId="1BE5C5F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）被替代的材料和工程设备的名称、数量、规格、型号、品牌、性能、价格及其他相关资料；</w:t>
      </w:r>
    </w:p>
    <w:p w14:paraId="45F1E1B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）替代品的名称、数量、规格、型号、品牌、性能、价格及其他相关资料；</w:t>
      </w:r>
    </w:p>
    <w:p w14:paraId="23CF9CF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）替代品与被替代产品之间的差异以及使用替代品可能对工程产生的影响；</w:t>
      </w:r>
    </w:p>
    <w:p w14:paraId="5B6B731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）替代品与被替代产品的价格差异；</w:t>
      </w:r>
    </w:p>
    <w:p w14:paraId="37F3751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）使用替代品的理由和原因说明；</w:t>
      </w:r>
    </w:p>
    <w:p w14:paraId="5EF725E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）监理人要求的其他文件。</w:t>
      </w:r>
    </w:p>
    <w:p w14:paraId="47F8F23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监理人应在收到通知后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天内向承包人发出经发包人签认的书面指示；监理人逾期发出书面指示的，视为发包人和监理人同意使用替代品。</w:t>
      </w:r>
    </w:p>
    <w:p w14:paraId="490C5D6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8.7.3 </w:t>
      </w:r>
      <w:r w:rsidRPr="000213B7">
        <w:rPr>
          <w:rFonts w:ascii="Times New Roman" w:eastAsia="仿宋_GB2312" w:hAnsi="Times New Roman" w:cs="Times New Roman"/>
          <w:kern w:val="0"/>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款〔商定或确定〕确定价格。</w:t>
      </w:r>
    </w:p>
    <w:p w14:paraId="72005B0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42" w:name="_Toc8365"/>
      <w:r w:rsidRPr="000213B7">
        <w:rPr>
          <w:rFonts w:ascii="Times New Roman" w:eastAsia="黑体" w:hAnsi="Times New Roman" w:cs="Times New Roman"/>
          <w:b w:val="0"/>
          <w:sz w:val="21"/>
          <w:szCs w:val="21"/>
        </w:rPr>
        <w:t>8.8</w:t>
      </w:r>
      <w:r w:rsidRPr="000213B7">
        <w:rPr>
          <w:rFonts w:ascii="Times New Roman" w:eastAsia="黑体" w:hAnsi="Times New Roman" w:cs="Times New Roman"/>
          <w:b w:val="0"/>
          <w:sz w:val="21"/>
          <w:szCs w:val="21"/>
        </w:rPr>
        <w:t>施工设备和临时设施</w:t>
      </w:r>
      <w:bookmarkEnd w:id="242"/>
    </w:p>
    <w:p w14:paraId="1D0CDD42"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8.8.1 </w:t>
      </w:r>
      <w:r w:rsidRPr="000213B7">
        <w:rPr>
          <w:rFonts w:ascii="Times New Roman" w:eastAsia="仿宋_GB2312" w:hAnsi="Times New Roman" w:cs="Times New Roman"/>
          <w:kern w:val="0"/>
          <w:szCs w:val="21"/>
        </w:rPr>
        <w:t>承包人提供的施工设备和临时设施</w:t>
      </w:r>
    </w:p>
    <w:p w14:paraId="2619F35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承包人应按合同进度计划的要求，及时配置施工设备</w:t>
      </w:r>
      <w:r w:rsidRPr="000213B7">
        <w:rPr>
          <w:rFonts w:ascii="Times New Roman" w:eastAsia="仿宋_GB2312" w:hAnsi="Times New Roman" w:cs="Times New Roman"/>
          <w:kern w:val="0"/>
          <w:szCs w:val="21"/>
        </w:rPr>
        <w:t>和修建临时设施。进入施工场地的承包人设备需经监理人核查后才能投入使用。承包人更换合同约定的承包人设备的，应报监理人批准。</w:t>
      </w:r>
    </w:p>
    <w:p w14:paraId="20DEC14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除专用合同条款另有约定外，承包人应自行承担修建临时设施的费用，需要临时占地的，应由发包人办理申请手续并承担相应费用。</w:t>
      </w:r>
    </w:p>
    <w:p w14:paraId="7BFBF3B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8.8.2</w:t>
      </w:r>
      <w:r w:rsidRPr="000213B7">
        <w:rPr>
          <w:rFonts w:ascii="Times New Roman" w:eastAsia="仿宋_GB2312" w:hAnsi="Times New Roman" w:cs="Times New Roman"/>
          <w:kern w:val="0"/>
          <w:szCs w:val="21"/>
        </w:rPr>
        <w:t>发包人提供的施工设备和临时设施</w:t>
      </w:r>
    </w:p>
    <w:p w14:paraId="29BE83B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发包人提供的施工设备或临时设施在专用合同条款中约定。</w:t>
      </w:r>
    </w:p>
    <w:p w14:paraId="77C044B7"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8.8.3</w:t>
      </w:r>
      <w:r w:rsidRPr="000213B7">
        <w:rPr>
          <w:rFonts w:ascii="Times New Roman" w:eastAsia="仿宋_GB2312" w:hAnsi="Times New Roman" w:cs="Times New Roman"/>
          <w:kern w:val="0"/>
          <w:szCs w:val="21"/>
        </w:rPr>
        <w:t>要求承包人增加或更换施工设备</w:t>
      </w:r>
    </w:p>
    <w:p w14:paraId="2C9F85F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承包人使用的施工设备不能满足合同进度计划和（或）质量要求时，监理人有权要求承包人增加或更换施工设备，承包人应及时增加或更换，由此增加的费</w:t>
      </w:r>
      <w:r w:rsidRPr="000213B7">
        <w:rPr>
          <w:rFonts w:ascii="Times New Roman" w:eastAsia="仿宋_GB2312" w:hAnsi="Times New Roman" w:cs="Times New Roman"/>
          <w:kern w:val="0"/>
          <w:szCs w:val="21"/>
        </w:rPr>
        <w:t>用和（或）延误的工期由承包人承担。</w:t>
      </w:r>
    </w:p>
    <w:p w14:paraId="7B60910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43" w:name="_Toc3250"/>
      <w:r w:rsidRPr="000213B7">
        <w:rPr>
          <w:rFonts w:ascii="Times New Roman" w:eastAsia="黑体" w:hAnsi="Times New Roman" w:cs="Times New Roman"/>
          <w:b w:val="0"/>
          <w:sz w:val="21"/>
          <w:szCs w:val="21"/>
        </w:rPr>
        <w:t>8</w:t>
      </w:r>
      <w:bookmarkStart w:id="244" w:name="_Toc296346564"/>
      <w:bookmarkStart w:id="245" w:name="_Toc296503063"/>
      <w:bookmarkStart w:id="246" w:name="_Toc337558781"/>
      <w:r w:rsidRPr="000213B7">
        <w:rPr>
          <w:rFonts w:ascii="Times New Roman" w:eastAsia="黑体" w:hAnsi="Times New Roman" w:cs="Times New Roman"/>
          <w:b w:val="0"/>
          <w:sz w:val="21"/>
          <w:szCs w:val="21"/>
        </w:rPr>
        <w:t>.9</w:t>
      </w:r>
      <w:r w:rsidRPr="000213B7">
        <w:rPr>
          <w:rFonts w:ascii="Times New Roman" w:eastAsia="黑体" w:hAnsi="Times New Roman" w:cs="Times New Roman"/>
          <w:b w:val="0"/>
          <w:sz w:val="21"/>
          <w:szCs w:val="21"/>
        </w:rPr>
        <w:t>材料与设备专用要求</w:t>
      </w:r>
      <w:bookmarkEnd w:id="243"/>
      <w:bookmarkEnd w:id="244"/>
      <w:bookmarkEnd w:id="245"/>
      <w:bookmarkEnd w:id="246"/>
    </w:p>
    <w:p w14:paraId="6FA1A5E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25"/>
      <w:r w:rsidRPr="000213B7">
        <w:rPr>
          <w:rFonts w:ascii="Times New Roman" w:eastAsia="仿宋_GB2312" w:hAnsi="Times New Roman" w:cs="Times New Roman"/>
          <w:kern w:val="0"/>
          <w:szCs w:val="21"/>
        </w:rPr>
        <w:t>经发包人批准，承包人可以根据施工进度计划撤走闲置的施工设备和其他物品。</w:t>
      </w:r>
    </w:p>
    <w:p w14:paraId="32F266C6"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247" w:name="_Toc7879"/>
      <w:bookmarkStart w:id="248" w:name="_Toc407728631"/>
      <w:r w:rsidRPr="000213B7">
        <w:rPr>
          <w:rFonts w:ascii="Times New Roman" w:eastAsia="黑体" w:hAnsi="Times New Roman" w:cs="Times New Roman"/>
          <w:b w:val="0"/>
          <w:sz w:val="21"/>
          <w:szCs w:val="21"/>
        </w:rPr>
        <w:t>9</w:t>
      </w:r>
      <w:bookmarkStart w:id="249" w:name="_Toc337558782"/>
      <w:bookmarkStart w:id="250" w:name="_Toc296346584"/>
      <w:bookmarkStart w:id="251" w:name="_Toc296503083"/>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试验与检验</w:t>
      </w:r>
      <w:bookmarkEnd w:id="247"/>
      <w:bookmarkEnd w:id="248"/>
      <w:bookmarkEnd w:id="249"/>
    </w:p>
    <w:p w14:paraId="3390A65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52" w:name="_Toc2128"/>
      <w:r w:rsidRPr="000213B7">
        <w:rPr>
          <w:rFonts w:ascii="Times New Roman" w:eastAsia="黑体" w:hAnsi="Times New Roman" w:cs="Times New Roman"/>
          <w:b w:val="0"/>
          <w:sz w:val="21"/>
          <w:szCs w:val="21"/>
        </w:rPr>
        <w:t>9</w:t>
      </w:r>
      <w:bookmarkStart w:id="253" w:name="_Toc337558783"/>
      <w:r w:rsidRPr="000213B7">
        <w:rPr>
          <w:rFonts w:ascii="Times New Roman" w:eastAsia="黑体" w:hAnsi="Times New Roman" w:cs="Times New Roman"/>
          <w:b w:val="0"/>
          <w:sz w:val="21"/>
          <w:szCs w:val="21"/>
        </w:rPr>
        <w:t>.1</w:t>
      </w:r>
      <w:r w:rsidRPr="000213B7">
        <w:rPr>
          <w:rFonts w:ascii="Times New Roman" w:eastAsia="黑体" w:hAnsi="Times New Roman" w:cs="Times New Roman"/>
          <w:b w:val="0"/>
          <w:sz w:val="21"/>
          <w:szCs w:val="21"/>
        </w:rPr>
        <w:t>试验设备与试验人员</w:t>
      </w:r>
      <w:bookmarkEnd w:id="252"/>
      <w:bookmarkEnd w:id="253"/>
    </w:p>
    <w:p w14:paraId="4CF8579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9.1.1 </w:t>
      </w:r>
      <w:r w:rsidRPr="000213B7">
        <w:rPr>
          <w:rFonts w:ascii="Times New Roman" w:eastAsia="仿宋_GB2312" w:hAnsi="Times New Roman" w:cs="Times New Roman"/>
          <w:kern w:val="0"/>
          <w:szCs w:val="21"/>
        </w:rPr>
        <w:t>承包人根据合同约定或监理人指示进行的现场材料试验，应由承包人提供试验场所、试验人员、试验设备以及其他必要的试验条件。监理人在必要时可以使用承包人提供的试</w:t>
      </w:r>
      <w:r w:rsidRPr="000213B7">
        <w:rPr>
          <w:rFonts w:ascii="Times New Roman" w:eastAsia="仿宋_GB2312" w:hAnsi="Times New Roman" w:cs="Times New Roman"/>
          <w:kern w:val="0"/>
          <w:szCs w:val="21"/>
        </w:rPr>
        <w:t>验场所、试验设备以及其他试验条件，进行以工程质量检查为目的的材料复核试验，承包人应予以协助。</w:t>
      </w:r>
    </w:p>
    <w:p w14:paraId="7042DD3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9.1.2 </w:t>
      </w:r>
      <w:r w:rsidRPr="000213B7">
        <w:rPr>
          <w:rFonts w:ascii="Times New Roman" w:eastAsia="仿宋_GB2312" w:hAnsi="Times New Roman" w:cs="Times New Roman"/>
          <w:kern w:val="0"/>
          <w:szCs w:val="21"/>
        </w:rPr>
        <w:t>承包人应按专用合同条款的约定提供试验设备、取样装置、试验场所和试验条件，并向监理人提交相应进场计划表。</w:t>
      </w:r>
    </w:p>
    <w:p w14:paraId="3F77940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承包人配置的试验设备要符合相应试验规程的要求并经过具有资质的检测单位检测，且在正式使用该试验设备前，需要经过监理人与承包人共同校定。</w:t>
      </w:r>
    </w:p>
    <w:p w14:paraId="3EE552A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9.1.3 </w:t>
      </w:r>
      <w:r w:rsidRPr="000213B7">
        <w:rPr>
          <w:rFonts w:ascii="Times New Roman" w:eastAsia="仿宋_GB2312" w:hAnsi="Times New Roman" w:cs="Times New Roman"/>
          <w:kern w:val="0"/>
          <w:szCs w:val="21"/>
        </w:rPr>
        <w:t>承包人应向监理人提交试验人员的名单及其岗位、资格等证明资料，试验人员必须能够熟练进行相应的检测试验，承包人对试验人员的试验程序和试验结果的正确性负责。</w:t>
      </w:r>
    </w:p>
    <w:p w14:paraId="7493259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54" w:name="_Toc17869"/>
      <w:r w:rsidRPr="000213B7">
        <w:rPr>
          <w:rFonts w:ascii="Times New Roman" w:eastAsia="黑体" w:hAnsi="Times New Roman" w:cs="Times New Roman"/>
          <w:b w:val="0"/>
          <w:sz w:val="21"/>
          <w:szCs w:val="21"/>
        </w:rPr>
        <w:t>9</w:t>
      </w:r>
      <w:bookmarkStart w:id="255" w:name="_Toc337558784"/>
      <w:r w:rsidRPr="000213B7">
        <w:rPr>
          <w:rFonts w:ascii="Times New Roman" w:eastAsia="黑体" w:hAnsi="Times New Roman" w:cs="Times New Roman"/>
          <w:b w:val="0"/>
          <w:sz w:val="21"/>
          <w:szCs w:val="21"/>
        </w:rPr>
        <w:t>.</w:t>
      </w:r>
      <w:r w:rsidRPr="000213B7">
        <w:rPr>
          <w:rFonts w:ascii="Times New Roman" w:eastAsia="黑体" w:hAnsi="Times New Roman" w:cs="Times New Roman"/>
          <w:b w:val="0"/>
          <w:sz w:val="21"/>
          <w:szCs w:val="21"/>
        </w:rPr>
        <w:t>2</w:t>
      </w:r>
      <w:r w:rsidRPr="000213B7">
        <w:rPr>
          <w:rFonts w:ascii="Times New Roman" w:eastAsia="黑体" w:hAnsi="Times New Roman" w:cs="Times New Roman"/>
          <w:b w:val="0"/>
          <w:sz w:val="21"/>
          <w:szCs w:val="21"/>
        </w:rPr>
        <w:t>取样</w:t>
      </w:r>
      <w:bookmarkEnd w:id="254"/>
      <w:bookmarkEnd w:id="255"/>
    </w:p>
    <w:p w14:paraId="30CF30F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试验属于自检性质的，承包人可以单独取样。试验属于监理人抽检性质的，可由监理人取样，也可由承包人的试验人员在监理人的监督下取样。</w:t>
      </w:r>
    </w:p>
    <w:p w14:paraId="085443F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56" w:name="_Toc21179"/>
      <w:r w:rsidRPr="000213B7">
        <w:rPr>
          <w:rFonts w:ascii="Times New Roman" w:eastAsia="黑体" w:hAnsi="Times New Roman" w:cs="Times New Roman"/>
          <w:b w:val="0"/>
          <w:sz w:val="21"/>
          <w:szCs w:val="21"/>
        </w:rPr>
        <w:t>9</w:t>
      </w:r>
      <w:bookmarkStart w:id="257" w:name="_Toc337558785"/>
      <w:r w:rsidRPr="000213B7">
        <w:rPr>
          <w:rFonts w:ascii="Times New Roman" w:eastAsia="黑体" w:hAnsi="Times New Roman" w:cs="Times New Roman"/>
          <w:b w:val="0"/>
          <w:sz w:val="21"/>
          <w:szCs w:val="21"/>
        </w:rPr>
        <w:t>.3</w:t>
      </w:r>
      <w:r w:rsidRPr="000213B7">
        <w:rPr>
          <w:rFonts w:ascii="Times New Roman" w:eastAsia="黑体" w:hAnsi="Times New Roman" w:cs="Times New Roman"/>
          <w:b w:val="0"/>
          <w:sz w:val="21"/>
          <w:szCs w:val="21"/>
        </w:rPr>
        <w:t>材料、工程设备和工程的试验和检验</w:t>
      </w:r>
      <w:bookmarkEnd w:id="256"/>
      <w:bookmarkEnd w:id="257"/>
    </w:p>
    <w:p w14:paraId="3345933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9.3.1</w:t>
      </w:r>
      <w:r w:rsidRPr="000213B7">
        <w:rPr>
          <w:rFonts w:ascii="Times New Roman" w:eastAsia="仿宋_GB2312" w:hAnsi="Times New Roman" w:cs="Times New Roman"/>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A9B138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9.3.2</w:t>
      </w:r>
      <w:r w:rsidRPr="000213B7">
        <w:rPr>
          <w:rFonts w:ascii="Times New Roman" w:eastAsia="仿宋_GB2312" w:hAnsi="Times New Roman" w:cs="Times New Roman"/>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02D0CE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9.3.3</w:t>
      </w:r>
      <w:r w:rsidRPr="000213B7">
        <w:rPr>
          <w:rFonts w:ascii="Times New Roman" w:eastAsia="仿宋_GB2312" w:hAnsi="Times New Roman" w:cs="Times New Roman"/>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w:t>
      </w:r>
      <w:r w:rsidRPr="000213B7">
        <w:rPr>
          <w:rFonts w:ascii="Times New Roman" w:eastAsia="仿宋_GB2312" w:hAnsi="Times New Roman" w:cs="Times New Roman"/>
          <w:kern w:val="0"/>
          <w:szCs w:val="21"/>
        </w:rPr>
        <w:t>质量不符合合同要求的，由此增加的费用和（或）延误的工期由承包人承担；重新试验和检验结果证明该项材料、工程设备和工程符合合同要求的，由此增加的费用和（或）延误的工期由发包人承担。</w:t>
      </w:r>
    </w:p>
    <w:p w14:paraId="5A32A2C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58" w:name="_Toc179"/>
      <w:r w:rsidRPr="000213B7">
        <w:rPr>
          <w:rFonts w:ascii="Times New Roman" w:eastAsia="黑体" w:hAnsi="Times New Roman" w:cs="Times New Roman"/>
          <w:b w:val="0"/>
          <w:sz w:val="21"/>
          <w:szCs w:val="21"/>
        </w:rPr>
        <w:t>9</w:t>
      </w:r>
      <w:bookmarkStart w:id="259" w:name="_Toc337558786"/>
      <w:r w:rsidRPr="000213B7">
        <w:rPr>
          <w:rFonts w:ascii="Times New Roman" w:eastAsia="黑体" w:hAnsi="Times New Roman" w:cs="Times New Roman"/>
          <w:b w:val="0"/>
          <w:sz w:val="21"/>
          <w:szCs w:val="21"/>
        </w:rPr>
        <w:t>.4</w:t>
      </w:r>
      <w:r w:rsidRPr="000213B7">
        <w:rPr>
          <w:rFonts w:ascii="Times New Roman" w:eastAsia="黑体" w:hAnsi="Times New Roman" w:cs="Times New Roman"/>
          <w:b w:val="0"/>
          <w:sz w:val="21"/>
          <w:szCs w:val="21"/>
        </w:rPr>
        <w:t>现场工艺试验</w:t>
      </w:r>
      <w:bookmarkEnd w:id="258"/>
      <w:bookmarkEnd w:id="259"/>
    </w:p>
    <w:p w14:paraId="1A22DB8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791B781E"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260" w:name="_Toc407728632"/>
      <w:bookmarkStart w:id="261" w:name="_Toc18868"/>
      <w:r w:rsidRPr="000213B7">
        <w:rPr>
          <w:rFonts w:ascii="Times New Roman" w:eastAsia="黑体" w:hAnsi="Times New Roman" w:cs="Times New Roman"/>
          <w:b w:val="0"/>
          <w:sz w:val="21"/>
          <w:szCs w:val="21"/>
        </w:rPr>
        <w:t>1</w:t>
      </w:r>
      <w:bookmarkStart w:id="262" w:name="_Toc337558787"/>
      <w:r w:rsidRPr="000213B7">
        <w:rPr>
          <w:rFonts w:ascii="Times New Roman" w:eastAsia="黑体" w:hAnsi="Times New Roman" w:cs="Times New Roman"/>
          <w:b w:val="0"/>
          <w:sz w:val="21"/>
          <w:szCs w:val="21"/>
        </w:rPr>
        <w:t xml:space="preserve">0. </w:t>
      </w:r>
      <w:r w:rsidRPr="000213B7">
        <w:rPr>
          <w:rFonts w:ascii="Times New Roman" w:eastAsia="黑体" w:hAnsi="Times New Roman" w:cs="Times New Roman"/>
          <w:b w:val="0"/>
          <w:sz w:val="21"/>
          <w:szCs w:val="21"/>
        </w:rPr>
        <w:t>变更</w:t>
      </w:r>
      <w:bookmarkEnd w:id="250"/>
      <w:bookmarkEnd w:id="251"/>
      <w:bookmarkEnd w:id="260"/>
      <w:bookmarkEnd w:id="261"/>
      <w:bookmarkEnd w:id="262"/>
    </w:p>
    <w:p w14:paraId="572F72E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63" w:name="_Toc16998"/>
      <w:r w:rsidRPr="000213B7">
        <w:rPr>
          <w:rFonts w:ascii="Times New Roman" w:eastAsia="黑体" w:hAnsi="Times New Roman" w:cs="Times New Roman"/>
          <w:b w:val="0"/>
          <w:sz w:val="21"/>
          <w:szCs w:val="21"/>
        </w:rPr>
        <w:t>1</w:t>
      </w:r>
      <w:bookmarkStart w:id="264" w:name="_Toc296503084"/>
      <w:bookmarkStart w:id="265" w:name="_Toc296346585"/>
      <w:bookmarkStart w:id="266" w:name="_Toc337558788"/>
      <w:r w:rsidRPr="000213B7">
        <w:rPr>
          <w:rFonts w:ascii="Times New Roman" w:eastAsia="黑体" w:hAnsi="Times New Roman" w:cs="Times New Roman"/>
          <w:b w:val="0"/>
          <w:sz w:val="21"/>
          <w:szCs w:val="21"/>
        </w:rPr>
        <w:t>0.1</w:t>
      </w:r>
      <w:r w:rsidRPr="000213B7">
        <w:rPr>
          <w:rFonts w:ascii="Times New Roman" w:eastAsia="黑体" w:hAnsi="Times New Roman" w:cs="Times New Roman"/>
          <w:b w:val="0"/>
          <w:sz w:val="21"/>
          <w:szCs w:val="21"/>
        </w:rPr>
        <w:t>变更的范围</w:t>
      </w:r>
      <w:bookmarkEnd w:id="263"/>
      <w:bookmarkEnd w:id="264"/>
      <w:bookmarkEnd w:id="265"/>
      <w:bookmarkEnd w:id="266"/>
    </w:p>
    <w:p w14:paraId="53339AF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除专用合同条款另有约定外，合同履行过程中发生以下情形的，应按照本条约定进行变更：</w:t>
      </w:r>
    </w:p>
    <w:p w14:paraId="0415470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）增加或减少合同中任何工作，</w:t>
      </w:r>
      <w:r w:rsidRPr="000213B7">
        <w:rPr>
          <w:rFonts w:ascii="Times New Roman" w:eastAsia="仿宋_GB2312" w:hAnsi="Times New Roman" w:cs="Times New Roman"/>
          <w:kern w:val="0"/>
          <w:szCs w:val="21"/>
        </w:rPr>
        <w:t>或追加额外的工作；</w:t>
      </w:r>
    </w:p>
    <w:p w14:paraId="0372CD7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）取消合同中任何工作，但转由他人实施的工作除外；</w:t>
      </w:r>
    </w:p>
    <w:p w14:paraId="58C52C4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）改变合同中任何工作的质量标准或其他特性；</w:t>
      </w:r>
    </w:p>
    <w:p w14:paraId="27B0B7B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）改变工程的基线、标高、位置和尺寸；</w:t>
      </w:r>
    </w:p>
    <w:p w14:paraId="635307A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）改变工程的时间安排或实施顺序。</w:t>
      </w:r>
    </w:p>
    <w:p w14:paraId="2ED42BA3"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67" w:name="_Toc14300"/>
      <w:r w:rsidRPr="000213B7">
        <w:rPr>
          <w:rFonts w:ascii="Times New Roman" w:eastAsia="黑体" w:hAnsi="Times New Roman" w:cs="Times New Roman"/>
          <w:b w:val="0"/>
          <w:sz w:val="21"/>
          <w:szCs w:val="21"/>
        </w:rPr>
        <w:t>1</w:t>
      </w:r>
      <w:bookmarkStart w:id="268" w:name="_Toc337558789"/>
      <w:bookmarkStart w:id="269" w:name="_Toc296503085"/>
      <w:bookmarkStart w:id="270" w:name="_Toc296346586"/>
      <w:r w:rsidRPr="000213B7">
        <w:rPr>
          <w:rFonts w:ascii="Times New Roman" w:eastAsia="黑体" w:hAnsi="Times New Roman" w:cs="Times New Roman"/>
          <w:b w:val="0"/>
          <w:sz w:val="21"/>
          <w:szCs w:val="21"/>
        </w:rPr>
        <w:t>0.2</w:t>
      </w:r>
      <w:r w:rsidRPr="000213B7">
        <w:rPr>
          <w:rFonts w:ascii="Times New Roman" w:eastAsia="黑体" w:hAnsi="Times New Roman" w:cs="Times New Roman"/>
          <w:b w:val="0"/>
          <w:sz w:val="21"/>
          <w:szCs w:val="21"/>
        </w:rPr>
        <w:t>变更权</w:t>
      </w:r>
      <w:bookmarkEnd w:id="267"/>
      <w:bookmarkEnd w:id="268"/>
      <w:bookmarkEnd w:id="269"/>
      <w:bookmarkEnd w:id="270"/>
    </w:p>
    <w:p w14:paraId="09857E7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3AB38F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涉及设计变更的，应由设计人提供变更后的图纸和说明。如变更超过原设计标准或批准的建设规模时，发包人应</w:t>
      </w:r>
      <w:r w:rsidRPr="000213B7">
        <w:rPr>
          <w:rFonts w:ascii="Times New Roman" w:eastAsia="仿宋_GB2312" w:hAnsi="Times New Roman" w:cs="Times New Roman"/>
          <w:kern w:val="0"/>
          <w:szCs w:val="21"/>
        </w:rPr>
        <w:t>及时办理规划、设计变更等审批手续。</w:t>
      </w:r>
    </w:p>
    <w:p w14:paraId="5127F95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71" w:name="_Toc26823"/>
      <w:r w:rsidRPr="000213B7">
        <w:rPr>
          <w:rFonts w:ascii="Times New Roman" w:eastAsia="黑体" w:hAnsi="Times New Roman" w:cs="Times New Roman"/>
          <w:b w:val="0"/>
          <w:sz w:val="21"/>
          <w:szCs w:val="21"/>
        </w:rPr>
        <w:t>1</w:t>
      </w:r>
      <w:bookmarkStart w:id="272" w:name="_Toc296503086"/>
      <w:bookmarkStart w:id="273" w:name="_Toc296346587"/>
      <w:bookmarkStart w:id="274" w:name="_Toc337558790"/>
      <w:r w:rsidRPr="000213B7">
        <w:rPr>
          <w:rFonts w:ascii="Times New Roman" w:eastAsia="黑体" w:hAnsi="Times New Roman" w:cs="Times New Roman"/>
          <w:b w:val="0"/>
          <w:sz w:val="21"/>
          <w:szCs w:val="21"/>
        </w:rPr>
        <w:t>0.3</w:t>
      </w:r>
      <w:r w:rsidRPr="000213B7">
        <w:rPr>
          <w:rFonts w:ascii="Times New Roman" w:eastAsia="黑体" w:hAnsi="Times New Roman" w:cs="Times New Roman"/>
          <w:b w:val="0"/>
          <w:sz w:val="21"/>
          <w:szCs w:val="21"/>
        </w:rPr>
        <w:t>变更程序</w:t>
      </w:r>
      <w:bookmarkEnd w:id="271"/>
      <w:bookmarkEnd w:id="272"/>
      <w:bookmarkEnd w:id="273"/>
      <w:bookmarkEnd w:id="274"/>
    </w:p>
    <w:p w14:paraId="7000150E"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10</w:t>
      </w:r>
      <w:r w:rsidRPr="000213B7">
        <w:rPr>
          <w:rFonts w:ascii="Times New Roman" w:eastAsia="仿宋_GB2312" w:hAnsi="Times New Roman" w:cs="Times New Roman"/>
          <w:kern w:val="0"/>
          <w:szCs w:val="21"/>
        </w:rPr>
        <w:t xml:space="preserve">.3.1 </w:t>
      </w:r>
      <w:r w:rsidRPr="000213B7">
        <w:rPr>
          <w:rFonts w:ascii="Times New Roman" w:eastAsia="仿宋_GB2312" w:hAnsi="Times New Roman" w:cs="Times New Roman"/>
          <w:kern w:val="0"/>
          <w:szCs w:val="21"/>
        </w:rPr>
        <w:t>发包人提出变更</w:t>
      </w:r>
    </w:p>
    <w:p w14:paraId="64D7567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发包人提出变更的，应通过监理人向承包人发出变更指示，变更指示应说明计划变更的工程范围和变更的内容。</w:t>
      </w:r>
    </w:p>
    <w:p w14:paraId="79495E72"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10</w:t>
      </w:r>
      <w:r w:rsidRPr="000213B7">
        <w:rPr>
          <w:rFonts w:ascii="Times New Roman" w:eastAsia="仿宋_GB2312" w:hAnsi="Times New Roman" w:cs="Times New Roman"/>
          <w:kern w:val="0"/>
          <w:szCs w:val="21"/>
        </w:rPr>
        <w:t xml:space="preserve">.3.2 </w:t>
      </w:r>
      <w:r w:rsidRPr="000213B7">
        <w:rPr>
          <w:rFonts w:ascii="Times New Roman" w:eastAsia="仿宋_GB2312" w:hAnsi="Times New Roman" w:cs="Times New Roman"/>
          <w:kern w:val="0"/>
          <w:szCs w:val="21"/>
        </w:rPr>
        <w:t>监理人提出变更建议</w:t>
      </w:r>
    </w:p>
    <w:p w14:paraId="6FCEF13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617966D"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10.3.3 </w:t>
      </w:r>
      <w:r w:rsidRPr="000213B7">
        <w:rPr>
          <w:rFonts w:ascii="Times New Roman" w:eastAsia="仿宋_GB2312" w:hAnsi="Times New Roman" w:cs="Times New Roman"/>
          <w:szCs w:val="21"/>
        </w:rPr>
        <w:t>变更执行</w:t>
      </w:r>
    </w:p>
    <w:p w14:paraId="746C004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sidRPr="000213B7">
        <w:rPr>
          <w:rFonts w:ascii="Times New Roman" w:eastAsia="仿宋_GB2312" w:hAnsi="Times New Roman" w:cs="Times New Roman"/>
          <w:kern w:val="0"/>
          <w:szCs w:val="21"/>
        </w:rPr>
        <w:t>10.4</w:t>
      </w:r>
      <w:r w:rsidRPr="000213B7">
        <w:rPr>
          <w:rFonts w:ascii="Times New Roman" w:eastAsia="仿宋_GB2312" w:hAnsi="Times New Roman" w:cs="Times New Roman"/>
          <w:kern w:val="0"/>
          <w:szCs w:val="21"/>
        </w:rPr>
        <w:t>款〔变更估价〕约定确定变更估价。</w:t>
      </w:r>
    </w:p>
    <w:p w14:paraId="4D2BB60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75" w:name="_Toc21068"/>
      <w:r w:rsidRPr="000213B7">
        <w:rPr>
          <w:rFonts w:ascii="Times New Roman" w:eastAsia="黑体" w:hAnsi="Times New Roman" w:cs="Times New Roman"/>
          <w:b w:val="0"/>
          <w:sz w:val="21"/>
          <w:szCs w:val="21"/>
        </w:rPr>
        <w:t>1</w:t>
      </w:r>
      <w:bookmarkStart w:id="276" w:name="_Toc296503087"/>
      <w:bookmarkStart w:id="277" w:name="_Toc296346588"/>
      <w:bookmarkStart w:id="278" w:name="_Toc337558791"/>
      <w:r w:rsidRPr="000213B7">
        <w:rPr>
          <w:rFonts w:ascii="Times New Roman" w:eastAsia="黑体" w:hAnsi="Times New Roman" w:cs="Times New Roman"/>
          <w:b w:val="0"/>
          <w:sz w:val="21"/>
          <w:szCs w:val="21"/>
        </w:rPr>
        <w:t>0.4</w:t>
      </w:r>
      <w:r w:rsidRPr="000213B7">
        <w:rPr>
          <w:rFonts w:ascii="Times New Roman" w:eastAsia="黑体" w:hAnsi="Times New Roman" w:cs="Times New Roman"/>
          <w:b w:val="0"/>
          <w:sz w:val="21"/>
          <w:szCs w:val="21"/>
        </w:rPr>
        <w:t>变更估价</w:t>
      </w:r>
      <w:bookmarkEnd w:id="275"/>
      <w:bookmarkEnd w:id="276"/>
      <w:bookmarkEnd w:id="277"/>
      <w:bookmarkEnd w:id="278"/>
    </w:p>
    <w:p w14:paraId="6B53F568"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10.4.1 </w:t>
      </w:r>
      <w:r w:rsidRPr="000213B7">
        <w:rPr>
          <w:rFonts w:ascii="Times New Roman" w:eastAsia="仿宋_GB2312" w:hAnsi="Times New Roman" w:cs="Times New Roman"/>
          <w:kern w:val="0"/>
          <w:szCs w:val="21"/>
        </w:rPr>
        <w:t>变更估价原则</w:t>
      </w:r>
    </w:p>
    <w:p w14:paraId="453E4D1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除专用合同条款另有约定外，变更估价按照本款约定处理：</w:t>
      </w:r>
    </w:p>
    <w:p w14:paraId="4972FDC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）已标价工程量清单或预算书有相同项目的，按照相同项目单价认定；</w:t>
      </w:r>
    </w:p>
    <w:p w14:paraId="1533841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）已标价工程量清单或预算书中无相同项目，但有类似项目的，参照类似项目的单价认定；</w:t>
      </w:r>
    </w:p>
    <w:p w14:paraId="6FC2481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）变更导致实际完成的变更工程量与已标价工程量清单或预算书中列明的该项目工程量的变化幅度超过</w:t>
      </w:r>
      <w:r w:rsidRPr="000213B7">
        <w:rPr>
          <w:rFonts w:ascii="Times New Roman" w:eastAsia="仿宋_GB2312" w:hAnsi="Times New Roman" w:cs="Times New Roman"/>
          <w:kern w:val="0"/>
          <w:szCs w:val="21"/>
        </w:rPr>
        <w:t>15%</w:t>
      </w:r>
      <w:r w:rsidRPr="000213B7">
        <w:rPr>
          <w:rFonts w:ascii="Times New Roman" w:eastAsia="仿宋_GB2312" w:hAnsi="Times New Roman" w:cs="Times New Roman"/>
          <w:kern w:val="0"/>
          <w:szCs w:val="21"/>
        </w:rPr>
        <w:t>的，或已标价工程量清单或预算书中无相同项目及类似项目单价的，按照合理的成本与利润构成的原则，由合同当事人按照第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款〔商定或确定〕确定变更工作的单价。</w:t>
      </w:r>
    </w:p>
    <w:p w14:paraId="2F59657D"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10.4.2 </w:t>
      </w:r>
      <w:r w:rsidRPr="000213B7">
        <w:rPr>
          <w:rFonts w:ascii="Times New Roman" w:eastAsia="仿宋_GB2312" w:hAnsi="Times New Roman" w:cs="Times New Roman"/>
          <w:kern w:val="0"/>
          <w:szCs w:val="21"/>
        </w:rPr>
        <w:t>变更估价程序</w:t>
      </w:r>
    </w:p>
    <w:p w14:paraId="331F9C3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承包人应在收到变更指示后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天内，向监理人提交变更估价申请。监理人应在收到承包人提交的变更估价申请后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天内审查完毕并报送发包人，监理人对变更估价申请有异议，通知承包人修改后重新提交。发包人应在承包人提交变更估价申请后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天内审批完</w:t>
      </w:r>
      <w:r w:rsidRPr="000213B7">
        <w:rPr>
          <w:rFonts w:ascii="Times New Roman" w:eastAsia="仿宋_GB2312" w:hAnsi="Times New Roman" w:cs="Times New Roman"/>
          <w:kern w:val="0"/>
          <w:szCs w:val="21"/>
        </w:rPr>
        <w:t>毕。发包人逾期未完成审批或未提出异议的，视为认可承包人提交的变更估价申请。</w:t>
      </w:r>
    </w:p>
    <w:p w14:paraId="079AEAC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因变更引起的价格调整应计入最近一期的进度款中支付。</w:t>
      </w:r>
    </w:p>
    <w:p w14:paraId="6EE4CA1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79" w:name="_Toc20574"/>
      <w:r w:rsidRPr="000213B7">
        <w:rPr>
          <w:rFonts w:ascii="Times New Roman" w:eastAsia="黑体" w:hAnsi="Times New Roman" w:cs="Times New Roman"/>
          <w:b w:val="0"/>
          <w:sz w:val="21"/>
          <w:szCs w:val="21"/>
        </w:rPr>
        <w:t>1</w:t>
      </w:r>
      <w:bookmarkStart w:id="280" w:name="_Toc296346595"/>
      <w:bookmarkStart w:id="281" w:name="_Toc337558792"/>
      <w:bookmarkStart w:id="282" w:name="_Toc296503094"/>
      <w:r w:rsidRPr="000213B7">
        <w:rPr>
          <w:rFonts w:ascii="Times New Roman" w:eastAsia="黑体" w:hAnsi="Times New Roman" w:cs="Times New Roman"/>
          <w:b w:val="0"/>
          <w:sz w:val="21"/>
          <w:szCs w:val="21"/>
        </w:rPr>
        <w:t>0.5</w:t>
      </w:r>
      <w:r w:rsidRPr="000213B7">
        <w:rPr>
          <w:rFonts w:ascii="Times New Roman" w:eastAsia="黑体" w:hAnsi="Times New Roman" w:cs="Times New Roman"/>
          <w:b w:val="0"/>
          <w:sz w:val="21"/>
          <w:szCs w:val="21"/>
        </w:rPr>
        <w:t>承包人的合理化建议</w:t>
      </w:r>
      <w:bookmarkEnd w:id="279"/>
      <w:bookmarkEnd w:id="280"/>
      <w:bookmarkEnd w:id="281"/>
      <w:bookmarkEnd w:id="282"/>
    </w:p>
    <w:p w14:paraId="7F4FD25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承包人提出合理化建议的，应向监理人提交合理化建议说明，说明建议的内容和理由，以及实施该建议对合同价格和工期的影响。</w:t>
      </w:r>
    </w:p>
    <w:p w14:paraId="0997161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除专用合同条款另有约定外，监理人应在收到承包人提交的合理化建议后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天内审查完毕并报送发包人，发现其中存在技术上的缺陷，应通知承包人修改。发包人应在收到监理人报送的合理化建议后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天内审批完毕。合理化建议经发包人批准的，监理人应及时发出变更指示</w:t>
      </w:r>
      <w:r w:rsidRPr="000213B7">
        <w:rPr>
          <w:rFonts w:ascii="Times New Roman" w:eastAsia="仿宋_GB2312" w:hAnsi="Times New Roman" w:cs="Times New Roman"/>
          <w:kern w:val="0"/>
          <w:szCs w:val="21"/>
        </w:rPr>
        <w:t>，由此引起的合同价格调整按照第</w:t>
      </w:r>
      <w:r w:rsidRPr="000213B7">
        <w:rPr>
          <w:rFonts w:ascii="Times New Roman" w:eastAsia="仿宋_GB2312" w:hAnsi="Times New Roman" w:cs="Times New Roman"/>
          <w:kern w:val="0"/>
          <w:szCs w:val="21"/>
        </w:rPr>
        <w:t>10.4</w:t>
      </w:r>
      <w:r w:rsidRPr="000213B7">
        <w:rPr>
          <w:rFonts w:ascii="Times New Roman" w:eastAsia="仿宋_GB2312" w:hAnsi="Times New Roman" w:cs="Times New Roman"/>
          <w:kern w:val="0"/>
          <w:szCs w:val="21"/>
        </w:rPr>
        <w:t>款〔变更估价〕约定执行。发包人不同意变更的，监理人应书面通知承包人。</w:t>
      </w:r>
    </w:p>
    <w:p w14:paraId="349A1E0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合理化建议降低了合同价格或者提高了工程经济效益的，发包人可对承包人给予奖励，奖励的方法和金额在专用合同条款中约定。</w:t>
      </w:r>
    </w:p>
    <w:p w14:paraId="7626995E" w14:textId="77777777" w:rsidR="00176B24" w:rsidRPr="000213B7" w:rsidRDefault="00926B2F">
      <w:pPr>
        <w:pStyle w:val="5"/>
        <w:spacing w:before="120" w:after="120" w:line="360" w:lineRule="exact"/>
        <w:ind w:firstLineChars="200" w:firstLine="420"/>
        <w:rPr>
          <w:rFonts w:ascii="Times New Roman" w:eastAsia="仿宋_GB2312" w:hAnsi="Times New Roman" w:cs="Times New Roman"/>
          <w:sz w:val="21"/>
          <w:szCs w:val="21"/>
        </w:rPr>
      </w:pPr>
      <w:bookmarkStart w:id="283" w:name="_Toc22519"/>
      <w:r w:rsidRPr="000213B7">
        <w:rPr>
          <w:rFonts w:ascii="Times New Roman" w:eastAsia="黑体" w:hAnsi="Times New Roman" w:cs="Times New Roman"/>
          <w:b w:val="0"/>
          <w:sz w:val="21"/>
          <w:szCs w:val="21"/>
        </w:rPr>
        <w:t>1</w:t>
      </w:r>
      <w:bookmarkStart w:id="284" w:name="_Toc337558793"/>
      <w:r w:rsidRPr="000213B7">
        <w:rPr>
          <w:rFonts w:ascii="Times New Roman" w:eastAsia="黑体" w:hAnsi="Times New Roman" w:cs="Times New Roman"/>
          <w:b w:val="0"/>
          <w:sz w:val="21"/>
          <w:szCs w:val="21"/>
        </w:rPr>
        <w:t>0.6</w:t>
      </w:r>
      <w:r w:rsidRPr="000213B7">
        <w:rPr>
          <w:rFonts w:ascii="Times New Roman" w:eastAsia="黑体" w:hAnsi="Times New Roman" w:cs="Times New Roman"/>
          <w:b w:val="0"/>
          <w:sz w:val="21"/>
          <w:szCs w:val="21"/>
        </w:rPr>
        <w:t>变更引起的工期调整</w:t>
      </w:r>
      <w:bookmarkEnd w:id="283"/>
      <w:r w:rsidRPr="000213B7">
        <w:rPr>
          <w:rFonts w:ascii="Times New Roman" w:eastAsia="黑体" w:hAnsi="Times New Roman" w:cs="Times New Roman"/>
          <w:b w:val="0"/>
          <w:sz w:val="21"/>
          <w:szCs w:val="21"/>
        </w:rPr>
        <w:t xml:space="preserve"> </w:t>
      </w:r>
      <w:bookmarkEnd w:id="284"/>
      <w:r w:rsidRPr="000213B7">
        <w:rPr>
          <w:rFonts w:ascii="Times New Roman" w:eastAsia="黑体" w:hAnsi="Times New Roman" w:cs="Times New Roman"/>
          <w:b w:val="0"/>
          <w:sz w:val="21"/>
          <w:szCs w:val="21"/>
        </w:rPr>
        <w:t xml:space="preserve"> </w:t>
      </w:r>
      <w:r w:rsidRPr="000213B7">
        <w:rPr>
          <w:rFonts w:ascii="Times New Roman" w:eastAsia="仿宋_GB2312" w:hAnsi="Times New Roman" w:cs="Times New Roman"/>
          <w:sz w:val="21"/>
          <w:szCs w:val="21"/>
        </w:rPr>
        <w:t xml:space="preserve"> </w:t>
      </w:r>
    </w:p>
    <w:p w14:paraId="77EDA9E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因变更引起工期变化的，合同当事人均可要求调整合同工期，由合同当事人按照第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款〔商定或确定〕并参考工程所在地的工期定额标准确定增减工期天数。</w:t>
      </w:r>
    </w:p>
    <w:p w14:paraId="3282929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85" w:name="_Toc26291"/>
      <w:r w:rsidRPr="000213B7">
        <w:rPr>
          <w:rFonts w:ascii="Times New Roman" w:eastAsia="黑体" w:hAnsi="Times New Roman" w:cs="Times New Roman"/>
          <w:b w:val="0"/>
          <w:sz w:val="21"/>
          <w:szCs w:val="21"/>
        </w:rPr>
        <w:t>10.7</w:t>
      </w:r>
      <w:r w:rsidRPr="000213B7">
        <w:rPr>
          <w:rFonts w:ascii="Times New Roman" w:eastAsia="黑体" w:hAnsi="Times New Roman" w:cs="Times New Roman"/>
          <w:b w:val="0"/>
          <w:sz w:val="21"/>
          <w:szCs w:val="21"/>
        </w:rPr>
        <w:t>暂估价</w:t>
      </w:r>
      <w:bookmarkEnd w:id="285"/>
    </w:p>
    <w:p w14:paraId="5338288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暂估价专业分包工程、服务、材料和工程设备的明细由合同当事人在专用合同条款中约定。</w:t>
      </w:r>
    </w:p>
    <w:p w14:paraId="4496B4EA"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10.7.1</w:t>
      </w: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依法必须招标的暂估价项目</w:t>
      </w:r>
    </w:p>
    <w:p w14:paraId="3D62341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对于依法必须招标的暂估价项目，采取以下第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种方式确定。合同当事人也可以在专用合同条款中选择其他招标方式。</w:t>
      </w:r>
    </w:p>
    <w:p w14:paraId="7D78935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种方式：对于依法必须招标的暂估价项目，由承包人招标，对该暂估价项目的确认和批准按照以下约定执行：</w:t>
      </w:r>
    </w:p>
    <w:p w14:paraId="568389B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）承包人应当根据施工进度计划，在招标工作启动前</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天将招标方案通过监理人报送发包人审查，发包人应当在收到承包人报送的招标方案后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天内批准或提出修改意见。承包人应当按照经过发包人批准的招标方案开展招标工作；</w:t>
      </w:r>
    </w:p>
    <w:p w14:paraId="04A235A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）承包人应当根据施工进度计划，提前</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天将招标文件通过监理人报</w:t>
      </w:r>
      <w:r w:rsidRPr="000213B7">
        <w:rPr>
          <w:rFonts w:ascii="Times New Roman" w:eastAsia="仿宋_GB2312" w:hAnsi="Times New Roman" w:cs="Times New Roman"/>
          <w:kern w:val="0"/>
          <w:szCs w:val="21"/>
        </w:rPr>
        <w:t>送发包人审批，发包人应当在收到承包人报送的相关文件后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天内完成审批或提出修改意见；发包人有权确定招标控制价并按照法律规定参加评标；</w:t>
      </w:r>
    </w:p>
    <w:p w14:paraId="428DFE52" w14:textId="77777777" w:rsidR="00176B24" w:rsidRPr="000213B7" w:rsidRDefault="00926B2F">
      <w:pPr>
        <w:spacing w:line="360" w:lineRule="exact"/>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）承包人与供应商、分包人在签订暂估价合同前，应当提前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天将确定的中标候选供应商或中标候选分包人的资料报送发包人，发包人应在收到资料后</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天内与承包人共同确定中标人；承包人应当在签订合同后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天内，将暂估价合同副本报送发包人留存。</w:t>
      </w:r>
    </w:p>
    <w:p w14:paraId="1F5FA58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种方式：对于依法必须招标的暂估价项目，由发包人和承包人共同招标确定暂估价供应商或分包人的，承包人应按照施工进度计划，在招标工作启动前</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w:t>
      </w:r>
      <w:r w:rsidRPr="000213B7">
        <w:rPr>
          <w:rFonts w:ascii="Times New Roman" w:eastAsia="仿宋_GB2312" w:hAnsi="Times New Roman" w:cs="Times New Roman"/>
          <w:kern w:val="0"/>
          <w:szCs w:val="21"/>
        </w:rPr>
        <w:t>通知发包人，并提交暂估价招标方案和工作分工。发包人应在收到后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天内确认。确定中标人后，由发包人、承包人与中标人共同签订暂估价合同。</w:t>
      </w:r>
    </w:p>
    <w:p w14:paraId="486AA70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10.7.2</w:t>
      </w:r>
      <w:r w:rsidRPr="000213B7">
        <w:rPr>
          <w:rFonts w:ascii="Times New Roman" w:eastAsia="仿宋_GB2312" w:hAnsi="Times New Roman" w:cs="Times New Roman"/>
          <w:kern w:val="0"/>
          <w:szCs w:val="21"/>
        </w:rPr>
        <w:t>不属于依法必须招标的暂估价项目</w:t>
      </w:r>
    </w:p>
    <w:p w14:paraId="1B00129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除专用合同条款另有约定外，对于不属于依法必须招标的暂估价项目，采取以下第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种方式确定：</w:t>
      </w:r>
      <w:r w:rsidRPr="000213B7">
        <w:rPr>
          <w:rFonts w:ascii="Times New Roman" w:eastAsia="仿宋_GB2312" w:hAnsi="Times New Roman" w:cs="Times New Roman"/>
          <w:kern w:val="0"/>
          <w:szCs w:val="21"/>
        </w:rPr>
        <w:t xml:space="preserve"> </w:t>
      </w:r>
    </w:p>
    <w:p w14:paraId="4ACAF73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种方式：对于不属于依法必须招标的暂估价项目，按本项约定确认和批准：</w:t>
      </w:r>
    </w:p>
    <w:p w14:paraId="635154A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）承包人应根据施工进度计划，在签订暂估价项目的采购合同、分包合同前</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天向监理人提出书面申请。监理人应当在收到申请后</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天内报送发包人，发包人应当在收到申请后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天内给予批</w:t>
      </w:r>
      <w:r w:rsidRPr="000213B7">
        <w:rPr>
          <w:rFonts w:ascii="Times New Roman" w:eastAsia="仿宋_GB2312" w:hAnsi="Times New Roman" w:cs="Times New Roman"/>
          <w:kern w:val="0"/>
          <w:szCs w:val="21"/>
        </w:rPr>
        <w:t>准或提出修改意见，发包人逾期未予批准或提出修改意见的，视为该书面申请已获得同意；</w:t>
      </w:r>
    </w:p>
    <w:p w14:paraId="559426A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）发包人认为承包人确定的供应商、分包人无法满足工程质量或合同要求的，发包人可以要求承包人重新确定暂估价项目的供应商、分包人</w:t>
      </w:r>
      <w:r w:rsidRPr="000213B7">
        <w:rPr>
          <w:rFonts w:ascii="Times New Roman" w:eastAsia="仿宋_GB2312" w:hAnsi="Times New Roman" w:cs="Times New Roman"/>
          <w:kern w:val="0"/>
          <w:szCs w:val="21"/>
        </w:rPr>
        <w:t>;</w:t>
      </w:r>
    </w:p>
    <w:p w14:paraId="1046434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）承包人应当在签订暂估价合同后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天内，将暂估价合同副本报送发包人留存。</w:t>
      </w:r>
    </w:p>
    <w:p w14:paraId="1639179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种方式：承包人按照第</w:t>
      </w:r>
      <w:r w:rsidRPr="000213B7">
        <w:rPr>
          <w:rFonts w:ascii="Times New Roman" w:eastAsia="仿宋_GB2312" w:hAnsi="Times New Roman" w:cs="Times New Roman"/>
          <w:kern w:val="0"/>
          <w:szCs w:val="21"/>
        </w:rPr>
        <w:t>10.7.1</w:t>
      </w:r>
      <w:r w:rsidRPr="000213B7">
        <w:rPr>
          <w:rFonts w:ascii="Times New Roman" w:eastAsia="仿宋_GB2312" w:hAnsi="Times New Roman" w:cs="Times New Roman"/>
          <w:kern w:val="0"/>
          <w:szCs w:val="21"/>
        </w:rPr>
        <w:t>项〔依法必须招标的暂估价项目〕约定的第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种方式确定暂估价项目。</w:t>
      </w:r>
    </w:p>
    <w:p w14:paraId="21B8F24E"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szCs w:val="21"/>
        </w:rPr>
        <w:t>第</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种方式：</w:t>
      </w:r>
      <w:r w:rsidRPr="000213B7">
        <w:rPr>
          <w:rFonts w:ascii="Times New Roman" w:eastAsia="仿宋_GB2312" w:hAnsi="Times New Roman" w:cs="Times New Roman"/>
          <w:kern w:val="0"/>
          <w:szCs w:val="21"/>
        </w:rPr>
        <w:t>承包人直接实施的暂估价项目</w:t>
      </w:r>
    </w:p>
    <w:p w14:paraId="1FCA399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承包人具备实施暂估价项目的资格和条件的，经发包人和承包人协商一致后，可由承包人自行实施暂估价项目，合同当事人可以在专用合同条款约定具体事项。</w:t>
      </w:r>
    </w:p>
    <w:p w14:paraId="0D4134B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10.7.3 </w:t>
      </w:r>
      <w:r w:rsidRPr="000213B7">
        <w:rPr>
          <w:rFonts w:ascii="Times New Roman" w:eastAsia="仿宋_GB2312" w:hAnsi="Times New Roman" w:cs="Times New Roman"/>
          <w:kern w:val="0"/>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B3E006A"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86" w:name="_Toc2333"/>
      <w:r w:rsidRPr="000213B7">
        <w:rPr>
          <w:rFonts w:ascii="Times New Roman" w:eastAsia="黑体" w:hAnsi="Times New Roman" w:cs="Times New Roman"/>
          <w:b w:val="0"/>
          <w:sz w:val="21"/>
          <w:szCs w:val="21"/>
        </w:rPr>
        <w:t>1</w:t>
      </w:r>
      <w:bookmarkStart w:id="287" w:name="_Toc337558794"/>
      <w:bookmarkStart w:id="288" w:name="_Toc322522561"/>
      <w:bookmarkStart w:id="289" w:name="_Toc296503090"/>
      <w:bookmarkStart w:id="290" w:name="_Toc296346591"/>
      <w:r w:rsidRPr="000213B7">
        <w:rPr>
          <w:rFonts w:ascii="Times New Roman" w:eastAsia="黑体" w:hAnsi="Times New Roman" w:cs="Times New Roman"/>
          <w:b w:val="0"/>
          <w:sz w:val="21"/>
          <w:szCs w:val="21"/>
        </w:rPr>
        <w:t>0.8</w:t>
      </w:r>
      <w:r w:rsidRPr="000213B7">
        <w:rPr>
          <w:rFonts w:ascii="Times New Roman" w:eastAsia="黑体" w:hAnsi="Times New Roman" w:cs="Times New Roman"/>
          <w:b w:val="0"/>
          <w:sz w:val="21"/>
          <w:szCs w:val="21"/>
        </w:rPr>
        <w:t>暂列金额</w:t>
      </w:r>
      <w:bookmarkEnd w:id="286"/>
      <w:bookmarkEnd w:id="287"/>
    </w:p>
    <w:p w14:paraId="4A5ADE1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暂列金额应按照发包人的要求使用，发包人的要求应通过监理人发出。合同当事人可以在专用合同条款中协商确定有关事项。</w:t>
      </w:r>
      <w:bookmarkEnd w:id="288"/>
      <w:bookmarkEnd w:id="289"/>
      <w:bookmarkEnd w:id="290"/>
    </w:p>
    <w:p w14:paraId="20E6721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91" w:name="_Toc14453"/>
      <w:r w:rsidRPr="000213B7">
        <w:rPr>
          <w:rFonts w:ascii="Times New Roman" w:eastAsia="黑体" w:hAnsi="Times New Roman" w:cs="Times New Roman"/>
          <w:b w:val="0"/>
          <w:sz w:val="21"/>
          <w:szCs w:val="21"/>
        </w:rPr>
        <w:t>1</w:t>
      </w:r>
      <w:bookmarkStart w:id="292" w:name="_Toc296346592"/>
      <w:bookmarkStart w:id="293" w:name="_Toc296503091"/>
      <w:bookmarkStart w:id="294" w:name="_Toc337558796"/>
      <w:r w:rsidRPr="000213B7">
        <w:rPr>
          <w:rFonts w:ascii="Times New Roman" w:eastAsia="黑体" w:hAnsi="Times New Roman" w:cs="Times New Roman"/>
          <w:b w:val="0"/>
          <w:sz w:val="21"/>
          <w:szCs w:val="21"/>
        </w:rPr>
        <w:t>0.9</w:t>
      </w:r>
      <w:r w:rsidRPr="000213B7">
        <w:rPr>
          <w:rFonts w:ascii="Times New Roman" w:eastAsia="黑体" w:hAnsi="Times New Roman" w:cs="Times New Roman"/>
          <w:b w:val="0"/>
          <w:sz w:val="21"/>
          <w:szCs w:val="21"/>
        </w:rPr>
        <w:t>计日工</w:t>
      </w:r>
      <w:bookmarkEnd w:id="291"/>
      <w:r w:rsidRPr="000213B7">
        <w:rPr>
          <w:rFonts w:ascii="Times New Roman" w:eastAsia="黑体" w:hAnsi="Times New Roman" w:cs="Times New Roman"/>
          <w:b w:val="0"/>
          <w:sz w:val="21"/>
          <w:szCs w:val="21"/>
        </w:rPr>
        <w:t xml:space="preserve"> </w:t>
      </w:r>
      <w:bookmarkEnd w:id="292"/>
      <w:bookmarkEnd w:id="293"/>
      <w:bookmarkEnd w:id="294"/>
    </w:p>
    <w:p w14:paraId="06A83F4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款〔商定或确定〕确定计日工的单价。</w:t>
      </w:r>
    </w:p>
    <w:p w14:paraId="03BF03A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采用计日工计价的任何一项工作，承包人应在该项工作实施过程中，每天提交以下报表和有关凭证报送监理人审查：</w:t>
      </w:r>
    </w:p>
    <w:p w14:paraId="37AB5C59" w14:textId="77777777" w:rsidR="00176B24" w:rsidRPr="000213B7" w:rsidRDefault="00926B2F">
      <w:pPr>
        <w:spacing w:line="360" w:lineRule="exact"/>
        <w:ind w:firstLineChars="150" w:firstLine="315"/>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）工作名称、内容和数量；</w:t>
      </w:r>
    </w:p>
    <w:p w14:paraId="3625C3D6" w14:textId="77777777" w:rsidR="00176B24" w:rsidRPr="000213B7" w:rsidRDefault="00926B2F">
      <w:pPr>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）投入该工作的所有人员的姓名、专业、工种、级别和耗用工时；</w:t>
      </w:r>
    </w:p>
    <w:p w14:paraId="7E8E6E89" w14:textId="77777777" w:rsidR="00176B24" w:rsidRPr="000213B7" w:rsidRDefault="00926B2F">
      <w:pPr>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）投入该工</w:t>
      </w:r>
      <w:r w:rsidRPr="000213B7">
        <w:rPr>
          <w:rFonts w:ascii="Times New Roman" w:eastAsia="仿宋_GB2312" w:hAnsi="Times New Roman" w:cs="Times New Roman"/>
          <w:kern w:val="0"/>
          <w:szCs w:val="21"/>
        </w:rPr>
        <w:t>作的材料类别和数量；</w:t>
      </w:r>
    </w:p>
    <w:p w14:paraId="79C81367" w14:textId="77777777" w:rsidR="00176B24" w:rsidRPr="000213B7" w:rsidRDefault="00926B2F">
      <w:pPr>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）投入该工作的施工设备型号、台数和耗用台时；</w:t>
      </w:r>
    </w:p>
    <w:p w14:paraId="393A74C0" w14:textId="77777777" w:rsidR="00176B24" w:rsidRPr="000213B7" w:rsidRDefault="00926B2F">
      <w:pPr>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）其他有关资料和凭证。</w:t>
      </w:r>
    </w:p>
    <w:p w14:paraId="3E0FFBA1" w14:textId="77777777" w:rsidR="00176B24" w:rsidRPr="000213B7" w:rsidRDefault="00926B2F">
      <w:pPr>
        <w:spacing w:line="360" w:lineRule="exact"/>
        <w:ind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计日工由承包人汇总后，列入最近一期进度付款申请单，由监理人审查并经发包人批准后列入进度付款。</w:t>
      </w:r>
    </w:p>
    <w:p w14:paraId="5C46B755"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295" w:name="_Toc407728633"/>
      <w:bookmarkStart w:id="296" w:name="_Toc8024"/>
      <w:r w:rsidRPr="000213B7">
        <w:rPr>
          <w:rFonts w:ascii="Times New Roman" w:eastAsia="黑体" w:hAnsi="Times New Roman" w:cs="Times New Roman"/>
          <w:b w:val="0"/>
          <w:sz w:val="21"/>
          <w:szCs w:val="21"/>
        </w:rPr>
        <w:t xml:space="preserve">11. </w:t>
      </w:r>
      <w:r w:rsidRPr="000213B7">
        <w:rPr>
          <w:rFonts w:ascii="Times New Roman" w:eastAsia="黑体" w:hAnsi="Times New Roman" w:cs="Times New Roman"/>
          <w:b w:val="0"/>
          <w:sz w:val="21"/>
          <w:szCs w:val="21"/>
        </w:rPr>
        <w:t>价格调整</w:t>
      </w:r>
      <w:bookmarkEnd w:id="295"/>
      <w:bookmarkEnd w:id="296"/>
    </w:p>
    <w:p w14:paraId="1194B0B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297" w:name="_Toc337558797"/>
      <w:bookmarkStart w:id="298" w:name="_Toc296503092"/>
      <w:bookmarkStart w:id="299" w:name="_Toc296346593"/>
      <w:bookmarkStart w:id="300" w:name="_Toc8664"/>
      <w:r w:rsidRPr="000213B7">
        <w:rPr>
          <w:rFonts w:ascii="Times New Roman" w:eastAsia="黑体" w:hAnsi="Times New Roman" w:cs="Times New Roman"/>
          <w:b w:val="0"/>
          <w:sz w:val="21"/>
          <w:szCs w:val="21"/>
        </w:rPr>
        <w:t>11.1</w:t>
      </w:r>
      <w:r w:rsidRPr="000213B7">
        <w:rPr>
          <w:rFonts w:ascii="Times New Roman" w:eastAsia="黑体" w:hAnsi="Times New Roman" w:cs="Times New Roman"/>
          <w:b w:val="0"/>
          <w:sz w:val="21"/>
          <w:szCs w:val="21"/>
        </w:rPr>
        <w:t>市场价格波动引起的调整</w:t>
      </w:r>
      <w:bookmarkEnd w:id="297"/>
      <w:bookmarkEnd w:id="298"/>
      <w:bookmarkEnd w:id="299"/>
      <w:bookmarkEnd w:id="300"/>
    </w:p>
    <w:p w14:paraId="5819B5C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除专用合同条款另有约定外，市场价格波动超过合同当事人约定的范围，合同价格应当调整。合同当事人可以在专用合同条款中约定选择以下一种方式对合同价格进行调整：</w:t>
      </w:r>
    </w:p>
    <w:p w14:paraId="2B70D327"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第</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种方式：采用价格指数进行价格调整。</w:t>
      </w:r>
    </w:p>
    <w:p w14:paraId="3FABC70D" w14:textId="77777777" w:rsidR="00176B24" w:rsidRPr="000213B7" w:rsidRDefault="00926B2F">
      <w:pPr>
        <w:tabs>
          <w:tab w:val="left" w:pos="0"/>
          <w:tab w:val="left" w:pos="360"/>
          <w:tab w:val="left" w:pos="540"/>
        </w:tabs>
        <w:spacing w:line="360" w:lineRule="exact"/>
        <w:ind w:firstLineChars="200" w:firstLine="420"/>
        <w:outlineLvl w:val="4"/>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）价格调整公式</w:t>
      </w:r>
    </w:p>
    <w:p w14:paraId="282937DD"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因人工、材料和设备等价格波动影响合同价格时，根据专用合同条款中约定的数据，按以下公式计算差额并调整合同价格：</w:t>
      </w:r>
    </w:p>
    <w:p w14:paraId="0B7C7295"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position w:val="-30"/>
          <w:szCs w:val="21"/>
        </w:rPr>
        <w:object w:dxaOrig="7200" w:dyaOrig="823" w14:anchorId="39F0A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1.1pt" o:ole="">
            <v:imagedata r:id="rId9" o:title=""/>
          </v:shape>
          <o:OLEObject Type="Embed" ProgID="Equation.3" ShapeID="_x0000_i1025" DrawAspect="Content" ObjectID="_1791879058" r:id="rId10"/>
        </w:object>
      </w:r>
    </w:p>
    <w:p w14:paraId="24BCC58F" w14:textId="77777777" w:rsidR="00176B24" w:rsidRPr="000213B7" w:rsidRDefault="00926B2F">
      <w:pPr>
        <w:tabs>
          <w:tab w:val="left" w:pos="0"/>
          <w:tab w:val="left" w:pos="360"/>
          <w:tab w:val="left" w:pos="540"/>
        </w:tabs>
        <w:spacing w:line="360" w:lineRule="exact"/>
        <w:ind w:firstLine="640"/>
        <w:rPr>
          <w:rFonts w:ascii="Times New Roman" w:eastAsia="仿宋_GB2312" w:hAnsi="Times New Roman" w:cs="Times New Roman"/>
          <w:szCs w:val="21"/>
        </w:rPr>
      </w:pPr>
      <w:r w:rsidRPr="000213B7">
        <w:rPr>
          <w:rFonts w:ascii="Times New Roman" w:eastAsia="仿宋_GB2312" w:hAnsi="Times New Roman" w:cs="Times New Roman"/>
          <w:szCs w:val="21"/>
        </w:rPr>
        <w:t>公式中：</w:t>
      </w:r>
      <w:r w:rsidRPr="000213B7">
        <w:rPr>
          <w:rFonts w:ascii="Times New Roman" w:eastAsia="仿宋_GB2312" w:hAnsi="Times New Roman" w:cs="Times New Roman"/>
          <w:szCs w:val="21"/>
        </w:rPr>
        <w:t>ΔP——</w:t>
      </w:r>
      <w:r w:rsidRPr="000213B7">
        <w:rPr>
          <w:rFonts w:ascii="Times New Roman" w:eastAsia="仿宋_GB2312" w:hAnsi="Times New Roman" w:cs="Times New Roman"/>
          <w:szCs w:val="21"/>
        </w:rPr>
        <w:t>需调整的价格差额；</w:t>
      </w:r>
    </w:p>
    <w:p w14:paraId="0AACF1B1" w14:textId="77777777" w:rsidR="00176B24" w:rsidRPr="000213B7" w:rsidRDefault="00926B2F">
      <w:pPr>
        <w:tabs>
          <w:tab w:val="left" w:pos="0"/>
          <w:tab w:val="left" w:pos="360"/>
          <w:tab w:val="left" w:pos="540"/>
        </w:tabs>
        <w:spacing w:line="360" w:lineRule="exact"/>
        <w:ind w:firstLineChars="600" w:firstLine="1260"/>
        <w:rPr>
          <w:rFonts w:ascii="Times New Roman" w:eastAsia="仿宋_GB2312" w:hAnsi="Times New Roman" w:cs="Times New Roman"/>
          <w:szCs w:val="21"/>
        </w:rPr>
      </w:pPr>
      <w:r w:rsidRPr="000213B7">
        <w:rPr>
          <w:rFonts w:ascii="Times New Roman" w:eastAsia="仿宋_GB2312" w:hAnsi="Times New Roman" w:cs="Times New Roman"/>
          <w:position w:val="-6"/>
          <w:szCs w:val="21"/>
        </w:rPr>
        <w:object w:dxaOrig="309" w:dyaOrig="309" w14:anchorId="3A237F18">
          <v:shape id="_x0000_i1026" type="#_x0000_t75" style="width:15.6pt;height:15.6pt" o:ole="">
            <v:imagedata r:id="rId11" o:title=""/>
          </v:shape>
          <o:OLEObject Type="Embed" ProgID="Equation.3" ShapeID="_x0000_i1026" DrawAspect="Content" ObjectID="_1791879059" r:id="rId12"/>
        </w:objec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1304C359"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A——</w:t>
      </w:r>
      <w:r w:rsidRPr="000213B7">
        <w:rPr>
          <w:rFonts w:ascii="Times New Roman" w:eastAsia="仿宋_GB2312" w:hAnsi="Times New Roman" w:cs="Times New Roman"/>
          <w:szCs w:val="21"/>
        </w:rPr>
        <w:t>定值权重（即不调部分的权重）；</w:t>
      </w:r>
    </w:p>
    <w:p w14:paraId="31343895"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position w:val="-10"/>
          <w:szCs w:val="21"/>
        </w:rPr>
        <w:object w:dxaOrig="2057" w:dyaOrig="411" w14:anchorId="5A68115D">
          <v:shape id="_x0000_i1027" type="#_x0000_t75" style="width:102.9pt;height:20.7pt" o:ole="">
            <v:imagedata r:id="rId13" o:title=""/>
          </v:shape>
          <o:OLEObject Type="Embed" ProgID="Equation.3" ShapeID="_x0000_i1027" DrawAspect="Content" ObjectID="_1791879060" r:id="rId14"/>
        </w:objec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各可调因子的变值权重（即可调部分的权重），为各可调因子在签约合同价中所占的比例；</w:t>
      </w:r>
    </w:p>
    <w:p w14:paraId="19C6CBE5"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position w:val="-10"/>
          <w:szCs w:val="21"/>
        </w:rPr>
        <w:object w:dxaOrig="2057" w:dyaOrig="411" w14:anchorId="5E9D2A28">
          <v:shape id="_x0000_i1028" type="#_x0000_t75" style="width:102.9pt;height:20.7pt" o:ole="">
            <v:imagedata r:id="rId15" o:title=""/>
          </v:shape>
          <o:OLEObject Type="Embed" ProgID="Equation.3" ShapeID="_x0000_i1028" DrawAspect="Content" ObjectID="_1791879061" r:id="rId16"/>
        </w:objec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各可调因子的现行价格指数，指约定的付款证书相关周期最后一天的前</w:t>
      </w:r>
      <w:r w:rsidRPr="000213B7">
        <w:rPr>
          <w:rFonts w:ascii="Times New Roman" w:eastAsia="仿宋_GB2312" w:hAnsi="Times New Roman" w:cs="Times New Roman"/>
          <w:szCs w:val="21"/>
        </w:rPr>
        <w:t>42</w:t>
      </w:r>
      <w:r w:rsidRPr="000213B7">
        <w:rPr>
          <w:rFonts w:ascii="Times New Roman" w:eastAsia="仿宋_GB2312" w:hAnsi="Times New Roman" w:cs="Times New Roman"/>
          <w:szCs w:val="21"/>
        </w:rPr>
        <w:t>天的各可调因子的价格指数；</w:t>
      </w:r>
    </w:p>
    <w:p w14:paraId="0D79B4B0"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position w:val="-10"/>
          <w:szCs w:val="21"/>
        </w:rPr>
        <w:object w:dxaOrig="2160" w:dyaOrig="411" w14:anchorId="7E6D2841">
          <v:shape id="_x0000_i1029" type="#_x0000_t75" style="width:108pt;height:20.7pt" o:ole="">
            <v:imagedata r:id="rId17" o:title=""/>
          </v:shape>
          <o:OLEObject Type="Embed" ProgID="Equation.3" ShapeID="_x0000_i1029" DrawAspect="Content" ObjectID="_1791879062" r:id="rId18"/>
        </w:objec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各可调因子的基本价格指数，指基准日期的各可调因子的价格指数。</w:t>
      </w:r>
    </w:p>
    <w:p w14:paraId="509A8F8E"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1B1A6B1" w14:textId="77777777" w:rsidR="00176B24" w:rsidRPr="000213B7" w:rsidRDefault="00926B2F">
      <w:pPr>
        <w:tabs>
          <w:tab w:val="left" w:pos="0"/>
          <w:tab w:val="left" w:pos="360"/>
          <w:tab w:val="left" w:pos="540"/>
        </w:tabs>
        <w:spacing w:line="360" w:lineRule="exact"/>
        <w:ind w:firstLineChars="200" w:firstLine="420"/>
        <w:outlineLvl w:val="4"/>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）暂时确定调整差额</w:t>
      </w:r>
    </w:p>
    <w:p w14:paraId="719A6346"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在计算调整差额时无现行价格指数的，合同当事人同意暂用前次价格指数计算。实际价格指数有调整的，合同当事人进行相应调整。</w:t>
      </w:r>
    </w:p>
    <w:p w14:paraId="3996E7B0" w14:textId="77777777" w:rsidR="00176B24" w:rsidRPr="000213B7" w:rsidRDefault="00926B2F">
      <w:pPr>
        <w:tabs>
          <w:tab w:val="left" w:pos="0"/>
          <w:tab w:val="left" w:pos="360"/>
          <w:tab w:val="left" w:pos="540"/>
        </w:tabs>
        <w:spacing w:line="360" w:lineRule="exact"/>
        <w:ind w:firstLineChars="200" w:firstLine="420"/>
        <w:outlineLvl w:val="4"/>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）权重的调整</w:t>
      </w:r>
    </w:p>
    <w:p w14:paraId="182381A8"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因变更导致合同约定的权重不合理时，按照第</w:t>
      </w:r>
      <w:r w:rsidRPr="000213B7">
        <w:rPr>
          <w:rFonts w:ascii="Times New Roman" w:eastAsia="仿宋_GB2312" w:hAnsi="Times New Roman" w:cs="Times New Roman"/>
          <w:szCs w:val="21"/>
        </w:rPr>
        <w:t>4.4</w:t>
      </w:r>
      <w:r w:rsidRPr="000213B7">
        <w:rPr>
          <w:rFonts w:ascii="Times New Roman" w:eastAsia="仿宋_GB2312" w:hAnsi="Times New Roman" w:cs="Times New Roman"/>
          <w:szCs w:val="21"/>
        </w:rPr>
        <w:t>款〔商定或确定〕执行。</w:t>
      </w:r>
    </w:p>
    <w:p w14:paraId="16A9123C" w14:textId="77777777" w:rsidR="00176B24" w:rsidRPr="000213B7" w:rsidRDefault="00926B2F">
      <w:pPr>
        <w:tabs>
          <w:tab w:val="left" w:pos="0"/>
          <w:tab w:val="left" w:pos="360"/>
          <w:tab w:val="left" w:pos="540"/>
        </w:tabs>
        <w:spacing w:line="360" w:lineRule="exact"/>
        <w:ind w:firstLineChars="200" w:firstLine="420"/>
        <w:outlineLvl w:val="4"/>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）因承包人</w:t>
      </w:r>
      <w:r w:rsidRPr="000213B7">
        <w:rPr>
          <w:rFonts w:ascii="Times New Roman" w:eastAsia="仿宋_GB2312" w:hAnsi="Times New Roman" w:cs="Times New Roman"/>
          <w:szCs w:val="21"/>
        </w:rPr>
        <w:t>原因工期延误后的价格调整</w:t>
      </w:r>
    </w:p>
    <w:p w14:paraId="5A6E8683" w14:textId="77777777" w:rsidR="00176B24" w:rsidRPr="000213B7" w:rsidRDefault="00926B2F">
      <w:pPr>
        <w:tabs>
          <w:tab w:val="left" w:pos="0"/>
          <w:tab w:val="left" w:pos="360"/>
          <w:tab w:val="left" w:pos="540"/>
        </w:tabs>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因承包人原因未按期竣工的，对合同约定的竣工日期后继续施工的工程，在使用价格调整公式时，应采用计划竣工日期与实际竣工日期的两个价格指数中较低的一个作为现行价格指数。</w:t>
      </w:r>
    </w:p>
    <w:p w14:paraId="292EF7F1"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第</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种方式：采用造价信息进行价格调整。</w:t>
      </w:r>
    </w:p>
    <w:p w14:paraId="14109E9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w:t>
      </w:r>
      <w:r w:rsidRPr="000213B7">
        <w:rPr>
          <w:rFonts w:ascii="Times New Roman" w:eastAsia="仿宋_GB2312" w:hAnsi="Times New Roman" w:cs="Times New Roman"/>
          <w:szCs w:val="21"/>
        </w:rPr>
        <w:t>的材料单价及数量，作为调整合同价格的依据。</w:t>
      </w:r>
    </w:p>
    <w:p w14:paraId="37C95E0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268E46D"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）材料、工程设备价格变化的价款调整按照发包人提供的基准价格，按以下风险范围规定执行</w:t>
      </w:r>
      <w:r w:rsidRPr="000213B7">
        <w:rPr>
          <w:rFonts w:ascii="Times New Roman" w:eastAsia="仿宋_GB2312" w:hAnsi="Times New Roman" w:cs="Times New Roman"/>
          <w:szCs w:val="21"/>
        </w:rPr>
        <w:t>:</w:t>
      </w:r>
    </w:p>
    <w:p w14:paraId="52102BF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宋体" w:eastAsia="宋体" w:hAnsi="宋体" w:cs="宋体" w:hint="eastAsia"/>
          <w:szCs w:val="21"/>
        </w:rPr>
        <w:t>①</w:t>
      </w:r>
      <w:r w:rsidRPr="000213B7">
        <w:rPr>
          <w:rFonts w:ascii="Times New Roman" w:eastAsia="仿宋_GB2312" w:hAnsi="Times New Roman" w:cs="Times New Roman"/>
          <w:szCs w:val="21"/>
        </w:rPr>
        <w:t>承包人在已标价工程量清单或预算书中载明材料单价低于基准价格的：除专用合同条款另有约定外，合同履行期间材料单价涨幅以基准价格为基础超过</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时，或材料单价跌幅以在已标价工程量清单或预算书中载明材料单价为基础超过</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时，其超过部分据实调整。</w:t>
      </w:r>
    </w:p>
    <w:p w14:paraId="7DD2E09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宋体" w:eastAsia="宋体" w:hAnsi="宋体" w:cs="宋体" w:hint="eastAsia"/>
          <w:szCs w:val="21"/>
        </w:rPr>
        <w:t>②</w:t>
      </w:r>
      <w:r w:rsidRPr="000213B7">
        <w:rPr>
          <w:rFonts w:ascii="Times New Roman" w:eastAsia="仿宋_GB2312" w:hAnsi="Times New Roman" w:cs="Times New Roman"/>
          <w:szCs w:val="21"/>
        </w:rPr>
        <w:t>承包人在已标价工程量清单或预算书中载明材料单价高于基准价格的：除专用合同条款另有约定外，合同履行期间材料单价跌幅以基准价格为基础超过</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时，材料单价涨幅以在已标价工程量清单或预算书中载明材料单价为基础超过</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时，其超过部分据实调整。</w:t>
      </w:r>
    </w:p>
    <w:p w14:paraId="57190DE1"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宋体" w:eastAsia="宋体" w:hAnsi="宋体" w:cs="宋体" w:hint="eastAsia"/>
          <w:szCs w:val="21"/>
        </w:rPr>
        <w:t>③</w:t>
      </w:r>
      <w:r w:rsidRPr="000213B7">
        <w:rPr>
          <w:rFonts w:ascii="Times New Roman" w:eastAsia="仿宋_GB2312" w:hAnsi="Times New Roman" w:cs="Times New Roman"/>
          <w:szCs w:val="21"/>
        </w:rPr>
        <w:t>承包人在已标价工程量清单或预算书中载明</w:t>
      </w:r>
      <w:r w:rsidRPr="000213B7">
        <w:rPr>
          <w:rFonts w:ascii="Times New Roman" w:eastAsia="仿宋_GB2312" w:hAnsi="Times New Roman" w:cs="Times New Roman"/>
          <w:szCs w:val="21"/>
        </w:rPr>
        <w:t>材料单价等于基准价格的：除专用合同条款另有约定外，合同履行期间材料单价涨跌幅以基准价格为基础超过</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时，其超过部分据实调整。</w:t>
      </w:r>
    </w:p>
    <w:p w14:paraId="78EAC5D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宋体" w:eastAsia="宋体" w:hAnsi="宋体" w:cs="宋体" w:hint="eastAsia"/>
          <w:szCs w:val="21"/>
        </w:rPr>
        <w:t>④</w:t>
      </w:r>
      <w:r w:rsidRPr="000213B7">
        <w:rPr>
          <w:rFonts w:ascii="Times New Roman" w:eastAsia="仿宋_GB2312" w:hAnsi="Times New Roman" w:cs="Times New Roman"/>
          <w:szCs w:val="21"/>
        </w:rPr>
        <w:t>承包人应在采购材料前将采购数量和新的材料单价报发包人核对，发包人确认用于工程时，发包人应确认采购材料的数量和单价。发包人在收到承包人报送的确认资料后</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天内不予答复的视为认可，作为调整合同价格的依据。未经发包人事先核对，承包人自行采购材料的，发包人有权不予调整合同价格。发包人同意的，可以调整合同价格。</w:t>
      </w:r>
    </w:p>
    <w:p w14:paraId="681D8E5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前述基准价格是指由发包人在招标文件或专用合同条款中给定的材料、工程设备的价格，该价格原则上应当按照省级或行业建设主管部门或其授权的工程造价管理机构发布的信息价编制。</w:t>
      </w:r>
    </w:p>
    <w:p w14:paraId="3D35A66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）施工机械台班单价或施工机械使用费发生变化超过省级或行业建设主管部门或其授权的工程造价管理机构规定的范围时，按规定调整合同价格。</w:t>
      </w:r>
    </w:p>
    <w:p w14:paraId="06F71280"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第</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种方式：专用合同条款约定的其他方式。</w:t>
      </w:r>
    </w:p>
    <w:p w14:paraId="0F20E14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01" w:name="_Toc296503093"/>
      <w:bookmarkStart w:id="302" w:name="_Toc29451"/>
      <w:bookmarkStart w:id="303" w:name="_Toc337558798"/>
      <w:bookmarkStart w:id="304" w:name="_Toc296346594"/>
      <w:r w:rsidRPr="000213B7">
        <w:rPr>
          <w:rFonts w:ascii="Times New Roman" w:eastAsia="黑体" w:hAnsi="Times New Roman" w:cs="Times New Roman"/>
          <w:b w:val="0"/>
          <w:sz w:val="21"/>
          <w:szCs w:val="21"/>
        </w:rPr>
        <w:t>11.2</w:t>
      </w:r>
      <w:r w:rsidRPr="000213B7">
        <w:rPr>
          <w:rFonts w:ascii="Times New Roman" w:eastAsia="黑体" w:hAnsi="Times New Roman" w:cs="Times New Roman"/>
          <w:b w:val="0"/>
          <w:sz w:val="21"/>
          <w:szCs w:val="21"/>
        </w:rPr>
        <w:t>法律变化引起的调整</w:t>
      </w:r>
      <w:bookmarkEnd w:id="301"/>
      <w:bookmarkEnd w:id="302"/>
      <w:bookmarkEnd w:id="303"/>
      <w:bookmarkEnd w:id="304"/>
    </w:p>
    <w:p w14:paraId="6E70374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基准日期后，法律变化导致承包人在合同履行过程中所需要的费用发生除第</w:t>
      </w:r>
      <w:r w:rsidRPr="000213B7">
        <w:rPr>
          <w:rFonts w:ascii="Times New Roman" w:eastAsia="仿宋_GB2312" w:hAnsi="Times New Roman" w:cs="Times New Roman"/>
          <w:szCs w:val="21"/>
        </w:rPr>
        <w:t>11.1</w:t>
      </w:r>
      <w:r w:rsidRPr="000213B7">
        <w:rPr>
          <w:rFonts w:ascii="Times New Roman" w:eastAsia="仿宋_GB2312" w:hAnsi="Times New Roman" w:cs="Times New Roman"/>
          <w:szCs w:val="21"/>
        </w:rPr>
        <w:t>款〔市场价格波动引起的调整〕约定以外的增加时，由发包人承担由此增加的</w:t>
      </w:r>
      <w:r w:rsidRPr="000213B7">
        <w:rPr>
          <w:rFonts w:ascii="Times New Roman" w:eastAsia="仿宋_GB2312" w:hAnsi="Times New Roman" w:cs="Times New Roman"/>
          <w:szCs w:val="21"/>
        </w:rPr>
        <w:t>费用；减少时，应从合同价格中予以扣减。基准日期后，因法律变化造成工期延误时，工期应予以顺延。</w:t>
      </w:r>
    </w:p>
    <w:p w14:paraId="2FACE4F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因法律变化引起的合同价格和工期调整，合同当事人无法达成一致的，由总监理工程师按第</w:t>
      </w:r>
      <w:r w:rsidRPr="000213B7">
        <w:rPr>
          <w:rFonts w:ascii="Times New Roman" w:eastAsia="仿宋_GB2312" w:hAnsi="Times New Roman" w:cs="Times New Roman"/>
          <w:szCs w:val="21"/>
        </w:rPr>
        <w:t>4.4</w:t>
      </w:r>
      <w:r w:rsidRPr="000213B7">
        <w:rPr>
          <w:rFonts w:ascii="Times New Roman" w:eastAsia="仿宋_GB2312" w:hAnsi="Times New Roman" w:cs="Times New Roman"/>
          <w:szCs w:val="21"/>
        </w:rPr>
        <w:t>款〔商定或确定〕的约定处理。</w:t>
      </w:r>
    </w:p>
    <w:p w14:paraId="27809C1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kern w:val="0"/>
          <w:szCs w:val="21"/>
        </w:rPr>
        <w:t>因承包人原因造成工期延误，在工期延误期间出现法律变化的，由此增加的费用和（或）延误的工期由承包人承担。</w:t>
      </w:r>
    </w:p>
    <w:p w14:paraId="7DDA2F3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05" w:name="_Toc337558799"/>
      <w:bookmarkStart w:id="306" w:name="_Toc407728634"/>
      <w:bookmarkStart w:id="307" w:name="_Toc15051"/>
      <w:bookmarkStart w:id="308" w:name="_Toc296503096"/>
      <w:bookmarkStart w:id="309" w:name="_Toc296346597"/>
      <w:r w:rsidRPr="000213B7">
        <w:rPr>
          <w:rFonts w:ascii="Times New Roman" w:eastAsia="黑体" w:hAnsi="Times New Roman" w:cs="Times New Roman"/>
          <w:b w:val="0"/>
          <w:sz w:val="21"/>
          <w:szCs w:val="21"/>
        </w:rPr>
        <w:t xml:space="preserve">12. </w:t>
      </w:r>
      <w:r w:rsidRPr="000213B7">
        <w:rPr>
          <w:rFonts w:ascii="Times New Roman" w:eastAsia="黑体" w:hAnsi="Times New Roman" w:cs="Times New Roman"/>
          <w:b w:val="0"/>
          <w:sz w:val="21"/>
          <w:szCs w:val="21"/>
        </w:rPr>
        <w:t>合同价格、计量与支付</w:t>
      </w:r>
      <w:bookmarkEnd w:id="305"/>
      <w:bookmarkEnd w:id="306"/>
      <w:bookmarkEnd w:id="307"/>
    </w:p>
    <w:p w14:paraId="1CE8B68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10" w:name="_Toc337558800"/>
      <w:bookmarkStart w:id="311" w:name="_Toc8499"/>
      <w:r w:rsidRPr="000213B7">
        <w:rPr>
          <w:rFonts w:ascii="Times New Roman" w:eastAsia="黑体" w:hAnsi="Times New Roman" w:cs="Times New Roman"/>
          <w:b w:val="0"/>
          <w:sz w:val="21"/>
          <w:szCs w:val="21"/>
        </w:rPr>
        <w:t xml:space="preserve">12.1 </w:t>
      </w:r>
      <w:r w:rsidRPr="000213B7">
        <w:rPr>
          <w:rFonts w:ascii="Times New Roman" w:eastAsia="黑体" w:hAnsi="Times New Roman" w:cs="Times New Roman"/>
          <w:b w:val="0"/>
          <w:sz w:val="21"/>
          <w:szCs w:val="21"/>
        </w:rPr>
        <w:t>合同价</w:t>
      </w:r>
      <w:bookmarkEnd w:id="308"/>
      <w:bookmarkEnd w:id="309"/>
      <w:r w:rsidRPr="000213B7">
        <w:rPr>
          <w:rFonts w:ascii="Times New Roman" w:eastAsia="黑体" w:hAnsi="Times New Roman" w:cs="Times New Roman"/>
          <w:b w:val="0"/>
          <w:sz w:val="21"/>
          <w:szCs w:val="21"/>
        </w:rPr>
        <w:t>格形式</w:t>
      </w:r>
      <w:bookmarkEnd w:id="310"/>
      <w:bookmarkEnd w:id="311"/>
    </w:p>
    <w:p w14:paraId="29262BA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发包人和承包人应在合同协议书中选择下列一种合同价格形式：</w:t>
      </w:r>
      <w:r w:rsidRPr="000213B7">
        <w:rPr>
          <w:rFonts w:ascii="Times New Roman" w:eastAsia="仿宋_GB2312" w:hAnsi="Times New Roman" w:cs="Times New Roman"/>
          <w:kern w:val="0"/>
          <w:szCs w:val="21"/>
        </w:rPr>
        <w:t xml:space="preserve"> </w:t>
      </w:r>
    </w:p>
    <w:p w14:paraId="1200FE3B" w14:textId="77777777" w:rsidR="00176B24" w:rsidRPr="000213B7" w:rsidRDefault="00926B2F">
      <w:pPr>
        <w:autoSpaceDE w:val="0"/>
        <w:autoSpaceDN w:val="0"/>
        <w:adjustRightInd w:val="0"/>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、单价合同</w:t>
      </w:r>
    </w:p>
    <w:p w14:paraId="1EE2FAC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单价合同是指合同当事人约定以工程量清单及其综合单价进行合同价格计算、调整和确认的建设工程施工合同，</w:t>
      </w:r>
      <w:r w:rsidRPr="000213B7">
        <w:rPr>
          <w:rFonts w:ascii="Times New Roman" w:eastAsia="仿宋_GB2312" w:hAnsi="Times New Roman" w:cs="Times New Roman"/>
          <w:szCs w:val="21"/>
        </w:rPr>
        <w:t>在约定的范围内合同单价不作调整</w:t>
      </w:r>
      <w:r w:rsidRPr="000213B7">
        <w:rPr>
          <w:rFonts w:ascii="Times New Roman" w:eastAsia="仿宋_GB2312" w:hAnsi="Times New Roman" w:cs="Times New Roman"/>
          <w:kern w:val="0"/>
          <w:szCs w:val="21"/>
        </w:rPr>
        <w:t>。合同当事人应在专用合同条款中约定综合单价包含的风险范围和风险费用的计算方法</w:t>
      </w:r>
      <w:r w:rsidRPr="000213B7">
        <w:rPr>
          <w:rFonts w:ascii="Times New Roman" w:eastAsia="仿宋_GB2312" w:hAnsi="Times New Roman" w:cs="Times New Roman"/>
          <w:szCs w:val="21"/>
        </w:rPr>
        <w:t>，</w:t>
      </w:r>
      <w:r w:rsidRPr="000213B7">
        <w:rPr>
          <w:rFonts w:ascii="Times New Roman" w:eastAsia="仿宋_GB2312" w:hAnsi="Times New Roman" w:cs="Times New Roman"/>
          <w:kern w:val="0"/>
          <w:szCs w:val="21"/>
        </w:rPr>
        <w:t>并约定风险范围以外的合同价格的调整方法，其中因市场价格波动引起的调整按第</w:t>
      </w:r>
      <w:r w:rsidRPr="000213B7">
        <w:rPr>
          <w:rFonts w:ascii="Times New Roman" w:eastAsia="仿宋_GB2312" w:hAnsi="Times New Roman" w:cs="Times New Roman"/>
          <w:kern w:val="0"/>
          <w:szCs w:val="21"/>
        </w:rPr>
        <w:t>11.1</w:t>
      </w:r>
      <w:r w:rsidRPr="000213B7">
        <w:rPr>
          <w:rFonts w:ascii="Times New Roman" w:eastAsia="仿宋_GB2312" w:hAnsi="Times New Roman" w:cs="Times New Roman"/>
          <w:kern w:val="0"/>
          <w:szCs w:val="21"/>
        </w:rPr>
        <w:t>款〔市场价格波动引起的调整〕约定执行。</w:t>
      </w:r>
    </w:p>
    <w:p w14:paraId="1F7DE9CC" w14:textId="77777777" w:rsidR="00176B24" w:rsidRPr="000213B7" w:rsidRDefault="00926B2F">
      <w:pPr>
        <w:autoSpaceDE w:val="0"/>
        <w:autoSpaceDN w:val="0"/>
        <w:adjustRightInd w:val="0"/>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、总价合同</w:t>
      </w:r>
    </w:p>
    <w:p w14:paraId="47597D3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总价合同是指合同当事人约定以施工图、已标价工程量清单或预算书及有关条件进行合同价格计算、调整和确认的建设工程施工合同，</w:t>
      </w:r>
      <w:r w:rsidRPr="000213B7">
        <w:rPr>
          <w:rFonts w:ascii="Times New Roman" w:eastAsia="仿宋_GB2312" w:hAnsi="Times New Roman" w:cs="Times New Roman"/>
          <w:szCs w:val="21"/>
        </w:rPr>
        <w:t>在约定的范围内合同总价不作调整</w:t>
      </w:r>
      <w:r w:rsidRPr="000213B7">
        <w:rPr>
          <w:rFonts w:ascii="Times New Roman" w:eastAsia="仿宋_GB2312" w:hAnsi="Times New Roman" w:cs="Times New Roman"/>
          <w:kern w:val="0"/>
          <w:szCs w:val="21"/>
        </w:rPr>
        <w:t>。合同当事人应在专用合同</w:t>
      </w:r>
      <w:r w:rsidRPr="000213B7">
        <w:rPr>
          <w:rFonts w:ascii="Times New Roman" w:eastAsia="仿宋_GB2312" w:hAnsi="Times New Roman" w:cs="Times New Roman"/>
          <w:kern w:val="0"/>
          <w:szCs w:val="21"/>
        </w:rPr>
        <w:t>条款中约定总价包含的风险范围和风险费用的计算方法，并约定风险范围以外的合同价格的调整方法，其中因市场价格波动引起的调整按第</w:t>
      </w:r>
      <w:r w:rsidRPr="000213B7">
        <w:rPr>
          <w:rFonts w:ascii="Times New Roman" w:eastAsia="仿宋_GB2312" w:hAnsi="Times New Roman" w:cs="Times New Roman"/>
          <w:kern w:val="0"/>
          <w:szCs w:val="21"/>
        </w:rPr>
        <w:t>11.1</w:t>
      </w:r>
      <w:r w:rsidRPr="000213B7">
        <w:rPr>
          <w:rFonts w:ascii="Times New Roman" w:eastAsia="仿宋_GB2312" w:hAnsi="Times New Roman" w:cs="Times New Roman"/>
          <w:kern w:val="0"/>
          <w:szCs w:val="21"/>
        </w:rPr>
        <w:t>款〔市场价格波动引起的调整〕、因法律变化引起的调整按第</w:t>
      </w:r>
      <w:r w:rsidRPr="000213B7">
        <w:rPr>
          <w:rFonts w:ascii="Times New Roman" w:eastAsia="仿宋_GB2312" w:hAnsi="Times New Roman" w:cs="Times New Roman"/>
          <w:kern w:val="0"/>
          <w:szCs w:val="21"/>
        </w:rPr>
        <w:t>11.2</w:t>
      </w:r>
      <w:r w:rsidRPr="000213B7">
        <w:rPr>
          <w:rFonts w:ascii="Times New Roman" w:eastAsia="仿宋_GB2312" w:hAnsi="Times New Roman" w:cs="Times New Roman"/>
          <w:kern w:val="0"/>
          <w:szCs w:val="21"/>
        </w:rPr>
        <w:t>款〔法律变化引起的调整〕约定执行。</w:t>
      </w:r>
    </w:p>
    <w:p w14:paraId="0D19AF3E" w14:textId="77777777" w:rsidR="00176B24" w:rsidRPr="000213B7" w:rsidRDefault="00926B2F">
      <w:pPr>
        <w:autoSpaceDE w:val="0"/>
        <w:autoSpaceDN w:val="0"/>
        <w:adjustRightInd w:val="0"/>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、其它价格形式</w:t>
      </w:r>
    </w:p>
    <w:p w14:paraId="7E49B2D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合同当事人可在专用合同条款中约定其他合同价格形式。</w:t>
      </w:r>
    </w:p>
    <w:p w14:paraId="7E4E1C3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12" w:name="_Toc296346598"/>
      <w:bookmarkStart w:id="313" w:name="_Toc296503097"/>
      <w:bookmarkStart w:id="314" w:name="_Toc9717"/>
      <w:bookmarkStart w:id="315" w:name="_Toc337558801"/>
      <w:r w:rsidRPr="000213B7">
        <w:rPr>
          <w:rFonts w:ascii="Times New Roman" w:eastAsia="黑体" w:hAnsi="Times New Roman" w:cs="Times New Roman"/>
          <w:b w:val="0"/>
          <w:sz w:val="21"/>
          <w:szCs w:val="21"/>
        </w:rPr>
        <w:t>12.2</w:t>
      </w:r>
      <w:r w:rsidRPr="000213B7">
        <w:rPr>
          <w:rFonts w:ascii="Times New Roman" w:eastAsia="黑体" w:hAnsi="Times New Roman" w:cs="Times New Roman"/>
          <w:b w:val="0"/>
          <w:sz w:val="21"/>
          <w:szCs w:val="21"/>
        </w:rPr>
        <w:t>预</w:t>
      </w:r>
      <w:bookmarkStart w:id="316" w:name="_Toc296503100"/>
      <w:bookmarkStart w:id="317" w:name="_Toc296346601"/>
      <w:bookmarkEnd w:id="312"/>
      <w:bookmarkEnd w:id="313"/>
      <w:r w:rsidRPr="000213B7">
        <w:rPr>
          <w:rFonts w:ascii="Times New Roman" w:eastAsia="黑体" w:hAnsi="Times New Roman" w:cs="Times New Roman"/>
          <w:b w:val="0"/>
          <w:sz w:val="21"/>
          <w:szCs w:val="21"/>
        </w:rPr>
        <w:t>付款</w:t>
      </w:r>
      <w:bookmarkEnd w:id="314"/>
      <w:bookmarkEnd w:id="315"/>
      <w:bookmarkEnd w:id="316"/>
      <w:bookmarkEnd w:id="317"/>
    </w:p>
    <w:p w14:paraId="3F53FDDF"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12.2.</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预付款的支付</w:t>
      </w:r>
    </w:p>
    <w:p w14:paraId="3565E46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预付款的支付按照专用合同条款约定执行，但至迟应在开工通知载明的开工日期</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天前支付。预付款应当用于材料、工程设备、施工设备的采购及修建临时工程、组织施工队伍进场等。</w:t>
      </w:r>
    </w:p>
    <w:p w14:paraId="1BD2C2C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除专用合同条款另有约定外，预付款在进度付款中同比例扣回。在颁发工程接收证书前，提前解除合同的，尚未扣完的预付款应与合同价款一并结算。</w:t>
      </w:r>
    </w:p>
    <w:p w14:paraId="2DF8090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发包人逾期支付预付款超过</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天的，承包人有权向发包人发出要求预付的催告通知，发包人收到通知后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天内仍未支付的，承包人有权暂停施工，并按第</w:t>
      </w:r>
      <w:r w:rsidRPr="000213B7">
        <w:rPr>
          <w:rFonts w:ascii="Times New Roman" w:eastAsia="仿宋_GB2312" w:hAnsi="Times New Roman" w:cs="Times New Roman"/>
          <w:kern w:val="0"/>
          <w:szCs w:val="21"/>
        </w:rPr>
        <w:t>16.1.1</w:t>
      </w:r>
      <w:r w:rsidRPr="000213B7">
        <w:rPr>
          <w:rFonts w:ascii="Times New Roman" w:eastAsia="仿宋_GB2312" w:hAnsi="Times New Roman" w:cs="Times New Roman"/>
          <w:kern w:val="0"/>
          <w:szCs w:val="21"/>
        </w:rPr>
        <w:t>项〔发包人违约的情形〕执行。</w:t>
      </w:r>
    </w:p>
    <w:p w14:paraId="19BD1BE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12.2.2 </w:t>
      </w:r>
      <w:r w:rsidRPr="000213B7">
        <w:rPr>
          <w:rFonts w:ascii="Times New Roman" w:eastAsia="仿宋_GB2312" w:hAnsi="Times New Roman" w:cs="Times New Roman"/>
          <w:szCs w:val="21"/>
        </w:rPr>
        <w:t>预付款担保</w:t>
      </w:r>
    </w:p>
    <w:p w14:paraId="68567A5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发包人要求承包人提供预付款担保的，承包人应在发包人支付预付款</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天前提供预付款担保，专用合同条款另有约定除外。预付款担保可采用银行保函、担保公司担保等形式，具体由合同当事人在专用</w:t>
      </w:r>
      <w:r w:rsidRPr="000213B7">
        <w:rPr>
          <w:rFonts w:ascii="Times New Roman" w:eastAsia="仿宋_GB2312" w:hAnsi="Times New Roman" w:cs="Times New Roman"/>
          <w:kern w:val="0"/>
          <w:szCs w:val="21"/>
        </w:rPr>
        <w:t>合同条款中约定。在预付款完全扣回之前，承包人应保证预付款担保持续有效。</w:t>
      </w:r>
    </w:p>
    <w:p w14:paraId="178BCE7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发包人在工程款中逐期扣回预付款后，预付款担保额度应相应减少，但剩余的预付款担保金额不得低于未被扣回的预付款金额。</w:t>
      </w:r>
    </w:p>
    <w:p w14:paraId="739E851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18" w:name="_Toc337558802"/>
      <w:bookmarkStart w:id="319" w:name="_Toc23793"/>
      <w:r w:rsidRPr="000213B7">
        <w:rPr>
          <w:rFonts w:ascii="Times New Roman" w:eastAsia="黑体" w:hAnsi="Times New Roman" w:cs="Times New Roman"/>
          <w:b w:val="0"/>
          <w:sz w:val="21"/>
          <w:szCs w:val="21"/>
        </w:rPr>
        <w:t>12.3</w:t>
      </w:r>
      <w:r w:rsidRPr="000213B7">
        <w:rPr>
          <w:rFonts w:ascii="Times New Roman" w:eastAsia="黑体" w:hAnsi="Times New Roman" w:cs="Times New Roman"/>
          <w:b w:val="0"/>
          <w:sz w:val="21"/>
          <w:szCs w:val="21"/>
        </w:rPr>
        <w:t>计量</w:t>
      </w:r>
      <w:bookmarkEnd w:id="318"/>
      <w:bookmarkEnd w:id="319"/>
    </w:p>
    <w:p w14:paraId="182B6336"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12.3.1 </w:t>
      </w:r>
      <w:r w:rsidRPr="000213B7">
        <w:rPr>
          <w:rFonts w:ascii="Times New Roman" w:eastAsia="仿宋_GB2312" w:hAnsi="Times New Roman" w:cs="Times New Roman"/>
          <w:kern w:val="0"/>
          <w:szCs w:val="21"/>
        </w:rPr>
        <w:t>计量原则</w:t>
      </w:r>
    </w:p>
    <w:p w14:paraId="55C1DAD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工程量计量按照合同约定的工程量计算规则、图纸及变更指示等进行计量。工程量计算规则应以相关的国家标准、行业标准等为依据，由合同当事人在专用合同条款中约定。</w:t>
      </w:r>
    </w:p>
    <w:p w14:paraId="14398F9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12.3.2 </w:t>
      </w:r>
      <w:r w:rsidRPr="000213B7">
        <w:rPr>
          <w:rFonts w:ascii="Times New Roman" w:eastAsia="仿宋_GB2312" w:hAnsi="Times New Roman" w:cs="Times New Roman"/>
          <w:kern w:val="0"/>
          <w:szCs w:val="21"/>
        </w:rPr>
        <w:t>计量周期</w:t>
      </w:r>
    </w:p>
    <w:p w14:paraId="6E6FD45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除专用合同条款另有约定外，工程量的计量按月进行。</w:t>
      </w:r>
    </w:p>
    <w:p w14:paraId="3890422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12.3.3 </w:t>
      </w:r>
      <w:r w:rsidRPr="000213B7">
        <w:rPr>
          <w:rFonts w:ascii="Times New Roman" w:eastAsia="仿宋_GB2312" w:hAnsi="Times New Roman" w:cs="Times New Roman"/>
          <w:kern w:val="0"/>
          <w:szCs w:val="21"/>
        </w:rPr>
        <w:t>单价合同的计量</w:t>
      </w:r>
    </w:p>
    <w:p w14:paraId="24A1557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除专用合同条款另有约定外，单价合同的计量按照本项约定执行：</w:t>
      </w:r>
    </w:p>
    <w:p w14:paraId="6871C7C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）承包人应于每月</w:t>
      </w:r>
      <w:r w:rsidRPr="000213B7">
        <w:rPr>
          <w:rFonts w:ascii="Times New Roman" w:eastAsia="仿宋_GB2312" w:hAnsi="Times New Roman" w:cs="Times New Roman"/>
          <w:kern w:val="0"/>
          <w:szCs w:val="21"/>
        </w:rPr>
        <w:t>25</w:t>
      </w:r>
      <w:r w:rsidRPr="000213B7">
        <w:rPr>
          <w:rFonts w:ascii="Times New Roman" w:eastAsia="仿宋_GB2312" w:hAnsi="Times New Roman" w:cs="Times New Roman"/>
          <w:kern w:val="0"/>
          <w:szCs w:val="21"/>
        </w:rPr>
        <w:t>日向监理人报送上月</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日至当月</w:t>
      </w:r>
      <w:r w:rsidRPr="000213B7">
        <w:rPr>
          <w:rFonts w:ascii="Times New Roman" w:eastAsia="仿宋_GB2312" w:hAnsi="Times New Roman" w:cs="Times New Roman"/>
          <w:kern w:val="0"/>
          <w:szCs w:val="21"/>
        </w:rPr>
        <w:t>19</w:t>
      </w:r>
      <w:r w:rsidRPr="000213B7">
        <w:rPr>
          <w:rFonts w:ascii="Times New Roman" w:eastAsia="仿宋_GB2312" w:hAnsi="Times New Roman" w:cs="Times New Roman"/>
          <w:kern w:val="0"/>
          <w:szCs w:val="21"/>
        </w:rPr>
        <w:t>日已完成的工程量报告，并附具进度付款申请单、已完成工程量报表和有关资料。</w:t>
      </w:r>
    </w:p>
    <w:p w14:paraId="45E9544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）监理人应在收到承包人提交的工程量报告后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w:t>
      </w:r>
      <w:r w:rsidRPr="000213B7">
        <w:rPr>
          <w:rFonts w:ascii="Times New Roman" w:eastAsia="仿宋_GB2312" w:hAnsi="Times New Roman" w:cs="Times New Roman"/>
          <w:kern w:val="0"/>
          <w:szCs w:val="21"/>
        </w:rPr>
        <w:t>程量视为承包人实际完成的工程量。</w:t>
      </w:r>
    </w:p>
    <w:p w14:paraId="39251F1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）监理人未在收到承包人提交的工程量报表后的</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天内完成审核的，承包人报送的工程量报告中的工程量视为承包人实际完成的工程量，据此计算工程价款。</w:t>
      </w:r>
    </w:p>
    <w:p w14:paraId="64A3E18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12.3.4 </w:t>
      </w:r>
      <w:r w:rsidRPr="000213B7">
        <w:rPr>
          <w:rFonts w:ascii="Times New Roman" w:eastAsia="仿宋_GB2312" w:hAnsi="Times New Roman" w:cs="Times New Roman"/>
          <w:kern w:val="0"/>
          <w:szCs w:val="21"/>
        </w:rPr>
        <w:t>总价合同的计量</w:t>
      </w:r>
    </w:p>
    <w:p w14:paraId="20DC98F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除专用合同条款另有约定外，按月计量支付的总价合同，按照本项约定执行：</w:t>
      </w:r>
    </w:p>
    <w:p w14:paraId="007FAA8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）承包人应于每月</w:t>
      </w:r>
      <w:r w:rsidRPr="000213B7">
        <w:rPr>
          <w:rFonts w:ascii="Times New Roman" w:eastAsia="仿宋_GB2312" w:hAnsi="Times New Roman" w:cs="Times New Roman"/>
          <w:kern w:val="0"/>
          <w:szCs w:val="21"/>
        </w:rPr>
        <w:t>25</w:t>
      </w:r>
      <w:r w:rsidRPr="000213B7">
        <w:rPr>
          <w:rFonts w:ascii="Times New Roman" w:eastAsia="仿宋_GB2312" w:hAnsi="Times New Roman" w:cs="Times New Roman"/>
          <w:kern w:val="0"/>
          <w:szCs w:val="21"/>
        </w:rPr>
        <w:t>日向监理人报送上月</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日至当月</w:t>
      </w:r>
      <w:r w:rsidRPr="000213B7">
        <w:rPr>
          <w:rFonts w:ascii="Times New Roman" w:eastAsia="仿宋_GB2312" w:hAnsi="Times New Roman" w:cs="Times New Roman"/>
          <w:kern w:val="0"/>
          <w:szCs w:val="21"/>
        </w:rPr>
        <w:t>19</w:t>
      </w:r>
      <w:r w:rsidRPr="000213B7">
        <w:rPr>
          <w:rFonts w:ascii="Times New Roman" w:eastAsia="仿宋_GB2312" w:hAnsi="Times New Roman" w:cs="Times New Roman"/>
          <w:kern w:val="0"/>
          <w:szCs w:val="21"/>
        </w:rPr>
        <w:t>日已完成的工程量报告，并附具进度付款申请单、已完成工程量报表和有关资料。</w:t>
      </w:r>
    </w:p>
    <w:p w14:paraId="456CD63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）监理人应在收到承包人提交的工程量报告后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88BBE4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）监理人未在收到承包人提交的工程量报表后的</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天内完成复核的，承包人提交的工程量报告中的工程量视为承包人实际完成的工程量。</w:t>
      </w:r>
    </w:p>
    <w:p w14:paraId="29430F1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12.3.5 </w:t>
      </w:r>
      <w:r w:rsidRPr="000213B7">
        <w:rPr>
          <w:rFonts w:ascii="Times New Roman" w:eastAsia="仿宋_GB2312" w:hAnsi="Times New Roman" w:cs="Times New Roman"/>
          <w:kern w:val="0"/>
          <w:szCs w:val="21"/>
        </w:rPr>
        <w:t>总价合同采用支付分解</w:t>
      </w:r>
      <w:r w:rsidRPr="000213B7">
        <w:rPr>
          <w:rFonts w:ascii="Times New Roman" w:eastAsia="仿宋_GB2312" w:hAnsi="Times New Roman" w:cs="Times New Roman"/>
          <w:kern w:val="0"/>
          <w:szCs w:val="21"/>
        </w:rPr>
        <w:t>表计量支付的，可以按照第</w:t>
      </w:r>
      <w:r w:rsidRPr="000213B7">
        <w:rPr>
          <w:rFonts w:ascii="Times New Roman" w:eastAsia="仿宋_GB2312" w:hAnsi="Times New Roman" w:cs="Times New Roman"/>
          <w:kern w:val="0"/>
          <w:szCs w:val="21"/>
        </w:rPr>
        <w:t>12.3.4</w:t>
      </w:r>
      <w:r w:rsidRPr="000213B7">
        <w:rPr>
          <w:rFonts w:ascii="Times New Roman" w:eastAsia="仿宋_GB2312" w:hAnsi="Times New Roman" w:cs="Times New Roman"/>
          <w:kern w:val="0"/>
          <w:szCs w:val="21"/>
        </w:rPr>
        <w:t>项〔总价合同的计量〕约定进行计量，但合同价款按照支付分解表进行支付。</w:t>
      </w:r>
    </w:p>
    <w:p w14:paraId="7C897A46"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12.3.6 </w:t>
      </w:r>
      <w:r w:rsidRPr="000213B7">
        <w:rPr>
          <w:rFonts w:ascii="Times New Roman" w:eastAsia="仿宋_GB2312" w:hAnsi="Times New Roman" w:cs="Times New Roman"/>
          <w:kern w:val="0"/>
          <w:szCs w:val="21"/>
        </w:rPr>
        <w:t>其他价格形式合同的计量</w:t>
      </w:r>
    </w:p>
    <w:p w14:paraId="12D5F53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合同当事人可在专用合同条款中约定其他价格形式合同的计量方式和程序。</w:t>
      </w:r>
    </w:p>
    <w:p w14:paraId="4CDAC43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20" w:name="_Toc296503101"/>
      <w:bookmarkStart w:id="321" w:name="_Toc296346602"/>
      <w:bookmarkStart w:id="322" w:name="_Toc24739"/>
      <w:bookmarkStart w:id="323" w:name="_Toc337558803"/>
      <w:r w:rsidRPr="000213B7">
        <w:rPr>
          <w:rFonts w:ascii="Times New Roman" w:eastAsia="黑体" w:hAnsi="Times New Roman" w:cs="Times New Roman"/>
          <w:b w:val="0"/>
          <w:sz w:val="21"/>
          <w:szCs w:val="21"/>
        </w:rPr>
        <w:t>12.4</w:t>
      </w:r>
      <w:r w:rsidRPr="000213B7">
        <w:rPr>
          <w:rFonts w:ascii="Times New Roman" w:eastAsia="黑体" w:hAnsi="Times New Roman" w:cs="Times New Roman"/>
          <w:b w:val="0"/>
          <w:sz w:val="21"/>
          <w:szCs w:val="21"/>
        </w:rPr>
        <w:t>工程进度款支</w:t>
      </w:r>
      <w:bookmarkEnd w:id="320"/>
      <w:bookmarkEnd w:id="321"/>
      <w:r w:rsidRPr="000213B7">
        <w:rPr>
          <w:rFonts w:ascii="Times New Roman" w:eastAsia="黑体" w:hAnsi="Times New Roman" w:cs="Times New Roman"/>
          <w:b w:val="0"/>
          <w:sz w:val="21"/>
          <w:szCs w:val="21"/>
        </w:rPr>
        <w:t>付</w:t>
      </w:r>
      <w:bookmarkEnd w:id="322"/>
      <w:bookmarkEnd w:id="323"/>
    </w:p>
    <w:p w14:paraId="2055F47D"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12.4</w:t>
      </w:r>
      <w:r w:rsidRPr="000213B7">
        <w:rPr>
          <w:rFonts w:ascii="Times New Roman" w:eastAsia="仿宋_GB2312" w:hAnsi="Times New Roman" w:cs="Times New Roman"/>
          <w:kern w:val="0"/>
          <w:szCs w:val="21"/>
        </w:rPr>
        <w:t xml:space="preserve">.1 </w:t>
      </w:r>
      <w:r w:rsidRPr="000213B7">
        <w:rPr>
          <w:rFonts w:ascii="Times New Roman" w:eastAsia="仿宋_GB2312" w:hAnsi="Times New Roman" w:cs="Times New Roman"/>
          <w:kern w:val="0"/>
          <w:szCs w:val="21"/>
        </w:rPr>
        <w:t>付款周期</w:t>
      </w:r>
    </w:p>
    <w:p w14:paraId="7598D68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除专用合同条款另有约定外，付款周期应按照第</w:t>
      </w:r>
      <w:r w:rsidRPr="000213B7">
        <w:rPr>
          <w:rFonts w:ascii="Times New Roman" w:eastAsia="仿宋_GB2312" w:hAnsi="Times New Roman" w:cs="Times New Roman"/>
          <w:kern w:val="0"/>
          <w:szCs w:val="21"/>
        </w:rPr>
        <w:t>12.3.2</w:t>
      </w:r>
      <w:r w:rsidRPr="000213B7">
        <w:rPr>
          <w:rFonts w:ascii="Times New Roman" w:eastAsia="仿宋_GB2312" w:hAnsi="Times New Roman" w:cs="Times New Roman"/>
          <w:kern w:val="0"/>
          <w:szCs w:val="21"/>
        </w:rPr>
        <w:t>项〔计量周期〕的约定与计量周期保持一致。</w:t>
      </w:r>
    </w:p>
    <w:p w14:paraId="63293A4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12.4</w:t>
      </w:r>
      <w:r w:rsidRPr="000213B7">
        <w:rPr>
          <w:rFonts w:ascii="Times New Roman" w:eastAsia="仿宋_GB2312" w:hAnsi="Times New Roman" w:cs="Times New Roman"/>
          <w:kern w:val="0"/>
          <w:szCs w:val="21"/>
        </w:rPr>
        <w:t xml:space="preserve">.2 </w:t>
      </w:r>
      <w:r w:rsidRPr="000213B7">
        <w:rPr>
          <w:rFonts w:ascii="Times New Roman" w:eastAsia="仿宋_GB2312" w:hAnsi="Times New Roman" w:cs="Times New Roman"/>
          <w:kern w:val="0"/>
          <w:szCs w:val="21"/>
        </w:rPr>
        <w:t>进度付款申请单的编制</w:t>
      </w:r>
    </w:p>
    <w:p w14:paraId="4474F0C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除专用合同条款另有约定外，进度付款申请单应包括下列内容：</w:t>
      </w:r>
    </w:p>
    <w:p w14:paraId="164EC03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）截至本次付款周期已完成工作对应的金额；</w:t>
      </w:r>
    </w:p>
    <w:p w14:paraId="504FBA7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）根据第</w:t>
      </w:r>
      <w:r w:rsidRPr="000213B7">
        <w:rPr>
          <w:rFonts w:ascii="Times New Roman" w:eastAsia="仿宋_GB2312" w:hAnsi="Times New Roman" w:cs="Times New Roman"/>
          <w:kern w:val="0"/>
          <w:szCs w:val="21"/>
        </w:rPr>
        <w:t>10</w:t>
      </w:r>
      <w:r w:rsidRPr="000213B7">
        <w:rPr>
          <w:rFonts w:ascii="Times New Roman" w:eastAsia="仿宋_GB2312" w:hAnsi="Times New Roman" w:cs="Times New Roman"/>
          <w:kern w:val="0"/>
          <w:szCs w:val="21"/>
        </w:rPr>
        <w:t>条〔变更〕应增加和扣减的变更金额；</w:t>
      </w:r>
    </w:p>
    <w:p w14:paraId="1A38820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）根据第</w:t>
      </w:r>
      <w:r w:rsidRPr="000213B7">
        <w:rPr>
          <w:rFonts w:ascii="Times New Roman" w:eastAsia="仿宋_GB2312" w:hAnsi="Times New Roman" w:cs="Times New Roman"/>
          <w:kern w:val="0"/>
          <w:szCs w:val="21"/>
        </w:rPr>
        <w:t>12.2</w:t>
      </w:r>
      <w:r w:rsidRPr="000213B7">
        <w:rPr>
          <w:rFonts w:ascii="Times New Roman" w:eastAsia="仿宋_GB2312" w:hAnsi="Times New Roman" w:cs="Times New Roman"/>
          <w:kern w:val="0"/>
          <w:szCs w:val="21"/>
        </w:rPr>
        <w:t>款〔预付款〕约定应支付的预付款和扣减的返还预付款；</w:t>
      </w:r>
    </w:p>
    <w:p w14:paraId="061A6C9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）根据第</w:t>
      </w:r>
      <w:r w:rsidRPr="000213B7">
        <w:rPr>
          <w:rFonts w:ascii="Times New Roman" w:eastAsia="仿宋_GB2312" w:hAnsi="Times New Roman" w:cs="Times New Roman"/>
          <w:kern w:val="0"/>
          <w:szCs w:val="21"/>
        </w:rPr>
        <w:t>15.3</w:t>
      </w:r>
      <w:r w:rsidRPr="000213B7">
        <w:rPr>
          <w:rFonts w:ascii="Times New Roman" w:eastAsia="仿宋_GB2312" w:hAnsi="Times New Roman" w:cs="Times New Roman"/>
          <w:kern w:val="0"/>
          <w:szCs w:val="21"/>
        </w:rPr>
        <w:t>款〔质量保证金〕约定应扣减的质量保证金；</w:t>
      </w:r>
    </w:p>
    <w:p w14:paraId="032CDD1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）根据第</w:t>
      </w:r>
      <w:r w:rsidRPr="000213B7">
        <w:rPr>
          <w:rFonts w:ascii="Times New Roman" w:eastAsia="仿宋_GB2312" w:hAnsi="Times New Roman" w:cs="Times New Roman"/>
          <w:kern w:val="0"/>
          <w:szCs w:val="21"/>
        </w:rPr>
        <w:t>19</w:t>
      </w:r>
      <w:r w:rsidRPr="000213B7">
        <w:rPr>
          <w:rFonts w:ascii="Times New Roman" w:eastAsia="仿宋_GB2312" w:hAnsi="Times New Roman" w:cs="Times New Roman"/>
          <w:kern w:val="0"/>
          <w:szCs w:val="21"/>
        </w:rPr>
        <w:t>条〔索赔〕应增加和扣减的索赔金额；</w:t>
      </w:r>
    </w:p>
    <w:p w14:paraId="5E5F80E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）对已签发的进度款支付证书中出现错误的修正，应在本次进度付款中支付或扣除的金额；</w:t>
      </w:r>
    </w:p>
    <w:p w14:paraId="303F7051"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）根据合同约定应增加和扣减的其他金额。</w:t>
      </w:r>
    </w:p>
    <w:p w14:paraId="50513AA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12.4.3 </w:t>
      </w:r>
      <w:r w:rsidRPr="000213B7">
        <w:rPr>
          <w:rFonts w:ascii="Times New Roman" w:eastAsia="仿宋_GB2312" w:hAnsi="Times New Roman" w:cs="Times New Roman"/>
          <w:kern w:val="0"/>
          <w:szCs w:val="21"/>
        </w:rPr>
        <w:t>进度付款申请单的提交</w:t>
      </w:r>
    </w:p>
    <w:p w14:paraId="774650BD"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）单价合同进度付款申请单的提交</w:t>
      </w:r>
    </w:p>
    <w:p w14:paraId="6510336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单价合同的进度付款申请单，按照第</w:t>
      </w:r>
      <w:r w:rsidRPr="000213B7">
        <w:rPr>
          <w:rFonts w:ascii="Times New Roman" w:eastAsia="仿宋_GB2312" w:hAnsi="Times New Roman" w:cs="Times New Roman"/>
          <w:kern w:val="0"/>
          <w:szCs w:val="21"/>
        </w:rPr>
        <w:t>12.3.3</w:t>
      </w:r>
      <w:r w:rsidRPr="000213B7">
        <w:rPr>
          <w:rFonts w:ascii="Times New Roman" w:eastAsia="仿宋_GB2312" w:hAnsi="Times New Roman" w:cs="Times New Roman"/>
          <w:kern w:val="0"/>
          <w:szCs w:val="21"/>
        </w:rPr>
        <w:t>项〔单价合同的计量〕约定的时间按月向监理人提交，并附上已完成工程量报表和有关资料。单价合同中的总价项目按月进行支付分解，并汇总列入当期进度付款申请单。</w:t>
      </w:r>
    </w:p>
    <w:p w14:paraId="1AFBA2DE"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）总价合同进度付款申请单的提交</w:t>
      </w:r>
    </w:p>
    <w:p w14:paraId="28C5184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总价合同按月计量支付的，承包人按照第</w:t>
      </w:r>
      <w:r w:rsidRPr="000213B7">
        <w:rPr>
          <w:rFonts w:ascii="Times New Roman" w:eastAsia="仿宋_GB2312" w:hAnsi="Times New Roman" w:cs="Times New Roman"/>
          <w:kern w:val="0"/>
          <w:szCs w:val="21"/>
        </w:rPr>
        <w:t>12.3.4</w:t>
      </w:r>
      <w:r w:rsidRPr="000213B7">
        <w:rPr>
          <w:rFonts w:ascii="Times New Roman" w:eastAsia="仿宋_GB2312" w:hAnsi="Times New Roman" w:cs="Times New Roman"/>
          <w:kern w:val="0"/>
          <w:szCs w:val="21"/>
        </w:rPr>
        <w:t>项〔总价合同的计量〕约定的时间按月向监理人提交进度付款申请单，并附上已完成工程量报表和有关资料。</w:t>
      </w:r>
    </w:p>
    <w:p w14:paraId="46BA300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总价合同按支付分解表支付的，承包人应按照第</w:t>
      </w:r>
      <w:r w:rsidRPr="000213B7">
        <w:rPr>
          <w:rFonts w:ascii="Times New Roman" w:eastAsia="仿宋_GB2312" w:hAnsi="Times New Roman" w:cs="Times New Roman"/>
          <w:kern w:val="0"/>
          <w:szCs w:val="21"/>
        </w:rPr>
        <w:t>12.4.6</w:t>
      </w:r>
      <w:r w:rsidRPr="000213B7">
        <w:rPr>
          <w:rFonts w:ascii="Times New Roman" w:eastAsia="仿宋_GB2312" w:hAnsi="Times New Roman" w:cs="Times New Roman"/>
          <w:kern w:val="0"/>
          <w:szCs w:val="21"/>
        </w:rPr>
        <w:t>项〔支付分解表〕及第</w:t>
      </w:r>
      <w:r w:rsidRPr="000213B7">
        <w:rPr>
          <w:rFonts w:ascii="Times New Roman" w:eastAsia="仿宋_GB2312" w:hAnsi="Times New Roman" w:cs="Times New Roman"/>
          <w:kern w:val="0"/>
          <w:szCs w:val="21"/>
        </w:rPr>
        <w:t>12.4.2</w:t>
      </w:r>
      <w:r w:rsidRPr="000213B7">
        <w:rPr>
          <w:rFonts w:ascii="Times New Roman" w:eastAsia="仿宋_GB2312" w:hAnsi="Times New Roman" w:cs="Times New Roman"/>
          <w:kern w:val="0"/>
          <w:szCs w:val="21"/>
        </w:rPr>
        <w:t>项〔进度付款申请单的编制〕的约定向监理人提交进度</w:t>
      </w:r>
      <w:r w:rsidRPr="000213B7">
        <w:rPr>
          <w:rFonts w:ascii="Times New Roman" w:eastAsia="仿宋_GB2312" w:hAnsi="Times New Roman" w:cs="Times New Roman"/>
          <w:kern w:val="0"/>
          <w:szCs w:val="21"/>
        </w:rPr>
        <w:t>付款申请单。</w:t>
      </w:r>
    </w:p>
    <w:p w14:paraId="6CB1567A"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）其他价格形式合同的进度付款申请单的提交</w:t>
      </w:r>
    </w:p>
    <w:p w14:paraId="431D4E2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合同当事人可在专用合同条款中约定其他价格形式合同的进度付款申请单的编制和提交程序。</w:t>
      </w:r>
    </w:p>
    <w:p w14:paraId="07813178"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szCs w:val="21"/>
        </w:rPr>
        <w:t>12.4</w:t>
      </w:r>
      <w:r w:rsidRPr="000213B7">
        <w:rPr>
          <w:rFonts w:ascii="Times New Roman" w:eastAsia="仿宋_GB2312" w:hAnsi="Times New Roman" w:cs="Times New Roman"/>
          <w:kern w:val="0"/>
          <w:szCs w:val="21"/>
        </w:rPr>
        <w:t xml:space="preserve">.4 </w:t>
      </w:r>
      <w:r w:rsidRPr="000213B7">
        <w:rPr>
          <w:rFonts w:ascii="Times New Roman" w:eastAsia="仿宋_GB2312" w:hAnsi="Times New Roman" w:cs="Times New Roman"/>
          <w:kern w:val="0"/>
          <w:szCs w:val="21"/>
        </w:rPr>
        <w:t>进度款审核和支付</w:t>
      </w:r>
    </w:p>
    <w:p w14:paraId="6C417A4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）除专用合同条款另有约定外，监理人应在收到承包人进度付款申请单以及相关资料后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天内完成审查并报送发包人，发包人应在收到后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天内完成审批并签发进度款支付证书。发包人逾期未完成审批且未提出异议的，视为已签发进度款支付证书。</w:t>
      </w:r>
    </w:p>
    <w:p w14:paraId="35243E6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发包人和监理人对承包人的进度付款申请单有异议的，有权要求承包人修正和提供补充资料，承包人应提交修正后的进度付款申</w:t>
      </w:r>
      <w:r w:rsidRPr="000213B7">
        <w:rPr>
          <w:rFonts w:ascii="Times New Roman" w:eastAsia="仿宋_GB2312" w:hAnsi="Times New Roman" w:cs="Times New Roman"/>
          <w:kern w:val="0"/>
          <w:szCs w:val="21"/>
        </w:rPr>
        <w:t>请单。监理人应在收到承包人修正后的进度付款申请单及相关资料后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天内完成审查并报送发包人，发包人应在收到监理人报送的进度付款申请单及相关资料后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天内，向承包人签发无异议部分的临时进度款支付证书。存在争议的部分，按照第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条〔争议解决〕的约定处理。</w:t>
      </w:r>
    </w:p>
    <w:p w14:paraId="39F6C9E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）除专用合同条款另有约定外，发包人应在进度款支付证书或临时进度款支付证书签发后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天内完成支付，发包人逾期支付进度款的，应按照中国人民银行发布的同期同类贷款基准利率支付违约金。</w:t>
      </w:r>
    </w:p>
    <w:p w14:paraId="4096CD9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）发包人签发进度款支付证书或临时进度款支付证书，不表明发包人已同意、批准或接受了</w:t>
      </w:r>
      <w:r w:rsidRPr="000213B7">
        <w:rPr>
          <w:rFonts w:ascii="Times New Roman" w:eastAsia="仿宋_GB2312" w:hAnsi="Times New Roman" w:cs="Times New Roman"/>
          <w:kern w:val="0"/>
          <w:szCs w:val="21"/>
        </w:rPr>
        <w:t>承包人完成的相应部分的工作。</w:t>
      </w:r>
    </w:p>
    <w:p w14:paraId="0DD4FBEE"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12.4.5 </w:t>
      </w:r>
      <w:r w:rsidRPr="000213B7">
        <w:rPr>
          <w:rFonts w:ascii="Times New Roman" w:eastAsia="仿宋_GB2312" w:hAnsi="Times New Roman" w:cs="Times New Roman"/>
          <w:kern w:val="0"/>
          <w:szCs w:val="21"/>
        </w:rPr>
        <w:t>进度付款的修正</w:t>
      </w:r>
    </w:p>
    <w:p w14:paraId="20F3462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8E0BCEC"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12.4.6 </w:t>
      </w:r>
      <w:r w:rsidRPr="000213B7">
        <w:rPr>
          <w:rFonts w:ascii="Times New Roman" w:eastAsia="仿宋_GB2312" w:hAnsi="Times New Roman" w:cs="Times New Roman"/>
          <w:kern w:val="0"/>
          <w:szCs w:val="21"/>
        </w:rPr>
        <w:t>支付分解表</w:t>
      </w:r>
    </w:p>
    <w:p w14:paraId="51F664D2"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、支付分解表的编制要求</w:t>
      </w:r>
    </w:p>
    <w:p w14:paraId="516AB95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）支付分解表中所列的每期付款金额，应为第</w:t>
      </w:r>
      <w:r w:rsidRPr="000213B7">
        <w:rPr>
          <w:rFonts w:ascii="Times New Roman" w:eastAsia="仿宋_GB2312" w:hAnsi="Times New Roman" w:cs="Times New Roman"/>
          <w:kern w:val="0"/>
          <w:szCs w:val="21"/>
        </w:rPr>
        <w:t>12.4.2</w:t>
      </w:r>
      <w:r w:rsidRPr="000213B7">
        <w:rPr>
          <w:rFonts w:ascii="Times New Roman" w:eastAsia="仿宋_GB2312" w:hAnsi="Times New Roman" w:cs="Times New Roman"/>
          <w:kern w:val="0"/>
          <w:szCs w:val="21"/>
        </w:rPr>
        <w:t>项〔进度付款申请单的编制〕第（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）目的估算金额；</w:t>
      </w:r>
    </w:p>
    <w:p w14:paraId="7048CAC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）实际进度与施工进度计划不一致的，合同当事人可按照第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款〔商定或确定〕修改支付分解表；</w:t>
      </w:r>
    </w:p>
    <w:p w14:paraId="337613D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）不采用支付分解表的，承包人应向发包人和监理人提交按季度编制的支付估算分解表，用于支付参考。</w:t>
      </w:r>
    </w:p>
    <w:p w14:paraId="504B176D"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、总价合同支付分解表的编制与审批</w:t>
      </w:r>
    </w:p>
    <w:p w14:paraId="113F978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）除专用合同条款另有约定外，承包人应根据第</w:t>
      </w:r>
      <w:r w:rsidRPr="000213B7">
        <w:rPr>
          <w:rFonts w:ascii="Times New Roman" w:eastAsia="仿宋_GB2312" w:hAnsi="Times New Roman" w:cs="Times New Roman"/>
          <w:kern w:val="0"/>
          <w:szCs w:val="21"/>
        </w:rPr>
        <w:t>7.2</w:t>
      </w:r>
      <w:r w:rsidRPr="000213B7">
        <w:rPr>
          <w:rFonts w:ascii="Times New Roman" w:eastAsia="仿宋_GB2312" w:hAnsi="Times New Roman" w:cs="Times New Roman"/>
          <w:kern w:val="0"/>
          <w:szCs w:val="21"/>
        </w:rPr>
        <w:t>款〔施工进度计划〕约定的施工进度计划、签约合同价和工程量等因素对总价合同按月进行分解，编制支付分解表。承包人应当在收到监理人和发包人批准的施工进度计划后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天内，将支付分解表及编制支付分解表的支持性资料报送监理人。</w:t>
      </w:r>
    </w:p>
    <w:p w14:paraId="7C69AE5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）监理人应在收到支付分解表后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天内完成审核并报送发包人。发包人应在收到经监理人审核的支付分解表后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天内完成审</w:t>
      </w:r>
      <w:r w:rsidRPr="000213B7">
        <w:rPr>
          <w:rFonts w:ascii="Times New Roman" w:eastAsia="仿宋_GB2312" w:hAnsi="Times New Roman" w:cs="Times New Roman"/>
          <w:kern w:val="0"/>
          <w:szCs w:val="21"/>
        </w:rPr>
        <w:t>批，经发包人批准的支付分解表为有约束力的支付分解表。</w:t>
      </w:r>
    </w:p>
    <w:p w14:paraId="1DCAAA22" w14:textId="77777777" w:rsidR="00176B24" w:rsidRPr="000213B7" w:rsidRDefault="00926B2F">
      <w:pPr>
        <w:spacing w:line="360" w:lineRule="exact"/>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）发包人逾期未完成支付分解表审批的，也未及时要求承包人进行修正和提供补充资料的，则承包人提交的支付分解表视为已经获得发包人批准。</w:t>
      </w:r>
    </w:p>
    <w:p w14:paraId="47F56713"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、单价合同的总价项目支付分解表的编制与审批</w:t>
      </w:r>
    </w:p>
    <w:p w14:paraId="1AAD958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F8FF35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24" w:name="_Toc12877"/>
      <w:r w:rsidRPr="000213B7">
        <w:rPr>
          <w:rFonts w:ascii="Times New Roman" w:eastAsia="黑体" w:hAnsi="Times New Roman" w:cs="Times New Roman"/>
          <w:b w:val="0"/>
          <w:sz w:val="21"/>
          <w:szCs w:val="21"/>
        </w:rPr>
        <w:t>12.5</w:t>
      </w:r>
      <w:r w:rsidRPr="000213B7">
        <w:rPr>
          <w:rFonts w:ascii="Times New Roman" w:eastAsia="黑体" w:hAnsi="Times New Roman" w:cs="Times New Roman"/>
          <w:b w:val="0"/>
          <w:sz w:val="21"/>
          <w:szCs w:val="21"/>
        </w:rPr>
        <w:t>支付账户</w:t>
      </w:r>
      <w:bookmarkEnd w:id="324"/>
    </w:p>
    <w:p w14:paraId="152E12D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发包人应将合同价款支付至合同协议书中</w:t>
      </w:r>
      <w:r w:rsidRPr="000213B7">
        <w:rPr>
          <w:rFonts w:ascii="Times New Roman" w:eastAsia="仿宋_GB2312" w:hAnsi="Times New Roman" w:cs="Times New Roman"/>
          <w:kern w:val="0"/>
          <w:szCs w:val="21"/>
        </w:rPr>
        <w:t>约定的承包人账户。</w:t>
      </w:r>
    </w:p>
    <w:p w14:paraId="7606FF3D"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25" w:name="_Toc337558804"/>
      <w:bookmarkStart w:id="326" w:name="_Toc25347"/>
      <w:bookmarkStart w:id="327" w:name="_Toc322522574"/>
      <w:bookmarkStart w:id="328" w:name="_Toc407728635"/>
      <w:bookmarkStart w:id="329" w:name="_Toc296503106"/>
      <w:bookmarkStart w:id="330" w:name="_Toc296346607"/>
      <w:r w:rsidRPr="000213B7">
        <w:rPr>
          <w:rFonts w:ascii="Times New Roman" w:eastAsia="黑体" w:hAnsi="Times New Roman" w:cs="Times New Roman"/>
          <w:b w:val="0"/>
          <w:sz w:val="21"/>
          <w:szCs w:val="21"/>
        </w:rPr>
        <w:t xml:space="preserve">13. </w:t>
      </w:r>
      <w:r w:rsidRPr="000213B7">
        <w:rPr>
          <w:rFonts w:ascii="Times New Roman" w:eastAsia="黑体" w:hAnsi="Times New Roman" w:cs="Times New Roman"/>
          <w:b w:val="0"/>
          <w:sz w:val="21"/>
          <w:szCs w:val="21"/>
        </w:rPr>
        <w:t>验收和工程试车</w:t>
      </w:r>
      <w:bookmarkEnd w:id="325"/>
      <w:bookmarkEnd w:id="326"/>
      <w:bookmarkEnd w:id="327"/>
      <w:bookmarkEnd w:id="328"/>
      <w:bookmarkEnd w:id="329"/>
      <w:bookmarkEnd w:id="330"/>
    </w:p>
    <w:p w14:paraId="1FA5C68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31" w:name="_Toc27633"/>
      <w:bookmarkStart w:id="332" w:name="_Toc337558805"/>
      <w:bookmarkStart w:id="333" w:name="_Toc296346611"/>
      <w:bookmarkStart w:id="334" w:name="_Toc296503110"/>
      <w:r w:rsidRPr="000213B7">
        <w:rPr>
          <w:rFonts w:ascii="Times New Roman" w:eastAsia="黑体" w:hAnsi="Times New Roman" w:cs="Times New Roman"/>
          <w:b w:val="0"/>
          <w:sz w:val="21"/>
          <w:szCs w:val="21"/>
        </w:rPr>
        <w:t>13.1</w:t>
      </w:r>
      <w:r w:rsidRPr="000213B7">
        <w:rPr>
          <w:rFonts w:ascii="Times New Roman" w:eastAsia="黑体" w:hAnsi="Times New Roman" w:cs="Times New Roman"/>
          <w:b w:val="0"/>
          <w:sz w:val="21"/>
          <w:szCs w:val="21"/>
        </w:rPr>
        <w:t>分部分项工程验收</w:t>
      </w:r>
      <w:bookmarkEnd w:id="331"/>
      <w:bookmarkEnd w:id="332"/>
    </w:p>
    <w:p w14:paraId="3FD192D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13.1.1 </w:t>
      </w:r>
      <w:r w:rsidRPr="000213B7">
        <w:rPr>
          <w:rFonts w:ascii="Times New Roman" w:eastAsia="仿宋_GB2312" w:hAnsi="Times New Roman" w:cs="Times New Roman"/>
          <w:szCs w:val="21"/>
        </w:rPr>
        <w:t>分部分项工程质量应符合国家有关工程施工验收规范、标准及合同约定，承包人应按照施工组织设计的要求完成分部分项工程施工。</w:t>
      </w:r>
    </w:p>
    <w:p w14:paraId="0ECF7B5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13.1.2 </w:t>
      </w:r>
      <w:r w:rsidRPr="000213B7">
        <w:rPr>
          <w:rFonts w:ascii="Times New Roman" w:eastAsia="仿宋_GB2312" w:hAnsi="Times New Roman" w:cs="Times New Roman"/>
          <w:szCs w:val="21"/>
        </w:rPr>
        <w:t>除专用合同条款另有约定外，分部分项工程经承包人自检合格并具备验收条件的，承包人应提前</w:t>
      </w:r>
      <w:r w:rsidRPr="000213B7">
        <w:rPr>
          <w:rFonts w:ascii="Times New Roman" w:eastAsia="仿宋_GB2312" w:hAnsi="Times New Roman" w:cs="Times New Roman"/>
          <w:szCs w:val="21"/>
        </w:rPr>
        <w:t>48</w:t>
      </w:r>
      <w:r w:rsidRPr="000213B7">
        <w:rPr>
          <w:rFonts w:ascii="Times New Roman" w:eastAsia="仿宋_GB2312" w:hAnsi="Times New Roman" w:cs="Times New Roman"/>
          <w:szCs w:val="21"/>
        </w:rPr>
        <w:t>小时通知监理人进行验收。</w:t>
      </w:r>
      <w:r w:rsidRPr="000213B7">
        <w:rPr>
          <w:rFonts w:ascii="Times New Roman" w:eastAsia="仿宋_GB2312" w:hAnsi="Times New Roman" w:cs="Times New Roman"/>
          <w:kern w:val="0"/>
          <w:szCs w:val="21"/>
        </w:rPr>
        <w:t>监理人不能按时进行验收的，应在验收前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小时向承包人提交书面延期要求，但延期不能超过</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小时。监理人未按时进行验收，也未提出延期要求的，承包人有权自行验收，监理人应认可验收结果。</w:t>
      </w:r>
      <w:r w:rsidRPr="000213B7">
        <w:rPr>
          <w:rFonts w:ascii="Times New Roman" w:eastAsia="仿宋_GB2312" w:hAnsi="Times New Roman" w:cs="Times New Roman"/>
          <w:szCs w:val="21"/>
        </w:rPr>
        <w:t>分部分项工程未经验收的，不得进入下一道工序施工。</w:t>
      </w:r>
    </w:p>
    <w:p w14:paraId="21BB262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分部分项工程的验收资料应当作为竣工资料的组成部分。</w:t>
      </w:r>
    </w:p>
    <w:p w14:paraId="44DA00E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35" w:name="_Toc337558806"/>
      <w:bookmarkStart w:id="336" w:name="_Toc7014"/>
      <w:r w:rsidRPr="000213B7">
        <w:rPr>
          <w:rFonts w:ascii="Times New Roman" w:eastAsia="黑体" w:hAnsi="Times New Roman" w:cs="Times New Roman"/>
          <w:b w:val="0"/>
          <w:sz w:val="21"/>
          <w:szCs w:val="21"/>
        </w:rPr>
        <w:t>13.2</w:t>
      </w:r>
      <w:r w:rsidRPr="000213B7">
        <w:rPr>
          <w:rFonts w:ascii="Times New Roman" w:eastAsia="黑体" w:hAnsi="Times New Roman" w:cs="Times New Roman"/>
          <w:b w:val="0"/>
          <w:sz w:val="21"/>
          <w:szCs w:val="21"/>
        </w:rPr>
        <w:t>竣工验收</w:t>
      </w:r>
      <w:bookmarkEnd w:id="333"/>
      <w:bookmarkEnd w:id="334"/>
      <w:bookmarkEnd w:id="335"/>
      <w:bookmarkEnd w:id="336"/>
    </w:p>
    <w:p w14:paraId="2A1E740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13.2.1</w:t>
      </w:r>
      <w:r w:rsidRPr="000213B7">
        <w:rPr>
          <w:rFonts w:ascii="Times New Roman" w:eastAsia="仿宋_GB2312" w:hAnsi="Times New Roman" w:cs="Times New Roman"/>
          <w:kern w:val="0"/>
          <w:szCs w:val="21"/>
        </w:rPr>
        <w:t>竣工验收条件</w:t>
      </w:r>
    </w:p>
    <w:p w14:paraId="0DA9588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工程具备以下条件的，承包人可以申请竣工验收：</w:t>
      </w:r>
    </w:p>
    <w:p w14:paraId="15FE0C5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）除发包人同意的甩项工作和缺陷修补工作外，合同范围内的全部工程以及有关工作，包括合同要求的试验、试运行以及检验均已完成，并符合合同要求；</w:t>
      </w:r>
    </w:p>
    <w:p w14:paraId="5CC5FCC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）已按合同约定编制了甩项工作和缺陷修补工作清单以及相应的施工计划；</w:t>
      </w:r>
    </w:p>
    <w:p w14:paraId="18B64A07"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）已按合同约定的内容和份数备齐竣工资料。</w:t>
      </w:r>
    </w:p>
    <w:p w14:paraId="435C6E3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13.2.2</w:t>
      </w:r>
      <w:r w:rsidRPr="000213B7">
        <w:rPr>
          <w:rFonts w:ascii="Times New Roman" w:eastAsia="仿宋_GB2312" w:hAnsi="Times New Roman" w:cs="Times New Roman"/>
          <w:kern w:val="0"/>
          <w:szCs w:val="21"/>
        </w:rPr>
        <w:t>竣工验收程序</w:t>
      </w:r>
    </w:p>
    <w:p w14:paraId="6CBF76D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除专用合同条款另有约定外，承包人申请竣工验收的，应当按照以下程序进行：</w:t>
      </w:r>
    </w:p>
    <w:p w14:paraId="4D43D60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）承包人向监理人报送竣工验收申请报告，监理人应在收到竣工验收申请报告后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71EC70E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）监理人审查后认为已具备竣工验收条件的，应将竣工验收申请报告提交发包人，发包人应在收到经监理人审核的竣工验收申请报告后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天内审批完毕并组织监理人、承包人、设计人等相关单位完成竣工验收。</w:t>
      </w:r>
    </w:p>
    <w:p w14:paraId="2C9DE2E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）竣工验收合格的，发包人应在验收合格后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天内向承包人签发工程接收证书。发包人无正当理由逾期不颁发工程接收证书的，自验收合格后第</w:t>
      </w:r>
      <w:r w:rsidRPr="000213B7">
        <w:rPr>
          <w:rFonts w:ascii="Times New Roman" w:eastAsia="仿宋_GB2312" w:hAnsi="Times New Roman" w:cs="Times New Roman"/>
          <w:kern w:val="0"/>
          <w:szCs w:val="21"/>
        </w:rPr>
        <w:t>15</w:t>
      </w:r>
      <w:r w:rsidRPr="000213B7">
        <w:rPr>
          <w:rFonts w:ascii="Times New Roman" w:eastAsia="仿宋_GB2312" w:hAnsi="Times New Roman" w:cs="Times New Roman"/>
          <w:kern w:val="0"/>
          <w:szCs w:val="21"/>
        </w:rPr>
        <w:t>天起视为已颁发工程接收证书。</w:t>
      </w:r>
    </w:p>
    <w:p w14:paraId="0F9E47C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）竣工验收不合格的，监理人应按照验收意见发出指示，要求承包人对不合格工程返工、修复或采取其他补救措施，由此增加的费用和（或）延误的工期由承包人承担。承</w:t>
      </w:r>
      <w:r w:rsidRPr="000213B7">
        <w:rPr>
          <w:rFonts w:ascii="Times New Roman" w:eastAsia="仿宋_GB2312" w:hAnsi="Times New Roman" w:cs="Times New Roman"/>
          <w:kern w:val="0"/>
          <w:szCs w:val="21"/>
        </w:rPr>
        <w:t>包人在完成不合格工程的返工、修复或采取其他补救措施后，应重新提交竣工验收申请报告，并按本项约定的程序重新进行验收。</w:t>
      </w:r>
    </w:p>
    <w:p w14:paraId="2217DDA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）工程未经验收或验收不合格，发包人擅自使用的，应在转移占有工程后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天内向承包人颁发工程接收证书；发包人无正当理由逾期不颁发工程接收证书的，自转移占有后第</w:t>
      </w:r>
      <w:r w:rsidRPr="000213B7">
        <w:rPr>
          <w:rFonts w:ascii="Times New Roman" w:eastAsia="仿宋_GB2312" w:hAnsi="Times New Roman" w:cs="Times New Roman"/>
          <w:kern w:val="0"/>
          <w:szCs w:val="21"/>
        </w:rPr>
        <w:t>15</w:t>
      </w:r>
      <w:r w:rsidRPr="000213B7">
        <w:rPr>
          <w:rFonts w:ascii="Times New Roman" w:eastAsia="仿宋_GB2312" w:hAnsi="Times New Roman" w:cs="Times New Roman"/>
          <w:kern w:val="0"/>
          <w:szCs w:val="21"/>
        </w:rPr>
        <w:t>天起视为已颁发工程接收证书。</w:t>
      </w:r>
    </w:p>
    <w:p w14:paraId="2C90349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7E2230A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13.2.3</w:t>
      </w:r>
      <w:r w:rsidRPr="000213B7">
        <w:rPr>
          <w:rFonts w:ascii="Times New Roman" w:eastAsia="仿宋_GB2312" w:hAnsi="Times New Roman" w:cs="Times New Roman"/>
          <w:kern w:val="0"/>
          <w:szCs w:val="21"/>
        </w:rPr>
        <w:t>竣工日期</w:t>
      </w:r>
    </w:p>
    <w:p w14:paraId="69D8C88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工程经竣工验收</w:t>
      </w:r>
      <w:r w:rsidRPr="000213B7">
        <w:rPr>
          <w:rFonts w:ascii="Times New Roman" w:eastAsia="仿宋_GB2312" w:hAnsi="Times New Roman" w:cs="Times New Roman"/>
          <w:kern w:val="0"/>
          <w:szCs w:val="21"/>
        </w:rPr>
        <w:t>合格的，以承包人提交竣工验收申请报告之日为实际竣工日期，并在工程接收证书中载明；因发包人原因，未在监理人收到承包人提交的竣工验收申请报告</w:t>
      </w:r>
      <w:r w:rsidRPr="000213B7">
        <w:rPr>
          <w:rFonts w:ascii="Times New Roman" w:eastAsia="仿宋_GB2312" w:hAnsi="Times New Roman" w:cs="Times New Roman"/>
          <w:kern w:val="0"/>
          <w:szCs w:val="21"/>
        </w:rPr>
        <w:t>42</w:t>
      </w:r>
      <w:r w:rsidRPr="000213B7">
        <w:rPr>
          <w:rFonts w:ascii="Times New Roman" w:eastAsia="仿宋_GB2312" w:hAnsi="Times New Roman" w:cs="Times New Roman"/>
          <w:kern w:val="0"/>
          <w:szCs w:val="21"/>
        </w:rPr>
        <w:t>天内完成竣工验收，或完成竣工验收不予签发工程接收证书的，以提交竣工验</w:t>
      </w:r>
      <w:bookmarkStart w:id="337" w:name="#go14"/>
      <w:bookmarkEnd w:id="337"/>
      <w:r w:rsidRPr="000213B7">
        <w:rPr>
          <w:rFonts w:ascii="Times New Roman" w:eastAsia="仿宋_GB2312" w:hAnsi="Times New Roman" w:cs="Times New Roman"/>
          <w:kern w:val="0"/>
          <w:szCs w:val="21"/>
        </w:rPr>
        <w:t>收申请报告的日期为实际竣工日期；工程未经竣工验收，发包人擅自使用的，以转移占有工程之日为实际竣工日期。</w:t>
      </w:r>
    </w:p>
    <w:p w14:paraId="59D1438A"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13.2.4 </w:t>
      </w:r>
      <w:r w:rsidRPr="000213B7">
        <w:rPr>
          <w:rFonts w:ascii="Times New Roman" w:eastAsia="仿宋_GB2312" w:hAnsi="Times New Roman" w:cs="Times New Roman"/>
          <w:kern w:val="0"/>
          <w:szCs w:val="21"/>
        </w:rPr>
        <w:t>拒绝接收全部或部分工程</w:t>
      </w:r>
    </w:p>
    <w:p w14:paraId="4C407C1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对于竣工验收不合格的工程，承包人完成整改后，应当重新进行竣工验收，经重新组织验收仍不合格的且无法采取措施补救的，则发包人可以拒绝接收不合格工程，因不合格工程导致其</w:t>
      </w:r>
      <w:r w:rsidRPr="000213B7">
        <w:rPr>
          <w:rFonts w:ascii="Times New Roman" w:eastAsia="仿宋_GB2312" w:hAnsi="Times New Roman" w:cs="Times New Roman"/>
          <w:kern w:val="0"/>
          <w:szCs w:val="21"/>
        </w:rPr>
        <w:t>他工程不能正常使用的，承包人应采取措施确保相关工程的正常使用，由此增加的费用和（或）延误的工期由承包人承担。</w:t>
      </w:r>
    </w:p>
    <w:p w14:paraId="0A01BEA2"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13.2.5 </w:t>
      </w:r>
      <w:r w:rsidRPr="000213B7">
        <w:rPr>
          <w:rFonts w:ascii="Times New Roman" w:eastAsia="仿宋_GB2312" w:hAnsi="Times New Roman" w:cs="Times New Roman"/>
          <w:kern w:val="0"/>
          <w:szCs w:val="21"/>
        </w:rPr>
        <w:t>移交、接收全部与部分工程</w:t>
      </w:r>
    </w:p>
    <w:p w14:paraId="3BD0BED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除专用合同条款另有约定外，合同当事人应当在颁发工程接收证书后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天内完成工程的移交。</w:t>
      </w:r>
    </w:p>
    <w:p w14:paraId="67CA9FE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13282E1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承包人无正当理由不移交工程的，承包人应承担工程照管、成品保护、保管等与工程有关的各项费用，合同当事</w:t>
      </w:r>
      <w:r w:rsidRPr="000213B7">
        <w:rPr>
          <w:rFonts w:ascii="Times New Roman" w:eastAsia="仿宋_GB2312" w:hAnsi="Times New Roman" w:cs="Times New Roman"/>
          <w:kern w:val="0"/>
          <w:szCs w:val="21"/>
        </w:rPr>
        <w:t>人可以在专用合同条款中另行约定承包人无正当理由不移交工程的违约责任。</w:t>
      </w:r>
    </w:p>
    <w:p w14:paraId="7EE7C48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38" w:name="_Toc296503111"/>
      <w:bookmarkStart w:id="339" w:name="_Toc7161"/>
      <w:bookmarkStart w:id="340" w:name="_Toc296346612"/>
      <w:bookmarkStart w:id="341" w:name="_Toc337558807"/>
      <w:r w:rsidRPr="000213B7">
        <w:rPr>
          <w:rFonts w:ascii="Times New Roman" w:eastAsia="黑体" w:hAnsi="Times New Roman" w:cs="Times New Roman"/>
          <w:b w:val="0"/>
          <w:sz w:val="21"/>
          <w:szCs w:val="21"/>
        </w:rPr>
        <w:t>13.3</w:t>
      </w:r>
      <w:r w:rsidRPr="000213B7">
        <w:rPr>
          <w:rFonts w:ascii="Times New Roman" w:eastAsia="黑体" w:hAnsi="Times New Roman" w:cs="Times New Roman"/>
          <w:b w:val="0"/>
          <w:sz w:val="21"/>
          <w:szCs w:val="21"/>
        </w:rPr>
        <w:t>工程试车</w:t>
      </w:r>
      <w:bookmarkEnd w:id="338"/>
      <w:bookmarkEnd w:id="339"/>
      <w:bookmarkEnd w:id="340"/>
      <w:bookmarkEnd w:id="341"/>
    </w:p>
    <w:p w14:paraId="7AC8E00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13.3.1</w:t>
      </w:r>
      <w:r w:rsidRPr="000213B7">
        <w:rPr>
          <w:rFonts w:ascii="Times New Roman" w:eastAsia="仿宋_GB2312" w:hAnsi="Times New Roman" w:cs="Times New Roman"/>
          <w:kern w:val="0"/>
          <w:szCs w:val="21"/>
        </w:rPr>
        <w:t>试车程序</w:t>
      </w:r>
    </w:p>
    <w:p w14:paraId="056ADF0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工程需要试车的，除专用合同条款另有约定外，试车内容应与承包人承包范围相一致，试车费用由承包人承担。工程试车应按如下程序进行：</w:t>
      </w:r>
    </w:p>
    <w:p w14:paraId="75A0C38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）具备单机无负荷试车条件，承包人组织试车，并在试车前</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小时后视为监理人已经认可试车记录，承包人可继续施工或办理竣工验收手续。</w:t>
      </w:r>
    </w:p>
    <w:p w14:paraId="1486D6B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监理人不能按时参加试车，应在试车前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小时以书面形式向承包人提出延期要求，但延期不能超过</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小时，由此导致工期延误的，工期应予以顺延。监理人未能在前述期限内提出延期要求，又不参</w:t>
      </w:r>
      <w:r w:rsidRPr="000213B7">
        <w:rPr>
          <w:rFonts w:ascii="Times New Roman" w:eastAsia="仿宋_GB2312" w:hAnsi="Times New Roman" w:cs="Times New Roman"/>
          <w:kern w:val="0"/>
          <w:szCs w:val="21"/>
        </w:rPr>
        <w:t>加试车的，视为认可试车记录。</w:t>
      </w:r>
    </w:p>
    <w:p w14:paraId="076CBA3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）具备无负荷联动试车条件，发包人组织试车，并在试车前</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7C609D5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13.3.2 </w:t>
      </w:r>
      <w:r w:rsidRPr="000213B7">
        <w:rPr>
          <w:rFonts w:ascii="Times New Roman" w:eastAsia="仿宋_GB2312" w:hAnsi="Times New Roman" w:cs="Times New Roman"/>
          <w:kern w:val="0"/>
          <w:szCs w:val="21"/>
        </w:rPr>
        <w:t>试车中的责任</w:t>
      </w:r>
    </w:p>
    <w:p w14:paraId="2C2B06F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w:t>
      </w:r>
      <w:r w:rsidRPr="000213B7">
        <w:rPr>
          <w:rFonts w:ascii="Times New Roman" w:eastAsia="仿宋_GB2312" w:hAnsi="Times New Roman" w:cs="Times New Roman"/>
          <w:kern w:val="0"/>
          <w:szCs w:val="21"/>
        </w:rPr>
        <w:t>求重新安装和试车，并承担重新安装和试车的费用，工期不予顺延。</w:t>
      </w:r>
    </w:p>
    <w:p w14:paraId="168E927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057852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13.3.3 </w:t>
      </w:r>
      <w:r w:rsidRPr="000213B7">
        <w:rPr>
          <w:rFonts w:ascii="Times New Roman" w:eastAsia="仿宋_GB2312" w:hAnsi="Times New Roman" w:cs="Times New Roman"/>
          <w:kern w:val="0"/>
          <w:szCs w:val="21"/>
        </w:rPr>
        <w:t>投料试车</w:t>
      </w:r>
    </w:p>
    <w:p w14:paraId="1236F94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如需进行投料试车的，发包人应在工程竣工验收后组织投料试车。发包人要求在工程竣工验收前进行或需要承包人配合时，应征得承包人同意，并在专用合同条款中约定有关事项。</w:t>
      </w:r>
    </w:p>
    <w:p w14:paraId="2774B05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9B33355" w14:textId="77777777" w:rsidR="00176B24" w:rsidRPr="000213B7" w:rsidRDefault="00926B2F">
      <w:pPr>
        <w:pStyle w:val="5"/>
        <w:spacing w:before="120" w:after="120" w:line="360" w:lineRule="exact"/>
        <w:rPr>
          <w:rFonts w:ascii="Times New Roman" w:eastAsia="黑体" w:hAnsi="Times New Roman" w:cs="Times New Roman"/>
          <w:b w:val="0"/>
          <w:sz w:val="21"/>
          <w:szCs w:val="21"/>
        </w:rPr>
      </w:pPr>
      <w:bookmarkStart w:id="342" w:name="_Toc337558808"/>
      <w:r w:rsidRPr="000213B7">
        <w:rPr>
          <w:rFonts w:ascii="Times New Roman" w:eastAsia="黑体" w:hAnsi="Times New Roman" w:cs="Times New Roman"/>
          <w:b w:val="0"/>
          <w:sz w:val="21"/>
          <w:szCs w:val="21"/>
        </w:rPr>
        <w:t xml:space="preserve">    </w:t>
      </w:r>
      <w:bookmarkStart w:id="343" w:name="_Toc25693"/>
      <w:r w:rsidRPr="000213B7">
        <w:rPr>
          <w:rFonts w:ascii="Times New Roman" w:eastAsia="黑体" w:hAnsi="Times New Roman" w:cs="Times New Roman"/>
          <w:b w:val="0"/>
          <w:sz w:val="21"/>
          <w:szCs w:val="21"/>
        </w:rPr>
        <w:t>13.4</w:t>
      </w:r>
      <w:r w:rsidRPr="000213B7">
        <w:rPr>
          <w:rFonts w:ascii="Times New Roman" w:eastAsia="黑体" w:hAnsi="Times New Roman" w:cs="Times New Roman"/>
          <w:b w:val="0"/>
          <w:sz w:val="21"/>
          <w:szCs w:val="21"/>
        </w:rPr>
        <w:t>提前交付单位工程的验收</w:t>
      </w:r>
      <w:bookmarkEnd w:id="342"/>
      <w:bookmarkEnd w:id="343"/>
    </w:p>
    <w:p w14:paraId="2F43F62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13.4.1 </w:t>
      </w:r>
      <w:r w:rsidRPr="000213B7">
        <w:rPr>
          <w:rFonts w:ascii="Times New Roman" w:eastAsia="仿宋_GB2312" w:hAnsi="Times New Roman" w:cs="Times New Roman"/>
          <w:kern w:val="0"/>
          <w:szCs w:val="21"/>
        </w:rPr>
        <w:t>发包人需要在工程竣工前使用单位工程的，或承包人提出提前交付已经竣工的单位工程且经发包人同意的，可进行单位工程验收，验收的程序按照第</w:t>
      </w:r>
      <w:r w:rsidRPr="000213B7">
        <w:rPr>
          <w:rFonts w:ascii="Times New Roman" w:eastAsia="仿宋_GB2312" w:hAnsi="Times New Roman" w:cs="Times New Roman"/>
          <w:kern w:val="0"/>
          <w:szCs w:val="21"/>
        </w:rPr>
        <w:t>13.2</w:t>
      </w:r>
      <w:r w:rsidRPr="000213B7">
        <w:rPr>
          <w:rFonts w:ascii="Times New Roman" w:eastAsia="仿宋_GB2312" w:hAnsi="Times New Roman" w:cs="Times New Roman"/>
          <w:kern w:val="0"/>
          <w:szCs w:val="21"/>
        </w:rPr>
        <w:t>款〔竣工验收〕的约定进行。</w:t>
      </w:r>
    </w:p>
    <w:p w14:paraId="04B0103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验收合格后，由监理人向承包人出具经发包人签认的单位工程接收证书。</w:t>
      </w:r>
      <w:r w:rsidRPr="000213B7">
        <w:rPr>
          <w:rFonts w:ascii="Times New Roman" w:eastAsia="仿宋_GB2312" w:hAnsi="Times New Roman" w:cs="Times New Roman"/>
          <w:kern w:val="0"/>
          <w:szCs w:val="21"/>
        </w:rPr>
        <w:t>已签发单位工程接收证书的单位工程由发包人负责照管。单位工程的验收成果和结论作为整体工程竣工验收申请报告的附件。</w:t>
      </w:r>
    </w:p>
    <w:p w14:paraId="1F7C1D1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13.4.2 </w:t>
      </w:r>
      <w:r w:rsidRPr="000213B7">
        <w:rPr>
          <w:rFonts w:ascii="Times New Roman" w:eastAsia="仿宋_GB2312" w:hAnsi="Times New Roman" w:cs="Times New Roman"/>
          <w:kern w:val="0"/>
          <w:szCs w:val="21"/>
        </w:rPr>
        <w:t>发包人要求在工程竣工前交付单位工程，由此导致承包人费用增加和（或）工期延误的，由发包人承担由此增加的费用和（或）延误的工期，并支付承包人合理的利润。</w:t>
      </w:r>
    </w:p>
    <w:p w14:paraId="2FA0A6B9"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44" w:name="_Toc2057"/>
      <w:r w:rsidRPr="000213B7">
        <w:rPr>
          <w:rFonts w:ascii="Times New Roman" w:eastAsia="黑体" w:hAnsi="Times New Roman" w:cs="Times New Roman"/>
          <w:b w:val="0"/>
          <w:sz w:val="21"/>
          <w:szCs w:val="21"/>
        </w:rPr>
        <w:t xml:space="preserve">13.5 </w:t>
      </w:r>
      <w:r w:rsidRPr="000213B7">
        <w:rPr>
          <w:rFonts w:ascii="Times New Roman" w:eastAsia="黑体" w:hAnsi="Times New Roman" w:cs="Times New Roman"/>
          <w:b w:val="0"/>
          <w:sz w:val="21"/>
          <w:szCs w:val="21"/>
        </w:rPr>
        <w:t>施工期运行</w:t>
      </w:r>
      <w:bookmarkEnd w:id="344"/>
    </w:p>
    <w:p w14:paraId="7071257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13.5.1 </w:t>
      </w:r>
      <w:r w:rsidRPr="000213B7">
        <w:rPr>
          <w:rFonts w:ascii="Times New Roman" w:eastAsia="仿宋_GB2312" w:hAnsi="Times New Roman" w:cs="Times New Roman"/>
          <w:kern w:val="0"/>
          <w:szCs w:val="21"/>
        </w:rPr>
        <w:t>施工期运行是指合同工程尚未全部竣工，其中某项或某几项单位工程或工程设备安装已竣工，根据专用合同条款约定，需要投入施工期运行的，经发包人按第</w:t>
      </w:r>
      <w:r w:rsidRPr="000213B7">
        <w:rPr>
          <w:rFonts w:ascii="Times New Roman" w:eastAsia="仿宋_GB2312" w:hAnsi="Times New Roman" w:cs="Times New Roman"/>
          <w:kern w:val="0"/>
          <w:szCs w:val="21"/>
        </w:rPr>
        <w:t>13.4</w:t>
      </w:r>
      <w:r w:rsidRPr="000213B7">
        <w:rPr>
          <w:rFonts w:ascii="Times New Roman" w:eastAsia="仿宋_GB2312" w:hAnsi="Times New Roman" w:cs="Times New Roman"/>
          <w:kern w:val="0"/>
          <w:szCs w:val="21"/>
        </w:rPr>
        <w:t>款〔提前交付单位工程的验收〕的约定验收合格，证明能确保</w:t>
      </w:r>
      <w:r w:rsidRPr="000213B7">
        <w:rPr>
          <w:rFonts w:ascii="Times New Roman" w:eastAsia="仿宋_GB2312" w:hAnsi="Times New Roman" w:cs="Times New Roman"/>
          <w:kern w:val="0"/>
          <w:szCs w:val="21"/>
        </w:rPr>
        <w:t>安全后，才能在施工期投入运行。</w:t>
      </w:r>
    </w:p>
    <w:p w14:paraId="120C489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13.5.2 </w:t>
      </w:r>
      <w:r w:rsidRPr="000213B7">
        <w:rPr>
          <w:rFonts w:ascii="Times New Roman" w:eastAsia="仿宋_GB2312" w:hAnsi="Times New Roman" w:cs="Times New Roman"/>
          <w:kern w:val="0"/>
          <w:szCs w:val="21"/>
        </w:rPr>
        <w:t>在施工期运行中发现工程或工程设备损坏或存在缺陷的，由承包人按第</w:t>
      </w:r>
      <w:r w:rsidRPr="000213B7">
        <w:rPr>
          <w:rFonts w:ascii="Times New Roman" w:eastAsia="仿宋_GB2312" w:hAnsi="Times New Roman" w:cs="Times New Roman"/>
          <w:kern w:val="0"/>
          <w:szCs w:val="21"/>
        </w:rPr>
        <w:t>15.2</w:t>
      </w:r>
      <w:r w:rsidRPr="000213B7">
        <w:rPr>
          <w:rFonts w:ascii="Times New Roman" w:eastAsia="仿宋_GB2312" w:hAnsi="Times New Roman" w:cs="Times New Roman"/>
          <w:kern w:val="0"/>
          <w:szCs w:val="21"/>
        </w:rPr>
        <w:t>款〔缺陷责任期〕约定进行修复。</w:t>
      </w:r>
    </w:p>
    <w:p w14:paraId="78B64B1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45" w:name="_Toc296503112"/>
      <w:bookmarkStart w:id="346" w:name="_Toc296346613"/>
      <w:bookmarkStart w:id="347" w:name="_Toc337558809"/>
      <w:bookmarkStart w:id="348" w:name="_Toc21739"/>
      <w:r w:rsidRPr="000213B7">
        <w:rPr>
          <w:rFonts w:ascii="Times New Roman" w:eastAsia="黑体" w:hAnsi="Times New Roman" w:cs="Times New Roman"/>
          <w:b w:val="0"/>
          <w:sz w:val="21"/>
          <w:szCs w:val="21"/>
        </w:rPr>
        <w:t xml:space="preserve">13.6 </w:t>
      </w:r>
      <w:r w:rsidRPr="000213B7">
        <w:rPr>
          <w:rFonts w:ascii="Times New Roman" w:eastAsia="黑体" w:hAnsi="Times New Roman" w:cs="Times New Roman"/>
          <w:b w:val="0"/>
          <w:sz w:val="21"/>
          <w:szCs w:val="21"/>
        </w:rPr>
        <w:t>竣工退</w:t>
      </w:r>
      <w:bookmarkEnd w:id="345"/>
      <w:bookmarkEnd w:id="346"/>
      <w:r w:rsidRPr="000213B7">
        <w:rPr>
          <w:rFonts w:ascii="Times New Roman" w:eastAsia="黑体" w:hAnsi="Times New Roman" w:cs="Times New Roman"/>
          <w:b w:val="0"/>
          <w:sz w:val="21"/>
          <w:szCs w:val="21"/>
        </w:rPr>
        <w:t>场</w:t>
      </w:r>
      <w:bookmarkEnd w:id="347"/>
      <w:bookmarkEnd w:id="348"/>
    </w:p>
    <w:p w14:paraId="4CA341A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13.6.1 </w:t>
      </w:r>
      <w:r w:rsidRPr="000213B7">
        <w:rPr>
          <w:rFonts w:ascii="Times New Roman" w:eastAsia="仿宋_GB2312" w:hAnsi="Times New Roman" w:cs="Times New Roman"/>
          <w:kern w:val="0"/>
          <w:szCs w:val="21"/>
        </w:rPr>
        <w:t>竣工退场</w:t>
      </w:r>
    </w:p>
    <w:p w14:paraId="1669068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颁发工程接收证书后，承包人应按以下要求对施工现场进行清理：</w:t>
      </w:r>
    </w:p>
    <w:p w14:paraId="7B69F29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）施工现场内残留的垃圾已全部清除出场；</w:t>
      </w:r>
    </w:p>
    <w:p w14:paraId="7848247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）临时工程已拆除，场地已进行清理、平整或复原；</w:t>
      </w:r>
    </w:p>
    <w:p w14:paraId="1C697D2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）按合同约定应撤离的人员、承包人施工设备和剩余的材料，包括废弃的施工设备和材料，已按计划撤离施工现场；</w:t>
      </w:r>
    </w:p>
    <w:p w14:paraId="37D66C2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）施工现场周边及其附近道路、河道的施工堆积物，已全部清理；</w:t>
      </w:r>
    </w:p>
    <w:p w14:paraId="47DF0C06"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）施工现场其他场地清理工作已全部完成。</w:t>
      </w:r>
    </w:p>
    <w:p w14:paraId="2BB6A29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8523EE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13.6.2 </w:t>
      </w:r>
      <w:r w:rsidRPr="000213B7">
        <w:rPr>
          <w:rFonts w:ascii="Times New Roman" w:eastAsia="仿宋_GB2312" w:hAnsi="Times New Roman" w:cs="Times New Roman"/>
          <w:kern w:val="0"/>
          <w:szCs w:val="21"/>
        </w:rPr>
        <w:t>地表还原</w:t>
      </w:r>
    </w:p>
    <w:p w14:paraId="3323142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承包人应按发包人要求恢复临时占地及清理场地，承包人未按发包人的要求恢复临时占地，或者场地清理未达到合同约定要求的，发包人有权委托其他人恢复或清理，所</w:t>
      </w:r>
      <w:r w:rsidRPr="000213B7">
        <w:rPr>
          <w:rFonts w:ascii="Times New Roman" w:eastAsia="仿宋_GB2312" w:hAnsi="Times New Roman" w:cs="Times New Roman"/>
          <w:kern w:val="0"/>
          <w:szCs w:val="21"/>
        </w:rPr>
        <w:t>发生的费用由承包人承担。</w:t>
      </w:r>
    </w:p>
    <w:p w14:paraId="19A06B48"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49" w:name="_Toc337558810"/>
      <w:bookmarkStart w:id="350" w:name="_Toc31558"/>
      <w:bookmarkStart w:id="351" w:name="_Toc407728636"/>
      <w:bookmarkStart w:id="352" w:name="_Toc296346614"/>
      <w:bookmarkStart w:id="353" w:name="_Toc296503113"/>
      <w:r w:rsidRPr="000213B7">
        <w:rPr>
          <w:rFonts w:ascii="Times New Roman" w:eastAsia="黑体" w:hAnsi="Times New Roman" w:cs="Times New Roman"/>
          <w:b w:val="0"/>
          <w:sz w:val="21"/>
          <w:szCs w:val="21"/>
        </w:rPr>
        <w:t xml:space="preserve">14. </w:t>
      </w:r>
      <w:r w:rsidRPr="000213B7">
        <w:rPr>
          <w:rFonts w:ascii="Times New Roman" w:eastAsia="黑体" w:hAnsi="Times New Roman" w:cs="Times New Roman"/>
          <w:b w:val="0"/>
          <w:sz w:val="21"/>
          <w:szCs w:val="21"/>
        </w:rPr>
        <w:t>竣工结算</w:t>
      </w:r>
      <w:bookmarkEnd w:id="349"/>
      <w:bookmarkEnd w:id="350"/>
      <w:bookmarkEnd w:id="351"/>
    </w:p>
    <w:p w14:paraId="7361F5C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54" w:name="_Toc337558811"/>
      <w:bookmarkStart w:id="355" w:name="_Toc804"/>
      <w:r w:rsidRPr="000213B7">
        <w:rPr>
          <w:rFonts w:ascii="Times New Roman" w:eastAsia="黑体" w:hAnsi="Times New Roman" w:cs="Times New Roman"/>
          <w:b w:val="0"/>
          <w:sz w:val="21"/>
          <w:szCs w:val="21"/>
        </w:rPr>
        <w:t xml:space="preserve">14.1 </w:t>
      </w:r>
      <w:r w:rsidRPr="000213B7">
        <w:rPr>
          <w:rFonts w:ascii="Times New Roman" w:eastAsia="黑体" w:hAnsi="Times New Roman" w:cs="Times New Roman"/>
          <w:b w:val="0"/>
          <w:sz w:val="21"/>
          <w:szCs w:val="21"/>
        </w:rPr>
        <w:t>竣工结算申请</w:t>
      </w:r>
      <w:bookmarkEnd w:id="354"/>
      <w:bookmarkEnd w:id="355"/>
    </w:p>
    <w:p w14:paraId="0FE0D42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除专用合同条款另有约定外，</w:t>
      </w:r>
      <w:r w:rsidRPr="000213B7">
        <w:rPr>
          <w:rFonts w:ascii="Times New Roman" w:eastAsia="仿宋_GB2312" w:hAnsi="Times New Roman" w:cs="Times New Roman"/>
          <w:szCs w:val="21"/>
        </w:rPr>
        <w:t>承包人应在工程竣工验收合格后</w:t>
      </w:r>
      <w:r w:rsidRPr="000213B7">
        <w:rPr>
          <w:rFonts w:ascii="Times New Roman" w:eastAsia="仿宋_GB2312" w:hAnsi="Times New Roman" w:cs="Times New Roman"/>
          <w:szCs w:val="21"/>
        </w:rPr>
        <w:t>28</w:t>
      </w:r>
      <w:r w:rsidRPr="000213B7">
        <w:rPr>
          <w:rFonts w:ascii="Times New Roman" w:eastAsia="仿宋_GB2312" w:hAnsi="Times New Roman" w:cs="Times New Roman"/>
          <w:szCs w:val="21"/>
        </w:rPr>
        <w:t>天内向发包人和监理人提交竣工结算申请单，并提交完整的结算资料，有关竣工结算申请单的资料清单和份数等要求由合同当事人在专用合同条款中约定。</w:t>
      </w:r>
    </w:p>
    <w:p w14:paraId="2D06212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除专用合同条款另有约定外，竣工结算申请单应包括以下内容：</w:t>
      </w:r>
    </w:p>
    <w:p w14:paraId="042AFE8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）竣工结算合同价格；</w:t>
      </w:r>
    </w:p>
    <w:p w14:paraId="46BF01E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）发包人已支付承包人的款项；</w:t>
      </w:r>
    </w:p>
    <w:p w14:paraId="16B9361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）应扣留的质量保证金。已缴纳履约保证金的或提供其他工程质量担保方式的除外；</w:t>
      </w:r>
      <w:r w:rsidRPr="000213B7">
        <w:rPr>
          <w:rFonts w:ascii="Times New Roman" w:eastAsia="仿宋_GB2312" w:hAnsi="Times New Roman" w:cs="Times New Roman"/>
          <w:szCs w:val="21"/>
        </w:rPr>
        <w:t xml:space="preserve"> </w:t>
      </w:r>
    </w:p>
    <w:p w14:paraId="393AB109"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）发包人应支付承包人的合同价款。</w:t>
      </w:r>
    </w:p>
    <w:p w14:paraId="76FA940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56" w:name="_Toc21735"/>
      <w:bookmarkStart w:id="357" w:name="_Toc337558812"/>
      <w:r w:rsidRPr="000213B7">
        <w:rPr>
          <w:rFonts w:ascii="Times New Roman" w:eastAsia="黑体" w:hAnsi="Times New Roman" w:cs="Times New Roman"/>
          <w:b w:val="0"/>
          <w:sz w:val="21"/>
          <w:szCs w:val="21"/>
        </w:rPr>
        <w:t xml:space="preserve">14.2 </w:t>
      </w:r>
      <w:r w:rsidRPr="000213B7">
        <w:rPr>
          <w:rFonts w:ascii="Times New Roman" w:eastAsia="黑体" w:hAnsi="Times New Roman" w:cs="Times New Roman"/>
          <w:b w:val="0"/>
          <w:sz w:val="21"/>
          <w:szCs w:val="21"/>
        </w:rPr>
        <w:t>竣工结算审核</w:t>
      </w:r>
      <w:bookmarkEnd w:id="356"/>
      <w:bookmarkEnd w:id="357"/>
    </w:p>
    <w:p w14:paraId="2E3A51A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）除专用合同条款另有约定外，监理人应在收到竣工结算申请单后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天内完成核查并报送发包人。发包人应在收到监理人提交的经审核的竣工结算申请单后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天内完成审批，并由监理人向承包人签发经发包人签认的竣工付款证书。监理人或</w:t>
      </w:r>
      <w:r w:rsidRPr="000213B7">
        <w:rPr>
          <w:rFonts w:ascii="Times New Roman" w:eastAsia="仿宋_GB2312" w:hAnsi="Times New Roman" w:cs="Times New Roman"/>
          <w:szCs w:val="21"/>
        </w:rPr>
        <w:t>发包人对竣工</w:t>
      </w:r>
      <w:r w:rsidRPr="000213B7">
        <w:rPr>
          <w:rFonts w:ascii="Times New Roman" w:eastAsia="仿宋_GB2312" w:hAnsi="Times New Roman" w:cs="Times New Roman"/>
          <w:kern w:val="0"/>
          <w:szCs w:val="21"/>
        </w:rPr>
        <w:t>结算</w:t>
      </w:r>
      <w:r w:rsidRPr="000213B7">
        <w:rPr>
          <w:rFonts w:ascii="Times New Roman" w:eastAsia="仿宋_GB2312" w:hAnsi="Times New Roman" w:cs="Times New Roman"/>
          <w:szCs w:val="21"/>
        </w:rPr>
        <w:t>申请单有异议的，有权要求承包人进行修正和提供补充资料，承包人应提交修正后的竣工</w:t>
      </w:r>
      <w:r w:rsidRPr="000213B7">
        <w:rPr>
          <w:rFonts w:ascii="Times New Roman" w:eastAsia="仿宋_GB2312" w:hAnsi="Times New Roman" w:cs="Times New Roman"/>
          <w:kern w:val="0"/>
          <w:szCs w:val="21"/>
        </w:rPr>
        <w:t>结算</w:t>
      </w:r>
      <w:r w:rsidRPr="000213B7">
        <w:rPr>
          <w:rFonts w:ascii="Times New Roman" w:eastAsia="仿宋_GB2312" w:hAnsi="Times New Roman" w:cs="Times New Roman"/>
          <w:szCs w:val="21"/>
        </w:rPr>
        <w:t>申请单。</w:t>
      </w:r>
    </w:p>
    <w:p w14:paraId="7353FC4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发包人在收到承包人提交竣工结算申请书后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天内未完成审批且未提出异议的，视为发包人认可承包人提交的竣工结算申请单，并自发包人收到承包人提交的竣工结算申请单后第</w:t>
      </w:r>
      <w:r w:rsidRPr="000213B7">
        <w:rPr>
          <w:rFonts w:ascii="Times New Roman" w:eastAsia="仿宋_GB2312" w:hAnsi="Times New Roman" w:cs="Times New Roman"/>
          <w:kern w:val="0"/>
          <w:szCs w:val="21"/>
        </w:rPr>
        <w:t>29</w:t>
      </w:r>
      <w:r w:rsidRPr="000213B7">
        <w:rPr>
          <w:rFonts w:ascii="Times New Roman" w:eastAsia="仿宋_GB2312" w:hAnsi="Times New Roman" w:cs="Times New Roman"/>
          <w:kern w:val="0"/>
          <w:szCs w:val="21"/>
        </w:rPr>
        <w:t>天起视为已签发竣工付款证书。</w:t>
      </w:r>
    </w:p>
    <w:p w14:paraId="45B3C45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）除专用合同条款另有约定外，发包人应在签发竣工付款证书后的</w:t>
      </w:r>
      <w:r w:rsidRPr="000213B7">
        <w:rPr>
          <w:rFonts w:ascii="Times New Roman" w:eastAsia="仿宋_GB2312" w:hAnsi="Times New Roman" w:cs="Times New Roman"/>
          <w:kern w:val="0"/>
          <w:szCs w:val="21"/>
        </w:rPr>
        <w:t xml:space="preserve">14 </w:t>
      </w:r>
      <w:r w:rsidRPr="000213B7">
        <w:rPr>
          <w:rFonts w:ascii="Times New Roman" w:eastAsia="仿宋_GB2312" w:hAnsi="Times New Roman" w:cs="Times New Roman"/>
          <w:kern w:val="0"/>
          <w:szCs w:val="21"/>
        </w:rPr>
        <w:t>天内，完成对承包人的竣工付款。发包人逾期支付的，按照中国人民银行发布的同期同类贷款基准利率支付违约金；逾期支付超过</w:t>
      </w:r>
      <w:r w:rsidRPr="000213B7">
        <w:rPr>
          <w:rFonts w:ascii="Times New Roman" w:eastAsia="仿宋_GB2312" w:hAnsi="Times New Roman" w:cs="Times New Roman"/>
          <w:kern w:val="0"/>
          <w:szCs w:val="21"/>
        </w:rPr>
        <w:t>56</w:t>
      </w:r>
      <w:r w:rsidRPr="000213B7">
        <w:rPr>
          <w:rFonts w:ascii="Times New Roman" w:eastAsia="仿宋_GB2312" w:hAnsi="Times New Roman" w:cs="Times New Roman"/>
          <w:kern w:val="0"/>
          <w:szCs w:val="21"/>
        </w:rPr>
        <w:t>天的，按照中国人民银行发布的同期同类贷款基准利率的两倍支付违约金。</w:t>
      </w:r>
    </w:p>
    <w:p w14:paraId="2584938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）承包人对发包人签认的竣工付款证书有异议的，对于有异议部分应在</w:t>
      </w:r>
      <w:r w:rsidRPr="000213B7">
        <w:rPr>
          <w:rFonts w:ascii="Times New Roman" w:eastAsia="仿宋_GB2312" w:hAnsi="Times New Roman" w:cs="Times New Roman"/>
          <w:kern w:val="0"/>
          <w:szCs w:val="21"/>
        </w:rPr>
        <w:t>收到发包人签认的竣工付款证书后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天内提出异议，并由合同当事人按照专用合同条款约定的方式和程序进行复核，或按照第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条〔争议解决〕约定处理。对于无异议部分，发包人应签发临时竣工付款证书，并按本款第（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）项完成付款。承包人逾期未提出异议的，视为认可发包人的审批结果。</w:t>
      </w:r>
    </w:p>
    <w:p w14:paraId="243CA36A"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58" w:name="_Toc21749"/>
      <w:bookmarkStart w:id="359" w:name="_Toc337558813"/>
      <w:r w:rsidRPr="000213B7">
        <w:rPr>
          <w:rFonts w:ascii="Times New Roman" w:eastAsia="黑体" w:hAnsi="Times New Roman" w:cs="Times New Roman"/>
          <w:b w:val="0"/>
          <w:sz w:val="21"/>
          <w:szCs w:val="21"/>
        </w:rPr>
        <w:t xml:space="preserve">14.3 </w:t>
      </w:r>
      <w:r w:rsidRPr="000213B7">
        <w:rPr>
          <w:rFonts w:ascii="Times New Roman" w:eastAsia="黑体" w:hAnsi="Times New Roman" w:cs="Times New Roman"/>
          <w:b w:val="0"/>
          <w:sz w:val="21"/>
          <w:szCs w:val="21"/>
        </w:rPr>
        <w:t>甩项竣工协议</w:t>
      </w:r>
      <w:bookmarkEnd w:id="358"/>
      <w:bookmarkEnd w:id="359"/>
    </w:p>
    <w:p w14:paraId="4B7E5DE7" w14:textId="77777777" w:rsidR="00176B24" w:rsidRPr="000213B7" w:rsidRDefault="00926B2F">
      <w:pPr>
        <w:autoSpaceDE w:val="0"/>
        <w:autoSpaceDN w:val="0"/>
        <w:adjustRightInd w:val="0"/>
        <w:spacing w:line="360" w:lineRule="exact"/>
        <w:ind w:firstLineChars="196" w:firstLine="412"/>
        <w:jc w:val="left"/>
        <w:rPr>
          <w:rFonts w:ascii="Times New Roman" w:eastAsia="仿宋_GB2312" w:hAnsi="Times New Roman" w:cs="Times New Roman"/>
          <w:kern w:val="0"/>
          <w:szCs w:val="21"/>
        </w:rPr>
      </w:pPr>
      <w:r w:rsidRPr="000213B7">
        <w:rPr>
          <w:rFonts w:ascii="Times New Roman" w:eastAsia="仿宋_GB2312" w:hAnsi="Times New Roman" w:cs="Times New Roman"/>
          <w:szCs w:val="21"/>
        </w:rPr>
        <w:t>发包人要求甩项竣工的，合同当事人应签订甩项竣工协议。在甩项竣工协议中应明确，合同当事人按照第</w:t>
      </w:r>
      <w:r w:rsidRPr="000213B7">
        <w:rPr>
          <w:rFonts w:ascii="Times New Roman" w:eastAsia="仿宋_GB2312" w:hAnsi="Times New Roman" w:cs="Times New Roman"/>
          <w:szCs w:val="21"/>
        </w:rPr>
        <w:t>14.1</w:t>
      </w:r>
      <w:r w:rsidRPr="000213B7">
        <w:rPr>
          <w:rFonts w:ascii="Times New Roman" w:eastAsia="仿宋_GB2312" w:hAnsi="Times New Roman" w:cs="Times New Roman"/>
          <w:szCs w:val="21"/>
        </w:rPr>
        <w:t>款〔竣工结算申请〕及</w:t>
      </w:r>
      <w:r w:rsidRPr="000213B7">
        <w:rPr>
          <w:rFonts w:ascii="Times New Roman" w:eastAsia="仿宋_GB2312" w:hAnsi="Times New Roman" w:cs="Times New Roman"/>
          <w:szCs w:val="21"/>
        </w:rPr>
        <w:t>14.2</w:t>
      </w:r>
      <w:r w:rsidRPr="000213B7">
        <w:rPr>
          <w:rFonts w:ascii="Times New Roman" w:eastAsia="仿宋_GB2312" w:hAnsi="Times New Roman" w:cs="Times New Roman"/>
          <w:szCs w:val="21"/>
        </w:rPr>
        <w:t>款〔竣工结算审核〕的约定，对已完合格工程进行结算，并支付相应合同价款。</w:t>
      </w:r>
    </w:p>
    <w:p w14:paraId="2EBF80C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60" w:name="_Toc337558814"/>
      <w:bookmarkStart w:id="361" w:name="_Toc8311"/>
      <w:r w:rsidRPr="000213B7">
        <w:rPr>
          <w:rFonts w:ascii="Times New Roman" w:eastAsia="黑体" w:hAnsi="Times New Roman" w:cs="Times New Roman"/>
          <w:b w:val="0"/>
          <w:sz w:val="21"/>
          <w:szCs w:val="21"/>
        </w:rPr>
        <w:t xml:space="preserve">14.4 </w:t>
      </w:r>
      <w:r w:rsidRPr="000213B7">
        <w:rPr>
          <w:rFonts w:ascii="Times New Roman" w:eastAsia="黑体" w:hAnsi="Times New Roman" w:cs="Times New Roman"/>
          <w:b w:val="0"/>
          <w:sz w:val="21"/>
          <w:szCs w:val="21"/>
        </w:rPr>
        <w:t>最终结清</w:t>
      </w:r>
      <w:bookmarkEnd w:id="360"/>
      <w:bookmarkEnd w:id="361"/>
    </w:p>
    <w:p w14:paraId="108C66BB"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 xml:space="preserve">.4.1 </w:t>
      </w:r>
      <w:r w:rsidRPr="000213B7">
        <w:rPr>
          <w:rFonts w:ascii="Times New Roman" w:eastAsia="仿宋_GB2312" w:hAnsi="Times New Roman" w:cs="Times New Roman"/>
          <w:kern w:val="0"/>
          <w:szCs w:val="21"/>
        </w:rPr>
        <w:t>最终结清申请单</w:t>
      </w:r>
    </w:p>
    <w:p w14:paraId="6BBBCB7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）除专用合同条款另有约定外，承包人应在缺陷责任期终止证书颁发后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天内，按专用合同条款约定的份数向发包人提交最终结清申请单，并提供相关证明材料。</w:t>
      </w:r>
    </w:p>
    <w:p w14:paraId="48E07DA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w:t>
      </w:r>
      <w:r w:rsidRPr="000213B7">
        <w:rPr>
          <w:rFonts w:ascii="Times New Roman" w:eastAsia="仿宋_GB2312" w:hAnsi="Times New Roman" w:cs="Times New Roman"/>
          <w:kern w:val="0"/>
          <w:szCs w:val="21"/>
        </w:rPr>
        <w:t>最终结清申请单</w:t>
      </w:r>
      <w:r w:rsidRPr="000213B7">
        <w:rPr>
          <w:rFonts w:ascii="Times New Roman" w:eastAsia="仿宋_GB2312" w:hAnsi="Times New Roman" w:cs="Times New Roman"/>
          <w:szCs w:val="21"/>
        </w:rPr>
        <w:t>应列明质量保证金、应扣除的质量保证金、缺陷责任期内发生的增减费用。</w:t>
      </w:r>
    </w:p>
    <w:p w14:paraId="3C28BFD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）发包人对最终结清申请单内容有异议的，有权要求承包人进行修正和提供补充资料，承包人应向发包人提交修正后的最终结清申请单。</w:t>
      </w:r>
    </w:p>
    <w:p w14:paraId="3EC31FA8"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14.4.2 </w:t>
      </w:r>
      <w:r w:rsidRPr="000213B7">
        <w:rPr>
          <w:rFonts w:ascii="Times New Roman" w:eastAsia="仿宋_GB2312" w:hAnsi="Times New Roman" w:cs="Times New Roman"/>
          <w:kern w:val="0"/>
          <w:szCs w:val="21"/>
        </w:rPr>
        <w:t>最终结清证书和支付</w:t>
      </w:r>
    </w:p>
    <w:p w14:paraId="0ECB554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）除专用合同条款另有约定外，发包人应在收到承包人提交的最终结清申请单后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天内完成审批并向承包人颁发最终结清证书。发包人逾期未完成审批，又未提出修改意见的，视为发包人同意承包人提交的最终结清申请单，且自发包人收到承包人提交的最终结清申请单后</w:t>
      </w:r>
      <w:r w:rsidRPr="000213B7">
        <w:rPr>
          <w:rFonts w:ascii="Times New Roman" w:eastAsia="仿宋_GB2312" w:hAnsi="Times New Roman" w:cs="Times New Roman"/>
          <w:kern w:val="0"/>
          <w:szCs w:val="21"/>
        </w:rPr>
        <w:t>15</w:t>
      </w:r>
      <w:r w:rsidRPr="000213B7">
        <w:rPr>
          <w:rFonts w:ascii="Times New Roman" w:eastAsia="仿宋_GB2312" w:hAnsi="Times New Roman" w:cs="Times New Roman"/>
          <w:kern w:val="0"/>
          <w:szCs w:val="21"/>
        </w:rPr>
        <w:t>天起视为已颁发最终结清证书。</w:t>
      </w:r>
    </w:p>
    <w:p w14:paraId="3EB1F78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）除专用合同条款另有约定外，发包人应在颁发最终结清证书后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天内完成支付。发包人逾期支付的，按照中国人民银行发布的同期同类贷款基准利率支付违约金；逾期支付超过</w:t>
      </w:r>
      <w:r w:rsidRPr="000213B7">
        <w:rPr>
          <w:rFonts w:ascii="Times New Roman" w:eastAsia="仿宋_GB2312" w:hAnsi="Times New Roman" w:cs="Times New Roman"/>
          <w:kern w:val="0"/>
          <w:szCs w:val="21"/>
        </w:rPr>
        <w:t>56</w:t>
      </w:r>
      <w:r w:rsidRPr="000213B7">
        <w:rPr>
          <w:rFonts w:ascii="Times New Roman" w:eastAsia="仿宋_GB2312" w:hAnsi="Times New Roman" w:cs="Times New Roman"/>
          <w:kern w:val="0"/>
          <w:szCs w:val="21"/>
        </w:rPr>
        <w:t>天的，按照中国人民银行发布的同期同类贷款基准利率的两倍支付违约金。</w:t>
      </w:r>
    </w:p>
    <w:p w14:paraId="4822D26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）承包人对发包人颁发的最终结清证书有异议的，按第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条〔争议解决〕的约定办理。</w:t>
      </w:r>
    </w:p>
    <w:p w14:paraId="783B1999"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62" w:name="_Toc337558815"/>
      <w:bookmarkStart w:id="363" w:name="_Toc407728637"/>
      <w:bookmarkStart w:id="364" w:name="_Toc6114"/>
      <w:r w:rsidRPr="000213B7">
        <w:rPr>
          <w:rFonts w:ascii="Times New Roman" w:eastAsia="黑体" w:hAnsi="Times New Roman" w:cs="Times New Roman"/>
          <w:b w:val="0"/>
          <w:sz w:val="21"/>
          <w:szCs w:val="21"/>
        </w:rPr>
        <w:t xml:space="preserve">15. </w:t>
      </w:r>
      <w:r w:rsidRPr="000213B7">
        <w:rPr>
          <w:rFonts w:ascii="Times New Roman" w:eastAsia="黑体" w:hAnsi="Times New Roman" w:cs="Times New Roman"/>
          <w:b w:val="0"/>
          <w:sz w:val="21"/>
          <w:szCs w:val="21"/>
        </w:rPr>
        <w:t>缺陷责任与保修</w:t>
      </w:r>
      <w:bookmarkEnd w:id="352"/>
      <w:bookmarkEnd w:id="353"/>
      <w:bookmarkEnd w:id="362"/>
      <w:bookmarkEnd w:id="363"/>
      <w:bookmarkEnd w:id="364"/>
    </w:p>
    <w:p w14:paraId="05F5B50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65" w:name="_Toc11519"/>
      <w:bookmarkStart w:id="366" w:name="_Toc337558816"/>
      <w:bookmarkStart w:id="367" w:name="_Toc296503114"/>
      <w:bookmarkStart w:id="368" w:name="_Toc296346615"/>
      <w:r w:rsidRPr="000213B7">
        <w:rPr>
          <w:rFonts w:ascii="Times New Roman" w:eastAsia="黑体" w:hAnsi="Times New Roman" w:cs="Times New Roman"/>
          <w:b w:val="0"/>
          <w:sz w:val="21"/>
          <w:szCs w:val="21"/>
        </w:rPr>
        <w:t xml:space="preserve">15.1 </w:t>
      </w:r>
      <w:r w:rsidRPr="000213B7">
        <w:rPr>
          <w:rFonts w:ascii="Times New Roman" w:eastAsia="黑体" w:hAnsi="Times New Roman" w:cs="Times New Roman"/>
          <w:b w:val="0"/>
          <w:sz w:val="21"/>
          <w:szCs w:val="21"/>
        </w:rPr>
        <w:t>工程保修的原则</w:t>
      </w:r>
      <w:bookmarkEnd w:id="365"/>
      <w:bookmarkEnd w:id="366"/>
    </w:p>
    <w:p w14:paraId="3B93497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在工程移交发包人后，因承包人原因产生的质量缺陷，承包人应承担质量缺陷责任和保修义务。缺陷责任期届满，承包人仍应按合同约定的工程各部位保修年限承担保修义务。</w:t>
      </w:r>
    </w:p>
    <w:p w14:paraId="212F724E"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69" w:name="_Toc337558817"/>
      <w:bookmarkStart w:id="370" w:name="_Toc8189"/>
      <w:r w:rsidRPr="000213B7">
        <w:rPr>
          <w:rFonts w:ascii="Times New Roman" w:eastAsia="黑体" w:hAnsi="Times New Roman" w:cs="Times New Roman"/>
          <w:b w:val="0"/>
          <w:sz w:val="21"/>
          <w:szCs w:val="21"/>
        </w:rPr>
        <w:t xml:space="preserve">15.2 </w:t>
      </w:r>
      <w:r w:rsidRPr="000213B7">
        <w:rPr>
          <w:rFonts w:ascii="Times New Roman" w:eastAsia="黑体" w:hAnsi="Times New Roman" w:cs="Times New Roman"/>
          <w:b w:val="0"/>
          <w:sz w:val="21"/>
          <w:szCs w:val="21"/>
        </w:rPr>
        <w:t>缺陷责任期</w:t>
      </w:r>
      <w:bookmarkEnd w:id="367"/>
      <w:bookmarkEnd w:id="368"/>
      <w:bookmarkEnd w:id="369"/>
      <w:bookmarkEnd w:id="370"/>
    </w:p>
    <w:p w14:paraId="2A0B90C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15.2.1 </w:t>
      </w:r>
      <w:r w:rsidRPr="000213B7">
        <w:rPr>
          <w:rFonts w:ascii="Times New Roman" w:eastAsia="仿宋_GB2312" w:hAnsi="Times New Roman" w:cs="Times New Roman"/>
          <w:kern w:val="0"/>
          <w:szCs w:val="21"/>
        </w:rPr>
        <w:t>缺陷责任期从工程通过竣工验收之日起计算，合同当事人应在专用合同条款约定缺陷责任期的具体期限，但该期限最长不超过</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个月。</w:t>
      </w:r>
    </w:p>
    <w:p w14:paraId="6901680F" w14:textId="77777777" w:rsidR="00176B24" w:rsidRPr="000213B7" w:rsidRDefault="00926B2F">
      <w:pPr>
        <w:autoSpaceDE w:val="0"/>
        <w:autoSpaceDN w:val="0"/>
        <w:adjustRightInd w:val="0"/>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sidRPr="000213B7">
        <w:rPr>
          <w:rFonts w:ascii="Times New Roman" w:eastAsia="仿宋_GB2312" w:hAnsi="Times New Roman" w:cs="Times New Roman"/>
          <w:kern w:val="0"/>
          <w:szCs w:val="21"/>
        </w:rPr>
        <w:t>90</w:t>
      </w:r>
      <w:r w:rsidRPr="000213B7">
        <w:rPr>
          <w:rFonts w:ascii="Times New Roman" w:eastAsia="仿宋_GB2312" w:hAnsi="Times New Roman" w:cs="Times New Roman"/>
          <w:kern w:val="0"/>
          <w:szCs w:val="21"/>
        </w:rPr>
        <w:t>天后，工程自动进入缺陷责任期；发包人未经竣工验收擅自使用工程的，缺陷责任期自工程转移占有之日起开始计算。</w:t>
      </w:r>
    </w:p>
    <w:p w14:paraId="077C4B8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15.2.2 </w:t>
      </w:r>
      <w:r w:rsidRPr="000213B7">
        <w:rPr>
          <w:rFonts w:ascii="Times New Roman" w:eastAsia="仿宋_GB2312" w:hAnsi="Times New Roman" w:cs="Times New Roman"/>
          <w:kern w:val="0"/>
          <w:szCs w:val="21"/>
        </w:rPr>
        <w:t>缺陷责任期内，由承包人原因造成的缺陷，承包人应负责维修，并承担鉴定及维修费用。如承包人不维修也不承担费用，发包人可</w:t>
      </w:r>
      <w:r w:rsidRPr="000213B7">
        <w:rPr>
          <w:rFonts w:ascii="Times New Roman" w:eastAsia="仿宋_GB2312" w:hAnsi="Times New Roman" w:cs="Times New Roman"/>
          <w:kern w:val="0"/>
          <w:szCs w:val="21"/>
        </w:rPr>
        <w:t>按合同约定从保证金或银行保函中扣除，费用超出保证金额的，发包人可按合同约定向承包人进行索赔。承包人维修并承担相应费用后，不免除对工程的损失赔偿责任。发包人有权要求承</w:t>
      </w:r>
      <w:r w:rsidRPr="000213B7">
        <w:rPr>
          <w:rFonts w:ascii="Times New Roman" w:eastAsia="仿宋_GB2312" w:hAnsi="Times New Roman" w:cs="Times New Roman"/>
          <w:bCs/>
          <w:szCs w:val="21"/>
        </w:rPr>
        <w:t>包人延长缺陷责任期，</w:t>
      </w:r>
      <w:r w:rsidRPr="000213B7">
        <w:rPr>
          <w:rFonts w:ascii="Times New Roman" w:eastAsia="仿宋_GB2312" w:hAnsi="Times New Roman" w:cs="Times New Roman"/>
          <w:kern w:val="0"/>
          <w:szCs w:val="21"/>
        </w:rPr>
        <w:t>并应在原缺陷责任期届满前发出延长通知。</w:t>
      </w:r>
      <w:r w:rsidRPr="000213B7">
        <w:rPr>
          <w:rFonts w:ascii="Times New Roman" w:eastAsia="仿宋_GB2312" w:hAnsi="Times New Roman" w:cs="Times New Roman"/>
          <w:bCs/>
          <w:szCs w:val="21"/>
        </w:rPr>
        <w:t>但缺陷责任期（含延长部分）最长</w:t>
      </w:r>
      <w:r w:rsidRPr="000213B7">
        <w:rPr>
          <w:rFonts w:ascii="Times New Roman" w:eastAsia="仿宋_GB2312" w:hAnsi="Times New Roman" w:cs="Times New Roman"/>
          <w:kern w:val="0"/>
          <w:szCs w:val="21"/>
        </w:rPr>
        <w:t>不能超过</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个月。</w:t>
      </w:r>
    </w:p>
    <w:p w14:paraId="1D5CD3C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由他人原因造成的缺陷，发包人负责组织维修，承包人不承担费用，且发包人不得从保证金中扣除费用。</w:t>
      </w:r>
    </w:p>
    <w:p w14:paraId="388D567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15.2.3 </w:t>
      </w:r>
      <w:r w:rsidRPr="000213B7">
        <w:rPr>
          <w:rFonts w:ascii="Times New Roman" w:eastAsia="仿宋_GB2312" w:hAnsi="Times New Roman" w:cs="Times New Roman"/>
          <w:kern w:val="0"/>
          <w:szCs w:val="21"/>
        </w:rPr>
        <w:t>任何一项缺陷或损坏修复后，经检查证明其影响了工程或工程设备的使用性能，承包人应重新进行合同约定的试验和试运行，试验和试运行的全部费用</w:t>
      </w:r>
      <w:r w:rsidRPr="000213B7">
        <w:rPr>
          <w:rFonts w:ascii="Times New Roman" w:eastAsia="仿宋_GB2312" w:hAnsi="Times New Roman" w:cs="Times New Roman"/>
          <w:kern w:val="0"/>
          <w:szCs w:val="21"/>
        </w:rPr>
        <w:t>应由责任方承担。</w:t>
      </w:r>
    </w:p>
    <w:p w14:paraId="34FFB41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15.2.4 </w:t>
      </w:r>
      <w:r w:rsidRPr="000213B7">
        <w:rPr>
          <w:rFonts w:ascii="Times New Roman" w:eastAsia="仿宋_GB2312" w:hAnsi="Times New Roman" w:cs="Times New Roman"/>
          <w:kern w:val="0"/>
          <w:szCs w:val="21"/>
        </w:rPr>
        <w:t>除专用合同条款另有约定外，承包人应于缺陷责任期届满后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天内向发包人发出缺陷责任期届满通知，发包人应在收到缺陷责任期满通知后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天内核实承包人是否履行缺陷修复义务，承包人未能履行缺陷修复义务的，发包人有权扣除相应金额的维修费用。发包人应在收到缺陷责任期届满通知后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天内，向承包人颁发缺陷责任期终止证书。</w:t>
      </w:r>
    </w:p>
    <w:p w14:paraId="3E5ED3C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71" w:name="_Toc337558818"/>
      <w:bookmarkStart w:id="372" w:name="_Toc691"/>
      <w:bookmarkStart w:id="373" w:name="_Toc296503115"/>
      <w:bookmarkStart w:id="374" w:name="_Toc296346616"/>
      <w:r w:rsidRPr="000213B7">
        <w:rPr>
          <w:rFonts w:ascii="Times New Roman" w:eastAsia="黑体" w:hAnsi="Times New Roman" w:cs="Times New Roman"/>
          <w:b w:val="0"/>
          <w:sz w:val="21"/>
          <w:szCs w:val="21"/>
        </w:rPr>
        <w:t xml:space="preserve">15.3 </w:t>
      </w:r>
      <w:r w:rsidRPr="000213B7">
        <w:rPr>
          <w:rFonts w:ascii="Times New Roman" w:eastAsia="黑体" w:hAnsi="Times New Roman" w:cs="Times New Roman"/>
          <w:b w:val="0"/>
          <w:sz w:val="21"/>
          <w:szCs w:val="21"/>
        </w:rPr>
        <w:t>质量保证金</w:t>
      </w:r>
      <w:bookmarkEnd w:id="371"/>
      <w:bookmarkEnd w:id="372"/>
    </w:p>
    <w:p w14:paraId="433312A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经合同当事人协商一致扣留质量保证金的，应在专用合同条款中予以明确。</w:t>
      </w:r>
    </w:p>
    <w:p w14:paraId="0F066F7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在工程项目竣工前，承包人已经提供履约担保的，发包人不得同时预留工程质量保证金。</w:t>
      </w:r>
    </w:p>
    <w:p w14:paraId="25B15AEC"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15.3.1 </w:t>
      </w:r>
      <w:r w:rsidRPr="000213B7">
        <w:rPr>
          <w:rFonts w:ascii="Times New Roman" w:eastAsia="仿宋_GB2312" w:hAnsi="Times New Roman" w:cs="Times New Roman"/>
          <w:kern w:val="0"/>
          <w:szCs w:val="21"/>
        </w:rPr>
        <w:t>承包人提供质量保证金的方式</w:t>
      </w:r>
    </w:p>
    <w:p w14:paraId="6DBD653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承包人提供质量保证金有以下三种方式：</w:t>
      </w:r>
    </w:p>
    <w:p w14:paraId="7920D30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）质量保证金保函；</w:t>
      </w:r>
      <w:r w:rsidRPr="000213B7">
        <w:rPr>
          <w:rFonts w:ascii="Times New Roman" w:eastAsia="仿宋_GB2312" w:hAnsi="Times New Roman" w:cs="Times New Roman"/>
          <w:kern w:val="0"/>
          <w:szCs w:val="21"/>
        </w:rPr>
        <w:t xml:space="preserve"> </w:t>
      </w:r>
    </w:p>
    <w:p w14:paraId="643DADD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）相应比例的工程款；</w:t>
      </w:r>
    </w:p>
    <w:p w14:paraId="5DC22DC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）双方约定的其他方式。</w:t>
      </w:r>
    </w:p>
    <w:p w14:paraId="6555DE2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除专用合同条款另有约定外，质量保证金原则上采用上述第（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w:t>
      </w:r>
    </w:p>
    <w:p w14:paraId="34A4E120"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15.3.2 </w:t>
      </w:r>
      <w:r w:rsidRPr="000213B7">
        <w:rPr>
          <w:rFonts w:ascii="Times New Roman" w:eastAsia="仿宋_GB2312" w:hAnsi="Times New Roman" w:cs="Times New Roman"/>
          <w:kern w:val="0"/>
          <w:szCs w:val="21"/>
        </w:rPr>
        <w:t>质量保证金的扣留</w:t>
      </w:r>
    </w:p>
    <w:p w14:paraId="0C8CBA3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质量保证金的扣留有以下三种方式：</w:t>
      </w:r>
    </w:p>
    <w:p w14:paraId="06FB974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）在支付工程进度款时逐次扣留，在此情形下，质量保证金的计算基数不包括预付款的支付、扣回以及价格调整的金额；</w:t>
      </w:r>
    </w:p>
    <w:p w14:paraId="609550B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）工</w:t>
      </w:r>
      <w:bookmarkStart w:id="375" w:name="#go6"/>
      <w:bookmarkEnd w:id="375"/>
      <w:r w:rsidRPr="000213B7">
        <w:rPr>
          <w:rFonts w:ascii="Times New Roman" w:eastAsia="仿宋_GB2312" w:hAnsi="Times New Roman" w:cs="Times New Roman"/>
          <w:kern w:val="0"/>
          <w:szCs w:val="21"/>
        </w:rPr>
        <w:t>程竣工结算时一次性扣留质量保证金；</w:t>
      </w:r>
    </w:p>
    <w:p w14:paraId="4D48148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）双方约定的其他扣留方式。</w:t>
      </w:r>
    </w:p>
    <w:p w14:paraId="7B7347E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除专用合同条款另有约定外，质量</w:t>
      </w:r>
      <w:r w:rsidRPr="000213B7">
        <w:rPr>
          <w:rFonts w:ascii="Times New Roman" w:eastAsia="仿宋_GB2312" w:hAnsi="Times New Roman" w:cs="Times New Roman"/>
          <w:kern w:val="0"/>
          <w:szCs w:val="21"/>
        </w:rPr>
        <w:t>保证金的扣留原则上采用上述第（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）种方式。</w:t>
      </w:r>
    </w:p>
    <w:p w14:paraId="0693114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w:t>
      </w:r>
      <w:bookmarkStart w:id="376" w:name="#go4"/>
      <w:bookmarkEnd w:id="376"/>
      <w:r w:rsidRPr="000213B7">
        <w:rPr>
          <w:rFonts w:ascii="Times New Roman" w:eastAsia="仿宋_GB2312" w:hAnsi="Times New Roman" w:cs="Times New Roman"/>
          <w:kern w:val="0"/>
          <w:szCs w:val="21"/>
        </w:rPr>
        <w:t>包人累计扣留的质量保证金不得超过工程价款结算总额的</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。如承包人在发包人签发竣工付款证书后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天内提交质量保证金保函，发包人应同时退还扣留的作为质量保证金的工程价款；保函金额不得超过工程价款结算总额的</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w:t>
      </w:r>
    </w:p>
    <w:p w14:paraId="61CA654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发包人在退还质量保证金的同时按照中国人民银行发布的同期同类贷款基准利率支付利息。</w:t>
      </w:r>
    </w:p>
    <w:p w14:paraId="0DC1EF6C"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15.3.3 </w:t>
      </w:r>
      <w:r w:rsidRPr="000213B7">
        <w:rPr>
          <w:rFonts w:ascii="Times New Roman" w:eastAsia="仿宋_GB2312" w:hAnsi="Times New Roman" w:cs="Times New Roman"/>
          <w:szCs w:val="21"/>
        </w:rPr>
        <w:t>质量保证金</w:t>
      </w:r>
      <w:r w:rsidRPr="000213B7">
        <w:rPr>
          <w:rFonts w:ascii="Times New Roman" w:eastAsia="仿宋_GB2312" w:hAnsi="Times New Roman" w:cs="Times New Roman"/>
          <w:kern w:val="0"/>
          <w:szCs w:val="21"/>
        </w:rPr>
        <w:t>的退还</w:t>
      </w:r>
    </w:p>
    <w:p w14:paraId="6637463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缺陷责任期内，承包人认真履行合同约定的责任，到期后，承包人可向发包人申请返还保证金。</w:t>
      </w:r>
    </w:p>
    <w:p w14:paraId="778A996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发包人在接到承包人返还保证金申请后，应于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天内会同承包人按照合同约定的内容进行核实。如无异议，发包人应当按照约定将保证金返还给承包人。对返还期限没有约定或者约定不明确的，发包人应当在核实后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天内将保证金返还承包人，逾期未返还的，依法承担违约责任。发包人在接到承包人返还保证金申请后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天内不予答复，经催告后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天内仍不予答复，视同认可承包人的返还保证金申请。</w:t>
      </w:r>
    </w:p>
    <w:p w14:paraId="07CFCAA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发包人和承包人对保证金预留、返还以及工程维修质量、费用有争议的，按本合同第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条约定的争议和纠纷解决程序处理。</w:t>
      </w:r>
    </w:p>
    <w:p w14:paraId="227A28AE"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77" w:name="_Toc337558819"/>
      <w:bookmarkStart w:id="378" w:name="_Toc28525"/>
      <w:r w:rsidRPr="000213B7">
        <w:rPr>
          <w:rFonts w:ascii="Times New Roman" w:eastAsia="黑体" w:hAnsi="Times New Roman" w:cs="Times New Roman"/>
          <w:b w:val="0"/>
          <w:sz w:val="21"/>
          <w:szCs w:val="21"/>
        </w:rPr>
        <w:t xml:space="preserve">15.4 </w:t>
      </w:r>
      <w:r w:rsidRPr="000213B7">
        <w:rPr>
          <w:rFonts w:ascii="Times New Roman" w:eastAsia="黑体" w:hAnsi="Times New Roman" w:cs="Times New Roman"/>
          <w:b w:val="0"/>
          <w:sz w:val="21"/>
          <w:szCs w:val="21"/>
        </w:rPr>
        <w:t>保修</w:t>
      </w:r>
      <w:bookmarkEnd w:id="373"/>
      <w:bookmarkEnd w:id="374"/>
      <w:bookmarkEnd w:id="377"/>
      <w:bookmarkEnd w:id="378"/>
    </w:p>
    <w:p w14:paraId="653036C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15.4.1</w:t>
      </w:r>
      <w:r w:rsidRPr="000213B7">
        <w:rPr>
          <w:rFonts w:ascii="Times New Roman" w:eastAsia="仿宋_GB2312" w:hAnsi="Times New Roman" w:cs="Times New Roman"/>
          <w:kern w:val="0"/>
          <w:szCs w:val="21"/>
        </w:rPr>
        <w:t>保修责任</w:t>
      </w:r>
    </w:p>
    <w:p w14:paraId="36DAA63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9762A0D"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发包人未经竣工验收擅自使用工程的，保修期自</w:t>
      </w:r>
      <w:r w:rsidRPr="000213B7">
        <w:rPr>
          <w:rFonts w:ascii="Times New Roman" w:eastAsia="仿宋_GB2312" w:hAnsi="Times New Roman" w:cs="Times New Roman"/>
          <w:kern w:val="0"/>
          <w:szCs w:val="21"/>
        </w:rPr>
        <w:t>转移占有之日起算</w:t>
      </w:r>
      <w:r w:rsidRPr="000213B7">
        <w:rPr>
          <w:rFonts w:ascii="Times New Roman" w:eastAsia="仿宋_GB2312" w:hAnsi="Times New Roman" w:cs="Times New Roman"/>
          <w:szCs w:val="21"/>
        </w:rPr>
        <w:t>。</w:t>
      </w:r>
    </w:p>
    <w:p w14:paraId="09420F85"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15.4.2 </w:t>
      </w:r>
      <w:r w:rsidRPr="000213B7">
        <w:rPr>
          <w:rFonts w:ascii="Times New Roman" w:eastAsia="仿宋_GB2312" w:hAnsi="Times New Roman" w:cs="Times New Roman"/>
          <w:kern w:val="0"/>
          <w:szCs w:val="21"/>
        </w:rPr>
        <w:t>修复费用</w:t>
      </w:r>
    </w:p>
    <w:p w14:paraId="5F0BD52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保修期内，修复的费用按照以下约定处理：</w:t>
      </w:r>
    </w:p>
    <w:p w14:paraId="35BDAA2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）保修期内，因承包人原因造成工程的缺陷、损坏，承包人应负责修复，并承担修复的费用以及因工程的缺陷、损坏造成的人身伤害和财产损失；</w:t>
      </w:r>
    </w:p>
    <w:p w14:paraId="5335DAB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）保修期内，因发包人使用不当造成工程的缺陷、损坏，可以委托承包人修复，但发包人应承担修复的费用，并支付承包人合理利润；</w:t>
      </w:r>
    </w:p>
    <w:p w14:paraId="7D72E28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）因其他原因造成工程的缺陷、损坏，可以委托承包人修复，发包人应承担修复的费用，并支付承包人合理的利润，因工程的缺陷、损坏造成的人身伤害和财产损失由责任方承担。</w:t>
      </w:r>
    </w:p>
    <w:p w14:paraId="1E100EE6"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15.4.3 </w:t>
      </w:r>
      <w:r w:rsidRPr="000213B7">
        <w:rPr>
          <w:rFonts w:ascii="Times New Roman" w:eastAsia="仿宋_GB2312" w:hAnsi="Times New Roman" w:cs="Times New Roman"/>
          <w:kern w:val="0"/>
          <w:szCs w:val="21"/>
        </w:rPr>
        <w:t>修复通知</w:t>
      </w:r>
    </w:p>
    <w:p w14:paraId="661BF0B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在保修期内，发包人在使用过程中，发现已接收的工程存在缺陷或损坏的，应书面通知承包人予以修复，但情况紧急必须立即修复缺陷或损坏的，发包人可以口头通知承包人并在口头通知后</w:t>
      </w:r>
      <w:r w:rsidRPr="000213B7">
        <w:rPr>
          <w:rFonts w:ascii="Times New Roman" w:eastAsia="仿宋_GB2312" w:hAnsi="Times New Roman" w:cs="Times New Roman"/>
          <w:kern w:val="0"/>
          <w:szCs w:val="21"/>
        </w:rPr>
        <w:t>48</w:t>
      </w:r>
      <w:r w:rsidRPr="000213B7">
        <w:rPr>
          <w:rFonts w:ascii="Times New Roman" w:eastAsia="仿宋_GB2312" w:hAnsi="Times New Roman" w:cs="Times New Roman"/>
          <w:kern w:val="0"/>
          <w:szCs w:val="21"/>
        </w:rPr>
        <w:t>小时内书面确认，承包人应在专用</w:t>
      </w:r>
      <w:r w:rsidRPr="000213B7">
        <w:rPr>
          <w:rFonts w:ascii="Times New Roman" w:eastAsia="仿宋_GB2312" w:hAnsi="Times New Roman" w:cs="Times New Roman"/>
          <w:kern w:val="0"/>
          <w:szCs w:val="21"/>
        </w:rPr>
        <w:t>合同条款约定的合理期限内到达工程现场并修复缺陷或损坏。</w:t>
      </w:r>
    </w:p>
    <w:p w14:paraId="0B1D1A0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15.4.4 </w:t>
      </w:r>
      <w:r w:rsidRPr="000213B7">
        <w:rPr>
          <w:rFonts w:ascii="Times New Roman" w:eastAsia="仿宋_GB2312" w:hAnsi="Times New Roman" w:cs="Times New Roman"/>
          <w:kern w:val="0"/>
          <w:szCs w:val="21"/>
        </w:rPr>
        <w:t>未能修复</w:t>
      </w:r>
    </w:p>
    <w:p w14:paraId="5E7DBCD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F4777A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15.4.5 </w:t>
      </w:r>
      <w:r w:rsidRPr="000213B7">
        <w:rPr>
          <w:rFonts w:ascii="Times New Roman" w:eastAsia="仿宋_GB2312" w:hAnsi="Times New Roman" w:cs="Times New Roman"/>
          <w:kern w:val="0"/>
          <w:szCs w:val="21"/>
        </w:rPr>
        <w:t>承包人出入权</w:t>
      </w:r>
    </w:p>
    <w:p w14:paraId="6D7DEE5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在保修期内，为了修复缺陷或损坏，承包人有权出入工程现场，除情况紧急必须立即修复缺陷或损坏外，承包人应提前</w:t>
      </w:r>
      <w:r w:rsidRPr="000213B7">
        <w:rPr>
          <w:rFonts w:ascii="Times New Roman" w:eastAsia="仿宋_GB2312" w:hAnsi="Times New Roman" w:cs="Times New Roman"/>
          <w:kern w:val="0"/>
          <w:szCs w:val="21"/>
        </w:rPr>
        <w:t>24</w:t>
      </w:r>
      <w:r w:rsidRPr="000213B7">
        <w:rPr>
          <w:rFonts w:ascii="Times New Roman" w:eastAsia="仿宋_GB2312" w:hAnsi="Times New Roman" w:cs="Times New Roman"/>
          <w:kern w:val="0"/>
          <w:szCs w:val="21"/>
        </w:rPr>
        <w:t>小时通知发包人进场修复的时间。承包人进入工程现场前应获</w:t>
      </w:r>
      <w:r w:rsidRPr="000213B7">
        <w:rPr>
          <w:rFonts w:ascii="Times New Roman" w:eastAsia="仿宋_GB2312" w:hAnsi="Times New Roman" w:cs="Times New Roman"/>
          <w:kern w:val="0"/>
          <w:szCs w:val="21"/>
        </w:rPr>
        <w:t>得发包人同意，且不应影响发包人正常的生产经营，并应遵守发包人有关保安和保密等规定。</w:t>
      </w:r>
    </w:p>
    <w:p w14:paraId="4B384F76"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79" w:name="_Toc21210"/>
      <w:bookmarkStart w:id="380" w:name="_Toc337558820"/>
      <w:bookmarkStart w:id="381" w:name="_Toc407728638"/>
      <w:r w:rsidRPr="000213B7">
        <w:rPr>
          <w:rFonts w:ascii="Times New Roman" w:eastAsia="黑体" w:hAnsi="Times New Roman" w:cs="Times New Roman"/>
          <w:b w:val="0"/>
          <w:sz w:val="21"/>
          <w:szCs w:val="21"/>
        </w:rPr>
        <w:t xml:space="preserve">16. </w:t>
      </w:r>
      <w:r w:rsidRPr="000213B7">
        <w:rPr>
          <w:rFonts w:ascii="Times New Roman" w:eastAsia="黑体" w:hAnsi="Times New Roman" w:cs="Times New Roman"/>
          <w:b w:val="0"/>
          <w:sz w:val="21"/>
          <w:szCs w:val="21"/>
        </w:rPr>
        <w:t>违约</w:t>
      </w:r>
      <w:bookmarkEnd w:id="379"/>
      <w:bookmarkEnd w:id="380"/>
      <w:bookmarkEnd w:id="381"/>
    </w:p>
    <w:p w14:paraId="54300BF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82" w:name="_Toc296346630"/>
      <w:bookmarkStart w:id="383" w:name="_Toc296503129"/>
      <w:bookmarkStart w:id="384" w:name="_Toc13106"/>
      <w:bookmarkStart w:id="385" w:name="_Toc337558821"/>
      <w:r w:rsidRPr="000213B7">
        <w:rPr>
          <w:rFonts w:ascii="Times New Roman" w:eastAsia="黑体" w:hAnsi="Times New Roman" w:cs="Times New Roman"/>
          <w:b w:val="0"/>
          <w:sz w:val="21"/>
          <w:szCs w:val="21"/>
        </w:rPr>
        <w:t xml:space="preserve">16.1 </w:t>
      </w:r>
      <w:r w:rsidRPr="000213B7">
        <w:rPr>
          <w:rFonts w:ascii="Times New Roman" w:eastAsia="黑体" w:hAnsi="Times New Roman" w:cs="Times New Roman"/>
          <w:b w:val="0"/>
          <w:sz w:val="21"/>
          <w:szCs w:val="21"/>
        </w:rPr>
        <w:t>发</w:t>
      </w:r>
      <w:bookmarkEnd w:id="382"/>
      <w:bookmarkEnd w:id="383"/>
      <w:r w:rsidRPr="000213B7">
        <w:rPr>
          <w:rFonts w:ascii="Times New Roman" w:eastAsia="黑体" w:hAnsi="Times New Roman" w:cs="Times New Roman"/>
          <w:b w:val="0"/>
          <w:sz w:val="21"/>
          <w:szCs w:val="21"/>
        </w:rPr>
        <w:t>包人违约</w:t>
      </w:r>
      <w:bookmarkEnd w:id="384"/>
      <w:bookmarkEnd w:id="385"/>
    </w:p>
    <w:p w14:paraId="456A034D"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16.1.1 </w:t>
      </w:r>
      <w:r w:rsidRPr="000213B7">
        <w:rPr>
          <w:rFonts w:ascii="Times New Roman" w:eastAsia="仿宋_GB2312" w:hAnsi="Times New Roman" w:cs="Times New Roman"/>
          <w:kern w:val="0"/>
          <w:szCs w:val="21"/>
        </w:rPr>
        <w:t>发包人违约的情形</w:t>
      </w:r>
    </w:p>
    <w:p w14:paraId="7DD7A36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在合同履行过程中发生的下列情形，属于发包人违约：</w:t>
      </w:r>
    </w:p>
    <w:p w14:paraId="1B3243D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）因发包人原因未能在计划开工日期前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天内下达开工通知的；</w:t>
      </w:r>
    </w:p>
    <w:p w14:paraId="09A3CD4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）因发包人原因未能按合同约定支付合同价款的；</w:t>
      </w:r>
    </w:p>
    <w:p w14:paraId="572EA92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）发包人违反第</w:t>
      </w:r>
      <w:r w:rsidRPr="000213B7">
        <w:rPr>
          <w:rFonts w:ascii="Times New Roman" w:eastAsia="仿宋_GB2312" w:hAnsi="Times New Roman" w:cs="Times New Roman"/>
          <w:kern w:val="0"/>
          <w:szCs w:val="21"/>
        </w:rPr>
        <w:t>10.1</w:t>
      </w:r>
      <w:r w:rsidRPr="000213B7">
        <w:rPr>
          <w:rFonts w:ascii="Times New Roman" w:eastAsia="仿宋_GB2312" w:hAnsi="Times New Roman" w:cs="Times New Roman"/>
          <w:kern w:val="0"/>
          <w:szCs w:val="21"/>
        </w:rPr>
        <w:t>款〔变更的范围〕第（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）项约定，自行实施被取消的工作或转由他人实施的；</w:t>
      </w:r>
    </w:p>
    <w:p w14:paraId="2BC9A55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）发包人提供的材料、工程设备的规格、数量或质量不符合合同约定，或因发包人原因导致交货日期延误或交货地点变更等情况的；</w:t>
      </w:r>
    </w:p>
    <w:p w14:paraId="399F6AD8"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）因发包人违反合同约定造成暂停施工的；</w:t>
      </w:r>
    </w:p>
    <w:p w14:paraId="05C0A75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）发包人无正当理由没有在约定期限内发出复工指示，导致承包人无法复工的；</w:t>
      </w:r>
    </w:p>
    <w:p w14:paraId="131E968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）发包人明确表示或者以其行为表明不履行合同主要义务的；</w:t>
      </w:r>
    </w:p>
    <w:p w14:paraId="7129602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rPr>
        <w:t>）发包人未能按照合同约定履行其他义务的。</w:t>
      </w:r>
    </w:p>
    <w:p w14:paraId="57CF135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发包人发生除本项第（</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）目以外的违约情况时，承包人可向发包人发出通知，要求发包人采取有效措施纠正违约行为。发包人收到承包人通知后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天内仍不纠正违约行为的，承包人有</w:t>
      </w:r>
      <w:r w:rsidRPr="000213B7">
        <w:rPr>
          <w:rFonts w:ascii="Times New Roman" w:eastAsia="仿宋_GB2312" w:hAnsi="Times New Roman" w:cs="Times New Roman"/>
          <w:kern w:val="0"/>
          <w:szCs w:val="21"/>
        </w:rPr>
        <w:t>权暂停相应部位工程施工，并通知监理人。</w:t>
      </w:r>
    </w:p>
    <w:p w14:paraId="7F9C4CB2"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16.1.2 </w:t>
      </w:r>
      <w:r w:rsidRPr="000213B7">
        <w:rPr>
          <w:rFonts w:ascii="Times New Roman" w:eastAsia="仿宋_GB2312" w:hAnsi="Times New Roman" w:cs="Times New Roman"/>
          <w:kern w:val="0"/>
          <w:szCs w:val="21"/>
        </w:rPr>
        <w:t>发包人违约的责任</w:t>
      </w:r>
    </w:p>
    <w:p w14:paraId="032EE33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发包人应承担因其违约给承包人增加的费用和（或）延误的工期，并支付承包人合理的利润。此外，合同当事人可在专用合同条款中另行约定发包人违约责任的承担方式和计算方法。</w:t>
      </w:r>
    </w:p>
    <w:p w14:paraId="7DA03A75"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16.1.3 </w:t>
      </w:r>
      <w:r w:rsidRPr="000213B7">
        <w:rPr>
          <w:rFonts w:ascii="Times New Roman" w:eastAsia="仿宋_GB2312" w:hAnsi="Times New Roman" w:cs="Times New Roman"/>
          <w:kern w:val="0"/>
          <w:szCs w:val="21"/>
        </w:rPr>
        <w:t>因发包人违约解除合同</w:t>
      </w:r>
    </w:p>
    <w:p w14:paraId="1E2E14E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除专用合同条款另有约定外，承包人按第</w:t>
      </w:r>
      <w:r w:rsidRPr="000213B7">
        <w:rPr>
          <w:rFonts w:ascii="Times New Roman" w:eastAsia="仿宋_GB2312" w:hAnsi="Times New Roman" w:cs="Times New Roman"/>
          <w:kern w:val="0"/>
          <w:szCs w:val="21"/>
        </w:rPr>
        <w:t>16.1.1</w:t>
      </w:r>
      <w:r w:rsidRPr="000213B7">
        <w:rPr>
          <w:rFonts w:ascii="Times New Roman" w:eastAsia="仿宋_GB2312" w:hAnsi="Times New Roman" w:cs="Times New Roman"/>
          <w:kern w:val="0"/>
          <w:szCs w:val="21"/>
        </w:rPr>
        <w:t>项〔发包人违约的情形〕约定暂停施工满</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天后，发包人仍不纠正其违约行为并致使合同目的不能实现的，或出现第</w:t>
      </w:r>
      <w:r w:rsidRPr="000213B7">
        <w:rPr>
          <w:rFonts w:ascii="Times New Roman" w:eastAsia="仿宋_GB2312" w:hAnsi="Times New Roman" w:cs="Times New Roman"/>
          <w:kern w:val="0"/>
          <w:szCs w:val="21"/>
        </w:rPr>
        <w:t>16.1.1</w:t>
      </w:r>
      <w:r w:rsidRPr="000213B7">
        <w:rPr>
          <w:rFonts w:ascii="Times New Roman" w:eastAsia="仿宋_GB2312" w:hAnsi="Times New Roman" w:cs="Times New Roman"/>
          <w:kern w:val="0"/>
          <w:szCs w:val="21"/>
        </w:rPr>
        <w:t>项〔发包人违约的情形〕第（</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）目约定的违约情况，承包人有权解除合同，发包人应承担由此增加的费用，并支付承包人合理的利润。</w:t>
      </w:r>
    </w:p>
    <w:p w14:paraId="7C09D041"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16.1.4 </w:t>
      </w:r>
      <w:r w:rsidRPr="000213B7">
        <w:rPr>
          <w:rFonts w:ascii="Times New Roman" w:eastAsia="仿宋_GB2312" w:hAnsi="Times New Roman" w:cs="Times New Roman"/>
          <w:kern w:val="0"/>
          <w:szCs w:val="21"/>
        </w:rPr>
        <w:t>因发包人违约解除合同后的付款</w:t>
      </w:r>
    </w:p>
    <w:p w14:paraId="1B5726E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承包人按照本款约定解除合同的，发包人应在解除合同后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天内支付下列款项，并解除履约担保：</w:t>
      </w:r>
    </w:p>
    <w:p w14:paraId="1FA7E010"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）合同解除前所完成工作的价款；</w:t>
      </w:r>
    </w:p>
    <w:p w14:paraId="421CB27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）承包人为工程施工订购并已付款的材料、工程设备和其他物品的价款；</w:t>
      </w:r>
    </w:p>
    <w:p w14:paraId="5719BF6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）承包人撤离施工现场以及遣散承包人人员的款项；</w:t>
      </w:r>
    </w:p>
    <w:p w14:paraId="175E0FA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）按照合同约定在合同解除前应支付的违约金；</w:t>
      </w:r>
    </w:p>
    <w:p w14:paraId="457BD10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）按照合同约定应当支付给承包人的其他款项；</w:t>
      </w:r>
    </w:p>
    <w:p w14:paraId="6FFAB18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）按照合同约定应退还的质量保证金；</w:t>
      </w:r>
    </w:p>
    <w:p w14:paraId="04154F6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）因解除合同给承包人造成的损失。</w:t>
      </w:r>
    </w:p>
    <w:p w14:paraId="0546878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合同当事人未能就解除合同后的结清达成一致的，按照第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条〔争议解决〕的约定处理。</w:t>
      </w:r>
    </w:p>
    <w:p w14:paraId="1E6D5E2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承包人应妥善做好已完工程和与工程有关的已购材料、工程设备的保护和移交工作，并将施工设备和人员撤出施工现场，发包人应为承包人撤出提供必要</w:t>
      </w:r>
      <w:r w:rsidRPr="000213B7">
        <w:rPr>
          <w:rFonts w:ascii="Times New Roman" w:eastAsia="仿宋_GB2312" w:hAnsi="Times New Roman" w:cs="Times New Roman"/>
          <w:kern w:val="0"/>
          <w:szCs w:val="21"/>
        </w:rPr>
        <w:t>条件。</w:t>
      </w:r>
    </w:p>
    <w:p w14:paraId="223BB92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86" w:name="_Toc337558822"/>
      <w:bookmarkStart w:id="387" w:name="_Toc7166"/>
      <w:bookmarkStart w:id="388" w:name="_Toc296503131"/>
      <w:bookmarkStart w:id="389" w:name="_Toc296346632"/>
      <w:r w:rsidRPr="000213B7">
        <w:rPr>
          <w:rFonts w:ascii="Times New Roman" w:eastAsia="黑体" w:hAnsi="Times New Roman" w:cs="Times New Roman"/>
          <w:b w:val="0"/>
          <w:sz w:val="21"/>
          <w:szCs w:val="21"/>
        </w:rPr>
        <w:t xml:space="preserve">16.2 </w:t>
      </w:r>
      <w:r w:rsidRPr="000213B7">
        <w:rPr>
          <w:rFonts w:ascii="Times New Roman" w:eastAsia="黑体" w:hAnsi="Times New Roman" w:cs="Times New Roman"/>
          <w:b w:val="0"/>
          <w:sz w:val="21"/>
          <w:szCs w:val="21"/>
        </w:rPr>
        <w:t>承包人违约</w:t>
      </w:r>
      <w:bookmarkEnd w:id="386"/>
      <w:bookmarkEnd w:id="387"/>
      <w:bookmarkEnd w:id="388"/>
      <w:bookmarkEnd w:id="389"/>
    </w:p>
    <w:p w14:paraId="0334DED9"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16.2.1 </w:t>
      </w:r>
      <w:r w:rsidRPr="000213B7">
        <w:rPr>
          <w:rFonts w:ascii="Times New Roman" w:eastAsia="仿宋_GB2312" w:hAnsi="Times New Roman" w:cs="Times New Roman"/>
          <w:kern w:val="0"/>
          <w:szCs w:val="21"/>
        </w:rPr>
        <w:t>承包人违约的情形</w:t>
      </w:r>
    </w:p>
    <w:p w14:paraId="34214E6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在合同履行过程中发生的下列情形，属于承包人违约：</w:t>
      </w:r>
    </w:p>
    <w:p w14:paraId="11FEC94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）承包人违反合同约定进行转包或违法分包的；</w:t>
      </w:r>
    </w:p>
    <w:p w14:paraId="737F526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）承包人违反合同约定采购和使用不合格的材料和工程设备的；</w:t>
      </w:r>
    </w:p>
    <w:p w14:paraId="6B5E24E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）因承包人原因导致工程质量不符合合同要求的；</w:t>
      </w:r>
      <w:r w:rsidRPr="000213B7">
        <w:rPr>
          <w:rFonts w:ascii="Times New Roman" w:eastAsia="仿宋_GB2312" w:hAnsi="Times New Roman" w:cs="Times New Roman"/>
          <w:kern w:val="0"/>
          <w:szCs w:val="21"/>
        </w:rPr>
        <w:t xml:space="preserve"> </w:t>
      </w:r>
    </w:p>
    <w:p w14:paraId="239536F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）承包人违反第</w:t>
      </w:r>
      <w:r w:rsidRPr="000213B7">
        <w:rPr>
          <w:rFonts w:ascii="Times New Roman" w:eastAsia="仿宋_GB2312" w:hAnsi="Times New Roman" w:cs="Times New Roman"/>
          <w:kern w:val="0"/>
          <w:szCs w:val="21"/>
        </w:rPr>
        <w:t>8.9</w:t>
      </w:r>
      <w:r w:rsidRPr="000213B7">
        <w:rPr>
          <w:rFonts w:ascii="Times New Roman" w:eastAsia="仿宋_GB2312" w:hAnsi="Times New Roman" w:cs="Times New Roman"/>
          <w:kern w:val="0"/>
          <w:szCs w:val="21"/>
        </w:rPr>
        <w:t>款〔材料与设备专用要求〕的约定，未经批准，私自将已按照合同约定进入施工现场的材料或设备撤离施工现场的；</w:t>
      </w:r>
    </w:p>
    <w:p w14:paraId="2D11301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）承包人未能按施工进度计划及时完成合同约定的工作，造成工期延误的；</w:t>
      </w:r>
    </w:p>
    <w:p w14:paraId="4616AAF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）承包人在缺陷责任期及保修期内，未能在合理期限对工程缺陷进行修复，或拒绝按发包人要求进行修复的；</w:t>
      </w:r>
    </w:p>
    <w:p w14:paraId="3035C2D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）承包人明确表示或者以其行为表明不履行合同主要义务的；</w:t>
      </w:r>
    </w:p>
    <w:p w14:paraId="25AB1E5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rPr>
        <w:t>）承包人未能按照合同约定履行其他义务的。</w:t>
      </w:r>
    </w:p>
    <w:p w14:paraId="57DDE44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承包人发生除本项第（</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）目约定以外的其他违约情况时，监理人可向承包人发出整改通知，要求其在指定的期限内改正。</w:t>
      </w:r>
    </w:p>
    <w:p w14:paraId="40EA190F"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16.2.2 </w:t>
      </w:r>
      <w:r w:rsidRPr="000213B7">
        <w:rPr>
          <w:rFonts w:ascii="Times New Roman" w:eastAsia="仿宋_GB2312" w:hAnsi="Times New Roman" w:cs="Times New Roman"/>
          <w:kern w:val="0"/>
          <w:szCs w:val="21"/>
        </w:rPr>
        <w:t>承包人违约的责任</w:t>
      </w:r>
    </w:p>
    <w:p w14:paraId="7013996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承包人应承担因其违约行为而增加的费用和（或）延误的工期。此外，合同当事人可在专用合同条款中另行约定承包人违约责任的承担方式和计算方法。</w:t>
      </w:r>
    </w:p>
    <w:p w14:paraId="4B1F3D9E"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16.2.3 </w:t>
      </w:r>
      <w:r w:rsidRPr="000213B7">
        <w:rPr>
          <w:rFonts w:ascii="Times New Roman" w:eastAsia="仿宋_GB2312" w:hAnsi="Times New Roman" w:cs="Times New Roman"/>
          <w:kern w:val="0"/>
          <w:szCs w:val="21"/>
        </w:rPr>
        <w:t>因承包人违约解除合同</w:t>
      </w:r>
    </w:p>
    <w:p w14:paraId="3554676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除专用合同条款另有约定外，出现第</w:t>
      </w:r>
      <w:r w:rsidRPr="000213B7">
        <w:rPr>
          <w:rFonts w:ascii="Times New Roman" w:eastAsia="仿宋_GB2312" w:hAnsi="Times New Roman" w:cs="Times New Roman"/>
          <w:kern w:val="0"/>
          <w:szCs w:val="21"/>
        </w:rPr>
        <w:t>16.2.1</w:t>
      </w:r>
      <w:r w:rsidRPr="000213B7">
        <w:rPr>
          <w:rFonts w:ascii="Times New Roman" w:eastAsia="仿宋_GB2312" w:hAnsi="Times New Roman" w:cs="Times New Roman"/>
          <w:kern w:val="0"/>
          <w:szCs w:val="21"/>
        </w:rPr>
        <w:t>项〔承包人违约的情形〕第（</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33F0B3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16.2.4</w:t>
      </w:r>
      <w:r w:rsidRPr="000213B7">
        <w:rPr>
          <w:rFonts w:ascii="Times New Roman" w:eastAsia="仿宋_GB2312" w:hAnsi="Times New Roman" w:cs="Times New Roman"/>
          <w:kern w:val="0"/>
          <w:szCs w:val="21"/>
        </w:rPr>
        <w:t>因承包人违约解除合同后的处理</w:t>
      </w:r>
    </w:p>
    <w:p w14:paraId="6647D15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w:t>
      </w:r>
      <w:r w:rsidRPr="000213B7">
        <w:rPr>
          <w:rFonts w:ascii="Times New Roman" w:eastAsia="仿宋_GB2312" w:hAnsi="Times New Roman" w:cs="Times New Roman"/>
          <w:kern w:val="0"/>
          <w:szCs w:val="21"/>
        </w:rPr>
        <w:t>承包人原因导致合同解除的，则合同当事人应在合同解除后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天内完成估价、付款和清算，并按以下约定执行：</w:t>
      </w:r>
    </w:p>
    <w:p w14:paraId="2211483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）合同解除后，按第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款〔商定或确定〕商定或确定承包人实际完成工作对应的合同价款，以及承包人已提供的材料、工程设备、施工设备和临时工程等的价值；</w:t>
      </w:r>
    </w:p>
    <w:p w14:paraId="0466A88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）合同解除后，承包人应支付的违约金；</w:t>
      </w:r>
    </w:p>
    <w:p w14:paraId="3B6740A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）合同解除后，因解除合同给发包人造成的损失；</w:t>
      </w:r>
    </w:p>
    <w:p w14:paraId="261C6D4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）合同解除后，承包人应按照发包人要求和监理人的指示完成现场的清理和撤离；</w:t>
      </w:r>
    </w:p>
    <w:p w14:paraId="301507C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）发包人和承包人应在合同解除后进行清算，出具最终结清付款证书，结清全部款项。</w:t>
      </w:r>
    </w:p>
    <w:p w14:paraId="324BFD1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w:t>
      </w:r>
      <w:r w:rsidRPr="000213B7">
        <w:rPr>
          <w:rFonts w:ascii="Times New Roman" w:eastAsia="仿宋_GB2312" w:hAnsi="Times New Roman" w:cs="Times New Roman"/>
          <w:kern w:val="0"/>
          <w:szCs w:val="21"/>
        </w:rPr>
        <w:t>人违约解除合同的，发包人有权暂停对承包人的付款，查清各项付款和已扣款项。发包人和承包人未能就合同解除后的清算和款项支付达成一致的，按照第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条〔争议解决〕的约定处理。</w:t>
      </w:r>
    </w:p>
    <w:p w14:paraId="37C554B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16.2.5</w:t>
      </w:r>
      <w:r w:rsidRPr="000213B7">
        <w:rPr>
          <w:rFonts w:ascii="Times New Roman" w:eastAsia="仿宋_GB2312" w:hAnsi="Times New Roman" w:cs="Times New Roman"/>
          <w:kern w:val="0"/>
          <w:szCs w:val="21"/>
        </w:rPr>
        <w:t>采购合同权益转让</w:t>
      </w:r>
    </w:p>
    <w:p w14:paraId="1DB8E94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因承包人违约解除合同的，发包人有权要求承包人将其为实施合同而签订的材料和设备的采购合同的权益转让给发包人，承包人应在收到解除合同通知后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天内，协助发包人与采购合同的供应商达成相关的转让协议。</w:t>
      </w:r>
    </w:p>
    <w:p w14:paraId="7460C484"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90" w:name="_Toc1807"/>
      <w:r w:rsidRPr="000213B7">
        <w:rPr>
          <w:rFonts w:ascii="Times New Roman" w:eastAsia="黑体" w:hAnsi="Times New Roman" w:cs="Times New Roman"/>
          <w:b w:val="0"/>
          <w:sz w:val="21"/>
          <w:szCs w:val="21"/>
        </w:rPr>
        <w:t xml:space="preserve">16.3 </w:t>
      </w:r>
      <w:r w:rsidRPr="000213B7">
        <w:rPr>
          <w:rFonts w:ascii="Times New Roman" w:eastAsia="黑体" w:hAnsi="Times New Roman" w:cs="Times New Roman"/>
          <w:b w:val="0"/>
          <w:sz w:val="21"/>
          <w:szCs w:val="21"/>
        </w:rPr>
        <w:t>第三人造成的违约</w:t>
      </w:r>
      <w:bookmarkEnd w:id="390"/>
    </w:p>
    <w:p w14:paraId="572A8FF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在履行合同过程中，一方当事人因第三人的原因造成违约的，应当向对方当事人承担违约责任。一方当事</w:t>
      </w:r>
      <w:r w:rsidRPr="000213B7">
        <w:rPr>
          <w:rFonts w:ascii="Times New Roman" w:eastAsia="仿宋_GB2312" w:hAnsi="Times New Roman" w:cs="Times New Roman"/>
          <w:kern w:val="0"/>
          <w:szCs w:val="21"/>
        </w:rPr>
        <w:t>人和第三人之间的纠纷，依照法律规定或者按照约定解决。</w:t>
      </w:r>
    </w:p>
    <w:p w14:paraId="22366A3C"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391" w:name="_Toc407728639"/>
      <w:bookmarkStart w:id="392" w:name="_Toc19633"/>
      <w:bookmarkStart w:id="393" w:name="_Toc296503116"/>
      <w:bookmarkStart w:id="394" w:name="_Toc337558823"/>
      <w:bookmarkStart w:id="395" w:name="_Toc296346617"/>
      <w:r w:rsidRPr="000213B7">
        <w:rPr>
          <w:rFonts w:ascii="Times New Roman" w:eastAsia="黑体" w:hAnsi="Times New Roman" w:cs="Times New Roman"/>
          <w:b w:val="0"/>
          <w:sz w:val="21"/>
          <w:szCs w:val="21"/>
        </w:rPr>
        <w:t xml:space="preserve">17. </w:t>
      </w:r>
      <w:r w:rsidRPr="000213B7">
        <w:rPr>
          <w:rFonts w:ascii="Times New Roman" w:eastAsia="黑体" w:hAnsi="Times New Roman" w:cs="Times New Roman"/>
          <w:b w:val="0"/>
          <w:sz w:val="21"/>
          <w:szCs w:val="21"/>
        </w:rPr>
        <w:t>不可抗力</w:t>
      </w:r>
      <w:bookmarkEnd w:id="391"/>
      <w:bookmarkEnd w:id="392"/>
      <w:r w:rsidRPr="000213B7">
        <w:rPr>
          <w:rFonts w:ascii="Times New Roman" w:eastAsia="黑体" w:hAnsi="Times New Roman" w:cs="Times New Roman"/>
          <w:b w:val="0"/>
          <w:sz w:val="21"/>
          <w:szCs w:val="21"/>
        </w:rPr>
        <w:t xml:space="preserve"> </w:t>
      </w:r>
      <w:bookmarkEnd w:id="393"/>
      <w:bookmarkEnd w:id="394"/>
      <w:bookmarkEnd w:id="395"/>
    </w:p>
    <w:p w14:paraId="709D1B0E"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396" w:name="_Toc296346618"/>
      <w:bookmarkStart w:id="397" w:name="_Toc16831"/>
      <w:bookmarkStart w:id="398" w:name="_Toc296503117"/>
      <w:bookmarkStart w:id="399" w:name="_Toc337558824"/>
      <w:r w:rsidRPr="000213B7">
        <w:rPr>
          <w:rFonts w:ascii="Times New Roman" w:eastAsia="黑体" w:hAnsi="Times New Roman" w:cs="Times New Roman"/>
          <w:b w:val="0"/>
          <w:sz w:val="21"/>
          <w:szCs w:val="21"/>
        </w:rPr>
        <w:t xml:space="preserve">17.1 </w:t>
      </w:r>
      <w:r w:rsidRPr="000213B7">
        <w:rPr>
          <w:rFonts w:ascii="Times New Roman" w:eastAsia="黑体" w:hAnsi="Times New Roman" w:cs="Times New Roman"/>
          <w:b w:val="0"/>
          <w:sz w:val="21"/>
          <w:szCs w:val="21"/>
        </w:rPr>
        <w:t>不可抗力的确认</w:t>
      </w:r>
      <w:bookmarkEnd w:id="396"/>
      <w:bookmarkEnd w:id="397"/>
      <w:bookmarkEnd w:id="398"/>
      <w:bookmarkEnd w:id="399"/>
    </w:p>
    <w:p w14:paraId="16CA5ED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4D937AA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不可抗力发生后，发包人和承包人应收集证明不可抗力发生及不可抗力造成损失的证据，并及时认真统计所造成的损失。合同当事人对是否属于不可抗力或其损失的意见不一致的，由监理人按第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款〔商定或确定〕的约定处理。发生争议时，按第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条〔争议解决〕的约定处理。</w:t>
      </w:r>
    </w:p>
    <w:p w14:paraId="686EE3B7"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00" w:name="_Toc296503118"/>
      <w:bookmarkStart w:id="401" w:name="_Toc16744"/>
      <w:bookmarkStart w:id="402" w:name="_Toc337558825"/>
      <w:bookmarkStart w:id="403" w:name="_Toc296346619"/>
      <w:r w:rsidRPr="000213B7">
        <w:rPr>
          <w:rFonts w:ascii="Times New Roman" w:eastAsia="黑体" w:hAnsi="Times New Roman" w:cs="Times New Roman"/>
          <w:b w:val="0"/>
          <w:sz w:val="21"/>
          <w:szCs w:val="21"/>
        </w:rPr>
        <w:t xml:space="preserve">17.2 </w:t>
      </w:r>
      <w:r w:rsidRPr="000213B7">
        <w:rPr>
          <w:rFonts w:ascii="Times New Roman" w:eastAsia="黑体" w:hAnsi="Times New Roman" w:cs="Times New Roman"/>
          <w:b w:val="0"/>
          <w:sz w:val="21"/>
          <w:szCs w:val="21"/>
        </w:rPr>
        <w:t>不可抗力的通知</w:t>
      </w:r>
      <w:bookmarkEnd w:id="400"/>
      <w:bookmarkEnd w:id="401"/>
      <w:bookmarkEnd w:id="402"/>
      <w:bookmarkEnd w:id="403"/>
    </w:p>
    <w:p w14:paraId="3167784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合同一方当事人遇到不可抗力事件，使其履行合同义务受到阻碍时，应立即通知合同另一方当事人和监理人，书面说明不可抗力和受阻碍的详细情况，并提供必要的证明。</w:t>
      </w:r>
    </w:p>
    <w:p w14:paraId="6342339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不可抗力持续发生的，合同一方当事人应及时向合同另一方当事人和监理人提交中间报告，说</w:t>
      </w:r>
      <w:r w:rsidRPr="000213B7">
        <w:rPr>
          <w:rFonts w:ascii="Times New Roman" w:eastAsia="仿宋_GB2312" w:hAnsi="Times New Roman" w:cs="Times New Roman"/>
          <w:kern w:val="0"/>
          <w:szCs w:val="21"/>
        </w:rPr>
        <w:t>明不可抗力和履行合同受阻的情况，并于不可抗力事件结束后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天内提交最终报告及有关资料。</w:t>
      </w:r>
    </w:p>
    <w:p w14:paraId="39ED8CA1"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04" w:name="_Toc296503119"/>
      <w:bookmarkStart w:id="405" w:name="_Toc296346620"/>
      <w:bookmarkStart w:id="406" w:name="_Toc337558826"/>
      <w:bookmarkStart w:id="407" w:name="_Toc21475"/>
      <w:r w:rsidRPr="000213B7">
        <w:rPr>
          <w:rFonts w:ascii="Times New Roman" w:eastAsia="黑体" w:hAnsi="Times New Roman" w:cs="Times New Roman"/>
          <w:b w:val="0"/>
          <w:sz w:val="21"/>
          <w:szCs w:val="21"/>
        </w:rPr>
        <w:t xml:space="preserve">17.3 </w:t>
      </w:r>
      <w:r w:rsidRPr="000213B7">
        <w:rPr>
          <w:rFonts w:ascii="Times New Roman" w:eastAsia="黑体" w:hAnsi="Times New Roman" w:cs="Times New Roman"/>
          <w:b w:val="0"/>
          <w:sz w:val="21"/>
          <w:szCs w:val="21"/>
        </w:rPr>
        <w:t>不可抗力后果的承担</w:t>
      </w:r>
      <w:bookmarkEnd w:id="404"/>
      <w:bookmarkEnd w:id="405"/>
      <w:bookmarkEnd w:id="406"/>
      <w:bookmarkEnd w:id="407"/>
    </w:p>
    <w:p w14:paraId="612C9AF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17.3.1 </w:t>
      </w:r>
      <w:r w:rsidRPr="000213B7">
        <w:rPr>
          <w:rFonts w:ascii="Times New Roman" w:eastAsia="仿宋_GB2312" w:hAnsi="Times New Roman" w:cs="Times New Roman"/>
          <w:kern w:val="0"/>
          <w:szCs w:val="21"/>
        </w:rPr>
        <w:t>不可抗力引起的后果及造成的损失由合同当事人按照法律规定及合同约定各自承担。不可抗力发生前已完成的工程应当按照合同约定进行计量支付。</w:t>
      </w:r>
    </w:p>
    <w:p w14:paraId="54F765B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17.3.2 </w:t>
      </w:r>
      <w:r w:rsidRPr="000213B7">
        <w:rPr>
          <w:rFonts w:ascii="Times New Roman" w:eastAsia="仿宋_GB2312" w:hAnsi="Times New Roman" w:cs="Times New Roman"/>
          <w:kern w:val="0"/>
          <w:szCs w:val="21"/>
        </w:rPr>
        <w:t>不可抗力导致的人员伤亡、财产损失、费用增加和（或）工期延误等后果，由合同当事人按以下原则承担：</w:t>
      </w:r>
    </w:p>
    <w:p w14:paraId="66E1123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）永久工程、已运至施工现场的材料和工程设备的损坏，以及因工程损坏造成的第三人人员伤亡和财产损失由发包人承担；</w:t>
      </w:r>
    </w:p>
    <w:p w14:paraId="0993C55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）承包人施工设备的损</w:t>
      </w:r>
      <w:r w:rsidRPr="000213B7">
        <w:rPr>
          <w:rFonts w:ascii="Times New Roman" w:eastAsia="仿宋_GB2312" w:hAnsi="Times New Roman" w:cs="Times New Roman"/>
          <w:kern w:val="0"/>
          <w:szCs w:val="21"/>
        </w:rPr>
        <w:t>坏由承包人承担；</w:t>
      </w:r>
    </w:p>
    <w:p w14:paraId="5877F05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）发包人和承包人承担各自人员伤亡和财产的损失；</w:t>
      </w:r>
    </w:p>
    <w:p w14:paraId="27B5ECB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14:paraId="59CF7DF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）因不可抗力引起或将引起工期延误，发包人要求赶工的，由此增加的赶工费用由发包人承担；</w:t>
      </w:r>
    </w:p>
    <w:p w14:paraId="3A47C3B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）承包人在停工期间按照发包人要求照管、清理和修复工程的费用由发包人承担。</w:t>
      </w:r>
    </w:p>
    <w:p w14:paraId="6C0CD4E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不可抗力发生后，合同当事人均应采取措施尽量避免和减少损失的扩大，任何一方当事人没有采取有效</w:t>
      </w:r>
      <w:r w:rsidRPr="000213B7">
        <w:rPr>
          <w:rFonts w:ascii="Times New Roman" w:eastAsia="仿宋_GB2312" w:hAnsi="Times New Roman" w:cs="Times New Roman"/>
          <w:kern w:val="0"/>
          <w:szCs w:val="21"/>
        </w:rPr>
        <w:t>措施导致损失扩大的，应对扩大的损失承担责任。</w:t>
      </w:r>
    </w:p>
    <w:p w14:paraId="5F69F36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因合同一方迟延履行合同义务，在迟延履行期间遭遇不可抗力的，不免除其违约责任。</w:t>
      </w:r>
    </w:p>
    <w:p w14:paraId="665D2BE3"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08" w:name="_Toc7738"/>
      <w:bookmarkStart w:id="409" w:name="_Toc337558827"/>
      <w:r w:rsidRPr="000213B7">
        <w:rPr>
          <w:rFonts w:ascii="Times New Roman" w:eastAsia="黑体" w:hAnsi="Times New Roman" w:cs="Times New Roman"/>
          <w:b w:val="0"/>
          <w:sz w:val="21"/>
          <w:szCs w:val="21"/>
        </w:rPr>
        <w:t xml:space="preserve">17.4 </w:t>
      </w:r>
      <w:r w:rsidRPr="000213B7">
        <w:rPr>
          <w:rFonts w:ascii="Times New Roman" w:eastAsia="黑体" w:hAnsi="Times New Roman" w:cs="Times New Roman"/>
          <w:b w:val="0"/>
          <w:sz w:val="21"/>
          <w:szCs w:val="21"/>
        </w:rPr>
        <w:t>因不可抗力解除合同</w:t>
      </w:r>
      <w:bookmarkEnd w:id="408"/>
      <w:bookmarkEnd w:id="409"/>
    </w:p>
    <w:p w14:paraId="788B70A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因不可抗力导致合同无法履行连续超过</w:t>
      </w:r>
      <w:r w:rsidRPr="000213B7">
        <w:rPr>
          <w:rFonts w:ascii="Times New Roman" w:eastAsia="仿宋_GB2312" w:hAnsi="Times New Roman" w:cs="Times New Roman"/>
          <w:kern w:val="0"/>
          <w:szCs w:val="21"/>
        </w:rPr>
        <w:t>84</w:t>
      </w:r>
      <w:r w:rsidRPr="000213B7">
        <w:rPr>
          <w:rFonts w:ascii="Times New Roman" w:eastAsia="仿宋_GB2312" w:hAnsi="Times New Roman" w:cs="Times New Roman"/>
          <w:kern w:val="0"/>
          <w:szCs w:val="21"/>
        </w:rPr>
        <w:t>天或累计超过</w:t>
      </w:r>
      <w:r w:rsidRPr="000213B7">
        <w:rPr>
          <w:rFonts w:ascii="Times New Roman" w:eastAsia="仿宋_GB2312" w:hAnsi="Times New Roman" w:cs="Times New Roman"/>
          <w:kern w:val="0"/>
          <w:szCs w:val="21"/>
        </w:rPr>
        <w:t>140</w:t>
      </w:r>
      <w:r w:rsidRPr="000213B7">
        <w:rPr>
          <w:rFonts w:ascii="Times New Roman" w:eastAsia="仿宋_GB2312" w:hAnsi="Times New Roman" w:cs="Times New Roman"/>
          <w:kern w:val="0"/>
          <w:szCs w:val="21"/>
        </w:rPr>
        <w:t>天的，发包人和承包人均有权解除合同。合同解除后，由双方当事人按照第</w:t>
      </w:r>
      <w:r w:rsidRPr="000213B7">
        <w:rPr>
          <w:rFonts w:ascii="Times New Roman" w:eastAsia="仿宋_GB2312" w:hAnsi="Times New Roman" w:cs="Times New Roman"/>
          <w:kern w:val="0"/>
          <w:szCs w:val="21"/>
        </w:rPr>
        <w:t>4.4</w:t>
      </w:r>
      <w:r w:rsidRPr="000213B7">
        <w:rPr>
          <w:rFonts w:ascii="Times New Roman" w:eastAsia="仿宋_GB2312" w:hAnsi="Times New Roman" w:cs="Times New Roman"/>
          <w:kern w:val="0"/>
          <w:szCs w:val="21"/>
        </w:rPr>
        <w:t>款〔商定或确定〕商定或确定发包人应支付的款项，该款项包括：</w:t>
      </w:r>
    </w:p>
    <w:p w14:paraId="1B38FC1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）合同解除前承包人已完成工作的价款；</w:t>
      </w:r>
    </w:p>
    <w:p w14:paraId="18260F6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）承包人为工程订购的并已交付给承包人，或承包人有责任接受交付的材料、工程设备和其他物品的价款；</w:t>
      </w:r>
    </w:p>
    <w:p w14:paraId="21234E8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）发包人要求承包人退货或</w:t>
      </w:r>
      <w:r w:rsidRPr="000213B7">
        <w:rPr>
          <w:rFonts w:ascii="Times New Roman" w:eastAsia="仿宋_GB2312" w:hAnsi="Times New Roman" w:cs="Times New Roman"/>
          <w:kern w:val="0"/>
          <w:szCs w:val="21"/>
        </w:rPr>
        <w:t>解除订货合同而产生的费用，或因不能退货或解除合同而产生的损失；</w:t>
      </w:r>
    </w:p>
    <w:p w14:paraId="68A400B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）承包人撤离施工现场以及遣散承包人人员的费用；</w:t>
      </w:r>
    </w:p>
    <w:p w14:paraId="6E8D660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）按照合同约定在合同解除前应支付给承包人的其他款项；</w:t>
      </w:r>
    </w:p>
    <w:p w14:paraId="1C12FEE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）扣减承包人按照合同约定应向发包人支付的款项；</w:t>
      </w:r>
    </w:p>
    <w:p w14:paraId="2D80427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）双方商定或确定的其他款项。</w:t>
      </w:r>
    </w:p>
    <w:p w14:paraId="413D9D8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除专用合同条款另有约定外，合同解除后，发包人应在商定或确定上述款项后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天内完成上述款项的支付。</w:t>
      </w:r>
    </w:p>
    <w:p w14:paraId="73BCAD1C"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410" w:name="_Toc407728640"/>
      <w:bookmarkStart w:id="411" w:name="_Toc22348"/>
      <w:bookmarkStart w:id="412" w:name="_Toc337558828"/>
      <w:bookmarkStart w:id="413" w:name="_Toc296503120"/>
      <w:bookmarkStart w:id="414" w:name="_Toc296346621"/>
      <w:r w:rsidRPr="000213B7">
        <w:rPr>
          <w:rFonts w:ascii="Times New Roman" w:eastAsia="黑体" w:hAnsi="Times New Roman" w:cs="Times New Roman"/>
          <w:b w:val="0"/>
          <w:sz w:val="21"/>
          <w:szCs w:val="21"/>
        </w:rPr>
        <w:t xml:space="preserve">18. </w:t>
      </w:r>
      <w:r w:rsidRPr="000213B7">
        <w:rPr>
          <w:rFonts w:ascii="Times New Roman" w:eastAsia="黑体" w:hAnsi="Times New Roman" w:cs="Times New Roman"/>
          <w:b w:val="0"/>
          <w:sz w:val="21"/>
          <w:szCs w:val="21"/>
        </w:rPr>
        <w:t>保险</w:t>
      </w:r>
      <w:bookmarkEnd w:id="410"/>
      <w:bookmarkEnd w:id="411"/>
      <w:bookmarkEnd w:id="412"/>
      <w:bookmarkEnd w:id="413"/>
      <w:bookmarkEnd w:id="414"/>
    </w:p>
    <w:p w14:paraId="0A43D54A"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15" w:name="_Toc296503121"/>
      <w:bookmarkStart w:id="416" w:name="_Toc296346622"/>
      <w:bookmarkStart w:id="417" w:name="_Toc337558829"/>
      <w:bookmarkStart w:id="418" w:name="_Toc19332"/>
      <w:r w:rsidRPr="000213B7">
        <w:rPr>
          <w:rFonts w:ascii="Times New Roman" w:eastAsia="黑体" w:hAnsi="Times New Roman" w:cs="Times New Roman"/>
          <w:b w:val="0"/>
          <w:sz w:val="21"/>
          <w:szCs w:val="21"/>
        </w:rPr>
        <w:t xml:space="preserve">18.1 </w:t>
      </w:r>
      <w:r w:rsidRPr="000213B7">
        <w:rPr>
          <w:rFonts w:ascii="Times New Roman" w:eastAsia="黑体" w:hAnsi="Times New Roman" w:cs="Times New Roman"/>
          <w:b w:val="0"/>
          <w:sz w:val="21"/>
          <w:szCs w:val="21"/>
        </w:rPr>
        <w:t>工程保险</w:t>
      </w:r>
      <w:bookmarkEnd w:id="415"/>
      <w:bookmarkEnd w:id="416"/>
      <w:bookmarkEnd w:id="417"/>
      <w:bookmarkEnd w:id="418"/>
    </w:p>
    <w:p w14:paraId="4C43AB1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除专用合同条款另有约定外，发包人应投保建筑工程一切险或安装工程一切险；发包人委托承包人投保的，因投保产生的保险费和其他相关费用由发包人承担。</w:t>
      </w:r>
    </w:p>
    <w:p w14:paraId="1FDBDCD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19" w:name="_Toc6530"/>
      <w:bookmarkStart w:id="420" w:name="_Toc296503122"/>
      <w:bookmarkStart w:id="421" w:name="_Toc337558830"/>
      <w:bookmarkStart w:id="422" w:name="_Toc296346623"/>
      <w:r w:rsidRPr="000213B7">
        <w:rPr>
          <w:rFonts w:ascii="Times New Roman" w:eastAsia="黑体" w:hAnsi="Times New Roman" w:cs="Times New Roman"/>
          <w:b w:val="0"/>
          <w:sz w:val="21"/>
          <w:szCs w:val="21"/>
        </w:rPr>
        <w:t xml:space="preserve">18.2 </w:t>
      </w:r>
      <w:r w:rsidRPr="000213B7">
        <w:rPr>
          <w:rFonts w:ascii="Times New Roman" w:eastAsia="黑体" w:hAnsi="Times New Roman" w:cs="Times New Roman"/>
          <w:b w:val="0"/>
          <w:sz w:val="21"/>
          <w:szCs w:val="21"/>
        </w:rPr>
        <w:t>工伤保险</w:t>
      </w:r>
      <w:bookmarkEnd w:id="419"/>
      <w:bookmarkEnd w:id="420"/>
      <w:bookmarkEnd w:id="421"/>
      <w:bookmarkEnd w:id="422"/>
    </w:p>
    <w:p w14:paraId="4A395DD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18.2.1 </w:t>
      </w:r>
      <w:r w:rsidRPr="000213B7">
        <w:rPr>
          <w:rFonts w:ascii="Times New Roman" w:eastAsia="仿宋_GB2312" w:hAnsi="Times New Roman" w:cs="Times New Roman"/>
          <w:kern w:val="0"/>
          <w:szCs w:val="21"/>
        </w:rPr>
        <w:t>发包人应依照法律规定参加工伤保险，并为在施工现场的全部员工办理工伤保险，缴纳工伤保险费，并要求监理人及由发包人为履行合同聘请的第三方依法参加工伤保险。</w:t>
      </w:r>
    </w:p>
    <w:p w14:paraId="075E997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18.2.2 </w:t>
      </w:r>
      <w:r w:rsidRPr="000213B7">
        <w:rPr>
          <w:rFonts w:ascii="Times New Roman" w:eastAsia="仿宋_GB2312" w:hAnsi="Times New Roman" w:cs="Times New Roman"/>
          <w:kern w:val="0"/>
          <w:szCs w:val="21"/>
        </w:rPr>
        <w:t>承包人应依照法律规定参加工伤保险，并为其履行合同的全部员工办理工伤保险，缴纳工伤保险费，并要求分包人及由承包人为履行合同聘请的第三方依法参加工伤保险。</w:t>
      </w:r>
    </w:p>
    <w:p w14:paraId="7AD86058"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23" w:name="_Toc337558831"/>
      <w:bookmarkStart w:id="424" w:name="_Toc21698"/>
      <w:bookmarkStart w:id="425" w:name="_Toc296346626"/>
      <w:bookmarkStart w:id="426" w:name="_Toc296503125"/>
      <w:r w:rsidRPr="000213B7">
        <w:rPr>
          <w:rFonts w:ascii="Times New Roman" w:eastAsia="黑体" w:hAnsi="Times New Roman" w:cs="Times New Roman"/>
          <w:b w:val="0"/>
          <w:sz w:val="21"/>
          <w:szCs w:val="21"/>
        </w:rPr>
        <w:t>18.3</w:t>
      </w:r>
      <w:r w:rsidRPr="000213B7">
        <w:rPr>
          <w:rFonts w:ascii="Times New Roman" w:eastAsia="黑体" w:hAnsi="Times New Roman" w:cs="Times New Roman"/>
          <w:b w:val="0"/>
          <w:sz w:val="21"/>
          <w:szCs w:val="21"/>
        </w:rPr>
        <w:t>其他保险</w:t>
      </w:r>
      <w:bookmarkEnd w:id="423"/>
      <w:bookmarkEnd w:id="424"/>
      <w:bookmarkEnd w:id="425"/>
      <w:bookmarkEnd w:id="426"/>
    </w:p>
    <w:p w14:paraId="6726FAE7"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发包人和承包人可以为其施工现场的全部人员办理意外伤害保险并支付保险费，包括其员工及为履行合同聘请的第三方的人员，具体事项由合同当事人在专用合同条款约定。</w:t>
      </w:r>
    </w:p>
    <w:p w14:paraId="2BF7E9F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除专用合同条款另有约定外，承包人应为其施工设备等办理财产保险。</w:t>
      </w:r>
    </w:p>
    <w:p w14:paraId="1C0AA02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27" w:name="_Toc967"/>
      <w:r w:rsidRPr="000213B7">
        <w:rPr>
          <w:rFonts w:ascii="Times New Roman" w:eastAsia="黑体" w:hAnsi="Times New Roman" w:cs="Times New Roman"/>
          <w:b w:val="0"/>
          <w:sz w:val="21"/>
          <w:szCs w:val="21"/>
        </w:rPr>
        <w:t>18.4</w:t>
      </w:r>
      <w:r w:rsidRPr="000213B7">
        <w:rPr>
          <w:rFonts w:ascii="Times New Roman" w:eastAsia="黑体" w:hAnsi="Times New Roman" w:cs="Times New Roman"/>
          <w:b w:val="0"/>
          <w:sz w:val="21"/>
          <w:szCs w:val="21"/>
        </w:rPr>
        <w:t>持续保险</w:t>
      </w:r>
      <w:bookmarkEnd w:id="427"/>
    </w:p>
    <w:p w14:paraId="78E058D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合同当事人应与保险人保持联系，使保险人能够随时了解工程实施中的变动，并确保按保险合同条款要求持续保险。</w:t>
      </w:r>
    </w:p>
    <w:p w14:paraId="62985D1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28" w:name="_Toc8988"/>
      <w:bookmarkStart w:id="429" w:name="_Toc296503126"/>
      <w:bookmarkStart w:id="430" w:name="_Toc337558832"/>
      <w:bookmarkStart w:id="431" w:name="_Toc296346627"/>
      <w:r w:rsidRPr="000213B7">
        <w:rPr>
          <w:rFonts w:ascii="Times New Roman" w:eastAsia="黑体" w:hAnsi="Times New Roman" w:cs="Times New Roman"/>
          <w:b w:val="0"/>
          <w:sz w:val="21"/>
          <w:szCs w:val="21"/>
        </w:rPr>
        <w:t xml:space="preserve">18.5 </w:t>
      </w:r>
      <w:r w:rsidRPr="000213B7">
        <w:rPr>
          <w:rFonts w:ascii="Times New Roman" w:eastAsia="黑体" w:hAnsi="Times New Roman" w:cs="Times New Roman"/>
          <w:b w:val="0"/>
          <w:sz w:val="21"/>
          <w:szCs w:val="21"/>
        </w:rPr>
        <w:t>保险凭证</w:t>
      </w:r>
      <w:bookmarkEnd w:id="428"/>
      <w:bookmarkEnd w:id="429"/>
      <w:bookmarkEnd w:id="430"/>
      <w:bookmarkEnd w:id="431"/>
    </w:p>
    <w:p w14:paraId="525ACD0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合同当事人应及时向另一方当事人提交其已投保的各项保险的凭证和保险单复印件。</w:t>
      </w:r>
    </w:p>
    <w:p w14:paraId="460F6E82"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32" w:name="_Toc337558833"/>
      <w:bookmarkStart w:id="433" w:name="_Toc5087"/>
      <w:bookmarkStart w:id="434" w:name="_Toc296346628"/>
      <w:bookmarkStart w:id="435" w:name="_Toc296503127"/>
      <w:r w:rsidRPr="000213B7">
        <w:rPr>
          <w:rFonts w:ascii="Times New Roman" w:eastAsia="黑体" w:hAnsi="Times New Roman" w:cs="Times New Roman"/>
          <w:b w:val="0"/>
          <w:sz w:val="21"/>
          <w:szCs w:val="21"/>
        </w:rPr>
        <w:t xml:space="preserve">18.6 </w:t>
      </w:r>
      <w:r w:rsidRPr="000213B7">
        <w:rPr>
          <w:rFonts w:ascii="Times New Roman" w:eastAsia="黑体" w:hAnsi="Times New Roman" w:cs="Times New Roman"/>
          <w:b w:val="0"/>
          <w:sz w:val="21"/>
          <w:szCs w:val="21"/>
        </w:rPr>
        <w:t>未按约定投保的补救</w:t>
      </w:r>
      <w:bookmarkEnd w:id="432"/>
      <w:bookmarkEnd w:id="433"/>
      <w:bookmarkEnd w:id="434"/>
      <w:bookmarkEnd w:id="435"/>
    </w:p>
    <w:p w14:paraId="01D6B707"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18.6.1</w:t>
      </w:r>
      <w:r w:rsidRPr="000213B7">
        <w:rPr>
          <w:rFonts w:ascii="Times New Roman" w:eastAsia="仿宋_GB2312" w:hAnsi="Times New Roman" w:cs="Times New Roman"/>
          <w:szCs w:val="21"/>
        </w:rPr>
        <w:t>发包人未按合同约定办理保险，或未能使保险持续有效的，则承包人可代为办理，所需费用由发包人承担。发包人未按合同约定办理保险，导致未能得到足额赔偿的，由发包人负责补足。</w:t>
      </w:r>
    </w:p>
    <w:p w14:paraId="4FE730F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18.6.2</w:t>
      </w:r>
      <w:r w:rsidRPr="000213B7">
        <w:rPr>
          <w:rFonts w:ascii="Times New Roman" w:eastAsia="仿宋_GB2312" w:hAnsi="Times New Roman" w:cs="Times New Roman"/>
          <w:szCs w:val="21"/>
        </w:rPr>
        <w:t>承包人未按合同约定办理保险，或未能使保险持续有效的，则发包人可代为办理，所需费用由承包人承担。承包人未按合同约定办理保险，导致未能得到足额赔偿的，由承包人负责补足。</w:t>
      </w:r>
    </w:p>
    <w:p w14:paraId="5206575C"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36" w:name="_Toc6524"/>
      <w:bookmarkStart w:id="437" w:name="_Toc337558834"/>
      <w:r w:rsidRPr="000213B7">
        <w:rPr>
          <w:rFonts w:ascii="Times New Roman" w:eastAsia="黑体" w:hAnsi="Times New Roman" w:cs="Times New Roman"/>
          <w:b w:val="0"/>
          <w:sz w:val="21"/>
          <w:szCs w:val="21"/>
        </w:rPr>
        <w:t xml:space="preserve">18.7 </w:t>
      </w:r>
      <w:r w:rsidRPr="000213B7">
        <w:rPr>
          <w:rFonts w:ascii="Times New Roman" w:eastAsia="黑体" w:hAnsi="Times New Roman" w:cs="Times New Roman"/>
          <w:b w:val="0"/>
          <w:sz w:val="21"/>
          <w:szCs w:val="21"/>
        </w:rPr>
        <w:t>通知义务</w:t>
      </w:r>
      <w:bookmarkEnd w:id="436"/>
      <w:bookmarkEnd w:id="437"/>
    </w:p>
    <w:p w14:paraId="1CA998A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除专用合同条款另有约定外，发包人变更除工伤保险之外的保险合同时，应事先征得承包人同意，并通知监理人；承包人变更除工伤保险之外的保险合同时</w:t>
      </w:r>
      <w:r w:rsidRPr="000213B7">
        <w:rPr>
          <w:rFonts w:ascii="Times New Roman" w:eastAsia="仿宋_GB2312" w:hAnsi="Times New Roman" w:cs="Times New Roman"/>
          <w:szCs w:val="21"/>
        </w:rPr>
        <w:t>，应事先征得发包人同意，并通知监理人。</w:t>
      </w:r>
    </w:p>
    <w:p w14:paraId="1290F5B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保险事故发生时，投保人应按照保险合同规定的条件和期限及时向保险人报告。发包人和承包人应当在知道保险事故发生后及时通知对方。</w:t>
      </w:r>
    </w:p>
    <w:p w14:paraId="64572584"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438" w:name="_Toc296346641"/>
      <w:bookmarkStart w:id="439" w:name="_Toc337558835"/>
      <w:bookmarkStart w:id="440" w:name="_Toc296503140"/>
      <w:bookmarkStart w:id="441" w:name="_Toc29796"/>
      <w:bookmarkStart w:id="442" w:name="_Toc407728641"/>
      <w:r w:rsidRPr="000213B7">
        <w:rPr>
          <w:rFonts w:ascii="Times New Roman" w:eastAsia="黑体" w:hAnsi="Times New Roman" w:cs="Times New Roman"/>
          <w:b w:val="0"/>
          <w:sz w:val="21"/>
          <w:szCs w:val="21"/>
        </w:rPr>
        <w:t xml:space="preserve">19. </w:t>
      </w:r>
      <w:r w:rsidRPr="000213B7">
        <w:rPr>
          <w:rFonts w:ascii="Times New Roman" w:eastAsia="黑体" w:hAnsi="Times New Roman" w:cs="Times New Roman"/>
          <w:b w:val="0"/>
          <w:sz w:val="21"/>
          <w:szCs w:val="21"/>
        </w:rPr>
        <w:t>索赔</w:t>
      </w:r>
      <w:bookmarkEnd w:id="438"/>
      <w:bookmarkEnd w:id="439"/>
      <w:bookmarkEnd w:id="440"/>
      <w:bookmarkEnd w:id="441"/>
      <w:bookmarkEnd w:id="442"/>
    </w:p>
    <w:p w14:paraId="4028141D"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43" w:name="_Toc296346642"/>
      <w:bookmarkStart w:id="444" w:name="_Toc296503141"/>
      <w:bookmarkStart w:id="445" w:name="_Toc1571"/>
      <w:bookmarkStart w:id="446" w:name="_Toc337558836"/>
      <w:r w:rsidRPr="000213B7">
        <w:rPr>
          <w:rFonts w:ascii="Times New Roman" w:eastAsia="黑体" w:hAnsi="Times New Roman" w:cs="Times New Roman"/>
          <w:b w:val="0"/>
          <w:sz w:val="21"/>
          <w:szCs w:val="21"/>
        </w:rPr>
        <w:t>19.1</w:t>
      </w:r>
      <w:r w:rsidRPr="000213B7">
        <w:rPr>
          <w:rFonts w:ascii="Times New Roman" w:eastAsia="黑体" w:hAnsi="Times New Roman" w:cs="Times New Roman"/>
          <w:b w:val="0"/>
          <w:sz w:val="21"/>
          <w:szCs w:val="21"/>
        </w:rPr>
        <w:t>承包人的索赔</w:t>
      </w:r>
      <w:bookmarkEnd w:id="443"/>
      <w:bookmarkEnd w:id="444"/>
      <w:bookmarkEnd w:id="445"/>
      <w:bookmarkEnd w:id="446"/>
    </w:p>
    <w:p w14:paraId="6FB2BB3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根据合同约定，承包人认为有权得到追加付款和（或）延长工期的，应按以下程序向发包人提出索赔：</w:t>
      </w:r>
    </w:p>
    <w:p w14:paraId="17E90FB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）承包人应在知道或应当知道索赔事件发生后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天内，向监理人递交索赔意向通知书，并说明发生索赔事件的事由；承包人未在前述</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天内发出索赔意向通知书的，丧失要求追加付款和（或）延长工期的权利；</w:t>
      </w:r>
    </w:p>
    <w:p w14:paraId="5054C55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）承包人应在发出索赔意向通知书后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天内，向监理人正式递交索赔报告；索赔报告应详细说明索赔理由以及要求追加的付款金额和（或）延长的工期，并附必要的记录和证明材料；</w:t>
      </w:r>
    </w:p>
    <w:p w14:paraId="24D316F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）索赔事件具有持续影响的，承包人应按合理时间间隔继续递交延续索赔通知，说明持续影响的实际情况和记录，列出累计的追加付款金额和（或）工期延长天数；</w:t>
      </w:r>
    </w:p>
    <w:p w14:paraId="4776445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）在索赔事件影响结束后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天内，承包人应向监理人递交最终索赔报告，说明最终要求索赔的追加付款金额和（或）延长的工期，并附必要的记录和证明材料。</w:t>
      </w:r>
    </w:p>
    <w:p w14:paraId="5A87B41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47" w:name="_Toc296346643"/>
      <w:bookmarkStart w:id="448" w:name="_Toc30832"/>
      <w:bookmarkStart w:id="449" w:name="_Toc296503142"/>
      <w:bookmarkStart w:id="450" w:name="_Toc337558837"/>
      <w:r w:rsidRPr="000213B7">
        <w:rPr>
          <w:rFonts w:ascii="Times New Roman" w:eastAsia="黑体" w:hAnsi="Times New Roman" w:cs="Times New Roman"/>
          <w:b w:val="0"/>
          <w:sz w:val="21"/>
          <w:szCs w:val="21"/>
        </w:rPr>
        <w:t xml:space="preserve">19.2 </w:t>
      </w:r>
      <w:r w:rsidRPr="000213B7">
        <w:rPr>
          <w:rFonts w:ascii="Times New Roman" w:eastAsia="黑体" w:hAnsi="Times New Roman" w:cs="Times New Roman"/>
          <w:b w:val="0"/>
          <w:sz w:val="21"/>
          <w:szCs w:val="21"/>
        </w:rPr>
        <w:t>对承包人索赔的处理</w:t>
      </w:r>
      <w:bookmarkEnd w:id="447"/>
      <w:bookmarkEnd w:id="448"/>
      <w:bookmarkEnd w:id="449"/>
      <w:bookmarkEnd w:id="450"/>
    </w:p>
    <w:p w14:paraId="5BC8D67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对承包人索赔的处</w:t>
      </w:r>
      <w:r w:rsidRPr="000213B7">
        <w:rPr>
          <w:rFonts w:ascii="Times New Roman" w:eastAsia="仿宋_GB2312" w:hAnsi="Times New Roman" w:cs="Times New Roman"/>
          <w:kern w:val="0"/>
          <w:szCs w:val="21"/>
        </w:rPr>
        <w:t>理如下：</w:t>
      </w:r>
    </w:p>
    <w:p w14:paraId="2DDBC28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）监理人应在收到索赔报告后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天内完成审查并报送发包人。监理人对索赔报告存在异议的，有权要求承包人提交全部原始记录副本；</w:t>
      </w:r>
    </w:p>
    <w:p w14:paraId="2F1F0A2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）发包人应在监理人收到索赔报告或有关索赔的进一步证明材料后的</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天内，由监理人向承包人出具经发包人签认的索赔处理结果。发包人逾期答复的，则视为认可承包人的索赔要求；</w:t>
      </w:r>
    </w:p>
    <w:p w14:paraId="4A3688D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）承包人接受索赔处理结果的，索赔款项在当期进度款中进行支付；承包人不接受索赔处理结果的，按照第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w:t>
      </w:r>
    </w:p>
    <w:p w14:paraId="754A4386"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51" w:name="_Toc296503143"/>
      <w:bookmarkStart w:id="452" w:name="_Toc337558838"/>
      <w:bookmarkStart w:id="453" w:name="_Toc296346644"/>
      <w:bookmarkStart w:id="454" w:name="_Toc15897"/>
      <w:r w:rsidRPr="000213B7">
        <w:rPr>
          <w:rFonts w:ascii="Times New Roman" w:eastAsia="黑体" w:hAnsi="Times New Roman" w:cs="Times New Roman"/>
          <w:b w:val="0"/>
          <w:sz w:val="21"/>
          <w:szCs w:val="21"/>
        </w:rPr>
        <w:t>19.3</w:t>
      </w:r>
      <w:r w:rsidRPr="000213B7">
        <w:rPr>
          <w:rFonts w:ascii="Times New Roman" w:eastAsia="黑体" w:hAnsi="Times New Roman" w:cs="Times New Roman"/>
          <w:b w:val="0"/>
          <w:sz w:val="21"/>
          <w:szCs w:val="21"/>
        </w:rPr>
        <w:t>发包人的索赔</w:t>
      </w:r>
      <w:bookmarkEnd w:id="451"/>
      <w:bookmarkEnd w:id="452"/>
      <w:bookmarkEnd w:id="453"/>
      <w:bookmarkEnd w:id="454"/>
    </w:p>
    <w:p w14:paraId="5A550D9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根据合同约定，发包人认为有权得到赔付金额和（或）延长缺陷</w:t>
      </w:r>
      <w:r w:rsidRPr="000213B7">
        <w:rPr>
          <w:rFonts w:ascii="Times New Roman" w:eastAsia="仿宋_GB2312" w:hAnsi="Times New Roman" w:cs="Times New Roman"/>
          <w:kern w:val="0"/>
          <w:szCs w:val="21"/>
        </w:rPr>
        <w:t>责任期的，监理人应向承包人发出通知并附有详细的证明。</w:t>
      </w:r>
    </w:p>
    <w:p w14:paraId="2DA2A43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发包人应在知道或应当知道索赔事件发生后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天内通过监理人向承包人提出索赔意向通知书，发包人未在前述</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天内发出索赔意向通知书的，丧失要求赔付金额和（或）延长缺陷责任期的权利。发包人应在发出索赔意向通知书后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天内，通过监理人向承包人正式递交索赔报告。</w:t>
      </w:r>
    </w:p>
    <w:p w14:paraId="3927180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55" w:name="_Toc337558839"/>
      <w:bookmarkStart w:id="456" w:name="_Toc296503144"/>
      <w:bookmarkStart w:id="457" w:name="_Toc7650"/>
      <w:bookmarkStart w:id="458" w:name="_Toc296346645"/>
      <w:r w:rsidRPr="000213B7">
        <w:rPr>
          <w:rFonts w:ascii="Times New Roman" w:eastAsia="黑体" w:hAnsi="Times New Roman" w:cs="Times New Roman"/>
          <w:b w:val="0"/>
          <w:sz w:val="21"/>
          <w:szCs w:val="21"/>
        </w:rPr>
        <w:t xml:space="preserve">19.4 </w:t>
      </w:r>
      <w:r w:rsidRPr="000213B7">
        <w:rPr>
          <w:rFonts w:ascii="Times New Roman" w:eastAsia="黑体" w:hAnsi="Times New Roman" w:cs="Times New Roman"/>
          <w:b w:val="0"/>
          <w:sz w:val="21"/>
          <w:szCs w:val="21"/>
        </w:rPr>
        <w:t>对发包人索赔的处理</w:t>
      </w:r>
      <w:bookmarkEnd w:id="455"/>
      <w:bookmarkEnd w:id="456"/>
      <w:bookmarkEnd w:id="457"/>
      <w:bookmarkEnd w:id="458"/>
    </w:p>
    <w:p w14:paraId="714A07C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对发包人索赔的处理如下：</w:t>
      </w:r>
    </w:p>
    <w:p w14:paraId="04872AE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）承包人收到发包人提交的索赔报告后，应及时审查索赔报告的内容、查验发包人证明材料；</w:t>
      </w:r>
    </w:p>
    <w:p w14:paraId="76EB534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）承包人应在收到索赔报告或有关索赔的进一步证明材料后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w:t>
      </w:r>
      <w:r w:rsidRPr="000213B7">
        <w:rPr>
          <w:rFonts w:ascii="Times New Roman" w:eastAsia="仿宋_GB2312" w:hAnsi="Times New Roman" w:cs="Times New Roman"/>
          <w:kern w:val="0"/>
          <w:szCs w:val="21"/>
        </w:rPr>
        <w:t>内，将索赔处理结果答复发包人。如果承包人未在上述期限内作出答复的，则视为对发包人索赔要求的认可；</w:t>
      </w:r>
    </w:p>
    <w:p w14:paraId="451609C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）承包人接受索赔处理结果的，发包人可从应支付给承包人的合同价款中扣除赔付的金额或延长缺陷责任期；发包人不接受索赔处理结果的，按第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w:t>
      </w:r>
    </w:p>
    <w:p w14:paraId="4AE53E1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59" w:name="_Toc6379"/>
      <w:r w:rsidRPr="000213B7">
        <w:rPr>
          <w:rFonts w:ascii="Times New Roman" w:eastAsia="黑体" w:hAnsi="Times New Roman" w:cs="Times New Roman"/>
          <w:b w:val="0"/>
          <w:sz w:val="21"/>
          <w:szCs w:val="21"/>
        </w:rPr>
        <w:t xml:space="preserve">19.5 </w:t>
      </w:r>
      <w:r w:rsidRPr="000213B7">
        <w:rPr>
          <w:rFonts w:ascii="Times New Roman" w:eastAsia="黑体" w:hAnsi="Times New Roman" w:cs="Times New Roman"/>
          <w:b w:val="0"/>
          <w:sz w:val="21"/>
          <w:szCs w:val="21"/>
        </w:rPr>
        <w:t>提出索赔的期限</w:t>
      </w:r>
      <w:bookmarkEnd w:id="459"/>
    </w:p>
    <w:p w14:paraId="0309691D"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）承包人按第</w:t>
      </w:r>
      <w:r w:rsidRPr="000213B7">
        <w:rPr>
          <w:rFonts w:ascii="Times New Roman" w:eastAsia="仿宋_GB2312" w:hAnsi="Times New Roman" w:cs="Times New Roman"/>
          <w:kern w:val="0"/>
          <w:szCs w:val="21"/>
        </w:rPr>
        <w:t>14.2</w:t>
      </w:r>
      <w:r w:rsidRPr="000213B7">
        <w:rPr>
          <w:rFonts w:ascii="Times New Roman" w:eastAsia="仿宋_GB2312" w:hAnsi="Times New Roman" w:cs="Times New Roman"/>
          <w:kern w:val="0"/>
          <w:szCs w:val="21"/>
        </w:rPr>
        <w:t>款〔竣工结算审核〕约定接收竣工付款证书后，应被视为已无权再提出在工程接收证书颁发前所发生的任何索赔。</w:t>
      </w:r>
    </w:p>
    <w:p w14:paraId="5C60D327"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）承包人按第</w:t>
      </w:r>
      <w:r w:rsidRPr="000213B7">
        <w:rPr>
          <w:rFonts w:ascii="Times New Roman" w:eastAsia="仿宋_GB2312" w:hAnsi="Times New Roman" w:cs="Times New Roman"/>
          <w:kern w:val="0"/>
          <w:szCs w:val="21"/>
        </w:rPr>
        <w:t>14.4</w:t>
      </w:r>
      <w:r w:rsidRPr="000213B7">
        <w:rPr>
          <w:rFonts w:ascii="Times New Roman" w:eastAsia="仿宋_GB2312" w:hAnsi="Times New Roman" w:cs="Times New Roman"/>
          <w:kern w:val="0"/>
          <w:szCs w:val="21"/>
        </w:rPr>
        <w:t>款〔最终结清〕提交的最终结清申请单中，只限于提出工程接收证书颁发后发生的索赔。提出索赔的期限自接受最终结清证书时终止。</w:t>
      </w:r>
    </w:p>
    <w:p w14:paraId="14A06EA2"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460" w:name="_Toc4751"/>
      <w:bookmarkStart w:id="461" w:name="_Toc407728642"/>
      <w:r w:rsidRPr="000213B7">
        <w:rPr>
          <w:rFonts w:ascii="Times New Roman" w:eastAsia="黑体" w:hAnsi="Times New Roman" w:cs="Times New Roman"/>
          <w:b w:val="0"/>
          <w:sz w:val="21"/>
          <w:szCs w:val="21"/>
        </w:rPr>
        <w:t>20</w:t>
      </w:r>
      <w:bookmarkStart w:id="462" w:name="_Toc296503146"/>
      <w:bookmarkStart w:id="463" w:name="_Toc337558840"/>
      <w:bookmarkStart w:id="464" w:name="_Toc296346647"/>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争议解决</w:t>
      </w:r>
      <w:bookmarkEnd w:id="460"/>
      <w:bookmarkEnd w:id="461"/>
      <w:bookmarkEnd w:id="462"/>
      <w:bookmarkEnd w:id="463"/>
      <w:bookmarkEnd w:id="464"/>
    </w:p>
    <w:p w14:paraId="0FE725DF"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65" w:name="_Toc30616"/>
      <w:bookmarkStart w:id="466" w:name="_Toc337558841"/>
      <w:bookmarkStart w:id="467" w:name="_Toc296503147"/>
      <w:bookmarkStart w:id="468" w:name="_Toc296346648"/>
      <w:r w:rsidRPr="000213B7">
        <w:rPr>
          <w:rFonts w:ascii="Times New Roman" w:eastAsia="黑体" w:hAnsi="Times New Roman" w:cs="Times New Roman"/>
          <w:b w:val="0"/>
          <w:sz w:val="21"/>
          <w:szCs w:val="21"/>
        </w:rPr>
        <w:t>20.1</w:t>
      </w:r>
      <w:r w:rsidRPr="000213B7">
        <w:rPr>
          <w:rFonts w:ascii="Times New Roman" w:eastAsia="黑体" w:hAnsi="Times New Roman" w:cs="Times New Roman"/>
          <w:b w:val="0"/>
          <w:sz w:val="21"/>
          <w:szCs w:val="21"/>
        </w:rPr>
        <w:t>和解</w:t>
      </w:r>
      <w:bookmarkEnd w:id="465"/>
      <w:bookmarkEnd w:id="466"/>
      <w:bookmarkEnd w:id="467"/>
      <w:bookmarkEnd w:id="468"/>
    </w:p>
    <w:p w14:paraId="4CC69D0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合同当事人可以就争议自行和解，自行和解达成协议的经双方签字并盖章后作为合同补充文件，双方均应遵照执行。</w:t>
      </w:r>
    </w:p>
    <w:p w14:paraId="2B55A490"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69" w:name="_Toc23569"/>
      <w:r w:rsidRPr="000213B7">
        <w:rPr>
          <w:rFonts w:ascii="Times New Roman" w:eastAsia="黑体" w:hAnsi="Times New Roman" w:cs="Times New Roman"/>
          <w:b w:val="0"/>
          <w:sz w:val="21"/>
          <w:szCs w:val="21"/>
        </w:rPr>
        <w:t>20</w:t>
      </w:r>
      <w:bookmarkStart w:id="470" w:name="_Toc296346649"/>
      <w:bookmarkStart w:id="471" w:name="_Toc337558842"/>
      <w:bookmarkStart w:id="472" w:name="_Toc296503148"/>
      <w:r w:rsidRPr="000213B7">
        <w:rPr>
          <w:rFonts w:ascii="Times New Roman" w:eastAsia="黑体" w:hAnsi="Times New Roman" w:cs="Times New Roman"/>
          <w:b w:val="0"/>
          <w:sz w:val="21"/>
          <w:szCs w:val="21"/>
        </w:rPr>
        <w:t>.2</w:t>
      </w:r>
      <w:r w:rsidRPr="000213B7">
        <w:rPr>
          <w:rFonts w:ascii="Times New Roman" w:eastAsia="黑体" w:hAnsi="Times New Roman" w:cs="Times New Roman"/>
          <w:b w:val="0"/>
          <w:sz w:val="21"/>
          <w:szCs w:val="21"/>
        </w:rPr>
        <w:t>调解</w:t>
      </w:r>
      <w:bookmarkEnd w:id="469"/>
      <w:bookmarkEnd w:id="470"/>
      <w:bookmarkEnd w:id="471"/>
      <w:bookmarkEnd w:id="472"/>
    </w:p>
    <w:p w14:paraId="69EE697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合同当事人可以就争议请求建设行政主管部门、行业协会或其他第三方进行调解，调解达成协议的，经双方签字并盖章后作为合同补充文件，双方均应遵照执行。</w:t>
      </w:r>
    </w:p>
    <w:p w14:paraId="26D24E7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73" w:name="_Toc296346650"/>
      <w:bookmarkStart w:id="474" w:name="_Toc296503149"/>
      <w:bookmarkStart w:id="475" w:name="_Toc337558843"/>
      <w:bookmarkStart w:id="476" w:name="_Toc6041"/>
      <w:r w:rsidRPr="000213B7">
        <w:rPr>
          <w:rFonts w:ascii="Times New Roman" w:eastAsia="黑体" w:hAnsi="Times New Roman" w:cs="Times New Roman"/>
          <w:b w:val="0"/>
          <w:sz w:val="21"/>
          <w:szCs w:val="21"/>
        </w:rPr>
        <w:t>20.3</w:t>
      </w:r>
      <w:r w:rsidRPr="000213B7">
        <w:rPr>
          <w:rFonts w:ascii="Times New Roman" w:eastAsia="黑体" w:hAnsi="Times New Roman" w:cs="Times New Roman"/>
          <w:b w:val="0"/>
          <w:sz w:val="21"/>
          <w:szCs w:val="21"/>
        </w:rPr>
        <w:t>争议评审</w:t>
      </w:r>
      <w:bookmarkEnd w:id="473"/>
      <w:bookmarkEnd w:id="474"/>
      <w:bookmarkEnd w:id="475"/>
      <w:bookmarkEnd w:id="476"/>
    </w:p>
    <w:p w14:paraId="4AC06F4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合同当事人在专用合同条款中约定采取争议评审方式解决争议以及评审规则，并按下列约定执行：</w:t>
      </w:r>
      <w:r w:rsidRPr="000213B7">
        <w:rPr>
          <w:rFonts w:ascii="Times New Roman" w:eastAsia="仿宋_GB2312" w:hAnsi="Times New Roman" w:cs="Times New Roman"/>
          <w:kern w:val="0"/>
          <w:szCs w:val="21"/>
        </w:rPr>
        <w:t xml:space="preserve"> </w:t>
      </w:r>
    </w:p>
    <w:p w14:paraId="0C559F3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20.3.1 </w:t>
      </w:r>
      <w:r w:rsidRPr="000213B7">
        <w:rPr>
          <w:rFonts w:ascii="Times New Roman" w:eastAsia="仿宋_GB2312" w:hAnsi="Times New Roman" w:cs="Times New Roman"/>
          <w:kern w:val="0"/>
          <w:szCs w:val="21"/>
        </w:rPr>
        <w:t>争议评审小组的确定</w:t>
      </w:r>
    </w:p>
    <w:p w14:paraId="1A9B8D6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合同当事人可以共同选择一名或三名争议评审员，组成争议评审小组。除专用合同条款另有约定外，合同当事人应当自合同签订后</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天内，或者争议发生后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天内，选定争议评审员。</w:t>
      </w:r>
    </w:p>
    <w:p w14:paraId="1B38B8E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w:t>
      </w:r>
      <w:r w:rsidRPr="000213B7">
        <w:rPr>
          <w:rFonts w:ascii="Times New Roman" w:eastAsia="仿宋_GB2312" w:hAnsi="Times New Roman" w:cs="Times New Roman"/>
          <w:kern w:val="0"/>
          <w:szCs w:val="21"/>
        </w:rPr>
        <w:t>评审员。</w:t>
      </w:r>
      <w:r w:rsidRPr="000213B7">
        <w:rPr>
          <w:rFonts w:ascii="Times New Roman" w:eastAsia="仿宋_GB2312" w:hAnsi="Times New Roman" w:cs="Times New Roman"/>
          <w:kern w:val="0"/>
          <w:szCs w:val="21"/>
        </w:rPr>
        <w:t xml:space="preserve"> </w:t>
      </w:r>
    </w:p>
    <w:p w14:paraId="6A1A67F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除专用合同条款另有约定外，评审员报酬由发包人和承包人各承担一半。</w:t>
      </w:r>
    </w:p>
    <w:p w14:paraId="4710EB0A"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20.3.2 </w:t>
      </w:r>
      <w:r w:rsidRPr="000213B7">
        <w:rPr>
          <w:rFonts w:ascii="Times New Roman" w:eastAsia="仿宋_GB2312" w:hAnsi="Times New Roman" w:cs="Times New Roman"/>
          <w:kern w:val="0"/>
          <w:szCs w:val="21"/>
        </w:rPr>
        <w:t>争议评审小组的决定</w:t>
      </w:r>
    </w:p>
    <w:p w14:paraId="4C750D6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天内作出书面决定，并说明理由。合同当事人可以在专用合同条款中对本项事项另行约定。</w:t>
      </w:r>
    </w:p>
    <w:p w14:paraId="4598EC99"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20.3.3 </w:t>
      </w:r>
      <w:r w:rsidRPr="000213B7">
        <w:rPr>
          <w:rFonts w:ascii="Times New Roman" w:eastAsia="仿宋_GB2312" w:hAnsi="Times New Roman" w:cs="Times New Roman"/>
          <w:kern w:val="0"/>
          <w:szCs w:val="21"/>
        </w:rPr>
        <w:t>争议评审小组决定的效力</w:t>
      </w:r>
    </w:p>
    <w:p w14:paraId="3D4B11B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争议评审小组作出的书面决定经合同当事人签字确认后，对双方具有约束力，双</w:t>
      </w:r>
      <w:r w:rsidRPr="000213B7">
        <w:rPr>
          <w:rFonts w:ascii="Times New Roman" w:eastAsia="仿宋_GB2312" w:hAnsi="Times New Roman" w:cs="Times New Roman"/>
          <w:kern w:val="0"/>
          <w:szCs w:val="21"/>
        </w:rPr>
        <w:t>方应遵照执行。</w:t>
      </w:r>
    </w:p>
    <w:p w14:paraId="1F60210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任何一方当事人不接受争议评审小组决定或不履行争议评审小组决定的，双方可选择采用其他争议解决方式。</w:t>
      </w:r>
    </w:p>
    <w:p w14:paraId="40AE5BE5"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77" w:name="_Toc296503150"/>
      <w:bookmarkStart w:id="478" w:name="_Toc337558844"/>
      <w:bookmarkStart w:id="479" w:name="_Toc32543"/>
      <w:bookmarkStart w:id="480" w:name="_Toc296346651"/>
      <w:r w:rsidRPr="000213B7">
        <w:rPr>
          <w:rFonts w:ascii="Times New Roman" w:eastAsia="黑体" w:hAnsi="Times New Roman" w:cs="Times New Roman"/>
          <w:b w:val="0"/>
          <w:sz w:val="21"/>
          <w:szCs w:val="21"/>
        </w:rPr>
        <w:t>20.4</w:t>
      </w:r>
      <w:r w:rsidRPr="000213B7">
        <w:rPr>
          <w:rFonts w:ascii="Times New Roman" w:eastAsia="黑体" w:hAnsi="Times New Roman" w:cs="Times New Roman"/>
          <w:b w:val="0"/>
          <w:sz w:val="21"/>
          <w:szCs w:val="21"/>
        </w:rPr>
        <w:t>仲裁或诉讼</w:t>
      </w:r>
      <w:bookmarkEnd w:id="477"/>
      <w:bookmarkEnd w:id="478"/>
      <w:bookmarkEnd w:id="479"/>
      <w:bookmarkEnd w:id="480"/>
    </w:p>
    <w:p w14:paraId="1459A173"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因合同及合同有关事项产生的争议，合同当事人可以在专用合同条款中约定以下一种方式解决争议：</w:t>
      </w:r>
    </w:p>
    <w:p w14:paraId="55E16B0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）向约定的仲裁委员会申请仲裁；</w:t>
      </w:r>
    </w:p>
    <w:p w14:paraId="74A38B7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）向有管辖权的人民法院起诉。</w:t>
      </w:r>
    </w:p>
    <w:p w14:paraId="3C74CD2B" w14:textId="77777777" w:rsidR="00176B24" w:rsidRPr="000213B7" w:rsidRDefault="00926B2F">
      <w:pPr>
        <w:pStyle w:val="5"/>
        <w:spacing w:before="120" w:after="120" w:line="360" w:lineRule="exact"/>
        <w:ind w:firstLineChars="200" w:firstLine="420"/>
        <w:rPr>
          <w:rFonts w:ascii="Times New Roman" w:eastAsia="黑体" w:hAnsi="Times New Roman" w:cs="Times New Roman"/>
          <w:b w:val="0"/>
          <w:sz w:val="21"/>
          <w:szCs w:val="21"/>
        </w:rPr>
      </w:pPr>
      <w:bookmarkStart w:id="481" w:name="_Toc15200"/>
      <w:bookmarkStart w:id="482" w:name="_Toc296346653"/>
      <w:bookmarkStart w:id="483" w:name="_Toc337558845"/>
      <w:bookmarkStart w:id="484" w:name="_Toc296503152"/>
      <w:r w:rsidRPr="000213B7">
        <w:rPr>
          <w:rFonts w:ascii="Times New Roman" w:eastAsia="黑体" w:hAnsi="Times New Roman" w:cs="Times New Roman"/>
          <w:b w:val="0"/>
          <w:sz w:val="21"/>
          <w:szCs w:val="21"/>
        </w:rPr>
        <w:t>20.5</w:t>
      </w:r>
      <w:r w:rsidRPr="000213B7">
        <w:rPr>
          <w:rFonts w:ascii="Times New Roman" w:eastAsia="黑体" w:hAnsi="Times New Roman" w:cs="Times New Roman"/>
          <w:b w:val="0"/>
          <w:sz w:val="21"/>
          <w:szCs w:val="21"/>
        </w:rPr>
        <w:t>争议解决条款效力</w:t>
      </w:r>
      <w:bookmarkEnd w:id="481"/>
      <w:bookmarkEnd w:id="482"/>
      <w:bookmarkEnd w:id="483"/>
      <w:bookmarkEnd w:id="484"/>
    </w:p>
    <w:p w14:paraId="53E65DA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合同有关争议解决的条款独立存在，合同的变更、解除、终止、无效或者被撤销均不影响其效力。</w:t>
      </w:r>
      <w:r w:rsidRPr="000213B7">
        <w:rPr>
          <w:rFonts w:ascii="Times New Roman" w:eastAsia="仿宋_GB2312" w:hAnsi="Times New Roman" w:cs="Times New Roman"/>
          <w:kern w:val="0"/>
          <w:szCs w:val="21"/>
        </w:rPr>
        <w:t xml:space="preserve"> </w:t>
      </w:r>
    </w:p>
    <w:p w14:paraId="7BA72485" w14:textId="77777777" w:rsidR="00176B24" w:rsidRPr="000213B7" w:rsidRDefault="00926B2F">
      <w:pPr>
        <w:pStyle w:val="3"/>
        <w:spacing w:line="360" w:lineRule="exact"/>
        <w:jc w:val="center"/>
        <w:rPr>
          <w:rFonts w:ascii="Times New Roman" w:eastAsia="华文中宋" w:hAnsi="Times New Roman" w:cs="Times New Roman"/>
          <w:sz w:val="21"/>
          <w:szCs w:val="21"/>
        </w:rPr>
      </w:pPr>
      <w:r w:rsidRPr="000213B7">
        <w:rPr>
          <w:rFonts w:ascii="Times New Roman" w:eastAsia="华文中宋" w:hAnsi="Times New Roman" w:cs="Times New Roman"/>
          <w:sz w:val="21"/>
          <w:szCs w:val="21"/>
        </w:rPr>
        <w:br w:type="page"/>
      </w:r>
      <w:bookmarkStart w:id="485" w:name="_Toc10897"/>
      <w:bookmarkStart w:id="486" w:name="_Toc407728643"/>
      <w:r w:rsidRPr="000213B7">
        <w:rPr>
          <w:rFonts w:ascii="Times New Roman" w:eastAsia="华文中宋" w:hAnsi="Times New Roman" w:cs="Times New Roman"/>
          <w:sz w:val="21"/>
          <w:szCs w:val="21"/>
        </w:rPr>
        <w:t xml:space="preserve"> </w:t>
      </w:r>
      <w:r w:rsidRPr="000213B7">
        <w:rPr>
          <w:rFonts w:ascii="Times New Roman" w:eastAsia="黑体" w:hAnsi="Times New Roman" w:cs="Times New Roman"/>
          <w:sz w:val="30"/>
          <w:szCs w:val="30"/>
        </w:rPr>
        <w:t>第三部分</w:t>
      </w:r>
      <w:r w:rsidRPr="000213B7">
        <w:rPr>
          <w:rFonts w:ascii="Times New Roman" w:eastAsia="黑体" w:hAnsi="Times New Roman" w:cs="Times New Roman"/>
          <w:sz w:val="30"/>
          <w:szCs w:val="30"/>
        </w:rPr>
        <w:t xml:space="preserve"> </w:t>
      </w:r>
      <w:r w:rsidRPr="000213B7">
        <w:rPr>
          <w:rFonts w:ascii="Times New Roman" w:eastAsia="黑体" w:hAnsi="Times New Roman" w:cs="Times New Roman"/>
          <w:sz w:val="30"/>
          <w:szCs w:val="30"/>
        </w:rPr>
        <w:t>专用合同条款</w:t>
      </w:r>
      <w:bookmarkEnd w:id="485"/>
      <w:bookmarkEnd w:id="486"/>
    </w:p>
    <w:p w14:paraId="15B57505"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487" w:name="_Toc407728644"/>
      <w:bookmarkStart w:id="488" w:name="_Toc15317"/>
      <w:r w:rsidRPr="000213B7">
        <w:rPr>
          <w:rFonts w:ascii="Times New Roman" w:eastAsia="黑体" w:hAnsi="Times New Roman" w:cs="Times New Roman"/>
          <w:b w:val="0"/>
          <w:sz w:val="21"/>
          <w:szCs w:val="21"/>
        </w:rPr>
        <w:t>1</w:t>
      </w:r>
      <w:bookmarkStart w:id="489" w:name="_Toc292559866"/>
      <w:bookmarkStart w:id="490" w:name="_Toc296891196"/>
      <w:bookmarkStart w:id="491" w:name="_Toc296503156"/>
      <w:bookmarkStart w:id="492" w:name="_Toc296347155"/>
      <w:bookmarkStart w:id="493" w:name="_Toc296346657"/>
      <w:bookmarkStart w:id="494" w:name="_Toc292559361"/>
      <w:bookmarkStart w:id="495" w:name="_Toc297048342"/>
      <w:bookmarkStart w:id="496" w:name="_Toc296890984"/>
      <w:bookmarkStart w:id="497" w:name="_Toc296944495"/>
      <w:bookmarkStart w:id="498" w:name="_Toc297120456"/>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一般约定</w:t>
      </w:r>
      <w:bookmarkEnd w:id="487"/>
      <w:bookmarkEnd w:id="488"/>
      <w:bookmarkEnd w:id="489"/>
      <w:bookmarkEnd w:id="490"/>
      <w:bookmarkEnd w:id="491"/>
      <w:bookmarkEnd w:id="492"/>
      <w:bookmarkEnd w:id="493"/>
      <w:bookmarkEnd w:id="494"/>
      <w:bookmarkEnd w:id="495"/>
      <w:bookmarkEnd w:id="496"/>
      <w:bookmarkEnd w:id="497"/>
      <w:bookmarkEnd w:id="498"/>
    </w:p>
    <w:p w14:paraId="1B48BEDB"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1.1 </w:t>
      </w:r>
      <w:r w:rsidRPr="000213B7">
        <w:rPr>
          <w:rFonts w:ascii="Times New Roman" w:eastAsia="黑体" w:hAnsi="Times New Roman" w:cs="Times New Roman"/>
          <w:szCs w:val="21"/>
        </w:rPr>
        <w:t>词语定义</w:t>
      </w:r>
    </w:p>
    <w:p w14:paraId="17E74537" w14:textId="77777777" w:rsidR="00176B24" w:rsidRPr="000213B7" w:rsidRDefault="00926B2F">
      <w:pPr>
        <w:spacing w:line="360" w:lineRule="exact"/>
        <w:ind w:firstLineChars="200" w:firstLine="420"/>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1.1.1</w:t>
      </w:r>
      <w:r w:rsidRPr="000213B7">
        <w:rPr>
          <w:rFonts w:ascii="Times New Roman" w:eastAsia="仿宋_GB2312" w:hAnsi="Times New Roman" w:cs="Times New Roman"/>
          <w:kern w:val="0"/>
          <w:szCs w:val="21"/>
        </w:rPr>
        <w:t>合同</w:t>
      </w:r>
    </w:p>
    <w:p w14:paraId="1095257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napToGrid w:val="0"/>
          <w:kern w:val="0"/>
          <w:szCs w:val="21"/>
        </w:rPr>
        <w:t>1.1.1.1</w:t>
      </w:r>
      <w:r w:rsidRPr="000213B7">
        <w:rPr>
          <w:rFonts w:ascii="Times New Roman" w:eastAsia="仿宋_GB2312" w:hAnsi="Times New Roman" w:cs="Times New Roman"/>
          <w:snapToGrid w:val="0"/>
          <w:kern w:val="0"/>
          <w:szCs w:val="21"/>
        </w:rPr>
        <w:t>通用合同条款第</w:t>
      </w:r>
      <w:r w:rsidRPr="000213B7">
        <w:rPr>
          <w:rFonts w:ascii="Times New Roman" w:eastAsia="仿宋_GB2312" w:hAnsi="Times New Roman" w:cs="Times New Roman"/>
          <w:snapToGrid w:val="0"/>
          <w:kern w:val="0"/>
          <w:szCs w:val="21"/>
        </w:rPr>
        <w:t>1.1.1.1</w:t>
      </w:r>
      <w:r w:rsidRPr="000213B7">
        <w:rPr>
          <w:rFonts w:ascii="Times New Roman" w:eastAsia="仿宋_GB2312" w:hAnsi="Times New Roman" w:cs="Times New Roman" w:hint="eastAsia"/>
          <w:snapToGrid w:val="0"/>
          <w:kern w:val="0"/>
          <w:szCs w:val="21"/>
        </w:rPr>
        <w:t>目</w:t>
      </w:r>
      <w:r w:rsidRPr="000213B7">
        <w:rPr>
          <w:rFonts w:ascii="Times New Roman" w:eastAsia="仿宋_GB2312" w:hAnsi="Times New Roman" w:cs="Times New Roman"/>
          <w:snapToGrid w:val="0"/>
          <w:kern w:val="0"/>
          <w:szCs w:val="21"/>
        </w:rPr>
        <w:t>修改为：</w:t>
      </w:r>
      <w:r w:rsidRPr="000213B7">
        <w:rPr>
          <w:rFonts w:ascii="Times New Roman" w:eastAsia="仿宋_GB2312" w:hAnsi="Times New Roman" w:cs="Times New Roman" w:hint="eastAsia"/>
          <w:snapToGrid w:val="0"/>
          <w:kern w:val="0"/>
          <w:szCs w:val="21"/>
          <w:u w:val="single"/>
        </w:rPr>
        <w:t>合同：</w:t>
      </w:r>
      <w:r w:rsidRPr="000213B7">
        <w:rPr>
          <w:rFonts w:ascii="Times New Roman" w:eastAsia="仿宋_GB2312" w:hAnsi="Times New Roman" w:cs="Times New Roman"/>
          <w:snapToGrid w:val="0"/>
          <w:kern w:val="0"/>
          <w:szCs w:val="21"/>
          <w:u w:val="single"/>
        </w:rPr>
        <w:t>是指根据法律规定和合同当事人约定具有约束力的文件，包括：</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）履行本合同的相关补充协议（含经双方盖章确认的工程洽商记录、会议纪要、工程变更、现场签证等修正文件）（</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hint="eastAsia"/>
          <w:szCs w:val="21"/>
          <w:u w:val="single"/>
        </w:rPr>
        <w:t>）合同协议书；（</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hint="eastAsia"/>
          <w:szCs w:val="21"/>
          <w:u w:val="single"/>
        </w:rPr>
        <w:t>）中标通知书；（</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hint="eastAsia"/>
          <w:szCs w:val="21"/>
          <w:u w:val="single"/>
        </w:rPr>
        <w:t>）专用合同条款；（</w:t>
      </w: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hint="eastAsia"/>
          <w:szCs w:val="21"/>
          <w:u w:val="single"/>
        </w:rPr>
        <w:t>）合同附件；（</w:t>
      </w:r>
      <w:r w:rsidRPr="000213B7">
        <w:rPr>
          <w:rFonts w:ascii="Times New Roman" w:eastAsia="仿宋_GB2312" w:hAnsi="Times New Roman" w:cs="Times New Roman" w:hint="eastAsia"/>
          <w:szCs w:val="21"/>
          <w:u w:val="single"/>
        </w:rPr>
        <w:t>6</w:t>
      </w:r>
      <w:r w:rsidRPr="000213B7">
        <w:rPr>
          <w:rFonts w:ascii="Times New Roman" w:eastAsia="仿宋_GB2312" w:hAnsi="Times New Roman" w:cs="Times New Roman" w:hint="eastAsia"/>
          <w:szCs w:val="21"/>
          <w:u w:val="single"/>
        </w:rPr>
        <w:t>）通用合同条款；（</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hint="eastAsia"/>
          <w:szCs w:val="21"/>
          <w:u w:val="single"/>
        </w:rPr>
        <w:t>）已标价的工程量清单；（</w:t>
      </w:r>
      <w:r w:rsidRPr="000213B7">
        <w:rPr>
          <w:rFonts w:ascii="Times New Roman" w:eastAsia="仿宋_GB2312" w:hAnsi="Times New Roman" w:cs="Times New Roman" w:hint="eastAsia"/>
          <w:szCs w:val="21"/>
          <w:u w:val="single"/>
        </w:rPr>
        <w:t>8</w:t>
      </w:r>
      <w:r w:rsidRPr="000213B7">
        <w:rPr>
          <w:rFonts w:ascii="Times New Roman" w:eastAsia="仿宋_GB2312" w:hAnsi="Times New Roman" w:cs="Times New Roman" w:hint="eastAsia"/>
          <w:szCs w:val="21"/>
          <w:u w:val="single"/>
        </w:rPr>
        <w:t>）招标文件（包括补充、修改、澄清的文件、招标图纸、答疑纪要、工程量清单及说明等）；（</w:t>
      </w:r>
      <w:r w:rsidRPr="000213B7">
        <w:rPr>
          <w:rFonts w:ascii="Times New Roman" w:eastAsia="仿宋_GB2312" w:hAnsi="Times New Roman" w:cs="Times New Roman" w:hint="eastAsia"/>
          <w:szCs w:val="21"/>
          <w:u w:val="single"/>
        </w:rPr>
        <w:t>9</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rPr>
        <w:t>招标人及其上级公司工程建设管理相关制度；（</w:t>
      </w:r>
      <w:r w:rsidRPr="000213B7">
        <w:rPr>
          <w:rFonts w:ascii="Times New Roman" w:eastAsia="仿宋_GB2312" w:hAnsi="Times New Roman" w:cs="Times New Roman" w:hint="eastAsia"/>
          <w:szCs w:val="21"/>
        </w:rPr>
        <w:t>10</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u w:val="single"/>
        </w:rPr>
        <w:t>投标文件及其附件（含评标期间的澄清文件和补充资料，以符合招标文件和经发包人书面同意者为准，但若投标文件中承包人承诺的义务、责任比招标文件和合同条款的规定更高更大、对发包人更有利者，以该等对发包人有利的承诺为准）；（</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1</w:t>
      </w:r>
      <w:r w:rsidRPr="000213B7">
        <w:rPr>
          <w:rFonts w:ascii="Times New Roman" w:eastAsia="仿宋_GB2312" w:hAnsi="Times New Roman" w:cs="Times New Roman" w:hint="eastAsia"/>
          <w:szCs w:val="21"/>
          <w:u w:val="single"/>
        </w:rPr>
        <w:t>）标准、</w:t>
      </w:r>
      <w:r w:rsidRPr="000213B7">
        <w:rPr>
          <w:rFonts w:ascii="Times New Roman" w:eastAsia="仿宋_GB2312" w:hAnsi="Times New Roman" w:cs="Times New Roman" w:hint="eastAsia"/>
          <w:szCs w:val="21"/>
          <w:u w:val="single"/>
          <w:lang w:eastAsia="zh-Hans"/>
        </w:rPr>
        <w:t>规范及有关技术文件</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hint="eastAsia"/>
          <w:szCs w:val="21"/>
          <w:u w:val="single"/>
        </w:rPr>
        <w:t>）施工设计图纸和专用合同条款约定的其他文件。</w:t>
      </w:r>
      <w:r w:rsidRPr="000213B7">
        <w:rPr>
          <w:rFonts w:ascii="Times New Roman" w:eastAsia="仿宋_GB2312" w:hAnsi="Times New Roman" w:cs="Times New Roman"/>
          <w:szCs w:val="21"/>
          <w:u w:val="single"/>
        </w:rPr>
        <w:t xml:space="preserve">  </w:t>
      </w:r>
    </w:p>
    <w:p w14:paraId="62645FC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rPr>
        <w:t>1.1.4.1</w:t>
      </w:r>
      <w:r w:rsidRPr="000213B7">
        <w:rPr>
          <w:rFonts w:ascii="Times New Roman" w:eastAsia="仿宋_GB2312" w:hAnsi="Times New Roman" w:cs="Times New Roman"/>
          <w:snapToGrid w:val="0"/>
          <w:kern w:val="0"/>
          <w:szCs w:val="21"/>
        </w:rPr>
        <w:t>通用合同条款第</w:t>
      </w:r>
      <w:r w:rsidRPr="000213B7">
        <w:rPr>
          <w:rFonts w:ascii="Times New Roman" w:eastAsia="仿宋_GB2312" w:hAnsi="Times New Roman" w:cs="Times New Roman"/>
          <w:snapToGrid w:val="0"/>
          <w:kern w:val="0"/>
          <w:szCs w:val="21"/>
        </w:rPr>
        <w:t>1.1.4.1</w:t>
      </w:r>
      <w:r w:rsidRPr="000213B7">
        <w:rPr>
          <w:rFonts w:ascii="Times New Roman" w:eastAsia="仿宋_GB2312" w:hAnsi="Times New Roman" w:cs="Times New Roman" w:hint="eastAsia"/>
          <w:snapToGrid w:val="0"/>
          <w:kern w:val="0"/>
          <w:szCs w:val="21"/>
        </w:rPr>
        <w:t>目修改为</w:t>
      </w:r>
      <w:r w:rsidRPr="000213B7">
        <w:rPr>
          <w:rFonts w:ascii="Times New Roman" w:eastAsia="仿宋_GB2312" w:hAnsi="Times New Roman" w:cs="Times New Roman" w:hint="eastAsia"/>
          <w:snapToGrid w:val="0"/>
          <w:kern w:val="0"/>
          <w:szCs w:val="21"/>
          <w:u w:val="single"/>
        </w:rPr>
        <w:t>：开工日期：包括计划开工日期和实际开工日期。计划开工日期是指合同协议书约定的开工日期；实际开工日期是指发包人或监理人按照第</w:t>
      </w:r>
      <w:r w:rsidRPr="000213B7">
        <w:rPr>
          <w:rFonts w:ascii="Times New Roman" w:eastAsia="仿宋_GB2312" w:hAnsi="Times New Roman" w:cs="Times New Roman" w:hint="eastAsia"/>
          <w:snapToGrid w:val="0"/>
          <w:kern w:val="0"/>
          <w:szCs w:val="21"/>
          <w:u w:val="single"/>
        </w:rPr>
        <w:t>7.3.2</w:t>
      </w:r>
      <w:r w:rsidRPr="000213B7">
        <w:rPr>
          <w:rFonts w:ascii="Times New Roman" w:eastAsia="仿宋_GB2312" w:hAnsi="Times New Roman" w:cs="Times New Roman" w:hint="eastAsia"/>
          <w:snapToGrid w:val="0"/>
          <w:kern w:val="0"/>
          <w:szCs w:val="21"/>
          <w:u w:val="single"/>
        </w:rPr>
        <w:t>项〔开工通知〕约定发出的符合法律规定的开工通知中载明的开工日期。</w:t>
      </w:r>
    </w:p>
    <w:p w14:paraId="6F17BF26" w14:textId="77777777" w:rsidR="00176B24" w:rsidRPr="000213B7" w:rsidRDefault="00926B2F">
      <w:pPr>
        <w:spacing w:line="360" w:lineRule="exact"/>
        <w:ind w:firstLine="420"/>
        <w:jc w:val="left"/>
        <w:rPr>
          <w:rFonts w:ascii="仿宋_GB2312" w:eastAsia="仿宋_GB2312" w:cs="Times New Roman"/>
          <w:b/>
          <w:szCs w:val="21"/>
          <w:u w:val="single"/>
        </w:rPr>
      </w:pPr>
      <w:r w:rsidRPr="000213B7">
        <w:rPr>
          <w:rFonts w:ascii="Times New Roman" w:eastAsia="仿宋_GB2312" w:hAnsi="Times New Roman" w:cs="Times New Roman" w:hint="eastAsia"/>
          <w:snapToGrid w:val="0"/>
          <w:kern w:val="0"/>
          <w:szCs w:val="21"/>
        </w:rPr>
        <w:t>1.1.4.4</w:t>
      </w:r>
      <w:r w:rsidRPr="000213B7">
        <w:rPr>
          <w:rFonts w:ascii="Times New Roman" w:eastAsia="仿宋_GB2312" w:hAnsi="Times New Roman" w:cs="Times New Roman" w:hint="eastAsia"/>
          <w:snapToGrid w:val="0"/>
          <w:kern w:val="0"/>
          <w:szCs w:val="21"/>
        </w:rPr>
        <w:t>通用合同条款第</w:t>
      </w:r>
      <w:r w:rsidRPr="000213B7">
        <w:rPr>
          <w:rFonts w:ascii="Times New Roman" w:eastAsia="仿宋_GB2312" w:hAnsi="Times New Roman" w:cs="Times New Roman" w:hint="eastAsia"/>
          <w:snapToGrid w:val="0"/>
          <w:kern w:val="0"/>
          <w:szCs w:val="21"/>
        </w:rPr>
        <w:t>1.1.4</w:t>
      </w:r>
      <w:r w:rsidRPr="000213B7">
        <w:rPr>
          <w:rFonts w:ascii="Times New Roman" w:eastAsia="仿宋_GB2312" w:hAnsi="Times New Roman" w:cs="Times New Roman"/>
          <w:snapToGrid w:val="0"/>
          <w:kern w:val="0"/>
          <w:szCs w:val="21"/>
        </w:rPr>
        <w:t>.4</w:t>
      </w:r>
      <w:r w:rsidRPr="000213B7">
        <w:rPr>
          <w:rFonts w:ascii="Times New Roman" w:eastAsia="仿宋_GB2312" w:hAnsi="Times New Roman" w:cs="Times New Roman" w:hint="eastAsia"/>
          <w:snapToGrid w:val="0"/>
          <w:kern w:val="0"/>
          <w:szCs w:val="21"/>
        </w:rPr>
        <w:t>目修改为：</w:t>
      </w:r>
      <w:r w:rsidRPr="000213B7">
        <w:rPr>
          <w:rFonts w:ascii="Times New Roman" w:eastAsia="仿宋_GB2312" w:hAnsi="Times New Roman" w:cs="Times New Roman" w:hint="eastAsia"/>
          <w:snapToGrid w:val="0"/>
          <w:kern w:val="0"/>
          <w:szCs w:val="21"/>
          <w:u w:val="single"/>
        </w:rPr>
        <w:t xml:space="preserve"> </w:t>
      </w:r>
      <w:r w:rsidRPr="000213B7">
        <w:rPr>
          <w:rFonts w:ascii="Times New Roman" w:eastAsia="仿宋_GB2312" w:hAnsi="Times New Roman" w:cs="Times New Roman" w:hint="eastAsia"/>
          <w:snapToGrid w:val="0"/>
          <w:kern w:val="0"/>
          <w:szCs w:val="21"/>
          <w:u w:val="single"/>
        </w:rPr>
        <w:t>缺陷责任期：是指承包人按照合同约定承担缺陷修复义务，且发包人预留质量保证金（已缴纳履约保证金的除外）的期限，包括根据合同约定进行的延长。</w:t>
      </w:r>
    </w:p>
    <w:p w14:paraId="13F95E04" w14:textId="2502D996"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napToGrid w:val="0"/>
          <w:kern w:val="0"/>
          <w:szCs w:val="21"/>
        </w:rPr>
        <w:t>1.1.6.2</w:t>
      </w:r>
      <w:r w:rsidRPr="000213B7">
        <w:rPr>
          <w:rFonts w:ascii="Times New Roman" w:eastAsia="仿宋_GB2312" w:hAnsi="Times New Roman" w:cs="Times New Roman"/>
          <w:snapToGrid w:val="0"/>
          <w:kern w:val="0"/>
          <w:szCs w:val="21"/>
        </w:rPr>
        <w:t>安全文明施工费</w:t>
      </w:r>
      <w:r w:rsidRPr="000213B7">
        <w:rPr>
          <w:rFonts w:ascii="Times New Roman" w:eastAsia="仿宋_GB2312" w:hAnsi="Times New Roman" w:cs="Times New Roman"/>
          <w:snapToGrid w:val="0"/>
          <w:kern w:val="0"/>
          <w:szCs w:val="21"/>
        </w:rPr>
        <w:t>/</w:t>
      </w:r>
      <w:r w:rsidRPr="000213B7">
        <w:rPr>
          <w:rFonts w:ascii="Times New Roman" w:eastAsia="仿宋_GB2312" w:hAnsi="Times New Roman" w:cs="Times New Roman"/>
          <w:snapToGrid w:val="0"/>
          <w:kern w:val="0"/>
          <w:szCs w:val="21"/>
        </w:rPr>
        <w:t>绿色施工安全防护措施费</w:t>
      </w:r>
      <w:r w:rsidRPr="000213B7">
        <w:rPr>
          <w:rFonts w:ascii="Times New Roman" w:eastAsia="仿宋_GB2312" w:hAnsi="Times New Roman" w:cs="Times New Roman"/>
          <w:snapToGrid w:val="0"/>
          <w:kern w:val="0"/>
          <w:szCs w:val="21"/>
          <w:u w:val="single"/>
        </w:rPr>
        <w:t>：指按照国家现行的建筑施工安全、施工现场环境与卫生标准和有关规定，购置和更新施工防护用具及设施、改善安全生产条件和作业环境所需要的费用。</w:t>
      </w:r>
    </w:p>
    <w:p w14:paraId="73FE9301"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1.1.2 </w:t>
      </w:r>
      <w:r w:rsidRPr="000213B7">
        <w:rPr>
          <w:rFonts w:ascii="Times New Roman" w:eastAsia="仿宋_GB2312" w:hAnsi="Times New Roman" w:cs="Times New Roman"/>
          <w:szCs w:val="21"/>
        </w:rPr>
        <w:t>合同当事人及其他相关方</w:t>
      </w:r>
    </w:p>
    <w:p w14:paraId="4600B50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1.1.2.4</w:t>
      </w:r>
      <w:r w:rsidRPr="000213B7">
        <w:rPr>
          <w:rFonts w:ascii="Times New Roman" w:eastAsia="仿宋_GB2312" w:hAnsi="Times New Roman" w:cs="Times New Roman"/>
          <w:szCs w:val="21"/>
        </w:rPr>
        <w:t>监理人（如本合同无监理人时，本合同所述监理人权利义务由发包人承担）：</w:t>
      </w:r>
    </w:p>
    <w:p w14:paraId="47CF351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名</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称：</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68C9F72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联系电话：</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C6FF32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通信地址：</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98BD03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1.1.2.5 </w:t>
      </w:r>
      <w:r w:rsidRPr="000213B7">
        <w:rPr>
          <w:rFonts w:ascii="Times New Roman" w:eastAsia="仿宋_GB2312" w:hAnsi="Times New Roman" w:cs="Times New Roman"/>
          <w:szCs w:val="21"/>
        </w:rPr>
        <w:t>设计人：</w:t>
      </w:r>
    </w:p>
    <w:p w14:paraId="3C0A464B"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名</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称：</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   </w:t>
      </w:r>
      <w:r w:rsidRPr="000213B7">
        <w:rPr>
          <w:rFonts w:ascii="Times New Roman" w:eastAsia="仿宋_GB2312" w:hAnsi="Times New Roman" w:cs="Times New Roman"/>
          <w:szCs w:val="21"/>
        </w:rPr>
        <w:t>；</w:t>
      </w:r>
    </w:p>
    <w:p w14:paraId="4696BCB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联系电话：</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0A11C4A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通信地址：</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4B74F32E"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1.1.3 </w:t>
      </w:r>
      <w:r w:rsidRPr="000213B7">
        <w:rPr>
          <w:rFonts w:ascii="Times New Roman" w:eastAsia="仿宋_GB2312" w:hAnsi="Times New Roman" w:cs="Times New Roman"/>
          <w:szCs w:val="21"/>
        </w:rPr>
        <w:t>工程和设备</w:t>
      </w:r>
    </w:p>
    <w:p w14:paraId="14A2C38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1.1.3.7 </w:t>
      </w:r>
      <w:r w:rsidRPr="000213B7">
        <w:rPr>
          <w:rFonts w:ascii="Times New Roman" w:eastAsia="仿宋_GB2312" w:hAnsi="Times New Roman" w:cs="Times New Roman"/>
          <w:szCs w:val="21"/>
        </w:rPr>
        <w:t>作为施工现场组成部分的其他场所包括：</w:t>
      </w:r>
      <w:r w:rsidRPr="000213B7">
        <w:rPr>
          <w:rFonts w:ascii="Times New Roman" w:eastAsia="仿宋_GB2312" w:hAnsi="Times New Roman" w:cs="Times New Roman"/>
          <w:szCs w:val="21"/>
          <w:u w:val="single"/>
        </w:rPr>
        <w:t>发包人以书面方式另行通知承包人（如有）</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2BD6555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1.1.3.9 </w:t>
      </w:r>
      <w:r w:rsidRPr="000213B7">
        <w:rPr>
          <w:rFonts w:ascii="Times New Roman" w:eastAsia="仿宋_GB2312" w:hAnsi="Times New Roman" w:cs="Times New Roman"/>
          <w:kern w:val="0"/>
          <w:szCs w:val="21"/>
        </w:rPr>
        <w:t>永久占地包括：</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 xml:space="preserve">               </w:t>
      </w:r>
      <w:r w:rsidRPr="000213B7">
        <w:rPr>
          <w:rFonts w:ascii="Times New Roman" w:eastAsia="仿宋_GB2312" w:hAnsi="Times New Roman" w:cs="Times New Roman"/>
          <w:kern w:val="0"/>
          <w:szCs w:val="21"/>
        </w:rPr>
        <w:t>。</w:t>
      </w:r>
    </w:p>
    <w:p w14:paraId="0EF70062" w14:textId="77777777" w:rsidR="00176B24" w:rsidRPr="000213B7" w:rsidRDefault="00926B2F">
      <w:pPr>
        <w:spacing w:line="360" w:lineRule="exact"/>
        <w:ind w:firstLineChars="200" w:firstLine="420"/>
        <w:jc w:val="left"/>
        <w:rPr>
          <w:rFonts w:ascii="Times New Roman" w:eastAsia="黑体" w:hAnsi="Times New Roman" w:cs="Times New Roman"/>
          <w:szCs w:val="21"/>
        </w:rPr>
      </w:pPr>
      <w:r w:rsidRPr="000213B7">
        <w:rPr>
          <w:rFonts w:ascii="Times New Roman" w:eastAsia="仿宋_GB2312" w:hAnsi="Times New Roman" w:cs="Times New Roman"/>
          <w:kern w:val="0"/>
          <w:szCs w:val="21"/>
        </w:rPr>
        <w:t xml:space="preserve">1.1.3.10 </w:t>
      </w:r>
      <w:r w:rsidRPr="000213B7">
        <w:rPr>
          <w:rFonts w:ascii="Times New Roman" w:eastAsia="仿宋_GB2312" w:hAnsi="Times New Roman" w:cs="Times New Roman"/>
          <w:kern w:val="0"/>
          <w:szCs w:val="21"/>
        </w:rPr>
        <w:t>临时占地包括：</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kern w:val="0"/>
          <w:szCs w:val="21"/>
        </w:rPr>
        <w:t>。</w:t>
      </w:r>
    </w:p>
    <w:p w14:paraId="02526388"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1.3</w:t>
      </w:r>
      <w:r w:rsidRPr="000213B7">
        <w:rPr>
          <w:rFonts w:ascii="Times New Roman" w:eastAsia="黑体" w:hAnsi="Times New Roman" w:cs="Times New Roman"/>
          <w:szCs w:val="21"/>
        </w:rPr>
        <w:t>法律</w:t>
      </w:r>
      <w:r w:rsidRPr="000213B7">
        <w:rPr>
          <w:rFonts w:ascii="Times New Roman" w:eastAsia="黑体" w:hAnsi="Times New Roman" w:cs="Times New Roman"/>
          <w:szCs w:val="21"/>
        </w:rPr>
        <w:t xml:space="preserve"> </w:t>
      </w:r>
    </w:p>
    <w:p w14:paraId="5CF6BC4B" w14:textId="77777777" w:rsidR="00176B24" w:rsidRPr="000213B7" w:rsidRDefault="00926B2F">
      <w:pPr>
        <w:autoSpaceDE w:val="0"/>
        <w:autoSpaceDN w:val="0"/>
        <w:adjustRightInd w:val="0"/>
        <w:spacing w:line="360" w:lineRule="exact"/>
        <w:ind w:firstLineChars="200" w:firstLine="420"/>
        <w:jc w:val="left"/>
        <w:rPr>
          <w:rFonts w:ascii="Times New Roman" w:eastAsia="黑体" w:hAnsi="Times New Roman" w:cs="Times New Roman"/>
          <w:szCs w:val="21"/>
        </w:rPr>
      </w:pPr>
      <w:r w:rsidRPr="000213B7">
        <w:rPr>
          <w:rFonts w:ascii="Times New Roman" w:eastAsia="仿宋_GB2312" w:hAnsi="Times New Roman" w:cs="Times New Roman"/>
          <w:szCs w:val="21"/>
        </w:rPr>
        <w:t>适用于合同的其他规范性文件：</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25587A93"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1.4 </w:t>
      </w:r>
      <w:r w:rsidRPr="000213B7">
        <w:rPr>
          <w:rFonts w:ascii="Times New Roman" w:eastAsia="黑体" w:hAnsi="Times New Roman" w:cs="Times New Roman"/>
          <w:szCs w:val="21"/>
        </w:rPr>
        <w:t>标准和规范</w:t>
      </w:r>
      <w:r w:rsidRPr="000213B7">
        <w:rPr>
          <w:rFonts w:ascii="Times New Roman" w:eastAsia="黑体" w:hAnsi="Times New Roman" w:cs="Times New Roman"/>
          <w:szCs w:val="21"/>
        </w:rPr>
        <w:t xml:space="preserve"> </w:t>
      </w:r>
    </w:p>
    <w:p w14:paraId="09EF983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1.4.1</w:t>
      </w:r>
      <w:r w:rsidRPr="000213B7">
        <w:rPr>
          <w:rFonts w:ascii="Times New Roman" w:eastAsia="仿宋_GB2312" w:hAnsi="Times New Roman" w:cs="Times New Roman"/>
          <w:szCs w:val="21"/>
        </w:rPr>
        <w:t>适用于工程的标准规范包括：</w:t>
      </w:r>
      <w:r w:rsidRPr="000213B7">
        <w:rPr>
          <w:rFonts w:ascii="Times New Roman" w:eastAsia="仿宋_GB2312" w:hAnsi="Times New Roman" w:cs="Times New Roman"/>
          <w:snapToGrid w:val="0"/>
          <w:kern w:val="0"/>
          <w:szCs w:val="21"/>
          <w:u w:val="single"/>
          <w:lang w:val="en-GB"/>
        </w:rPr>
        <w:t>国家、行业或工程所在地地方颁布的现行有效的规范、标准、规程。上述规范、标准、规程如有内容不一致的，以较严格者为准。</w:t>
      </w:r>
    </w:p>
    <w:p w14:paraId="2A56CD4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1.4.2 </w:t>
      </w:r>
      <w:r w:rsidRPr="000213B7">
        <w:rPr>
          <w:rFonts w:ascii="Times New Roman" w:eastAsia="仿宋_GB2312" w:hAnsi="Times New Roman" w:cs="Times New Roman"/>
          <w:kern w:val="0"/>
          <w:szCs w:val="21"/>
        </w:rPr>
        <w:t>发包人提供国外标准、规范的名称：</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3DFB2B4C"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发包人提供国外标准、规范的份数：</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452EA147" w14:textId="77777777" w:rsidR="00176B24" w:rsidRPr="000213B7" w:rsidRDefault="00926B2F">
      <w:pPr>
        <w:spacing w:line="360" w:lineRule="exact"/>
        <w:ind w:firstLineChars="200" w:firstLine="420"/>
        <w:rPr>
          <w:rFonts w:ascii="Times New Roman" w:eastAsia="黑体" w:hAnsi="Times New Roman" w:cs="Times New Roman"/>
          <w:szCs w:val="21"/>
        </w:rPr>
      </w:pPr>
      <w:r w:rsidRPr="000213B7">
        <w:rPr>
          <w:rFonts w:ascii="Times New Roman" w:eastAsia="仿宋_GB2312" w:hAnsi="Times New Roman" w:cs="Times New Roman"/>
          <w:kern w:val="0"/>
          <w:szCs w:val="21"/>
        </w:rPr>
        <w:t>发包人提供国外标准、规范的名称：</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222ABBC6" w14:textId="77777777" w:rsidR="00176B24" w:rsidRPr="000213B7" w:rsidRDefault="00926B2F">
      <w:pPr>
        <w:spacing w:line="360" w:lineRule="exact"/>
        <w:ind w:firstLineChars="200" w:firstLine="420"/>
        <w:rPr>
          <w:rFonts w:ascii="Times New Roman" w:eastAsia="黑体" w:hAnsi="Times New Roman" w:cs="Times New Roman"/>
          <w:szCs w:val="21"/>
        </w:rPr>
      </w:pPr>
      <w:r w:rsidRPr="000213B7">
        <w:rPr>
          <w:rFonts w:ascii="Times New Roman" w:eastAsia="仿宋_GB2312" w:hAnsi="Times New Roman" w:cs="Times New Roman"/>
          <w:szCs w:val="21"/>
        </w:rPr>
        <w:t>1.4.3</w:t>
      </w:r>
      <w:r w:rsidRPr="000213B7">
        <w:rPr>
          <w:rFonts w:ascii="Times New Roman" w:eastAsia="仿宋_GB2312" w:hAnsi="Times New Roman" w:cs="Times New Roman"/>
          <w:szCs w:val="21"/>
        </w:rPr>
        <w:t>发包人对工程的技术标准和功能要求的特殊要求：</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49CE68B"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1.5 </w:t>
      </w:r>
      <w:r w:rsidRPr="000213B7">
        <w:rPr>
          <w:rFonts w:ascii="Times New Roman" w:eastAsia="黑体" w:hAnsi="Times New Roman" w:cs="Times New Roman"/>
          <w:szCs w:val="21"/>
        </w:rPr>
        <w:t>合同文件的优先顺序</w:t>
      </w:r>
    </w:p>
    <w:p w14:paraId="7157FF84" w14:textId="77777777" w:rsidR="00176B24" w:rsidRPr="000213B7" w:rsidRDefault="00926B2F">
      <w:pPr>
        <w:spacing w:after="120"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通用合同条款第</w:t>
      </w:r>
      <w:r w:rsidRPr="000213B7">
        <w:rPr>
          <w:rFonts w:ascii="Times New Roman" w:eastAsia="仿宋_GB2312" w:hAnsi="Times New Roman" w:cs="Times New Roman"/>
          <w:szCs w:val="21"/>
        </w:rPr>
        <w:t>1.5</w:t>
      </w:r>
      <w:r w:rsidRPr="000213B7">
        <w:rPr>
          <w:rFonts w:ascii="Times New Roman" w:eastAsia="仿宋_GB2312" w:hAnsi="Times New Roman" w:cs="Times New Roman"/>
          <w:szCs w:val="21"/>
        </w:rPr>
        <w:t>款修改为：</w:t>
      </w:r>
    </w:p>
    <w:p w14:paraId="0E0B390B"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合同文件组成及优先顺序为：</w:t>
      </w:r>
    </w:p>
    <w:p w14:paraId="65F9507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）履行本合同的相关补充协议（含经双方</w:t>
      </w:r>
      <w:r w:rsidRPr="000213B7">
        <w:rPr>
          <w:rFonts w:ascii="Times New Roman" w:eastAsia="仿宋_GB2312" w:hAnsi="Times New Roman" w:cs="Times New Roman" w:hint="eastAsia"/>
          <w:szCs w:val="21"/>
        </w:rPr>
        <w:t>盖章</w:t>
      </w:r>
      <w:r w:rsidRPr="000213B7">
        <w:rPr>
          <w:rFonts w:ascii="Times New Roman" w:eastAsia="仿宋_GB2312" w:hAnsi="Times New Roman" w:cs="Times New Roman"/>
          <w:szCs w:val="21"/>
        </w:rPr>
        <w:t>确认的工程洽商记录、会议纪要、工程变更、现场签证等修正文件）</w:t>
      </w:r>
    </w:p>
    <w:p w14:paraId="5516849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）合同协议书；</w:t>
      </w:r>
    </w:p>
    <w:p w14:paraId="10D7670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）中标通知书；</w:t>
      </w:r>
    </w:p>
    <w:p w14:paraId="7EDEADA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）专用合同条款</w:t>
      </w:r>
      <w:r w:rsidRPr="000213B7">
        <w:rPr>
          <w:rFonts w:ascii="Times New Roman" w:eastAsia="仿宋_GB2312" w:hAnsi="Times New Roman" w:cs="Times New Roman" w:hint="eastAsia"/>
          <w:szCs w:val="21"/>
        </w:rPr>
        <w:t>；</w:t>
      </w:r>
    </w:p>
    <w:p w14:paraId="0B82681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5</w:t>
      </w:r>
      <w:r w:rsidRPr="000213B7">
        <w:rPr>
          <w:rFonts w:ascii="Times New Roman" w:eastAsia="仿宋_GB2312" w:hAnsi="Times New Roman" w:cs="Times New Roman" w:hint="eastAsia"/>
          <w:szCs w:val="21"/>
        </w:rPr>
        <w:t>）合同附件</w:t>
      </w:r>
      <w:r w:rsidRPr="000213B7">
        <w:rPr>
          <w:rFonts w:ascii="Times New Roman" w:eastAsia="仿宋_GB2312" w:hAnsi="Times New Roman" w:cs="Times New Roman"/>
          <w:szCs w:val="21"/>
        </w:rPr>
        <w:t>；</w:t>
      </w:r>
    </w:p>
    <w:p w14:paraId="6B97283E"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6</w:t>
      </w:r>
      <w:r w:rsidRPr="000213B7">
        <w:rPr>
          <w:rFonts w:ascii="Times New Roman" w:eastAsia="仿宋_GB2312" w:hAnsi="Times New Roman" w:cs="Times New Roman"/>
          <w:szCs w:val="21"/>
        </w:rPr>
        <w:t>）通用</w:t>
      </w:r>
      <w:r w:rsidRPr="000213B7">
        <w:rPr>
          <w:rFonts w:ascii="Times New Roman" w:eastAsia="仿宋_GB2312" w:hAnsi="Times New Roman" w:cs="Times New Roman" w:hint="eastAsia"/>
          <w:szCs w:val="21"/>
        </w:rPr>
        <w:t>合同</w:t>
      </w:r>
      <w:r w:rsidRPr="000213B7">
        <w:rPr>
          <w:rFonts w:ascii="Times New Roman" w:eastAsia="仿宋_GB2312" w:hAnsi="Times New Roman" w:cs="Times New Roman"/>
          <w:szCs w:val="21"/>
        </w:rPr>
        <w:t>条款；</w:t>
      </w:r>
    </w:p>
    <w:p w14:paraId="3D70F79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7</w:t>
      </w:r>
      <w:r w:rsidRPr="000213B7">
        <w:rPr>
          <w:rFonts w:ascii="Times New Roman" w:eastAsia="仿宋_GB2312" w:hAnsi="Times New Roman" w:cs="Times New Roman"/>
          <w:szCs w:val="21"/>
        </w:rPr>
        <w:t>）</w:t>
      </w:r>
      <w:r w:rsidRPr="000213B7">
        <w:rPr>
          <w:rFonts w:ascii="仿宋_GB2312" w:eastAsia="仿宋_GB2312" w:hint="eastAsia"/>
          <w:szCs w:val="21"/>
        </w:rPr>
        <w:t>已标价的工程量清单</w:t>
      </w:r>
      <w:r w:rsidRPr="000213B7">
        <w:rPr>
          <w:rFonts w:ascii="Times New Roman" w:eastAsia="仿宋_GB2312" w:hAnsi="Times New Roman" w:cs="Times New Roman"/>
          <w:szCs w:val="21"/>
        </w:rPr>
        <w:t>；</w:t>
      </w:r>
    </w:p>
    <w:p w14:paraId="7F13CE2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8</w:t>
      </w:r>
      <w:r w:rsidRPr="000213B7">
        <w:rPr>
          <w:rFonts w:ascii="Times New Roman" w:eastAsia="仿宋_GB2312" w:hAnsi="Times New Roman" w:cs="Times New Roman"/>
          <w:szCs w:val="21"/>
        </w:rPr>
        <w:t>）招标文件（包括补充、修改、澄清的文件、招标图纸、答疑纪要、工程量清单及说明等，适用于招标工程）；</w:t>
      </w:r>
    </w:p>
    <w:p w14:paraId="47168CC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9</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招标人及其上级公司工程建设管理相关制度；</w:t>
      </w:r>
    </w:p>
    <w:p w14:paraId="1D16D53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0</w:t>
      </w:r>
      <w:r w:rsidRPr="000213B7">
        <w:rPr>
          <w:rFonts w:ascii="Times New Roman" w:eastAsia="仿宋_GB2312" w:hAnsi="Times New Roman" w:cs="Times New Roman" w:hint="eastAsia"/>
          <w:szCs w:val="21"/>
        </w:rPr>
        <w:t>）投标文件及其附件</w:t>
      </w:r>
      <w:r w:rsidRPr="000213B7">
        <w:rPr>
          <w:rFonts w:ascii="Times New Roman" w:eastAsia="仿宋_GB2312" w:hAnsi="Times New Roman" w:cs="Times New Roman"/>
          <w:szCs w:val="21"/>
        </w:rPr>
        <w:t>（含评标期间的澄清文件和补充资料，以符合招标文件和经发包人书面同意者为准，但若投标文件中承包人承诺的义务、责任比招标文件和合同条款的规定更高更大、对发包人更有利者，以该等对发包人有利的承诺为准）；</w:t>
      </w:r>
      <w:r w:rsidRPr="000213B7">
        <w:rPr>
          <w:rFonts w:ascii="Times New Roman" w:eastAsia="仿宋_GB2312" w:hAnsi="Times New Roman" w:cs="Times New Roman"/>
          <w:szCs w:val="21"/>
        </w:rPr>
        <w:t xml:space="preserve"> </w:t>
      </w:r>
    </w:p>
    <w:p w14:paraId="27B103B5"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）标准、</w:t>
      </w:r>
      <w:r w:rsidRPr="000213B7">
        <w:rPr>
          <w:rFonts w:ascii="Times New Roman" w:eastAsia="仿宋_GB2312" w:hAnsi="Times New Roman" w:cs="Times New Roman"/>
          <w:szCs w:val="21"/>
          <w:lang w:eastAsia="zh-Hans"/>
        </w:rPr>
        <w:t>规范及有关技术文件</w:t>
      </w:r>
      <w:r w:rsidRPr="000213B7">
        <w:rPr>
          <w:rFonts w:ascii="Times New Roman" w:eastAsia="仿宋_GB2312" w:hAnsi="Times New Roman" w:cs="Times New Roman"/>
          <w:szCs w:val="21"/>
        </w:rPr>
        <w:t>；</w:t>
      </w:r>
    </w:p>
    <w:p w14:paraId="4518358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）施工设计图纸和专用条款约定的其他文件。</w:t>
      </w:r>
    </w:p>
    <w:p w14:paraId="619B22B0" w14:textId="77777777" w:rsidR="00176B24" w:rsidRPr="000213B7" w:rsidRDefault="00926B2F">
      <w:pPr>
        <w:spacing w:line="360" w:lineRule="exact"/>
        <w:ind w:firstLineChars="200" w:firstLine="420"/>
        <w:rPr>
          <w:rFonts w:ascii="Times New Roman" w:eastAsia="仿宋_GB2312" w:hAnsi="Times New Roman" w:cs="Times New Roman"/>
          <w:szCs w:val="21"/>
          <w:lang w:val="en-GB"/>
        </w:rPr>
      </w:pPr>
      <w:r w:rsidRPr="000213B7">
        <w:rPr>
          <w:rFonts w:ascii="Times New Roman" w:eastAsia="仿宋_GB2312" w:hAnsi="Times New Roman" w:cs="Times New Roman"/>
          <w:snapToGrid w:val="0"/>
          <w:kern w:val="0"/>
          <w:szCs w:val="21"/>
          <w:u w:val="single"/>
        </w:rPr>
        <w:t>以上文件均为本合同的组成部分，互为补充和解释。</w:t>
      </w:r>
      <w:r w:rsidRPr="000213B7">
        <w:rPr>
          <w:rFonts w:ascii="Times New Roman" w:eastAsia="仿宋_GB2312" w:hAnsi="Times New Roman" w:cs="Times New Roman" w:hint="eastAsia"/>
          <w:snapToGrid w:val="0"/>
          <w:kern w:val="0"/>
          <w:szCs w:val="21"/>
          <w:u w:val="single"/>
        </w:rPr>
        <w:t>若合同文件中对工程范围、工程质量、建设工期、工程价款（含相关的计价条款）、安全管理要求等实质性内容约定不一致的，承包人应当自发现或应当发现之日起及时向发包人提出，除发包人明确要求适用何种约定外，以对承包人义务、责任要求高者、严者为准（是否对承包人义务、责任要求更高、更严，以发包人认定为准）；合同文件的其他内容出现不一致的，除合同另有明文约定外，按顺序排列在前者为准，同一顺序文件出现不一致的，以时间在后者为准。但经发包人认定承包人的有关承诺比顺序在前的文件对发包人更有利的，就该承诺事项以该特定承诺为准；当同一</w:t>
      </w:r>
      <w:r w:rsidRPr="000213B7">
        <w:rPr>
          <w:rFonts w:ascii="Times New Roman" w:eastAsia="仿宋_GB2312" w:hAnsi="Times New Roman" w:cs="Times New Roman" w:hint="eastAsia"/>
          <w:snapToGrid w:val="0"/>
          <w:kern w:val="0"/>
          <w:szCs w:val="21"/>
          <w:u w:val="single"/>
        </w:rPr>
        <w:t>份合同文件中内容相互矛盾或冲突，以发包人意见为准。</w:t>
      </w:r>
    </w:p>
    <w:p w14:paraId="328C5B53"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1.6 </w:t>
      </w:r>
      <w:r w:rsidRPr="000213B7">
        <w:rPr>
          <w:rFonts w:ascii="Times New Roman" w:eastAsia="黑体" w:hAnsi="Times New Roman" w:cs="Times New Roman"/>
          <w:szCs w:val="21"/>
        </w:rPr>
        <w:t>图纸和承包人文件</w:t>
      </w:r>
      <w:r w:rsidRPr="000213B7">
        <w:rPr>
          <w:rFonts w:ascii="Times New Roman" w:eastAsia="黑体" w:hAnsi="Times New Roman" w:cs="Times New Roman"/>
          <w:szCs w:val="21"/>
        </w:rPr>
        <w:tab/>
      </w:r>
    </w:p>
    <w:p w14:paraId="6BC8E1B6"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1.6.1 </w:t>
      </w:r>
      <w:r w:rsidRPr="000213B7">
        <w:rPr>
          <w:rFonts w:ascii="Times New Roman" w:eastAsia="仿宋_GB2312" w:hAnsi="Times New Roman" w:cs="Times New Roman"/>
          <w:szCs w:val="21"/>
        </w:rPr>
        <w:t>图纸的提供</w:t>
      </w:r>
      <w:r w:rsidRPr="000213B7">
        <w:rPr>
          <w:rFonts w:ascii="Times New Roman" w:eastAsia="仿宋_GB2312" w:hAnsi="Times New Roman" w:cs="Times New Roman" w:hint="eastAsia"/>
          <w:szCs w:val="21"/>
        </w:rPr>
        <w:t>和交底</w:t>
      </w:r>
    </w:p>
    <w:p w14:paraId="111C548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发包人向承包人提供图纸的期限：</w:t>
      </w:r>
      <w:r w:rsidRPr="000213B7">
        <w:rPr>
          <w:rFonts w:ascii="Times New Roman" w:eastAsia="仿宋_GB2312" w:hAnsi="Times New Roman" w:cs="Times New Roman"/>
          <w:snapToGrid w:val="0"/>
          <w:kern w:val="0"/>
          <w:szCs w:val="21"/>
          <w:u w:val="single"/>
        </w:rPr>
        <w:t>签订合同后</w:t>
      </w:r>
      <w:r w:rsidRPr="000213B7">
        <w:rPr>
          <w:rFonts w:ascii="Times New Roman" w:eastAsia="仿宋_GB2312" w:hAnsi="Times New Roman" w:cs="Times New Roman"/>
          <w:b/>
          <w:bCs/>
          <w:snapToGrid w:val="0"/>
          <w:kern w:val="0"/>
          <w:szCs w:val="21"/>
          <w:u w:val="single"/>
        </w:rPr>
        <w:t>7</w:t>
      </w:r>
      <w:r w:rsidRPr="000213B7">
        <w:rPr>
          <w:rFonts w:ascii="Times New Roman" w:eastAsia="仿宋_GB2312" w:hAnsi="Times New Roman" w:cs="Times New Roman"/>
          <w:snapToGrid w:val="0"/>
          <w:kern w:val="0"/>
          <w:szCs w:val="21"/>
          <w:u w:val="single"/>
        </w:rPr>
        <w:t>天内提供</w:t>
      </w:r>
      <w:r w:rsidRPr="000213B7">
        <w:rPr>
          <w:rFonts w:ascii="Times New Roman" w:eastAsia="仿宋_GB2312" w:hAnsi="Times New Roman" w:cs="Times New Roman"/>
          <w:szCs w:val="21"/>
          <w:u w:val="single"/>
        </w:rPr>
        <w:t>；</w:t>
      </w:r>
    </w:p>
    <w:p w14:paraId="1A41819D"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发包人向承包人提供图纸的数量：</w:t>
      </w:r>
      <w:r w:rsidRPr="000213B7">
        <w:rPr>
          <w:rFonts w:ascii="Times New Roman" w:eastAsia="仿宋_GB2312" w:hAnsi="Times New Roman" w:cs="Times New Roman"/>
          <w:snapToGrid w:val="0"/>
          <w:kern w:val="0"/>
          <w:szCs w:val="21"/>
          <w:u w:val="single"/>
        </w:rPr>
        <w:t>提供图纸</w:t>
      </w:r>
      <w:r w:rsidRPr="000213B7">
        <w:rPr>
          <w:rFonts w:ascii="Times New Roman" w:eastAsia="仿宋_GB2312" w:hAnsi="Times New Roman" w:cs="Times New Roman"/>
          <w:b/>
          <w:bCs/>
          <w:snapToGrid w:val="0"/>
          <w:kern w:val="0"/>
          <w:szCs w:val="21"/>
          <w:u w:val="single"/>
        </w:rPr>
        <w:t>5</w:t>
      </w:r>
      <w:r w:rsidRPr="000213B7">
        <w:rPr>
          <w:rFonts w:ascii="Times New Roman" w:eastAsia="仿宋_GB2312" w:hAnsi="Times New Roman" w:cs="Times New Roman"/>
          <w:snapToGrid w:val="0"/>
          <w:kern w:val="0"/>
          <w:szCs w:val="21"/>
          <w:u w:val="single"/>
        </w:rPr>
        <w:t>套，其中标准图集承包人自备；</w:t>
      </w:r>
    </w:p>
    <w:p w14:paraId="0902C426"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发包人向承包人提供图纸的内容：由</w:t>
      </w:r>
      <w:r w:rsidRPr="000213B7">
        <w:rPr>
          <w:rFonts w:ascii="Times New Roman" w:eastAsia="仿宋_GB2312" w:hAnsi="Times New Roman" w:cs="Times New Roman"/>
          <w:snapToGrid w:val="0"/>
          <w:kern w:val="0"/>
          <w:szCs w:val="21"/>
          <w:u w:val="single"/>
        </w:rPr>
        <w:t>设计人设计的本工程图纸。</w:t>
      </w:r>
    </w:p>
    <w:p w14:paraId="30AC26DB"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1.6.4 </w:t>
      </w:r>
      <w:r w:rsidRPr="000213B7">
        <w:rPr>
          <w:rFonts w:ascii="Times New Roman" w:eastAsia="仿宋_GB2312" w:hAnsi="Times New Roman" w:cs="Times New Roman"/>
          <w:szCs w:val="21"/>
        </w:rPr>
        <w:t>承包人文件</w:t>
      </w:r>
    </w:p>
    <w:p w14:paraId="7DD110D6"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需要由承包人提供的文件，</w:t>
      </w:r>
      <w:r w:rsidRPr="000213B7">
        <w:rPr>
          <w:rFonts w:ascii="Times New Roman" w:eastAsia="仿宋_GB2312" w:hAnsi="Times New Roman" w:cs="Times New Roman"/>
          <w:szCs w:val="21"/>
          <w:u w:val="single"/>
        </w:rPr>
        <w:t>包括</w:t>
      </w:r>
      <w:r w:rsidRPr="000213B7">
        <w:rPr>
          <w:rFonts w:ascii="Times New Roman" w:eastAsia="仿宋_GB2312" w:hAnsi="Times New Roman" w:cs="Times New Roman" w:hint="eastAsia"/>
          <w:szCs w:val="21"/>
          <w:u w:val="single"/>
        </w:rPr>
        <w:t>但不限于</w:t>
      </w:r>
      <w:r w:rsidRPr="000213B7">
        <w:rPr>
          <w:rFonts w:ascii="Times New Roman" w:eastAsia="仿宋_GB2312" w:hAnsi="Times New Roman" w:cs="Times New Roman"/>
          <w:szCs w:val="21"/>
          <w:u w:val="single"/>
        </w:rPr>
        <w:t>：</w:t>
      </w:r>
      <w:r w:rsidRPr="000213B7">
        <w:rPr>
          <w:rFonts w:ascii="仿宋_GB2312" w:eastAsia="仿宋_GB2312" w:hint="eastAsia"/>
          <w:szCs w:val="21"/>
          <w:u w:val="single"/>
        </w:rPr>
        <w:t>配合报批报建资料、竣工文件、竣工图、结算资料等，（本合同未列明但属于工程建设所必须且依照合同属承包人责任范围内的，承包人应按需出具）</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6798185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承包人提供的文件的期限为：</w:t>
      </w:r>
      <w:r w:rsidRPr="000213B7">
        <w:rPr>
          <w:rFonts w:ascii="仿宋_GB2312" w:eastAsia="仿宋_GB2312" w:hint="eastAsia"/>
          <w:szCs w:val="21"/>
          <w:u w:val="single"/>
        </w:rPr>
        <w:t>具体提交日期不影响整体工期节点，提供形式由发包人实际需求确定，以发包人的书面通知为准</w:t>
      </w:r>
      <w:r w:rsidRPr="000213B7">
        <w:rPr>
          <w:rFonts w:ascii="Times New Roman" w:eastAsia="仿宋_GB2312" w:hAnsi="Times New Roman" w:cs="Times New Roman"/>
          <w:szCs w:val="21"/>
        </w:rPr>
        <w:t>；</w:t>
      </w:r>
    </w:p>
    <w:p w14:paraId="4693851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承包人提供的文件的数量为：</w:t>
      </w:r>
      <w:r w:rsidRPr="000213B7">
        <w:rPr>
          <w:rFonts w:ascii="Times New Roman" w:eastAsia="仿宋_GB2312" w:hAnsi="Times New Roman" w:cs="Times New Roman"/>
          <w:szCs w:val="21"/>
          <w:u w:val="single"/>
        </w:rPr>
        <w:t></w:t>
      </w:r>
      <w:r w:rsidRPr="000213B7">
        <w:rPr>
          <w:rFonts w:ascii="仿宋_GB2312" w:eastAsia="仿宋_GB2312" w:hint="eastAsia"/>
          <w:szCs w:val="21"/>
          <w:u w:val="single"/>
        </w:rPr>
        <w:t>具体份数由发包人按实际需要确定，以发包人的书面通知为准</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rPr>
        <w:t>；</w:t>
      </w:r>
    </w:p>
    <w:p w14:paraId="36BB1C2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承包人提供的文件的形式为：</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书面形式</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w:t>
      </w:r>
    </w:p>
    <w:p w14:paraId="3B1061A2"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发包人审批承包人文件的期限：</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       </w:t>
      </w:r>
      <w:r w:rsidRPr="000213B7">
        <w:rPr>
          <w:rFonts w:ascii="Times New Roman" w:eastAsia="仿宋_GB2312" w:hAnsi="Times New Roman" w:cs="Times New Roman"/>
          <w:szCs w:val="21"/>
        </w:rPr>
        <w:t>。</w:t>
      </w:r>
    </w:p>
    <w:p w14:paraId="3BFAA9A9"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1.7 </w:t>
      </w:r>
      <w:r w:rsidRPr="000213B7">
        <w:rPr>
          <w:rFonts w:ascii="Times New Roman" w:eastAsia="黑体" w:hAnsi="Times New Roman" w:cs="Times New Roman"/>
          <w:szCs w:val="21"/>
        </w:rPr>
        <w:t>联络</w:t>
      </w:r>
    </w:p>
    <w:p w14:paraId="5E6D3A76"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1.7.1</w:t>
      </w:r>
      <w:r w:rsidRPr="000213B7">
        <w:rPr>
          <w:rFonts w:ascii="Times New Roman" w:eastAsia="仿宋_GB2312" w:hAnsi="Times New Roman" w:cs="Times New Roman"/>
          <w:kern w:val="0"/>
          <w:szCs w:val="21"/>
        </w:rPr>
        <w:t>除合同另有约定或合同履行过程中双方另有约定外，发包人和承包人应当在</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b/>
          <w:bCs/>
          <w:szCs w:val="21"/>
          <w:u w:val="single"/>
        </w:rPr>
        <w:t>7</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kern w:val="0"/>
          <w:szCs w:val="21"/>
        </w:rPr>
        <w:t>天内将与合同有关的通知、批准、证明、证书、指示、指令、要求、请求、同意、意见、确定和决定等书面函件送达对方当事人</w:t>
      </w:r>
      <w:r w:rsidRPr="000213B7">
        <w:rPr>
          <w:rFonts w:ascii="Times New Roman" w:eastAsia="仿宋_GB2312" w:hAnsi="Times New Roman" w:cs="Times New Roman" w:hint="eastAsia"/>
          <w:kern w:val="0"/>
          <w:szCs w:val="21"/>
        </w:rPr>
        <w:t>，如事件紧急且迟延通知将给工程和</w:t>
      </w:r>
      <w:r w:rsidRPr="000213B7">
        <w:rPr>
          <w:rFonts w:ascii="Times New Roman" w:eastAsia="仿宋_GB2312" w:hAnsi="Times New Roman" w:cs="Times New Roman" w:hint="eastAsia"/>
          <w:kern w:val="0"/>
          <w:szCs w:val="21"/>
        </w:rPr>
        <w:t>/</w:t>
      </w:r>
      <w:r w:rsidRPr="000213B7">
        <w:rPr>
          <w:rFonts w:ascii="Times New Roman" w:eastAsia="仿宋_GB2312" w:hAnsi="Times New Roman" w:cs="Times New Roman" w:hint="eastAsia"/>
          <w:kern w:val="0"/>
          <w:szCs w:val="21"/>
        </w:rPr>
        <w:t>或对方当事人造成重大损失的，应在事件发生当天通知对方当事人。收件人地址或联系方式变更的，应及时通知对方；对方收到收件人地址、联系方式变更通知前已经按原先地址、联系方式发送的，依然有效。接收人在发出请求同意、批准、确认的文件时未做另外说明的，对方可以按请求文件发出的地址发送。</w:t>
      </w:r>
    </w:p>
    <w:p w14:paraId="549200E9"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1.7.2 </w:t>
      </w:r>
      <w:r w:rsidRPr="000213B7">
        <w:rPr>
          <w:rFonts w:ascii="Times New Roman" w:eastAsia="仿宋_GB2312" w:hAnsi="Times New Roman" w:cs="Times New Roman"/>
          <w:kern w:val="0"/>
          <w:szCs w:val="21"/>
        </w:rPr>
        <w:t>发包人接收文件的地点：</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金融大厦</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hint="eastAsia"/>
          <w:szCs w:val="21"/>
          <w:u w:val="single"/>
        </w:rPr>
        <w:t>楼或发包人指定的其他地点</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kern w:val="0"/>
          <w:szCs w:val="21"/>
        </w:rPr>
        <w:t>；</w:t>
      </w:r>
    </w:p>
    <w:p w14:paraId="25AAD570"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发包人指定的接收人为：</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kern w:val="0"/>
          <w:szCs w:val="21"/>
        </w:rPr>
        <w:t>。</w:t>
      </w:r>
    </w:p>
    <w:p w14:paraId="25E6BBF5"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承包人接收文件的地点：</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rPr>
        <w:t>；</w:t>
      </w:r>
    </w:p>
    <w:p w14:paraId="390826F2"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承包人指定的接收人为：</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rPr>
        <w:t>。</w:t>
      </w:r>
    </w:p>
    <w:p w14:paraId="3DA3B026"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监理人接收文件的地点：</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rPr>
        <w:t>；</w:t>
      </w:r>
    </w:p>
    <w:p w14:paraId="6965ADC5"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监理人指定的接收人为：</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rPr>
        <w:t>。</w:t>
      </w:r>
    </w:p>
    <w:p w14:paraId="42658C62" w14:textId="77777777" w:rsidR="00176B24" w:rsidRPr="000213B7" w:rsidRDefault="00926B2F">
      <w:pPr>
        <w:spacing w:line="360" w:lineRule="exact"/>
        <w:ind w:firstLineChars="200" w:firstLine="420"/>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1.7.3 </w:t>
      </w:r>
      <w:r w:rsidRPr="000213B7">
        <w:rPr>
          <w:rFonts w:ascii="Times New Roman" w:eastAsia="仿宋_GB2312" w:hAnsi="Times New Roman" w:cs="Times New Roman"/>
          <w:kern w:val="0"/>
          <w:szCs w:val="21"/>
        </w:rPr>
        <w:t>双方约定：</w:t>
      </w:r>
    </w:p>
    <w:p w14:paraId="721C2F7F" w14:textId="77777777"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此外，承包人拒绝签收发包人当面送达的文件的，发包人可通过特快专递、航空挂号信函或有记录交付的其它形式，或以传真或其它电子通讯形式</w:t>
      </w:r>
      <w:bookmarkStart w:id="499" w:name="OLE_LINK3"/>
      <w:r w:rsidRPr="000213B7">
        <w:rPr>
          <w:rFonts w:ascii="Times New Roman" w:eastAsia="仿宋_GB2312" w:hAnsi="Times New Roman" w:cs="Times New Roman" w:hint="eastAsia"/>
          <w:kern w:val="0"/>
          <w:szCs w:val="21"/>
          <w:u w:val="single"/>
        </w:rPr>
        <w:t>（</w:t>
      </w:r>
      <w:bookmarkEnd w:id="499"/>
      <w:r w:rsidRPr="000213B7">
        <w:rPr>
          <w:rFonts w:ascii="Times New Roman" w:eastAsia="仿宋_GB2312" w:hAnsi="Times New Roman" w:cs="Times New Roman" w:hint="eastAsia"/>
          <w:kern w:val="0"/>
          <w:szCs w:val="21"/>
          <w:u w:val="single"/>
        </w:rPr>
        <w:t xml:space="preserve"> </w:t>
      </w:r>
      <w:r w:rsidRPr="000213B7">
        <w:rPr>
          <w:rFonts w:ascii="Times New Roman" w:eastAsia="仿宋_GB2312" w:hAnsi="Times New Roman" w:cs="Times New Roman" w:hint="eastAsia"/>
          <w:kern w:val="0"/>
          <w:szCs w:val="21"/>
          <w:u w:val="single"/>
        </w:rPr>
        <w:t>在此情况下应通过特快专递服务、或有记录交付的其它形式发出确认副本）送达承包人或发至本合同协议书签章页确定的通讯地址，或发送给发包人以书面通知形式变更的其它地址或传真号码。前款所述通知或书面文件或其它通讯在下列情况下视为送达：</w:t>
      </w:r>
    </w:p>
    <w:p w14:paraId="4D582144" w14:textId="77777777"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rPr>
        <w:t>以特快专递服务、航空挂号信函，或有记录交付的其它形式发送的，发送后的</w:t>
      </w:r>
      <w:r w:rsidRPr="000213B7">
        <w:rPr>
          <w:rFonts w:ascii="Times New Roman" w:eastAsia="仿宋_GB2312" w:hAnsi="Times New Roman" w:cs="Times New Roman" w:hint="eastAsia"/>
          <w:kern w:val="0"/>
          <w:szCs w:val="21"/>
          <w:u w:val="single"/>
        </w:rPr>
        <w:t>72</w:t>
      </w:r>
      <w:r w:rsidRPr="000213B7">
        <w:rPr>
          <w:rFonts w:ascii="Times New Roman" w:eastAsia="仿宋_GB2312" w:hAnsi="Times New Roman" w:cs="Times New Roman" w:hint="eastAsia"/>
          <w:kern w:val="0"/>
          <w:szCs w:val="21"/>
          <w:u w:val="single"/>
        </w:rPr>
        <w:t>小时视为送达。</w:t>
      </w:r>
    </w:p>
    <w:p w14:paraId="322A6DA0" w14:textId="77777777" w:rsidR="00176B24" w:rsidRPr="000213B7" w:rsidRDefault="00926B2F">
      <w:pPr>
        <w:spacing w:line="360" w:lineRule="exact"/>
        <w:ind w:firstLineChars="200" w:firstLine="420"/>
        <w:outlineLvl w:val="4"/>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以传真或其它电子通讯发送的，发送后</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rPr>
        <w:t>小时即视为送达。</w:t>
      </w:r>
    </w:p>
    <w:p w14:paraId="612879E1"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1.10 </w:t>
      </w:r>
      <w:r w:rsidRPr="000213B7">
        <w:rPr>
          <w:rFonts w:ascii="Times New Roman" w:eastAsia="黑体" w:hAnsi="Times New Roman" w:cs="Times New Roman"/>
          <w:szCs w:val="21"/>
        </w:rPr>
        <w:t>交通运输</w:t>
      </w:r>
    </w:p>
    <w:p w14:paraId="40196658"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w:t>
      </w:r>
      <w:bookmarkStart w:id="500" w:name="_Toc318581155"/>
      <w:bookmarkStart w:id="501" w:name="_Toc304295521"/>
      <w:bookmarkStart w:id="502" w:name="_Toc303539100"/>
      <w:bookmarkStart w:id="503" w:name="_Toc312677986"/>
      <w:bookmarkStart w:id="504" w:name="_Toc300934943"/>
      <w:r w:rsidRPr="000213B7">
        <w:rPr>
          <w:rFonts w:ascii="Times New Roman" w:eastAsia="仿宋_GB2312" w:hAnsi="Times New Roman" w:cs="Times New Roman"/>
          <w:szCs w:val="21"/>
        </w:rPr>
        <w:t xml:space="preserve">.10.1 </w:t>
      </w:r>
      <w:r w:rsidRPr="000213B7">
        <w:rPr>
          <w:rFonts w:ascii="Times New Roman" w:eastAsia="仿宋_GB2312" w:hAnsi="Times New Roman" w:cs="Times New Roman"/>
          <w:szCs w:val="21"/>
        </w:rPr>
        <w:t>出入现场的权利</w:t>
      </w:r>
    </w:p>
    <w:p w14:paraId="47DF2ED4" w14:textId="5F359268"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zCs w:val="21"/>
        </w:rPr>
        <w:t>关于出入现场的权利的约定：</w:t>
      </w:r>
      <w:r w:rsidRPr="000213B7">
        <w:rPr>
          <w:rFonts w:ascii="Times New Roman" w:eastAsia="仿宋_GB2312" w:hAnsi="Times New Roman" w:cs="Times New Roman"/>
          <w:snapToGrid w:val="0"/>
          <w:kern w:val="0"/>
          <w:szCs w:val="21"/>
          <w:u w:val="single"/>
        </w:rPr>
        <w:t>承包人应根据施工需要，负责取得出入施工现场所需的批准手续和全部权利，</w:t>
      </w:r>
      <w:r w:rsidRPr="000213B7">
        <w:rPr>
          <w:rFonts w:ascii="Times New Roman" w:eastAsia="仿宋_GB2312" w:hAnsi="Times New Roman" w:cs="Times New Roman"/>
          <w:snapToGrid w:val="0"/>
          <w:kern w:val="0"/>
          <w:szCs w:val="21"/>
          <w:u w:val="single"/>
        </w:rPr>
        <w:t>并承担相关手续费用和建设费用，发包人给予协助。</w:t>
      </w:r>
    </w:p>
    <w:p w14:paraId="46B4F53D"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kern w:val="0"/>
          <w:szCs w:val="21"/>
          <w:u w:val="single"/>
          <w:lang w:val="en-GB"/>
        </w:rPr>
      </w:pPr>
      <w:r w:rsidRPr="000213B7">
        <w:rPr>
          <w:rFonts w:ascii="Times New Roman" w:eastAsia="仿宋_GB2312" w:hAnsi="Times New Roman" w:cs="Times New Roman"/>
          <w:snapToGrid w:val="0"/>
          <w:kern w:val="0"/>
          <w:szCs w:val="21"/>
          <w:u w:val="single"/>
        </w:rPr>
        <w:t>特别说明：本合同中凡注明由承包人承担费用的，该费用均已包含在签约合同价中</w:t>
      </w:r>
      <w:r w:rsidRPr="000213B7">
        <w:rPr>
          <w:rFonts w:ascii="Times New Roman" w:eastAsia="仿宋_GB2312" w:hAnsi="Times New Roman" w:cs="Times New Roman" w:hint="eastAsia"/>
          <w:snapToGrid w:val="0"/>
          <w:kern w:val="0"/>
          <w:szCs w:val="21"/>
          <w:u w:val="single"/>
        </w:rPr>
        <w:t>，发包人不再另行支付。</w:t>
      </w:r>
    </w:p>
    <w:p w14:paraId="52F8DEF6"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kern w:val="0"/>
          <w:szCs w:val="21"/>
        </w:rPr>
      </w:pPr>
      <w:r w:rsidRPr="000213B7">
        <w:rPr>
          <w:rFonts w:ascii="Times New Roman" w:eastAsia="仿宋_GB2312" w:hAnsi="Times New Roman" w:cs="Times New Roman" w:hint="eastAsia"/>
          <w:snapToGrid w:val="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9A97CF9" w14:textId="77777777" w:rsidR="00176B24" w:rsidRPr="000213B7" w:rsidRDefault="00926B2F">
      <w:pPr>
        <w:tabs>
          <w:tab w:val="left" w:pos="-1985"/>
          <w:tab w:val="left" w:pos="0"/>
        </w:tabs>
        <w:adjustRightInd w:val="0"/>
        <w:snapToGrid w:val="0"/>
        <w:spacing w:line="360" w:lineRule="exact"/>
        <w:ind w:firstLineChars="213" w:firstLine="447"/>
        <w:outlineLvl w:val="3"/>
        <w:rPr>
          <w:rFonts w:ascii="Times New Roman" w:eastAsia="仿宋_GB2312" w:hAnsi="Times New Roman" w:cs="Times New Roman"/>
          <w:snapToGrid w:val="0"/>
          <w:kern w:val="0"/>
          <w:szCs w:val="21"/>
        </w:rPr>
      </w:pPr>
      <w:r w:rsidRPr="000213B7">
        <w:rPr>
          <w:rFonts w:ascii="Times New Roman" w:eastAsia="仿宋_GB2312" w:hAnsi="Times New Roman" w:cs="Times New Roman"/>
          <w:kern w:val="0"/>
          <w:szCs w:val="21"/>
        </w:rPr>
        <w:t>1.10.2</w:t>
      </w:r>
      <w:r w:rsidRPr="000213B7">
        <w:rPr>
          <w:rFonts w:ascii="Times New Roman" w:eastAsia="仿宋_GB2312" w:hAnsi="Times New Roman" w:cs="Times New Roman"/>
          <w:snapToGrid w:val="0"/>
          <w:kern w:val="0"/>
          <w:szCs w:val="21"/>
        </w:rPr>
        <w:t xml:space="preserve"> </w:t>
      </w:r>
      <w:r w:rsidRPr="000213B7">
        <w:rPr>
          <w:rFonts w:ascii="Times New Roman" w:eastAsia="仿宋_GB2312" w:hAnsi="Times New Roman" w:cs="Times New Roman"/>
          <w:snapToGrid w:val="0"/>
          <w:kern w:val="0"/>
          <w:szCs w:val="21"/>
        </w:rPr>
        <w:t>场外交通</w:t>
      </w:r>
    </w:p>
    <w:p w14:paraId="2D013E28"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场外交通状况以本合同签订时的现状为准，承包人确认在签订本合同时已仔细考察、了解了场外交通情况</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snapToGrid w:val="0"/>
          <w:kern w:val="0"/>
          <w:szCs w:val="21"/>
          <w:u w:val="single"/>
        </w:rPr>
        <w:t>含场外交通设施的技术参数和具体条件等</w:t>
      </w:r>
      <w:r w:rsidRPr="000213B7">
        <w:rPr>
          <w:rFonts w:ascii="Times New Roman" w:eastAsia="仿宋_GB2312" w:hAnsi="Times New Roman" w:cs="Times New Roman" w:hint="eastAsia"/>
          <w:snapToGrid w:val="0"/>
          <w:kern w:val="0"/>
          <w:szCs w:val="21"/>
          <w:u w:val="single"/>
        </w:rPr>
        <w:t>）</w:t>
      </w:r>
      <w:r w:rsidRPr="000213B7">
        <w:rPr>
          <w:rFonts w:ascii="Times New Roman" w:eastAsia="仿宋_GB2312" w:hAnsi="Times New Roman" w:cs="Times New Roman"/>
          <w:snapToGrid w:val="0"/>
          <w:kern w:val="0"/>
          <w:szCs w:val="21"/>
          <w:u w:val="single"/>
        </w:rPr>
        <w:t>，并同意自行承担其相关风险。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bookmarkEnd w:id="500"/>
    <w:bookmarkEnd w:id="501"/>
    <w:bookmarkEnd w:id="502"/>
    <w:bookmarkEnd w:id="503"/>
    <w:bookmarkEnd w:id="504"/>
    <w:p w14:paraId="4FBA5123"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w:t>
      </w:r>
      <w:bookmarkStart w:id="505" w:name="_Toc303539101"/>
      <w:bookmarkStart w:id="506" w:name="_Toc318581156"/>
      <w:bookmarkStart w:id="507" w:name="_Toc312677987"/>
      <w:bookmarkStart w:id="508" w:name="_Toc304295522"/>
      <w:bookmarkStart w:id="509" w:name="_Toc300934944"/>
      <w:r w:rsidRPr="000213B7">
        <w:rPr>
          <w:rFonts w:ascii="Times New Roman" w:eastAsia="仿宋_GB2312" w:hAnsi="Times New Roman" w:cs="Times New Roman"/>
          <w:szCs w:val="21"/>
        </w:rPr>
        <w:t xml:space="preserve">.10.3 </w:t>
      </w:r>
      <w:r w:rsidRPr="000213B7">
        <w:rPr>
          <w:rFonts w:ascii="Times New Roman" w:eastAsia="仿宋_GB2312" w:hAnsi="Times New Roman" w:cs="Times New Roman"/>
          <w:szCs w:val="21"/>
        </w:rPr>
        <w:t>场内交通</w:t>
      </w:r>
    </w:p>
    <w:p w14:paraId="5C995C4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关于场外交通和场内交通的边界的约定：</w:t>
      </w:r>
      <w:r w:rsidRPr="000213B7">
        <w:rPr>
          <w:rFonts w:ascii="Times New Roman" w:eastAsia="仿宋_GB2312" w:hAnsi="Times New Roman" w:cs="Times New Roman"/>
          <w:snapToGrid w:val="0"/>
          <w:kern w:val="0"/>
          <w:szCs w:val="21"/>
          <w:u w:val="single"/>
        </w:rPr>
        <w:t>按照规划红线范围界定</w:t>
      </w:r>
      <w:r w:rsidRPr="000213B7">
        <w:rPr>
          <w:rFonts w:ascii="Times New Roman" w:eastAsia="仿宋_GB2312" w:hAnsi="Times New Roman" w:cs="Times New Roman"/>
          <w:szCs w:val="21"/>
        </w:rPr>
        <w:t>。</w:t>
      </w:r>
    </w:p>
    <w:p w14:paraId="0152E96F"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zCs w:val="21"/>
        </w:rPr>
        <w:t>关于发包人向承包人免费提供满足工程施工需要的场内道路和交通设施的约定：</w:t>
      </w:r>
      <w:r w:rsidRPr="000213B7">
        <w:rPr>
          <w:rFonts w:ascii="Times New Roman" w:eastAsia="仿宋_GB2312" w:hAnsi="Times New Roman" w:cs="Times New Roman"/>
          <w:snapToGrid w:val="0"/>
          <w:kern w:val="0"/>
          <w:szCs w:val="21"/>
          <w:u w:val="single"/>
        </w:rPr>
        <w:t>发包人提供的场内交通状况以本合同签订时的现状为准，承包人确认在签订本合同时已仔细考察、了解了场内交通情况，并同意自行承担其相关风险，场内交通设施无法满足工程施工需要的，由承包人负责完善并承担相关费用。因承包人使用造成发包人</w:t>
      </w:r>
      <w:r w:rsidRPr="000213B7">
        <w:rPr>
          <w:rFonts w:ascii="Times New Roman" w:eastAsia="仿宋_GB2312" w:hAnsi="Times New Roman" w:cs="Times New Roman" w:hint="eastAsia"/>
          <w:snapToGrid w:val="0"/>
          <w:kern w:val="0"/>
          <w:szCs w:val="21"/>
          <w:u w:val="single"/>
        </w:rPr>
        <w:t>或其他单位</w:t>
      </w:r>
      <w:r w:rsidRPr="000213B7">
        <w:rPr>
          <w:rFonts w:ascii="Times New Roman" w:eastAsia="仿宋_GB2312" w:hAnsi="Times New Roman" w:cs="Times New Roman"/>
          <w:snapToGrid w:val="0"/>
          <w:kern w:val="0"/>
          <w:szCs w:val="21"/>
          <w:u w:val="single"/>
        </w:rPr>
        <w:t>提供的相关设施损坏的，承包人应负责修复，并承担相关费用。</w:t>
      </w:r>
      <w:bookmarkEnd w:id="505"/>
      <w:bookmarkEnd w:id="506"/>
      <w:bookmarkEnd w:id="507"/>
      <w:bookmarkEnd w:id="508"/>
      <w:bookmarkEnd w:id="509"/>
    </w:p>
    <w:p w14:paraId="20B11B5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bookmarkStart w:id="510" w:name="_Toc318581157"/>
      <w:r w:rsidRPr="000213B7">
        <w:rPr>
          <w:rFonts w:ascii="Times New Roman" w:eastAsia="仿宋_GB2312" w:hAnsi="Times New Roman" w:cs="Times New Roman"/>
          <w:szCs w:val="21"/>
        </w:rPr>
        <w:t xml:space="preserve">1.10.4 </w:t>
      </w:r>
      <w:r w:rsidRPr="000213B7">
        <w:rPr>
          <w:rFonts w:ascii="Times New Roman" w:eastAsia="仿宋_GB2312" w:hAnsi="Times New Roman" w:cs="Times New Roman"/>
          <w:szCs w:val="21"/>
        </w:rPr>
        <w:t>超大件和超重件的运输</w:t>
      </w:r>
    </w:p>
    <w:p w14:paraId="75D23E5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运输超大件或超重件所需的道路和桥梁临时加固改造费用和其他有关费用由</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承包人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承担。</w:t>
      </w:r>
      <w:bookmarkEnd w:id="510"/>
    </w:p>
    <w:p w14:paraId="7934B6D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1.10.7 </w:t>
      </w:r>
      <w:r w:rsidRPr="000213B7">
        <w:rPr>
          <w:rFonts w:ascii="Times New Roman" w:eastAsia="仿宋_GB2312" w:hAnsi="Times New Roman" w:cs="Times New Roman"/>
          <w:szCs w:val="21"/>
        </w:rPr>
        <w:t>因气候变化或施工现场内外环境、交通组织、交叉施工等原因给承包人造成的任何支出和损失均由承包人承担，承包人不得以此向发包人要求增加费用。</w:t>
      </w:r>
    </w:p>
    <w:p w14:paraId="7AC61356"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1.11 </w:t>
      </w:r>
      <w:r w:rsidRPr="000213B7">
        <w:rPr>
          <w:rFonts w:ascii="Times New Roman" w:eastAsia="黑体" w:hAnsi="Times New Roman" w:cs="Times New Roman"/>
          <w:szCs w:val="21"/>
        </w:rPr>
        <w:t>知识产权</w:t>
      </w:r>
    </w:p>
    <w:p w14:paraId="7D60CFC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1.11.1</w:t>
      </w:r>
      <w:r w:rsidRPr="000213B7">
        <w:rPr>
          <w:rFonts w:ascii="Times New Roman" w:eastAsia="仿宋_GB2312" w:hAnsi="Times New Roman" w:cs="Times New Roman"/>
          <w:szCs w:val="21"/>
        </w:rPr>
        <w:t>关于发包人提供给承包人的图纸、发包人为实施工程自行编制或委托编制的技术规范以及反映发包人关于合同要求或其他类似性质的文件的著作权的归属：</w:t>
      </w:r>
      <w:r w:rsidRPr="000213B7">
        <w:rPr>
          <w:rFonts w:ascii="Times New Roman" w:eastAsia="仿宋_GB2312" w:hAnsi="Times New Roman" w:cs="Times New Roman"/>
          <w:szCs w:val="21"/>
          <w:u w:val="single"/>
        </w:rPr>
        <w:t>归发包人</w:t>
      </w:r>
      <w:r w:rsidRPr="000213B7">
        <w:rPr>
          <w:rFonts w:ascii="Times New Roman" w:eastAsia="仿宋_GB2312" w:hAnsi="Times New Roman" w:cs="Times New Roman"/>
          <w:szCs w:val="21"/>
        </w:rPr>
        <w:t>。</w:t>
      </w:r>
    </w:p>
    <w:p w14:paraId="2E1DC42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关于发包人提供的上述文件的使用限制的要求：</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按通用合同条款约定执行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443D0FC"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1.11.2 </w:t>
      </w:r>
      <w:r w:rsidRPr="000213B7">
        <w:rPr>
          <w:rFonts w:ascii="Times New Roman" w:eastAsia="仿宋_GB2312" w:hAnsi="Times New Roman" w:cs="Times New Roman"/>
          <w:szCs w:val="21"/>
        </w:rPr>
        <w:t>关于承包人为实施工程所编制文件的著作权的归属：</w:t>
      </w:r>
      <w:r w:rsidRPr="000213B7">
        <w:rPr>
          <w:rFonts w:ascii="Times New Roman" w:eastAsia="仿宋_GB2312" w:hAnsi="Times New Roman" w:cs="Times New Roman" w:hint="eastAsia"/>
          <w:szCs w:val="21"/>
          <w:u w:val="single"/>
        </w:rPr>
        <w:t>承包人在合同履行过程中编制或获取的、由承包人分包的分包</w:t>
      </w:r>
      <w:r w:rsidRPr="000213B7">
        <w:rPr>
          <w:rFonts w:ascii="Times New Roman" w:eastAsia="仿宋_GB2312" w:hAnsi="Times New Roman" w:cs="Times New Roman" w:hint="eastAsia"/>
          <w:szCs w:val="21"/>
          <w:u w:val="single"/>
        </w:rPr>
        <w:t>单位及第三方机构等提供或编制的与本工程有关的所有文件的知识产权归发包人所有。发包人拥有在任何时间、任何用途、采用任何方式合法使用本条约定文件资料的权利。所有由承包人提供的与合同工作有关的图纸、设计、规格、计算以及其他数据和信息的知识产权归属发包人享有，且发包人享用完全、独立的使用和修改权；承包人享有署名权</w:t>
      </w:r>
      <w:r w:rsidRPr="000213B7">
        <w:rPr>
          <w:rFonts w:ascii="Times New Roman" w:eastAsia="仿宋_GB2312" w:hAnsi="Times New Roman" w:cs="Times New Roman"/>
          <w:szCs w:val="21"/>
          <w:u w:val="single"/>
        </w:rPr>
        <w:t>。</w:t>
      </w:r>
    </w:p>
    <w:p w14:paraId="13A2647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关于承包人提供的上述文件的使用限制的要求：</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按通用合同条款约定执行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947D0D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1.11.4 </w:t>
      </w:r>
      <w:r w:rsidRPr="000213B7">
        <w:rPr>
          <w:rFonts w:ascii="Times New Roman" w:eastAsia="仿宋_GB2312" w:hAnsi="Times New Roman" w:cs="Times New Roman"/>
          <w:szCs w:val="21"/>
        </w:rPr>
        <w:t>承包人在施工过程中所采用的专利、专有技术、技术秘密的使用费的承担方式：</w:t>
      </w:r>
      <w:r w:rsidRPr="000213B7">
        <w:rPr>
          <w:rFonts w:ascii="Times New Roman" w:eastAsia="仿宋_GB2312" w:hAnsi="Times New Roman" w:cs="Times New Roman"/>
          <w:szCs w:val="21"/>
          <w:u w:val="single"/>
        </w:rPr>
        <w:t>按通用合同条款约定执行</w:t>
      </w:r>
      <w:r w:rsidRPr="000213B7">
        <w:rPr>
          <w:rFonts w:ascii="Times New Roman" w:eastAsia="仿宋_GB2312" w:hAnsi="Times New Roman" w:cs="Times New Roman"/>
          <w:szCs w:val="21"/>
        </w:rPr>
        <w:t>。</w:t>
      </w:r>
    </w:p>
    <w:p w14:paraId="0883B819"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1.13</w:t>
      </w:r>
      <w:r w:rsidRPr="000213B7">
        <w:rPr>
          <w:rFonts w:ascii="Times New Roman" w:eastAsia="黑体" w:hAnsi="Times New Roman" w:cs="Times New Roman"/>
          <w:szCs w:val="21"/>
        </w:rPr>
        <w:t>工程量清单错误的修正</w:t>
      </w:r>
    </w:p>
    <w:p w14:paraId="77AAE0CD"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出现工程量清单错误时，是否调整合同价格：发包人认为确属合理可调范围的，按发包人意见调整</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p>
    <w:p w14:paraId="5B5B5EFE" w14:textId="7068EBD9" w:rsidR="00176B24" w:rsidRPr="000213B7" w:rsidRDefault="00926B2F">
      <w:pPr>
        <w:tabs>
          <w:tab w:val="left" w:pos="-1985"/>
          <w:tab w:val="left" w:pos="0"/>
        </w:tabs>
        <w:adjustRightInd w:val="0"/>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允许调整合同价格的工程量偏差范围：因非承包人原因引起分部分项工程量增减，当工程量清单项目工程量</w:t>
      </w:r>
      <w:r w:rsidRPr="000213B7">
        <w:rPr>
          <w:rFonts w:ascii="Times New Roman" w:eastAsia="仿宋_GB2312" w:hAnsi="Times New Roman" w:cs="Times New Roman" w:hint="eastAsia"/>
          <w:szCs w:val="21"/>
          <w:u w:val="single"/>
        </w:rPr>
        <w:t>增加</w:t>
      </w:r>
      <w:r w:rsidRPr="000213B7">
        <w:rPr>
          <w:rFonts w:ascii="Times New Roman" w:eastAsia="仿宋_GB2312" w:hAnsi="Times New Roman" w:cs="Times New Roman"/>
          <w:szCs w:val="21"/>
          <w:u w:val="single"/>
        </w:rPr>
        <w:t>幅度超过</w:t>
      </w:r>
      <w:r w:rsidRPr="000213B7">
        <w:rPr>
          <w:rFonts w:ascii="Times New Roman" w:eastAsia="仿宋_GB2312" w:hAnsi="Times New Roman" w:cs="Times New Roman"/>
          <w:szCs w:val="21"/>
          <w:u w:val="single"/>
        </w:rPr>
        <w:t>15%</w:t>
      </w:r>
      <w:r w:rsidRPr="000213B7">
        <w:rPr>
          <w:rFonts w:ascii="Times New Roman" w:eastAsia="仿宋_GB2312" w:hAnsi="Times New Roman" w:cs="Times New Roman"/>
          <w:szCs w:val="21"/>
          <w:u w:val="single"/>
        </w:rPr>
        <w:t>，且该清单实际工程量乘以清单综合单价超过其所在单位工程分部分项工程费用的</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时，</w:t>
      </w:r>
      <w:r w:rsidRPr="000213B7">
        <w:rPr>
          <w:rFonts w:ascii="Times New Roman" w:eastAsia="仿宋_GB2312" w:hAnsi="Times New Roman" w:cs="Times New Roman"/>
          <w:szCs w:val="21"/>
          <w:u w:val="single"/>
        </w:rPr>
        <w:t>增加部分的工程量的综合单价予以调低</w:t>
      </w:r>
      <w:r w:rsidRPr="000213B7">
        <w:rPr>
          <w:rFonts w:ascii="Times New Roman" w:eastAsia="仿宋_GB2312" w:hAnsi="Times New Roman" w:cs="Times New Roman"/>
          <w:szCs w:val="21"/>
          <w:u w:val="single"/>
        </w:rPr>
        <w:t>。工程量偏差项目合同价格调整参考以下公式：</w:t>
      </w:r>
    </w:p>
    <w:p w14:paraId="0CC21880" w14:textId="44DC90FE" w:rsidR="00176B24" w:rsidRPr="000213B7" w:rsidRDefault="00926B2F">
      <w:pPr>
        <w:tabs>
          <w:tab w:val="left" w:pos="-1985"/>
          <w:tab w:val="left" w:pos="0"/>
        </w:tabs>
        <w:adjustRightInd w:val="0"/>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1</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当</w:t>
      </w:r>
      <w:r w:rsidRPr="000213B7">
        <w:rPr>
          <w:rFonts w:ascii="Times New Roman" w:eastAsia="仿宋_GB2312" w:hAnsi="Times New Roman" w:cs="Times New Roman"/>
          <w:szCs w:val="21"/>
          <w:u w:val="single"/>
        </w:rPr>
        <w:t>Q</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1.15Q</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时，</w:t>
      </w:r>
      <w:r w:rsidRPr="000213B7">
        <w:rPr>
          <w:rFonts w:ascii="Times New Roman" w:eastAsia="仿宋_GB2312" w:hAnsi="Times New Roman" w:cs="Times New Roman"/>
          <w:szCs w:val="21"/>
          <w:u w:val="single"/>
        </w:rPr>
        <w:t>S=1.15Q</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Q</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-1.15 Q</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1</w:t>
      </w:r>
    </w:p>
    <w:p w14:paraId="38DDFC06"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其中，若</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2</w:t>
      </w:r>
      <w:r w:rsidRPr="000213B7">
        <w:rPr>
          <w:rFonts w:ascii="Times New Roman" w:eastAsia="仿宋_GB2312" w:hAnsi="Times New Roman" w:cs="Times New Roman"/>
          <w:szCs w:val="21"/>
          <w:u w:val="single"/>
        </w:rPr>
        <w:t>×(1+15%)</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 P</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w:t>
      </w:r>
    </w:p>
    <w:p w14:paraId="26D478F4"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若</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2</w:t>
      </w:r>
      <w:r w:rsidRPr="000213B7">
        <w:rPr>
          <w:rFonts w:ascii="Times New Roman" w:eastAsia="仿宋_GB2312" w:hAnsi="Times New Roman" w:cs="Times New Roman"/>
          <w:szCs w:val="21"/>
          <w:u w:val="single"/>
        </w:rPr>
        <w:t>×(1+15%)</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 P</w:t>
      </w:r>
      <w:r w:rsidRPr="000213B7">
        <w:rPr>
          <w:rFonts w:ascii="Times New Roman" w:eastAsia="仿宋_GB2312" w:hAnsi="Times New Roman" w:cs="Times New Roman"/>
          <w:szCs w:val="21"/>
          <w:u w:val="single"/>
          <w:vertAlign w:val="subscript"/>
        </w:rPr>
        <w:t>2</w:t>
      </w:r>
      <w:r w:rsidRPr="000213B7">
        <w:rPr>
          <w:rFonts w:ascii="Times New Roman" w:eastAsia="仿宋_GB2312" w:hAnsi="Times New Roman" w:cs="Times New Roman"/>
          <w:szCs w:val="21"/>
          <w:u w:val="single"/>
        </w:rPr>
        <w:t>×(1+15%)</w:t>
      </w:r>
    </w:p>
    <w:p w14:paraId="530715E5" w14:textId="63362FC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hint="eastAsia"/>
          <w:szCs w:val="21"/>
          <w:u w:val="single"/>
        </w:rPr>
        <w:t>）其他情况，合同价格不调整。</w:t>
      </w:r>
    </w:p>
    <w:p w14:paraId="3705FA92"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上述公式中，</w:t>
      </w:r>
      <w:r w:rsidRPr="000213B7">
        <w:rPr>
          <w:rFonts w:ascii="Times New Roman" w:eastAsia="仿宋_GB2312" w:hAnsi="Times New Roman" w:cs="Times New Roman"/>
          <w:szCs w:val="21"/>
          <w:u w:val="single"/>
        </w:rPr>
        <w:t>S</w:t>
      </w:r>
      <w:r w:rsidRPr="000213B7">
        <w:rPr>
          <w:rFonts w:ascii="Times New Roman" w:eastAsia="仿宋_GB2312" w:hAnsi="Times New Roman" w:cs="Times New Roman"/>
          <w:szCs w:val="21"/>
          <w:u w:val="single"/>
        </w:rPr>
        <w:t>为调整后的某一分项工程合价；</w:t>
      </w:r>
    </w:p>
    <w:p w14:paraId="685F8A25"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Q</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为经双方确认实际完成的工程量；</w:t>
      </w:r>
    </w:p>
    <w:p w14:paraId="50F23D08"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Q</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为合同清单工程量；</w:t>
      </w:r>
    </w:p>
    <w:p w14:paraId="5B37B53E"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0</w:t>
      </w:r>
      <w:r w:rsidRPr="000213B7">
        <w:rPr>
          <w:rFonts w:ascii="Times New Roman" w:eastAsia="仿宋_GB2312" w:hAnsi="Times New Roman" w:cs="Times New Roman"/>
          <w:szCs w:val="21"/>
          <w:u w:val="single"/>
        </w:rPr>
        <w:t>为合同清单综合单价；</w:t>
      </w:r>
    </w:p>
    <w:p w14:paraId="195529A2"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1</w:t>
      </w:r>
      <w:r w:rsidRPr="000213B7">
        <w:rPr>
          <w:rFonts w:ascii="Times New Roman" w:eastAsia="仿宋_GB2312" w:hAnsi="Times New Roman" w:cs="Times New Roman"/>
          <w:szCs w:val="21"/>
          <w:u w:val="single"/>
        </w:rPr>
        <w:t>为按最终完成工程量重新调整后的综合单价；</w:t>
      </w:r>
    </w:p>
    <w:p w14:paraId="215193F6" w14:textId="77777777"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P</w:t>
      </w:r>
      <w:r w:rsidRPr="000213B7">
        <w:rPr>
          <w:rFonts w:ascii="Times New Roman" w:eastAsia="仿宋_GB2312" w:hAnsi="Times New Roman" w:cs="Times New Roman"/>
          <w:szCs w:val="21"/>
          <w:u w:val="single"/>
          <w:vertAlign w:val="subscript"/>
        </w:rPr>
        <w:t>2</w:t>
      </w:r>
      <w:r w:rsidRPr="000213B7">
        <w:rPr>
          <w:rFonts w:ascii="Times New Roman" w:eastAsia="仿宋_GB2312" w:hAnsi="Times New Roman" w:cs="Times New Roman"/>
          <w:szCs w:val="21"/>
          <w:u w:val="single"/>
        </w:rPr>
        <w:t>为发包人招标控制价相应项目中的综合单价；</w:t>
      </w:r>
    </w:p>
    <w:p w14:paraId="5270DB85" w14:textId="46A5E988" w:rsidR="00176B24" w:rsidRPr="000213B7" w:rsidRDefault="00926B2F">
      <w:pPr>
        <w:tabs>
          <w:tab w:val="left" w:pos="-1985"/>
          <w:tab w:val="left" w:pos="0"/>
        </w:tabs>
        <w:adjustRightInd w:val="0"/>
        <w:snapToGrid w:val="0"/>
        <w:spacing w:line="360" w:lineRule="exact"/>
        <w:ind w:leftChars="200"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L</w:t>
      </w:r>
      <w:r w:rsidRPr="000213B7">
        <w:rPr>
          <w:rFonts w:ascii="Times New Roman" w:eastAsia="仿宋_GB2312" w:hAnsi="Times New Roman" w:cs="Times New Roman"/>
          <w:szCs w:val="21"/>
          <w:u w:val="single"/>
        </w:rPr>
        <w:t>为承包人报价浮动率，</w:t>
      </w:r>
      <w:r w:rsidRPr="000213B7">
        <w:rPr>
          <w:rFonts w:ascii="Times New Roman" w:eastAsia="仿宋_GB2312" w:hAnsi="Times New Roman" w:cs="Times New Roman"/>
          <w:szCs w:val="21"/>
          <w:u w:val="single"/>
        </w:rPr>
        <w:t>L=(1-</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中标价</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绿色施工安全防护措施费</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暂列金额</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招标控制价</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绿色施工安全防护措施费</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暂列金额</w:t>
      </w:r>
      <w:r w:rsidRPr="000213B7">
        <w:rPr>
          <w:rFonts w:ascii="Times New Roman" w:eastAsia="仿宋_GB2312" w:hAnsi="Times New Roman" w:cs="Times New Roman"/>
          <w:szCs w:val="21"/>
          <w:u w:val="single"/>
        </w:rPr>
        <w:t>)×100%</w:t>
      </w:r>
      <w:r w:rsidRPr="000213B7">
        <w:rPr>
          <w:rFonts w:ascii="Times New Roman" w:eastAsia="仿宋_GB2312" w:hAnsi="Times New Roman" w:cs="Times New Roman"/>
          <w:szCs w:val="21"/>
          <w:u w:val="single"/>
        </w:rPr>
        <w:t>，下同。</w:t>
      </w:r>
    </w:p>
    <w:p w14:paraId="095A7D67" w14:textId="0FB4D4F0" w:rsidR="00176B24" w:rsidRPr="000213B7" w:rsidRDefault="00176B24">
      <w:pPr>
        <w:tabs>
          <w:tab w:val="left" w:pos="-1985"/>
          <w:tab w:val="left" w:pos="0"/>
        </w:tabs>
        <w:adjustRightInd w:val="0"/>
        <w:snapToGrid w:val="0"/>
        <w:spacing w:line="360" w:lineRule="exact"/>
        <w:ind w:firstLineChars="200" w:firstLine="422"/>
        <w:rPr>
          <w:rFonts w:ascii="Times New Roman" w:eastAsia="仿宋_GB2312" w:hAnsi="Times New Roman" w:cs="Times New Roman"/>
          <w:b/>
          <w:szCs w:val="21"/>
          <w:u w:val="single"/>
        </w:rPr>
      </w:pPr>
    </w:p>
    <w:p w14:paraId="3ECAE3FF"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511" w:name="_Toc407728645"/>
      <w:bookmarkStart w:id="512" w:name="_Toc19314"/>
      <w:r w:rsidRPr="000213B7">
        <w:rPr>
          <w:rFonts w:ascii="Times New Roman" w:eastAsia="黑体" w:hAnsi="Times New Roman" w:cs="Times New Roman"/>
          <w:b w:val="0"/>
          <w:sz w:val="21"/>
          <w:szCs w:val="21"/>
        </w:rPr>
        <w:t>2</w:t>
      </w:r>
      <w:bookmarkStart w:id="513" w:name="_Toc297120457"/>
      <w:bookmarkStart w:id="514" w:name="_Toc292559362"/>
      <w:bookmarkStart w:id="515" w:name="_Toc296347156"/>
      <w:bookmarkStart w:id="516" w:name="_Toc296346658"/>
      <w:bookmarkStart w:id="517" w:name="_Toc297048343"/>
      <w:bookmarkStart w:id="518" w:name="_Toc296503157"/>
      <w:bookmarkStart w:id="519" w:name="_Toc296891197"/>
      <w:bookmarkStart w:id="520" w:name="_Toc296944496"/>
      <w:bookmarkStart w:id="521" w:name="_Toc296890985"/>
      <w:bookmarkStart w:id="522" w:name="_Toc292559867"/>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发包人</w:t>
      </w:r>
      <w:bookmarkEnd w:id="511"/>
      <w:bookmarkEnd w:id="512"/>
      <w:bookmarkEnd w:id="513"/>
      <w:bookmarkEnd w:id="514"/>
      <w:bookmarkEnd w:id="515"/>
      <w:bookmarkEnd w:id="516"/>
      <w:bookmarkEnd w:id="517"/>
      <w:bookmarkEnd w:id="518"/>
      <w:bookmarkEnd w:id="519"/>
      <w:bookmarkEnd w:id="520"/>
      <w:bookmarkEnd w:id="521"/>
      <w:bookmarkEnd w:id="522"/>
    </w:p>
    <w:p w14:paraId="6EF13EC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lang w:val="en-GB"/>
        </w:rPr>
      </w:pPr>
      <w:r w:rsidRPr="000213B7">
        <w:rPr>
          <w:rFonts w:ascii="Times New Roman" w:eastAsia="黑体" w:hAnsi="Times New Roman" w:cs="Times New Roman"/>
          <w:szCs w:val="21"/>
          <w:lang w:val="en-GB"/>
        </w:rPr>
        <w:t>2.1</w:t>
      </w:r>
      <w:r w:rsidRPr="000213B7">
        <w:rPr>
          <w:rFonts w:ascii="Times New Roman" w:eastAsia="黑体" w:hAnsi="Times New Roman" w:cs="Times New Roman"/>
          <w:szCs w:val="21"/>
          <w:lang w:val="en-GB"/>
        </w:rPr>
        <w:t>许可或批准</w:t>
      </w:r>
    </w:p>
    <w:p w14:paraId="7500836A"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通用合同条款</w:t>
      </w:r>
      <w:r w:rsidRPr="000213B7">
        <w:rPr>
          <w:rFonts w:ascii="Times New Roman" w:eastAsia="仿宋_GB2312" w:hAnsi="Times New Roman" w:cs="Times New Roman" w:hint="eastAsia"/>
          <w:szCs w:val="21"/>
          <w:u w:val="single"/>
        </w:rPr>
        <w:t>2.1</w:t>
      </w:r>
      <w:r w:rsidRPr="000213B7">
        <w:rPr>
          <w:rFonts w:ascii="Times New Roman" w:eastAsia="仿宋_GB2312" w:hAnsi="Times New Roman" w:cs="Times New Roman" w:hint="eastAsia"/>
          <w:szCs w:val="21"/>
          <w:u w:val="single"/>
        </w:rPr>
        <w:t>修改为：</w:t>
      </w:r>
      <w:r w:rsidRPr="000213B7">
        <w:rPr>
          <w:rFonts w:ascii="Times New Roman" w:eastAsia="仿宋_GB2312" w:hAnsi="Times New Roman" w:cs="Times New Roman"/>
          <w:szCs w:val="21"/>
          <w:u w:val="singl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1E17165"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因发包人原因未能及时办理完毕前述许可、批准或备案，</w:t>
      </w:r>
      <w:r w:rsidRPr="000213B7">
        <w:rPr>
          <w:rFonts w:ascii="Times New Roman" w:eastAsia="仿宋_GB2312" w:hAnsi="Times New Roman" w:cs="Times New Roman" w:hint="eastAsia"/>
          <w:szCs w:val="21"/>
          <w:u w:val="single"/>
        </w:rPr>
        <w:t>导致工期延误的，按专用条款第</w:t>
      </w:r>
      <w:r w:rsidRPr="000213B7">
        <w:rPr>
          <w:rFonts w:ascii="Times New Roman" w:eastAsia="仿宋_GB2312" w:hAnsi="Times New Roman" w:cs="Times New Roman" w:hint="eastAsia"/>
          <w:szCs w:val="21"/>
          <w:u w:val="single"/>
        </w:rPr>
        <w:t>7.5.1</w:t>
      </w:r>
      <w:r w:rsidRPr="000213B7">
        <w:rPr>
          <w:rFonts w:ascii="Times New Roman" w:eastAsia="仿宋_GB2312" w:hAnsi="Times New Roman" w:cs="Times New Roman" w:hint="eastAsia"/>
          <w:szCs w:val="21"/>
          <w:u w:val="single"/>
        </w:rPr>
        <w:t>条约定执行</w:t>
      </w:r>
      <w:r w:rsidRPr="000213B7">
        <w:rPr>
          <w:rFonts w:ascii="Times New Roman" w:eastAsia="仿宋_GB2312" w:hAnsi="Times New Roman" w:cs="Times New Roman"/>
          <w:szCs w:val="21"/>
          <w:u w:val="single"/>
        </w:rPr>
        <w:t>。</w:t>
      </w:r>
    </w:p>
    <w:p w14:paraId="4754CE63" w14:textId="77777777" w:rsidR="00176B24" w:rsidRPr="000213B7" w:rsidRDefault="00926B2F">
      <w:pPr>
        <w:tabs>
          <w:tab w:val="left" w:pos="-1985"/>
          <w:tab w:val="left" w:pos="0"/>
        </w:tabs>
        <w:adjustRightInd w:val="0"/>
        <w:snapToGrid w:val="0"/>
        <w:spacing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2.2 </w:t>
      </w:r>
      <w:r w:rsidRPr="000213B7">
        <w:rPr>
          <w:rFonts w:ascii="Times New Roman" w:eastAsia="黑体" w:hAnsi="Times New Roman" w:cs="Times New Roman"/>
          <w:szCs w:val="21"/>
        </w:rPr>
        <w:t>发包人代表</w:t>
      </w:r>
    </w:p>
    <w:p w14:paraId="2D9BCEE2"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发包人代表：</w:t>
      </w:r>
    </w:p>
    <w:p w14:paraId="3315EE09"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姓</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名：</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rPr>
        <w:t>；身份证号：</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p>
    <w:p w14:paraId="0BA460FA"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职</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务：</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rPr>
        <w:t>；联系电话：</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p>
    <w:p w14:paraId="2F93CAF2"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通信地址：</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p>
    <w:p w14:paraId="246C887C" w14:textId="77777777" w:rsidR="00176B24" w:rsidRPr="000213B7" w:rsidRDefault="00926B2F">
      <w:pPr>
        <w:spacing w:line="360" w:lineRule="exact"/>
        <w:ind w:firstLineChars="200" w:firstLine="420"/>
        <w:rPr>
          <w:rFonts w:ascii="Times New Roman" w:eastAsia="仿宋_GB2312" w:hAnsi="Times New Roman" w:cs="Times New Roman"/>
          <w:b/>
          <w:szCs w:val="21"/>
        </w:rPr>
      </w:pPr>
      <w:r w:rsidRPr="000213B7">
        <w:rPr>
          <w:rFonts w:ascii="Times New Roman" w:eastAsia="仿宋_GB2312" w:hAnsi="Times New Roman" w:cs="Times New Roman"/>
          <w:szCs w:val="21"/>
        </w:rPr>
        <w:t>发包人对发包人代表的授权范围如下：</w:t>
      </w:r>
      <w:r w:rsidRPr="000213B7">
        <w:rPr>
          <w:rFonts w:ascii="Times New Roman" w:eastAsia="仿宋_GB2312" w:hAnsi="Times New Roman" w:cs="Times New Roman" w:hint="eastAsia"/>
          <w:snapToGrid w:val="0"/>
          <w:szCs w:val="21"/>
          <w:u w:val="single"/>
        </w:rPr>
        <w:t>发包人代表负责工程建设的内外部关系协调，对工程建设进行监督管理，对合同内容的任何修订、增加或减少项目、款项的支付、设计变更与工程签证、工程量的确认等，需经过发包人认可，并加盖发包人公章方可生效</w:t>
      </w:r>
      <w:r w:rsidRPr="000213B7">
        <w:rPr>
          <w:rFonts w:ascii="Times New Roman" w:eastAsia="仿宋_GB2312" w:hAnsi="Times New Roman" w:cs="Times New Roman" w:hint="eastAsia"/>
          <w:szCs w:val="21"/>
        </w:rPr>
        <w:t>。</w:t>
      </w:r>
    </w:p>
    <w:p w14:paraId="2F188B14"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2.4 </w:t>
      </w:r>
      <w:r w:rsidRPr="000213B7">
        <w:rPr>
          <w:rFonts w:ascii="Times New Roman" w:eastAsia="黑体" w:hAnsi="Times New Roman" w:cs="Times New Roman"/>
          <w:szCs w:val="21"/>
        </w:rPr>
        <w:t>施工现场、施工条件和基础资料的提供</w:t>
      </w:r>
    </w:p>
    <w:p w14:paraId="5D8AC739"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2.4.1 </w:t>
      </w:r>
      <w:r w:rsidRPr="000213B7">
        <w:rPr>
          <w:rFonts w:ascii="Times New Roman" w:eastAsia="仿宋_GB2312" w:hAnsi="Times New Roman" w:cs="Times New Roman"/>
          <w:szCs w:val="21"/>
        </w:rPr>
        <w:t>提供施工现场</w:t>
      </w:r>
    </w:p>
    <w:p w14:paraId="065A4F85"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关于发包人移交施工现场的期限要求：</w:t>
      </w:r>
      <w:r w:rsidRPr="000213B7">
        <w:rPr>
          <w:rFonts w:ascii="Times New Roman" w:eastAsia="仿宋_GB2312" w:hAnsi="Times New Roman" w:cs="Times New Roman"/>
          <w:snapToGrid w:val="0"/>
          <w:szCs w:val="21"/>
          <w:u w:val="single"/>
        </w:rPr>
        <w:t>发包人根据实际情况移交或分批移交施工现场。承包人应无条件接受进场日期当天的现场实况，妥善处理施工现场与本工程项目无关的其他物品等，</w:t>
      </w:r>
      <w:r w:rsidRPr="000213B7">
        <w:rPr>
          <w:rFonts w:ascii="Times New Roman" w:eastAsia="仿宋_GB2312" w:hAnsi="Times New Roman" w:cs="Times New Roman" w:hint="eastAsia"/>
          <w:snapToGrid w:val="0"/>
          <w:szCs w:val="21"/>
          <w:u w:val="single"/>
        </w:rPr>
        <w:t>相关费用由承包人承担。</w:t>
      </w:r>
      <w:r w:rsidRPr="000213B7">
        <w:rPr>
          <w:rFonts w:ascii="Times New Roman" w:eastAsia="仿宋_GB2312" w:hAnsi="Times New Roman" w:cs="Times New Roman"/>
          <w:snapToGrid w:val="0"/>
          <w:szCs w:val="21"/>
          <w:u w:val="single"/>
        </w:rPr>
        <w:t>但撤离物品应事先告知发包人，且不应损害发包人或其他人的财产。</w:t>
      </w:r>
    </w:p>
    <w:p w14:paraId="45BCADEB"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2.4.2 </w:t>
      </w:r>
      <w:r w:rsidRPr="000213B7">
        <w:rPr>
          <w:rFonts w:ascii="Times New Roman" w:eastAsia="仿宋_GB2312" w:hAnsi="Times New Roman" w:cs="Times New Roman"/>
          <w:szCs w:val="21"/>
        </w:rPr>
        <w:t>提供施工条件</w:t>
      </w:r>
    </w:p>
    <w:p w14:paraId="6656C7D0" w14:textId="616C1134" w:rsidR="00176B24" w:rsidRPr="000213B7" w:rsidRDefault="00926B2F">
      <w:pPr>
        <w:spacing w:line="360" w:lineRule="exact"/>
        <w:ind w:firstLineChars="200" w:firstLine="420"/>
        <w:rPr>
          <w:rFonts w:ascii="Times New Roman" w:eastAsia="仿宋_GB2312" w:hAnsi="Times New Roman" w:cs="Times New Roman"/>
          <w:b/>
          <w:szCs w:val="21"/>
        </w:rPr>
      </w:pPr>
      <w:r w:rsidRPr="000213B7">
        <w:rPr>
          <w:rFonts w:ascii="Times New Roman" w:eastAsia="仿宋_GB2312" w:hAnsi="Times New Roman" w:cs="Times New Roman"/>
          <w:szCs w:val="21"/>
        </w:rPr>
        <w:t>关于发包人应负责提供施工所需要的条件，包括：</w:t>
      </w:r>
      <w:r w:rsidRPr="000213B7">
        <w:rPr>
          <w:rFonts w:ascii="Times New Roman" w:eastAsia="仿宋_GB2312" w:hAnsi="Times New Roman" w:cs="Times New Roman" w:hint="eastAsia"/>
          <w:szCs w:val="21"/>
        </w:rPr>
        <w:t>发包人按开标前场地现状提供给承包人，承包人应自行查勘，并按合同约定时间进场组织项目实施。</w:t>
      </w:r>
      <w:r w:rsidRPr="000213B7">
        <w:rPr>
          <w:rFonts w:ascii="Times New Roman" w:eastAsia="仿宋_GB2312" w:hAnsi="Times New Roman" w:cs="Times New Roman"/>
          <w:snapToGrid w:val="0"/>
          <w:szCs w:val="21"/>
          <w:u w:val="single"/>
        </w:rPr>
        <w:t>开工前，提供施工所需的用水</w:t>
      </w:r>
      <w:r w:rsidRPr="000213B7">
        <w:rPr>
          <w:rFonts w:ascii="Times New Roman" w:eastAsia="仿宋_GB2312" w:hAnsi="Times New Roman" w:cs="Times New Roman"/>
          <w:snapToGrid w:val="0"/>
          <w:szCs w:val="21"/>
          <w:u w:val="single"/>
        </w:rPr>
        <w:t>接驳点，</w:t>
      </w:r>
      <w:r w:rsidRPr="000213B7">
        <w:rPr>
          <w:rFonts w:ascii="Times New Roman" w:eastAsia="仿宋_GB2312" w:hAnsi="Times New Roman" w:cs="Times New Roman"/>
          <w:snapToGrid w:val="0"/>
          <w:szCs w:val="21"/>
          <w:u w:val="single"/>
        </w:rPr>
        <w:t>有关费用包括后续施工期间的相关使用费均</w:t>
      </w:r>
      <w:r w:rsidRPr="000213B7">
        <w:rPr>
          <w:rFonts w:ascii="Times New Roman" w:eastAsia="仿宋_GB2312" w:hAnsi="Times New Roman" w:cs="Times New Roman" w:hint="eastAsia"/>
          <w:snapToGrid w:val="0"/>
          <w:szCs w:val="21"/>
          <w:u w:val="single"/>
        </w:rPr>
        <w:t>由承包人承担</w:t>
      </w:r>
      <w:r w:rsidRPr="000213B7">
        <w:rPr>
          <w:rFonts w:ascii="Times New Roman" w:eastAsia="仿宋_GB2312" w:hAnsi="Times New Roman" w:cs="Times New Roman"/>
          <w:snapToGrid w:val="0"/>
          <w:szCs w:val="21"/>
          <w:u w:val="single"/>
        </w:rPr>
        <w:t>。其它施工所需条件全部由承包人自行解决</w:t>
      </w:r>
      <w:r w:rsidRPr="000213B7">
        <w:rPr>
          <w:rFonts w:ascii="Times New Roman" w:eastAsia="仿宋_GB2312" w:hAnsi="Times New Roman" w:cs="Times New Roman" w:hint="eastAsia"/>
          <w:snapToGrid w:val="0"/>
          <w:szCs w:val="21"/>
          <w:u w:val="single"/>
        </w:rPr>
        <w:t>，承包人不得以场地和工作条件不符合施工条件为由要求延期开工或进行索赔</w:t>
      </w:r>
      <w:r w:rsidRPr="000213B7">
        <w:rPr>
          <w:rFonts w:ascii="Times New Roman" w:eastAsia="仿宋_GB2312" w:hAnsi="Times New Roman" w:cs="Times New Roman"/>
          <w:szCs w:val="21"/>
        </w:rPr>
        <w:t>。</w:t>
      </w:r>
    </w:p>
    <w:p w14:paraId="0770D26B"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2.4.3 </w:t>
      </w:r>
      <w:r w:rsidRPr="000213B7">
        <w:rPr>
          <w:rFonts w:ascii="Times New Roman" w:eastAsia="仿宋_GB2312" w:hAnsi="Times New Roman" w:cs="Times New Roman"/>
          <w:kern w:val="0"/>
          <w:szCs w:val="21"/>
        </w:rPr>
        <w:t>提供基础资料</w:t>
      </w:r>
    </w:p>
    <w:p w14:paraId="465120D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rPr>
        <w:t>通用合同条款</w:t>
      </w:r>
      <w:r w:rsidRPr="000213B7">
        <w:rPr>
          <w:rFonts w:ascii="Times New Roman" w:eastAsia="仿宋_GB2312" w:hAnsi="Times New Roman" w:cs="Times New Roman"/>
          <w:kern w:val="0"/>
          <w:szCs w:val="21"/>
        </w:rPr>
        <w:t>2.4.3</w:t>
      </w:r>
      <w:r w:rsidRPr="000213B7">
        <w:rPr>
          <w:rFonts w:ascii="Times New Roman" w:eastAsia="仿宋_GB2312" w:hAnsi="Times New Roman" w:cs="Times New Roman"/>
          <w:kern w:val="0"/>
          <w:szCs w:val="21"/>
        </w:rPr>
        <w:t>项修改为：</w:t>
      </w:r>
      <w:r w:rsidRPr="000213B7">
        <w:rPr>
          <w:rFonts w:ascii="Times New Roman" w:eastAsia="仿宋_GB2312" w:hAnsi="Times New Roman" w:cs="Times New Roman" w:hint="eastAsia"/>
          <w:kern w:val="0"/>
          <w:szCs w:val="21"/>
          <w:u w:val="single"/>
        </w:rPr>
        <w:t>发包人应当在移交施工现场前向承包人提供已有的施工现场及工程施工所必需的毗邻区域内供水、排水、供电、供气、供热、通信、广播电视等地下管线资料，气象和水文观测资料，地质勘察资料，相邻建筑物、构筑物和地下工程等有关基础资料。如有不足，承包人应及时提出。承包人有义务对所有基础资料的真实性、准确性和完整性进行复核确认，不得以资料不齐全、不真实、不准确等向发包人提出索赔。发包人向承包人提供的有关现场的所有基础资料和数据，是发包人现有的能供承包人利用的资料，发包人对承包人由此而做出的理解、推论、结论和决策等无需承担任何责</w:t>
      </w:r>
      <w:r w:rsidRPr="000213B7">
        <w:rPr>
          <w:rFonts w:ascii="Times New Roman" w:eastAsia="仿宋_GB2312" w:hAnsi="Times New Roman" w:cs="Times New Roman" w:hint="eastAsia"/>
          <w:kern w:val="0"/>
          <w:szCs w:val="21"/>
          <w:u w:val="single"/>
        </w:rPr>
        <w:t>任。</w:t>
      </w:r>
    </w:p>
    <w:p w14:paraId="736593F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按照法律规定确需在开工后方能提供的基础资料，发包人应尽其努力及时地在相应工程施工前的合理期限内提供，合理期限应以不影响承包人的正常施工为限。</w:t>
      </w:r>
    </w:p>
    <w:p w14:paraId="384A22AF"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2.4.4</w:t>
      </w:r>
      <w:r w:rsidRPr="000213B7">
        <w:rPr>
          <w:rFonts w:ascii="Times New Roman" w:eastAsia="仿宋_GB2312" w:hAnsi="Times New Roman" w:cs="Times New Roman"/>
          <w:szCs w:val="21"/>
        </w:rPr>
        <w:t>逾期提供的责任</w:t>
      </w:r>
    </w:p>
    <w:p w14:paraId="6B2D86C0"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kern w:val="0"/>
          <w:szCs w:val="21"/>
        </w:rPr>
        <w:t>因发包人原因未能按合同约定及时向承包人提供施工现场、施工条件、基础资料累计超过</w:t>
      </w:r>
      <w:r w:rsidRPr="000213B7">
        <w:rPr>
          <w:rFonts w:ascii="Times New Roman" w:eastAsia="仿宋_GB2312" w:hAnsi="Times New Roman" w:cs="Times New Roman"/>
          <w:kern w:val="0"/>
          <w:szCs w:val="21"/>
        </w:rPr>
        <w:t>15</w:t>
      </w:r>
      <w:r w:rsidRPr="000213B7">
        <w:rPr>
          <w:rFonts w:ascii="Times New Roman" w:eastAsia="仿宋_GB2312" w:hAnsi="Times New Roman" w:cs="Times New Roman"/>
          <w:kern w:val="0"/>
          <w:szCs w:val="21"/>
        </w:rPr>
        <w:t>天的，工期顺延，</w:t>
      </w:r>
      <w:r w:rsidRPr="000213B7">
        <w:rPr>
          <w:rFonts w:ascii="Times New Roman" w:eastAsia="仿宋_GB2312" w:hAnsi="Times New Roman" w:cs="Times New Roman" w:hint="eastAsia"/>
          <w:kern w:val="0"/>
          <w:szCs w:val="21"/>
          <w:lang w:val="en-GB"/>
        </w:rPr>
        <w:t>费用不予补偿</w:t>
      </w:r>
      <w:r w:rsidRPr="000213B7">
        <w:rPr>
          <w:rFonts w:ascii="Times New Roman" w:eastAsia="仿宋_GB2312" w:hAnsi="Times New Roman" w:cs="Times New Roman"/>
          <w:kern w:val="0"/>
          <w:szCs w:val="21"/>
          <w:lang w:val="en-GB"/>
        </w:rPr>
        <w:t>。工期具体顺延天数，由双方根据实际情况确定。</w:t>
      </w:r>
    </w:p>
    <w:p w14:paraId="493CAD25"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2.5 </w:t>
      </w:r>
      <w:r w:rsidRPr="000213B7">
        <w:rPr>
          <w:rFonts w:ascii="Times New Roman" w:eastAsia="黑体" w:hAnsi="Times New Roman" w:cs="Times New Roman"/>
          <w:szCs w:val="21"/>
        </w:rPr>
        <w:t>资金来源证明及支付担保</w:t>
      </w:r>
    </w:p>
    <w:p w14:paraId="22FB1ABC"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发包人无需向承包人提供资金来源证明及支付担保。</w:t>
      </w:r>
    </w:p>
    <w:p w14:paraId="284314C9"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523" w:name="_Toc29324"/>
      <w:bookmarkStart w:id="524" w:name="_Toc407728646"/>
      <w:r w:rsidRPr="000213B7">
        <w:rPr>
          <w:rFonts w:ascii="Times New Roman" w:eastAsia="黑体" w:hAnsi="Times New Roman" w:cs="Times New Roman"/>
          <w:b w:val="0"/>
          <w:sz w:val="21"/>
          <w:szCs w:val="21"/>
        </w:rPr>
        <w:t>3</w:t>
      </w:r>
      <w:bookmarkStart w:id="525" w:name="_Toc292559868"/>
      <w:bookmarkStart w:id="526" w:name="_Toc296347157"/>
      <w:bookmarkStart w:id="527" w:name="_Toc297120458"/>
      <w:bookmarkStart w:id="528" w:name="_Toc296890986"/>
      <w:bookmarkStart w:id="529" w:name="_Toc292559363"/>
      <w:bookmarkStart w:id="530" w:name="_Toc296944497"/>
      <w:bookmarkStart w:id="531" w:name="_Toc296346659"/>
      <w:bookmarkStart w:id="532" w:name="_Toc296891198"/>
      <w:bookmarkStart w:id="533" w:name="_Toc297048344"/>
      <w:bookmarkStart w:id="534" w:name="_Toc296503158"/>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承包人</w:t>
      </w:r>
      <w:bookmarkEnd w:id="523"/>
      <w:bookmarkEnd w:id="524"/>
      <w:bookmarkEnd w:id="525"/>
      <w:bookmarkEnd w:id="526"/>
      <w:bookmarkEnd w:id="527"/>
      <w:bookmarkEnd w:id="528"/>
      <w:bookmarkEnd w:id="529"/>
      <w:bookmarkEnd w:id="530"/>
      <w:bookmarkEnd w:id="531"/>
      <w:bookmarkEnd w:id="532"/>
      <w:bookmarkEnd w:id="533"/>
      <w:bookmarkEnd w:id="534"/>
    </w:p>
    <w:p w14:paraId="1EF1C533"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3.1 </w:t>
      </w:r>
      <w:r w:rsidRPr="000213B7">
        <w:rPr>
          <w:rFonts w:ascii="Times New Roman" w:eastAsia="黑体" w:hAnsi="Times New Roman" w:cs="Times New Roman"/>
          <w:szCs w:val="21"/>
        </w:rPr>
        <w:t>承包人的一般义务</w:t>
      </w:r>
    </w:p>
    <w:p w14:paraId="52414D13" w14:textId="77777777" w:rsidR="00176B24" w:rsidRPr="000213B7" w:rsidRDefault="00926B2F">
      <w:pPr>
        <w:spacing w:line="360" w:lineRule="exact"/>
        <w:ind w:firstLineChars="200" w:firstLine="420"/>
        <w:jc w:val="left"/>
        <w:rPr>
          <w:rFonts w:ascii="Times New Roman" w:eastAsia="仿宋_GB2312" w:hAnsi="Times New Roman" w:cs="Times New Roman"/>
          <w:szCs w:val="21"/>
          <w:lang w:val="en-GB"/>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9</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szCs w:val="21"/>
        </w:rPr>
        <w:t>承包人提交的竣工资料的内容：</w:t>
      </w:r>
      <w:r w:rsidRPr="000213B7">
        <w:rPr>
          <w:rFonts w:ascii="Times New Roman" w:eastAsia="仿宋_GB2312" w:hAnsi="Times New Roman" w:cs="Times New Roman"/>
          <w:szCs w:val="21"/>
          <w:u w:val="single"/>
        </w:rPr>
        <w:t>按本专用合同条款</w:t>
      </w:r>
      <w:r w:rsidRPr="000213B7">
        <w:rPr>
          <w:rFonts w:ascii="Times New Roman" w:eastAsia="仿宋_GB2312" w:hAnsi="Times New Roman" w:cs="Times New Roman"/>
          <w:szCs w:val="21"/>
          <w:u w:val="single"/>
        </w:rPr>
        <w:t>13.2.1</w:t>
      </w:r>
      <w:r w:rsidRPr="000213B7">
        <w:rPr>
          <w:rFonts w:ascii="Times New Roman" w:eastAsia="仿宋_GB2312" w:hAnsi="Times New Roman" w:cs="Times New Roman"/>
          <w:szCs w:val="21"/>
          <w:u w:val="single"/>
        </w:rPr>
        <w:t>约定执行。</w:t>
      </w:r>
    </w:p>
    <w:p w14:paraId="3BEC69D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承包人需要提交的竣工资料套数：</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按本专用合同条款</w:t>
      </w:r>
      <w:r w:rsidRPr="000213B7">
        <w:rPr>
          <w:rFonts w:ascii="Times New Roman" w:eastAsia="仿宋_GB2312" w:hAnsi="Times New Roman" w:cs="Times New Roman"/>
          <w:szCs w:val="21"/>
          <w:u w:val="single"/>
        </w:rPr>
        <w:t>13.2.1</w:t>
      </w:r>
      <w:r w:rsidRPr="000213B7">
        <w:rPr>
          <w:rFonts w:ascii="Times New Roman" w:eastAsia="仿宋_GB2312" w:hAnsi="Times New Roman" w:cs="Times New Roman"/>
          <w:szCs w:val="21"/>
          <w:u w:val="single"/>
        </w:rPr>
        <w:t>约定执行</w:t>
      </w:r>
      <w:r w:rsidRPr="000213B7">
        <w:rPr>
          <w:rFonts w:ascii="Times New Roman" w:eastAsia="仿宋_GB2312" w:hAnsi="Times New Roman" w:cs="Times New Roman"/>
          <w:szCs w:val="21"/>
        </w:rPr>
        <w:t>。</w:t>
      </w:r>
    </w:p>
    <w:p w14:paraId="6512C2C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承包人提交的竣工资料的费用承担：</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承包人自行承担</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28D0C1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承包人提交的竣工资料移交时间：</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按本专用合同条款</w:t>
      </w:r>
      <w:r w:rsidRPr="000213B7">
        <w:rPr>
          <w:rFonts w:ascii="Times New Roman" w:eastAsia="仿宋_GB2312" w:hAnsi="Times New Roman" w:cs="Times New Roman"/>
          <w:szCs w:val="21"/>
          <w:u w:val="single"/>
        </w:rPr>
        <w:t>13.2.1</w:t>
      </w:r>
      <w:r w:rsidRPr="000213B7">
        <w:rPr>
          <w:rFonts w:ascii="Times New Roman" w:eastAsia="仿宋_GB2312" w:hAnsi="Times New Roman" w:cs="Times New Roman"/>
          <w:snapToGrid w:val="0"/>
          <w:szCs w:val="21"/>
          <w:u w:val="single"/>
        </w:rPr>
        <w:t>约定执行</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rPr>
        <w:t>。</w:t>
      </w:r>
    </w:p>
    <w:p w14:paraId="14219EDD"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承包人提交的竣工资料形式要求：</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书面及电子文档</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80CAFF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）承包人应履行的其他义务：</w:t>
      </w:r>
    </w:p>
    <w:p w14:paraId="12B60DE6" w14:textId="594DE154" w:rsidR="00176B24" w:rsidRPr="000213B7" w:rsidRDefault="00926B2F">
      <w:pPr>
        <w:spacing w:line="360" w:lineRule="exact"/>
        <w:ind w:firstLineChars="200" w:firstLine="420"/>
        <w:jc w:val="left"/>
        <w:rPr>
          <w:rFonts w:ascii="Times New Roman" w:eastAsia="仿宋_GB2312" w:hAnsi="Times New Roman" w:cs="Times New Roman"/>
          <w:b/>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配合发包人、监理人应用</w:t>
      </w:r>
      <w:r w:rsidRPr="000213B7">
        <w:rPr>
          <w:rFonts w:ascii="Times New Roman" w:eastAsia="仿宋_GB2312" w:hAnsi="Times New Roman" w:cs="Times New Roman"/>
          <w:szCs w:val="21"/>
          <w:u w:val="single"/>
        </w:rPr>
        <w:t>PMIS</w:t>
      </w:r>
      <w:r w:rsidRPr="000213B7">
        <w:rPr>
          <w:rFonts w:ascii="Times New Roman" w:eastAsia="仿宋_GB2312" w:hAnsi="Times New Roman" w:cs="Times New Roman"/>
          <w:szCs w:val="21"/>
          <w:u w:val="single"/>
        </w:rPr>
        <w:t>进行项目管理</w:t>
      </w:r>
      <w:r w:rsidRPr="000213B7">
        <w:rPr>
          <w:rFonts w:ascii="Times New Roman" w:eastAsia="仿宋_GB2312" w:hAnsi="Times New Roman" w:cs="Times New Roman" w:hint="eastAsia"/>
          <w:szCs w:val="21"/>
          <w:u w:val="single"/>
        </w:rPr>
        <w:t>（如需</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p>
    <w:p w14:paraId="7DB4EC44"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承包人在履行合同过程中应遵守法律、法规和地方规章，并保证发包人免于承担因承包人违反法律、法规和地方规章而引起的任何责任。若承包人使发包人蒙受损失的，承包人须予全额赔偿，引起的其他责任也由承包人承担。承包人应遵守国家、省、市有关社会信用体系建设工</w:t>
      </w:r>
      <w:r w:rsidRPr="000213B7">
        <w:rPr>
          <w:rFonts w:ascii="Times New Roman" w:eastAsia="仿宋_GB2312" w:hAnsi="Times New Roman" w:cs="Times New Roman"/>
          <w:szCs w:val="21"/>
          <w:u w:val="single"/>
        </w:rPr>
        <w:t>作的法律法规和部门规章，严格执行信用承诺制度，违背信用承诺约定时，承担违约责任，并依法承担相应法律责任。</w:t>
      </w:r>
    </w:p>
    <w:p w14:paraId="33AB5593" w14:textId="3ADA715E"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承包人应合理安排施工计划，主动协调</w:t>
      </w:r>
      <w:r w:rsidRPr="000213B7">
        <w:rPr>
          <w:rFonts w:ascii="Times New Roman" w:eastAsia="仿宋_GB2312" w:hAnsi="Times New Roman" w:cs="Times New Roman" w:hint="eastAsia"/>
          <w:szCs w:val="21"/>
          <w:u w:val="single"/>
        </w:rPr>
        <w:t>其他</w:t>
      </w:r>
      <w:r w:rsidRPr="000213B7">
        <w:rPr>
          <w:rFonts w:ascii="Times New Roman" w:eastAsia="仿宋_GB2312" w:hAnsi="Times New Roman" w:cs="Times New Roman"/>
          <w:szCs w:val="21"/>
          <w:u w:val="single"/>
        </w:rPr>
        <w:t>单位的工作，避免施工冲突、互相干扰或做不必要的开挖、修补等，按发包人要求提交工程进度报告和进度计划。因承包人原因直接或间接地影响其他</w:t>
      </w:r>
      <w:r w:rsidRPr="000213B7">
        <w:rPr>
          <w:rFonts w:ascii="Times New Roman" w:eastAsia="仿宋_GB2312" w:hAnsi="Times New Roman" w:cs="Times New Roman"/>
          <w:szCs w:val="21"/>
          <w:u w:val="single"/>
        </w:rPr>
        <w:t>单位施工或难以与其他</w:t>
      </w:r>
      <w:r w:rsidRPr="000213B7">
        <w:rPr>
          <w:rFonts w:ascii="Times New Roman" w:eastAsia="仿宋_GB2312" w:hAnsi="Times New Roman" w:cs="Times New Roman"/>
          <w:szCs w:val="21"/>
          <w:u w:val="single"/>
        </w:rPr>
        <w:t>单位相配合、有关工程因此需要进行更改、修复或延期的，全部费用和责任由承包人承担，</w:t>
      </w:r>
      <w:r w:rsidRPr="000213B7">
        <w:rPr>
          <w:rFonts w:ascii="Times New Roman" w:eastAsia="仿宋_GB2312" w:hAnsi="Times New Roman" w:cs="Times New Roman" w:hint="eastAsia"/>
          <w:szCs w:val="21"/>
          <w:u w:val="single"/>
        </w:rPr>
        <w:t>发包人有权</w:t>
      </w:r>
      <w:r w:rsidRPr="000213B7">
        <w:rPr>
          <w:rFonts w:ascii="Times New Roman" w:eastAsia="仿宋_GB2312" w:hAnsi="Times New Roman" w:cs="Times New Roman"/>
          <w:szCs w:val="21"/>
          <w:u w:val="single"/>
        </w:rPr>
        <w:t>从本合同应付价款内扣除相应价款。</w:t>
      </w:r>
    </w:p>
    <w:p w14:paraId="268A01FC" w14:textId="2DD66DA1"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承包人需按图纸要求或发包人的通知完成</w:t>
      </w:r>
      <w:r w:rsidRPr="000213B7">
        <w:rPr>
          <w:rFonts w:ascii="Times New Roman" w:eastAsia="仿宋_GB2312" w:hAnsi="Times New Roman" w:cs="Times New Roman" w:hint="eastAsia"/>
          <w:szCs w:val="21"/>
          <w:u w:val="single"/>
        </w:rPr>
        <w:t>管道安装、</w:t>
      </w:r>
      <w:r w:rsidRPr="000213B7">
        <w:rPr>
          <w:rFonts w:ascii="Times New Roman" w:eastAsia="仿宋_GB2312" w:hAnsi="Times New Roman" w:cs="Times New Roman" w:hint="eastAsia"/>
          <w:szCs w:val="21"/>
          <w:u w:val="single"/>
        </w:rPr>
        <w:t>路面</w:t>
      </w:r>
      <w:r w:rsidRPr="000213B7">
        <w:rPr>
          <w:rFonts w:ascii="Times New Roman" w:eastAsia="仿宋_GB2312" w:hAnsi="Times New Roman" w:cs="Times New Roman" w:hint="eastAsia"/>
          <w:szCs w:val="21"/>
          <w:u w:val="single"/>
        </w:rPr>
        <w:t>开挖</w:t>
      </w:r>
      <w:r w:rsidRPr="000213B7">
        <w:rPr>
          <w:rFonts w:ascii="Times New Roman" w:eastAsia="仿宋_GB2312" w:hAnsi="Times New Roman" w:cs="Times New Roman" w:hint="eastAsia"/>
          <w:szCs w:val="21"/>
          <w:u w:val="single"/>
        </w:rPr>
        <w:t>恢复及构筑物</w:t>
      </w:r>
      <w:r w:rsidRPr="000213B7">
        <w:rPr>
          <w:rFonts w:ascii="Times New Roman" w:eastAsia="仿宋_GB2312" w:hAnsi="Times New Roman" w:cs="Times New Roman" w:hint="eastAsia"/>
          <w:szCs w:val="21"/>
          <w:u w:val="single"/>
        </w:rPr>
        <w:t>等</w:t>
      </w:r>
      <w:r w:rsidRPr="000213B7">
        <w:rPr>
          <w:rFonts w:ascii="Times New Roman" w:eastAsia="仿宋_GB2312" w:hAnsi="Times New Roman" w:cs="Times New Roman" w:hint="eastAsia"/>
          <w:szCs w:val="21"/>
          <w:u w:val="single"/>
        </w:rPr>
        <w:t>施工</w:t>
      </w:r>
      <w:r w:rsidRPr="000213B7">
        <w:rPr>
          <w:rFonts w:ascii="Times New Roman" w:eastAsia="仿宋_GB2312" w:hAnsi="Times New Roman" w:cs="Times New Roman"/>
          <w:szCs w:val="21"/>
          <w:u w:val="single"/>
        </w:rPr>
        <w:t>要求。负责</w:t>
      </w:r>
      <w:r w:rsidRPr="000213B7">
        <w:rPr>
          <w:rFonts w:ascii="Times New Roman" w:eastAsia="仿宋_GB2312" w:hAnsi="Times New Roman" w:cs="Times New Roman" w:hint="eastAsia"/>
          <w:szCs w:val="21"/>
          <w:u w:val="single"/>
        </w:rPr>
        <w:t>管道</w:t>
      </w:r>
      <w:r w:rsidRPr="000213B7">
        <w:rPr>
          <w:rFonts w:ascii="Times New Roman" w:eastAsia="仿宋_GB2312" w:hAnsi="Times New Roman" w:cs="Times New Roman" w:hint="eastAsia"/>
          <w:szCs w:val="21"/>
          <w:u w:val="single"/>
        </w:rPr>
        <w:t>及材料</w:t>
      </w:r>
      <w:r w:rsidRPr="000213B7">
        <w:rPr>
          <w:rFonts w:ascii="Times New Roman" w:eastAsia="仿宋_GB2312" w:hAnsi="Times New Roman" w:cs="Times New Roman"/>
          <w:szCs w:val="21"/>
          <w:u w:val="single"/>
        </w:rPr>
        <w:t>吊</w:t>
      </w:r>
      <w:r w:rsidRPr="000213B7">
        <w:rPr>
          <w:rFonts w:ascii="Times New Roman" w:eastAsia="仿宋_GB2312" w:hAnsi="Times New Roman" w:cs="Times New Roman" w:hint="eastAsia"/>
          <w:szCs w:val="21"/>
          <w:u w:val="single"/>
        </w:rPr>
        <w:t>运</w:t>
      </w:r>
      <w:r w:rsidRPr="000213B7">
        <w:rPr>
          <w:rFonts w:ascii="Times New Roman" w:eastAsia="仿宋_GB2312" w:hAnsi="Times New Roman" w:cs="Times New Roman" w:hint="eastAsia"/>
          <w:szCs w:val="21"/>
          <w:u w:val="single"/>
        </w:rPr>
        <w:t>等</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该等工作的费用</w:t>
      </w:r>
      <w:r w:rsidRPr="000213B7">
        <w:rPr>
          <w:rFonts w:ascii="Times New Roman" w:eastAsia="仿宋_GB2312" w:hAnsi="Times New Roman" w:cs="Times New Roman" w:hint="eastAsia"/>
          <w:szCs w:val="21"/>
          <w:u w:val="single"/>
        </w:rPr>
        <w:t>由承包人承担</w:t>
      </w:r>
      <w:r w:rsidRPr="000213B7">
        <w:rPr>
          <w:rFonts w:ascii="Times New Roman" w:eastAsia="仿宋_GB2312" w:hAnsi="Times New Roman" w:cs="Times New Roman"/>
          <w:szCs w:val="21"/>
          <w:u w:val="single"/>
        </w:rPr>
        <w:t>。</w:t>
      </w:r>
    </w:p>
    <w:p w14:paraId="4490BC87"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5.</w:t>
      </w:r>
      <w:r w:rsidRPr="000213B7">
        <w:rPr>
          <w:rFonts w:ascii="Times New Roman" w:eastAsia="仿宋_GB2312" w:hAnsi="Times New Roman" w:cs="Times New Roman"/>
          <w:szCs w:val="21"/>
          <w:u w:val="single"/>
        </w:rPr>
        <w:t>根据施工计划安排足够的工程管理人员、各工种合格的技术人员和工人，特种施工人员必须持有上岗证，并符合特种施工、特种设备相关规定的要求。</w:t>
      </w:r>
    </w:p>
    <w:p w14:paraId="303A3FFB"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6.</w:t>
      </w:r>
      <w:r w:rsidRPr="000213B7">
        <w:rPr>
          <w:rFonts w:ascii="Times New Roman" w:eastAsia="仿宋_GB2312" w:hAnsi="Times New Roman" w:cs="Times New Roman"/>
          <w:szCs w:val="21"/>
          <w:u w:val="single"/>
        </w:rPr>
        <w:t>承包人投入施工的机械设备，应与合同约定的设备品牌、数量、规格、性能、发动机号相符，且具备正常使用功能、为合法使用设备（包括但不限于须具有主管部门签发的有效的年检证、使用证等）。如承包人投入的施工机械设备不能满足施工需要和质量、进度要求的，承包人应自费更换或补充，并承担由此造成的责任、后果。</w:t>
      </w:r>
    </w:p>
    <w:p w14:paraId="2243E747"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7.</w:t>
      </w:r>
      <w:r w:rsidRPr="000213B7">
        <w:rPr>
          <w:rFonts w:ascii="Times New Roman" w:eastAsia="仿宋_GB2312" w:hAnsi="Times New Roman" w:cs="Times New Roman"/>
          <w:szCs w:val="21"/>
          <w:u w:val="single"/>
        </w:rPr>
        <w:t>发包人有权视工程进展情况要求承包人增加机械设备及人员投入，以保证工程按时完工、竣工；承包人不得以任何理由拒绝或要求增加费用。</w:t>
      </w:r>
    </w:p>
    <w:p w14:paraId="33D61670"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8.</w:t>
      </w:r>
      <w:r w:rsidRPr="000213B7">
        <w:rPr>
          <w:rFonts w:ascii="Times New Roman" w:eastAsia="仿宋_GB2312" w:hAnsi="Times New Roman" w:cs="Times New Roman"/>
          <w:szCs w:val="21"/>
          <w:u w:val="single"/>
        </w:rPr>
        <w:t>在施工期间，承包人应每日填写施工日记，记录工地上每个工种参加人数、姓名、使用机械设</w:t>
      </w:r>
      <w:r w:rsidRPr="000213B7">
        <w:rPr>
          <w:rFonts w:ascii="Times New Roman" w:eastAsia="仿宋_GB2312" w:hAnsi="Times New Roman" w:cs="Times New Roman"/>
          <w:szCs w:val="21"/>
          <w:u w:val="single"/>
        </w:rPr>
        <w:t>备数量、运达工地的材料、设备、天气情况等，并按发包人要求定期报经监理人确认，在发包人需要时随时提供备查，在提交竣工资料时一并提供原始施工记录。</w:t>
      </w:r>
    </w:p>
    <w:p w14:paraId="4AA96101"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9.</w:t>
      </w:r>
      <w:r w:rsidRPr="000213B7">
        <w:rPr>
          <w:rFonts w:ascii="Times New Roman" w:eastAsia="仿宋_GB2312" w:hAnsi="Times New Roman" w:cs="Times New Roman"/>
          <w:szCs w:val="21"/>
          <w:u w:val="single"/>
        </w:rPr>
        <w:t>承包人应对现场人员、机械、设备的安全以及现场秩序、工程、施工场地及其周边环境与生态的保护等负责，邻近或经过、存留的人身、财产因本工程受伤害的，所发生的一切责任及费用由承包人承担。</w:t>
      </w:r>
    </w:p>
    <w:p w14:paraId="0802FA2B"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承包人在进行合同约定的各项工作时，不得侵害发包人与他人使用公用道路、水源、市政管网等公共设施的权利，避免对邻近的公共设施产生干扰。承包人占用或使用他人的施工场地，影响他人作业或生</w:t>
      </w:r>
      <w:r w:rsidRPr="000213B7">
        <w:rPr>
          <w:rFonts w:ascii="Times New Roman" w:eastAsia="仿宋_GB2312" w:hAnsi="Times New Roman" w:cs="Times New Roman"/>
          <w:szCs w:val="21"/>
          <w:u w:val="single"/>
        </w:rPr>
        <w:t>活的，应自费承担相应责任。</w:t>
      </w:r>
    </w:p>
    <w:p w14:paraId="11F8BDAF"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11.</w:t>
      </w:r>
      <w:r w:rsidRPr="000213B7">
        <w:rPr>
          <w:rFonts w:ascii="Times New Roman" w:eastAsia="仿宋_GB2312" w:hAnsi="Times New Roman" w:cs="Times New Roman"/>
          <w:szCs w:val="21"/>
          <w:u w:val="single"/>
        </w:rPr>
        <w:t>承包人应遵守政府有关主管部门对施工场地交通、施工噪音以及环境保护和安全生产等的管理规定，按规定办理有关手续，并以书面形式通知发包人，发包人依据政府相关文件规定承担由此发生的正常合理的手续费用，正常合理手续费用之外的赔偿、罚款等由承包人承担。</w:t>
      </w:r>
    </w:p>
    <w:p w14:paraId="7C3EBE86"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12.</w:t>
      </w:r>
      <w:r w:rsidRPr="000213B7">
        <w:rPr>
          <w:rFonts w:ascii="Times New Roman" w:eastAsia="仿宋_GB2312" w:hAnsi="Times New Roman" w:cs="Times New Roman" w:hint="eastAsia"/>
          <w:szCs w:val="21"/>
          <w:u w:val="single"/>
        </w:rPr>
        <w:t>承包人负责施工场地周围地上地下管线、观测设施和邻近建筑物、构筑物（含古树名木）等设施的保护，可能造成损害的，应当采取专项防护措施，该等保护、防护措施经发包人与物权人以及享有管理权的第三人（如有）认可后实施，相关费用由承包人承担。发</w:t>
      </w:r>
      <w:r w:rsidRPr="000213B7">
        <w:rPr>
          <w:rFonts w:ascii="Times New Roman" w:eastAsia="仿宋_GB2312" w:hAnsi="Times New Roman" w:cs="Times New Roman" w:hint="eastAsia"/>
          <w:szCs w:val="21"/>
          <w:u w:val="single"/>
        </w:rPr>
        <w:t>包人的认可并非责任主体行为，</w:t>
      </w:r>
      <w:r w:rsidRPr="000213B7">
        <w:rPr>
          <w:rFonts w:ascii="Times New Roman" w:eastAsia="仿宋_GB2312" w:hAnsi="Times New Roman" w:cs="Times New Roman"/>
          <w:szCs w:val="21"/>
          <w:u w:val="single"/>
        </w:rPr>
        <w:t>发包人</w:t>
      </w:r>
      <w:r w:rsidRPr="000213B7">
        <w:rPr>
          <w:rFonts w:ascii="Times New Roman" w:eastAsia="仿宋_GB2312" w:hAnsi="Times New Roman" w:cs="Times New Roman" w:hint="eastAsia"/>
          <w:szCs w:val="21"/>
          <w:u w:val="single"/>
        </w:rPr>
        <w:t>的认可</w:t>
      </w:r>
      <w:r w:rsidRPr="000213B7">
        <w:rPr>
          <w:rFonts w:ascii="Times New Roman" w:eastAsia="仿宋_GB2312" w:hAnsi="Times New Roman" w:cs="Times New Roman"/>
          <w:szCs w:val="21"/>
          <w:u w:val="single"/>
        </w:rPr>
        <w:t>不</w:t>
      </w:r>
      <w:r w:rsidRPr="000213B7">
        <w:rPr>
          <w:rFonts w:ascii="Times New Roman" w:eastAsia="仿宋_GB2312" w:hAnsi="Times New Roman" w:cs="Times New Roman" w:hint="eastAsia"/>
          <w:szCs w:val="21"/>
          <w:u w:val="single"/>
        </w:rPr>
        <w:t>减轻或</w:t>
      </w:r>
      <w:r w:rsidRPr="000213B7">
        <w:rPr>
          <w:rFonts w:ascii="Times New Roman" w:eastAsia="仿宋_GB2312" w:hAnsi="Times New Roman" w:cs="Times New Roman"/>
          <w:szCs w:val="21"/>
          <w:u w:val="single"/>
        </w:rPr>
        <w:t>免除承包人根据合同应负的责任和义务</w:t>
      </w:r>
      <w:r w:rsidRPr="000213B7">
        <w:rPr>
          <w:rFonts w:ascii="Times New Roman" w:eastAsia="仿宋_GB2312" w:hAnsi="Times New Roman" w:cs="Times New Roman" w:hint="eastAsia"/>
          <w:szCs w:val="21"/>
          <w:u w:val="single"/>
        </w:rPr>
        <w:t>，发包人不对实施该等保护、防护措施的后果承担任何责任。如相关规定要求该等保护、防护措施在实施前需组织专家论证的，按该规定执行。如发生施工沿线路面沉降，建筑物及构筑物沉降、裂缝等受损问题，承包人应负责委托经政府及主管部门认可的第三方鉴定机构进行评估（如需），如发生诉讼、仲裁案件的，由司法机关、仲裁机构委托鉴定机构评估，并由承包人承担因此导致的包括但不限于鉴定费、诉讼费</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仲裁费、律师费、发包人因处理争议发生的其他费用、损害赔偿等所</w:t>
      </w:r>
      <w:r w:rsidRPr="000213B7">
        <w:rPr>
          <w:rFonts w:ascii="Times New Roman" w:eastAsia="仿宋_GB2312" w:hAnsi="Times New Roman" w:cs="Times New Roman" w:hint="eastAsia"/>
          <w:szCs w:val="21"/>
          <w:u w:val="single"/>
        </w:rPr>
        <w:t>有相关费用、损失和责任。</w:t>
      </w:r>
    </w:p>
    <w:p w14:paraId="4DEBBBB5"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3</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应及时支付其采购的材料、设备等款项，如因承包人拖欠支付该等款项导致影响工程进度或影响本工程正常运行，或发生供货单位向发包人或有关单位投诉的情况，发包人可代为垫付材料、设备款项，该等垫付款项从应付款项中抵扣，</w:t>
      </w:r>
      <w:r w:rsidRPr="000213B7">
        <w:rPr>
          <w:rFonts w:ascii="Times New Roman" w:eastAsia="仿宋_GB2312" w:hAnsi="Times New Roman" w:cs="Times New Roman" w:hint="eastAsia"/>
          <w:szCs w:val="21"/>
          <w:u w:val="single"/>
        </w:rPr>
        <w:t>且承包人须按垫付金额的</w:t>
      </w:r>
      <w:r w:rsidRPr="000213B7">
        <w:rPr>
          <w:rFonts w:ascii="Times New Roman" w:eastAsia="仿宋_GB2312" w:hAnsi="Times New Roman" w:cs="Times New Roman"/>
          <w:szCs w:val="21"/>
          <w:u w:val="single"/>
        </w:rPr>
        <w:t>20%</w:t>
      </w:r>
      <w:r w:rsidRPr="000213B7">
        <w:rPr>
          <w:rFonts w:ascii="Times New Roman" w:eastAsia="仿宋_GB2312" w:hAnsi="Times New Roman" w:cs="Times New Roman" w:hint="eastAsia"/>
          <w:szCs w:val="21"/>
          <w:u w:val="single"/>
        </w:rPr>
        <w:t>向发包人支付违约金。</w:t>
      </w:r>
    </w:p>
    <w:p w14:paraId="7D9522CE"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4</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承包人应按发包人、监理人的指示为他人在施工场地或附近实施与工程有关的其他各项工作提供可能的条件。</w:t>
      </w:r>
    </w:p>
    <w:p w14:paraId="25DD269D"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承包人不得自行或允许其他人在本工程工地上设置任何广告、设施或物品，否则应按本专用合同条款</w:t>
      </w:r>
      <w:r w:rsidRPr="000213B7">
        <w:rPr>
          <w:rFonts w:ascii="Times New Roman" w:eastAsia="仿宋_GB2312" w:hAnsi="Times New Roman" w:cs="Times New Roman"/>
          <w:szCs w:val="21"/>
          <w:u w:val="single"/>
        </w:rPr>
        <w:t>16.2.2</w:t>
      </w:r>
      <w:r w:rsidRPr="000213B7">
        <w:rPr>
          <w:rFonts w:ascii="Times New Roman" w:eastAsia="仿宋_GB2312" w:hAnsi="Times New Roman" w:cs="Times New Roman"/>
          <w:szCs w:val="21"/>
          <w:u w:val="single"/>
        </w:rPr>
        <w:t>约定承担</w:t>
      </w:r>
      <w:r w:rsidRPr="000213B7">
        <w:rPr>
          <w:rFonts w:ascii="Times New Roman" w:eastAsia="仿宋_GB2312" w:hAnsi="Times New Roman" w:cs="Times New Roman"/>
          <w:szCs w:val="21"/>
          <w:u w:val="single"/>
        </w:rPr>
        <w:t>违约责任。</w:t>
      </w:r>
    </w:p>
    <w:p w14:paraId="53351534"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16.</w:t>
      </w:r>
      <w:r w:rsidRPr="000213B7">
        <w:rPr>
          <w:rFonts w:ascii="Times New Roman" w:eastAsia="仿宋_GB2312" w:hAnsi="Times New Roman" w:cs="Times New Roman" w:hint="eastAsia"/>
          <w:szCs w:val="21"/>
          <w:u w:val="single"/>
        </w:rPr>
        <w:t>承包人须于</w:t>
      </w:r>
      <w:r w:rsidRPr="000213B7">
        <w:rPr>
          <w:rFonts w:ascii="Times New Roman" w:eastAsia="仿宋_GB2312" w:hAnsi="Times New Roman" w:cs="Times New Roman" w:hint="eastAsia"/>
          <w:snapToGrid w:val="0"/>
          <w:szCs w:val="21"/>
          <w:u w:val="single"/>
        </w:rPr>
        <w:t>竣工验收合格并移交工程后</w:t>
      </w:r>
      <w:r w:rsidRPr="000213B7">
        <w:rPr>
          <w:rFonts w:ascii="Times New Roman" w:eastAsia="仿宋_GB2312" w:hAnsi="Times New Roman" w:cs="Times New Roman"/>
          <w:b/>
          <w:bCs/>
          <w:snapToGrid w:val="0"/>
          <w:szCs w:val="21"/>
          <w:u w:val="single"/>
        </w:rPr>
        <w:t>14</w:t>
      </w:r>
      <w:r w:rsidRPr="000213B7">
        <w:rPr>
          <w:rFonts w:ascii="Times New Roman" w:eastAsia="仿宋_GB2312" w:hAnsi="Times New Roman" w:cs="Times New Roman" w:hint="eastAsia"/>
          <w:snapToGrid w:val="0"/>
          <w:szCs w:val="21"/>
          <w:u w:val="single"/>
        </w:rPr>
        <w:t>日内</w:t>
      </w:r>
      <w:r w:rsidRPr="000213B7">
        <w:rPr>
          <w:rFonts w:ascii="Times New Roman" w:eastAsia="仿宋_GB2312" w:hAnsi="Times New Roman" w:cs="Times New Roman" w:hint="eastAsia"/>
          <w:szCs w:val="21"/>
          <w:u w:val="single"/>
        </w:rPr>
        <w:t>或合同解除后</w:t>
      </w:r>
      <w:r w:rsidRPr="000213B7">
        <w:rPr>
          <w:rFonts w:ascii="Times New Roman" w:eastAsia="仿宋_GB2312" w:hAnsi="Times New Roman" w:cs="Times New Roman"/>
          <w:b/>
          <w:bCs/>
          <w:szCs w:val="21"/>
          <w:u w:val="single"/>
        </w:rPr>
        <w:t>14</w:t>
      </w:r>
      <w:r w:rsidRPr="000213B7">
        <w:rPr>
          <w:rFonts w:ascii="Times New Roman" w:eastAsia="仿宋_GB2312" w:hAnsi="Times New Roman" w:cs="Times New Roman" w:hint="eastAsia"/>
          <w:szCs w:val="21"/>
          <w:u w:val="single"/>
        </w:rPr>
        <w:t>日内将施工场地和本工程清理干净，从施工场地搬走或清除其设备、材料、垃圾、拆除临时设施等，保持现场和工程清洁整齐，将本工程以及与工程相关的技术资料、文件等交付发包人后撤离现场。在此之前，承包人须负责维护在建工程及设备、材料、人员安全。承包人不得因与发包人的工程款纠纷、其他纠纷或其他任何原因占据现场，拒绝撤离。</w:t>
      </w:r>
    </w:p>
    <w:p w14:paraId="16EE2960"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对于临时房屋及设施，发包人告知承包人保留的，承包人在清退时应无条件保持完好并无偿移交给发包人，承包人对其不留有任何权益，不得提出任何权利主张或其他要求。发包人告知应拆除的，承包人应依发包人要求在规定时间内予以安全地拆除并清洁、整理好场地后方可离场。</w:t>
      </w:r>
    </w:p>
    <w:p w14:paraId="0B7608E0"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18</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逾期未撤离的物品，均视为承包人放弃、抛弃其所有权及相关权益，发包人留用的，无偿归发包人所有；发包人不留用的，无论承包人是否有保存、保管措施，发包人可采取有效方法、手段，而无需经承包人同意、也无需经公证或其他手续予以处置。处置收入扣除处置费用如有剩余</w:t>
      </w:r>
      <w:r w:rsidRPr="000213B7">
        <w:rPr>
          <w:rFonts w:ascii="Times New Roman" w:eastAsia="仿宋_GB2312" w:hAnsi="Times New Roman" w:cs="Times New Roman"/>
          <w:szCs w:val="21"/>
          <w:u w:val="single"/>
        </w:rPr>
        <w:t>归发包人所有；处置收入不足以扣除处置费用的，由承包人另行支付，发包人也可直接在应付承包人工程款中扣除。</w:t>
      </w:r>
    </w:p>
    <w:p w14:paraId="75903A12"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19</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应按照国家、地方、行业的有关规定及发包人的使用要求，准确、及时做好日常工程资料的记录、整理和归档工作，保证记录中原始数据的完整性、真实性和及时性，准确反映施工的实际情况。监理人或发包人有权抽查承包人日常工程资料的整理工作，若发现承包人日常工程资料不完整、不真实的，发包人、监理人有权不确认或暂缓确认相关工程量，发包人有权暂缓支付或不支付相关工程进度款，直至承包人补足和完善该等资料及使相关资料整理</w:t>
      </w:r>
      <w:r w:rsidRPr="000213B7">
        <w:rPr>
          <w:rFonts w:ascii="Times New Roman" w:eastAsia="仿宋_GB2312" w:hAnsi="Times New Roman" w:cs="Times New Roman"/>
          <w:szCs w:val="21"/>
          <w:u w:val="single"/>
        </w:rPr>
        <w:t>工作规范化。</w:t>
      </w:r>
    </w:p>
    <w:p w14:paraId="77D0F38E"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hint="eastAsia"/>
          <w:szCs w:val="21"/>
          <w:u w:val="single"/>
        </w:rPr>
        <w:t>0</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承包人应严格执行《建筑工人实名制管理办法</w:t>
      </w:r>
      <w:r w:rsidRPr="000213B7">
        <w:rPr>
          <w:rFonts w:ascii="Times New Roman" w:eastAsia="仿宋_GB2312" w:hAnsi="Times New Roman" w:cs="Times New Roman" w:hint="eastAsia"/>
          <w:szCs w:val="21"/>
          <w:u w:val="single"/>
        </w:rPr>
        <w:t>（试行）</w:t>
      </w:r>
      <w:r w:rsidRPr="000213B7">
        <w:rPr>
          <w:rFonts w:ascii="Times New Roman" w:eastAsia="仿宋_GB2312" w:hAnsi="Times New Roman" w:cs="Times New Roman"/>
          <w:szCs w:val="21"/>
          <w:u w:val="single"/>
        </w:rPr>
        <w:t>》的相关要求，承担施工现场建筑工人实名制管理职责，制定本企业建筑工人实名制管理制度，配备专（兼）职建筑工人实名制管理人员，通过信息化手段将相关数据实时、准确、完整上传至相关部门的建筑工人实名制管理平台，对建筑工人进行基本安全培训，并在相关建筑工人实名制管理平台上登记后，方可允许其进入施工现场从事与建筑作业相关的活动，并将施工人员名单造册提交发包人监督，发生施工人员变动时必须及时提交变更后名单，因未提交施工人员名单或名单不准确的，在发生欠薪讨</w:t>
      </w:r>
      <w:r w:rsidRPr="000213B7">
        <w:rPr>
          <w:rFonts w:ascii="Times New Roman" w:eastAsia="仿宋_GB2312" w:hAnsi="Times New Roman" w:cs="Times New Roman"/>
          <w:szCs w:val="21"/>
          <w:u w:val="single"/>
        </w:rPr>
        <w:t>薪事件时，以发包人认定的施工人员范围为准。承包人应配备实现建筑工人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w:t>
      </w:r>
      <w:r w:rsidRPr="000213B7">
        <w:rPr>
          <w:rFonts w:ascii="Times New Roman" w:eastAsia="仿宋_GB2312" w:hAnsi="Times New Roman" w:cs="Times New Roman"/>
          <w:szCs w:val="21"/>
          <w:u w:val="single"/>
          <w:lang w:eastAsia="zh-Hans"/>
        </w:rPr>
        <w:t>承包人保存</w:t>
      </w:r>
      <w:r w:rsidRPr="000213B7">
        <w:rPr>
          <w:rFonts w:ascii="Times New Roman" w:eastAsia="仿宋_GB2312" w:hAnsi="Times New Roman" w:cs="Times New Roman"/>
          <w:szCs w:val="21"/>
          <w:u w:val="single"/>
        </w:rPr>
        <w:t>相关电子考勤和图像、影像等电子档案的期限不少于</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年。承包人并须监督分包单位（如有）落实以上建筑工人实名制的相关约定。</w:t>
      </w:r>
    </w:p>
    <w:p w14:paraId="09FBF3AD"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21</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承包人应依法确保自身或其劳务分包单位（</w:t>
      </w:r>
      <w:r w:rsidRPr="000213B7">
        <w:rPr>
          <w:rFonts w:ascii="Times New Roman" w:eastAsia="仿宋_GB2312" w:hAnsi="Times New Roman" w:cs="Times New Roman"/>
          <w:szCs w:val="21"/>
          <w:u w:val="single"/>
          <w:lang w:eastAsia="zh-Hans"/>
        </w:rPr>
        <w:t>如有）</w:t>
      </w:r>
      <w:r w:rsidRPr="000213B7">
        <w:rPr>
          <w:rFonts w:ascii="Times New Roman" w:eastAsia="仿宋_GB2312" w:hAnsi="Times New Roman" w:cs="Times New Roman"/>
          <w:szCs w:val="21"/>
          <w:u w:val="single"/>
        </w:rPr>
        <w:t>与其实施本工程的人员签订书面劳动合同</w:t>
      </w:r>
      <w:r w:rsidRPr="000213B7">
        <w:rPr>
          <w:rFonts w:ascii="Times New Roman" w:eastAsia="仿宋_GB2312" w:hAnsi="Times New Roman" w:cs="Times New Roman" w:hint="eastAsia"/>
          <w:szCs w:val="21"/>
          <w:u w:val="single"/>
        </w:rPr>
        <w:t>（对不符合建立劳动关系情形</w:t>
      </w:r>
      <w:r w:rsidRPr="000213B7">
        <w:rPr>
          <w:rFonts w:ascii="Times New Roman" w:eastAsia="仿宋_GB2312" w:hAnsi="Times New Roman" w:cs="Times New Roman" w:hint="eastAsia"/>
          <w:szCs w:val="21"/>
          <w:u w:val="single"/>
        </w:rPr>
        <w:t>的，应依法订立用工书面协议）</w:t>
      </w:r>
      <w:r w:rsidRPr="000213B7">
        <w:rPr>
          <w:rFonts w:ascii="Times New Roman" w:eastAsia="仿宋_GB2312" w:hAnsi="Times New Roman" w:cs="Times New Roman"/>
          <w:szCs w:val="21"/>
          <w:u w:val="single"/>
        </w:rPr>
        <w:t>，实行先签订劳动合同</w:t>
      </w:r>
      <w:r w:rsidRPr="000213B7">
        <w:rPr>
          <w:rFonts w:ascii="Times New Roman" w:eastAsia="仿宋_GB2312" w:hAnsi="Times New Roman" w:cs="Times New Roman" w:hint="eastAsia"/>
          <w:szCs w:val="21"/>
          <w:u w:val="single"/>
        </w:rPr>
        <w:t>（对不符合建立劳动关系情形的，则为用工书面协议）</w:t>
      </w:r>
      <w:r w:rsidRPr="000213B7">
        <w:rPr>
          <w:rFonts w:ascii="Times New Roman" w:eastAsia="仿宋_GB2312" w:hAnsi="Times New Roman" w:cs="Times New Roman"/>
          <w:szCs w:val="21"/>
          <w:u w:val="single"/>
        </w:rPr>
        <w:t>后上岗作业的管理制度，并进行实名制的登记和管理，如实记录施工项目实际进场人员、</w:t>
      </w:r>
      <w:r w:rsidRPr="000213B7">
        <w:rPr>
          <w:rFonts w:ascii="Times New Roman" w:eastAsia="仿宋_GB2312" w:hAnsi="Times New Roman" w:cs="Times New Roman" w:hint="eastAsia"/>
          <w:szCs w:val="21"/>
          <w:u w:val="single"/>
        </w:rPr>
        <w:t>用工、</w:t>
      </w:r>
      <w:r w:rsidRPr="000213B7">
        <w:rPr>
          <w:rFonts w:ascii="Times New Roman" w:eastAsia="仿宋_GB2312" w:hAnsi="Times New Roman" w:cs="Times New Roman"/>
          <w:szCs w:val="21"/>
          <w:u w:val="single"/>
        </w:rPr>
        <w:t>考勤情况，未与承包人或分包单位订立劳动合同并进行用工实名登记的人员，不得进入项目现场施工。建立人员名册并按政府相关部门的规定办理就业登记备案手续；承包人应在工程项目部配备专门劳资、建筑工人实名制管理人员，对</w:t>
      </w:r>
      <w:r w:rsidRPr="000213B7">
        <w:rPr>
          <w:rFonts w:ascii="Times New Roman" w:eastAsia="仿宋_GB2312" w:hAnsi="Times New Roman" w:cs="Times New Roman" w:hint="eastAsia"/>
          <w:szCs w:val="21"/>
          <w:u w:val="single"/>
        </w:rPr>
        <w:t>承包人及</w:t>
      </w:r>
      <w:r w:rsidRPr="000213B7">
        <w:rPr>
          <w:rFonts w:ascii="Times New Roman" w:eastAsia="仿宋_GB2312" w:hAnsi="Times New Roman" w:cs="Times New Roman"/>
          <w:szCs w:val="21"/>
          <w:u w:val="single"/>
        </w:rPr>
        <w:t>分包单位</w:t>
      </w:r>
      <w:r w:rsidRPr="000213B7">
        <w:rPr>
          <w:rFonts w:ascii="Times New Roman" w:eastAsia="仿宋_GB2312" w:hAnsi="Times New Roman" w:cs="Times New Roman" w:hint="eastAsia"/>
          <w:szCs w:val="21"/>
          <w:u w:val="single"/>
        </w:rPr>
        <w:t>的现场作业人员</w:t>
      </w:r>
      <w:r w:rsidRPr="000213B7">
        <w:rPr>
          <w:rFonts w:ascii="Times New Roman" w:eastAsia="仿宋_GB2312" w:hAnsi="Times New Roman" w:cs="Times New Roman"/>
          <w:szCs w:val="21"/>
          <w:u w:val="single"/>
        </w:rPr>
        <w:t>实施监督管理，掌握施工现场用工、考勤、工资支付等情况，审核分包单位编制的农民工工资支付表，分包单</w:t>
      </w:r>
      <w:r w:rsidRPr="000213B7">
        <w:rPr>
          <w:rFonts w:ascii="Times New Roman" w:eastAsia="仿宋_GB2312" w:hAnsi="Times New Roman" w:cs="Times New Roman"/>
          <w:szCs w:val="21"/>
          <w:u w:val="single"/>
        </w:rPr>
        <w:t>位应当予以配合。</w:t>
      </w:r>
      <w:r w:rsidRPr="000213B7">
        <w:rPr>
          <w:rFonts w:ascii="Times New Roman" w:eastAsia="仿宋_GB2312" w:hAnsi="Times New Roman" w:cs="Times New Roman" w:hint="eastAsia"/>
          <w:szCs w:val="21"/>
          <w:u w:val="single"/>
        </w:rPr>
        <w:t>承包人</w:t>
      </w:r>
      <w:r w:rsidRPr="000213B7">
        <w:rPr>
          <w:rFonts w:ascii="Times New Roman" w:eastAsia="仿宋_GB2312" w:hAnsi="Times New Roman" w:cs="Times New Roman"/>
          <w:szCs w:val="21"/>
          <w:u w:val="single"/>
        </w:rPr>
        <w:t>、分包单位应当建立</w:t>
      </w:r>
      <w:r w:rsidRPr="000213B7">
        <w:rPr>
          <w:rFonts w:ascii="Times New Roman" w:eastAsia="仿宋_GB2312" w:hAnsi="Times New Roman" w:cs="Times New Roman" w:hint="eastAsia"/>
          <w:szCs w:val="21"/>
          <w:u w:val="single"/>
        </w:rPr>
        <w:t>及编制施工现场作业人员</w:t>
      </w:r>
      <w:r w:rsidRPr="000213B7">
        <w:rPr>
          <w:rFonts w:ascii="Times New Roman" w:eastAsia="仿宋_GB2312" w:hAnsi="Times New Roman" w:cs="Times New Roman"/>
          <w:szCs w:val="21"/>
          <w:u w:val="single"/>
        </w:rPr>
        <w:t>用工管理台账，真实、准确记录各种用工信息：</w:t>
      </w:r>
      <w:r w:rsidRPr="000213B7">
        <w:rPr>
          <w:rFonts w:ascii="宋体" w:eastAsia="宋体" w:hAnsi="宋体" w:cs="宋体" w:hint="eastAsia"/>
          <w:szCs w:val="21"/>
          <w:u w:val="single"/>
        </w:rPr>
        <w:t>①</w:t>
      </w:r>
      <w:r w:rsidRPr="000213B7">
        <w:rPr>
          <w:rFonts w:ascii="Times New Roman" w:eastAsia="仿宋_GB2312" w:hAnsi="Times New Roman" w:cs="Times New Roman"/>
          <w:szCs w:val="21"/>
          <w:u w:val="single"/>
        </w:rPr>
        <w:t>职工名册。包括建立</w:t>
      </w:r>
      <w:hyperlink r:id="rId19" w:history="1">
        <w:r w:rsidRPr="000213B7">
          <w:rPr>
            <w:rStyle w:val="ae"/>
            <w:rFonts w:ascii="Times New Roman" w:eastAsia="仿宋_GB2312" w:hAnsi="Times New Roman"/>
            <w:color w:val="auto"/>
            <w:szCs w:val="21"/>
          </w:rPr>
          <w:t>劳动关系</w:t>
        </w:r>
      </w:hyperlink>
      <w:r w:rsidRPr="000213B7">
        <w:rPr>
          <w:rFonts w:ascii="Times New Roman" w:eastAsia="仿宋_GB2312" w:hAnsi="Times New Roman" w:cs="Times New Roman"/>
          <w:szCs w:val="21"/>
          <w:u w:val="single"/>
        </w:rPr>
        <w:t>的劳动者和被派遣劳动者的姓名、性别、</w:t>
      </w:r>
      <w:hyperlink r:id="rId20" w:history="1">
        <w:r w:rsidRPr="000213B7">
          <w:rPr>
            <w:rStyle w:val="ae"/>
            <w:rFonts w:ascii="Times New Roman" w:eastAsia="仿宋_GB2312" w:hAnsi="Times New Roman"/>
            <w:color w:val="auto"/>
            <w:szCs w:val="21"/>
          </w:rPr>
          <w:t>身份</w:t>
        </w:r>
      </w:hyperlink>
      <w:hyperlink r:id="rId21" w:history="1">
        <w:r w:rsidRPr="000213B7">
          <w:rPr>
            <w:rStyle w:val="ae"/>
            <w:rFonts w:ascii="Times New Roman" w:eastAsia="仿宋_GB2312" w:hAnsi="Times New Roman"/>
            <w:color w:val="auto"/>
            <w:szCs w:val="21"/>
          </w:rPr>
          <w:t>证</w:t>
        </w:r>
      </w:hyperlink>
      <w:r w:rsidRPr="000213B7">
        <w:rPr>
          <w:rFonts w:ascii="Times New Roman" w:eastAsia="仿宋_GB2312" w:hAnsi="Times New Roman" w:cs="Times New Roman"/>
          <w:szCs w:val="21"/>
          <w:u w:val="single"/>
        </w:rPr>
        <w:t>件号码、户籍地址及现住址、联系方式、用工形式、用工起止时间、</w:t>
      </w:r>
      <w:hyperlink r:id="rId22" w:history="1">
        <w:r w:rsidRPr="000213B7">
          <w:rPr>
            <w:rStyle w:val="ae"/>
            <w:rFonts w:ascii="Times New Roman" w:eastAsia="仿宋_GB2312" w:hAnsi="Times New Roman"/>
            <w:color w:val="auto"/>
            <w:szCs w:val="21"/>
          </w:rPr>
          <w:t>劳动合同期限</w:t>
        </w:r>
      </w:hyperlink>
      <w:r w:rsidRPr="000213B7">
        <w:rPr>
          <w:rFonts w:ascii="Times New Roman" w:eastAsia="仿宋_GB2312" w:hAnsi="Times New Roman" w:cs="Times New Roman"/>
          <w:szCs w:val="21"/>
          <w:u w:val="single"/>
        </w:rPr>
        <w:t>、工作岗位等内容；</w:t>
      </w:r>
      <w:r w:rsidRPr="000213B7">
        <w:rPr>
          <w:rFonts w:ascii="宋体" w:eastAsia="宋体" w:hAnsi="宋体" w:cs="宋体" w:hint="eastAsia"/>
          <w:szCs w:val="21"/>
          <w:u w:val="single"/>
        </w:rPr>
        <w:t>②</w:t>
      </w:r>
      <w:r w:rsidRPr="000213B7">
        <w:rPr>
          <w:rFonts w:ascii="Times New Roman" w:eastAsia="仿宋_GB2312" w:hAnsi="Times New Roman" w:cs="Times New Roman"/>
          <w:szCs w:val="21"/>
          <w:u w:val="single"/>
        </w:rPr>
        <w:t>录用登记。包括入职登记表、劳动者身份证件复印件等；</w:t>
      </w:r>
      <w:r w:rsidRPr="000213B7">
        <w:rPr>
          <w:rFonts w:ascii="宋体" w:eastAsia="宋体" w:hAnsi="宋体" w:cs="宋体" w:hint="eastAsia"/>
          <w:szCs w:val="21"/>
          <w:u w:val="single"/>
        </w:rPr>
        <w:t>③</w:t>
      </w:r>
      <w:r w:rsidRPr="000213B7">
        <w:rPr>
          <w:rFonts w:ascii="Times New Roman" w:eastAsia="仿宋_GB2312" w:hAnsi="Times New Roman" w:cs="Times New Roman"/>
          <w:szCs w:val="21"/>
          <w:u w:val="single"/>
        </w:rPr>
        <w:t>工时台账。包括打卡记录或者考勤表等上下班时间和</w:t>
      </w:r>
      <w:hyperlink r:id="rId23" w:history="1">
        <w:r w:rsidRPr="000213B7">
          <w:rPr>
            <w:rStyle w:val="ae"/>
            <w:rFonts w:ascii="Times New Roman" w:eastAsia="仿宋_GB2312" w:hAnsi="Times New Roman"/>
            <w:color w:val="auto"/>
            <w:szCs w:val="21"/>
          </w:rPr>
          <w:t>加班</w:t>
        </w:r>
      </w:hyperlink>
      <w:r w:rsidRPr="000213B7">
        <w:rPr>
          <w:rFonts w:ascii="Times New Roman" w:eastAsia="仿宋_GB2312" w:hAnsi="Times New Roman" w:cs="Times New Roman"/>
          <w:szCs w:val="21"/>
          <w:u w:val="single"/>
        </w:rPr>
        <w:t>时间的记录；</w:t>
      </w:r>
      <w:r w:rsidRPr="000213B7">
        <w:rPr>
          <w:rFonts w:ascii="宋体" w:eastAsia="宋体" w:hAnsi="宋体" w:cs="宋体" w:hint="eastAsia"/>
          <w:szCs w:val="21"/>
          <w:u w:val="single"/>
        </w:rPr>
        <w:t>④</w:t>
      </w:r>
      <w:hyperlink r:id="rId24" w:history="1">
        <w:r w:rsidRPr="000213B7">
          <w:rPr>
            <w:rStyle w:val="ae"/>
            <w:rFonts w:ascii="Times New Roman" w:eastAsia="仿宋_GB2312" w:hAnsi="Times New Roman"/>
            <w:color w:val="auto"/>
            <w:szCs w:val="21"/>
          </w:rPr>
          <w:t>工资</w:t>
        </w:r>
      </w:hyperlink>
      <w:r w:rsidRPr="000213B7">
        <w:rPr>
          <w:rFonts w:ascii="Times New Roman" w:eastAsia="仿宋_GB2312" w:hAnsi="Times New Roman" w:cs="Times New Roman"/>
          <w:szCs w:val="21"/>
          <w:u w:val="single"/>
        </w:rPr>
        <w:t>台</w:t>
      </w:r>
      <w:r w:rsidRPr="000213B7">
        <w:rPr>
          <w:rFonts w:ascii="Times New Roman" w:eastAsia="仿宋_GB2312" w:hAnsi="Times New Roman" w:cs="Times New Roman"/>
          <w:szCs w:val="21"/>
          <w:u w:val="single"/>
        </w:rPr>
        <w:t>账。包括正常工作时间工资、</w:t>
      </w:r>
      <w:hyperlink r:id="rId25" w:history="1">
        <w:r w:rsidRPr="000213B7">
          <w:rPr>
            <w:rStyle w:val="ae"/>
            <w:rFonts w:ascii="Times New Roman" w:eastAsia="仿宋_GB2312" w:hAnsi="Times New Roman"/>
            <w:color w:val="auto"/>
            <w:szCs w:val="21"/>
          </w:rPr>
          <w:t>加班工资</w:t>
        </w:r>
      </w:hyperlink>
      <w:r w:rsidRPr="000213B7">
        <w:rPr>
          <w:rFonts w:ascii="Times New Roman" w:eastAsia="仿宋_GB2312" w:hAnsi="Times New Roman" w:cs="Times New Roman"/>
          <w:szCs w:val="21"/>
          <w:u w:val="single"/>
        </w:rPr>
        <w:t>及其他劳动报酬的发放情况，列明支付日期、支付周期、支付对象姓名、工作时间，以及应发工资项目和数额，代扣、代缴、扣除项目和数额，实发工资数额，银行代发工资凭证或者劳动者签名等内容；</w:t>
      </w:r>
      <w:r w:rsidRPr="000213B7">
        <w:rPr>
          <w:rFonts w:ascii="宋体" w:eastAsia="宋体" w:hAnsi="宋体" w:cs="宋体" w:hint="eastAsia"/>
          <w:szCs w:val="21"/>
          <w:u w:val="single"/>
        </w:rPr>
        <w:t>⑤</w:t>
      </w:r>
      <w:r w:rsidRPr="000213B7">
        <w:rPr>
          <w:rFonts w:ascii="Times New Roman" w:eastAsia="仿宋_GB2312" w:hAnsi="Times New Roman" w:cs="Times New Roman"/>
          <w:szCs w:val="21"/>
          <w:u w:val="single"/>
        </w:rPr>
        <w:t>法律、法规和规章规定的其他台账。用工管理台账应至少保存至工程完工且工资全部结清后至少三年，职工名册、录用登记应当至少保存至劳动者离职后两年。</w:t>
      </w:r>
      <w:r w:rsidRPr="000213B7">
        <w:rPr>
          <w:rFonts w:ascii="Times New Roman" w:eastAsia="仿宋_GB2312" w:hAnsi="Times New Roman" w:cs="Times New Roman" w:hint="eastAsia"/>
          <w:szCs w:val="21"/>
          <w:u w:val="single"/>
        </w:rPr>
        <w:t>承包仍并应</w:t>
      </w:r>
      <w:r w:rsidRPr="000213B7">
        <w:rPr>
          <w:rFonts w:ascii="Times New Roman" w:eastAsia="仿宋_GB2312" w:hAnsi="Times New Roman" w:cs="Times New Roman"/>
          <w:kern w:val="0"/>
          <w:szCs w:val="21"/>
          <w:u w:val="single"/>
        </w:rPr>
        <w:t>根据发包人和监理的要求，及时报备项目管理人员身份信息资料（包括但不限于劳动合同、社保缴费凭证、工资支付凭证及身份证复印件等）</w:t>
      </w:r>
      <w:r w:rsidRPr="000213B7">
        <w:rPr>
          <w:rFonts w:ascii="Times New Roman" w:eastAsia="仿宋_GB2312" w:hAnsi="Times New Roman" w:cs="Times New Roman" w:hint="eastAsia"/>
          <w:szCs w:val="21"/>
          <w:u w:val="single"/>
        </w:rPr>
        <w:t>。</w:t>
      </w:r>
    </w:p>
    <w:p w14:paraId="1CAB0A33"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Times New Roman" w:eastAsia="仿宋_GB2312" w:hAnsi="Times New Roman" w:cs="Times New Roman"/>
          <w:szCs w:val="21"/>
          <w:u w:val="single"/>
        </w:rPr>
        <w:t>22.</w:t>
      </w:r>
      <w:r w:rsidRPr="000213B7">
        <w:rPr>
          <w:rFonts w:ascii="Times New Roman" w:eastAsia="仿宋_GB2312" w:hAnsi="Times New Roman" w:cs="Times New Roman" w:hint="eastAsia"/>
          <w:szCs w:val="21"/>
          <w:u w:val="single"/>
        </w:rPr>
        <w:t>承包人须处理好自身及其</w:t>
      </w:r>
      <w:r w:rsidRPr="000213B7">
        <w:rPr>
          <w:rFonts w:ascii="Times New Roman" w:eastAsia="仿宋_GB2312" w:hAnsi="Times New Roman" w:cs="Times New Roman" w:hint="eastAsia"/>
          <w:szCs w:val="21"/>
          <w:u w:val="single"/>
          <w:lang w:eastAsia="zh-Hans"/>
        </w:rPr>
        <w:t>分包人</w:t>
      </w:r>
      <w:r w:rsidRPr="000213B7">
        <w:rPr>
          <w:rFonts w:ascii="Times New Roman" w:eastAsia="仿宋_GB2312" w:hAnsi="Times New Roman" w:cs="Times New Roman" w:hint="eastAsia"/>
          <w:szCs w:val="21"/>
          <w:u w:val="single"/>
        </w:rPr>
        <w:t>（如有）的劳动、劳务关系，承包人发生的劳动、劳务及各类保险纠纷均自行负责并承担责任。若因承包人或分包单位出现未与务工人员签订劳动或劳务合同、拖欠或克扣工资、未依法缴纳社会保险费用导致影响工程进度或影响本工程正常运行，或出现务工人员向发包人或有关单位投诉及其他需社会维稳情形时，发包人有权暂停支付工程进度款，且发包人有权垫付有关费用，</w:t>
      </w:r>
      <w:r w:rsidRPr="000213B7">
        <w:rPr>
          <w:rFonts w:ascii="Times New Roman" w:eastAsia="仿宋_GB2312" w:hAnsi="Times New Roman" w:cs="Times New Roman" w:hint="eastAsia"/>
          <w:u w:val="single"/>
        </w:rPr>
        <w:t>承包人对发包人垫付</w:t>
      </w:r>
      <w:r w:rsidRPr="000213B7">
        <w:rPr>
          <w:rFonts w:ascii="Times New Roman" w:eastAsia="仿宋_GB2312" w:hAnsi="Times New Roman" w:cs="Times New Roman" w:hint="eastAsia"/>
          <w:u w:val="single"/>
        </w:rPr>
        <w:t>工资的人员范围和工资数额均不得有异议。如发生发包人代支工资情况，除从当期应付工程款内直接扣除代支的工资外</w:t>
      </w:r>
      <w:r w:rsidRPr="000213B7">
        <w:rPr>
          <w:rFonts w:ascii="Times New Roman" w:eastAsia="仿宋_GB2312" w:hAnsi="Times New Roman" w:cs="Times New Roman" w:hint="eastAsia"/>
          <w:szCs w:val="21"/>
          <w:u w:val="single"/>
        </w:rPr>
        <w:t>，承包人须按照</w:t>
      </w:r>
      <w:r w:rsidRPr="000213B7">
        <w:rPr>
          <w:rFonts w:ascii="Times New Roman" w:eastAsia="仿宋_GB2312" w:hAnsi="Times New Roman" w:cs="Times New Roman"/>
          <w:szCs w:val="21"/>
          <w:u w:val="single"/>
        </w:rPr>
        <w:t>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约定</w:t>
      </w:r>
      <w:r w:rsidRPr="000213B7">
        <w:rPr>
          <w:rFonts w:ascii="Times New Roman" w:eastAsia="仿宋_GB2312" w:hAnsi="Times New Roman" w:cs="Times New Roman" w:hint="eastAsia"/>
          <w:snapToGrid w:val="0"/>
          <w:szCs w:val="21"/>
          <w:u w:val="single"/>
        </w:rPr>
        <w:t>向发包人</w:t>
      </w:r>
      <w:r w:rsidRPr="000213B7">
        <w:rPr>
          <w:rFonts w:ascii="Times New Roman" w:eastAsia="仿宋_GB2312" w:hAnsi="Times New Roman" w:cs="Times New Roman"/>
          <w:snapToGrid w:val="0"/>
          <w:szCs w:val="21"/>
          <w:u w:val="single"/>
        </w:rPr>
        <w:t>承担违约责任</w:t>
      </w:r>
      <w:r w:rsidRPr="000213B7">
        <w:rPr>
          <w:rFonts w:ascii="Times New Roman" w:eastAsia="仿宋_GB2312" w:hAnsi="Times New Roman" w:cs="Times New Roman" w:hint="eastAsia"/>
          <w:u w:val="single"/>
        </w:rPr>
        <w:t>。</w:t>
      </w:r>
      <w:r w:rsidRPr="000213B7">
        <w:rPr>
          <w:rFonts w:ascii="仿宋_GB2312" w:eastAsia="仿宋_GB2312" w:hint="eastAsia"/>
          <w:szCs w:val="21"/>
        </w:rPr>
        <w:t>如承包人的应付工程款不足以支付发包人所垫付的工资和相应的违约金与利息，承包人同意以其财产承担，发包人可按照农民工签字确认的拖欠工资总额，直接向法院申请对承包人的财产采取冻结、扣押、强制划拨、先予执行、先行给付等法律手段予以抵偿。</w:t>
      </w:r>
    </w:p>
    <w:p w14:paraId="5646EB06"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23</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承包人应遵守《保障农民工工资支付条例》</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工程建设领域农民工工资专用账户管理暂行办法》</w:t>
      </w:r>
      <w:r w:rsidRPr="000213B7">
        <w:rPr>
          <w:rFonts w:ascii="Times New Roman" w:eastAsia="仿宋_GB2312" w:hAnsi="Times New Roman" w:cs="Times New Roman" w:hint="eastAsia"/>
          <w:szCs w:val="21"/>
          <w:u w:val="single"/>
        </w:rPr>
        <w:t>等</w:t>
      </w:r>
      <w:r w:rsidRPr="000213B7">
        <w:rPr>
          <w:rFonts w:ascii="Times New Roman" w:eastAsia="仿宋_GB2312" w:hAnsi="Times New Roman" w:cs="Times New Roman"/>
          <w:szCs w:val="21"/>
          <w:u w:val="single"/>
        </w:rPr>
        <w:t>国家及工程所在地关于工人工资支付的管理规定，按照规定</w:t>
      </w:r>
      <w:r w:rsidRPr="000213B7">
        <w:rPr>
          <w:rFonts w:ascii="Times New Roman" w:eastAsia="仿宋_GB2312" w:hAnsi="Times New Roman" w:cs="Times New Roman" w:hint="eastAsia"/>
          <w:szCs w:val="21"/>
          <w:u w:val="single"/>
        </w:rPr>
        <w:t>在本项目所在地银行开立专项用于支付农民工工资的专用账户</w:t>
      </w:r>
      <w:r w:rsidRPr="000213B7">
        <w:rPr>
          <w:rFonts w:ascii="Times New Roman" w:eastAsia="仿宋_GB2312" w:hAnsi="Times New Roman" w:cs="Times New Roman"/>
          <w:szCs w:val="21"/>
          <w:u w:val="single"/>
        </w:rPr>
        <w:t>，专项用于支付该工程建设项目工人工资，按规定存储工资保证金，专项用于支付为所承包工程提供劳动的工人被拖欠的工资，按时足额发放工资，通过农民工工资专用账户按月足额将工资直接发放给建筑工人，并依法办理工伤保险及其他社会保险、人身意外险等手续。承包人应在施工现场醒目位置设立维权信息告示牌，明确标示业主单位、施工总承包企业及所在项目部、分包企业、行业监管部门等基本信息；明确标示劳动用工相关法律法规、当地最低工资</w:t>
      </w:r>
      <w:r w:rsidRPr="000213B7">
        <w:rPr>
          <w:rFonts w:ascii="Times New Roman" w:eastAsia="仿宋_GB2312" w:hAnsi="Times New Roman" w:cs="Times New Roman"/>
          <w:szCs w:val="21"/>
          <w:u w:val="single"/>
        </w:rPr>
        <w:t>标准、工资支付日期等信息；明确标示属地行业监管部门投诉举报电话和劳动争议调解仲裁、劳动保障监察投诉举报电话等信息，实现所有施工场地全覆盖。</w:t>
      </w:r>
    </w:p>
    <w:p w14:paraId="2F1144C5"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承包人并应按照有关规定存储工资保证金，专项用于支付为所承包工程提供劳动的农民工被拖欠的工资。承包人与发包人或者分包单位因工程数量、质量、造价等产生争议的，也不得因争议不按照合同约定发放工人工资。</w:t>
      </w:r>
    </w:p>
    <w:p w14:paraId="1B18C6E9"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Times New Roman" w:eastAsia="仿宋_GB2312" w:hAnsi="Times New Roman" w:cs="Times New Roman" w:hint="eastAsia"/>
          <w:kern w:val="0"/>
        </w:rPr>
        <w:t>24.</w:t>
      </w:r>
      <w:r w:rsidRPr="000213B7">
        <w:rPr>
          <w:rFonts w:ascii="Times New Roman" w:eastAsia="仿宋_GB2312" w:hAnsi="Times New Roman" w:cs="Times New Roman"/>
          <w:u w:val="single"/>
        </w:rPr>
        <w:t>凡是承包人不按合同及有关规定按时足额支付相关款项（包括但不限于施工人员工资、分包单位合同价款、设备材料采购货款等）而出现纠纷影响到发包人或政府有关部门的，承包人除应遵守本合同其它条款的约定外，还必须优先服从发包人的以下措施和指令：</w:t>
      </w:r>
    </w:p>
    <w:p w14:paraId="6358642C"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①</w:t>
      </w:r>
      <w:r w:rsidRPr="000213B7">
        <w:rPr>
          <w:rFonts w:ascii="Times New Roman" w:eastAsia="仿宋_GB2312" w:hAnsi="Times New Roman" w:cs="Times New Roman"/>
          <w:u w:val="single"/>
        </w:rPr>
        <w:t>承包人须在接到发包人通知后</w:t>
      </w:r>
      <w:r w:rsidRPr="000213B7">
        <w:rPr>
          <w:rFonts w:ascii="Times New Roman" w:eastAsia="仿宋_GB2312" w:hAnsi="Times New Roman" w:cs="Times New Roman"/>
          <w:u w:val="single"/>
        </w:rPr>
        <w:t>1</w:t>
      </w:r>
      <w:r w:rsidRPr="000213B7">
        <w:rPr>
          <w:rFonts w:ascii="Times New Roman" w:eastAsia="仿宋_GB2312" w:hAnsi="Times New Roman" w:cs="Times New Roman"/>
          <w:u w:val="single"/>
        </w:rPr>
        <w:t>小时内将工人领回；</w:t>
      </w:r>
    </w:p>
    <w:p w14:paraId="0F48257D"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②</w:t>
      </w:r>
      <w:r w:rsidRPr="000213B7">
        <w:rPr>
          <w:rFonts w:ascii="Times New Roman" w:eastAsia="仿宋_GB2312" w:hAnsi="Times New Roman" w:cs="Times New Roman"/>
          <w:u w:val="single"/>
        </w:rPr>
        <w:t>发包人有权要求承包人携带现金前往发包人处或政府有关部门，现场支付所拖欠的工人工资或分包单位合同价款；</w:t>
      </w:r>
    </w:p>
    <w:p w14:paraId="4369B40F"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③</w:t>
      </w:r>
      <w:r w:rsidRPr="000213B7">
        <w:rPr>
          <w:rFonts w:ascii="Times New Roman" w:eastAsia="仿宋_GB2312" w:hAnsi="Times New Roman" w:cs="Times New Roman"/>
          <w:u w:val="single"/>
        </w:rPr>
        <w:t>发包人有权立即采取提取履约保函、扣除工程进度款等方式，向施工人员或分包单位支付其所拖欠的工人工资或分包单位合同价款；</w:t>
      </w:r>
    </w:p>
    <w:p w14:paraId="56517323"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④</w:t>
      </w:r>
      <w:r w:rsidRPr="000213B7">
        <w:rPr>
          <w:rFonts w:ascii="Times New Roman" w:eastAsia="仿宋_GB2312" w:hAnsi="Times New Roman" w:cs="Times New Roman"/>
          <w:u w:val="single"/>
        </w:rPr>
        <w:t>承包</w:t>
      </w:r>
      <w:r w:rsidRPr="000213B7">
        <w:rPr>
          <w:rFonts w:ascii="Times New Roman" w:eastAsia="仿宋_GB2312" w:hAnsi="Times New Roman" w:cs="Times New Roman"/>
          <w:u w:val="single"/>
        </w:rPr>
        <w:t>人法定代表人或项目负责人须在接到发包人通知后</w:t>
      </w:r>
      <w:r w:rsidRPr="000213B7">
        <w:rPr>
          <w:rFonts w:ascii="Times New Roman" w:eastAsia="仿宋_GB2312" w:hAnsi="Times New Roman" w:cs="Times New Roman"/>
          <w:u w:val="single"/>
        </w:rPr>
        <w:t>1</w:t>
      </w:r>
      <w:r w:rsidRPr="000213B7">
        <w:rPr>
          <w:rFonts w:ascii="Times New Roman" w:eastAsia="仿宋_GB2312" w:hAnsi="Times New Roman" w:cs="Times New Roman"/>
          <w:u w:val="single"/>
        </w:rPr>
        <w:t>小时内前往发包人处当面汇报对工人投诉或集体上访事件的处理方案；</w:t>
      </w:r>
    </w:p>
    <w:p w14:paraId="308DA1C0"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⑤</w:t>
      </w:r>
      <w:r w:rsidRPr="000213B7">
        <w:rPr>
          <w:rFonts w:ascii="Times New Roman" w:eastAsia="仿宋_GB2312" w:hAnsi="Times New Roman" w:cs="Times New Roman"/>
          <w:u w:val="single"/>
        </w:rPr>
        <w:t>承包人须在发生投诉或集体上访事件后</w:t>
      </w:r>
      <w:r w:rsidRPr="000213B7">
        <w:rPr>
          <w:rFonts w:ascii="Times New Roman" w:eastAsia="仿宋_GB2312" w:hAnsi="Times New Roman" w:cs="Times New Roman"/>
          <w:u w:val="single"/>
        </w:rPr>
        <w:t>3</w:t>
      </w:r>
      <w:r w:rsidRPr="000213B7">
        <w:rPr>
          <w:rFonts w:ascii="Times New Roman" w:eastAsia="仿宋_GB2312" w:hAnsi="Times New Roman" w:cs="Times New Roman"/>
          <w:u w:val="single"/>
        </w:rPr>
        <w:t>日内向发包人出具对事件的书面检查报告；</w:t>
      </w:r>
    </w:p>
    <w:p w14:paraId="777CE243"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⑥</w:t>
      </w:r>
      <w:r w:rsidRPr="000213B7">
        <w:rPr>
          <w:rFonts w:ascii="Times New Roman" w:eastAsia="仿宋_GB2312" w:hAnsi="Times New Roman" w:cs="Times New Roman"/>
          <w:u w:val="single"/>
        </w:rPr>
        <w:t>发包人有权上报省、市、区主管部门建议取消其参加项目所在地区建设项目的投标资格，且对发包人今后所招标的建设项目不予准许承包人中标；</w:t>
      </w:r>
    </w:p>
    <w:p w14:paraId="0BB22301"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⑦</w:t>
      </w:r>
      <w:r w:rsidRPr="000213B7">
        <w:rPr>
          <w:rFonts w:ascii="Times New Roman" w:eastAsia="仿宋_GB2312" w:hAnsi="Times New Roman" w:cs="Times New Roman"/>
          <w:u w:val="single"/>
        </w:rPr>
        <w:t>承包人须按合同约定承担违约责任；</w:t>
      </w:r>
    </w:p>
    <w:p w14:paraId="4D7BD651"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⑧</w:t>
      </w:r>
      <w:r w:rsidRPr="000213B7">
        <w:rPr>
          <w:rFonts w:ascii="Times New Roman" w:eastAsia="仿宋_GB2312" w:hAnsi="Times New Roman" w:cs="Times New Roman"/>
          <w:u w:val="single"/>
        </w:rPr>
        <w:t>发包人有权就该事件提请司法部门追究其法律责任；</w:t>
      </w:r>
    </w:p>
    <w:p w14:paraId="70A2ED91"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宋体" w:eastAsia="宋体" w:hAnsi="宋体" w:cs="宋体" w:hint="eastAsia"/>
          <w:u w:val="single"/>
        </w:rPr>
        <w:t>⑨</w:t>
      </w:r>
      <w:r w:rsidRPr="000213B7">
        <w:rPr>
          <w:rFonts w:ascii="Times New Roman" w:eastAsia="仿宋_GB2312" w:hAnsi="Times New Roman" w:cs="Times New Roman"/>
          <w:u w:val="single"/>
        </w:rPr>
        <w:t>承包人在发包人要求的时间内不予处理的，发包人有权在剩余进度款范围内代向农民工支付工资。</w:t>
      </w:r>
    </w:p>
    <w:p w14:paraId="6C0AA084" w14:textId="77777777" w:rsidR="00176B24" w:rsidRPr="000213B7" w:rsidRDefault="00926B2F">
      <w:pPr>
        <w:spacing w:line="360" w:lineRule="exact"/>
        <w:ind w:firstLineChars="200" w:firstLine="420"/>
        <w:jc w:val="left"/>
        <w:rPr>
          <w:rFonts w:ascii="Times New Roman" w:eastAsia="仿宋_GB2312" w:hAnsi="Times New Roman" w:cs="Times New Roman"/>
          <w:u w:val="single"/>
        </w:rPr>
      </w:pPr>
      <w:r w:rsidRPr="000213B7">
        <w:rPr>
          <w:rFonts w:ascii="Times New Roman" w:eastAsia="仿宋_GB2312" w:hAnsi="Times New Roman" w:cs="Times New Roman" w:hint="eastAsia"/>
          <w:u w:val="single"/>
        </w:rPr>
        <w:t>25.</w:t>
      </w:r>
      <w:r w:rsidRPr="000213B7">
        <w:rPr>
          <w:rFonts w:ascii="Times New Roman" w:eastAsia="仿宋_GB2312" w:hAnsi="Times New Roman" w:cs="Times New Roman"/>
          <w:u w:val="single"/>
        </w:rPr>
        <w:t>承包人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3CC7D9C7"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hint="eastAsia"/>
          <w:szCs w:val="21"/>
          <w:u w:val="single"/>
        </w:rPr>
        <w:t>6</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因承包人及其分包单位和进入施工现场的其他各方发生的各种事故、异常事件、人身损害</w:t>
      </w:r>
      <w:r w:rsidRPr="000213B7">
        <w:rPr>
          <w:rFonts w:ascii="Times New Roman" w:eastAsia="仿宋_GB2312" w:hAnsi="Times New Roman" w:cs="Times New Roman" w:hint="eastAsia"/>
          <w:szCs w:val="21"/>
          <w:u w:val="single"/>
        </w:rPr>
        <w:t>、财产损失</w:t>
      </w:r>
      <w:r w:rsidRPr="000213B7">
        <w:rPr>
          <w:rFonts w:ascii="Times New Roman" w:eastAsia="仿宋_GB2312" w:hAnsi="Times New Roman" w:cs="Times New Roman"/>
          <w:szCs w:val="21"/>
          <w:u w:val="single"/>
        </w:rPr>
        <w:t>等给承包人造成的任何支出和损失</w:t>
      </w:r>
      <w:r w:rsidRPr="000213B7">
        <w:rPr>
          <w:rFonts w:ascii="Times New Roman" w:eastAsia="仿宋_GB2312" w:hAnsi="Times New Roman" w:cs="Times New Roman" w:hint="eastAsia"/>
          <w:szCs w:val="21"/>
          <w:u w:val="single"/>
        </w:rPr>
        <w:t>（包括但不限于律师费、账户被冻结的资金占用费等）</w:t>
      </w:r>
      <w:r w:rsidRPr="000213B7">
        <w:rPr>
          <w:rFonts w:ascii="Times New Roman" w:eastAsia="仿宋_GB2312" w:hAnsi="Times New Roman" w:cs="Times New Roman"/>
          <w:szCs w:val="21"/>
          <w:u w:val="single"/>
        </w:rPr>
        <w:t>均由承包人承担，承包人不得以此向发包人要求增加费用。</w:t>
      </w:r>
    </w:p>
    <w:p w14:paraId="25A97062"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承包人在本工程项目中存在下列行为的，将被拒绝参与发包人后</w:t>
      </w:r>
      <w:r w:rsidRPr="000213B7">
        <w:rPr>
          <w:rFonts w:ascii="Times New Roman" w:eastAsia="仿宋_GB2312" w:hAnsi="Times New Roman" w:cs="Times New Roman"/>
          <w:szCs w:val="21"/>
          <w:u w:val="single"/>
        </w:rPr>
        <w:t>续工程投标，拒绝投标时限由发包人视承包人违法、违规严重程度确定：</w:t>
      </w:r>
      <w:r w:rsidRPr="000213B7">
        <w:rPr>
          <w:rFonts w:ascii="宋体" w:eastAsia="宋体" w:hAnsi="宋体" w:cs="宋体" w:hint="eastAsia"/>
          <w:szCs w:val="21"/>
          <w:u w:val="single"/>
        </w:rPr>
        <w:t>①</w:t>
      </w:r>
      <w:r w:rsidRPr="000213B7">
        <w:rPr>
          <w:rFonts w:ascii="Times New Roman" w:eastAsia="仿宋_GB2312" w:hAnsi="Times New Roman" w:cs="Times New Roman"/>
          <w:szCs w:val="21"/>
          <w:u w:val="single"/>
        </w:rPr>
        <w:t>将中标工程转包或者违法分包的；</w:t>
      </w:r>
      <w:r w:rsidRPr="000213B7">
        <w:rPr>
          <w:rFonts w:ascii="宋体" w:eastAsia="宋体" w:hAnsi="宋体" w:cs="宋体" w:hint="eastAsia"/>
          <w:szCs w:val="21"/>
          <w:u w:val="single"/>
        </w:rPr>
        <w:t>②</w:t>
      </w:r>
      <w:r w:rsidRPr="000213B7">
        <w:rPr>
          <w:rFonts w:ascii="Times New Roman" w:eastAsia="仿宋_GB2312" w:hAnsi="Times New Roman" w:cs="Times New Roman"/>
          <w:szCs w:val="21"/>
          <w:u w:val="single"/>
        </w:rPr>
        <w:t>在中标工程中不执行质量、安全生产相关规定，造成严重质量或安全事故的；</w:t>
      </w:r>
      <w:r w:rsidRPr="000213B7">
        <w:rPr>
          <w:rFonts w:ascii="宋体" w:eastAsia="宋体" w:hAnsi="宋体" w:cs="宋体" w:hint="eastAsia"/>
          <w:szCs w:val="21"/>
          <w:u w:val="single"/>
        </w:rPr>
        <w:t>③</w:t>
      </w:r>
      <w:r w:rsidRPr="000213B7">
        <w:rPr>
          <w:rFonts w:ascii="Times New Roman" w:eastAsia="仿宋_GB2312" w:hAnsi="Times New Roman" w:cs="Times New Roman"/>
          <w:szCs w:val="21"/>
          <w:u w:val="single"/>
        </w:rPr>
        <w:t>存在围标或串标情形的；</w:t>
      </w:r>
      <w:r w:rsidRPr="000213B7">
        <w:rPr>
          <w:rFonts w:ascii="宋体" w:eastAsia="宋体" w:hAnsi="宋体" w:cs="宋体" w:hint="eastAsia"/>
          <w:szCs w:val="21"/>
          <w:u w:val="single"/>
        </w:rPr>
        <w:t>④</w:t>
      </w:r>
      <w:r w:rsidRPr="000213B7">
        <w:rPr>
          <w:rFonts w:ascii="Times New Roman" w:eastAsia="仿宋_GB2312" w:hAnsi="Times New Roman" w:cs="Times New Roman"/>
          <w:szCs w:val="21"/>
          <w:u w:val="single"/>
        </w:rPr>
        <w:t>存在弄虚作假骗取中标情形的；</w:t>
      </w:r>
      <w:r w:rsidRPr="000213B7">
        <w:rPr>
          <w:rFonts w:ascii="宋体" w:eastAsia="宋体" w:hAnsi="宋体" w:cs="宋体" w:hint="eastAsia"/>
          <w:szCs w:val="21"/>
          <w:u w:val="single"/>
        </w:rPr>
        <w:t>⑤</w:t>
      </w:r>
      <w:r w:rsidRPr="000213B7">
        <w:rPr>
          <w:rFonts w:ascii="Times New Roman" w:eastAsia="仿宋_GB2312" w:hAnsi="Times New Roman" w:cs="Times New Roman"/>
          <w:szCs w:val="21"/>
          <w:u w:val="single"/>
        </w:rPr>
        <w:t>存在因过错行为被生效法律文书认定承担违约或侵权责任的</w:t>
      </w:r>
      <w:r w:rsidRPr="000213B7">
        <w:rPr>
          <w:rFonts w:ascii="Times New Roman" w:eastAsia="仿宋_GB2312" w:hAnsi="Times New Roman" w:cs="Times New Roman" w:hint="eastAsia"/>
          <w:szCs w:val="21"/>
          <w:u w:val="single"/>
        </w:rPr>
        <w:t>；</w:t>
      </w:r>
      <w:r w:rsidRPr="000213B7">
        <w:rPr>
          <w:rFonts w:ascii="仿宋_GB2312" w:eastAsia="仿宋_GB2312" w:hAnsi="仿宋_GB2312" w:cs="仿宋_GB2312" w:hint="eastAsia"/>
          <w:szCs w:val="21"/>
          <w:u w:val="single"/>
        </w:rPr>
        <w:t>⑥</w:t>
      </w:r>
      <w:r w:rsidRPr="000213B7">
        <w:rPr>
          <w:rFonts w:ascii="Times New Roman" w:eastAsia="仿宋_GB2312" w:hAnsi="Times New Roman" w:cs="Times New Roman" w:hint="eastAsia"/>
          <w:szCs w:val="21"/>
          <w:u w:val="single"/>
        </w:rPr>
        <w:t>因拖欠农民工工资或分包合同款，导致集体上访、集聚围阻，造成不良影响的；</w:t>
      </w:r>
      <w:r w:rsidRPr="000213B7">
        <w:rPr>
          <w:rFonts w:ascii="仿宋_GB2312" w:eastAsia="仿宋_GB2312" w:hAnsi="仿宋_GB2312" w:cs="仿宋_GB2312" w:hint="eastAsia"/>
          <w:szCs w:val="21"/>
          <w:u w:val="single"/>
        </w:rPr>
        <w:t>⑦对于已入库的承包商，其信用评价得分在</w:t>
      </w:r>
      <w:r w:rsidRPr="000213B7">
        <w:rPr>
          <w:rFonts w:ascii="仿宋_GB2312" w:eastAsia="仿宋_GB2312" w:hAnsi="仿宋_GB2312" w:cs="仿宋_GB2312" w:hint="eastAsia"/>
          <w:szCs w:val="21"/>
          <w:u w:val="single"/>
        </w:rPr>
        <w:t>60</w:t>
      </w:r>
      <w:r w:rsidRPr="000213B7">
        <w:rPr>
          <w:rFonts w:ascii="仿宋_GB2312" w:eastAsia="仿宋_GB2312" w:hAnsi="仿宋_GB2312" w:cs="仿宋_GB2312" w:hint="eastAsia"/>
          <w:szCs w:val="21"/>
          <w:u w:val="single"/>
        </w:rPr>
        <w:t>分以下的，将拒绝其参与粤海集团及其附属公司工程项目的投标。</w:t>
      </w:r>
    </w:p>
    <w:p w14:paraId="67B54D17"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hint="eastAsia"/>
          <w:szCs w:val="21"/>
          <w:u w:val="single"/>
        </w:rPr>
        <w:t>8</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合同其他条款约定的义务。</w:t>
      </w:r>
    </w:p>
    <w:p w14:paraId="33D04CA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3.2 </w:t>
      </w:r>
      <w:r w:rsidRPr="000213B7">
        <w:rPr>
          <w:rFonts w:ascii="Times New Roman" w:eastAsia="黑体" w:hAnsi="Times New Roman" w:cs="Times New Roman"/>
          <w:szCs w:val="21"/>
        </w:rPr>
        <w:t>项目经理</w:t>
      </w:r>
    </w:p>
    <w:p w14:paraId="07EC4E7E"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kern w:val="0"/>
          <w:szCs w:val="21"/>
        </w:rPr>
        <w:t xml:space="preserve">3.2.1 </w:t>
      </w:r>
      <w:r w:rsidRPr="000213B7">
        <w:rPr>
          <w:rFonts w:ascii="Times New Roman" w:eastAsia="仿宋_GB2312" w:hAnsi="Times New Roman" w:cs="Times New Roman"/>
          <w:szCs w:val="21"/>
        </w:rPr>
        <w:t>项目经理：</w:t>
      </w:r>
    </w:p>
    <w:p w14:paraId="29E14438"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姓</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名：</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rPr>
        <w:t>；身份证号：</w:t>
      </w:r>
      <w:r w:rsidRPr="000213B7">
        <w:rPr>
          <w:rFonts w:ascii="Times New Roman" w:eastAsia="仿宋_GB2312" w:hAnsi="Times New Roman" w:cs="Times New Roman"/>
          <w:szCs w:val="21"/>
          <w:u w:val="single"/>
        </w:rPr>
        <w:t>（发包人根据实际情况在此填写）</w:t>
      </w:r>
    </w:p>
    <w:p w14:paraId="0E309343"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联系电话：</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rPr>
        <w:t>；通信地址：</w:t>
      </w:r>
      <w:r w:rsidRPr="000213B7">
        <w:rPr>
          <w:rFonts w:ascii="Times New Roman" w:eastAsia="仿宋_GB2312" w:hAnsi="Times New Roman" w:cs="Times New Roman"/>
          <w:szCs w:val="21"/>
          <w:u w:val="single"/>
        </w:rPr>
        <w:t>（发包人根据实际情况在此填写）</w:t>
      </w:r>
    </w:p>
    <w:p w14:paraId="2536A18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u w:val="single"/>
        </w:rPr>
        <w:t>建造师执业资格等级：（发包人根据实际情况在此填写）；建造师注册证书号：（发包人根据实际情况在此填写）</w:t>
      </w:r>
    </w:p>
    <w:p w14:paraId="48F0F836"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承包人对项目经理的授权范围如下：</w:t>
      </w:r>
      <w:r w:rsidRPr="000213B7">
        <w:rPr>
          <w:rFonts w:ascii="Times New Roman" w:eastAsia="仿宋_GB2312" w:hAnsi="Times New Roman" w:cs="Times New Roman"/>
          <w:snapToGrid w:val="0"/>
          <w:szCs w:val="21"/>
          <w:u w:val="single"/>
        </w:rPr>
        <w:t>作为承包人施工现场负责人及承包人本项目全权代表，全面负责本工程施工现场进度、质量、安全、投资工作，负责本合同的全面履行</w:t>
      </w:r>
      <w:r w:rsidRPr="000213B7">
        <w:rPr>
          <w:rFonts w:ascii="Times New Roman" w:eastAsia="仿宋_GB2312" w:hAnsi="Times New Roman" w:cs="Times New Roman"/>
          <w:szCs w:val="21"/>
        </w:rPr>
        <w:t>。</w:t>
      </w:r>
    </w:p>
    <w:p w14:paraId="048C88A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关于项目经理、项目副经理（如有）每月在施工现场的时间要求：</w:t>
      </w:r>
      <w:r w:rsidRPr="000213B7">
        <w:rPr>
          <w:rFonts w:ascii="Times New Roman" w:eastAsia="仿宋_GB2312" w:hAnsi="Times New Roman" w:cs="Times New Roman"/>
          <w:snapToGrid w:val="0"/>
          <w:szCs w:val="21"/>
          <w:u w:val="single"/>
        </w:rPr>
        <w:t>不少于</w:t>
      </w:r>
      <w:r w:rsidRPr="000213B7">
        <w:rPr>
          <w:rFonts w:ascii="Times New Roman" w:eastAsia="仿宋_GB2312" w:hAnsi="Times New Roman" w:cs="Times New Roman"/>
          <w:kern w:val="0"/>
          <w:szCs w:val="21"/>
          <w:u w:val="single"/>
        </w:rPr>
        <w:t>26</w:t>
      </w:r>
      <w:r w:rsidRPr="000213B7">
        <w:rPr>
          <w:rFonts w:ascii="Times New Roman" w:eastAsia="仿宋_GB2312" w:hAnsi="Times New Roman" w:cs="Times New Roman"/>
          <w:kern w:val="0"/>
          <w:szCs w:val="21"/>
          <w:u w:val="single"/>
        </w:rPr>
        <w:t>天</w:t>
      </w:r>
      <w:r w:rsidRPr="000213B7">
        <w:rPr>
          <w:rFonts w:ascii="Times New Roman" w:eastAsia="仿宋_GB2312" w:hAnsi="Times New Roman" w:cs="Times New Roman"/>
          <w:szCs w:val="21"/>
        </w:rPr>
        <w:t>。</w:t>
      </w:r>
    </w:p>
    <w:p w14:paraId="7C8C666B"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承包人未提交其工作人员的劳动合同，以及没有为项目经理缴纳社会保险的违约责任：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52D27AAB"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kern w:val="0"/>
          <w:szCs w:val="21"/>
        </w:rPr>
        <w:t>项目经理未经批准，擅自离开施工现场的违约责任：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70533712"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 xml:space="preserve">3.2.3 </w:t>
      </w:r>
      <w:r w:rsidRPr="000213B7">
        <w:rPr>
          <w:rFonts w:ascii="Times New Roman" w:eastAsia="仿宋_GB2312" w:hAnsi="Times New Roman" w:cs="Times New Roman"/>
          <w:szCs w:val="21"/>
        </w:rPr>
        <w:t>承包人擅自更换项目经理的违约责任：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4009ECF8"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3.2.4 </w:t>
      </w:r>
      <w:r w:rsidRPr="000213B7">
        <w:rPr>
          <w:rFonts w:ascii="Times New Roman" w:eastAsia="仿宋_GB2312" w:hAnsi="Times New Roman" w:cs="Times New Roman"/>
          <w:szCs w:val="21"/>
        </w:rPr>
        <w:t>承包人无正当理由拒绝更换项目经理的违约责任：承包人未能在发包人要求的合理期限内更换项目经理的，</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457BF42E"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3.3 </w:t>
      </w:r>
      <w:r w:rsidRPr="000213B7">
        <w:rPr>
          <w:rFonts w:ascii="Times New Roman" w:eastAsia="黑体" w:hAnsi="Times New Roman" w:cs="Times New Roman"/>
          <w:szCs w:val="21"/>
        </w:rPr>
        <w:t>承包人人员</w:t>
      </w:r>
    </w:p>
    <w:p w14:paraId="6E80AF2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3.3.1 </w:t>
      </w:r>
      <w:r w:rsidRPr="000213B7">
        <w:rPr>
          <w:rFonts w:ascii="Times New Roman" w:eastAsia="仿宋_GB2312" w:hAnsi="Times New Roman" w:cs="Times New Roman"/>
          <w:szCs w:val="21"/>
        </w:rPr>
        <w:t>承包人提交项目管理机构及施工现场管理人员安排报告的期限：</w:t>
      </w:r>
      <w:r w:rsidRPr="000213B7">
        <w:rPr>
          <w:rFonts w:ascii="Times New Roman" w:eastAsia="仿宋_GB2312" w:hAnsi="Times New Roman" w:cs="Times New Roman"/>
          <w:snapToGrid w:val="0"/>
          <w:szCs w:val="21"/>
          <w:u w:val="single"/>
        </w:rPr>
        <w:t>开工前</w:t>
      </w: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snapToGrid w:val="0"/>
          <w:szCs w:val="21"/>
          <w:u w:val="single"/>
        </w:rPr>
        <w:t>天</w:t>
      </w:r>
      <w:r w:rsidRPr="000213B7">
        <w:rPr>
          <w:rFonts w:ascii="Times New Roman" w:eastAsia="仿宋_GB2312" w:hAnsi="Times New Roman" w:cs="Times New Roman"/>
          <w:szCs w:val="21"/>
        </w:rPr>
        <w:t>。</w:t>
      </w:r>
    </w:p>
    <w:p w14:paraId="1762DD30"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3.3.3 </w:t>
      </w:r>
      <w:r w:rsidRPr="000213B7">
        <w:rPr>
          <w:rFonts w:ascii="Times New Roman" w:eastAsia="仿宋_GB2312" w:hAnsi="Times New Roman" w:cs="Times New Roman"/>
          <w:szCs w:val="21"/>
        </w:rPr>
        <w:t>承包人无正当理由拒绝撤换主要施工管理人员的违约责任：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0C07F754"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 xml:space="preserve">3.3.4 </w:t>
      </w:r>
      <w:r w:rsidRPr="000213B7">
        <w:rPr>
          <w:rFonts w:ascii="Times New Roman" w:eastAsia="仿宋_GB2312" w:hAnsi="Times New Roman" w:cs="Times New Roman"/>
          <w:szCs w:val="21"/>
        </w:rPr>
        <w:t>承包人主要施工管理人员离开施工现场的批准要求：</w:t>
      </w:r>
      <w:r w:rsidRPr="000213B7">
        <w:rPr>
          <w:rFonts w:ascii="Times New Roman" w:eastAsia="仿宋_GB2312" w:hAnsi="Times New Roman" w:cs="Times New Roman"/>
          <w:snapToGrid w:val="0"/>
          <w:szCs w:val="21"/>
          <w:u w:val="single"/>
        </w:rPr>
        <w:t>经发包人与监理人同意</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u w:val="single"/>
        </w:rPr>
        <w:t>。</w:t>
      </w:r>
    </w:p>
    <w:p w14:paraId="45326540"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3.3.5</w:t>
      </w:r>
      <w:r w:rsidRPr="000213B7">
        <w:rPr>
          <w:rFonts w:ascii="Times New Roman" w:eastAsia="仿宋_GB2312" w:hAnsi="Times New Roman" w:cs="Times New Roman"/>
          <w:szCs w:val="21"/>
        </w:rPr>
        <w:t>承包人擅自更换主要施工管理人员的违约责任：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u w:val="single"/>
        </w:rPr>
        <w:t>。</w:t>
      </w:r>
    </w:p>
    <w:p w14:paraId="0DCF14D0"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承包人主要施工管理人员擅自离开施工现场的违约责任：</w:t>
      </w:r>
      <w:r w:rsidRPr="000213B7">
        <w:rPr>
          <w:rFonts w:ascii="Times New Roman" w:eastAsia="仿宋_GB2312" w:hAnsi="Times New Roman" w:cs="Times New Roman"/>
          <w:snapToGrid w:val="0"/>
          <w:szCs w:val="21"/>
          <w:u w:val="single"/>
        </w:rPr>
        <w:t>按照本专用合同条款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p>
    <w:p w14:paraId="70E1310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3.4 </w:t>
      </w:r>
      <w:r w:rsidRPr="000213B7">
        <w:rPr>
          <w:rFonts w:ascii="Times New Roman" w:eastAsia="黑体" w:hAnsi="Times New Roman" w:cs="Times New Roman"/>
          <w:szCs w:val="21"/>
        </w:rPr>
        <w:t>承包人现场查勘</w:t>
      </w:r>
    </w:p>
    <w:p w14:paraId="328D6E2D"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通用合同条款</w:t>
      </w:r>
      <w:r w:rsidRPr="000213B7">
        <w:rPr>
          <w:rFonts w:ascii="Times New Roman" w:eastAsia="仿宋_GB2312" w:hAnsi="Times New Roman" w:cs="Times New Roman"/>
          <w:szCs w:val="21"/>
        </w:rPr>
        <w:t>3.4</w:t>
      </w:r>
      <w:r w:rsidRPr="000213B7">
        <w:rPr>
          <w:rFonts w:ascii="Times New Roman" w:eastAsia="仿宋_GB2312" w:hAnsi="Times New Roman" w:cs="Times New Roman"/>
          <w:szCs w:val="21"/>
        </w:rPr>
        <w:t>修改为：</w:t>
      </w:r>
    </w:p>
    <w:p w14:paraId="0DFF598B"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u w:val="single"/>
        </w:rPr>
        <w:t>承包人确认已在投标时对施工场地和周围环境进行查勘，收集有关地质、水文、建（构）筑物、管线、气象、交通条件、风俗习惯、环境敏感因素等以及其他为完成本合同工作有关的全部资料，发现任何问题均已在投标答疑前书面通知发包人，并按照答疑回复在投标报价中充分考虑了施工场地现状条件。承包人一经投标报价，即视为承包人已在充分了解施工场地现状条件并接受风险的基础上承包工程。因承包人未能充分查勘、了解前述情况或未能充分估计前述情况的，承包人自行承担由此增加的费用及（或）延误的工期。承包人应自行对现场查勘，如发包人提供的基础资料存</w:t>
      </w:r>
      <w:r w:rsidRPr="000213B7">
        <w:rPr>
          <w:rFonts w:ascii="Times New Roman" w:eastAsia="仿宋_GB2312" w:hAnsi="Times New Roman" w:cs="Times New Roman" w:hint="eastAsia"/>
          <w:szCs w:val="21"/>
          <w:u w:val="single"/>
        </w:rPr>
        <w:t>在错误、遗漏或存在重大不利变化的，发包人不予以补偿或赔偿，如对工期存在影响的，承包人可书面申明理由提出延期要求（因承包人未按本合同约定对施工场地和周围环境进行查勘，而导致未能及时发现发包人提供的基础资料存在错误、遗漏，而导致影响工期的除外），经发包人、设计单位、监理人、专家（如需）共同确认后予以顺延工期。</w:t>
      </w:r>
    </w:p>
    <w:p w14:paraId="3925A55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3</w:t>
      </w:r>
      <w:bookmarkStart w:id="535" w:name="_Toc303539102"/>
      <w:bookmarkStart w:id="536" w:name="_Toc297120459"/>
      <w:bookmarkStart w:id="537" w:name="_Toc304295523"/>
      <w:bookmarkStart w:id="538" w:name="_Toc296347158"/>
      <w:bookmarkStart w:id="539" w:name="_Toc296346660"/>
      <w:bookmarkStart w:id="540" w:name="_Toc292559869"/>
      <w:bookmarkStart w:id="541" w:name="_Toc296891199"/>
      <w:bookmarkStart w:id="542" w:name="_Toc297216151"/>
      <w:bookmarkStart w:id="543" w:name="_Toc297123492"/>
      <w:bookmarkStart w:id="544" w:name="_Toc312677988"/>
      <w:bookmarkStart w:id="545" w:name="_Toc297048345"/>
      <w:bookmarkStart w:id="546" w:name="_Toc296503159"/>
      <w:bookmarkStart w:id="547" w:name="_Toc292559364"/>
      <w:bookmarkStart w:id="548" w:name="_Toc296944498"/>
      <w:bookmarkStart w:id="549" w:name="_Toc296890987"/>
      <w:bookmarkStart w:id="550" w:name="_Toc300934945"/>
      <w:r w:rsidRPr="000213B7">
        <w:rPr>
          <w:rFonts w:ascii="Times New Roman" w:eastAsia="黑体" w:hAnsi="Times New Roman" w:cs="Times New Roman"/>
          <w:szCs w:val="21"/>
        </w:rPr>
        <w:t xml:space="preserve">.5 </w:t>
      </w:r>
      <w:r w:rsidRPr="000213B7">
        <w:rPr>
          <w:rFonts w:ascii="Times New Roman" w:eastAsia="黑体" w:hAnsi="Times New Roman" w:cs="Times New Roman"/>
          <w:szCs w:val="21"/>
        </w:rPr>
        <w:t>分包</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392B0FB1" w14:textId="77777777" w:rsidR="00176B24" w:rsidRPr="000213B7" w:rsidRDefault="00926B2F">
      <w:pPr>
        <w:spacing w:line="360" w:lineRule="exac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3</w:t>
      </w:r>
      <w:bookmarkStart w:id="551" w:name="_Toc297216152"/>
      <w:bookmarkStart w:id="552" w:name="_Toc304295524"/>
      <w:bookmarkStart w:id="553" w:name="_Toc312677989"/>
      <w:bookmarkStart w:id="554" w:name="_Toc300934946"/>
      <w:bookmarkStart w:id="555" w:name="_Toc296503160"/>
      <w:bookmarkStart w:id="556" w:name="_Toc296347159"/>
      <w:bookmarkStart w:id="557" w:name="_Toc303539103"/>
      <w:bookmarkStart w:id="558" w:name="_Toc318581158"/>
      <w:bookmarkStart w:id="559" w:name="_Toc297048346"/>
      <w:bookmarkStart w:id="560" w:name="_Toc292559870"/>
      <w:bookmarkStart w:id="561" w:name="_Toc296944499"/>
      <w:bookmarkStart w:id="562" w:name="_Toc296891200"/>
      <w:bookmarkStart w:id="563" w:name="_Toc296346661"/>
      <w:bookmarkStart w:id="564" w:name="_Toc297123493"/>
      <w:bookmarkStart w:id="565" w:name="_Toc297120460"/>
      <w:bookmarkStart w:id="566" w:name="_Toc292559365"/>
      <w:bookmarkStart w:id="567" w:name="_Toc296890988"/>
      <w:r w:rsidRPr="000213B7">
        <w:rPr>
          <w:rFonts w:ascii="Times New Roman" w:eastAsia="仿宋_GB2312" w:hAnsi="Times New Roman" w:cs="Times New Roman"/>
          <w:szCs w:val="21"/>
        </w:rPr>
        <w:t xml:space="preserve">.5.1 </w:t>
      </w:r>
      <w:r w:rsidRPr="000213B7">
        <w:rPr>
          <w:rFonts w:ascii="Times New Roman" w:eastAsia="仿宋_GB2312" w:hAnsi="Times New Roman" w:cs="Times New Roman" w:hint="eastAsia"/>
          <w:szCs w:val="21"/>
        </w:rPr>
        <w:t>分包的一般约定</w:t>
      </w:r>
    </w:p>
    <w:p w14:paraId="5ED301AC" w14:textId="213A3611" w:rsidR="00176B24" w:rsidRPr="000213B7" w:rsidRDefault="00926B2F">
      <w:pPr>
        <w:spacing w:line="360" w:lineRule="exact"/>
        <w:ind w:firstLineChars="200" w:firstLine="420"/>
        <w:jc w:val="left"/>
        <w:rPr>
          <w:rFonts w:ascii="仿宋_GB2312" w:eastAsia="仿宋_GB2312"/>
          <w:szCs w:val="21"/>
          <w:u w:val="single"/>
        </w:rPr>
      </w:pPr>
      <w:r w:rsidRPr="000213B7">
        <w:rPr>
          <w:rFonts w:ascii="Times New Roman" w:eastAsia="仿宋_GB2312" w:hAnsi="Times New Roman" w:cs="Times New Roman" w:hint="eastAsia"/>
          <w:szCs w:val="21"/>
        </w:rPr>
        <w:t>禁止分包的工程包括：</w:t>
      </w:r>
      <w:r w:rsidRPr="000213B7">
        <w:rPr>
          <w:rFonts w:ascii="仿宋_GB2312" w:eastAsia="仿宋_GB2312" w:hint="eastAsia"/>
          <w:szCs w:val="21"/>
        </w:rPr>
        <w:t>工程</w:t>
      </w:r>
      <w:r w:rsidRPr="000213B7">
        <w:rPr>
          <w:rFonts w:ascii="仿宋_GB2312" w:eastAsia="仿宋_GB2312" w:hint="eastAsia"/>
          <w:szCs w:val="21"/>
          <w:u w:val="single"/>
        </w:rPr>
        <w:t>主体</w:t>
      </w:r>
      <w:r w:rsidRPr="000213B7">
        <w:rPr>
          <w:rFonts w:ascii="仿宋_GB2312" w:eastAsia="仿宋_GB2312" w:hint="eastAsia"/>
          <w:szCs w:val="21"/>
          <w:u w:val="single"/>
        </w:rPr>
        <w:t>、关键性工作，具体以发包人要求为准。</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398AF2DA" w14:textId="77777777" w:rsidR="00176B24" w:rsidRPr="000213B7" w:rsidRDefault="00926B2F">
      <w:pPr>
        <w:spacing w:line="360" w:lineRule="exac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3</w:t>
      </w:r>
      <w:bookmarkStart w:id="568" w:name="_Toc312677990"/>
      <w:bookmarkStart w:id="569" w:name="_Toc318581159"/>
      <w:r w:rsidRPr="000213B7">
        <w:rPr>
          <w:rFonts w:ascii="Times New Roman" w:eastAsia="仿宋_GB2312" w:hAnsi="Times New Roman" w:cs="Times New Roman" w:hint="eastAsia"/>
          <w:szCs w:val="21"/>
        </w:rPr>
        <w:t>.5.2</w:t>
      </w:r>
      <w:r w:rsidRPr="000213B7">
        <w:rPr>
          <w:rFonts w:ascii="Times New Roman" w:eastAsia="仿宋_GB2312" w:hAnsi="Times New Roman" w:cs="Times New Roman" w:hint="eastAsia"/>
          <w:szCs w:val="21"/>
        </w:rPr>
        <w:t>分包的确定</w:t>
      </w:r>
    </w:p>
    <w:p w14:paraId="4A0825B6" w14:textId="22DB65AA"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rPr>
        <w:t>允许分包的专业工程包括：</w:t>
      </w:r>
      <w:r w:rsidRPr="000213B7">
        <w:rPr>
          <w:rFonts w:ascii="仿宋_GB2312" w:eastAsia="仿宋_GB2312" w:hint="eastAsia"/>
          <w:szCs w:val="21"/>
        </w:rPr>
        <w:t>采购、检测、鉴定、劳务服务等</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rPr>
        <w:t>。</w:t>
      </w:r>
    </w:p>
    <w:p w14:paraId="0AEC849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仿宋_GB2312" w:eastAsia="仿宋_GB2312" w:hint="eastAsia"/>
          <w:szCs w:val="21"/>
        </w:rPr>
        <w:t>本条款允许分包的专业工程以及本条款未列出的分包事项，承包人可在工程实施阶段分批分期就分包事项向发包人提交申请，发包人在接到分包事项申请后的</w:t>
      </w:r>
      <w:r w:rsidRPr="000213B7">
        <w:rPr>
          <w:rFonts w:ascii="仿宋_GB2312" w:eastAsia="仿宋_GB2312" w:hint="eastAsia"/>
          <w:szCs w:val="21"/>
        </w:rPr>
        <w:t>14</w:t>
      </w:r>
      <w:r w:rsidRPr="000213B7">
        <w:rPr>
          <w:rFonts w:ascii="仿宋_GB2312" w:eastAsia="仿宋_GB2312" w:hint="eastAsia"/>
          <w:szCs w:val="21"/>
        </w:rPr>
        <w:t>天内，予以批准或提出意见。发包人未能在</w:t>
      </w:r>
      <w:r w:rsidRPr="000213B7">
        <w:rPr>
          <w:rFonts w:ascii="仿宋_GB2312" w:eastAsia="仿宋_GB2312" w:hint="eastAsia"/>
          <w:szCs w:val="21"/>
        </w:rPr>
        <w:t>14</w:t>
      </w:r>
      <w:r w:rsidRPr="000213B7">
        <w:rPr>
          <w:rFonts w:ascii="仿宋_GB2312" w:eastAsia="仿宋_GB2312" w:hint="eastAsia"/>
          <w:szCs w:val="21"/>
        </w:rPr>
        <w:t>天内批准亦未提出意见的，视为不同意该分包申请。未经发包人同意，承包人不得将任何拟分包事项对外分包。</w:t>
      </w:r>
    </w:p>
    <w:p w14:paraId="656770FC" w14:textId="77777777" w:rsidR="00176B24" w:rsidRPr="000213B7" w:rsidRDefault="00926B2F">
      <w:pPr>
        <w:spacing w:line="360" w:lineRule="exact"/>
        <w:ind w:firstLineChars="200" w:firstLine="420"/>
        <w:rPr>
          <w:rFonts w:ascii="Times New Roman" w:eastAsia="仿宋_GB2312" w:hAnsi="Times New Roman" w:cs="Times New Roman"/>
          <w:b/>
          <w:szCs w:val="21"/>
        </w:rPr>
      </w:pPr>
      <w:r w:rsidRPr="000213B7">
        <w:rPr>
          <w:rFonts w:ascii="Times New Roman" w:eastAsia="仿宋_GB2312" w:hAnsi="Times New Roman" w:cs="Times New Roman" w:hint="eastAsia"/>
          <w:szCs w:val="21"/>
        </w:rPr>
        <w:t>其他关于分包的约定：（</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hint="eastAsia"/>
          <w:szCs w:val="21"/>
        </w:rPr>
        <w:t>）承包人在</w:t>
      </w:r>
      <w:r w:rsidRPr="000213B7">
        <w:rPr>
          <w:rFonts w:ascii="Times New Roman" w:eastAsia="仿宋_GB2312" w:hAnsi="Times New Roman" w:cs="Times New Roman" w:hint="eastAsia"/>
          <w:szCs w:val="21"/>
        </w:rPr>
        <w:t>符合法律规定以及本合同约定的情形下拟分包本合同项下工程的，须将拟分包单位的名称、资质、业绩、分包项目内容、现场主要管理人员以及设备资源等情况报监理人审核，发包人审批；承包人采用劳务分包的，需将拟</w:t>
      </w:r>
      <w:r w:rsidRPr="000213B7">
        <w:rPr>
          <w:rFonts w:ascii="Times New Roman" w:eastAsia="仿宋_GB2312" w:hAnsi="Times New Roman" w:cs="Times New Roman" w:hint="eastAsia"/>
          <w:szCs w:val="21"/>
        </w:rPr>
        <w:t>分包单位的名称、资质、现场主要管理人员及投入人员的工种、数量等情况报监理人审核，发包人审批。发包人、监理人的审核、审批均非责任主体行为</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u w:val="single"/>
        </w:rPr>
        <w:t>发包人、监理人的</w:t>
      </w:r>
      <w:r w:rsidRPr="000213B7">
        <w:rPr>
          <w:rFonts w:ascii="Times New Roman" w:eastAsia="仿宋_GB2312" w:hAnsi="Times New Roman" w:cs="Times New Roman" w:hint="eastAsia"/>
          <w:szCs w:val="21"/>
          <w:u w:val="single"/>
        </w:rPr>
        <w:t>审核、审批</w:t>
      </w:r>
      <w:r w:rsidRPr="000213B7">
        <w:rPr>
          <w:rFonts w:ascii="Times New Roman" w:eastAsia="仿宋_GB2312" w:hAnsi="Times New Roman" w:cs="Times New Roman"/>
          <w:szCs w:val="21"/>
          <w:u w:val="single"/>
        </w:rPr>
        <w:t>不</w:t>
      </w:r>
      <w:r w:rsidRPr="000213B7">
        <w:rPr>
          <w:rFonts w:ascii="Times New Roman" w:eastAsia="仿宋_GB2312" w:hAnsi="Times New Roman" w:cs="Times New Roman" w:hint="eastAsia"/>
          <w:szCs w:val="21"/>
          <w:u w:val="single"/>
        </w:rPr>
        <w:t>减轻或</w:t>
      </w:r>
      <w:r w:rsidRPr="000213B7">
        <w:rPr>
          <w:rFonts w:ascii="Times New Roman" w:eastAsia="仿宋_GB2312" w:hAnsi="Times New Roman" w:cs="Times New Roman"/>
          <w:szCs w:val="21"/>
          <w:u w:val="single"/>
        </w:rPr>
        <w:t>免除承包人根据合同应负的责任和义务</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rPr>
        <w:t>发包人、监理人不对实施后果承担任何责任。本款约定事项经监理人及发包人审批同意后，承包人和分包单位方可签署分包合同、进场作业。承包人应在分包合同签署后</w:t>
      </w:r>
      <w:r w:rsidRPr="000213B7">
        <w:rPr>
          <w:rFonts w:ascii="Times New Roman" w:eastAsia="仿宋_GB2312" w:hAnsi="Times New Roman" w:cs="Times New Roman" w:hint="eastAsia"/>
          <w:szCs w:val="21"/>
        </w:rPr>
        <w:t>14</w:t>
      </w:r>
      <w:r w:rsidRPr="000213B7">
        <w:rPr>
          <w:rFonts w:ascii="Times New Roman" w:eastAsia="仿宋_GB2312" w:hAnsi="Times New Roman" w:cs="Times New Roman" w:hint="eastAsia"/>
          <w:szCs w:val="21"/>
        </w:rPr>
        <w:t>天内报监理人及发包人备案。发包人有权要求承包人更换发包人认为不合格的分包单位，更换分包单位所增加的费用由承包人承担，工期不予顺延。</w:t>
      </w:r>
    </w:p>
    <w:p w14:paraId="5F01A2B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2</w:t>
      </w:r>
      <w:r w:rsidRPr="000213B7">
        <w:rPr>
          <w:rFonts w:ascii="Times New Roman" w:eastAsia="仿宋_GB2312" w:hAnsi="Times New Roman" w:cs="Times New Roman" w:hint="eastAsia"/>
          <w:szCs w:val="21"/>
        </w:rPr>
        <w:t>）承包人应对分包单位全面履行工程管理责任，在分包合同中明确双方关于安全生产、质量、工期、价款等方面的权利、义务和责任，不得违反本合同约定的各项原则与要求。分包合同应当约定工程款计量周期、工程款支付及结算办法、工程进度要求、分包单位专职安全人员配置要求，并明确分包工程的安全生产费用由承包人监督使用。</w:t>
      </w:r>
    </w:p>
    <w:p w14:paraId="1EFEB8E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3</w:t>
      </w:r>
      <w:r w:rsidRPr="000213B7">
        <w:rPr>
          <w:rFonts w:ascii="Times New Roman" w:eastAsia="仿宋_GB2312" w:hAnsi="Times New Roman" w:cs="Times New Roman" w:hint="eastAsia"/>
          <w:szCs w:val="21"/>
        </w:rPr>
        <w:t>）发包人有权对分包单位的现场负责人进行考核，考核通过后方可上岗。分包单位不得擅自变更现场负责人，确需变更的应重新报监理人审核、发包人审批。本款内容应落实在分包合同中。</w:t>
      </w:r>
    </w:p>
    <w:p w14:paraId="054A26B2" w14:textId="5C88C638"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hint="eastAsia"/>
          <w:snapToGrid w:val="0"/>
          <w:szCs w:val="21"/>
          <w:u w:val="single"/>
        </w:rPr>
        <w:t>4</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所有分包工程须经发包人</w:t>
      </w:r>
      <w:r w:rsidRPr="000213B7">
        <w:rPr>
          <w:rFonts w:ascii="Times New Roman" w:eastAsia="仿宋_GB2312" w:hAnsi="Times New Roman" w:cs="Times New Roman" w:hint="eastAsia"/>
          <w:snapToGrid w:val="0"/>
          <w:szCs w:val="21"/>
          <w:u w:val="single"/>
        </w:rPr>
        <w:t>事先</w:t>
      </w:r>
      <w:r w:rsidRPr="000213B7">
        <w:rPr>
          <w:rFonts w:ascii="Times New Roman" w:eastAsia="仿宋_GB2312" w:hAnsi="Times New Roman" w:cs="Times New Roman"/>
          <w:snapToGrid w:val="0"/>
          <w:szCs w:val="21"/>
          <w:u w:val="single"/>
        </w:rPr>
        <w:t>书面同意，分包人必须具有相应资质条件，</w:t>
      </w:r>
      <w:r w:rsidRPr="000213B7">
        <w:rPr>
          <w:rFonts w:ascii="Times New Roman" w:eastAsia="仿宋_GB2312" w:hAnsi="Times New Roman" w:cs="Times New Roman" w:hint="eastAsia"/>
          <w:snapToGrid w:val="0"/>
          <w:szCs w:val="21"/>
          <w:u w:val="single"/>
        </w:rPr>
        <w:t>且应符合有关法律法规及文件规定，承包人、分包单位禁止有以下行为：</w:t>
      </w:r>
      <w:r w:rsidRPr="000213B7">
        <w:rPr>
          <w:rFonts w:ascii="Times New Roman" w:eastAsia="仿宋_GB2312" w:hAnsi="Times New Roman" w:cs="Times New Roman"/>
          <w:snapToGrid w:val="0"/>
          <w:szCs w:val="21"/>
          <w:u w:val="single"/>
        </w:rPr>
        <w:t>（一）将工程分包给不具备相应资质或安全生产许可的单位或个人施工；（二）施工合同中没有约定，又未经</w:t>
      </w:r>
      <w:r w:rsidRPr="000213B7">
        <w:rPr>
          <w:rFonts w:ascii="Times New Roman" w:eastAsia="仿宋_GB2312" w:hAnsi="Times New Roman" w:cs="Times New Roman" w:hint="eastAsia"/>
          <w:snapToGrid w:val="0"/>
          <w:szCs w:val="21"/>
          <w:u w:val="single"/>
        </w:rPr>
        <w:t>发包人</w:t>
      </w:r>
      <w:r w:rsidRPr="000213B7">
        <w:rPr>
          <w:rFonts w:ascii="Times New Roman" w:eastAsia="仿宋_GB2312" w:hAnsi="Times New Roman" w:cs="Times New Roman"/>
          <w:snapToGrid w:val="0"/>
          <w:szCs w:val="21"/>
          <w:u w:val="single"/>
        </w:rPr>
        <w:t>书面同意，施工单位将其承包的部分工程分包给其他单位施工；（三）将</w:t>
      </w:r>
      <w:r w:rsidRPr="000213B7">
        <w:rPr>
          <w:rFonts w:ascii="Times New Roman" w:eastAsia="仿宋_GB2312" w:hAnsi="Times New Roman" w:cs="Times New Roman"/>
          <w:snapToGrid w:val="0"/>
          <w:szCs w:val="21"/>
          <w:u w:val="single"/>
        </w:rPr>
        <w:t>主体</w:t>
      </w:r>
      <w:r w:rsidRPr="000213B7">
        <w:rPr>
          <w:rFonts w:ascii="Times New Roman" w:eastAsia="仿宋_GB2312" w:hAnsi="Times New Roman" w:cs="Times New Roman"/>
          <w:snapToGrid w:val="0"/>
          <w:szCs w:val="21"/>
          <w:u w:val="single"/>
        </w:rPr>
        <w:t>工程、关键部位分包；（四）专业工程分包单位将其承包的工程中非劳务作业部分再分包；（五）劳务作业分包单位将其承包的劳务作业再分包</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分包人不得将其承包的部分工程再次分包、转包；承包人应负责完成或要求分包人完成发包人要求的</w:t>
      </w:r>
      <w:r w:rsidRPr="000213B7">
        <w:rPr>
          <w:rFonts w:ascii="Times New Roman" w:eastAsia="仿宋_GB2312" w:hAnsi="Times New Roman" w:cs="Times New Roman"/>
          <w:snapToGrid w:val="0"/>
          <w:szCs w:val="21"/>
          <w:u w:val="single"/>
        </w:rPr>
        <w:t>PMIS</w:t>
      </w:r>
      <w:r w:rsidRPr="000213B7">
        <w:rPr>
          <w:rFonts w:ascii="Times New Roman" w:eastAsia="仿宋_GB2312" w:hAnsi="Times New Roman" w:cs="Times New Roman"/>
          <w:snapToGrid w:val="0"/>
          <w:szCs w:val="21"/>
          <w:u w:val="single"/>
        </w:rPr>
        <w:t>项目管理工作</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hint="eastAsia"/>
          <w:snapToGrid w:val="0"/>
          <w:szCs w:val="21"/>
          <w:u w:val="single"/>
        </w:rPr>
        <w:t>如需</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zCs w:val="21"/>
          <w:u w:val="single"/>
        </w:rPr>
        <w:t>。经发包人同意的分包工程，因分包人不能按约定提供符合发包人质量标准要求及后期服务并造成承包人费用增加或工期延误的，由承包人自行承担责任，承包人和分包人向发包人就分包工程承担连带责任。此条款的内容亦</w:t>
      </w:r>
      <w:r w:rsidRPr="000213B7">
        <w:rPr>
          <w:rFonts w:ascii="Times New Roman" w:eastAsia="仿宋_GB2312" w:hAnsi="Times New Roman" w:cs="Times New Roman" w:hint="eastAsia"/>
          <w:szCs w:val="21"/>
          <w:u w:val="single"/>
        </w:rPr>
        <w:t>应</w:t>
      </w:r>
      <w:r w:rsidRPr="000213B7">
        <w:rPr>
          <w:rFonts w:ascii="Times New Roman" w:eastAsia="仿宋_GB2312" w:hAnsi="Times New Roman" w:cs="Times New Roman"/>
          <w:szCs w:val="21"/>
          <w:u w:val="single"/>
        </w:rPr>
        <w:t>落实在承包人及分包人的分包合同中。</w:t>
      </w:r>
    </w:p>
    <w:p w14:paraId="4EBB4A8B"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hint="eastAsia"/>
          <w:szCs w:val="21"/>
          <w:u w:val="single"/>
        </w:rPr>
        <w:t>）承包人实行专业分包或者劳务分包的，应当在分包合同中明确，分包单位农民工工资委托承包人（施工总承包单位）代发。分包单位按月考核农民工工作量并编制工资支付表，经农民工本人签字确认后，与当月工程进度、请款材料等一并交承包人。承包人审核分包单位编制的工资支付表，通过农民工工资专用账户直接将工资支付到农民工本人的银行账户，并向分包单位提供代发工资凭证。</w:t>
      </w:r>
    </w:p>
    <w:p w14:paraId="0DB73BBE"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6</w:t>
      </w:r>
      <w:r w:rsidRPr="000213B7">
        <w:rPr>
          <w:rFonts w:ascii="Times New Roman" w:eastAsia="仿宋_GB2312" w:hAnsi="Times New Roman" w:cs="Times New Roman" w:hint="eastAsia"/>
          <w:szCs w:val="21"/>
          <w:u w:val="single"/>
        </w:rPr>
        <w:t>）分包人必须加强项目现场管理工作，在项目现场设置分包项目管理机构，设置包括现场负责人、主要管理人员、技术骨干管理人员以及班组长等管理人员，在分包工程开工前</w:t>
      </w: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hint="eastAsia"/>
          <w:szCs w:val="21"/>
          <w:u w:val="single"/>
        </w:rPr>
        <w:t>个工作日，承包人应将分包单位安排参与本项目的全部管理人员、技术人员、工人的名册和身份证复印件交发包人和工程师备案，分包工程开工前必须到位。在分包工程施工过程中，按分包合同约定及要求履职，遵从项目现场管理制度，听从监理人、承包人的指挥。本款应当落实到分包合同中。</w:t>
      </w:r>
    </w:p>
    <w:p w14:paraId="77B60CD2"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hint="eastAsia"/>
          <w:szCs w:val="21"/>
          <w:u w:val="single"/>
        </w:rPr>
        <w:t>）在分包工程施工过程中，如发包人、监理人认为有必要的，有权对分包工程进行专项检查，检查内容根据需要确定，承包人、分包人应当无条件配合。</w:t>
      </w:r>
    </w:p>
    <w:p w14:paraId="665D7029" w14:textId="77777777" w:rsidR="00176B24" w:rsidRPr="000213B7" w:rsidRDefault="00926B2F">
      <w:pPr>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3.5.4 </w:t>
      </w:r>
      <w:r w:rsidRPr="000213B7">
        <w:rPr>
          <w:rFonts w:ascii="Times New Roman" w:eastAsia="仿宋_GB2312" w:hAnsi="Times New Roman" w:cs="Times New Roman"/>
          <w:szCs w:val="21"/>
        </w:rPr>
        <w:t>分包合同价款</w:t>
      </w:r>
    </w:p>
    <w:p w14:paraId="04099066"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rPr>
        <w:t>关于分包合同价款支付的约定：</w:t>
      </w:r>
      <w:r w:rsidRPr="000213B7">
        <w:rPr>
          <w:rFonts w:ascii="Times New Roman" w:eastAsia="仿宋_GB2312" w:hAnsi="Times New Roman" w:cs="Times New Roman" w:hint="eastAsia"/>
          <w:snapToGrid w:val="0"/>
          <w:szCs w:val="21"/>
          <w:u w:val="single"/>
        </w:rPr>
        <w:t>分包合同价款由承包人与分包人结算。</w:t>
      </w:r>
      <w:r w:rsidRPr="000213B7">
        <w:rPr>
          <w:rFonts w:ascii="仿宋_GB2312" w:eastAsia="仿宋_GB2312" w:hint="eastAsia"/>
          <w:szCs w:val="21"/>
          <w:u w:val="single"/>
        </w:rPr>
        <w:t>发包人有权随时抽查承包人向分包人支付工程款的情况，承包人应当予以配合，向发包人提供能够证明承包人已按时足额向分包人支付分包工程款的证明资料。若发包人收到分包人关于承包人未按时足额支付分包工程款的相关投诉，或者承包人无法提供已向分包人按时足额支付分包工程款的证明资料的，一经核实，发包人有权直接向分包人支付承包人应支付而未支付的分包工程款，发包人按上述约定支付的分包工程款项视作为发包人已向承包人支付，并可在任何应支付给承包人的款项中扣减，承包人须向发包人提供等额合法有效增值税专用发票。同时发包人有权按专用合同条</w:t>
      </w:r>
      <w:r w:rsidRPr="000213B7">
        <w:rPr>
          <w:rFonts w:ascii="仿宋_GB2312" w:eastAsia="仿宋_GB2312" w:hint="eastAsia"/>
          <w:szCs w:val="21"/>
          <w:u w:val="single"/>
        </w:rPr>
        <w:t>款</w:t>
      </w:r>
      <w:r w:rsidRPr="000213B7">
        <w:rPr>
          <w:rFonts w:ascii="仿宋_GB2312" w:eastAsia="仿宋_GB2312" w:hint="eastAsia"/>
          <w:szCs w:val="21"/>
          <w:u w:val="single"/>
        </w:rPr>
        <w:t>1</w:t>
      </w:r>
      <w:r w:rsidRPr="000213B7">
        <w:rPr>
          <w:rFonts w:ascii="仿宋_GB2312" w:eastAsia="仿宋_GB2312"/>
          <w:szCs w:val="21"/>
          <w:u w:val="single"/>
        </w:rPr>
        <w:t>6.2.2</w:t>
      </w:r>
      <w:r w:rsidRPr="000213B7">
        <w:rPr>
          <w:rFonts w:ascii="仿宋_GB2312" w:eastAsia="仿宋_GB2312" w:hint="eastAsia"/>
          <w:szCs w:val="21"/>
          <w:u w:val="single"/>
        </w:rPr>
        <w:t>条约定追究承包人违约责任。若承包人无正当理由不按分包合同约定支付分包工程款导致分包工程停工、窝工，影响工程进度的，承包人按照本合同约定承担工期违约责任</w:t>
      </w:r>
      <w:r w:rsidRPr="000213B7">
        <w:rPr>
          <w:rFonts w:ascii="仿宋_GB2312" w:eastAsia="仿宋_GB2312" w:hint="eastAsia"/>
          <w:szCs w:val="21"/>
        </w:rPr>
        <w:t>。</w:t>
      </w:r>
      <w:bookmarkStart w:id="570" w:name="_Hlk148540424"/>
      <w:r w:rsidRPr="000213B7">
        <w:rPr>
          <w:rFonts w:ascii="Times New Roman" w:eastAsia="仿宋_GB2312" w:hAnsi="Times New Roman" w:cs="Times New Roman" w:hint="eastAsia"/>
          <w:szCs w:val="21"/>
          <w:u w:val="single"/>
        </w:rPr>
        <w:t>本合同签订后，发包人依据本合同约定代承包人直接支付其或其管理的工程分包单位或劳务分包单位工人工资、劳动报酬、社会保险费用的行为视为已获承包人的授权。</w:t>
      </w:r>
      <w:bookmarkEnd w:id="570"/>
    </w:p>
    <w:p w14:paraId="0962411B" w14:textId="77777777" w:rsidR="00176B24" w:rsidRPr="000213B7" w:rsidRDefault="00926B2F">
      <w:pPr>
        <w:spacing w:line="360" w:lineRule="exact"/>
        <w:ind w:firstLine="420"/>
        <w:jc w:val="left"/>
        <w:outlineLvl w:val="4"/>
      </w:pPr>
      <w:r w:rsidRPr="000213B7">
        <w:rPr>
          <w:rFonts w:ascii="Calibri" w:eastAsia="仿宋_GB2312" w:hAnsi="Calibri" w:hint="eastAsia"/>
          <w:szCs w:val="21"/>
          <w:u w:val="single"/>
        </w:rPr>
        <w:t>无论任何原因，工程施工现场均不得发生民工、群众闹事的事件，或在工地内外出现针对本工程或发包人的闹事行为（包括承包人及其分包商所雇用的民工讨薪事件），如出现的，发包人将按专用条件</w:t>
      </w:r>
      <w:r w:rsidRPr="000213B7">
        <w:rPr>
          <w:rFonts w:ascii="Calibri" w:eastAsia="仿宋_GB2312" w:hAnsi="Calibri" w:hint="eastAsia"/>
          <w:szCs w:val="21"/>
          <w:u w:val="single"/>
        </w:rPr>
        <w:t>1</w:t>
      </w:r>
      <w:r w:rsidRPr="000213B7">
        <w:rPr>
          <w:rFonts w:ascii="Calibri" w:eastAsia="仿宋_GB2312" w:hAnsi="Calibri"/>
          <w:szCs w:val="21"/>
          <w:u w:val="single"/>
        </w:rPr>
        <w:t>5.2</w:t>
      </w:r>
      <w:r w:rsidRPr="000213B7">
        <w:rPr>
          <w:rFonts w:ascii="Calibri" w:eastAsia="仿宋_GB2312" w:hAnsi="Calibri" w:hint="eastAsia"/>
          <w:szCs w:val="21"/>
          <w:u w:val="single"/>
        </w:rPr>
        <w:t>“（六）</w:t>
      </w:r>
      <w:r w:rsidRPr="000213B7">
        <w:rPr>
          <w:rFonts w:ascii="仿宋_GB2312" w:eastAsia="仿宋_GB2312" w:hint="eastAsia"/>
          <w:b/>
          <w:bCs/>
          <w:szCs w:val="21"/>
          <w:u w:val="single"/>
        </w:rPr>
        <w:t>施工</w:t>
      </w:r>
      <w:r w:rsidRPr="000213B7">
        <w:rPr>
          <w:rFonts w:ascii="仿宋_GB2312" w:eastAsia="仿宋_GB2312" w:hint="eastAsia"/>
          <w:b/>
          <w:bCs/>
          <w:szCs w:val="21"/>
          <w:u w:val="single"/>
        </w:rPr>
        <w:t>组织管理方面的违约责任”</w:t>
      </w:r>
      <w:r w:rsidRPr="000213B7">
        <w:rPr>
          <w:rFonts w:ascii="Calibri" w:eastAsia="仿宋_GB2312" w:hAnsi="Calibri" w:hint="eastAsia"/>
          <w:szCs w:val="21"/>
          <w:u w:val="single"/>
        </w:rPr>
        <w:t>的有关规定追究承包人违约责任。</w:t>
      </w:r>
    </w:p>
    <w:p w14:paraId="0224191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3.5.6</w:t>
      </w:r>
      <w:r w:rsidRPr="000213B7">
        <w:rPr>
          <w:rFonts w:ascii="Times New Roman" w:eastAsia="仿宋_GB2312" w:hAnsi="Times New Roman" w:cs="Times New Roman"/>
          <w:szCs w:val="21"/>
        </w:rPr>
        <w:t>承包人应与分包单位依法订立书面分包合同，并依法约定工程款计量周期、工程款进度结算办法。承包人应根据分包单位编制的工资支付表，通过农民工工资专用账户直接将工资支付到农民工本人的银行账户，并向分包单位提供代发工资凭证。分包单位拖欠农民工工资的，由承包人现行清偿，再依法进行追偿。承包人将工程分包给个人或者不具备合法经营资格的单位，导致拖欠农民工工资的，由承包人清偿。</w:t>
      </w:r>
      <w:bookmarkEnd w:id="568"/>
      <w:bookmarkEnd w:id="569"/>
    </w:p>
    <w:p w14:paraId="093D84AC" w14:textId="77777777" w:rsidR="00176B24" w:rsidRPr="000213B7" w:rsidRDefault="00176B24">
      <w:pPr>
        <w:spacing w:line="360" w:lineRule="exact"/>
        <w:ind w:firstLineChars="200" w:firstLine="420"/>
        <w:rPr>
          <w:rFonts w:ascii="Times New Roman" w:eastAsia="仿宋_GB2312" w:hAnsi="Times New Roman" w:cs="Times New Roman"/>
          <w:szCs w:val="21"/>
        </w:rPr>
      </w:pPr>
    </w:p>
    <w:p w14:paraId="11E38675"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3.6 </w:t>
      </w:r>
      <w:r w:rsidRPr="000213B7">
        <w:rPr>
          <w:rFonts w:ascii="Times New Roman" w:eastAsia="黑体" w:hAnsi="Times New Roman" w:cs="Times New Roman"/>
          <w:szCs w:val="21"/>
        </w:rPr>
        <w:t>工程照管与成品、半成品保护</w:t>
      </w:r>
    </w:p>
    <w:p w14:paraId="5DD6E548"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rPr>
        <w:t>承包人负责照管工程及工程相关材料、设备的起始时间：</w:t>
      </w:r>
      <w:r w:rsidRPr="000213B7">
        <w:rPr>
          <w:rFonts w:ascii="Times New Roman" w:eastAsia="仿宋_GB2312" w:hAnsi="Times New Roman" w:cs="Times New Roman"/>
          <w:snapToGrid w:val="0"/>
          <w:kern w:val="0"/>
          <w:szCs w:val="21"/>
          <w:u w:val="single"/>
        </w:rPr>
        <w:t>自开工</w:t>
      </w:r>
      <w:r w:rsidRPr="000213B7">
        <w:rPr>
          <w:rFonts w:ascii="Times New Roman" w:eastAsia="仿宋_GB2312" w:hAnsi="Times New Roman" w:cs="Times New Roman" w:hint="eastAsia"/>
          <w:snapToGrid w:val="0"/>
          <w:kern w:val="0"/>
          <w:szCs w:val="21"/>
          <w:u w:val="single"/>
        </w:rPr>
        <w:t>之日</w:t>
      </w:r>
      <w:r w:rsidRPr="000213B7">
        <w:rPr>
          <w:rFonts w:ascii="Times New Roman" w:eastAsia="仿宋_GB2312" w:hAnsi="Times New Roman" w:cs="Times New Roman"/>
          <w:snapToGrid w:val="0"/>
          <w:kern w:val="0"/>
          <w:szCs w:val="21"/>
          <w:u w:val="single"/>
        </w:rPr>
        <w:t>起至工程通过竣工验收并交付给发包人止</w:t>
      </w:r>
      <w:r w:rsidRPr="000213B7">
        <w:rPr>
          <w:rFonts w:ascii="Times New Roman" w:eastAsia="仿宋_GB2312" w:hAnsi="Times New Roman" w:cs="Times New Roman"/>
          <w:snapToGrid w:val="0"/>
          <w:kern w:val="0"/>
          <w:szCs w:val="21"/>
          <w:u w:val="single"/>
        </w:rPr>
        <w:t xml:space="preserve"> </w:t>
      </w:r>
      <w:r w:rsidRPr="000213B7">
        <w:rPr>
          <w:rFonts w:ascii="Times New Roman" w:eastAsia="仿宋_GB2312" w:hAnsi="Times New Roman" w:cs="Times New Roman"/>
          <w:kern w:val="0"/>
          <w:szCs w:val="21"/>
          <w:u w:val="single"/>
        </w:rPr>
        <w:t>。</w:t>
      </w:r>
    </w:p>
    <w:p w14:paraId="59D32BE8" w14:textId="77777777" w:rsidR="00176B24" w:rsidRPr="000213B7" w:rsidRDefault="00926B2F">
      <w:pPr>
        <w:spacing w:line="360" w:lineRule="exact"/>
        <w:ind w:firstLineChars="200" w:firstLine="420"/>
        <w:jc w:val="left"/>
        <w:outlineLvl w:val="2"/>
        <w:rPr>
          <w:rFonts w:ascii="Times New Roman" w:eastAsia="仿宋_GB2312" w:hAnsi="Times New Roman" w:cs="Times New Roman"/>
          <w:snapToGrid w:val="0"/>
          <w:szCs w:val="21"/>
          <w:u w:val="single"/>
        </w:rPr>
      </w:pPr>
      <w:r w:rsidRPr="000213B7">
        <w:rPr>
          <w:rFonts w:ascii="Times New Roman" w:eastAsia="黑体" w:hAnsi="Times New Roman" w:cs="Times New Roman"/>
          <w:szCs w:val="21"/>
        </w:rPr>
        <w:t xml:space="preserve">3.7 </w:t>
      </w:r>
      <w:r w:rsidRPr="000213B7">
        <w:rPr>
          <w:rFonts w:ascii="Times New Roman" w:eastAsia="黑体" w:hAnsi="Times New Roman" w:cs="Times New Roman"/>
          <w:szCs w:val="21"/>
        </w:rPr>
        <w:t>履约担保</w:t>
      </w:r>
    </w:p>
    <w:p w14:paraId="31140C57"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rPr>
        <w:t>承包人是否提供履约担保：</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是</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承包人应于</w:t>
      </w:r>
      <w:r w:rsidRPr="000213B7">
        <w:rPr>
          <w:rFonts w:ascii="Times New Roman" w:eastAsia="仿宋_GB2312" w:hAnsi="Times New Roman" w:cs="Times New Roman" w:hint="eastAsia"/>
          <w:snapToGrid w:val="0"/>
          <w:szCs w:val="21"/>
          <w:u w:val="single"/>
        </w:rPr>
        <w:t xml:space="preserve">  </w:t>
      </w:r>
      <w:r w:rsidRPr="000213B7">
        <w:rPr>
          <w:rFonts w:ascii="Times New Roman" w:eastAsia="仿宋_GB2312" w:hAnsi="Times New Roman" w:cs="Times New Roman"/>
          <w:b/>
          <w:snapToGrid w:val="0"/>
          <w:szCs w:val="21"/>
          <w:u w:val="single"/>
        </w:rPr>
        <w:t xml:space="preserve"> </w:t>
      </w:r>
      <w:r w:rsidRPr="000213B7">
        <w:rPr>
          <w:rFonts w:ascii="Times New Roman" w:eastAsia="仿宋_GB2312" w:hAnsi="Times New Roman" w:cs="Times New Roman" w:hint="eastAsia"/>
          <w:b/>
          <w:snapToGrid w:val="0"/>
          <w:szCs w:val="21"/>
          <w:u w:val="single"/>
        </w:rPr>
        <w:t>【本合同签署之日起</w:t>
      </w:r>
      <w:r w:rsidRPr="000213B7">
        <w:rPr>
          <w:rFonts w:ascii="Times New Roman" w:eastAsia="仿宋_GB2312" w:hAnsi="Times New Roman" w:cs="Times New Roman"/>
          <w:b/>
          <w:snapToGrid w:val="0"/>
          <w:szCs w:val="21"/>
          <w:u w:val="single"/>
        </w:rPr>
        <w:t>30</w:t>
      </w:r>
      <w:r w:rsidRPr="000213B7">
        <w:rPr>
          <w:rFonts w:ascii="Times New Roman" w:eastAsia="仿宋_GB2312" w:hAnsi="Times New Roman" w:cs="Times New Roman" w:hint="eastAsia"/>
          <w:b/>
          <w:snapToGrid w:val="0"/>
          <w:szCs w:val="21"/>
          <w:u w:val="single"/>
        </w:rPr>
        <w:t>日内】</w:t>
      </w:r>
      <w:r w:rsidRPr="000213B7">
        <w:rPr>
          <w:rFonts w:ascii="Times New Roman" w:eastAsia="仿宋_GB2312" w:hAnsi="Times New Roman" w:cs="Times New Roman" w:hint="eastAsia"/>
          <w:snapToGrid w:val="0"/>
          <w:szCs w:val="21"/>
          <w:u w:val="single"/>
        </w:rPr>
        <w:t>向发包人提供履约担保。</w:t>
      </w:r>
    </w:p>
    <w:p w14:paraId="4AF972F8" w14:textId="72C1EEF4" w:rsidR="00176B24" w:rsidRPr="000213B7" w:rsidRDefault="00926B2F">
      <w:pPr>
        <w:spacing w:line="360" w:lineRule="exact"/>
        <w:ind w:firstLineChars="200" w:firstLine="420"/>
        <w:jc w:val="left"/>
        <w:rPr>
          <w:rFonts w:ascii="Times New Roman" w:eastAsia="仿宋_GB2312" w:hAnsi="Times New Roman" w:cs="Times New Roman"/>
          <w:snapToGrid w:val="0"/>
          <w:szCs w:val="21"/>
        </w:rPr>
      </w:pPr>
      <w:r w:rsidRPr="000213B7">
        <w:rPr>
          <w:rFonts w:ascii="Times New Roman" w:eastAsia="仿宋_GB2312" w:hAnsi="Times New Roman" w:cs="Times New Roman"/>
          <w:snapToGrid w:val="0"/>
          <w:szCs w:val="21"/>
        </w:rPr>
        <w:t>承包人</w:t>
      </w:r>
      <w:r w:rsidRPr="000213B7">
        <w:rPr>
          <w:rFonts w:ascii="Times New Roman" w:eastAsia="仿宋_GB2312" w:hAnsi="Times New Roman" w:cs="Times New Roman"/>
          <w:snapToGrid w:val="0"/>
          <w:szCs w:val="21"/>
        </w:rPr>
        <w:t>应按以下第</w:t>
      </w:r>
      <w:r w:rsidRPr="000213B7">
        <w:rPr>
          <w:rFonts w:ascii="Times New Roman" w:eastAsia="仿宋_GB2312" w:hAnsi="Times New Roman" w:cs="Times New Roman" w:hint="eastAsia"/>
          <w:snapToGrid w:val="0"/>
          <w:szCs w:val="21"/>
        </w:rPr>
        <w:t>【</w:t>
      </w:r>
      <w:r w:rsidRPr="000213B7">
        <w:rPr>
          <w:rFonts w:ascii="Times New Roman" w:eastAsia="仿宋_GB2312" w:hAnsi="Times New Roman" w:cs="Times New Roman" w:hint="eastAsia"/>
          <w:snapToGrid w:val="0"/>
          <w:szCs w:val="21"/>
        </w:rPr>
        <w:t xml:space="preserve">2 </w:t>
      </w:r>
      <w:r w:rsidRPr="000213B7">
        <w:rPr>
          <w:rFonts w:ascii="Times New Roman" w:eastAsia="仿宋_GB2312" w:hAnsi="Times New Roman" w:cs="Times New Roman"/>
          <w:snapToGrid w:val="0"/>
          <w:szCs w:val="21"/>
        </w:rPr>
        <w:t xml:space="preserve"> </w:t>
      </w:r>
      <w:r w:rsidRPr="000213B7">
        <w:rPr>
          <w:rFonts w:ascii="Times New Roman" w:eastAsia="仿宋_GB2312" w:hAnsi="Times New Roman" w:cs="Times New Roman" w:hint="eastAsia"/>
          <w:snapToGrid w:val="0"/>
          <w:szCs w:val="21"/>
        </w:rPr>
        <w:t>】</w:t>
      </w:r>
      <w:r w:rsidRPr="000213B7">
        <w:rPr>
          <w:rFonts w:ascii="Times New Roman" w:eastAsia="仿宋_GB2312" w:hAnsi="Times New Roman" w:cs="Times New Roman"/>
          <w:snapToGrid w:val="0"/>
          <w:szCs w:val="21"/>
        </w:rPr>
        <w:t>项的规定向发包人提供履约担保：</w:t>
      </w:r>
    </w:p>
    <w:p w14:paraId="46ACE792"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）承包人应提交本合同签约合同价的</w:t>
      </w: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，即金额为￥</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元（大写：人民币</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元）作为履约保证金。投标保证金在合同签订时自动转为履约保证金，不足部分由承包人于合同签订前补足；履约保证金的有效期从本合同生效之日起至整个工程竣工验收合格、结算完成且工程交付发包人（以时间较晚者为准）后第</w:t>
      </w:r>
      <w:r w:rsidRPr="000213B7">
        <w:rPr>
          <w:rFonts w:ascii="Times New Roman" w:eastAsia="仿宋_GB2312" w:hAnsi="Times New Roman" w:cs="Times New Roman"/>
          <w:snapToGrid w:val="0"/>
          <w:szCs w:val="21"/>
          <w:u w:val="single"/>
        </w:rPr>
        <w:t>30</w:t>
      </w:r>
      <w:r w:rsidRPr="000213B7">
        <w:rPr>
          <w:rFonts w:ascii="Times New Roman" w:eastAsia="仿宋_GB2312" w:hAnsi="Times New Roman" w:cs="Times New Roman"/>
          <w:snapToGrid w:val="0"/>
          <w:szCs w:val="21"/>
          <w:u w:val="single"/>
        </w:rPr>
        <w:t>天止。发包</w:t>
      </w:r>
      <w:r w:rsidRPr="000213B7">
        <w:rPr>
          <w:rFonts w:ascii="Times New Roman" w:eastAsia="仿宋_GB2312" w:hAnsi="Times New Roman" w:cs="Times New Roman" w:hint="eastAsia"/>
          <w:snapToGrid w:val="0"/>
          <w:szCs w:val="21"/>
          <w:u w:val="single"/>
        </w:rPr>
        <w:t>人</w:t>
      </w:r>
      <w:r w:rsidRPr="000213B7">
        <w:rPr>
          <w:rFonts w:ascii="Times New Roman" w:eastAsia="仿宋_GB2312" w:hAnsi="Times New Roman" w:cs="Times New Roman"/>
          <w:snapToGrid w:val="0"/>
          <w:szCs w:val="21"/>
          <w:u w:val="single"/>
        </w:rPr>
        <w:t>将履约保证金依照本合同约定扣除违约金等（如有）后的余额在履约保证金有效期满后</w:t>
      </w:r>
      <w:r w:rsidRPr="000213B7">
        <w:rPr>
          <w:rFonts w:ascii="Times New Roman" w:eastAsia="仿宋_GB2312" w:hAnsi="Times New Roman" w:cs="Times New Roman"/>
          <w:snapToGrid w:val="0"/>
          <w:szCs w:val="21"/>
          <w:u w:val="single"/>
        </w:rPr>
        <w:t>15</w:t>
      </w:r>
      <w:r w:rsidRPr="000213B7">
        <w:rPr>
          <w:rFonts w:ascii="Times New Roman" w:eastAsia="仿宋_GB2312" w:hAnsi="Times New Roman" w:cs="Times New Roman"/>
          <w:snapToGrid w:val="0"/>
          <w:szCs w:val="21"/>
          <w:u w:val="single"/>
        </w:rPr>
        <w:t>天内无息退还。若承包人未缴纳或未足额缴纳履约保证金，发包人有权拒绝签订合同或解除本合同。</w:t>
      </w:r>
    </w:p>
    <w:p w14:paraId="4025ECF1"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）承包人应提交经发包人</w:t>
      </w:r>
      <w:r w:rsidRPr="000213B7">
        <w:rPr>
          <w:rFonts w:ascii="Times New Roman" w:eastAsia="仿宋_GB2312" w:hAnsi="Times New Roman" w:cs="Times New Roman" w:hint="eastAsia"/>
          <w:snapToGrid w:val="0"/>
          <w:szCs w:val="21"/>
          <w:u w:val="single"/>
        </w:rPr>
        <w:t>事先</w:t>
      </w:r>
      <w:r w:rsidRPr="000213B7">
        <w:rPr>
          <w:rFonts w:ascii="Times New Roman" w:eastAsia="仿宋_GB2312" w:hAnsi="Times New Roman" w:cs="Times New Roman"/>
          <w:snapToGrid w:val="0"/>
          <w:szCs w:val="21"/>
          <w:u w:val="single"/>
        </w:rPr>
        <w:t>认可的</w:t>
      </w:r>
      <w:r w:rsidRPr="000213B7">
        <w:rPr>
          <w:rFonts w:ascii="Times New Roman" w:eastAsia="仿宋_GB2312" w:hAnsi="Times New Roman" w:cs="Times New Roman"/>
          <w:snapToGrid w:val="0"/>
          <w:szCs w:val="21"/>
          <w:u w:val="single"/>
          <w:lang w:eastAsia="zh-Hans"/>
        </w:rPr>
        <w:t>独立的、</w:t>
      </w:r>
      <w:r w:rsidRPr="000213B7">
        <w:rPr>
          <w:rFonts w:ascii="Times New Roman" w:eastAsia="仿宋_GB2312" w:hAnsi="Times New Roman" w:cs="Times New Roman"/>
          <w:snapToGrid w:val="0"/>
          <w:szCs w:val="21"/>
          <w:u w:val="single"/>
        </w:rPr>
        <w:t>不可撤销、见索即付的银行保函</w:t>
      </w:r>
      <w:r w:rsidRPr="000213B7">
        <w:rPr>
          <w:rFonts w:ascii="Times New Roman" w:eastAsia="仿宋_GB2312" w:hAnsi="Times New Roman" w:cs="Times New Roman" w:hint="eastAsia"/>
          <w:snapToGrid w:val="0"/>
          <w:szCs w:val="21"/>
          <w:u w:val="single"/>
        </w:rPr>
        <w:t>（原则上只接收发包人认可的国家系统重要性银行开具的保函，承包人应在提供保函前与发包人确认发包人认可的国家系统重要性银行名单）</w:t>
      </w:r>
      <w:r w:rsidRPr="000213B7">
        <w:rPr>
          <w:rFonts w:ascii="Times New Roman" w:eastAsia="仿宋_GB2312" w:hAnsi="Times New Roman" w:cs="Times New Roman"/>
          <w:snapToGrid w:val="0"/>
          <w:szCs w:val="21"/>
          <w:u w:val="single"/>
        </w:rPr>
        <w:t>作为履约担保，担保金额为本合同签约合同价的</w:t>
      </w: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，即金额为￥</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元（大写：人民币</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元）。履约保函的有效期从本合同生效之日起至整个工程竣工验收合格、结算完成且工程交付发包人（以时间较晚者为准）后第</w:t>
      </w:r>
      <w:r w:rsidRPr="000213B7">
        <w:rPr>
          <w:rFonts w:ascii="Times New Roman" w:eastAsia="仿宋_GB2312" w:hAnsi="Times New Roman" w:cs="Times New Roman"/>
          <w:snapToGrid w:val="0"/>
          <w:szCs w:val="21"/>
          <w:u w:val="single"/>
        </w:rPr>
        <w:t>30</w:t>
      </w:r>
      <w:r w:rsidRPr="000213B7">
        <w:rPr>
          <w:rFonts w:ascii="Times New Roman" w:eastAsia="仿宋_GB2312" w:hAnsi="Times New Roman" w:cs="Times New Roman"/>
          <w:snapToGrid w:val="0"/>
          <w:szCs w:val="21"/>
          <w:u w:val="single"/>
        </w:rPr>
        <w:t>天止。如银行仅同意出具具有固定期限的保函</w:t>
      </w:r>
      <w:r w:rsidRPr="000213B7">
        <w:rPr>
          <w:rFonts w:ascii="Times New Roman" w:eastAsia="仿宋_GB2312" w:hAnsi="Times New Roman" w:cs="Times New Roman" w:hint="eastAsia"/>
          <w:snapToGrid w:val="0"/>
          <w:szCs w:val="21"/>
          <w:u w:val="single"/>
        </w:rPr>
        <w:t>（该固定期限应经发包人认可）</w:t>
      </w:r>
      <w:r w:rsidRPr="000213B7">
        <w:rPr>
          <w:rFonts w:ascii="Times New Roman" w:eastAsia="仿宋_GB2312" w:hAnsi="Times New Roman" w:cs="Times New Roman"/>
          <w:snapToGrid w:val="0"/>
          <w:szCs w:val="21"/>
          <w:u w:val="single"/>
        </w:rPr>
        <w:t>，且保函有效期在本合同约定的担保期限前届满的，则承包人应在保函到期前至少提前</w:t>
      </w:r>
      <w:r w:rsidRPr="000213B7">
        <w:rPr>
          <w:rFonts w:ascii="Times New Roman" w:eastAsia="仿宋_GB2312" w:hAnsi="Times New Roman" w:cs="Times New Roman" w:hint="eastAsia"/>
          <w:snapToGrid w:val="0"/>
          <w:szCs w:val="21"/>
          <w:u w:val="single"/>
        </w:rPr>
        <w:t>60</w:t>
      </w:r>
      <w:r w:rsidRPr="000213B7">
        <w:rPr>
          <w:rFonts w:ascii="Times New Roman" w:eastAsia="仿宋_GB2312" w:hAnsi="Times New Roman" w:cs="Times New Roman" w:hint="eastAsia"/>
          <w:snapToGrid w:val="0"/>
          <w:szCs w:val="21"/>
          <w:u w:val="single"/>
        </w:rPr>
        <w:t>天</w:t>
      </w:r>
      <w:r w:rsidRPr="000213B7">
        <w:rPr>
          <w:rFonts w:ascii="Times New Roman" w:eastAsia="仿宋_GB2312" w:hAnsi="Times New Roman" w:cs="Times New Roman"/>
          <w:snapToGrid w:val="0"/>
          <w:szCs w:val="21"/>
          <w:u w:val="single"/>
        </w:rPr>
        <w:t>进行续期，以确保保函</w:t>
      </w:r>
      <w:r w:rsidRPr="000213B7">
        <w:rPr>
          <w:rFonts w:ascii="Times New Roman" w:eastAsia="仿宋_GB2312" w:hAnsi="Times New Roman" w:cs="Times New Roman"/>
          <w:snapToGrid w:val="0"/>
          <w:szCs w:val="21"/>
          <w:u w:val="single"/>
        </w:rPr>
        <w:t>有效期持续至整个工程竣工验收合格、结算完成且工程交付发包人（以时间较晚者为准）后</w:t>
      </w:r>
      <w:r w:rsidRPr="000213B7">
        <w:rPr>
          <w:rFonts w:ascii="Times New Roman" w:eastAsia="仿宋_GB2312" w:hAnsi="Times New Roman" w:cs="Times New Roman"/>
          <w:snapToGrid w:val="0"/>
          <w:szCs w:val="21"/>
          <w:u w:val="single"/>
        </w:rPr>
        <w:t>30</w:t>
      </w:r>
      <w:r w:rsidRPr="000213B7">
        <w:rPr>
          <w:rFonts w:ascii="Times New Roman" w:eastAsia="仿宋_GB2312" w:hAnsi="Times New Roman" w:cs="Times New Roman"/>
          <w:snapToGrid w:val="0"/>
          <w:szCs w:val="21"/>
          <w:u w:val="single"/>
        </w:rPr>
        <w:t>天。保函续期次数不限，保函续期的相关费用由承包人承担，已包含在签约合同价内。如承包人拒绝续期或未能在保函到期前提前</w:t>
      </w:r>
      <w:r w:rsidRPr="000213B7">
        <w:rPr>
          <w:rFonts w:ascii="Times New Roman" w:eastAsia="仿宋_GB2312" w:hAnsi="Times New Roman" w:cs="Times New Roman" w:hint="eastAsia"/>
          <w:snapToGrid w:val="0"/>
          <w:szCs w:val="21"/>
          <w:u w:val="single"/>
        </w:rPr>
        <w:t>60</w:t>
      </w:r>
      <w:r w:rsidRPr="000213B7">
        <w:rPr>
          <w:rFonts w:ascii="Times New Roman" w:eastAsia="仿宋_GB2312" w:hAnsi="Times New Roman" w:cs="Times New Roman" w:hint="eastAsia"/>
          <w:snapToGrid w:val="0"/>
          <w:szCs w:val="21"/>
          <w:u w:val="single"/>
        </w:rPr>
        <w:t>天</w:t>
      </w:r>
      <w:r w:rsidRPr="000213B7">
        <w:rPr>
          <w:rFonts w:ascii="Times New Roman" w:eastAsia="仿宋_GB2312" w:hAnsi="Times New Roman" w:cs="Times New Roman"/>
          <w:snapToGrid w:val="0"/>
          <w:szCs w:val="21"/>
          <w:u w:val="single"/>
        </w:rPr>
        <w:t>成功续期的，则发包人有权在履约担保有效期届满前</w:t>
      </w:r>
      <w:r w:rsidRPr="000213B7">
        <w:rPr>
          <w:rFonts w:ascii="Times New Roman" w:eastAsia="仿宋_GB2312" w:hAnsi="Times New Roman" w:cs="Times New Roman"/>
          <w:snapToGrid w:val="0"/>
          <w:szCs w:val="21"/>
          <w:u w:val="single"/>
        </w:rPr>
        <w:t>14</w:t>
      </w:r>
      <w:r w:rsidRPr="000213B7">
        <w:rPr>
          <w:rFonts w:ascii="Times New Roman" w:eastAsia="仿宋_GB2312" w:hAnsi="Times New Roman" w:cs="Times New Roman"/>
          <w:snapToGrid w:val="0"/>
          <w:szCs w:val="21"/>
          <w:u w:val="single"/>
        </w:rPr>
        <w:t>天内提取该保函项下的全部担保金额或者从后续工程进度款及结算款中抵扣款项作为履约保证金。</w:t>
      </w:r>
    </w:p>
    <w:p w14:paraId="5D99DFCE"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承包人应承担的各项违约金、赔偿金及其他费用，发包人均有权从履约担保中直接扣除。承包人</w:t>
      </w:r>
      <w:r w:rsidRPr="000213B7">
        <w:rPr>
          <w:rFonts w:ascii="Times New Roman" w:eastAsia="仿宋_GB2312" w:hAnsi="Times New Roman" w:cs="Times New Roman" w:hint="eastAsia"/>
          <w:snapToGrid w:val="0"/>
          <w:szCs w:val="21"/>
          <w:u w:val="single"/>
        </w:rPr>
        <w:t>按照本合同约定的时间</w:t>
      </w:r>
      <w:r w:rsidRPr="000213B7">
        <w:rPr>
          <w:rFonts w:ascii="Times New Roman" w:eastAsia="仿宋_GB2312" w:hAnsi="Times New Roman" w:cs="Times New Roman"/>
          <w:snapToGrid w:val="0"/>
          <w:szCs w:val="21"/>
          <w:u w:val="single"/>
        </w:rPr>
        <w:t>向发包人提供履约担保</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napToGrid w:val="0"/>
          <w:szCs w:val="21"/>
          <w:u w:val="single"/>
        </w:rPr>
        <w:t>如承包人因违约或其他原因被发包人扣除履约保证金或提取履约保函项下金额而不解除合</w:t>
      </w:r>
      <w:bookmarkStart w:id="571" w:name="_Toc268715147"/>
      <w:r w:rsidRPr="000213B7">
        <w:rPr>
          <w:rFonts w:ascii="Times New Roman" w:eastAsia="仿宋_GB2312" w:hAnsi="Times New Roman" w:cs="Times New Roman"/>
          <w:snapToGrid w:val="0"/>
          <w:szCs w:val="21"/>
          <w:u w:val="single"/>
        </w:rPr>
        <w:t>同的，承</w:t>
      </w:r>
      <w:bookmarkEnd w:id="571"/>
      <w:r w:rsidRPr="000213B7">
        <w:rPr>
          <w:rFonts w:ascii="Times New Roman" w:eastAsia="仿宋_GB2312" w:hAnsi="Times New Roman" w:cs="Times New Roman"/>
          <w:snapToGrid w:val="0"/>
          <w:szCs w:val="21"/>
          <w:u w:val="single"/>
        </w:rPr>
        <w:t>包</w:t>
      </w:r>
      <w:bookmarkStart w:id="572" w:name="_Toc268715148"/>
      <w:r w:rsidRPr="000213B7">
        <w:rPr>
          <w:rFonts w:ascii="Times New Roman" w:eastAsia="仿宋_GB2312" w:hAnsi="Times New Roman" w:cs="Times New Roman"/>
          <w:snapToGrid w:val="0"/>
          <w:szCs w:val="21"/>
          <w:u w:val="single"/>
        </w:rPr>
        <w:t>人</w:t>
      </w:r>
      <w:bookmarkStart w:id="573" w:name="_Toc364237433"/>
      <w:r w:rsidRPr="000213B7">
        <w:rPr>
          <w:rFonts w:ascii="Times New Roman" w:eastAsia="仿宋_GB2312" w:hAnsi="Times New Roman" w:cs="Times New Roman"/>
          <w:snapToGrid w:val="0"/>
          <w:szCs w:val="21"/>
          <w:u w:val="single"/>
        </w:rPr>
        <w:t>应在接到发包人关</w:t>
      </w:r>
      <w:bookmarkEnd w:id="572"/>
      <w:r w:rsidRPr="000213B7">
        <w:rPr>
          <w:rFonts w:ascii="Times New Roman" w:eastAsia="仿宋_GB2312" w:hAnsi="Times New Roman" w:cs="Times New Roman"/>
          <w:snapToGrid w:val="0"/>
          <w:szCs w:val="21"/>
          <w:u w:val="single"/>
        </w:rPr>
        <w:t>于</w:t>
      </w:r>
      <w:bookmarkEnd w:id="573"/>
      <w:r w:rsidRPr="000213B7">
        <w:rPr>
          <w:rFonts w:ascii="Times New Roman" w:eastAsia="仿宋_GB2312" w:hAnsi="Times New Roman" w:cs="Times New Roman"/>
          <w:snapToGrid w:val="0"/>
          <w:szCs w:val="21"/>
          <w:u w:val="single"/>
        </w:rPr>
        <w:t>扣除履约保证金或提取履约保函项下金额的通知后</w:t>
      </w: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天内补足被扣除的履约保证金金额或履约保函金额，发包人亦可从应付合同价款中直接扣除相应金额补足履约保证金金额。</w:t>
      </w:r>
    </w:p>
    <w:p w14:paraId="38984CDB"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574" w:name="_Toc407728647"/>
      <w:bookmarkStart w:id="575" w:name="_Toc23260"/>
      <w:r w:rsidRPr="000213B7">
        <w:rPr>
          <w:rFonts w:ascii="Times New Roman" w:eastAsia="黑体" w:hAnsi="Times New Roman" w:cs="Times New Roman"/>
          <w:b w:val="0"/>
          <w:sz w:val="21"/>
          <w:szCs w:val="21"/>
        </w:rPr>
        <w:t>4</w:t>
      </w:r>
      <w:bookmarkStart w:id="576" w:name="_Toc296346663"/>
      <w:bookmarkStart w:id="577" w:name="_Toc297048348"/>
      <w:bookmarkStart w:id="578" w:name="_Toc296891202"/>
      <w:bookmarkStart w:id="579" w:name="_Toc297120462"/>
      <w:bookmarkStart w:id="580" w:name="_Toc267251413"/>
      <w:bookmarkStart w:id="581" w:name="_Toc296347161"/>
      <w:bookmarkStart w:id="582" w:name="_Toc292559366"/>
      <w:bookmarkStart w:id="583" w:name="_Toc292559871"/>
      <w:bookmarkStart w:id="584" w:name="_Toc296503162"/>
      <w:bookmarkStart w:id="585" w:name="_Toc296890990"/>
      <w:bookmarkStart w:id="586" w:name="_Toc296944501"/>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监</w:t>
      </w:r>
      <w:bookmarkEnd w:id="576"/>
      <w:bookmarkEnd w:id="577"/>
      <w:bookmarkEnd w:id="578"/>
      <w:bookmarkEnd w:id="579"/>
      <w:bookmarkEnd w:id="580"/>
      <w:bookmarkEnd w:id="581"/>
      <w:bookmarkEnd w:id="582"/>
      <w:bookmarkEnd w:id="583"/>
      <w:bookmarkEnd w:id="584"/>
      <w:bookmarkEnd w:id="585"/>
      <w:bookmarkEnd w:id="586"/>
      <w:r w:rsidRPr="000213B7">
        <w:rPr>
          <w:rFonts w:ascii="Times New Roman" w:eastAsia="黑体" w:hAnsi="Times New Roman" w:cs="Times New Roman"/>
          <w:b w:val="0"/>
          <w:sz w:val="21"/>
          <w:szCs w:val="21"/>
        </w:rPr>
        <w:t>理人</w:t>
      </w:r>
      <w:bookmarkEnd w:id="574"/>
      <w:bookmarkEnd w:id="575"/>
    </w:p>
    <w:p w14:paraId="059D91A0"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4.1</w:t>
      </w:r>
      <w:r w:rsidRPr="000213B7">
        <w:rPr>
          <w:rFonts w:ascii="Times New Roman" w:eastAsia="黑体" w:hAnsi="Times New Roman" w:cs="Times New Roman"/>
          <w:szCs w:val="21"/>
        </w:rPr>
        <w:t>监理人的一般规定</w:t>
      </w:r>
    </w:p>
    <w:p w14:paraId="4091F638"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rPr>
        <w:t>关于监理人的监理内容：</w:t>
      </w:r>
      <w:r w:rsidRPr="000213B7">
        <w:rPr>
          <w:rFonts w:ascii="Times New Roman" w:eastAsia="仿宋_GB2312" w:hAnsi="Times New Roman" w:cs="Times New Roman"/>
          <w:snapToGrid w:val="0"/>
          <w:szCs w:val="21"/>
          <w:u w:val="single"/>
        </w:rPr>
        <w:t>工程质量监督及施工过程中安全、工期的管理，协助发包人进行工程款的审核工作，具体按相关法律法规、监理规范的规定及监理合同的约定</w:t>
      </w:r>
      <w:r w:rsidRPr="000213B7">
        <w:rPr>
          <w:rFonts w:ascii="Times New Roman" w:eastAsia="仿宋_GB2312" w:hAnsi="Times New Roman" w:cs="Times New Roman" w:hint="eastAsia"/>
          <w:snapToGrid w:val="0"/>
          <w:szCs w:val="21"/>
          <w:u w:val="single"/>
        </w:rPr>
        <w:t>执行</w:t>
      </w:r>
      <w:r w:rsidRPr="000213B7">
        <w:rPr>
          <w:rFonts w:ascii="Times New Roman" w:eastAsia="仿宋_GB2312" w:hAnsi="Times New Roman" w:cs="Times New Roman"/>
          <w:snapToGrid w:val="0"/>
          <w:szCs w:val="21"/>
          <w:u w:val="single"/>
        </w:rPr>
        <w:t>。</w:t>
      </w:r>
    </w:p>
    <w:p w14:paraId="3B8EC3FF"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rPr>
      </w:pPr>
      <w:r w:rsidRPr="000213B7">
        <w:rPr>
          <w:rFonts w:ascii="Times New Roman" w:eastAsia="仿宋_GB2312" w:hAnsi="Times New Roman" w:cs="Times New Roman"/>
          <w:snapToGrid w:val="0"/>
          <w:szCs w:val="21"/>
        </w:rPr>
        <w:t>关于监理人的监理权限：</w:t>
      </w:r>
    </w:p>
    <w:p w14:paraId="63B9F276" w14:textId="77777777" w:rsidR="00176B24" w:rsidRPr="000213B7" w:rsidRDefault="00926B2F">
      <w:pPr>
        <w:tabs>
          <w:tab w:val="left" w:pos="-1985"/>
          <w:tab w:val="left" w:pos="0"/>
        </w:tabs>
        <w:adjustRightInd w:val="0"/>
        <w:snapToGrid w:val="0"/>
        <w:spacing w:line="360" w:lineRule="exact"/>
        <w:ind w:firstLineChars="150" w:firstLine="315"/>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）发包人委托的职权：</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施工原材料和施工质量的检验权，施工进度的检查督促权，工程款支付的复核权，施工协调会的主持权，竣工结算的复核权，发包人与监理人签订的监理合同中明确约定的其他职权。</w:t>
      </w:r>
    </w:p>
    <w:p w14:paraId="1C7A56C9" w14:textId="77777777" w:rsidR="00176B24" w:rsidRPr="000213B7" w:rsidRDefault="00926B2F">
      <w:pPr>
        <w:spacing w:line="360" w:lineRule="exact"/>
        <w:ind w:firstLineChars="150" w:firstLine="315"/>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）需要另取得发包人批准才能行使的职权：</w:t>
      </w:r>
      <w:r w:rsidRPr="000213B7">
        <w:rPr>
          <w:rFonts w:ascii="Times New Roman" w:eastAsia="仿宋_GB2312" w:hAnsi="Times New Roman" w:cs="Times New Roman"/>
          <w:snapToGrid w:val="0"/>
          <w:szCs w:val="21"/>
          <w:u w:val="single"/>
        </w:rPr>
        <w:t xml:space="preserve"> 1.</w:t>
      </w:r>
      <w:r w:rsidRPr="000213B7">
        <w:rPr>
          <w:rFonts w:ascii="Times New Roman" w:eastAsia="仿宋_GB2312" w:hAnsi="Times New Roman" w:cs="Times New Roman"/>
          <w:snapToGrid w:val="0"/>
          <w:szCs w:val="21"/>
          <w:u w:val="single"/>
        </w:rPr>
        <w:t>发布开工令、停工令、复工令</w:t>
      </w:r>
      <w:r w:rsidRPr="000213B7">
        <w:rPr>
          <w:rFonts w:ascii="Times New Roman" w:eastAsia="仿宋_GB2312" w:hAnsi="Times New Roman" w:cs="Times New Roman" w:hint="eastAsia"/>
          <w:snapToGrid w:val="0"/>
          <w:szCs w:val="21"/>
          <w:u w:val="single"/>
        </w:rPr>
        <w:t>、延长工期等有关工期的指示</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图纸变更，施工方案的调整，材料品牌及价格的确定；</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分包单位的</w:t>
      </w:r>
      <w:r w:rsidRPr="000213B7">
        <w:rPr>
          <w:rFonts w:ascii="Times New Roman" w:eastAsia="仿宋_GB2312" w:hAnsi="Times New Roman" w:cs="Times New Roman" w:hint="eastAsia"/>
          <w:snapToGrid w:val="0"/>
          <w:szCs w:val="21"/>
          <w:u w:val="single"/>
        </w:rPr>
        <w:t>选定</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4.</w:t>
      </w:r>
      <w:r w:rsidRPr="000213B7">
        <w:rPr>
          <w:rFonts w:ascii="Times New Roman" w:eastAsia="仿宋_GB2312" w:hAnsi="Times New Roman" w:cs="Times New Roman" w:hint="eastAsia"/>
          <w:snapToGrid w:val="0"/>
          <w:szCs w:val="21"/>
          <w:u w:val="single"/>
        </w:rPr>
        <w:t>设计变更及</w:t>
      </w:r>
      <w:r w:rsidRPr="000213B7">
        <w:rPr>
          <w:rFonts w:ascii="Times New Roman" w:eastAsia="仿宋_GB2312" w:hAnsi="Times New Roman" w:cs="Times New Roman"/>
          <w:snapToGrid w:val="0"/>
          <w:szCs w:val="21"/>
          <w:u w:val="single"/>
        </w:rPr>
        <w:t>工程量、工期</w:t>
      </w:r>
      <w:r w:rsidRPr="000213B7">
        <w:rPr>
          <w:rFonts w:ascii="Times New Roman" w:eastAsia="仿宋_GB2312" w:hAnsi="Times New Roman" w:cs="Times New Roman" w:hint="eastAsia"/>
          <w:snapToGrid w:val="0"/>
          <w:szCs w:val="21"/>
          <w:u w:val="single"/>
        </w:rPr>
        <w:t>等工程</w:t>
      </w:r>
      <w:r w:rsidRPr="000213B7">
        <w:rPr>
          <w:rFonts w:ascii="Times New Roman" w:eastAsia="仿宋_GB2312" w:hAnsi="Times New Roman" w:cs="Times New Roman"/>
          <w:snapToGrid w:val="0"/>
          <w:szCs w:val="21"/>
          <w:u w:val="single"/>
        </w:rPr>
        <w:t>签证；</w:t>
      </w: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snapToGrid w:val="0"/>
          <w:szCs w:val="21"/>
          <w:u w:val="single"/>
        </w:rPr>
        <w:t>重要事项的协调；</w:t>
      </w:r>
      <w:r w:rsidRPr="000213B7">
        <w:rPr>
          <w:rFonts w:ascii="Times New Roman" w:eastAsia="仿宋_GB2312" w:hAnsi="Times New Roman" w:cs="Times New Roman"/>
          <w:snapToGrid w:val="0"/>
          <w:szCs w:val="21"/>
          <w:u w:val="single"/>
        </w:rPr>
        <w:t>6.</w:t>
      </w:r>
      <w:r w:rsidRPr="000213B7">
        <w:rPr>
          <w:rFonts w:ascii="Times New Roman" w:eastAsia="仿宋_GB2312" w:hAnsi="Times New Roman" w:cs="Times New Roman"/>
          <w:snapToGrid w:val="0"/>
          <w:szCs w:val="21"/>
          <w:u w:val="single"/>
        </w:rPr>
        <w:t>工程款支付的审批；</w:t>
      </w:r>
      <w:r w:rsidRPr="000213B7">
        <w:rPr>
          <w:rFonts w:ascii="Times New Roman" w:eastAsia="仿宋_GB2312" w:hAnsi="Times New Roman" w:cs="Times New Roman" w:hint="eastAsia"/>
          <w:snapToGrid w:val="0"/>
          <w:szCs w:val="21"/>
          <w:u w:val="single"/>
        </w:rPr>
        <w:t>7</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工程量确认；</w:t>
      </w:r>
      <w:r w:rsidRPr="000213B7">
        <w:rPr>
          <w:rFonts w:ascii="Times New Roman" w:eastAsia="仿宋_GB2312" w:hAnsi="Times New Roman" w:cs="Times New Roman"/>
          <w:snapToGrid w:val="0"/>
          <w:szCs w:val="21"/>
          <w:u w:val="single"/>
        </w:rPr>
        <w:t>8.</w:t>
      </w:r>
      <w:r w:rsidRPr="000213B7">
        <w:rPr>
          <w:rFonts w:ascii="Times New Roman" w:eastAsia="仿宋_GB2312" w:hAnsi="Times New Roman" w:cs="Times New Roman"/>
          <w:snapToGrid w:val="0"/>
          <w:szCs w:val="21"/>
          <w:u w:val="single"/>
        </w:rPr>
        <w:t>竣工结算的审批（监理人单方审核的工程价款不得作为本合同工程的结算价款）；</w:t>
      </w:r>
      <w:r w:rsidRPr="000213B7">
        <w:rPr>
          <w:rFonts w:ascii="Times New Roman" w:eastAsia="仿宋_GB2312" w:hAnsi="Times New Roman" w:cs="Times New Roman"/>
          <w:snapToGrid w:val="0"/>
          <w:szCs w:val="21"/>
          <w:u w:val="single"/>
        </w:rPr>
        <w:t>9.</w:t>
      </w:r>
      <w:r w:rsidRPr="000213B7">
        <w:rPr>
          <w:rFonts w:ascii="Times New Roman" w:eastAsia="仿宋_GB2312" w:hAnsi="Times New Roman" w:cs="Times New Roman"/>
          <w:snapToGrid w:val="0"/>
          <w:szCs w:val="21"/>
          <w:u w:val="single"/>
        </w:rPr>
        <w:t>任何减免承包人合同</w:t>
      </w:r>
      <w:r w:rsidRPr="000213B7">
        <w:rPr>
          <w:rFonts w:ascii="Times New Roman" w:eastAsia="仿宋_GB2312" w:hAnsi="Times New Roman" w:cs="Times New Roman" w:hint="eastAsia"/>
          <w:snapToGrid w:val="0"/>
          <w:szCs w:val="21"/>
          <w:u w:val="single"/>
        </w:rPr>
        <w:t>义务、</w:t>
      </w:r>
      <w:r w:rsidRPr="000213B7">
        <w:rPr>
          <w:rFonts w:ascii="Times New Roman" w:eastAsia="仿宋_GB2312" w:hAnsi="Times New Roman" w:cs="Times New Roman"/>
          <w:snapToGrid w:val="0"/>
          <w:szCs w:val="21"/>
          <w:u w:val="single"/>
        </w:rPr>
        <w:t>责任的通知、指令</w:t>
      </w:r>
      <w:r w:rsidRPr="000213B7">
        <w:rPr>
          <w:rFonts w:ascii="Times New Roman" w:eastAsia="仿宋_GB2312" w:hAnsi="Times New Roman" w:cs="Times New Roman" w:hint="eastAsia"/>
          <w:snapToGrid w:val="0"/>
          <w:szCs w:val="21"/>
          <w:u w:val="single"/>
        </w:rPr>
        <w:t>或增加发包人义务、责任的要求、通知、指令</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索赔；</w:t>
      </w:r>
      <w:r w:rsidRPr="000213B7">
        <w:rPr>
          <w:rFonts w:ascii="Times New Roman" w:eastAsia="仿宋_GB2312" w:hAnsi="Times New Roman" w:cs="Times New Roman"/>
          <w:snapToGrid w:val="0"/>
          <w:szCs w:val="21"/>
          <w:u w:val="single"/>
        </w:rPr>
        <w:t>11.</w:t>
      </w:r>
      <w:r w:rsidRPr="000213B7">
        <w:rPr>
          <w:rFonts w:ascii="Times New Roman" w:eastAsia="仿宋_GB2312" w:hAnsi="Times New Roman" w:cs="Times New Roman"/>
          <w:snapToGrid w:val="0"/>
          <w:szCs w:val="21"/>
          <w:u w:val="single"/>
        </w:rPr>
        <w:t>改变技术标准或重大施工方案；</w:t>
      </w:r>
      <w:r w:rsidRPr="000213B7">
        <w:rPr>
          <w:rFonts w:ascii="Times New Roman" w:eastAsia="仿宋_GB2312" w:hAnsi="Times New Roman" w:cs="Times New Roman"/>
          <w:snapToGrid w:val="0"/>
          <w:szCs w:val="21"/>
          <w:u w:val="single"/>
        </w:rPr>
        <w:t>12.</w:t>
      </w:r>
      <w:r w:rsidRPr="000213B7">
        <w:rPr>
          <w:rFonts w:ascii="Times New Roman" w:eastAsia="仿宋_GB2312" w:hAnsi="Times New Roman" w:cs="Times New Roman"/>
          <w:snapToGrid w:val="0"/>
          <w:szCs w:val="21"/>
          <w:u w:val="single"/>
        </w:rPr>
        <w:t>其他合同履行过程中有关的事项发生可能导致增减合同价款或费用或延误或延长工期的任何指示或建议等的问题；</w:t>
      </w:r>
      <w:r w:rsidRPr="000213B7">
        <w:rPr>
          <w:rFonts w:ascii="Times New Roman" w:eastAsia="仿宋_GB2312" w:hAnsi="Times New Roman" w:cs="Times New Roman"/>
          <w:snapToGrid w:val="0"/>
          <w:szCs w:val="21"/>
          <w:u w:val="single"/>
        </w:rPr>
        <w:t>13.</w:t>
      </w:r>
      <w:r w:rsidRPr="000213B7">
        <w:rPr>
          <w:rFonts w:ascii="Times New Roman" w:eastAsia="仿宋_GB2312" w:hAnsi="Times New Roman" w:cs="Times New Roman"/>
          <w:snapToGrid w:val="0"/>
          <w:szCs w:val="21"/>
          <w:u w:val="single"/>
        </w:rPr>
        <w:t>发包人与监理人签订的监理合同中约定需要取得发包人批准才能行使的其他职权。</w:t>
      </w:r>
      <w:r w:rsidRPr="000213B7">
        <w:rPr>
          <w:rFonts w:ascii="Times New Roman" w:eastAsia="仿宋_GB2312" w:hAnsi="Times New Roman" w:cs="Times New Roman"/>
          <w:snapToGrid w:val="0"/>
          <w:szCs w:val="21"/>
          <w:u w:val="single"/>
        </w:rPr>
        <w:t xml:space="preserve"> </w:t>
      </w:r>
    </w:p>
    <w:p w14:paraId="4F3D1E74" w14:textId="77777777" w:rsidR="00176B24" w:rsidRPr="000213B7" w:rsidRDefault="00926B2F">
      <w:pPr>
        <w:spacing w:line="360" w:lineRule="exact"/>
        <w:ind w:firstLineChars="150" w:firstLine="315"/>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监理人行使需经发包人批准的权力时，</w:t>
      </w:r>
      <w:r w:rsidRPr="000213B7">
        <w:rPr>
          <w:rFonts w:ascii="Times New Roman" w:eastAsia="仿宋_GB2312" w:hAnsi="Times New Roman" w:cs="Times New Roman" w:hint="eastAsia"/>
          <w:snapToGrid w:val="0"/>
          <w:szCs w:val="21"/>
          <w:u w:val="single"/>
        </w:rPr>
        <w:t>应随附发包人批准的书面证明文件（须由发包人加盖“</w:t>
      </w:r>
      <w:r w:rsidRPr="000213B7">
        <w:rPr>
          <w:rFonts w:ascii="Times New Roman" w:eastAsia="仿宋_GB2312" w:hAnsi="Times New Roman" w:cs="Times New Roman" w:hint="eastAsia"/>
          <w:snapToGrid w:val="0"/>
          <w:szCs w:val="21"/>
          <w:u w:val="single"/>
        </w:rPr>
        <w:t xml:space="preserve"> </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hint="eastAsia"/>
          <w:snapToGrid w:val="0"/>
          <w:szCs w:val="21"/>
          <w:u w:val="single"/>
        </w:rPr>
        <w:t>”印章）。承包人应对审批文件的真实性进行核实，否则由此产生的一切责任由承包人自行承担。如监理人未提供发包人书面批准证明的，承包人应以书面形式征询发包人；如承包人未以书面形式征询发包人、发包人回复不予确认或未在合理时间回复确认的，均不视为发包人已同意监理人行使该职权，监理人行使该等职权的法律后果不约束发包人。如因此造成工期延误的，工期不予顺延；因此造成损失的，均由承包人自行承担及（或）由承包人向发包人赔偿。</w:t>
      </w:r>
    </w:p>
    <w:p w14:paraId="0C57E616" w14:textId="77777777" w:rsidR="00176B24" w:rsidRPr="000213B7" w:rsidRDefault="00926B2F">
      <w:pPr>
        <w:spacing w:line="360" w:lineRule="exact"/>
        <w:ind w:firstLineChars="150" w:firstLine="315"/>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发包人有权单方修改监理人的权限，并书面通知承包人，修改的权限自通知到达承包人之日起生效。</w:t>
      </w:r>
    </w:p>
    <w:p w14:paraId="7EA4B06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关于监理人在</w:t>
      </w:r>
      <w:r w:rsidRPr="000213B7">
        <w:rPr>
          <w:rFonts w:ascii="Times New Roman" w:eastAsia="仿宋_GB2312" w:hAnsi="Times New Roman" w:cs="Times New Roman"/>
          <w:szCs w:val="21"/>
        </w:rPr>
        <w:t>施工现场的办公场所、生活场所的提供和费用承担的约定：</w:t>
      </w:r>
      <w:r w:rsidRPr="000213B7">
        <w:rPr>
          <w:rFonts w:ascii="Times New Roman" w:eastAsia="仿宋_GB2312" w:hAnsi="Times New Roman" w:cs="Times New Roman"/>
          <w:snapToGrid w:val="0"/>
          <w:szCs w:val="21"/>
          <w:u w:val="single"/>
        </w:rPr>
        <w:t>由承包人承担</w:t>
      </w:r>
      <w:r w:rsidRPr="000213B7">
        <w:rPr>
          <w:rFonts w:ascii="Times New Roman" w:eastAsia="仿宋_GB2312" w:hAnsi="Times New Roman" w:cs="Times New Roman"/>
          <w:szCs w:val="21"/>
        </w:rPr>
        <w:t>。</w:t>
      </w:r>
    </w:p>
    <w:p w14:paraId="701C63F9"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4.2 </w:t>
      </w:r>
      <w:r w:rsidRPr="000213B7">
        <w:rPr>
          <w:rFonts w:ascii="Times New Roman" w:eastAsia="黑体" w:hAnsi="Times New Roman" w:cs="Times New Roman"/>
          <w:szCs w:val="21"/>
        </w:rPr>
        <w:t>监理人员</w:t>
      </w:r>
    </w:p>
    <w:p w14:paraId="1363B6DC"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总监理工程师：</w:t>
      </w:r>
    </w:p>
    <w:p w14:paraId="2AFA7BB8"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rPr>
        <w:t>姓</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名：</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rPr>
        <w:t>；身份证号：</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p>
    <w:p w14:paraId="17E0B34B"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联系电话：</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；通信地址：</w:t>
      </w:r>
      <w:r w:rsidRPr="000213B7">
        <w:rPr>
          <w:rFonts w:ascii="Times New Roman" w:eastAsia="仿宋_GB2312" w:hAnsi="Times New Roman" w:cs="Times New Roman"/>
          <w:szCs w:val="21"/>
          <w:u w:val="single"/>
        </w:rPr>
        <w:t>（发包人根据实际情况在此填写</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p>
    <w:p w14:paraId="6E874B65" w14:textId="77777777" w:rsidR="00176B24" w:rsidRPr="000213B7" w:rsidRDefault="00926B2F">
      <w:pPr>
        <w:spacing w:before="120" w:after="120" w:line="360" w:lineRule="exact"/>
        <w:ind w:firstLineChars="200" w:firstLine="420"/>
        <w:outlineLvl w:val="2"/>
        <w:rPr>
          <w:rFonts w:ascii="Times New Roman" w:eastAsia="黑体" w:hAnsi="Times New Roman" w:cs="Times New Roman"/>
          <w:bCs/>
          <w:szCs w:val="21"/>
        </w:rPr>
      </w:pPr>
      <w:r w:rsidRPr="000213B7">
        <w:rPr>
          <w:rFonts w:ascii="Times New Roman" w:eastAsia="黑体" w:hAnsi="Times New Roman" w:cs="Times New Roman"/>
          <w:bCs/>
          <w:szCs w:val="21"/>
        </w:rPr>
        <w:t>4.3</w:t>
      </w:r>
      <w:r w:rsidRPr="000213B7">
        <w:rPr>
          <w:rFonts w:ascii="Times New Roman" w:eastAsia="黑体" w:hAnsi="Times New Roman" w:cs="Times New Roman"/>
          <w:bCs/>
          <w:szCs w:val="21"/>
        </w:rPr>
        <w:t>监理人的指示</w:t>
      </w:r>
    </w:p>
    <w:p w14:paraId="07E4742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通用合同条款</w:t>
      </w:r>
      <w:r w:rsidRPr="000213B7">
        <w:rPr>
          <w:rFonts w:ascii="Times New Roman" w:eastAsia="仿宋_GB2312" w:hAnsi="Times New Roman" w:cs="Times New Roman"/>
          <w:kern w:val="0"/>
          <w:szCs w:val="21"/>
        </w:rPr>
        <w:t>4.3</w:t>
      </w:r>
      <w:r w:rsidRPr="000213B7">
        <w:rPr>
          <w:rFonts w:ascii="Times New Roman" w:eastAsia="仿宋_GB2312" w:hAnsi="Times New Roman" w:cs="Times New Roman"/>
          <w:kern w:val="0"/>
          <w:szCs w:val="21"/>
        </w:rPr>
        <w:t>款修改为：</w:t>
      </w:r>
    </w:p>
    <w:p w14:paraId="5E6F03E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0213B7">
        <w:rPr>
          <w:rFonts w:ascii="Times New Roman" w:eastAsia="仿宋_GB2312" w:hAnsi="Times New Roman" w:cs="Times New Roman"/>
          <w:kern w:val="0"/>
          <w:szCs w:val="21"/>
          <w:u w:val="single"/>
        </w:rPr>
        <w:t>24</w:t>
      </w:r>
      <w:r w:rsidRPr="000213B7">
        <w:rPr>
          <w:rFonts w:ascii="Times New Roman" w:eastAsia="仿宋_GB2312" w:hAnsi="Times New Roman" w:cs="Times New Roman" w:hint="eastAsia"/>
          <w:kern w:val="0"/>
          <w:szCs w:val="21"/>
          <w:u w:val="single"/>
        </w:rPr>
        <w:t>小时内补发书面监理指示，补发的书面监理指示应与口头指示一致。</w:t>
      </w:r>
    </w:p>
    <w:p w14:paraId="7E14BAD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监理人发出的指示应送达承包人项目经理或经项目经理授权接收的人员。总监理工程师不应将通用合同条款第</w:t>
      </w:r>
      <w:r w:rsidRPr="000213B7">
        <w:rPr>
          <w:rFonts w:ascii="Times New Roman" w:eastAsia="仿宋_GB2312" w:hAnsi="Times New Roman" w:cs="Times New Roman"/>
          <w:kern w:val="0"/>
          <w:szCs w:val="21"/>
          <w:u w:val="single"/>
        </w:rPr>
        <w:t>4.4</w:t>
      </w:r>
      <w:r w:rsidRPr="000213B7">
        <w:rPr>
          <w:rFonts w:ascii="Times New Roman" w:eastAsia="仿宋_GB2312" w:hAnsi="Times New Roman" w:cs="Times New Roman" w:hint="eastAsia"/>
          <w:kern w:val="0"/>
          <w:szCs w:val="21"/>
          <w:u w:val="single"/>
        </w:rPr>
        <w:t>款〔商定或确定〕约定应由总监理工程师作出确定的权力授权或委托给其他监理人员。</w:t>
      </w:r>
    </w:p>
    <w:p w14:paraId="1850C662"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承包人对监理人发出的指示有疑问的，应向监理人提出书面异议，监理人应在</w:t>
      </w:r>
      <w:r w:rsidRPr="000213B7">
        <w:rPr>
          <w:rFonts w:ascii="Times New Roman" w:eastAsia="仿宋_GB2312" w:hAnsi="Times New Roman" w:cs="Times New Roman"/>
          <w:kern w:val="0"/>
          <w:szCs w:val="21"/>
          <w:u w:val="single"/>
        </w:rPr>
        <w:t>48</w:t>
      </w:r>
      <w:r w:rsidRPr="000213B7">
        <w:rPr>
          <w:rFonts w:ascii="Times New Roman" w:eastAsia="仿宋_GB2312" w:hAnsi="Times New Roman" w:cs="Times New Roman" w:hint="eastAsia"/>
          <w:kern w:val="0"/>
          <w:szCs w:val="21"/>
          <w:u w:val="single"/>
        </w:rPr>
        <w:t>小时内对该指示予以确认、更改或撤销，监理人逾期未回复的，承包人应书面催告发包人和监理人。</w:t>
      </w:r>
    </w:p>
    <w:p w14:paraId="3BD54C28" w14:textId="77777777" w:rsidR="00176B24" w:rsidRPr="000213B7" w:rsidRDefault="00926B2F">
      <w:pPr>
        <w:spacing w:after="120" w:line="360" w:lineRule="exact"/>
        <w:ind w:firstLineChars="200" w:firstLine="420"/>
        <w:rPr>
          <w:rFonts w:ascii="Times New Roman" w:eastAsia="黑体" w:hAnsi="Times New Roman" w:cs="Times New Roman"/>
          <w:szCs w:val="21"/>
          <w:u w:val="single"/>
        </w:rPr>
      </w:pPr>
      <w:r w:rsidRPr="000213B7">
        <w:rPr>
          <w:rFonts w:ascii="Times New Roman" w:eastAsia="仿宋_GB2312" w:hAnsi="Times New Roman" w:cs="Times New Roman" w:hint="eastAsia"/>
          <w:kern w:val="0"/>
          <w:szCs w:val="21"/>
          <w:u w:val="single"/>
        </w:rPr>
        <w:t>监理人或发包人对承包人的任何工作、工程或其采用的材料和工程设备未在约定的或合理期限内提出意见的，不视为批准，且不免除或减轻承包人对该工作、工程、材料、工程设备等应承担的责任和义务。此等情形下，由发包人、承包人、监理人三方协商解决。</w:t>
      </w:r>
    </w:p>
    <w:p w14:paraId="4745E8CF"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4.4 </w:t>
      </w:r>
      <w:r w:rsidRPr="000213B7">
        <w:rPr>
          <w:rFonts w:ascii="Times New Roman" w:eastAsia="黑体" w:hAnsi="Times New Roman" w:cs="Times New Roman"/>
          <w:szCs w:val="21"/>
        </w:rPr>
        <w:t>商定或确定</w:t>
      </w:r>
    </w:p>
    <w:p w14:paraId="7AA5D223"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bookmarkStart w:id="587" w:name="_Toc267251418"/>
      <w:r w:rsidRPr="000213B7">
        <w:rPr>
          <w:rFonts w:ascii="Times New Roman" w:eastAsia="仿宋_GB2312" w:hAnsi="Times New Roman" w:cs="Times New Roman"/>
          <w:szCs w:val="21"/>
        </w:rPr>
        <w:t>在发包人和承包人不能通过协商达成一致意见时，发包人授权监理人对以下事项进行确定：</w:t>
      </w:r>
      <w:r w:rsidRPr="000213B7">
        <w:rPr>
          <w:rFonts w:ascii="Times New Roman" w:eastAsia="仿宋_GB2312" w:hAnsi="Times New Roman" w:cs="Times New Roman"/>
          <w:snapToGrid w:val="0"/>
          <w:szCs w:val="21"/>
          <w:u w:val="single"/>
        </w:rPr>
        <w:t>施工技术性问题，除此之外，监理人无权对任何事项进行确定。</w:t>
      </w:r>
    </w:p>
    <w:p w14:paraId="691F2C09"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588" w:name="_Toc407728648"/>
      <w:bookmarkStart w:id="589" w:name="_Toc10950"/>
      <w:r w:rsidRPr="000213B7">
        <w:rPr>
          <w:rFonts w:ascii="Times New Roman" w:eastAsia="黑体" w:hAnsi="Times New Roman" w:cs="Times New Roman"/>
          <w:b w:val="0"/>
          <w:sz w:val="21"/>
          <w:szCs w:val="21"/>
        </w:rPr>
        <w:t>5</w:t>
      </w:r>
      <w:bookmarkStart w:id="590" w:name="_Toc297120463"/>
      <w:bookmarkStart w:id="591" w:name="_Toc296503163"/>
      <w:bookmarkStart w:id="592" w:name="_Toc296347162"/>
      <w:bookmarkStart w:id="593" w:name="_Toc296944502"/>
      <w:bookmarkStart w:id="594" w:name="_Toc292559367"/>
      <w:bookmarkStart w:id="595" w:name="_Toc292559872"/>
      <w:bookmarkStart w:id="596" w:name="_Toc296891203"/>
      <w:bookmarkStart w:id="597" w:name="_Toc296346664"/>
      <w:bookmarkStart w:id="598" w:name="_Toc297048349"/>
      <w:bookmarkStart w:id="599" w:name="_Toc296890991"/>
      <w:bookmarkEnd w:id="587"/>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工程质量</w:t>
      </w:r>
      <w:bookmarkEnd w:id="588"/>
      <w:bookmarkEnd w:id="589"/>
    </w:p>
    <w:p w14:paraId="75C1B3D3"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5.1 </w:t>
      </w:r>
      <w:r w:rsidRPr="000213B7">
        <w:rPr>
          <w:rFonts w:ascii="Times New Roman" w:eastAsia="黑体" w:hAnsi="Times New Roman" w:cs="Times New Roman"/>
          <w:szCs w:val="21"/>
        </w:rPr>
        <w:t>质量要求</w:t>
      </w:r>
    </w:p>
    <w:p w14:paraId="08F692F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5</w:t>
      </w:r>
      <w:bookmarkStart w:id="600" w:name="_Toc312677997"/>
      <w:bookmarkStart w:id="601" w:name="_Toc318581164"/>
      <w:bookmarkStart w:id="602" w:name="_Toc297216155"/>
      <w:bookmarkStart w:id="603" w:name="_Toc297123496"/>
      <w:bookmarkStart w:id="604" w:name="_Toc304295527"/>
      <w:bookmarkStart w:id="605" w:name="_Toc300934949"/>
      <w:bookmarkStart w:id="606" w:name="_Toc303539106"/>
      <w:r w:rsidRPr="000213B7">
        <w:rPr>
          <w:rFonts w:ascii="Times New Roman" w:eastAsia="仿宋_GB2312" w:hAnsi="Times New Roman" w:cs="Times New Roman"/>
          <w:szCs w:val="21"/>
        </w:rPr>
        <w:t xml:space="preserve">.1.1 </w:t>
      </w:r>
      <w:r w:rsidRPr="000213B7">
        <w:rPr>
          <w:rFonts w:ascii="Times New Roman" w:eastAsia="仿宋_GB2312" w:hAnsi="Times New Roman" w:cs="Times New Roman"/>
          <w:szCs w:val="21"/>
        </w:rPr>
        <w:t>特殊质量标准和要求：</w:t>
      </w:r>
      <w:r w:rsidRPr="000213B7">
        <w:rPr>
          <w:rFonts w:ascii="Times New Roman" w:eastAsia="仿宋_GB2312" w:hAnsi="Times New Roman" w:cs="Times New Roman" w:hint="eastAsia"/>
          <w:szCs w:val="21"/>
          <w:u w:val="single"/>
        </w:rPr>
        <w:t xml:space="preserve">                              /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7D5DFB5" w14:textId="77777777" w:rsidR="00176B24" w:rsidRPr="000213B7" w:rsidRDefault="00926B2F">
      <w:pPr>
        <w:spacing w:line="360" w:lineRule="exact"/>
        <w:ind w:firstLine="420"/>
        <w:jc w:val="left"/>
        <w:rPr>
          <w:rFonts w:ascii="仿宋_GB2312" w:eastAsia="仿宋_GB2312"/>
          <w:szCs w:val="21"/>
          <w:u w:val="single"/>
        </w:rPr>
      </w:pPr>
      <w:r w:rsidRPr="000213B7">
        <w:rPr>
          <w:rFonts w:ascii="Times New Roman" w:eastAsia="仿宋_GB2312" w:hAnsi="Times New Roman" w:cs="Times New Roman"/>
          <w:kern w:val="0"/>
          <w:szCs w:val="21"/>
        </w:rPr>
        <w:t xml:space="preserve">5.1.2 </w:t>
      </w: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lang w:eastAsia="zh-Hans"/>
        </w:rPr>
        <w:t>.1.2</w:t>
      </w:r>
      <w:r w:rsidRPr="000213B7">
        <w:rPr>
          <w:rFonts w:ascii="Times New Roman" w:eastAsia="仿宋_GB2312" w:hAnsi="Times New Roman" w:cs="Times New Roman"/>
          <w:kern w:val="0"/>
          <w:szCs w:val="21"/>
          <w:lang w:eastAsia="zh-Hans"/>
        </w:rPr>
        <w:t>项修改为：</w:t>
      </w:r>
      <w:r w:rsidRPr="000213B7">
        <w:rPr>
          <w:rFonts w:ascii="仿宋_GB2312" w:eastAsia="仿宋_GB2312" w:hint="eastAsia"/>
          <w:szCs w:val="21"/>
          <w:u w:val="singl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导致关键路径工期延误的，工期顺延，但发包人不补偿承包人的利润。</w:t>
      </w:r>
    </w:p>
    <w:p w14:paraId="09CF1E6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5.3 </w:t>
      </w:r>
      <w:r w:rsidRPr="000213B7">
        <w:rPr>
          <w:rFonts w:ascii="Times New Roman" w:eastAsia="黑体" w:hAnsi="Times New Roman" w:cs="Times New Roman"/>
          <w:szCs w:val="21"/>
        </w:rPr>
        <w:t>隐蔽工程检查</w:t>
      </w:r>
    </w:p>
    <w:p w14:paraId="4F10EA29"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5.3.2</w:t>
      </w:r>
      <w:r w:rsidRPr="000213B7">
        <w:rPr>
          <w:rFonts w:ascii="Times New Roman" w:eastAsia="仿宋_GB2312" w:hAnsi="Times New Roman" w:cs="Times New Roman"/>
          <w:szCs w:val="21"/>
        </w:rPr>
        <w:t>承包人提前通知监理人隐蔽工程检查的期限的约定：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提前</w:t>
      </w:r>
      <w:r w:rsidRPr="000213B7">
        <w:rPr>
          <w:rFonts w:ascii="Times New Roman" w:eastAsia="仿宋_GB2312" w:hAnsi="Times New Roman" w:cs="Times New Roman"/>
          <w:szCs w:val="21"/>
          <w:u w:val="single"/>
        </w:rPr>
        <w:t>24</w:t>
      </w:r>
      <w:r w:rsidRPr="000213B7">
        <w:rPr>
          <w:rFonts w:ascii="Times New Roman" w:eastAsia="仿宋_GB2312" w:hAnsi="Times New Roman" w:cs="Times New Roman"/>
          <w:szCs w:val="21"/>
          <w:u w:val="single"/>
        </w:rPr>
        <w:t>小时</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158402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szCs w:val="21"/>
        </w:rPr>
        <w:t>监理人不能按时进行检查时，监理人应提前</w:t>
      </w:r>
      <w:r w:rsidRPr="000213B7">
        <w:rPr>
          <w:rFonts w:ascii="Times New Roman" w:eastAsia="仿宋_GB2312" w:hAnsi="Times New Roman" w:cs="Times New Roman"/>
          <w:szCs w:val="21"/>
          <w:u w:val="single"/>
        </w:rPr>
        <w:t xml:space="preserve">  12   </w:t>
      </w:r>
      <w:r w:rsidRPr="000213B7">
        <w:rPr>
          <w:rFonts w:ascii="Times New Roman" w:eastAsia="仿宋_GB2312" w:hAnsi="Times New Roman" w:cs="Times New Roman"/>
          <w:szCs w:val="21"/>
        </w:rPr>
        <w:t>小时提交书面延期要求。</w:t>
      </w:r>
      <w:r w:rsidRPr="000213B7">
        <w:rPr>
          <w:rFonts w:ascii="Times New Roman" w:eastAsia="仿宋_GB2312" w:hAnsi="Times New Roman" w:cs="Times New Roman"/>
          <w:kern w:val="0"/>
          <w:szCs w:val="21"/>
        </w:rPr>
        <w:t>由此导致工期延误的，工期予以相应顺延。监理人未按时进行检查，也未提出延期要求的，承包人应书面催告发包人和监理人，并按发包人的意见处理。</w:t>
      </w:r>
    </w:p>
    <w:p w14:paraId="3318318F"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关于延期最长不得超过：</w:t>
      </w:r>
      <w:r w:rsidRPr="000213B7">
        <w:rPr>
          <w:rFonts w:ascii="Times New Roman" w:eastAsia="仿宋_GB2312" w:hAnsi="Times New Roman" w:cs="Times New Roman"/>
          <w:szCs w:val="21"/>
          <w:u w:val="single"/>
        </w:rPr>
        <w:t xml:space="preserve">       48        </w:t>
      </w:r>
      <w:r w:rsidRPr="000213B7">
        <w:rPr>
          <w:rFonts w:ascii="Times New Roman" w:eastAsia="仿宋_GB2312" w:hAnsi="Times New Roman" w:cs="Times New Roman"/>
          <w:szCs w:val="21"/>
        </w:rPr>
        <w:t>小时。</w:t>
      </w:r>
    </w:p>
    <w:p w14:paraId="485CAAD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5.3.3 </w:t>
      </w:r>
      <w:r w:rsidRPr="000213B7">
        <w:rPr>
          <w:rFonts w:ascii="Times New Roman" w:eastAsia="仿宋_GB2312" w:hAnsi="Times New Roman" w:cs="Times New Roman"/>
          <w:kern w:val="0"/>
          <w:szCs w:val="21"/>
        </w:rPr>
        <w:t>重新检查</w:t>
      </w:r>
    </w:p>
    <w:p w14:paraId="5E5D0945"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w:t>
      </w:r>
      <w:r w:rsidRPr="000213B7">
        <w:rPr>
          <w:rFonts w:ascii="Times New Roman" w:eastAsia="仿宋_GB2312" w:hAnsi="Times New Roman" w:cs="Times New Roman"/>
          <w:kern w:val="0"/>
          <w:szCs w:val="21"/>
        </w:rPr>
        <w:t>或）延误的工期由承包人承担。</w:t>
      </w:r>
    </w:p>
    <w:p w14:paraId="6A93625E" w14:textId="77777777" w:rsidR="00176B24" w:rsidRPr="000213B7" w:rsidRDefault="00926B2F">
      <w:pPr>
        <w:spacing w:line="360" w:lineRule="exact"/>
        <w:ind w:firstLineChars="200" w:firstLine="420"/>
        <w:rPr>
          <w:rFonts w:ascii="Times New Roman" w:eastAsia="仿宋_GB2312" w:hAnsi="Times New Roman" w:cs="Times New Roman"/>
          <w:kern w:val="0"/>
          <w:szCs w:val="21"/>
        </w:rPr>
      </w:pPr>
      <w:r w:rsidRPr="000213B7">
        <w:rPr>
          <w:rFonts w:eastAsia="仿宋_GB2312" w:hint="eastAsia"/>
          <w:kern w:val="0"/>
          <w:szCs w:val="21"/>
        </w:rPr>
        <w:t>5</w:t>
      </w:r>
      <w:r w:rsidRPr="000213B7">
        <w:rPr>
          <w:rFonts w:eastAsia="仿宋_GB2312"/>
          <w:kern w:val="0"/>
          <w:szCs w:val="21"/>
        </w:rPr>
        <w:t>.3.4</w:t>
      </w:r>
      <w:r w:rsidRPr="000213B7">
        <w:rPr>
          <w:rFonts w:eastAsia="仿宋_GB2312" w:hint="eastAsia"/>
          <w:kern w:val="0"/>
          <w:szCs w:val="21"/>
        </w:rPr>
        <w:t>通用合同条款</w:t>
      </w:r>
      <w:r w:rsidRPr="000213B7">
        <w:rPr>
          <w:rFonts w:eastAsia="仿宋_GB2312" w:hint="eastAsia"/>
          <w:kern w:val="0"/>
          <w:szCs w:val="21"/>
        </w:rPr>
        <w:t>5</w:t>
      </w:r>
      <w:r w:rsidRPr="000213B7">
        <w:rPr>
          <w:rFonts w:eastAsia="仿宋_GB2312"/>
          <w:kern w:val="0"/>
          <w:szCs w:val="21"/>
        </w:rPr>
        <w:t>.3.4</w:t>
      </w:r>
      <w:r w:rsidRPr="000213B7">
        <w:rPr>
          <w:rFonts w:eastAsia="仿宋_GB2312" w:hint="eastAsia"/>
          <w:kern w:val="0"/>
          <w:szCs w:val="21"/>
        </w:rPr>
        <w:t>项修改为：</w:t>
      </w:r>
      <w:r w:rsidRPr="000213B7">
        <w:rPr>
          <w:rFonts w:eastAsia="仿宋_GB2312" w:hint="eastAsia"/>
          <w:kern w:val="0"/>
          <w:szCs w:val="21"/>
          <w:u w:val="single"/>
        </w:rPr>
        <w:t>承包人未通知监理人到场检查，私自将工程隐蔽部位覆盖的，监理人有权指示承包人钻孔探测或揭开检查，无论工程隐蔽部位质量是否合格，</w:t>
      </w:r>
      <w:r w:rsidRPr="000213B7">
        <w:rPr>
          <w:rFonts w:eastAsia="仿宋_GB2312" w:hint="eastAsia"/>
          <w:kern w:val="0"/>
          <w:szCs w:val="21"/>
          <w:u w:val="single"/>
        </w:rPr>
        <w:t>承包人应无条件配合，</w:t>
      </w:r>
      <w:r w:rsidRPr="000213B7">
        <w:rPr>
          <w:rFonts w:eastAsia="仿宋_GB2312" w:hint="eastAsia"/>
          <w:kern w:val="0"/>
          <w:szCs w:val="21"/>
          <w:u w:val="single"/>
        </w:rPr>
        <w:t>由此增加的费用和（或）延误的工期均由承包人承担，且承包人应另行向发包人支付违约金</w:t>
      </w:r>
      <w:r w:rsidRPr="000213B7">
        <w:rPr>
          <w:rFonts w:eastAsia="仿宋_GB2312"/>
          <w:kern w:val="0"/>
          <w:szCs w:val="21"/>
          <w:u w:val="single"/>
        </w:rPr>
        <w:t>5</w:t>
      </w:r>
      <w:r w:rsidRPr="000213B7">
        <w:rPr>
          <w:rFonts w:eastAsia="仿宋_GB2312" w:hint="eastAsia"/>
          <w:kern w:val="0"/>
          <w:szCs w:val="21"/>
          <w:u w:val="single"/>
        </w:rPr>
        <w:t>万元</w:t>
      </w:r>
      <w:r w:rsidRPr="000213B7">
        <w:rPr>
          <w:rFonts w:eastAsia="仿宋_GB2312" w:hint="eastAsia"/>
          <w:kern w:val="0"/>
          <w:szCs w:val="21"/>
          <w:u w:val="single"/>
        </w:rPr>
        <w:t>/</w:t>
      </w:r>
      <w:r w:rsidRPr="000213B7">
        <w:rPr>
          <w:rFonts w:eastAsia="仿宋_GB2312" w:hint="eastAsia"/>
          <w:kern w:val="0"/>
          <w:szCs w:val="21"/>
          <w:u w:val="single"/>
        </w:rPr>
        <w:t>次，承包人需无条件返工直至验收合格。</w:t>
      </w:r>
    </w:p>
    <w:p w14:paraId="79CCC976" w14:textId="77777777" w:rsidR="00176B24" w:rsidRPr="000213B7" w:rsidRDefault="00926B2F">
      <w:pPr>
        <w:spacing w:line="360" w:lineRule="exact"/>
        <w:ind w:firstLineChars="200" w:firstLine="422"/>
        <w:outlineLvl w:val="2"/>
        <w:rPr>
          <w:rFonts w:ascii="Times New Roman" w:eastAsia="仿宋_GB2312" w:hAnsi="Times New Roman" w:cs="Times New Roman"/>
          <w:kern w:val="0"/>
          <w:szCs w:val="21"/>
        </w:rPr>
      </w:pPr>
      <w:r w:rsidRPr="000213B7">
        <w:rPr>
          <w:rFonts w:ascii="Times New Roman" w:eastAsia="黑体" w:hAnsi="Times New Roman" w:cs="Times New Roman"/>
          <w:b/>
          <w:szCs w:val="21"/>
        </w:rPr>
        <w:t>5.4</w:t>
      </w:r>
      <w:r w:rsidRPr="000213B7">
        <w:rPr>
          <w:rFonts w:ascii="Times New Roman" w:eastAsia="黑体" w:hAnsi="Times New Roman" w:cs="Times New Roman"/>
          <w:b/>
          <w:szCs w:val="21"/>
        </w:rPr>
        <w:t>不合格工程的处理</w:t>
      </w:r>
    </w:p>
    <w:p w14:paraId="6D4A8C94" w14:textId="77777777"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rPr>
        <w:t xml:space="preserve">5.4.2 </w:t>
      </w: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lang w:eastAsia="zh-Hans"/>
        </w:rPr>
        <w:t>.4.2</w:t>
      </w:r>
      <w:r w:rsidRPr="000213B7">
        <w:rPr>
          <w:rFonts w:ascii="Times New Roman" w:eastAsia="仿宋_GB2312" w:hAnsi="Times New Roman" w:cs="Times New Roman"/>
          <w:kern w:val="0"/>
          <w:szCs w:val="21"/>
          <w:lang w:eastAsia="zh-Hans"/>
        </w:rPr>
        <w:t>项修改为：</w:t>
      </w:r>
      <w:r w:rsidRPr="000213B7">
        <w:rPr>
          <w:rFonts w:ascii="Times New Roman" w:eastAsia="仿宋_GB2312" w:hAnsi="Times New Roman" w:cs="Times New Roman" w:hint="eastAsia"/>
          <w:kern w:val="0"/>
          <w:szCs w:val="21"/>
          <w:u w:val="single"/>
        </w:rPr>
        <w:t>因发包人原因造成工程不合格的，由此增加的费用和（或）延误的工期由发包人承担，但发包人无需支付承包人利润。</w:t>
      </w:r>
    </w:p>
    <w:p w14:paraId="35689341" w14:textId="77777777" w:rsidR="00176B24" w:rsidRPr="000213B7" w:rsidRDefault="00926B2F">
      <w:pPr>
        <w:spacing w:line="360" w:lineRule="exact"/>
        <w:ind w:firstLine="420"/>
        <w:jc w:val="left"/>
        <w:rPr>
          <w:rFonts w:ascii="仿宋_GB2312" w:eastAsia="仿宋_GB2312" w:hAnsi="宋体" w:cs="Times New Roman"/>
          <w:kern w:val="0"/>
          <w:szCs w:val="21"/>
        </w:rPr>
      </w:pPr>
      <w:r w:rsidRPr="000213B7">
        <w:rPr>
          <w:rFonts w:ascii="仿宋_GB2312" w:eastAsia="仿宋_GB2312" w:hAnsi="宋体" w:cs="Times New Roman" w:hint="eastAsia"/>
          <w:kern w:val="0"/>
          <w:szCs w:val="21"/>
        </w:rPr>
        <w:t>增加：</w:t>
      </w:r>
      <w:r w:rsidRPr="000213B7">
        <w:rPr>
          <w:rFonts w:ascii="仿宋_GB2312" w:eastAsia="仿宋_GB2312" w:hAnsi="宋体" w:cs="Times New Roman" w:hint="eastAsia"/>
          <w:kern w:val="0"/>
          <w:szCs w:val="21"/>
        </w:rPr>
        <w:t>5.4.3</w:t>
      </w:r>
    </w:p>
    <w:p w14:paraId="7DF10AA9" w14:textId="77777777" w:rsidR="00176B24" w:rsidRPr="000213B7" w:rsidRDefault="00926B2F">
      <w:pPr>
        <w:spacing w:line="360" w:lineRule="exact"/>
        <w:ind w:firstLine="420"/>
        <w:jc w:val="left"/>
      </w:pPr>
      <w:r w:rsidRPr="000213B7">
        <w:rPr>
          <w:rFonts w:ascii="仿宋_GB2312" w:eastAsia="仿宋_GB2312" w:hAnsi="宋体" w:cs="Times New Roman" w:hint="eastAsia"/>
          <w:kern w:val="0"/>
          <w:szCs w:val="21"/>
        </w:rPr>
        <w:t>若因为承包人管理不到位引起质量等达不到发包人要求时，承包人承诺同意可由发包人直接管理其分包单位或另行委托第三方单位实施，因此产生工程及管理费用等相关任何费用增加部分由承包人承担。</w:t>
      </w:r>
    </w:p>
    <w:p w14:paraId="1F24F36C"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607" w:name="_Toc407728649"/>
      <w:bookmarkStart w:id="608" w:name="_Toc31594"/>
      <w:r w:rsidRPr="000213B7">
        <w:rPr>
          <w:rFonts w:ascii="Times New Roman" w:eastAsia="黑体" w:hAnsi="Times New Roman" w:cs="Times New Roman"/>
          <w:b w:val="0"/>
          <w:sz w:val="21"/>
          <w:szCs w:val="21"/>
        </w:rPr>
        <w:t xml:space="preserve">6. </w:t>
      </w:r>
      <w:r w:rsidRPr="000213B7">
        <w:rPr>
          <w:rFonts w:ascii="Times New Roman" w:eastAsia="黑体" w:hAnsi="Times New Roman" w:cs="Times New Roman"/>
          <w:b w:val="0"/>
          <w:sz w:val="21"/>
          <w:szCs w:val="21"/>
        </w:rPr>
        <w:t>安全文明施工与环境保护</w:t>
      </w:r>
      <w:bookmarkEnd w:id="607"/>
      <w:bookmarkEnd w:id="608"/>
    </w:p>
    <w:p w14:paraId="304F5DAB"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6.1</w:t>
      </w:r>
      <w:r w:rsidRPr="000213B7">
        <w:rPr>
          <w:rFonts w:ascii="Times New Roman" w:eastAsia="黑体" w:hAnsi="Times New Roman" w:cs="Times New Roman"/>
          <w:szCs w:val="21"/>
        </w:rPr>
        <w:t>安全文明施工</w:t>
      </w:r>
    </w:p>
    <w:p w14:paraId="0DECC62E" w14:textId="77777777" w:rsidR="00176B24" w:rsidRPr="000213B7" w:rsidRDefault="00926B2F">
      <w:pPr>
        <w:tabs>
          <w:tab w:val="left" w:pos="-1985"/>
          <w:tab w:val="left" w:pos="0"/>
        </w:tabs>
        <w:adjustRightInd w:val="0"/>
        <w:snapToGrid w:val="0"/>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6.1.1 </w:t>
      </w:r>
      <w:r w:rsidRPr="000213B7">
        <w:rPr>
          <w:rFonts w:ascii="Times New Roman" w:eastAsia="仿宋_GB2312" w:hAnsi="Times New Roman" w:cs="Times New Roman"/>
          <w:szCs w:val="21"/>
        </w:rPr>
        <w:t>项目安全生产的达标目标及相应事项的约定：</w:t>
      </w:r>
    </w:p>
    <w:p w14:paraId="722DF9CB"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承包人应遵守工程建设安全生产管理规定、政府有关部门的规定等，建立健全建筑施工安全生产组织机构和安全保证体系并办理相关的安全生产许可证，建立相应的规章制度和防护措施，落实安全生产责任制，对其在施工场地的工作人员进行安全生产教育，严格按安全标准组织施工，消除事故隐患，接受有关部门的监督检查。</w:t>
      </w:r>
    </w:p>
    <w:p w14:paraId="4D14A996"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发包人不得要求承包人违反安全管理的规定进行施工，承包人应拒绝违反安全管理规定施工的要求。</w:t>
      </w:r>
    </w:p>
    <w:p w14:paraId="44AE6513"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zCs w:val="21"/>
          <w:u w:val="single"/>
        </w:rPr>
        <w:t>承包人需编制安全文明施工措施费使用计划并在开工后</w:t>
      </w:r>
      <w:r w:rsidRPr="000213B7">
        <w:rPr>
          <w:rFonts w:ascii="Times New Roman" w:eastAsia="仿宋_GB2312" w:hAnsi="Times New Roman" w:cs="Times New Roman"/>
          <w:szCs w:val="21"/>
          <w:u w:val="single"/>
        </w:rPr>
        <w:t>28</w:t>
      </w:r>
      <w:r w:rsidRPr="000213B7">
        <w:rPr>
          <w:rFonts w:ascii="Times New Roman" w:eastAsia="仿宋_GB2312" w:hAnsi="Times New Roman" w:cs="Times New Roman"/>
          <w:szCs w:val="21"/>
          <w:u w:val="single"/>
        </w:rPr>
        <w:t>天内报送监理人和发包人审批。工程实施期间，承包人需设立安全文明施工措</w:t>
      </w:r>
      <w:r w:rsidRPr="000213B7">
        <w:rPr>
          <w:rFonts w:ascii="Times New Roman" w:eastAsia="仿宋_GB2312" w:hAnsi="Times New Roman" w:cs="Times New Roman"/>
          <w:szCs w:val="21"/>
          <w:u w:val="single"/>
        </w:rPr>
        <w:t>施费专项台账。承包人在每期进度款申请时需同时提供上一期安全文明施工措施费的使用台账和相关的合法有效正式发票作为本期安全文明施工措施费的支付依据。</w:t>
      </w:r>
    </w:p>
    <w:p w14:paraId="530A07EC"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4.</w:t>
      </w:r>
      <w:r w:rsidRPr="000213B7">
        <w:rPr>
          <w:rFonts w:ascii="Times New Roman" w:eastAsia="仿宋_GB2312" w:hAnsi="Times New Roman" w:cs="Times New Roman"/>
          <w:snapToGrid w:val="0"/>
          <w:szCs w:val="21"/>
          <w:u w:val="single"/>
        </w:rPr>
        <w:t>施工中发生安全事故的，承包人应按有关规定立即上报有关部门并通知发包人及监理人，同时按政府有关部门及发包人要求及时采取适当的善后措施；工程存在安全隐患的，承包人应立即采取有效措施改正。</w:t>
      </w:r>
    </w:p>
    <w:p w14:paraId="30A7EDC3"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snapToGrid w:val="0"/>
          <w:szCs w:val="21"/>
          <w:u w:val="single"/>
        </w:rPr>
        <w:t>承包人应采取必要的安全防护措施，消除事故隐患，随时接受行业安全检查人员依法实施的监督检查；如承包人收到监理人或发包人的指令后未在规定期限内完成有效整改、消除事故影响、隐患的，</w:t>
      </w:r>
      <w:r w:rsidRPr="000213B7">
        <w:rPr>
          <w:rFonts w:ascii="Times New Roman" w:eastAsia="仿宋_GB2312" w:hAnsi="Times New Roman" w:cs="Times New Roman"/>
          <w:snapToGrid w:val="0"/>
          <w:szCs w:val="21"/>
          <w:u w:val="single"/>
        </w:rPr>
        <w:t>承包人除仍应承担全部责任外，还应按本合同规定承担违约责任。造成发包人损失的，由承包人另行赔偿。</w:t>
      </w:r>
    </w:p>
    <w:p w14:paraId="2BDB5271"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6.</w:t>
      </w:r>
      <w:r w:rsidRPr="000213B7">
        <w:rPr>
          <w:rFonts w:ascii="Times New Roman" w:eastAsia="仿宋_GB2312" w:hAnsi="Times New Roman" w:cs="Times New Roman"/>
          <w:snapToGrid w:val="0"/>
          <w:szCs w:val="21"/>
          <w:u w:val="single"/>
        </w:rPr>
        <w:t>承包人须设置消防保安机构，向发包人和监理人报审消防保安实施方案，配备足够的、符合国家有关规定资质的消防保安人员，并每月报告其实施情况，负责对整个工程</w:t>
      </w:r>
      <w:r w:rsidRPr="000213B7">
        <w:rPr>
          <w:rFonts w:ascii="Times New Roman" w:eastAsia="仿宋_GB2312" w:hAnsi="Times New Roman" w:cs="Times New Roman"/>
          <w:snapToGrid w:val="0"/>
          <w:szCs w:val="21"/>
          <w:u w:val="single"/>
        </w:rPr>
        <w:t>24</w:t>
      </w:r>
      <w:r w:rsidRPr="000213B7">
        <w:rPr>
          <w:rFonts w:ascii="Times New Roman" w:eastAsia="仿宋_GB2312" w:hAnsi="Times New Roman" w:cs="Times New Roman"/>
          <w:snapToGrid w:val="0"/>
          <w:szCs w:val="21"/>
          <w:u w:val="single"/>
        </w:rPr>
        <w:t>小时的防火、防盗、防破坏等消防保安工作。如消防、保安发生任何不正常的情况，或发包人或监理人提出要求，承包人及该机构须立即向发包人及监理人报告有关情况。</w:t>
      </w:r>
    </w:p>
    <w:p w14:paraId="7D846A9A"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7.</w:t>
      </w:r>
      <w:r w:rsidRPr="000213B7">
        <w:rPr>
          <w:rFonts w:ascii="Times New Roman" w:eastAsia="仿宋_GB2312" w:hAnsi="Times New Roman" w:cs="Times New Roman"/>
          <w:snapToGrid w:val="0"/>
          <w:szCs w:val="21"/>
          <w:u w:val="single"/>
        </w:rPr>
        <w:t>承包人须建立防火制度和安全用电制度，配备足够数量的灭火器、沙桶和其它有效的消防设备，设置漏电保护装置，需</w:t>
      </w:r>
      <w:r w:rsidRPr="000213B7">
        <w:rPr>
          <w:rFonts w:ascii="Times New Roman" w:eastAsia="仿宋_GB2312" w:hAnsi="Times New Roman" w:cs="Times New Roman"/>
          <w:snapToGrid w:val="0"/>
          <w:szCs w:val="21"/>
          <w:u w:val="single"/>
        </w:rPr>
        <w:t>动火的必须事先报监理人及有关部门（如需）批准。</w:t>
      </w:r>
    </w:p>
    <w:p w14:paraId="71923C2D"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8.</w:t>
      </w:r>
      <w:r w:rsidRPr="000213B7">
        <w:rPr>
          <w:rFonts w:ascii="Times New Roman" w:eastAsia="仿宋_GB2312" w:hAnsi="Times New Roman" w:cs="Times New Roman"/>
          <w:snapToGrid w:val="0"/>
          <w:szCs w:val="21"/>
          <w:u w:val="single"/>
        </w:rPr>
        <w:t>承包人应配备施工所用的安全带、安全帽、安全网等劳动防护用品和应急药品等应急物资。</w:t>
      </w:r>
    </w:p>
    <w:p w14:paraId="17E0D55B"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9.</w:t>
      </w:r>
      <w:r w:rsidRPr="000213B7">
        <w:rPr>
          <w:rFonts w:ascii="Times New Roman" w:eastAsia="仿宋_GB2312" w:hAnsi="Times New Roman" w:cs="Times New Roman"/>
          <w:snapToGrid w:val="0"/>
          <w:szCs w:val="21"/>
          <w:u w:val="single"/>
        </w:rPr>
        <w:t>承包人保证施工现场所用起重机械及各类设备符合国家相关规定，并保证其在安全状态下运行。</w:t>
      </w:r>
    </w:p>
    <w:p w14:paraId="4BE61653"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工地内所有四口（含孔洞）及临边等均应有坚牢的栏栅连挡板，提供和维护白天或夜间施工使用的照明，在工地周围设置明显标志，设置或悬挂必要的标志、灯号、警告信号等，对工程进行保护、保证公众安全和方便。</w:t>
      </w:r>
    </w:p>
    <w:p w14:paraId="16CAF121"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11.</w:t>
      </w:r>
      <w:r w:rsidRPr="000213B7">
        <w:rPr>
          <w:rFonts w:ascii="Times New Roman" w:eastAsia="仿宋_GB2312" w:hAnsi="Times New Roman" w:cs="Times New Roman"/>
          <w:snapToGrid w:val="0"/>
          <w:szCs w:val="21"/>
          <w:u w:val="single"/>
        </w:rPr>
        <w:t>材料、设备堆放时设置或悬挂显著的标牌及采取密闭或覆盖等措施，并将其材料、设备中易燃</w:t>
      </w:r>
      <w:r w:rsidRPr="000213B7">
        <w:rPr>
          <w:rFonts w:ascii="Times New Roman" w:eastAsia="仿宋_GB2312" w:hAnsi="Times New Roman" w:cs="Times New Roman"/>
          <w:snapToGrid w:val="0"/>
          <w:szCs w:val="21"/>
          <w:u w:val="single"/>
        </w:rPr>
        <w:t>、易爆和有毒有害物品依法律、法规、规章的规定分类安全地存放。</w:t>
      </w:r>
    </w:p>
    <w:p w14:paraId="29C01F91" w14:textId="03AD5E3B"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12</w:t>
      </w:r>
      <w:r w:rsidRPr="000213B7">
        <w:rPr>
          <w:rFonts w:ascii="Times New Roman" w:eastAsia="仿宋_GB2312" w:hAnsi="Times New Roman" w:cs="Times New Roman"/>
          <w:snapToGrid w:val="0"/>
          <w:szCs w:val="21"/>
          <w:u w:val="single"/>
        </w:rPr>
        <w:t>．完成本工程以及为执行政府规定所需的全部</w:t>
      </w:r>
      <w:r w:rsidRPr="000213B7">
        <w:rPr>
          <w:rFonts w:ascii="Times New Roman" w:eastAsia="仿宋_GB2312" w:hAnsi="Times New Roman" w:cs="Times New Roman" w:hint="eastAsia"/>
          <w:snapToGrid w:val="0"/>
          <w:szCs w:val="21"/>
          <w:u w:val="single"/>
        </w:rPr>
        <w:t>绿色施工安全防护措施费</w:t>
      </w:r>
      <w:r w:rsidRPr="000213B7">
        <w:rPr>
          <w:rFonts w:ascii="Times New Roman" w:eastAsia="仿宋_GB2312" w:hAnsi="Times New Roman" w:cs="Times New Roman"/>
          <w:snapToGrid w:val="0"/>
          <w:szCs w:val="21"/>
          <w:u w:val="single"/>
        </w:rPr>
        <w:t>用已包含在本签约合同价内，因承包人的安全文明措施不力而引起的任何费用支出或其他责任均由承包人承担。承包人的行为无论事先或事后是否得到发包人、监理人的确认、批准，均不免除或减轻承包人按本合同或法律规定应承担的责任。</w:t>
      </w:r>
    </w:p>
    <w:p w14:paraId="488FEF86"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13.</w:t>
      </w:r>
      <w:r w:rsidRPr="000213B7">
        <w:rPr>
          <w:rFonts w:ascii="Times New Roman" w:eastAsia="仿宋_GB2312" w:hAnsi="Times New Roman" w:cs="Times New Roman"/>
          <w:snapToGrid w:val="0"/>
          <w:szCs w:val="21"/>
          <w:u w:val="single"/>
        </w:rPr>
        <w:t>发包人、监理人有权监督承包人安全文明施工，对主管部门、发包人</w:t>
      </w:r>
      <w:bookmarkStart w:id="609" w:name="_Toc268715099"/>
      <w:bookmarkStart w:id="610" w:name="_Toc500403029"/>
      <w:bookmarkStart w:id="611" w:name="_Toc364237385"/>
      <w:r w:rsidRPr="000213B7">
        <w:rPr>
          <w:rFonts w:ascii="Times New Roman" w:eastAsia="仿宋_GB2312" w:hAnsi="Times New Roman" w:cs="Times New Roman"/>
          <w:snapToGrid w:val="0"/>
          <w:szCs w:val="21"/>
          <w:u w:val="single"/>
        </w:rPr>
        <w:t>、监理人等发现的隐患</w:t>
      </w:r>
      <w:bookmarkEnd w:id="609"/>
      <w:bookmarkEnd w:id="610"/>
      <w:bookmarkEnd w:id="611"/>
      <w:r w:rsidRPr="000213B7">
        <w:rPr>
          <w:rFonts w:ascii="Times New Roman" w:eastAsia="仿宋_GB2312" w:hAnsi="Times New Roman" w:cs="Times New Roman"/>
          <w:snapToGrid w:val="0"/>
          <w:szCs w:val="21"/>
          <w:u w:val="single"/>
        </w:rPr>
        <w:t>，承包人应按有关规定及时整改。发包人、监理人对承包人的监管行为不构成责任主体行为，发包人无需对施工中的安全责任事故等承担任何责任。</w:t>
      </w:r>
    </w:p>
    <w:p w14:paraId="56C3CDDB"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rPr>
      </w:pPr>
      <w:r w:rsidRPr="000213B7">
        <w:rPr>
          <w:rFonts w:ascii="Times New Roman" w:eastAsia="仿宋_GB2312" w:hAnsi="Times New Roman" w:cs="Times New Roman"/>
          <w:snapToGrid w:val="0"/>
          <w:szCs w:val="21"/>
          <w:u w:val="single"/>
        </w:rPr>
        <w:t>14.</w:t>
      </w:r>
      <w:r w:rsidRPr="000213B7">
        <w:rPr>
          <w:rFonts w:ascii="Times New Roman" w:eastAsia="仿宋_GB2312" w:hAnsi="Times New Roman" w:cs="Times New Roman"/>
          <w:snapToGrid w:val="0"/>
          <w:szCs w:val="21"/>
          <w:u w:val="single"/>
        </w:rPr>
        <w:t>本工程发生安全事故导致的一切责任及费用均由承包人承担。对该赔偿责任，承包人不愿承担或不向相关方支付的，发包人有权直接从工程款中直接扣取并代为向相关方支付。若发包人因法律规定、维稳需要等原因需先行赔付或承担连带责任或遭致处罚的，发包人因此而支付的全部款项均由承包人予以赔偿（发包人亦有权从应付合同价款中扣除或从履约担保中提取相应款项）。发包人</w:t>
      </w:r>
      <w:r w:rsidRPr="000213B7">
        <w:rPr>
          <w:rFonts w:ascii="Times New Roman" w:eastAsia="仿宋_GB2312" w:hAnsi="Times New Roman" w:cs="Times New Roman" w:hint="eastAsia"/>
          <w:snapToGrid w:val="0"/>
          <w:szCs w:val="21"/>
          <w:u w:val="single"/>
        </w:rPr>
        <w:t>从应付</w:t>
      </w:r>
      <w:r w:rsidRPr="000213B7">
        <w:rPr>
          <w:rFonts w:ascii="Times New Roman" w:eastAsia="仿宋_GB2312" w:hAnsi="Times New Roman" w:cs="Times New Roman"/>
          <w:snapToGrid w:val="0"/>
          <w:szCs w:val="21"/>
          <w:u w:val="single"/>
        </w:rPr>
        <w:t>合同价款或履约担保等款项中扣</w:t>
      </w:r>
      <w:r w:rsidRPr="000213B7">
        <w:rPr>
          <w:rFonts w:ascii="Times New Roman" w:eastAsia="仿宋_GB2312" w:hAnsi="Times New Roman" w:cs="Times New Roman"/>
          <w:snapToGrid w:val="0"/>
          <w:szCs w:val="21"/>
          <w:u w:val="single"/>
        </w:rPr>
        <w:t>取或提取上述相关款项后，均视为发包人已向承包人等额支付该工程款项</w:t>
      </w:r>
      <w:r w:rsidRPr="000213B7">
        <w:rPr>
          <w:rFonts w:ascii="Times New Roman" w:eastAsia="仿宋_GB2312" w:hAnsi="Times New Roman" w:cs="Times New Roman"/>
          <w:szCs w:val="21"/>
        </w:rPr>
        <w:t>。</w:t>
      </w:r>
    </w:p>
    <w:p w14:paraId="53A58383" w14:textId="77777777" w:rsidR="00176B24" w:rsidRPr="000213B7" w:rsidRDefault="00926B2F">
      <w:pPr>
        <w:widowControl/>
        <w:adjustRightInd w:val="0"/>
        <w:snapToGrid w:val="0"/>
        <w:spacing w:afterLines="50" w:after="156" w:line="360" w:lineRule="exact"/>
        <w:ind w:firstLineChars="200" w:firstLine="420"/>
        <w:jc w:val="left"/>
        <w:rPr>
          <w:rFonts w:ascii="Calibri" w:eastAsia="仿宋_GB2312" w:hAnsi="Calibri" w:cs="Times New Roman"/>
          <w:kern w:val="0"/>
          <w:szCs w:val="21"/>
          <w:u w:val="single"/>
        </w:rPr>
      </w:pPr>
      <w:r w:rsidRPr="000213B7">
        <w:rPr>
          <w:rFonts w:ascii="仿宋_GB2312" w:eastAsia="仿宋_GB2312" w:hAnsi="宋体" w:cs="Times New Roman"/>
          <w:kern w:val="0"/>
          <w:szCs w:val="21"/>
          <w:u w:val="single"/>
        </w:rPr>
        <w:t>15.</w:t>
      </w:r>
      <w:r w:rsidRPr="000213B7">
        <w:rPr>
          <w:rFonts w:ascii="仿宋_GB2312" w:eastAsia="仿宋_GB2312" w:hAnsi="宋体" w:cs="Times New Roman"/>
          <w:kern w:val="0"/>
          <w:szCs w:val="21"/>
          <w:u w:val="single"/>
        </w:rPr>
        <w:t>项目施工过程中如导致第三方人身损害或财产损失的，均由承包人承担全部责任。若发包人因法律规定、维稳需要等原因需先行赔付或被法院判决承担连带责任或遭致政府主管部门处罚的，发包人因此而支付的全部款项（包括但不限于赔偿金、</w:t>
      </w:r>
      <w:r w:rsidRPr="000213B7">
        <w:rPr>
          <w:rFonts w:ascii="仿宋_GB2312" w:eastAsia="仿宋_GB2312" w:hAnsi="宋体" w:cs="Times New Roman" w:hint="eastAsia"/>
          <w:kern w:val="0"/>
          <w:szCs w:val="21"/>
          <w:u w:val="single"/>
        </w:rPr>
        <w:t>罚款、</w:t>
      </w:r>
      <w:r w:rsidRPr="000213B7">
        <w:rPr>
          <w:rFonts w:ascii="仿宋_GB2312" w:eastAsia="仿宋_GB2312" w:hAnsi="宋体" w:cs="Times New Roman"/>
          <w:kern w:val="0"/>
          <w:szCs w:val="21"/>
          <w:u w:val="single"/>
        </w:rPr>
        <w:t>律师费用、</w:t>
      </w:r>
      <w:r w:rsidRPr="000213B7">
        <w:rPr>
          <w:rFonts w:ascii="仿宋_GB2312" w:eastAsia="仿宋_GB2312" w:hAnsi="宋体" w:cs="Times New Roman" w:hint="eastAsia"/>
          <w:kern w:val="0"/>
          <w:szCs w:val="21"/>
          <w:u w:val="single"/>
        </w:rPr>
        <w:t>诉讼费用、仲裁费用、</w:t>
      </w:r>
      <w:r w:rsidRPr="000213B7">
        <w:rPr>
          <w:rFonts w:ascii="仿宋_GB2312" w:eastAsia="仿宋_GB2312" w:hAnsi="宋体" w:cs="Times New Roman"/>
          <w:kern w:val="0"/>
          <w:szCs w:val="21"/>
          <w:u w:val="single"/>
        </w:rPr>
        <w:t>资金占用成本等）均由承包人予以赔偿（发包人亦有权从应付合同价款中扣除或从履约担保中提取相应款项）</w:t>
      </w:r>
      <w:r w:rsidRPr="000213B7">
        <w:rPr>
          <w:rFonts w:ascii="仿宋_GB2312" w:eastAsia="仿宋_GB2312" w:hAnsi="宋体" w:cs="Times New Roman" w:hint="eastAsia"/>
          <w:kern w:val="0"/>
          <w:szCs w:val="21"/>
          <w:u w:val="single"/>
        </w:rPr>
        <w:t>，同时发包人有权按专用条款</w:t>
      </w:r>
      <w:r w:rsidRPr="000213B7">
        <w:rPr>
          <w:rFonts w:ascii="仿宋_GB2312" w:eastAsia="仿宋_GB2312" w:hAnsi="宋体" w:cs="Times New Roman" w:hint="eastAsia"/>
          <w:kern w:val="0"/>
          <w:szCs w:val="21"/>
          <w:u w:val="single"/>
        </w:rPr>
        <w:t>16.2</w:t>
      </w:r>
      <w:r w:rsidRPr="000213B7">
        <w:rPr>
          <w:rFonts w:ascii="仿宋_GB2312" w:eastAsia="仿宋_GB2312" w:hAnsi="宋体" w:cs="Times New Roman" w:hint="eastAsia"/>
          <w:kern w:val="0"/>
          <w:szCs w:val="21"/>
          <w:u w:val="single"/>
        </w:rPr>
        <w:t>条的有关规定追究承包人违约责任</w:t>
      </w:r>
      <w:r w:rsidRPr="000213B7">
        <w:rPr>
          <w:rFonts w:ascii="仿宋_GB2312" w:eastAsia="仿宋_GB2312" w:hAnsi="宋体" w:cs="Times New Roman"/>
          <w:kern w:val="0"/>
          <w:szCs w:val="21"/>
          <w:u w:val="single"/>
        </w:rPr>
        <w:t>。发包人合同价款或履约担保等款项中扣取或提取上述相关款项后，均视为发包人已向承包人等额支付该工程款项。</w:t>
      </w:r>
      <w:r w:rsidRPr="000213B7">
        <w:rPr>
          <w:rFonts w:ascii="Calibri" w:eastAsia="仿宋_GB2312" w:hAnsi="Calibri" w:cs="Times New Roman" w:hint="eastAsia"/>
          <w:kern w:val="0"/>
          <w:szCs w:val="21"/>
          <w:u w:val="single"/>
        </w:rPr>
        <w:t>本合同签订后，发包人代承包人直接支付其或其管理的工程分包单位或劳务分包单位工人工资、劳动报酬、材料设备款（租赁款）的行为视为已获承包人的授权。</w:t>
      </w:r>
    </w:p>
    <w:p w14:paraId="0A2CFD8B" w14:textId="17B88852"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b/>
          <w:szCs w:val="21"/>
          <w:u w:val="single"/>
        </w:rPr>
      </w:pPr>
      <w:r w:rsidRPr="000213B7">
        <w:rPr>
          <w:rFonts w:ascii="Times New Roman" w:eastAsia="仿宋_GB2312" w:hAnsi="Times New Roman" w:cs="Times New Roman"/>
          <w:szCs w:val="21"/>
          <w:u w:val="single"/>
        </w:rPr>
        <w:t>16.</w:t>
      </w:r>
      <w:r w:rsidRPr="000213B7">
        <w:rPr>
          <w:rFonts w:ascii="Times New Roman" w:hAnsi="Times New Roman" w:cs="Times New Roman"/>
          <w:u w:val="single"/>
        </w:rPr>
        <w:t xml:space="preserve"> </w:t>
      </w:r>
      <w:r w:rsidRPr="000213B7">
        <w:rPr>
          <w:rFonts w:ascii="Times New Roman" w:eastAsia="仿宋_GB2312" w:hAnsi="Times New Roman" w:cs="Times New Roman"/>
          <w:szCs w:val="21"/>
          <w:u w:val="single"/>
        </w:rPr>
        <w:t>如承包人与其他</w:t>
      </w:r>
      <w:r w:rsidRPr="000213B7">
        <w:rPr>
          <w:rFonts w:ascii="Times New Roman" w:eastAsia="仿宋_GB2312" w:hAnsi="Times New Roman" w:cs="Times New Roman"/>
          <w:szCs w:val="21"/>
          <w:u w:val="single"/>
        </w:rPr>
        <w:t>单位之间存在交叉施工的情况，承包人应与其他</w:t>
      </w:r>
      <w:r w:rsidRPr="000213B7">
        <w:rPr>
          <w:rFonts w:ascii="Times New Roman" w:eastAsia="仿宋_GB2312" w:hAnsi="Times New Roman" w:cs="Times New Roman"/>
          <w:szCs w:val="21"/>
          <w:u w:val="single"/>
        </w:rPr>
        <w:t>单位签订</w:t>
      </w:r>
      <w:r w:rsidRPr="000213B7">
        <w:rPr>
          <w:rFonts w:ascii="Times New Roman" w:eastAsia="仿宋_GB2312" w:hAnsi="Times New Roman" w:cs="Times New Roman" w:hint="eastAsia"/>
          <w:szCs w:val="21"/>
          <w:u w:val="single"/>
        </w:rPr>
        <w:t>交叉作业</w:t>
      </w:r>
      <w:r w:rsidRPr="000213B7">
        <w:rPr>
          <w:rFonts w:ascii="Times New Roman" w:eastAsia="仿宋_GB2312" w:hAnsi="Times New Roman" w:cs="Times New Roman"/>
          <w:szCs w:val="21"/>
          <w:u w:val="single"/>
        </w:rPr>
        <w:t>安全生产管理协议，明确各自的安全生产管理职责和应当采取的安全措施，明确划分各自工作界面，并指定专职安全生产管理人员进行安全检查与协调，承包人应对其实际占用的工作面及工区范围内发生的安全事故承担全部责任（但如承包人是总包单位的，则须对总包范围内全部工作内容的安全承担责任）。同时，在承包人与其他</w:t>
      </w:r>
      <w:r w:rsidRPr="000213B7">
        <w:rPr>
          <w:rFonts w:ascii="Times New Roman" w:eastAsia="仿宋_GB2312" w:hAnsi="Times New Roman" w:cs="Times New Roman"/>
          <w:szCs w:val="21"/>
          <w:u w:val="single"/>
        </w:rPr>
        <w:t>单位因交叉施工进行工作面移交时，应就工作界面的移交事宜做好书面记录（包括监理例会纪要或者专门的工作界面移交书面记录等），以便查证。承包人须在实施交叉作业前将与其他</w:t>
      </w:r>
      <w:r w:rsidRPr="000213B7">
        <w:rPr>
          <w:rFonts w:ascii="Times New Roman" w:eastAsia="仿宋_GB2312" w:hAnsi="Times New Roman" w:cs="Times New Roman"/>
          <w:szCs w:val="21"/>
          <w:u w:val="single"/>
        </w:rPr>
        <w:t>单位签订的安全生产管理协议报发包人备案。</w:t>
      </w:r>
    </w:p>
    <w:p w14:paraId="6AC798DA"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 xml:space="preserve">17. </w:t>
      </w:r>
      <w:r w:rsidRPr="000213B7">
        <w:rPr>
          <w:rFonts w:ascii="Times New Roman" w:eastAsia="仿宋_GB2312" w:hAnsi="Times New Roman" w:cs="Times New Roman"/>
          <w:szCs w:val="21"/>
          <w:u w:val="single"/>
        </w:rPr>
        <w:t>承包人存在安全违章或违约行为，除按本合同或安全管理协议有关约定承担违约责任外，如有以下情形之一的，发包人有权解除合同，全部责任由承包人承担：</w:t>
      </w:r>
    </w:p>
    <w:p w14:paraId="08F157A1"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）谎报、瞒报、迟报安全事故的；</w:t>
      </w:r>
    </w:p>
    <w:p w14:paraId="13689FCE"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）发生较大及以上安全责任事故的；</w:t>
      </w:r>
    </w:p>
    <w:p w14:paraId="2D98A673"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）发生一般安全责任事故或存在安全违章或违约行为对发包人造成恶劣影响的；</w:t>
      </w:r>
    </w:p>
    <w:p w14:paraId="339EE245"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）发生安全违章或违约行为拒不按发包人（或相关政府部门）要求执行整改或整改不到位累计超过</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次的；</w:t>
      </w:r>
    </w:p>
    <w:p w14:paraId="41F4EDBE"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hint="eastAsia"/>
          <w:szCs w:val="21"/>
          <w:u w:val="single"/>
        </w:rPr>
        <w:t>）发生安全生产责任事故，未发生人员伤亡但造成财产损失或恶劣社会影响的；</w:t>
      </w:r>
    </w:p>
    <w:p w14:paraId="79AE26C1" w14:textId="77777777" w:rsidR="00176B24" w:rsidRPr="000213B7" w:rsidRDefault="00926B2F">
      <w:pPr>
        <w:tabs>
          <w:tab w:val="left" w:pos="-1985"/>
          <w:tab w:val="left" w:pos="0"/>
        </w:tabs>
        <w:adjustRightInd w:val="0"/>
        <w:snapToGrid w:val="0"/>
        <w:spacing w:line="360" w:lineRule="exact"/>
        <w:ind w:firstLine="420"/>
        <w:rPr>
          <w:rFonts w:ascii="Times New Roman" w:eastAsia="仿宋_GB2312" w:hAnsi="Times New Roman" w:cs="Times New Roman"/>
          <w:szCs w:val="21"/>
        </w:rPr>
      </w:pPr>
      <w:r w:rsidRPr="000213B7">
        <w:rPr>
          <w:rFonts w:ascii="Times New Roman" w:eastAsia="仿宋_GB2312" w:hAnsi="Times New Roman" w:cs="Times New Roman"/>
          <w:szCs w:val="21"/>
          <w:u w:val="single"/>
        </w:rPr>
        <w:t>6</w:t>
      </w:r>
      <w:r w:rsidRPr="000213B7">
        <w:rPr>
          <w:rFonts w:ascii="Times New Roman" w:eastAsia="仿宋_GB2312" w:hAnsi="Times New Roman" w:cs="Times New Roman"/>
          <w:szCs w:val="21"/>
          <w:u w:val="single"/>
        </w:rPr>
        <w:t>）本合同或招标文件其他条款规定的可解除合同的情形。</w:t>
      </w:r>
    </w:p>
    <w:p w14:paraId="5175F8C3" w14:textId="77777777" w:rsidR="00176B24" w:rsidRPr="000213B7" w:rsidRDefault="00926B2F">
      <w:pPr>
        <w:tabs>
          <w:tab w:val="left" w:pos="-1985"/>
          <w:tab w:val="left" w:pos="0"/>
        </w:tabs>
        <w:adjustRightInd w:val="0"/>
        <w:snapToGrid w:val="0"/>
        <w:spacing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6.1.4 </w:t>
      </w:r>
      <w:r w:rsidRPr="000213B7">
        <w:rPr>
          <w:rFonts w:ascii="Times New Roman" w:eastAsia="仿宋_GB2312" w:hAnsi="Times New Roman" w:cs="Times New Roman"/>
          <w:szCs w:val="21"/>
        </w:rPr>
        <w:t>关于治安保卫的特别约定：</w:t>
      </w:r>
    </w:p>
    <w:p w14:paraId="04C92CF3" w14:textId="77777777" w:rsidR="00176B24" w:rsidRPr="000213B7" w:rsidRDefault="00926B2F">
      <w:pPr>
        <w:tabs>
          <w:tab w:val="left" w:pos="-1985"/>
          <w:tab w:val="left" w:pos="0"/>
        </w:tabs>
        <w:adjustRightInd w:val="0"/>
        <w:snapToGrid w:val="0"/>
        <w:spacing w:line="360" w:lineRule="exact"/>
        <w:ind w:firstLineChars="200" w:firstLine="420"/>
        <w:outlineLvl w:val="1"/>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施工现场的治安保卫工作由承包人负责并承担费用。</w:t>
      </w:r>
    </w:p>
    <w:p w14:paraId="3CEAF1D5"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承包人应与当地公安部门协商，在现场建立治安管理机构或联防组织，统一管理施工场地（含生活区）的治安保卫事项，履行本合同工程的治安保卫职责，并接受发包人的监督。</w:t>
      </w:r>
    </w:p>
    <w:p w14:paraId="7B1C4B62"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在工程施工过程中，发生暴乱、爆炸等恐怖事件，以及群殴、械斗等群体性突发治安事件的，承包人应立即向当地政府及发包人报告，并积极协助当地有关部门采取措施平息事态，防止事态扩大，尽量避免人员伤亡和财产损失。</w:t>
      </w:r>
    </w:p>
    <w:p w14:paraId="1C4DB28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关于编制施工场地治安管理计划的约定：</w:t>
      </w:r>
      <w:r w:rsidRPr="000213B7">
        <w:rPr>
          <w:rFonts w:ascii="Times New Roman" w:eastAsia="仿宋_GB2312" w:hAnsi="Times New Roman" w:cs="Times New Roman"/>
          <w:snapToGrid w:val="0"/>
          <w:szCs w:val="21"/>
          <w:u w:val="single"/>
        </w:rPr>
        <w:t>承包人应在工程开工前编制施工场地治安管理计划，制定应对突发治安事件的紧急预案，并报发包人备案。</w:t>
      </w:r>
    </w:p>
    <w:p w14:paraId="515817E9" w14:textId="77777777" w:rsidR="00176B24" w:rsidRPr="000213B7" w:rsidRDefault="00926B2F">
      <w:pPr>
        <w:spacing w:line="360" w:lineRule="exact"/>
        <w:ind w:firstLineChars="200" w:firstLine="420"/>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6.1.5 </w:t>
      </w:r>
      <w:r w:rsidRPr="000213B7">
        <w:rPr>
          <w:rFonts w:ascii="Times New Roman" w:eastAsia="仿宋_GB2312" w:hAnsi="Times New Roman" w:cs="Times New Roman"/>
          <w:szCs w:val="21"/>
        </w:rPr>
        <w:t>文明施工</w:t>
      </w:r>
    </w:p>
    <w:p w14:paraId="694AF1C7"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合同当事人对文明施工的要求：</w:t>
      </w:r>
      <w:r w:rsidRPr="000213B7">
        <w:rPr>
          <w:rFonts w:ascii="Times New Roman" w:eastAsia="仿宋_GB2312" w:hAnsi="Times New Roman" w:cs="Times New Roman"/>
          <w:szCs w:val="21"/>
          <w:u w:val="single"/>
        </w:rPr>
        <w:t>承包人负责整个工地施工期间的全部清洁卫生，清理各种垃圾、余泥、废弃物，保证施工场地清洁，并符合环境卫生管理的有关规定，承担因自身原因违反有关规定造成的损失和罚款，由承包人全额承担，相关清洁费用已包含在签约合同价中。承包人未及时清理施工现场的，发包人可委托他人清理，所需费用由承包人承担，发包人可从应向承包人支付的任何款项或履约担保中扣回相应费用。</w:t>
      </w:r>
    </w:p>
    <w:p w14:paraId="7670C46F" w14:textId="7777777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承包人应保证施工现场管理井然有序，协调分包人之间的管理，确保现场无打架斗殴等现象。</w:t>
      </w:r>
    </w:p>
    <w:p w14:paraId="73182748" w14:textId="7A58C6BF"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承包人须遵守政府有关部门对文明施工、夜间施工、城管、施工场地交通、施工噪音、施工渣土管理及市容卫生等的管理规定，确保其工程符合消防、卫生、环保等安全文明要求，并按规定办理有关许可、批准、备案等手续</w:t>
      </w:r>
      <w:r w:rsidRPr="000213B7">
        <w:rPr>
          <w:rFonts w:ascii="Times New Roman" w:eastAsia="仿宋_GB2312" w:hAnsi="Times New Roman" w:cs="Times New Roman" w:hint="eastAsia"/>
          <w:snapToGrid w:val="0"/>
          <w:szCs w:val="21"/>
          <w:u w:val="single"/>
        </w:rPr>
        <w:t>（如有关手续依法由发包人办理的，则发包人委托承包人办理，发包人可提供必要协助，包括但不限于办理所需的许可、批准、证明或公告手续）</w:t>
      </w:r>
      <w:r w:rsidRPr="000213B7">
        <w:rPr>
          <w:rFonts w:ascii="Times New Roman" w:eastAsia="仿宋_GB2312" w:hAnsi="Times New Roman" w:cs="Times New Roman"/>
          <w:snapToGrid w:val="0"/>
          <w:szCs w:val="21"/>
          <w:u w:val="single"/>
        </w:rPr>
        <w:t>。因承包人未能遵守有关规定而导致的罚款、滞纳金、其他费用、赔偿或工期延误等费用和责任由承包人承担。</w:t>
      </w:r>
    </w:p>
    <w:p w14:paraId="47572ACB" w14:textId="3ACD8A98"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4</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施工现场的围挡必须沿工地四周连续设置，不得有缺口，与生产厂区和周边区域严密隔开，且围挡要坚固、平稳、严密、整洁、美观；围挡高度不低于规范规定；围挡材料应选用砌体、金属板材等硬质材料，不得使用彩条布、竹笆、安全网等易变性材料。</w:t>
      </w:r>
    </w:p>
    <w:p w14:paraId="152730F8" w14:textId="3B96C837"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5</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施工现场主要运输道路应尽量采用循环方式设置或有车量调头位置，保证道路通畅；</w:t>
      </w:r>
      <w:r w:rsidRPr="000213B7">
        <w:rPr>
          <w:rFonts w:ascii="Times New Roman" w:eastAsia="仿宋_GB2312" w:hAnsi="Times New Roman" w:cs="Times New Roman"/>
          <w:snapToGrid w:val="0"/>
          <w:szCs w:val="21"/>
          <w:u w:val="single"/>
        </w:rPr>
        <w:t>避免现场扬尘或雨后泥泞。</w:t>
      </w:r>
    </w:p>
    <w:p w14:paraId="5AED01E9" w14:textId="228BC1FF" w:rsidR="00176B24" w:rsidRPr="000213B7" w:rsidRDefault="00926B2F">
      <w:pPr>
        <w:tabs>
          <w:tab w:val="left" w:pos="-1985"/>
          <w:tab w:val="left" w:pos="0"/>
        </w:tabs>
        <w:adjustRightInd w:val="0"/>
        <w:snapToGrid w:val="0"/>
        <w:spacing w:line="360" w:lineRule="exact"/>
        <w:ind w:firstLineChars="200" w:firstLine="420"/>
        <w:outlineLvl w:val="1"/>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6</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施工现场</w:t>
      </w:r>
      <w:r w:rsidRPr="000213B7">
        <w:rPr>
          <w:rFonts w:ascii="Times New Roman" w:eastAsia="仿宋_GB2312" w:hAnsi="Times New Roman" w:cs="Times New Roman" w:hint="eastAsia"/>
          <w:snapToGrid w:val="0"/>
          <w:szCs w:val="21"/>
          <w:u w:val="single"/>
        </w:rPr>
        <w:t>的管道沟槽、基坑等</w:t>
      </w:r>
      <w:r w:rsidRPr="000213B7">
        <w:rPr>
          <w:rFonts w:ascii="Times New Roman" w:eastAsia="仿宋_GB2312" w:hAnsi="Times New Roman" w:cs="Times New Roman"/>
          <w:snapToGrid w:val="0"/>
          <w:szCs w:val="21"/>
          <w:u w:val="single"/>
        </w:rPr>
        <w:t>必须有良好的排水设施，保证排水通畅。</w:t>
      </w:r>
    </w:p>
    <w:p w14:paraId="694AB32C" w14:textId="5FEC56B5"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7</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施工作业区</w:t>
      </w:r>
      <w:r w:rsidRPr="000213B7">
        <w:rPr>
          <w:rFonts w:ascii="Times New Roman" w:eastAsia="仿宋_GB2312" w:hAnsi="Times New Roman" w:cs="Times New Roman" w:hint="eastAsia"/>
          <w:snapToGrid w:val="0"/>
          <w:szCs w:val="21"/>
          <w:u w:val="single"/>
        </w:rPr>
        <w:t>开挖的土</w:t>
      </w:r>
      <w:r w:rsidRPr="000213B7">
        <w:rPr>
          <w:rFonts w:ascii="Times New Roman" w:eastAsia="仿宋_GB2312" w:hAnsi="Times New Roman" w:cs="Times New Roman" w:hint="eastAsia"/>
          <w:snapToGrid w:val="0"/>
          <w:szCs w:val="21"/>
          <w:u w:val="single"/>
        </w:rPr>
        <w:t>石</w:t>
      </w:r>
      <w:r w:rsidRPr="000213B7">
        <w:rPr>
          <w:rFonts w:ascii="Times New Roman" w:eastAsia="仿宋_GB2312" w:hAnsi="Times New Roman" w:cs="Times New Roman" w:hint="eastAsia"/>
          <w:snapToGrid w:val="0"/>
          <w:szCs w:val="21"/>
          <w:u w:val="single"/>
        </w:rPr>
        <w:t>方</w:t>
      </w:r>
      <w:r w:rsidRPr="000213B7">
        <w:rPr>
          <w:rFonts w:ascii="Times New Roman" w:eastAsia="仿宋_GB2312" w:hAnsi="Times New Roman" w:cs="Times New Roman"/>
          <w:snapToGrid w:val="0"/>
          <w:szCs w:val="21"/>
          <w:u w:val="single"/>
        </w:rPr>
        <w:t>不得长期堆放，要</w:t>
      </w:r>
      <w:r w:rsidRPr="000213B7">
        <w:rPr>
          <w:rFonts w:ascii="Times New Roman" w:eastAsia="仿宋_GB2312" w:hAnsi="Times New Roman" w:cs="Times New Roman" w:hint="eastAsia"/>
          <w:snapToGrid w:val="0"/>
          <w:szCs w:val="21"/>
          <w:u w:val="single"/>
        </w:rPr>
        <w:t>及</w:t>
      </w:r>
      <w:r w:rsidRPr="000213B7">
        <w:rPr>
          <w:rFonts w:ascii="Times New Roman" w:eastAsia="仿宋_GB2312" w:hAnsi="Times New Roman" w:cs="Times New Roman"/>
          <w:snapToGrid w:val="0"/>
          <w:szCs w:val="21"/>
          <w:u w:val="single"/>
        </w:rPr>
        <w:t>时清理</w:t>
      </w:r>
      <w:r w:rsidRPr="000213B7">
        <w:rPr>
          <w:rFonts w:ascii="Times New Roman" w:eastAsia="仿宋_GB2312" w:hAnsi="Times New Roman" w:cs="Times New Roman"/>
          <w:snapToGrid w:val="0"/>
          <w:szCs w:val="21"/>
          <w:u w:val="single"/>
        </w:rPr>
        <w:t>。</w:t>
      </w:r>
    </w:p>
    <w:p w14:paraId="3D07C103" w14:textId="156CA96F" w:rsidR="00176B24" w:rsidRPr="000213B7" w:rsidRDefault="00926B2F">
      <w:pPr>
        <w:spacing w:line="360" w:lineRule="exact"/>
        <w:ind w:firstLineChars="200" w:firstLine="420"/>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 xml:space="preserve">6.1.6 </w:t>
      </w:r>
      <w:r w:rsidRPr="000213B7">
        <w:rPr>
          <w:rFonts w:ascii="Times New Roman" w:eastAsia="仿宋_GB2312" w:hAnsi="Times New Roman" w:cs="Times New Roman"/>
          <w:szCs w:val="21"/>
        </w:rPr>
        <w:t>关于</w:t>
      </w:r>
      <w:r w:rsidRPr="000213B7">
        <w:rPr>
          <w:rFonts w:ascii="Times New Roman" w:eastAsia="仿宋_GB2312" w:hAnsi="Times New Roman" w:cs="Times New Roman" w:hint="eastAsia"/>
          <w:szCs w:val="21"/>
        </w:rPr>
        <w:t>绿色施工安全防护措施费</w:t>
      </w:r>
      <w:r w:rsidRPr="000213B7">
        <w:rPr>
          <w:rFonts w:ascii="Times New Roman" w:eastAsia="仿宋_GB2312" w:hAnsi="Times New Roman" w:cs="Times New Roman"/>
          <w:szCs w:val="21"/>
        </w:rPr>
        <w:t>支付比例和支付期限的约定：</w:t>
      </w:r>
    </w:p>
    <w:p w14:paraId="32A5731F" w14:textId="70AF85D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待本合同生效、经审查符合开工条件、承包人提交履约担保、承包人提交付款申请并向发包人提交合法有效等额增值税专用发票且经发包人财务人员审核合格后【</w:t>
      </w:r>
      <w:r w:rsidRPr="000213B7">
        <w:rPr>
          <w:rFonts w:ascii="Times New Roman" w:eastAsia="仿宋_GB2312" w:hAnsi="Times New Roman" w:cs="Times New Roman" w:hint="eastAsia"/>
          <w:szCs w:val="21"/>
          <w:u w:val="single"/>
        </w:rPr>
        <w:t>10</w:t>
      </w:r>
      <w:r w:rsidRPr="000213B7">
        <w:rPr>
          <w:rFonts w:ascii="Times New Roman" w:eastAsia="仿宋_GB2312" w:hAnsi="Times New Roman" w:cs="Times New Roman" w:hint="eastAsia"/>
          <w:szCs w:val="21"/>
          <w:u w:val="single"/>
        </w:rPr>
        <w:t>】个工作日内，支付全部</w:t>
      </w:r>
      <w:r w:rsidRPr="000213B7">
        <w:rPr>
          <w:rFonts w:ascii="Times New Roman" w:eastAsia="仿宋_GB2312" w:hAnsi="Times New Roman" w:cs="Times New Roman" w:hint="eastAsia"/>
          <w:szCs w:val="21"/>
          <w:u w:val="single"/>
        </w:rPr>
        <w:t>绿色施工安全防护措施费</w:t>
      </w:r>
      <w:r w:rsidRPr="000213B7">
        <w:rPr>
          <w:rFonts w:ascii="Times New Roman" w:eastAsia="仿宋_GB2312" w:hAnsi="Times New Roman" w:cs="Times New Roman" w:hint="eastAsia"/>
          <w:szCs w:val="21"/>
          <w:u w:val="single"/>
        </w:rPr>
        <w:t>的【</w:t>
      </w:r>
      <w:r w:rsidRPr="000213B7">
        <w:rPr>
          <w:rFonts w:ascii="Times New Roman" w:eastAsia="仿宋_GB2312" w:hAnsi="Times New Roman" w:cs="Times New Roman" w:hint="eastAsia"/>
          <w:szCs w:val="21"/>
          <w:u w:val="single"/>
        </w:rPr>
        <w:t xml:space="preserve">50 </w:t>
      </w:r>
      <w:r w:rsidRPr="000213B7">
        <w:rPr>
          <w:rFonts w:ascii="Times New Roman" w:eastAsia="仿宋_GB2312" w:hAnsi="Times New Roman" w:cs="Times New Roman" w:hint="eastAsia"/>
          <w:szCs w:val="21"/>
          <w:u w:val="single"/>
        </w:rPr>
        <w:t>】％。剩余</w:t>
      </w:r>
      <w:r w:rsidRPr="000213B7">
        <w:rPr>
          <w:rFonts w:ascii="Times New Roman" w:eastAsia="仿宋_GB2312" w:hAnsi="Times New Roman" w:cs="Times New Roman" w:hint="eastAsia"/>
          <w:szCs w:val="21"/>
          <w:u w:val="single"/>
        </w:rPr>
        <w:t>绿色施工安全防护措施费</w:t>
      </w:r>
      <w:r w:rsidRPr="000213B7">
        <w:rPr>
          <w:rFonts w:ascii="Times New Roman" w:eastAsia="仿宋_GB2312" w:hAnsi="Times New Roman" w:cs="Times New Roman" w:hint="eastAsia"/>
          <w:szCs w:val="21"/>
          <w:u w:val="single"/>
        </w:rPr>
        <w:t>，按相关规范要求与工程进度款同期支付。</w:t>
      </w:r>
    </w:p>
    <w:p w14:paraId="79C9715C"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6.3</w:t>
      </w:r>
      <w:r w:rsidRPr="000213B7">
        <w:rPr>
          <w:rFonts w:ascii="Times New Roman" w:eastAsia="仿宋_GB2312" w:hAnsi="Times New Roman" w:cs="Times New Roman"/>
          <w:szCs w:val="21"/>
        </w:rPr>
        <w:t>环境保护</w:t>
      </w:r>
    </w:p>
    <w:p w14:paraId="04F8A2B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双方约定：</w:t>
      </w:r>
      <w:r w:rsidRPr="000213B7">
        <w:rPr>
          <w:rFonts w:ascii="Times New Roman" w:eastAsia="仿宋_GB2312" w:hAnsi="Times New Roman" w:cs="Times New Roman"/>
          <w:szCs w:val="21"/>
          <w:u w:val="single"/>
        </w:rPr>
        <w:t>承包人应遵守国家及地方有关环境保护的规定，采用一切有效措施防止对环境造成污染或破坏，采取措施控制施工现场的各种粉尘、废气、固体废弃物、污水、噪音、振动，使之不违反有关规定，不造成对环境的污染和损害；对产生噪声、振动的施工机械应采取有效控制措施，减轻噪声扰民；采取措施除四害、预防传染性疾病；兴建公共厕所及化粪池。前述事项的有关费用（包括但不限于主管部门征费、附加费）已包括签约合同价之中。</w:t>
      </w:r>
      <w:r w:rsidRPr="000213B7">
        <w:rPr>
          <w:rFonts w:ascii="Times New Roman" w:eastAsia="仿宋_GB2312" w:hAnsi="Times New Roman" w:cs="Times New Roman" w:hint="eastAsia"/>
          <w:szCs w:val="21"/>
          <w:u w:val="single"/>
        </w:rPr>
        <w:t>关于噪音污染防治，承包人应当按照规定制定噪声污染防治实施方案，采取有效措施，减少振动、降低噪声；在噪声敏感建筑物集中区域施工作业的，承包人应当按照国家规定设置噪声自动监测系统，与监督管理部门联网，保存原始监测记录，对监测数据的真实性和准确性负责；因特殊需要必须连续施工作业的，承包人应当取得工程所在地人民政府住房和城乡建设、生态环境主管部门或者地方人民政府指定的部门的证明，并在施工现场显著位置公示或者以其他方式公告附近居民，避免引起投诉、诉讼，发包人提供必要协助。发包人或监理人监理监督承包人落实噪音污染防治实</w:t>
      </w:r>
      <w:r w:rsidRPr="000213B7">
        <w:rPr>
          <w:rFonts w:ascii="Times New Roman" w:eastAsia="仿宋_GB2312" w:hAnsi="Times New Roman" w:cs="Times New Roman" w:hint="eastAsia"/>
          <w:szCs w:val="21"/>
          <w:u w:val="single"/>
        </w:rPr>
        <w:t>施方案，但监督不减轻或免除承包人法定或者约定的责任。</w:t>
      </w:r>
      <w:r w:rsidRPr="000213B7">
        <w:rPr>
          <w:rFonts w:ascii="Times New Roman" w:eastAsia="仿宋_GB2312" w:hAnsi="Times New Roman" w:cs="Times New Roman"/>
          <w:szCs w:val="21"/>
          <w:u w:val="single"/>
        </w:rPr>
        <w:t>如因上述问题对发包人、其他单位或个人造成不良影响，或被有关部门罚款、征收费用或造成其他损害的，由承包人承担全部责任。</w:t>
      </w:r>
      <w:bookmarkEnd w:id="600"/>
      <w:bookmarkEnd w:id="601"/>
      <w:bookmarkEnd w:id="602"/>
      <w:bookmarkEnd w:id="603"/>
      <w:bookmarkEnd w:id="604"/>
      <w:bookmarkEnd w:id="605"/>
      <w:bookmarkEnd w:id="606"/>
    </w:p>
    <w:p w14:paraId="1783664C"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612" w:name="_Toc30598"/>
      <w:bookmarkStart w:id="613" w:name="_Toc407728650"/>
      <w:r w:rsidRPr="000213B7">
        <w:rPr>
          <w:rFonts w:ascii="Times New Roman" w:eastAsia="黑体" w:hAnsi="Times New Roman" w:cs="Times New Roman"/>
          <w:b w:val="0"/>
          <w:sz w:val="21"/>
          <w:szCs w:val="21"/>
        </w:rPr>
        <w:t xml:space="preserve">7. </w:t>
      </w:r>
      <w:r w:rsidRPr="000213B7">
        <w:rPr>
          <w:rFonts w:ascii="Times New Roman" w:eastAsia="黑体" w:hAnsi="Times New Roman" w:cs="Times New Roman"/>
          <w:b w:val="0"/>
          <w:sz w:val="21"/>
          <w:szCs w:val="21"/>
        </w:rPr>
        <w:t>工期和进度</w:t>
      </w:r>
      <w:bookmarkEnd w:id="612"/>
      <w:bookmarkEnd w:id="613"/>
    </w:p>
    <w:p w14:paraId="4EA577B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7.1 </w:t>
      </w:r>
      <w:r w:rsidRPr="000213B7">
        <w:rPr>
          <w:rFonts w:ascii="Times New Roman" w:eastAsia="黑体" w:hAnsi="Times New Roman" w:cs="Times New Roman"/>
          <w:szCs w:val="21"/>
        </w:rPr>
        <w:t>施工组织设计</w:t>
      </w:r>
    </w:p>
    <w:p w14:paraId="279F4CD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szCs w:val="21"/>
        </w:rPr>
        <w:t xml:space="preserve">7.1.1 </w:t>
      </w:r>
      <w:r w:rsidRPr="000213B7">
        <w:rPr>
          <w:rFonts w:ascii="Times New Roman" w:eastAsia="仿宋_GB2312" w:hAnsi="Times New Roman" w:cs="Times New Roman"/>
          <w:szCs w:val="21"/>
        </w:rPr>
        <w:t>合</w:t>
      </w:r>
      <w:r w:rsidRPr="000213B7">
        <w:rPr>
          <w:rFonts w:ascii="Times New Roman" w:eastAsia="仿宋_GB2312" w:hAnsi="Times New Roman" w:cs="Times New Roman"/>
          <w:kern w:val="0"/>
          <w:szCs w:val="21"/>
        </w:rPr>
        <w:t>同当事人约定的施工组织设计应包括的其他内容：</w:t>
      </w:r>
      <w:r w:rsidRPr="000213B7">
        <w:rPr>
          <w:rFonts w:ascii="Times New Roman" w:eastAsia="仿宋_GB2312" w:hAnsi="Times New Roman" w:cs="Times New Roman" w:hint="eastAsia"/>
          <w:szCs w:val="21"/>
          <w:u w:val="single"/>
        </w:rPr>
        <w:t>可实施性的施工组织设计、工程实施的重难点分析及针对性的解决措施等</w:t>
      </w:r>
      <w:r w:rsidRPr="000213B7">
        <w:rPr>
          <w:rFonts w:ascii="Times New Roman" w:eastAsia="仿宋_GB2312" w:hAnsi="Times New Roman" w:cs="Times New Roman"/>
          <w:szCs w:val="21"/>
        </w:rPr>
        <w:t>。</w:t>
      </w:r>
    </w:p>
    <w:p w14:paraId="5CB3846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7.1.2 </w:t>
      </w:r>
      <w:r w:rsidRPr="000213B7">
        <w:rPr>
          <w:rFonts w:ascii="Times New Roman" w:eastAsia="仿宋_GB2312" w:hAnsi="Times New Roman" w:cs="Times New Roman"/>
          <w:kern w:val="0"/>
          <w:szCs w:val="21"/>
        </w:rPr>
        <w:t>施工组织设计的提交和修改：</w:t>
      </w:r>
      <w:r w:rsidRPr="000213B7">
        <w:rPr>
          <w:rFonts w:ascii="Times New Roman" w:eastAsia="仿宋_GB2312" w:hAnsi="Times New Roman" w:cs="Times New Roman"/>
          <w:kern w:val="0"/>
          <w:szCs w:val="21"/>
          <w:u w:val="single"/>
        </w:rPr>
        <w:t>按通用合同条款约定执行</w:t>
      </w:r>
      <w:r w:rsidRPr="000213B7">
        <w:rPr>
          <w:rFonts w:ascii="Times New Roman" w:eastAsia="仿宋_GB2312" w:hAnsi="Times New Roman" w:cs="Times New Roman"/>
          <w:szCs w:val="21"/>
        </w:rPr>
        <w:t>。</w:t>
      </w:r>
    </w:p>
    <w:p w14:paraId="50CABED7"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发包人和监理人在收到详细的施工组织设计后确认或提出修改意见的期限：</w:t>
      </w:r>
      <w:r w:rsidRPr="000213B7">
        <w:rPr>
          <w:rFonts w:ascii="Times New Roman" w:eastAsia="仿宋_GB2312" w:hAnsi="Times New Roman" w:cs="Times New Roman" w:hint="eastAsia"/>
          <w:szCs w:val="21"/>
          <w:u w:val="single"/>
        </w:rPr>
        <w:t xml:space="preserve">        14</w:t>
      </w:r>
      <w:r w:rsidRPr="000213B7">
        <w:rPr>
          <w:rFonts w:ascii="Times New Roman" w:eastAsia="仿宋_GB2312" w:hAnsi="Times New Roman" w:cs="Times New Roman" w:hint="eastAsia"/>
          <w:szCs w:val="21"/>
          <w:u w:val="single"/>
        </w:rPr>
        <w:t>天</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rPr>
        <w:t>。</w:t>
      </w:r>
    </w:p>
    <w:p w14:paraId="6C5E5954"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7</w:t>
      </w:r>
      <w:bookmarkStart w:id="614" w:name="_Toc304295541"/>
      <w:bookmarkStart w:id="615" w:name="_Toc312678005"/>
      <w:bookmarkStart w:id="616" w:name="_Toc303539123"/>
      <w:bookmarkStart w:id="617" w:name="_Toc297123514"/>
      <w:bookmarkStart w:id="618" w:name="_Toc297216173"/>
      <w:bookmarkStart w:id="619" w:name="_Toc312677479"/>
      <w:bookmarkStart w:id="620" w:name="_Toc300934966"/>
      <w:r w:rsidRPr="000213B7">
        <w:rPr>
          <w:rFonts w:ascii="Times New Roman" w:eastAsia="黑体" w:hAnsi="Times New Roman" w:cs="Times New Roman"/>
          <w:szCs w:val="21"/>
        </w:rPr>
        <w:t xml:space="preserve">.2 </w:t>
      </w:r>
      <w:r w:rsidRPr="000213B7">
        <w:rPr>
          <w:rFonts w:ascii="Times New Roman" w:eastAsia="黑体" w:hAnsi="Times New Roman" w:cs="Times New Roman"/>
          <w:szCs w:val="21"/>
        </w:rPr>
        <w:t>施工进度计划</w:t>
      </w:r>
    </w:p>
    <w:p w14:paraId="28629201"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7.2.1</w:t>
      </w:r>
      <w:r w:rsidRPr="000213B7">
        <w:rPr>
          <w:rFonts w:ascii="Times New Roman" w:eastAsia="仿宋_GB2312" w:hAnsi="Times New Roman" w:cs="Times New Roman"/>
          <w:szCs w:val="21"/>
        </w:rPr>
        <w:t>关于施工进度计划的编制，双方约定：</w:t>
      </w:r>
    </w:p>
    <w:p w14:paraId="6FFB0971" w14:textId="18AE8B09" w:rsidR="00176B24" w:rsidRPr="000213B7" w:rsidRDefault="00926B2F">
      <w:pPr>
        <w:adjustRightInd w:val="0"/>
        <w:snapToGrid w:val="0"/>
        <w:spacing w:line="360" w:lineRule="exact"/>
        <w:ind w:right="11" w:firstLineChars="192" w:firstLine="403"/>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施工进度计划应当内容全面详实，针对工程的全部关键工程或重要分项工程的施工作业和特点提出施工方法、安排、顺序和时间表，并在各节点位置标注有相应的工程量及材料消耗量。施工进度计划经发包人与监理人审定后实施。发包人、监理人的批准不</w:t>
      </w:r>
      <w:r w:rsidRPr="000213B7">
        <w:rPr>
          <w:rFonts w:ascii="Times New Roman" w:eastAsia="仿宋_GB2312" w:hAnsi="Times New Roman" w:cs="Times New Roman" w:hint="eastAsia"/>
          <w:szCs w:val="21"/>
          <w:u w:val="single"/>
        </w:rPr>
        <w:t>减轻或</w:t>
      </w:r>
      <w:r w:rsidRPr="000213B7">
        <w:rPr>
          <w:rFonts w:ascii="Times New Roman" w:eastAsia="仿宋_GB2312" w:hAnsi="Times New Roman" w:cs="Times New Roman"/>
          <w:szCs w:val="21"/>
          <w:u w:val="single"/>
        </w:rPr>
        <w:t>免除承包人根据合同应负的责任和义务。施工进度计划应充分考虑其他</w:t>
      </w:r>
      <w:r w:rsidRPr="000213B7">
        <w:rPr>
          <w:rFonts w:ascii="Times New Roman" w:eastAsia="仿宋_GB2312" w:hAnsi="Times New Roman" w:cs="Times New Roman"/>
          <w:szCs w:val="21"/>
          <w:u w:val="single"/>
        </w:rPr>
        <w:t>工程交叉施工的实际情况，预留足够时间用于设备和工艺管线安装等工作。</w:t>
      </w:r>
    </w:p>
    <w:p w14:paraId="0F99F8B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7.2.2 </w:t>
      </w:r>
      <w:r w:rsidRPr="000213B7">
        <w:rPr>
          <w:rFonts w:ascii="Times New Roman" w:eastAsia="仿宋_GB2312" w:hAnsi="Times New Roman" w:cs="Times New Roman"/>
          <w:szCs w:val="21"/>
        </w:rPr>
        <w:t>施工进度计划的修订</w:t>
      </w:r>
    </w:p>
    <w:p w14:paraId="10C02719" w14:textId="77777777" w:rsidR="00176B24" w:rsidRPr="000213B7" w:rsidRDefault="00926B2F">
      <w:pPr>
        <w:spacing w:line="360" w:lineRule="exact"/>
        <w:ind w:firstLine="420"/>
        <w:jc w:val="left"/>
        <w:rPr>
          <w:rFonts w:ascii="仿宋_GB2312" w:eastAsia="仿宋_GB2312"/>
          <w:szCs w:val="21"/>
        </w:rPr>
      </w:pPr>
      <w:r w:rsidRPr="000213B7">
        <w:rPr>
          <w:rFonts w:ascii="仿宋_GB2312" w:eastAsia="仿宋_GB2312" w:hint="eastAsia"/>
          <w:szCs w:val="21"/>
        </w:rPr>
        <w:t>承包人提交修订项目进度计划申请报告的期限：</w:t>
      </w:r>
      <w:r w:rsidRPr="000213B7">
        <w:rPr>
          <w:rFonts w:ascii="仿宋_GB2312" w:eastAsia="仿宋_GB2312" w:hint="eastAsia"/>
          <w:szCs w:val="21"/>
          <w:u w:val="single"/>
        </w:rPr>
        <w:t>工程实际进度与合同进度计划出现不符</w:t>
      </w:r>
      <w:r w:rsidRPr="000213B7">
        <w:rPr>
          <w:rFonts w:ascii="仿宋_GB2312" w:eastAsia="仿宋_GB2312" w:hint="eastAsia"/>
          <w:szCs w:val="21"/>
          <w:u w:val="single"/>
        </w:rPr>
        <w:t>14</w:t>
      </w:r>
      <w:r w:rsidRPr="000213B7">
        <w:rPr>
          <w:rFonts w:ascii="仿宋_GB2312" w:eastAsia="仿宋_GB2312" w:hint="eastAsia"/>
          <w:szCs w:val="21"/>
          <w:u w:val="single"/>
        </w:rPr>
        <w:t>天内</w:t>
      </w:r>
      <w:r w:rsidRPr="000213B7">
        <w:rPr>
          <w:rFonts w:ascii="仿宋_GB2312" w:eastAsia="仿宋_GB2312" w:hint="eastAsia"/>
          <w:szCs w:val="21"/>
          <w:u w:val="single"/>
        </w:rPr>
        <w:t xml:space="preserve"> </w:t>
      </w:r>
      <w:r w:rsidRPr="000213B7">
        <w:rPr>
          <w:rFonts w:ascii="仿宋_GB2312" w:eastAsia="仿宋_GB2312" w:hint="eastAsia"/>
          <w:szCs w:val="21"/>
        </w:rPr>
        <w:t>。</w:t>
      </w:r>
    </w:p>
    <w:p w14:paraId="24978EE0" w14:textId="77777777" w:rsidR="00176B24" w:rsidRPr="000213B7" w:rsidRDefault="00926B2F">
      <w:pPr>
        <w:spacing w:line="360" w:lineRule="exact"/>
        <w:ind w:firstLine="420"/>
        <w:jc w:val="left"/>
        <w:rPr>
          <w:rFonts w:ascii="仿宋_GB2312" w:eastAsia="仿宋_GB2312"/>
          <w:szCs w:val="21"/>
        </w:rPr>
      </w:pPr>
      <w:r w:rsidRPr="000213B7">
        <w:rPr>
          <w:rFonts w:ascii="仿宋_GB2312" w:eastAsia="仿宋_GB2312" w:hint="eastAsia"/>
          <w:szCs w:val="21"/>
        </w:rPr>
        <w:t>发包人批复修订项目进度计划申请报告的期限：</w:t>
      </w:r>
      <w:r w:rsidRPr="000213B7">
        <w:rPr>
          <w:rFonts w:ascii="仿宋_GB2312" w:eastAsia="仿宋_GB2312" w:hint="eastAsia"/>
          <w:szCs w:val="21"/>
          <w:u w:val="single"/>
        </w:rPr>
        <w:t>收到承包人修订计划申请后</w:t>
      </w:r>
      <w:r w:rsidRPr="000213B7">
        <w:rPr>
          <w:rFonts w:ascii="仿宋_GB2312" w:eastAsia="仿宋_GB2312" w:hint="eastAsia"/>
          <w:szCs w:val="21"/>
          <w:u w:val="single"/>
        </w:rPr>
        <w:t>14</w:t>
      </w:r>
      <w:r w:rsidRPr="000213B7">
        <w:rPr>
          <w:rFonts w:ascii="仿宋_GB2312" w:eastAsia="仿宋_GB2312" w:hint="eastAsia"/>
          <w:szCs w:val="21"/>
          <w:u w:val="single"/>
        </w:rPr>
        <w:t>天内</w:t>
      </w:r>
      <w:r w:rsidRPr="000213B7">
        <w:rPr>
          <w:rFonts w:ascii="仿宋_GB2312" w:eastAsia="仿宋_GB2312" w:hint="eastAsia"/>
          <w:szCs w:val="21"/>
          <w:u w:val="single"/>
        </w:rPr>
        <w:t xml:space="preserve"> </w:t>
      </w:r>
      <w:r w:rsidRPr="000213B7">
        <w:rPr>
          <w:rFonts w:ascii="仿宋_GB2312" w:eastAsia="仿宋_GB2312" w:hint="eastAsia"/>
          <w:szCs w:val="21"/>
        </w:rPr>
        <w:t>。</w:t>
      </w:r>
    </w:p>
    <w:p w14:paraId="3D5B05C3" w14:textId="77777777" w:rsidR="00176B24" w:rsidRPr="000213B7" w:rsidRDefault="00926B2F">
      <w:pPr>
        <w:spacing w:line="360" w:lineRule="exact"/>
        <w:ind w:firstLine="420"/>
        <w:jc w:val="left"/>
        <w:rPr>
          <w:rFonts w:ascii="仿宋_GB2312" w:eastAsia="仿宋_GB2312"/>
          <w:szCs w:val="21"/>
        </w:rPr>
      </w:pPr>
      <w:r w:rsidRPr="000213B7">
        <w:rPr>
          <w:rFonts w:ascii="仿宋_GB2312" w:eastAsia="仿宋_GB2312" w:hint="eastAsia"/>
          <w:szCs w:val="21"/>
        </w:rPr>
        <w:t>承包人答复发包人提出修订合同计划的期限：</w:t>
      </w:r>
      <w:r w:rsidRPr="000213B7">
        <w:rPr>
          <w:rFonts w:ascii="仿宋_GB2312" w:eastAsia="仿宋_GB2312" w:hint="eastAsia"/>
          <w:szCs w:val="21"/>
        </w:rPr>
        <w:t xml:space="preserve">  </w:t>
      </w:r>
      <w:r w:rsidRPr="000213B7">
        <w:rPr>
          <w:rFonts w:ascii="仿宋_GB2312" w:eastAsia="仿宋_GB2312" w:hint="eastAsia"/>
          <w:szCs w:val="21"/>
          <w:u w:val="single"/>
        </w:rPr>
        <w:t>收到发包人反馈意见</w:t>
      </w:r>
      <w:r w:rsidRPr="000213B7">
        <w:rPr>
          <w:rFonts w:ascii="仿宋_GB2312" w:eastAsia="仿宋_GB2312" w:hint="eastAsia"/>
          <w:szCs w:val="21"/>
          <w:u w:val="single"/>
        </w:rPr>
        <w:t>3</w:t>
      </w:r>
      <w:r w:rsidRPr="000213B7">
        <w:rPr>
          <w:rFonts w:ascii="仿宋_GB2312" w:eastAsia="仿宋_GB2312" w:hint="eastAsia"/>
          <w:szCs w:val="21"/>
          <w:u w:val="single"/>
        </w:rPr>
        <w:t>天内</w:t>
      </w:r>
      <w:r w:rsidRPr="000213B7">
        <w:rPr>
          <w:rFonts w:ascii="仿宋_GB2312" w:eastAsia="仿宋_GB2312" w:hint="eastAsia"/>
          <w:szCs w:val="21"/>
          <w:u w:val="single"/>
        </w:rPr>
        <w:t xml:space="preserve"> </w:t>
      </w:r>
      <w:r w:rsidRPr="000213B7">
        <w:rPr>
          <w:rFonts w:ascii="仿宋_GB2312" w:eastAsia="仿宋_GB2312" w:hint="eastAsia"/>
          <w:szCs w:val="21"/>
        </w:rPr>
        <w:t>。</w:t>
      </w:r>
    </w:p>
    <w:p w14:paraId="48320F58" w14:textId="77777777" w:rsidR="00176B24" w:rsidRPr="000213B7" w:rsidRDefault="00926B2F">
      <w:pPr>
        <w:spacing w:line="360" w:lineRule="exact"/>
        <w:ind w:firstLine="420"/>
        <w:jc w:val="left"/>
        <w:rPr>
          <w:rFonts w:ascii="仿宋_GB2312" w:eastAsia="仿宋_GB2312"/>
          <w:szCs w:val="21"/>
        </w:rPr>
      </w:pPr>
      <w:r w:rsidRPr="000213B7">
        <w:rPr>
          <w:rFonts w:ascii="仿宋_GB2312" w:eastAsia="仿宋_GB2312" w:hint="eastAsia"/>
          <w:szCs w:val="21"/>
        </w:rPr>
        <w:t>通用合同条件</w:t>
      </w:r>
      <w:r w:rsidRPr="000213B7">
        <w:rPr>
          <w:rFonts w:ascii="仿宋_GB2312" w:eastAsia="仿宋_GB2312" w:hint="eastAsia"/>
          <w:szCs w:val="21"/>
        </w:rPr>
        <w:t>7.2.2</w:t>
      </w:r>
      <w:r w:rsidRPr="000213B7">
        <w:rPr>
          <w:rFonts w:ascii="仿宋_GB2312" w:eastAsia="仿宋_GB2312" w:hint="eastAsia"/>
          <w:szCs w:val="21"/>
        </w:rPr>
        <w:t>条第二款修改为：除专用合同条件另有约定外，工程师应在收到修订的项目进度计划后</w:t>
      </w:r>
      <w:r w:rsidRPr="000213B7">
        <w:rPr>
          <w:rFonts w:ascii="仿宋_GB2312" w:eastAsia="仿宋_GB2312" w:hint="eastAsia"/>
          <w:szCs w:val="21"/>
        </w:rPr>
        <w:t>14</w:t>
      </w:r>
      <w:r w:rsidRPr="000213B7">
        <w:rPr>
          <w:rFonts w:ascii="仿宋_GB2312" w:eastAsia="仿宋_GB2312" w:hint="eastAsia"/>
          <w:szCs w:val="21"/>
        </w:rPr>
        <w:t>天内完成审批或提出修改意见，如未按时答复视作不批准承包人修订后的项目进度计划，承包人应及时书面通知工程师进行审批。工程师对承包人提交的项目进度计划的确认，不能减轻或免除承包人根据法律规定和合同约定应承担的任何责任或义务。</w:t>
      </w:r>
    </w:p>
    <w:p w14:paraId="57BA83C4"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7.3 </w:t>
      </w:r>
      <w:r w:rsidRPr="000213B7">
        <w:rPr>
          <w:rFonts w:ascii="Times New Roman" w:eastAsia="黑体" w:hAnsi="Times New Roman" w:cs="Times New Roman"/>
          <w:szCs w:val="21"/>
        </w:rPr>
        <w:t>开工</w:t>
      </w:r>
    </w:p>
    <w:p w14:paraId="736B4CA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7.3.1 </w:t>
      </w:r>
      <w:r w:rsidRPr="000213B7">
        <w:rPr>
          <w:rFonts w:ascii="Times New Roman" w:eastAsia="仿宋_GB2312" w:hAnsi="Times New Roman" w:cs="Times New Roman"/>
          <w:szCs w:val="21"/>
        </w:rPr>
        <w:t>开工准备</w:t>
      </w:r>
    </w:p>
    <w:p w14:paraId="76910B58"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关于承包人提交</w:t>
      </w:r>
      <w:r w:rsidRPr="000213B7">
        <w:rPr>
          <w:rFonts w:ascii="Times New Roman" w:eastAsia="仿宋_GB2312" w:hAnsi="Times New Roman" w:cs="Times New Roman"/>
          <w:kern w:val="0"/>
          <w:szCs w:val="21"/>
        </w:rPr>
        <w:t>工程开工报审表的期限：</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开工前</w:t>
      </w:r>
      <w:r w:rsidRPr="000213B7">
        <w:rPr>
          <w:rFonts w:ascii="Times New Roman" w:eastAsia="仿宋_GB2312" w:hAnsi="Times New Roman" w:cs="Times New Roman"/>
          <w:snapToGrid w:val="0"/>
          <w:szCs w:val="21"/>
          <w:u w:val="single"/>
        </w:rPr>
        <w:t>7</w:t>
      </w:r>
      <w:r w:rsidRPr="000213B7">
        <w:rPr>
          <w:rFonts w:ascii="Times New Roman" w:eastAsia="仿宋_GB2312" w:hAnsi="Times New Roman" w:cs="Times New Roman"/>
          <w:snapToGrid w:val="0"/>
          <w:szCs w:val="21"/>
          <w:u w:val="single"/>
        </w:rPr>
        <w:t>天</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421C4FC3"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关于发包人应完成的其他开工准备工作及期限：</w:t>
      </w:r>
      <w:r w:rsidRPr="000213B7">
        <w:rPr>
          <w:rFonts w:ascii="Times New Roman" w:eastAsia="仿宋_GB2312" w:hAnsi="Times New Roman" w:cs="Times New Roman"/>
          <w:snapToGrid w:val="0"/>
          <w:szCs w:val="21"/>
          <w:u w:val="single"/>
        </w:rPr>
        <w:t>开工前</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FD986A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关于承包人应完成的其他开工准备工作及期限：</w:t>
      </w:r>
      <w:r w:rsidRPr="000213B7">
        <w:rPr>
          <w:rFonts w:ascii="Times New Roman" w:eastAsia="仿宋_GB2312" w:hAnsi="Times New Roman" w:cs="Times New Roman"/>
          <w:snapToGrid w:val="0"/>
          <w:szCs w:val="21"/>
          <w:u w:val="single"/>
        </w:rPr>
        <w:t>开工前</w:t>
      </w:r>
      <w:r w:rsidRPr="000213B7">
        <w:rPr>
          <w:rFonts w:ascii="Times New Roman" w:eastAsia="仿宋_GB2312" w:hAnsi="Times New Roman" w:cs="Times New Roman" w:hint="eastAsia"/>
          <w:snapToGrid w:val="0"/>
          <w:szCs w:val="21"/>
          <w:u w:val="single"/>
        </w:rPr>
        <w:t>。承包人开工前应完成工作除了本条约定外，还应完成合同其他条款及附件其他文件约定的开工准备工作</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w:t>
      </w:r>
    </w:p>
    <w:p w14:paraId="4570CBB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7.3.2</w:t>
      </w:r>
      <w:r w:rsidRPr="000213B7">
        <w:rPr>
          <w:rFonts w:ascii="Times New Roman" w:eastAsia="仿宋_GB2312" w:hAnsi="Times New Roman" w:cs="Times New Roman"/>
          <w:szCs w:val="21"/>
        </w:rPr>
        <w:t>开工通知</w:t>
      </w:r>
    </w:p>
    <w:p w14:paraId="1DB166CB" w14:textId="7B188A8B"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napToGrid w:val="0"/>
          <w:szCs w:val="21"/>
          <w:lang w:eastAsia="zh-Hans"/>
        </w:rPr>
        <w:t>通用合同条款</w:t>
      </w:r>
      <w:r w:rsidRPr="000213B7">
        <w:rPr>
          <w:rFonts w:ascii="Times New Roman" w:eastAsia="仿宋_GB2312" w:hAnsi="Times New Roman" w:cs="Times New Roman"/>
          <w:snapToGrid w:val="0"/>
          <w:szCs w:val="21"/>
          <w:lang w:eastAsia="zh-Hans"/>
        </w:rPr>
        <w:t>7.3.2</w:t>
      </w:r>
      <w:r w:rsidRPr="000213B7">
        <w:rPr>
          <w:rFonts w:ascii="Times New Roman" w:eastAsia="仿宋_GB2312" w:hAnsi="Times New Roman" w:cs="Times New Roman"/>
          <w:snapToGrid w:val="0"/>
          <w:szCs w:val="21"/>
          <w:lang w:eastAsia="zh-Hans"/>
        </w:rPr>
        <w:t>修改为：</w:t>
      </w:r>
      <w:r w:rsidRPr="000213B7">
        <w:rPr>
          <w:rFonts w:ascii="Times New Roman" w:eastAsia="仿宋_GB2312" w:hAnsi="Times New Roman" w:cs="Times New Roman"/>
          <w:snapToGrid w:val="0"/>
          <w:szCs w:val="21"/>
          <w:u w:val="single"/>
        </w:rPr>
        <w:t>开工日期以经发包人批准的开工报告中的开工日期为准或以发包人（或发包人授权的监理人）下发的开工</w:t>
      </w:r>
      <w:r w:rsidRPr="000213B7">
        <w:rPr>
          <w:rFonts w:ascii="Times New Roman" w:eastAsia="仿宋_GB2312" w:hAnsi="Times New Roman" w:cs="Times New Roman" w:hint="eastAsia"/>
          <w:snapToGrid w:val="0"/>
          <w:szCs w:val="21"/>
          <w:u w:val="single"/>
        </w:rPr>
        <w:t>通知</w:t>
      </w:r>
      <w:r w:rsidRPr="000213B7">
        <w:rPr>
          <w:rFonts w:ascii="Times New Roman" w:eastAsia="仿宋_GB2312" w:hAnsi="Times New Roman" w:cs="Times New Roman"/>
          <w:snapToGrid w:val="0"/>
          <w:szCs w:val="21"/>
          <w:u w:val="single"/>
        </w:rPr>
        <w:t>为准。因发包人原因造成监理人未能在计划开工日期之日起</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hint="eastAsia"/>
          <w:snapToGrid w:val="0"/>
          <w:szCs w:val="21"/>
          <w:u w:val="single"/>
        </w:rPr>
        <w:t>6</w:t>
      </w:r>
      <w:r w:rsidRPr="000213B7">
        <w:rPr>
          <w:rFonts w:ascii="Times New Roman" w:eastAsia="仿宋_GB2312" w:hAnsi="Times New Roman" w:cs="Times New Roman"/>
          <w:snapToGrid w:val="0"/>
          <w:szCs w:val="21"/>
          <w:u w:val="single"/>
        </w:rPr>
        <w:t xml:space="preserve">0 </w:t>
      </w:r>
      <w:r w:rsidRPr="000213B7">
        <w:rPr>
          <w:rFonts w:ascii="Times New Roman" w:eastAsia="仿宋_GB2312" w:hAnsi="Times New Roman" w:cs="Times New Roman"/>
          <w:snapToGrid w:val="0"/>
          <w:szCs w:val="21"/>
          <w:u w:val="single"/>
        </w:rPr>
        <w:t>天内发出开工通知的，承包人有权要求顺延工期，但无权主张任何赔偿或补偿。</w:t>
      </w:r>
      <w:bookmarkEnd w:id="614"/>
      <w:bookmarkEnd w:id="615"/>
      <w:bookmarkEnd w:id="616"/>
      <w:bookmarkEnd w:id="617"/>
      <w:bookmarkEnd w:id="618"/>
      <w:bookmarkEnd w:id="619"/>
      <w:bookmarkEnd w:id="620"/>
    </w:p>
    <w:p w14:paraId="0866CD06"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7.4 </w:t>
      </w:r>
      <w:r w:rsidRPr="000213B7">
        <w:rPr>
          <w:rFonts w:ascii="Times New Roman" w:eastAsia="黑体" w:hAnsi="Times New Roman" w:cs="Times New Roman"/>
          <w:szCs w:val="21"/>
        </w:rPr>
        <w:t>测量放线</w:t>
      </w:r>
    </w:p>
    <w:p w14:paraId="7B08511C"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7.4.1</w:t>
      </w:r>
      <w:r w:rsidRPr="000213B7">
        <w:rPr>
          <w:rFonts w:ascii="Times New Roman" w:eastAsia="仿宋_GB2312" w:hAnsi="Times New Roman" w:cs="Times New Roman"/>
          <w:szCs w:val="21"/>
        </w:rPr>
        <w:t>发包人通过监理人向承包人提供测量基准点、基准线和水准点及其书面资料的期限：</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rPr>
        <w:t>。</w:t>
      </w:r>
    </w:p>
    <w:p w14:paraId="168E7C2E"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7</w:t>
      </w:r>
      <w:bookmarkStart w:id="621" w:name="_Toc312677484"/>
      <w:bookmarkStart w:id="622" w:name="_Toc297123516"/>
      <w:bookmarkStart w:id="623" w:name="_Toc297216175"/>
      <w:bookmarkStart w:id="624" w:name="_Toc312678010"/>
      <w:bookmarkStart w:id="625" w:name="_Toc304295546"/>
      <w:bookmarkStart w:id="626" w:name="_Toc303539125"/>
      <w:bookmarkStart w:id="627" w:name="_Toc300934968"/>
      <w:r w:rsidRPr="000213B7">
        <w:rPr>
          <w:rFonts w:ascii="Times New Roman" w:eastAsia="黑体" w:hAnsi="Times New Roman" w:cs="Times New Roman"/>
          <w:szCs w:val="21"/>
        </w:rPr>
        <w:t xml:space="preserve">.5 </w:t>
      </w:r>
      <w:r w:rsidRPr="000213B7">
        <w:rPr>
          <w:rFonts w:ascii="Times New Roman" w:eastAsia="黑体" w:hAnsi="Times New Roman" w:cs="Times New Roman"/>
          <w:szCs w:val="21"/>
        </w:rPr>
        <w:t>工期延误</w:t>
      </w:r>
      <w:bookmarkEnd w:id="621"/>
      <w:bookmarkEnd w:id="622"/>
      <w:bookmarkEnd w:id="623"/>
      <w:bookmarkEnd w:id="624"/>
      <w:bookmarkEnd w:id="625"/>
      <w:bookmarkEnd w:id="626"/>
      <w:bookmarkEnd w:id="627"/>
    </w:p>
    <w:p w14:paraId="2E9A0D9F"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u w:val="single"/>
        </w:rPr>
      </w:pPr>
      <w:r w:rsidRPr="000213B7">
        <w:rPr>
          <w:rFonts w:ascii="Times New Roman" w:eastAsia="仿宋_GB2312" w:hAnsi="Times New Roman" w:cs="Times New Roman"/>
          <w:szCs w:val="21"/>
        </w:rPr>
        <w:t xml:space="preserve">7.5.1 </w:t>
      </w:r>
      <w:r w:rsidRPr="000213B7">
        <w:rPr>
          <w:rFonts w:ascii="Times New Roman" w:eastAsia="仿宋_GB2312" w:hAnsi="Times New Roman" w:cs="Times New Roman" w:hint="eastAsia"/>
          <w:szCs w:val="21"/>
        </w:rPr>
        <w:t>通用合同条款</w:t>
      </w:r>
      <w:r w:rsidRPr="000213B7">
        <w:rPr>
          <w:rFonts w:ascii="Times New Roman" w:eastAsia="仿宋_GB2312" w:hAnsi="Times New Roman" w:cs="Times New Roman" w:hint="eastAsia"/>
          <w:szCs w:val="21"/>
        </w:rPr>
        <w:t>7</w:t>
      </w:r>
      <w:r w:rsidRPr="000213B7">
        <w:rPr>
          <w:rFonts w:ascii="Times New Roman" w:eastAsia="仿宋_GB2312" w:hAnsi="Times New Roman" w:cs="Times New Roman"/>
          <w:szCs w:val="21"/>
        </w:rPr>
        <w:t>.5.1</w:t>
      </w:r>
      <w:r w:rsidRPr="000213B7">
        <w:rPr>
          <w:rFonts w:ascii="Times New Roman" w:eastAsia="仿宋_GB2312" w:hAnsi="Times New Roman" w:cs="Times New Roman" w:hint="eastAsia"/>
          <w:szCs w:val="21"/>
        </w:rPr>
        <w:t>修改为：</w:t>
      </w:r>
      <w:r w:rsidRPr="000213B7">
        <w:rPr>
          <w:rFonts w:ascii="Times New Roman" w:eastAsia="仿宋_GB2312" w:hAnsi="Times New Roman" w:cs="Times New Roman"/>
          <w:szCs w:val="21"/>
          <w:u w:val="single"/>
        </w:rPr>
        <w:t>因发包人原因导致工期延误</w:t>
      </w:r>
    </w:p>
    <w:p w14:paraId="38D49C76" w14:textId="4302749F" w:rsidR="00176B24" w:rsidRPr="000213B7" w:rsidRDefault="00926B2F">
      <w:pPr>
        <w:tabs>
          <w:tab w:val="left" w:pos="-1985"/>
          <w:tab w:val="left" w:pos="0"/>
        </w:tabs>
        <w:adjustRightInd w:val="0"/>
        <w:snapToGrid w:val="0"/>
        <w:spacing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kern w:val="0"/>
          <w:szCs w:val="21"/>
          <w:u w:val="single"/>
        </w:rPr>
        <w:t>在合同履行过程中，</w:t>
      </w:r>
      <w:r w:rsidRPr="000213B7">
        <w:rPr>
          <w:rFonts w:ascii="Times New Roman" w:eastAsia="仿宋_GB2312" w:hAnsi="Times New Roman" w:cs="Times New Roman"/>
          <w:snapToGrid w:val="0"/>
          <w:szCs w:val="21"/>
          <w:u w:val="single"/>
        </w:rPr>
        <w:t>因下列</w:t>
      </w:r>
      <w:r w:rsidRPr="000213B7">
        <w:rPr>
          <w:rFonts w:ascii="Times New Roman" w:eastAsia="仿宋_GB2312" w:hAnsi="Times New Roman" w:cs="Times New Roman" w:hint="eastAsia"/>
          <w:snapToGrid w:val="0"/>
          <w:szCs w:val="21"/>
          <w:u w:val="single"/>
        </w:rPr>
        <w:t>情形之一</w:t>
      </w:r>
      <w:r w:rsidRPr="000213B7">
        <w:rPr>
          <w:rFonts w:ascii="Times New Roman" w:eastAsia="仿宋_GB2312" w:hAnsi="Times New Roman" w:cs="Times New Roman"/>
          <w:snapToGrid w:val="0"/>
          <w:szCs w:val="21"/>
          <w:u w:val="single"/>
        </w:rPr>
        <w:t>导致</w:t>
      </w:r>
      <w:r w:rsidRPr="000213B7">
        <w:rPr>
          <w:rFonts w:ascii="Times New Roman" w:eastAsia="仿宋_GB2312" w:hAnsi="Times New Roman" w:cs="Times New Roman" w:hint="eastAsia"/>
          <w:snapToGrid w:val="0"/>
          <w:szCs w:val="21"/>
          <w:u w:val="single"/>
        </w:rPr>
        <w:t>延期开工或导致承包人工期延误或因发包人原因暂停施工、承包人无法按时复工造成</w:t>
      </w:r>
      <w:r w:rsidRPr="000213B7">
        <w:rPr>
          <w:rFonts w:ascii="Times New Roman" w:eastAsia="仿宋_GB2312" w:hAnsi="Times New Roman" w:cs="Times New Roman"/>
          <w:snapToGrid w:val="0"/>
          <w:szCs w:val="21"/>
          <w:u w:val="single"/>
        </w:rPr>
        <w:t>工期延误的，</w:t>
      </w:r>
      <w:bookmarkStart w:id="628" w:name="_Hlk131146026"/>
      <w:r w:rsidRPr="000213B7">
        <w:rPr>
          <w:rFonts w:ascii="Times New Roman" w:eastAsia="仿宋_GB2312" w:hAnsi="Times New Roman" w:cs="Times New Roman" w:hint="eastAsia"/>
          <w:snapToGrid w:val="0"/>
          <w:szCs w:val="21"/>
          <w:u w:val="single"/>
        </w:rPr>
        <w:t>经双方协商可</w:t>
      </w:r>
      <w:r w:rsidRPr="000213B7">
        <w:rPr>
          <w:rFonts w:ascii="Times New Roman" w:eastAsia="仿宋_GB2312" w:hAnsi="Times New Roman" w:cs="Times New Roman"/>
          <w:snapToGrid w:val="0"/>
          <w:szCs w:val="21"/>
          <w:u w:val="single"/>
        </w:rPr>
        <w:t>工期顺延，工期具体顺延天数，由双方根据实际情况</w:t>
      </w:r>
      <w:r w:rsidRPr="000213B7">
        <w:rPr>
          <w:rFonts w:ascii="Times New Roman" w:eastAsia="仿宋_GB2312" w:hAnsi="Times New Roman" w:cs="Times New Roman" w:hint="eastAsia"/>
          <w:snapToGrid w:val="0"/>
          <w:szCs w:val="21"/>
          <w:u w:val="single"/>
        </w:rPr>
        <w:t>协商</w:t>
      </w:r>
      <w:r w:rsidRPr="000213B7">
        <w:rPr>
          <w:rFonts w:ascii="Times New Roman" w:eastAsia="仿宋_GB2312" w:hAnsi="Times New Roman" w:cs="Times New Roman"/>
          <w:snapToGrid w:val="0"/>
          <w:szCs w:val="21"/>
          <w:u w:val="single"/>
        </w:rPr>
        <w:t>确定</w:t>
      </w:r>
      <w:r w:rsidRPr="000213B7">
        <w:rPr>
          <w:rFonts w:ascii="Times New Roman" w:eastAsia="仿宋_GB2312" w:hAnsi="Times New Roman" w:cs="Times New Roman" w:hint="eastAsia"/>
          <w:snapToGrid w:val="0"/>
          <w:szCs w:val="21"/>
          <w:u w:val="single"/>
        </w:rPr>
        <w:t>，</w:t>
      </w:r>
      <w:bookmarkEnd w:id="628"/>
      <w:r w:rsidRPr="000213B7">
        <w:rPr>
          <w:rFonts w:ascii="Times New Roman" w:eastAsia="仿宋_GB2312" w:hAnsi="Times New Roman" w:cs="Times New Roman" w:hint="eastAsia"/>
          <w:snapToGrid w:val="0"/>
          <w:szCs w:val="21"/>
          <w:u w:val="single"/>
        </w:rPr>
        <w:t>承包人不得要求发包人支付任何利润或费用补偿。</w:t>
      </w:r>
    </w:p>
    <w:p w14:paraId="1C93A450"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）发包人未能按合同约定提供图纸；</w:t>
      </w:r>
    </w:p>
    <w:p w14:paraId="1E05C3F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）发包人未能按合同约定提供施工现场、施工条件、基础资料、许可、批准等开工条件</w:t>
      </w:r>
      <w:r w:rsidRPr="000213B7">
        <w:rPr>
          <w:rFonts w:ascii="Times New Roman" w:eastAsia="仿宋_GB2312" w:hAnsi="Times New Roman" w:cs="Times New Roman" w:hint="eastAsia"/>
          <w:kern w:val="0"/>
          <w:szCs w:val="21"/>
          <w:u w:val="single"/>
        </w:rPr>
        <w:t>，或因征地拆迁等问题造成延期开工</w:t>
      </w:r>
      <w:r w:rsidRPr="000213B7">
        <w:rPr>
          <w:rFonts w:ascii="Times New Roman" w:eastAsia="仿宋_GB2312" w:hAnsi="Times New Roman" w:cs="Times New Roman"/>
          <w:kern w:val="0"/>
          <w:szCs w:val="21"/>
          <w:u w:val="single"/>
        </w:rPr>
        <w:t>的；</w:t>
      </w:r>
    </w:p>
    <w:p w14:paraId="5D7A626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）发包人提供的测量基准点、基准线和水准点及其书面资料存在错误或疏漏的；</w:t>
      </w:r>
    </w:p>
    <w:p w14:paraId="1E5D1B35" w14:textId="7838DC3E"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4</w:t>
      </w:r>
      <w:r w:rsidRPr="000213B7">
        <w:rPr>
          <w:rFonts w:ascii="Times New Roman" w:eastAsia="仿宋_GB2312" w:hAnsi="Times New Roman" w:cs="Times New Roman"/>
          <w:snapToGrid w:val="0"/>
          <w:szCs w:val="21"/>
          <w:u w:val="single"/>
        </w:rPr>
        <w:t>）影响工程关键节点工期的重大工程变更；</w:t>
      </w:r>
    </w:p>
    <w:p w14:paraId="42ED5A59" w14:textId="77777777" w:rsidR="00176B24" w:rsidRPr="000213B7" w:rsidRDefault="00926B2F" w:rsidP="000213B7">
      <w:pPr>
        <w:spacing w:line="360" w:lineRule="exact"/>
        <w:ind w:firstLineChars="200" w:firstLine="420"/>
        <w:jc w:val="left"/>
        <w:rPr>
          <w:rFonts w:eastAsia="仿宋_GB2312" w:cs="Times New Roman"/>
          <w:szCs w:val="21"/>
          <w:u w:val="single"/>
        </w:rPr>
      </w:pP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hint="eastAsia"/>
          <w:kern w:val="0"/>
          <w:szCs w:val="21"/>
          <w:u w:val="single"/>
        </w:rPr>
        <w:t>）因</w:t>
      </w:r>
      <w:r w:rsidRPr="000213B7">
        <w:rPr>
          <w:rFonts w:ascii="Times New Roman" w:eastAsia="仿宋_GB2312" w:hAnsi="Times New Roman" w:cs="Times New Roman" w:hint="eastAsia"/>
          <w:kern w:val="0"/>
          <w:szCs w:val="21"/>
          <w:u w:val="single"/>
        </w:rPr>
        <w:t>受</w:t>
      </w:r>
      <w:r w:rsidRPr="000213B7">
        <w:rPr>
          <w:rFonts w:ascii="Times New Roman" w:eastAsia="仿宋_GB2312" w:hAnsi="Times New Roman" w:cs="Times New Roman" w:hint="eastAsia"/>
          <w:kern w:val="0"/>
          <w:szCs w:val="21"/>
          <w:u w:val="single"/>
        </w:rPr>
        <w:t>南沙大型城市综合体</w:t>
      </w:r>
      <w:r w:rsidRPr="000213B7">
        <w:rPr>
          <w:rFonts w:ascii="Times New Roman" w:eastAsia="仿宋_GB2312" w:hAnsi="Times New Roman" w:cs="Times New Roman" w:hint="eastAsia"/>
          <w:kern w:val="0"/>
          <w:szCs w:val="21"/>
          <w:u w:val="single"/>
        </w:rPr>
        <w:t>项目</w:t>
      </w:r>
      <w:r w:rsidRPr="000213B7">
        <w:rPr>
          <w:rFonts w:ascii="Times New Roman" w:eastAsia="仿宋_GB2312" w:hAnsi="Times New Roman" w:cs="Times New Roman" w:hint="eastAsia"/>
          <w:kern w:val="0"/>
          <w:szCs w:val="21"/>
          <w:u w:val="single"/>
        </w:rPr>
        <w:t>施工进度</w:t>
      </w:r>
      <w:r w:rsidRPr="000213B7">
        <w:rPr>
          <w:rFonts w:ascii="Times New Roman" w:eastAsia="仿宋_GB2312" w:hAnsi="Times New Roman" w:cs="Times New Roman" w:hint="eastAsia"/>
          <w:kern w:val="0"/>
          <w:szCs w:val="21"/>
          <w:u w:val="single"/>
        </w:rPr>
        <w:t>影响无法</w:t>
      </w:r>
      <w:r w:rsidRPr="000213B7">
        <w:rPr>
          <w:rFonts w:ascii="Times New Roman" w:eastAsia="仿宋_GB2312" w:hAnsi="Times New Roman" w:cs="Times New Roman" w:hint="eastAsia"/>
          <w:kern w:val="0"/>
          <w:szCs w:val="21"/>
          <w:u w:val="single"/>
        </w:rPr>
        <w:t>及时</w:t>
      </w:r>
      <w:r w:rsidRPr="000213B7">
        <w:rPr>
          <w:rFonts w:ascii="Times New Roman" w:eastAsia="仿宋_GB2312" w:hAnsi="Times New Roman" w:cs="Times New Roman" w:hint="eastAsia"/>
          <w:kern w:val="0"/>
          <w:szCs w:val="21"/>
          <w:u w:val="single"/>
        </w:rPr>
        <w:t>提供工作面的；</w:t>
      </w:r>
    </w:p>
    <w:p w14:paraId="6802251B" w14:textId="38663D3F"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kern w:val="0"/>
          <w:szCs w:val="21"/>
          <w:u w:val="single"/>
        </w:rPr>
        <w:t>6</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除合同另有约定外，</w:t>
      </w:r>
      <w:r w:rsidRPr="000213B7">
        <w:rPr>
          <w:rFonts w:ascii="Times New Roman" w:eastAsia="仿宋_GB2312" w:hAnsi="Times New Roman" w:cs="Times New Roman"/>
          <w:szCs w:val="21"/>
          <w:u w:val="single"/>
        </w:rPr>
        <w:t>因发包人其它原因导致工期延误的其他情形。</w:t>
      </w:r>
    </w:p>
    <w:p w14:paraId="3B8A557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7</w:t>
      </w:r>
      <w:bookmarkStart w:id="629" w:name="_Toc312678012"/>
      <w:bookmarkStart w:id="630" w:name="_Toc312677486"/>
      <w:bookmarkStart w:id="631" w:name="_Toc318581169"/>
      <w:bookmarkStart w:id="632" w:name="_Toc297216177"/>
      <w:bookmarkStart w:id="633" w:name="_Toc300934970"/>
      <w:bookmarkStart w:id="634" w:name="_Toc304295548"/>
      <w:bookmarkStart w:id="635" w:name="_Toc297123518"/>
      <w:bookmarkStart w:id="636" w:name="_Toc303539127"/>
      <w:r w:rsidRPr="000213B7">
        <w:rPr>
          <w:rFonts w:ascii="Times New Roman" w:eastAsia="仿宋_GB2312" w:hAnsi="Times New Roman" w:cs="Times New Roman"/>
          <w:szCs w:val="21"/>
        </w:rPr>
        <w:t xml:space="preserve">.5.2 </w:t>
      </w:r>
      <w:r w:rsidRPr="000213B7">
        <w:rPr>
          <w:rFonts w:ascii="Times New Roman" w:eastAsia="仿宋_GB2312" w:hAnsi="Times New Roman" w:cs="Times New Roman"/>
          <w:szCs w:val="21"/>
        </w:rPr>
        <w:t>因承包人原因导致工期延误</w:t>
      </w:r>
      <w:bookmarkEnd w:id="629"/>
      <w:bookmarkEnd w:id="630"/>
      <w:bookmarkEnd w:id="631"/>
    </w:p>
    <w:p w14:paraId="42079633"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因</w:t>
      </w:r>
      <w:bookmarkStart w:id="637" w:name="_Toc312677487"/>
      <w:bookmarkStart w:id="638" w:name="_Toc312678013"/>
      <w:bookmarkStart w:id="639" w:name="_Toc318581170"/>
      <w:r w:rsidRPr="000213B7">
        <w:rPr>
          <w:rFonts w:ascii="Times New Roman" w:eastAsia="仿宋_GB2312" w:hAnsi="Times New Roman" w:cs="Times New Roman"/>
          <w:szCs w:val="21"/>
        </w:rPr>
        <w:t>承包人原因造成工期延误，逾期竣工违约金的计算方法为：</w:t>
      </w:r>
      <w:r w:rsidRPr="000213B7">
        <w:rPr>
          <w:rFonts w:ascii="Times New Roman" w:eastAsia="仿宋_GB2312" w:hAnsi="Times New Roman" w:cs="Times New Roman"/>
          <w:snapToGrid w:val="0"/>
          <w:szCs w:val="21"/>
          <w:u w:val="single"/>
        </w:rPr>
        <w:t>按本专用合同条款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rPr>
        <w:t>。</w:t>
      </w:r>
      <w:bookmarkEnd w:id="632"/>
      <w:bookmarkEnd w:id="633"/>
      <w:bookmarkEnd w:id="634"/>
      <w:bookmarkEnd w:id="635"/>
      <w:bookmarkEnd w:id="636"/>
      <w:bookmarkEnd w:id="637"/>
      <w:bookmarkEnd w:id="638"/>
      <w:bookmarkEnd w:id="639"/>
    </w:p>
    <w:p w14:paraId="2E44D47F"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zCs w:val="21"/>
        </w:rPr>
        <w:t>因承包人原因造成工期延误，逾</w:t>
      </w:r>
      <w:bookmarkStart w:id="640" w:name="_Toc318581171"/>
      <w:bookmarkStart w:id="641" w:name="_Toc312678014"/>
      <w:r w:rsidRPr="000213B7">
        <w:rPr>
          <w:rFonts w:ascii="Times New Roman" w:eastAsia="仿宋_GB2312" w:hAnsi="Times New Roman" w:cs="Times New Roman"/>
          <w:szCs w:val="21"/>
        </w:rPr>
        <w:t>期竣工违约金的上限：</w:t>
      </w:r>
      <w:r w:rsidRPr="000213B7">
        <w:rPr>
          <w:rFonts w:ascii="Times New Roman" w:eastAsia="仿宋_GB2312" w:hAnsi="Times New Roman" w:cs="Times New Roman"/>
          <w:snapToGrid w:val="0"/>
          <w:szCs w:val="21"/>
          <w:u w:val="single"/>
        </w:rPr>
        <w:t>签约合同价的</w:t>
      </w:r>
      <w:r w:rsidRPr="000213B7">
        <w:rPr>
          <w:rFonts w:ascii="Times New Roman" w:eastAsia="仿宋_GB2312" w:hAnsi="Times New Roman" w:cs="Times New Roman"/>
          <w:snapToGrid w:val="0"/>
          <w:szCs w:val="21"/>
          <w:u w:val="single"/>
        </w:rPr>
        <w:t>20%</w:t>
      </w:r>
      <w:r w:rsidRPr="000213B7">
        <w:rPr>
          <w:rFonts w:ascii="Times New Roman" w:eastAsia="仿宋_GB2312" w:hAnsi="Times New Roman" w:cs="Times New Roman"/>
          <w:snapToGrid w:val="0"/>
          <w:szCs w:val="21"/>
          <w:u w:val="single"/>
        </w:rPr>
        <w:t>。当逾期竣工违约金不足以弥补发包人损失的，承包人应按发包人的实际损失予以赔偿，发包人有权直接在工程款或履约担保中扣除相应款项。</w:t>
      </w:r>
      <w:bookmarkEnd w:id="640"/>
      <w:bookmarkEnd w:id="641"/>
    </w:p>
    <w:p w14:paraId="39154F46" w14:textId="77777777" w:rsidR="00176B24" w:rsidRPr="000213B7" w:rsidRDefault="00926B2F">
      <w:pPr>
        <w:pStyle w:val="a4"/>
        <w:tabs>
          <w:tab w:val="left" w:pos="482"/>
        </w:tabs>
        <w:spacing w:line="360" w:lineRule="auto"/>
        <w:ind w:left="63" w:right="63" w:firstLineChars="200" w:firstLine="422"/>
        <w:jc w:val="left"/>
        <w:rPr>
          <w:rFonts w:ascii="仿宋_GB2312" w:eastAsia="仿宋_GB2312"/>
          <w:b/>
          <w:bCs/>
          <w:sz w:val="21"/>
          <w:szCs w:val="21"/>
        </w:rPr>
      </w:pPr>
      <w:r w:rsidRPr="000213B7">
        <w:rPr>
          <w:rFonts w:ascii="仿宋_GB2312" w:eastAsia="仿宋_GB2312" w:hint="eastAsia"/>
          <w:b/>
          <w:bCs/>
          <w:sz w:val="21"/>
          <w:szCs w:val="21"/>
        </w:rPr>
        <w:t>增加约定如下：</w:t>
      </w:r>
    </w:p>
    <w:p w14:paraId="43667743" w14:textId="77777777" w:rsidR="00176B24" w:rsidRPr="000213B7" w:rsidRDefault="00926B2F">
      <w:pPr>
        <w:spacing w:line="360" w:lineRule="exact"/>
        <w:ind w:firstLine="420"/>
        <w:jc w:val="left"/>
        <w:rPr>
          <w:rFonts w:ascii="Times New Roman" w:eastAsia="仿宋_GB2312" w:hAnsi="Times New Roman" w:cs="Times New Roman"/>
          <w:snapToGrid w:val="0"/>
          <w:szCs w:val="21"/>
          <w:u w:val="single"/>
        </w:rPr>
      </w:pPr>
      <w:r w:rsidRPr="000213B7">
        <w:rPr>
          <w:rFonts w:ascii="仿宋_GB2312" w:eastAsia="仿宋_GB2312" w:hAnsi="宋体" w:cs="Times New Roman" w:hint="eastAsia"/>
          <w:kern w:val="0"/>
          <w:szCs w:val="21"/>
        </w:rPr>
        <w:t>若因承包人欠款或施工组织不力等原因，引起工程进度达不到发包人要求或延误总工期时，承包人同意发包人代支付其欠款（包括但不限于工程款、分包工程款、材料款、设备款、工资、劳务费用、安全责任事故有关赔偿费用等）及（或）另行委托第三方单位实施，因此产生工程费用增加部分由承包人承担。</w:t>
      </w:r>
      <w:r w:rsidRPr="000213B7">
        <w:rPr>
          <w:rFonts w:ascii="仿宋_GB2312" w:eastAsia="仿宋_GB2312" w:hint="eastAsia"/>
          <w:szCs w:val="21"/>
        </w:rPr>
        <w:t>且每发生一次垫付行为，承包人须按垫付金额的【</w:t>
      </w:r>
      <w:r w:rsidRPr="000213B7">
        <w:rPr>
          <w:rFonts w:ascii="仿宋_GB2312" w:eastAsia="仿宋_GB2312" w:hint="eastAsia"/>
          <w:szCs w:val="21"/>
        </w:rPr>
        <w:t>20</w:t>
      </w:r>
      <w:r w:rsidRPr="000213B7">
        <w:rPr>
          <w:rFonts w:ascii="仿宋_GB2312" w:eastAsia="仿宋_GB2312" w:hint="eastAsia"/>
          <w:szCs w:val="21"/>
        </w:rPr>
        <w:t>】％向发包人支付违约金，且</w:t>
      </w:r>
      <w:r w:rsidRPr="000213B7">
        <w:rPr>
          <w:rFonts w:ascii="仿宋_GB2312" w:eastAsia="仿宋_GB2312" w:hAnsi="宋体" w:cs="Times New Roman" w:hint="eastAsia"/>
          <w:kern w:val="0"/>
          <w:szCs w:val="21"/>
        </w:rPr>
        <w:t>该等垫付款项从发包人应付款项中抵扣。</w:t>
      </w:r>
    </w:p>
    <w:p w14:paraId="5325EF7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7</w:t>
      </w:r>
      <w:bookmarkStart w:id="642" w:name="_Toc312678015"/>
      <w:bookmarkStart w:id="643" w:name="_Toc304295549"/>
      <w:bookmarkStart w:id="644" w:name="_Toc300934971"/>
      <w:bookmarkStart w:id="645" w:name="_Toc297123519"/>
      <w:bookmarkStart w:id="646" w:name="_Toc303539128"/>
      <w:bookmarkStart w:id="647" w:name="_Toc297216178"/>
      <w:r w:rsidRPr="000213B7">
        <w:rPr>
          <w:rFonts w:ascii="Times New Roman" w:eastAsia="黑体" w:hAnsi="Times New Roman" w:cs="Times New Roman"/>
          <w:szCs w:val="21"/>
        </w:rPr>
        <w:t xml:space="preserve">.6 </w:t>
      </w:r>
      <w:r w:rsidRPr="000213B7">
        <w:rPr>
          <w:rFonts w:ascii="Times New Roman" w:eastAsia="黑体" w:hAnsi="Times New Roman" w:cs="Times New Roman"/>
          <w:szCs w:val="21"/>
        </w:rPr>
        <w:t>不</w:t>
      </w:r>
      <w:bookmarkEnd w:id="642"/>
      <w:bookmarkEnd w:id="643"/>
      <w:bookmarkEnd w:id="644"/>
      <w:bookmarkEnd w:id="645"/>
      <w:bookmarkEnd w:id="646"/>
      <w:bookmarkEnd w:id="647"/>
      <w:r w:rsidRPr="000213B7">
        <w:rPr>
          <w:rFonts w:ascii="Times New Roman" w:eastAsia="黑体" w:hAnsi="Times New Roman" w:cs="Times New Roman"/>
          <w:szCs w:val="21"/>
        </w:rPr>
        <w:t>利物质条件</w:t>
      </w:r>
    </w:p>
    <w:p w14:paraId="231167EB"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bookmarkStart w:id="648" w:name="_Toc303539129"/>
      <w:bookmarkStart w:id="649" w:name="_Toc304295550"/>
      <w:bookmarkStart w:id="650" w:name="_Toc318581172"/>
      <w:bookmarkStart w:id="651" w:name="_Toc297123520"/>
      <w:bookmarkStart w:id="652" w:name="_Toc300934972"/>
      <w:bookmarkStart w:id="653" w:name="_Toc297216179"/>
      <w:bookmarkStart w:id="654" w:name="_Toc312678016"/>
      <w:r w:rsidRPr="000213B7">
        <w:rPr>
          <w:rFonts w:ascii="Times New Roman" w:eastAsia="仿宋_GB2312" w:hAnsi="Times New Roman" w:cs="Times New Roman"/>
          <w:szCs w:val="21"/>
        </w:rPr>
        <w:t>不利物质条件的其他情形和有关约定：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bookmarkEnd w:id="648"/>
      <w:bookmarkEnd w:id="649"/>
      <w:bookmarkEnd w:id="650"/>
      <w:bookmarkEnd w:id="651"/>
      <w:bookmarkEnd w:id="652"/>
      <w:bookmarkEnd w:id="653"/>
      <w:bookmarkEnd w:id="654"/>
    </w:p>
    <w:p w14:paraId="0802D386"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7</w:t>
      </w:r>
      <w:bookmarkStart w:id="655" w:name="_Toc303539130"/>
      <w:bookmarkStart w:id="656" w:name="_Toc297123521"/>
      <w:bookmarkStart w:id="657" w:name="_Toc312678017"/>
      <w:bookmarkStart w:id="658" w:name="_Toc304295551"/>
      <w:bookmarkStart w:id="659" w:name="_Toc297216180"/>
      <w:bookmarkStart w:id="660" w:name="_Toc300934973"/>
      <w:r w:rsidRPr="000213B7">
        <w:rPr>
          <w:rFonts w:ascii="Times New Roman" w:eastAsia="黑体" w:hAnsi="Times New Roman" w:cs="Times New Roman"/>
          <w:szCs w:val="21"/>
        </w:rPr>
        <w:t>.7</w:t>
      </w:r>
      <w:r w:rsidRPr="000213B7">
        <w:rPr>
          <w:rFonts w:ascii="Times New Roman" w:eastAsia="黑体" w:hAnsi="Times New Roman" w:cs="Times New Roman"/>
          <w:szCs w:val="21"/>
        </w:rPr>
        <w:t>异常恶劣的气候条件</w:t>
      </w:r>
      <w:bookmarkEnd w:id="655"/>
      <w:bookmarkEnd w:id="656"/>
      <w:bookmarkEnd w:id="657"/>
      <w:bookmarkEnd w:id="658"/>
      <w:bookmarkEnd w:id="659"/>
      <w:bookmarkEnd w:id="660"/>
    </w:p>
    <w:p w14:paraId="7F9F689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发包人和承包人同意以下情形视为异常恶劣的气候条件：</w:t>
      </w:r>
    </w:p>
    <w:p w14:paraId="7578AD20"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）连续</w:t>
      </w:r>
      <w:r w:rsidRPr="000213B7">
        <w:rPr>
          <w:rFonts w:ascii="Times New Roman" w:eastAsia="仿宋_GB2312" w:hAnsi="Times New Roman" w:cs="Times New Roman"/>
          <w:szCs w:val="21"/>
          <w:u w:val="single"/>
        </w:rPr>
        <w:t>24</w:t>
      </w:r>
      <w:r w:rsidRPr="000213B7">
        <w:rPr>
          <w:rFonts w:ascii="Times New Roman" w:eastAsia="仿宋_GB2312" w:hAnsi="Times New Roman" w:cs="Times New Roman"/>
          <w:szCs w:val="21"/>
          <w:u w:val="single"/>
        </w:rPr>
        <w:t>小时内可能或者已经受热带气旋影响，沿海或者陆地平均风力达</w:t>
      </w:r>
      <w:r w:rsidRPr="000213B7">
        <w:rPr>
          <w:rFonts w:ascii="Times New Roman" w:eastAsia="仿宋_GB2312" w:hAnsi="Times New Roman" w:cs="Times New Roman"/>
          <w:szCs w:val="21"/>
          <w:u w:val="single"/>
        </w:rPr>
        <w:t>8</w:t>
      </w:r>
      <w:r w:rsidRPr="000213B7">
        <w:rPr>
          <w:rFonts w:ascii="Times New Roman" w:eastAsia="仿宋_GB2312" w:hAnsi="Times New Roman" w:cs="Times New Roman"/>
          <w:szCs w:val="21"/>
          <w:u w:val="single"/>
        </w:rPr>
        <w:t>级以上，或者阵风</w:t>
      </w: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级以上并可能持续；</w:t>
      </w:r>
    </w:p>
    <w:p w14:paraId="489FB5BF"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）连续</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小时内降雨量将达</w:t>
      </w:r>
      <w:r w:rsidRPr="000213B7">
        <w:rPr>
          <w:rFonts w:ascii="Times New Roman" w:eastAsia="仿宋_GB2312" w:hAnsi="Times New Roman" w:cs="Times New Roman"/>
          <w:szCs w:val="21"/>
          <w:u w:val="single"/>
        </w:rPr>
        <w:t>50mm</w:t>
      </w:r>
      <w:r w:rsidRPr="000213B7">
        <w:rPr>
          <w:rFonts w:ascii="Times New Roman" w:eastAsia="仿宋_GB2312" w:hAnsi="Times New Roman" w:cs="Times New Roman"/>
          <w:szCs w:val="21"/>
          <w:u w:val="single"/>
        </w:rPr>
        <w:t>以上，或者已达</w:t>
      </w:r>
      <w:r w:rsidRPr="000213B7">
        <w:rPr>
          <w:rFonts w:ascii="Times New Roman" w:eastAsia="仿宋_GB2312" w:hAnsi="Times New Roman" w:cs="Times New Roman"/>
          <w:szCs w:val="21"/>
          <w:u w:val="single"/>
        </w:rPr>
        <w:t>50mm</w:t>
      </w:r>
      <w:r w:rsidRPr="000213B7">
        <w:rPr>
          <w:rFonts w:ascii="Times New Roman" w:eastAsia="仿宋_GB2312" w:hAnsi="Times New Roman" w:cs="Times New Roman"/>
          <w:szCs w:val="21"/>
          <w:u w:val="single"/>
        </w:rPr>
        <w:t>以上且降雨可能持续；</w:t>
      </w:r>
    </w:p>
    <w:p w14:paraId="779F17F6"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）气温持续</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小时高于</w:t>
      </w:r>
      <w:r w:rsidRPr="000213B7">
        <w:rPr>
          <w:rFonts w:ascii="Times New Roman" w:eastAsia="仿宋_GB2312" w:hAnsi="Times New Roman" w:cs="Times New Roman"/>
          <w:szCs w:val="21"/>
          <w:u w:val="single"/>
        </w:rPr>
        <w:t>40℃</w:t>
      </w:r>
      <w:r w:rsidRPr="000213B7">
        <w:rPr>
          <w:rFonts w:ascii="Times New Roman" w:eastAsia="仿宋_GB2312" w:hAnsi="Times New Roman" w:cs="Times New Roman"/>
          <w:szCs w:val="21"/>
          <w:u w:val="single"/>
        </w:rPr>
        <w:t>；</w:t>
      </w:r>
    </w:p>
    <w:p w14:paraId="525A460D"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）连续</w:t>
      </w:r>
      <w:r w:rsidRPr="000213B7">
        <w:rPr>
          <w:rFonts w:ascii="Times New Roman" w:eastAsia="仿宋_GB2312" w:hAnsi="Times New Roman" w:cs="Times New Roman"/>
          <w:szCs w:val="21"/>
          <w:u w:val="single"/>
        </w:rPr>
        <w:t>6</w:t>
      </w:r>
      <w:r w:rsidRPr="000213B7">
        <w:rPr>
          <w:rFonts w:ascii="Times New Roman" w:eastAsia="仿宋_GB2312" w:hAnsi="Times New Roman" w:cs="Times New Roman"/>
          <w:szCs w:val="21"/>
          <w:u w:val="single"/>
        </w:rPr>
        <w:t>小时内可能出现强沙尘暴（雾霾）天气（沙尘暴能见度小于</w:t>
      </w:r>
      <w:r w:rsidRPr="000213B7">
        <w:rPr>
          <w:rFonts w:ascii="Times New Roman" w:eastAsia="仿宋_GB2312" w:hAnsi="Times New Roman" w:cs="Times New Roman"/>
          <w:szCs w:val="21"/>
          <w:u w:val="single"/>
        </w:rPr>
        <w:t>500m</w:t>
      </w:r>
      <w:r w:rsidRPr="000213B7">
        <w:rPr>
          <w:rFonts w:ascii="Times New Roman" w:eastAsia="仿宋_GB2312" w:hAnsi="Times New Roman" w:cs="Times New Roman"/>
          <w:szCs w:val="21"/>
          <w:u w:val="single"/>
        </w:rPr>
        <w:t>，雾霾能见度小于</w:t>
      </w:r>
      <w:r w:rsidRPr="000213B7">
        <w:rPr>
          <w:rFonts w:ascii="Times New Roman" w:eastAsia="仿宋_GB2312" w:hAnsi="Times New Roman" w:cs="Times New Roman"/>
          <w:szCs w:val="21"/>
          <w:u w:val="single"/>
        </w:rPr>
        <w:t>200m</w:t>
      </w:r>
      <w:r w:rsidRPr="000213B7">
        <w:rPr>
          <w:rFonts w:ascii="Times New Roman" w:eastAsia="仿宋_GB2312" w:hAnsi="Times New Roman" w:cs="Times New Roman"/>
          <w:szCs w:val="21"/>
          <w:u w:val="single"/>
        </w:rPr>
        <w:t>），或者已经出现沙尘暴（雾霾）天</w:t>
      </w:r>
      <w:r w:rsidRPr="000213B7">
        <w:rPr>
          <w:rFonts w:ascii="Times New Roman" w:eastAsia="仿宋_GB2312" w:hAnsi="Times New Roman" w:cs="Times New Roman"/>
          <w:szCs w:val="21"/>
          <w:u w:val="single"/>
        </w:rPr>
        <w:t>气并可能持续；</w:t>
      </w:r>
    </w:p>
    <w:p w14:paraId="301B088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其他双方协商一致认为属于异常恶劣气候条件的情形</w:t>
      </w:r>
      <w:r w:rsidRPr="000213B7">
        <w:rPr>
          <w:rFonts w:ascii="Times New Roman" w:eastAsia="仿宋_GB2312" w:hAnsi="Times New Roman" w:cs="Times New Roman"/>
          <w:szCs w:val="21"/>
        </w:rPr>
        <w:t>。</w:t>
      </w:r>
    </w:p>
    <w:p w14:paraId="124A437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7.8 </w:t>
      </w:r>
      <w:r w:rsidRPr="000213B7">
        <w:rPr>
          <w:rFonts w:ascii="Times New Roman" w:eastAsia="黑体" w:hAnsi="Times New Roman" w:cs="Times New Roman"/>
          <w:szCs w:val="21"/>
        </w:rPr>
        <w:t>暂停施工</w:t>
      </w:r>
    </w:p>
    <w:p w14:paraId="059FF24A" w14:textId="77777777" w:rsidR="00176B24" w:rsidRPr="000213B7" w:rsidRDefault="00926B2F">
      <w:pPr>
        <w:spacing w:after="120" w:line="360" w:lineRule="exact"/>
        <w:ind w:firstLineChars="200" w:firstLine="420"/>
        <w:outlineLvl w:val="3"/>
        <w:rPr>
          <w:rFonts w:ascii="Times New Roman" w:eastAsia="黑体" w:hAnsi="Times New Roman" w:cs="Times New Roman"/>
          <w:szCs w:val="21"/>
        </w:rPr>
      </w:pPr>
      <w:r w:rsidRPr="000213B7">
        <w:rPr>
          <w:rFonts w:ascii="Times New Roman" w:eastAsia="黑体" w:hAnsi="Times New Roman" w:cs="Times New Roman"/>
          <w:szCs w:val="21"/>
        </w:rPr>
        <w:t>7.8.1</w:t>
      </w:r>
      <w:r w:rsidRPr="000213B7">
        <w:rPr>
          <w:rFonts w:ascii="Times New Roman" w:eastAsia="仿宋_GB2312" w:hAnsi="Times New Roman" w:cs="Times New Roman"/>
          <w:szCs w:val="21"/>
        </w:rPr>
        <w:t>发包人原因引起的暂停施工</w:t>
      </w:r>
    </w:p>
    <w:p w14:paraId="1D06977D" w14:textId="77777777" w:rsidR="00176B24" w:rsidRPr="000213B7" w:rsidRDefault="00926B2F">
      <w:pPr>
        <w:spacing w:after="120" w:line="360" w:lineRule="exact"/>
        <w:ind w:firstLineChars="200" w:firstLine="420"/>
        <w:rPr>
          <w:rFonts w:ascii="Times New Roman" w:eastAsia="仿宋_GB2312" w:hAnsi="Times New Roman" w:cs="Times New Roman"/>
          <w:b/>
          <w:snapToGrid w:val="0"/>
          <w:szCs w:val="21"/>
          <w:u w:val="single"/>
        </w:rPr>
      </w:pPr>
      <w:r w:rsidRPr="000213B7">
        <w:rPr>
          <w:rFonts w:ascii="Times New Roman" w:eastAsia="仿宋_GB2312" w:hAnsi="Times New Roman" w:cs="Times New Roman" w:hint="eastAsia"/>
          <w:snapToGrid w:val="0"/>
          <w:szCs w:val="21"/>
        </w:rPr>
        <w:t>删除</w:t>
      </w:r>
      <w:r w:rsidRPr="000213B7">
        <w:rPr>
          <w:rFonts w:ascii="Times New Roman" w:eastAsia="仿宋_GB2312" w:hAnsi="Times New Roman" w:cs="Times New Roman"/>
          <w:snapToGrid w:val="0"/>
          <w:szCs w:val="21"/>
        </w:rPr>
        <w:t>通用合同条款第</w:t>
      </w:r>
      <w:r w:rsidRPr="000213B7">
        <w:rPr>
          <w:rFonts w:ascii="Times New Roman" w:eastAsia="仿宋_GB2312" w:hAnsi="Times New Roman" w:cs="Times New Roman"/>
          <w:snapToGrid w:val="0"/>
          <w:szCs w:val="21"/>
        </w:rPr>
        <w:t>7.8.1</w:t>
      </w:r>
      <w:r w:rsidRPr="000213B7">
        <w:rPr>
          <w:rFonts w:ascii="Times New Roman" w:eastAsia="仿宋_GB2312" w:hAnsi="Times New Roman" w:cs="Times New Roman" w:hint="eastAsia"/>
          <w:snapToGrid w:val="0"/>
          <w:szCs w:val="21"/>
        </w:rPr>
        <w:t>项</w:t>
      </w:r>
      <w:r w:rsidRPr="000213B7">
        <w:rPr>
          <w:rFonts w:ascii="Times New Roman" w:eastAsia="仿宋_GB2312" w:hAnsi="Times New Roman" w:cs="Times New Roman"/>
          <w:snapToGrid w:val="0"/>
          <w:szCs w:val="21"/>
        </w:rPr>
        <w:t>第二段</w:t>
      </w:r>
      <w:r w:rsidRPr="000213B7">
        <w:rPr>
          <w:rFonts w:ascii="Times New Roman" w:eastAsia="仿宋_GB2312" w:hAnsi="Times New Roman" w:cs="Times New Roman" w:hint="eastAsia"/>
          <w:snapToGrid w:val="0"/>
          <w:szCs w:val="21"/>
        </w:rPr>
        <w:t>。</w:t>
      </w:r>
    </w:p>
    <w:p w14:paraId="0B92A5D0" w14:textId="77777777" w:rsidR="00176B24" w:rsidRPr="000213B7" w:rsidRDefault="00926B2F">
      <w:pPr>
        <w:spacing w:after="120" w:line="360" w:lineRule="exact"/>
        <w:ind w:firstLineChars="200" w:firstLine="420"/>
        <w:outlineLvl w:val="3"/>
        <w:rPr>
          <w:rFonts w:ascii="Times New Roman" w:eastAsia="仿宋_GB2312" w:hAnsi="Times New Roman" w:cs="Times New Roman"/>
          <w:snapToGrid w:val="0"/>
          <w:szCs w:val="21"/>
        </w:rPr>
      </w:pPr>
      <w:r w:rsidRPr="000213B7">
        <w:rPr>
          <w:rFonts w:ascii="Times New Roman" w:eastAsia="仿宋_GB2312" w:hAnsi="Times New Roman" w:cs="Times New Roman"/>
          <w:snapToGrid w:val="0"/>
          <w:szCs w:val="21"/>
        </w:rPr>
        <w:t>7.8.2</w:t>
      </w:r>
      <w:r w:rsidRPr="000213B7">
        <w:rPr>
          <w:rFonts w:ascii="Times New Roman" w:eastAsia="仿宋_GB2312" w:hAnsi="Times New Roman" w:cs="Times New Roman"/>
          <w:snapToGrid w:val="0"/>
          <w:szCs w:val="21"/>
        </w:rPr>
        <w:t>承包人原因引起的暂停施工</w:t>
      </w:r>
    </w:p>
    <w:p w14:paraId="0AA8B633"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kern w:val="0"/>
          <w:szCs w:val="21"/>
          <w:u w:val="single"/>
          <w:lang w:eastAsia="zh-Hans"/>
        </w:rPr>
        <w:t>通用合同条款</w:t>
      </w:r>
      <w:r w:rsidRPr="000213B7">
        <w:rPr>
          <w:rFonts w:ascii="Times New Roman" w:eastAsia="仿宋_GB2312" w:hAnsi="Times New Roman" w:cs="Times New Roman"/>
          <w:kern w:val="0"/>
          <w:szCs w:val="21"/>
          <w:u w:val="single"/>
          <w:lang w:eastAsia="zh-Hans"/>
        </w:rPr>
        <w:t>7.8.2</w:t>
      </w:r>
      <w:r w:rsidRPr="000213B7">
        <w:rPr>
          <w:rFonts w:ascii="Times New Roman" w:eastAsia="仿宋_GB2312" w:hAnsi="Times New Roman" w:cs="Times New Roman"/>
          <w:kern w:val="0"/>
          <w:szCs w:val="21"/>
          <w:u w:val="single"/>
          <w:lang w:eastAsia="zh-Hans"/>
        </w:rPr>
        <w:t>修改为：</w:t>
      </w:r>
      <w:r w:rsidRPr="000213B7">
        <w:rPr>
          <w:rFonts w:ascii="Times New Roman" w:eastAsia="仿宋_GB2312" w:hAnsi="Times New Roman" w:cs="Times New Roman"/>
          <w:kern w:val="0"/>
          <w:szCs w:val="21"/>
          <w:u w:val="single"/>
        </w:rPr>
        <w:t>因承包人原因引起的暂停施工，承包人应承担由此增加的费用和（或）延误的工期，且承包人在收到监理人复工指示后</w:t>
      </w:r>
      <w:r w:rsidRPr="000213B7">
        <w:rPr>
          <w:rFonts w:ascii="Times New Roman" w:eastAsia="仿宋_GB2312" w:hAnsi="Times New Roman" w:cs="Times New Roman"/>
          <w:kern w:val="0"/>
          <w:szCs w:val="21"/>
          <w:u w:val="single"/>
        </w:rPr>
        <w:t>7</w:t>
      </w:r>
      <w:r w:rsidRPr="000213B7">
        <w:rPr>
          <w:rFonts w:ascii="Times New Roman" w:eastAsia="仿宋_GB2312" w:hAnsi="Times New Roman" w:cs="Times New Roman"/>
          <w:kern w:val="0"/>
          <w:szCs w:val="21"/>
          <w:u w:val="single"/>
        </w:rPr>
        <w:t>天内仍未复工的，视为通用合同条款</w:t>
      </w:r>
      <w:r w:rsidRPr="000213B7">
        <w:rPr>
          <w:rFonts w:ascii="Times New Roman" w:eastAsia="仿宋_GB2312" w:hAnsi="Times New Roman" w:cs="Times New Roman"/>
          <w:kern w:val="0"/>
          <w:szCs w:val="21"/>
          <w:u w:val="single"/>
        </w:rPr>
        <w:t>16.2.1</w:t>
      </w:r>
      <w:r w:rsidRPr="000213B7">
        <w:rPr>
          <w:rFonts w:ascii="Times New Roman" w:eastAsia="仿宋_GB2312" w:hAnsi="Times New Roman" w:cs="Times New Roman" w:hint="eastAsia"/>
          <w:kern w:val="0"/>
          <w:szCs w:val="21"/>
          <w:u w:val="single"/>
        </w:rPr>
        <w:t>项</w:t>
      </w:r>
      <w:r w:rsidRPr="000213B7">
        <w:rPr>
          <w:rFonts w:ascii="Times New Roman" w:eastAsia="仿宋_GB2312" w:hAnsi="Times New Roman" w:cs="Times New Roman"/>
          <w:kern w:val="0"/>
          <w:szCs w:val="21"/>
          <w:u w:val="single"/>
        </w:rPr>
        <w:t>约定的承包人明确表示或者以其行为表明不履行合同主要义务的情形。</w:t>
      </w:r>
    </w:p>
    <w:p w14:paraId="34F33249" w14:textId="77777777" w:rsidR="00176B24" w:rsidRPr="000213B7" w:rsidRDefault="00926B2F">
      <w:pPr>
        <w:spacing w:after="120" w:line="360" w:lineRule="exact"/>
        <w:ind w:firstLineChars="200" w:firstLine="420"/>
        <w:outlineLvl w:val="3"/>
        <w:rPr>
          <w:rFonts w:ascii="Times New Roman" w:eastAsia="仿宋_GB2312" w:hAnsi="Times New Roman" w:cs="Times New Roman"/>
          <w:snapToGrid w:val="0"/>
          <w:szCs w:val="21"/>
        </w:rPr>
      </w:pPr>
      <w:r w:rsidRPr="000213B7">
        <w:rPr>
          <w:rFonts w:ascii="Times New Roman" w:eastAsia="黑体" w:hAnsi="Times New Roman" w:cs="Times New Roman"/>
          <w:szCs w:val="21"/>
        </w:rPr>
        <w:t>7.8.3</w:t>
      </w:r>
      <w:r w:rsidRPr="000213B7">
        <w:rPr>
          <w:rFonts w:ascii="Times New Roman" w:eastAsia="仿宋_GB2312" w:hAnsi="Times New Roman" w:cs="Times New Roman"/>
          <w:snapToGrid w:val="0"/>
          <w:szCs w:val="21"/>
        </w:rPr>
        <w:t>指示暂停施工</w:t>
      </w:r>
    </w:p>
    <w:p w14:paraId="6B6C4B7E"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rPr>
      </w:pPr>
      <w:r w:rsidRPr="000213B7">
        <w:rPr>
          <w:rFonts w:ascii="Times New Roman" w:eastAsia="仿宋_GB2312" w:hAnsi="Times New Roman" w:cs="Times New Roman"/>
          <w:snapToGrid w:val="0"/>
          <w:szCs w:val="21"/>
        </w:rPr>
        <w:t>双方同意将通用合同条款</w:t>
      </w:r>
      <w:r w:rsidRPr="000213B7">
        <w:rPr>
          <w:rFonts w:ascii="Times New Roman" w:eastAsia="仿宋_GB2312" w:hAnsi="Times New Roman" w:cs="Times New Roman"/>
          <w:snapToGrid w:val="0"/>
          <w:szCs w:val="21"/>
        </w:rPr>
        <w:t>7.8.3</w:t>
      </w:r>
      <w:r w:rsidRPr="000213B7">
        <w:rPr>
          <w:rFonts w:ascii="Times New Roman" w:eastAsia="仿宋_GB2312" w:hAnsi="Times New Roman" w:cs="Times New Roman"/>
          <w:snapToGrid w:val="0"/>
          <w:szCs w:val="21"/>
        </w:rPr>
        <w:t>修改为：</w:t>
      </w:r>
      <w:r w:rsidRPr="000213B7">
        <w:rPr>
          <w:rFonts w:ascii="Times New Roman" w:eastAsia="仿宋_GB2312" w:hAnsi="Times New Roman" w:cs="Times New Roman"/>
          <w:snapToGrid w:val="0"/>
          <w:szCs w:val="21"/>
        </w:rPr>
        <w:t xml:space="preserve"> </w:t>
      </w:r>
    </w:p>
    <w:p w14:paraId="49ED3D6B"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凡出现下列情形之一的，监理人报经发包人书面同意后可书面通知承包人暂停施工并限期整改，由此发生的全部费用由承包人承担，工期不予顺延：</w:t>
      </w:r>
    </w:p>
    <w:p w14:paraId="71045B95"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）承包人不遵守有关安全文明生产规定的；</w:t>
      </w:r>
    </w:p>
    <w:p w14:paraId="0F709BA6"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）出现重大质量事故或安全事故的；</w:t>
      </w:r>
    </w:p>
    <w:p w14:paraId="3FB532A3"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）存在安全隐患，未按安监部门、监理人或发包人的要求及时进行整改的；</w:t>
      </w:r>
    </w:p>
    <w:p w14:paraId="703D7F6B"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4</w:t>
      </w:r>
      <w:r w:rsidRPr="000213B7">
        <w:rPr>
          <w:rFonts w:ascii="Times New Roman" w:eastAsia="仿宋_GB2312" w:hAnsi="Times New Roman" w:cs="Times New Roman"/>
          <w:snapToGrid w:val="0"/>
          <w:szCs w:val="21"/>
          <w:u w:val="single"/>
        </w:rPr>
        <w:t>）工程存在质量问题经发包人或监理人提出后未在规定期限内按要求完成整改的；</w:t>
      </w:r>
    </w:p>
    <w:p w14:paraId="53D76712"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snapToGrid w:val="0"/>
          <w:szCs w:val="21"/>
          <w:u w:val="single"/>
        </w:rPr>
        <w:t>）因噪音或污染等方面问题而被有关部门罚款或勒令停工且未及时整改的；</w:t>
      </w:r>
    </w:p>
    <w:p w14:paraId="67643A0F"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6</w:t>
      </w:r>
      <w:r w:rsidRPr="000213B7">
        <w:rPr>
          <w:rFonts w:ascii="Times New Roman" w:eastAsia="仿宋_GB2312" w:hAnsi="Times New Roman" w:cs="Times New Roman"/>
          <w:snapToGrid w:val="0"/>
          <w:szCs w:val="21"/>
          <w:u w:val="single"/>
        </w:rPr>
        <w:t>）承包人使用的材料或设备有质量问题的；</w:t>
      </w:r>
    </w:p>
    <w:p w14:paraId="132DFCAD"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7</w:t>
      </w:r>
      <w:r w:rsidRPr="000213B7">
        <w:rPr>
          <w:rFonts w:ascii="Times New Roman" w:eastAsia="仿宋_GB2312" w:hAnsi="Times New Roman" w:cs="Times New Roman"/>
          <w:snapToGrid w:val="0"/>
          <w:szCs w:val="21"/>
          <w:u w:val="single"/>
        </w:rPr>
        <w:t>）擅自采用未经监理人及发包人认可的材料或设备的；</w:t>
      </w:r>
    </w:p>
    <w:p w14:paraId="2F87528A"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8</w:t>
      </w:r>
      <w:r w:rsidRPr="000213B7">
        <w:rPr>
          <w:rFonts w:ascii="Times New Roman" w:eastAsia="仿宋_GB2312" w:hAnsi="Times New Roman" w:cs="Times New Roman"/>
          <w:snapToGrid w:val="0"/>
          <w:szCs w:val="21"/>
          <w:u w:val="single"/>
        </w:rPr>
        <w:t>）不执行或拖延执行发包人或监理人的指令；或有执行不力、敷衍应付、曲解指令等情况或执行情况难以达到合同目的的；</w:t>
      </w:r>
    </w:p>
    <w:p w14:paraId="6E7C87D4"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9</w:t>
      </w:r>
      <w:r w:rsidRPr="000213B7">
        <w:rPr>
          <w:rFonts w:ascii="Times New Roman" w:eastAsia="仿宋_GB2312" w:hAnsi="Times New Roman" w:cs="Times New Roman"/>
          <w:snapToGrid w:val="0"/>
          <w:szCs w:val="21"/>
          <w:u w:val="single"/>
        </w:rPr>
        <w:t>）未经监理人验收检验而进行下一道工序作业的；</w:t>
      </w:r>
    </w:p>
    <w:p w14:paraId="3F315B7E"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10</w:t>
      </w:r>
      <w:r w:rsidRPr="000213B7">
        <w:rPr>
          <w:rFonts w:ascii="Times New Roman" w:eastAsia="仿宋_GB2312" w:hAnsi="Times New Roman" w:cs="Times New Roman"/>
          <w:snapToGrid w:val="0"/>
          <w:szCs w:val="21"/>
          <w:u w:val="single"/>
        </w:rPr>
        <w:t>）图纸未经批准而擅自施工或未按图纸施工的；</w:t>
      </w:r>
    </w:p>
    <w:p w14:paraId="5ACE718C"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11</w:t>
      </w:r>
      <w:r w:rsidRPr="000213B7">
        <w:rPr>
          <w:rFonts w:ascii="Times New Roman" w:eastAsia="仿宋_GB2312" w:hAnsi="Times New Roman" w:cs="Times New Roman"/>
          <w:snapToGrid w:val="0"/>
          <w:szCs w:val="21"/>
          <w:u w:val="single"/>
        </w:rPr>
        <w:t>）擅自变更设计图纸的；</w:t>
      </w:r>
    </w:p>
    <w:p w14:paraId="6EA11671"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snapToGrid w:val="0"/>
          <w:szCs w:val="21"/>
          <w:u w:val="single"/>
        </w:rPr>
        <w:t>12</w:t>
      </w:r>
      <w:r w:rsidRPr="000213B7">
        <w:rPr>
          <w:rFonts w:ascii="Times New Roman" w:eastAsia="仿宋_GB2312" w:hAnsi="Times New Roman" w:cs="Times New Roman"/>
          <w:snapToGrid w:val="0"/>
          <w:szCs w:val="21"/>
          <w:u w:val="single"/>
        </w:rPr>
        <w:t>）承包人违反合同或法律法规规章规定的其他情形。</w:t>
      </w:r>
    </w:p>
    <w:p w14:paraId="53D8D93B"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若承包人拒绝整改或未能在限期内妥善完成整改的，属于拒不执行监理人指令，按本专用合同条款</w:t>
      </w:r>
      <w:r w:rsidRPr="000213B7">
        <w:rPr>
          <w:rFonts w:ascii="Times New Roman" w:eastAsia="仿宋_GB2312" w:hAnsi="Times New Roman" w:cs="Times New Roman"/>
          <w:snapToGrid w:val="0"/>
          <w:szCs w:val="21"/>
          <w:u w:val="single"/>
        </w:rPr>
        <w:t>16.2.2</w:t>
      </w:r>
      <w:r w:rsidRPr="000213B7">
        <w:rPr>
          <w:rFonts w:ascii="Times New Roman" w:eastAsia="仿宋_GB2312" w:hAnsi="Times New Roman" w:cs="Times New Roman"/>
          <w:snapToGrid w:val="0"/>
          <w:szCs w:val="21"/>
          <w:u w:val="single"/>
        </w:rPr>
        <w:t>执行。</w:t>
      </w:r>
    </w:p>
    <w:p w14:paraId="1BF56C9B"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7.8.4</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紧急情况下的暂停施工</w:t>
      </w:r>
    </w:p>
    <w:p w14:paraId="4393046F"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通用合同条款</w:t>
      </w:r>
      <w:r w:rsidRPr="000213B7">
        <w:rPr>
          <w:rFonts w:ascii="Times New Roman" w:eastAsia="仿宋_GB2312" w:hAnsi="Times New Roman" w:cs="Times New Roman"/>
          <w:snapToGrid w:val="0"/>
          <w:szCs w:val="21"/>
          <w:u w:val="single"/>
        </w:rPr>
        <w:t>7.8.4</w:t>
      </w:r>
      <w:r w:rsidRPr="000213B7">
        <w:rPr>
          <w:rFonts w:ascii="Times New Roman" w:eastAsia="仿宋_GB2312" w:hAnsi="Times New Roman" w:cs="Times New Roman"/>
          <w:snapToGrid w:val="0"/>
          <w:szCs w:val="21"/>
          <w:u w:val="single"/>
        </w:rPr>
        <w:t>修改为：</w:t>
      </w:r>
    </w:p>
    <w:p w14:paraId="78E71239"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因紧急情况需暂停施工，且监理人未及时下达暂停施工指示的，承包人可先暂停施工，并及时通知监理人。监理人应在接到通知后</w:t>
      </w:r>
      <w:r w:rsidRPr="000213B7">
        <w:rPr>
          <w:rFonts w:ascii="Times New Roman" w:eastAsia="仿宋_GB2312" w:hAnsi="Times New Roman" w:cs="Times New Roman"/>
          <w:snapToGrid w:val="0"/>
          <w:szCs w:val="21"/>
          <w:u w:val="single"/>
        </w:rPr>
        <w:t>24</w:t>
      </w:r>
      <w:r w:rsidRPr="000213B7">
        <w:rPr>
          <w:rFonts w:ascii="Times New Roman" w:eastAsia="仿宋_GB2312" w:hAnsi="Times New Roman" w:cs="Times New Roman"/>
          <w:snapToGrid w:val="0"/>
          <w:szCs w:val="21"/>
          <w:u w:val="single"/>
        </w:rPr>
        <w:t>小时内发出指示，逾期未发出指示，视为不同意承包人暂停施工。监理人不同意承包人暂停施工的，应说明理由，承包人对监理人的答复有异议，按照第</w:t>
      </w:r>
      <w:r w:rsidRPr="000213B7">
        <w:rPr>
          <w:rFonts w:ascii="Times New Roman" w:eastAsia="仿宋_GB2312" w:hAnsi="Times New Roman" w:cs="Times New Roman"/>
          <w:snapToGrid w:val="0"/>
          <w:szCs w:val="21"/>
          <w:u w:val="single"/>
        </w:rPr>
        <w:t>20</w:t>
      </w:r>
      <w:r w:rsidRPr="000213B7">
        <w:rPr>
          <w:rFonts w:ascii="Times New Roman" w:eastAsia="仿宋_GB2312" w:hAnsi="Times New Roman" w:cs="Times New Roman"/>
          <w:snapToGrid w:val="0"/>
          <w:szCs w:val="21"/>
          <w:u w:val="single"/>
        </w:rPr>
        <w:t>条〔争议解决〕约定处理。</w:t>
      </w:r>
    </w:p>
    <w:p w14:paraId="1AFAC889" w14:textId="77777777" w:rsidR="00176B24" w:rsidRPr="000213B7" w:rsidRDefault="00926B2F">
      <w:pPr>
        <w:spacing w:after="120" w:line="360" w:lineRule="exact"/>
        <w:ind w:firstLineChars="200" w:firstLine="420"/>
        <w:rPr>
          <w:rFonts w:ascii="Times New Roman" w:eastAsia="仿宋_GB2312" w:hAnsi="Times New Roman" w:cs="Times New Roman"/>
          <w:kern w:val="0"/>
          <w:szCs w:val="21"/>
        </w:rPr>
      </w:pPr>
      <w:r w:rsidRPr="000213B7">
        <w:rPr>
          <w:rFonts w:ascii="Times New Roman" w:eastAsia="黑体" w:hAnsi="Times New Roman" w:cs="Times New Roman"/>
          <w:szCs w:val="21"/>
        </w:rPr>
        <w:t>7.8.6</w:t>
      </w:r>
      <w:r w:rsidRPr="000213B7">
        <w:rPr>
          <w:rFonts w:ascii="Times New Roman" w:eastAsia="仿宋_GB2312" w:hAnsi="Times New Roman" w:cs="Times New Roman"/>
          <w:snapToGrid w:val="0"/>
          <w:szCs w:val="21"/>
        </w:rPr>
        <w:t>关于暂停施工持续</w:t>
      </w:r>
      <w:r w:rsidRPr="000213B7">
        <w:rPr>
          <w:rFonts w:ascii="Times New Roman" w:eastAsia="仿宋_GB2312" w:hAnsi="Times New Roman" w:cs="Times New Roman"/>
          <w:snapToGrid w:val="0"/>
          <w:szCs w:val="21"/>
        </w:rPr>
        <w:t>56</w:t>
      </w:r>
      <w:r w:rsidRPr="000213B7">
        <w:rPr>
          <w:rFonts w:ascii="Times New Roman" w:eastAsia="仿宋_GB2312" w:hAnsi="Times New Roman" w:cs="Times New Roman"/>
          <w:snapToGrid w:val="0"/>
          <w:szCs w:val="21"/>
        </w:rPr>
        <w:t>天以上的，双方同意将</w:t>
      </w:r>
      <w:r w:rsidRPr="000213B7">
        <w:rPr>
          <w:rFonts w:ascii="Times New Roman" w:eastAsia="仿宋_GB2312" w:hAnsi="Times New Roman" w:cs="Times New Roman"/>
          <w:kern w:val="0"/>
          <w:szCs w:val="21"/>
        </w:rPr>
        <w:t>通用合同条款</w:t>
      </w:r>
      <w:r w:rsidRPr="000213B7">
        <w:rPr>
          <w:rFonts w:ascii="Times New Roman" w:eastAsia="仿宋_GB2312" w:hAnsi="Times New Roman" w:cs="Times New Roman"/>
          <w:kern w:val="0"/>
          <w:szCs w:val="21"/>
        </w:rPr>
        <w:t>7.8.6</w:t>
      </w:r>
      <w:r w:rsidRPr="000213B7">
        <w:rPr>
          <w:rFonts w:ascii="Times New Roman" w:eastAsia="仿宋_GB2312" w:hAnsi="Times New Roman" w:cs="Times New Roman"/>
          <w:kern w:val="0"/>
          <w:szCs w:val="21"/>
        </w:rPr>
        <w:t>修改为：</w:t>
      </w:r>
    </w:p>
    <w:p w14:paraId="6C1FFDDF" w14:textId="77777777" w:rsidR="00176B24" w:rsidRPr="000213B7" w:rsidRDefault="00926B2F">
      <w:pPr>
        <w:spacing w:line="360" w:lineRule="exact"/>
        <w:ind w:firstLineChars="195" w:firstLine="409"/>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监理人发出暂停施工指示后</w:t>
      </w:r>
      <w:r w:rsidRPr="000213B7">
        <w:rPr>
          <w:rFonts w:ascii="Times New Roman" w:eastAsia="仿宋_GB2312" w:hAnsi="Times New Roman" w:cs="Times New Roman"/>
          <w:kern w:val="0"/>
          <w:szCs w:val="21"/>
          <w:u w:val="single"/>
        </w:rPr>
        <w:t>56</w:t>
      </w:r>
      <w:r w:rsidRPr="000213B7">
        <w:rPr>
          <w:rFonts w:ascii="Times New Roman" w:eastAsia="仿宋_GB2312" w:hAnsi="Times New Roman" w:cs="Times New Roman"/>
          <w:kern w:val="0"/>
          <w:szCs w:val="21"/>
          <w:u w:val="single"/>
        </w:rPr>
        <w:t>天内未向承包人发出复工通知，除该项停工属于第</w:t>
      </w:r>
      <w:r w:rsidRPr="000213B7">
        <w:rPr>
          <w:rFonts w:ascii="Times New Roman" w:eastAsia="仿宋_GB2312" w:hAnsi="Times New Roman" w:cs="Times New Roman"/>
          <w:kern w:val="0"/>
          <w:szCs w:val="21"/>
          <w:u w:val="single"/>
        </w:rPr>
        <w:t>7.8.2</w:t>
      </w:r>
      <w:r w:rsidRPr="000213B7">
        <w:rPr>
          <w:rFonts w:ascii="Times New Roman" w:eastAsia="仿宋_GB2312" w:hAnsi="Times New Roman" w:cs="Times New Roman"/>
          <w:kern w:val="0"/>
          <w:szCs w:val="21"/>
          <w:u w:val="single"/>
        </w:rPr>
        <w:t>项〔承包人原因引起的暂停施工〕、第</w:t>
      </w:r>
      <w:r w:rsidRPr="000213B7">
        <w:rPr>
          <w:rFonts w:ascii="Times New Roman" w:eastAsia="仿宋_GB2312" w:hAnsi="Times New Roman" w:cs="Times New Roman"/>
          <w:kern w:val="0"/>
          <w:szCs w:val="21"/>
          <w:u w:val="single"/>
        </w:rPr>
        <w:t>7.8.3</w:t>
      </w:r>
      <w:r w:rsidRPr="000213B7">
        <w:rPr>
          <w:rFonts w:ascii="Times New Roman" w:eastAsia="仿宋_GB2312" w:hAnsi="Times New Roman" w:cs="Times New Roman"/>
          <w:kern w:val="0"/>
          <w:szCs w:val="21"/>
          <w:u w:val="single"/>
        </w:rPr>
        <w:t>项〔指示暂停施工〕及第</w:t>
      </w:r>
      <w:r w:rsidRPr="000213B7">
        <w:rPr>
          <w:rFonts w:ascii="Times New Roman" w:eastAsia="仿宋_GB2312" w:hAnsi="Times New Roman" w:cs="Times New Roman"/>
          <w:kern w:val="0"/>
          <w:szCs w:val="21"/>
          <w:u w:val="single"/>
        </w:rPr>
        <w:t>17</w:t>
      </w:r>
      <w:r w:rsidRPr="000213B7">
        <w:rPr>
          <w:rFonts w:ascii="Times New Roman" w:eastAsia="仿宋_GB2312" w:hAnsi="Times New Roman" w:cs="Times New Roman"/>
          <w:kern w:val="0"/>
          <w:szCs w:val="21"/>
          <w:u w:val="single"/>
        </w:rPr>
        <w:t>条〔不可抗力〕约定的情形外，承包人可向发包人提交书面通知，要求发包人在收到书面通知后</w:t>
      </w:r>
      <w:r w:rsidRPr="000213B7">
        <w:rPr>
          <w:rFonts w:ascii="Times New Roman" w:eastAsia="仿宋_GB2312" w:hAnsi="Times New Roman" w:cs="Times New Roman"/>
          <w:kern w:val="0"/>
          <w:szCs w:val="21"/>
          <w:u w:val="single"/>
        </w:rPr>
        <w:t>28</w:t>
      </w:r>
      <w:r w:rsidRPr="000213B7">
        <w:rPr>
          <w:rFonts w:ascii="Times New Roman" w:eastAsia="仿宋_GB2312" w:hAnsi="Times New Roman" w:cs="Times New Roman"/>
          <w:kern w:val="0"/>
          <w:szCs w:val="21"/>
          <w:u w:val="single"/>
        </w:rPr>
        <w:t>天内准许已暂停施工的部分或全部工程继续施工。发包人逾期不予批准的，则承包人可以通知发包人，将工程受影响的部分视为按第</w:t>
      </w:r>
      <w:r w:rsidRPr="000213B7">
        <w:rPr>
          <w:rFonts w:ascii="Times New Roman" w:eastAsia="仿宋_GB2312" w:hAnsi="Times New Roman" w:cs="Times New Roman"/>
          <w:kern w:val="0"/>
          <w:szCs w:val="21"/>
          <w:u w:val="single"/>
        </w:rPr>
        <w:t>10.1</w:t>
      </w:r>
      <w:r w:rsidRPr="000213B7">
        <w:rPr>
          <w:rFonts w:ascii="Times New Roman" w:eastAsia="仿宋_GB2312" w:hAnsi="Times New Roman" w:cs="Times New Roman"/>
          <w:kern w:val="0"/>
          <w:szCs w:val="21"/>
          <w:u w:val="single"/>
        </w:rPr>
        <w:t>款〔变更的范围〕第（</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）项的可取消工作。</w:t>
      </w:r>
    </w:p>
    <w:p w14:paraId="3A030341" w14:textId="77777777" w:rsidR="00176B24" w:rsidRPr="000213B7" w:rsidRDefault="00926B2F">
      <w:pPr>
        <w:spacing w:after="120" w:line="360" w:lineRule="exact"/>
        <w:ind w:firstLineChars="200" w:firstLine="420"/>
        <w:rPr>
          <w:rFonts w:ascii="Times New Roman" w:eastAsia="黑体" w:hAnsi="Times New Roman" w:cs="Times New Roman"/>
          <w:szCs w:val="21"/>
        </w:rPr>
      </w:pPr>
      <w:r w:rsidRPr="000213B7">
        <w:rPr>
          <w:rFonts w:ascii="Times New Roman" w:eastAsia="仿宋_GB2312" w:hAnsi="Times New Roman" w:cs="Times New Roman"/>
          <w:kern w:val="0"/>
          <w:szCs w:val="21"/>
          <w:u w:val="single"/>
        </w:rPr>
        <w:t>暂停施工持续</w:t>
      </w:r>
      <w:r w:rsidRPr="000213B7">
        <w:rPr>
          <w:rFonts w:ascii="Times New Roman" w:eastAsia="仿宋_GB2312" w:hAnsi="Times New Roman" w:cs="Times New Roman"/>
          <w:kern w:val="0"/>
          <w:szCs w:val="21"/>
          <w:u w:val="single"/>
        </w:rPr>
        <w:t>84</w:t>
      </w:r>
      <w:r w:rsidRPr="000213B7">
        <w:rPr>
          <w:rFonts w:ascii="Times New Roman" w:eastAsia="仿宋_GB2312" w:hAnsi="Times New Roman" w:cs="Times New Roman"/>
          <w:kern w:val="0"/>
          <w:szCs w:val="21"/>
          <w:u w:val="single"/>
        </w:rPr>
        <w:t>天以上不复工的，且不属于第</w:t>
      </w:r>
      <w:r w:rsidRPr="000213B7">
        <w:rPr>
          <w:rFonts w:ascii="Times New Roman" w:eastAsia="仿宋_GB2312" w:hAnsi="Times New Roman" w:cs="Times New Roman"/>
          <w:kern w:val="0"/>
          <w:szCs w:val="21"/>
          <w:u w:val="single"/>
        </w:rPr>
        <w:t>7.8.2</w:t>
      </w:r>
      <w:r w:rsidRPr="000213B7">
        <w:rPr>
          <w:rFonts w:ascii="Times New Roman" w:eastAsia="仿宋_GB2312" w:hAnsi="Times New Roman" w:cs="Times New Roman"/>
          <w:kern w:val="0"/>
          <w:szCs w:val="21"/>
          <w:u w:val="single"/>
        </w:rPr>
        <w:t>项〔承包人原因引起的暂停施工〕、第</w:t>
      </w:r>
      <w:r w:rsidRPr="000213B7">
        <w:rPr>
          <w:rFonts w:ascii="Times New Roman" w:eastAsia="仿宋_GB2312" w:hAnsi="Times New Roman" w:cs="Times New Roman"/>
          <w:kern w:val="0"/>
          <w:szCs w:val="21"/>
          <w:u w:val="single"/>
        </w:rPr>
        <w:t>7.8.3</w:t>
      </w:r>
      <w:r w:rsidRPr="000213B7">
        <w:rPr>
          <w:rFonts w:ascii="Times New Roman" w:eastAsia="仿宋_GB2312" w:hAnsi="Times New Roman" w:cs="Times New Roman"/>
          <w:kern w:val="0"/>
          <w:szCs w:val="21"/>
          <w:u w:val="single"/>
        </w:rPr>
        <w:t>项〔指示暂</w:t>
      </w:r>
      <w:r w:rsidRPr="000213B7">
        <w:rPr>
          <w:rFonts w:ascii="Times New Roman" w:eastAsia="仿宋_GB2312" w:hAnsi="Times New Roman" w:cs="Times New Roman"/>
          <w:kern w:val="0"/>
          <w:szCs w:val="21"/>
          <w:u w:val="single"/>
        </w:rPr>
        <w:t>停施工〕及第</w:t>
      </w:r>
      <w:r w:rsidRPr="000213B7">
        <w:rPr>
          <w:rFonts w:ascii="Times New Roman" w:eastAsia="仿宋_GB2312" w:hAnsi="Times New Roman" w:cs="Times New Roman"/>
          <w:kern w:val="0"/>
          <w:szCs w:val="21"/>
          <w:u w:val="single"/>
        </w:rPr>
        <w:t>17</w:t>
      </w:r>
      <w:r w:rsidRPr="000213B7">
        <w:rPr>
          <w:rFonts w:ascii="Times New Roman" w:eastAsia="仿宋_GB2312" w:hAnsi="Times New Roman" w:cs="Times New Roman"/>
          <w:kern w:val="0"/>
          <w:szCs w:val="21"/>
          <w:u w:val="single"/>
        </w:rPr>
        <w:t>条〔不可抗力〕约定的情形，并影响到整个工程以及合同目的实现的，承包人有权就工程有关事宜与发包人进行协商。</w:t>
      </w:r>
    </w:p>
    <w:p w14:paraId="259DC791"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7.9 </w:t>
      </w:r>
      <w:r w:rsidRPr="000213B7">
        <w:rPr>
          <w:rFonts w:ascii="Times New Roman" w:eastAsia="黑体" w:hAnsi="Times New Roman" w:cs="Times New Roman"/>
          <w:szCs w:val="21"/>
        </w:rPr>
        <w:t>提前竣工的奖励</w:t>
      </w:r>
    </w:p>
    <w:p w14:paraId="0C7A1CB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7.9.2</w:t>
      </w:r>
      <w:r w:rsidRPr="000213B7">
        <w:rPr>
          <w:rFonts w:ascii="Times New Roman" w:eastAsia="仿宋_GB2312" w:hAnsi="Times New Roman" w:cs="Times New Roman"/>
          <w:szCs w:val="21"/>
        </w:rPr>
        <w:t>提前竣工的奖励：</w:t>
      </w:r>
      <w:r w:rsidRPr="000213B7">
        <w:rPr>
          <w:rFonts w:ascii="Times New Roman" w:eastAsia="仿宋_GB2312" w:hAnsi="Times New Roman" w:cs="Times New Roman" w:hint="eastAsia"/>
          <w:szCs w:val="21"/>
        </w:rPr>
        <w:t>不奖励</w:t>
      </w:r>
    </w:p>
    <w:p w14:paraId="6A1DAA34"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661" w:name="_Toc407728651"/>
      <w:bookmarkStart w:id="662" w:name="_Toc27526"/>
      <w:r w:rsidRPr="000213B7">
        <w:rPr>
          <w:rFonts w:ascii="Times New Roman" w:eastAsia="黑体" w:hAnsi="Times New Roman" w:cs="Times New Roman"/>
          <w:b w:val="0"/>
          <w:sz w:val="21"/>
          <w:szCs w:val="21"/>
        </w:rPr>
        <w:t xml:space="preserve">8. </w:t>
      </w:r>
      <w:r w:rsidRPr="000213B7">
        <w:rPr>
          <w:rFonts w:ascii="Times New Roman" w:eastAsia="黑体" w:hAnsi="Times New Roman" w:cs="Times New Roman"/>
          <w:b w:val="0"/>
          <w:sz w:val="21"/>
          <w:szCs w:val="21"/>
        </w:rPr>
        <w:t>材料与设备</w:t>
      </w:r>
      <w:bookmarkEnd w:id="590"/>
      <w:bookmarkEnd w:id="591"/>
      <w:bookmarkEnd w:id="592"/>
      <w:bookmarkEnd w:id="593"/>
      <w:bookmarkEnd w:id="594"/>
      <w:bookmarkEnd w:id="595"/>
      <w:bookmarkEnd w:id="596"/>
      <w:bookmarkEnd w:id="597"/>
      <w:bookmarkEnd w:id="598"/>
      <w:bookmarkEnd w:id="599"/>
      <w:bookmarkEnd w:id="661"/>
      <w:bookmarkEnd w:id="662"/>
    </w:p>
    <w:p w14:paraId="34A62D2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8.2</w:t>
      </w:r>
      <w:r w:rsidRPr="000213B7">
        <w:rPr>
          <w:rFonts w:ascii="Times New Roman" w:eastAsia="黑体" w:hAnsi="Times New Roman" w:cs="Times New Roman"/>
          <w:szCs w:val="21"/>
        </w:rPr>
        <w:t>承包人采购材料与工程设备</w:t>
      </w:r>
    </w:p>
    <w:p w14:paraId="64878AFF"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rPr>
        <w:t>通用</w:t>
      </w:r>
      <w:r w:rsidRPr="000213B7">
        <w:rPr>
          <w:rFonts w:ascii="Times New Roman" w:eastAsia="仿宋_GB2312" w:hAnsi="Times New Roman" w:cs="Times New Roman"/>
          <w:snapToGrid w:val="0"/>
          <w:szCs w:val="21"/>
          <w:lang w:eastAsia="zh-Hans"/>
        </w:rPr>
        <w:t>合同</w:t>
      </w:r>
      <w:r w:rsidRPr="000213B7">
        <w:rPr>
          <w:rFonts w:ascii="Times New Roman" w:eastAsia="仿宋_GB2312" w:hAnsi="Times New Roman" w:cs="Times New Roman"/>
          <w:snapToGrid w:val="0"/>
          <w:szCs w:val="21"/>
        </w:rPr>
        <w:t>条款</w:t>
      </w:r>
      <w:r w:rsidRPr="000213B7">
        <w:rPr>
          <w:rFonts w:ascii="Times New Roman" w:eastAsia="仿宋_GB2312" w:hAnsi="Times New Roman" w:cs="Times New Roman"/>
          <w:snapToGrid w:val="0"/>
          <w:szCs w:val="21"/>
        </w:rPr>
        <w:t>8.2</w:t>
      </w:r>
      <w:r w:rsidRPr="000213B7">
        <w:rPr>
          <w:rFonts w:ascii="Times New Roman" w:eastAsia="仿宋_GB2312" w:hAnsi="Times New Roman" w:cs="Times New Roman"/>
          <w:snapToGrid w:val="0"/>
          <w:szCs w:val="21"/>
        </w:rPr>
        <w:t>款修改为：</w:t>
      </w:r>
      <w:r w:rsidRPr="000213B7">
        <w:rPr>
          <w:rFonts w:ascii="Times New Roman" w:eastAsia="仿宋_GB2312" w:hAnsi="Times New Roman" w:cs="Times New Roman"/>
          <w:snapToGrid w:val="0"/>
          <w:szCs w:val="21"/>
        </w:rPr>
        <w:t>8.2.1</w:t>
      </w:r>
      <w:r w:rsidRPr="000213B7">
        <w:rPr>
          <w:rFonts w:ascii="Times New Roman" w:eastAsia="仿宋_GB2312" w:hAnsi="Times New Roman" w:cs="Times New Roman"/>
          <w:snapToGrid w:val="0"/>
          <w:szCs w:val="21"/>
          <w:u w:val="single"/>
        </w:rPr>
        <w:t>在订购材料、设备前，承包人应向发包人及监理人提供拟购材料、设备的供货计划、生产厂家技术数据、样品、检验标准及其他资料等，发包人或监理人有不同意见的，承包人应按发包人或监理人的要求进行修改，经发包人和监理人确认后方能订货，否则发包人有权要求承包人更换至满意为止。承包人与设备材料供应商所签署的采购合同须提交发包人备案。</w:t>
      </w:r>
    </w:p>
    <w:p w14:paraId="556BEC41"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8.2.2</w:t>
      </w:r>
      <w:r w:rsidRPr="000213B7">
        <w:rPr>
          <w:rFonts w:ascii="Times New Roman" w:eastAsia="仿宋_GB2312" w:hAnsi="Times New Roman" w:cs="Times New Roman" w:hint="eastAsia"/>
          <w:snapToGrid w:val="0"/>
          <w:szCs w:val="21"/>
          <w:u w:val="single"/>
        </w:rPr>
        <w:t>承包人负责采购的材料、工程设备应在材料设备进场验收时提供产品合格证明、出厂证明、原产地证明（如有）等，对材料、工程设备质量负责。承包人采购的材料设备总装产地或者材料设备或其构配件的品牌</w:t>
      </w:r>
      <w:r w:rsidRPr="000213B7">
        <w:rPr>
          <w:rFonts w:ascii="Times New Roman" w:eastAsia="仿宋_GB2312" w:hAnsi="Times New Roman" w:cs="Times New Roman" w:hint="eastAsia"/>
          <w:snapToGrid w:val="0"/>
          <w:szCs w:val="21"/>
          <w:u w:val="single"/>
        </w:rPr>
        <w:t>、规格等应当符合合同约定和发包人要求。承包人供货要求包括但不限于以下内容：</w:t>
      </w:r>
    </w:p>
    <w:p w14:paraId="10C7C7F6"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hint="eastAsia"/>
          <w:snapToGrid w:val="0"/>
          <w:szCs w:val="21"/>
          <w:u w:val="single"/>
        </w:rPr>
        <w:t>）承包人采购材料设备前需提交详细的采购清单、技术资料或证明材料（内容包括但不限于厂家名称、技术标准、品牌、规格、型号、产品合格证、质量保修证书、试验报告、检测报告、资质证书、中文使用说明书等，必要时还应对生产厂家生产设备、工艺及产品的合格率进行现场调查了解）给监理人，经监理人审批同意后，承包人方可进行采购。未经监理人书面同意的材料和设备不得用于本工程。工程量清单或本招标文件中注明材料、设备参考厂家或品牌的（即甲控乙供材料设备），在施工过程中，承包人必须按照招标文件和合同文件约定的厂家、品牌、规格采购，原则上</w:t>
      </w:r>
      <w:r w:rsidRPr="000213B7">
        <w:rPr>
          <w:rFonts w:ascii="Times New Roman" w:eastAsia="仿宋_GB2312" w:hAnsi="Times New Roman" w:cs="Times New Roman" w:hint="eastAsia"/>
          <w:snapToGrid w:val="0"/>
          <w:szCs w:val="21"/>
          <w:u w:val="single"/>
        </w:rPr>
        <w:t>不得更改，如有更改则需经发包人、设计人、监理人书面同意。如承包人选用参考品牌以外的材料设备，承包人应选择不低于参考品牌，应根据图纸及相关合同条款的要求，提供该品牌的材料设备样品、价格和有关材料的详细资料，包括但不限于权威部门的检测报告、质保书、产地证、合格证、样品、规划型号、技术参数、资质证书、使用工程的介绍等，必要时可进行现场实地考察，考察费用由承包人承担。新选用材料设备的品质如高于发包人约定的参考品牌，原则上原合同价款不因此而改变。</w:t>
      </w:r>
    </w:p>
    <w:p w14:paraId="7F3CF5F2"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hint="eastAsia"/>
          <w:snapToGrid w:val="0"/>
          <w:szCs w:val="21"/>
          <w:u w:val="single"/>
        </w:rPr>
        <w:t>）承包人需更改某材料或设备品牌的，拟替代的材料和设备必须达到本合同</w:t>
      </w:r>
      <w:r w:rsidRPr="000213B7">
        <w:rPr>
          <w:rFonts w:ascii="Times New Roman" w:eastAsia="仿宋_GB2312" w:hAnsi="Times New Roman" w:cs="Times New Roman" w:hint="eastAsia"/>
          <w:snapToGrid w:val="0"/>
          <w:szCs w:val="21"/>
          <w:u w:val="single"/>
        </w:rPr>
        <w:t>的技术要求，同时承包人应书面提交合理解释及证明文件并获得发包人、设计人、监理人的书面批准后方可使用，由此产生的额外费用或合约上的责任应由承包人完全负责。</w:t>
      </w:r>
    </w:p>
    <w:p w14:paraId="1F703245" w14:textId="186FC675"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hint="eastAsia"/>
          <w:snapToGrid w:val="0"/>
          <w:szCs w:val="21"/>
          <w:u w:val="single"/>
        </w:rPr>
        <w:t>）承包人严格按设计、招标文件及规范要求采购材料设备，必须提供产品合格证明及产品清单，对所采购的材料设备的质量负责；其中甲控乙供的材料设备</w:t>
      </w:r>
      <w:r w:rsidRPr="000213B7">
        <w:rPr>
          <w:rFonts w:ascii="Times New Roman" w:eastAsia="仿宋_GB2312" w:hAnsi="Times New Roman" w:cs="Times New Roman" w:hint="eastAsia"/>
          <w:snapToGrid w:val="0"/>
          <w:szCs w:val="21"/>
          <w:u w:val="single"/>
        </w:rPr>
        <w:t>的采购在本合同有特别约定的，承包人采购时应严格执行本合同中的特别约定。承包人采购前需呈报样品及相关资料，必须经监理人书面认可后方可进行采购，监理人对材料设备的确认或否决皆不会免除承包人按本合同文件所应承担的责任。对于擅自使用的，发包人将责令拆除，所发生的费用及耽误的工期由承包人负责，且发包人有权要求承包人按合同约定承担违约金。发包人对材料设备的确认或否决皆不会减轻或免除承包人按合同文件所应承担的责任。</w:t>
      </w:r>
    </w:p>
    <w:p w14:paraId="7D5DEFEA"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4</w:t>
      </w:r>
      <w:r w:rsidRPr="000213B7">
        <w:rPr>
          <w:rFonts w:ascii="Times New Roman" w:eastAsia="仿宋_GB2312" w:hAnsi="Times New Roman" w:cs="Times New Roman" w:hint="eastAsia"/>
          <w:snapToGrid w:val="0"/>
          <w:szCs w:val="21"/>
          <w:u w:val="single"/>
        </w:rPr>
        <w:t>）当承包人核实发包人约定的甲控乙供范围内材料设备所对应材料或设备品牌（型号）在施工当期已停产或施工当期</w:t>
      </w:r>
      <w:r w:rsidRPr="000213B7">
        <w:rPr>
          <w:rFonts w:ascii="Times New Roman" w:eastAsia="仿宋_GB2312" w:hAnsi="Times New Roman" w:cs="Times New Roman" w:hint="eastAsia"/>
          <w:snapToGrid w:val="0"/>
          <w:szCs w:val="21"/>
          <w:u w:val="single"/>
        </w:rPr>
        <w:t>有生产但市场上的数量不能满足施工需要的，承包人应及时向监理人和发包人提供相关佐证资料，同时提供推荐使用的同档次替换材料或设备品牌（型号）（原则上不少于</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hint="eastAsia"/>
          <w:snapToGrid w:val="0"/>
          <w:szCs w:val="21"/>
          <w:u w:val="single"/>
        </w:rPr>
        <w:t>个），并负责组织监理人和发包人进行市场考察，经监理人和发包人书面批准后方可使用。上述</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同档次替换材料或设备品牌</w:t>
      </w:r>
      <w:r w:rsidRPr="000213B7">
        <w:rPr>
          <w:rFonts w:ascii="Times New Roman" w:eastAsia="仿宋_GB2312" w:hAnsi="Times New Roman" w:cs="Times New Roman"/>
          <w:snapToGrid w:val="0"/>
          <w:szCs w:val="21"/>
          <w:u w:val="single"/>
        </w:rPr>
        <w:t>”</w:t>
      </w:r>
      <w:r w:rsidRPr="000213B7">
        <w:rPr>
          <w:rFonts w:ascii="Times New Roman" w:eastAsia="仿宋_GB2312" w:hAnsi="Times New Roman" w:cs="Times New Roman" w:hint="eastAsia"/>
          <w:snapToGrid w:val="0"/>
          <w:szCs w:val="21"/>
          <w:u w:val="single"/>
        </w:rPr>
        <w:t>的品牌或厂家的确认权属于发包人。承包人应根据工期要求，提前合理组织材料或设备的市场调研和采购安排，因承包人提出材料或设备品牌替换而导致的工期延误由承包人自行承担，发包人保留由此而给发包人造成的经济损失索赔权利。发包人有权根据实际情况调整材料品牌。</w:t>
      </w:r>
    </w:p>
    <w:p w14:paraId="62F9798B"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承包人因上述原因提出替换材料或设备品牌（型号）且经发包人和监理人书面批准同意的，当批准使用的替换材料或设备高于合同约定对应材料或设备价格的，仍按合同约定价格执行；当批准使用的替换材料或设备低于合同约定对应材料或设备价格的，按发包人确认的较低价格结算。当发包人提出替换材料或设备品牌（型号）的，原则上由承包人根据市场实际采购价格申报，发包人审批，按双方确认的价格结算。</w:t>
      </w:r>
    </w:p>
    <w:p w14:paraId="07648B5E"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材料或设备品牌（型号）的替换指令经监理人和发包人书面同意后，承包人无论是否接受发包人确认的对应结算价格调整意见，均应严格按工期要求及替换指令标准</w:t>
      </w:r>
      <w:r w:rsidRPr="000213B7">
        <w:rPr>
          <w:rFonts w:ascii="Times New Roman" w:eastAsia="仿宋_GB2312" w:hAnsi="Times New Roman" w:cs="Times New Roman" w:hint="eastAsia"/>
          <w:snapToGrid w:val="0"/>
          <w:szCs w:val="21"/>
          <w:u w:val="single"/>
        </w:rPr>
        <w:t>组织采购工作，否则因此而导致的工期延误由承包人自行承担，发包人保留由此而给发包人造成的经济损失索赔权利。</w:t>
      </w:r>
    </w:p>
    <w:p w14:paraId="1D21FF9B"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hint="eastAsia"/>
          <w:snapToGrid w:val="0"/>
          <w:szCs w:val="21"/>
          <w:u w:val="single"/>
        </w:rPr>
        <w:t>）对于发包人没有在本合同或招标文件中约定参考厂家、品牌的材料设备：承包人须保证其使用的材料、设备是由优质原料和先进工艺制成，全新，并完全符合国家标准、合同文件规定的质量、规格和性能的要求。材料与设备在采购前，承包人须根据图纸及相关合同条款的要求，向发包人、监理人报审材料采购计划（计划内容包括但不限于材料与设备的名称、规格、数量、采购及进场时间、品牌范围、供应商、质量标准等），经发包人及监理人书面同意</w:t>
      </w:r>
      <w:r w:rsidRPr="000213B7">
        <w:rPr>
          <w:rFonts w:ascii="Times New Roman" w:eastAsia="仿宋_GB2312" w:hAnsi="Times New Roman" w:cs="Times New Roman" w:hint="eastAsia"/>
          <w:snapToGrid w:val="0"/>
          <w:szCs w:val="21"/>
          <w:u w:val="single"/>
        </w:rPr>
        <w:t>后方可采购，必要时应附有材料的样品及其材质和使用的有关说明。材料、设备进场需要向发包人提供承包商或其经审批的专业分包商与相关厂家、授权代理商签订的供货合同。授权代理商须提供项目授权或年度授权证明。材料、设备、辅材的采购不得由劳务分包代购。材料、设备未附相关采购合同的，进度款中发包人不予支付相关材料、设备费用。</w:t>
      </w:r>
    </w:p>
    <w:p w14:paraId="4EDD81EF"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8.2.3</w:t>
      </w:r>
      <w:r w:rsidRPr="000213B7">
        <w:rPr>
          <w:rFonts w:ascii="Times New Roman" w:eastAsia="仿宋_GB2312" w:hAnsi="Times New Roman" w:cs="Times New Roman" w:hint="eastAsia"/>
          <w:snapToGrid w:val="0"/>
          <w:szCs w:val="21"/>
          <w:u w:val="single"/>
        </w:rPr>
        <w:t>由承包人采购的材料设备，承包人不得在相关采购合同中约定材料设备供应商对安装、使用于本项目中的任何部分的材料、设备的所有权保留，否则，承包人应承担由此导致的发包人的所有损失。</w:t>
      </w:r>
    </w:p>
    <w:p w14:paraId="245D0EDA"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hint="eastAsia"/>
          <w:snapToGrid w:val="0"/>
          <w:szCs w:val="21"/>
          <w:u w:val="single"/>
        </w:rPr>
        <w:t>8.2.4</w:t>
      </w:r>
      <w:r w:rsidRPr="000213B7">
        <w:rPr>
          <w:rFonts w:ascii="Times New Roman" w:eastAsia="仿宋_GB2312" w:hAnsi="Times New Roman" w:cs="Times New Roman" w:hint="eastAsia"/>
          <w:snapToGrid w:val="0"/>
          <w:szCs w:val="21"/>
          <w:u w:val="single"/>
        </w:rPr>
        <w:t>甲控乙</w:t>
      </w:r>
      <w:r w:rsidRPr="000213B7">
        <w:rPr>
          <w:rFonts w:ascii="Times New Roman" w:eastAsia="仿宋_GB2312" w:hAnsi="Times New Roman" w:cs="Times New Roman" w:hint="eastAsia"/>
          <w:snapToGrid w:val="0"/>
          <w:szCs w:val="21"/>
          <w:u w:val="single"/>
        </w:rPr>
        <w:t>供</w:t>
      </w:r>
      <w:r w:rsidRPr="000213B7">
        <w:rPr>
          <w:rFonts w:ascii="Times New Roman" w:eastAsia="仿宋_GB2312" w:hAnsi="Times New Roman" w:cs="Times New Roman" w:hint="eastAsia"/>
          <w:snapToGrid w:val="0"/>
          <w:szCs w:val="21"/>
          <w:u w:val="single"/>
        </w:rPr>
        <w:t>材料设备</w:t>
      </w:r>
      <w:r w:rsidRPr="000213B7">
        <w:rPr>
          <w:rFonts w:ascii="Times New Roman" w:eastAsia="仿宋_GB2312" w:hAnsi="Times New Roman" w:cs="Times New Roman" w:hint="eastAsia"/>
          <w:snapToGrid w:val="0"/>
          <w:szCs w:val="21"/>
          <w:u w:val="single"/>
        </w:rPr>
        <w:t>清单（详见附件</w:t>
      </w:r>
      <w:r w:rsidRPr="000213B7">
        <w:rPr>
          <w:rFonts w:ascii="Times New Roman" w:eastAsia="仿宋_GB2312" w:hAnsi="Times New Roman" w:cs="Times New Roman" w:hint="eastAsia"/>
          <w:snapToGrid w:val="0"/>
          <w:szCs w:val="21"/>
          <w:u w:val="single"/>
        </w:rPr>
        <w:t>1</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hint="eastAsia"/>
          <w:snapToGrid w:val="0"/>
          <w:szCs w:val="21"/>
          <w:u w:val="single"/>
        </w:rPr>
        <w:t>：</w:t>
      </w:r>
      <w:r w:rsidRPr="000213B7">
        <w:rPr>
          <w:rFonts w:ascii="仿宋_GB2312" w:eastAsia="仿宋_GB2312" w:hint="eastAsia"/>
          <w:szCs w:val="21"/>
          <w:u w:val="single"/>
        </w:rPr>
        <w:t>就此部分材料或设备，在</w:t>
      </w:r>
      <w:r w:rsidRPr="000213B7">
        <w:rPr>
          <w:rFonts w:ascii="Calibri" w:eastAsia="仿宋_GB2312" w:hAnsi="Calibri" w:hint="eastAsia"/>
          <w:szCs w:val="21"/>
          <w:u w:val="single"/>
        </w:rPr>
        <w:t>承包人与供应商签订合同前，应提前</w:t>
      </w:r>
      <w:r w:rsidRPr="000213B7">
        <w:rPr>
          <w:rFonts w:ascii="Calibri" w:eastAsia="仿宋_GB2312" w:hAnsi="Calibri" w:hint="eastAsia"/>
          <w:szCs w:val="21"/>
          <w:u w:val="single"/>
        </w:rPr>
        <w:t>15</w:t>
      </w:r>
      <w:r w:rsidRPr="000213B7">
        <w:rPr>
          <w:rFonts w:ascii="Calibri" w:eastAsia="仿宋_GB2312" w:hAnsi="Calibri" w:hint="eastAsia"/>
          <w:szCs w:val="21"/>
          <w:u w:val="single"/>
        </w:rPr>
        <w:t>个工作日交发包人审核确认（包括但不限于货物种类、品牌</w:t>
      </w:r>
      <w:r w:rsidRPr="000213B7">
        <w:rPr>
          <w:rFonts w:ascii="Calibri" w:eastAsia="仿宋_GB2312" w:hAnsi="Calibri" w:hint="eastAsia"/>
          <w:szCs w:val="21"/>
          <w:u w:val="single"/>
        </w:rPr>
        <w:t>/</w:t>
      </w:r>
      <w:r w:rsidRPr="000213B7">
        <w:rPr>
          <w:rFonts w:ascii="Calibri" w:eastAsia="仿宋_GB2312" w:hAnsi="Calibri" w:hint="eastAsia"/>
          <w:szCs w:val="21"/>
          <w:u w:val="single"/>
        </w:rPr>
        <w:t>厂家、数量、支付进度等），发包人审核确定后承包人方可与供应商签订合同。发包人对供应商的审核确定以及监理、发包人对材料设备的确认或否决皆不会减轻或免除承包人按本合同文件所应承担的责任。对于擅自使用的，发包人将责令拆除，所发生的费用及耽误的工期由承包人负责，且发包人有权要求承包人按合同约定承担违约金。</w:t>
      </w:r>
    </w:p>
    <w:p w14:paraId="1DFF75F1" w14:textId="77777777" w:rsidR="00176B24" w:rsidRPr="000213B7" w:rsidRDefault="00926B2F">
      <w:pPr>
        <w:spacing w:before="120" w:after="120" w:line="360" w:lineRule="exact"/>
        <w:ind w:firstLineChars="200" w:firstLine="420"/>
        <w:outlineLvl w:val="2"/>
        <w:rPr>
          <w:rFonts w:ascii="Times New Roman" w:eastAsia="黑体" w:hAnsi="Times New Roman" w:cs="Times New Roman"/>
          <w:bCs/>
          <w:szCs w:val="21"/>
        </w:rPr>
      </w:pPr>
      <w:r w:rsidRPr="000213B7">
        <w:rPr>
          <w:rFonts w:ascii="Times New Roman" w:eastAsia="黑体" w:hAnsi="Times New Roman" w:cs="Times New Roman"/>
          <w:bCs/>
          <w:szCs w:val="21"/>
        </w:rPr>
        <w:t>8.3</w:t>
      </w:r>
      <w:r w:rsidRPr="000213B7">
        <w:rPr>
          <w:rFonts w:ascii="Times New Roman" w:eastAsia="黑体" w:hAnsi="Times New Roman" w:cs="Times New Roman"/>
          <w:bCs/>
          <w:szCs w:val="21"/>
        </w:rPr>
        <w:t>材料与工程设备的接收与拒收</w:t>
      </w:r>
    </w:p>
    <w:p w14:paraId="1E2EA85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rPr>
        <w:t xml:space="preserve">8.3.2 </w:t>
      </w: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rPr>
        <w:t>8</w:t>
      </w:r>
      <w:r w:rsidRPr="000213B7">
        <w:rPr>
          <w:rFonts w:ascii="Times New Roman" w:eastAsia="仿宋_GB2312" w:hAnsi="Times New Roman" w:cs="Times New Roman"/>
          <w:kern w:val="0"/>
          <w:szCs w:val="21"/>
          <w:lang w:eastAsia="zh-Hans"/>
        </w:rPr>
        <w:t>.3.2</w:t>
      </w:r>
      <w:r w:rsidRPr="000213B7">
        <w:rPr>
          <w:rFonts w:ascii="Times New Roman" w:eastAsia="仿宋_GB2312" w:hAnsi="Times New Roman" w:cs="Times New Roman"/>
          <w:kern w:val="0"/>
          <w:szCs w:val="21"/>
          <w:lang w:eastAsia="zh-Hans"/>
        </w:rPr>
        <w:t>修改为：</w:t>
      </w:r>
      <w:r w:rsidRPr="000213B7">
        <w:rPr>
          <w:rFonts w:ascii="Times New Roman" w:eastAsia="仿宋_GB2312" w:hAnsi="Times New Roman" w:cs="Times New Roman" w:hint="eastAsia"/>
          <w:kern w:val="0"/>
          <w:szCs w:val="21"/>
          <w:u w:val="single"/>
        </w:rPr>
        <w:t>承包人采购的材料和工程设备，应保证产品质量合格，承包人应在材料和工程设备到货前</w:t>
      </w:r>
      <w:r w:rsidRPr="000213B7">
        <w:rPr>
          <w:rFonts w:ascii="Times New Roman" w:eastAsia="仿宋_GB2312" w:hAnsi="Times New Roman" w:cs="Times New Roman"/>
          <w:kern w:val="0"/>
          <w:szCs w:val="21"/>
          <w:u w:val="single"/>
        </w:rPr>
        <w:t>24</w:t>
      </w:r>
      <w:r w:rsidRPr="000213B7">
        <w:rPr>
          <w:rFonts w:ascii="Times New Roman" w:eastAsia="仿宋_GB2312" w:hAnsi="Times New Roman" w:cs="Times New Roman" w:hint="eastAsia"/>
          <w:kern w:val="0"/>
          <w:szCs w:val="21"/>
          <w:u w:val="single"/>
        </w:rPr>
        <w:t>小时通知监理人及发包人检验。承包人进行永久设备、材料的制造和生产的，应符合相关质量标准，并向监理人及发包人提交材料的样本以及有关资料，并应在使用该材料或工程设备之前获得监理人及发包人同意。</w:t>
      </w:r>
    </w:p>
    <w:p w14:paraId="7F343720" w14:textId="77777777" w:rsidR="00176B24" w:rsidRPr="000213B7" w:rsidRDefault="00926B2F">
      <w:pPr>
        <w:spacing w:after="120"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承包人采购的材料和工程设备不符合设计或有关标准要求时，承包人应在监理人及发包人要求的合理期限内将不符合设计或有关标准要求的材料、工程设备运出施工现场，并重新采购符合要求的材料、工程设备，由此增加的费用和（或）延误的工期，由承包人承担。</w:t>
      </w:r>
    </w:p>
    <w:p w14:paraId="535F1C94" w14:textId="77777777" w:rsidR="00176B24" w:rsidRPr="000213B7" w:rsidRDefault="00926B2F">
      <w:pPr>
        <w:spacing w:after="120" w:line="360" w:lineRule="exact"/>
        <w:ind w:firstLineChars="200" w:firstLine="420"/>
        <w:rPr>
          <w:rFonts w:ascii="Times New Roman" w:eastAsia="黑体" w:hAnsi="Times New Roman" w:cs="Times New Roman"/>
          <w:szCs w:val="21"/>
        </w:rPr>
      </w:pPr>
      <w:r w:rsidRPr="000213B7">
        <w:rPr>
          <w:rFonts w:ascii="Times New Roman" w:eastAsia="仿宋_GB2312" w:hAnsi="Times New Roman" w:cs="Times New Roman" w:hint="eastAsia"/>
          <w:kern w:val="0"/>
          <w:szCs w:val="21"/>
          <w:u w:val="single"/>
        </w:rPr>
        <w:t>承包人拒绝按本款及本合同相关约定采购</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承包人采购材料和工程设备</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即乙供材料设备）则发包人有权选择自行供应该部分材料设备，材料设备的采购货款及由此产生的费用由承包人承担，发包人有权从应付或将支付给承包人的合同价款中直接扣除，因此而延误的工期不予顺延，承包人还须按专用合同条款的约定向发包人支付违约金。发包人根据项目具体情况需要的，将</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承包人采购材料和工程设备</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（即乙供材料设备）改由发包人自行供应，相应款项从签约合同价中扣除，承包人不得提出任何索偿要求。</w:t>
      </w:r>
    </w:p>
    <w:p w14:paraId="52FD6C71"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8</w:t>
      </w:r>
      <w:bookmarkStart w:id="663" w:name="_Toc303539136"/>
      <w:bookmarkStart w:id="664" w:name="_Toc296347166"/>
      <w:bookmarkStart w:id="665" w:name="_Toc300934979"/>
      <w:bookmarkStart w:id="666" w:name="_Toc280868654"/>
      <w:bookmarkStart w:id="667" w:name="_Toc296503167"/>
      <w:bookmarkStart w:id="668" w:name="_Toc292559877"/>
      <w:bookmarkStart w:id="669" w:name="_Toc312678019"/>
      <w:bookmarkStart w:id="670" w:name="_Toc297216186"/>
      <w:bookmarkStart w:id="671" w:name="_Toc312677493"/>
      <w:bookmarkStart w:id="672" w:name="_Toc304295556"/>
      <w:bookmarkStart w:id="673" w:name="_Toc296346668"/>
      <w:bookmarkStart w:id="674" w:name="_Toc296890995"/>
      <w:bookmarkStart w:id="675" w:name="_Toc297120467"/>
      <w:bookmarkStart w:id="676" w:name="_Toc296891207"/>
      <w:bookmarkStart w:id="677" w:name="_Toc297123527"/>
      <w:bookmarkStart w:id="678" w:name="_Toc296944506"/>
      <w:bookmarkStart w:id="679" w:name="_Toc292559372"/>
      <w:bookmarkStart w:id="680" w:name="_Toc297048353"/>
      <w:bookmarkStart w:id="681" w:name="_Toc267251424"/>
      <w:bookmarkStart w:id="682" w:name="_Toc280868656"/>
      <w:bookmarkStart w:id="683" w:name="_Toc280868655"/>
      <w:r w:rsidRPr="000213B7">
        <w:rPr>
          <w:rFonts w:ascii="Times New Roman" w:eastAsia="黑体" w:hAnsi="Times New Roman" w:cs="Times New Roman"/>
          <w:szCs w:val="21"/>
        </w:rPr>
        <w:t>.4</w:t>
      </w:r>
      <w:r w:rsidRPr="000213B7">
        <w:rPr>
          <w:rFonts w:ascii="Times New Roman" w:eastAsia="黑体" w:hAnsi="Times New Roman" w:cs="Times New Roman"/>
          <w:szCs w:val="21"/>
        </w:rPr>
        <w:t>材料与工程设备的保管与使用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EB91D7A"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8</w:t>
      </w:r>
      <w:bookmarkStart w:id="684" w:name="_Toc292559373"/>
      <w:bookmarkStart w:id="685" w:name="_Toc292559878"/>
      <w:bookmarkStart w:id="686" w:name="_Toc296890996"/>
      <w:bookmarkStart w:id="687" w:name="_Toc297120468"/>
      <w:bookmarkStart w:id="688" w:name="_Toc312678020"/>
      <w:bookmarkStart w:id="689" w:name="_Toc303539137"/>
      <w:bookmarkStart w:id="690" w:name="_Toc296891208"/>
      <w:bookmarkStart w:id="691" w:name="_Toc297123528"/>
      <w:bookmarkStart w:id="692" w:name="_Toc296503168"/>
      <w:bookmarkStart w:id="693" w:name="_Toc318581173"/>
      <w:bookmarkStart w:id="694" w:name="_Toc296944507"/>
      <w:bookmarkStart w:id="695" w:name="_Toc296347167"/>
      <w:bookmarkStart w:id="696" w:name="_Toc312677494"/>
      <w:bookmarkStart w:id="697" w:name="_Toc297048354"/>
      <w:bookmarkStart w:id="698" w:name="_Toc300934980"/>
      <w:bookmarkStart w:id="699" w:name="_Toc296346669"/>
      <w:bookmarkStart w:id="700" w:name="_Toc297216187"/>
      <w:bookmarkStart w:id="701" w:name="_Toc304295557"/>
      <w:r w:rsidRPr="000213B7">
        <w:rPr>
          <w:rFonts w:ascii="Times New Roman" w:eastAsia="仿宋_GB2312" w:hAnsi="Times New Roman" w:cs="Times New Roman"/>
          <w:szCs w:val="21"/>
        </w:rPr>
        <w:t>.4.1</w:t>
      </w:r>
      <w:r w:rsidRPr="000213B7">
        <w:rPr>
          <w:rFonts w:ascii="Times New Roman" w:eastAsia="仿宋_GB2312" w:hAnsi="Times New Roman" w:cs="Times New Roman"/>
          <w:szCs w:val="21"/>
        </w:rPr>
        <w:t>发包人供应的材料设备的保管费用的承担：</w:t>
      </w:r>
      <w:r w:rsidRPr="000213B7">
        <w:rPr>
          <w:rFonts w:ascii="Times New Roman" w:eastAsia="仿宋_GB2312" w:hAnsi="Times New Roman" w:cs="Times New Roman"/>
          <w:snapToGrid w:val="0"/>
          <w:szCs w:val="21"/>
          <w:u w:val="single"/>
        </w:rPr>
        <w:t>发包人供应的材料和工程设备，承包人清点后由承包人妥善保管（保管费用已包含在合同价款内）。发生丢失毁损的，由承包人负责赔偿</w:t>
      </w:r>
      <w:r w:rsidRPr="000213B7">
        <w:rPr>
          <w:rFonts w:ascii="Times New Roman" w:eastAsia="仿宋_GB2312" w:hAnsi="Times New Roman" w:cs="Times New Roman"/>
          <w:szCs w:val="21"/>
        </w:rPr>
        <w:t>。</w:t>
      </w:r>
      <w:bookmarkEnd w:id="684"/>
      <w:bookmarkEnd w:id="685"/>
    </w:p>
    <w:p w14:paraId="7228F81A" w14:textId="77777777" w:rsidR="00176B24" w:rsidRPr="000213B7" w:rsidRDefault="00926B2F">
      <w:pPr>
        <w:spacing w:after="120" w:line="360" w:lineRule="exact"/>
        <w:ind w:firstLineChars="200" w:firstLine="420"/>
        <w:outlineLvl w:val="2"/>
        <w:rPr>
          <w:rFonts w:ascii="Times New Roman" w:eastAsia="黑体" w:hAnsi="Times New Roman" w:cs="Times New Roman"/>
          <w:bCs/>
          <w:szCs w:val="21"/>
        </w:rPr>
      </w:pPr>
      <w:r w:rsidRPr="000213B7">
        <w:rPr>
          <w:rFonts w:ascii="Times New Roman" w:eastAsia="黑体" w:hAnsi="Times New Roman" w:cs="Times New Roman"/>
          <w:bCs/>
          <w:szCs w:val="21"/>
        </w:rPr>
        <w:t>8.5</w:t>
      </w:r>
      <w:r w:rsidRPr="000213B7">
        <w:rPr>
          <w:rFonts w:ascii="Times New Roman" w:eastAsia="黑体" w:hAnsi="Times New Roman" w:cs="Times New Roman"/>
          <w:bCs/>
          <w:szCs w:val="21"/>
        </w:rPr>
        <w:t>禁止使用不合格的材料和工程设备</w:t>
      </w:r>
    </w:p>
    <w:p w14:paraId="075F527C" w14:textId="77777777" w:rsidR="00176B24" w:rsidRPr="000213B7" w:rsidRDefault="00926B2F">
      <w:pPr>
        <w:spacing w:after="120" w:line="360" w:lineRule="exact"/>
        <w:ind w:firstLineChars="200" w:firstLine="420"/>
        <w:rPr>
          <w:rFonts w:ascii="Times New Roman" w:eastAsia="黑体" w:hAnsi="Times New Roman" w:cs="Times New Roman"/>
          <w:szCs w:val="21"/>
          <w:u w:val="single"/>
        </w:rPr>
      </w:pPr>
      <w:r w:rsidRPr="000213B7">
        <w:rPr>
          <w:rFonts w:ascii="Times New Roman" w:eastAsia="仿宋_GB2312" w:hAnsi="Times New Roman" w:cs="Times New Roman"/>
          <w:kern w:val="0"/>
          <w:szCs w:val="21"/>
        </w:rPr>
        <w:t xml:space="preserve">8.5.3 </w:t>
      </w: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lang w:eastAsia="zh-Hans"/>
        </w:rPr>
        <w:t>8.5.3</w:t>
      </w:r>
      <w:r w:rsidRPr="000213B7">
        <w:rPr>
          <w:rFonts w:ascii="Times New Roman" w:eastAsia="仿宋_GB2312" w:hAnsi="Times New Roman" w:cs="Times New Roman"/>
          <w:kern w:val="0"/>
          <w:szCs w:val="21"/>
          <w:lang w:eastAsia="zh-Hans"/>
        </w:rPr>
        <w:t>修改为：</w:t>
      </w:r>
      <w:r w:rsidRPr="000213B7">
        <w:rPr>
          <w:rFonts w:ascii="Times New Roman" w:eastAsia="仿宋_GB2312" w:hAnsi="Times New Roman" w:cs="Times New Roman" w:hint="eastAsia"/>
          <w:kern w:val="0"/>
          <w:szCs w:val="21"/>
          <w:u w:val="single"/>
        </w:rPr>
        <w:t>发包人提供的材料或工程设备不符合合同要求的，承包人应予拒绝，并可要求发包人更换，工期顺延，承包人无权向发包人主张由此增加的费用及利润。</w:t>
      </w:r>
    </w:p>
    <w:p w14:paraId="2CB39EDF"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8.6 </w:t>
      </w:r>
      <w:r w:rsidRPr="000213B7">
        <w:rPr>
          <w:rFonts w:ascii="Times New Roman" w:eastAsia="黑体" w:hAnsi="Times New Roman" w:cs="Times New Roman"/>
          <w:szCs w:val="21"/>
        </w:rPr>
        <w:t>样品</w:t>
      </w:r>
    </w:p>
    <w:p w14:paraId="5F1CF3B8"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8.6.1 </w:t>
      </w:r>
      <w:r w:rsidRPr="000213B7">
        <w:rPr>
          <w:rFonts w:ascii="Times New Roman" w:eastAsia="仿宋_GB2312" w:hAnsi="Times New Roman" w:cs="Times New Roman"/>
          <w:kern w:val="0"/>
          <w:szCs w:val="21"/>
        </w:rPr>
        <w:t>样品的报送与封存</w:t>
      </w:r>
    </w:p>
    <w:p w14:paraId="2F3568C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需要承包人报送样品的材料或工程设备，样品的种类、名称、规格、数量要求：</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发包人根据工程实际情况另行书面通知</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7BC109E"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8.7</w:t>
      </w:r>
      <w:r w:rsidRPr="000213B7">
        <w:rPr>
          <w:rFonts w:ascii="Times New Roman" w:eastAsia="黑体" w:hAnsi="Times New Roman" w:cs="Times New Roman"/>
          <w:szCs w:val="21"/>
        </w:rPr>
        <w:t>材料与工程设备的替代</w:t>
      </w:r>
    </w:p>
    <w:p w14:paraId="1A263A1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 xml:space="preserve">8.7.2 </w:t>
      </w:r>
      <w:r w:rsidRPr="000213B7">
        <w:rPr>
          <w:rFonts w:ascii="Times New Roman" w:eastAsia="仿宋_GB2312" w:hAnsi="Times New Roman" w:cs="Times New Roman"/>
          <w:szCs w:val="21"/>
          <w:lang w:eastAsia="zh-Hans"/>
        </w:rPr>
        <w:t>通用合同条款</w:t>
      </w:r>
      <w:r w:rsidRPr="000213B7">
        <w:rPr>
          <w:rFonts w:ascii="Times New Roman" w:eastAsia="仿宋_GB2312" w:hAnsi="Times New Roman" w:cs="Times New Roman"/>
          <w:szCs w:val="21"/>
          <w:lang w:eastAsia="zh-Hans"/>
        </w:rPr>
        <w:t>8.7.2</w:t>
      </w:r>
      <w:r w:rsidRPr="000213B7">
        <w:rPr>
          <w:rFonts w:ascii="Times New Roman" w:eastAsia="仿宋_GB2312" w:hAnsi="Times New Roman" w:cs="Times New Roman"/>
          <w:szCs w:val="21"/>
          <w:lang w:eastAsia="zh-Hans"/>
        </w:rPr>
        <w:t>第二段修改为：</w:t>
      </w:r>
      <w:r w:rsidRPr="000213B7">
        <w:rPr>
          <w:rFonts w:ascii="Times New Roman" w:eastAsia="仿宋_GB2312" w:hAnsi="Times New Roman" w:cs="Times New Roman" w:hint="eastAsia"/>
          <w:kern w:val="0"/>
          <w:szCs w:val="21"/>
          <w:u w:val="single"/>
        </w:rPr>
        <w:t>监理人应在收到通知后</w:t>
      </w:r>
      <w:r w:rsidRPr="000213B7">
        <w:rPr>
          <w:rFonts w:ascii="Times New Roman" w:eastAsia="仿宋_GB2312" w:hAnsi="Times New Roman" w:cs="Times New Roman"/>
          <w:kern w:val="0"/>
          <w:szCs w:val="21"/>
          <w:u w:val="single"/>
        </w:rPr>
        <w:t>14</w:t>
      </w:r>
      <w:r w:rsidRPr="000213B7">
        <w:rPr>
          <w:rFonts w:ascii="Times New Roman" w:eastAsia="仿宋_GB2312" w:hAnsi="Times New Roman" w:cs="Times New Roman" w:hint="eastAsia"/>
          <w:kern w:val="0"/>
          <w:szCs w:val="21"/>
          <w:u w:val="single"/>
        </w:rPr>
        <w:t>天内向承包人发出经发包人签认的书面指示。监理人未按上述期限发出书面指示的，不视为发包人和监理人同意使用替代品。</w:t>
      </w:r>
    </w:p>
    <w:p w14:paraId="4CF94CB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8.8 </w:t>
      </w:r>
      <w:r w:rsidRPr="000213B7">
        <w:rPr>
          <w:rFonts w:ascii="Times New Roman" w:eastAsia="黑体" w:hAnsi="Times New Roman" w:cs="Times New Roman"/>
          <w:szCs w:val="21"/>
        </w:rPr>
        <w:t>施工设备和临时设施</w:t>
      </w:r>
    </w:p>
    <w:p w14:paraId="36082356"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8.8.1 </w:t>
      </w:r>
      <w:r w:rsidRPr="000213B7">
        <w:rPr>
          <w:rFonts w:ascii="Times New Roman" w:eastAsia="仿宋_GB2312" w:hAnsi="Times New Roman" w:cs="Times New Roman"/>
          <w:szCs w:val="21"/>
        </w:rPr>
        <w:t>承包人提供的施工设备和临时设施</w:t>
      </w:r>
    </w:p>
    <w:p w14:paraId="7A50333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关于修建临时设施费用承担的约定：</w:t>
      </w:r>
      <w:r w:rsidRPr="000213B7">
        <w:rPr>
          <w:rFonts w:ascii="Times New Roman" w:eastAsia="仿宋_GB2312" w:hAnsi="Times New Roman" w:cs="Times New Roman"/>
          <w:snapToGrid w:val="0"/>
          <w:szCs w:val="21"/>
          <w:u w:val="single"/>
        </w:rPr>
        <w:t>承包人应自行承担修建临时设施的费用。需要临时占地的，在经发包人和政府部门批准后，由承包人办理申请手续并承担相应费用，发包人给予协助。</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34D3DAF9"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702" w:name="_Toc407728652"/>
      <w:bookmarkStart w:id="703" w:name="_Toc32573"/>
      <w:r w:rsidRPr="000213B7">
        <w:rPr>
          <w:rFonts w:ascii="Times New Roman" w:eastAsia="黑体" w:hAnsi="Times New Roman" w:cs="Times New Roman"/>
          <w:b w:val="0"/>
          <w:sz w:val="21"/>
          <w:szCs w:val="21"/>
        </w:rPr>
        <w:t>9</w:t>
      </w:r>
      <w:bookmarkStart w:id="704" w:name="_Toc303539139"/>
      <w:bookmarkStart w:id="705" w:name="_Toc297123533"/>
      <w:bookmarkStart w:id="706" w:name="_Toc297216192"/>
      <w:bookmarkStart w:id="707" w:name="_Toc312678021"/>
      <w:bookmarkStart w:id="708" w:name="_Toc312677495"/>
      <w:bookmarkStart w:id="709" w:name="_Toc304295559"/>
      <w:bookmarkStart w:id="710" w:name="_Toc300934982"/>
      <w:bookmarkStart w:id="711" w:name="_Toc292559378"/>
      <w:bookmarkStart w:id="712" w:name="_Toc296891213"/>
      <w:bookmarkStart w:id="713" w:name="_Toc296891001"/>
      <w:bookmarkStart w:id="714" w:name="_Toc296944512"/>
      <w:bookmarkStart w:id="715" w:name="_Toc297048359"/>
      <w:bookmarkStart w:id="716" w:name="_Toc296503173"/>
      <w:bookmarkStart w:id="717" w:name="_Toc267251428"/>
      <w:bookmarkStart w:id="718" w:name="_Toc292559883"/>
      <w:bookmarkStart w:id="719" w:name="_Toc297120473"/>
      <w:bookmarkStart w:id="720" w:name="_Toc296347172"/>
      <w:bookmarkStart w:id="721" w:name="_Toc296346674"/>
      <w:bookmarkStart w:id="722" w:name="_Toc267251427"/>
      <w:bookmarkEnd w:id="681"/>
      <w:bookmarkEnd w:id="682"/>
      <w:bookmarkEnd w:id="683"/>
      <w:r w:rsidRPr="000213B7">
        <w:rPr>
          <w:rFonts w:ascii="Times New Roman" w:eastAsia="黑体" w:hAnsi="Times New Roman" w:cs="Times New Roman"/>
          <w:b w:val="0"/>
          <w:sz w:val="21"/>
          <w:szCs w:val="21"/>
        </w:rPr>
        <w:t xml:space="preserve">. </w:t>
      </w:r>
      <w:r w:rsidRPr="000213B7">
        <w:rPr>
          <w:rFonts w:ascii="Times New Roman" w:eastAsia="黑体" w:hAnsi="Times New Roman" w:cs="Times New Roman"/>
          <w:b w:val="0"/>
          <w:sz w:val="21"/>
          <w:szCs w:val="21"/>
        </w:rPr>
        <w:t>试验与检验</w:t>
      </w:r>
      <w:bookmarkEnd w:id="702"/>
      <w:bookmarkEnd w:id="703"/>
      <w:bookmarkEnd w:id="704"/>
      <w:bookmarkEnd w:id="705"/>
      <w:bookmarkEnd w:id="706"/>
      <w:bookmarkEnd w:id="707"/>
      <w:bookmarkEnd w:id="708"/>
      <w:bookmarkEnd w:id="709"/>
      <w:bookmarkEnd w:id="710"/>
    </w:p>
    <w:p w14:paraId="6E71DA98"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9</w:t>
      </w:r>
      <w:bookmarkStart w:id="723" w:name="_Toc300934983"/>
      <w:bookmarkStart w:id="724" w:name="_Toc303539140"/>
      <w:bookmarkStart w:id="725" w:name="_Toc297216193"/>
      <w:bookmarkStart w:id="726" w:name="_Toc297123534"/>
      <w:bookmarkStart w:id="727" w:name="_Toc312677496"/>
      <w:bookmarkStart w:id="728" w:name="_Toc312678022"/>
      <w:bookmarkStart w:id="729" w:name="_Toc304295560"/>
      <w:r w:rsidRPr="000213B7">
        <w:rPr>
          <w:rFonts w:ascii="Times New Roman" w:eastAsia="黑体" w:hAnsi="Times New Roman" w:cs="Times New Roman"/>
          <w:szCs w:val="21"/>
        </w:rPr>
        <w:t>.1</w:t>
      </w:r>
      <w:r w:rsidRPr="000213B7">
        <w:rPr>
          <w:rFonts w:ascii="Times New Roman" w:eastAsia="黑体" w:hAnsi="Times New Roman" w:cs="Times New Roman"/>
          <w:szCs w:val="21"/>
        </w:rPr>
        <w:t>试验设备与试验人员</w:t>
      </w:r>
      <w:bookmarkEnd w:id="723"/>
      <w:bookmarkEnd w:id="724"/>
      <w:bookmarkEnd w:id="725"/>
      <w:bookmarkEnd w:id="726"/>
      <w:bookmarkEnd w:id="727"/>
      <w:bookmarkEnd w:id="728"/>
      <w:bookmarkEnd w:id="729"/>
    </w:p>
    <w:p w14:paraId="5DD4C43A"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9</w:t>
      </w:r>
      <w:bookmarkStart w:id="730" w:name="_Toc312678023"/>
      <w:bookmarkStart w:id="731" w:name="_Toc304295561"/>
      <w:bookmarkStart w:id="732" w:name="_Toc297123535"/>
      <w:bookmarkStart w:id="733" w:name="_Toc312677497"/>
      <w:bookmarkStart w:id="734" w:name="_Toc300934984"/>
      <w:bookmarkStart w:id="735" w:name="_Toc303539141"/>
      <w:bookmarkStart w:id="736" w:name="_Toc297216194"/>
      <w:bookmarkStart w:id="737" w:name="_Toc318581174"/>
      <w:r w:rsidRPr="000213B7">
        <w:rPr>
          <w:rFonts w:ascii="Times New Roman" w:eastAsia="仿宋_GB2312" w:hAnsi="Times New Roman" w:cs="Times New Roman"/>
          <w:szCs w:val="21"/>
        </w:rPr>
        <w:t xml:space="preserve">.1.2 </w:t>
      </w:r>
      <w:r w:rsidRPr="000213B7">
        <w:rPr>
          <w:rFonts w:ascii="Times New Roman" w:eastAsia="仿宋_GB2312" w:hAnsi="Times New Roman" w:cs="Times New Roman"/>
          <w:szCs w:val="21"/>
        </w:rPr>
        <w:t>试验设备</w:t>
      </w:r>
    </w:p>
    <w:p w14:paraId="68B2E030"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施工现场需要配置的试验场所：</w:t>
      </w:r>
      <w:bookmarkStart w:id="738" w:name="_Toc303539142"/>
      <w:bookmarkStart w:id="739" w:name="_Toc312678024"/>
      <w:bookmarkStart w:id="740" w:name="_Toc304295562"/>
      <w:bookmarkStart w:id="741" w:name="_Toc312677498"/>
      <w:bookmarkStart w:id="742" w:name="_Toc297216195"/>
      <w:bookmarkStart w:id="743" w:name="_Toc300934985"/>
      <w:bookmarkStart w:id="744" w:name="_Toc297123536"/>
      <w:bookmarkEnd w:id="730"/>
      <w:bookmarkEnd w:id="731"/>
      <w:bookmarkEnd w:id="732"/>
      <w:bookmarkEnd w:id="733"/>
      <w:bookmarkEnd w:id="734"/>
      <w:bookmarkEnd w:id="735"/>
      <w:bookmarkEnd w:id="736"/>
      <w:r w:rsidRPr="000213B7">
        <w:rPr>
          <w:rFonts w:ascii="Times New Roman" w:eastAsia="仿宋_GB2312" w:hAnsi="Times New Roman" w:cs="Times New Roman" w:hint="eastAsia"/>
          <w:szCs w:val="21"/>
          <w:u w:val="single"/>
        </w:rPr>
        <w:t>包括但不限于：满足地基检测、管道焊接检测、管道试压试验、材料检测等试验场所</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 xml:space="preserve"> </w:t>
      </w:r>
    </w:p>
    <w:p w14:paraId="22CDCD20"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施工现场需要配备的试验设备：</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包括但不限于：满足地基检测、管道焊接检测、管道试压试验、材料检测等试验设备</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65DF6D2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施工现场需要具备的其他试验条件：</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 xml:space="preserve">                 /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A1D24B7" w14:textId="77777777" w:rsidR="00176B24" w:rsidRPr="000213B7" w:rsidRDefault="00926B2F">
      <w:pPr>
        <w:spacing w:line="360" w:lineRule="exact"/>
        <w:ind w:firstLineChars="200" w:firstLine="420"/>
        <w:jc w:val="left"/>
        <w:outlineLvl w:val="2"/>
        <w:rPr>
          <w:rFonts w:ascii="Times New Roman" w:eastAsia="仿宋_GB2312" w:hAnsi="Times New Roman" w:cs="Times New Roman"/>
          <w:szCs w:val="21"/>
        </w:rPr>
      </w:pPr>
      <w:r w:rsidRPr="000213B7">
        <w:rPr>
          <w:rFonts w:ascii="Times New Roman" w:eastAsia="黑体" w:hAnsi="Times New Roman" w:cs="Times New Roman"/>
          <w:szCs w:val="21"/>
        </w:rPr>
        <w:t>9.3</w:t>
      </w:r>
      <w:r w:rsidRPr="000213B7">
        <w:rPr>
          <w:rFonts w:ascii="Times New Roman" w:eastAsia="黑体" w:hAnsi="Times New Roman" w:cs="Times New Roman"/>
          <w:szCs w:val="21"/>
        </w:rPr>
        <w:t>材料、工程设备和工程的试验和检验</w:t>
      </w:r>
    </w:p>
    <w:p w14:paraId="5B0E5D3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lang w:eastAsia="zh-Hans"/>
        </w:rPr>
        <w:t>通用合同条款</w:t>
      </w:r>
      <w:r w:rsidRPr="000213B7">
        <w:rPr>
          <w:rFonts w:ascii="Times New Roman" w:eastAsia="仿宋_GB2312" w:hAnsi="Times New Roman" w:cs="Times New Roman"/>
          <w:szCs w:val="21"/>
        </w:rPr>
        <w:t>9.3.2</w:t>
      </w:r>
      <w:r w:rsidRPr="000213B7">
        <w:rPr>
          <w:rFonts w:ascii="Times New Roman" w:eastAsia="仿宋_GB2312" w:hAnsi="Times New Roman" w:cs="Times New Roman"/>
          <w:szCs w:val="21"/>
        </w:rPr>
        <w:t>修改为：</w:t>
      </w:r>
      <w:r w:rsidRPr="000213B7">
        <w:rPr>
          <w:rFonts w:ascii="Times New Roman" w:eastAsia="仿宋_GB2312" w:hAnsi="Times New Roman" w:cs="Times New Roman" w:hint="eastAsia"/>
          <w:kern w:val="0"/>
          <w:szCs w:val="21"/>
          <w:u w:val="single"/>
        </w:rPr>
        <w:t>试验属于自检性质的，承包人可以单独进行试验。试验属于监理人抽检性质的，监理人可以单独进行试验，也可由承包人与监理人共同进行。承包人对由监理人单独进行的试验结果有异议的，可以申请重新共同进行试验。</w:t>
      </w:r>
    </w:p>
    <w:p w14:paraId="1700B841"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9.4 </w:t>
      </w:r>
      <w:r w:rsidRPr="000213B7">
        <w:rPr>
          <w:rFonts w:ascii="Times New Roman" w:eastAsia="黑体" w:hAnsi="Times New Roman" w:cs="Times New Roman"/>
          <w:szCs w:val="21"/>
        </w:rPr>
        <w:t>现场工艺试验</w:t>
      </w:r>
      <w:r w:rsidRPr="000213B7">
        <w:rPr>
          <w:rFonts w:ascii="Times New Roman" w:eastAsia="黑体" w:hAnsi="Times New Roman" w:cs="Times New Roman"/>
          <w:szCs w:val="21"/>
        </w:rPr>
        <w:t xml:space="preserve"> </w:t>
      </w:r>
    </w:p>
    <w:p w14:paraId="0A0D79D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现场工艺试验的有关约定：</w:t>
      </w:r>
      <w:r w:rsidRPr="000213B7">
        <w:rPr>
          <w:rFonts w:ascii="Times New Roman" w:eastAsia="仿宋_GB2312" w:hAnsi="Times New Roman" w:cs="Times New Roman" w:hint="eastAsia"/>
          <w:szCs w:val="21"/>
          <w:u w:val="single"/>
        </w:rPr>
        <w:t>包括但不限于管道焊接工艺性试验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bookmarkEnd w:id="737"/>
      <w:bookmarkEnd w:id="738"/>
      <w:bookmarkEnd w:id="739"/>
      <w:bookmarkEnd w:id="740"/>
      <w:bookmarkEnd w:id="741"/>
      <w:bookmarkEnd w:id="742"/>
      <w:bookmarkEnd w:id="743"/>
      <w:bookmarkEnd w:id="744"/>
    </w:p>
    <w:p w14:paraId="673230D8"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745" w:name="_Toc407728653"/>
      <w:bookmarkStart w:id="746" w:name="_Toc15071"/>
      <w:r w:rsidRPr="000213B7">
        <w:rPr>
          <w:rFonts w:ascii="Times New Roman" w:eastAsia="黑体" w:hAnsi="Times New Roman" w:cs="Times New Roman"/>
          <w:b w:val="0"/>
          <w:sz w:val="21"/>
          <w:szCs w:val="21"/>
        </w:rPr>
        <w:t>1</w:t>
      </w:r>
      <w:bookmarkStart w:id="747" w:name="_Toc296891021"/>
      <w:bookmarkStart w:id="748" w:name="_Toc296503193"/>
      <w:bookmarkStart w:id="749" w:name="_Toc297123540"/>
      <w:bookmarkStart w:id="750" w:name="_Toc292559398"/>
      <w:bookmarkStart w:id="751" w:name="_Toc312677499"/>
      <w:bookmarkStart w:id="752" w:name="_Toc292559903"/>
      <w:bookmarkStart w:id="753" w:name="_Toc297120493"/>
      <w:bookmarkStart w:id="754" w:name="_Toc297216199"/>
      <w:bookmarkStart w:id="755" w:name="_Toc303539146"/>
      <w:bookmarkStart w:id="756" w:name="_Toc304295566"/>
      <w:bookmarkStart w:id="757" w:name="_Toc296891233"/>
      <w:bookmarkStart w:id="758" w:name="_Toc296347192"/>
      <w:bookmarkStart w:id="759" w:name="_Toc312678025"/>
      <w:bookmarkStart w:id="760" w:name="_Toc296346694"/>
      <w:bookmarkStart w:id="761" w:name="_Toc297048379"/>
      <w:bookmarkStart w:id="762" w:name="_Toc300934989"/>
      <w:bookmarkStart w:id="763" w:name="_Toc296944532"/>
      <w:bookmarkStart w:id="764" w:name="_Toc267251435"/>
      <w:bookmarkStart w:id="765" w:name="_Toc267251440"/>
      <w:bookmarkStart w:id="766" w:name="_Toc267251439"/>
      <w:bookmarkStart w:id="767" w:name="_Toc267251441"/>
      <w:bookmarkStart w:id="768" w:name="_Toc267251437"/>
      <w:bookmarkStart w:id="769" w:name="_Toc267251433"/>
      <w:bookmarkStart w:id="770" w:name="_Toc267251442"/>
      <w:bookmarkEnd w:id="711"/>
      <w:bookmarkEnd w:id="712"/>
      <w:bookmarkEnd w:id="713"/>
      <w:bookmarkEnd w:id="714"/>
      <w:bookmarkEnd w:id="715"/>
      <w:bookmarkEnd w:id="716"/>
      <w:bookmarkEnd w:id="717"/>
      <w:bookmarkEnd w:id="718"/>
      <w:bookmarkEnd w:id="719"/>
      <w:bookmarkEnd w:id="720"/>
      <w:bookmarkEnd w:id="721"/>
      <w:bookmarkEnd w:id="722"/>
      <w:r w:rsidRPr="000213B7">
        <w:rPr>
          <w:rFonts w:ascii="Times New Roman" w:eastAsia="黑体" w:hAnsi="Times New Roman" w:cs="Times New Roman"/>
          <w:b w:val="0"/>
          <w:sz w:val="21"/>
          <w:szCs w:val="21"/>
        </w:rPr>
        <w:t xml:space="preserve">0. </w:t>
      </w:r>
      <w:r w:rsidRPr="000213B7">
        <w:rPr>
          <w:rFonts w:ascii="Times New Roman" w:eastAsia="黑体" w:hAnsi="Times New Roman" w:cs="Times New Roman"/>
          <w:b w:val="0"/>
          <w:sz w:val="21"/>
          <w:szCs w:val="21"/>
        </w:rPr>
        <w:t>变更</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606E7AC"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w:t>
      </w:r>
      <w:bookmarkStart w:id="771" w:name="_Toc296891022"/>
      <w:bookmarkStart w:id="772" w:name="_Toc297048380"/>
      <w:bookmarkStart w:id="773" w:name="_Toc292559399"/>
      <w:bookmarkStart w:id="774" w:name="_Toc296503194"/>
      <w:bookmarkStart w:id="775" w:name="_Toc304295567"/>
      <w:bookmarkStart w:id="776" w:name="_Toc312678026"/>
      <w:bookmarkStart w:id="777" w:name="_Toc296347193"/>
      <w:bookmarkStart w:id="778" w:name="_Toc292559904"/>
      <w:bookmarkStart w:id="779" w:name="_Toc297216200"/>
      <w:bookmarkStart w:id="780" w:name="_Toc303539147"/>
      <w:bookmarkStart w:id="781" w:name="_Toc297123541"/>
      <w:bookmarkStart w:id="782" w:name="_Toc312677500"/>
      <w:bookmarkStart w:id="783" w:name="_Toc300934990"/>
      <w:bookmarkStart w:id="784" w:name="_Toc296346695"/>
      <w:bookmarkStart w:id="785" w:name="_Toc296891234"/>
      <w:bookmarkStart w:id="786" w:name="_Toc296944533"/>
      <w:bookmarkStart w:id="787" w:name="_Toc297120494"/>
      <w:r w:rsidRPr="000213B7">
        <w:rPr>
          <w:rFonts w:ascii="Times New Roman" w:eastAsia="黑体" w:hAnsi="Times New Roman" w:cs="Times New Roman"/>
          <w:szCs w:val="21"/>
        </w:rPr>
        <w:t>0.1</w:t>
      </w:r>
      <w:r w:rsidRPr="000213B7">
        <w:rPr>
          <w:rFonts w:ascii="Times New Roman" w:eastAsia="黑体" w:hAnsi="Times New Roman" w:cs="Times New Roman"/>
          <w:szCs w:val="21"/>
        </w:rPr>
        <w:t>变更的范围</w:t>
      </w:r>
    </w:p>
    <w:p w14:paraId="4F87387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关于变更的范围的约定：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64105FE3"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10.4 </w:t>
      </w:r>
      <w:r w:rsidRPr="000213B7">
        <w:rPr>
          <w:rFonts w:ascii="Times New Roman" w:eastAsia="黑体" w:hAnsi="Times New Roman" w:cs="Times New Roman"/>
          <w:szCs w:val="21"/>
        </w:rPr>
        <w:t>变更估价</w:t>
      </w:r>
    </w:p>
    <w:p w14:paraId="29E9B7F3"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10.4.1 </w:t>
      </w:r>
      <w:r w:rsidRPr="000213B7">
        <w:rPr>
          <w:rFonts w:ascii="Times New Roman" w:eastAsia="仿宋_GB2312" w:hAnsi="Times New Roman" w:cs="Times New Roman"/>
          <w:szCs w:val="21"/>
        </w:rPr>
        <w:t>变更估价原则</w:t>
      </w:r>
    </w:p>
    <w:p w14:paraId="3D62934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napToGrid w:val="0"/>
          <w:szCs w:val="21"/>
        </w:rPr>
        <w:t>双方同意将</w:t>
      </w:r>
      <w:r w:rsidRPr="000213B7">
        <w:rPr>
          <w:rFonts w:ascii="Times New Roman" w:eastAsia="仿宋_GB2312" w:hAnsi="Times New Roman" w:cs="Times New Roman"/>
          <w:szCs w:val="21"/>
        </w:rPr>
        <w:t>通用合同条款</w:t>
      </w:r>
      <w:r w:rsidRPr="000213B7">
        <w:rPr>
          <w:rFonts w:ascii="Times New Roman" w:eastAsia="仿宋_GB2312" w:hAnsi="Times New Roman" w:cs="Times New Roman"/>
          <w:szCs w:val="21"/>
        </w:rPr>
        <w:t>10.4.1</w:t>
      </w:r>
      <w:r w:rsidRPr="000213B7">
        <w:rPr>
          <w:rFonts w:ascii="Times New Roman" w:eastAsia="仿宋_GB2312" w:hAnsi="Times New Roman" w:cs="Times New Roman"/>
          <w:szCs w:val="21"/>
        </w:rPr>
        <w:t>修改为：</w:t>
      </w:r>
    </w:p>
    <w:p w14:paraId="702A07CD" w14:textId="77777777" w:rsidR="00176B24" w:rsidRPr="000213B7" w:rsidRDefault="00926B2F">
      <w:pPr>
        <w:tabs>
          <w:tab w:val="left" w:pos="-1985"/>
          <w:tab w:val="left" w:pos="0"/>
        </w:tabs>
        <w:adjustRightInd w:val="0"/>
        <w:snapToGrid w:val="0"/>
        <w:spacing w:line="360" w:lineRule="exact"/>
        <w:ind w:firstLine="56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关于变更估价的约定</w:t>
      </w:r>
      <w:r w:rsidRPr="000213B7">
        <w:rPr>
          <w:rFonts w:ascii="Times New Roman" w:eastAsia="仿宋_GB2312" w:hAnsi="Times New Roman" w:cs="Times New Roman"/>
          <w:szCs w:val="21"/>
          <w:u w:val="single"/>
        </w:rPr>
        <w:t>:</w:t>
      </w:r>
    </w:p>
    <w:p w14:paraId="5856BE58" w14:textId="77777777" w:rsidR="00176B24" w:rsidRPr="000213B7" w:rsidRDefault="00926B2F">
      <w:pPr>
        <w:spacing w:line="360" w:lineRule="auto"/>
        <w:ind w:firstLineChars="200" w:firstLine="420"/>
        <w:jc w:val="left"/>
        <w:rPr>
          <w:rFonts w:ascii="Times New Roman" w:eastAsia="仿宋_GB2312" w:hAnsi="Times New Roman" w:cs="Times New Roman"/>
          <w:szCs w:val="21"/>
          <w:u w:val="single"/>
          <w:lang w:val="zh-CN"/>
        </w:rPr>
      </w:pPr>
      <w:r w:rsidRPr="000213B7">
        <w:rPr>
          <w:rFonts w:ascii="Times New Roman" w:eastAsia="仿宋_GB2312" w:hAnsi="Times New Roman" w:cs="Times New Roman"/>
          <w:szCs w:val="21"/>
          <w:u w:val="single"/>
          <w:lang w:val="zh-CN"/>
        </w:rPr>
        <w:t>1.</w:t>
      </w:r>
      <w:r w:rsidRPr="000213B7">
        <w:rPr>
          <w:rFonts w:ascii="Times New Roman" w:eastAsia="仿宋_GB2312" w:hAnsi="Times New Roman" w:cs="Times New Roman"/>
          <w:szCs w:val="21"/>
          <w:u w:val="single"/>
          <w:lang w:val="zh-CN"/>
        </w:rPr>
        <w:t>当发生符合本合同约定可调整合同价款的情形时，按下列方法计算调整的价款：</w:t>
      </w:r>
    </w:p>
    <w:p w14:paraId="40309FA0" w14:textId="77777777" w:rsidR="00176B24" w:rsidRPr="000213B7" w:rsidRDefault="00926B2F">
      <w:pPr>
        <w:snapToGrid w:val="0"/>
        <w:spacing w:line="360" w:lineRule="auto"/>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已标价的工程量清单</w:t>
      </w:r>
      <w:r w:rsidRPr="000213B7">
        <w:rPr>
          <w:rFonts w:ascii="Times New Roman" w:eastAsia="仿宋_GB2312" w:hAnsi="Times New Roman" w:cs="Times New Roman"/>
          <w:szCs w:val="21"/>
          <w:u w:val="single"/>
        </w:rPr>
        <w:t>已有适用于变更工程的综合单价，按已有的价格；</w:t>
      </w:r>
      <w:r w:rsidRPr="000213B7">
        <w:rPr>
          <w:rFonts w:ascii="Times New Roman" w:eastAsia="仿宋_GB2312" w:hAnsi="Times New Roman" w:cs="Times New Roman" w:hint="eastAsia"/>
          <w:szCs w:val="21"/>
          <w:u w:val="single"/>
        </w:rPr>
        <w:t>相同清单有多个单价的，变更增加项目单价取最低价，变更减少项目单价取最高价。</w:t>
      </w:r>
    </w:p>
    <w:p w14:paraId="0B102CD8" w14:textId="77777777" w:rsidR="00176B24" w:rsidRPr="000213B7" w:rsidRDefault="00926B2F">
      <w:pPr>
        <w:snapToGrid w:val="0"/>
        <w:spacing w:line="360" w:lineRule="auto"/>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已标价的工程量清单</w:t>
      </w:r>
      <w:r w:rsidRPr="000213B7">
        <w:rPr>
          <w:rFonts w:ascii="Times New Roman" w:eastAsia="仿宋_GB2312" w:hAnsi="Times New Roman" w:cs="Times New Roman"/>
          <w:szCs w:val="21"/>
          <w:u w:val="single"/>
        </w:rPr>
        <w:t>只有类似于变更工程的综合单价，可以参照类似价格；</w:t>
      </w:r>
      <w:r w:rsidRPr="000213B7">
        <w:rPr>
          <w:rFonts w:ascii="Times New Roman" w:eastAsia="仿宋_GB2312" w:hAnsi="Times New Roman" w:cs="Times New Roman" w:hint="eastAsia"/>
          <w:szCs w:val="21"/>
          <w:u w:val="single"/>
        </w:rPr>
        <w:t>相同清单有多个单价的，变更增加项目单价取最低价，变更减少项目单价取最高价。</w:t>
      </w:r>
    </w:p>
    <w:p w14:paraId="08EE0694" w14:textId="7B9CA93D" w:rsidR="00176B24" w:rsidRPr="000213B7" w:rsidRDefault="00926B2F">
      <w:pPr>
        <w:snapToGrid w:val="0"/>
        <w:spacing w:line="360" w:lineRule="auto"/>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已标价的工程量清单</w:t>
      </w:r>
      <w:r w:rsidRPr="000213B7">
        <w:rPr>
          <w:rFonts w:ascii="Times New Roman" w:eastAsia="仿宋_GB2312" w:hAnsi="Times New Roman" w:cs="Times New Roman"/>
          <w:szCs w:val="21"/>
          <w:u w:val="single"/>
        </w:rPr>
        <w:t>中没有适用或类似于变更工程的综合单价，</w:t>
      </w:r>
      <w:r w:rsidRPr="000213B7">
        <w:rPr>
          <w:rFonts w:ascii="Times New Roman" w:eastAsia="仿宋_GB2312" w:hAnsi="Times New Roman" w:cs="Times New Roman" w:hint="eastAsia"/>
          <w:szCs w:val="21"/>
          <w:u w:val="single"/>
        </w:rPr>
        <w:t>由承包人依据变更工程资料按</w:t>
      </w:r>
      <w:r w:rsidRPr="000213B7">
        <w:rPr>
          <w:rFonts w:ascii="Times New Roman" w:eastAsia="仿宋_GB2312" w:hAnsi="Times New Roman" w:cs="Times New Roman" w:hint="eastAsia"/>
          <w:b/>
          <w:bCs/>
          <w:szCs w:val="21"/>
          <w:u w:val="single"/>
        </w:rPr>
        <w:t>《建设工程工程量清单计价规范》</w:t>
      </w:r>
      <w:r w:rsidRPr="000213B7">
        <w:rPr>
          <w:rFonts w:ascii="Times New Roman" w:eastAsia="仿宋_GB2312" w:hAnsi="Times New Roman" w:cs="Times New Roman" w:hint="eastAsia"/>
          <w:b/>
          <w:bCs/>
          <w:szCs w:val="21"/>
          <w:u w:val="single"/>
        </w:rPr>
        <w:t>(GB50500-2013)</w:t>
      </w:r>
      <w:r w:rsidRPr="000213B7">
        <w:rPr>
          <w:rFonts w:ascii="Times New Roman" w:eastAsia="仿宋_GB2312" w:hAnsi="Times New Roman" w:cs="Times New Roman" w:hint="eastAsia"/>
          <w:b/>
          <w:bCs/>
          <w:szCs w:val="21"/>
          <w:u w:val="single"/>
        </w:rPr>
        <w:t>规定的清单计价模式进行计价、《广东省建设工程计价依据（</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年）》、《广东省市政工程综合定额（</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年）》、《广东省通用安装工程综合定额（</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年）》、《广东省房屋建筑与装饰工程综合定额</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》、《广东省园林绿化工程综合定额（</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年）》、《广东省建设工程施工机具台班费用编制规则（</w:t>
      </w:r>
      <w:r w:rsidRPr="000213B7">
        <w:rPr>
          <w:rFonts w:ascii="Times New Roman" w:eastAsia="仿宋_GB2312" w:hAnsi="Times New Roman" w:cs="Times New Roman" w:hint="eastAsia"/>
          <w:b/>
          <w:bCs/>
          <w:szCs w:val="21"/>
          <w:u w:val="single"/>
        </w:rPr>
        <w:t>2018</w:t>
      </w:r>
      <w:r w:rsidRPr="000213B7">
        <w:rPr>
          <w:rFonts w:ascii="Times New Roman" w:eastAsia="仿宋_GB2312" w:hAnsi="Times New Roman" w:cs="Times New Roman" w:hint="eastAsia"/>
          <w:b/>
          <w:bCs/>
          <w:szCs w:val="21"/>
          <w:u w:val="single"/>
        </w:rPr>
        <w:t>）》等国家和地方现行的定额和计量计价文件</w:t>
      </w:r>
      <w:r w:rsidRPr="000213B7">
        <w:rPr>
          <w:rFonts w:ascii="Times New Roman" w:eastAsia="仿宋_GB2312" w:hAnsi="Times New Roman" w:cs="Times New Roman" w:hint="eastAsia"/>
          <w:szCs w:val="21"/>
          <w:u w:val="single"/>
        </w:rPr>
        <w:t>进行组价并按中标下浮率（中标下浮率</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（招标控制价</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中标价）</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招标控制价，其中，招标控制价和中标价均</w:t>
      </w:r>
      <w:r w:rsidRPr="000213B7">
        <w:rPr>
          <w:rFonts w:ascii="Times New Roman" w:eastAsia="仿宋_GB2312" w:hAnsi="Times New Roman" w:cs="Times New Roman" w:hint="eastAsia"/>
          <w:szCs w:val="21"/>
          <w:u w:val="single"/>
        </w:rPr>
        <w:t>需扣除暂列金额、暂估价、</w:t>
      </w:r>
      <w:r w:rsidRPr="000213B7">
        <w:rPr>
          <w:rFonts w:ascii="Times New Roman" w:eastAsia="仿宋_GB2312" w:hAnsi="Times New Roman" w:cs="Times New Roman" w:hint="eastAsia"/>
          <w:szCs w:val="21"/>
          <w:u w:val="single"/>
        </w:rPr>
        <w:t>绿色施工安全防护措施费</w:t>
      </w:r>
      <w:r w:rsidRPr="000213B7">
        <w:rPr>
          <w:rFonts w:ascii="Times New Roman" w:eastAsia="仿宋_GB2312" w:hAnsi="Times New Roman" w:cs="Times New Roman" w:hint="eastAsia"/>
          <w:szCs w:val="21"/>
          <w:u w:val="single"/>
        </w:rPr>
        <w:t>）下浮后提出变更工程综合单价，经监理人和发包人审核确认后生效。其中，材料价采用广州市造价管理机构发布的信息价，广州市造价管理机构发布的信息价没有的，由近及远参照</w:t>
      </w:r>
      <w:r w:rsidRPr="000213B7">
        <w:rPr>
          <w:rFonts w:ascii="Times New Roman" w:eastAsia="仿宋_GB2312" w:hAnsi="Times New Roman" w:cs="Times New Roman" w:hint="eastAsia"/>
          <w:szCs w:val="21"/>
          <w:u w:val="single"/>
        </w:rPr>
        <w:t>广东省内</w:t>
      </w:r>
      <w:r w:rsidRPr="000213B7">
        <w:rPr>
          <w:rFonts w:ascii="Times New Roman" w:eastAsia="仿宋_GB2312" w:hAnsi="Times New Roman" w:cs="Times New Roman" w:hint="eastAsia"/>
          <w:szCs w:val="21"/>
          <w:u w:val="single"/>
        </w:rPr>
        <w:t>附近地区信息价</w:t>
      </w:r>
      <w:r w:rsidRPr="000213B7">
        <w:rPr>
          <w:rFonts w:ascii="Times New Roman" w:eastAsia="仿宋_GB2312" w:hAnsi="Times New Roman" w:cs="Times New Roman" w:hint="eastAsia"/>
          <w:szCs w:val="21"/>
          <w:u w:val="single"/>
        </w:rPr>
        <w:t>或通过三方</w:t>
      </w:r>
      <w:r w:rsidRPr="000213B7">
        <w:rPr>
          <w:rFonts w:ascii="Times New Roman" w:eastAsia="仿宋_GB2312" w:hAnsi="Times New Roman" w:cs="Times New Roman" w:hint="eastAsia"/>
          <w:szCs w:val="21"/>
          <w:u w:val="single"/>
        </w:rPr>
        <w:t>（即业主方、监理方、施工方）</w:t>
      </w:r>
      <w:r w:rsidRPr="000213B7">
        <w:rPr>
          <w:rFonts w:ascii="Times New Roman" w:eastAsia="仿宋_GB2312" w:hAnsi="Times New Roman" w:cs="Times New Roman" w:hint="eastAsia"/>
          <w:szCs w:val="21"/>
          <w:u w:val="single"/>
        </w:rPr>
        <w:t>市场调查取得有合法依据并经发包人认可的市场价格</w:t>
      </w:r>
      <w:r w:rsidRPr="000213B7">
        <w:rPr>
          <w:rFonts w:ascii="Times New Roman" w:eastAsia="仿宋_GB2312" w:hAnsi="Times New Roman" w:cs="Times New Roman"/>
          <w:szCs w:val="21"/>
          <w:u w:val="single"/>
        </w:rPr>
        <w:t>。</w:t>
      </w:r>
    </w:p>
    <w:p w14:paraId="758A1F9C" w14:textId="77777777" w:rsidR="00176B24" w:rsidRPr="000213B7" w:rsidRDefault="00926B2F">
      <w:pPr>
        <w:snapToGrid w:val="0"/>
        <w:spacing w:line="360" w:lineRule="auto"/>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hint="eastAsia"/>
          <w:szCs w:val="21"/>
          <w:u w:val="single"/>
        </w:rPr>
        <w:t>）已标价的工程量清单</w:t>
      </w:r>
      <w:r w:rsidRPr="000213B7">
        <w:rPr>
          <w:rFonts w:ascii="Times New Roman" w:eastAsia="仿宋_GB2312" w:hAnsi="Times New Roman" w:cs="Times New Roman"/>
          <w:szCs w:val="21"/>
          <w:u w:val="single"/>
        </w:rPr>
        <w:t>中没有适用或类似于变更工程的综合单价，且无相关定额子目可套用，可于该项工作执行前，由承包人根据变更工程资料</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通过</w:t>
      </w:r>
      <w:r w:rsidRPr="000213B7">
        <w:rPr>
          <w:rFonts w:ascii="Times New Roman" w:eastAsia="仿宋_GB2312" w:hAnsi="Times New Roman" w:cs="Times New Roman" w:hint="eastAsia"/>
          <w:szCs w:val="21"/>
          <w:u w:val="single"/>
        </w:rPr>
        <w:t>三方</w:t>
      </w:r>
      <w:r w:rsidRPr="000213B7">
        <w:rPr>
          <w:rFonts w:ascii="Times New Roman" w:eastAsia="仿宋_GB2312" w:hAnsi="Times New Roman" w:cs="Times New Roman" w:hint="eastAsia"/>
          <w:szCs w:val="21"/>
          <w:u w:val="single"/>
        </w:rPr>
        <w:t>（即业主方、监理方、施工方）</w:t>
      </w:r>
      <w:r w:rsidRPr="000213B7">
        <w:rPr>
          <w:rFonts w:ascii="Times New Roman" w:eastAsia="仿宋_GB2312" w:hAnsi="Times New Roman" w:cs="Times New Roman"/>
          <w:szCs w:val="21"/>
          <w:u w:val="single"/>
        </w:rPr>
        <w:t>市场调查等取得有合法合理依据的市场价格提出变更项目的综合单价，会同发包人及监理人协商处理。</w:t>
      </w:r>
    </w:p>
    <w:p w14:paraId="1E16E077" w14:textId="77777777" w:rsidR="00176B24" w:rsidRPr="000213B7" w:rsidRDefault="00926B2F">
      <w:pPr>
        <w:tabs>
          <w:tab w:val="left" w:pos="312"/>
        </w:tabs>
        <w:snapToGrid w:val="0"/>
        <w:spacing w:line="360" w:lineRule="auto"/>
        <w:ind w:left="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因承包人自身原因导致的工程变更，承包人无权要求追加合同价款。</w:t>
      </w:r>
    </w:p>
    <w:p w14:paraId="15E539E6" w14:textId="77777777" w:rsidR="00176B24" w:rsidRPr="000213B7" w:rsidRDefault="00926B2F">
      <w:pPr>
        <w:tabs>
          <w:tab w:val="left" w:pos="312"/>
        </w:tabs>
        <w:snapToGrid w:val="0"/>
        <w:ind w:left="420"/>
        <w:jc w:val="left"/>
      </w:pPr>
      <w:r w:rsidRPr="000213B7">
        <w:rPr>
          <w:rFonts w:ascii="Times New Roman" w:eastAsia="仿宋_GB2312" w:hAnsi="Times New Roman" w:cs="Times New Roman" w:hint="eastAsia"/>
          <w:szCs w:val="21"/>
          <w:u w:val="single"/>
        </w:rPr>
        <w:t>3</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上述变更价款最终以发包人及其上级公司（如需）审核</w:t>
      </w:r>
      <w:r w:rsidRPr="000213B7">
        <w:rPr>
          <w:rFonts w:ascii="Times New Roman" w:eastAsia="仿宋_GB2312" w:hAnsi="Times New Roman" w:cs="Times New Roman" w:hint="eastAsia"/>
          <w:szCs w:val="21"/>
          <w:u w:val="single"/>
        </w:rPr>
        <w:t>为准</w:t>
      </w:r>
      <w:r w:rsidRPr="000213B7">
        <w:rPr>
          <w:rFonts w:ascii="Times New Roman" w:eastAsia="仿宋_GB2312" w:hAnsi="Times New Roman" w:cs="Times New Roman" w:hint="eastAsia"/>
          <w:szCs w:val="21"/>
          <w:u w:val="single"/>
        </w:rPr>
        <w:t>。</w:t>
      </w:r>
    </w:p>
    <w:p w14:paraId="52EBF4E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10.4.2</w:t>
      </w:r>
      <w:r w:rsidRPr="000213B7">
        <w:rPr>
          <w:rFonts w:ascii="Times New Roman" w:eastAsia="仿宋_GB2312" w:hAnsi="Times New Roman" w:cs="Times New Roman"/>
          <w:szCs w:val="21"/>
        </w:rPr>
        <w:t>变更估价程序</w:t>
      </w:r>
    </w:p>
    <w:p w14:paraId="37C97CBF" w14:textId="77777777" w:rsidR="00176B24" w:rsidRPr="000213B7" w:rsidRDefault="00926B2F">
      <w:pPr>
        <w:tabs>
          <w:tab w:val="left" w:pos="-1985"/>
          <w:tab w:val="left" w:pos="0"/>
        </w:tabs>
        <w:snapToGrid w:val="0"/>
        <w:spacing w:line="360" w:lineRule="exact"/>
        <w:ind w:firstLineChars="200" w:firstLine="420"/>
        <w:rPr>
          <w:rFonts w:ascii="Times New Roman" w:eastAsia="仿宋_GB2312" w:hAnsi="Times New Roman" w:cs="Times New Roman"/>
          <w:snapToGrid w:val="0"/>
          <w:szCs w:val="21"/>
        </w:rPr>
      </w:pPr>
      <w:r w:rsidRPr="000213B7">
        <w:rPr>
          <w:rFonts w:ascii="Times New Roman" w:eastAsia="仿宋_GB2312" w:hAnsi="Times New Roman" w:cs="Times New Roman"/>
          <w:snapToGrid w:val="0"/>
          <w:szCs w:val="21"/>
          <w:lang w:eastAsia="zh-Hans"/>
        </w:rPr>
        <w:t>通用合同条款</w:t>
      </w:r>
      <w:r w:rsidRPr="000213B7">
        <w:rPr>
          <w:rFonts w:ascii="Times New Roman" w:eastAsia="仿宋_GB2312" w:hAnsi="Times New Roman" w:cs="Times New Roman"/>
          <w:snapToGrid w:val="0"/>
          <w:szCs w:val="21"/>
          <w:lang w:eastAsia="zh-Hans"/>
        </w:rPr>
        <w:t>10.4.2</w:t>
      </w:r>
      <w:r w:rsidRPr="000213B7">
        <w:rPr>
          <w:rFonts w:ascii="Times New Roman" w:eastAsia="仿宋_GB2312" w:hAnsi="Times New Roman" w:cs="Times New Roman"/>
          <w:snapToGrid w:val="0"/>
          <w:szCs w:val="21"/>
        </w:rPr>
        <w:t>修改为：</w:t>
      </w:r>
    </w:p>
    <w:p w14:paraId="5E029540" w14:textId="77777777" w:rsidR="00176B24" w:rsidRPr="000213B7" w:rsidRDefault="00926B2F">
      <w:pPr>
        <w:spacing w:after="120" w:line="360" w:lineRule="exact"/>
        <w:ind w:firstLineChars="200" w:firstLine="420"/>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承包人应在确定变更后</w:t>
      </w:r>
      <w:r w:rsidRPr="000213B7">
        <w:rPr>
          <w:rFonts w:ascii="Times New Roman" w:eastAsia="仿宋_GB2312" w:hAnsi="Times New Roman" w:cs="Times New Roman"/>
          <w:snapToGrid w:val="0"/>
          <w:szCs w:val="21"/>
          <w:u w:val="single"/>
        </w:rPr>
        <w:t>14</w:t>
      </w:r>
      <w:r w:rsidRPr="000213B7">
        <w:rPr>
          <w:rFonts w:ascii="Times New Roman" w:eastAsia="仿宋_GB2312" w:hAnsi="Times New Roman" w:cs="Times New Roman"/>
          <w:snapToGrid w:val="0"/>
          <w:szCs w:val="21"/>
          <w:u w:val="single"/>
        </w:rPr>
        <w:t>天内向监理人提交变更申请，监理人审核完成后交由发包人进行复核审批，若承包人未在规定时间内提交变更申请，视为承包人放弃申请的权利，发包人有权直接确定变更内容及费用，承包人不得以任何理由拒绝接受。</w:t>
      </w:r>
    </w:p>
    <w:p w14:paraId="7511AE6A"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w:t>
      </w:r>
      <w:bookmarkStart w:id="788" w:name="_Toc292559907"/>
      <w:bookmarkStart w:id="789" w:name="_Toc296944536"/>
      <w:bookmarkStart w:id="790" w:name="_Toc296891237"/>
      <w:bookmarkStart w:id="791" w:name="_Toc300934993"/>
      <w:bookmarkStart w:id="792" w:name="_Toc296891025"/>
      <w:bookmarkStart w:id="793" w:name="_Toc297216203"/>
      <w:bookmarkStart w:id="794" w:name="_Toc297048383"/>
      <w:bookmarkStart w:id="795" w:name="_Toc296346698"/>
      <w:bookmarkStart w:id="796" w:name="_Toc297120497"/>
      <w:bookmarkStart w:id="797" w:name="_Toc297123544"/>
      <w:bookmarkStart w:id="798" w:name="_Toc296503197"/>
      <w:bookmarkStart w:id="799" w:name="_Toc303539150"/>
      <w:bookmarkStart w:id="800" w:name="_Toc296347196"/>
      <w:bookmarkStart w:id="801" w:name="_Toc292559402"/>
      <w:bookmarkStart w:id="802" w:name="_Toc312678029"/>
      <w:bookmarkStart w:id="803" w:name="_Toc312677503"/>
      <w:bookmarkStart w:id="804" w:name="_Toc3042955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0213B7">
        <w:rPr>
          <w:rFonts w:ascii="Times New Roman" w:eastAsia="黑体" w:hAnsi="Times New Roman" w:cs="Times New Roman"/>
          <w:szCs w:val="21"/>
        </w:rPr>
        <w:t>0.5</w:t>
      </w:r>
      <w:r w:rsidRPr="000213B7">
        <w:rPr>
          <w:rFonts w:ascii="Times New Roman" w:eastAsia="黑体" w:hAnsi="Times New Roman" w:cs="Times New Roman"/>
          <w:szCs w:val="21"/>
        </w:rPr>
        <w:t>承</w:t>
      </w:r>
      <w:bookmarkStart w:id="805" w:name="_Toc296891243"/>
      <w:bookmarkStart w:id="806" w:name="_Toc303539151"/>
      <w:bookmarkStart w:id="807" w:name="_Toc296944542"/>
      <w:bookmarkStart w:id="808" w:name="_Toc292559408"/>
      <w:bookmarkStart w:id="809" w:name="_Toc297120503"/>
      <w:bookmarkStart w:id="810" w:name="_Toc296891031"/>
      <w:bookmarkStart w:id="811" w:name="_Toc297048389"/>
      <w:bookmarkStart w:id="812" w:name="_Toc296503203"/>
      <w:bookmarkStart w:id="813" w:name="_Toc292559913"/>
      <w:bookmarkStart w:id="814" w:name="_Toc297123545"/>
      <w:bookmarkStart w:id="815" w:name="_Toc297216204"/>
      <w:bookmarkStart w:id="816" w:name="_Toc296347202"/>
      <w:bookmarkStart w:id="817" w:name="_Toc296346704"/>
      <w:bookmarkStart w:id="818" w:name="_Toc300934994"/>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0213B7">
        <w:rPr>
          <w:rFonts w:ascii="Times New Roman" w:eastAsia="黑体" w:hAnsi="Times New Roman" w:cs="Times New Roman"/>
          <w:szCs w:val="21"/>
        </w:rPr>
        <w:t>包人的合理化建议</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55897FAF" w14:textId="44158444"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监理人审查承包人合理化建议的期限：</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hint="eastAsia"/>
          <w:szCs w:val="21"/>
          <w:u w:val="single"/>
        </w:rPr>
        <w:t>14</w:t>
      </w:r>
      <w:r w:rsidRPr="000213B7">
        <w:rPr>
          <w:rFonts w:ascii="Times New Roman" w:eastAsia="仿宋_GB2312" w:hAnsi="Times New Roman" w:cs="Times New Roman" w:hint="eastAsia"/>
          <w:szCs w:val="21"/>
          <w:u w:val="single"/>
        </w:rPr>
        <w:t>天内</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u w:val="single"/>
        </w:rPr>
        <w:t>。</w:t>
      </w:r>
    </w:p>
    <w:p w14:paraId="1BE0EEB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发包人审批承包人合理化建议的期限：</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 xml:space="preserve"> 14</w:t>
      </w:r>
      <w:r w:rsidRPr="000213B7">
        <w:rPr>
          <w:rFonts w:ascii="Times New Roman" w:eastAsia="仿宋_GB2312" w:hAnsi="Times New Roman" w:cs="Times New Roman" w:hint="eastAsia"/>
          <w:szCs w:val="21"/>
          <w:u w:val="single"/>
        </w:rPr>
        <w:t>天内</w:t>
      </w:r>
      <w:r w:rsidRPr="000213B7">
        <w:rPr>
          <w:rFonts w:ascii="Times New Roman" w:eastAsia="仿宋_GB2312" w:hAnsi="Times New Roman" w:cs="Times New Roman"/>
          <w:szCs w:val="21"/>
          <w:u w:val="single"/>
        </w:rPr>
        <w:t>。</w:t>
      </w:r>
    </w:p>
    <w:p w14:paraId="7414E0C9"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w:t>
      </w:r>
      <w:bookmarkStart w:id="819" w:name="_Toc318581175"/>
      <w:bookmarkStart w:id="820" w:name="_Toc297216205"/>
      <w:bookmarkStart w:id="821" w:name="_Toc304295571"/>
      <w:bookmarkStart w:id="822" w:name="_Toc297123546"/>
      <w:bookmarkStart w:id="823" w:name="_Toc296944543"/>
      <w:bookmarkStart w:id="824" w:name="_Toc296346705"/>
      <w:bookmarkStart w:id="825" w:name="_Toc296503204"/>
      <w:bookmarkStart w:id="826" w:name="_Toc296347203"/>
      <w:bookmarkStart w:id="827" w:name="_Toc303539152"/>
      <w:bookmarkStart w:id="828" w:name="_Toc292559914"/>
      <w:bookmarkStart w:id="829" w:name="_Toc296891244"/>
      <w:bookmarkStart w:id="830" w:name="_Toc300934995"/>
      <w:bookmarkStart w:id="831" w:name="_Toc296891032"/>
      <w:bookmarkStart w:id="832" w:name="_Toc312678030"/>
      <w:bookmarkStart w:id="833" w:name="_Toc312677504"/>
      <w:bookmarkStart w:id="834" w:name="_Toc297048390"/>
      <w:bookmarkStart w:id="835" w:name="_Toc292559409"/>
      <w:bookmarkStart w:id="836" w:name="_Toc297120504"/>
      <w:r w:rsidRPr="000213B7">
        <w:rPr>
          <w:rFonts w:ascii="Times New Roman" w:eastAsia="仿宋_GB2312" w:hAnsi="Times New Roman" w:cs="Times New Roman"/>
          <w:szCs w:val="21"/>
        </w:rPr>
        <w:t>包人提出的合理化建议降低了合同价格或者提高了工程经济效益的奖励的方法和金额为：</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发包人根据实际情况酌情考虑，但不保证一定给予承包人金钱奖励</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rPr>
        <w:t>。</w:t>
      </w:r>
    </w:p>
    <w:p w14:paraId="21F22ECB"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双方约定：</w:t>
      </w:r>
    </w:p>
    <w:p w14:paraId="29D91FF2"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提出的合理化建议涉及到对设计图纸或施工组织设计的更改及对材料、设备的换用，必须经监理人和发包人书面同意。未经同意擅自更改或换用时，发包人有权要求承包人按原设计要求返工处理。因返工而造成的损失和费用均由承包人承担，延误的工期不予顺延。如还造成发包人其它损失的，承包人还应赔偿发包人的其它全部损失。</w:t>
      </w:r>
    </w:p>
    <w:p w14:paraId="39A9EFA4" w14:textId="77777777" w:rsidR="00176B24" w:rsidRPr="000213B7" w:rsidRDefault="00926B2F">
      <w:pPr>
        <w:spacing w:line="360" w:lineRule="exact"/>
        <w:ind w:firstLineChars="200" w:firstLine="420"/>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10.6</w:t>
      </w:r>
      <w:r w:rsidRPr="000213B7">
        <w:rPr>
          <w:rFonts w:ascii="Times New Roman" w:eastAsia="黑体" w:hAnsi="Times New Roman" w:cs="Times New Roman"/>
          <w:szCs w:val="21"/>
        </w:rPr>
        <w:t>变更引起的工期调整</w:t>
      </w:r>
    </w:p>
    <w:p w14:paraId="6B396849"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lang w:eastAsia="zh-Hans"/>
        </w:rPr>
        <w:t>通用合同条款</w:t>
      </w:r>
      <w:r w:rsidRPr="000213B7">
        <w:rPr>
          <w:rFonts w:ascii="Times New Roman" w:eastAsia="仿宋_GB2312" w:hAnsi="Times New Roman" w:cs="Times New Roman"/>
          <w:szCs w:val="21"/>
          <w:lang w:eastAsia="zh-Hans"/>
        </w:rPr>
        <w:t>10.6</w:t>
      </w:r>
      <w:r w:rsidRPr="000213B7">
        <w:rPr>
          <w:rFonts w:ascii="Times New Roman" w:eastAsia="仿宋_GB2312" w:hAnsi="Times New Roman" w:cs="Times New Roman"/>
          <w:szCs w:val="21"/>
          <w:lang w:eastAsia="zh-Hans"/>
        </w:rPr>
        <w:t>修改为</w:t>
      </w:r>
      <w:r w:rsidRPr="000213B7">
        <w:rPr>
          <w:rFonts w:ascii="Times New Roman" w:eastAsia="仿宋_GB2312" w:hAnsi="Times New Roman" w:cs="Times New Roman"/>
          <w:szCs w:val="21"/>
        </w:rPr>
        <w:t>：</w:t>
      </w:r>
    </w:p>
    <w:p w14:paraId="5C1BB3AB"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如变更引起工期调整的，承包人应在提出变更价款申请报告时一并提出工期调整建议，如承包人未在约定时间内提出工期调整建议的，视为该项变更不会导致工期延长或由发包人根据具体情况确定是否延期。</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204AC938"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w:t>
      </w:r>
      <w:bookmarkStart w:id="837" w:name="_Toc292559404"/>
      <w:bookmarkStart w:id="838" w:name="_Toc312678033"/>
      <w:bookmarkStart w:id="839" w:name="_Toc312677507"/>
      <w:bookmarkStart w:id="840" w:name="_Toc296346700"/>
      <w:bookmarkStart w:id="841" w:name="_Toc296944538"/>
      <w:bookmarkStart w:id="842" w:name="_Toc297120499"/>
      <w:bookmarkStart w:id="843" w:name="_Toc297123548"/>
      <w:bookmarkStart w:id="844" w:name="_Toc303539154"/>
      <w:bookmarkStart w:id="845" w:name="_Toc297216207"/>
      <w:bookmarkStart w:id="846" w:name="_Toc296891239"/>
      <w:bookmarkStart w:id="847" w:name="_Toc300934997"/>
      <w:bookmarkStart w:id="848" w:name="_Toc296347198"/>
      <w:bookmarkStart w:id="849" w:name="_Toc297048385"/>
      <w:bookmarkStart w:id="850" w:name="_Toc296503199"/>
      <w:bookmarkStart w:id="851" w:name="_Toc292559909"/>
      <w:bookmarkStart w:id="852" w:name="_Toc296891027"/>
      <w:bookmarkStart w:id="853" w:name="_Toc304295574"/>
      <w:r w:rsidRPr="000213B7">
        <w:rPr>
          <w:rFonts w:ascii="Times New Roman" w:eastAsia="黑体" w:hAnsi="Times New Roman" w:cs="Times New Roman"/>
          <w:szCs w:val="21"/>
        </w:rPr>
        <w:t xml:space="preserve">0.7 </w:t>
      </w:r>
      <w:r w:rsidRPr="000213B7">
        <w:rPr>
          <w:rFonts w:ascii="Times New Roman" w:eastAsia="黑体" w:hAnsi="Times New Roman" w:cs="Times New Roman"/>
          <w:szCs w:val="21"/>
        </w:rPr>
        <w:t>暂估价</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373A05A"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kern w:val="0"/>
          <w:szCs w:val="21"/>
          <w:u w:val="single"/>
        </w:rPr>
        <w:t>无暂估价工程、服务、材料和工程设备，通用条款</w:t>
      </w:r>
      <w:r w:rsidRPr="000213B7">
        <w:rPr>
          <w:rFonts w:ascii="Times New Roman" w:eastAsia="仿宋_GB2312" w:hAnsi="Times New Roman" w:cs="Times New Roman" w:hint="eastAsia"/>
          <w:kern w:val="0"/>
          <w:szCs w:val="21"/>
          <w:u w:val="single"/>
        </w:rPr>
        <w:t>10.7</w:t>
      </w:r>
      <w:r w:rsidRPr="000213B7">
        <w:rPr>
          <w:rFonts w:ascii="Times New Roman" w:eastAsia="仿宋_GB2312" w:hAnsi="Times New Roman" w:cs="Times New Roman" w:hint="eastAsia"/>
          <w:kern w:val="0"/>
          <w:szCs w:val="21"/>
          <w:u w:val="single"/>
        </w:rPr>
        <w:t>条内容不适用</w:t>
      </w:r>
      <w:bookmarkStart w:id="854" w:name="_Toc318581176"/>
      <w:bookmarkStart w:id="855" w:name="_Toc312677508"/>
      <w:bookmarkStart w:id="856" w:name="_Toc312678034"/>
      <w:r w:rsidRPr="000213B7">
        <w:rPr>
          <w:rFonts w:ascii="Times New Roman" w:eastAsia="仿宋_GB2312" w:hAnsi="Times New Roman" w:cs="Times New Roman"/>
          <w:kern w:val="0"/>
          <w:szCs w:val="21"/>
          <w:u w:val="single"/>
        </w:rPr>
        <w:t>。</w:t>
      </w:r>
      <w:bookmarkEnd w:id="854"/>
      <w:bookmarkEnd w:id="855"/>
      <w:bookmarkEnd w:id="856"/>
    </w:p>
    <w:p w14:paraId="605F839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w:t>
      </w:r>
      <w:bookmarkStart w:id="857" w:name="_Toc318581177"/>
      <w:bookmarkStart w:id="858" w:name="_Toc312678035"/>
      <w:bookmarkStart w:id="859" w:name="_Toc312677509"/>
      <w:r w:rsidRPr="000213B7">
        <w:rPr>
          <w:rFonts w:ascii="Times New Roman" w:eastAsia="仿宋_GB2312" w:hAnsi="Times New Roman" w:cs="Times New Roman"/>
          <w:szCs w:val="21"/>
        </w:rPr>
        <w:t xml:space="preserve">0.7.1 </w:t>
      </w:r>
      <w:r w:rsidRPr="000213B7">
        <w:rPr>
          <w:rFonts w:ascii="Times New Roman" w:eastAsia="仿宋_GB2312" w:hAnsi="Times New Roman" w:cs="Times New Roman"/>
          <w:szCs w:val="21"/>
        </w:rPr>
        <w:t>依法必须招标的暂估价项目</w:t>
      </w:r>
      <w:bookmarkEnd w:id="857"/>
      <w:bookmarkEnd w:id="858"/>
      <w:bookmarkEnd w:id="859"/>
    </w:p>
    <w:p w14:paraId="5E7FB038" w14:textId="08800F54"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对于依法必须招标的暂估价项目的确认和批准：</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rPr>
        <w:t>。</w:t>
      </w:r>
    </w:p>
    <w:p w14:paraId="307449F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10.7.2 </w:t>
      </w:r>
      <w:r w:rsidRPr="000213B7">
        <w:rPr>
          <w:rFonts w:ascii="Times New Roman" w:eastAsia="仿宋_GB2312" w:hAnsi="Times New Roman" w:cs="Times New Roman"/>
          <w:szCs w:val="21"/>
        </w:rPr>
        <w:t>不属于依法必须招标的暂估价项目</w:t>
      </w:r>
    </w:p>
    <w:p w14:paraId="07D8696D" w14:textId="05E4B173"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对于不属于依法必须招标的暂估价项目的确认和批准：</w:t>
      </w:r>
      <w:r w:rsidRPr="000213B7">
        <w:rPr>
          <w:rFonts w:ascii="Times New Roman" w:eastAsia="仿宋_GB2312" w:hAnsi="Times New Roman" w:cs="Times New Roman" w:hint="eastAsia"/>
          <w:szCs w:val="21"/>
        </w:rPr>
        <w:t>承包人具备实施暂估价项目资格和条件的，</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rPr>
        <w:t>。</w:t>
      </w:r>
    </w:p>
    <w:p w14:paraId="69CF344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hint="eastAsia"/>
          <w:szCs w:val="21"/>
        </w:rPr>
        <w:t>通用合同条款</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0.7.1</w:t>
      </w:r>
      <w:r w:rsidRPr="000213B7">
        <w:rPr>
          <w:rFonts w:ascii="Times New Roman" w:eastAsia="仿宋_GB2312" w:hAnsi="Times New Roman" w:cs="Times New Roman" w:hint="eastAsia"/>
          <w:szCs w:val="21"/>
        </w:rPr>
        <w:t>款增加</w:t>
      </w:r>
      <w:r w:rsidRPr="000213B7">
        <w:rPr>
          <w:rFonts w:ascii="Times New Roman" w:eastAsia="仿宋_GB2312" w:hAnsi="Times New Roman" w:cs="Times New Roman"/>
          <w:szCs w:val="21"/>
        </w:rPr>
        <w:t>第</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种方式：</w:t>
      </w:r>
      <w:r w:rsidRPr="000213B7">
        <w:rPr>
          <w:rFonts w:ascii="Times New Roman" w:eastAsia="仿宋_GB2312" w:hAnsi="Times New Roman" w:cs="Times New Roman"/>
          <w:kern w:val="0"/>
          <w:szCs w:val="21"/>
        </w:rPr>
        <w:t>承包人直接实施的暂估价项目</w:t>
      </w:r>
    </w:p>
    <w:p w14:paraId="28239008" w14:textId="593557CD"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承包人直接实施的暂估价项目的约定：</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rPr>
        <w:t>。</w:t>
      </w:r>
    </w:p>
    <w:p w14:paraId="4035C26A"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10.8 </w:t>
      </w:r>
      <w:r w:rsidRPr="000213B7">
        <w:rPr>
          <w:rFonts w:ascii="Times New Roman" w:eastAsia="黑体" w:hAnsi="Times New Roman" w:cs="Times New Roman"/>
          <w:szCs w:val="21"/>
        </w:rPr>
        <w:t>暂列金额</w:t>
      </w:r>
    </w:p>
    <w:p w14:paraId="5E33667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合同当事人关于暂列金额使用的约定：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暂列金额由发包人根据项目实际情况确定如何使用，</w:t>
      </w:r>
      <w:r w:rsidRPr="000213B7">
        <w:rPr>
          <w:rFonts w:ascii="Times New Roman" w:eastAsia="仿宋_GB2312" w:hAnsi="Times New Roman" w:cs="Times New Roman" w:hint="eastAsia"/>
          <w:szCs w:val="21"/>
          <w:u w:val="single"/>
        </w:rPr>
        <w:t>发包人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w:t>
      </w:r>
      <w:r w:rsidRPr="000213B7">
        <w:rPr>
          <w:rFonts w:ascii="Times New Roman" w:eastAsia="仿宋_GB2312" w:hAnsi="Times New Roman" w:cs="Times New Roman" w:hint="eastAsia"/>
          <w:szCs w:val="21"/>
          <w:u w:val="single"/>
        </w:rPr>
        <w:t>7</w:t>
      </w:r>
      <w:r w:rsidRPr="000213B7">
        <w:rPr>
          <w:rFonts w:ascii="Times New Roman" w:eastAsia="仿宋_GB2312" w:hAnsi="Times New Roman" w:cs="Times New Roman" w:hint="eastAsia"/>
          <w:szCs w:val="21"/>
          <w:u w:val="single"/>
        </w:rPr>
        <w:t>天内未作回应的，视为不接受其中任何一个报价。暂列金额</w:t>
      </w:r>
      <w:r w:rsidRPr="000213B7">
        <w:rPr>
          <w:rFonts w:ascii="Times New Roman" w:eastAsia="仿宋_GB2312" w:hAnsi="Times New Roman" w:cs="Times New Roman"/>
          <w:szCs w:val="21"/>
          <w:u w:val="single"/>
        </w:rPr>
        <w:t>如有剩余，归发包人所有。</w:t>
      </w:r>
    </w:p>
    <w:p w14:paraId="5BED48F8"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10.9 </w:t>
      </w:r>
      <w:r w:rsidRPr="000213B7">
        <w:rPr>
          <w:rFonts w:ascii="Times New Roman" w:eastAsia="黑体" w:hAnsi="Times New Roman" w:cs="Times New Roman"/>
          <w:szCs w:val="21"/>
        </w:rPr>
        <w:t>计日工</w:t>
      </w:r>
    </w:p>
    <w:p w14:paraId="343F41A4"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通用合同条款</w:t>
      </w:r>
      <w:r w:rsidRPr="000213B7">
        <w:rPr>
          <w:rFonts w:ascii="Times New Roman" w:eastAsia="仿宋_GB2312" w:hAnsi="Times New Roman" w:cs="Times New Roman"/>
          <w:kern w:val="0"/>
          <w:szCs w:val="21"/>
        </w:rPr>
        <w:t>10.9</w:t>
      </w:r>
      <w:r w:rsidRPr="000213B7">
        <w:rPr>
          <w:rFonts w:ascii="Times New Roman" w:eastAsia="仿宋_GB2312" w:hAnsi="Times New Roman" w:cs="Times New Roman"/>
          <w:kern w:val="0"/>
          <w:szCs w:val="21"/>
        </w:rPr>
        <w:t>〔计日工〕第一段修改为：</w:t>
      </w:r>
    </w:p>
    <w:p w14:paraId="7C84DBE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需要采用计日工方式的，经发包人同意后，由监理人通知承包人以计日工计价方式实施相应的工作，其价款按列入已标价工程量清单中的计日工计价项目及其单价进行计算；已标价工程量清单中无相应的计日工单价的，按照本专用合同条款</w:t>
      </w:r>
      <w:r w:rsidRPr="000213B7">
        <w:rPr>
          <w:rFonts w:ascii="Times New Roman" w:eastAsia="仿宋_GB2312" w:hAnsi="Times New Roman" w:cs="Times New Roman"/>
          <w:szCs w:val="21"/>
          <w:u w:val="single"/>
        </w:rPr>
        <w:t>10.4.1</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szCs w:val="21"/>
          <w:u w:val="single"/>
        </w:rPr>
        <w:t>变更估价原则</w:t>
      </w:r>
      <w:r w:rsidRPr="000213B7">
        <w:rPr>
          <w:rFonts w:ascii="Times New Roman" w:eastAsia="仿宋_GB2312" w:hAnsi="Times New Roman" w:cs="Times New Roman"/>
          <w:kern w:val="0"/>
          <w:szCs w:val="21"/>
          <w:u w:val="single"/>
        </w:rPr>
        <w:t>〕第（</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4</w:t>
      </w:r>
      <w:r w:rsidRPr="000213B7">
        <w:rPr>
          <w:rFonts w:ascii="Times New Roman" w:eastAsia="仿宋_GB2312" w:hAnsi="Times New Roman" w:cs="Times New Roman"/>
          <w:kern w:val="0"/>
          <w:szCs w:val="21"/>
          <w:u w:val="single"/>
        </w:rPr>
        <w:t>）点约定的原则确定相应计日工单价。</w:t>
      </w:r>
    </w:p>
    <w:p w14:paraId="6D96CCD8"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860" w:name="_Toc407728654"/>
      <w:bookmarkStart w:id="861" w:name="_Toc4567"/>
      <w:r w:rsidRPr="000213B7">
        <w:rPr>
          <w:rFonts w:ascii="Times New Roman" w:eastAsia="黑体" w:hAnsi="Times New Roman" w:cs="Times New Roman"/>
          <w:b w:val="0"/>
          <w:sz w:val="21"/>
          <w:szCs w:val="21"/>
        </w:rPr>
        <w:t xml:space="preserve">11. </w:t>
      </w:r>
      <w:r w:rsidRPr="000213B7">
        <w:rPr>
          <w:rFonts w:ascii="Times New Roman" w:eastAsia="黑体" w:hAnsi="Times New Roman" w:cs="Times New Roman"/>
          <w:b w:val="0"/>
          <w:sz w:val="21"/>
          <w:szCs w:val="21"/>
        </w:rPr>
        <w:t>价格调整</w:t>
      </w:r>
      <w:bookmarkEnd w:id="860"/>
      <w:bookmarkEnd w:id="861"/>
    </w:p>
    <w:p w14:paraId="6002DA4B"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bookmarkStart w:id="862" w:name="_Toc297120501"/>
      <w:bookmarkStart w:id="863" w:name="_Toc292559406"/>
      <w:bookmarkStart w:id="864" w:name="_Toc297216209"/>
      <w:bookmarkStart w:id="865" w:name="_Toc297048387"/>
      <w:bookmarkStart w:id="866" w:name="_Toc296944540"/>
      <w:bookmarkStart w:id="867" w:name="_Toc296503201"/>
      <w:bookmarkStart w:id="868" w:name="_Toc304295577"/>
      <w:bookmarkStart w:id="869" w:name="_Toc312678039"/>
      <w:bookmarkStart w:id="870" w:name="_Toc296347200"/>
      <w:bookmarkStart w:id="871" w:name="_Toc296891241"/>
      <w:bookmarkStart w:id="872" w:name="_Toc296346702"/>
      <w:bookmarkStart w:id="873" w:name="_Toc297123550"/>
      <w:bookmarkStart w:id="874" w:name="_Toc292559911"/>
      <w:bookmarkStart w:id="875" w:name="_Toc303539157"/>
      <w:bookmarkStart w:id="876" w:name="_Toc300935000"/>
      <w:bookmarkStart w:id="877" w:name="_Toc296891029"/>
      <w:r w:rsidRPr="000213B7">
        <w:rPr>
          <w:rFonts w:ascii="Times New Roman" w:eastAsia="黑体" w:hAnsi="Times New Roman" w:cs="Times New Roman"/>
          <w:szCs w:val="21"/>
        </w:rPr>
        <w:t xml:space="preserve">11.1 </w:t>
      </w:r>
      <w:r w:rsidRPr="000213B7">
        <w:rPr>
          <w:rFonts w:ascii="Times New Roman" w:eastAsia="黑体" w:hAnsi="Times New Roman" w:cs="Times New Roman"/>
          <w:szCs w:val="21"/>
        </w:rPr>
        <w:t>市场价格波动引起的调整</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273352D0"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市场价格波动是否调整合同价格的约定：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否</w:t>
      </w:r>
      <w:r w:rsidRPr="000213B7">
        <w:rPr>
          <w:rFonts w:ascii="Times New Roman" w:eastAsia="仿宋_GB2312" w:hAnsi="Times New Roman" w:cs="Times New Roman" w:hint="eastAsia"/>
          <w:szCs w:val="21"/>
          <w:u w:val="single"/>
        </w:rPr>
        <w:t xml:space="preserve">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7949B15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878" w:name="_Toc296347204"/>
      <w:bookmarkStart w:id="879" w:name="_Toc297048391"/>
      <w:bookmarkStart w:id="880" w:name="_Toc292559410"/>
      <w:bookmarkStart w:id="881" w:name="_Toc297120505"/>
      <w:bookmarkStart w:id="882" w:name="_Toc296346706"/>
      <w:bookmarkStart w:id="883" w:name="_Toc296944544"/>
      <w:bookmarkStart w:id="884" w:name="_Toc296891033"/>
      <w:bookmarkStart w:id="885" w:name="_Toc296891245"/>
      <w:bookmarkStart w:id="886" w:name="_Toc296503205"/>
      <w:bookmarkStart w:id="887" w:name="_Toc292559915"/>
      <w:bookmarkStart w:id="888" w:name="_Toc25796"/>
      <w:bookmarkStart w:id="889" w:name="_Toc297216211"/>
      <w:bookmarkStart w:id="890" w:name="_Toc300935002"/>
      <w:bookmarkStart w:id="891" w:name="_Toc312678040"/>
      <w:bookmarkStart w:id="892" w:name="_Toc303539159"/>
      <w:bookmarkStart w:id="893" w:name="_Toc407728655"/>
      <w:bookmarkStart w:id="894" w:name="_Toc297123552"/>
      <w:bookmarkStart w:id="895" w:name="_Toc304295579"/>
      <w:bookmarkEnd w:id="764"/>
      <w:bookmarkEnd w:id="765"/>
      <w:bookmarkEnd w:id="766"/>
      <w:bookmarkEnd w:id="767"/>
      <w:bookmarkEnd w:id="768"/>
      <w:bookmarkEnd w:id="769"/>
      <w:r w:rsidRPr="000213B7">
        <w:rPr>
          <w:rFonts w:ascii="Times New Roman" w:eastAsia="黑体" w:hAnsi="Times New Roman" w:cs="Times New Roman"/>
          <w:b w:val="0"/>
          <w:sz w:val="21"/>
          <w:szCs w:val="21"/>
        </w:rPr>
        <w:t xml:space="preserve">12. </w:t>
      </w:r>
      <w:bookmarkEnd w:id="878"/>
      <w:bookmarkEnd w:id="879"/>
      <w:bookmarkEnd w:id="880"/>
      <w:bookmarkEnd w:id="881"/>
      <w:bookmarkEnd w:id="882"/>
      <w:bookmarkEnd w:id="883"/>
      <w:bookmarkEnd w:id="884"/>
      <w:bookmarkEnd w:id="885"/>
      <w:bookmarkEnd w:id="886"/>
      <w:bookmarkEnd w:id="887"/>
      <w:r w:rsidRPr="000213B7">
        <w:rPr>
          <w:rFonts w:ascii="Times New Roman" w:eastAsia="黑体" w:hAnsi="Times New Roman" w:cs="Times New Roman" w:hint="eastAsia"/>
          <w:b w:val="0"/>
          <w:sz w:val="21"/>
          <w:szCs w:val="21"/>
        </w:rPr>
        <w:t>合同价格、</w:t>
      </w:r>
      <w:r w:rsidRPr="000213B7">
        <w:rPr>
          <w:rFonts w:ascii="Times New Roman" w:eastAsia="黑体" w:hAnsi="Times New Roman" w:cs="Times New Roman"/>
          <w:b w:val="0"/>
          <w:sz w:val="21"/>
          <w:szCs w:val="21"/>
        </w:rPr>
        <w:t>计量与支付</w:t>
      </w:r>
      <w:bookmarkEnd w:id="888"/>
      <w:bookmarkEnd w:id="889"/>
      <w:bookmarkEnd w:id="890"/>
      <w:bookmarkEnd w:id="891"/>
      <w:bookmarkEnd w:id="892"/>
      <w:bookmarkEnd w:id="893"/>
      <w:bookmarkEnd w:id="894"/>
      <w:bookmarkEnd w:id="895"/>
    </w:p>
    <w:p w14:paraId="4F3C316A"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bookmarkStart w:id="896" w:name="_Toc297216213"/>
      <w:bookmarkStart w:id="897" w:name="_Toc300935004"/>
      <w:bookmarkStart w:id="898" w:name="_Toc297123554"/>
      <w:bookmarkStart w:id="899" w:name="_Toc303539161"/>
      <w:bookmarkStart w:id="900" w:name="_Toc312678042"/>
      <w:bookmarkStart w:id="901" w:name="_Toc304295581"/>
      <w:bookmarkStart w:id="902" w:name="_Toc296944546"/>
      <w:bookmarkStart w:id="903" w:name="_Toc292559412"/>
      <w:bookmarkStart w:id="904" w:name="_Toc296891247"/>
      <w:bookmarkStart w:id="905" w:name="_Toc292559917"/>
      <w:bookmarkStart w:id="906" w:name="_Toc296346708"/>
      <w:bookmarkStart w:id="907" w:name="_Toc297120507"/>
      <w:bookmarkStart w:id="908" w:name="_Toc296891035"/>
      <w:bookmarkStart w:id="909" w:name="_Toc296347206"/>
      <w:bookmarkStart w:id="910" w:name="_Toc296503207"/>
      <w:bookmarkStart w:id="911" w:name="_Toc297048393"/>
      <w:r w:rsidRPr="000213B7">
        <w:rPr>
          <w:rFonts w:ascii="Times New Roman" w:eastAsia="黑体" w:hAnsi="Times New Roman" w:cs="Times New Roman"/>
          <w:szCs w:val="21"/>
        </w:rPr>
        <w:t xml:space="preserve">12.1 </w:t>
      </w:r>
      <w:r w:rsidRPr="000213B7">
        <w:rPr>
          <w:rFonts w:ascii="Times New Roman" w:eastAsia="黑体" w:hAnsi="Times New Roman" w:cs="Times New Roman"/>
          <w:szCs w:val="21"/>
        </w:rPr>
        <w:t>合同价格形式</w:t>
      </w:r>
    </w:p>
    <w:p w14:paraId="057DBDFF" w14:textId="77777777" w:rsidR="00176B24" w:rsidRPr="000213B7" w:rsidRDefault="00926B2F">
      <w:pPr>
        <w:spacing w:after="120" w:line="360" w:lineRule="exact"/>
        <w:ind w:firstLineChars="200" w:firstLine="420"/>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一</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本合同采用以下第</w:t>
      </w:r>
      <w:r w:rsidRPr="000213B7">
        <w:rPr>
          <w:rFonts w:ascii="Times New Roman" w:eastAsia="仿宋_GB2312" w:hAnsi="Times New Roman" w:cs="Times New Roman"/>
          <w:szCs w:val="21"/>
          <w:u w:val="single"/>
        </w:rPr>
        <w:t xml:space="preserve">  1  </w:t>
      </w:r>
      <w:r w:rsidRPr="000213B7">
        <w:rPr>
          <w:rFonts w:ascii="Times New Roman" w:eastAsia="仿宋_GB2312" w:hAnsi="Times New Roman" w:cs="Times New Roman"/>
          <w:szCs w:val="21"/>
        </w:rPr>
        <w:t>种合同价格形式</w:t>
      </w:r>
    </w:p>
    <w:p w14:paraId="76C26548"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综合单价包含的范围：综合单价已包括完成一个规定的清单项目所需的人工费、材料和工程设备费、施工机具使用费和企业管理费、利润以及合同约定的风险费用。</w:t>
      </w:r>
    </w:p>
    <w:p w14:paraId="542A3615"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对于分部分项工程和措施项目中的单价项目，除本合同另有明文规定外，综合单价在本合同</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的整个有效期内固定不变</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，结算工程量根据承包人按本合同图纸及（或）设计变更通知施工并经</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发包人及监理人验收合格确认的实际完成工程量确定。</w:t>
      </w:r>
    </w:p>
    <w:p w14:paraId="0BAF4705"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以费率计价的总价措施项目，相应的费率固定不变，计费基数按有关规定及实际调整；其他总价措施项目由承包人在报价时充分考虑，在合同期内固定不变。</w:t>
      </w:r>
    </w:p>
    <w:p w14:paraId="09EDFE16"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承包人在已标价工程量清单中没有填入单价或总价的清单项目，应认为该项目价款已包含在已标价工程量清单的其他项目的单价或总价中，发包人将不另行计价支付。</w:t>
      </w:r>
    </w:p>
    <w:p w14:paraId="41FDFC3B"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风险</w:t>
      </w:r>
      <w:r w:rsidRPr="000213B7">
        <w:rPr>
          <w:rFonts w:ascii="Times New Roman" w:eastAsia="仿宋_GB2312" w:hAnsi="Times New Roman" w:cs="Times New Roman" w:hint="eastAsia"/>
          <w:szCs w:val="21"/>
        </w:rPr>
        <w:t>费用的计算方法：</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风险费用已包括在固定单价中，包括在合同内明示或暗示的一切风险责任及其相关费用。承包人在签订合同前已对工程项目的全部招标文件（如有）、工程所在地周围环境、交通道路、现场地质资料、周围地下管网等情况详细研究，报价中已充分考虑了多种价格风险因素。</w:t>
      </w:r>
    </w:p>
    <w:p w14:paraId="2557F31C" w14:textId="418BF6B3"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关于税金风险的特别约定：</w:t>
      </w:r>
      <w:r w:rsidRPr="000213B7">
        <w:rPr>
          <w:rFonts w:ascii="Times New Roman" w:eastAsia="仿宋_GB2312" w:hAnsi="Times New Roman" w:cs="Times New Roman" w:hint="eastAsia"/>
          <w:szCs w:val="21"/>
        </w:rPr>
        <w:t>本合同税率按乙方投标时增值税税率计取。合同执行过程中，如因国家税收政策等变化，实际开票税率高于乙方投标时增值税税率，结算金额仍按乙方投标时增值税税率计取；实际开票税率低于乙方投标时增值税税率，合同不含税价格不变，结算金额按实际开</w:t>
      </w:r>
      <w:r w:rsidRPr="000213B7">
        <w:rPr>
          <w:rFonts w:ascii="Times New Roman" w:eastAsia="仿宋_GB2312" w:hAnsi="Times New Roman" w:cs="Times New Roman" w:hint="eastAsia"/>
          <w:szCs w:val="21"/>
        </w:rPr>
        <w:t>票税率计取。</w:t>
      </w:r>
    </w:p>
    <w:p w14:paraId="5E496875" w14:textId="32D82A5B"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hint="eastAsia"/>
          <w:szCs w:val="21"/>
        </w:rPr>
        <w:t>风险范围以外合同价格的调整方法：</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无，合同另有约定的除外</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hint="eastAsia"/>
          <w:szCs w:val="21"/>
        </w:rPr>
        <w:t>。</w:t>
      </w:r>
    </w:p>
    <w:p w14:paraId="6F242D82"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、总价合同。</w:t>
      </w:r>
    </w:p>
    <w:p w14:paraId="5040708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总价包含的风险范围：</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569D969"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风险费用的计算方法：</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3A049AD6"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风险范围以外合同价格的调整方法：</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2F713536"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、其他价格方式：</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p>
    <w:p w14:paraId="64041471" w14:textId="77777777" w:rsidR="00176B24" w:rsidRPr="000213B7" w:rsidRDefault="00926B2F">
      <w:pPr>
        <w:spacing w:line="360" w:lineRule="exact"/>
        <w:ind w:firstLineChars="200" w:firstLine="420"/>
        <w:jc w:val="left"/>
        <w:rPr>
          <w:rFonts w:ascii="Times New Roman" w:eastAsia="仿宋" w:hAnsi="Times New Roman" w:cs="Times New Roman"/>
          <w:szCs w:val="21"/>
          <w:u w:val="single"/>
          <w:lang w:val="en-GB"/>
        </w:rPr>
      </w:pPr>
      <w:r w:rsidRPr="000213B7">
        <w:rPr>
          <w:rFonts w:ascii="Times New Roman" w:eastAsia="仿宋_GB2312" w:hAnsi="Times New Roman" w:cs="Times New Roman"/>
          <w:szCs w:val="21"/>
          <w:u w:val="single"/>
          <w:lang w:val="en-GB"/>
        </w:rPr>
        <w:t>(</w:t>
      </w:r>
      <w:r w:rsidRPr="000213B7">
        <w:rPr>
          <w:rFonts w:ascii="Times New Roman" w:eastAsia="仿宋_GB2312" w:hAnsi="Times New Roman" w:cs="Times New Roman"/>
          <w:szCs w:val="21"/>
          <w:u w:val="single"/>
          <w:lang w:val="en-GB"/>
        </w:rPr>
        <w:t>二</w:t>
      </w:r>
      <w:r w:rsidRPr="000213B7">
        <w:rPr>
          <w:rFonts w:ascii="Times New Roman" w:eastAsia="仿宋_GB2312" w:hAnsi="Times New Roman" w:cs="Times New Roman"/>
          <w:szCs w:val="21"/>
          <w:u w:val="single"/>
          <w:lang w:val="en-GB"/>
        </w:rPr>
        <w:t>)</w:t>
      </w:r>
      <w:r w:rsidRPr="000213B7">
        <w:rPr>
          <w:rFonts w:ascii="Times New Roman" w:eastAsia="仿宋_GB2312" w:hAnsi="Times New Roman" w:cs="Times New Roman"/>
          <w:szCs w:val="21"/>
          <w:u w:val="single"/>
          <w:lang w:val="en-GB"/>
        </w:rPr>
        <w:tab/>
      </w:r>
      <w:r w:rsidRPr="000213B7">
        <w:rPr>
          <w:rFonts w:ascii="Times New Roman" w:eastAsia="仿宋_GB2312" w:hAnsi="Times New Roman" w:cs="Times New Roman"/>
          <w:szCs w:val="21"/>
          <w:u w:val="single"/>
          <w:lang w:val="en-GB"/>
        </w:rPr>
        <w:t>投标文件的完备性</w:t>
      </w:r>
    </w:p>
    <w:p w14:paraId="774BB694"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lang w:val="en-GB"/>
        </w:rPr>
      </w:pPr>
      <w:r w:rsidRPr="000213B7">
        <w:rPr>
          <w:rFonts w:ascii="Times New Roman" w:eastAsia="仿宋_GB2312" w:hAnsi="Times New Roman" w:cs="Times New Roman"/>
          <w:szCs w:val="21"/>
          <w:u w:val="single"/>
          <w:lang w:val="en-GB"/>
        </w:rPr>
        <w:t>1.</w:t>
      </w:r>
      <w:r w:rsidRPr="000213B7">
        <w:rPr>
          <w:rFonts w:ascii="Times New Roman" w:eastAsia="仿宋_GB2312" w:hAnsi="Times New Roman" w:cs="Times New Roman"/>
          <w:szCs w:val="21"/>
          <w:u w:val="single"/>
          <w:lang w:val="en-GB"/>
        </w:rPr>
        <w:t>承包人投标文件中的工程量清单所填综合单价和总价，应认为是正确的和完备的，并已包括了合同中约定的承包人全部责任和义务，包括但不限于以下内容：提供材料设备、服务的义务；处理意外事件的义务；实施和完成合同工程的义务；工程质量保修的一切义务。</w:t>
      </w:r>
    </w:p>
    <w:p w14:paraId="555E2672"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lang w:val="en-GB"/>
        </w:rPr>
      </w:pP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u w:val="single"/>
          <w:lang w:val="en-GB"/>
        </w:rPr>
        <w:t>.</w:t>
      </w:r>
      <w:r w:rsidRPr="000213B7">
        <w:rPr>
          <w:rFonts w:ascii="Times New Roman" w:eastAsia="仿宋_GB2312" w:hAnsi="Times New Roman" w:cs="Times New Roman"/>
          <w:szCs w:val="21"/>
          <w:u w:val="single"/>
          <w:lang w:val="en-GB"/>
        </w:rPr>
        <w:t>报价漏项：承包人投标文件中的工程量清单中没有填入单价或总价的清单项目，应认为该项目价款已包含在工程量清单的其他项目的单价或总价中，承包人须完成招标文件工程量清单已列明的工程量，发包人将不另行计价支付。</w:t>
      </w:r>
    </w:p>
    <w:p w14:paraId="2F99680B"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lang w:val="en-GB"/>
        </w:rPr>
      </w:pPr>
      <w:r w:rsidRPr="000213B7">
        <w:rPr>
          <w:rFonts w:ascii="Times New Roman" w:eastAsia="仿宋_GB2312" w:hAnsi="Times New Roman" w:cs="Times New Roman" w:hint="eastAsia"/>
          <w:szCs w:val="21"/>
          <w:u w:val="single"/>
        </w:rPr>
        <w:t>3</w:t>
      </w:r>
      <w:r w:rsidRPr="000213B7">
        <w:rPr>
          <w:rFonts w:ascii="Times New Roman" w:eastAsia="仿宋_GB2312" w:hAnsi="Times New Roman" w:cs="Times New Roman"/>
          <w:szCs w:val="21"/>
          <w:u w:val="single"/>
          <w:lang w:val="en-GB"/>
        </w:rPr>
        <w:t>.</w:t>
      </w:r>
      <w:r w:rsidRPr="000213B7">
        <w:rPr>
          <w:rFonts w:ascii="Times New Roman" w:eastAsia="仿宋_GB2312" w:hAnsi="Times New Roman" w:cs="Times New Roman"/>
          <w:szCs w:val="21"/>
          <w:u w:val="single"/>
          <w:lang w:val="en-GB"/>
        </w:rPr>
        <w:t>报价清单工程量增减：如承包人投标报价时</w:t>
      </w:r>
      <w:r w:rsidRPr="000213B7">
        <w:rPr>
          <w:rFonts w:ascii="Times New Roman" w:eastAsia="仿宋_GB2312" w:hAnsi="Times New Roman" w:cs="Times New Roman" w:hint="eastAsia"/>
          <w:szCs w:val="21"/>
          <w:u w:val="single"/>
        </w:rPr>
        <w:t>减少</w:t>
      </w:r>
      <w:r w:rsidRPr="000213B7">
        <w:rPr>
          <w:rFonts w:ascii="Times New Roman" w:eastAsia="仿宋_GB2312" w:hAnsi="Times New Roman" w:cs="Times New Roman"/>
          <w:szCs w:val="21"/>
          <w:u w:val="single"/>
          <w:lang w:val="en-GB"/>
        </w:rPr>
        <w:t>招标清单工程量，</w:t>
      </w:r>
      <w:r w:rsidRPr="000213B7">
        <w:rPr>
          <w:rFonts w:ascii="Times New Roman" w:eastAsia="仿宋_GB2312" w:hAnsi="Times New Roman" w:cs="Times New Roman" w:hint="eastAsia"/>
          <w:szCs w:val="21"/>
          <w:u w:val="single"/>
        </w:rPr>
        <w:t>合同</w:t>
      </w:r>
      <w:r w:rsidRPr="000213B7">
        <w:rPr>
          <w:rFonts w:ascii="Times New Roman" w:eastAsia="仿宋_GB2312" w:hAnsi="Times New Roman" w:cs="Times New Roman"/>
          <w:szCs w:val="21"/>
          <w:u w:val="single"/>
          <w:lang w:val="en-GB"/>
        </w:rPr>
        <w:t>将维持被变更工程量的清单总价不变，</w:t>
      </w:r>
      <w:r w:rsidRPr="000213B7">
        <w:rPr>
          <w:rFonts w:ascii="Times New Roman" w:eastAsia="仿宋_GB2312" w:hAnsi="Times New Roman" w:cs="Times New Roman" w:hint="eastAsia"/>
          <w:szCs w:val="21"/>
          <w:u w:val="single"/>
        </w:rPr>
        <w:t>按招标清单工程量</w:t>
      </w:r>
      <w:r w:rsidRPr="000213B7">
        <w:rPr>
          <w:rFonts w:ascii="Times New Roman" w:eastAsia="仿宋_GB2312" w:hAnsi="Times New Roman" w:cs="Times New Roman"/>
          <w:szCs w:val="21"/>
          <w:u w:val="single"/>
          <w:lang w:val="en-GB"/>
        </w:rPr>
        <w:t>调整该项清单单价。合同清单工程量及单价以调整后为准。</w:t>
      </w:r>
    </w:p>
    <w:p w14:paraId="4D059D06" w14:textId="77777777" w:rsidR="00176B24" w:rsidRPr="000213B7" w:rsidRDefault="00926B2F">
      <w:pPr>
        <w:spacing w:line="360" w:lineRule="exact"/>
        <w:ind w:firstLineChars="200" w:firstLine="420"/>
        <w:jc w:val="left"/>
        <w:rPr>
          <w:rFonts w:ascii="Times New Roman" w:eastAsia="黑体" w:hAnsi="Times New Roman" w:cs="Times New Roman"/>
          <w:szCs w:val="21"/>
        </w:rPr>
      </w:pPr>
      <w:r w:rsidRPr="000213B7">
        <w:rPr>
          <w:rFonts w:ascii="Times New Roman" w:eastAsia="仿宋_GB2312" w:hAnsi="Times New Roman" w:cs="Times New Roman" w:hint="eastAsia"/>
          <w:szCs w:val="21"/>
          <w:u w:val="single"/>
        </w:rPr>
        <w:t>4</w:t>
      </w:r>
      <w:r w:rsidRPr="000213B7">
        <w:rPr>
          <w:rFonts w:ascii="Times New Roman" w:eastAsia="仿宋_GB2312" w:hAnsi="Times New Roman" w:cs="Times New Roman"/>
          <w:szCs w:val="21"/>
          <w:u w:val="single"/>
          <w:lang w:val="en-GB"/>
        </w:rPr>
        <w:t>.</w:t>
      </w:r>
      <w:r w:rsidRPr="000213B7">
        <w:rPr>
          <w:rFonts w:ascii="Times New Roman" w:eastAsia="仿宋_GB2312" w:hAnsi="Times New Roman" w:cs="Times New Roman"/>
          <w:szCs w:val="21"/>
          <w:u w:val="single"/>
          <w:lang w:val="en-GB"/>
        </w:rPr>
        <w:t>承包人投标文件中的内容应认为已经考虑了承包本工程面临的全部风险和其他情形，但根据本专用合同条款第</w:t>
      </w:r>
      <w:r w:rsidRPr="000213B7">
        <w:rPr>
          <w:rFonts w:ascii="Times New Roman" w:eastAsia="仿宋_GB2312" w:hAnsi="Times New Roman" w:cs="Times New Roman"/>
          <w:szCs w:val="21"/>
          <w:u w:val="single"/>
          <w:lang w:val="en-GB"/>
        </w:rPr>
        <w:t>10</w:t>
      </w:r>
      <w:r w:rsidRPr="000213B7">
        <w:rPr>
          <w:rFonts w:ascii="Times New Roman" w:eastAsia="仿宋_GB2312" w:hAnsi="Times New Roman" w:cs="Times New Roman"/>
          <w:szCs w:val="21"/>
          <w:u w:val="single"/>
          <w:lang w:val="en-GB"/>
        </w:rPr>
        <w:t>条约定发生工程变更的情形除外。</w:t>
      </w:r>
    </w:p>
    <w:p w14:paraId="1BEDCA57" w14:textId="29DDA75F" w:rsidR="00176B24" w:rsidRPr="000213B7" w:rsidRDefault="00926B2F">
      <w:pPr>
        <w:spacing w:line="360" w:lineRule="exact"/>
        <w:ind w:firstLineChars="200" w:firstLine="420"/>
        <w:jc w:val="left"/>
        <w:outlineLvl w:val="2"/>
        <w:rPr>
          <w:rFonts w:ascii="Times New Roman" w:eastAsia="黑体" w:hAnsi="Times New Roman" w:cs="Times New Roman"/>
          <w:szCs w:val="21"/>
        </w:rPr>
      </w:pPr>
      <w:r w:rsidRPr="000213B7">
        <w:rPr>
          <w:rFonts w:ascii="Times New Roman" w:eastAsia="黑体" w:hAnsi="Times New Roman" w:cs="Times New Roman"/>
          <w:szCs w:val="21"/>
        </w:rPr>
        <w:t>12.</w:t>
      </w:r>
      <w:r w:rsidRPr="000213B7">
        <w:rPr>
          <w:rFonts w:ascii="Times New Roman" w:eastAsia="黑体" w:hAnsi="Times New Roman" w:cs="Times New Roman" w:hint="eastAsia"/>
          <w:szCs w:val="21"/>
        </w:rPr>
        <w:t>2</w:t>
      </w:r>
      <w:r w:rsidRPr="000213B7">
        <w:rPr>
          <w:rFonts w:ascii="Times New Roman" w:eastAsia="黑体" w:hAnsi="Times New Roman" w:cs="Times New Roman"/>
          <w:szCs w:val="21"/>
        </w:rPr>
        <w:t xml:space="preserve"> </w:t>
      </w:r>
      <w:r w:rsidRPr="000213B7">
        <w:rPr>
          <w:rFonts w:ascii="Times New Roman" w:eastAsia="黑体" w:hAnsi="Times New Roman" w:cs="Times New Roman"/>
          <w:szCs w:val="21"/>
        </w:rPr>
        <w:t>预付款</w:t>
      </w:r>
      <w:bookmarkEnd w:id="896"/>
      <w:bookmarkEnd w:id="897"/>
      <w:bookmarkEnd w:id="898"/>
      <w:bookmarkEnd w:id="899"/>
      <w:bookmarkEnd w:id="900"/>
      <w:bookmarkEnd w:id="901"/>
    </w:p>
    <w:p w14:paraId="569AC8D8" w14:textId="141B5BCB"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hint="eastAsia"/>
          <w:szCs w:val="21"/>
        </w:rPr>
        <w:t>2</w:t>
      </w:r>
      <w:r w:rsidRPr="000213B7">
        <w:rPr>
          <w:rFonts w:ascii="Times New Roman" w:eastAsia="仿宋_GB2312" w:hAnsi="Times New Roman" w:cs="Times New Roman"/>
          <w:szCs w:val="21"/>
        </w:rPr>
        <w:t xml:space="preserve">.1 </w:t>
      </w:r>
      <w:r w:rsidRPr="000213B7">
        <w:rPr>
          <w:rFonts w:ascii="Times New Roman" w:eastAsia="仿宋_GB2312" w:hAnsi="Times New Roman" w:cs="Times New Roman"/>
          <w:szCs w:val="21"/>
        </w:rPr>
        <w:t>预付款的支付</w:t>
      </w:r>
    </w:p>
    <w:p w14:paraId="1888B8BD"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预付款支付比例或金额：</w:t>
      </w:r>
      <w:r w:rsidRPr="000213B7">
        <w:rPr>
          <w:rFonts w:ascii="Times New Roman" w:eastAsia="仿宋_GB2312" w:hAnsi="Times New Roman" w:cs="Times New Roman" w:hint="eastAsia"/>
          <w:szCs w:val="21"/>
        </w:rPr>
        <w:t>无</w:t>
      </w:r>
      <w:r w:rsidRPr="000213B7">
        <w:rPr>
          <w:rFonts w:ascii="Times New Roman" w:eastAsia="仿宋_GB2312" w:hAnsi="Times New Roman" w:cs="Times New Roman" w:hint="eastAsia"/>
          <w:szCs w:val="21"/>
        </w:rPr>
        <w:t>（其中绿色施工安全防护措施费</w:t>
      </w:r>
      <w:r w:rsidRPr="000213B7">
        <w:rPr>
          <w:rFonts w:ascii="Times New Roman" w:eastAsia="仿宋_GB2312" w:hAnsi="Times New Roman" w:cs="Times New Roman" w:hint="eastAsia"/>
          <w:szCs w:val="21"/>
        </w:rPr>
        <w:t>按合同专用条款</w:t>
      </w:r>
      <w:r w:rsidRPr="000213B7">
        <w:rPr>
          <w:rFonts w:ascii="Times New Roman" w:eastAsia="仿宋_GB2312" w:hAnsi="Times New Roman" w:cs="Times New Roman" w:hint="eastAsia"/>
          <w:szCs w:val="21"/>
        </w:rPr>
        <w:t>6.1.6</w:t>
      </w:r>
      <w:r w:rsidRPr="000213B7">
        <w:rPr>
          <w:rFonts w:ascii="Times New Roman" w:eastAsia="仿宋_GB2312" w:hAnsi="Times New Roman" w:cs="Times New Roman" w:hint="eastAsia"/>
          <w:szCs w:val="21"/>
        </w:rPr>
        <w:t>约定</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w:t>
      </w:r>
    </w:p>
    <w:p w14:paraId="77977ED3"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预付款支付期限：</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w:t>
      </w:r>
    </w:p>
    <w:p w14:paraId="371C3A6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hint="eastAsia"/>
          <w:szCs w:val="21"/>
        </w:rPr>
        <w:t>2</w:t>
      </w:r>
      <w:r w:rsidRPr="000213B7">
        <w:rPr>
          <w:rFonts w:ascii="Times New Roman" w:eastAsia="仿宋_GB2312" w:hAnsi="Times New Roman" w:cs="Times New Roman"/>
          <w:szCs w:val="21"/>
        </w:rPr>
        <w:t xml:space="preserve">.2 </w:t>
      </w:r>
      <w:r w:rsidRPr="000213B7">
        <w:rPr>
          <w:rFonts w:ascii="Times New Roman" w:eastAsia="仿宋_GB2312" w:hAnsi="Times New Roman" w:cs="Times New Roman"/>
          <w:szCs w:val="21"/>
        </w:rPr>
        <w:t>预付款担保</w:t>
      </w:r>
    </w:p>
    <w:p w14:paraId="2AA1E6C6"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承包人是否需提交预付款担保：</w:t>
      </w:r>
      <w:r w:rsidRPr="000213B7">
        <w:rPr>
          <w:rFonts w:ascii="Times New Roman" w:eastAsia="仿宋_GB2312" w:hAnsi="Times New Roman" w:cs="Times New Roman" w:hint="eastAsia"/>
          <w:szCs w:val="21"/>
          <w:u w:val="single"/>
        </w:rPr>
        <w:t>否</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w:t>
      </w:r>
    </w:p>
    <w:p w14:paraId="29EB8B8E"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承包人提交预付款担保的期限：</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rPr>
        <w:t>。</w:t>
      </w:r>
    </w:p>
    <w:p w14:paraId="2C52F097"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预付款担保的形式为：</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w:t>
      </w:r>
      <w:bookmarkEnd w:id="902"/>
      <w:bookmarkEnd w:id="903"/>
      <w:bookmarkEnd w:id="904"/>
      <w:bookmarkEnd w:id="905"/>
      <w:bookmarkEnd w:id="906"/>
      <w:bookmarkEnd w:id="907"/>
      <w:bookmarkEnd w:id="908"/>
      <w:bookmarkEnd w:id="909"/>
      <w:bookmarkEnd w:id="910"/>
      <w:bookmarkEnd w:id="911"/>
    </w:p>
    <w:p w14:paraId="053C7184"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12.</w:t>
      </w:r>
      <w:r w:rsidRPr="000213B7">
        <w:rPr>
          <w:rFonts w:ascii="Times New Roman" w:eastAsia="黑体" w:hAnsi="Times New Roman" w:cs="Times New Roman"/>
          <w:szCs w:val="21"/>
        </w:rPr>
        <w:t>3</w:t>
      </w:r>
      <w:r w:rsidRPr="000213B7">
        <w:rPr>
          <w:rFonts w:ascii="Times New Roman" w:eastAsia="黑体" w:hAnsi="Times New Roman" w:cs="Times New Roman"/>
          <w:szCs w:val="21"/>
        </w:rPr>
        <w:t xml:space="preserve"> </w:t>
      </w:r>
      <w:r w:rsidRPr="000213B7">
        <w:rPr>
          <w:rFonts w:ascii="Times New Roman" w:eastAsia="黑体" w:hAnsi="Times New Roman" w:cs="Times New Roman"/>
          <w:szCs w:val="21"/>
        </w:rPr>
        <w:t>计量</w:t>
      </w:r>
    </w:p>
    <w:p w14:paraId="63C8B8D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 xml:space="preserve">.1 </w:t>
      </w:r>
      <w:r w:rsidRPr="000213B7">
        <w:rPr>
          <w:rFonts w:ascii="Times New Roman" w:eastAsia="仿宋_GB2312" w:hAnsi="Times New Roman" w:cs="Times New Roman"/>
          <w:szCs w:val="21"/>
        </w:rPr>
        <w:t>计量原则</w:t>
      </w:r>
    </w:p>
    <w:p w14:paraId="11547083"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工程量计算规则：</w:t>
      </w:r>
      <w:r w:rsidRPr="000213B7">
        <w:rPr>
          <w:rFonts w:ascii="Times New Roman" w:eastAsia="仿宋_GB2312" w:hAnsi="Times New Roman" w:cs="Times New Roman"/>
          <w:snapToGrid w:val="0"/>
          <w:szCs w:val="21"/>
          <w:u w:val="single"/>
        </w:rPr>
        <w:t>执行《建设工程工程量清单计价规范》（</w:t>
      </w:r>
      <w:r w:rsidRPr="000213B7">
        <w:rPr>
          <w:rFonts w:ascii="Times New Roman" w:eastAsia="仿宋_GB2312" w:hAnsi="Times New Roman" w:cs="Times New Roman"/>
          <w:snapToGrid w:val="0"/>
          <w:szCs w:val="21"/>
          <w:u w:val="single"/>
        </w:rPr>
        <w:t>GB50500-2013</w:t>
      </w:r>
      <w:r w:rsidRPr="000213B7">
        <w:rPr>
          <w:rFonts w:ascii="Times New Roman" w:eastAsia="仿宋_GB2312" w:hAnsi="Times New Roman" w:cs="Times New Roman"/>
          <w:snapToGrid w:val="0"/>
          <w:szCs w:val="21"/>
          <w:u w:val="single"/>
        </w:rPr>
        <w:t>）等有关规定、规范</w:t>
      </w:r>
      <w:r w:rsidRPr="000213B7">
        <w:rPr>
          <w:rFonts w:ascii="Times New Roman" w:eastAsia="仿宋_GB2312" w:hAnsi="Times New Roman" w:cs="Times New Roman"/>
          <w:szCs w:val="21"/>
          <w:u w:val="single"/>
        </w:rPr>
        <w:t>。</w:t>
      </w:r>
    </w:p>
    <w:p w14:paraId="7736B5DB"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 xml:space="preserve">.2 </w:t>
      </w:r>
      <w:r w:rsidRPr="000213B7">
        <w:rPr>
          <w:rFonts w:ascii="Times New Roman" w:eastAsia="仿宋_GB2312" w:hAnsi="Times New Roman" w:cs="Times New Roman"/>
          <w:szCs w:val="21"/>
        </w:rPr>
        <w:t>计量周期</w:t>
      </w:r>
    </w:p>
    <w:p w14:paraId="2A0DB108" w14:textId="6BA2BC13"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关于计量周期的约定：</w:t>
      </w:r>
      <w:r w:rsidRPr="000213B7">
        <w:rPr>
          <w:rFonts w:ascii="Times New Roman" w:eastAsia="仿宋_GB2312" w:hAnsi="Times New Roman" w:cs="Times New Roman" w:hint="eastAsia"/>
          <w:snapToGrid w:val="0"/>
          <w:szCs w:val="21"/>
          <w:u w:val="single"/>
        </w:rPr>
        <w:t>本合同工程量的计量按月进行</w:t>
      </w:r>
      <w:r w:rsidRPr="000213B7">
        <w:rPr>
          <w:rFonts w:ascii="Times New Roman" w:eastAsia="仿宋_GB2312" w:hAnsi="Times New Roman" w:cs="Times New Roman"/>
          <w:snapToGrid w:val="0"/>
          <w:szCs w:val="21"/>
          <w:u w:val="single"/>
        </w:rPr>
        <w:t>。</w:t>
      </w:r>
    </w:p>
    <w:p w14:paraId="4B0CF15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 xml:space="preserve">.3 </w:t>
      </w:r>
      <w:r w:rsidRPr="000213B7">
        <w:rPr>
          <w:rFonts w:ascii="Times New Roman" w:eastAsia="仿宋_GB2312" w:hAnsi="Times New Roman" w:cs="Times New Roman"/>
          <w:szCs w:val="21"/>
        </w:rPr>
        <w:t>单价合同的计量</w:t>
      </w:r>
    </w:p>
    <w:p w14:paraId="5519F19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关于单价合同计量的约定：</w:t>
      </w:r>
    </w:p>
    <w:p w14:paraId="1883298F"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）承包人应于每月</w:t>
      </w:r>
      <w:r w:rsidRPr="000213B7">
        <w:rPr>
          <w:rFonts w:ascii="Times New Roman" w:eastAsia="仿宋_GB2312" w:hAnsi="Times New Roman" w:cs="Times New Roman"/>
          <w:kern w:val="0"/>
          <w:szCs w:val="21"/>
          <w:u w:val="single"/>
        </w:rPr>
        <w:t>15</w:t>
      </w:r>
      <w:r w:rsidRPr="000213B7">
        <w:rPr>
          <w:rFonts w:ascii="Times New Roman" w:eastAsia="仿宋_GB2312" w:hAnsi="Times New Roman" w:cs="Times New Roman"/>
          <w:kern w:val="0"/>
          <w:szCs w:val="21"/>
          <w:u w:val="single"/>
        </w:rPr>
        <w:t>日前向监理人报送上月</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日至上月最后一日的已完工程量报</w:t>
      </w:r>
      <w:r w:rsidRPr="000213B7">
        <w:rPr>
          <w:rFonts w:ascii="Times New Roman" w:eastAsia="仿宋_GB2312" w:hAnsi="Times New Roman" w:cs="Times New Roman" w:hint="eastAsia"/>
          <w:kern w:val="0"/>
          <w:szCs w:val="21"/>
          <w:u w:val="single"/>
        </w:rPr>
        <w:t>表</w:t>
      </w:r>
      <w:r w:rsidRPr="000213B7">
        <w:rPr>
          <w:rFonts w:ascii="Times New Roman" w:eastAsia="仿宋_GB2312" w:hAnsi="Times New Roman" w:cs="Times New Roman"/>
          <w:kern w:val="0"/>
          <w:szCs w:val="21"/>
          <w:u w:val="single"/>
        </w:rPr>
        <w:t>。</w:t>
      </w:r>
    </w:p>
    <w:p w14:paraId="2F92D31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）监理人应在收到承包人提交的已完工程量报表后</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天内完成审核并报送发包人，以确定上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E0EE3A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）发包人应在收到监理人提交的已完工程量报表后的</w:t>
      </w:r>
      <w:r w:rsidRPr="000213B7">
        <w:rPr>
          <w:rFonts w:ascii="Times New Roman" w:eastAsia="仿宋_GB2312" w:hAnsi="Times New Roman" w:cs="Times New Roman"/>
          <w:kern w:val="0"/>
          <w:szCs w:val="21"/>
          <w:u w:val="single"/>
        </w:rPr>
        <w:t>10</w:t>
      </w:r>
      <w:r w:rsidRPr="000213B7">
        <w:rPr>
          <w:rFonts w:ascii="Times New Roman" w:eastAsia="仿宋_GB2312" w:hAnsi="Times New Roman" w:cs="Times New Roman"/>
          <w:kern w:val="0"/>
          <w:szCs w:val="21"/>
          <w:u w:val="single"/>
        </w:rPr>
        <w:t>天内进行审核确认。</w:t>
      </w:r>
    </w:p>
    <w:p w14:paraId="4E3D844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4</w:t>
      </w:r>
      <w:r w:rsidRPr="000213B7">
        <w:rPr>
          <w:rFonts w:ascii="Times New Roman" w:eastAsia="仿宋_GB2312" w:hAnsi="Times New Roman" w:cs="Times New Roman"/>
          <w:kern w:val="0"/>
          <w:szCs w:val="21"/>
          <w:u w:val="single"/>
        </w:rPr>
        <w:t>）发包人及监理人认为有必要时，可通知承包人共同进行联合测量、计量，承包人应遵照执行。</w:t>
      </w:r>
    </w:p>
    <w:p w14:paraId="3278B41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）承包人完成</w:t>
      </w:r>
      <w:r w:rsidRPr="000213B7">
        <w:rPr>
          <w:rFonts w:ascii="Times New Roman" w:eastAsia="仿宋_GB2312" w:hAnsi="Times New Roman" w:cs="Times New Roman"/>
          <w:kern w:val="0"/>
          <w:szCs w:val="21"/>
          <w:u w:val="single"/>
        </w:rPr>
        <w:t>工程量清单中每个子目的工程量后，监理人可要求承包人派员共同对每个子目的历次计量报表进行汇总，以核实最终结算工程量。发包人及监理人可要求承包人提供补充计量资料，以确定最后一次进度付款的准确工程量。承包人未按监理人要求派员参加的，发包人及监理人最终核实的工程量视为承包人完成该子目的准确工程量。</w:t>
      </w:r>
    </w:p>
    <w:p w14:paraId="7AC9654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6</w:t>
      </w:r>
      <w:r w:rsidRPr="000213B7">
        <w:rPr>
          <w:rFonts w:ascii="Times New Roman" w:eastAsia="仿宋_GB2312" w:hAnsi="Times New Roman" w:cs="Times New Roman"/>
          <w:kern w:val="0"/>
          <w:szCs w:val="21"/>
          <w:u w:val="single"/>
        </w:rPr>
        <w:t>）承包人应采用发包人要求的工具进行计量，否则发包人有权不予审核。</w:t>
      </w:r>
    </w:p>
    <w:p w14:paraId="49DA1BAA" w14:textId="77777777" w:rsidR="00176B24" w:rsidRPr="000213B7" w:rsidRDefault="00926B2F">
      <w:pPr>
        <w:tabs>
          <w:tab w:val="left" w:pos="4500"/>
        </w:tabs>
        <w:spacing w:line="360" w:lineRule="exact"/>
        <w:ind w:firstLineChars="200" w:firstLine="420"/>
        <w:jc w:val="left"/>
        <w:outlineLvl w:val="4"/>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7</w:t>
      </w:r>
      <w:r w:rsidRPr="000213B7">
        <w:rPr>
          <w:rFonts w:ascii="Times New Roman" w:eastAsia="仿宋_GB2312" w:hAnsi="Times New Roman" w:cs="Times New Roman"/>
          <w:kern w:val="0"/>
          <w:szCs w:val="21"/>
          <w:u w:val="single"/>
        </w:rPr>
        <w:t>）确认工程量的方法：</w:t>
      </w:r>
    </w:p>
    <w:p w14:paraId="4BD60C0D" w14:textId="77777777" w:rsidR="00176B24" w:rsidRPr="000213B7" w:rsidRDefault="00926B2F">
      <w:pPr>
        <w:tabs>
          <w:tab w:val="left" w:pos="450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u w:val="single"/>
        </w:rPr>
        <w:t>按照图纸施工的，以图纸计算工程量结算；</w:t>
      </w:r>
    </w:p>
    <w:p w14:paraId="7B2C3AF5" w14:textId="77777777" w:rsidR="00176B24" w:rsidRPr="000213B7" w:rsidRDefault="00926B2F">
      <w:pPr>
        <w:tabs>
          <w:tab w:val="left" w:pos="450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u w:val="single"/>
        </w:rPr>
        <w:t>实际施工工程量少于图纸工程量的，以实际发生且验收合格的工程量结算；</w:t>
      </w:r>
    </w:p>
    <w:p w14:paraId="133FA274" w14:textId="77777777" w:rsidR="00176B24" w:rsidRPr="000213B7" w:rsidRDefault="00926B2F">
      <w:pPr>
        <w:tabs>
          <w:tab w:val="left" w:pos="450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u w:val="single"/>
        </w:rPr>
        <w:t>超出图纸范围的施工，在办理了完备的工程变更手续后，经监理人和发包人验收确认的，以实际发生且验收合格的工程量结算；</w:t>
      </w:r>
    </w:p>
    <w:p w14:paraId="0D31913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u w:val="single"/>
        </w:rPr>
        <w:t>因承包人自身原因导致实际施工工程量多于图纸工程量，且工程质量符合本合同要求的，按照图纸工程量结算。</w:t>
      </w:r>
    </w:p>
    <w:p w14:paraId="71D60E32"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 xml:space="preserve">.4 </w:t>
      </w:r>
      <w:r w:rsidRPr="000213B7">
        <w:rPr>
          <w:rFonts w:ascii="Times New Roman" w:eastAsia="仿宋_GB2312" w:hAnsi="Times New Roman" w:cs="Times New Roman"/>
          <w:szCs w:val="21"/>
        </w:rPr>
        <w:t>总价合同的计量</w:t>
      </w:r>
    </w:p>
    <w:p w14:paraId="75550FA7"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关于总价合同计量的约定：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3C7B8E9B"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总价合同采用支付分解表计量支付的，是否适用第</w:t>
      </w:r>
      <w:r w:rsidRPr="000213B7">
        <w:rPr>
          <w:rFonts w:ascii="Times New Roman" w:eastAsia="仿宋_GB2312" w:hAnsi="Times New Roman" w:cs="Times New Roman"/>
          <w:kern w:val="0"/>
          <w:szCs w:val="21"/>
        </w:rPr>
        <w:t>12.3.4</w:t>
      </w:r>
      <w:r w:rsidRPr="000213B7">
        <w:rPr>
          <w:rFonts w:ascii="Times New Roman" w:eastAsia="仿宋_GB2312" w:hAnsi="Times New Roman" w:cs="Times New Roman"/>
          <w:szCs w:val="21"/>
        </w:rPr>
        <w:t>项</w:t>
      </w:r>
      <w:r w:rsidRPr="000213B7">
        <w:rPr>
          <w:rFonts w:ascii="Times New Roman" w:eastAsia="仿宋_GB2312" w:hAnsi="Times New Roman" w:cs="Times New Roman"/>
          <w:kern w:val="0"/>
          <w:szCs w:val="21"/>
        </w:rPr>
        <w:t>〔总价合同的计量〕</w:t>
      </w:r>
      <w:r w:rsidRPr="000213B7">
        <w:rPr>
          <w:rFonts w:ascii="Times New Roman" w:eastAsia="仿宋_GB2312" w:hAnsi="Times New Roman" w:cs="Times New Roman"/>
          <w:szCs w:val="21"/>
        </w:rPr>
        <w:t>约定进行计量：</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421C3704"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 xml:space="preserve">.6 </w:t>
      </w:r>
      <w:r w:rsidRPr="000213B7">
        <w:rPr>
          <w:rFonts w:ascii="Times New Roman" w:eastAsia="仿宋_GB2312" w:hAnsi="Times New Roman" w:cs="Times New Roman"/>
          <w:szCs w:val="21"/>
        </w:rPr>
        <w:t>其他价格形式合同的计量</w:t>
      </w:r>
    </w:p>
    <w:p w14:paraId="37B9C88A"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其他价格形式的计量方式和程序：</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p>
    <w:p w14:paraId="2F26C677" w14:textId="77777777" w:rsidR="00176B24" w:rsidRPr="000213B7" w:rsidRDefault="00926B2F">
      <w:pPr>
        <w:tabs>
          <w:tab w:val="left" w:pos="1260"/>
          <w:tab w:val="left" w:pos="4500"/>
        </w:tabs>
        <w:spacing w:line="360" w:lineRule="exact"/>
        <w:ind w:firstLineChars="200" w:firstLine="420"/>
        <w:jc w:val="left"/>
        <w:outlineLvl w:val="2"/>
        <w:rPr>
          <w:rFonts w:ascii="Times New Roman" w:eastAsia="黑体" w:hAnsi="Times New Roman" w:cs="Times New Roman"/>
          <w:szCs w:val="21"/>
        </w:rPr>
      </w:pPr>
      <w:r w:rsidRPr="000213B7">
        <w:rPr>
          <w:rFonts w:ascii="Times New Roman" w:eastAsia="黑体" w:hAnsi="Times New Roman" w:cs="Times New Roman"/>
          <w:szCs w:val="21"/>
        </w:rPr>
        <w:t>12.</w:t>
      </w:r>
      <w:r w:rsidRPr="000213B7">
        <w:rPr>
          <w:rFonts w:ascii="Times New Roman" w:eastAsia="黑体" w:hAnsi="Times New Roman" w:cs="Times New Roman"/>
          <w:szCs w:val="21"/>
        </w:rPr>
        <w:t>4</w:t>
      </w:r>
      <w:r w:rsidRPr="000213B7">
        <w:rPr>
          <w:rFonts w:ascii="Times New Roman" w:eastAsia="黑体" w:hAnsi="Times New Roman" w:cs="Times New Roman"/>
          <w:szCs w:val="21"/>
        </w:rPr>
        <w:t>工程进度款支付</w:t>
      </w:r>
    </w:p>
    <w:p w14:paraId="1475809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bookmarkStart w:id="912" w:name="_Toc296891251"/>
      <w:bookmarkStart w:id="913" w:name="_Toc300935006"/>
      <w:bookmarkStart w:id="914" w:name="_Toc296347210"/>
      <w:bookmarkStart w:id="915" w:name="_Toc297120511"/>
      <w:bookmarkStart w:id="916" w:name="_Toc297216215"/>
      <w:bookmarkStart w:id="917" w:name="_Toc297048397"/>
      <w:bookmarkStart w:id="918" w:name="_Toc297123556"/>
      <w:bookmarkStart w:id="919" w:name="_Toc296346712"/>
      <w:bookmarkStart w:id="920" w:name="_Toc292559921"/>
      <w:bookmarkStart w:id="921" w:name="_Toc296503211"/>
      <w:bookmarkStart w:id="922" w:name="_Toc296891039"/>
      <w:bookmarkStart w:id="923" w:name="_Toc292559416"/>
      <w:bookmarkStart w:id="924" w:name="_Toc303539163"/>
      <w:bookmarkStart w:id="925" w:name="_Toc296944550"/>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 xml:space="preserve">.1 </w:t>
      </w:r>
      <w:r w:rsidRPr="000213B7">
        <w:rPr>
          <w:rFonts w:ascii="Times New Roman" w:eastAsia="仿宋_GB2312" w:hAnsi="Times New Roman" w:cs="Times New Roman"/>
          <w:szCs w:val="21"/>
        </w:rPr>
        <w:t>付款周期</w:t>
      </w:r>
    </w:p>
    <w:p w14:paraId="77C4EBCD"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关于付款周期的约定：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6367479" w14:textId="5D16204F"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u w:val="single"/>
        </w:rPr>
        <w:t>①</w:t>
      </w:r>
      <w:r w:rsidRPr="000213B7">
        <w:rPr>
          <w:rFonts w:ascii="Times New Roman" w:eastAsia="仿宋_GB2312" w:hAnsi="Times New Roman" w:cs="Times New Roman" w:hint="eastAsia"/>
          <w:szCs w:val="21"/>
        </w:rPr>
        <w:t>人工费按月支付。按照发包人审批确认的已完成合格工程量对应价款的【</w:t>
      </w:r>
      <w:r w:rsidRPr="000213B7">
        <w:rPr>
          <w:rFonts w:ascii="Times New Roman" w:eastAsia="仿宋_GB2312" w:hAnsi="Times New Roman" w:cs="Times New Roman"/>
          <w:szCs w:val="21"/>
        </w:rPr>
        <w:t>1</w:t>
      </w:r>
      <w:r w:rsidRPr="000213B7">
        <w:rPr>
          <w:rFonts w:ascii="Times New Roman" w:eastAsia="仿宋_GB2312" w:hAnsi="Times New Roman" w:cs="Times New Roman" w:hint="eastAsia"/>
          <w:szCs w:val="21"/>
        </w:rPr>
        <w:t>5</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支付至农民工工资专用账户。承包人未按要求办理农民工工资专用账户的，发包人可暂缓支付。如因进度款不足、用工量增加等原因导致专用账户余额不足以按时足额支付农民工工资时，且承包人仍有待支付额度空间的，由承包人提出需增加人工费用数额支付的申请，经发包人审批同意后及时追加拨付。</w:t>
      </w:r>
    </w:p>
    <w:p w14:paraId="7E03FD6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宋体" w:eastAsia="宋体" w:hAnsi="宋体" w:cs="宋体" w:hint="eastAsia"/>
          <w:szCs w:val="21"/>
          <w:u w:val="single"/>
        </w:rPr>
        <w:t>②</w:t>
      </w:r>
      <w:r w:rsidRPr="000213B7">
        <w:rPr>
          <w:rFonts w:ascii="Times New Roman" w:eastAsia="仿宋_GB2312" w:hAnsi="Times New Roman" w:cs="Times New Roman" w:hint="eastAsia"/>
          <w:szCs w:val="21"/>
        </w:rPr>
        <w:t>建安工程费进度款（不含人工费）支付应与关键里程碑节点完成情况或形象进度挂钩，支付节点间隔应不少于</w:t>
      </w:r>
      <w:r w:rsidRPr="000213B7">
        <w:rPr>
          <w:rFonts w:ascii="Times New Roman" w:eastAsia="仿宋_GB2312" w:hAnsi="Times New Roman" w:cs="Times New Roman"/>
          <w:szCs w:val="21"/>
        </w:rPr>
        <w:t>1</w:t>
      </w:r>
      <w:r w:rsidRPr="000213B7">
        <w:rPr>
          <w:rFonts w:ascii="Times New Roman" w:eastAsia="仿宋_GB2312" w:hAnsi="Times New Roman" w:cs="Times New Roman" w:hint="eastAsia"/>
          <w:szCs w:val="21"/>
        </w:rPr>
        <w:t>个月。具体支付节点要求：</w:t>
      </w:r>
      <w:r w:rsidRPr="000213B7">
        <w:rPr>
          <w:rFonts w:ascii="仿宋_GB2312" w:eastAsia="仿宋_GB2312" w:hint="eastAsia"/>
          <w:szCs w:val="21"/>
        </w:rPr>
        <w:t>管网工程每完成总工程量的</w:t>
      </w:r>
      <w:r w:rsidRPr="000213B7">
        <w:rPr>
          <w:rFonts w:ascii="仿宋_GB2312" w:eastAsia="仿宋_GB2312" w:hint="eastAsia"/>
          <w:szCs w:val="21"/>
        </w:rPr>
        <w:t>1/3</w:t>
      </w:r>
      <w:r w:rsidRPr="000213B7">
        <w:rPr>
          <w:rFonts w:ascii="仿宋_GB2312" w:eastAsia="仿宋_GB2312" w:hint="eastAsia"/>
          <w:szCs w:val="21"/>
        </w:rPr>
        <w:t>或</w:t>
      </w:r>
      <w:r w:rsidRPr="000213B7">
        <w:rPr>
          <w:rFonts w:ascii="仿宋_GB2312" w:eastAsia="仿宋_GB2312" w:hint="eastAsia"/>
          <w:szCs w:val="21"/>
        </w:rPr>
        <w:t>5km</w:t>
      </w:r>
      <w:r w:rsidRPr="000213B7">
        <w:rPr>
          <w:rFonts w:ascii="仿宋_GB2312" w:eastAsia="仿宋_GB2312" w:hint="eastAsia"/>
          <w:szCs w:val="21"/>
        </w:rPr>
        <w:t>或</w:t>
      </w:r>
      <w:r w:rsidRPr="000213B7">
        <w:rPr>
          <w:rFonts w:ascii="仿宋_GB2312" w:eastAsia="仿宋_GB2312" w:hint="eastAsia"/>
          <w:szCs w:val="21"/>
        </w:rPr>
        <w:t>经发包人审核</w:t>
      </w:r>
      <w:r w:rsidRPr="000213B7">
        <w:rPr>
          <w:rFonts w:ascii="仿宋_GB2312" w:eastAsia="仿宋_GB2312" w:hint="eastAsia"/>
          <w:szCs w:val="21"/>
        </w:rPr>
        <w:t>合同金额</w:t>
      </w:r>
      <w:r w:rsidRPr="000213B7">
        <w:rPr>
          <w:rFonts w:ascii="仿宋_GB2312" w:eastAsia="仿宋_GB2312" w:hint="eastAsia"/>
          <w:szCs w:val="21"/>
        </w:rPr>
        <w:t>800</w:t>
      </w:r>
      <w:r w:rsidRPr="000213B7">
        <w:rPr>
          <w:rFonts w:ascii="仿宋_GB2312" w:eastAsia="仿宋_GB2312" w:hint="eastAsia"/>
          <w:szCs w:val="21"/>
        </w:rPr>
        <w:t>万元（以先到为准）时，</w:t>
      </w:r>
      <w:r w:rsidRPr="000213B7">
        <w:rPr>
          <w:rFonts w:ascii="Times New Roman" w:eastAsia="仿宋_GB2312" w:hAnsi="Times New Roman" w:cs="Times New Roman" w:hint="eastAsia"/>
          <w:szCs w:val="21"/>
        </w:rPr>
        <w:t>支付节点达到后，经承包人申请，按照发包人审批确认的已完成合格工程量对应价款的</w:t>
      </w:r>
      <w:r w:rsidRPr="000213B7">
        <w:rPr>
          <w:rFonts w:ascii="Times New Roman" w:eastAsia="仿宋_GB2312" w:hAnsi="Times New Roman" w:cs="Times New Roman" w:hint="eastAsia"/>
          <w:szCs w:val="21"/>
        </w:rPr>
        <w:t>80%</w:t>
      </w:r>
      <w:r w:rsidRPr="000213B7">
        <w:rPr>
          <w:rFonts w:ascii="Times New Roman" w:eastAsia="仿宋_GB2312" w:hAnsi="Times New Roman" w:cs="Times New Roman" w:hint="eastAsia"/>
          <w:szCs w:val="21"/>
        </w:rPr>
        <w:t>扣除已支付人工费后支付。</w:t>
      </w:r>
    </w:p>
    <w:p w14:paraId="44975EC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u w:val="single"/>
        </w:rPr>
        <w:t>③</w:t>
      </w:r>
      <w:r w:rsidRPr="000213B7">
        <w:rPr>
          <w:rFonts w:ascii="Times New Roman" w:eastAsia="仿宋_GB2312" w:hAnsi="Times New Roman" w:cs="Times New Roman" w:hint="eastAsia"/>
          <w:szCs w:val="21"/>
        </w:rPr>
        <w:t>工程完工验收前，建安工程费（含人工费）</w:t>
      </w:r>
      <w:r w:rsidRPr="000213B7">
        <w:rPr>
          <w:rFonts w:ascii="Times New Roman" w:eastAsia="仿宋_GB2312" w:hAnsi="Times New Roman" w:cs="Times New Roman"/>
          <w:szCs w:val="21"/>
          <w:u w:val="single"/>
        </w:rPr>
        <w:t>累计支付至经双方确认的工程造价（含</w:t>
      </w:r>
      <w:r w:rsidRPr="000213B7">
        <w:rPr>
          <w:rFonts w:ascii="Times New Roman" w:eastAsia="仿宋_GB2312" w:hAnsi="Times New Roman" w:cs="Times New Roman" w:hint="eastAsia"/>
          <w:szCs w:val="21"/>
          <w:u w:val="single"/>
        </w:rPr>
        <w:t>发包人审批的</w:t>
      </w:r>
      <w:r w:rsidRPr="000213B7">
        <w:rPr>
          <w:rFonts w:ascii="Times New Roman" w:eastAsia="仿宋_GB2312" w:hAnsi="Times New Roman" w:cs="Times New Roman"/>
          <w:szCs w:val="21"/>
          <w:u w:val="single"/>
        </w:rPr>
        <w:t>变更）的</w:t>
      </w:r>
      <w:r w:rsidRPr="000213B7">
        <w:rPr>
          <w:rFonts w:ascii="Times New Roman" w:eastAsia="仿宋_GB2312" w:hAnsi="Times New Roman" w:cs="Times New Roman"/>
          <w:szCs w:val="21"/>
          <w:u w:val="single"/>
        </w:rPr>
        <w:t xml:space="preserve"> 80 %</w:t>
      </w:r>
      <w:r w:rsidRPr="000213B7">
        <w:rPr>
          <w:rFonts w:ascii="Times New Roman" w:eastAsia="仿宋_GB2312" w:hAnsi="Times New Roman" w:cs="Times New Roman"/>
          <w:szCs w:val="21"/>
          <w:u w:val="single"/>
        </w:rPr>
        <w:t>时不再支付。</w:t>
      </w:r>
    </w:p>
    <w:p w14:paraId="5B58BC3C"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宋体" w:eastAsia="宋体" w:hAnsi="宋体" w:cs="宋体" w:hint="eastAsia"/>
          <w:szCs w:val="21"/>
          <w:u w:val="single"/>
        </w:rPr>
        <w:t>④</w:t>
      </w:r>
      <w:r w:rsidRPr="000213B7">
        <w:rPr>
          <w:rFonts w:ascii="Times New Roman" w:eastAsia="仿宋_GB2312" w:hAnsi="Times New Roman" w:cs="Times New Roman"/>
          <w:szCs w:val="21"/>
          <w:u w:val="single"/>
        </w:rPr>
        <w:t>工程完工</w:t>
      </w:r>
      <w:r w:rsidRPr="000213B7">
        <w:rPr>
          <w:rFonts w:ascii="Times New Roman" w:eastAsia="仿宋_GB2312" w:hAnsi="Times New Roman" w:cs="Times New Roman" w:hint="eastAsia"/>
          <w:szCs w:val="21"/>
          <w:u w:val="single"/>
        </w:rPr>
        <w:t>验收</w:t>
      </w:r>
      <w:r w:rsidRPr="000213B7">
        <w:rPr>
          <w:rFonts w:ascii="Times New Roman" w:eastAsia="仿宋_GB2312" w:hAnsi="Times New Roman" w:cs="Times New Roman"/>
          <w:szCs w:val="21"/>
          <w:u w:val="single"/>
        </w:rPr>
        <w:t>后，</w:t>
      </w:r>
      <w:r w:rsidRPr="000213B7">
        <w:rPr>
          <w:rFonts w:ascii="Times New Roman" w:eastAsia="仿宋_GB2312" w:hAnsi="Times New Roman" w:cs="Times New Roman" w:hint="eastAsia"/>
          <w:szCs w:val="21"/>
          <w:u w:val="single"/>
        </w:rPr>
        <w:t>建安</w:t>
      </w:r>
      <w:r w:rsidRPr="000213B7">
        <w:rPr>
          <w:rFonts w:ascii="Times New Roman" w:eastAsia="仿宋_GB2312" w:hAnsi="Times New Roman" w:cs="Times New Roman"/>
          <w:szCs w:val="21"/>
          <w:u w:val="single"/>
        </w:rPr>
        <w:t>工程进度款</w:t>
      </w:r>
      <w:r w:rsidRPr="000213B7">
        <w:rPr>
          <w:rFonts w:ascii="Times New Roman" w:eastAsia="仿宋_GB2312" w:hAnsi="Times New Roman" w:cs="Times New Roman" w:hint="eastAsia"/>
          <w:szCs w:val="21"/>
        </w:rPr>
        <w:t>（含人工费）</w:t>
      </w:r>
      <w:r w:rsidRPr="000213B7">
        <w:rPr>
          <w:rFonts w:ascii="Times New Roman" w:eastAsia="仿宋_GB2312" w:hAnsi="Times New Roman" w:cs="Times New Roman"/>
          <w:szCs w:val="21"/>
          <w:u w:val="single"/>
        </w:rPr>
        <w:t>可累计支付至双方确认的工程造价（含</w:t>
      </w:r>
      <w:r w:rsidRPr="000213B7">
        <w:rPr>
          <w:rFonts w:ascii="Times New Roman" w:eastAsia="仿宋_GB2312" w:hAnsi="Times New Roman" w:cs="Times New Roman" w:hint="eastAsia"/>
          <w:szCs w:val="21"/>
          <w:u w:val="single"/>
        </w:rPr>
        <w:t>发包人审批的</w:t>
      </w:r>
      <w:r w:rsidRPr="000213B7">
        <w:rPr>
          <w:rFonts w:ascii="Times New Roman" w:eastAsia="仿宋_GB2312" w:hAnsi="Times New Roman" w:cs="Times New Roman"/>
          <w:szCs w:val="21"/>
          <w:u w:val="single"/>
        </w:rPr>
        <w:t>变更）的</w:t>
      </w:r>
      <w:r w:rsidRPr="000213B7">
        <w:rPr>
          <w:rFonts w:ascii="Times New Roman" w:eastAsia="仿宋_GB2312" w:hAnsi="Times New Roman" w:cs="Times New Roman"/>
          <w:szCs w:val="21"/>
          <w:u w:val="single"/>
        </w:rPr>
        <w:t>85%</w:t>
      </w:r>
      <w:r w:rsidRPr="000213B7">
        <w:rPr>
          <w:rFonts w:ascii="Times New Roman" w:eastAsia="仿宋_GB2312" w:hAnsi="Times New Roman" w:cs="Times New Roman" w:hint="eastAsia"/>
          <w:szCs w:val="21"/>
          <w:u w:val="single"/>
        </w:rPr>
        <w:t>。</w:t>
      </w:r>
    </w:p>
    <w:p w14:paraId="11464B0B" w14:textId="34E256D5"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⑤工程竣工验收合格、交齐工程档案并完成竣工验收备案、承包人已撤离工地，可支付至双方确认的工程造价</w:t>
      </w:r>
      <w:r w:rsidRPr="000213B7">
        <w:rPr>
          <w:rFonts w:eastAsia="仿宋_GB2312"/>
          <w:szCs w:val="21"/>
          <w:u w:val="single"/>
        </w:rPr>
        <w:t>（含</w:t>
      </w:r>
      <w:r w:rsidRPr="000213B7">
        <w:rPr>
          <w:rFonts w:eastAsia="仿宋_GB2312" w:hint="eastAsia"/>
          <w:szCs w:val="21"/>
          <w:u w:val="single"/>
        </w:rPr>
        <w:t>发包人审批的</w:t>
      </w:r>
      <w:r w:rsidRPr="000213B7">
        <w:rPr>
          <w:rFonts w:eastAsia="仿宋_GB2312"/>
          <w:szCs w:val="21"/>
          <w:u w:val="single"/>
        </w:rPr>
        <w:t>变更）</w:t>
      </w:r>
      <w:r w:rsidRPr="000213B7">
        <w:rPr>
          <w:rFonts w:ascii="Times New Roman" w:eastAsia="仿宋_GB2312" w:hAnsi="Times New Roman" w:cs="Times New Roman" w:hint="eastAsia"/>
          <w:szCs w:val="21"/>
          <w:u w:val="single"/>
        </w:rPr>
        <w:t>的</w:t>
      </w:r>
      <w:r w:rsidRPr="000213B7">
        <w:rPr>
          <w:rFonts w:ascii="Times New Roman" w:eastAsia="仿宋_GB2312" w:hAnsi="Times New Roman" w:cs="Times New Roman"/>
          <w:szCs w:val="21"/>
          <w:u w:val="single"/>
        </w:rPr>
        <w:t>90%</w:t>
      </w:r>
      <w:r w:rsidRPr="000213B7">
        <w:rPr>
          <w:rFonts w:ascii="Times New Roman" w:eastAsia="仿宋_GB2312" w:hAnsi="Times New Roman" w:cs="Times New Roman" w:hint="eastAsia"/>
          <w:szCs w:val="21"/>
          <w:u w:val="single"/>
        </w:rPr>
        <w:t>。特殊情况下，由于非</w:t>
      </w:r>
      <w:r w:rsidRPr="000213B7">
        <w:rPr>
          <w:rFonts w:ascii="Times New Roman" w:eastAsia="仿宋_GB2312" w:hAnsi="Times New Roman" w:cs="Times New Roman" w:hint="eastAsia"/>
          <w:szCs w:val="21"/>
          <w:u w:val="single"/>
        </w:rPr>
        <w:t>承包人</w:t>
      </w:r>
      <w:r w:rsidRPr="000213B7">
        <w:rPr>
          <w:rFonts w:ascii="Times New Roman" w:eastAsia="仿宋_GB2312" w:hAnsi="Times New Roman" w:cs="Times New Roman" w:hint="eastAsia"/>
          <w:szCs w:val="21"/>
          <w:u w:val="single"/>
        </w:rPr>
        <w:t>原因短时间难以办妥竣工验收手续的，工程试运行合格、投入运营产生效益</w:t>
      </w:r>
      <w:r w:rsidRPr="000213B7">
        <w:rPr>
          <w:rFonts w:ascii="Times New Roman" w:eastAsia="仿宋_GB2312" w:hAnsi="Times New Roman" w:cs="Times New Roman"/>
          <w:szCs w:val="21"/>
          <w:u w:val="single"/>
        </w:rPr>
        <w:t>6</w:t>
      </w:r>
      <w:r w:rsidRPr="000213B7">
        <w:rPr>
          <w:rFonts w:ascii="Times New Roman" w:eastAsia="仿宋_GB2312" w:hAnsi="Times New Roman" w:cs="Times New Roman" w:hint="eastAsia"/>
          <w:szCs w:val="21"/>
          <w:u w:val="single"/>
        </w:rPr>
        <w:t>个月后，可累计支付至双方确认的工程造价</w:t>
      </w:r>
      <w:r w:rsidRPr="000213B7">
        <w:rPr>
          <w:rFonts w:eastAsia="仿宋_GB2312"/>
          <w:szCs w:val="21"/>
          <w:u w:val="single"/>
        </w:rPr>
        <w:t>（含</w:t>
      </w:r>
      <w:r w:rsidRPr="000213B7">
        <w:rPr>
          <w:rFonts w:eastAsia="仿宋_GB2312" w:hint="eastAsia"/>
          <w:szCs w:val="21"/>
          <w:u w:val="single"/>
        </w:rPr>
        <w:t>发包人审批的</w:t>
      </w:r>
      <w:r w:rsidRPr="000213B7">
        <w:rPr>
          <w:rFonts w:eastAsia="仿宋_GB2312"/>
          <w:szCs w:val="21"/>
          <w:u w:val="single"/>
        </w:rPr>
        <w:t>变更）</w:t>
      </w:r>
      <w:r w:rsidRPr="000213B7">
        <w:rPr>
          <w:rFonts w:ascii="Times New Roman" w:eastAsia="仿宋_GB2312" w:hAnsi="Times New Roman" w:cs="Times New Roman" w:hint="eastAsia"/>
          <w:szCs w:val="21"/>
          <w:u w:val="single"/>
        </w:rPr>
        <w:t>的</w:t>
      </w:r>
      <w:r w:rsidRPr="000213B7">
        <w:rPr>
          <w:rFonts w:ascii="Times New Roman" w:eastAsia="仿宋_GB2312" w:hAnsi="Times New Roman" w:cs="Times New Roman"/>
          <w:szCs w:val="21"/>
          <w:u w:val="single"/>
        </w:rPr>
        <w:t>88%</w:t>
      </w:r>
      <w:r w:rsidRPr="000213B7">
        <w:rPr>
          <w:rFonts w:ascii="Times New Roman" w:eastAsia="仿宋_GB2312" w:hAnsi="Times New Roman" w:cs="Times New Roman" w:hint="eastAsia"/>
          <w:szCs w:val="21"/>
          <w:u w:val="single"/>
        </w:rPr>
        <w:t>，待工程竣工验收后支付至</w:t>
      </w:r>
      <w:r w:rsidRPr="000213B7">
        <w:rPr>
          <w:rFonts w:eastAsia="仿宋_GB2312" w:hint="eastAsia"/>
          <w:szCs w:val="21"/>
          <w:u w:val="single"/>
        </w:rPr>
        <w:t>双方确认的工程造价</w:t>
      </w:r>
      <w:r w:rsidRPr="000213B7">
        <w:rPr>
          <w:rFonts w:eastAsia="仿宋_GB2312"/>
          <w:szCs w:val="21"/>
          <w:u w:val="single"/>
        </w:rPr>
        <w:t>（含</w:t>
      </w:r>
      <w:r w:rsidRPr="000213B7">
        <w:rPr>
          <w:rFonts w:eastAsia="仿宋_GB2312" w:hint="eastAsia"/>
          <w:szCs w:val="21"/>
          <w:u w:val="single"/>
        </w:rPr>
        <w:t>发包人审批的</w:t>
      </w:r>
      <w:r w:rsidRPr="000213B7">
        <w:rPr>
          <w:rFonts w:eastAsia="仿宋_GB2312"/>
          <w:szCs w:val="21"/>
          <w:u w:val="single"/>
        </w:rPr>
        <w:t>变更）</w:t>
      </w:r>
      <w:r w:rsidRPr="000213B7">
        <w:rPr>
          <w:rFonts w:eastAsia="仿宋_GB2312" w:hint="eastAsia"/>
          <w:szCs w:val="21"/>
          <w:u w:val="single"/>
        </w:rPr>
        <w:t>的</w:t>
      </w:r>
      <w:r w:rsidRPr="000213B7">
        <w:rPr>
          <w:rFonts w:ascii="Times New Roman" w:eastAsia="仿宋_GB2312" w:hAnsi="Times New Roman" w:cs="Times New Roman"/>
          <w:szCs w:val="21"/>
          <w:u w:val="single"/>
        </w:rPr>
        <w:t>90%</w:t>
      </w:r>
      <w:r w:rsidRPr="000213B7">
        <w:rPr>
          <w:rFonts w:ascii="Times New Roman" w:eastAsia="仿宋_GB2312" w:hAnsi="Times New Roman" w:cs="Times New Roman" w:hint="eastAsia"/>
          <w:szCs w:val="21"/>
          <w:u w:val="single"/>
        </w:rPr>
        <w:t>。</w:t>
      </w:r>
    </w:p>
    <w:p w14:paraId="73CC61EB"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bCs/>
          <w:szCs w:val="21"/>
          <w:u w:val="single"/>
        </w:rPr>
        <w:t>⑥</w:t>
      </w:r>
      <w:r w:rsidRPr="000213B7">
        <w:rPr>
          <w:rFonts w:ascii="Times New Roman" w:eastAsia="仿宋_GB2312" w:hAnsi="Times New Roman" w:cs="Times New Roman"/>
          <w:szCs w:val="21"/>
          <w:u w:val="single"/>
        </w:rPr>
        <w:t>后续结算价款的支付按照本专用合同条款</w:t>
      </w:r>
      <w:r w:rsidRPr="000213B7">
        <w:rPr>
          <w:rFonts w:ascii="Times New Roman" w:eastAsia="仿宋_GB2312" w:hAnsi="Times New Roman" w:cs="Times New Roman"/>
          <w:szCs w:val="21"/>
          <w:u w:val="single"/>
        </w:rPr>
        <w:t>14.2</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14.4</w:t>
      </w:r>
      <w:r w:rsidRPr="000213B7">
        <w:rPr>
          <w:rFonts w:ascii="Times New Roman" w:eastAsia="仿宋_GB2312" w:hAnsi="Times New Roman" w:cs="Times New Roman"/>
          <w:szCs w:val="21"/>
          <w:u w:val="single"/>
        </w:rPr>
        <w:t>约定执行。</w:t>
      </w:r>
    </w:p>
    <w:p w14:paraId="294A801E"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bCs/>
          <w:szCs w:val="21"/>
          <w:u w:val="single"/>
        </w:rPr>
      </w:pPr>
      <w:r w:rsidRPr="000213B7">
        <w:rPr>
          <w:rFonts w:ascii="Times New Roman" w:eastAsia="仿宋_GB2312" w:hAnsi="Times New Roman" w:cs="Times New Roman" w:hint="eastAsia"/>
          <w:bCs/>
          <w:szCs w:val="21"/>
          <w:u w:val="single"/>
        </w:rPr>
        <w:t>⑦承包人同意发包人可采用银行转账、商业汇票（包括银行承兑汇票、商业承兑汇票）、应收账款电子债权凭证、国内信用证或保理方式等非现金形式向承包人支付工程款，且商业汇票、应收账款电子债权凭证、国内信用证或保理方式支付的金额不低于工程项目支付金额的</w:t>
      </w:r>
      <w:r w:rsidRPr="000213B7">
        <w:rPr>
          <w:rFonts w:ascii="Times New Roman" w:eastAsia="仿宋_GB2312" w:hAnsi="Times New Roman" w:cs="Times New Roman"/>
          <w:bCs/>
          <w:szCs w:val="21"/>
          <w:u w:val="single"/>
        </w:rPr>
        <w:t>40%</w:t>
      </w:r>
      <w:r w:rsidRPr="000213B7">
        <w:rPr>
          <w:rFonts w:ascii="Times New Roman" w:eastAsia="仿宋_GB2312" w:hAnsi="Times New Roman" w:cs="Times New Roman"/>
          <w:bCs/>
          <w:szCs w:val="21"/>
          <w:u w:val="single"/>
        </w:rPr>
        <w:t>，其中商业汇票</w:t>
      </w:r>
      <w:r w:rsidRPr="000213B7">
        <w:rPr>
          <w:rFonts w:ascii="Times New Roman" w:eastAsia="仿宋_GB2312" w:hAnsi="Times New Roman" w:cs="Times New Roman" w:hint="eastAsia"/>
          <w:bCs/>
          <w:szCs w:val="21"/>
          <w:u w:val="single"/>
        </w:rPr>
        <w:t>、应收账款电子债权凭证、国内信用证</w:t>
      </w:r>
      <w:r w:rsidRPr="000213B7">
        <w:rPr>
          <w:rFonts w:ascii="Times New Roman" w:eastAsia="仿宋_GB2312" w:hAnsi="Times New Roman" w:cs="Times New Roman"/>
          <w:bCs/>
          <w:szCs w:val="21"/>
          <w:u w:val="single"/>
        </w:rPr>
        <w:t>期限</w:t>
      </w:r>
      <w:r w:rsidRPr="000213B7">
        <w:rPr>
          <w:rFonts w:ascii="Times New Roman" w:eastAsia="仿宋_GB2312" w:hAnsi="Times New Roman" w:cs="Times New Roman" w:hint="eastAsia"/>
          <w:bCs/>
          <w:szCs w:val="21"/>
          <w:u w:val="single"/>
        </w:rPr>
        <w:t>为</w:t>
      </w:r>
      <w:r w:rsidRPr="000213B7">
        <w:rPr>
          <w:rFonts w:ascii="Times New Roman" w:eastAsia="仿宋_GB2312" w:hAnsi="Times New Roman" w:cs="Times New Roman" w:hint="eastAsia"/>
          <w:bCs/>
          <w:szCs w:val="21"/>
          <w:u w:val="single"/>
        </w:rPr>
        <w:t>6</w:t>
      </w:r>
      <w:r w:rsidRPr="000213B7">
        <w:rPr>
          <w:rFonts w:ascii="Times New Roman" w:eastAsia="仿宋_GB2312" w:hAnsi="Times New Roman" w:cs="Times New Roman"/>
          <w:bCs/>
          <w:szCs w:val="21"/>
          <w:u w:val="single"/>
        </w:rPr>
        <w:t>个月。</w:t>
      </w:r>
    </w:p>
    <w:p w14:paraId="57A57E9E"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bCs/>
          <w:szCs w:val="21"/>
          <w:u w:val="single"/>
        </w:rPr>
      </w:pPr>
      <w:r w:rsidRPr="000213B7">
        <w:rPr>
          <w:rFonts w:ascii="Times New Roman" w:eastAsia="仿宋_GB2312" w:hAnsi="Times New Roman" w:cs="Times New Roman" w:hint="eastAsia"/>
          <w:bCs/>
          <w:szCs w:val="21"/>
          <w:u w:val="single"/>
        </w:rPr>
        <w:t>如发包人采用商业汇票、应收账款电子债权凭证、国内信用证方式支付的，在相关票据到期日之前，承包人通过贴现等融通形式提前取得资金的，发生的贴现或融资利息费用由承包人承担。</w:t>
      </w:r>
    </w:p>
    <w:p w14:paraId="60319C29"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bCs/>
          <w:szCs w:val="21"/>
          <w:u w:val="single"/>
        </w:rPr>
      </w:pPr>
      <w:r w:rsidRPr="000213B7">
        <w:rPr>
          <w:rFonts w:ascii="Times New Roman" w:eastAsia="仿宋_GB2312" w:hAnsi="Times New Roman" w:cs="Times New Roman" w:hint="eastAsia"/>
          <w:bCs/>
          <w:szCs w:val="21"/>
          <w:u w:val="single"/>
        </w:rPr>
        <w:t>如发包人采用保理方式支付的，工程款项账期自动延展为一年，由此产生的保理手续费由承包人承担。</w:t>
      </w:r>
    </w:p>
    <w:p w14:paraId="02FA2232" w14:textId="77777777" w:rsidR="00176B24" w:rsidRPr="000213B7" w:rsidRDefault="00926B2F">
      <w:pPr>
        <w:snapToGrid w:val="0"/>
        <w:spacing w:line="360" w:lineRule="exact"/>
        <w:ind w:firstLineChars="200" w:firstLine="420"/>
        <w:jc w:val="left"/>
        <w:rPr>
          <w:rFonts w:ascii="Times New Roman" w:eastAsia="仿宋_GB2312" w:hAnsi="Times New Roman" w:cs="Times New Roman"/>
          <w:bCs/>
          <w:szCs w:val="21"/>
          <w:u w:val="single"/>
        </w:rPr>
      </w:pPr>
      <w:r w:rsidRPr="000213B7">
        <w:rPr>
          <w:rFonts w:ascii="Times New Roman" w:eastAsia="仿宋_GB2312" w:hAnsi="Times New Roman" w:cs="Times New Roman" w:hint="eastAsia"/>
          <w:bCs/>
          <w:szCs w:val="21"/>
          <w:u w:val="single"/>
        </w:rPr>
        <w:t>承包人应将发包人按合同约定支付给承包人的各项价款专用于本合同工程，存于承包人设立的工程款监管账户，由发包人、承包人和开户银行签订《建设资金三方监管协议》，共同委托开户银行监管，并接受发包人监管，任何情况下承包人不得进行资金归集，不得通过权益转让、质押、设置担保功能等任何其他方式使用监管账户的资金。工程款监管账户原则应在发包人或工程所在地经发包人事先认可的银行开立。</w:t>
      </w:r>
    </w:p>
    <w:p w14:paraId="2868F07C"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 xml:space="preserve">.2 </w:t>
      </w:r>
      <w:r w:rsidRPr="000213B7">
        <w:rPr>
          <w:rFonts w:ascii="Times New Roman" w:eastAsia="仿宋_GB2312" w:hAnsi="Times New Roman" w:cs="Times New Roman"/>
          <w:szCs w:val="21"/>
        </w:rPr>
        <w:t>进度付款申请单的编制</w:t>
      </w:r>
    </w:p>
    <w:p w14:paraId="1AC13A8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关于进度付款申请单编制的约定：</w:t>
      </w:r>
    </w:p>
    <w:p w14:paraId="3FF2E7D7" w14:textId="77777777" w:rsidR="00176B24" w:rsidRPr="000213B7" w:rsidRDefault="00926B2F">
      <w:pPr>
        <w:spacing w:line="360" w:lineRule="exact"/>
        <w:ind w:firstLine="420"/>
        <w:jc w:val="left"/>
        <w:rPr>
          <w:rFonts w:ascii="仿宋_GB2312" w:eastAsia="仿宋_GB2312"/>
          <w:szCs w:val="21"/>
        </w:rPr>
      </w:pPr>
      <w:r w:rsidRPr="000213B7">
        <w:rPr>
          <w:rFonts w:ascii="仿宋_GB2312" w:eastAsia="仿宋_GB2312" w:hint="eastAsia"/>
          <w:szCs w:val="21"/>
        </w:rPr>
        <w:t>进度款支付节点间隔应不少于</w:t>
      </w:r>
      <w:r w:rsidRPr="000213B7">
        <w:rPr>
          <w:rFonts w:ascii="仿宋_GB2312" w:eastAsia="仿宋_GB2312" w:hint="eastAsia"/>
          <w:szCs w:val="21"/>
        </w:rPr>
        <w:t>1</w:t>
      </w:r>
      <w:r w:rsidRPr="000213B7">
        <w:rPr>
          <w:rFonts w:ascii="仿宋_GB2312" w:eastAsia="仿宋_GB2312" w:hint="eastAsia"/>
          <w:szCs w:val="21"/>
        </w:rPr>
        <w:t>个月，每期进度付款申请单应包括下列内容：</w:t>
      </w:r>
    </w:p>
    <w:p w14:paraId="3729028A"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w:t>
      </w:r>
      <w:r w:rsidRPr="000213B7">
        <w:rPr>
          <w:rFonts w:ascii="仿宋_GB2312" w:eastAsia="仿宋_GB2312"/>
          <w:szCs w:val="21"/>
        </w:rPr>
        <w:t>截至本次付款周期内已完成工作对应的金额；</w:t>
      </w:r>
    </w:p>
    <w:p w14:paraId="414F1249"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w:t>
      </w:r>
      <w:r w:rsidRPr="000213B7">
        <w:rPr>
          <w:rFonts w:ascii="仿宋_GB2312" w:eastAsia="仿宋_GB2312"/>
          <w:szCs w:val="21"/>
        </w:rPr>
        <w:t>扣除依据本款</w:t>
      </w:r>
      <w:r w:rsidRPr="000213B7">
        <w:rPr>
          <w:rFonts w:ascii="仿宋_GB2312" w:eastAsia="仿宋_GB2312" w:hint="eastAsia"/>
          <w:szCs w:val="21"/>
        </w:rPr>
        <w:t>12.4.1</w:t>
      </w:r>
      <w:r w:rsidRPr="000213B7">
        <w:rPr>
          <w:rFonts w:ascii="仿宋_GB2312" w:eastAsia="仿宋_GB2312" w:hint="eastAsia"/>
          <w:szCs w:val="21"/>
        </w:rPr>
        <w:t>付款周期</w:t>
      </w:r>
      <w:r w:rsidRPr="000213B7">
        <w:rPr>
          <w:rFonts w:ascii="仿宋_GB2312" w:eastAsia="仿宋_GB2312"/>
          <w:szCs w:val="21"/>
        </w:rPr>
        <w:t>第</w:t>
      </w:r>
      <w:r w:rsidRPr="000213B7">
        <w:rPr>
          <w:rFonts w:ascii="Calibri" w:eastAsia="仿宋_GB2312" w:hAnsi="Calibri" w:cs="Calibri"/>
          <w:szCs w:val="21"/>
        </w:rPr>
        <w:t>①</w:t>
      </w:r>
      <w:r w:rsidRPr="000213B7">
        <w:rPr>
          <w:rFonts w:ascii="仿宋_GB2312" w:eastAsia="仿宋_GB2312"/>
          <w:szCs w:val="21"/>
        </w:rPr>
        <w:t>目约定中已扣除的人工费金额；</w:t>
      </w:r>
    </w:p>
    <w:p w14:paraId="2EDD02F1"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w:t>
      </w:r>
      <w:r w:rsidRPr="000213B7">
        <w:rPr>
          <w:rFonts w:ascii="仿宋_GB2312" w:eastAsia="仿宋_GB2312"/>
          <w:szCs w:val="21"/>
        </w:rPr>
        <w:t>根据第</w:t>
      </w:r>
      <w:r w:rsidRPr="000213B7">
        <w:rPr>
          <w:rFonts w:ascii="仿宋_GB2312" w:eastAsia="仿宋_GB2312" w:hint="eastAsia"/>
          <w:szCs w:val="21"/>
        </w:rPr>
        <w:t>10</w:t>
      </w:r>
      <w:r w:rsidRPr="000213B7">
        <w:rPr>
          <w:rFonts w:ascii="仿宋_GB2312" w:eastAsia="仿宋_GB2312"/>
          <w:szCs w:val="21"/>
        </w:rPr>
        <w:t>条</w:t>
      </w:r>
      <w:r w:rsidRPr="000213B7">
        <w:rPr>
          <w:rFonts w:ascii="仿宋_GB2312" w:eastAsia="仿宋_GB2312"/>
          <w:szCs w:val="21"/>
        </w:rPr>
        <w:t>[</w:t>
      </w:r>
      <w:r w:rsidRPr="000213B7">
        <w:rPr>
          <w:rFonts w:ascii="仿宋_GB2312" w:eastAsia="仿宋_GB2312"/>
          <w:szCs w:val="21"/>
        </w:rPr>
        <w:t>变更</w:t>
      </w:r>
      <w:r w:rsidRPr="000213B7">
        <w:rPr>
          <w:rFonts w:ascii="仿宋_GB2312" w:eastAsia="仿宋_GB2312"/>
          <w:szCs w:val="21"/>
        </w:rPr>
        <w:t>]</w:t>
      </w:r>
      <w:r w:rsidRPr="000213B7">
        <w:rPr>
          <w:rFonts w:ascii="仿宋_GB2312" w:eastAsia="仿宋_GB2312"/>
          <w:szCs w:val="21"/>
        </w:rPr>
        <w:t>应增加和扣减的变更金额；</w:t>
      </w:r>
    </w:p>
    <w:p w14:paraId="50EBE50E"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w:t>
      </w:r>
      <w:r w:rsidRPr="000213B7">
        <w:rPr>
          <w:rFonts w:ascii="仿宋_GB2312" w:eastAsia="仿宋_GB2312"/>
          <w:szCs w:val="21"/>
        </w:rPr>
        <w:t>根据第</w:t>
      </w:r>
      <w:r w:rsidRPr="000213B7">
        <w:rPr>
          <w:rFonts w:ascii="仿宋_GB2312" w:eastAsia="仿宋_GB2312"/>
          <w:szCs w:val="21"/>
        </w:rPr>
        <w:t>19</w:t>
      </w:r>
      <w:r w:rsidRPr="000213B7">
        <w:rPr>
          <w:rFonts w:ascii="仿宋_GB2312" w:eastAsia="仿宋_GB2312"/>
          <w:szCs w:val="21"/>
        </w:rPr>
        <w:t>条</w:t>
      </w:r>
      <w:r w:rsidRPr="000213B7">
        <w:rPr>
          <w:rFonts w:ascii="仿宋_GB2312" w:eastAsia="仿宋_GB2312"/>
          <w:szCs w:val="21"/>
        </w:rPr>
        <w:t>[</w:t>
      </w:r>
      <w:r w:rsidRPr="000213B7">
        <w:rPr>
          <w:rFonts w:ascii="仿宋_GB2312" w:eastAsia="仿宋_GB2312"/>
          <w:szCs w:val="21"/>
        </w:rPr>
        <w:t>索赔</w:t>
      </w:r>
      <w:r w:rsidRPr="000213B7">
        <w:rPr>
          <w:rFonts w:ascii="仿宋_GB2312" w:eastAsia="仿宋_GB2312"/>
          <w:szCs w:val="21"/>
        </w:rPr>
        <w:t>]</w:t>
      </w:r>
      <w:r w:rsidRPr="000213B7">
        <w:rPr>
          <w:rFonts w:ascii="仿宋_GB2312" w:eastAsia="仿宋_GB2312"/>
          <w:szCs w:val="21"/>
        </w:rPr>
        <w:t>应增加和扣减的索赔金额；</w:t>
      </w:r>
    </w:p>
    <w:p w14:paraId="3327FC7B"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w:t>
      </w:r>
      <w:r w:rsidRPr="000213B7">
        <w:rPr>
          <w:rFonts w:ascii="仿宋_GB2312" w:eastAsia="仿宋_GB2312"/>
          <w:szCs w:val="21"/>
        </w:rPr>
        <w:t>对已签发的进度款支付证书中出现错误的修正，应在本次进度付款中支付或扣除的金额；</w:t>
      </w:r>
    </w:p>
    <w:p w14:paraId="3BA16C86" w14:textId="77777777" w:rsidR="00176B24" w:rsidRPr="000213B7" w:rsidRDefault="00926B2F">
      <w:pPr>
        <w:numPr>
          <w:ilvl w:val="255"/>
          <w:numId w:val="0"/>
        </w:numPr>
        <w:spacing w:line="360" w:lineRule="exact"/>
        <w:ind w:left="420"/>
        <w:jc w:val="left"/>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w:t>
      </w:r>
      <w:r w:rsidRPr="000213B7">
        <w:rPr>
          <w:rFonts w:ascii="仿宋_GB2312" w:eastAsia="仿宋_GB2312"/>
          <w:szCs w:val="21"/>
        </w:rPr>
        <w:t>根据合同约定应增加和扣减的其他金额。</w:t>
      </w:r>
    </w:p>
    <w:p w14:paraId="4E5C8E3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 xml:space="preserve">.3 </w:t>
      </w:r>
      <w:r w:rsidRPr="000213B7">
        <w:rPr>
          <w:rFonts w:ascii="Times New Roman" w:eastAsia="仿宋_GB2312" w:hAnsi="Times New Roman" w:cs="Times New Roman"/>
          <w:szCs w:val="21"/>
        </w:rPr>
        <w:t>进度付款申请单的提交</w:t>
      </w:r>
    </w:p>
    <w:p w14:paraId="77F2792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）单价合同进度付</w:t>
      </w:r>
      <w:r w:rsidRPr="000213B7">
        <w:rPr>
          <w:rFonts w:ascii="Times New Roman" w:eastAsia="仿宋_GB2312" w:hAnsi="Times New Roman" w:cs="Times New Roman"/>
          <w:szCs w:val="21"/>
        </w:rPr>
        <w:t>款申请单提交的约定：</w:t>
      </w:r>
      <w:r w:rsidRPr="000213B7">
        <w:rPr>
          <w:rFonts w:ascii="Times New Roman" w:eastAsia="仿宋_GB2312" w:hAnsi="Times New Roman" w:cs="Times New Roman"/>
          <w:szCs w:val="21"/>
          <w:u w:val="single"/>
        </w:rPr>
        <w:t>承包人按照本专用合同条款</w:t>
      </w:r>
      <w:r w:rsidRPr="000213B7">
        <w:rPr>
          <w:rFonts w:ascii="Times New Roman" w:eastAsia="仿宋_GB2312" w:hAnsi="Times New Roman" w:cs="Times New Roman"/>
          <w:szCs w:val="21"/>
          <w:u w:val="single"/>
        </w:rPr>
        <w:t>12.</w:t>
      </w:r>
      <w:r w:rsidRPr="000213B7">
        <w:rPr>
          <w:rFonts w:ascii="Times New Roman" w:eastAsia="仿宋_GB2312" w:hAnsi="Times New Roman" w:cs="Times New Roman" w:hint="eastAsia"/>
          <w:szCs w:val="21"/>
          <w:u w:val="single"/>
        </w:rPr>
        <w:t>4</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hint="eastAsia"/>
          <w:szCs w:val="21"/>
          <w:u w:val="single"/>
        </w:rPr>
        <w:t>1</w:t>
      </w:r>
      <w:r w:rsidRPr="000213B7">
        <w:rPr>
          <w:rFonts w:ascii="Times New Roman" w:eastAsia="仿宋_GB2312" w:hAnsi="Times New Roman" w:cs="Times New Roman"/>
          <w:szCs w:val="21"/>
          <w:u w:val="single"/>
        </w:rPr>
        <w:t>约定的</w:t>
      </w:r>
      <w:r w:rsidRPr="000213B7">
        <w:rPr>
          <w:rFonts w:ascii="Times New Roman" w:eastAsia="仿宋_GB2312" w:hAnsi="Times New Roman" w:cs="Times New Roman" w:hint="eastAsia"/>
          <w:szCs w:val="21"/>
          <w:u w:val="single"/>
        </w:rPr>
        <w:t>周期</w:t>
      </w:r>
      <w:r w:rsidRPr="000213B7">
        <w:rPr>
          <w:rFonts w:ascii="Times New Roman" w:eastAsia="仿宋_GB2312" w:hAnsi="Times New Roman" w:cs="Times New Roman"/>
          <w:szCs w:val="21"/>
          <w:u w:val="single"/>
        </w:rPr>
        <w:t>向监理人提交，并附上</w:t>
      </w:r>
      <w:r w:rsidRPr="000213B7">
        <w:rPr>
          <w:rFonts w:ascii="Times New Roman" w:eastAsia="仿宋_GB2312" w:hAnsi="Times New Roman" w:cs="Times New Roman" w:hint="eastAsia"/>
          <w:szCs w:val="21"/>
          <w:u w:val="single"/>
        </w:rPr>
        <w:t>该周期内已审核的工程量报表</w:t>
      </w:r>
      <w:r w:rsidRPr="000213B7">
        <w:rPr>
          <w:rFonts w:ascii="Times New Roman" w:eastAsia="仿宋_GB2312" w:hAnsi="Times New Roman" w:cs="Times New Roman"/>
          <w:szCs w:val="21"/>
          <w:u w:val="single"/>
        </w:rPr>
        <w:t>和发包人要求的有关资料。单价合同中的总价项目按本合同约定进行支付分解，并按发生时间汇总列入发生当期的进度付款申请单。</w:t>
      </w:r>
    </w:p>
    <w:p w14:paraId="12B9C53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）总价合同进度付款申请单提交的约定：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DF94A73"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）其他价格形式合同进度付款申请单提交的约定：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699AF13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 xml:space="preserve">.4 </w:t>
      </w:r>
      <w:r w:rsidRPr="000213B7">
        <w:rPr>
          <w:rFonts w:ascii="Times New Roman" w:eastAsia="仿宋_GB2312" w:hAnsi="Times New Roman" w:cs="Times New Roman"/>
          <w:szCs w:val="21"/>
        </w:rPr>
        <w:t>进度款审核和支付</w:t>
      </w:r>
    </w:p>
    <w:p w14:paraId="12EF0AFA"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）监理人审查并报送发包人的期限：</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监理人应在收到承包人提交的进度付款申请单后</w:t>
      </w:r>
      <w:r w:rsidRPr="000213B7">
        <w:rPr>
          <w:rFonts w:ascii="Times New Roman" w:eastAsia="仿宋_GB2312" w:hAnsi="Times New Roman" w:cs="Times New Roman"/>
          <w:szCs w:val="21"/>
          <w:u w:val="single"/>
        </w:rPr>
        <w:t>7</w:t>
      </w:r>
      <w:r w:rsidRPr="000213B7">
        <w:rPr>
          <w:rFonts w:ascii="Times New Roman" w:eastAsia="仿宋_GB2312" w:hAnsi="Times New Roman" w:cs="Times New Roman"/>
          <w:szCs w:val="21"/>
          <w:u w:val="single"/>
        </w:rPr>
        <w:t>日完成审核并报送发包人。</w:t>
      </w:r>
      <w:r w:rsidRPr="000213B7">
        <w:rPr>
          <w:rFonts w:ascii="Times New Roman" w:eastAsia="仿宋_GB2312" w:hAnsi="Times New Roman" w:cs="Times New Roman"/>
          <w:szCs w:val="21"/>
          <w:u w:val="single"/>
        </w:rPr>
        <w:t xml:space="preserve">     </w:t>
      </w:r>
    </w:p>
    <w:p w14:paraId="2D566A7B"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通用合同条款</w:t>
      </w:r>
      <w:r w:rsidRPr="000213B7">
        <w:rPr>
          <w:rFonts w:ascii="Times New Roman" w:eastAsia="仿宋_GB2312" w:hAnsi="Times New Roman" w:cs="Times New Roman" w:hint="eastAsia"/>
          <w:szCs w:val="21"/>
          <w:u w:val="single"/>
        </w:rPr>
        <w:t>12.4.4</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1</w:t>
      </w:r>
      <w:r w:rsidRPr="000213B7">
        <w:rPr>
          <w:rFonts w:ascii="Times New Roman" w:eastAsia="仿宋_GB2312" w:hAnsi="Times New Roman" w:cs="Times New Roman" w:hint="eastAsia"/>
          <w:szCs w:val="21"/>
          <w:u w:val="single"/>
        </w:rPr>
        <w:t>）中的“发包人逾期未完成审批且未提出异议的，视为已签发进度款支付证书。”修改为“发包人逾期未完成审批且未提出异议的，不视为已签发进度款支付证书。”</w:t>
      </w:r>
    </w:p>
    <w:p w14:paraId="1028DA4D" w14:textId="0F5FD0E8"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hint="eastAsia"/>
          <w:szCs w:val="21"/>
        </w:rPr>
        <w:t>2</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发包人完成审批并签发进度款支付证书的期限：</w:t>
      </w:r>
      <w:r w:rsidRPr="000213B7">
        <w:rPr>
          <w:rFonts w:ascii="Times New Roman" w:eastAsia="仿宋_GB2312" w:hAnsi="Times New Roman" w:cs="Times New Roman"/>
          <w:szCs w:val="21"/>
          <w:u w:val="single"/>
        </w:rPr>
        <w:t>发包人应在收到监理人报送的进度付款申请单后</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hint="eastAsia"/>
          <w:szCs w:val="21"/>
          <w:u w:val="single"/>
        </w:rPr>
        <w:t>20</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日内完成审批。每次付款前，承包人应向发包人提交与当期应付款项等额的合法</w:t>
      </w:r>
      <w:r w:rsidRPr="000213B7">
        <w:rPr>
          <w:rFonts w:ascii="Times New Roman" w:eastAsia="仿宋_GB2312" w:hAnsi="Times New Roman" w:cs="Times New Roman"/>
          <w:szCs w:val="21"/>
        </w:rPr>
        <w:t>有效正式增值税</w:t>
      </w:r>
      <w:r w:rsidRPr="000213B7">
        <w:rPr>
          <w:rFonts w:ascii="Times New Roman" w:eastAsia="仿宋_GB2312" w:hAnsi="Times New Roman" w:cs="Times New Roman" w:hint="eastAsia"/>
          <w:szCs w:val="21"/>
        </w:rPr>
        <w:t>专用</w:t>
      </w:r>
      <w:r w:rsidRPr="000213B7">
        <w:rPr>
          <w:rFonts w:ascii="Times New Roman" w:eastAsia="仿宋_GB2312" w:hAnsi="Times New Roman" w:cs="Times New Roman"/>
          <w:szCs w:val="21"/>
        </w:rPr>
        <w:t>发票</w:t>
      </w:r>
      <w:r w:rsidRPr="000213B7">
        <w:rPr>
          <w:rFonts w:ascii="Times New Roman" w:eastAsia="仿宋_GB2312" w:hAnsi="Times New Roman" w:cs="Times New Roman"/>
          <w:szCs w:val="21"/>
          <w:u w:val="single"/>
        </w:rPr>
        <w:t>，发包人应在收到承包人提交的合法有效正式增值税</w:t>
      </w:r>
      <w:r w:rsidRPr="000213B7">
        <w:rPr>
          <w:rFonts w:ascii="Times New Roman" w:eastAsia="仿宋_GB2312" w:hAnsi="Times New Roman" w:cs="Times New Roman" w:hint="eastAsia"/>
          <w:szCs w:val="21"/>
          <w:u w:val="single"/>
        </w:rPr>
        <w:t>专用</w:t>
      </w:r>
      <w:r w:rsidRPr="000213B7">
        <w:rPr>
          <w:rFonts w:ascii="Times New Roman" w:eastAsia="仿宋_GB2312" w:hAnsi="Times New Roman" w:cs="Times New Roman"/>
          <w:szCs w:val="21"/>
          <w:u w:val="single"/>
        </w:rPr>
        <w:t>发票</w:t>
      </w:r>
      <w:r w:rsidRPr="000213B7">
        <w:rPr>
          <w:rFonts w:ascii="Times New Roman" w:eastAsia="仿宋_GB2312" w:hAnsi="Times New Roman" w:cs="Times New Roman"/>
          <w:b/>
          <w:bCs/>
          <w:szCs w:val="21"/>
          <w:u w:val="single"/>
        </w:rPr>
        <w:t>且经发包人财务人员审核合格</w:t>
      </w:r>
      <w:r w:rsidRPr="000213B7">
        <w:rPr>
          <w:rFonts w:ascii="Times New Roman" w:eastAsia="仿宋_GB2312" w:hAnsi="Times New Roman" w:cs="Times New Roman"/>
          <w:szCs w:val="21"/>
          <w:u w:val="single"/>
        </w:rPr>
        <w:t>后</w:t>
      </w: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个工作日内予以审核确认，并于发票审核确认后</w:t>
      </w: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天内向承包人支付。如承包人未及时提供上述合法有效相应</w:t>
      </w:r>
      <w:r w:rsidRPr="000213B7">
        <w:rPr>
          <w:rFonts w:ascii="Times New Roman" w:eastAsia="仿宋_GB2312" w:hAnsi="Times New Roman" w:cs="Times New Roman" w:hint="eastAsia"/>
          <w:szCs w:val="21"/>
          <w:u w:val="single"/>
        </w:rPr>
        <w:t>金额的</w:t>
      </w:r>
      <w:r w:rsidRPr="000213B7">
        <w:rPr>
          <w:rFonts w:ascii="Times New Roman" w:eastAsia="仿宋_GB2312" w:hAnsi="Times New Roman" w:cs="Times New Roman"/>
          <w:szCs w:val="21"/>
          <w:u w:val="single"/>
        </w:rPr>
        <w:t>增值税专用发票，发包人有权暂缓支付，且承包人自行承担责任，发包人不承担任何责任，该等情形下不视为发包人违约。</w:t>
      </w:r>
    </w:p>
    <w:p w14:paraId="389AFB64"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）发包人支付进度款的期限及限制：</w:t>
      </w:r>
    </w:p>
    <w:p w14:paraId="4E48BDB6" w14:textId="77777777" w:rsidR="00176B24" w:rsidRPr="000213B7" w:rsidRDefault="00926B2F">
      <w:pPr>
        <w:spacing w:line="360" w:lineRule="exact"/>
        <w:ind w:firstLineChars="250" w:firstLine="525"/>
        <w:jc w:val="left"/>
        <w:rPr>
          <w:rFonts w:ascii="Times New Roman" w:eastAsia="仿宋_GB2312" w:hAnsi="Times New Roman" w:cs="Times New Roman"/>
          <w:szCs w:val="21"/>
        </w:rPr>
      </w:pPr>
      <w:r w:rsidRPr="000213B7">
        <w:rPr>
          <w:rFonts w:ascii="Times New Roman" w:eastAsia="仿宋_GB2312" w:hAnsi="Times New Roman" w:cs="Times New Roman"/>
          <w:szCs w:val="21"/>
        </w:rPr>
        <w:t>发包人逾期支付进度款的违约金的计算方式：</w:t>
      </w:r>
      <w:r w:rsidRPr="000213B7">
        <w:rPr>
          <w:rFonts w:ascii="Times New Roman" w:eastAsia="仿宋_GB2312" w:hAnsi="Times New Roman" w:cs="Times New Roman"/>
          <w:snapToGrid w:val="0"/>
          <w:szCs w:val="21"/>
          <w:u w:val="single"/>
        </w:rPr>
        <w:t>按本专用合同条款</w:t>
      </w:r>
      <w:r w:rsidRPr="000213B7">
        <w:rPr>
          <w:rFonts w:ascii="Times New Roman" w:eastAsia="仿宋_GB2312" w:hAnsi="Times New Roman" w:cs="Times New Roman"/>
          <w:snapToGrid w:val="0"/>
          <w:szCs w:val="21"/>
          <w:u w:val="single"/>
        </w:rPr>
        <w:t>16.1.2</w:t>
      </w:r>
      <w:r w:rsidRPr="000213B7">
        <w:rPr>
          <w:rFonts w:ascii="Times New Roman" w:eastAsia="仿宋_GB2312" w:hAnsi="Times New Roman" w:cs="Times New Roman"/>
          <w:snapToGrid w:val="0"/>
          <w:szCs w:val="21"/>
          <w:u w:val="single"/>
        </w:rPr>
        <w:t>执行</w:t>
      </w:r>
      <w:r w:rsidRPr="000213B7">
        <w:rPr>
          <w:rFonts w:ascii="Times New Roman" w:eastAsia="仿宋_GB2312" w:hAnsi="Times New Roman" w:cs="Times New Roman"/>
          <w:szCs w:val="21"/>
        </w:rPr>
        <w:t>。</w:t>
      </w:r>
    </w:p>
    <w:p w14:paraId="2973EA18" w14:textId="77777777" w:rsidR="00176B24" w:rsidRPr="000213B7" w:rsidRDefault="00926B2F">
      <w:pPr>
        <w:spacing w:line="360" w:lineRule="exact"/>
        <w:ind w:firstLineChars="250" w:firstLine="525"/>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12.</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5</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支付分解表的编制</w:t>
      </w:r>
    </w:p>
    <w:p w14:paraId="3B20A865" w14:textId="77777777" w:rsidR="00176B24" w:rsidRPr="000213B7" w:rsidRDefault="00926B2F">
      <w:pPr>
        <w:spacing w:line="360" w:lineRule="exact"/>
        <w:ind w:firstLineChars="250" w:firstLine="525"/>
        <w:jc w:val="left"/>
        <w:outlineLvl w:val="3"/>
        <w:rPr>
          <w:rFonts w:ascii="Times New Roman" w:eastAsia="仿宋_GB2312" w:hAnsi="Times New Roman" w:cs="Times New Roman"/>
          <w:szCs w:val="21"/>
        </w:rPr>
      </w:pPr>
      <w:r w:rsidRPr="000213B7">
        <w:rPr>
          <w:rFonts w:ascii="Times New Roman" w:eastAsia="仿宋_GB2312" w:hAnsi="Times New Roman" w:cs="Times New Roman" w:hint="eastAsia"/>
          <w:szCs w:val="21"/>
        </w:rPr>
        <w:t>通用合同条款</w:t>
      </w:r>
      <w:r w:rsidRPr="000213B7">
        <w:rPr>
          <w:rFonts w:ascii="Times New Roman" w:eastAsia="仿宋_GB2312" w:hAnsi="Times New Roman" w:cs="Times New Roman" w:hint="eastAsia"/>
          <w:szCs w:val="21"/>
        </w:rPr>
        <w:t>12.4.6</w:t>
      </w:r>
      <w:r w:rsidRPr="000213B7">
        <w:rPr>
          <w:rFonts w:ascii="Times New Roman" w:eastAsia="仿宋_GB2312" w:hAnsi="Times New Roman" w:cs="Times New Roman" w:hint="eastAsia"/>
          <w:szCs w:val="21"/>
        </w:rPr>
        <w:t>中第</w:t>
      </w:r>
      <w:r w:rsidRPr="000213B7">
        <w:rPr>
          <w:rFonts w:ascii="Times New Roman" w:eastAsia="仿宋_GB2312" w:hAnsi="Times New Roman" w:cs="Times New Roman" w:hint="eastAsia"/>
          <w:szCs w:val="21"/>
        </w:rPr>
        <w:t>2</w:t>
      </w:r>
      <w:r w:rsidRPr="000213B7">
        <w:rPr>
          <w:rFonts w:ascii="Times New Roman" w:eastAsia="仿宋_GB2312" w:hAnsi="Times New Roman" w:cs="Times New Roman" w:hint="eastAsia"/>
          <w:szCs w:val="21"/>
        </w:rPr>
        <w:t>点（</w:t>
      </w:r>
      <w:r w:rsidRPr="000213B7">
        <w:rPr>
          <w:rFonts w:ascii="Times New Roman" w:eastAsia="仿宋_GB2312" w:hAnsi="Times New Roman" w:cs="Times New Roman" w:hint="eastAsia"/>
          <w:szCs w:val="21"/>
        </w:rPr>
        <w:t>3</w:t>
      </w:r>
      <w:r w:rsidRPr="000213B7">
        <w:rPr>
          <w:rFonts w:ascii="Times New Roman" w:eastAsia="仿宋_GB2312" w:hAnsi="Times New Roman" w:cs="Times New Roman" w:hint="eastAsia"/>
          <w:szCs w:val="21"/>
        </w:rPr>
        <w:t>）删除，修改为：发包人逾期未完成支付分解表审批的，也未及时要求承包人进行修正和提供补充资料的，承包人提交的支付分解表不视为已经获得发包人批准，承包人应再次通知发包人及时审查。</w:t>
      </w:r>
    </w:p>
    <w:p w14:paraId="5F73AD3D" w14:textId="77777777" w:rsidR="00176B24" w:rsidRPr="000213B7" w:rsidRDefault="00926B2F">
      <w:pPr>
        <w:spacing w:line="360" w:lineRule="exact"/>
        <w:ind w:firstLineChars="250" w:firstLine="525"/>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双方约定：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除上述修改外，</w:t>
      </w:r>
      <w:r w:rsidRPr="000213B7">
        <w:rPr>
          <w:rFonts w:ascii="Times New Roman" w:eastAsia="仿宋_GB2312" w:hAnsi="Times New Roman" w:cs="Times New Roman"/>
          <w:szCs w:val="21"/>
          <w:u w:val="single"/>
        </w:rPr>
        <w:t>按通用</w:t>
      </w:r>
      <w:r w:rsidRPr="000213B7">
        <w:rPr>
          <w:rFonts w:ascii="Times New Roman" w:eastAsia="仿宋_GB2312" w:hAnsi="Times New Roman" w:cs="Times New Roman"/>
          <w:szCs w:val="21"/>
          <w:u w:val="single"/>
          <w:lang w:eastAsia="zh-Hans"/>
        </w:rPr>
        <w:t>合同</w:t>
      </w:r>
      <w:r w:rsidRPr="000213B7">
        <w:rPr>
          <w:rFonts w:ascii="Times New Roman" w:eastAsia="仿宋_GB2312" w:hAnsi="Times New Roman" w:cs="Times New Roman"/>
          <w:szCs w:val="21"/>
          <w:u w:val="single"/>
        </w:rPr>
        <w:t>条款执行，发包人有权根据实际情况另行确定</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 xml:space="preserve">                   </w:t>
      </w:r>
    </w:p>
    <w:p w14:paraId="13DB0AD3" w14:textId="77777777" w:rsidR="00176B24" w:rsidRPr="000213B7" w:rsidRDefault="00176B24">
      <w:pPr>
        <w:spacing w:line="360" w:lineRule="exact"/>
        <w:ind w:firstLineChars="250" w:firstLine="525"/>
        <w:jc w:val="left"/>
        <w:rPr>
          <w:rFonts w:ascii="Times New Roman" w:eastAsia="仿宋_GB2312" w:hAnsi="Times New Roman" w:cs="Times New Roman"/>
          <w:szCs w:val="21"/>
          <w:u w:val="single"/>
        </w:rPr>
      </w:pPr>
    </w:p>
    <w:p w14:paraId="2E58A548" w14:textId="77777777" w:rsidR="00176B24" w:rsidRPr="000213B7" w:rsidRDefault="00926B2F">
      <w:pPr>
        <w:outlineLvl w:val="1"/>
        <w:rPr>
          <w:rFonts w:ascii="Times New Roman" w:eastAsia="黑体" w:hAnsi="Times New Roman" w:cs="Times New Roman"/>
          <w:szCs w:val="21"/>
        </w:rPr>
      </w:pPr>
      <w:bookmarkStart w:id="926" w:name="_Toc296891047"/>
      <w:bookmarkStart w:id="927" w:name="_Toc303539172"/>
      <w:bookmarkStart w:id="928" w:name="_Toc296346720"/>
      <w:bookmarkStart w:id="929" w:name="_Toc296944558"/>
      <w:bookmarkStart w:id="930" w:name="_Toc292559424"/>
      <w:bookmarkStart w:id="931" w:name="_Toc304295593"/>
      <w:bookmarkStart w:id="932" w:name="_Toc17456"/>
      <w:bookmarkStart w:id="933" w:name="_Toc296891259"/>
      <w:bookmarkStart w:id="934" w:name="_Toc297048405"/>
      <w:bookmarkStart w:id="935" w:name="_Toc296503219"/>
      <w:bookmarkStart w:id="936" w:name="_Toc312678053"/>
      <w:bookmarkStart w:id="937" w:name="_Toc297120519"/>
      <w:bookmarkStart w:id="938" w:name="_Toc297123564"/>
      <w:bookmarkStart w:id="939" w:name="_Toc297216223"/>
      <w:bookmarkStart w:id="940" w:name="_Toc407728656"/>
      <w:bookmarkStart w:id="941" w:name="_Toc296347218"/>
      <w:bookmarkStart w:id="942" w:name="_Toc292559929"/>
      <w:bookmarkStart w:id="943" w:name="_Toc300935015"/>
      <w:bookmarkEnd w:id="770"/>
      <w:r w:rsidRPr="000213B7">
        <w:rPr>
          <w:rFonts w:ascii="Times New Roman" w:eastAsia="黑体" w:hAnsi="Times New Roman" w:cs="Times New Roman"/>
          <w:szCs w:val="21"/>
        </w:rPr>
        <w:t xml:space="preserve">13. </w:t>
      </w:r>
      <w:r w:rsidRPr="000213B7">
        <w:rPr>
          <w:rFonts w:ascii="Times New Roman" w:eastAsia="黑体" w:hAnsi="Times New Roman" w:cs="Times New Roman"/>
          <w:szCs w:val="21"/>
        </w:rPr>
        <w:t>验收和工程试车</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7234B9C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13.1 </w:t>
      </w:r>
      <w:r w:rsidRPr="000213B7">
        <w:rPr>
          <w:rFonts w:ascii="Times New Roman" w:eastAsia="黑体" w:hAnsi="Times New Roman" w:cs="Times New Roman"/>
          <w:szCs w:val="21"/>
        </w:rPr>
        <w:t>分部分项工程验收</w:t>
      </w:r>
    </w:p>
    <w:p w14:paraId="259EB1B9"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13.1.2</w:t>
      </w:r>
      <w:r w:rsidRPr="000213B7">
        <w:rPr>
          <w:rFonts w:ascii="Times New Roman" w:eastAsia="仿宋_GB2312" w:hAnsi="Times New Roman" w:cs="Times New Roman"/>
          <w:szCs w:val="21"/>
        </w:rPr>
        <w:t>监理人不能按时进行验收时，应提前</w:t>
      </w:r>
      <w:r w:rsidRPr="000213B7">
        <w:rPr>
          <w:rFonts w:ascii="Times New Roman" w:eastAsia="仿宋_GB2312" w:hAnsi="Times New Roman" w:cs="Times New Roman"/>
          <w:szCs w:val="21"/>
          <w:u w:val="single"/>
        </w:rPr>
        <w:t xml:space="preserve">   24    </w:t>
      </w:r>
      <w:r w:rsidRPr="000213B7">
        <w:rPr>
          <w:rFonts w:ascii="Times New Roman" w:eastAsia="仿宋_GB2312" w:hAnsi="Times New Roman" w:cs="Times New Roman"/>
          <w:szCs w:val="21"/>
        </w:rPr>
        <w:t>小时提交书面延期要求。</w:t>
      </w:r>
    </w:p>
    <w:p w14:paraId="6C91A41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关于延期最长不得超过：</w:t>
      </w:r>
      <w:r w:rsidRPr="000213B7">
        <w:rPr>
          <w:rFonts w:ascii="Times New Roman" w:eastAsia="仿宋_GB2312" w:hAnsi="Times New Roman" w:cs="Times New Roman"/>
          <w:szCs w:val="21"/>
          <w:u w:val="single"/>
        </w:rPr>
        <w:t xml:space="preserve">    48     </w:t>
      </w:r>
      <w:r w:rsidRPr="000213B7">
        <w:rPr>
          <w:rFonts w:ascii="Times New Roman" w:eastAsia="仿宋_GB2312" w:hAnsi="Times New Roman" w:cs="Times New Roman"/>
          <w:szCs w:val="21"/>
        </w:rPr>
        <w:t>小时。</w:t>
      </w:r>
    </w:p>
    <w:p w14:paraId="2784793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kern w:val="0"/>
          <w:szCs w:val="21"/>
        </w:rPr>
        <w:t>监理人未按时进行验收，也未提出延期要求的，承包人应书面催告发包人和监理人，并按发包人意见进行处理。</w:t>
      </w:r>
      <w:r w:rsidRPr="000213B7">
        <w:rPr>
          <w:rFonts w:ascii="Times New Roman" w:eastAsia="仿宋_GB2312" w:hAnsi="Times New Roman" w:cs="Times New Roman"/>
          <w:szCs w:val="21"/>
        </w:rPr>
        <w:t>分部分项工程未经验收的，不得进入下一道工序施工。</w:t>
      </w:r>
    </w:p>
    <w:p w14:paraId="54C69905"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bookmarkStart w:id="944" w:name="_Toc296891051"/>
      <w:bookmarkStart w:id="945" w:name="_Toc296503223"/>
      <w:bookmarkStart w:id="946" w:name="_Toc296346724"/>
      <w:bookmarkStart w:id="947" w:name="_Toc292559933"/>
      <w:bookmarkStart w:id="948" w:name="_Toc292559428"/>
      <w:bookmarkStart w:id="949" w:name="_Toc304295596"/>
      <w:bookmarkStart w:id="950" w:name="_Toc296944562"/>
      <w:bookmarkStart w:id="951" w:name="_Toc312678056"/>
      <w:bookmarkStart w:id="952" w:name="_Toc297048409"/>
      <w:bookmarkStart w:id="953" w:name="_Toc296891263"/>
      <w:bookmarkStart w:id="954" w:name="_Toc297123565"/>
      <w:bookmarkStart w:id="955" w:name="_Toc303539173"/>
      <w:bookmarkStart w:id="956" w:name="_Toc297120523"/>
      <w:bookmarkStart w:id="957" w:name="_Toc296347222"/>
      <w:bookmarkStart w:id="958" w:name="_Toc300935016"/>
      <w:bookmarkStart w:id="959" w:name="_Toc297216224"/>
      <w:bookmarkStart w:id="960" w:name="_Toc267251471"/>
      <w:bookmarkStart w:id="961" w:name="_Toc267251473"/>
      <w:bookmarkStart w:id="962" w:name="_Toc267251475"/>
      <w:bookmarkStart w:id="963" w:name="_Toc267251476"/>
      <w:bookmarkStart w:id="964" w:name="_Toc267251474"/>
      <w:bookmarkStart w:id="965" w:name="_Toc267251472"/>
      <w:bookmarkStart w:id="966" w:name="_Toc267251470"/>
      <w:r w:rsidRPr="000213B7">
        <w:rPr>
          <w:rFonts w:ascii="Times New Roman" w:eastAsia="黑体" w:hAnsi="Times New Roman" w:cs="Times New Roman"/>
          <w:szCs w:val="21"/>
        </w:rPr>
        <w:t xml:space="preserve">13.2 </w:t>
      </w:r>
      <w:r w:rsidRPr="000213B7">
        <w:rPr>
          <w:rFonts w:ascii="Times New Roman" w:eastAsia="黑体" w:hAnsi="Times New Roman" w:cs="Times New Roman"/>
          <w:szCs w:val="21"/>
        </w:rPr>
        <w:t>竣工验收</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31A7619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bookmarkStart w:id="967" w:name="_Toc280868704"/>
      <w:bookmarkStart w:id="968" w:name="_Toc280868705"/>
      <w:bookmarkStart w:id="969" w:name="_Toc280868706"/>
      <w:bookmarkStart w:id="970" w:name="_Toc280868707"/>
      <w:bookmarkStart w:id="971" w:name="_Toc280868708"/>
      <w:bookmarkStart w:id="972" w:name="_Toc280868709"/>
      <w:r w:rsidRPr="000213B7">
        <w:rPr>
          <w:rFonts w:ascii="Times New Roman" w:eastAsia="仿宋_GB2312" w:hAnsi="Times New Roman" w:cs="Times New Roman"/>
          <w:szCs w:val="21"/>
        </w:rPr>
        <w:t>13.2.1</w:t>
      </w:r>
      <w:r w:rsidRPr="000213B7">
        <w:rPr>
          <w:rFonts w:ascii="Times New Roman" w:eastAsia="仿宋_GB2312" w:hAnsi="Times New Roman" w:cs="Times New Roman"/>
          <w:szCs w:val="21"/>
        </w:rPr>
        <w:t>承包人申请竣工验收时，应提交的竣工资料包括：</w:t>
      </w:r>
    </w:p>
    <w:p w14:paraId="6ABF5666" w14:textId="77777777" w:rsidR="00176B24" w:rsidRPr="000213B7" w:rsidRDefault="00926B2F">
      <w:pPr>
        <w:tabs>
          <w:tab w:val="left" w:pos="993"/>
          <w:tab w:val="left" w:pos="1134"/>
        </w:tabs>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）完整的竣工图纸（含可编辑的电子文档）；</w:t>
      </w:r>
    </w:p>
    <w:p w14:paraId="0BC56916" w14:textId="77777777" w:rsidR="00176B24" w:rsidRPr="000213B7" w:rsidRDefault="00926B2F">
      <w:pPr>
        <w:tabs>
          <w:tab w:val="left" w:pos="993"/>
          <w:tab w:val="left" w:pos="1134"/>
        </w:tabs>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）使用说明书；</w:t>
      </w:r>
    </w:p>
    <w:p w14:paraId="3CC2BEB0" w14:textId="77777777" w:rsidR="00176B24" w:rsidRPr="000213B7" w:rsidRDefault="00926B2F">
      <w:pPr>
        <w:tabs>
          <w:tab w:val="left" w:pos="993"/>
          <w:tab w:val="left" w:pos="1134"/>
        </w:tabs>
        <w:snapToGrid w:val="0"/>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）使用及保养手册，应包括但不限于以下内容：</w:t>
      </w:r>
    </w:p>
    <w:p w14:paraId="3A505183" w14:textId="77777777" w:rsidR="00176B24" w:rsidRPr="000213B7" w:rsidRDefault="00926B2F">
      <w:pPr>
        <w:snapToGrid w:val="0"/>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①</w:t>
      </w:r>
      <w:r w:rsidRPr="000213B7">
        <w:rPr>
          <w:rFonts w:ascii="Times New Roman" w:eastAsia="仿宋_GB2312" w:hAnsi="Times New Roman" w:cs="Times New Roman"/>
          <w:szCs w:val="21"/>
          <w:u w:val="single"/>
        </w:rPr>
        <w:t>承包人名称、地址、联系人及电话，维修服务机构的名称、地址、联系人及电话等；</w:t>
      </w:r>
    </w:p>
    <w:p w14:paraId="7EBF3E1A" w14:textId="77777777" w:rsidR="00176B24" w:rsidRPr="000213B7" w:rsidRDefault="00926B2F">
      <w:pPr>
        <w:snapToGrid w:val="0"/>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②</w:t>
      </w:r>
      <w:r w:rsidRPr="000213B7">
        <w:rPr>
          <w:rFonts w:ascii="Times New Roman" w:eastAsia="仿宋_GB2312" w:hAnsi="Times New Roman" w:cs="Times New Roman"/>
          <w:szCs w:val="21"/>
          <w:u w:val="single"/>
        </w:rPr>
        <w:t>安装说明、局部更换及修补方法；</w:t>
      </w:r>
    </w:p>
    <w:p w14:paraId="1E312856" w14:textId="77777777" w:rsidR="00176B24" w:rsidRPr="000213B7" w:rsidRDefault="00926B2F">
      <w:pPr>
        <w:snapToGrid w:val="0"/>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③</w:t>
      </w:r>
      <w:r w:rsidRPr="000213B7">
        <w:rPr>
          <w:rFonts w:ascii="Times New Roman" w:eastAsia="仿宋_GB2312" w:hAnsi="Times New Roman" w:cs="Times New Roman"/>
          <w:szCs w:val="21"/>
          <w:u w:val="single"/>
        </w:rPr>
        <w:t>主要材料及设备的明细资料（包括材料名称、数量、标准、厂家、使用位置、使用时间、质量等级、购入时间、有关单据、检验合格证明等）；</w:t>
      </w:r>
    </w:p>
    <w:p w14:paraId="300CCBCC" w14:textId="77777777" w:rsidR="00176B24" w:rsidRPr="000213B7" w:rsidRDefault="00926B2F">
      <w:pPr>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④</w:t>
      </w:r>
      <w:r w:rsidRPr="000213B7">
        <w:rPr>
          <w:rFonts w:ascii="Times New Roman" w:eastAsia="仿宋_GB2312" w:hAnsi="Times New Roman" w:cs="Times New Roman"/>
          <w:szCs w:val="21"/>
          <w:u w:val="single"/>
        </w:rPr>
        <w:t>特种设备使用许可证相关材料；</w:t>
      </w:r>
    </w:p>
    <w:p w14:paraId="21781B3B" w14:textId="77777777" w:rsidR="00176B24" w:rsidRPr="000213B7" w:rsidRDefault="00926B2F">
      <w:pPr>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⑤</w:t>
      </w:r>
      <w:r w:rsidRPr="000213B7">
        <w:rPr>
          <w:rFonts w:ascii="Times New Roman" w:eastAsia="仿宋_GB2312" w:hAnsi="Times New Roman" w:cs="Times New Roman"/>
          <w:szCs w:val="21"/>
          <w:u w:val="single"/>
        </w:rPr>
        <w:t>维修及保养说明；</w:t>
      </w:r>
    </w:p>
    <w:p w14:paraId="6361BB29" w14:textId="77777777" w:rsidR="00176B24" w:rsidRPr="000213B7" w:rsidRDefault="00926B2F">
      <w:pPr>
        <w:spacing w:line="360" w:lineRule="exact"/>
        <w:ind w:firstLineChars="300" w:firstLine="630"/>
        <w:rPr>
          <w:rFonts w:ascii="Times New Roman" w:eastAsia="仿宋_GB2312" w:hAnsi="Times New Roman" w:cs="Times New Roman"/>
          <w:szCs w:val="21"/>
          <w:u w:val="single"/>
        </w:rPr>
      </w:pPr>
      <w:r w:rsidRPr="000213B7">
        <w:rPr>
          <w:rFonts w:ascii="宋体" w:eastAsia="宋体" w:hAnsi="宋体" w:cs="宋体" w:hint="eastAsia"/>
          <w:szCs w:val="21"/>
          <w:u w:val="single"/>
        </w:rPr>
        <w:t>⑥</w:t>
      </w:r>
      <w:r w:rsidRPr="000213B7">
        <w:rPr>
          <w:rFonts w:ascii="Times New Roman" w:eastAsia="仿宋_GB2312" w:hAnsi="Times New Roman" w:cs="Times New Roman"/>
          <w:szCs w:val="21"/>
          <w:u w:val="single"/>
        </w:rPr>
        <w:t>清洁周期、清洁方式。</w:t>
      </w:r>
    </w:p>
    <w:p w14:paraId="077C042E"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）竣工验收所需及本合同规定的其他资料。</w:t>
      </w:r>
    </w:p>
    <w:p w14:paraId="7B42B7F8"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szCs w:val="21"/>
          <w:u w:val="single"/>
        </w:rPr>
      </w:pPr>
      <w:r w:rsidRPr="000213B7">
        <w:rPr>
          <w:rFonts w:ascii="Times New Roman" w:eastAsia="仿宋_GB2312" w:hAnsi="Times New Roman" w:cs="Times New Roman"/>
          <w:snapToGrid w:val="0"/>
          <w:szCs w:val="21"/>
          <w:u w:val="single"/>
        </w:rPr>
        <w:t>竣工验收合格后三十日内承包人提供符合城建档案馆要求的竣工图</w:t>
      </w:r>
      <w:r w:rsidRPr="000213B7">
        <w:rPr>
          <w:rFonts w:ascii="Times New Roman" w:eastAsia="仿宋_GB2312" w:hAnsi="Times New Roman" w:cs="Times New Roman"/>
          <w:snapToGrid w:val="0"/>
          <w:szCs w:val="21"/>
          <w:u w:val="single"/>
        </w:rPr>
        <w:t>6</w:t>
      </w:r>
      <w:r w:rsidRPr="000213B7">
        <w:rPr>
          <w:rFonts w:ascii="Times New Roman" w:eastAsia="仿宋_GB2312" w:hAnsi="Times New Roman" w:cs="Times New Roman"/>
          <w:snapToGrid w:val="0"/>
          <w:szCs w:val="21"/>
          <w:u w:val="single"/>
        </w:rPr>
        <w:t>套（另提供竣工图电子版</w:t>
      </w:r>
      <w:r w:rsidRPr="000213B7">
        <w:rPr>
          <w:rFonts w:ascii="Times New Roman" w:eastAsia="仿宋_GB2312" w:hAnsi="Times New Roman" w:cs="Times New Roman"/>
          <w:snapToGrid w:val="0"/>
          <w:szCs w:val="21"/>
          <w:u w:val="single"/>
        </w:rPr>
        <w:t>1</w:t>
      </w:r>
      <w:r w:rsidRPr="000213B7">
        <w:rPr>
          <w:rFonts w:ascii="Times New Roman" w:eastAsia="仿宋_GB2312" w:hAnsi="Times New Roman" w:cs="Times New Roman"/>
          <w:snapToGrid w:val="0"/>
          <w:szCs w:val="21"/>
          <w:u w:val="single"/>
        </w:rPr>
        <w:t>套）</w:t>
      </w:r>
      <w:r w:rsidRPr="000213B7">
        <w:rPr>
          <w:rFonts w:ascii="Times New Roman" w:eastAsia="仿宋_GB2312" w:hAnsi="Times New Roman" w:cs="Times New Roman" w:hint="eastAsia"/>
          <w:snapToGrid w:val="0"/>
          <w:szCs w:val="21"/>
          <w:u w:val="single"/>
        </w:rPr>
        <w:t>，</w:t>
      </w:r>
      <w:r w:rsidRPr="000213B7">
        <w:rPr>
          <w:rFonts w:ascii="Times New Roman" w:eastAsia="仿宋_GB2312" w:hAnsi="Times New Roman" w:cs="Times New Roman"/>
          <w:snapToGrid w:val="0"/>
          <w:szCs w:val="21"/>
          <w:u w:val="single"/>
        </w:rPr>
        <w:t>竣工资料</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套（原件资料，纸质资料和声像资料各</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套），使用说明及保养手册</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套，同时提供工程结算书</w:t>
      </w:r>
      <w:r w:rsidRPr="000213B7">
        <w:rPr>
          <w:rFonts w:ascii="Times New Roman" w:eastAsia="仿宋_GB2312" w:hAnsi="Times New Roman" w:cs="Times New Roman"/>
          <w:snapToGrid w:val="0"/>
          <w:szCs w:val="21"/>
          <w:u w:val="single"/>
        </w:rPr>
        <w:t>4</w:t>
      </w:r>
      <w:r w:rsidRPr="000213B7">
        <w:rPr>
          <w:rFonts w:ascii="Times New Roman" w:eastAsia="仿宋_GB2312" w:hAnsi="Times New Roman" w:cs="Times New Roman"/>
          <w:snapToGrid w:val="0"/>
          <w:szCs w:val="21"/>
          <w:u w:val="single"/>
        </w:rPr>
        <w:t>份，并确保资料</w:t>
      </w:r>
      <w:r w:rsidRPr="000213B7">
        <w:rPr>
          <w:rFonts w:ascii="Times New Roman" w:eastAsia="仿宋_GB2312" w:hAnsi="Times New Roman" w:cs="Times New Roman" w:hint="eastAsia"/>
          <w:snapToGrid w:val="0"/>
          <w:szCs w:val="21"/>
          <w:u w:val="single"/>
        </w:rPr>
        <w:t>完整且</w:t>
      </w:r>
      <w:r w:rsidRPr="000213B7">
        <w:rPr>
          <w:rFonts w:ascii="Times New Roman" w:eastAsia="仿宋_GB2312" w:hAnsi="Times New Roman" w:cs="Times New Roman"/>
          <w:snapToGrid w:val="0"/>
          <w:szCs w:val="21"/>
          <w:u w:val="single"/>
        </w:rPr>
        <w:t>准确。</w:t>
      </w:r>
    </w:p>
    <w:p w14:paraId="37D6D9D3"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13.2.2</w:t>
      </w:r>
      <w:r w:rsidRPr="000213B7">
        <w:rPr>
          <w:rFonts w:ascii="Times New Roman" w:eastAsia="仿宋_GB2312" w:hAnsi="Times New Roman" w:cs="Times New Roman"/>
          <w:szCs w:val="21"/>
        </w:rPr>
        <w:t>竣工验收程序</w:t>
      </w:r>
      <w:bookmarkEnd w:id="967"/>
    </w:p>
    <w:p w14:paraId="71C402D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关于竣工验收程序的约定：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除以下修改条款外，按通用</w:t>
      </w:r>
      <w:r w:rsidRPr="000213B7">
        <w:rPr>
          <w:rFonts w:ascii="Times New Roman" w:eastAsia="仿宋_GB2312" w:hAnsi="Times New Roman" w:cs="Times New Roman"/>
          <w:szCs w:val="21"/>
          <w:u w:val="single"/>
          <w:lang w:eastAsia="zh-Hans"/>
        </w:rPr>
        <w:t>合同</w:t>
      </w:r>
      <w:r w:rsidRPr="000213B7">
        <w:rPr>
          <w:rFonts w:ascii="Times New Roman" w:eastAsia="仿宋_GB2312" w:hAnsi="Times New Roman" w:cs="Times New Roman"/>
          <w:szCs w:val="21"/>
          <w:u w:val="single"/>
        </w:rPr>
        <w:t>条款约定执行，发包人也有权根据实际情况确定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C588C4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w:t>
      </w:r>
      <w:r w:rsidRPr="000213B7">
        <w:rPr>
          <w:rFonts w:ascii="Times New Roman" w:eastAsia="仿宋_GB2312" w:hAnsi="Times New Roman" w:cs="Times New Roman"/>
          <w:szCs w:val="21"/>
          <w:u w:val="single"/>
          <w:lang w:eastAsia="zh-Hans"/>
        </w:rPr>
        <w:t>合同</w:t>
      </w:r>
      <w:r w:rsidRPr="000213B7">
        <w:rPr>
          <w:rFonts w:ascii="Times New Roman" w:eastAsia="仿宋_GB2312" w:hAnsi="Times New Roman" w:cs="Times New Roman"/>
          <w:kern w:val="0"/>
          <w:szCs w:val="21"/>
        </w:rPr>
        <w:t>条款第</w:t>
      </w:r>
      <w:r w:rsidRPr="000213B7">
        <w:rPr>
          <w:rFonts w:ascii="Times New Roman" w:eastAsia="仿宋_GB2312" w:hAnsi="Times New Roman" w:cs="Times New Roman"/>
          <w:kern w:val="0"/>
          <w:szCs w:val="21"/>
        </w:rPr>
        <w:t>13.2.2</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）目删除，修改为：</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竣工验收合格的，发包人应在验收合格后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天内向承包人签发工程接收证书。</w:t>
      </w:r>
      <w:r w:rsidRPr="000213B7">
        <w:rPr>
          <w:rFonts w:ascii="Times New Roman" w:eastAsia="仿宋_GB2312" w:hAnsi="Times New Roman" w:cs="Times New Roman"/>
          <w:kern w:val="0"/>
          <w:szCs w:val="21"/>
        </w:rPr>
        <w:t>”</w:t>
      </w:r>
    </w:p>
    <w:p w14:paraId="3D876D3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w:t>
      </w:r>
      <w:r w:rsidRPr="000213B7">
        <w:rPr>
          <w:rFonts w:ascii="Times New Roman" w:eastAsia="仿宋_GB2312" w:hAnsi="Times New Roman" w:cs="Times New Roman"/>
          <w:szCs w:val="21"/>
          <w:u w:val="single"/>
          <w:lang w:eastAsia="zh-Hans"/>
        </w:rPr>
        <w:t>合同</w:t>
      </w:r>
      <w:r w:rsidRPr="000213B7">
        <w:rPr>
          <w:rFonts w:ascii="Times New Roman" w:eastAsia="仿宋_GB2312" w:hAnsi="Times New Roman" w:cs="Times New Roman"/>
          <w:kern w:val="0"/>
          <w:szCs w:val="21"/>
        </w:rPr>
        <w:t>条款第</w:t>
      </w:r>
      <w:r w:rsidRPr="000213B7">
        <w:rPr>
          <w:rFonts w:ascii="Times New Roman" w:eastAsia="仿宋_GB2312" w:hAnsi="Times New Roman" w:cs="Times New Roman"/>
          <w:kern w:val="0"/>
          <w:szCs w:val="21"/>
        </w:rPr>
        <w:t>13.2.2</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）目删除，修改为：</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工程未经验收或验收不合格，发包人擅自使用的，应在转移占有工程后</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天内向承包人颁发工程接收证书。</w:t>
      </w:r>
      <w:r w:rsidRPr="000213B7">
        <w:rPr>
          <w:rFonts w:ascii="Times New Roman" w:eastAsia="仿宋_GB2312" w:hAnsi="Times New Roman" w:cs="Times New Roman"/>
          <w:kern w:val="0"/>
          <w:szCs w:val="21"/>
        </w:rPr>
        <w:t>”</w:t>
      </w:r>
    </w:p>
    <w:p w14:paraId="4DAA9AAA"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发包人不按照本项约定组织竣工验收、颁发工程接收证书的违约金的计算方法：</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发包人无需承担违约责任</w:t>
      </w:r>
      <w:r w:rsidRPr="000213B7">
        <w:rPr>
          <w:rFonts w:ascii="Times New Roman" w:eastAsia="仿宋_GB2312" w:hAnsi="Times New Roman" w:cs="Times New Roman"/>
          <w:szCs w:val="21"/>
        </w:rPr>
        <w:t>。</w:t>
      </w:r>
      <w:bookmarkEnd w:id="968"/>
    </w:p>
    <w:p w14:paraId="7C63345C"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13.2.3</w:t>
      </w:r>
      <w:r w:rsidRPr="000213B7">
        <w:rPr>
          <w:rFonts w:ascii="Times New Roman" w:eastAsia="仿宋_GB2312" w:hAnsi="Times New Roman" w:cs="Times New Roman"/>
          <w:kern w:val="0"/>
          <w:szCs w:val="21"/>
        </w:rPr>
        <w:t>竣工日期</w:t>
      </w:r>
    </w:p>
    <w:p w14:paraId="3CF744E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lang w:eastAsia="zh-Hans"/>
        </w:rPr>
        <w:t>13.2.3</w:t>
      </w:r>
      <w:r w:rsidRPr="000213B7">
        <w:rPr>
          <w:rFonts w:ascii="Times New Roman" w:eastAsia="仿宋_GB2312" w:hAnsi="Times New Roman" w:cs="Times New Roman"/>
          <w:kern w:val="0"/>
          <w:szCs w:val="21"/>
          <w:lang w:eastAsia="zh-Hans"/>
        </w:rPr>
        <w:t>修改为：</w:t>
      </w:r>
      <w:r w:rsidRPr="000213B7">
        <w:rPr>
          <w:rFonts w:ascii="Times New Roman" w:eastAsia="仿宋_GB2312" w:hAnsi="Times New Roman" w:cs="Times New Roman"/>
          <w:kern w:val="0"/>
          <w:szCs w:val="21"/>
        </w:rPr>
        <w:t>工程经竣工验收合格的，以竣工验收合格之日为实际竣工日期，并在工程接收证书中载明；因发包人原因，未在监理人及发包人收到承包人提交的竣工验收申请报告</w:t>
      </w:r>
      <w:r w:rsidRPr="000213B7">
        <w:rPr>
          <w:rFonts w:ascii="Times New Roman" w:eastAsia="仿宋_GB2312" w:hAnsi="Times New Roman" w:cs="Times New Roman"/>
          <w:kern w:val="0"/>
          <w:szCs w:val="21"/>
        </w:rPr>
        <w:t>42</w:t>
      </w:r>
      <w:r w:rsidRPr="000213B7">
        <w:rPr>
          <w:rFonts w:ascii="Times New Roman" w:eastAsia="仿宋_GB2312" w:hAnsi="Times New Roman" w:cs="Times New Roman"/>
          <w:kern w:val="0"/>
          <w:szCs w:val="21"/>
        </w:rPr>
        <w:t>天内完成竣工验收，或完成竣工验收不予签发工程接收证书的，以在监理人及发包人收到承包人提交的竣工验收申请报告后第</w:t>
      </w:r>
      <w:r w:rsidRPr="000213B7">
        <w:rPr>
          <w:rFonts w:ascii="Times New Roman" w:eastAsia="仿宋_GB2312" w:hAnsi="Times New Roman" w:cs="Times New Roman"/>
          <w:kern w:val="0"/>
          <w:szCs w:val="21"/>
          <w:u w:val="single"/>
        </w:rPr>
        <w:t>43</w:t>
      </w:r>
      <w:r w:rsidRPr="000213B7">
        <w:rPr>
          <w:rFonts w:ascii="Times New Roman" w:eastAsia="仿宋_GB2312" w:hAnsi="Times New Roman" w:cs="Times New Roman"/>
          <w:kern w:val="0"/>
          <w:szCs w:val="21"/>
        </w:rPr>
        <w:t>天为实际竣工日期；工程未经竣工验收，发包人擅自使用的，以转移占有工程之日为实际竣工日期。</w:t>
      </w:r>
    </w:p>
    <w:p w14:paraId="68A9DDCA"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13.2.5</w:t>
      </w:r>
      <w:r w:rsidRPr="000213B7">
        <w:rPr>
          <w:rFonts w:ascii="Times New Roman" w:eastAsia="仿宋_GB2312" w:hAnsi="Times New Roman" w:cs="Times New Roman"/>
          <w:szCs w:val="21"/>
        </w:rPr>
        <w:t>移交、接收全部与部分工程</w:t>
      </w:r>
      <w:bookmarkEnd w:id="969"/>
    </w:p>
    <w:p w14:paraId="2E68E98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承包人向发包人移交工程的期限：</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颁发工程接收证书后</w:t>
      </w:r>
      <w:r w:rsidRPr="000213B7">
        <w:rPr>
          <w:rFonts w:ascii="Times New Roman" w:eastAsia="仿宋_GB2312" w:hAnsi="Times New Roman" w:cs="Times New Roman"/>
          <w:szCs w:val="21"/>
          <w:u w:val="single"/>
        </w:rPr>
        <w:t>7</w:t>
      </w:r>
      <w:r w:rsidRPr="000213B7">
        <w:rPr>
          <w:rFonts w:ascii="Times New Roman" w:eastAsia="仿宋_GB2312" w:hAnsi="Times New Roman" w:cs="Times New Roman"/>
          <w:szCs w:val="21"/>
          <w:u w:val="single"/>
        </w:rPr>
        <w:t>天内</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4CC0F0A7"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kern w:val="0"/>
          <w:szCs w:val="21"/>
        </w:rPr>
        <w:t>发包人未按本合同约定接收全部或部分工程的，违约金的计算方法为：</w:t>
      </w:r>
      <w:r w:rsidRPr="000213B7">
        <w:rPr>
          <w:rFonts w:ascii="Times New Roman" w:eastAsia="仿宋_GB2312" w:hAnsi="Times New Roman" w:cs="Times New Roman"/>
          <w:snapToGrid w:val="0"/>
          <w:szCs w:val="21"/>
          <w:u w:val="single"/>
        </w:rPr>
        <w:t>发包人承担保管费，但无需支付任何补偿或赔偿</w:t>
      </w:r>
      <w:r w:rsidRPr="000213B7">
        <w:rPr>
          <w:rFonts w:ascii="Times New Roman" w:eastAsia="仿宋_GB2312" w:hAnsi="Times New Roman" w:cs="Times New Roman"/>
          <w:szCs w:val="21"/>
        </w:rPr>
        <w:t>。</w:t>
      </w:r>
      <w:bookmarkEnd w:id="970"/>
    </w:p>
    <w:p w14:paraId="40FAB349"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承包人未按时移交工程的，违约金的计算方法为：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按照本专用合同条款</w:t>
      </w:r>
      <w:r w:rsidRPr="000213B7">
        <w:rPr>
          <w:rFonts w:ascii="Times New Roman" w:eastAsia="仿宋_GB2312" w:hAnsi="Times New Roman" w:cs="Times New Roman"/>
          <w:szCs w:val="21"/>
          <w:u w:val="single"/>
        </w:rPr>
        <w:t>16.2.2</w:t>
      </w:r>
      <w:r w:rsidRPr="000213B7">
        <w:rPr>
          <w:rFonts w:ascii="Times New Roman" w:eastAsia="仿宋_GB2312" w:hAnsi="Times New Roman" w:cs="Times New Roman"/>
          <w:szCs w:val="21"/>
          <w:u w:val="single"/>
        </w:rPr>
        <w:t>执行。</w:t>
      </w:r>
      <w:r w:rsidRPr="000213B7">
        <w:rPr>
          <w:rFonts w:ascii="Times New Roman" w:eastAsia="仿宋_GB2312" w:hAnsi="Times New Roman" w:cs="Times New Roman"/>
          <w:szCs w:val="21"/>
          <w:u w:val="single"/>
        </w:rPr>
        <w:t xml:space="preserve"> </w:t>
      </w:r>
    </w:p>
    <w:p w14:paraId="1DE62490"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13.3 </w:t>
      </w:r>
      <w:r w:rsidRPr="000213B7">
        <w:rPr>
          <w:rFonts w:ascii="Times New Roman" w:eastAsia="黑体" w:hAnsi="Times New Roman" w:cs="Times New Roman"/>
          <w:szCs w:val="21"/>
        </w:rPr>
        <w:t>工程试运行</w:t>
      </w:r>
      <w:bookmarkEnd w:id="971"/>
    </w:p>
    <w:p w14:paraId="695BB82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双方同意将原通用合同条款</w:t>
      </w:r>
      <w:r w:rsidRPr="000213B7">
        <w:rPr>
          <w:rFonts w:ascii="Times New Roman" w:eastAsia="仿宋_GB2312" w:hAnsi="Times New Roman" w:cs="Times New Roman"/>
          <w:kern w:val="0"/>
          <w:szCs w:val="21"/>
        </w:rPr>
        <w:t>“13.3</w:t>
      </w:r>
      <w:r w:rsidRPr="000213B7">
        <w:rPr>
          <w:rFonts w:ascii="Times New Roman" w:eastAsia="仿宋_GB2312" w:hAnsi="Times New Roman" w:cs="Times New Roman"/>
          <w:kern w:val="0"/>
          <w:szCs w:val="21"/>
        </w:rPr>
        <w:t>工程试车</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修改为</w:t>
      </w:r>
      <w:r w:rsidRPr="000213B7">
        <w:rPr>
          <w:rFonts w:ascii="Times New Roman" w:eastAsia="仿宋_GB2312" w:hAnsi="Times New Roman" w:cs="Times New Roman"/>
          <w:kern w:val="0"/>
          <w:szCs w:val="21"/>
        </w:rPr>
        <w:t>“13.3</w:t>
      </w:r>
      <w:r w:rsidRPr="000213B7">
        <w:rPr>
          <w:rFonts w:ascii="Times New Roman" w:eastAsia="仿宋_GB2312" w:hAnsi="Times New Roman" w:cs="Times New Roman"/>
          <w:kern w:val="0"/>
          <w:szCs w:val="21"/>
        </w:rPr>
        <w:t>工程试运行</w:t>
      </w:r>
      <w:r w:rsidRPr="000213B7">
        <w:rPr>
          <w:rFonts w:ascii="Times New Roman" w:eastAsia="仿宋_GB2312" w:hAnsi="Times New Roman" w:cs="Times New Roman"/>
          <w:kern w:val="0"/>
          <w:szCs w:val="21"/>
        </w:rPr>
        <w:t>”</w:t>
      </w:r>
    </w:p>
    <w:p w14:paraId="154463A5"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13.3.1 </w:t>
      </w:r>
      <w:r w:rsidRPr="000213B7">
        <w:rPr>
          <w:rFonts w:ascii="Times New Roman" w:eastAsia="仿宋_GB2312" w:hAnsi="Times New Roman" w:cs="Times New Roman"/>
          <w:kern w:val="0"/>
          <w:szCs w:val="21"/>
        </w:rPr>
        <w:t>工程试运行期限</w:t>
      </w:r>
    </w:p>
    <w:p w14:paraId="468B4EF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工程试运行期限：</w:t>
      </w:r>
      <w:r w:rsidRPr="000213B7">
        <w:rPr>
          <w:rFonts w:ascii="Times New Roman" w:eastAsia="仿宋_GB2312" w:hAnsi="Times New Roman" w:cs="Times New Roman" w:hint="eastAsia"/>
          <w:szCs w:val="21"/>
          <w:u w:val="single"/>
        </w:rPr>
        <w:t xml:space="preserve">                       /                    </w:t>
      </w:r>
      <w:r w:rsidRPr="000213B7">
        <w:rPr>
          <w:rFonts w:ascii="Times New Roman" w:eastAsia="仿宋_GB2312" w:hAnsi="Times New Roman" w:cs="Times New Roman"/>
          <w:szCs w:val="21"/>
        </w:rPr>
        <w:t>。</w:t>
      </w:r>
    </w:p>
    <w:p w14:paraId="466C0E4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13.3.2</w:t>
      </w:r>
      <w:r w:rsidRPr="000213B7">
        <w:rPr>
          <w:rFonts w:ascii="Times New Roman" w:eastAsia="仿宋_GB2312" w:hAnsi="Times New Roman" w:cs="Times New Roman"/>
          <w:kern w:val="0"/>
          <w:szCs w:val="21"/>
        </w:rPr>
        <w:t>工程试运行内容</w:t>
      </w:r>
    </w:p>
    <w:p w14:paraId="259A353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工程试运行内容：</w:t>
      </w:r>
      <w:r w:rsidRPr="000213B7">
        <w:rPr>
          <w:rFonts w:ascii="Times New Roman" w:eastAsia="仿宋_GB2312" w:hAnsi="Times New Roman" w:cs="Times New Roman" w:hint="eastAsia"/>
          <w:szCs w:val="21"/>
          <w:u w:val="single"/>
        </w:rPr>
        <w:t xml:space="preserve">                      /              </w:t>
      </w:r>
      <w:r w:rsidRPr="000213B7">
        <w:rPr>
          <w:rFonts w:ascii="Times New Roman" w:eastAsia="仿宋_GB2312" w:hAnsi="Times New Roman" w:cs="Times New Roman"/>
          <w:szCs w:val="21"/>
        </w:rPr>
        <w:t>。</w:t>
      </w:r>
    </w:p>
    <w:p w14:paraId="71BFDFDE" w14:textId="77777777" w:rsidR="00176B24" w:rsidRPr="000213B7" w:rsidRDefault="00926B2F">
      <w:pPr>
        <w:spacing w:after="120" w:line="360" w:lineRule="exact"/>
        <w:ind w:firstLineChars="200" w:firstLine="420"/>
        <w:outlineLvl w:val="2"/>
        <w:rPr>
          <w:rFonts w:ascii="Times New Roman" w:eastAsia="黑体" w:hAnsi="Times New Roman" w:cs="Times New Roman"/>
          <w:bCs/>
          <w:szCs w:val="21"/>
        </w:rPr>
      </w:pPr>
      <w:r w:rsidRPr="000213B7">
        <w:rPr>
          <w:rFonts w:ascii="Times New Roman" w:eastAsia="黑体" w:hAnsi="Times New Roman" w:cs="Times New Roman"/>
          <w:bCs/>
          <w:szCs w:val="21"/>
        </w:rPr>
        <w:t>13.4</w:t>
      </w:r>
      <w:r w:rsidRPr="000213B7">
        <w:rPr>
          <w:rFonts w:ascii="Times New Roman" w:eastAsia="黑体" w:hAnsi="Times New Roman" w:cs="Times New Roman"/>
          <w:bCs/>
          <w:szCs w:val="21"/>
        </w:rPr>
        <w:t>提前交付单位工程的验收</w:t>
      </w:r>
    </w:p>
    <w:p w14:paraId="36E38C51" w14:textId="77777777" w:rsidR="00176B24" w:rsidRPr="000213B7" w:rsidRDefault="00926B2F">
      <w:pPr>
        <w:spacing w:after="120" w:line="360" w:lineRule="exact"/>
        <w:ind w:firstLineChars="200" w:firstLine="420"/>
        <w:rPr>
          <w:rFonts w:ascii="Times New Roman" w:eastAsia="黑体" w:hAnsi="Times New Roman" w:cs="Times New Roman"/>
          <w:szCs w:val="21"/>
        </w:rPr>
      </w:pPr>
      <w:r w:rsidRPr="000213B7">
        <w:rPr>
          <w:rFonts w:ascii="Times New Roman" w:eastAsia="仿宋_GB2312" w:hAnsi="Times New Roman" w:cs="Times New Roman"/>
          <w:kern w:val="0"/>
          <w:szCs w:val="21"/>
        </w:rPr>
        <w:t xml:space="preserve">13.4.2 </w:t>
      </w: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lang w:eastAsia="zh-Hans"/>
        </w:rPr>
        <w:t>13.4.2</w:t>
      </w:r>
      <w:r w:rsidRPr="000213B7">
        <w:rPr>
          <w:rFonts w:ascii="Times New Roman" w:eastAsia="仿宋_GB2312" w:hAnsi="Times New Roman" w:cs="Times New Roman"/>
          <w:kern w:val="0"/>
          <w:szCs w:val="21"/>
          <w:lang w:eastAsia="zh-Hans"/>
        </w:rPr>
        <w:t>修改为：</w:t>
      </w:r>
      <w:r w:rsidRPr="000213B7">
        <w:rPr>
          <w:rFonts w:ascii="Times New Roman" w:eastAsia="仿宋_GB2312" w:hAnsi="Times New Roman" w:cs="Times New Roman"/>
          <w:kern w:val="0"/>
          <w:szCs w:val="21"/>
        </w:rPr>
        <w:t>发包人要求在工程竣工前交付单位工程，由此导致承包人费用增加和（或）工期延误的，由发包人承担由此增加的费用和（或）延误的工期，发包人不支付承包人利润。</w:t>
      </w:r>
    </w:p>
    <w:p w14:paraId="614074C5"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13.6 </w:t>
      </w:r>
      <w:r w:rsidRPr="000213B7">
        <w:rPr>
          <w:rFonts w:ascii="Times New Roman" w:eastAsia="黑体" w:hAnsi="Times New Roman" w:cs="Times New Roman"/>
          <w:szCs w:val="21"/>
        </w:rPr>
        <w:t>竣工退场</w:t>
      </w:r>
    </w:p>
    <w:p w14:paraId="3EA05F8D"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13.6.1 </w:t>
      </w:r>
      <w:r w:rsidRPr="000213B7">
        <w:rPr>
          <w:rFonts w:ascii="Times New Roman" w:eastAsia="仿宋_GB2312" w:hAnsi="Times New Roman" w:cs="Times New Roman"/>
          <w:kern w:val="0"/>
          <w:szCs w:val="21"/>
        </w:rPr>
        <w:t>竣工退场</w:t>
      </w:r>
    </w:p>
    <w:p w14:paraId="430D7C8B" w14:textId="77777777" w:rsidR="00176B24" w:rsidRPr="000213B7" w:rsidRDefault="00926B2F">
      <w:pPr>
        <w:spacing w:line="360" w:lineRule="exact"/>
        <w:ind w:firstLineChars="200" w:firstLine="420"/>
        <w:rPr>
          <w:rFonts w:ascii="Times New Roman" w:hAnsi="Times New Roman" w:cs="Times New Roman"/>
          <w:szCs w:val="21"/>
        </w:rPr>
      </w:pPr>
      <w:r w:rsidRPr="000213B7">
        <w:rPr>
          <w:rFonts w:ascii="Times New Roman" w:eastAsia="仿宋_GB2312" w:hAnsi="Times New Roman" w:cs="Times New Roman"/>
          <w:kern w:val="0"/>
          <w:szCs w:val="21"/>
        </w:rPr>
        <w:t>承包人完成竣工退场的期限：</w:t>
      </w:r>
      <w:r w:rsidRPr="000213B7">
        <w:rPr>
          <w:rFonts w:ascii="Times New Roman" w:eastAsia="仿宋_GB2312" w:hAnsi="Times New Roman" w:cs="Times New Roman"/>
          <w:snapToGrid w:val="0"/>
          <w:szCs w:val="21"/>
          <w:u w:val="single"/>
        </w:rPr>
        <w:t>竣工验收合格并移交工程后</w:t>
      </w:r>
      <w:r w:rsidRPr="000213B7">
        <w:rPr>
          <w:rFonts w:ascii="Times New Roman" w:eastAsia="仿宋_GB2312" w:hAnsi="Times New Roman" w:cs="Times New Roman"/>
          <w:snapToGrid w:val="0"/>
          <w:szCs w:val="21"/>
          <w:u w:val="single"/>
        </w:rPr>
        <w:t>14</w:t>
      </w:r>
      <w:r w:rsidRPr="000213B7">
        <w:rPr>
          <w:rFonts w:ascii="Times New Roman" w:eastAsia="仿宋_GB2312" w:hAnsi="Times New Roman" w:cs="Times New Roman"/>
          <w:snapToGrid w:val="0"/>
          <w:szCs w:val="21"/>
          <w:u w:val="single"/>
        </w:rPr>
        <w:t>日内</w:t>
      </w:r>
      <w:r w:rsidRPr="000213B7">
        <w:rPr>
          <w:rFonts w:ascii="Times New Roman" w:eastAsia="仿宋_GB2312" w:hAnsi="Times New Roman" w:cs="Times New Roman"/>
          <w:kern w:val="0"/>
          <w:szCs w:val="21"/>
          <w:u w:val="single"/>
        </w:rPr>
        <w:t>。</w:t>
      </w:r>
    </w:p>
    <w:p w14:paraId="24A4589A"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973" w:name="_Toc15937"/>
      <w:bookmarkStart w:id="974" w:name="_Toc407728657"/>
      <w:r w:rsidRPr="000213B7">
        <w:rPr>
          <w:rFonts w:ascii="Times New Roman" w:eastAsia="黑体" w:hAnsi="Times New Roman" w:cs="Times New Roman"/>
          <w:b w:val="0"/>
          <w:sz w:val="21"/>
          <w:szCs w:val="21"/>
        </w:rPr>
        <w:t xml:space="preserve">14. </w:t>
      </w:r>
      <w:r w:rsidRPr="000213B7">
        <w:rPr>
          <w:rFonts w:ascii="Times New Roman" w:eastAsia="黑体" w:hAnsi="Times New Roman" w:cs="Times New Roman"/>
          <w:b w:val="0"/>
          <w:sz w:val="21"/>
          <w:szCs w:val="21"/>
        </w:rPr>
        <w:t>竣工结算</w:t>
      </w:r>
      <w:bookmarkEnd w:id="973"/>
      <w:bookmarkEnd w:id="974"/>
    </w:p>
    <w:p w14:paraId="1BE0627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14.1 </w:t>
      </w:r>
      <w:r w:rsidRPr="000213B7">
        <w:rPr>
          <w:rFonts w:ascii="Times New Roman" w:eastAsia="黑体" w:hAnsi="Times New Roman" w:cs="Times New Roman"/>
          <w:szCs w:val="21"/>
        </w:rPr>
        <w:t>竣工结算申请</w:t>
      </w:r>
    </w:p>
    <w:p w14:paraId="25A1B230"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承包人提交竣工结算申请单的期限：</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竣工验收合格后</w:t>
      </w:r>
      <w:r w:rsidRPr="000213B7">
        <w:rPr>
          <w:rFonts w:ascii="Times New Roman" w:eastAsia="仿宋_GB2312" w:hAnsi="Times New Roman" w:cs="Times New Roman"/>
          <w:snapToGrid w:val="0"/>
          <w:szCs w:val="21"/>
          <w:u w:val="single"/>
        </w:rPr>
        <w:t>28</w:t>
      </w:r>
      <w:r w:rsidRPr="000213B7">
        <w:rPr>
          <w:rFonts w:ascii="Times New Roman" w:eastAsia="仿宋_GB2312" w:hAnsi="Times New Roman" w:cs="Times New Roman"/>
          <w:snapToGrid w:val="0"/>
          <w:szCs w:val="21"/>
          <w:u w:val="single"/>
        </w:rPr>
        <w:t>天内</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u w:val="single"/>
        </w:rPr>
        <w:t>。</w:t>
      </w:r>
    </w:p>
    <w:p w14:paraId="0081F321" w14:textId="77777777" w:rsidR="00176B24" w:rsidRPr="000213B7" w:rsidRDefault="00926B2F">
      <w:pPr>
        <w:pStyle w:val="a6"/>
        <w:tabs>
          <w:tab w:val="left" w:pos="993"/>
          <w:tab w:val="left" w:pos="1020"/>
        </w:tabs>
        <w:snapToGrid w:val="0"/>
        <w:spacing w:line="360" w:lineRule="exact"/>
        <w:ind w:firstLineChars="200" w:firstLine="420"/>
        <w:rPr>
          <w:rFonts w:ascii="Times New Roman" w:eastAsia="仿宋_GB2312" w:hAnsi="Times New Roman" w:cs="Times New Roman"/>
          <w:u w:val="single"/>
        </w:rPr>
      </w:pPr>
      <w:r w:rsidRPr="000213B7">
        <w:rPr>
          <w:rFonts w:ascii="Times New Roman" w:eastAsia="仿宋_GB2312" w:hAnsi="Times New Roman" w:cs="Times New Roman"/>
        </w:rPr>
        <w:t>竣工付款申请单应包括的内容：</w:t>
      </w:r>
      <w:r w:rsidRPr="000213B7">
        <w:rPr>
          <w:rFonts w:ascii="Times New Roman" w:eastAsia="仿宋_GB2312" w:hAnsi="Times New Roman" w:cs="Times New Roman"/>
          <w:u w:val="single"/>
        </w:rPr>
        <w:t xml:space="preserve">   </w:t>
      </w:r>
      <w:r w:rsidRPr="000213B7">
        <w:rPr>
          <w:rFonts w:ascii="Times New Roman" w:eastAsia="仿宋_GB2312" w:hAnsi="Times New Roman" w:cs="Times New Roman"/>
          <w:u w:val="single"/>
        </w:rPr>
        <w:t>按通用合同条款执行</w:t>
      </w:r>
      <w:r w:rsidRPr="000213B7">
        <w:rPr>
          <w:rFonts w:ascii="Times New Roman" w:eastAsia="仿宋_GB2312" w:hAnsi="Times New Roman" w:cs="Times New Roman"/>
          <w:u w:val="single"/>
        </w:rPr>
        <w:t xml:space="preserve">                        </w:t>
      </w:r>
      <w:r w:rsidRPr="000213B7">
        <w:rPr>
          <w:rFonts w:ascii="Times New Roman" w:eastAsia="仿宋_GB2312" w:hAnsi="Times New Roman" w:cs="Times New Roman"/>
          <w:u w:val="single"/>
        </w:rPr>
        <w:t>。</w:t>
      </w:r>
    </w:p>
    <w:p w14:paraId="75E0A32D" w14:textId="77777777" w:rsidR="00176B24" w:rsidRPr="000213B7" w:rsidRDefault="00926B2F">
      <w:pPr>
        <w:pStyle w:val="a6"/>
        <w:tabs>
          <w:tab w:val="left" w:pos="993"/>
        </w:tabs>
        <w:snapToGrid w:val="0"/>
        <w:spacing w:line="360" w:lineRule="exact"/>
        <w:ind w:firstLineChars="200" w:firstLine="420"/>
        <w:rPr>
          <w:rFonts w:ascii="Times New Roman" w:eastAsia="仿宋_GB2312" w:hAnsi="Times New Roman" w:cs="Times New Roman"/>
          <w:kern w:val="0"/>
        </w:rPr>
      </w:pPr>
      <w:r w:rsidRPr="000213B7">
        <w:rPr>
          <w:rFonts w:ascii="Times New Roman" w:eastAsia="仿宋_GB2312" w:hAnsi="Times New Roman" w:cs="Times New Roman"/>
          <w:kern w:val="0"/>
        </w:rPr>
        <w:t>承包人应提交的结算资料内容包括但不限于：</w:t>
      </w:r>
    </w:p>
    <w:p w14:paraId="250EE5E5" w14:textId="77777777" w:rsidR="00176B24" w:rsidRPr="000213B7" w:rsidRDefault="00926B2F">
      <w:pPr>
        <w:pStyle w:val="a6"/>
        <w:tabs>
          <w:tab w:val="left" w:pos="993"/>
        </w:tabs>
        <w:snapToGrid w:val="0"/>
        <w:spacing w:line="360" w:lineRule="exact"/>
        <w:ind w:firstLineChars="200" w:firstLine="420"/>
        <w:rPr>
          <w:rFonts w:ascii="Times New Roman" w:eastAsia="仿宋_GB2312" w:hAnsi="Times New Roman" w:cs="Times New Roman"/>
          <w:kern w:val="0"/>
          <w:u w:val="single"/>
        </w:rPr>
      </w:pPr>
      <w:r w:rsidRPr="000213B7">
        <w:rPr>
          <w:rFonts w:ascii="Times New Roman" w:eastAsia="仿宋_GB2312" w:hAnsi="Times New Roman" w:cs="Times New Roman"/>
          <w:kern w:val="0"/>
          <w:u w:val="single"/>
        </w:rPr>
        <w:t>（</w:t>
      </w:r>
      <w:r w:rsidRPr="000213B7">
        <w:rPr>
          <w:rFonts w:ascii="Times New Roman" w:eastAsia="仿宋_GB2312" w:hAnsi="Times New Roman" w:cs="Times New Roman"/>
          <w:kern w:val="0"/>
          <w:u w:val="single"/>
        </w:rPr>
        <w:t>1</w:t>
      </w:r>
      <w:r w:rsidRPr="000213B7">
        <w:rPr>
          <w:rFonts w:ascii="Times New Roman" w:eastAsia="仿宋_GB2312" w:hAnsi="Times New Roman" w:cs="Times New Roman"/>
          <w:kern w:val="0"/>
          <w:u w:val="single"/>
        </w:rPr>
        <w:t>）工程结算书（含电子版）；</w:t>
      </w:r>
    </w:p>
    <w:p w14:paraId="26AE55E3"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）工程量计算书</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含现场计量表</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w:t>
      </w:r>
    </w:p>
    <w:p w14:paraId="094D734E"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）工程竣工图</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含电子版</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w:t>
      </w:r>
    </w:p>
    <w:p w14:paraId="1B839D81"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4</w:t>
      </w:r>
      <w:r w:rsidRPr="000213B7">
        <w:rPr>
          <w:rFonts w:ascii="Times New Roman" w:eastAsia="仿宋_GB2312" w:hAnsi="Times New Roman" w:cs="Times New Roman"/>
          <w:kern w:val="0"/>
          <w:szCs w:val="21"/>
          <w:u w:val="single"/>
        </w:rPr>
        <w:t>）工程竣工资料</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含电子版</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w:t>
      </w:r>
    </w:p>
    <w:p w14:paraId="3074228D"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）图纸会审纪录；</w:t>
      </w:r>
    </w:p>
    <w:p w14:paraId="0E99E583"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6</w:t>
      </w:r>
      <w:r w:rsidRPr="000213B7">
        <w:rPr>
          <w:rFonts w:ascii="Times New Roman" w:eastAsia="仿宋_GB2312" w:hAnsi="Times New Roman" w:cs="Times New Roman"/>
          <w:kern w:val="0"/>
          <w:szCs w:val="21"/>
          <w:u w:val="single"/>
        </w:rPr>
        <w:t>）设计变更单；</w:t>
      </w:r>
    </w:p>
    <w:p w14:paraId="6A4D332C"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7</w:t>
      </w:r>
      <w:r w:rsidRPr="000213B7">
        <w:rPr>
          <w:rFonts w:ascii="Times New Roman" w:eastAsia="仿宋_GB2312" w:hAnsi="Times New Roman" w:cs="Times New Roman"/>
          <w:kern w:val="0"/>
          <w:szCs w:val="21"/>
          <w:u w:val="single"/>
        </w:rPr>
        <w:t>）工程洽商记录；</w:t>
      </w:r>
    </w:p>
    <w:p w14:paraId="3FB1354C"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8</w:t>
      </w:r>
      <w:r w:rsidRPr="000213B7">
        <w:rPr>
          <w:rFonts w:ascii="Times New Roman" w:eastAsia="仿宋_GB2312" w:hAnsi="Times New Roman" w:cs="Times New Roman"/>
          <w:kern w:val="0"/>
          <w:szCs w:val="21"/>
          <w:u w:val="single"/>
        </w:rPr>
        <w:t>）监理人或发包人施工指令；</w:t>
      </w:r>
    </w:p>
    <w:p w14:paraId="6A49C2A5"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9</w:t>
      </w:r>
      <w:r w:rsidRPr="000213B7">
        <w:rPr>
          <w:rFonts w:ascii="Times New Roman" w:eastAsia="仿宋_GB2312" w:hAnsi="Times New Roman" w:cs="Times New Roman"/>
          <w:kern w:val="0"/>
          <w:szCs w:val="21"/>
          <w:u w:val="single"/>
        </w:rPr>
        <w:t>）会议纪要；</w:t>
      </w:r>
    </w:p>
    <w:p w14:paraId="76133231"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10</w:t>
      </w:r>
      <w:r w:rsidRPr="000213B7">
        <w:rPr>
          <w:rFonts w:ascii="Times New Roman" w:eastAsia="仿宋_GB2312" w:hAnsi="Times New Roman" w:cs="Times New Roman"/>
          <w:kern w:val="0"/>
          <w:szCs w:val="21"/>
          <w:u w:val="single"/>
        </w:rPr>
        <w:t>）现场签证单；</w:t>
      </w:r>
    </w:p>
    <w:p w14:paraId="2C925C80"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11</w:t>
      </w:r>
      <w:r w:rsidRPr="000213B7">
        <w:rPr>
          <w:rFonts w:ascii="Times New Roman" w:eastAsia="仿宋_GB2312" w:hAnsi="Times New Roman" w:cs="Times New Roman"/>
          <w:kern w:val="0"/>
          <w:szCs w:val="21"/>
          <w:u w:val="single"/>
        </w:rPr>
        <w:t>）材料、设备单价呈批审核单；</w:t>
      </w:r>
    </w:p>
    <w:p w14:paraId="1E085037"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12</w:t>
      </w:r>
      <w:r w:rsidRPr="000213B7">
        <w:rPr>
          <w:rFonts w:ascii="Times New Roman" w:eastAsia="仿宋_GB2312" w:hAnsi="Times New Roman" w:cs="Times New Roman"/>
          <w:kern w:val="0"/>
          <w:szCs w:val="21"/>
          <w:u w:val="single"/>
        </w:rPr>
        <w:t>）综合单价呈批审核单；</w:t>
      </w:r>
    </w:p>
    <w:p w14:paraId="0FFB6311"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13</w:t>
      </w:r>
      <w:r w:rsidRPr="000213B7">
        <w:rPr>
          <w:rFonts w:ascii="Times New Roman" w:eastAsia="仿宋_GB2312" w:hAnsi="Times New Roman" w:cs="Times New Roman"/>
          <w:kern w:val="0"/>
          <w:szCs w:val="21"/>
          <w:u w:val="single"/>
        </w:rPr>
        <w:t>）发包人供应材料收货验收签收单；</w:t>
      </w:r>
    </w:p>
    <w:p w14:paraId="23B0D895"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14</w:t>
      </w:r>
      <w:r w:rsidRPr="000213B7">
        <w:rPr>
          <w:rFonts w:ascii="Times New Roman" w:eastAsia="仿宋_GB2312" w:hAnsi="Times New Roman" w:cs="Times New Roman"/>
          <w:kern w:val="0"/>
          <w:szCs w:val="21"/>
          <w:u w:val="single"/>
        </w:rPr>
        <w:t>）竣工验收符合本合同要求证明；</w:t>
      </w:r>
    </w:p>
    <w:p w14:paraId="62FC2396"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bookmarkStart w:id="975" w:name="_Toc268715114"/>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15</w:t>
      </w:r>
      <w:r w:rsidRPr="000213B7">
        <w:rPr>
          <w:rFonts w:ascii="Times New Roman" w:eastAsia="仿宋_GB2312" w:hAnsi="Times New Roman" w:cs="Times New Roman"/>
          <w:kern w:val="0"/>
          <w:szCs w:val="21"/>
          <w:u w:val="single"/>
        </w:rPr>
        <w:t>）工</w:t>
      </w:r>
      <w:bookmarkStart w:id="976" w:name="_Toc364237399"/>
      <w:r w:rsidRPr="000213B7">
        <w:rPr>
          <w:rFonts w:ascii="Times New Roman" w:eastAsia="仿宋_GB2312" w:hAnsi="Times New Roman" w:cs="Times New Roman"/>
          <w:kern w:val="0"/>
          <w:szCs w:val="21"/>
          <w:u w:val="single"/>
        </w:rPr>
        <w:t>期证明；</w:t>
      </w:r>
    </w:p>
    <w:p w14:paraId="7C4215B1"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16</w:t>
      </w:r>
      <w:r w:rsidRPr="000213B7">
        <w:rPr>
          <w:rFonts w:ascii="Times New Roman" w:eastAsia="仿宋_GB2312" w:hAnsi="Times New Roman" w:cs="Times New Roman"/>
          <w:kern w:val="0"/>
          <w:szCs w:val="21"/>
          <w:u w:val="single"/>
        </w:rPr>
        <w:t>）施</w:t>
      </w:r>
      <w:bookmarkEnd w:id="975"/>
      <w:r w:rsidRPr="000213B7">
        <w:rPr>
          <w:rFonts w:ascii="Times New Roman" w:eastAsia="仿宋_GB2312" w:hAnsi="Times New Roman" w:cs="Times New Roman"/>
          <w:kern w:val="0"/>
          <w:szCs w:val="21"/>
          <w:u w:val="single"/>
        </w:rPr>
        <w:t>工</w:t>
      </w:r>
      <w:bookmarkEnd w:id="976"/>
      <w:r w:rsidRPr="000213B7">
        <w:rPr>
          <w:rFonts w:ascii="Times New Roman" w:eastAsia="仿宋_GB2312" w:hAnsi="Times New Roman" w:cs="Times New Roman"/>
          <w:kern w:val="0"/>
          <w:szCs w:val="21"/>
          <w:u w:val="single"/>
        </w:rPr>
        <w:t>日记；</w:t>
      </w:r>
    </w:p>
    <w:p w14:paraId="1EA0D2B6"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17</w:t>
      </w:r>
      <w:r w:rsidRPr="000213B7">
        <w:rPr>
          <w:rFonts w:ascii="Times New Roman" w:eastAsia="仿宋_GB2312" w:hAnsi="Times New Roman" w:cs="Times New Roman"/>
          <w:kern w:val="0"/>
          <w:szCs w:val="21"/>
          <w:u w:val="single"/>
        </w:rPr>
        <w:t>）工程建设大事记；</w:t>
      </w:r>
    </w:p>
    <w:p w14:paraId="283202DB"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18</w:t>
      </w:r>
      <w:r w:rsidRPr="000213B7">
        <w:rPr>
          <w:rFonts w:ascii="Times New Roman" w:eastAsia="仿宋_GB2312" w:hAnsi="Times New Roman" w:cs="Times New Roman"/>
          <w:kern w:val="0"/>
          <w:szCs w:val="21"/>
          <w:u w:val="single"/>
        </w:rPr>
        <w:t>）工程施工报告</w:t>
      </w:r>
      <w:r w:rsidRPr="000213B7">
        <w:rPr>
          <w:rFonts w:ascii="Times New Roman" w:eastAsia="仿宋_GB2312" w:hAnsi="Times New Roman" w:cs="Times New Roman" w:hint="eastAsia"/>
          <w:kern w:val="0"/>
          <w:szCs w:val="21"/>
          <w:u w:val="single"/>
        </w:rPr>
        <w:t>、经审批的施工组织设计方案</w:t>
      </w:r>
      <w:r w:rsidRPr="000213B7">
        <w:rPr>
          <w:rFonts w:ascii="Times New Roman" w:eastAsia="仿宋_GB2312" w:hAnsi="Times New Roman" w:cs="Times New Roman"/>
          <w:kern w:val="0"/>
          <w:szCs w:val="21"/>
          <w:u w:val="single"/>
        </w:rPr>
        <w:t>；</w:t>
      </w:r>
    </w:p>
    <w:p w14:paraId="0D5A67DF"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19</w:t>
      </w:r>
      <w:r w:rsidRPr="000213B7">
        <w:rPr>
          <w:rFonts w:ascii="Times New Roman" w:eastAsia="仿宋_GB2312" w:hAnsi="Times New Roman" w:cs="Times New Roman"/>
          <w:kern w:val="0"/>
          <w:szCs w:val="21"/>
          <w:u w:val="single"/>
        </w:rPr>
        <w:t>）付款金额证明及措施项目费中有关费用发生证明；</w:t>
      </w:r>
    </w:p>
    <w:p w14:paraId="3EDE8EB3"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）其他结算资料；</w:t>
      </w:r>
    </w:p>
    <w:p w14:paraId="714CAD67" w14:textId="77777777" w:rsidR="00176B24" w:rsidRPr="000213B7" w:rsidRDefault="00926B2F">
      <w:pPr>
        <w:tabs>
          <w:tab w:val="left" w:pos="993"/>
        </w:tabs>
        <w:snapToGrid w:val="0"/>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21</w:t>
      </w:r>
      <w:r w:rsidRPr="000213B7">
        <w:rPr>
          <w:rFonts w:ascii="Times New Roman" w:eastAsia="仿宋_GB2312" w:hAnsi="Times New Roman" w:cs="Times New Roman"/>
          <w:kern w:val="0"/>
          <w:szCs w:val="21"/>
          <w:u w:val="single"/>
        </w:rPr>
        <w:t>）移交资料签收表。</w:t>
      </w:r>
    </w:p>
    <w:p w14:paraId="0FC90B95" w14:textId="32960A47" w:rsidR="00176B24" w:rsidRPr="000213B7" w:rsidRDefault="00926B2F">
      <w:pPr>
        <w:pStyle w:val="a6"/>
        <w:snapToGrid w:val="0"/>
        <w:spacing w:line="360" w:lineRule="exact"/>
        <w:ind w:firstLineChars="200" w:firstLine="420"/>
        <w:rPr>
          <w:rFonts w:ascii="Times New Roman" w:eastAsia="仿宋_GB2312" w:hAnsi="Times New Roman" w:cs="Times New Roman"/>
        </w:rPr>
      </w:pPr>
      <w:r w:rsidRPr="000213B7">
        <w:rPr>
          <w:rFonts w:ascii="Times New Roman" w:eastAsia="仿宋_GB2312" w:hAnsi="Times New Roman" w:cs="Times New Roman"/>
        </w:rPr>
        <w:t>竣工付款申请单及结算资料的份数：</w:t>
      </w:r>
      <w:r w:rsidRPr="000213B7">
        <w:rPr>
          <w:rFonts w:ascii="Times New Roman" w:eastAsia="仿宋_GB2312" w:hAnsi="Times New Roman" w:cs="Times New Roman" w:hint="eastAsia"/>
          <w:u w:val="single"/>
        </w:rPr>
        <w:t>发包人根据</w:t>
      </w:r>
      <w:r w:rsidRPr="000213B7">
        <w:rPr>
          <w:rFonts w:ascii="Times New Roman" w:eastAsia="仿宋_GB2312" w:hAnsi="Times New Roman" w:cs="Times New Roman" w:hint="eastAsia"/>
          <w:u w:val="single"/>
        </w:rPr>
        <w:t>实际情况</w:t>
      </w:r>
      <w:r w:rsidRPr="000213B7">
        <w:rPr>
          <w:rFonts w:ascii="Times New Roman" w:eastAsia="仿宋_GB2312" w:hAnsi="Times New Roman" w:cs="Times New Roman" w:hint="eastAsia"/>
          <w:u w:val="single"/>
        </w:rPr>
        <w:t>确定</w:t>
      </w:r>
      <w:r w:rsidRPr="000213B7">
        <w:rPr>
          <w:rFonts w:ascii="Times New Roman" w:eastAsia="仿宋_GB2312" w:hAnsi="Times New Roman" w:cs="Times New Roman"/>
        </w:rPr>
        <w:t>。</w:t>
      </w:r>
    </w:p>
    <w:p w14:paraId="4459F68B"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14.2 </w:t>
      </w:r>
      <w:r w:rsidRPr="000213B7">
        <w:rPr>
          <w:rFonts w:ascii="Times New Roman" w:eastAsia="黑体" w:hAnsi="Times New Roman" w:cs="Times New Roman"/>
          <w:szCs w:val="21"/>
        </w:rPr>
        <w:t>竣工结算审核及支付</w:t>
      </w:r>
    </w:p>
    <w:p w14:paraId="4094B944"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双方同意将通用合同条款</w:t>
      </w:r>
      <w:r w:rsidRPr="000213B7">
        <w:rPr>
          <w:rFonts w:ascii="Times New Roman" w:eastAsia="仿宋_GB2312" w:hAnsi="Times New Roman" w:cs="Times New Roman"/>
          <w:szCs w:val="21"/>
        </w:rPr>
        <w:t>14.2</w:t>
      </w:r>
      <w:r w:rsidRPr="000213B7">
        <w:rPr>
          <w:rFonts w:ascii="Times New Roman" w:eastAsia="仿宋_GB2312" w:hAnsi="Times New Roman" w:cs="Times New Roman"/>
          <w:szCs w:val="21"/>
        </w:rPr>
        <w:t>修改为：</w:t>
      </w:r>
    </w:p>
    <w:p w14:paraId="5833E302"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合同符合结算条件后，承包人应按照发包人要求的格式及时间提交工程结算书。（</w:t>
      </w:r>
      <w:r w:rsidRPr="000213B7">
        <w:rPr>
          <w:rFonts w:ascii="Times New Roman" w:eastAsia="仿宋_GB2312" w:hAnsi="Times New Roman" w:cs="Times New Roman"/>
          <w:szCs w:val="21"/>
          <w:u w:val="single"/>
        </w:rPr>
        <w:t>1</w:t>
      </w:r>
      <w:r w:rsidRPr="000213B7">
        <w:rPr>
          <w:rFonts w:ascii="Times New Roman" w:eastAsia="仿宋_GB2312" w:hAnsi="Times New Roman" w:cs="Times New Roman"/>
          <w:szCs w:val="21"/>
          <w:u w:val="single"/>
        </w:rPr>
        <w:t>）工程结算书经发包人</w:t>
      </w:r>
      <w:r w:rsidRPr="000213B7">
        <w:rPr>
          <w:rFonts w:ascii="Times New Roman" w:eastAsia="仿宋_GB2312" w:hAnsi="Times New Roman" w:cs="Times New Roman" w:hint="eastAsia"/>
          <w:szCs w:val="21"/>
          <w:u w:val="single"/>
        </w:rPr>
        <w:t>、发包人上级公司</w:t>
      </w:r>
      <w:r w:rsidRPr="000213B7">
        <w:rPr>
          <w:rFonts w:ascii="Times New Roman" w:eastAsia="仿宋_GB2312" w:hAnsi="Times New Roman" w:cs="Times New Roman"/>
          <w:szCs w:val="21"/>
          <w:u w:val="single"/>
        </w:rPr>
        <w:t>审批并经发、承包人确认</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）竣工资料通过城建档案部门验收</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）竣工验收备案通过</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4</w:t>
      </w:r>
      <w:r w:rsidRPr="000213B7">
        <w:rPr>
          <w:rFonts w:ascii="Times New Roman" w:eastAsia="仿宋_GB2312" w:hAnsi="Times New Roman" w:cs="Times New Roman"/>
          <w:szCs w:val="21"/>
          <w:u w:val="single"/>
        </w:rPr>
        <w:t>）无工程施工遗留问题</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5</w:t>
      </w:r>
      <w:r w:rsidRPr="000213B7">
        <w:rPr>
          <w:rFonts w:ascii="Times New Roman" w:eastAsia="仿宋_GB2312" w:hAnsi="Times New Roman" w:cs="Times New Roman"/>
          <w:szCs w:val="21"/>
          <w:u w:val="single"/>
        </w:rPr>
        <w:t>）发包人收到承包人提交的剩余全部工程款等额的有效税务发票，上述五个条件均满足后</w:t>
      </w:r>
      <w:r w:rsidRPr="000213B7">
        <w:rPr>
          <w:rFonts w:ascii="Times New Roman" w:eastAsia="仿宋_GB2312" w:hAnsi="Times New Roman" w:cs="Times New Roman"/>
          <w:szCs w:val="21"/>
          <w:u w:val="single"/>
        </w:rPr>
        <w:t>10</w:t>
      </w:r>
      <w:r w:rsidRPr="000213B7">
        <w:rPr>
          <w:rFonts w:ascii="Times New Roman" w:eastAsia="仿宋_GB2312" w:hAnsi="Times New Roman" w:cs="Times New Roman"/>
          <w:szCs w:val="21"/>
          <w:u w:val="single"/>
        </w:rPr>
        <w:t>个工作日内，发包人累计支付至经双方认可的结算总金额（已扣除承包人应向发包人支付款项而从应付价款中抵扣的部分）的</w:t>
      </w:r>
      <w:r w:rsidRPr="000213B7">
        <w:rPr>
          <w:rFonts w:ascii="Times New Roman" w:eastAsia="仿宋_GB2312" w:hAnsi="Times New Roman" w:cs="Times New Roman"/>
          <w:szCs w:val="21"/>
          <w:u w:val="single"/>
        </w:rPr>
        <w:t>97%</w:t>
      </w:r>
      <w:r w:rsidRPr="000213B7">
        <w:rPr>
          <w:rFonts w:ascii="Times New Roman" w:eastAsia="仿宋_GB2312" w:hAnsi="Times New Roman" w:cs="Times New Roman"/>
          <w:szCs w:val="21"/>
          <w:u w:val="single"/>
        </w:rPr>
        <w:t>，剩余款项（经双方认可的结算总金额的</w:t>
      </w:r>
      <w:r w:rsidRPr="000213B7">
        <w:rPr>
          <w:rFonts w:ascii="Times New Roman" w:eastAsia="仿宋_GB2312" w:hAnsi="Times New Roman" w:cs="Times New Roman"/>
          <w:szCs w:val="21"/>
          <w:u w:val="single"/>
        </w:rPr>
        <w:t>3%</w:t>
      </w:r>
      <w:r w:rsidRPr="000213B7">
        <w:rPr>
          <w:rFonts w:ascii="Times New Roman" w:eastAsia="仿宋_GB2312" w:hAnsi="Times New Roman" w:cs="Times New Roman"/>
          <w:szCs w:val="21"/>
          <w:u w:val="single"/>
        </w:rPr>
        <w:t>）由发包人</w:t>
      </w:r>
      <w:r w:rsidRPr="000213B7">
        <w:rPr>
          <w:rFonts w:ascii="Times New Roman" w:eastAsia="仿宋_GB2312" w:hAnsi="Times New Roman" w:cs="Times New Roman"/>
          <w:szCs w:val="21"/>
          <w:u w:val="single"/>
        </w:rPr>
        <w:t>扣留作为质量保证金。逾期支付的，按本专用合同条款</w:t>
      </w:r>
      <w:r w:rsidRPr="000213B7">
        <w:rPr>
          <w:rFonts w:ascii="Times New Roman" w:eastAsia="仿宋_GB2312" w:hAnsi="Times New Roman" w:cs="Times New Roman"/>
          <w:szCs w:val="21"/>
          <w:u w:val="single"/>
        </w:rPr>
        <w:t>16.1.2</w:t>
      </w:r>
      <w:r w:rsidRPr="000213B7">
        <w:rPr>
          <w:rFonts w:ascii="Times New Roman" w:eastAsia="仿宋_GB2312" w:hAnsi="Times New Roman" w:cs="Times New Roman"/>
          <w:szCs w:val="21"/>
          <w:u w:val="single"/>
        </w:rPr>
        <w:t>承担违约责任。</w:t>
      </w:r>
    </w:p>
    <w:p w14:paraId="5761D724"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如发、承包人双方无法就结算审核结果达成一致，则可按本合同第</w:t>
      </w:r>
      <w:r w:rsidRPr="000213B7">
        <w:rPr>
          <w:rFonts w:ascii="Times New Roman" w:eastAsia="仿宋_GB2312" w:hAnsi="Times New Roman" w:cs="Times New Roman"/>
          <w:szCs w:val="21"/>
          <w:u w:val="single"/>
        </w:rPr>
        <w:t>20</w:t>
      </w:r>
      <w:r w:rsidRPr="000213B7">
        <w:rPr>
          <w:rFonts w:ascii="Times New Roman" w:eastAsia="仿宋_GB2312" w:hAnsi="Times New Roman" w:cs="Times New Roman"/>
          <w:szCs w:val="21"/>
          <w:u w:val="single"/>
        </w:rPr>
        <w:t>条的约定执行。</w:t>
      </w:r>
    </w:p>
    <w:p w14:paraId="04564E88"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监理人、发包人在收到承包人提交竣工结算申请书后，在合同约定期限内未完成审核、审批且未提出异议的，不视为监理人、发包人同意承包人提交的竣工结算申请单（或完工付款申请）。承包人可以催告监理人、发包人在合同约定的审核、审批期限届满后</w:t>
      </w:r>
      <w:r w:rsidRPr="000213B7">
        <w:rPr>
          <w:rFonts w:ascii="Times New Roman" w:eastAsia="仿宋_GB2312" w:hAnsi="Times New Roman" w:cs="Times New Roman" w:hint="eastAsia"/>
          <w:szCs w:val="21"/>
          <w:u w:val="single"/>
        </w:rPr>
        <w:t>30</w:t>
      </w:r>
      <w:r w:rsidRPr="000213B7">
        <w:rPr>
          <w:rFonts w:ascii="Times New Roman" w:eastAsia="仿宋_GB2312" w:hAnsi="Times New Roman" w:cs="Times New Roman" w:hint="eastAsia"/>
          <w:szCs w:val="21"/>
          <w:u w:val="single"/>
        </w:rPr>
        <w:t>天内答复意见，监理人、发包人认为承包人未依据合同约定提交完整结算申请文件的，应在该期限内提出意见。承包人应在监理人、发包人限定的期限内补充、修改结算申请文件。</w:t>
      </w:r>
    </w:p>
    <w:p w14:paraId="2AF604F1" w14:textId="77777777" w:rsidR="00176B24" w:rsidRPr="000213B7" w:rsidRDefault="00926B2F">
      <w:pPr>
        <w:spacing w:line="360" w:lineRule="exact"/>
        <w:ind w:firstLineChars="200" w:firstLine="420"/>
        <w:jc w:val="left"/>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14.4 </w:t>
      </w:r>
      <w:r w:rsidRPr="000213B7">
        <w:rPr>
          <w:rFonts w:ascii="Times New Roman" w:eastAsia="黑体" w:hAnsi="Times New Roman" w:cs="Times New Roman"/>
          <w:szCs w:val="21"/>
        </w:rPr>
        <w:t>最终结清</w:t>
      </w:r>
    </w:p>
    <w:p w14:paraId="1184679E"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14.4.1 </w:t>
      </w:r>
      <w:r w:rsidRPr="000213B7">
        <w:rPr>
          <w:rFonts w:ascii="Times New Roman" w:eastAsia="仿宋_GB2312" w:hAnsi="Times New Roman" w:cs="Times New Roman"/>
          <w:kern w:val="0"/>
          <w:szCs w:val="21"/>
        </w:rPr>
        <w:t>最终结清申请单</w:t>
      </w:r>
    </w:p>
    <w:p w14:paraId="1B9EF12A" w14:textId="635710EB"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承包人提交最终结清申请单的份数：</w:t>
      </w:r>
      <w:r w:rsidRPr="000213B7">
        <w:rPr>
          <w:rFonts w:ascii="Times New Roman" w:eastAsia="仿宋_GB2312" w:hAnsi="Times New Roman" w:cs="Times New Roman" w:hint="eastAsia"/>
          <w:u w:val="single"/>
        </w:rPr>
        <w:t>发包人根据</w:t>
      </w:r>
      <w:r w:rsidRPr="000213B7">
        <w:rPr>
          <w:rFonts w:ascii="Times New Roman" w:eastAsia="仿宋_GB2312" w:hAnsi="Times New Roman" w:cs="Times New Roman" w:hint="eastAsia"/>
          <w:u w:val="single"/>
        </w:rPr>
        <w:t>实际情况</w:t>
      </w:r>
      <w:r w:rsidRPr="000213B7">
        <w:rPr>
          <w:rFonts w:ascii="Times New Roman" w:eastAsia="仿宋_GB2312" w:hAnsi="Times New Roman" w:cs="Times New Roman" w:hint="eastAsia"/>
          <w:u w:val="single"/>
        </w:rPr>
        <w:t>确定</w:t>
      </w:r>
      <w:r w:rsidRPr="000213B7">
        <w:rPr>
          <w:rFonts w:ascii="Times New Roman" w:eastAsia="仿宋_GB2312" w:hAnsi="Times New Roman" w:cs="Times New Roman"/>
          <w:szCs w:val="21"/>
        </w:rPr>
        <w:t>。</w:t>
      </w:r>
    </w:p>
    <w:p w14:paraId="5F357535"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承包人提交最终结算申请单的期限：</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napToGrid w:val="0"/>
          <w:szCs w:val="21"/>
          <w:u w:val="single"/>
        </w:rPr>
        <w:t>缺陷责任期终止证书颁发后</w:t>
      </w:r>
      <w:r w:rsidRPr="000213B7">
        <w:rPr>
          <w:rFonts w:ascii="Times New Roman" w:eastAsia="仿宋_GB2312" w:hAnsi="Times New Roman" w:cs="Times New Roman"/>
          <w:snapToGrid w:val="0"/>
          <w:szCs w:val="21"/>
          <w:u w:val="single"/>
        </w:rPr>
        <w:t>7</w:t>
      </w:r>
      <w:r w:rsidRPr="000213B7">
        <w:rPr>
          <w:rFonts w:ascii="Times New Roman" w:eastAsia="仿宋_GB2312" w:hAnsi="Times New Roman" w:cs="Times New Roman"/>
          <w:snapToGrid w:val="0"/>
          <w:szCs w:val="21"/>
          <w:u w:val="single"/>
        </w:rPr>
        <w:t>天内</w:t>
      </w:r>
      <w:r w:rsidRPr="000213B7">
        <w:rPr>
          <w:rFonts w:ascii="Times New Roman" w:eastAsia="仿宋_GB2312" w:hAnsi="Times New Roman" w:cs="Times New Roman"/>
          <w:szCs w:val="21"/>
        </w:rPr>
        <w:t>。</w:t>
      </w:r>
    </w:p>
    <w:p w14:paraId="514A7FF8"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14.4.2 </w:t>
      </w:r>
      <w:r w:rsidRPr="000213B7">
        <w:rPr>
          <w:rFonts w:ascii="Times New Roman" w:eastAsia="仿宋_GB2312" w:hAnsi="Times New Roman" w:cs="Times New Roman"/>
          <w:szCs w:val="21"/>
        </w:rPr>
        <w:t>最终结清证书和支付</w:t>
      </w:r>
    </w:p>
    <w:p w14:paraId="28C96768"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）发包人完成最终结清申请单的审批并颁发最终结清证书的期限：</w:t>
      </w:r>
      <w:r w:rsidRPr="000213B7">
        <w:rPr>
          <w:rFonts w:ascii="Times New Roman" w:eastAsia="仿宋_GB2312" w:hAnsi="Times New Roman" w:cs="Times New Roman"/>
          <w:snapToGrid w:val="0"/>
          <w:szCs w:val="21"/>
          <w:u w:val="single"/>
        </w:rPr>
        <w:t>工程审计结束，且收到承包人提交的最终结清申请单后</w:t>
      </w:r>
      <w:r w:rsidRPr="000213B7">
        <w:rPr>
          <w:rFonts w:ascii="Times New Roman" w:eastAsia="仿宋_GB2312" w:hAnsi="Times New Roman" w:cs="Times New Roman"/>
          <w:snapToGrid w:val="0"/>
          <w:szCs w:val="21"/>
          <w:u w:val="single"/>
        </w:rPr>
        <w:t>28</w:t>
      </w:r>
      <w:r w:rsidRPr="000213B7">
        <w:rPr>
          <w:rFonts w:ascii="Times New Roman" w:eastAsia="仿宋_GB2312" w:hAnsi="Times New Roman" w:cs="Times New Roman"/>
          <w:snapToGrid w:val="0"/>
          <w:szCs w:val="21"/>
          <w:u w:val="single"/>
        </w:rPr>
        <w:t>天</w:t>
      </w:r>
      <w:r w:rsidRPr="000213B7">
        <w:rPr>
          <w:rFonts w:ascii="Times New Roman" w:eastAsia="仿宋_GB2312" w:hAnsi="Times New Roman" w:cs="Times New Roman"/>
          <w:szCs w:val="21"/>
        </w:rPr>
        <w:t>。发包人逾期未完成审批又未提出修改意见的，视为发包人不同意承包人提交的最终结清申请单。</w:t>
      </w:r>
    </w:p>
    <w:p w14:paraId="6149E9EC"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）发包人完成支付的期限：</w:t>
      </w:r>
      <w:r w:rsidRPr="000213B7">
        <w:rPr>
          <w:rFonts w:ascii="Times New Roman" w:eastAsia="仿宋_GB2312" w:hAnsi="Times New Roman" w:cs="Times New Roman"/>
          <w:snapToGrid w:val="0"/>
          <w:szCs w:val="21"/>
          <w:u w:val="single"/>
        </w:rPr>
        <w:t>向承包人颁发最终结清证书并收到承包人提交的支付申请后</w:t>
      </w:r>
      <w:r w:rsidRPr="000213B7">
        <w:rPr>
          <w:rFonts w:ascii="Times New Roman" w:eastAsia="仿宋_GB2312" w:hAnsi="Times New Roman" w:cs="Times New Roman"/>
          <w:snapToGrid w:val="0"/>
          <w:szCs w:val="21"/>
          <w:u w:val="single"/>
        </w:rPr>
        <w:t>20</w:t>
      </w:r>
      <w:r w:rsidRPr="000213B7">
        <w:rPr>
          <w:rFonts w:ascii="Times New Roman" w:eastAsia="仿宋_GB2312" w:hAnsi="Times New Roman" w:cs="Times New Roman"/>
          <w:snapToGrid w:val="0"/>
          <w:szCs w:val="21"/>
          <w:u w:val="single"/>
        </w:rPr>
        <w:t>个工作日内</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逾期支付的，按本专用合同条款</w:t>
      </w:r>
      <w:r w:rsidRPr="000213B7">
        <w:rPr>
          <w:rFonts w:ascii="Times New Roman" w:eastAsia="仿宋_GB2312" w:hAnsi="Times New Roman" w:cs="Times New Roman"/>
          <w:szCs w:val="21"/>
          <w:u w:val="single"/>
        </w:rPr>
        <w:t>16.1.2</w:t>
      </w:r>
      <w:r w:rsidRPr="000213B7">
        <w:rPr>
          <w:rFonts w:ascii="Times New Roman" w:eastAsia="仿宋_GB2312" w:hAnsi="Times New Roman" w:cs="Times New Roman"/>
          <w:szCs w:val="21"/>
          <w:u w:val="single"/>
        </w:rPr>
        <w:t>承担违约责任。</w:t>
      </w:r>
      <w:bookmarkEnd w:id="960"/>
      <w:bookmarkEnd w:id="961"/>
      <w:bookmarkEnd w:id="962"/>
      <w:bookmarkEnd w:id="963"/>
      <w:bookmarkEnd w:id="964"/>
      <w:bookmarkEnd w:id="965"/>
      <w:bookmarkEnd w:id="966"/>
      <w:bookmarkEnd w:id="972"/>
    </w:p>
    <w:p w14:paraId="7586ACEF"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977" w:name="_Toc25661"/>
      <w:bookmarkStart w:id="978" w:name="_Toc407728658"/>
      <w:bookmarkStart w:id="979" w:name="_Toc267251483"/>
      <w:bookmarkStart w:id="980" w:name="_Toc267251484"/>
      <w:bookmarkStart w:id="981" w:name="_Toc267251482"/>
      <w:bookmarkStart w:id="982" w:name="_Toc267251485"/>
      <w:bookmarkStart w:id="983" w:name="_Toc267251490"/>
      <w:bookmarkStart w:id="984" w:name="_Toc267251489"/>
      <w:bookmarkStart w:id="985" w:name="_Toc267251488"/>
      <w:bookmarkStart w:id="986" w:name="_Toc267251486"/>
      <w:bookmarkStart w:id="987" w:name="_Toc267251498"/>
      <w:bookmarkStart w:id="988" w:name="_Toc267251492"/>
      <w:bookmarkStart w:id="989" w:name="_Toc267251491"/>
      <w:bookmarkStart w:id="990" w:name="_Toc267251502"/>
      <w:bookmarkStart w:id="991" w:name="_Toc267251499"/>
      <w:bookmarkStart w:id="992" w:name="_Toc267251494"/>
      <w:bookmarkStart w:id="993" w:name="_Toc267251495"/>
      <w:bookmarkStart w:id="994" w:name="_Toc267251501"/>
      <w:bookmarkStart w:id="995" w:name="_Toc267251496"/>
      <w:bookmarkStart w:id="996" w:name="_Toc267251493"/>
      <w:bookmarkStart w:id="997" w:name="_Toc267251497"/>
      <w:bookmarkStart w:id="998" w:name="_Toc267251503"/>
      <w:bookmarkStart w:id="999" w:name="_Toc267251506"/>
      <w:bookmarkStart w:id="1000" w:name="_Toc267251504"/>
      <w:bookmarkStart w:id="1001" w:name="_Toc267251507"/>
      <w:bookmarkStart w:id="1002" w:name="_Toc267251508"/>
      <w:bookmarkStart w:id="1003" w:name="_Toc267251515"/>
      <w:bookmarkStart w:id="1004" w:name="_Toc267251514"/>
      <w:bookmarkStart w:id="1005" w:name="_Toc267251511"/>
      <w:bookmarkStart w:id="1006" w:name="_Toc267251513"/>
      <w:bookmarkStart w:id="1007" w:name="_Toc267251510"/>
      <w:bookmarkStart w:id="1008" w:name="_Toc267251509"/>
      <w:r w:rsidRPr="000213B7">
        <w:rPr>
          <w:rFonts w:ascii="Times New Roman" w:eastAsia="黑体" w:hAnsi="Times New Roman" w:cs="Times New Roman"/>
          <w:b w:val="0"/>
          <w:sz w:val="21"/>
          <w:szCs w:val="21"/>
        </w:rPr>
        <w:t xml:space="preserve">15. </w:t>
      </w:r>
      <w:r w:rsidRPr="000213B7">
        <w:rPr>
          <w:rFonts w:ascii="Times New Roman" w:eastAsia="黑体" w:hAnsi="Times New Roman" w:cs="Times New Roman"/>
          <w:b w:val="0"/>
          <w:sz w:val="21"/>
          <w:szCs w:val="21"/>
        </w:rPr>
        <w:t>缺陷责任期与保修</w:t>
      </w:r>
      <w:bookmarkEnd w:id="977"/>
      <w:bookmarkEnd w:id="978"/>
    </w:p>
    <w:p w14:paraId="6648E98F"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15.2</w:t>
      </w:r>
      <w:r w:rsidRPr="000213B7">
        <w:rPr>
          <w:rFonts w:ascii="Times New Roman" w:eastAsia="黑体" w:hAnsi="Times New Roman" w:cs="Times New Roman"/>
          <w:szCs w:val="21"/>
        </w:rPr>
        <w:t>缺陷责任期</w:t>
      </w:r>
      <w:bookmarkEnd w:id="979"/>
    </w:p>
    <w:p w14:paraId="7831C32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15.2.1</w:t>
      </w:r>
      <w:r w:rsidRPr="000213B7">
        <w:rPr>
          <w:rFonts w:ascii="Times New Roman" w:eastAsia="仿宋_GB2312" w:hAnsi="Times New Roman" w:cs="Times New Roman"/>
          <w:szCs w:val="21"/>
        </w:rPr>
        <w:t>缺陷责任期的具体期限：</w:t>
      </w:r>
      <w:r w:rsidRPr="000213B7">
        <w:rPr>
          <w:rFonts w:ascii="Times New Roman" w:eastAsia="仿宋_GB2312" w:hAnsi="Times New Roman" w:cs="Times New Roman"/>
          <w:snapToGrid w:val="0"/>
          <w:szCs w:val="21"/>
          <w:u w:val="single"/>
        </w:rPr>
        <w:t>2</w:t>
      </w:r>
      <w:r w:rsidRPr="000213B7">
        <w:rPr>
          <w:rFonts w:ascii="Times New Roman" w:eastAsia="仿宋_GB2312" w:hAnsi="Times New Roman" w:cs="Times New Roman"/>
          <w:snapToGrid w:val="0"/>
          <w:szCs w:val="21"/>
          <w:u w:val="single"/>
        </w:rPr>
        <w:t>年</w:t>
      </w:r>
      <w:r w:rsidRPr="000213B7">
        <w:rPr>
          <w:rFonts w:ascii="Times New Roman" w:eastAsia="仿宋_GB2312" w:hAnsi="Times New Roman" w:cs="Times New Roman"/>
          <w:snapToGrid w:val="0"/>
          <w:szCs w:val="21"/>
          <w:u w:val="single"/>
        </w:rPr>
        <w:t xml:space="preserve"> </w:t>
      </w:r>
      <w:r w:rsidRPr="000213B7">
        <w:rPr>
          <w:rFonts w:ascii="Times New Roman" w:eastAsia="仿宋_GB2312" w:hAnsi="Times New Roman" w:cs="Times New Roman"/>
          <w:szCs w:val="21"/>
        </w:rPr>
        <w:t>。</w:t>
      </w:r>
    </w:p>
    <w:p w14:paraId="0B89C39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szCs w:val="21"/>
        </w:rPr>
        <w:t>通用合同条款</w:t>
      </w:r>
      <w:r w:rsidRPr="000213B7">
        <w:rPr>
          <w:rFonts w:ascii="Times New Roman" w:eastAsia="仿宋_GB2312" w:hAnsi="Times New Roman" w:cs="Times New Roman"/>
          <w:szCs w:val="21"/>
        </w:rPr>
        <w:t>15.2.1</w:t>
      </w:r>
      <w:r w:rsidRPr="000213B7">
        <w:rPr>
          <w:rFonts w:ascii="Times New Roman" w:eastAsia="仿宋_GB2312" w:hAnsi="Times New Roman" w:cs="Times New Roman"/>
          <w:szCs w:val="21"/>
        </w:rPr>
        <w:t>修改为：</w:t>
      </w:r>
      <w:r w:rsidRPr="000213B7">
        <w:rPr>
          <w:rFonts w:ascii="Times New Roman" w:eastAsia="仿宋_GB2312" w:hAnsi="Times New Roman" w:cs="Times New Roman"/>
          <w:kern w:val="0"/>
          <w:szCs w:val="21"/>
        </w:rPr>
        <w:t>缺陷责任期从工程通过竣工验收之日起计算。</w:t>
      </w:r>
    </w:p>
    <w:p w14:paraId="4352291C"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en-GB"/>
        </w:rPr>
      </w:pPr>
      <w:r w:rsidRPr="000213B7">
        <w:rPr>
          <w:rFonts w:ascii="Times New Roman" w:eastAsia="仿宋_GB2312" w:hAnsi="Times New Roman" w:cs="Times New Roman"/>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发包人未经竣工验收擅自使用工程的，缺陷责任期自工程转移占有之日起开始计算。</w:t>
      </w:r>
      <w:bookmarkStart w:id="1009" w:name="_Hlk155249414"/>
      <w:r w:rsidRPr="000213B7">
        <w:rPr>
          <w:rFonts w:ascii="Times New Roman" w:eastAsia="仿宋_GB2312" w:hAnsi="Times New Roman" w:cs="Times New Roman" w:hint="eastAsia"/>
          <w:kern w:val="0"/>
          <w:szCs w:val="21"/>
          <w:u w:val="single"/>
        </w:rPr>
        <w:t>如承包人以双方存在变更签证索赔争议等为由拒不配合办理竣工验收或者提供竣工档案资料的</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发包人提前使用后</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工程仍然存在质量问题的</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承包人仍然要承担质量责任。</w:t>
      </w:r>
    </w:p>
    <w:bookmarkEnd w:id="1009"/>
    <w:p w14:paraId="27D6F960"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15.3 </w:t>
      </w:r>
      <w:r w:rsidRPr="000213B7">
        <w:rPr>
          <w:rFonts w:ascii="Times New Roman" w:eastAsia="黑体" w:hAnsi="Times New Roman" w:cs="Times New Roman"/>
          <w:szCs w:val="21"/>
        </w:rPr>
        <w:t>质量保证金</w:t>
      </w:r>
    </w:p>
    <w:p w14:paraId="207FF227"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关于是否扣留质量保证金的约定：</w:t>
      </w:r>
      <w:r w:rsidRPr="000213B7">
        <w:rPr>
          <w:rFonts w:ascii="Times New Roman" w:eastAsia="仿宋_GB2312" w:hAnsi="Times New Roman" w:cs="Times New Roman"/>
          <w:snapToGrid w:val="0"/>
          <w:szCs w:val="21"/>
          <w:u w:val="single"/>
        </w:rPr>
        <w:t>扣留结算总额的</w:t>
      </w:r>
      <w:r w:rsidRPr="000213B7">
        <w:rPr>
          <w:rFonts w:ascii="Times New Roman" w:eastAsia="仿宋_GB2312" w:hAnsi="Times New Roman" w:cs="Times New Roman"/>
          <w:snapToGrid w:val="0"/>
          <w:szCs w:val="21"/>
          <w:u w:val="single"/>
        </w:rPr>
        <w:t>3%</w:t>
      </w:r>
      <w:r w:rsidRPr="000213B7">
        <w:rPr>
          <w:rFonts w:ascii="Times New Roman" w:eastAsia="仿宋_GB2312" w:hAnsi="Times New Roman" w:cs="Times New Roman"/>
          <w:snapToGrid w:val="0"/>
          <w:szCs w:val="21"/>
          <w:u w:val="single"/>
        </w:rPr>
        <w:t>作为质量保证金</w:t>
      </w:r>
      <w:r w:rsidRPr="000213B7">
        <w:rPr>
          <w:rFonts w:ascii="Times New Roman" w:eastAsia="仿宋_GB2312" w:hAnsi="Times New Roman" w:cs="Times New Roman"/>
          <w:szCs w:val="21"/>
        </w:rPr>
        <w:t>。</w:t>
      </w:r>
    </w:p>
    <w:p w14:paraId="25C0F69C"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15.3.1 </w:t>
      </w:r>
      <w:r w:rsidRPr="000213B7">
        <w:rPr>
          <w:rFonts w:ascii="Times New Roman" w:eastAsia="仿宋_GB2312" w:hAnsi="Times New Roman" w:cs="Times New Roman"/>
          <w:szCs w:val="21"/>
        </w:rPr>
        <w:t>承包人提供质量保证金的方式</w:t>
      </w:r>
    </w:p>
    <w:p w14:paraId="5772EA6E"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质量保证金采用以下第</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2</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种方式：</w:t>
      </w:r>
    </w:p>
    <w:p w14:paraId="4B61D00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）质量保证金保函，保证金额为：</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 xml:space="preserve"> </w:t>
      </w:r>
    </w:p>
    <w:p w14:paraId="787A75E6"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b/>
          <w:bCs/>
          <w:kern w:val="0"/>
          <w:szCs w:val="21"/>
          <w:u w:val="single"/>
        </w:rPr>
        <w:t>3</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的结算总额；</w:t>
      </w:r>
    </w:p>
    <w:p w14:paraId="681D761C"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）其他方式</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u w:val="single"/>
          <w:lang w:val="en-GB"/>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7F633D1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15.3.2 </w:t>
      </w:r>
      <w:r w:rsidRPr="000213B7">
        <w:rPr>
          <w:rFonts w:ascii="Times New Roman" w:eastAsia="仿宋_GB2312" w:hAnsi="Times New Roman" w:cs="Times New Roman"/>
          <w:szCs w:val="21"/>
        </w:rPr>
        <w:t>质量保证金的扣留</w:t>
      </w:r>
      <w:r w:rsidRPr="000213B7">
        <w:rPr>
          <w:rFonts w:ascii="Times New Roman" w:eastAsia="仿宋_GB2312" w:hAnsi="Times New Roman" w:cs="Times New Roman"/>
          <w:szCs w:val="21"/>
        </w:rPr>
        <w:t xml:space="preserve"> </w:t>
      </w:r>
    </w:p>
    <w:p w14:paraId="3AE1B57A"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质量保证金的扣留采取以下第</w:t>
      </w:r>
      <w:r w:rsidRPr="000213B7">
        <w:rPr>
          <w:rFonts w:ascii="Times New Roman" w:eastAsia="仿宋_GB2312" w:hAnsi="Times New Roman" w:cs="Times New Roman"/>
          <w:szCs w:val="21"/>
          <w:u w:val="single"/>
        </w:rPr>
        <w:t xml:space="preserve"> (2)  </w:t>
      </w:r>
      <w:r w:rsidRPr="000213B7">
        <w:rPr>
          <w:rFonts w:ascii="Times New Roman" w:eastAsia="仿宋_GB2312" w:hAnsi="Times New Roman" w:cs="Times New Roman"/>
          <w:szCs w:val="21"/>
        </w:rPr>
        <w:t>种方式：</w:t>
      </w:r>
    </w:p>
    <w:p w14:paraId="62F1FD7D"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）在支付工程进度款时逐次扣留，在此情形下，质量保证金的计算基数不包括预付款的支付、扣回以及价格调整的金额；</w:t>
      </w:r>
    </w:p>
    <w:p w14:paraId="2B351A70"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）工程竣工结算时一次性扣留质量保证金；</w:t>
      </w:r>
    </w:p>
    <w:p w14:paraId="22E19A6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）其他扣留方式</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3978C320"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zCs w:val="21"/>
        </w:rPr>
        <w:t>关于质量保证金的补充约定：</w:t>
      </w:r>
      <w:r w:rsidRPr="000213B7">
        <w:rPr>
          <w:rFonts w:ascii="Times New Roman" w:eastAsia="仿宋_GB2312" w:hAnsi="Times New Roman" w:cs="Times New Roman"/>
          <w:snapToGrid w:val="0"/>
          <w:kern w:val="0"/>
          <w:szCs w:val="21"/>
          <w:u w:val="single"/>
        </w:rPr>
        <w:t>按规定或合同约定应由承包人承担的费用、款项等，发包人可从质量保证金中直接扣除。发包人按本合同约定退还质量保证金的，无需另行支付利息。</w:t>
      </w:r>
    </w:p>
    <w:p w14:paraId="380301AE"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15.3.3 </w:t>
      </w:r>
      <w:r w:rsidRPr="000213B7">
        <w:rPr>
          <w:rFonts w:ascii="Times New Roman" w:eastAsia="仿宋_GB2312" w:hAnsi="Times New Roman" w:cs="Times New Roman"/>
          <w:szCs w:val="21"/>
        </w:rPr>
        <w:t>质量保证金的退还</w:t>
      </w:r>
    </w:p>
    <w:p w14:paraId="3C1031E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snapToGrid w:val="0"/>
          <w:kern w:val="0"/>
          <w:szCs w:val="21"/>
        </w:rPr>
      </w:pPr>
      <w:r w:rsidRPr="000213B7">
        <w:rPr>
          <w:rFonts w:ascii="Times New Roman" w:eastAsia="仿宋_GB2312" w:hAnsi="Times New Roman" w:cs="Times New Roman" w:hint="eastAsia"/>
          <w:snapToGrid w:val="0"/>
          <w:kern w:val="0"/>
          <w:szCs w:val="21"/>
        </w:rPr>
        <w:t>通用合同条款</w:t>
      </w:r>
      <w:r w:rsidRPr="000213B7">
        <w:rPr>
          <w:rFonts w:ascii="Times New Roman" w:eastAsia="仿宋_GB2312" w:hAnsi="Times New Roman" w:cs="Times New Roman"/>
          <w:snapToGrid w:val="0"/>
          <w:kern w:val="0"/>
          <w:szCs w:val="21"/>
        </w:rPr>
        <w:t>15.3.3</w:t>
      </w:r>
      <w:r w:rsidRPr="000213B7">
        <w:rPr>
          <w:rFonts w:ascii="Times New Roman" w:eastAsia="仿宋_GB2312" w:hAnsi="Times New Roman" w:cs="Times New Roman" w:hint="eastAsia"/>
          <w:snapToGrid w:val="0"/>
          <w:kern w:val="0"/>
          <w:szCs w:val="21"/>
        </w:rPr>
        <w:t>修改为：</w:t>
      </w:r>
    </w:p>
    <w:p w14:paraId="2D5B202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缺陷责任期内，承包人须认真履行合同约定的责任，到期后，承包人可向发包人申请返还质量保证金。</w:t>
      </w:r>
    </w:p>
    <w:p w14:paraId="6F483AF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发包人在接到承包人返还质量保证金申请后，应于</w:t>
      </w:r>
      <w:r w:rsidRPr="000213B7">
        <w:rPr>
          <w:rFonts w:ascii="Times New Roman" w:eastAsia="仿宋_GB2312" w:hAnsi="Times New Roman" w:cs="Times New Roman"/>
          <w:kern w:val="0"/>
          <w:szCs w:val="21"/>
          <w:u w:val="single"/>
        </w:rPr>
        <w:t>14</w:t>
      </w:r>
      <w:r w:rsidRPr="000213B7">
        <w:rPr>
          <w:rFonts w:ascii="Times New Roman" w:eastAsia="仿宋_GB2312" w:hAnsi="Times New Roman" w:cs="Times New Roman" w:hint="eastAsia"/>
          <w:kern w:val="0"/>
          <w:szCs w:val="21"/>
          <w:u w:val="single"/>
        </w:rPr>
        <w:t>天内会同承包人按照合同约定的内容进行核实。如无异议，发包人应当按照约定将剩余的质量保证金（无息）返还给承包人。</w:t>
      </w:r>
    </w:p>
    <w:p w14:paraId="54D8C4FD"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lang w:val="en-GB"/>
        </w:rPr>
      </w:pPr>
      <w:r w:rsidRPr="000213B7">
        <w:rPr>
          <w:rFonts w:ascii="Times New Roman" w:eastAsia="仿宋_GB2312" w:hAnsi="Times New Roman" w:cs="Times New Roman" w:hint="eastAsia"/>
          <w:kern w:val="0"/>
          <w:szCs w:val="21"/>
          <w:u w:val="single"/>
        </w:rPr>
        <w:t>发包人和承包人对保证金预留、返还以及工程维修质量、费用有争议的，按本合同第</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hint="eastAsia"/>
          <w:kern w:val="0"/>
          <w:szCs w:val="21"/>
          <w:u w:val="single"/>
        </w:rPr>
        <w:t>条约定的争议和纠纷解决程序处理。</w:t>
      </w:r>
      <w:bookmarkEnd w:id="980"/>
      <w:bookmarkEnd w:id="981"/>
    </w:p>
    <w:p w14:paraId="6990CFD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15.4</w:t>
      </w:r>
      <w:r w:rsidRPr="000213B7">
        <w:rPr>
          <w:rFonts w:ascii="Times New Roman" w:eastAsia="黑体" w:hAnsi="Times New Roman" w:cs="Times New Roman"/>
          <w:szCs w:val="21"/>
        </w:rPr>
        <w:t>保修</w:t>
      </w:r>
      <w:bookmarkEnd w:id="982"/>
    </w:p>
    <w:p w14:paraId="17B93446" w14:textId="77777777" w:rsidR="00176B24" w:rsidRPr="000213B7" w:rsidRDefault="00926B2F">
      <w:pPr>
        <w:spacing w:line="360" w:lineRule="exact"/>
        <w:ind w:firstLineChars="195" w:firstLine="409"/>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15.4.1 </w:t>
      </w:r>
      <w:r w:rsidRPr="000213B7">
        <w:rPr>
          <w:rFonts w:ascii="Times New Roman" w:eastAsia="仿宋_GB2312" w:hAnsi="Times New Roman" w:cs="Times New Roman"/>
          <w:szCs w:val="21"/>
        </w:rPr>
        <w:t>保修责任</w:t>
      </w:r>
    </w:p>
    <w:p w14:paraId="58CA0BA8" w14:textId="77777777" w:rsidR="00176B24" w:rsidRPr="000213B7" w:rsidRDefault="00926B2F">
      <w:pPr>
        <w:tabs>
          <w:tab w:val="left" w:pos="-1985"/>
          <w:tab w:val="left" w:pos="0"/>
        </w:tabs>
        <w:adjustRightInd w:val="0"/>
        <w:snapToGrid w:val="0"/>
        <w:spacing w:line="360" w:lineRule="exact"/>
        <w:ind w:firstLine="546"/>
        <w:rPr>
          <w:rFonts w:ascii="Times New Roman" w:eastAsia="仿宋_GB2312" w:hAnsi="Times New Roman" w:cs="Times New Roman"/>
          <w:szCs w:val="21"/>
        </w:rPr>
      </w:pPr>
      <w:r w:rsidRPr="000213B7">
        <w:rPr>
          <w:rFonts w:ascii="Times New Roman" w:eastAsia="仿宋_GB2312" w:hAnsi="Times New Roman" w:cs="Times New Roman"/>
          <w:szCs w:val="21"/>
        </w:rPr>
        <w:t>工程保修期为：</w:t>
      </w:r>
    </w:p>
    <w:p w14:paraId="00B9CF86" w14:textId="77777777" w:rsidR="00176B24" w:rsidRPr="000213B7" w:rsidRDefault="00926B2F">
      <w:pPr>
        <w:tabs>
          <w:tab w:val="left" w:pos="-1985"/>
          <w:tab w:val="left" w:pos="0"/>
        </w:tabs>
        <w:adjustRightInd w:val="0"/>
        <w:snapToGrid w:val="0"/>
        <w:spacing w:line="360" w:lineRule="exact"/>
        <w:ind w:firstLine="544"/>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1</w:t>
      </w:r>
      <w:r w:rsidRPr="000213B7">
        <w:rPr>
          <w:rFonts w:ascii="Times New Roman" w:eastAsia="仿宋_GB2312" w:hAnsi="Times New Roman" w:cs="Times New Roman"/>
          <w:snapToGrid w:val="0"/>
          <w:kern w:val="0"/>
          <w:szCs w:val="21"/>
          <w:u w:val="single"/>
        </w:rPr>
        <w:t>）地基基础工程和主体结构工程为设计文件规定的该工程合理使用年限；</w:t>
      </w:r>
    </w:p>
    <w:p w14:paraId="6C10EF92" w14:textId="77777777" w:rsidR="00176B24" w:rsidRPr="000213B7" w:rsidRDefault="00926B2F">
      <w:pPr>
        <w:tabs>
          <w:tab w:val="left" w:pos="-1985"/>
          <w:tab w:val="left" w:pos="0"/>
        </w:tabs>
        <w:adjustRightInd w:val="0"/>
        <w:snapToGrid w:val="0"/>
        <w:spacing w:line="360" w:lineRule="exact"/>
        <w:ind w:firstLine="544"/>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2</w:t>
      </w:r>
      <w:r w:rsidRPr="000213B7">
        <w:rPr>
          <w:rFonts w:ascii="Times New Roman" w:eastAsia="仿宋_GB2312" w:hAnsi="Times New Roman" w:cs="Times New Roman"/>
          <w:snapToGrid w:val="0"/>
          <w:kern w:val="0"/>
          <w:szCs w:val="21"/>
          <w:u w:val="single"/>
        </w:rPr>
        <w:t>）泵房、屋面防水工程、有防水要求的卫生间、房间和外墙面的防渗漏为伍年；</w:t>
      </w:r>
    </w:p>
    <w:p w14:paraId="2044A012" w14:textId="77777777" w:rsidR="00176B24" w:rsidRPr="000213B7" w:rsidRDefault="00926B2F">
      <w:pPr>
        <w:tabs>
          <w:tab w:val="left" w:pos="-1985"/>
          <w:tab w:val="left" w:pos="0"/>
        </w:tabs>
        <w:adjustRightInd w:val="0"/>
        <w:snapToGrid w:val="0"/>
        <w:spacing w:line="360" w:lineRule="exact"/>
        <w:ind w:firstLine="544"/>
        <w:outlineLvl w:val="4"/>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3</w:t>
      </w:r>
      <w:r w:rsidRPr="000213B7">
        <w:rPr>
          <w:rFonts w:ascii="Times New Roman" w:eastAsia="仿宋_GB2312" w:hAnsi="Times New Roman" w:cs="Times New Roman"/>
          <w:snapToGrid w:val="0"/>
          <w:kern w:val="0"/>
          <w:szCs w:val="21"/>
          <w:u w:val="single"/>
        </w:rPr>
        <w:t>）电气管线、给排水管道、设备安装和装修工程，为贰年；</w:t>
      </w:r>
    </w:p>
    <w:p w14:paraId="5556BDA3" w14:textId="77777777" w:rsidR="00176B24" w:rsidRPr="000213B7" w:rsidRDefault="00926B2F">
      <w:pPr>
        <w:tabs>
          <w:tab w:val="left" w:pos="-1985"/>
          <w:tab w:val="left" w:pos="0"/>
        </w:tabs>
        <w:adjustRightInd w:val="0"/>
        <w:snapToGrid w:val="0"/>
        <w:spacing w:line="360" w:lineRule="exact"/>
        <w:ind w:firstLine="544"/>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4</w:t>
      </w:r>
      <w:r w:rsidRPr="000213B7">
        <w:rPr>
          <w:rFonts w:ascii="Times New Roman" w:eastAsia="仿宋_GB2312" w:hAnsi="Times New Roman" w:cs="Times New Roman"/>
          <w:snapToGrid w:val="0"/>
          <w:kern w:val="0"/>
          <w:szCs w:val="21"/>
          <w:u w:val="single"/>
        </w:rPr>
        <w:t>）其他项目保修期约定如下：除上述之外的其他项目保修期均为贰年；</w:t>
      </w:r>
    </w:p>
    <w:p w14:paraId="1BCD4905" w14:textId="77777777" w:rsidR="00176B24" w:rsidRPr="000213B7" w:rsidRDefault="00926B2F">
      <w:pPr>
        <w:spacing w:line="360" w:lineRule="exact"/>
        <w:ind w:firstLineChars="195" w:firstLine="409"/>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质量保修期自工程竣工验收合格之日起计算。</w:t>
      </w:r>
    </w:p>
    <w:p w14:paraId="6EA6DFA1" w14:textId="77777777" w:rsidR="00176B24" w:rsidRPr="000213B7" w:rsidRDefault="00926B2F">
      <w:pPr>
        <w:spacing w:line="360" w:lineRule="exact"/>
        <w:ind w:firstLineChars="195" w:firstLine="409"/>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 xml:space="preserve">15.4.2 </w:t>
      </w:r>
      <w:r w:rsidRPr="000213B7">
        <w:rPr>
          <w:rFonts w:ascii="Times New Roman" w:eastAsia="仿宋_GB2312" w:hAnsi="Times New Roman" w:cs="Times New Roman"/>
          <w:snapToGrid w:val="0"/>
          <w:kern w:val="0"/>
          <w:szCs w:val="21"/>
          <w:u w:val="single"/>
        </w:rPr>
        <w:t>通用</w:t>
      </w:r>
      <w:r w:rsidRPr="000213B7">
        <w:rPr>
          <w:rFonts w:ascii="Times New Roman" w:eastAsia="仿宋_GB2312" w:hAnsi="Times New Roman" w:cs="Times New Roman"/>
          <w:snapToGrid w:val="0"/>
          <w:kern w:val="0"/>
          <w:szCs w:val="21"/>
          <w:u w:val="single"/>
          <w:lang w:eastAsia="zh-Hans"/>
        </w:rPr>
        <w:t>合同</w:t>
      </w:r>
      <w:r w:rsidRPr="000213B7">
        <w:rPr>
          <w:rFonts w:ascii="Times New Roman" w:eastAsia="仿宋_GB2312" w:hAnsi="Times New Roman" w:cs="Times New Roman"/>
          <w:snapToGrid w:val="0"/>
          <w:kern w:val="0"/>
          <w:szCs w:val="21"/>
          <w:u w:val="single"/>
        </w:rPr>
        <w:t>条款</w:t>
      </w:r>
      <w:r w:rsidRPr="000213B7">
        <w:rPr>
          <w:rFonts w:ascii="Times New Roman" w:eastAsia="仿宋_GB2312" w:hAnsi="Times New Roman" w:cs="Times New Roman"/>
          <w:snapToGrid w:val="0"/>
          <w:kern w:val="0"/>
          <w:szCs w:val="21"/>
          <w:u w:val="single"/>
        </w:rPr>
        <w:t>15.4.2</w:t>
      </w:r>
      <w:r w:rsidRPr="000213B7">
        <w:rPr>
          <w:rFonts w:ascii="Times New Roman" w:eastAsia="仿宋_GB2312" w:hAnsi="Times New Roman" w:cs="Times New Roman"/>
          <w:snapToGrid w:val="0"/>
          <w:kern w:val="0"/>
          <w:szCs w:val="21"/>
          <w:u w:val="single"/>
        </w:rPr>
        <w:t>款修改为：保修期内，修复的费用按照以下约定处理：</w:t>
      </w:r>
    </w:p>
    <w:p w14:paraId="34CD0C1E" w14:textId="77777777" w:rsidR="00176B24" w:rsidRPr="000213B7" w:rsidRDefault="00926B2F">
      <w:pPr>
        <w:spacing w:line="360" w:lineRule="exact"/>
        <w:ind w:firstLineChars="195" w:firstLine="409"/>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1</w:t>
      </w:r>
      <w:r w:rsidRPr="000213B7">
        <w:rPr>
          <w:rFonts w:ascii="Times New Roman" w:eastAsia="仿宋_GB2312" w:hAnsi="Times New Roman" w:cs="Times New Roman"/>
          <w:snapToGrid w:val="0"/>
          <w:kern w:val="0"/>
          <w:szCs w:val="21"/>
          <w:u w:val="single"/>
        </w:rPr>
        <w:t>）保修期内，因承包人原因造成工程的缺陷、损坏，承包人应负责修复，并承担修复的费用以及因工程的缺陷、损坏造成的人身伤害和财产损失；</w:t>
      </w:r>
    </w:p>
    <w:p w14:paraId="77C85C51" w14:textId="77777777" w:rsidR="00176B24" w:rsidRPr="000213B7" w:rsidRDefault="00926B2F">
      <w:pPr>
        <w:spacing w:line="360" w:lineRule="exact"/>
        <w:ind w:firstLineChars="195" w:firstLine="409"/>
        <w:jc w:val="left"/>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2</w:t>
      </w:r>
      <w:r w:rsidRPr="000213B7">
        <w:rPr>
          <w:rFonts w:ascii="Times New Roman" w:eastAsia="仿宋_GB2312" w:hAnsi="Times New Roman" w:cs="Times New Roman"/>
          <w:snapToGrid w:val="0"/>
          <w:kern w:val="0"/>
          <w:szCs w:val="21"/>
          <w:u w:val="single"/>
        </w:rPr>
        <w:t>）保修期内，因发包人使用不当造成工程的缺陷、损坏，可以委托承包人修复，但发包人应承担修复的费用；</w:t>
      </w:r>
    </w:p>
    <w:p w14:paraId="2E8618ED" w14:textId="77777777" w:rsidR="00176B24" w:rsidRPr="000213B7" w:rsidRDefault="00926B2F">
      <w:pPr>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snapToGrid w:val="0"/>
          <w:kern w:val="0"/>
          <w:szCs w:val="21"/>
          <w:u w:val="single"/>
        </w:rPr>
        <w:t>（</w:t>
      </w:r>
      <w:r w:rsidRPr="000213B7">
        <w:rPr>
          <w:rFonts w:ascii="Times New Roman" w:eastAsia="仿宋_GB2312" w:hAnsi="Times New Roman" w:cs="Times New Roman"/>
          <w:snapToGrid w:val="0"/>
          <w:kern w:val="0"/>
          <w:szCs w:val="21"/>
          <w:u w:val="single"/>
        </w:rPr>
        <w:t>3</w:t>
      </w:r>
      <w:r w:rsidRPr="000213B7">
        <w:rPr>
          <w:rFonts w:ascii="Times New Roman" w:eastAsia="仿宋_GB2312" w:hAnsi="Times New Roman" w:cs="Times New Roman"/>
          <w:snapToGrid w:val="0"/>
          <w:kern w:val="0"/>
          <w:szCs w:val="21"/>
          <w:u w:val="single"/>
        </w:rPr>
        <w:t>）因其他原因造成工程的缺陷、损坏，可以委托承包人修复，发包人应承担修复的费用，因工程的缺陷、损坏造成的人身伤害和财产损失由责任方承担。</w:t>
      </w:r>
    </w:p>
    <w:p w14:paraId="04AC3B9F" w14:textId="77777777" w:rsidR="00176B24" w:rsidRPr="000213B7" w:rsidRDefault="00926B2F">
      <w:pPr>
        <w:spacing w:line="360" w:lineRule="exact"/>
        <w:ind w:firstLineChars="195" w:firstLine="409"/>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15.4.3 </w:t>
      </w:r>
      <w:r w:rsidRPr="000213B7">
        <w:rPr>
          <w:rFonts w:ascii="Times New Roman" w:eastAsia="仿宋_GB2312" w:hAnsi="Times New Roman" w:cs="Times New Roman"/>
          <w:szCs w:val="21"/>
        </w:rPr>
        <w:t>修复通知</w:t>
      </w:r>
    </w:p>
    <w:p w14:paraId="2A4FD3E0" w14:textId="125ADFA8" w:rsidR="00176B24" w:rsidRPr="000213B7" w:rsidRDefault="00926B2F">
      <w:pPr>
        <w:spacing w:line="360" w:lineRule="exact"/>
        <w:ind w:firstLineChars="195" w:firstLine="409"/>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承包人收到保修通知并到达工程现场的合理时间：</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u w:val="single"/>
        </w:rPr>
        <w:t>接到通知后</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kern w:val="0"/>
          <w:szCs w:val="21"/>
          <w:u w:val="single"/>
        </w:rPr>
        <w:t>天内</w:t>
      </w:r>
      <w:r w:rsidRPr="000213B7">
        <w:rPr>
          <w:rFonts w:ascii="Times New Roman" w:eastAsia="仿宋_GB2312" w:hAnsi="Times New Roman" w:cs="Times New Roman"/>
          <w:kern w:val="0"/>
          <w:szCs w:val="21"/>
        </w:rPr>
        <w:t>。</w:t>
      </w:r>
      <w:bookmarkEnd w:id="983"/>
      <w:bookmarkEnd w:id="984"/>
      <w:bookmarkEnd w:id="985"/>
      <w:bookmarkEnd w:id="986"/>
    </w:p>
    <w:p w14:paraId="3F96AED0"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010" w:name="_Toc407728659"/>
      <w:bookmarkStart w:id="1011" w:name="_Toc24108"/>
      <w:bookmarkStart w:id="1012" w:name="_Toc280868717"/>
      <w:bookmarkStart w:id="1013" w:name="_Toc280868718"/>
      <w:r w:rsidRPr="000213B7">
        <w:rPr>
          <w:rFonts w:ascii="Times New Roman" w:eastAsia="黑体" w:hAnsi="Times New Roman" w:cs="Times New Roman"/>
          <w:b w:val="0"/>
          <w:sz w:val="21"/>
          <w:szCs w:val="21"/>
        </w:rPr>
        <w:t xml:space="preserve">16. </w:t>
      </w:r>
      <w:r w:rsidRPr="000213B7">
        <w:rPr>
          <w:rFonts w:ascii="Times New Roman" w:eastAsia="黑体" w:hAnsi="Times New Roman" w:cs="Times New Roman"/>
          <w:b w:val="0"/>
          <w:sz w:val="21"/>
          <w:szCs w:val="21"/>
        </w:rPr>
        <w:t>违约</w:t>
      </w:r>
      <w:bookmarkEnd w:id="1010"/>
      <w:bookmarkEnd w:id="1011"/>
    </w:p>
    <w:p w14:paraId="39CB6C8E"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16.1 </w:t>
      </w:r>
      <w:r w:rsidRPr="000213B7">
        <w:rPr>
          <w:rFonts w:ascii="Times New Roman" w:eastAsia="黑体" w:hAnsi="Times New Roman" w:cs="Times New Roman"/>
          <w:szCs w:val="21"/>
        </w:rPr>
        <w:t>发包人违约</w:t>
      </w:r>
    </w:p>
    <w:p w14:paraId="06A21257"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16.1.1</w:t>
      </w:r>
      <w:r w:rsidRPr="000213B7">
        <w:rPr>
          <w:rFonts w:ascii="Times New Roman" w:eastAsia="仿宋_GB2312" w:hAnsi="Times New Roman" w:cs="Times New Roman"/>
          <w:szCs w:val="21"/>
        </w:rPr>
        <w:t>通用</w:t>
      </w:r>
      <w:r w:rsidRPr="000213B7">
        <w:rPr>
          <w:rFonts w:ascii="Times New Roman" w:eastAsia="仿宋_GB2312" w:hAnsi="Times New Roman" w:cs="Times New Roman"/>
          <w:szCs w:val="21"/>
          <w:lang w:eastAsia="zh-Hans"/>
        </w:rPr>
        <w:t>合同</w:t>
      </w:r>
      <w:r w:rsidRPr="000213B7">
        <w:rPr>
          <w:rFonts w:ascii="Times New Roman" w:eastAsia="仿宋_GB2312" w:hAnsi="Times New Roman" w:cs="Times New Roman"/>
          <w:szCs w:val="21"/>
        </w:rPr>
        <w:t>条款</w:t>
      </w:r>
      <w:r w:rsidRPr="000213B7">
        <w:rPr>
          <w:rFonts w:ascii="Times New Roman" w:eastAsia="仿宋_GB2312" w:hAnsi="Times New Roman" w:cs="Times New Roman"/>
          <w:szCs w:val="21"/>
        </w:rPr>
        <w:t>16.1.1</w:t>
      </w:r>
      <w:r w:rsidRPr="000213B7">
        <w:rPr>
          <w:rFonts w:ascii="Times New Roman" w:eastAsia="仿宋_GB2312" w:hAnsi="Times New Roman" w:cs="Times New Roman"/>
          <w:szCs w:val="21"/>
        </w:rPr>
        <w:t>款修改为：发包人违约的情形</w:t>
      </w:r>
    </w:p>
    <w:p w14:paraId="76291A5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在合同履行过程中发生的下列情形，属于发包人违约：</w:t>
      </w:r>
    </w:p>
    <w:p w14:paraId="47EAB5E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）因发包人原因未能按合同约定支付合同价款且对承包人的施工进度造成影响的；</w:t>
      </w:r>
    </w:p>
    <w:p w14:paraId="50A353D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）发包人提供的材料、工程设备的规格、数量或质量不符合合同约定，或因发包人原因导致交货日期延误或交货地点变更等情况的；</w:t>
      </w:r>
    </w:p>
    <w:p w14:paraId="471CF291" w14:textId="77777777" w:rsidR="00176B24" w:rsidRPr="000213B7" w:rsidRDefault="00926B2F">
      <w:pPr>
        <w:autoSpaceDE w:val="0"/>
        <w:autoSpaceDN w:val="0"/>
        <w:adjustRightInd w:val="0"/>
        <w:spacing w:line="360" w:lineRule="exact"/>
        <w:ind w:firstLineChars="200" w:firstLine="420"/>
        <w:jc w:val="left"/>
        <w:outlineLvl w:val="4"/>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）因发包人违反合同约定造成暂停施工的；</w:t>
      </w:r>
    </w:p>
    <w:p w14:paraId="63C4E977"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）发包人无正当理由没有在约定期限内发出复工指示，导致承包人无法复工的；</w:t>
      </w:r>
    </w:p>
    <w:p w14:paraId="19B79449"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）发包人明确表示或者以其行为表明不履行合同主要义务的；</w:t>
      </w:r>
    </w:p>
    <w:p w14:paraId="7B14BA48"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）发包人未能按照合同约定履行其他义务的。</w:t>
      </w:r>
    </w:p>
    <w:p w14:paraId="526FA61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发包人发生除本项第（</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）目以外的违约情况时，承包人可向发包人发出通知，要求发包人采取有效措施纠正违约行为。</w:t>
      </w:r>
    </w:p>
    <w:p w14:paraId="49FA176C" w14:textId="77777777" w:rsidR="00176B24" w:rsidRPr="000213B7" w:rsidRDefault="00926B2F">
      <w:pPr>
        <w:spacing w:line="360" w:lineRule="exact"/>
        <w:ind w:left="1050" w:hangingChars="500" w:hanging="105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16.1.2 </w:t>
      </w:r>
      <w:r w:rsidRPr="000213B7">
        <w:rPr>
          <w:rFonts w:ascii="Times New Roman" w:eastAsia="仿宋_GB2312" w:hAnsi="Times New Roman" w:cs="Times New Roman"/>
          <w:kern w:val="0"/>
          <w:szCs w:val="21"/>
        </w:rPr>
        <w:t>发包人违约的责任</w:t>
      </w:r>
    </w:p>
    <w:p w14:paraId="4C64EC0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发包人违约责任的承担方式和计算方法：</w:t>
      </w:r>
    </w:p>
    <w:p w14:paraId="4B53564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）因发包人原因未能在计划开工日期前</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天内下达开工通知的违约责任：</w:t>
      </w:r>
      <w:r w:rsidRPr="000213B7">
        <w:rPr>
          <w:rFonts w:ascii="Times New Roman" w:eastAsia="仿宋_GB2312" w:hAnsi="Times New Roman" w:cs="Times New Roman"/>
          <w:kern w:val="0"/>
          <w:szCs w:val="21"/>
          <w:u w:val="single"/>
        </w:rPr>
        <w:t>顺延工期，但不承担任何费用补偿或赔偿</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4BC8F91D" w14:textId="77777777" w:rsidR="00176B24" w:rsidRPr="000213B7" w:rsidRDefault="00926B2F">
      <w:pPr>
        <w:spacing w:line="360" w:lineRule="exact"/>
        <w:ind w:leftChars="50" w:left="105" w:firstLineChars="150" w:firstLine="315"/>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）因发包人原因未能按合同约定支付合同价款的违约责任：</w:t>
      </w:r>
      <w:r w:rsidRPr="000213B7">
        <w:rPr>
          <w:rFonts w:ascii="Times New Roman" w:eastAsia="仿宋_GB2312" w:hAnsi="Times New Roman" w:cs="Times New Roman"/>
          <w:kern w:val="0"/>
          <w:szCs w:val="21"/>
          <w:u w:val="single"/>
        </w:rPr>
        <w:t>自应付未付之日起，应以逾期付款金额为基数按</w:t>
      </w:r>
      <w:r w:rsidRPr="000213B7">
        <w:rPr>
          <w:rFonts w:ascii="Times New Roman" w:eastAsia="仿宋_GB2312" w:hAnsi="Times New Roman" w:cs="Times New Roman" w:hint="eastAsia"/>
          <w:snapToGrid w:val="0"/>
          <w:kern w:val="0"/>
          <w:szCs w:val="21"/>
          <w:u w:val="single"/>
        </w:rPr>
        <w:t>全国银行间同业拆借中心贷款报价利率</w:t>
      </w:r>
      <w:r w:rsidRPr="000213B7">
        <w:rPr>
          <w:rFonts w:ascii="Times New Roman" w:eastAsia="仿宋_GB2312" w:hAnsi="Times New Roman" w:cs="Times New Roman"/>
          <w:snapToGrid w:val="0"/>
          <w:kern w:val="0"/>
          <w:szCs w:val="21"/>
          <w:u w:val="single"/>
        </w:rPr>
        <w:t>的标准支付违约金，但违约金</w:t>
      </w:r>
      <w:r w:rsidRPr="000213B7">
        <w:rPr>
          <w:rFonts w:ascii="Times New Roman" w:eastAsia="仿宋_GB2312" w:hAnsi="Times New Roman" w:cs="Times New Roman"/>
          <w:snapToGrid w:val="0"/>
          <w:szCs w:val="21"/>
          <w:u w:val="single"/>
        </w:rPr>
        <w:t>最高不超过逾期未付金额的</w:t>
      </w:r>
      <w:r w:rsidRPr="000213B7">
        <w:rPr>
          <w:rFonts w:ascii="Times New Roman" w:eastAsia="仿宋_GB2312" w:hAnsi="Times New Roman" w:cs="Times New Roman"/>
          <w:snapToGrid w:val="0"/>
          <w:szCs w:val="21"/>
          <w:u w:val="single"/>
        </w:rPr>
        <w:t>5%</w:t>
      </w:r>
      <w:r w:rsidRPr="000213B7">
        <w:rPr>
          <w:rFonts w:ascii="Times New Roman" w:eastAsia="仿宋_GB2312" w:hAnsi="Times New Roman" w:cs="Times New Roman"/>
          <w:snapToGrid w:val="0"/>
          <w:kern w:val="0"/>
          <w:szCs w:val="21"/>
          <w:u w:val="single"/>
        </w:rPr>
        <w:t xml:space="preserve"> </w:t>
      </w:r>
      <w:r w:rsidRPr="000213B7">
        <w:rPr>
          <w:rFonts w:ascii="Times New Roman" w:eastAsia="仿宋_GB2312" w:hAnsi="Times New Roman" w:cs="Times New Roman"/>
          <w:kern w:val="0"/>
          <w:szCs w:val="21"/>
          <w:u w:val="single"/>
        </w:rPr>
        <w:t>。</w:t>
      </w:r>
    </w:p>
    <w:p w14:paraId="737BBF9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）发包人违反第</w:t>
      </w:r>
      <w:r w:rsidRPr="000213B7">
        <w:rPr>
          <w:rFonts w:ascii="Times New Roman" w:eastAsia="仿宋_GB2312" w:hAnsi="Times New Roman" w:cs="Times New Roman"/>
          <w:kern w:val="0"/>
          <w:szCs w:val="21"/>
        </w:rPr>
        <w:t>10.1</w:t>
      </w:r>
      <w:r w:rsidRPr="000213B7">
        <w:rPr>
          <w:rFonts w:ascii="Times New Roman" w:eastAsia="仿宋_GB2312" w:hAnsi="Times New Roman" w:cs="Times New Roman"/>
          <w:kern w:val="0"/>
          <w:szCs w:val="21"/>
        </w:rPr>
        <w:t>款〔变更的范围〕第（</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）项约定，自行实施被取消的工作或转由他人实施的违约责任：</w:t>
      </w:r>
      <w:r w:rsidRPr="000213B7">
        <w:rPr>
          <w:rFonts w:ascii="Times New Roman" w:eastAsia="仿宋_GB2312" w:hAnsi="Times New Roman" w:cs="Times New Roman"/>
          <w:snapToGrid w:val="0"/>
          <w:kern w:val="0"/>
          <w:szCs w:val="21"/>
          <w:u w:val="single"/>
        </w:rPr>
        <w:t>不承担违约责任</w:t>
      </w:r>
      <w:r w:rsidRPr="000213B7">
        <w:rPr>
          <w:rFonts w:ascii="Times New Roman" w:eastAsia="仿宋_GB2312" w:hAnsi="Times New Roman" w:cs="Times New Roman"/>
          <w:kern w:val="0"/>
          <w:szCs w:val="21"/>
        </w:rPr>
        <w:t>。</w:t>
      </w:r>
    </w:p>
    <w:p w14:paraId="1BF2DB9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4</w:t>
      </w:r>
      <w:r w:rsidRPr="000213B7">
        <w:rPr>
          <w:rFonts w:ascii="Times New Roman" w:eastAsia="仿宋_GB2312" w:hAnsi="Times New Roman" w:cs="Times New Roman"/>
          <w:kern w:val="0"/>
          <w:szCs w:val="21"/>
        </w:rPr>
        <w:t>）发包人提供的材料、工程设备的规格、数量或质量不符合合同约定，或因发包人原因导致交货日期延误或交货地点变更等情况的违约责任：</w:t>
      </w:r>
      <w:r w:rsidRPr="000213B7">
        <w:rPr>
          <w:rFonts w:ascii="Times New Roman" w:eastAsia="仿宋_GB2312" w:hAnsi="Times New Roman" w:cs="Times New Roman" w:hint="eastAsia"/>
          <w:kern w:val="0"/>
          <w:szCs w:val="21"/>
          <w:u w:val="single"/>
        </w:rPr>
        <w:t xml:space="preserve"> /  </w:t>
      </w:r>
      <w:r w:rsidRPr="000213B7">
        <w:rPr>
          <w:rFonts w:ascii="Times New Roman" w:eastAsia="仿宋_GB2312" w:hAnsi="Times New Roman" w:cs="Times New Roman" w:hint="eastAsia"/>
          <w:kern w:val="0"/>
          <w:szCs w:val="21"/>
          <w:u w:val="single"/>
        </w:rPr>
        <w:t xml:space="preserve"> </w:t>
      </w:r>
    </w:p>
    <w:p w14:paraId="44884B0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选项</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snapToGrid w:val="0"/>
          <w:kern w:val="0"/>
          <w:szCs w:val="21"/>
          <w:u w:val="single"/>
        </w:rPr>
        <w:t>工期顺延</w:t>
      </w:r>
      <w:r w:rsidRPr="000213B7">
        <w:rPr>
          <w:rFonts w:ascii="Times New Roman" w:eastAsia="仿宋_GB2312" w:hAnsi="Times New Roman" w:cs="Times New Roman"/>
          <w:kern w:val="0"/>
          <w:szCs w:val="21"/>
          <w:u w:val="single"/>
        </w:rPr>
        <w:t>，但不承担任何费用补偿或赔偿</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10B31B3B"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选项</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：工期顺延，承包人可申请补偿合理的机械台班、人员窝工损失，利润部分不予补偿。</w:t>
      </w:r>
    </w:p>
    <w:p w14:paraId="4DDBC87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5</w:t>
      </w:r>
      <w:r w:rsidRPr="000213B7">
        <w:rPr>
          <w:rFonts w:ascii="Times New Roman" w:eastAsia="仿宋_GB2312" w:hAnsi="Times New Roman" w:cs="Times New Roman"/>
          <w:kern w:val="0"/>
          <w:szCs w:val="21"/>
        </w:rPr>
        <w:t>）因发包人违反合同约定造成暂停施工的违约责任：</w:t>
      </w:r>
      <w:r w:rsidRPr="000213B7">
        <w:rPr>
          <w:rFonts w:ascii="Times New Roman" w:eastAsia="仿宋_GB2312" w:hAnsi="Times New Roman" w:cs="Times New Roman" w:hint="eastAsia"/>
          <w:snapToGrid w:val="0"/>
          <w:szCs w:val="21"/>
          <w:u w:val="single"/>
        </w:rPr>
        <w:t>按专用合同条款</w:t>
      </w:r>
      <w:r w:rsidRPr="000213B7">
        <w:rPr>
          <w:rFonts w:ascii="Times New Roman" w:eastAsia="仿宋_GB2312" w:hAnsi="Times New Roman" w:cs="Times New Roman" w:hint="eastAsia"/>
          <w:snapToGrid w:val="0"/>
          <w:szCs w:val="21"/>
          <w:u w:val="single"/>
        </w:rPr>
        <w:t>7.8</w:t>
      </w:r>
      <w:r w:rsidRPr="000213B7">
        <w:rPr>
          <w:rFonts w:ascii="Times New Roman" w:eastAsia="仿宋_GB2312" w:hAnsi="Times New Roman" w:cs="Times New Roman" w:hint="eastAsia"/>
          <w:snapToGrid w:val="0"/>
          <w:szCs w:val="21"/>
          <w:u w:val="single"/>
        </w:rPr>
        <w:t>款相关约定执行</w:t>
      </w:r>
      <w:r w:rsidRPr="000213B7">
        <w:rPr>
          <w:rFonts w:ascii="Times New Roman" w:eastAsia="仿宋_GB2312" w:hAnsi="Times New Roman" w:cs="Times New Roman"/>
          <w:snapToGrid w:val="0"/>
          <w:szCs w:val="21"/>
        </w:rPr>
        <w:t>。</w:t>
      </w:r>
    </w:p>
    <w:p w14:paraId="41998B81" w14:textId="77777777" w:rsidR="00176B24" w:rsidRPr="000213B7" w:rsidRDefault="00926B2F">
      <w:pPr>
        <w:spacing w:line="360" w:lineRule="exact"/>
        <w:ind w:firstLineChars="201" w:firstLine="422"/>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6</w:t>
      </w:r>
      <w:r w:rsidRPr="000213B7">
        <w:rPr>
          <w:rFonts w:ascii="Times New Roman" w:eastAsia="仿宋_GB2312" w:hAnsi="Times New Roman" w:cs="Times New Roman"/>
          <w:kern w:val="0"/>
          <w:szCs w:val="21"/>
        </w:rPr>
        <w:t>）发包人无正当理由没有在约定期限内发出复工指示，导致承包人无法复工的违约责任：</w:t>
      </w:r>
      <w:r w:rsidRPr="000213B7">
        <w:rPr>
          <w:rFonts w:ascii="Times New Roman" w:eastAsia="仿宋_GB2312" w:hAnsi="Times New Roman" w:cs="Times New Roman"/>
          <w:snapToGrid w:val="0"/>
          <w:kern w:val="0"/>
          <w:szCs w:val="21"/>
          <w:u w:val="single"/>
        </w:rPr>
        <w:t>工期顺延</w:t>
      </w:r>
      <w:r w:rsidRPr="000213B7">
        <w:rPr>
          <w:rFonts w:ascii="Times New Roman" w:eastAsia="仿宋_GB2312" w:hAnsi="Times New Roman" w:cs="Times New Roman"/>
          <w:kern w:val="0"/>
          <w:szCs w:val="21"/>
          <w:u w:val="single"/>
        </w:rPr>
        <w:t>，但不承担任何费用补偿或赔偿</w:t>
      </w:r>
      <w:r w:rsidRPr="000213B7">
        <w:rPr>
          <w:rFonts w:ascii="Times New Roman" w:eastAsia="仿宋_GB2312" w:hAnsi="Times New Roman" w:cs="Times New Roman" w:hint="eastAsia"/>
          <w:kern w:val="0"/>
          <w:szCs w:val="21"/>
          <w:u w:val="single"/>
        </w:rPr>
        <w:t>。</w:t>
      </w:r>
    </w:p>
    <w:p w14:paraId="083E707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7</w:t>
      </w:r>
      <w:r w:rsidRPr="000213B7">
        <w:rPr>
          <w:rFonts w:ascii="Times New Roman" w:eastAsia="仿宋_GB2312" w:hAnsi="Times New Roman" w:cs="Times New Roman"/>
          <w:kern w:val="0"/>
          <w:szCs w:val="21"/>
        </w:rPr>
        <w:t>）其他：</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rPr>
        <w:t>。</w:t>
      </w:r>
    </w:p>
    <w:p w14:paraId="27C5222B"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16.1.3 </w:t>
      </w:r>
      <w:r w:rsidRPr="000213B7">
        <w:rPr>
          <w:rFonts w:ascii="Times New Roman" w:eastAsia="仿宋_GB2312" w:hAnsi="Times New Roman" w:cs="Times New Roman"/>
          <w:szCs w:val="21"/>
        </w:rPr>
        <w:t>因发包人违约解除合同</w:t>
      </w:r>
    </w:p>
    <w:p w14:paraId="6ABC8E0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通用合同条款第</w:t>
      </w:r>
      <w:r w:rsidRPr="000213B7">
        <w:rPr>
          <w:rFonts w:ascii="Times New Roman" w:eastAsia="仿宋_GB2312" w:hAnsi="Times New Roman" w:cs="Times New Roman"/>
          <w:kern w:val="0"/>
          <w:szCs w:val="21"/>
        </w:rPr>
        <w:t>16.1.3</w:t>
      </w:r>
      <w:r w:rsidRPr="000213B7">
        <w:rPr>
          <w:rFonts w:ascii="Times New Roman" w:eastAsia="仿宋_GB2312" w:hAnsi="Times New Roman" w:cs="Times New Roman"/>
          <w:kern w:val="0"/>
          <w:szCs w:val="21"/>
        </w:rPr>
        <w:t>项删除，不适用于本合同。</w:t>
      </w:r>
    </w:p>
    <w:p w14:paraId="41387AD6"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16.1.4 </w:t>
      </w:r>
      <w:r w:rsidRPr="000213B7">
        <w:rPr>
          <w:rFonts w:ascii="Times New Roman" w:eastAsia="仿宋_GB2312" w:hAnsi="Times New Roman" w:cs="Times New Roman"/>
          <w:kern w:val="0"/>
          <w:szCs w:val="21"/>
        </w:rPr>
        <w:t>因发包人违约解除合同后的付款</w:t>
      </w:r>
    </w:p>
    <w:p w14:paraId="5F484CCA"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通用合同条款第</w:t>
      </w:r>
      <w:r w:rsidRPr="000213B7">
        <w:rPr>
          <w:rFonts w:ascii="Times New Roman" w:eastAsia="仿宋_GB2312" w:hAnsi="Times New Roman" w:cs="Times New Roman"/>
          <w:kern w:val="0"/>
          <w:szCs w:val="21"/>
        </w:rPr>
        <w:t>16.1.4</w:t>
      </w:r>
      <w:r w:rsidRPr="000213B7">
        <w:rPr>
          <w:rFonts w:ascii="Times New Roman" w:eastAsia="仿宋_GB2312" w:hAnsi="Times New Roman" w:cs="Times New Roman"/>
          <w:kern w:val="0"/>
          <w:szCs w:val="21"/>
        </w:rPr>
        <w:t>项删除，不适用于本合同。</w:t>
      </w:r>
    </w:p>
    <w:p w14:paraId="76DEFC50"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16.2 </w:t>
      </w:r>
      <w:r w:rsidRPr="000213B7">
        <w:rPr>
          <w:rFonts w:ascii="Times New Roman" w:eastAsia="黑体" w:hAnsi="Times New Roman" w:cs="Times New Roman"/>
          <w:szCs w:val="21"/>
        </w:rPr>
        <w:t>承包人违约</w:t>
      </w:r>
    </w:p>
    <w:p w14:paraId="614D60BB"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16.2.1 </w:t>
      </w:r>
      <w:r w:rsidRPr="000213B7">
        <w:rPr>
          <w:rFonts w:ascii="Times New Roman" w:eastAsia="仿宋_GB2312" w:hAnsi="Times New Roman" w:cs="Times New Roman"/>
          <w:kern w:val="0"/>
          <w:szCs w:val="21"/>
        </w:rPr>
        <w:t>承包人违约的情形</w:t>
      </w:r>
    </w:p>
    <w:p w14:paraId="521997D5"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承包人违约的其他情形：</w:t>
      </w:r>
    </w:p>
    <w:p w14:paraId="396DFCA1" w14:textId="77777777" w:rsidR="00176B24" w:rsidRPr="000213B7" w:rsidRDefault="00926B2F">
      <w:pPr>
        <w:spacing w:line="360" w:lineRule="exact"/>
        <w:ind w:firstLineChars="200" w:firstLine="420"/>
        <w:jc w:val="left"/>
        <w:rPr>
          <w:rFonts w:ascii="Times New Roman" w:eastAsia="仿宋_GB2312" w:hAnsi="Times New Roman" w:cs="Times New Roman"/>
          <w:snapToGrid w:val="0"/>
          <w:kern w:val="0"/>
          <w:szCs w:val="21"/>
          <w:u w:val="single"/>
          <w:lang w:val="en-GB"/>
        </w:rPr>
      </w:pPr>
      <w:r w:rsidRPr="000213B7">
        <w:rPr>
          <w:rFonts w:ascii="Times New Roman" w:eastAsia="仿宋_GB2312" w:hAnsi="Times New Roman" w:cs="Times New Roman"/>
          <w:snapToGrid w:val="0"/>
          <w:kern w:val="0"/>
          <w:szCs w:val="21"/>
          <w:u w:val="single"/>
          <w:lang w:val="en-GB"/>
        </w:rPr>
        <w:t>（</w:t>
      </w:r>
      <w:r w:rsidRPr="000213B7">
        <w:rPr>
          <w:rFonts w:ascii="Times New Roman" w:eastAsia="仿宋_GB2312" w:hAnsi="Times New Roman" w:cs="Times New Roman"/>
          <w:snapToGrid w:val="0"/>
          <w:kern w:val="0"/>
          <w:szCs w:val="21"/>
          <w:u w:val="single"/>
          <w:lang w:val="en-GB"/>
        </w:rPr>
        <w:t>9</w:t>
      </w:r>
      <w:r w:rsidRPr="000213B7">
        <w:rPr>
          <w:rFonts w:ascii="Times New Roman" w:eastAsia="仿宋_GB2312" w:hAnsi="Times New Roman" w:cs="Times New Roman"/>
          <w:snapToGrid w:val="0"/>
          <w:kern w:val="0"/>
          <w:szCs w:val="21"/>
          <w:u w:val="single"/>
          <w:lang w:val="en-GB"/>
        </w:rPr>
        <w:t>）承包人破产或进入清算程序，或情况表明承包人将进入破产和（或）清算程序的；</w:t>
      </w:r>
    </w:p>
    <w:p w14:paraId="23DC72D7"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snapToGrid w:val="0"/>
          <w:kern w:val="0"/>
          <w:szCs w:val="21"/>
          <w:u w:val="single"/>
          <w:lang w:val="en-GB"/>
        </w:rPr>
        <w:t>（</w:t>
      </w:r>
      <w:r w:rsidRPr="000213B7">
        <w:rPr>
          <w:rFonts w:ascii="Times New Roman" w:eastAsia="仿宋_GB2312" w:hAnsi="Times New Roman" w:cs="Times New Roman"/>
          <w:snapToGrid w:val="0"/>
          <w:kern w:val="0"/>
          <w:szCs w:val="21"/>
          <w:u w:val="single"/>
          <w:lang w:val="en-GB"/>
        </w:rPr>
        <w:t>10</w:t>
      </w:r>
      <w:r w:rsidRPr="000213B7">
        <w:rPr>
          <w:rFonts w:ascii="Times New Roman" w:eastAsia="仿宋_GB2312" w:hAnsi="Times New Roman" w:cs="Times New Roman"/>
          <w:snapToGrid w:val="0"/>
          <w:kern w:val="0"/>
          <w:szCs w:val="21"/>
          <w:u w:val="single"/>
          <w:lang w:val="en-GB"/>
        </w:rPr>
        <w:t>）因承包人自身债务问题造成发包人被法院要求协助诉讼保全、协助执行（法院的法律文书形式包括但不限于协助执行通知、履行到期债务通知等协助执行函件），承包人在发包人通知后</w:t>
      </w:r>
      <w:r w:rsidRPr="000213B7">
        <w:rPr>
          <w:rFonts w:ascii="Times New Roman" w:eastAsia="仿宋_GB2312" w:hAnsi="Times New Roman" w:cs="Times New Roman"/>
          <w:snapToGrid w:val="0"/>
          <w:kern w:val="0"/>
          <w:szCs w:val="21"/>
          <w:u w:val="single"/>
          <w:lang w:val="en-GB"/>
        </w:rPr>
        <w:t>14</w:t>
      </w:r>
      <w:r w:rsidRPr="000213B7">
        <w:rPr>
          <w:rFonts w:ascii="Times New Roman" w:eastAsia="仿宋_GB2312" w:hAnsi="Times New Roman" w:cs="Times New Roman"/>
          <w:snapToGrid w:val="0"/>
          <w:kern w:val="0"/>
          <w:szCs w:val="21"/>
          <w:u w:val="single"/>
          <w:lang w:val="en-GB"/>
        </w:rPr>
        <w:t>日内不能妥善解决的</w:t>
      </w:r>
      <w:r w:rsidRPr="000213B7">
        <w:rPr>
          <w:rFonts w:ascii="Times New Roman" w:eastAsia="仿宋_GB2312" w:hAnsi="Times New Roman" w:cs="Times New Roman"/>
          <w:kern w:val="0"/>
          <w:szCs w:val="21"/>
        </w:rPr>
        <w:t>。</w:t>
      </w:r>
    </w:p>
    <w:p w14:paraId="6F2F01B9"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16.2.2</w:t>
      </w:r>
      <w:r w:rsidRPr="000213B7">
        <w:rPr>
          <w:rFonts w:ascii="Times New Roman" w:eastAsia="仿宋_GB2312" w:hAnsi="Times New Roman" w:cs="Times New Roman"/>
          <w:kern w:val="0"/>
          <w:szCs w:val="21"/>
        </w:rPr>
        <w:t>承包人违约的责任</w:t>
      </w:r>
    </w:p>
    <w:p w14:paraId="66B437C0" w14:textId="77777777" w:rsidR="00176B24" w:rsidRPr="000213B7" w:rsidRDefault="00926B2F">
      <w:pPr>
        <w:tabs>
          <w:tab w:val="left" w:pos="-1985"/>
          <w:tab w:val="left" w:pos="0"/>
        </w:tabs>
        <w:adjustRightInd w:val="0"/>
        <w:snapToGrid w:val="0"/>
        <w:spacing w:line="360" w:lineRule="exact"/>
        <w:ind w:firstLine="56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承包人违约责任的承担方式和计算方法：</w:t>
      </w:r>
    </w:p>
    <w:p w14:paraId="770AE78A" w14:textId="77777777" w:rsidR="00176B24" w:rsidRPr="000213B7" w:rsidRDefault="00926B2F">
      <w:pPr>
        <w:tabs>
          <w:tab w:val="left" w:pos="-1985"/>
          <w:tab w:val="left" w:pos="0"/>
        </w:tabs>
        <w:adjustRightInd w:val="0"/>
        <w:snapToGrid w:val="0"/>
        <w:spacing w:line="360" w:lineRule="exact"/>
        <w:ind w:firstLine="560"/>
        <w:rPr>
          <w:rFonts w:ascii="Times New Roman" w:eastAsia="仿宋_GB2312" w:hAnsi="Times New Roman" w:cs="Times New Roman"/>
          <w:kern w:val="0"/>
          <w:szCs w:val="21"/>
          <w:lang w:val="en-GB"/>
        </w:rPr>
      </w:pPr>
      <w:r w:rsidRPr="000213B7">
        <w:rPr>
          <w:rFonts w:ascii="Times New Roman" w:eastAsia="仿宋_GB2312" w:hAnsi="Times New Roman" w:cs="Times New Roman"/>
          <w:kern w:val="0"/>
          <w:szCs w:val="21"/>
        </w:rPr>
        <w:t>（一）人员管理方面的违约责任</w:t>
      </w:r>
    </w:p>
    <w:p w14:paraId="612A004D" w14:textId="77777777"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snapToGrid w:val="0"/>
          <w:szCs w:val="21"/>
          <w:u w:val="single"/>
          <w:lang w:val="en-GB"/>
        </w:rPr>
        <w:t>（</w:t>
      </w:r>
      <w:r w:rsidRPr="000213B7">
        <w:rPr>
          <w:rFonts w:ascii="Times New Roman" w:eastAsia="仿宋_GB2312" w:hAnsi="Times New Roman" w:cs="Times New Roman"/>
          <w:snapToGrid w:val="0"/>
          <w:szCs w:val="21"/>
          <w:u w:val="single"/>
          <w:lang w:val="en-GB"/>
        </w:rPr>
        <w:t>1</w:t>
      </w:r>
      <w:r w:rsidRPr="000213B7">
        <w:rPr>
          <w:rFonts w:ascii="Times New Roman" w:eastAsia="仿宋_GB2312" w:hAnsi="Times New Roman" w:cs="Times New Roman"/>
          <w:snapToGrid w:val="0"/>
          <w:szCs w:val="21"/>
          <w:u w:val="single"/>
          <w:lang w:val="en-GB"/>
        </w:rPr>
        <w:t>）</w:t>
      </w:r>
      <w:r w:rsidRPr="000213B7">
        <w:rPr>
          <w:rFonts w:ascii="Times New Roman" w:eastAsia="仿宋_GB2312" w:hAnsi="Times New Roman" w:cs="Times New Roman"/>
          <w:kern w:val="0"/>
          <w:szCs w:val="21"/>
          <w:u w:val="single"/>
        </w:rPr>
        <w:t>承包人必须按投标文件提供的项目管理组织机构组建项目班子，不得无故更换本工程的主要施工管理人员</w:t>
      </w:r>
      <w:r w:rsidRPr="000213B7">
        <w:rPr>
          <w:rFonts w:ascii="Times New Roman" w:eastAsia="仿宋_GB2312" w:hAnsi="Times New Roman" w:cs="Times New Roman" w:hint="eastAsia"/>
          <w:kern w:val="0"/>
          <w:szCs w:val="21"/>
          <w:u w:val="single"/>
        </w:rPr>
        <w:t>（项目经理、质量负责人、技术负责人、安全负责人等）</w:t>
      </w:r>
      <w:r w:rsidRPr="000213B7">
        <w:rPr>
          <w:rFonts w:ascii="Times New Roman" w:eastAsia="仿宋_GB2312" w:hAnsi="Times New Roman" w:cs="Times New Roman"/>
          <w:kern w:val="0"/>
          <w:szCs w:val="21"/>
          <w:u w:val="single"/>
        </w:rPr>
        <w:t>，若确需更换必须</w:t>
      </w:r>
      <w:r w:rsidRPr="000213B7">
        <w:rPr>
          <w:rFonts w:ascii="Times New Roman" w:eastAsia="仿宋_GB2312" w:hAnsi="Times New Roman" w:cs="Times New Roman" w:hint="eastAsia"/>
          <w:kern w:val="0"/>
          <w:szCs w:val="21"/>
          <w:u w:val="single"/>
        </w:rPr>
        <w:t>提前</w:t>
      </w:r>
      <w:r w:rsidRPr="000213B7">
        <w:rPr>
          <w:rFonts w:ascii="Times New Roman" w:eastAsia="仿宋_GB2312" w:hAnsi="Times New Roman" w:cs="Times New Roman" w:hint="eastAsia"/>
          <w:kern w:val="0"/>
          <w:szCs w:val="21"/>
          <w:u w:val="single"/>
        </w:rPr>
        <w:t>3</w:t>
      </w:r>
      <w:r w:rsidRPr="000213B7">
        <w:rPr>
          <w:rFonts w:ascii="Times New Roman" w:eastAsia="仿宋_GB2312" w:hAnsi="Times New Roman" w:cs="Times New Roman"/>
          <w:kern w:val="0"/>
          <w:szCs w:val="21"/>
          <w:u w:val="single"/>
        </w:rPr>
        <w:t>0</w:t>
      </w:r>
      <w:r w:rsidRPr="000213B7">
        <w:rPr>
          <w:rFonts w:ascii="Times New Roman" w:eastAsia="仿宋_GB2312" w:hAnsi="Times New Roman" w:cs="Times New Roman" w:hint="eastAsia"/>
          <w:kern w:val="0"/>
          <w:szCs w:val="21"/>
          <w:u w:val="single"/>
        </w:rPr>
        <w:t>日</w:t>
      </w:r>
      <w:r w:rsidRPr="000213B7">
        <w:rPr>
          <w:rFonts w:ascii="仿宋_GB2312" w:eastAsia="仿宋_GB2312" w:hint="eastAsia"/>
          <w:szCs w:val="21"/>
        </w:rPr>
        <w:t>书面申请</w:t>
      </w:r>
      <w:r w:rsidRPr="000213B7">
        <w:rPr>
          <w:rFonts w:ascii="Times New Roman" w:eastAsia="仿宋_GB2312" w:hAnsi="Times New Roman" w:cs="Times New Roman"/>
          <w:kern w:val="0"/>
          <w:szCs w:val="21"/>
          <w:u w:val="single"/>
        </w:rPr>
        <w:t>征得发包人同意</w:t>
      </w:r>
      <w:r w:rsidRPr="000213B7">
        <w:rPr>
          <w:rFonts w:ascii="仿宋_GB2312" w:eastAsia="仿宋_GB2312" w:hAnsi="仿宋_GB2312" w:cs="仿宋_GB2312" w:hint="eastAsia"/>
          <w:szCs w:val="21"/>
        </w:rPr>
        <w:t>，拟更换的该等人员资格、业绩等条件不得低于投标文件中拟派遣人员的相应条件，</w:t>
      </w:r>
      <w:r w:rsidRPr="000213B7">
        <w:rPr>
          <w:rFonts w:ascii="Times New Roman" w:eastAsia="仿宋_GB2312" w:hAnsi="Times New Roman" w:cs="Times New Roman"/>
          <w:kern w:val="0"/>
          <w:szCs w:val="21"/>
          <w:u w:val="single"/>
        </w:rPr>
        <w:t>否则发包人有权要求承包人</w:t>
      </w:r>
      <w:r w:rsidRPr="000213B7">
        <w:rPr>
          <w:rFonts w:ascii="Times New Roman" w:eastAsia="仿宋_GB2312" w:hAnsi="Times New Roman" w:cs="Times New Roman" w:hint="eastAsia"/>
          <w:kern w:val="0"/>
          <w:szCs w:val="21"/>
          <w:u w:val="single"/>
        </w:rPr>
        <w:t>立即整改并</w:t>
      </w:r>
      <w:r w:rsidRPr="000213B7">
        <w:rPr>
          <w:rFonts w:ascii="Times New Roman" w:eastAsia="仿宋_GB2312" w:hAnsi="Times New Roman" w:cs="Times New Roman"/>
          <w:kern w:val="0"/>
          <w:szCs w:val="21"/>
          <w:u w:val="single"/>
        </w:rPr>
        <w:t>按如下标准支付违约金：</w:t>
      </w:r>
    </w:p>
    <w:p w14:paraId="716209A1" w14:textId="77777777"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擅自更换投标文件所填报的项目经理的，或擅自再行更换已被发包人同意更换的项目经理，或项目经理兼职其他项目的项目经理的，违约金标准为</w:t>
      </w:r>
      <w:r w:rsidRPr="000213B7">
        <w:rPr>
          <w:rFonts w:ascii="Times New Roman" w:eastAsia="仿宋_GB2312" w:hAnsi="Times New Roman" w:cs="Times New Roman" w:hint="eastAsia"/>
          <w:kern w:val="0"/>
          <w:szCs w:val="21"/>
          <w:u w:val="single"/>
        </w:rPr>
        <w:t>100000</w:t>
      </w:r>
      <w:r w:rsidRPr="000213B7">
        <w:rPr>
          <w:rFonts w:ascii="Times New Roman" w:eastAsia="仿宋_GB2312" w:hAnsi="Times New Roman" w:cs="Times New Roman" w:hint="eastAsia"/>
          <w:kern w:val="0"/>
          <w:szCs w:val="21"/>
          <w:u w:val="single"/>
        </w:rPr>
        <w:t>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人次（人民币，下同）；更换项目管理机构中其它项目管理人员（项目副经理、项目技术、安全、质量、财务负责人等，下同）的，或擅自再行更换已被发包人同意更换的其他项目管理人员，违约金标准为</w:t>
      </w:r>
      <w:r w:rsidRPr="000213B7">
        <w:rPr>
          <w:rFonts w:ascii="Times New Roman" w:eastAsia="仿宋_GB2312" w:hAnsi="Times New Roman" w:cs="Times New Roman" w:hint="eastAsia"/>
          <w:kern w:val="0"/>
          <w:szCs w:val="21"/>
          <w:u w:val="single"/>
        </w:rPr>
        <w:t>50000</w:t>
      </w:r>
      <w:r w:rsidRPr="000213B7">
        <w:rPr>
          <w:rFonts w:ascii="Times New Roman" w:eastAsia="仿宋_GB2312" w:hAnsi="Times New Roman" w:cs="Times New Roman" w:hint="eastAsia"/>
          <w:kern w:val="0"/>
          <w:szCs w:val="21"/>
          <w:u w:val="single"/>
        </w:rPr>
        <w:t>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人次，且发包人有权视情况选择全部或部分解除合同。</w:t>
      </w:r>
    </w:p>
    <w:p w14:paraId="7A36898B" w14:textId="4342DCFD"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承包人应确保项目管理人员在合同生效后至少</w:t>
      </w:r>
      <w:r w:rsidRPr="000213B7">
        <w:rPr>
          <w:rFonts w:ascii="Times New Roman" w:eastAsia="仿宋_GB2312" w:hAnsi="Times New Roman" w:cs="Times New Roman" w:hint="eastAsia"/>
          <w:kern w:val="0"/>
          <w:szCs w:val="21"/>
          <w:u w:val="single"/>
        </w:rPr>
        <w:t>60</w:t>
      </w:r>
      <w:r w:rsidRPr="000213B7">
        <w:rPr>
          <w:rFonts w:ascii="Times New Roman" w:eastAsia="仿宋_GB2312" w:hAnsi="Times New Roman" w:cs="Times New Roman" w:hint="eastAsia"/>
          <w:kern w:val="0"/>
          <w:szCs w:val="21"/>
          <w:u w:val="single"/>
        </w:rPr>
        <w:t>天</w:t>
      </w:r>
      <w:r w:rsidRPr="000213B7">
        <w:rPr>
          <w:rFonts w:ascii="Times New Roman" w:eastAsia="仿宋_GB2312" w:hAnsi="Times New Roman" w:cs="Times New Roman" w:hint="eastAsia"/>
          <w:kern w:val="0"/>
          <w:szCs w:val="21"/>
          <w:u w:val="single"/>
        </w:rPr>
        <w:t>内不发生变更，工程竣工验收合格之前项目管理人员变更比例不得超过三分之一。如承包人项目管理人员存在重大疾病（或需长期住院治疗的疾病）、辞职、退休等无法克服、避免的客观情形确需更换的，原则上承包人应至少提前</w:t>
      </w:r>
      <w:r w:rsidRPr="000213B7">
        <w:rPr>
          <w:rFonts w:ascii="Times New Roman" w:eastAsia="仿宋_GB2312" w:hAnsi="Times New Roman" w:cs="Times New Roman" w:hint="eastAsia"/>
          <w:kern w:val="0"/>
          <w:szCs w:val="21"/>
          <w:u w:val="single"/>
        </w:rPr>
        <w:t>30</w:t>
      </w:r>
      <w:r w:rsidRPr="000213B7">
        <w:rPr>
          <w:rFonts w:ascii="Times New Roman" w:eastAsia="仿宋_GB2312" w:hAnsi="Times New Roman" w:cs="Times New Roman" w:hint="eastAsia"/>
          <w:kern w:val="0"/>
          <w:szCs w:val="21"/>
          <w:u w:val="single"/>
        </w:rPr>
        <w:t>天向监理人、发包人报送变更申请（附更换原因证明材料和更换人员的详细履历资料，属于疾病需更换的应由三甲医院出具证明），拟更换后的项目管理人员应不低于招投标文件等合同文件中资质、资历、职称、业绩等有关要求、承诺，经监理人审核、发包人同意后方能更换。承包人应确保申请材料真实、完整、合法有效，如经发包人发现变更申</w:t>
      </w:r>
      <w:r w:rsidRPr="000213B7">
        <w:rPr>
          <w:rFonts w:ascii="Times New Roman" w:eastAsia="仿宋_GB2312" w:hAnsi="Times New Roman" w:cs="Times New Roman" w:hint="eastAsia"/>
          <w:kern w:val="0"/>
          <w:szCs w:val="21"/>
          <w:u w:val="single"/>
        </w:rPr>
        <w:t>请存在弄虚作假等违背诚实信用原则的情形，承包人应按</w:t>
      </w:r>
      <w:r w:rsidRPr="000213B7">
        <w:rPr>
          <w:rFonts w:ascii="Times New Roman" w:eastAsia="仿宋_GB2312" w:hAnsi="Times New Roman" w:cs="Times New Roman" w:hint="eastAsia"/>
          <w:kern w:val="0"/>
          <w:szCs w:val="21"/>
          <w:u w:val="single"/>
        </w:rPr>
        <w:t>20</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人次向发包人支付违约金。</w:t>
      </w:r>
    </w:p>
    <w:p w14:paraId="7376B3BE" w14:textId="748E4677"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因已知或可预见的原因（包括非突发性重大疾病、离职后到原单位的关联单位任职等），承包人在本合同生效后</w:t>
      </w:r>
      <w:r w:rsidRPr="000213B7">
        <w:rPr>
          <w:rFonts w:ascii="Times New Roman" w:eastAsia="仿宋_GB2312" w:hAnsi="Times New Roman" w:cs="Times New Roman" w:hint="eastAsia"/>
          <w:kern w:val="0"/>
          <w:szCs w:val="21"/>
          <w:u w:val="single"/>
        </w:rPr>
        <w:t>60</w:t>
      </w:r>
      <w:r w:rsidRPr="000213B7">
        <w:rPr>
          <w:rFonts w:ascii="Times New Roman" w:eastAsia="仿宋_GB2312" w:hAnsi="Times New Roman" w:cs="Times New Roman" w:hint="eastAsia"/>
          <w:kern w:val="0"/>
          <w:szCs w:val="21"/>
          <w:u w:val="single"/>
        </w:rPr>
        <w:t>天</w:t>
      </w:r>
      <w:r w:rsidRPr="000213B7">
        <w:rPr>
          <w:rFonts w:ascii="Times New Roman" w:eastAsia="仿宋_GB2312" w:hAnsi="Times New Roman" w:cs="Times New Roman" w:hint="eastAsia"/>
          <w:kern w:val="0"/>
          <w:szCs w:val="21"/>
          <w:u w:val="single"/>
        </w:rPr>
        <w:t>内申请更换项目经理或其他项目管理人员的，经发包人同意，更换项目经理的违约金为</w:t>
      </w:r>
      <w:r w:rsidRPr="000213B7">
        <w:rPr>
          <w:rFonts w:ascii="Times New Roman" w:eastAsia="仿宋_GB2312" w:hAnsi="Times New Roman" w:cs="Times New Roman" w:hint="eastAsia"/>
          <w:kern w:val="0"/>
          <w:szCs w:val="21"/>
          <w:u w:val="single"/>
        </w:rPr>
        <w:t>8</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人次，更换安全负责人、技术负责人的违约金为</w:t>
      </w:r>
      <w:r w:rsidRPr="000213B7">
        <w:rPr>
          <w:rFonts w:ascii="Times New Roman" w:eastAsia="仿宋_GB2312" w:hAnsi="Times New Roman" w:cs="Times New Roman" w:hint="eastAsia"/>
          <w:kern w:val="0"/>
          <w:szCs w:val="21"/>
          <w:u w:val="single"/>
        </w:rPr>
        <w:t>4</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人次，更换项目副经理、质量负责人、财务负责人等其他管理人员的违约金为</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人次</w:t>
      </w:r>
      <w:r w:rsidRPr="000213B7">
        <w:rPr>
          <w:rFonts w:ascii="Times New Roman" w:eastAsia="仿宋_GB2312" w:hAnsi="Times New Roman" w:cs="Times New Roman" w:hint="eastAsia"/>
          <w:kern w:val="0"/>
          <w:szCs w:val="21"/>
          <w:u w:val="single"/>
        </w:rPr>
        <w:t>。</w:t>
      </w:r>
    </w:p>
    <w:p w14:paraId="53204165" w14:textId="77777777"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如发包人或监理人认为项目管理人员不符合合同约定或发包人要求的，发包人有权要求承包人在收到书面通知后</w:t>
      </w:r>
      <w:r w:rsidRPr="000213B7">
        <w:rPr>
          <w:rFonts w:ascii="Times New Roman" w:eastAsia="仿宋_GB2312" w:hAnsi="Times New Roman" w:cs="Times New Roman" w:hint="eastAsia"/>
          <w:kern w:val="0"/>
          <w:szCs w:val="21"/>
          <w:u w:val="single"/>
        </w:rPr>
        <w:t>7</w:t>
      </w:r>
      <w:r w:rsidRPr="000213B7">
        <w:rPr>
          <w:rFonts w:ascii="Times New Roman" w:eastAsia="仿宋_GB2312" w:hAnsi="Times New Roman" w:cs="Times New Roman" w:hint="eastAsia"/>
          <w:kern w:val="0"/>
          <w:szCs w:val="21"/>
          <w:u w:val="single"/>
        </w:rPr>
        <w:t>天内无条件更换。如承包人拒不更换，或者</w:t>
      </w:r>
      <w:r w:rsidRPr="000213B7">
        <w:rPr>
          <w:rFonts w:ascii="Times New Roman" w:eastAsia="仿宋_GB2312" w:hAnsi="Times New Roman" w:cs="Times New Roman" w:hint="eastAsia"/>
          <w:kern w:val="0"/>
          <w:szCs w:val="21"/>
          <w:u w:val="single"/>
        </w:rPr>
        <w:t>7</w:t>
      </w:r>
      <w:r w:rsidRPr="000213B7">
        <w:rPr>
          <w:rFonts w:ascii="Times New Roman" w:eastAsia="仿宋_GB2312" w:hAnsi="Times New Roman" w:cs="Times New Roman" w:hint="eastAsia"/>
          <w:kern w:val="0"/>
          <w:szCs w:val="21"/>
          <w:u w:val="single"/>
        </w:rPr>
        <w:t>天内更换的人员不符合合同约定或发包人要求的，应自通知送达的第</w:t>
      </w:r>
      <w:r w:rsidRPr="000213B7">
        <w:rPr>
          <w:rFonts w:ascii="Times New Roman" w:eastAsia="仿宋_GB2312" w:hAnsi="Times New Roman" w:cs="Times New Roman" w:hint="eastAsia"/>
          <w:kern w:val="0"/>
          <w:szCs w:val="21"/>
          <w:u w:val="single"/>
        </w:rPr>
        <w:t>8</w:t>
      </w:r>
      <w:r w:rsidRPr="000213B7">
        <w:rPr>
          <w:rFonts w:ascii="Times New Roman" w:eastAsia="仿宋_GB2312" w:hAnsi="Times New Roman" w:cs="Times New Roman" w:hint="eastAsia"/>
          <w:kern w:val="0"/>
          <w:szCs w:val="21"/>
          <w:u w:val="single"/>
        </w:rPr>
        <w:t>天起按以下标准支付违约金，项目经理为</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天，其他项目管理人员为</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rPr>
        <w:t>万元</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人</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天，直至更换人员符合合同约定或发包人要求为止。同时，发包人有权选择全部或部分解除合同，全部责任由承包人承担。</w:t>
      </w:r>
    </w:p>
    <w:p w14:paraId="3E5A9967" w14:textId="77777777" w:rsidR="00176B24" w:rsidRPr="000213B7" w:rsidRDefault="00926B2F">
      <w:pPr>
        <w:spacing w:beforeLines="50" w:before="156" w:afterLines="50" w:after="156" w:line="300" w:lineRule="auto"/>
        <w:ind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）承包人未能按发包人要求提交承包人与项目经理签订的劳动合同</w:t>
      </w:r>
      <w:r w:rsidRPr="000213B7">
        <w:rPr>
          <w:rFonts w:ascii="Times New Roman" w:eastAsia="仿宋_GB2312" w:hAnsi="Times New Roman" w:cs="Times New Roman" w:hint="eastAsia"/>
          <w:kern w:val="0"/>
          <w:szCs w:val="21"/>
          <w:u w:val="single"/>
        </w:rPr>
        <w:t>或</w:t>
      </w:r>
      <w:r w:rsidRPr="000213B7">
        <w:rPr>
          <w:rFonts w:ascii="Times New Roman" w:eastAsia="仿宋_GB2312" w:hAnsi="Times New Roman" w:cs="Times New Roman"/>
          <w:kern w:val="0"/>
          <w:szCs w:val="21"/>
          <w:u w:val="single"/>
        </w:rPr>
        <w:t>相应社会保险缴费证明的，承包人应向发包人支付违约金</w:t>
      </w:r>
      <w:r w:rsidRPr="000213B7">
        <w:rPr>
          <w:rFonts w:ascii="Times New Roman" w:eastAsia="仿宋_GB2312" w:hAnsi="Times New Roman" w:cs="Times New Roman"/>
          <w:kern w:val="0"/>
          <w:szCs w:val="21"/>
          <w:u w:val="single"/>
        </w:rPr>
        <w:t>5000</w:t>
      </w:r>
      <w:r w:rsidRPr="000213B7">
        <w:rPr>
          <w:rFonts w:ascii="Times New Roman" w:eastAsia="仿宋_GB2312" w:hAnsi="Times New Roman" w:cs="Times New Roman"/>
          <w:kern w:val="0"/>
          <w:szCs w:val="21"/>
          <w:u w:val="single"/>
        </w:rPr>
        <w:t>0</w:t>
      </w:r>
      <w:r w:rsidRPr="000213B7">
        <w:rPr>
          <w:rFonts w:ascii="Times New Roman" w:eastAsia="仿宋_GB2312" w:hAnsi="Times New Roman" w:cs="Times New Roman"/>
          <w:kern w:val="0"/>
          <w:szCs w:val="21"/>
          <w:u w:val="single"/>
        </w:rPr>
        <w:t>元。支付违约金后，发包人还有权要求承包人限期纠正。承包人未按照发包人要求与其实施本工程的人员签订劳动合同</w:t>
      </w:r>
      <w:r w:rsidRPr="000213B7">
        <w:rPr>
          <w:rFonts w:ascii="Times New Roman" w:eastAsia="仿宋_GB2312" w:hAnsi="Times New Roman" w:cs="Times New Roman" w:hint="eastAsia"/>
          <w:kern w:val="0"/>
          <w:szCs w:val="21"/>
          <w:u w:val="single"/>
        </w:rPr>
        <w:t>（不符合建立劳动关系情形的则为书面用工协议）</w:t>
      </w:r>
      <w:r w:rsidRPr="000213B7">
        <w:rPr>
          <w:rFonts w:ascii="Times New Roman" w:eastAsia="仿宋_GB2312" w:hAnsi="Times New Roman" w:cs="Times New Roman"/>
          <w:kern w:val="0"/>
          <w:szCs w:val="21"/>
          <w:u w:val="single"/>
        </w:rPr>
        <w:t>或未及时支付工资或未按国家规定为其人员缴纳社会保险费用的，发包人有权代为垫付工资、社保费用等款项，该垫付费用由发包人在应付款项或结算款中扣除，承包人应无异议，同时，承包人应向发包人支付</w:t>
      </w:r>
      <w:r w:rsidRPr="000213B7">
        <w:rPr>
          <w:rFonts w:ascii="Times New Roman" w:eastAsia="仿宋_GB2312" w:hAnsi="Times New Roman" w:cs="Times New Roman" w:hint="eastAsia"/>
          <w:kern w:val="0"/>
          <w:szCs w:val="21"/>
          <w:u w:val="single"/>
        </w:rPr>
        <w:t>代付行为的</w:t>
      </w:r>
      <w:r w:rsidRPr="000213B7">
        <w:rPr>
          <w:rFonts w:ascii="Times New Roman" w:eastAsia="仿宋_GB2312" w:hAnsi="Times New Roman" w:cs="Times New Roman"/>
          <w:kern w:val="0"/>
          <w:szCs w:val="21"/>
          <w:u w:val="single"/>
        </w:rPr>
        <w:t>违约金。</w:t>
      </w:r>
      <w:bookmarkStart w:id="1014" w:name="_Hlk110370992"/>
      <w:r w:rsidRPr="000213B7">
        <w:rPr>
          <w:rFonts w:ascii="Times New Roman" w:eastAsia="仿宋_GB2312" w:hAnsi="Times New Roman" w:cs="Times New Roman" w:hint="eastAsia"/>
          <w:kern w:val="0"/>
          <w:szCs w:val="21"/>
          <w:u w:val="single"/>
        </w:rPr>
        <w:t>如发包人应付承包人的款项不足以支付发包人所垫付的工资和相应的违约金与利息，发包人可按照该等工人签字确认的拖欠工资总额，直接向法院起诉，并申请对承包人的财产采取冻结、扣押等法律手段进行财产保全。</w:t>
      </w:r>
      <w:bookmarkEnd w:id="1014"/>
    </w:p>
    <w:p w14:paraId="1E202444" w14:textId="113237D2"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）项目经理、技术负责人必须按时参加工程会议，因故不能参加的应提前</w:t>
      </w:r>
      <w:r w:rsidRPr="000213B7">
        <w:rPr>
          <w:rFonts w:ascii="Times New Roman" w:eastAsia="仿宋_GB2312" w:hAnsi="Times New Roman" w:cs="Times New Roman" w:hint="eastAsia"/>
          <w:kern w:val="0"/>
          <w:szCs w:val="21"/>
          <w:u w:val="single"/>
        </w:rPr>
        <w:t>5</w:t>
      </w:r>
      <w:r w:rsidRPr="000213B7">
        <w:rPr>
          <w:rFonts w:ascii="Times New Roman" w:eastAsia="仿宋_GB2312" w:hAnsi="Times New Roman" w:cs="Times New Roman"/>
          <w:kern w:val="0"/>
          <w:szCs w:val="21"/>
          <w:u w:val="single"/>
        </w:rPr>
        <w:t>小时提出申请并获得监理人批准方可缺席，否则承包人按</w:t>
      </w:r>
      <w:r w:rsidRPr="000213B7">
        <w:rPr>
          <w:rFonts w:ascii="Times New Roman" w:eastAsia="仿宋_GB2312" w:hAnsi="Times New Roman" w:cs="Times New Roman" w:hint="eastAsia"/>
          <w:kern w:val="0"/>
          <w:szCs w:val="21"/>
          <w:u w:val="single"/>
        </w:rPr>
        <w:t>5</w:t>
      </w:r>
      <w:r w:rsidRPr="000213B7">
        <w:rPr>
          <w:rFonts w:ascii="Times New Roman" w:eastAsia="仿宋_GB2312" w:hAnsi="Times New Roman" w:cs="Times New Roman"/>
          <w:kern w:val="0"/>
          <w:szCs w:val="21"/>
          <w:u w:val="single"/>
        </w:rPr>
        <w:t>000</w:t>
      </w:r>
      <w:r w:rsidRPr="000213B7">
        <w:rPr>
          <w:rFonts w:ascii="Times New Roman" w:eastAsia="仿宋_GB2312" w:hAnsi="Times New Roman" w:cs="Times New Roman"/>
          <w:kern w:val="0"/>
          <w:szCs w:val="21"/>
          <w:u w:val="single"/>
        </w:rPr>
        <w:t>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人次的标准向发包人支付违约金。</w:t>
      </w:r>
    </w:p>
    <w:p w14:paraId="132DDAE4"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4</w:t>
      </w:r>
      <w:r w:rsidRPr="000213B7">
        <w:rPr>
          <w:rFonts w:ascii="Times New Roman" w:eastAsia="仿宋_GB2312" w:hAnsi="Times New Roman" w:cs="Times New Roman"/>
          <w:kern w:val="0"/>
          <w:szCs w:val="21"/>
          <w:u w:val="single"/>
        </w:rPr>
        <w:t>）项目经理、项目副经理</w:t>
      </w:r>
      <w:r w:rsidRPr="000213B7">
        <w:rPr>
          <w:rFonts w:ascii="Times New Roman" w:eastAsia="仿宋_GB2312" w:hAnsi="Times New Roman" w:cs="Times New Roman" w:hint="eastAsia"/>
          <w:kern w:val="0"/>
          <w:szCs w:val="21"/>
          <w:u w:val="single"/>
        </w:rPr>
        <w:t>（如有）</w:t>
      </w:r>
      <w:r w:rsidRPr="000213B7">
        <w:rPr>
          <w:rFonts w:ascii="Times New Roman" w:eastAsia="仿宋_GB2312" w:hAnsi="Times New Roman" w:cs="Times New Roman"/>
          <w:kern w:val="0"/>
          <w:szCs w:val="21"/>
          <w:u w:val="single"/>
        </w:rPr>
        <w:t>或技术负责人必须常驻施工现场，每月不得少于</w:t>
      </w:r>
      <w:r w:rsidRPr="000213B7">
        <w:rPr>
          <w:rFonts w:ascii="Times New Roman" w:eastAsia="仿宋_GB2312" w:hAnsi="Times New Roman" w:cs="Times New Roman"/>
          <w:kern w:val="0"/>
          <w:szCs w:val="21"/>
          <w:u w:val="single"/>
        </w:rPr>
        <w:t>26</w:t>
      </w:r>
      <w:r w:rsidRPr="000213B7">
        <w:rPr>
          <w:rFonts w:ascii="Times New Roman" w:eastAsia="仿宋_GB2312" w:hAnsi="Times New Roman" w:cs="Times New Roman"/>
          <w:kern w:val="0"/>
          <w:szCs w:val="21"/>
          <w:u w:val="single"/>
        </w:rPr>
        <w:t>天。无论何种原因离开工地，均必须书面向发包人、监理人请假，且安排合格的委托代理人和交接工作。如项目经理未按要求在项目现场履行工作职责，发包人有权根据出勤情况，按</w:t>
      </w:r>
      <w:r w:rsidRPr="000213B7">
        <w:rPr>
          <w:rFonts w:ascii="Times New Roman" w:eastAsia="仿宋_GB2312" w:hAnsi="Times New Roman" w:cs="Times New Roman" w:hint="eastAsia"/>
          <w:kern w:val="0"/>
          <w:szCs w:val="21"/>
          <w:u w:val="single"/>
        </w:rPr>
        <w:t>2000</w:t>
      </w:r>
      <w:r w:rsidRPr="000213B7">
        <w:rPr>
          <w:rFonts w:ascii="Times New Roman" w:eastAsia="仿宋_GB2312" w:hAnsi="Times New Roman" w:cs="Times New Roman"/>
          <w:kern w:val="0"/>
          <w:szCs w:val="21"/>
          <w:u w:val="single"/>
        </w:rPr>
        <w:t>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天在当期工程进度款中相应扣减。项目副经理</w:t>
      </w:r>
      <w:r w:rsidRPr="000213B7">
        <w:rPr>
          <w:rFonts w:ascii="Times New Roman" w:eastAsia="仿宋_GB2312" w:hAnsi="Times New Roman" w:cs="Times New Roman" w:hint="eastAsia"/>
          <w:kern w:val="0"/>
          <w:szCs w:val="21"/>
          <w:u w:val="single"/>
        </w:rPr>
        <w:t>（如有）</w:t>
      </w:r>
      <w:r w:rsidRPr="000213B7">
        <w:rPr>
          <w:rFonts w:ascii="Times New Roman" w:eastAsia="仿宋_GB2312" w:hAnsi="Times New Roman" w:cs="Times New Roman"/>
          <w:kern w:val="0"/>
          <w:szCs w:val="21"/>
          <w:u w:val="single"/>
        </w:rPr>
        <w:t>、技术负责人未按要求在项目现场履行工作职责，发包人有权根据出勤情况，按</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hint="eastAsia"/>
          <w:kern w:val="0"/>
          <w:szCs w:val="21"/>
          <w:u w:val="single"/>
        </w:rPr>
        <w:t>500</w:t>
      </w:r>
      <w:r w:rsidRPr="000213B7">
        <w:rPr>
          <w:rFonts w:ascii="Times New Roman" w:eastAsia="仿宋_GB2312" w:hAnsi="Times New Roman" w:cs="Times New Roman"/>
          <w:kern w:val="0"/>
          <w:szCs w:val="21"/>
          <w:u w:val="single"/>
        </w:rPr>
        <w:t>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天在当期工程进度款中相应扣减。其他主要施工管理人员擅自离开施工现场的，发包人有权要求承包人按</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hint="eastAsia"/>
          <w:kern w:val="0"/>
          <w:szCs w:val="21"/>
          <w:u w:val="single"/>
        </w:rPr>
        <w:t>000</w:t>
      </w:r>
      <w:r w:rsidRPr="000213B7">
        <w:rPr>
          <w:rFonts w:ascii="Times New Roman" w:eastAsia="仿宋_GB2312" w:hAnsi="Times New Roman" w:cs="Times New Roman"/>
          <w:kern w:val="0"/>
          <w:szCs w:val="21"/>
          <w:u w:val="single"/>
        </w:rPr>
        <w:t>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人</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天的标准支付违约金。</w:t>
      </w:r>
    </w:p>
    <w:p w14:paraId="7B79F4CA"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）未经发包人、监理人批准，项目</w:t>
      </w:r>
      <w:r w:rsidRPr="000213B7">
        <w:rPr>
          <w:rFonts w:ascii="Times New Roman" w:eastAsia="仿宋_GB2312" w:hAnsi="Times New Roman" w:cs="Times New Roman"/>
          <w:kern w:val="0"/>
          <w:szCs w:val="21"/>
          <w:u w:val="single"/>
        </w:rPr>
        <w:t>经理或技术负责人连续</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天及以上或每月累计七天及以上不在施工现场的，视为承包人擅自更换项目经理或技术负责人，发包人有权要求承包人按照本合同相关约定支付违约金。</w:t>
      </w:r>
    </w:p>
    <w:p w14:paraId="3FB18E3E"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lang w:val="en-GB"/>
        </w:rPr>
      </w:pPr>
      <w:r w:rsidRPr="000213B7">
        <w:rPr>
          <w:rFonts w:ascii="Times New Roman" w:eastAsia="仿宋_GB2312" w:hAnsi="Times New Roman" w:cs="Times New Roman"/>
          <w:kern w:val="0"/>
          <w:szCs w:val="21"/>
          <w:u w:val="single"/>
          <w:lang w:val="en-GB"/>
        </w:rPr>
        <w:t>（二）进度管理方面的违约责任</w:t>
      </w:r>
    </w:p>
    <w:p w14:paraId="77CC530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）承包人未按</w:t>
      </w:r>
      <w:r w:rsidRPr="000213B7">
        <w:rPr>
          <w:rFonts w:ascii="Times New Roman" w:eastAsia="仿宋_GB2312" w:hAnsi="Times New Roman" w:cs="Times New Roman" w:hint="eastAsia"/>
          <w:kern w:val="0"/>
          <w:szCs w:val="21"/>
          <w:u w:val="single"/>
        </w:rPr>
        <w:t>发包人、</w:t>
      </w:r>
      <w:r w:rsidRPr="000213B7">
        <w:rPr>
          <w:rFonts w:ascii="Times New Roman" w:eastAsia="仿宋_GB2312" w:hAnsi="Times New Roman" w:cs="Times New Roman"/>
          <w:kern w:val="0"/>
          <w:szCs w:val="21"/>
          <w:u w:val="single"/>
        </w:rPr>
        <w:t>监理人指令开工</w:t>
      </w:r>
      <w:r w:rsidRPr="000213B7">
        <w:rPr>
          <w:rFonts w:ascii="Times New Roman" w:eastAsia="仿宋_GB2312" w:hAnsi="Times New Roman" w:cs="Times New Roman" w:hint="eastAsia"/>
          <w:kern w:val="0"/>
          <w:szCs w:val="21"/>
          <w:u w:val="single"/>
        </w:rPr>
        <w:t>或未按时完成合同约定的开工准备工作的</w:t>
      </w:r>
      <w:r w:rsidRPr="000213B7">
        <w:rPr>
          <w:rFonts w:ascii="Times New Roman" w:eastAsia="仿宋_GB2312" w:hAnsi="Times New Roman" w:cs="Times New Roman"/>
          <w:kern w:val="0"/>
          <w:szCs w:val="21"/>
          <w:u w:val="single"/>
        </w:rPr>
        <w:t>，每逾期一天应向发包人支付违约金</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万</w:t>
      </w:r>
      <w:r w:rsidRPr="000213B7">
        <w:rPr>
          <w:rFonts w:ascii="Times New Roman" w:eastAsia="仿宋_GB2312" w:hAnsi="Times New Roman" w:cs="Times New Roman"/>
          <w:kern w:val="0"/>
          <w:szCs w:val="21"/>
          <w:u w:val="single"/>
        </w:rPr>
        <w:t>元。逾期超过</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天的，超过天数双倍支付违约金，且发包人有权全部或者部分解除合同。</w:t>
      </w:r>
    </w:p>
    <w:p w14:paraId="747EB5C8"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）开工后由于承包人原因延误节点工期的，</w:t>
      </w:r>
      <w:r w:rsidRPr="000213B7">
        <w:rPr>
          <w:rFonts w:ascii="Times New Roman" w:eastAsia="仿宋_GB2312" w:hAnsi="Times New Roman" w:cs="Times New Roman" w:hint="eastAsia"/>
          <w:kern w:val="0"/>
          <w:szCs w:val="21"/>
          <w:u w:val="single"/>
        </w:rPr>
        <w:t>承包人须及时制定有效赶工措施报监理人及发包人确认。同时，</w:t>
      </w:r>
      <w:r w:rsidRPr="000213B7">
        <w:rPr>
          <w:rFonts w:ascii="Times New Roman" w:eastAsia="仿宋_GB2312" w:hAnsi="Times New Roman" w:cs="Times New Roman"/>
          <w:kern w:val="0"/>
          <w:szCs w:val="21"/>
          <w:u w:val="single"/>
        </w:rPr>
        <w:t>承包人应按签约合同价的万分之五支付违约金，</w:t>
      </w:r>
      <w:r w:rsidRPr="000213B7">
        <w:rPr>
          <w:rFonts w:ascii="Times New Roman" w:eastAsia="仿宋_GB2312" w:hAnsi="Times New Roman" w:cs="Times New Roman" w:hint="eastAsia"/>
          <w:kern w:val="0"/>
          <w:szCs w:val="21"/>
          <w:u w:val="single"/>
        </w:rPr>
        <w:t>节点工期继续延误的，每延误一天另行支付违约金</w:t>
      </w:r>
      <w:r w:rsidRPr="000213B7">
        <w:rPr>
          <w:rFonts w:ascii="Times New Roman" w:eastAsia="仿宋_GB2312" w:hAnsi="Times New Roman" w:cs="Times New Roman" w:hint="eastAsia"/>
          <w:kern w:val="0"/>
          <w:szCs w:val="21"/>
          <w:u w:val="single"/>
        </w:rPr>
        <w:t>5000</w:t>
      </w:r>
      <w:r w:rsidRPr="000213B7">
        <w:rPr>
          <w:rFonts w:ascii="Times New Roman" w:eastAsia="仿宋_GB2312" w:hAnsi="Times New Roman" w:cs="Times New Roman" w:hint="eastAsia"/>
          <w:kern w:val="0"/>
          <w:szCs w:val="21"/>
          <w:u w:val="single"/>
        </w:rPr>
        <w:t>元，节点工期延误超过</w:t>
      </w:r>
      <w:r w:rsidRPr="000213B7">
        <w:rPr>
          <w:rFonts w:ascii="Times New Roman" w:eastAsia="仿宋_GB2312" w:hAnsi="Times New Roman" w:cs="Times New Roman" w:hint="eastAsia"/>
          <w:kern w:val="0"/>
          <w:szCs w:val="21"/>
          <w:u w:val="single"/>
        </w:rPr>
        <w:t>30</w:t>
      </w:r>
      <w:r w:rsidRPr="000213B7">
        <w:rPr>
          <w:rFonts w:ascii="Times New Roman" w:eastAsia="仿宋_GB2312" w:hAnsi="Times New Roman" w:cs="Times New Roman" w:hint="eastAsia"/>
          <w:kern w:val="0"/>
          <w:szCs w:val="21"/>
          <w:u w:val="single"/>
        </w:rPr>
        <w:t>天的，发包人有权解除合同且承包人仍应按照本款约定支付违约金。某一个节点按期完成，发包人可向承包人返还上一节点所收取的违约金；竣工</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完工节点按期完成，发包人可向承包人返还之前全部节点所收取的违约金。</w:t>
      </w:r>
    </w:p>
    <w:p w14:paraId="1634FBCE"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由于承包人原因延误竣工工期，承包人应按签约合同价的万分之五支付违约金，每延误一天另行支付违约金</w:t>
      </w:r>
      <w:r w:rsidRPr="000213B7">
        <w:rPr>
          <w:rFonts w:ascii="Times New Roman" w:eastAsia="仿宋_GB2312" w:hAnsi="Times New Roman" w:cs="Times New Roman" w:hint="eastAsia"/>
          <w:kern w:val="0"/>
          <w:szCs w:val="21"/>
          <w:u w:val="single"/>
        </w:rPr>
        <w:t>5000</w:t>
      </w:r>
      <w:r w:rsidRPr="000213B7">
        <w:rPr>
          <w:rFonts w:ascii="Times New Roman" w:eastAsia="仿宋_GB2312" w:hAnsi="Times New Roman" w:cs="Times New Roman" w:hint="eastAsia"/>
          <w:kern w:val="0"/>
          <w:szCs w:val="21"/>
          <w:u w:val="single"/>
        </w:rPr>
        <w:t>元，延误超过</w:t>
      </w:r>
      <w:r w:rsidRPr="000213B7">
        <w:rPr>
          <w:rFonts w:ascii="Times New Roman" w:eastAsia="仿宋_GB2312" w:hAnsi="Times New Roman" w:cs="Times New Roman" w:hint="eastAsia"/>
          <w:kern w:val="0"/>
          <w:szCs w:val="21"/>
          <w:u w:val="single"/>
        </w:rPr>
        <w:t>30</w:t>
      </w:r>
      <w:r w:rsidRPr="000213B7">
        <w:rPr>
          <w:rFonts w:ascii="Times New Roman" w:eastAsia="仿宋_GB2312" w:hAnsi="Times New Roman" w:cs="Times New Roman" w:hint="eastAsia"/>
          <w:kern w:val="0"/>
          <w:szCs w:val="21"/>
          <w:u w:val="single"/>
        </w:rPr>
        <w:t>天仍未竣工的，发包人可单方解除合同且承包人仍应按照本款约定支付违约金，一切损失</w:t>
      </w:r>
      <w:r w:rsidRPr="000213B7">
        <w:rPr>
          <w:rFonts w:ascii="Times New Roman" w:eastAsia="仿宋_GB2312" w:hAnsi="Times New Roman" w:cs="Times New Roman" w:hint="eastAsia"/>
          <w:kern w:val="0"/>
          <w:szCs w:val="21"/>
          <w:u w:val="single"/>
        </w:rPr>
        <w:t>及后果由承包人承担。由于工期延误引起第三方索赔的，承包人除按上述工期延误或节点延误承担违约责任外，另应承担第三方索赔及发包人的全部损失。</w:t>
      </w:r>
    </w:p>
    <w:p w14:paraId="4972F93C"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kern w:val="0"/>
          <w:szCs w:val="21"/>
          <w:u w:val="single"/>
        </w:rPr>
        <w:t>）验收合格后承包人未按时移交工程的按每天</w:t>
      </w:r>
      <w:r w:rsidRPr="000213B7">
        <w:rPr>
          <w:rFonts w:ascii="Times New Roman" w:eastAsia="仿宋_GB2312" w:hAnsi="Times New Roman" w:cs="Times New Roman"/>
          <w:kern w:val="0"/>
          <w:szCs w:val="21"/>
          <w:u w:val="single"/>
        </w:rPr>
        <w:t>20000</w:t>
      </w:r>
      <w:r w:rsidRPr="000213B7">
        <w:rPr>
          <w:rFonts w:ascii="Times New Roman" w:eastAsia="仿宋_GB2312" w:hAnsi="Times New Roman" w:cs="Times New Roman"/>
          <w:kern w:val="0"/>
          <w:szCs w:val="21"/>
          <w:u w:val="single"/>
        </w:rPr>
        <w:t>元的标准支付违约金</w:t>
      </w:r>
      <w:r w:rsidRPr="000213B7">
        <w:rPr>
          <w:rFonts w:ascii="Calibri" w:eastAsia="仿宋_GB2312" w:hAnsi="Calibri" w:hint="eastAsia"/>
          <w:szCs w:val="21"/>
          <w:u w:val="single"/>
        </w:rPr>
        <w:t>，并且发包人有权直接进入施工场地，如有承包人员工或农民工、材料商等聚众闹事阻挠发包人进场施工，因此造成的损失和法律后果与责任全部由承包人承担。承包人应在前述事件发生后</w:t>
      </w:r>
      <w:r w:rsidRPr="000213B7">
        <w:rPr>
          <w:rFonts w:ascii="Calibri" w:eastAsia="仿宋_GB2312" w:hAnsi="Calibri" w:hint="eastAsia"/>
          <w:szCs w:val="21"/>
          <w:u w:val="single"/>
        </w:rPr>
        <w:t>7</w:t>
      </w:r>
      <w:r w:rsidRPr="000213B7">
        <w:rPr>
          <w:rFonts w:ascii="Calibri" w:eastAsia="仿宋_GB2312" w:hAnsi="Calibri" w:hint="eastAsia"/>
          <w:szCs w:val="21"/>
          <w:u w:val="single"/>
        </w:rPr>
        <w:t>日内按签约合同价或结算价（以价高者为准）的</w:t>
      </w:r>
      <w:r w:rsidRPr="000213B7">
        <w:rPr>
          <w:rFonts w:ascii="Calibri" w:eastAsia="仿宋_GB2312" w:hAnsi="Calibri" w:hint="eastAsia"/>
          <w:szCs w:val="21"/>
          <w:u w:val="single"/>
        </w:rPr>
        <w:t>15</w:t>
      </w:r>
      <w:r w:rsidRPr="000213B7">
        <w:rPr>
          <w:rFonts w:ascii="Calibri" w:eastAsia="仿宋_GB2312" w:hAnsi="Calibri" w:hint="eastAsia"/>
          <w:szCs w:val="21"/>
          <w:u w:val="single"/>
        </w:rPr>
        <w:t>％向发包人支付违约金，违约金累计，上不封顶。</w:t>
      </w:r>
    </w:p>
    <w:p w14:paraId="182C2A7E"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（三）质量、安全管理方面的违约责任</w:t>
      </w:r>
    </w:p>
    <w:p w14:paraId="208E8D68"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lang w:val="zh-CN"/>
        </w:rPr>
        <w:t>本工程质量不符合本合同要求</w:t>
      </w:r>
      <w:r w:rsidRPr="000213B7">
        <w:rPr>
          <w:rFonts w:ascii="Times New Roman" w:eastAsia="仿宋_GB2312" w:hAnsi="Times New Roman" w:cs="Times New Roman" w:hint="eastAsia"/>
          <w:kern w:val="0"/>
          <w:szCs w:val="21"/>
          <w:u w:val="single"/>
          <w:lang w:val="zh-CN"/>
        </w:rPr>
        <w:t>、现场安全不满足安全文明施工要求或存在较多安全隐患的</w:t>
      </w:r>
      <w:r w:rsidRPr="000213B7">
        <w:rPr>
          <w:rFonts w:ascii="Times New Roman" w:eastAsia="仿宋_GB2312" w:hAnsi="Times New Roman" w:cs="Times New Roman"/>
          <w:kern w:val="0"/>
          <w:szCs w:val="21"/>
          <w:u w:val="single"/>
          <w:lang w:val="zh-CN"/>
        </w:rPr>
        <w:t>，承包人必须在发包人规定的期限内整改完毕直到符合本合同要求为止，由此造成发包人损失的，均由承包人赔偿。若期限届满，承包人未返工、修复或采取补救措施的，或采取前述措施后重新验收仍未达到本合同要求的，发包人无须支付该部分合同价款，且承包人应支付签约合同价</w:t>
      </w:r>
      <w:r w:rsidRPr="000213B7">
        <w:rPr>
          <w:rFonts w:ascii="Times New Roman" w:eastAsia="仿宋_GB2312" w:hAnsi="Times New Roman" w:cs="Times New Roman"/>
          <w:kern w:val="0"/>
          <w:szCs w:val="21"/>
          <w:u w:val="single"/>
          <w:lang w:val="zh-CN"/>
        </w:rPr>
        <w:t>1%</w:t>
      </w:r>
      <w:r w:rsidRPr="000213B7">
        <w:rPr>
          <w:rFonts w:ascii="Times New Roman" w:eastAsia="仿宋_GB2312" w:hAnsi="Times New Roman" w:cs="Times New Roman"/>
          <w:kern w:val="0"/>
          <w:szCs w:val="21"/>
          <w:u w:val="single"/>
          <w:lang w:val="zh-CN"/>
        </w:rPr>
        <w:t>的违约金。发包人可委托第三方返工、修复或采取其他补救措施，费用由承包人承担，发包人可在应付承包人工程价款或履约担保中直接扣付。若因整改造成逾期通过竣工验收的，承包人还需另行支付延误</w:t>
      </w:r>
      <w:r w:rsidRPr="000213B7">
        <w:rPr>
          <w:rFonts w:ascii="Times New Roman" w:eastAsia="仿宋_GB2312" w:hAnsi="Times New Roman" w:cs="Times New Roman"/>
          <w:kern w:val="0"/>
          <w:szCs w:val="21"/>
          <w:u w:val="single"/>
          <w:lang w:val="zh-CN"/>
        </w:rPr>
        <w:t>工期违约金。</w:t>
      </w:r>
      <w:r w:rsidRPr="000213B7">
        <w:rPr>
          <w:rFonts w:ascii="Times New Roman" w:eastAsia="仿宋_GB2312" w:hAnsi="Times New Roman" w:cs="Times New Roman" w:hint="eastAsia"/>
          <w:kern w:val="0"/>
          <w:szCs w:val="21"/>
          <w:u w:val="single"/>
          <w:lang w:val="zh-CN"/>
        </w:rPr>
        <w:t>同时发包人有权</w:t>
      </w:r>
      <w:r w:rsidRPr="000213B7">
        <w:rPr>
          <w:rFonts w:ascii="Times New Roman" w:eastAsia="仿宋_GB2312" w:hAnsi="Times New Roman" w:cs="Times New Roman" w:hint="eastAsia"/>
          <w:kern w:val="0"/>
          <w:szCs w:val="21"/>
          <w:u w:val="single"/>
        </w:rPr>
        <w:t>要求</w:t>
      </w:r>
      <w:r w:rsidRPr="000213B7">
        <w:rPr>
          <w:rFonts w:ascii="Times New Roman" w:eastAsia="仿宋_GB2312" w:hAnsi="Times New Roman" w:cs="Times New Roman" w:hint="eastAsia"/>
          <w:kern w:val="0"/>
          <w:szCs w:val="21"/>
          <w:u w:val="single"/>
          <w:lang w:val="zh-CN"/>
        </w:rPr>
        <w:t>更换承包人项目负责人及安全管理人员。</w:t>
      </w:r>
    </w:p>
    <w:p w14:paraId="3EC6A406"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rPr>
        <w:t>上道工序未经验收或验收不合格，擅自进行下道工序的，承包人必须拆除重建，且每发生一次，承包人需向发包人支付违约金</w:t>
      </w:r>
      <w:r w:rsidRPr="000213B7">
        <w:rPr>
          <w:rFonts w:ascii="Times New Roman" w:eastAsia="仿宋_GB2312" w:hAnsi="Times New Roman" w:cs="Times New Roman"/>
          <w:kern w:val="0"/>
          <w:szCs w:val="21"/>
          <w:u w:val="single"/>
        </w:rPr>
        <w:t>5000</w:t>
      </w:r>
      <w:r w:rsidRPr="000213B7">
        <w:rPr>
          <w:rFonts w:ascii="Times New Roman" w:eastAsia="仿宋_GB2312" w:hAnsi="Times New Roman" w:cs="Times New Roman"/>
          <w:kern w:val="0"/>
          <w:szCs w:val="21"/>
          <w:u w:val="single"/>
        </w:rPr>
        <w:t>元。</w:t>
      </w:r>
    </w:p>
    <w:p w14:paraId="31DCDD3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lang w:val="zh-CN"/>
        </w:rPr>
        <w:t>3</w:t>
      </w:r>
      <w:r w:rsidRPr="000213B7">
        <w:rPr>
          <w:rFonts w:ascii="Times New Roman" w:eastAsia="仿宋_GB2312" w:hAnsi="Times New Roman" w:cs="Times New Roman"/>
          <w:kern w:val="0"/>
          <w:szCs w:val="21"/>
          <w:u w:val="single"/>
          <w:lang w:val="zh-CN"/>
        </w:rPr>
        <w:t>）隐蔽工程未经发包人同意，承包人私自进行隐蔽的，承包人应每次支付发包人</w:t>
      </w:r>
      <w:r w:rsidRPr="000213B7">
        <w:rPr>
          <w:rFonts w:ascii="Times New Roman" w:eastAsia="仿宋_GB2312" w:hAnsi="Times New Roman" w:cs="Times New Roman"/>
          <w:kern w:val="0"/>
          <w:szCs w:val="21"/>
          <w:u w:val="single"/>
          <w:lang w:val="zh-CN"/>
        </w:rPr>
        <w:t>5000</w:t>
      </w:r>
      <w:r w:rsidRPr="000213B7">
        <w:rPr>
          <w:rFonts w:ascii="Times New Roman" w:eastAsia="仿宋_GB2312" w:hAnsi="Times New Roman" w:cs="Times New Roman"/>
          <w:kern w:val="0"/>
          <w:szCs w:val="21"/>
          <w:u w:val="single"/>
          <w:lang w:val="zh-CN"/>
        </w:rPr>
        <w:t>元违约金，且承包人无条件配合发包人进行检验，所发生的费用及造成的损失由承包人承担，如检验不合格，承包人需无条件返工直至验收合格</w:t>
      </w:r>
      <w:r w:rsidRPr="000213B7">
        <w:rPr>
          <w:rFonts w:ascii="Times New Roman" w:eastAsia="仿宋_GB2312" w:hAnsi="Times New Roman" w:cs="Times New Roman" w:hint="eastAsia"/>
          <w:kern w:val="0"/>
          <w:szCs w:val="21"/>
          <w:u w:val="single"/>
          <w:lang w:val="zh-CN"/>
        </w:rPr>
        <w:t>，返工给发包人所造成的损失费用及工期延误责任由承包人承担。</w:t>
      </w:r>
    </w:p>
    <w:p w14:paraId="2403275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lang w:val="zh-CN"/>
        </w:rPr>
        <w:t>4</w:t>
      </w:r>
      <w:r w:rsidRPr="000213B7">
        <w:rPr>
          <w:rFonts w:ascii="Times New Roman" w:eastAsia="仿宋_GB2312" w:hAnsi="Times New Roman" w:cs="Times New Roman"/>
          <w:kern w:val="0"/>
          <w:szCs w:val="21"/>
          <w:u w:val="single"/>
          <w:lang w:val="zh-CN"/>
        </w:rPr>
        <w:t>）发生安全事故的，承包人应按</w:t>
      </w:r>
      <w:r w:rsidRPr="000213B7">
        <w:rPr>
          <w:rFonts w:ascii="Times New Roman" w:eastAsia="仿宋_GB2312" w:hAnsi="Times New Roman" w:cs="Times New Roman" w:hint="eastAsia"/>
          <w:kern w:val="0"/>
          <w:szCs w:val="21"/>
          <w:u w:val="single"/>
          <w:lang w:val="zh-CN"/>
        </w:rPr>
        <w:t>本合同相关约定以及</w:t>
      </w:r>
      <w:r w:rsidRPr="000213B7">
        <w:rPr>
          <w:rFonts w:ascii="Times New Roman" w:eastAsia="仿宋_GB2312" w:hAnsi="Times New Roman" w:cs="Times New Roman"/>
          <w:kern w:val="0"/>
          <w:szCs w:val="21"/>
          <w:u w:val="single"/>
          <w:lang w:val="zh-CN"/>
        </w:rPr>
        <w:t>附件</w:t>
      </w:r>
      <w:r w:rsidRPr="000213B7">
        <w:rPr>
          <w:rFonts w:ascii="Times New Roman" w:eastAsia="仿宋_GB2312" w:hAnsi="Times New Roman" w:cs="Times New Roman"/>
          <w:kern w:val="0"/>
          <w:szCs w:val="21"/>
          <w:u w:val="single"/>
          <w:lang w:val="zh-CN"/>
        </w:rPr>
        <w:t>7</w:t>
      </w:r>
      <w:r w:rsidRPr="000213B7">
        <w:rPr>
          <w:rFonts w:ascii="Times New Roman" w:eastAsia="仿宋_GB2312" w:hAnsi="Times New Roman" w:cs="Times New Roman"/>
          <w:kern w:val="0"/>
          <w:szCs w:val="21"/>
          <w:u w:val="single"/>
          <w:lang w:val="zh-CN"/>
        </w:rPr>
        <w:t>安全管理协议的相关约定承担相应责任。</w:t>
      </w:r>
    </w:p>
    <w:p w14:paraId="03EDBAD0" w14:textId="51E4234D"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hint="eastAsia"/>
          <w:kern w:val="0"/>
          <w:szCs w:val="21"/>
          <w:u w:val="single"/>
          <w:lang w:val="zh-CN"/>
        </w:rPr>
        <w:t>ａ．施工期间发生生产安全事故，承包人依照《中华人民共和国安全生产法》《建设工程安全生产管理条例》（国务院令第</w:t>
      </w:r>
      <w:r w:rsidRPr="000213B7">
        <w:rPr>
          <w:rFonts w:ascii="Times New Roman" w:eastAsia="仿宋_GB2312" w:hAnsi="Times New Roman" w:cs="Times New Roman" w:hint="eastAsia"/>
          <w:kern w:val="0"/>
          <w:szCs w:val="21"/>
          <w:u w:val="single"/>
          <w:lang w:val="zh-CN"/>
        </w:rPr>
        <w:t>393</w:t>
      </w:r>
      <w:r w:rsidRPr="000213B7">
        <w:rPr>
          <w:rFonts w:ascii="Times New Roman" w:eastAsia="仿宋_GB2312" w:hAnsi="Times New Roman" w:cs="Times New Roman" w:hint="eastAsia"/>
          <w:kern w:val="0"/>
          <w:szCs w:val="21"/>
          <w:u w:val="single"/>
          <w:lang w:val="zh-CN"/>
        </w:rPr>
        <w:t>号）等安全生产相关法律法规承担责任与赔偿损失外，还应当承担以下违约责任：发生一般事故，承包人向发包人支付</w:t>
      </w:r>
      <w:r w:rsidRPr="000213B7">
        <w:rPr>
          <w:rFonts w:ascii="Times New Roman" w:eastAsia="仿宋_GB2312" w:hAnsi="Times New Roman" w:cs="Times New Roman" w:hint="eastAsia"/>
          <w:kern w:val="0"/>
          <w:szCs w:val="21"/>
          <w:u w:val="single"/>
          <w:lang w:val="zh-CN"/>
        </w:rPr>
        <w:t>50</w:t>
      </w:r>
      <w:r w:rsidRPr="000213B7">
        <w:rPr>
          <w:rFonts w:ascii="Times New Roman" w:eastAsia="仿宋_GB2312" w:hAnsi="Times New Roman" w:cs="Times New Roman" w:hint="eastAsia"/>
          <w:kern w:val="0"/>
          <w:szCs w:val="21"/>
          <w:u w:val="single"/>
          <w:lang w:val="zh-CN"/>
        </w:rPr>
        <w:t>万元</w:t>
      </w:r>
      <w:r w:rsidRPr="000213B7">
        <w:rPr>
          <w:rFonts w:ascii="Times New Roman" w:eastAsia="仿宋_GB2312" w:hAnsi="Times New Roman" w:cs="Times New Roman" w:hint="eastAsia"/>
          <w:kern w:val="0"/>
          <w:szCs w:val="21"/>
          <w:u w:val="single"/>
          <w:lang w:val="zh-CN"/>
        </w:rPr>
        <w:t>/</w:t>
      </w:r>
      <w:r w:rsidRPr="000213B7">
        <w:rPr>
          <w:rFonts w:ascii="Times New Roman" w:eastAsia="仿宋_GB2312" w:hAnsi="Times New Roman" w:cs="Times New Roman" w:hint="eastAsia"/>
          <w:kern w:val="0"/>
          <w:szCs w:val="21"/>
          <w:u w:val="single"/>
          <w:lang w:val="zh-CN"/>
        </w:rPr>
        <w:t>次的违约金；发生较大事故，承包人向发包人支付</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lang w:val="zh-CN"/>
        </w:rPr>
        <w:t>00</w:t>
      </w:r>
      <w:r w:rsidRPr="000213B7">
        <w:rPr>
          <w:rFonts w:ascii="Times New Roman" w:eastAsia="仿宋_GB2312" w:hAnsi="Times New Roman" w:cs="Times New Roman" w:hint="eastAsia"/>
          <w:kern w:val="0"/>
          <w:szCs w:val="21"/>
          <w:u w:val="single"/>
          <w:lang w:val="zh-CN"/>
        </w:rPr>
        <w:t>万元</w:t>
      </w:r>
      <w:r w:rsidRPr="000213B7">
        <w:rPr>
          <w:rFonts w:ascii="Times New Roman" w:eastAsia="仿宋_GB2312" w:hAnsi="Times New Roman" w:cs="Times New Roman" w:hint="eastAsia"/>
          <w:kern w:val="0"/>
          <w:szCs w:val="21"/>
          <w:u w:val="single"/>
          <w:lang w:val="zh-CN"/>
        </w:rPr>
        <w:t>/</w:t>
      </w:r>
      <w:r w:rsidRPr="000213B7">
        <w:rPr>
          <w:rFonts w:ascii="Times New Roman" w:eastAsia="仿宋_GB2312" w:hAnsi="Times New Roman" w:cs="Times New Roman" w:hint="eastAsia"/>
          <w:kern w:val="0"/>
          <w:szCs w:val="21"/>
          <w:u w:val="single"/>
          <w:lang w:val="zh-CN"/>
        </w:rPr>
        <w:t>次的违约金；发生重大事故，承包人向发包人支付</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lang w:val="zh-CN"/>
        </w:rPr>
        <w:t>00</w:t>
      </w:r>
      <w:r w:rsidRPr="000213B7">
        <w:rPr>
          <w:rFonts w:ascii="Times New Roman" w:eastAsia="仿宋_GB2312" w:hAnsi="Times New Roman" w:cs="Times New Roman" w:hint="eastAsia"/>
          <w:kern w:val="0"/>
          <w:szCs w:val="21"/>
          <w:u w:val="single"/>
          <w:lang w:val="zh-CN"/>
        </w:rPr>
        <w:t>万</w:t>
      </w:r>
      <w:r w:rsidRPr="000213B7">
        <w:rPr>
          <w:rFonts w:ascii="Times New Roman" w:eastAsia="仿宋_GB2312" w:hAnsi="Times New Roman" w:cs="Times New Roman" w:hint="eastAsia"/>
          <w:kern w:val="0"/>
          <w:szCs w:val="21"/>
          <w:u w:val="single"/>
          <w:lang w:val="zh-CN"/>
        </w:rPr>
        <w:t>/</w:t>
      </w:r>
      <w:r w:rsidRPr="000213B7">
        <w:rPr>
          <w:rFonts w:ascii="Times New Roman" w:eastAsia="仿宋_GB2312" w:hAnsi="Times New Roman" w:cs="Times New Roman" w:hint="eastAsia"/>
          <w:kern w:val="0"/>
          <w:szCs w:val="21"/>
          <w:u w:val="single"/>
          <w:lang w:val="zh-CN"/>
        </w:rPr>
        <w:t>次的违约金；发生特别重大事故，承包人向发包人支付</w:t>
      </w:r>
      <w:r w:rsidRPr="000213B7">
        <w:rPr>
          <w:rFonts w:ascii="Times New Roman" w:eastAsia="仿宋_GB2312" w:hAnsi="Times New Roman" w:cs="Times New Roman" w:hint="eastAsia"/>
          <w:kern w:val="0"/>
          <w:szCs w:val="21"/>
          <w:u w:val="single"/>
        </w:rPr>
        <w:t>5</w:t>
      </w:r>
      <w:r w:rsidRPr="000213B7">
        <w:rPr>
          <w:rFonts w:ascii="Times New Roman" w:eastAsia="仿宋_GB2312" w:hAnsi="Times New Roman" w:cs="Times New Roman" w:hint="eastAsia"/>
          <w:kern w:val="0"/>
          <w:szCs w:val="21"/>
          <w:u w:val="single"/>
          <w:lang w:val="zh-CN"/>
        </w:rPr>
        <w:t>00</w:t>
      </w:r>
      <w:r w:rsidRPr="000213B7">
        <w:rPr>
          <w:rFonts w:ascii="Times New Roman" w:eastAsia="仿宋_GB2312" w:hAnsi="Times New Roman" w:cs="Times New Roman" w:hint="eastAsia"/>
          <w:kern w:val="0"/>
          <w:szCs w:val="21"/>
          <w:u w:val="single"/>
          <w:lang w:val="zh-CN"/>
        </w:rPr>
        <w:t>万</w:t>
      </w:r>
      <w:r w:rsidRPr="000213B7">
        <w:rPr>
          <w:rFonts w:ascii="Times New Roman" w:eastAsia="仿宋_GB2312" w:hAnsi="Times New Roman" w:cs="Times New Roman" w:hint="eastAsia"/>
          <w:kern w:val="0"/>
          <w:szCs w:val="21"/>
          <w:u w:val="single"/>
          <w:lang w:val="zh-CN"/>
        </w:rPr>
        <w:t>/</w:t>
      </w:r>
      <w:r w:rsidRPr="000213B7">
        <w:rPr>
          <w:rFonts w:ascii="Times New Roman" w:eastAsia="仿宋_GB2312" w:hAnsi="Times New Roman" w:cs="Times New Roman" w:hint="eastAsia"/>
          <w:kern w:val="0"/>
          <w:szCs w:val="21"/>
          <w:u w:val="single"/>
          <w:lang w:val="zh-CN"/>
        </w:rPr>
        <w:t>次的违约金</w:t>
      </w:r>
      <w:r w:rsidRPr="000213B7">
        <w:rPr>
          <w:rFonts w:ascii="Times New Roman" w:eastAsia="仿宋_GB2312" w:hAnsi="Times New Roman" w:cs="Times New Roman" w:hint="eastAsia"/>
          <w:kern w:val="0"/>
          <w:szCs w:val="21"/>
          <w:u w:val="single"/>
          <w:lang w:val="zh-CN"/>
        </w:rPr>
        <w:t>。同时，发包人有权并报请主管部门认定不良行为。事故等级的界定按照《生产安全事故报告和处理条例》（国务院令第</w:t>
      </w:r>
      <w:r w:rsidRPr="000213B7">
        <w:rPr>
          <w:rFonts w:ascii="Times New Roman" w:eastAsia="仿宋_GB2312" w:hAnsi="Times New Roman" w:cs="Times New Roman" w:hint="eastAsia"/>
          <w:kern w:val="0"/>
          <w:szCs w:val="21"/>
          <w:u w:val="single"/>
          <w:lang w:val="zh-CN"/>
        </w:rPr>
        <w:t>493</w:t>
      </w:r>
      <w:r w:rsidRPr="000213B7">
        <w:rPr>
          <w:rFonts w:ascii="Times New Roman" w:eastAsia="仿宋_GB2312" w:hAnsi="Times New Roman" w:cs="Times New Roman" w:hint="eastAsia"/>
          <w:kern w:val="0"/>
          <w:szCs w:val="21"/>
          <w:u w:val="single"/>
          <w:lang w:val="zh-CN"/>
        </w:rPr>
        <w:t>号）、《生产安全事故信息报告和处置办法》（国家</w:t>
      </w:r>
      <w:r w:rsidRPr="000213B7">
        <w:rPr>
          <w:rFonts w:ascii="Times New Roman" w:eastAsia="仿宋_GB2312" w:hAnsi="Times New Roman" w:cs="Times New Roman" w:hint="eastAsia"/>
          <w:kern w:val="0"/>
          <w:szCs w:val="21"/>
          <w:u w:val="single"/>
          <w:lang w:val="zh-CN"/>
        </w:rPr>
        <w:t>安全生产监督管理总局令第</w:t>
      </w:r>
      <w:r w:rsidRPr="000213B7">
        <w:rPr>
          <w:rFonts w:ascii="Times New Roman" w:eastAsia="仿宋_GB2312" w:hAnsi="Times New Roman" w:cs="Times New Roman" w:hint="eastAsia"/>
          <w:kern w:val="0"/>
          <w:szCs w:val="21"/>
          <w:u w:val="single"/>
          <w:lang w:val="zh-CN"/>
        </w:rPr>
        <w:t>21</w:t>
      </w:r>
      <w:r w:rsidRPr="000213B7">
        <w:rPr>
          <w:rFonts w:ascii="Times New Roman" w:eastAsia="仿宋_GB2312" w:hAnsi="Times New Roman" w:cs="Times New Roman" w:hint="eastAsia"/>
          <w:kern w:val="0"/>
          <w:szCs w:val="21"/>
          <w:u w:val="single"/>
          <w:lang w:val="zh-CN"/>
        </w:rPr>
        <w:t>号）执行。</w:t>
      </w:r>
    </w:p>
    <w:p w14:paraId="1DD6D918" w14:textId="618AA0F6"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hint="eastAsia"/>
          <w:kern w:val="0"/>
          <w:szCs w:val="21"/>
          <w:u w:val="single"/>
        </w:rPr>
        <w:t>b</w:t>
      </w:r>
      <w:r w:rsidRPr="000213B7">
        <w:rPr>
          <w:rFonts w:ascii="Times New Roman" w:eastAsia="仿宋_GB2312" w:hAnsi="Times New Roman" w:cs="Times New Roman" w:hint="eastAsia"/>
          <w:kern w:val="0"/>
          <w:szCs w:val="21"/>
          <w:u w:val="single"/>
          <w:lang w:val="zh-CN"/>
        </w:rPr>
        <w:t>．因发生生产安全事故、涉险事故或产生事故隐患，被媒体传播造成严重社会负面影响，或导致发包人及其上级单位被政府有关部门通报、约谈、批评或函告警示的，以及因施工不当被有关部门责令停工等情形对发包人造成严重不利影响的，承包人应支付违约金</w:t>
      </w:r>
      <w:r w:rsidRPr="000213B7">
        <w:rPr>
          <w:rFonts w:ascii="Times New Roman" w:eastAsia="仿宋_GB2312" w:hAnsi="Times New Roman" w:cs="Times New Roman" w:hint="eastAsia"/>
          <w:kern w:val="0"/>
          <w:szCs w:val="21"/>
          <w:u w:val="single"/>
          <w:lang w:val="zh-CN"/>
        </w:rPr>
        <w:t>20</w:t>
      </w:r>
      <w:r w:rsidRPr="000213B7">
        <w:rPr>
          <w:rFonts w:ascii="Times New Roman" w:eastAsia="仿宋_GB2312" w:hAnsi="Times New Roman" w:cs="Times New Roman" w:hint="eastAsia"/>
          <w:kern w:val="0"/>
          <w:szCs w:val="21"/>
          <w:u w:val="single"/>
          <w:lang w:val="zh-CN"/>
        </w:rPr>
        <w:t>万元</w:t>
      </w:r>
      <w:r w:rsidRPr="000213B7">
        <w:rPr>
          <w:rFonts w:ascii="Times New Roman" w:eastAsia="仿宋_GB2312" w:hAnsi="Times New Roman" w:cs="Times New Roman" w:hint="eastAsia"/>
          <w:kern w:val="0"/>
          <w:szCs w:val="21"/>
          <w:u w:val="single"/>
          <w:lang w:val="zh-CN"/>
        </w:rPr>
        <w:t>/</w:t>
      </w:r>
      <w:r w:rsidRPr="000213B7">
        <w:rPr>
          <w:rFonts w:ascii="Times New Roman" w:eastAsia="仿宋_GB2312" w:hAnsi="Times New Roman" w:cs="Times New Roman" w:hint="eastAsia"/>
          <w:kern w:val="0"/>
          <w:szCs w:val="21"/>
          <w:u w:val="single"/>
          <w:lang w:val="zh-CN"/>
        </w:rPr>
        <w:t>次。</w:t>
      </w:r>
    </w:p>
    <w:p w14:paraId="73BE5C59" w14:textId="2E455B66"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hint="eastAsia"/>
          <w:kern w:val="0"/>
          <w:szCs w:val="21"/>
          <w:u w:val="single"/>
        </w:rPr>
        <w:t>c</w:t>
      </w:r>
      <w:r w:rsidRPr="000213B7">
        <w:rPr>
          <w:rFonts w:ascii="Times New Roman" w:eastAsia="仿宋_GB2312" w:hAnsi="Times New Roman" w:cs="Times New Roman" w:hint="eastAsia"/>
          <w:kern w:val="0"/>
          <w:szCs w:val="21"/>
          <w:u w:val="single"/>
          <w:lang w:val="zh-CN"/>
        </w:rPr>
        <w:t>．承包人发生重大及以上生产安全事故，或发生</w:t>
      </w:r>
      <w:r w:rsidRPr="000213B7">
        <w:rPr>
          <w:rFonts w:ascii="Times New Roman" w:eastAsia="仿宋_GB2312" w:hAnsi="Times New Roman" w:cs="Times New Roman" w:hint="eastAsia"/>
          <w:kern w:val="0"/>
          <w:szCs w:val="21"/>
          <w:u w:val="single"/>
          <w:lang w:val="zh-CN"/>
        </w:rPr>
        <w:t>2</w:t>
      </w:r>
      <w:r w:rsidRPr="000213B7">
        <w:rPr>
          <w:rFonts w:ascii="Times New Roman" w:eastAsia="仿宋_GB2312" w:hAnsi="Times New Roman" w:cs="Times New Roman" w:hint="eastAsia"/>
          <w:kern w:val="0"/>
          <w:szCs w:val="21"/>
          <w:u w:val="single"/>
          <w:lang w:val="zh-CN"/>
        </w:rPr>
        <w:t>次较大生产安全事故，或一年内发生</w:t>
      </w:r>
      <w:r w:rsidRPr="000213B7">
        <w:rPr>
          <w:rFonts w:ascii="Times New Roman" w:eastAsia="仿宋_GB2312" w:hAnsi="Times New Roman" w:cs="Times New Roman" w:hint="eastAsia"/>
          <w:kern w:val="0"/>
          <w:szCs w:val="21"/>
          <w:u w:val="single"/>
          <w:lang w:val="zh-CN"/>
        </w:rPr>
        <w:t>3</w:t>
      </w:r>
      <w:r w:rsidRPr="000213B7">
        <w:rPr>
          <w:rFonts w:ascii="Times New Roman" w:eastAsia="仿宋_GB2312" w:hAnsi="Times New Roman" w:cs="Times New Roman" w:hint="eastAsia"/>
          <w:kern w:val="0"/>
          <w:szCs w:val="21"/>
          <w:u w:val="single"/>
          <w:lang w:val="zh-CN"/>
        </w:rPr>
        <w:t>次生产安全事故，或出现本条款第</w:t>
      </w:r>
      <w:r w:rsidRPr="000213B7">
        <w:rPr>
          <w:rFonts w:ascii="Times New Roman" w:eastAsia="仿宋_GB2312" w:hAnsi="Times New Roman" w:cs="Times New Roman" w:hint="eastAsia"/>
          <w:kern w:val="0"/>
          <w:szCs w:val="21"/>
          <w:u w:val="single"/>
        </w:rPr>
        <w:t>b</w:t>
      </w:r>
      <w:r w:rsidRPr="000213B7">
        <w:rPr>
          <w:rFonts w:ascii="Times New Roman" w:eastAsia="仿宋_GB2312" w:hAnsi="Times New Roman" w:cs="Times New Roman" w:hint="eastAsia"/>
          <w:kern w:val="0"/>
          <w:szCs w:val="21"/>
          <w:u w:val="single"/>
          <w:lang w:val="zh-CN"/>
        </w:rPr>
        <w:t>项情形的，发包人有权选择全部或部分解除合同。合同解除不</w:t>
      </w:r>
      <w:r w:rsidRPr="000213B7">
        <w:rPr>
          <w:rFonts w:ascii="Times New Roman" w:eastAsia="仿宋_GB2312" w:hAnsi="Times New Roman" w:cs="Times New Roman" w:hint="eastAsia"/>
          <w:kern w:val="0"/>
          <w:szCs w:val="21"/>
          <w:u w:val="single"/>
        </w:rPr>
        <w:t>减轻或</w:t>
      </w:r>
      <w:r w:rsidRPr="000213B7">
        <w:rPr>
          <w:rFonts w:ascii="Times New Roman" w:eastAsia="仿宋_GB2312" w:hAnsi="Times New Roman" w:cs="Times New Roman" w:hint="eastAsia"/>
          <w:kern w:val="0"/>
          <w:szCs w:val="21"/>
          <w:u w:val="single"/>
          <w:lang w:val="zh-CN"/>
        </w:rPr>
        <w:t>免除承包人继续依法妥善处理已发生违约情形的责任。</w:t>
      </w:r>
    </w:p>
    <w:p w14:paraId="2730C43E" w14:textId="77777777"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kern w:val="0"/>
          <w:szCs w:val="21"/>
          <w:u w:val="single"/>
          <w:lang w:val="zh-CN"/>
        </w:rPr>
        <w:t>（四）材料设备管理方面的违约责任</w:t>
      </w:r>
    </w:p>
    <w:p w14:paraId="0EF38946"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）承包人采购的材料设备不符合合同约定的，承包人除重新采购外，还应向发包人支付该材料设备价款</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的违约金。</w:t>
      </w:r>
    </w:p>
    <w:p w14:paraId="32C1D4D1"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）承包人私自将已进入施工现场的材料设备撤离施工现场的，除必须予以纠正外，还应向发包人支付撤离施工现场的材料设备价款</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％的违约金。</w:t>
      </w:r>
    </w:p>
    <w:p w14:paraId="09BA44C0"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bookmarkStart w:id="1015" w:name="_Hlk148543057"/>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hint="eastAsia"/>
          <w:kern w:val="0"/>
          <w:szCs w:val="21"/>
          <w:u w:val="single"/>
        </w:rPr>
        <w:t>）承包人未经发包人、监理人书面同意将材料和设备用于本工程的，除撤换未经书面同意的材料或设备，承担由此发生的费用和工期延误外，还应向发包人支付该部分材料设备价款</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％的违约金。</w:t>
      </w:r>
    </w:p>
    <w:bookmarkEnd w:id="1015"/>
    <w:p w14:paraId="4665AE59"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（五）资料管理方面的违约责任</w:t>
      </w:r>
    </w:p>
    <w:p w14:paraId="5E937793"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）承包人未按本合同约定提交施工组织设计或竣工资料，每滞后一天，向发包人支付违约金</w:t>
      </w:r>
      <w:r w:rsidRPr="000213B7">
        <w:rPr>
          <w:rFonts w:ascii="Times New Roman" w:eastAsia="仿宋_GB2312" w:hAnsi="Times New Roman" w:cs="Times New Roman" w:hint="eastAsia"/>
          <w:kern w:val="0"/>
          <w:szCs w:val="21"/>
          <w:u w:val="single"/>
        </w:rPr>
        <w:t>2000</w:t>
      </w:r>
      <w:r w:rsidRPr="000213B7">
        <w:rPr>
          <w:rFonts w:ascii="Times New Roman" w:eastAsia="仿宋_GB2312" w:hAnsi="Times New Roman" w:cs="Times New Roman"/>
          <w:kern w:val="0"/>
          <w:szCs w:val="21"/>
          <w:u w:val="single"/>
        </w:rPr>
        <w:t>元。</w:t>
      </w:r>
    </w:p>
    <w:p w14:paraId="74ECC7E2"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）按规定应由项目经理或技术负责人签署的文件和资料不得由他人代签，否则，视为承包人擅自更换项目经理或技术负责人，发包人有权要求承包人按本合同约定支付违约金。</w:t>
      </w:r>
    </w:p>
    <w:p w14:paraId="5050373C"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bookmarkStart w:id="1016" w:name="_Hlk148543070"/>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3</w:t>
      </w:r>
      <w:r w:rsidRPr="000213B7">
        <w:rPr>
          <w:rFonts w:ascii="Times New Roman" w:eastAsia="仿宋_GB2312" w:hAnsi="Times New Roman" w:cs="Times New Roman" w:hint="eastAsia"/>
          <w:kern w:val="0"/>
          <w:szCs w:val="21"/>
          <w:u w:val="single"/>
        </w:rPr>
        <w:t>）承包人未按时提交竣工结算书及结算资料且在收到监理人或者发包人通知</w:t>
      </w:r>
      <w:r w:rsidRPr="000213B7">
        <w:rPr>
          <w:rFonts w:ascii="Times New Roman" w:eastAsia="仿宋_GB2312" w:hAnsi="Times New Roman" w:cs="Times New Roman"/>
          <w:kern w:val="0"/>
          <w:szCs w:val="21"/>
          <w:u w:val="single"/>
        </w:rPr>
        <w:t>14</w:t>
      </w:r>
      <w:r w:rsidRPr="000213B7">
        <w:rPr>
          <w:rFonts w:ascii="Times New Roman" w:eastAsia="仿宋_GB2312" w:hAnsi="Times New Roman" w:cs="Times New Roman"/>
          <w:kern w:val="0"/>
          <w:szCs w:val="21"/>
          <w:u w:val="single"/>
        </w:rPr>
        <w:t>天内仍不提交竣工结算书及结算资料的，每延期一天，承包人应向发包人支付人民币</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kern w:val="0"/>
          <w:szCs w:val="21"/>
          <w:u w:val="single"/>
        </w:rPr>
        <w:t>万元的违约金。</w:t>
      </w:r>
    </w:p>
    <w:bookmarkEnd w:id="1016"/>
    <w:p w14:paraId="6957F8AB"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（六）施工组织管理方面的违约责任</w:t>
      </w:r>
    </w:p>
    <w:p w14:paraId="00C49630"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lang w:val="zh-CN"/>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lang w:val="zh-CN"/>
        </w:rPr>
        <w:t>承包人在施工过程中因其自身原因造成周围环境卫生状况较差或噪音超标被其他单位或个人投诉或被有关部门要求整改、处罚的，承包人必须在当天内完成有效整改。若故意拖延整改或同类问题累计被投诉超过三次的，承包人应向发包人支付违约金</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kern w:val="0"/>
          <w:szCs w:val="21"/>
          <w:u w:val="single"/>
        </w:rPr>
        <w:t>0000</w:t>
      </w:r>
      <w:r w:rsidRPr="000213B7">
        <w:rPr>
          <w:rFonts w:ascii="Times New Roman" w:eastAsia="仿宋_GB2312" w:hAnsi="Times New Roman" w:cs="Times New Roman"/>
          <w:kern w:val="0"/>
          <w:szCs w:val="21"/>
          <w:u w:val="single"/>
          <w:lang w:val="zh-CN"/>
        </w:rPr>
        <w:t>元。</w:t>
      </w:r>
    </w:p>
    <w:p w14:paraId="2F86ACDD"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lang w:val="zh-CN"/>
        </w:rPr>
        <w:t>2</w:t>
      </w:r>
      <w:r w:rsidRPr="000213B7">
        <w:rPr>
          <w:rFonts w:ascii="Times New Roman" w:eastAsia="仿宋_GB2312" w:hAnsi="Times New Roman" w:cs="Times New Roman"/>
          <w:kern w:val="0"/>
          <w:szCs w:val="21"/>
          <w:u w:val="single"/>
          <w:lang w:val="zh-CN"/>
        </w:rPr>
        <w:t>）</w:t>
      </w:r>
      <w:r w:rsidRPr="000213B7">
        <w:rPr>
          <w:rFonts w:ascii="Times New Roman" w:eastAsia="仿宋_GB2312" w:hAnsi="Times New Roman" w:cs="Times New Roman"/>
          <w:kern w:val="0"/>
          <w:szCs w:val="21"/>
          <w:u w:val="single"/>
        </w:rPr>
        <w:t>未经发包人允许，承包人自行或允许其他人在本工程工地上设置任何广告、设施或物品的，发包人有权自行拆除并可要求承包人按拆除费用的</w:t>
      </w:r>
      <w:r w:rsidRPr="000213B7">
        <w:rPr>
          <w:rFonts w:ascii="Times New Roman" w:eastAsia="仿宋_GB2312" w:hAnsi="Times New Roman" w:cs="Times New Roman"/>
          <w:kern w:val="0"/>
          <w:szCs w:val="21"/>
          <w:u w:val="single"/>
        </w:rPr>
        <w:t>1.5</w:t>
      </w:r>
      <w:r w:rsidRPr="000213B7">
        <w:rPr>
          <w:rFonts w:ascii="Times New Roman" w:eastAsia="仿宋_GB2312" w:hAnsi="Times New Roman" w:cs="Times New Roman"/>
          <w:kern w:val="0"/>
          <w:szCs w:val="21"/>
          <w:u w:val="single"/>
        </w:rPr>
        <w:t>倍向发包人支付违约金。</w:t>
      </w:r>
    </w:p>
    <w:p w14:paraId="3A0B240A" w14:textId="0B1A7DC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3</w:t>
      </w:r>
      <w:r w:rsidRPr="000213B7">
        <w:rPr>
          <w:rFonts w:ascii="Times New Roman" w:eastAsia="仿宋_GB2312" w:hAnsi="Times New Roman" w:cs="Times New Roman" w:hint="eastAsia"/>
          <w:kern w:val="0"/>
          <w:szCs w:val="21"/>
          <w:u w:val="single"/>
        </w:rPr>
        <w:t>）</w:t>
      </w:r>
      <w:bookmarkStart w:id="1017" w:name="_Hlk148538847"/>
      <w:r w:rsidRPr="000213B7">
        <w:rPr>
          <w:rFonts w:ascii="Times New Roman" w:eastAsia="仿宋_GB2312" w:hAnsi="Times New Roman" w:cs="Times New Roman"/>
          <w:kern w:val="0"/>
          <w:szCs w:val="21"/>
          <w:u w:val="single"/>
        </w:rPr>
        <w:t>承包人在政府行政主管部门组织的安全生产检查中，被发现存在严重的安全隐患，被通报批评，或被新闻媒体曝光造成不良影响</w:t>
      </w:r>
      <w:r w:rsidRPr="000213B7">
        <w:rPr>
          <w:rFonts w:ascii="Times New Roman" w:eastAsia="仿宋_GB2312" w:hAnsi="Times New Roman" w:cs="Times New Roman"/>
          <w:kern w:val="0"/>
          <w:szCs w:val="21"/>
          <w:u w:val="single"/>
        </w:rPr>
        <w:t>的，每被通报或被曝光一次，承包人向发包人支付违约金【</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】万元。</w:t>
      </w:r>
      <w:bookmarkStart w:id="1018" w:name="_Hlk148543159"/>
      <w:r w:rsidRPr="000213B7">
        <w:rPr>
          <w:rFonts w:ascii="Times New Roman" w:eastAsia="仿宋_GB2312" w:hAnsi="Times New Roman" w:cs="Times New Roman" w:hint="eastAsia"/>
          <w:kern w:val="0"/>
          <w:szCs w:val="21"/>
          <w:u w:val="single"/>
        </w:rPr>
        <w:t>本合同履行过程中</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出现农民工向发包人索要工资的情况，发包人有权按照每人每次</w:t>
      </w:r>
      <w:r w:rsidRPr="000213B7">
        <w:rPr>
          <w:rFonts w:ascii="Times New Roman" w:eastAsia="仿宋_GB2312" w:hAnsi="Times New Roman" w:cs="Times New Roman"/>
          <w:kern w:val="0"/>
          <w:szCs w:val="21"/>
          <w:u w:val="single"/>
        </w:rPr>
        <w:t>5000</w:t>
      </w:r>
      <w:r w:rsidRPr="000213B7">
        <w:rPr>
          <w:rFonts w:ascii="Times New Roman" w:eastAsia="仿宋_GB2312" w:hAnsi="Times New Roman" w:cs="Times New Roman" w:hint="eastAsia"/>
          <w:kern w:val="0"/>
          <w:szCs w:val="21"/>
          <w:u w:val="single"/>
        </w:rPr>
        <w:t>元的标准要求承包人承担违约责任。</w:t>
      </w:r>
      <w:bookmarkEnd w:id="1018"/>
      <w:r w:rsidRPr="000213B7">
        <w:rPr>
          <w:rFonts w:ascii="Times New Roman" w:eastAsia="仿宋_GB2312" w:hAnsi="Times New Roman" w:cs="Times New Roman"/>
          <w:kern w:val="0"/>
          <w:szCs w:val="21"/>
          <w:u w:val="single"/>
        </w:rPr>
        <w:t>因承包人或其管理的工程分包单位或劳务分包单位违约或侵害第三方权益，包括但不限于未按时支付人员工资、劳务费用、材料设备款项（租赁款）或存在其他争议等，邻近设施受损等原因，出现承包人、分包人或第三方投诉、罢工、集会、游行、示威、闹事、集聚、围阻发包人</w:t>
      </w:r>
      <w:r w:rsidRPr="000213B7">
        <w:rPr>
          <w:rFonts w:ascii="Times New Roman" w:eastAsia="仿宋_GB2312" w:hAnsi="Times New Roman" w:cs="Times New Roman" w:hint="eastAsia"/>
          <w:kern w:val="0"/>
          <w:szCs w:val="21"/>
          <w:u w:val="single"/>
        </w:rPr>
        <w:t>或发包人关联单位（包括但不限于</w:t>
      </w:r>
      <w:r w:rsidRPr="000213B7">
        <w:rPr>
          <w:rFonts w:ascii="Times New Roman" w:eastAsia="仿宋_GB2312" w:hAnsi="Times New Roman" w:cs="Times New Roman"/>
          <w:kern w:val="0"/>
          <w:szCs w:val="21"/>
          <w:u w:val="single"/>
        </w:rPr>
        <w:t>发包人股东、上级主管单位</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的办公地点或者政府办公部门等情形的，发包人有权要求承包人支付违约金</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万元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次</w:t>
      </w:r>
      <w:r w:rsidRPr="000213B7">
        <w:rPr>
          <w:rFonts w:ascii="Times New Roman" w:eastAsia="仿宋_GB2312" w:hAnsi="Times New Roman" w:cs="Times New Roman" w:hint="eastAsia"/>
          <w:kern w:val="0"/>
          <w:szCs w:val="21"/>
          <w:u w:val="single"/>
        </w:rPr>
        <w:t>。如上述行为在新闻、报纸等媒体（介）传播或被政府部门通报、批评的，发包人有权要求承包人支付违约金【</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kern w:val="0"/>
          <w:szCs w:val="21"/>
          <w:u w:val="single"/>
        </w:rPr>
        <w:t>0</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万元</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次。发包人有权视情况选择全部或部分解除合同</w:t>
      </w:r>
      <w:r w:rsidRPr="000213B7">
        <w:rPr>
          <w:rFonts w:ascii="Times New Roman" w:eastAsia="仿宋_GB2312" w:hAnsi="Times New Roman" w:cs="Times New Roman" w:hint="eastAsia"/>
          <w:kern w:val="0"/>
          <w:szCs w:val="21"/>
          <w:u w:val="single"/>
        </w:rPr>
        <w:t>，索赔承包人履约保函中的全部金额，承包人并应赔偿因此而给发包人造成的一切损失</w:t>
      </w:r>
      <w:bookmarkEnd w:id="1017"/>
      <w:r w:rsidRPr="000213B7">
        <w:rPr>
          <w:rFonts w:ascii="Times New Roman" w:eastAsia="仿宋_GB2312" w:hAnsi="Times New Roman" w:cs="Times New Roman"/>
          <w:kern w:val="0"/>
          <w:szCs w:val="21"/>
          <w:u w:val="single"/>
        </w:rPr>
        <w:t>。</w:t>
      </w:r>
    </w:p>
    <w:p w14:paraId="0EBDC452" w14:textId="1257F37E"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4</w:t>
      </w:r>
      <w:r w:rsidRPr="000213B7">
        <w:rPr>
          <w:rFonts w:ascii="Times New Roman" w:eastAsia="仿宋_GB2312" w:hAnsi="Times New Roman" w:cs="Times New Roman" w:hint="eastAsia"/>
          <w:kern w:val="0"/>
          <w:szCs w:val="21"/>
          <w:u w:val="single"/>
        </w:rPr>
        <w:t>）承包人在发包人、总监理工程师进行的日常安全生产检查中，被发现存在安全隐患的，承包人应限期改正。若同样问题被发现</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次或累计类似问题被发现</w:t>
      </w:r>
      <w:r w:rsidRPr="000213B7">
        <w:rPr>
          <w:rFonts w:ascii="Times New Roman" w:eastAsia="仿宋_GB2312" w:hAnsi="Times New Roman" w:cs="Times New Roman" w:hint="eastAsia"/>
          <w:kern w:val="0"/>
          <w:szCs w:val="21"/>
          <w:u w:val="single"/>
        </w:rPr>
        <w:t>3</w:t>
      </w:r>
      <w:r w:rsidRPr="000213B7">
        <w:rPr>
          <w:rFonts w:ascii="Times New Roman" w:eastAsia="仿宋_GB2312" w:hAnsi="Times New Roman" w:cs="Times New Roman" w:hint="eastAsia"/>
          <w:kern w:val="0"/>
          <w:szCs w:val="21"/>
          <w:u w:val="single"/>
        </w:rPr>
        <w:t>次的，承包人向发包人支付违约金【</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rPr>
        <w:t>】万元。</w:t>
      </w:r>
    </w:p>
    <w:p w14:paraId="5782FFFC" w14:textId="77777777"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5</w:t>
      </w:r>
      <w:r w:rsidRPr="000213B7">
        <w:rPr>
          <w:rFonts w:ascii="Times New Roman" w:eastAsia="仿宋_GB2312" w:hAnsi="Times New Roman" w:cs="Times New Roman"/>
          <w:kern w:val="0"/>
          <w:szCs w:val="21"/>
          <w:u w:val="single"/>
        </w:rPr>
        <w:t>）承包人违反合同约定进行转包、违法分包或挂靠</w:t>
      </w:r>
      <w:r w:rsidRPr="000213B7">
        <w:rPr>
          <w:rFonts w:ascii="Times New Roman" w:eastAsia="仿宋_GB2312" w:hAnsi="Times New Roman" w:cs="Times New Roman" w:hint="eastAsia"/>
          <w:kern w:val="0"/>
          <w:szCs w:val="21"/>
          <w:u w:val="single"/>
        </w:rPr>
        <w:t>（出借或借用资质，下同）</w:t>
      </w:r>
      <w:r w:rsidRPr="000213B7">
        <w:rPr>
          <w:rFonts w:ascii="Times New Roman" w:eastAsia="仿宋_GB2312" w:hAnsi="Times New Roman" w:cs="Times New Roman"/>
          <w:kern w:val="0"/>
          <w:szCs w:val="21"/>
          <w:u w:val="single"/>
        </w:rPr>
        <w:t>的，</w:t>
      </w:r>
      <w:r w:rsidRPr="000213B7">
        <w:rPr>
          <w:rFonts w:ascii="Times New Roman" w:eastAsia="仿宋_GB2312" w:hAnsi="Times New Roman" w:cs="Times New Roman" w:hint="eastAsia"/>
          <w:kern w:val="0"/>
          <w:szCs w:val="21"/>
          <w:u w:val="single"/>
        </w:rPr>
        <w:t>视为承包人严重违约，必须终止转包、违法分包、挂靠或按照发包人的要求对违反分包或挂靠行为予以纠正，对于转包或挂靠情形的，发包人有权要求承包人支付签约合同价款</w:t>
      </w:r>
      <w:r w:rsidRPr="000213B7">
        <w:rPr>
          <w:rFonts w:ascii="Times New Roman" w:eastAsia="仿宋_GB2312" w:hAnsi="Times New Roman" w:cs="Times New Roman" w:hint="eastAsia"/>
          <w:kern w:val="0"/>
          <w:szCs w:val="21"/>
          <w:u w:val="single"/>
        </w:rPr>
        <w:t>10%</w:t>
      </w:r>
      <w:r w:rsidRPr="000213B7">
        <w:rPr>
          <w:rFonts w:ascii="Times New Roman" w:eastAsia="仿宋_GB2312" w:hAnsi="Times New Roman" w:cs="Times New Roman" w:hint="eastAsia"/>
          <w:kern w:val="0"/>
          <w:szCs w:val="21"/>
          <w:u w:val="single"/>
        </w:rPr>
        <w:t>的违约金，同时，发包人有权选择全部或者部分解除合同。对于违法分包或违反合同约定分包情形的，发包人有权要求承包人按分包合同总金额的</w:t>
      </w:r>
      <w:r w:rsidRPr="000213B7">
        <w:rPr>
          <w:rFonts w:ascii="Times New Roman" w:eastAsia="仿宋_GB2312" w:hAnsi="Times New Roman" w:cs="Times New Roman" w:hint="eastAsia"/>
          <w:kern w:val="0"/>
          <w:szCs w:val="21"/>
          <w:u w:val="single"/>
        </w:rPr>
        <w:t>10%</w:t>
      </w:r>
      <w:r w:rsidRPr="000213B7">
        <w:rPr>
          <w:rFonts w:ascii="Times New Roman" w:eastAsia="仿宋_GB2312" w:hAnsi="Times New Roman" w:cs="Times New Roman" w:hint="eastAsia"/>
          <w:kern w:val="0"/>
          <w:szCs w:val="21"/>
          <w:u w:val="single"/>
        </w:rPr>
        <w:t>支付违约金，并要求承包人立即解除该分包合同，</w:t>
      </w:r>
      <w:r w:rsidRPr="000213B7">
        <w:rPr>
          <w:rFonts w:ascii="Times New Roman" w:eastAsia="仿宋_GB2312" w:hAnsi="Times New Roman" w:cs="Times New Roman" w:hint="eastAsia"/>
          <w:kern w:val="0"/>
          <w:szCs w:val="21"/>
          <w:u w:val="single"/>
        </w:rPr>
        <w:t>由此所造成的损失（包括但不限于发包人重新组织招标的损失，项目延误的损失，因承包人与第三方的争议纠纷导致发包人陷入诉讼、仲裁、争议产生的律师费、账户被查封的损失、诉讼费</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仲裁费等，其中账户被查封损失按被冻结资金年化</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kern w:val="0"/>
          <w:szCs w:val="21"/>
          <w:u w:val="single"/>
        </w:rPr>
        <w:t>6%</w:t>
      </w:r>
      <w:r w:rsidRPr="000213B7">
        <w:rPr>
          <w:rFonts w:ascii="Times New Roman" w:eastAsia="仿宋_GB2312" w:hAnsi="Times New Roman" w:cs="Times New Roman"/>
          <w:kern w:val="0"/>
          <w:szCs w:val="21"/>
          <w:u w:val="single"/>
        </w:rPr>
        <w:t>的资金占用费计算</w:t>
      </w:r>
      <w:r w:rsidRPr="000213B7">
        <w:rPr>
          <w:rFonts w:ascii="Times New Roman" w:eastAsia="仿宋_GB2312" w:hAnsi="Times New Roman" w:cs="Times New Roman" w:hint="eastAsia"/>
          <w:kern w:val="0"/>
          <w:szCs w:val="21"/>
          <w:u w:val="single"/>
        </w:rPr>
        <w:t>），均由承包人承担。</w:t>
      </w:r>
      <w:r w:rsidRPr="000213B7">
        <w:rPr>
          <w:rFonts w:ascii="Times New Roman" w:eastAsia="仿宋_GB2312" w:hAnsi="Times New Roman" w:cs="Times New Roman"/>
          <w:kern w:val="0"/>
          <w:szCs w:val="21"/>
          <w:u w:val="single"/>
        </w:rPr>
        <w:t>同时，发包人可以直接解除合同或者要求承包人按照发包人的要求予以纠正，</w:t>
      </w:r>
      <w:r w:rsidRPr="000213B7">
        <w:rPr>
          <w:rFonts w:ascii="Times New Roman" w:eastAsia="仿宋_GB2312" w:hAnsi="Times New Roman" w:cs="Times New Roman"/>
          <w:szCs w:val="21"/>
          <w:u w:val="single"/>
        </w:rPr>
        <w:t>如违约金不足以弥补发包人由此所遭受损失的，承包人还应承担继续赔偿的责任</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如因承包人与其他方之间的争议纠纷或本工程的分包单位、实际施工人、劳务工等之间的争议纠纷而导致发包人或发包人关联单位被起</w:t>
      </w:r>
      <w:r w:rsidRPr="000213B7">
        <w:rPr>
          <w:rFonts w:ascii="Times New Roman" w:eastAsia="仿宋_GB2312" w:hAnsi="Times New Roman" w:cs="Times New Roman" w:hint="eastAsia"/>
          <w:kern w:val="0"/>
          <w:szCs w:val="21"/>
          <w:u w:val="single"/>
        </w:rPr>
        <w:t>诉或仲裁的，承包人应承担发包人或发包人关联单位因此而产生的全部费用和损失（包括律师代理费、诉讼费、账户被查封损失等，其中账户被查封损失按被冻结资金年化</w:t>
      </w: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kern w:val="0"/>
          <w:szCs w:val="21"/>
          <w:u w:val="single"/>
        </w:rPr>
        <w:t>6</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kern w:val="0"/>
          <w:szCs w:val="21"/>
          <w:u w:val="single"/>
        </w:rPr>
        <w:t>的资金占用费计算）。对本合同约定的承包人应向发包人或发包人关联单位支付的任何款项，发包人均可从应付承包人的合同款项中直接扣除。</w:t>
      </w:r>
    </w:p>
    <w:p w14:paraId="717D3C51" w14:textId="77777777" w:rsidR="00176B24" w:rsidRPr="000213B7" w:rsidRDefault="00926B2F">
      <w:pPr>
        <w:spacing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u w:val="single"/>
        </w:rPr>
        <w:t>承包人存在下列情形之一的，发包人可认定其为转包：</w:t>
      </w:r>
      <w:r w:rsidRPr="000213B7">
        <w:rPr>
          <w:rFonts w:ascii="宋体" w:eastAsia="宋体" w:hAnsi="宋体" w:cs="宋体" w:hint="eastAsia"/>
          <w:kern w:val="0"/>
          <w:szCs w:val="21"/>
          <w:u w:val="single"/>
        </w:rPr>
        <w:t>①</w:t>
      </w:r>
      <w:r w:rsidRPr="000213B7">
        <w:rPr>
          <w:rFonts w:ascii="Times New Roman" w:eastAsia="仿宋_GB2312" w:hAnsi="Times New Roman" w:cs="Times New Roman"/>
          <w:kern w:val="0"/>
          <w:szCs w:val="21"/>
          <w:u w:val="single"/>
        </w:rPr>
        <w:t>承包人将其承包的全部工程转给其他单位（包括母公司承接建筑工程后将所承接工程交由具有独立法人资格的子公司施工的情形）或个人施工的；</w:t>
      </w:r>
      <w:r w:rsidRPr="000213B7">
        <w:rPr>
          <w:rFonts w:ascii="宋体" w:eastAsia="宋体" w:hAnsi="宋体" w:cs="宋体" w:hint="eastAsia"/>
          <w:kern w:val="0"/>
          <w:szCs w:val="21"/>
          <w:u w:val="single"/>
        </w:rPr>
        <w:t>②</w:t>
      </w:r>
      <w:r w:rsidRPr="000213B7">
        <w:rPr>
          <w:rFonts w:ascii="Times New Roman" w:eastAsia="仿宋_GB2312" w:hAnsi="Times New Roman" w:cs="Times New Roman"/>
          <w:kern w:val="0"/>
          <w:szCs w:val="21"/>
          <w:u w:val="single"/>
        </w:rPr>
        <w:t>承包人将其承包的全部工程肢解以后，以分包的名义分别转给其他单位或个人施工的；</w:t>
      </w:r>
      <w:r w:rsidRPr="000213B7">
        <w:rPr>
          <w:rFonts w:ascii="宋体" w:eastAsia="宋体" w:hAnsi="宋体" w:cs="宋体" w:hint="eastAsia"/>
          <w:kern w:val="0"/>
          <w:szCs w:val="21"/>
          <w:u w:val="single"/>
        </w:rPr>
        <w:t>③</w:t>
      </w:r>
      <w:r w:rsidRPr="000213B7">
        <w:rPr>
          <w:rFonts w:ascii="Times New Roman" w:eastAsia="仿宋_GB2312" w:hAnsi="Times New Roman" w:cs="Times New Roman"/>
          <w:kern w:val="0"/>
          <w:szCs w:val="21"/>
          <w:u w:val="single"/>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保险关系，或派驻的项目负责人未对该工程的施工活动进行组织管理，又不能进行合理解释并提供相应证明的；</w:t>
      </w:r>
      <w:r w:rsidRPr="000213B7">
        <w:rPr>
          <w:rFonts w:ascii="宋体" w:eastAsia="宋体" w:hAnsi="宋体" w:cs="宋体" w:hint="eastAsia"/>
          <w:kern w:val="0"/>
          <w:szCs w:val="21"/>
          <w:u w:val="single"/>
        </w:rPr>
        <w:t>④</w:t>
      </w:r>
      <w:r w:rsidRPr="000213B7">
        <w:rPr>
          <w:rFonts w:ascii="Times New Roman" w:eastAsia="仿宋_GB2312" w:hAnsi="Times New Roman" w:cs="Times New Roman"/>
          <w:kern w:val="0"/>
          <w:szCs w:val="21"/>
          <w:u w:val="single"/>
        </w:rPr>
        <w:t>合同约定由承包单位负责采购的主要建筑材料、构配件及工程设备或租赁的施工机械设备，由其他单位或个人采购、租赁</w:t>
      </w:r>
      <w:r w:rsidRPr="000213B7">
        <w:rPr>
          <w:rFonts w:ascii="Times New Roman" w:eastAsia="仿宋_GB2312" w:hAnsi="Times New Roman" w:cs="Times New Roman"/>
          <w:kern w:val="0"/>
          <w:szCs w:val="21"/>
          <w:u w:val="single"/>
        </w:rPr>
        <w:t>，或施工单位不能提供有关采购、租赁合同及发票等证明，又不能进行合理解释并提供相应证明的；</w:t>
      </w:r>
      <w:r w:rsidRPr="000213B7">
        <w:rPr>
          <w:rFonts w:ascii="宋体" w:eastAsia="宋体" w:hAnsi="宋体" w:cs="宋体" w:hint="eastAsia"/>
          <w:kern w:val="0"/>
          <w:szCs w:val="21"/>
          <w:u w:val="single"/>
        </w:rPr>
        <w:t>⑤</w:t>
      </w:r>
      <w:r w:rsidRPr="000213B7">
        <w:rPr>
          <w:rFonts w:ascii="Times New Roman" w:eastAsia="仿宋_GB2312" w:hAnsi="Times New Roman" w:cs="Times New Roman"/>
          <w:kern w:val="0"/>
          <w:szCs w:val="21"/>
          <w:u w:val="single"/>
        </w:rPr>
        <w:t>专业作业承包人承包的范围是承包单位承包的全部工程，专业作业承包人计取的是除上缴给承包单位</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管理费</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之外的全部工程价款的；</w:t>
      </w:r>
      <w:r w:rsidRPr="000213B7">
        <w:rPr>
          <w:rFonts w:ascii="宋体" w:eastAsia="宋体" w:hAnsi="宋体" w:cs="宋体" w:hint="eastAsia"/>
          <w:kern w:val="0"/>
          <w:szCs w:val="21"/>
          <w:u w:val="single"/>
        </w:rPr>
        <w:t>⑥</w:t>
      </w:r>
      <w:r w:rsidRPr="000213B7">
        <w:rPr>
          <w:rFonts w:ascii="Times New Roman" w:eastAsia="仿宋_GB2312" w:hAnsi="Times New Roman" w:cs="Times New Roman"/>
          <w:kern w:val="0"/>
          <w:szCs w:val="21"/>
          <w:u w:val="single"/>
        </w:rPr>
        <w:t>承包人通过采取合作、联营、个人承包等形式或名义，直接或变相将其承包的全部工程转给其他单位或个人施工的；</w:t>
      </w:r>
      <w:r w:rsidRPr="000213B7">
        <w:rPr>
          <w:rFonts w:ascii="宋体" w:eastAsia="宋体" w:hAnsi="宋体" w:cs="宋体" w:hint="eastAsia"/>
          <w:kern w:val="0"/>
          <w:szCs w:val="21"/>
          <w:u w:val="single"/>
        </w:rPr>
        <w:t>⑦</w:t>
      </w:r>
      <w:r w:rsidRPr="000213B7">
        <w:rPr>
          <w:rFonts w:ascii="Times New Roman" w:eastAsia="仿宋_GB2312" w:hAnsi="Times New Roman" w:cs="Times New Roman"/>
          <w:kern w:val="0"/>
          <w:szCs w:val="21"/>
          <w:u w:val="single"/>
        </w:rPr>
        <w:t>专业工程的发包单位不是该工程的施工总承包或专业承包单位的，但建设单位依约作为发包单位的除外；</w:t>
      </w:r>
      <w:r w:rsidRPr="000213B7">
        <w:rPr>
          <w:rFonts w:ascii="宋体" w:eastAsia="宋体" w:hAnsi="宋体" w:cs="宋体" w:hint="eastAsia"/>
          <w:kern w:val="0"/>
          <w:szCs w:val="21"/>
          <w:u w:val="single"/>
        </w:rPr>
        <w:t>⑧</w:t>
      </w:r>
      <w:r w:rsidRPr="000213B7">
        <w:rPr>
          <w:rFonts w:ascii="Times New Roman" w:eastAsia="仿宋_GB2312" w:hAnsi="Times New Roman" w:cs="Times New Roman"/>
          <w:kern w:val="0"/>
          <w:szCs w:val="21"/>
          <w:u w:val="single"/>
        </w:rPr>
        <w:t>专业作业的发包单位不是该工程承包单位的；</w:t>
      </w:r>
      <w:r w:rsidRPr="000213B7">
        <w:rPr>
          <w:rFonts w:ascii="宋体" w:eastAsia="宋体" w:hAnsi="宋体" w:cs="宋体" w:hint="eastAsia"/>
          <w:kern w:val="0"/>
          <w:szCs w:val="21"/>
          <w:u w:val="single"/>
        </w:rPr>
        <w:t>⑨</w:t>
      </w:r>
      <w:r w:rsidRPr="000213B7">
        <w:rPr>
          <w:rFonts w:ascii="Times New Roman" w:eastAsia="仿宋_GB2312" w:hAnsi="Times New Roman" w:cs="Times New Roman"/>
          <w:kern w:val="0"/>
          <w:szCs w:val="21"/>
          <w:u w:val="single"/>
        </w:rPr>
        <w:t>施工合同主体之间没有工程款收付关系，或者承包单位收到款项后又</w:t>
      </w:r>
      <w:r w:rsidRPr="000213B7">
        <w:rPr>
          <w:rFonts w:ascii="Times New Roman" w:eastAsia="仿宋_GB2312" w:hAnsi="Times New Roman" w:cs="Times New Roman"/>
          <w:kern w:val="0"/>
          <w:szCs w:val="21"/>
          <w:u w:val="single"/>
        </w:rPr>
        <w:t>将款项转拨给其他单位和个人，又不能进行合理解释并提供材料证明的</w:t>
      </w:r>
      <w:bookmarkStart w:id="1019" w:name="_Hlk110371057"/>
      <w:r w:rsidRPr="000213B7">
        <w:rPr>
          <w:rFonts w:ascii="Times New Roman" w:eastAsia="仿宋_GB2312" w:hAnsi="Times New Roman" w:cs="Times New Roman" w:hint="eastAsia"/>
          <w:kern w:val="0"/>
          <w:szCs w:val="21"/>
          <w:u w:val="single"/>
        </w:rPr>
        <w:t>；⑩现行法律、法规及规范性文件中规定的其他非法转包情形。</w:t>
      </w:r>
      <w:bookmarkEnd w:id="1019"/>
    </w:p>
    <w:p w14:paraId="605BCB98"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承包人存在下列情形之一的，发包人可认定其为挂靠：</w:t>
      </w:r>
    </w:p>
    <w:p w14:paraId="3091CF65" w14:textId="77777777" w:rsidR="00176B24" w:rsidRPr="000213B7" w:rsidRDefault="00926B2F">
      <w:pPr>
        <w:numPr>
          <w:ilvl w:val="0"/>
          <w:numId w:val="2"/>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没有资质的单位或个人借用其他施工单位的资质承揽本工程的；</w:t>
      </w:r>
    </w:p>
    <w:p w14:paraId="5F271D89" w14:textId="77777777" w:rsidR="00176B24" w:rsidRPr="000213B7" w:rsidRDefault="00926B2F">
      <w:pPr>
        <w:numPr>
          <w:ilvl w:val="0"/>
          <w:numId w:val="2"/>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有资质的施工单位相互借用资质承揽本工程的；</w:t>
      </w:r>
    </w:p>
    <w:p w14:paraId="763D5DD5" w14:textId="77777777" w:rsidR="00176B24" w:rsidRPr="000213B7" w:rsidRDefault="00926B2F">
      <w:pPr>
        <w:numPr>
          <w:ilvl w:val="0"/>
          <w:numId w:val="2"/>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专业分包的发包单位不是本工程的施工总承包人，但发包人依约作为发包单位的除外；</w:t>
      </w:r>
    </w:p>
    <w:p w14:paraId="78FAA64A" w14:textId="77777777" w:rsidR="00176B24" w:rsidRPr="000213B7" w:rsidRDefault="00926B2F">
      <w:pPr>
        <w:numPr>
          <w:ilvl w:val="0"/>
          <w:numId w:val="2"/>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劳务分包的发包单位不是本工程的施工总承包人、专业承包单位或专业分包单位的；</w:t>
      </w:r>
    </w:p>
    <w:p w14:paraId="5BFE7DBE"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5</w:t>
      </w:r>
      <w:r w:rsidRPr="000213B7">
        <w:rPr>
          <w:rFonts w:ascii="Times New Roman" w:eastAsia="仿宋_GB2312" w:hAnsi="Times New Roman" w:cs="Times New Roman"/>
          <w:szCs w:val="21"/>
          <w:u w:val="single"/>
        </w:rPr>
        <w:t>）承包人在施工现场派驻的项目负责人、技术负责人、质量管理负责人、安全管理负责人中一人以上与承包人没有订立劳动合同，或没有建立劳动工资或社会保险关系的；</w:t>
      </w:r>
    </w:p>
    <w:p w14:paraId="3D0DACA5"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6</w:t>
      </w:r>
      <w:r w:rsidRPr="000213B7">
        <w:rPr>
          <w:rFonts w:ascii="Times New Roman" w:eastAsia="仿宋_GB2312" w:hAnsi="Times New Roman" w:cs="Times New Roman"/>
          <w:szCs w:val="21"/>
          <w:u w:val="single"/>
        </w:rPr>
        <w:t>）实际施工总承包单位或专业承包单位与发包人之间没有工程款收付关系，或者工程款支付凭证上载明的单位与施工合同中载明的承包人不一致，又不能进行合理解释并提供证明材料的；</w:t>
      </w:r>
    </w:p>
    <w:p w14:paraId="724B82D7" w14:textId="7777777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7</w:t>
      </w:r>
      <w:r w:rsidRPr="000213B7">
        <w:rPr>
          <w:rFonts w:ascii="Times New Roman" w:eastAsia="仿宋_GB2312" w:hAnsi="Times New Roman" w:cs="Times New Roman"/>
          <w:szCs w:val="21"/>
          <w:u w:val="single"/>
        </w:rPr>
        <w:t>）合同约定由承包人或者专业承包单位负责采购或租赁的主要建筑材料、构配件及工程设备或租赁的施工机械设备，由其他单位或个人采购、租赁，或者承包人不能提供有关采购、租赁合同及发票等证明，又不能进</w:t>
      </w:r>
      <w:r w:rsidRPr="000213B7">
        <w:rPr>
          <w:rFonts w:ascii="Times New Roman" w:eastAsia="仿宋_GB2312" w:hAnsi="Times New Roman" w:cs="Times New Roman"/>
          <w:szCs w:val="21"/>
          <w:u w:val="single"/>
        </w:rPr>
        <w:t>行合理解释并提供材料证明的；</w:t>
      </w:r>
    </w:p>
    <w:p w14:paraId="47D8610C" w14:textId="77777777" w:rsidR="00176B24" w:rsidRPr="000213B7" w:rsidRDefault="00926B2F">
      <w:pPr>
        <w:numPr>
          <w:ilvl w:val="0"/>
          <w:numId w:val="3"/>
        </w:numPr>
        <w:spacing w:line="360" w:lineRule="exac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szCs w:val="21"/>
          <w:u w:val="single"/>
        </w:rPr>
        <w:t>现行</w:t>
      </w:r>
      <w:r w:rsidRPr="000213B7">
        <w:rPr>
          <w:rFonts w:ascii="Times New Roman" w:eastAsia="仿宋_GB2312" w:hAnsi="Times New Roman" w:cs="Times New Roman"/>
          <w:szCs w:val="21"/>
          <w:u w:val="single"/>
        </w:rPr>
        <w:t>法律</w:t>
      </w:r>
      <w:r w:rsidRPr="000213B7">
        <w:rPr>
          <w:rFonts w:ascii="Times New Roman" w:eastAsia="仿宋_GB2312" w:hAnsi="Times New Roman" w:cs="Times New Roman" w:hint="eastAsia"/>
          <w:szCs w:val="21"/>
          <w:u w:val="single"/>
        </w:rPr>
        <w:t>、</w:t>
      </w:r>
      <w:r w:rsidRPr="000213B7">
        <w:rPr>
          <w:rFonts w:ascii="Times New Roman" w:eastAsia="仿宋_GB2312" w:hAnsi="Times New Roman" w:cs="Times New Roman"/>
          <w:szCs w:val="21"/>
          <w:u w:val="single"/>
        </w:rPr>
        <w:t>法规</w:t>
      </w:r>
      <w:r w:rsidRPr="000213B7">
        <w:rPr>
          <w:rFonts w:ascii="Times New Roman" w:eastAsia="仿宋_GB2312" w:hAnsi="Times New Roman" w:cs="Times New Roman" w:hint="eastAsia"/>
          <w:szCs w:val="21"/>
          <w:u w:val="single"/>
        </w:rPr>
        <w:t>及规范性文件中</w:t>
      </w:r>
      <w:r w:rsidRPr="000213B7">
        <w:rPr>
          <w:rFonts w:ascii="Times New Roman" w:eastAsia="仿宋_GB2312" w:hAnsi="Times New Roman" w:cs="Times New Roman"/>
          <w:szCs w:val="21"/>
          <w:u w:val="single"/>
        </w:rPr>
        <w:t>规定的其他挂靠行为。</w:t>
      </w:r>
    </w:p>
    <w:p w14:paraId="27488790" w14:textId="77777777" w:rsidR="00176B24" w:rsidRPr="000213B7" w:rsidRDefault="00926B2F">
      <w:pPr>
        <w:spacing w:line="360" w:lineRule="exact"/>
        <w:ind w:left="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承包人存在以下情形之一的，发包人可认定其为违法分包：</w:t>
      </w:r>
    </w:p>
    <w:p w14:paraId="0726C65F"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承包人将其承包的工程分包给个人的；</w:t>
      </w:r>
    </w:p>
    <w:p w14:paraId="2965A317"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承包人将工程分包给不具备相应资质单位的；</w:t>
      </w:r>
    </w:p>
    <w:p w14:paraId="7414E691"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承包人将合同范围内工程主体结构的施工分包给其他单位的，钢结构工程除外；</w:t>
      </w:r>
    </w:p>
    <w:p w14:paraId="081CC7FC"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专业分包单位将其承包的专业工程中非劳务作业部分再分包的；</w:t>
      </w:r>
    </w:p>
    <w:p w14:paraId="1271AADC"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专业作业承包人将其承包的劳务再分包；</w:t>
      </w:r>
    </w:p>
    <w:p w14:paraId="5BCD797C"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专业作业承包人除计取劳务作业费用外，还计取主要建筑材料款和大中型施工机械设备、主要周转材料费用的</w:t>
      </w:r>
      <w:r w:rsidRPr="000213B7">
        <w:rPr>
          <w:rFonts w:ascii="Times New Roman" w:eastAsia="仿宋_GB2312" w:hAnsi="Times New Roman" w:cs="Times New Roman" w:hint="eastAsia"/>
          <w:szCs w:val="21"/>
          <w:u w:val="single"/>
        </w:rPr>
        <w:t>；</w:t>
      </w:r>
    </w:p>
    <w:p w14:paraId="3A2E5C4A"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仿宋_GB2312" w:eastAsia="仿宋_GB2312" w:hAnsi="仿宋_GB2312" w:cs="仿宋_GB2312" w:hint="eastAsia"/>
          <w:szCs w:val="21"/>
          <w:u w:val="single"/>
        </w:rPr>
        <w:t>未经发包人同意的分包；</w:t>
      </w:r>
    </w:p>
    <w:p w14:paraId="5D758A50" w14:textId="77777777" w:rsidR="00176B24" w:rsidRPr="000213B7" w:rsidRDefault="00926B2F">
      <w:pPr>
        <w:numPr>
          <w:ilvl w:val="0"/>
          <w:numId w:val="4"/>
        </w:numPr>
        <w:spacing w:line="360" w:lineRule="exact"/>
        <w:rPr>
          <w:rFonts w:ascii="Times New Roman" w:eastAsia="仿宋_GB2312" w:hAnsi="Times New Roman" w:cs="Times New Roman"/>
          <w:szCs w:val="21"/>
          <w:u w:val="single"/>
        </w:rPr>
      </w:pPr>
      <w:r w:rsidRPr="000213B7">
        <w:rPr>
          <w:rFonts w:ascii="仿宋_GB2312" w:eastAsia="仿宋_GB2312" w:hAnsi="仿宋_GB2312" w:cs="仿宋_GB2312" w:hint="eastAsia"/>
          <w:szCs w:val="21"/>
          <w:u w:val="single"/>
        </w:rPr>
        <w:t>现行</w:t>
      </w:r>
      <w:r w:rsidRPr="000213B7">
        <w:rPr>
          <w:rFonts w:ascii="仿宋_GB2312" w:eastAsia="仿宋_GB2312" w:hAnsi="仿宋_GB2312" w:cs="仿宋_GB2312" w:hint="eastAsia"/>
          <w:szCs w:val="21"/>
          <w:u w:val="single"/>
          <w:lang w:eastAsia="zh-Hans"/>
        </w:rPr>
        <w:t>法律、法规及规范性文件规定的其他违法分包行为</w:t>
      </w:r>
      <w:r w:rsidRPr="000213B7">
        <w:rPr>
          <w:rFonts w:ascii="Times New Roman" w:eastAsia="仿宋_GB2312" w:hAnsi="Times New Roman" w:cs="Times New Roman"/>
          <w:szCs w:val="21"/>
          <w:u w:val="single"/>
        </w:rPr>
        <w:t>。</w:t>
      </w:r>
    </w:p>
    <w:p w14:paraId="061EC686" w14:textId="77777777" w:rsidR="00176B24" w:rsidRPr="000213B7" w:rsidRDefault="00926B2F">
      <w:pPr>
        <w:spacing w:line="360" w:lineRule="exact"/>
        <w:ind w:firstLineChars="200" w:firstLine="420"/>
        <w:outlineLvl w:val="4"/>
        <w:rPr>
          <w:rFonts w:ascii="Times New Roman" w:eastAsia="仿宋_GB2312" w:hAnsi="Times New Roman" w:cs="Times New Roman"/>
          <w:szCs w:val="21"/>
          <w:u w:val="single"/>
        </w:rPr>
      </w:pPr>
      <w:bookmarkStart w:id="1020" w:name="_Hlk155249884"/>
      <w:r w:rsidRPr="000213B7">
        <w:rPr>
          <w:rFonts w:ascii="Times New Roman" w:eastAsia="仿宋_GB2312" w:hAnsi="Times New Roman" w:cs="Times New Roman" w:hint="eastAsia"/>
          <w:szCs w:val="21"/>
          <w:u w:val="single"/>
        </w:rPr>
        <w:t>（七）承包人拖欠工资、分包人工程款、供应商价款等的违约责任</w:t>
      </w:r>
    </w:p>
    <w:p w14:paraId="49B24C10"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bookmarkStart w:id="1021" w:name="_Hlk148538564"/>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1</w:t>
      </w:r>
      <w:r w:rsidRPr="000213B7">
        <w:rPr>
          <w:rFonts w:ascii="Times New Roman" w:eastAsia="仿宋_GB2312" w:hAnsi="Times New Roman" w:cs="Times New Roman"/>
          <w:kern w:val="0"/>
          <w:szCs w:val="21"/>
          <w:u w:val="single"/>
        </w:rPr>
        <w:t>）因承包人或分包单位未按时支付人员工资、劳务费用、材料设备款项、安全责任事故有关赔偿费用等其它情形，可能或者已经影响工程进度或工程正常运行，或出于维稳需要，发包人有权直接向工程相关第三方支付，并从承包人工程款中直接扣除，承包人无条件认可发包人垫付的款项金额。同时，发包人有权要求承包人按垫付金额的</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支付违约金。</w:t>
      </w:r>
    </w:p>
    <w:p w14:paraId="16261311"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u w:val="single"/>
        </w:rPr>
        <w:t>2</w:t>
      </w:r>
      <w:r w:rsidRPr="000213B7">
        <w:rPr>
          <w:rFonts w:ascii="Times New Roman" w:eastAsia="仿宋_GB2312" w:hAnsi="Times New Roman" w:cs="Times New Roman"/>
          <w:kern w:val="0"/>
          <w:szCs w:val="21"/>
          <w:u w:val="single"/>
        </w:rPr>
        <w:t>）工程实际施工人（如有，因承包人或其分包单位实施转包、违法分包或者挂靠等违法行为而产生）、劳务工人、分包单位或者材料设备供应商等单位，因工程款未得到及时支付或其他原因而起诉发包人的，承包人应向发包人支付诉讼请求标的金额</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的违约金。发包人因参与此等诉讼、仲裁产生的任何费用，包括但不限于诉讼费</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仲裁费、律师费、执行费、公证费、交通费、咨询费、鉴定费、保全费、财产保全保险费、银行账户被冻结的损失等全部费用与损失，均由承包人承担。如裁判机关判令发包人承担连带责任或者补充清偿责任等导致发包人先行垫付的，应当由</w:t>
      </w:r>
      <w:r w:rsidRPr="000213B7">
        <w:rPr>
          <w:rFonts w:ascii="Times New Roman" w:eastAsia="仿宋_GB2312" w:hAnsi="Times New Roman" w:cs="Times New Roman" w:hint="eastAsia"/>
          <w:kern w:val="0"/>
          <w:szCs w:val="21"/>
          <w:u w:val="single"/>
        </w:rPr>
        <w:t>承</w:t>
      </w:r>
      <w:r w:rsidRPr="000213B7">
        <w:rPr>
          <w:rFonts w:ascii="Times New Roman" w:eastAsia="仿宋_GB2312" w:hAnsi="Times New Roman" w:cs="Times New Roman" w:hint="eastAsia"/>
          <w:kern w:val="0"/>
          <w:szCs w:val="21"/>
          <w:u w:val="single"/>
        </w:rPr>
        <w:t>包人全额赔偿，承包人还应向发包人支付垫付金额</w:t>
      </w:r>
      <w:r w:rsidRPr="000213B7">
        <w:rPr>
          <w:rFonts w:ascii="Times New Roman" w:eastAsia="仿宋_GB2312" w:hAnsi="Times New Roman" w:cs="Times New Roman"/>
          <w:kern w:val="0"/>
          <w:szCs w:val="21"/>
          <w:u w:val="single"/>
        </w:rPr>
        <w:t>20%</w:t>
      </w:r>
      <w:r w:rsidRPr="000213B7">
        <w:rPr>
          <w:rFonts w:ascii="Times New Roman" w:eastAsia="仿宋_GB2312" w:hAnsi="Times New Roman" w:cs="Times New Roman"/>
          <w:kern w:val="0"/>
          <w:szCs w:val="21"/>
          <w:u w:val="single"/>
        </w:rPr>
        <w:t>的违约金</w:t>
      </w:r>
      <w:r w:rsidRPr="000213B7">
        <w:rPr>
          <w:rFonts w:ascii="Times New Roman" w:eastAsia="仿宋_GB2312" w:hAnsi="Times New Roman" w:cs="Times New Roman" w:hint="eastAsia"/>
          <w:kern w:val="0"/>
          <w:szCs w:val="21"/>
          <w:u w:val="single"/>
        </w:rPr>
        <w:t>。</w:t>
      </w:r>
      <w:bookmarkEnd w:id="1021"/>
    </w:p>
    <w:bookmarkEnd w:id="1020"/>
    <w:p w14:paraId="33ED9B96"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八</w:t>
      </w:r>
      <w:r w:rsidRPr="000213B7">
        <w:rPr>
          <w:rFonts w:ascii="Times New Roman" w:eastAsia="仿宋_GB2312" w:hAnsi="Times New Roman" w:cs="Times New Roman"/>
          <w:kern w:val="0"/>
          <w:szCs w:val="21"/>
          <w:u w:val="single"/>
        </w:rPr>
        <w:t>）拒不服从指令的违约责任</w:t>
      </w:r>
    </w:p>
    <w:p w14:paraId="581A41EA" w14:textId="5324E51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发包人或监理人发出的指令，承包人无正当理由不得拒绝或拖延执行，否则每发生一次，承包人向发包人支付违约金</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kern w:val="0"/>
          <w:szCs w:val="21"/>
          <w:u w:val="single"/>
        </w:rPr>
        <w:t>00</w:t>
      </w:r>
      <w:r w:rsidRPr="000213B7">
        <w:rPr>
          <w:rFonts w:ascii="Times New Roman" w:eastAsia="仿宋_GB2312" w:hAnsi="Times New Roman" w:cs="Times New Roman"/>
          <w:kern w:val="0"/>
          <w:szCs w:val="21"/>
          <w:u w:val="single"/>
        </w:rPr>
        <w:t>0</w:t>
      </w:r>
      <w:r w:rsidRPr="000213B7">
        <w:rPr>
          <w:rFonts w:ascii="Times New Roman" w:eastAsia="仿宋_GB2312" w:hAnsi="Times New Roman" w:cs="Times New Roman"/>
          <w:kern w:val="0"/>
          <w:szCs w:val="21"/>
          <w:u w:val="single"/>
        </w:rPr>
        <w:t>元。</w:t>
      </w:r>
    </w:p>
    <w:p w14:paraId="1C39467C"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九</w:t>
      </w:r>
      <w:r w:rsidRPr="000213B7">
        <w:rPr>
          <w:rFonts w:ascii="Times New Roman" w:eastAsia="仿宋_GB2312" w:hAnsi="Times New Roman" w:cs="Times New Roman"/>
          <w:kern w:val="0"/>
          <w:szCs w:val="21"/>
          <w:u w:val="single"/>
        </w:rPr>
        <w:t>）除本合同明确约定的违约情形外，如承包人发生其它违约情形的，每发生一次，发包人有权根据情节严重情况要求承包人在</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kern w:val="0"/>
          <w:szCs w:val="21"/>
          <w:u w:val="single"/>
        </w:rPr>
        <w:t>000</w:t>
      </w:r>
      <w:r w:rsidRPr="000213B7">
        <w:rPr>
          <w:rFonts w:ascii="Times New Roman" w:eastAsia="仿宋_GB2312" w:hAnsi="Times New Roman" w:cs="Times New Roman"/>
          <w:kern w:val="0"/>
          <w:szCs w:val="21"/>
          <w:u w:val="single"/>
        </w:rPr>
        <w:t>元至</w:t>
      </w:r>
      <w:r w:rsidRPr="000213B7">
        <w:rPr>
          <w:rFonts w:ascii="Times New Roman" w:eastAsia="仿宋_GB2312" w:hAnsi="Times New Roman" w:cs="Times New Roman"/>
          <w:kern w:val="0"/>
          <w:szCs w:val="21"/>
          <w:u w:val="single"/>
        </w:rPr>
        <w:t>20000</w:t>
      </w:r>
      <w:r w:rsidRPr="000213B7">
        <w:rPr>
          <w:rFonts w:ascii="Times New Roman" w:eastAsia="仿宋_GB2312" w:hAnsi="Times New Roman" w:cs="Times New Roman"/>
          <w:kern w:val="0"/>
          <w:szCs w:val="21"/>
          <w:u w:val="single"/>
        </w:rPr>
        <w:t>元的范围内向发包人支付违约金。</w:t>
      </w:r>
    </w:p>
    <w:p w14:paraId="4050593D"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szCs w:val="21"/>
          <w:u w:val="single"/>
        </w:rPr>
      </w:pPr>
      <w:bookmarkStart w:id="1022" w:name="_Hlk148544110"/>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hint="eastAsia"/>
          <w:kern w:val="0"/>
          <w:szCs w:val="21"/>
          <w:u w:val="single"/>
        </w:rPr>
        <w:t>十</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szCs w:val="21"/>
          <w:u w:val="single"/>
        </w:rPr>
        <w:t>若因承包人原因使得发包人根据本合同或相关法规政策规定或相关政府部门要求代承包人垫付有关费用的，除垫付款视为已付合同价款外，发包人有权要求承包人按垫付金额的</w:t>
      </w:r>
      <w:r w:rsidRPr="000213B7">
        <w:rPr>
          <w:rFonts w:ascii="Times New Roman" w:eastAsia="仿宋_GB2312" w:hAnsi="Times New Roman" w:cs="Times New Roman"/>
          <w:szCs w:val="21"/>
          <w:u w:val="single"/>
        </w:rPr>
        <w:t>20</w:t>
      </w:r>
      <w:r w:rsidRPr="000213B7">
        <w:rPr>
          <w:rFonts w:ascii="Times New Roman" w:eastAsia="仿宋_GB2312" w:hAnsi="Times New Roman" w:cs="Times New Roman"/>
          <w:szCs w:val="21"/>
          <w:u w:val="single"/>
        </w:rPr>
        <w:t>％向发包人支付违约金。</w:t>
      </w:r>
    </w:p>
    <w:bookmarkEnd w:id="1022"/>
    <w:p w14:paraId="163D6E1E"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u w:val="single"/>
        </w:rPr>
        <w:t>（十</w:t>
      </w:r>
      <w:r w:rsidRPr="000213B7">
        <w:rPr>
          <w:rFonts w:ascii="Times New Roman" w:eastAsia="仿宋_GB2312" w:hAnsi="Times New Roman" w:cs="Times New Roman" w:hint="eastAsia"/>
          <w:szCs w:val="21"/>
          <w:u w:val="single"/>
        </w:rPr>
        <w:t>一</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kern w:val="0"/>
          <w:szCs w:val="21"/>
          <w:u w:val="single"/>
        </w:rPr>
        <w:t>承包人的一个行为同时符合本合同约定的两项以上违约情形的，应按责任较重的约定承担违约责任。</w:t>
      </w:r>
    </w:p>
    <w:p w14:paraId="7A66E3C4"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（十</w:t>
      </w:r>
      <w:r w:rsidRPr="000213B7">
        <w:rPr>
          <w:rFonts w:ascii="Times New Roman" w:eastAsia="仿宋_GB2312" w:hAnsi="Times New Roman" w:cs="Times New Roman" w:hint="eastAsia"/>
          <w:kern w:val="0"/>
          <w:szCs w:val="21"/>
          <w:u w:val="single"/>
        </w:rPr>
        <w:t>二</w:t>
      </w:r>
      <w:r w:rsidRPr="000213B7">
        <w:rPr>
          <w:rFonts w:ascii="Times New Roman" w:eastAsia="仿宋_GB2312" w:hAnsi="Times New Roman" w:cs="Times New Roman"/>
          <w:kern w:val="0"/>
          <w:szCs w:val="21"/>
          <w:u w:val="single"/>
        </w:rPr>
        <w:t>）承包人违约时，如承包人支付给发包人的违约金不足以弥补发包人全部损失的，承包人还应就不足部分进行赔偿。全部损失包括但不限于发包人的直接损失、间接损失、诉讼或与诉讼有关的费用（包括但不限于案件受理费、保全申请费、执行申请费、公证费、</w:t>
      </w:r>
      <w:r w:rsidRPr="000213B7">
        <w:rPr>
          <w:rFonts w:ascii="Times New Roman" w:eastAsia="仿宋_GB2312" w:hAnsi="Times New Roman" w:cs="Times New Roman" w:hint="eastAsia"/>
          <w:kern w:val="0"/>
          <w:szCs w:val="21"/>
          <w:u w:val="single"/>
        </w:rPr>
        <w:t>咨询费、交通费、财产保全保险费、</w:t>
      </w:r>
      <w:r w:rsidRPr="000213B7">
        <w:rPr>
          <w:rFonts w:ascii="Times New Roman" w:eastAsia="仿宋_GB2312" w:hAnsi="Times New Roman" w:cs="Times New Roman"/>
          <w:kern w:val="0"/>
          <w:szCs w:val="21"/>
          <w:u w:val="single"/>
        </w:rPr>
        <w:t>评估费、鉴定费、律师费</w:t>
      </w:r>
      <w:r w:rsidRPr="000213B7">
        <w:rPr>
          <w:rFonts w:ascii="Times New Roman" w:eastAsia="仿宋_GB2312" w:hAnsi="Times New Roman" w:cs="Times New Roman" w:hint="eastAsia"/>
          <w:kern w:val="0"/>
          <w:szCs w:val="21"/>
          <w:u w:val="single"/>
        </w:rPr>
        <w:t>以及工程项目延误的损失、资金占用损失、重新组织招标的损失和其他开支</w:t>
      </w:r>
      <w:r w:rsidRPr="000213B7">
        <w:rPr>
          <w:rFonts w:ascii="Times New Roman" w:eastAsia="仿宋_GB2312" w:hAnsi="Times New Roman" w:cs="Times New Roman"/>
          <w:kern w:val="0"/>
          <w:szCs w:val="21"/>
          <w:u w:val="single"/>
        </w:rPr>
        <w:t>等法律费用）等。</w:t>
      </w:r>
    </w:p>
    <w:p w14:paraId="4E0F837F" w14:textId="77777777" w:rsidR="00176B24" w:rsidRPr="000213B7" w:rsidRDefault="00926B2F">
      <w:pPr>
        <w:tabs>
          <w:tab w:val="left" w:pos="-1985"/>
          <w:tab w:val="left" w:pos="0"/>
        </w:tabs>
        <w:spacing w:line="360" w:lineRule="exact"/>
        <w:ind w:firstLineChars="200" w:firstLine="420"/>
        <w:jc w:val="left"/>
        <w:rPr>
          <w:rFonts w:ascii="Times New Roman" w:eastAsia="仿宋_GB2312" w:hAnsi="Times New Roman" w:cs="Times New Roman"/>
          <w:kern w:val="0"/>
          <w:szCs w:val="21"/>
          <w:u w:val="single"/>
          <w:lang w:val="en-GB"/>
        </w:rPr>
      </w:pPr>
      <w:r w:rsidRPr="000213B7">
        <w:rPr>
          <w:rFonts w:ascii="Times New Roman" w:eastAsia="仿宋_GB2312" w:hAnsi="Times New Roman" w:cs="Times New Roman"/>
          <w:kern w:val="0"/>
          <w:szCs w:val="21"/>
          <w:u w:val="single"/>
        </w:rPr>
        <w:t>（十</w:t>
      </w:r>
      <w:r w:rsidRPr="000213B7">
        <w:rPr>
          <w:rFonts w:ascii="Times New Roman" w:eastAsia="仿宋_GB2312" w:hAnsi="Times New Roman" w:cs="Times New Roman" w:hint="eastAsia"/>
          <w:kern w:val="0"/>
          <w:szCs w:val="21"/>
          <w:u w:val="single"/>
        </w:rPr>
        <w:t>三</w:t>
      </w:r>
      <w:r w:rsidRPr="000213B7">
        <w:rPr>
          <w:rFonts w:ascii="Times New Roman" w:eastAsia="仿宋_GB2312" w:hAnsi="Times New Roman" w:cs="Times New Roman"/>
          <w:kern w:val="0"/>
          <w:szCs w:val="21"/>
          <w:u w:val="single"/>
        </w:rPr>
        <w:t>）承包人违约时，如发包人认为该等违约情形较为严重，则承包人除应按本合同约定承担违约责任外，发包人还有权根据实际情况决定是否提取履约保函</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没</w:t>
      </w:r>
      <w:r w:rsidRPr="000213B7">
        <w:rPr>
          <w:rFonts w:ascii="Times New Roman" w:eastAsia="仿宋_GB2312" w:hAnsi="Times New Roman" w:cs="Times New Roman"/>
          <w:kern w:val="0"/>
          <w:szCs w:val="21"/>
          <w:u w:val="single"/>
        </w:rPr>
        <w:t>收履约保证金并全部解除或部分解除本合同。</w:t>
      </w:r>
    </w:p>
    <w:p w14:paraId="30C68AC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lang w:val="en-GB"/>
        </w:rPr>
        <w:t>（十</w:t>
      </w:r>
      <w:r w:rsidRPr="000213B7">
        <w:rPr>
          <w:rFonts w:ascii="Times New Roman" w:eastAsia="仿宋_GB2312" w:hAnsi="Times New Roman" w:cs="Times New Roman" w:hint="eastAsia"/>
          <w:kern w:val="0"/>
          <w:szCs w:val="21"/>
          <w:u w:val="single"/>
          <w:lang w:val="en-GB"/>
        </w:rPr>
        <w:t>四</w:t>
      </w:r>
      <w:r w:rsidRPr="000213B7">
        <w:rPr>
          <w:rFonts w:ascii="Times New Roman" w:eastAsia="仿宋_GB2312" w:hAnsi="Times New Roman" w:cs="Times New Roman"/>
          <w:kern w:val="0"/>
          <w:szCs w:val="21"/>
          <w:u w:val="single"/>
          <w:lang w:val="en-GB"/>
        </w:rPr>
        <w:t>）</w:t>
      </w:r>
      <w:r w:rsidRPr="000213B7">
        <w:rPr>
          <w:rFonts w:ascii="Times New Roman" w:eastAsia="仿宋_GB2312" w:hAnsi="Times New Roman" w:cs="Times New Roman"/>
          <w:kern w:val="0"/>
          <w:szCs w:val="21"/>
          <w:u w:val="single"/>
        </w:rPr>
        <w:t>承包人违约时，发包人有权相应延迟付款，直至承包人违约情形消失。对于应由承包人支付的违约金，发包人还有权决定在应付工程款</w:t>
      </w:r>
      <w:r w:rsidRPr="000213B7">
        <w:rPr>
          <w:rFonts w:ascii="Times New Roman" w:eastAsia="仿宋_GB2312" w:hAnsi="Times New Roman" w:cs="Times New Roman" w:hint="eastAsia"/>
          <w:kern w:val="0"/>
          <w:szCs w:val="21"/>
          <w:u w:val="single"/>
        </w:rPr>
        <w:t>扣除</w:t>
      </w:r>
      <w:r w:rsidRPr="000213B7">
        <w:rPr>
          <w:rFonts w:ascii="Times New Roman" w:eastAsia="仿宋_GB2312" w:hAnsi="Times New Roman" w:cs="Times New Roman"/>
          <w:kern w:val="0"/>
          <w:szCs w:val="21"/>
          <w:u w:val="single"/>
        </w:rPr>
        <w:t>或提取履约保函</w:t>
      </w:r>
      <w:r w:rsidRPr="000213B7">
        <w:rPr>
          <w:rFonts w:ascii="Times New Roman" w:eastAsia="仿宋_GB2312" w:hAnsi="Times New Roman" w:cs="Times New Roman"/>
          <w:kern w:val="0"/>
          <w:szCs w:val="21"/>
          <w:u w:val="single"/>
        </w:rPr>
        <w:t>/</w:t>
      </w:r>
      <w:r w:rsidRPr="000213B7">
        <w:rPr>
          <w:rFonts w:ascii="Times New Roman" w:eastAsia="仿宋_GB2312" w:hAnsi="Times New Roman" w:cs="Times New Roman"/>
          <w:kern w:val="0"/>
          <w:szCs w:val="21"/>
          <w:u w:val="single"/>
        </w:rPr>
        <w:t>从履约保证金中扣除或由承包人另行支付或于结算时一并结算。</w:t>
      </w:r>
    </w:p>
    <w:p w14:paraId="695ECAA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（十</w:t>
      </w:r>
      <w:r w:rsidRPr="000213B7">
        <w:rPr>
          <w:rFonts w:ascii="Times New Roman" w:eastAsia="仿宋_GB2312" w:hAnsi="Times New Roman" w:cs="Times New Roman" w:hint="eastAsia"/>
          <w:kern w:val="0"/>
          <w:szCs w:val="21"/>
          <w:u w:val="single"/>
        </w:rPr>
        <w:t>五</w:t>
      </w:r>
      <w:r w:rsidRPr="000213B7">
        <w:rPr>
          <w:rFonts w:ascii="Times New Roman" w:eastAsia="仿宋_GB2312" w:hAnsi="Times New Roman" w:cs="Times New Roman"/>
          <w:kern w:val="0"/>
          <w:szCs w:val="21"/>
          <w:u w:val="single"/>
        </w:rPr>
        <w:t>）履行合同效果较差或被发包人提出解除合同的承包人，于本工程完工或合同解除后</w:t>
      </w:r>
      <w:r w:rsidRPr="000213B7">
        <w:rPr>
          <w:rFonts w:ascii="Times New Roman" w:eastAsia="仿宋_GB2312" w:hAnsi="Times New Roman" w:cs="Times New Roman"/>
          <w:kern w:val="0"/>
          <w:szCs w:val="21"/>
          <w:u w:val="single"/>
        </w:rPr>
        <w:t>10</w:t>
      </w:r>
      <w:r w:rsidRPr="000213B7">
        <w:rPr>
          <w:rFonts w:ascii="Times New Roman" w:eastAsia="仿宋_GB2312" w:hAnsi="Times New Roman" w:cs="Times New Roman"/>
          <w:kern w:val="0"/>
          <w:szCs w:val="21"/>
          <w:u w:val="single"/>
        </w:rPr>
        <w:t>年内不能入选广东粤海控股集团有限公司的工程施工单位资料库，已在资料库里</w:t>
      </w:r>
      <w:bookmarkStart w:id="1023" w:name="_Toc268715145"/>
      <w:r w:rsidRPr="000213B7">
        <w:rPr>
          <w:rFonts w:ascii="Times New Roman" w:eastAsia="仿宋_GB2312" w:hAnsi="Times New Roman" w:cs="Times New Roman"/>
          <w:kern w:val="0"/>
          <w:szCs w:val="21"/>
          <w:u w:val="single"/>
        </w:rPr>
        <w:t>的单</w:t>
      </w:r>
      <w:bookmarkEnd w:id="1023"/>
      <w:r w:rsidRPr="000213B7">
        <w:rPr>
          <w:rFonts w:ascii="Times New Roman" w:eastAsia="仿宋_GB2312" w:hAnsi="Times New Roman" w:cs="Times New Roman"/>
          <w:kern w:val="0"/>
          <w:szCs w:val="21"/>
          <w:u w:val="single"/>
        </w:rPr>
        <w:t>位将被从资料库中删除。发包人也可将承包人履行合同较差的情况向外界披露或向政府有关部门报告。</w:t>
      </w:r>
    </w:p>
    <w:p w14:paraId="092AA912" w14:textId="77777777" w:rsidR="00176B24" w:rsidRPr="000213B7" w:rsidRDefault="00926B2F">
      <w:pPr>
        <w:spacing w:line="360" w:lineRule="exact"/>
        <w:ind w:firstLineChars="200" w:firstLine="420"/>
        <w:jc w:val="left"/>
        <w:rPr>
          <w:rFonts w:ascii="Times New Roman" w:eastAsia="仿宋_GB2312" w:hAnsi="Times New Roman" w:cs="Times New Roman"/>
          <w:b/>
          <w:bCs/>
          <w:kern w:val="0"/>
          <w:szCs w:val="21"/>
          <w:u w:val="single"/>
        </w:rPr>
      </w:pPr>
      <w:r w:rsidRPr="000213B7">
        <w:rPr>
          <w:rFonts w:ascii="Times New Roman" w:eastAsia="仿宋_GB2312" w:hAnsi="Times New Roman" w:cs="Times New Roman"/>
          <w:kern w:val="0"/>
          <w:szCs w:val="21"/>
          <w:u w:val="single"/>
        </w:rPr>
        <w:t>（十</w:t>
      </w:r>
      <w:r w:rsidRPr="000213B7">
        <w:rPr>
          <w:rFonts w:ascii="Times New Roman" w:eastAsia="仿宋_GB2312" w:hAnsi="Times New Roman" w:cs="Times New Roman" w:hint="eastAsia"/>
          <w:kern w:val="0"/>
          <w:szCs w:val="21"/>
          <w:u w:val="single"/>
        </w:rPr>
        <w:t>六</w:t>
      </w:r>
      <w:r w:rsidRPr="000213B7">
        <w:rPr>
          <w:rFonts w:ascii="Times New Roman" w:eastAsia="仿宋_GB2312" w:hAnsi="Times New Roman" w:cs="Times New Roman"/>
          <w:kern w:val="0"/>
          <w:szCs w:val="21"/>
          <w:u w:val="single"/>
        </w:rPr>
        <w:t>）因承包人开具的增值税发票不规范、不合法或涉嫌虚开发票引发税务问题的，承包人应向发包人重新开具增值税发票，并向发包人承担赔偿责任，包括但不限于税款、滞纳金、罚款及相关损失等。</w:t>
      </w:r>
    </w:p>
    <w:p w14:paraId="6CFBB47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kern w:val="0"/>
          <w:szCs w:val="21"/>
          <w:u w:val="single"/>
        </w:rPr>
        <w:t>（十</w:t>
      </w:r>
      <w:r w:rsidRPr="000213B7">
        <w:rPr>
          <w:rFonts w:ascii="Times New Roman" w:eastAsia="仿宋_GB2312" w:hAnsi="Times New Roman" w:cs="Times New Roman" w:hint="eastAsia"/>
          <w:kern w:val="0"/>
          <w:szCs w:val="21"/>
          <w:u w:val="single"/>
        </w:rPr>
        <w:t>七</w:t>
      </w:r>
      <w:r w:rsidRPr="000213B7">
        <w:rPr>
          <w:rFonts w:ascii="Times New Roman" w:eastAsia="仿宋_GB2312" w:hAnsi="Times New Roman" w:cs="Times New Roman"/>
          <w:kern w:val="0"/>
          <w:szCs w:val="21"/>
          <w:u w:val="single"/>
        </w:rPr>
        <w:t>）因承包人自身债务问题造成发包人被法院要求协助诉讼保全、协助执行（法院的法律文书形式包括但不限于协助执行通知、履行到期债务通知等协助执行函件），承包人在发包人通知后</w:t>
      </w:r>
      <w:r w:rsidRPr="000213B7">
        <w:rPr>
          <w:rFonts w:ascii="Times New Roman" w:eastAsia="仿宋_GB2312" w:hAnsi="Times New Roman" w:cs="Times New Roman"/>
          <w:kern w:val="0"/>
          <w:szCs w:val="21"/>
          <w:u w:val="single"/>
        </w:rPr>
        <w:t>14</w:t>
      </w:r>
      <w:r w:rsidRPr="000213B7">
        <w:rPr>
          <w:rFonts w:ascii="Times New Roman" w:eastAsia="仿宋_GB2312" w:hAnsi="Times New Roman" w:cs="Times New Roman"/>
          <w:kern w:val="0"/>
          <w:szCs w:val="21"/>
          <w:u w:val="single"/>
        </w:rPr>
        <w:t>日内不能妥善解决的，发包人有权解除合同。</w:t>
      </w:r>
    </w:p>
    <w:p w14:paraId="29488283"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（十八）</w:t>
      </w:r>
      <w:bookmarkStart w:id="1024" w:name="_Hlk148543450"/>
      <w:bookmarkStart w:id="1025" w:name="_Hlk155250036"/>
      <w:r w:rsidRPr="000213B7">
        <w:rPr>
          <w:rFonts w:ascii="Times New Roman" w:eastAsia="仿宋_GB2312" w:hAnsi="Times New Roman" w:cs="Times New Roman" w:hint="eastAsia"/>
          <w:kern w:val="0"/>
          <w:szCs w:val="21"/>
          <w:u w:val="single"/>
        </w:rPr>
        <w:t>因承包人与实际施工人（如有，因承包人或其分包单位实施转包、违法分包或者挂靠等违法行为而产生）、劳务工人、分包单位</w:t>
      </w:r>
      <w:r w:rsidRPr="000213B7">
        <w:rPr>
          <w:rFonts w:ascii="Times New Roman" w:eastAsia="仿宋_GB2312" w:hAnsi="Times New Roman" w:cs="Times New Roman" w:hint="eastAsia"/>
          <w:kern w:val="0"/>
          <w:szCs w:val="21"/>
          <w:u w:val="single"/>
        </w:rPr>
        <w:t>或者材料设备供应商或其他方之间任何争议纠纷或法律纠纷，或承包人拖欠工人工资、拖欠分包商工程款等行为，或因承包人违反合同约定产生的任何法律行为，致使发包人或发包人关联单位被起诉或仲裁的，承包人应向发包人支付诉讼或仲裁请求标的金额</w:t>
      </w:r>
      <w:r w:rsidRPr="000213B7">
        <w:rPr>
          <w:rFonts w:ascii="Times New Roman" w:eastAsia="仿宋_GB2312" w:hAnsi="Times New Roman" w:cs="Times New Roman" w:hint="eastAsia"/>
          <w:kern w:val="0"/>
          <w:szCs w:val="21"/>
          <w:u w:val="single"/>
        </w:rPr>
        <w:t>20%</w:t>
      </w:r>
      <w:r w:rsidRPr="000213B7">
        <w:rPr>
          <w:rFonts w:ascii="Times New Roman" w:eastAsia="仿宋_GB2312" w:hAnsi="Times New Roman" w:cs="Times New Roman" w:hint="eastAsia"/>
          <w:kern w:val="0"/>
          <w:szCs w:val="21"/>
          <w:u w:val="single"/>
        </w:rPr>
        <w:t>的违约金。发包人或发包人关联单位因参与此等诉讼、仲裁产生的任何费用，包括但不限于诉讼费、仲裁费、律师费、执行费、公证费、交通费、咨询费、鉴定费、保全费、财产保全保险费、银行账户被冻结的损失（银行账户被冻结损失按被冻结资金年化</w:t>
      </w:r>
      <w:r w:rsidRPr="000213B7">
        <w:rPr>
          <w:rFonts w:ascii="Times New Roman" w:eastAsia="仿宋_GB2312" w:hAnsi="Times New Roman" w:cs="Times New Roman" w:hint="eastAsia"/>
          <w:kern w:val="0"/>
          <w:szCs w:val="21"/>
          <w:u w:val="single"/>
        </w:rPr>
        <w:t>16%</w:t>
      </w:r>
      <w:r w:rsidRPr="000213B7">
        <w:rPr>
          <w:rFonts w:ascii="Times New Roman" w:eastAsia="仿宋_GB2312" w:hAnsi="Times New Roman" w:cs="Times New Roman" w:hint="eastAsia"/>
          <w:kern w:val="0"/>
          <w:szCs w:val="21"/>
          <w:u w:val="single"/>
        </w:rPr>
        <w:t>的资金占用费计算）等全部费用与损失，均由承包人承担</w:t>
      </w:r>
      <w:r w:rsidRPr="000213B7">
        <w:rPr>
          <w:rFonts w:ascii="Times New Roman" w:eastAsia="仿宋_GB2312" w:hAnsi="Times New Roman" w:cs="Times New Roman" w:hint="eastAsia"/>
          <w:kern w:val="0"/>
          <w:szCs w:val="21"/>
          <w:u w:val="single"/>
        </w:rPr>
        <w:t>。如裁判机关判令发包人或发包人关联单位承担连带责任或者补充清偿责任导致发包人或发包人关联单位先行垫付的，应当由承包人全额赔偿，承包人还应向发包人支付垫付金额</w:t>
      </w:r>
      <w:r w:rsidRPr="000213B7">
        <w:rPr>
          <w:rFonts w:ascii="Times New Roman" w:eastAsia="仿宋_GB2312" w:hAnsi="Times New Roman" w:cs="Times New Roman" w:hint="eastAsia"/>
          <w:kern w:val="0"/>
          <w:szCs w:val="21"/>
          <w:u w:val="single"/>
        </w:rPr>
        <w:t>20%</w:t>
      </w:r>
      <w:r w:rsidRPr="000213B7">
        <w:rPr>
          <w:rFonts w:ascii="Times New Roman" w:eastAsia="仿宋_GB2312" w:hAnsi="Times New Roman" w:cs="Times New Roman" w:hint="eastAsia"/>
          <w:kern w:val="0"/>
          <w:szCs w:val="21"/>
          <w:u w:val="single"/>
        </w:rPr>
        <w:t>的违约金。对本合同约定的承包人应向发包人或发包人关联单位支付的任何款项，发包人均可从应付承包人的合同款项中直接扣除</w:t>
      </w:r>
      <w:bookmarkEnd w:id="1024"/>
      <w:r w:rsidRPr="000213B7">
        <w:rPr>
          <w:rFonts w:ascii="Times New Roman" w:eastAsia="仿宋_GB2312" w:hAnsi="Times New Roman" w:cs="Times New Roman" w:hint="eastAsia"/>
          <w:kern w:val="0"/>
          <w:szCs w:val="21"/>
          <w:u w:val="single"/>
        </w:rPr>
        <w:t>。</w:t>
      </w:r>
    </w:p>
    <w:bookmarkEnd w:id="1025"/>
    <w:p w14:paraId="1B4BFA5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十九）如承包人违约或承包人无正当理由向法院起诉、向仲裁机构申请仲裁且其请求未得到法院、仲裁机构支持的，发包人由此发生的相关费用（包括但不限于律师费等）均由承包人承担，发包人并有权视情况将承包人列为黑名单，后续拒绝其参与发包人或发包</w:t>
      </w:r>
      <w:r w:rsidRPr="000213B7">
        <w:rPr>
          <w:rFonts w:ascii="Times New Roman" w:eastAsia="仿宋_GB2312" w:hAnsi="Times New Roman" w:cs="Times New Roman" w:hint="eastAsia"/>
          <w:kern w:val="0"/>
          <w:szCs w:val="21"/>
          <w:u w:val="single"/>
        </w:rPr>
        <w:t>人所属集团的所有项目，承包人确认无异议。</w:t>
      </w:r>
    </w:p>
    <w:p w14:paraId="0BADD72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bookmarkStart w:id="1026" w:name="_Hlk155250104"/>
      <w:r w:rsidRPr="000213B7">
        <w:rPr>
          <w:rFonts w:ascii="Times New Roman" w:eastAsia="仿宋_GB2312" w:hAnsi="Times New Roman" w:cs="Times New Roman" w:hint="eastAsia"/>
          <w:kern w:val="0"/>
          <w:szCs w:val="21"/>
          <w:u w:val="single"/>
        </w:rPr>
        <w:t>（二十）发包人对承包人违约及过错行为所进行的追责（包括追收违约金等），承包人均应在收到通知后</w:t>
      </w:r>
      <w:r w:rsidRPr="000213B7">
        <w:rPr>
          <w:rFonts w:ascii="Times New Roman" w:eastAsia="仿宋_GB2312" w:hAnsi="Times New Roman" w:cs="Times New Roman" w:hint="eastAsia"/>
          <w:kern w:val="0"/>
          <w:szCs w:val="21"/>
          <w:u w:val="single"/>
        </w:rPr>
        <w:t>20</w:t>
      </w:r>
      <w:r w:rsidRPr="000213B7">
        <w:rPr>
          <w:rFonts w:ascii="Times New Roman" w:eastAsia="仿宋_GB2312" w:hAnsi="Times New Roman" w:cs="Times New Roman" w:hint="eastAsia"/>
          <w:kern w:val="0"/>
          <w:szCs w:val="21"/>
          <w:u w:val="single"/>
        </w:rPr>
        <w:t>日内，将该等追责落实至具体责任人及整改措施书面提前报送发包人审核，发包人认可后执行，发包人提出修改意见的，承包人无正当理由不得拒绝。承包人违反此条约定的，发包人有权按此追责金额的</w:t>
      </w: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倍，再次要求承包人支付违约金，因此造成其他损失的，由承包人承担。</w:t>
      </w:r>
    </w:p>
    <w:p w14:paraId="63E8FD2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二十一）双方确认，本合同所确定当事人之间的权利和义务，双方均已采取合理的方式向对方进行了提示，对于免除或者减轻其责任等与对方有重大利害关系的条款，双方均已按对方的要求，对该条款的真实意思表示进行了沟通说明。任何一方不会以没有注意或者理解与其有重大利害关系的条款为由主张该条款不构成合同内容或合同无效。</w:t>
      </w:r>
    </w:p>
    <w:p w14:paraId="3D2D17A2" w14:textId="3C958A39" w:rsidR="00176B24" w:rsidRPr="000213B7" w:rsidRDefault="00926B2F">
      <w:pPr>
        <w:spacing w:line="360" w:lineRule="exact"/>
        <w:ind w:firstLineChars="200" w:firstLine="420"/>
        <w:jc w:val="left"/>
        <w:outlineLvl w:val="4"/>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（二十</w:t>
      </w:r>
      <w:r w:rsidRPr="000213B7">
        <w:rPr>
          <w:rFonts w:ascii="Times New Roman" w:eastAsia="仿宋_GB2312" w:hAnsi="Times New Roman" w:cs="Times New Roman" w:hint="eastAsia"/>
          <w:kern w:val="0"/>
          <w:szCs w:val="21"/>
          <w:u w:val="single"/>
        </w:rPr>
        <w:t>二</w:t>
      </w:r>
      <w:r w:rsidRPr="000213B7">
        <w:rPr>
          <w:rFonts w:ascii="Times New Roman" w:eastAsia="仿宋_GB2312" w:hAnsi="Times New Roman" w:cs="Times New Roman" w:hint="eastAsia"/>
          <w:kern w:val="0"/>
          <w:szCs w:val="21"/>
          <w:u w:val="single"/>
        </w:rPr>
        <w:t>）不良履约的结果应用。</w:t>
      </w:r>
    </w:p>
    <w:p w14:paraId="0D3C5BC3" w14:textId="77777777" w:rsidR="00176B24" w:rsidRPr="000213B7" w:rsidRDefault="00926B2F">
      <w:pPr>
        <w:spacing w:line="360" w:lineRule="exact"/>
        <w:ind w:firstLineChars="200" w:firstLine="420"/>
        <w:jc w:val="left"/>
        <w:outlineLvl w:val="1"/>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1.</w:t>
      </w:r>
      <w:r w:rsidRPr="000213B7">
        <w:rPr>
          <w:rFonts w:ascii="Times New Roman" w:eastAsia="仿宋_GB2312" w:hAnsi="Times New Roman" w:cs="Times New Roman" w:hint="eastAsia"/>
          <w:kern w:val="0"/>
          <w:szCs w:val="21"/>
          <w:u w:val="single"/>
        </w:rPr>
        <w:t>承包人承诺遵守发包人已制定或修订的项目管理规定和要求；</w:t>
      </w:r>
    </w:p>
    <w:p w14:paraId="2DDA4F22"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2.</w:t>
      </w:r>
      <w:r w:rsidRPr="000213B7">
        <w:rPr>
          <w:rFonts w:ascii="Times New Roman" w:eastAsia="仿宋_GB2312" w:hAnsi="Times New Roman" w:cs="Times New Roman" w:hint="eastAsia"/>
          <w:kern w:val="0"/>
          <w:szCs w:val="21"/>
          <w:u w:val="single"/>
        </w:rPr>
        <w:t>发包人可将本合同承包人履约情况及时通报上级单位广东粤海控股集团有限公司（下称“粤海集团”）。粤海集团有权对承包人的履约情况进行评价（含扣分处理），有权对粤海集团系内承包商进行统筹考核排名并在粤海集团及其下属公司范围内进行公示；</w:t>
      </w:r>
    </w:p>
    <w:p w14:paraId="6E42AFC9"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3.</w:t>
      </w:r>
      <w:r w:rsidRPr="000213B7">
        <w:rPr>
          <w:rFonts w:ascii="Times New Roman" w:eastAsia="仿宋_GB2312" w:hAnsi="Times New Roman" w:cs="Times New Roman" w:hint="eastAsia"/>
          <w:kern w:val="0"/>
          <w:szCs w:val="21"/>
          <w:u w:val="single"/>
        </w:rPr>
        <w:t>发包人可将承包人拒不履行合同、不诚信行为或廉洁问题等情况向信用评级机构以及行业主管部门等披露或报送；</w:t>
      </w:r>
    </w:p>
    <w:p w14:paraId="22E24018"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hint="eastAsia"/>
          <w:kern w:val="0"/>
          <w:szCs w:val="21"/>
          <w:u w:val="single"/>
        </w:rPr>
        <w:t>4.</w:t>
      </w:r>
      <w:r w:rsidRPr="000213B7">
        <w:rPr>
          <w:rFonts w:ascii="Times New Roman" w:eastAsia="仿宋_GB2312" w:hAnsi="Times New Roman" w:cs="Times New Roman" w:hint="eastAsia"/>
          <w:kern w:val="0"/>
          <w:szCs w:val="21"/>
          <w:u w:val="single"/>
        </w:rPr>
        <w:t>承包人承诺参加粤海集团及其下属公司招标采购项目，能够如实披露其在粤海集团系内过往履约、评分情况，并接受发包人及</w:t>
      </w:r>
      <w:r w:rsidRPr="000213B7">
        <w:rPr>
          <w:rFonts w:ascii="Times New Roman" w:eastAsia="仿宋_GB2312" w:hAnsi="Times New Roman" w:cs="Times New Roman" w:hint="eastAsia"/>
          <w:kern w:val="0"/>
          <w:szCs w:val="21"/>
          <w:u w:val="single"/>
        </w:rPr>
        <w:t>粤海集团制定的招标评分规则中对应的扣分规定。</w:t>
      </w:r>
    </w:p>
    <w:bookmarkEnd w:id="1026"/>
    <w:p w14:paraId="6C0E9488" w14:textId="77777777" w:rsidR="00176B24" w:rsidRPr="000213B7" w:rsidRDefault="00926B2F">
      <w:pPr>
        <w:spacing w:line="360" w:lineRule="exact"/>
        <w:ind w:firstLineChars="200" w:firstLine="420"/>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 xml:space="preserve">16.2.3 </w:t>
      </w:r>
      <w:r w:rsidRPr="000213B7">
        <w:rPr>
          <w:rFonts w:ascii="Times New Roman" w:eastAsia="仿宋_GB2312" w:hAnsi="Times New Roman" w:cs="Times New Roman"/>
          <w:szCs w:val="21"/>
        </w:rPr>
        <w:t>因承包人违约解除合同</w:t>
      </w:r>
    </w:p>
    <w:p w14:paraId="62AAFEAD"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承包人具有下列情形之一，发包人有权单方解除建设工程施工合同：</w:t>
      </w:r>
      <w:r w:rsidRPr="000213B7">
        <w:rPr>
          <w:rFonts w:ascii="宋体" w:eastAsia="宋体" w:hAnsi="宋体" w:cs="宋体" w:hint="eastAsia"/>
          <w:kern w:val="0"/>
          <w:szCs w:val="21"/>
        </w:rPr>
        <w:t>①</w:t>
      </w:r>
      <w:r w:rsidRPr="000213B7">
        <w:rPr>
          <w:rFonts w:ascii="Times New Roman" w:eastAsia="仿宋_GB2312" w:hAnsi="Times New Roman" w:cs="Times New Roman"/>
          <w:kern w:val="0"/>
          <w:szCs w:val="21"/>
        </w:rPr>
        <w:t>明确表示或者以行为表明不履行合同主要义务的；</w:t>
      </w:r>
      <w:r w:rsidRPr="000213B7">
        <w:rPr>
          <w:rFonts w:ascii="宋体" w:eastAsia="宋体" w:hAnsi="宋体" w:cs="宋体" w:hint="eastAsia"/>
          <w:kern w:val="0"/>
          <w:szCs w:val="21"/>
        </w:rPr>
        <w:t>②</w:t>
      </w:r>
      <w:r w:rsidRPr="000213B7">
        <w:rPr>
          <w:rFonts w:ascii="Times New Roman" w:eastAsia="仿宋_GB2312" w:hAnsi="Times New Roman" w:cs="Times New Roman"/>
          <w:kern w:val="0"/>
          <w:szCs w:val="21"/>
        </w:rPr>
        <w:t>合同约定的期限内没有完工，且在发包人催告的合理期限内仍未完工的；</w:t>
      </w:r>
      <w:r w:rsidRPr="000213B7">
        <w:rPr>
          <w:rFonts w:ascii="宋体" w:eastAsia="宋体" w:hAnsi="宋体" w:cs="宋体" w:hint="eastAsia"/>
          <w:kern w:val="0"/>
          <w:szCs w:val="21"/>
        </w:rPr>
        <w:t>③</w:t>
      </w:r>
      <w:r w:rsidRPr="000213B7">
        <w:rPr>
          <w:rFonts w:ascii="Times New Roman" w:eastAsia="仿宋_GB2312" w:hAnsi="Times New Roman" w:cs="Times New Roman"/>
          <w:kern w:val="0"/>
          <w:szCs w:val="21"/>
        </w:rPr>
        <w:t>已经完成的建设工程质量不合格，并拒绝修复的；</w:t>
      </w:r>
      <w:r w:rsidRPr="000213B7">
        <w:rPr>
          <w:rFonts w:ascii="宋体" w:eastAsia="宋体" w:hAnsi="宋体" w:cs="宋体" w:hint="eastAsia"/>
          <w:kern w:val="0"/>
          <w:szCs w:val="21"/>
        </w:rPr>
        <w:t>④</w:t>
      </w:r>
      <w:r w:rsidRPr="000213B7">
        <w:rPr>
          <w:rFonts w:ascii="Times New Roman" w:eastAsia="仿宋_GB2312" w:hAnsi="Times New Roman" w:cs="Times New Roman"/>
          <w:kern w:val="0"/>
          <w:szCs w:val="21"/>
        </w:rPr>
        <w:t>将承包的建设工程非法转包、违法分包的</w:t>
      </w:r>
      <w:r w:rsidRPr="000213B7">
        <w:rPr>
          <w:rFonts w:ascii="Times New Roman" w:eastAsia="仿宋_GB2312" w:hAnsi="Times New Roman" w:cs="Times New Roman" w:hint="eastAsia"/>
          <w:kern w:val="0"/>
          <w:szCs w:val="21"/>
        </w:rPr>
        <w:t>，或挂靠的</w:t>
      </w:r>
      <w:r w:rsidRPr="000213B7">
        <w:rPr>
          <w:rFonts w:ascii="Times New Roman" w:eastAsia="仿宋_GB2312" w:hAnsi="Times New Roman" w:cs="Times New Roman"/>
          <w:kern w:val="0"/>
          <w:szCs w:val="21"/>
        </w:rPr>
        <w:t>；</w:t>
      </w:r>
      <w:r w:rsidRPr="000213B7">
        <w:rPr>
          <w:rFonts w:ascii="宋体" w:eastAsia="宋体" w:hAnsi="宋体" w:cs="宋体" w:hint="eastAsia"/>
          <w:kern w:val="0"/>
          <w:szCs w:val="21"/>
        </w:rPr>
        <w:t>⑤</w:t>
      </w:r>
      <w:r w:rsidRPr="000213B7">
        <w:rPr>
          <w:rFonts w:ascii="Times New Roman" w:eastAsia="仿宋_GB2312" w:hAnsi="Times New Roman" w:cs="Times New Roman"/>
          <w:kern w:val="0"/>
          <w:szCs w:val="21"/>
        </w:rPr>
        <w:t>承包人破产或进入清算程序，或情况表明承包人将进入破产和（或）清算程序的；</w:t>
      </w:r>
      <w:r w:rsidRPr="000213B7">
        <w:rPr>
          <w:rFonts w:ascii="宋体" w:eastAsia="宋体" w:hAnsi="宋体" w:cs="宋体" w:hint="eastAsia"/>
          <w:kern w:val="0"/>
          <w:szCs w:val="21"/>
        </w:rPr>
        <w:t>⑥</w:t>
      </w:r>
      <w:r w:rsidRPr="000213B7">
        <w:rPr>
          <w:rFonts w:ascii="Times New Roman" w:eastAsia="仿宋_GB2312" w:hAnsi="Times New Roman" w:cs="Times New Roman"/>
          <w:kern w:val="0"/>
          <w:szCs w:val="21"/>
        </w:rPr>
        <w:t>因承包人自身债务问题造成发包人被法院要求协助诉讼保全、协助执行（法院的法律文书形式包括但不限于协助执行通知、履行到期债务通知等协助执行函件），承包人在发包人通知后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日内不能妥善解决的；</w:t>
      </w:r>
      <w:r w:rsidRPr="000213B7">
        <w:rPr>
          <w:rFonts w:ascii="宋体" w:eastAsia="宋体" w:hAnsi="宋体" w:cs="宋体" w:hint="eastAsia"/>
          <w:kern w:val="0"/>
          <w:szCs w:val="21"/>
        </w:rPr>
        <w:t>⑦</w:t>
      </w:r>
      <w:r w:rsidRPr="000213B7">
        <w:rPr>
          <w:rFonts w:ascii="Times New Roman" w:eastAsia="仿宋_GB2312" w:hAnsi="Times New Roman" w:cs="Times New Roman" w:hint="eastAsia"/>
          <w:kern w:val="0"/>
          <w:szCs w:val="21"/>
        </w:rPr>
        <w:t>承包人在工程竣工前中断施工或拒绝施工或威胁中断施工；</w:t>
      </w:r>
      <w:r w:rsidRPr="000213B7">
        <w:rPr>
          <w:rFonts w:ascii="宋体" w:eastAsia="宋体" w:hAnsi="宋体" w:cs="宋体" w:hint="eastAsia"/>
          <w:kern w:val="0"/>
          <w:szCs w:val="21"/>
        </w:rPr>
        <w:t>⑧</w:t>
      </w:r>
      <w:r w:rsidRPr="000213B7">
        <w:rPr>
          <w:rFonts w:ascii="Times New Roman" w:eastAsia="仿宋_GB2312" w:hAnsi="Times New Roman" w:cs="Times New Roman"/>
          <w:kern w:val="0"/>
          <w:szCs w:val="21"/>
        </w:rPr>
        <w:t>合同约定的其他可解除合同的情形。因承包人出现以上严重违约发包人确定要立即解除合同的，发包人应立即发出正式解除通知。</w:t>
      </w:r>
    </w:p>
    <w:p w14:paraId="01D39711"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关于</w:t>
      </w:r>
      <w:r w:rsidRPr="000213B7">
        <w:rPr>
          <w:rFonts w:ascii="Times New Roman" w:eastAsia="仿宋_GB2312" w:hAnsi="Times New Roman" w:cs="Times New Roman"/>
          <w:kern w:val="0"/>
          <w:szCs w:val="21"/>
          <w:lang w:val="en-GB"/>
        </w:rPr>
        <w:t>因</w:t>
      </w:r>
      <w:r w:rsidRPr="000213B7">
        <w:rPr>
          <w:rFonts w:ascii="Times New Roman" w:eastAsia="仿宋_GB2312" w:hAnsi="Times New Roman" w:cs="Times New Roman"/>
          <w:kern w:val="0"/>
          <w:szCs w:val="21"/>
        </w:rPr>
        <w:t>承包人违约解除合同的特别约定：</w:t>
      </w:r>
      <w:r w:rsidRPr="000213B7">
        <w:rPr>
          <w:rFonts w:ascii="Times New Roman" w:eastAsia="仿宋_GB2312" w:hAnsi="Times New Roman" w:cs="Times New Roman" w:hint="eastAsia"/>
          <w:kern w:val="0"/>
          <w:szCs w:val="21"/>
        </w:rPr>
        <w:t>合同自解除合同通知送达（包括但不限于在工地当面送达承包人项目负责人或以在施工现场张贴解除本合同通知方式送达）承包人时解除。发包人有权不予退还承包人提供的履约保证金，承包人除承担相应的违约责任外，还应向发包人另行支付签约合同价（适用于合同解除）或解除部分价款（适用于部分解除）</w:t>
      </w:r>
      <w:r w:rsidRPr="000213B7">
        <w:rPr>
          <w:rFonts w:ascii="Times New Roman" w:eastAsia="仿宋_GB2312" w:hAnsi="Times New Roman" w:cs="Times New Roman" w:hint="eastAsia"/>
          <w:kern w:val="0"/>
          <w:szCs w:val="21"/>
        </w:rPr>
        <w:t>10%</w:t>
      </w:r>
      <w:r w:rsidRPr="000213B7">
        <w:rPr>
          <w:rFonts w:ascii="Times New Roman" w:eastAsia="仿宋_GB2312" w:hAnsi="Times New Roman" w:cs="Times New Roman" w:hint="eastAsia"/>
          <w:kern w:val="0"/>
          <w:szCs w:val="21"/>
        </w:rPr>
        <w:t>的违约金。</w:t>
      </w:r>
      <w:r w:rsidRPr="000213B7">
        <w:rPr>
          <w:rFonts w:ascii="Times New Roman" w:eastAsia="仿宋_GB2312" w:hAnsi="Times New Roman" w:cs="Times New Roman"/>
          <w:snapToGrid w:val="0"/>
          <w:kern w:val="0"/>
          <w:szCs w:val="21"/>
          <w:u w:val="single"/>
        </w:rPr>
        <w:t>发包人就解除合同的工程即可与其他施工单位签订施工合同，承包人不得阻碍或妨碍新的施工单位进场。</w:t>
      </w:r>
    </w:p>
    <w:p w14:paraId="372FF290" w14:textId="77777777" w:rsidR="00176B24" w:rsidRPr="000213B7" w:rsidRDefault="00926B2F">
      <w:pPr>
        <w:spacing w:before="120" w:after="120"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hint="eastAsia"/>
          <w:snapToGrid w:val="0"/>
          <w:kern w:val="0"/>
          <w:szCs w:val="21"/>
          <w:u w:val="single"/>
        </w:rPr>
        <w:t>承包人在收到合同解除通知之日起</w:t>
      </w:r>
      <w:r w:rsidRPr="000213B7">
        <w:rPr>
          <w:rFonts w:ascii="Times New Roman" w:eastAsia="仿宋_GB2312" w:hAnsi="Times New Roman" w:cs="Times New Roman"/>
          <w:snapToGrid w:val="0"/>
          <w:kern w:val="0"/>
          <w:szCs w:val="21"/>
          <w:u w:val="single"/>
        </w:rPr>
        <w:t>14</w:t>
      </w:r>
      <w:r w:rsidRPr="000213B7">
        <w:rPr>
          <w:rFonts w:ascii="Times New Roman" w:eastAsia="仿宋_GB2312" w:hAnsi="Times New Roman" w:cs="Times New Roman" w:hint="eastAsia"/>
          <w:snapToGrid w:val="0"/>
          <w:kern w:val="0"/>
          <w:szCs w:val="21"/>
          <w:u w:val="single"/>
        </w:rPr>
        <w:t>天内必须组织施工人员、材料、设备全部退出现场，不得以工程量未经确认而拒绝移交施工场地，每延迟一天退场，承包人须向发包人支付</w:t>
      </w:r>
      <w:r w:rsidRPr="000213B7">
        <w:rPr>
          <w:rFonts w:ascii="Times New Roman" w:eastAsia="仿宋_GB2312" w:hAnsi="Times New Roman" w:cs="Times New Roman" w:hint="eastAsia"/>
          <w:snapToGrid w:val="0"/>
          <w:kern w:val="0"/>
          <w:szCs w:val="21"/>
          <w:u w:val="single"/>
        </w:rPr>
        <w:t>5</w:t>
      </w:r>
      <w:r w:rsidRPr="000213B7">
        <w:rPr>
          <w:rFonts w:ascii="Times New Roman" w:eastAsia="仿宋_GB2312" w:hAnsi="Times New Roman" w:cs="Times New Roman" w:hint="eastAsia"/>
          <w:snapToGrid w:val="0"/>
          <w:kern w:val="0"/>
          <w:szCs w:val="21"/>
          <w:u w:val="single"/>
        </w:rPr>
        <w:t>万元</w:t>
      </w:r>
      <w:r w:rsidRPr="000213B7">
        <w:rPr>
          <w:rFonts w:ascii="Times New Roman" w:eastAsia="仿宋_GB2312" w:hAnsi="Times New Roman" w:cs="Times New Roman" w:hint="eastAsia"/>
          <w:snapToGrid w:val="0"/>
          <w:kern w:val="0"/>
          <w:szCs w:val="21"/>
          <w:u w:val="single"/>
        </w:rPr>
        <w:t>/</w:t>
      </w:r>
      <w:r w:rsidRPr="000213B7">
        <w:rPr>
          <w:rFonts w:ascii="Times New Roman" w:eastAsia="仿宋_GB2312" w:hAnsi="Times New Roman" w:cs="Times New Roman" w:hint="eastAsia"/>
          <w:snapToGrid w:val="0"/>
          <w:kern w:val="0"/>
          <w:szCs w:val="21"/>
          <w:u w:val="single"/>
        </w:rPr>
        <w:t>天的违约金，并且发包人有权直接进入施工场地，如有承包人员工或农民工、材料商等聚众闹事阻挠发包人进场施工，因此造成的损失和法律后果与责任全部由承包人承担。承包人必须在前述事件发生后</w:t>
      </w:r>
      <w:r w:rsidRPr="000213B7">
        <w:rPr>
          <w:rFonts w:ascii="Times New Roman" w:eastAsia="仿宋_GB2312" w:hAnsi="Times New Roman" w:cs="Times New Roman" w:hint="eastAsia"/>
          <w:snapToGrid w:val="0"/>
          <w:kern w:val="0"/>
          <w:szCs w:val="21"/>
          <w:u w:val="single"/>
        </w:rPr>
        <w:t>7</w:t>
      </w:r>
      <w:r w:rsidRPr="000213B7">
        <w:rPr>
          <w:rFonts w:ascii="Times New Roman" w:eastAsia="仿宋_GB2312" w:hAnsi="Times New Roman" w:cs="Times New Roman" w:hint="eastAsia"/>
          <w:snapToGrid w:val="0"/>
          <w:kern w:val="0"/>
          <w:szCs w:val="21"/>
          <w:u w:val="single"/>
        </w:rPr>
        <w:t>日内按签约合同价或结算价（以价高者为准）的</w:t>
      </w:r>
      <w:r w:rsidRPr="000213B7">
        <w:rPr>
          <w:rFonts w:ascii="Times New Roman" w:eastAsia="仿宋_GB2312" w:hAnsi="Times New Roman" w:cs="Times New Roman" w:hint="eastAsia"/>
          <w:snapToGrid w:val="0"/>
          <w:kern w:val="0"/>
          <w:szCs w:val="21"/>
          <w:u w:val="single"/>
        </w:rPr>
        <w:t>15</w:t>
      </w:r>
      <w:r w:rsidRPr="000213B7">
        <w:rPr>
          <w:rFonts w:ascii="Times New Roman" w:eastAsia="仿宋_GB2312" w:hAnsi="Times New Roman" w:cs="Times New Roman" w:hint="eastAsia"/>
          <w:snapToGrid w:val="0"/>
          <w:kern w:val="0"/>
          <w:szCs w:val="21"/>
          <w:u w:val="single"/>
        </w:rPr>
        <w:t>％另向发包人支付施工场地移交延误的违约金，违约金累计，上不封顶。发包人根据现场施工安排通知承包人现场验收已完工工程并核对工程量，承包人不予配合或未在发包人通</w:t>
      </w:r>
      <w:r w:rsidRPr="000213B7">
        <w:rPr>
          <w:rFonts w:ascii="Times New Roman" w:eastAsia="仿宋_GB2312" w:hAnsi="Times New Roman" w:cs="Times New Roman" w:hint="eastAsia"/>
          <w:snapToGrid w:val="0"/>
          <w:kern w:val="0"/>
          <w:szCs w:val="21"/>
          <w:u w:val="single"/>
        </w:rPr>
        <w:t>知的时间签字确认工程量的，以发包人验收结果与发包人现场核对的工程量为准。已完成的工程质量不合格的，承包人应当完成全部整改并承担修复费用，承包人在发包人提出的合理时限内仍拒不整改的，发包人可委托第三方单位实施，相关所有费用在承包人结算款中扣除。由此导致工期延误的，按照合同中有关工期延误的违约责任条款执行。</w:t>
      </w:r>
    </w:p>
    <w:p w14:paraId="3073ECB9" w14:textId="77777777" w:rsidR="00176B24" w:rsidRPr="000213B7" w:rsidRDefault="00926B2F">
      <w:pPr>
        <w:spacing w:before="120" w:after="120"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hint="eastAsia"/>
          <w:snapToGrid w:val="0"/>
          <w:kern w:val="0"/>
          <w:szCs w:val="21"/>
          <w:u w:val="single"/>
        </w:rPr>
        <w:t>承包人应自已完成工程验收合格且按上一款确认工程量之日起</w:t>
      </w:r>
      <w:r w:rsidRPr="000213B7">
        <w:rPr>
          <w:rFonts w:ascii="Times New Roman" w:eastAsia="仿宋_GB2312" w:hAnsi="Times New Roman" w:cs="Times New Roman" w:hint="eastAsia"/>
          <w:snapToGrid w:val="0"/>
          <w:kern w:val="0"/>
          <w:szCs w:val="21"/>
          <w:u w:val="single"/>
        </w:rPr>
        <w:t>30</w:t>
      </w:r>
      <w:r w:rsidRPr="000213B7">
        <w:rPr>
          <w:rFonts w:ascii="Times New Roman" w:eastAsia="仿宋_GB2312" w:hAnsi="Times New Roman" w:cs="Times New Roman" w:hint="eastAsia"/>
          <w:snapToGrid w:val="0"/>
          <w:kern w:val="0"/>
          <w:szCs w:val="21"/>
          <w:u w:val="single"/>
        </w:rPr>
        <w:t>天内向发包人提交完整的结算资料，未按时提交结算资料或提交结算资料后未在发包人限定的时间内按要求补充、修改资料的，发包人有权不予支付工程价款</w:t>
      </w:r>
      <w:bookmarkStart w:id="1027" w:name="_Hlk131091219"/>
      <w:r w:rsidRPr="000213B7">
        <w:rPr>
          <w:rFonts w:ascii="Times New Roman" w:eastAsia="仿宋_GB2312" w:hAnsi="Times New Roman" w:cs="Times New Roman"/>
          <w:snapToGrid w:val="0"/>
          <w:kern w:val="0"/>
          <w:szCs w:val="21"/>
          <w:u w:val="single"/>
        </w:rPr>
        <w:t>并有权要求</w:t>
      </w:r>
      <w:r w:rsidRPr="000213B7">
        <w:rPr>
          <w:rFonts w:ascii="Times New Roman" w:eastAsia="仿宋_GB2312" w:hAnsi="Times New Roman" w:cs="Times New Roman"/>
          <w:snapToGrid w:val="0"/>
          <w:kern w:val="0"/>
          <w:szCs w:val="21"/>
          <w:u w:val="single"/>
        </w:rPr>
        <w:t>承包人承担损失赔偿责任。</w:t>
      </w:r>
      <w:bookmarkEnd w:id="1027"/>
    </w:p>
    <w:p w14:paraId="4DD0BC18" w14:textId="77777777" w:rsidR="00176B24" w:rsidRPr="000213B7" w:rsidRDefault="00926B2F">
      <w:pPr>
        <w:spacing w:before="120" w:after="120" w:line="360" w:lineRule="exact"/>
        <w:ind w:firstLineChars="200" w:firstLine="420"/>
        <w:rPr>
          <w:rFonts w:ascii="Times New Roman" w:eastAsia="仿宋_GB2312" w:hAnsi="Times New Roman" w:cs="Times New Roman"/>
          <w:snapToGrid w:val="0"/>
          <w:kern w:val="0"/>
          <w:szCs w:val="21"/>
          <w:u w:val="single"/>
        </w:rPr>
      </w:pPr>
      <w:r w:rsidRPr="000213B7">
        <w:rPr>
          <w:rFonts w:ascii="Times New Roman" w:eastAsia="仿宋_GB2312" w:hAnsi="Times New Roman" w:cs="Times New Roman" w:hint="eastAsia"/>
          <w:snapToGrid w:val="0"/>
          <w:kern w:val="0"/>
          <w:szCs w:val="21"/>
          <w:u w:val="single"/>
        </w:rPr>
        <w:t>质量保证金扣留、退还属于合同的清理和结算条款，合同解除后，承包人仍应对其施工的工程承担缺陷质量保证责任与保修责任，发包人有权扣留</w:t>
      </w:r>
      <w:r w:rsidRPr="000213B7">
        <w:rPr>
          <w:rFonts w:ascii="Times New Roman" w:eastAsia="仿宋_GB2312" w:hAnsi="Times New Roman" w:cs="Times New Roman" w:hint="eastAsia"/>
          <w:snapToGrid w:val="0"/>
          <w:kern w:val="0"/>
          <w:szCs w:val="21"/>
          <w:u w:val="single"/>
        </w:rPr>
        <w:t>3%</w:t>
      </w:r>
      <w:r w:rsidRPr="000213B7">
        <w:rPr>
          <w:rFonts w:ascii="Times New Roman" w:eastAsia="仿宋_GB2312" w:hAnsi="Times New Roman" w:cs="Times New Roman" w:hint="eastAsia"/>
          <w:snapToGrid w:val="0"/>
          <w:kern w:val="0"/>
          <w:szCs w:val="21"/>
          <w:u w:val="single"/>
        </w:rPr>
        <w:t>的结算款作为质量保证金，保修期与缺陷责任期自工程验收合格、双方完成工程款结算及资料移交之日起算。</w:t>
      </w:r>
    </w:p>
    <w:p w14:paraId="52A9C0B4"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u w:val="single"/>
        </w:rPr>
      </w:pPr>
      <w:r w:rsidRPr="000213B7">
        <w:rPr>
          <w:rFonts w:ascii="Times New Roman" w:eastAsia="仿宋_GB2312" w:hAnsi="Times New Roman" w:cs="Times New Roman"/>
          <w:snapToGrid w:val="0"/>
          <w:kern w:val="0"/>
          <w:szCs w:val="21"/>
        </w:rPr>
        <w:t>发包人继续使用承包人在施工现场的材料、设备、临时工程、承包人文件和由承包人或以其名义编制的其他文件的费用承担方式：</w:t>
      </w:r>
      <w:r w:rsidRPr="000213B7">
        <w:rPr>
          <w:rFonts w:ascii="Times New Roman" w:eastAsia="仿宋_GB2312" w:hAnsi="Times New Roman" w:cs="Times New Roman"/>
          <w:snapToGrid w:val="0"/>
          <w:kern w:val="0"/>
          <w:szCs w:val="21"/>
          <w:u w:val="single"/>
        </w:rPr>
        <w:t>合同解除后，发包人接管在建工程，承包人不得阻拦或妨碍发包人接管。发包人有权免费使用承包人在施工现场的材料、设备、临时工程、承包人文件和由承包人</w:t>
      </w:r>
      <w:r w:rsidRPr="000213B7">
        <w:rPr>
          <w:rFonts w:ascii="Times New Roman" w:eastAsia="仿宋_GB2312" w:hAnsi="Times New Roman" w:cs="Times New Roman"/>
          <w:snapToGrid w:val="0"/>
          <w:kern w:val="0"/>
          <w:szCs w:val="21"/>
          <w:u w:val="single"/>
        </w:rPr>
        <w:t>或以其名义编制的其他文件。发包人继续使用的行为不免除或减轻承包人应承担的违约责任</w:t>
      </w:r>
      <w:r w:rsidRPr="000213B7">
        <w:rPr>
          <w:rFonts w:ascii="Times New Roman" w:eastAsia="仿宋_GB2312" w:hAnsi="Times New Roman" w:cs="Times New Roman"/>
          <w:kern w:val="0"/>
          <w:szCs w:val="21"/>
          <w:u w:val="single"/>
        </w:rPr>
        <w:t>。</w:t>
      </w:r>
    </w:p>
    <w:p w14:paraId="5FDD2E4E" w14:textId="77777777" w:rsidR="00176B24" w:rsidRPr="000213B7" w:rsidRDefault="00926B2F">
      <w:pPr>
        <w:spacing w:before="120" w:after="120" w:line="360" w:lineRule="exact"/>
        <w:ind w:firstLineChars="200" w:firstLine="420"/>
        <w:outlineLvl w:val="2"/>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16.2.4</w:t>
      </w:r>
      <w:r w:rsidRPr="000213B7">
        <w:rPr>
          <w:rFonts w:ascii="Times New Roman" w:eastAsia="仿宋_GB2312" w:hAnsi="Times New Roman" w:cs="Times New Roman"/>
          <w:kern w:val="0"/>
          <w:szCs w:val="21"/>
        </w:rPr>
        <w:t>因承包人违约解除合同后的处理</w:t>
      </w:r>
    </w:p>
    <w:p w14:paraId="74B13BE1"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双方同意将通用合同条款</w:t>
      </w:r>
      <w:r w:rsidRPr="000213B7">
        <w:rPr>
          <w:rFonts w:ascii="Times New Roman" w:eastAsia="仿宋_GB2312" w:hAnsi="Times New Roman" w:cs="Times New Roman"/>
          <w:kern w:val="0"/>
          <w:szCs w:val="21"/>
        </w:rPr>
        <w:t>16.2.4</w:t>
      </w:r>
      <w:r w:rsidRPr="000213B7">
        <w:rPr>
          <w:rFonts w:ascii="Times New Roman" w:eastAsia="仿宋_GB2312" w:hAnsi="Times New Roman" w:cs="Times New Roman"/>
          <w:kern w:val="0"/>
          <w:szCs w:val="21"/>
        </w:rPr>
        <w:t>第（</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）目修改为：</w:t>
      </w:r>
    </w:p>
    <w:p w14:paraId="6F3B58F9" w14:textId="77777777" w:rsidR="00176B24" w:rsidRPr="000213B7" w:rsidRDefault="00926B2F">
      <w:pPr>
        <w:spacing w:before="120" w:after="120" w:line="36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u w:val="single"/>
        </w:rPr>
        <w:t>合同解除后，由发包人确定承包人实际完成工作对应的合同价款，以及承包人已提供的材料、工程设备、施工设备和临时工程等的价值。</w:t>
      </w:r>
    </w:p>
    <w:p w14:paraId="3558D13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028" w:name="_Toc407728660"/>
      <w:bookmarkStart w:id="1029" w:name="_Toc29547"/>
      <w:r w:rsidRPr="000213B7">
        <w:rPr>
          <w:rFonts w:ascii="Times New Roman" w:eastAsia="黑体" w:hAnsi="Times New Roman" w:cs="Times New Roman"/>
          <w:b w:val="0"/>
          <w:sz w:val="21"/>
          <w:szCs w:val="21"/>
        </w:rPr>
        <w:t xml:space="preserve">17. </w:t>
      </w:r>
      <w:r w:rsidRPr="000213B7">
        <w:rPr>
          <w:rFonts w:ascii="Times New Roman" w:eastAsia="黑体" w:hAnsi="Times New Roman" w:cs="Times New Roman"/>
          <w:b w:val="0"/>
          <w:sz w:val="21"/>
          <w:szCs w:val="21"/>
        </w:rPr>
        <w:t>不可抗力</w:t>
      </w:r>
      <w:bookmarkEnd w:id="1028"/>
      <w:bookmarkEnd w:id="1029"/>
      <w:r w:rsidRPr="000213B7">
        <w:rPr>
          <w:rFonts w:ascii="Times New Roman" w:eastAsia="黑体" w:hAnsi="Times New Roman" w:cs="Times New Roman"/>
          <w:b w:val="0"/>
          <w:sz w:val="21"/>
          <w:szCs w:val="21"/>
        </w:rPr>
        <w:t xml:space="preserve"> </w:t>
      </w:r>
      <w:bookmarkEnd w:id="1012"/>
    </w:p>
    <w:p w14:paraId="0E3A7587"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17.1 </w:t>
      </w:r>
      <w:r w:rsidRPr="000213B7">
        <w:rPr>
          <w:rFonts w:ascii="Times New Roman" w:eastAsia="黑体" w:hAnsi="Times New Roman" w:cs="Times New Roman"/>
          <w:szCs w:val="21"/>
        </w:rPr>
        <w:t>不可抗力的确认</w:t>
      </w:r>
    </w:p>
    <w:p w14:paraId="01D7D906"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u w:val="single"/>
        </w:rPr>
      </w:pPr>
      <w:r w:rsidRPr="000213B7">
        <w:rPr>
          <w:rFonts w:ascii="Times New Roman" w:eastAsia="仿宋_GB2312" w:hAnsi="Times New Roman" w:cs="Times New Roman"/>
          <w:szCs w:val="21"/>
        </w:rPr>
        <w:t>除通用合同条款约定的不可抗力事件之外，视为不可抗力的其他情形：</w:t>
      </w:r>
      <w:r w:rsidRPr="000213B7">
        <w:rPr>
          <w:rFonts w:ascii="宋体" w:eastAsia="宋体" w:hAnsi="宋体" w:cs="宋体" w:hint="eastAsia"/>
          <w:szCs w:val="21"/>
          <w:u w:val="single"/>
        </w:rPr>
        <w:t>①</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napToGrid w:val="0"/>
          <w:kern w:val="0"/>
          <w:szCs w:val="21"/>
          <w:u w:val="single"/>
        </w:rPr>
        <w:t>因发包人的投资计划重大改变或政府原因需停建本工程的，视为不可抗力。此种情况下双方（任何一方）均可提出解除合同，合同自双方一致确认或一方持证明该等事实的有效、权威文件向另一方送达解除通知之日解除</w:t>
      </w:r>
      <w:r w:rsidRPr="000213B7">
        <w:rPr>
          <w:rFonts w:ascii="Times New Roman" w:eastAsia="仿宋_GB2312" w:hAnsi="Times New Roman" w:cs="Times New Roman"/>
          <w:kern w:val="0"/>
          <w:szCs w:val="21"/>
          <w:u w:val="single"/>
          <w:lang w:val="en-GB"/>
        </w:rPr>
        <w:t>；</w:t>
      </w:r>
      <w:r w:rsidRPr="000213B7">
        <w:rPr>
          <w:rFonts w:ascii="宋体" w:eastAsia="宋体" w:hAnsi="宋体" w:cs="宋体" w:hint="eastAsia"/>
          <w:kern w:val="0"/>
          <w:szCs w:val="21"/>
          <w:u w:val="single"/>
        </w:rPr>
        <w:t>②</w:t>
      </w:r>
      <w:r w:rsidRPr="000213B7">
        <w:rPr>
          <w:rFonts w:ascii="Times New Roman" w:eastAsia="仿宋_GB2312" w:hAnsi="Times New Roman" w:cs="Times New Roman"/>
          <w:kern w:val="0"/>
          <w:szCs w:val="21"/>
          <w:u w:val="single"/>
        </w:rPr>
        <w:t xml:space="preserve"> </w:t>
      </w:r>
      <w:r w:rsidRPr="000213B7">
        <w:rPr>
          <w:rFonts w:ascii="Times New Roman" w:eastAsia="仿宋_GB2312" w:hAnsi="Times New Roman" w:cs="Times New Roman"/>
          <w:kern w:val="0"/>
          <w:szCs w:val="21"/>
          <w:u w:val="single"/>
        </w:rPr>
        <w:t>政府或社会重大活动、会议期间政府要求全城统一暂停施工的。</w:t>
      </w:r>
    </w:p>
    <w:p w14:paraId="7C23B305"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17.4 </w:t>
      </w:r>
      <w:r w:rsidRPr="000213B7">
        <w:rPr>
          <w:rFonts w:ascii="Times New Roman" w:eastAsia="黑体" w:hAnsi="Times New Roman" w:cs="Times New Roman"/>
          <w:szCs w:val="21"/>
        </w:rPr>
        <w:t>因不可抗力解除合同</w:t>
      </w:r>
    </w:p>
    <w:p w14:paraId="73F57E72"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合同解除后，发包人应在确定发包人应支付款项后</w:t>
      </w:r>
      <w:r w:rsidRPr="000213B7">
        <w:rPr>
          <w:rFonts w:ascii="Times New Roman" w:eastAsia="仿宋_GB2312" w:hAnsi="Times New Roman" w:cs="Times New Roman"/>
          <w:szCs w:val="21"/>
          <w:u w:val="single"/>
        </w:rPr>
        <w:t xml:space="preserve">  28   </w:t>
      </w:r>
      <w:r w:rsidRPr="000213B7">
        <w:rPr>
          <w:rFonts w:ascii="Times New Roman" w:eastAsia="仿宋_GB2312" w:hAnsi="Times New Roman" w:cs="Times New Roman"/>
          <w:szCs w:val="21"/>
        </w:rPr>
        <w:t>天内完成款项的支付。</w:t>
      </w:r>
    </w:p>
    <w:p w14:paraId="7FC1579B"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030" w:name="_Toc407728661"/>
      <w:bookmarkStart w:id="1031" w:name="_Toc5759"/>
      <w:r w:rsidRPr="000213B7">
        <w:rPr>
          <w:rFonts w:ascii="Times New Roman" w:eastAsia="黑体" w:hAnsi="Times New Roman" w:cs="Times New Roman"/>
          <w:b w:val="0"/>
          <w:sz w:val="21"/>
          <w:szCs w:val="21"/>
        </w:rPr>
        <w:t xml:space="preserve">18. </w:t>
      </w:r>
      <w:r w:rsidRPr="000213B7">
        <w:rPr>
          <w:rFonts w:ascii="Times New Roman" w:eastAsia="黑体" w:hAnsi="Times New Roman" w:cs="Times New Roman"/>
          <w:b w:val="0"/>
          <w:sz w:val="21"/>
          <w:szCs w:val="21"/>
        </w:rPr>
        <w:t>保险</w:t>
      </w:r>
      <w:bookmarkEnd w:id="1013"/>
      <w:bookmarkEnd w:id="1030"/>
      <w:bookmarkEnd w:id="1031"/>
    </w:p>
    <w:p w14:paraId="40484592"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18.1 </w:t>
      </w:r>
      <w:r w:rsidRPr="000213B7">
        <w:rPr>
          <w:rFonts w:ascii="Times New Roman" w:eastAsia="黑体" w:hAnsi="Times New Roman" w:cs="Times New Roman"/>
          <w:szCs w:val="21"/>
        </w:rPr>
        <w:t>工程保险</w:t>
      </w:r>
    </w:p>
    <w:p w14:paraId="011894B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关于工程保险的特别约定：</w:t>
      </w:r>
    </w:p>
    <w:p w14:paraId="52AA989A" w14:textId="4FE480C7" w:rsidR="00176B24" w:rsidRPr="000213B7" w:rsidRDefault="00926B2F">
      <w:pPr>
        <w:spacing w:line="360" w:lineRule="exact"/>
        <w:ind w:firstLineChars="200" w:firstLine="420"/>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双方约定：发包人在投保后向承包人提供一份</w:t>
      </w:r>
      <w:r w:rsidRPr="000213B7">
        <w:rPr>
          <w:rFonts w:ascii="Times New Roman" w:eastAsia="仿宋_GB2312" w:hAnsi="Times New Roman" w:cs="Times New Roman" w:hint="eastAsia"/>
          <w:szCs w:val="21"/>
          <w:u w:val="single"/>
        </w:rPr>
        <w:t>建筑工程一切险及第三者责任</w:t>
      </w:r>
      <w:r w:rsidRPr="000213B7">
        <w:rPr>
          <w:rFonts w:ascii="Times New Roman" w:eastAsia="仿宋_GB2312" w:hAnsi="Times New Roman" w:cs="Times New Roman" w:hint="eastAsia"/>
          <w:szCs w:val="21"/>
          <w:u w:val="single"/>
        </w:rPr>
        <w:t>险</w:t>
      </w:r>
      <w:r w:rsidRPr="000213B7">
        <w:rPr>
          <w:rFonts w:ascii="Times New Roman" w:eastAsia="仿宋_GB2312" w:hAnsi="Times New Roman" w:cs="Times New Roman"/>
          <w:szCs w:val="21"/>
          <w:u w:val="single"/>
        </w:rPr>
        <w:t>合同复印件，承包人应认真阅读保险合同，遵守保险合同的规定，因承包人未遵守保险合同规定引起风险增大、保险公司拒赔或赔偿减少的，由承包人承担全部责任。</w:t>
      </w:r>
    </w:p>
    <w:p w14:paraId="39504EF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u w:val="single"/>
        </w:rPr>
        <w:t>在发生保险事故后，承包人应按保险合同要求通知发包人和保险公司，并向保险公司提供所需的资料，及时采取措施防止损失的扩大。因承包人措施不当或未及时、提供所需资料而影响保险公司赔偿的，由承包人承担全部责任。</w:t>
      </w:r>
    </w:p>
    <w:p w14:paraId="4DA1E24F"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18.3 </w:t>
      </w:r>
      <w:r w:rsidRPr="000213B7">
        <w:rPr>
          <w:rFonts w:ascii="Times New Roman" w:eastAsia="黑体" w:hAnsi="Times New Roman" w:cs="Times New Roman"/>
          <w:szCs w:val="21"/>
        </w:rPr>
        <w:t>其他保险</w:t>
      </w:r>
    </w:p>
    <w:p w14:paraId="395FE991"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关于其他保险的约定：承包人必须为从事高空、危险作业的职工以及劳动部门规定范围的职工办理意外伤害保险。</w:t>
      </w:r>
    </w:p>
    <w:p w14:paraId="032323BF"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hint="eastAsia"/>
          <w:szCs w:val="21"/>
          <w:u w:val="single"/>
        </w:rPr>
        <w:t>无论承包人是否购买保险，</w:t>
      </w:r>
      <w:r w:rsidRPr="000213B7">
        <w:rPr>
          <w:rFonts w:ascii="Times New Roman" w:eastAsia="仿宋_GB2312" w:hAnsi="Times New Roman" w:cs="Times New Roman"/>
          <w:szCs w:val="21"/>
          <w:u w:val="single"/>
        </w:rPr>
        <w:t>对于承包人所派出的人员（无论是否是其正式员工）因任何原因所受任何身体伤害导致任何赔偿或补偿责任均由承包人负责，发包人概不承担；承包人应保障并持续保障发包人免于承担与此有关的所有索赔、诉讼、费用及任何开支。</w:t>
      </w:r>
      <w:r w:rsidRPr="000213B7">
        <w:rPr>
          <w:rFonts w:ascii="Times New Roman" w:eastAsia="仿宋_GB2312" w:hAnsi="Times New Roman" w:cs="Times New Roman" w:hint="eastAsia"/>
          <w:szCs w:val="21"/>
          <w:u w:val="single"/>
        </w:rPr>
        <w:t>对分包人出现的工人意外事故或伤害，由于分包人原因造成的，承包人同样须承担连带责任。</w:t>
      </w:r>
    </w:p>
    <w:p w14:paraId="260A79E8"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u w:val="single"/>
        </w:rPr>
        <w:t>承包人是否应为其施工设备等办理财产保险：是，有关费用已含在签约合同价中。</w:t>
      </w:r>
    </w:p>
    <w:p w14:paraId="44C1CD3E"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18.7 </w:t>
      </w:r>
      <w:r w:rsidRPr="000213B7">
        <w:rPr>
          <w:rFonts w:ascii="Times New Roman" w:eastAsia="黑体" w:hAnsi="Times New Roman" w:cs="Times New Roman"/>
          <w:szCs w:val="21"/>
        </w:rPr>
        <w:t>通知义务</w:t>
      </w:r>
    </w:p>
    <w:p w14:paraId="2D0D2C8E"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kern w:val="0"/>
          <w:szCs w:val="21"/>
        </w:rPr>
        <w:t>关于变更保险合同时的通知义务的约定：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按通用合同条款约定执行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730A1DEB"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032" w:name="_Toc407728662"/>
      <w:bookmarkStart w:id="1033" w:name="_Toc254"/>
      <w:r w:rsidRPr="000213B7">
        <w:rPr>
          <w:rFonts w:ascii="Times New Roman" w:eastAsia="黑体" w:hAnsi="Times New Roman" w:cs="Times New Roman"/>
          <w:b w:val="0"/>
          <w:sz w:val="21"/>
          <w:szCs w:val="21"/>
        </w:rPr>
        <w:t xml:space="preserve">19. </w:t>
      </w:r>
      <w:r w:rsidRPr="000213B7">
        <w:rPr>
          <w:rFonts w:ascii="Times New Roman" w:eastAsia="黑体" w:hAnsi="Times New Roman" w:cs="Times New Roman"/>
          <w:b w:val="0"/>
          <w:sz w:val="21"/>
          <w:szCs w:val="21"/>
        </w:rPr>
        <w:t>索赔</w:t>
      </w:r>
      <w:bookmarkEnd w:id="1032"/>
      <w:bookmarkEnd w:id="1033"/>
    </w:p>
    <w:p w14:paraId="6C2A32EC" w14:textId="77777777" w:rsidR="00176B24" w:rsidRPr="000213B7" w:rsidRDefault="00926B2F">
      <w:pPr>
        <w:autoSpaceDE w:val="0"/>
        <w:autoSpaceDN w:val="0"/>
        <w:adjustRightInd w:val="0"/>
        <w:spacing w:line="360" w:lineRule="exact"/>
        <w:ind w:firstLineChars="200" w:firstLine="420"/>
        <w:jc w:val="left"/>
        <w:outlineLvl w:val="2"/>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19.2 </w:t>
      </w:r>
      <w:r w:rsidRPr="000213B7">
        <w:rPr>
          <w:rFonts w:ascii="Times New Roman" w:eastAsia="仿宋_GB2312" w:hAnsi="Times New Roman" w:cs="Times New Roman"/>
          <w:kern w:val="0"/>
          <w:szCs w:val="21"/>
        </w:rPr>
        <w:t>对承包人索赔的处理</w:t>
      </w:r>
    </w:p>
    <w:p w14:paraId="10EA767F"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lang w:eastAsia="zh-Hans"/>
        </w:rPr>
      </w:pPr>
      <w:r w:rsidRPr="000213B7">
        <w:rPr>
          <w:rFonts w:ascii="Times New Roman" w:eastAsia="仿宋_GB2312" w:hAnsi="Times New Roman" w:cs="Times New Roman"/>
          <w:kern w:val="0"/>
          <w:szCs w:val="21"/>
          <w:lang w:eastAsia="zh-Hans"/>
        </w:rPr>
        <w:t>通用合同条款</w:t>
      </w:r>
      <w:r w:rsidRPr="000213B7">
        <w:rPr>
          <w:rFonts w:ascii="Times New Roman" w:eastAsia="仿宋_GB2312" w:hAnsi="Times New Roman" w:cs="Times New Roman"/>
          <w:kern w:val="0"/>
          <w:szCs w:val="21"/>
          <w:lang w:eastAsia="zh-Hans"/>
        </w:rPr>
        <w:t>19.2</w:t>
      </w:r>
      <w:r w:rsidRPr="000213B7">
        <w:rPr>
          <w:rFonts w:ascii="Times New Roman" w:eastAsia="仿宋_GB2312" w:hAnsi="Times New Roman" w:cs="Times New Roman"/>
          <w:kern w:val="0"/>
          <w:szCs w:val="21"/>
          <w:lang w:eastAsia="zh-Hans"/>
        </w:rPr>
        <w:t>修改为：</w:t>
      </w:r>
    </w:p>
    <w:p w14:paraId="647F47CB"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对承包人索赔的处理如下：</w:t>
      </w:r>
    </w:p>
    <w:p w14:paraId="59D58B41"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1</w:t>
      </w:r>
      <w:r w:rsidRPr="000213B7">
        <w:rPr>
          <w:rFonts w:ascii="Times New Roman" w:eastAsia="仿宋_GB2312" w:hAnsi="Times New Roman" w:cs="Times New Roman"/>
          <w:kern w:val="0"/>
          <w:szCs w:val="21"/>
        </w:rPr>
        <w:t>）监理人应在收到索赔报告后</w:t>
      </w:r>
      <w:r w:rsidRPr="000213B7">
        <w:rPr>
          <w:rFonts w:ascii="Times New Roman" w:eastAsia="仿宋_GB2312" w:hAnsi="Times New Roman" w:cs="Times New Roman"/>
          <w:kern w:val="0"/>
          <w:szCs w:val="21"/>
        </w:rPr>
        <w:t>14</w:t>
      </w:r>
      <w:r w:rsidRPr="000213B7">
        <w:rPr>
          <w:rFonts w:ascii="Times New Roman" w:eastAsia="仿宋_GB2312" w:hAnsi="Times New Roman" w:cs="Times New Roman"/>
          <w:kern w:val="0"/>
          <w:szCs w:val="21"/>
        </w:rPr>
        <w:t>天内完成审查并报送发包人。监理人对索赔报告存在异议的，有权要求承包人提交全部原始记录副本</w:t>
      </w:r>
      <w:r w:rsidRPr="000213B7">
        <w:rPr>
          <w:rFonts w:ascii="Times New Roman" w:eastAsia="仿宋_GB2312" w:hAnsi="Times New Roman" w:cs="Times New Roman" w:hint="eastAsia"/>
          <w:kern w:val="0"/>
          <w:szCs w:val="21"/>
        </w:rPr>
        <w:t>，承包人逾期提供全部原始记录副本或正本的，视为承包人未提交索赔报告，监理人和发包人有权不予审查该索赔报告且不视为任何认可或默认。</w:t>
      </w:r>
    </w:p>
    <w:p w14:paraId="2B761A46" w14:textId="77777777" w:rsidR="00176B24" w:rsidRPr="000213B7" w:rsidRDefault="00926B2F">
      <w:pPr>
        <w:autoSpaceDE w:val="0"/>
        <w:autoSpaceDN w:val="0"/>
        <w:adjustRightInd w:val="0"/>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2</w:t>
      </w:r>
      <w:r w:rsidRPr="000213B7">
        <w:rPr>
          <w:rFonts w:ascii="Times New Roman" w:eastAsia="仿宋_GB2312" w:hAnsi="Times New Roman" w:cs="Times New Roman"/>
          <w:kern w:val="0"/>
          <w:szCs w:val="21"/>
        </w:rPr>
        <w:t>）发包人应在监理人收到索赔报告或有关索赔的进一步证明材料后的</w:t>
      </w:r>
      <w:r w:rsidRPr="000213B7">
        <w:rPr>
          <w:rFonts w:ascii="Times New Roman" w:eastAsia="仿宋_GB2312" w:hAnsi="Times New Roman" w:cs="Times New Roman"/>
          <w:kern w:val="0"/>
          <w:szCs w:val="21"/>
        </w:rPr>
        <w:t>28</w:t>
      </w:r>
      <w:r w:rsidRPr="000213B7">
        <w:rPr>
          <w:rFonts w:ascii="Times New Roman" w:eastAsia="仿宋_GB2312" w:hAnsi="Times New Roman" w:cs="Times New Roman"/>
          <w:kern w:val="0"/>
          <w:szCs w:val="21"/>
        </w:rPr>
        <w:t>天内，由监理人向承包人出具经发包人签认的索赔处理结果。</w:t>
      </w:r>
    </w:p>
    <w:p w14:paraId="1AF11A3A"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3</w:t>
      </w:r>
      <w:r w:rsidRPr="000213B7">
        <w:rPr>
          <w:rFonts w:ascii="Times New Roman" w:eastAsia="仿宋_GB2312" w:hAnsi="Times New Roman" w:cs="Times New Roman"/>
          <w:kern w:val="0"/>
          <w:szCs w:val="21"/>
        </w:rPr>
        <w:t>）承包人接受索赔处理结果的，索赔款项在当期进度款中进行支付；承包人不接受索赔处理结果的，按照第</w:t>
      </w:r>
      <w:r w:rsidRPr="000213B7">
        <w:rPr>
          <w:rFonts w:ascii="Times New Roman" w:eastAsia="仿宋_GB2312" w:hAnsi="Times New Roman" w:cs="Times New Roman"/>
          <w:kern w:val="0"/>
          <w:szCs w:val="21"/>
        </w:rPr>
        <w:t>20</w:t>
      </w:r>
      <w:r w:rsidRPr="000213B7">
        <w:rPr>
          <w:rFonts w:ascii="Times New Roman" w:eastAsia="仿宋_GB2312" w:hAnsi="Times New Roman" w:cs="Times New Roman"/>
          <w:kern w:val="0"/>
          <w:szCs w:val="21"/>
        </w:rPr>
        <w:t>条〔争议解决〕约定处理。</w:t>
      </w:r>
    </w:p>
    <w:p w14:paraId="722B5F9D" w14:textId="77777777" w:rsidR="00176B24" w:rsidRPr="000213B7" w:rsidRDefault="00926B2F">
      <w:pPr>
        <w:spacing w:line="36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即使发包人或监理人未在约定期限内对承包人的索赔提出处理结果，也不得视为发包人已接受承包人的索赔要求。</w:t>
      </w:r>
      <w:bookmarkEnd w:id="987"/>
      <w:bookmarkEnd w:id="988"/>
      <w:bookmarkEnd w:id="989"/>
      <w:bookmarkEnd w:id="990"/>
      <w:bookmarkEnd w:id="991"/>
      <w:bookmarkEnd w:id="992"/>
      <w:bookmarkEnd w:id="993"/>
      <w:bookmarkEnd w:id="994"/>
      <w:bookmarkEnd w:id="995"/>
      <w:bookmarkEnd w:id="996"/>
      <w:bookmarkEnd w:id="997"/>
      <w:bookmarkEnd w:id="998"/>
    </w:p>
    <w:p w14:paraId="7D8C63E7" w14:textId="77777777" w:rsidR="00176B24" w:rsidRPr="000213B7" w:rsidRDefault="00926B2F">
      <w:pPr>
        <w:pStyle w:val="4"/>
        <w:spacing w:before="120" w:after="120" w:line="360" w:lineRule="exact"/>
        <w:rPr>
          <w:rFonts w:ascii="Times New Roman" w:eastAsia="黑体" w:hAnsi="Times New Roman" w:cs="Times New Roman"/>
          <w:b w:val="0"/>
          <w:sz w:val="21"/>
          <w:szCs w:val="21"/>
        </w:rPr>
      </w:pPr>
      <w:bookmarkStart w:id="1034" w:name="_Toc407728663"/>
      <w:bookmarkStart w:id="1035" w:name="_Toc4539"/>
      <w:r w:rsidRPr="000213B7">
        <w:rPr>
          <w:rFonts w:ascii="Times New Roman" w:eastAsia="黑体" w:hAnsi="Times New Roman" w:cs="Times New Roman"/>
          <w:b w:val="0"/>
          <w:sz w:val="21"/>
          <w:szCs w:val="21"/>
        </w:rPr>
        <w:t xml:space="preserve">20. </w:t>
      </w:r>
      <w:r w:rsidRPr="000213B7">
        <w:rPr>
          <w:rFonts w:ascii="Times New Roman" w:eastAsia="黑体" w:hAnsi="Times New Roman" w:cs="Times New Roman"/>
          <w:b w:val="0"/>
          <w:sz w:val="21"/>
          <w:szCs w:val="21"/>
        </w:rPr>
        <w:t>争议解决</w:t>
      </w:r>
      <w:bookmarkEnd w:id="999"/>
      <w:bookmarkEnd w:id="1000"/>
      <w:bookmarkEnd w:id="1034"/>
      <w:bookmarkEnd w:id="1035"/>
    </w:p>
    <w:p w14:paraId="51F8E1EC"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 xml:space="preserve">20.3 </w:t>
      </w:r>
      <w:r w:rsidRPr="000213B7">
        <w:rPr>
          <w:rFonts w:ascii="Times New Roman" w:eastAsia="黑体" w:hAnsi="Times New Roman" w:cs="Times New Roman"/>
          <w:szCs w:val="21"/>
        </w:rPr>
        <w:t>争</w:t>
      </w:r>
      <w:bookmarkEnd w:id="1001"/>
      <w:r w:rsidRPr="000213B7">
        <w:rPr>
          <w:rFonts w:ascii="Times New Roman" w:eastAsia="黑体" w:hAnsi="Times New Roman" w:cs="Times New Roman"/>
          <w:szCs w:val="21"/>
        </w:rPr>
        <w:t>议评审</w:t>
      </w:r>
    </w:p>
    <w:p w14:paraId="38F3913B" w14:textId="77777777" w:rsidR="00176B24" w:rsidRPr="000213B7" w:rsidRDefault="00926B2F">
      <w:pPr>
        <w:spacing w:line="360" w:lineRule="exact"/>
        <w:ind w:leftChars="71" w:left="149" w:firstLineChars="150" w:firstLine="315"/>
        <w:jc w:val="left"/>
        <w:rPr>
          <w:rFonts w:ascii="Times New Roman" w:eastAsia="仿宋_GB2312" w:hAnsi="Times New Roman" w:cs="Times New Roman"/>
          <w:szCs w:val="21"/>
        </w:rPr>
      </w:pPr>
      <w:r w:rsidRPr="000213B7">
        <w:rPr>
          <w:rFonts w:ascii="Times New Roman" w:eastAsia="仿宋_GB2312" w:hAnsi="Times New Roman" w:cs="Times New Roman"/>
          <w:szCs w:val="21"/>
        </w:rPr>
        <w:t>合同当事人是否同意将工程争议提交争议评审小组决定：</w:t>
      </w:r>
      <w:r w:rsidRPr="000213B7">
        <w:rPr>
          <w:rFonts w:ascii="Times New Roman" w:eastAsia="仿宋_GB2312" w:hAnsi="Times New Roman" w:cs="Times New Roman"/>
          <w:szCs w:val="21"/>
          <w:u w:val="single"/>
        </w:rPr>
        <w:t>本合同不适用通用合同条款中的</w:t>
      </w:r>
      <w:r w:rsidRPr="000213B7">
        <w:rPr>
          <w:rFonts w:ascii="Times New Roman" w:eastAsia="仿宋_GB2312" w:hAnsi="Times New Roman" w:cs="Times New Roman"/>
          <w:szCs w:val="21"/>
          <w:u w:val="single"/>
        </w:rPr>
        <w:t>20.3</w:t>
      </w:r>
      <w:r w:rsidRPr="000213B7">
        <w:rPr>
          <w:rFonts w:ascii="Times New Roman" w:eastAsia="仿宋_GB2312" w:hAnsi="Times New Roman" w:cs="Times New Roman"/>
          <w:szCs w:val="21"/>
          <w:u w:val="single"/>
        </w:rPr>
        <w:t>款，如双方一致同意将争议提交评审的，有关事宜另行书面约定</w:t>
      </w:r>
      <w:r w:rsidRPr="000213B7">
        <w:rPr>
          <w:rFonts w:ascii="Times New Roman" w:eastAsia="仿宋_GB2312" w:hAnsi="Times New Roman" w:cs="Times New Roman"/>
          <w:szCs w:val="21"/>
        </w:rPr>
        <w:t>。</w:t>
      </w:r>
    </w:p>
    <w:p w14:paraId="0DE891D0" w14:textId="77777777" w:rsidR="00176B24" w:rsidRPr="000213B7" w:rsidRDefault="00926B2F">
      <w:pPr>
        <w:spacing w:line="360" w:lineRule="exact"/>
        <w:ind w:firstLineChars="200" w:firstLine="420"/>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20.3.1 </w:t>
      </w:r>
      <w:r w:rsidRPr="000213B7">
        <w:rPr>
          <w:rFonts w:ascii="Times New Roman" w:eastAsia="仿宋_GB2312" w:hAnsi="Times New Roman" w:cs="Times New Roman"/>
          <w:szCs w:val="21"/>
        </w:rPr>
        <w:t>争议评审小组的确定</w:t>
      </w:r>
    </w:p>
    <w:p w14:paraId="300D26C4" w14:textId="77777777" w:rsidR="00176B24" w:rsidRPr="000213B7" w:rsidRDefault="00926B2F">
      <w:pPr>
        <w:spacing w:line="360" w:lineRule="exact"/>
        <w:ind w:firstLineChars="200" w:firstLine="420"/>
        <w:jc w:val="left"/>
        <w:rPr>
          <w:rFonts w:ascii="Times New Roman" w:eastAsia="仿宋_GB2312" w:hAnsi="Times New Roman" w:cs="Times New Roman"/>
          <w:szCs w:val="21"/>
          <w:u w:val="single"/>
        </w:rPr>
      </w:pPr>
      <w:r w:rsidRPr="000213B7">
        <w:rPr>
          <w:rFonts w:ascii="Times New Roman" w:eastAsia="仿宋_GB2312" w:hAnsi="Times New Roman" w:cs="Times New Roman"/>
          <w:szCs w:val="21"/>
        </w:rPr>
        <w:t>争议评审小组成员的确定：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E3A77B0"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选定争议评审员的期限：</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9A98711"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争议评审小组成员的报酬承担方式：</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5FCB277B"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其他事项的约定：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1B55BAA0" w14:textId="77777777" w:rsidR="00176B24" w:rsidRPr="000213B7" w:rsidRDefault="00926B2F">
      <w:pPr>
        <w:autoSpaceDE w:val="0"/>
        <w:autoSpaceDN w:val="0"/>
        <w:adjustRightInd w:val="0"/>
        <w:spacing w:line="360" w:lineRule="exact"/>
        <w:ind w:firstLineChars="200" w:firstLine="420"/>
        <w:jc w:val="left"/>
        <w:outlineLvl w:val="3"/>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20.3.2 </w:t>
      </w:r>
      <w:r w:rsidRPr="000213B7">
        <w:rPr>
          <w:rFonts w:ascii="Times New Roman" w:eastAsia="仿宋_GB2312" w:hAnsi="Times New Roman" w:cs="Times New Roman"/>
          <w:kern w:val="0"/>
          <w:szCs w:val="21"/>
        </w:rPr>
        <w:t>争议评审小组的决定</w:t>
      </w:r>
    </w:p>
    <w:p w14:paraId="3327AFAF" w14:textId="77777777" w:rsidR="00176B24" w:rsidRPr="000213B7" w:rsidRDefault="00926B2F">
      <w:pPr>
        <w:spacing w:line="360" w:lineRule="exact"/>
        <w:ind w:firstLineChars="200" w:firstLine="420"/>
        <w:jc w:val="left"/>
        <w:rPr>
          <w:rFonts w:ascii="Times New Roman" w:eastAsia="仿宋_GB2312" w:hAnsi="Times New Roman" w:cs="Times New Roman"/>
          <w:szCs w:val="21"/>
        </w:rPr>
      </w:pPr>
      <w:r w:rsidRPr="000213B7">
        <w:rPr>
          <w:rFonts w:ascii="Times New Roman" w:eastAsia="仿宋_GB2312" w:hAnsi="Times New Roman" w:cs="Times New Roman"/>
          <w:szCs w:val="21"/>
        </w:rPr>
        <w:t>合同当事人关于本项的约定：</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u w:val="single"/>
        </w:rPr>
        <w:t>／</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4CB6FE1D" w14:textId="77777777" w:rsidR="00176B24" w:rsidRPr="000213B7" w:rsidRDefault="00926B2F">
      <w:pPr>
        <w:spacing w:after="120" w:line="360" w:lineRule="exact"/>
        <w:ind w:firstLineChars="200" w:firstLine="420"/>
        <w:outlineLvl w:val="2"/>
        <w:rPr>
          <w:rFonts w:ascii="Times New Roman" w:eastAsia="黑体" w:hAnsi="Times New Roman" w:cs="Times New Roman"/>
          <w:szCs w:val="21"/>
        </w:rPr>
      </w:pPr>
      <w:r w:rsidRPr="000213B7">
        <w:rPr>
          <w:rFonts w:ascii="Times New Roman" w:eastAsia="黑体" w:hAnsi="Times New Roman" w:cs="Times New Roman"/>
          <w:szCs w:val="21"/>
        </w:rPr>
        <w:t>20.4</w:t>
      </w:r>
      <w:r w:rsidRPr="000213B7">
        <w:rPr>
          <w:rFonts w:ascii="Times New Roman" w:eastAsia="黑体" w:hAnsi="Times New Roman" w:cs="Times New Roman"/>
          <w:szCs w:val="21"/>
        </w:rPr>
        <w:t>仲裁或诉讼</w:t>
      </w:r>
      <w:bookmarkEnd w:id="1002"/>
    </w:p>
    <w:p w14:paraId="0F53330B" w14:textId="77777777" w:rsidR="00176B24" w:rsidRPr="000213B7" w:rsidRDefault="00926B2F">
      <w:pPr>
        <w:spacing w:after="120"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因合同及合同有关事项发生的争议，向</w:t>
      </w:r>
      <w:r w:rsidRPr="000213B7">
        <w:rPr>
          <w:rFonts w:ascii="Times New Roman" w:eastAsia="仿宋_GB2312" w:hAnsi="Times New Roman" w:cs="Times New Roman"/>
          <w:szCs w:val="21"/>
          <w:u w:val="single"/>
        </w:rPr>
        <w:t>工程所在地</w:t>
      </w:r>
      <w:r w:rsidRPr="000213B7">
        <w:rPr>
          <w:rFonts w:ascii="Times New Roman" w:eastAsia="仿宋_GB2312" w:hAnsi="Times New Roman" w:cs="Times New Roman"/>
          <w:szCs w:val="21"/>
        </w:rPr>
        <w:t>人民法院起诉。</w:t>
      </w:r>
      <w:bookmarkEnd w:id="1003"/>
      <w:bookmarkEnd w:id="1004"/>
      <w:bookmarkEnd w:id="1005"/>
      <w:bookmarkEnd w:id="1006"/>
      <w:bookmarkEnd w:id="1007"/>
      <w:bookmarkEnd w:id="1008"/>
    </w:p>
    <w:p w14:paraId="0570C47D" w14:textId="77777777" w:rsidR="00176B24" w:rsidRPr="000213B7" w:rsidRDefault="00926B2F">
      <w:pPr>
        <w:spacing w:line="360" w:lineRule="exact"/>
        <w:jc w:val="left"/>
        <w:rPr>
          <w:rFonts w:ascii="Times New Roman" w:eastAsia="仿宋_GB2312" w:hAnsi="Times New Roman" w:cs="Times New Roman"/>
          <w:szCs w:val="21"/>
        </w:rPr>
      </w:pPr>
      <w:r w:rsidRPr="000213B7">
        <w:rPr>
          <w:rFonts w:ascii="Times New Roman" w:eastAsia="仿宋_GB2312" w:hAnsi="Times New Roman" w:cs="Times New Roman"/>
          <w:szCs w:val="21"/>
        </w:rPr>
        <w:br w:type="page"/>
      </w:r>
      <w:r w:rsidRPr="000213B7">
        <w:rPr>
          <w:rFonts w:ascii="Times New Roman" w:eastAsia="仿宋_GB2312" w:hAnsi="Times New Roman" w:cs="Times New Roman"/>
          <w:szCs w:val="21"/>
        </w:rPr>
        <w:t>合同附件：</w:t>
      </w:r>
    </w:p>
    <w:p w14:paraId="0240D4C0" w14:textId="77777777" w:rsidR="00176B24" w:rsidRPr="000213B7" w:rsidRDefault="00926B2F">
      <w:pPr>
        <w:spacing w:line="360" w:lineRule="exact"/>
        <w:jc w:val="left"/>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甲控乙供</w:t>
      </w:r>
      <w:bookmarkStart w:id="1036" w:name="_Hlk110414669"/>
      <w:r w:rsidRPr="000213B7">
        <w:rPr>
          <w:rFonts w:ascii="Times New Roman" w:eastAsia="仿宋_GB2312" w:hAnsi="Times New Roman" w:cs="Times New Roman" w:hint="eastAsia"/>
          <w:szCs w:val="21"/>
        </w:rPr>
        <w:t>清单</w:t>
      </w:r>
      <w:bookmarkEnd w:id="1036"/>
    </w:p>
    <w:p w14:paraId="26B19BCD" w14:textId="77777777" w:rsidR="00176B24" w:rsidRPr="000213B7" w:rsidRDefault="00926B2F">
      <w:pPr>
        <w:spacing w:line="360" w:lineRule="exact"/>
        <w:jc w:val="left"/>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：已标价的工程量清单</w:t>
      </w:r>
    </w:p>
    <w:p w14:paraId="25EFD824" w14:textId="77777777" w:rsidR="00176B24" w:rsidRPr="000213B7" w:rsidRDefault="00926B2F">
      <w:pPr>
        <w:spacing w:line="360" w:lineRule="exact"/>
        <w:jc w:val="left"/>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w:t>
      </w:r>
      <w:r w:rsidRPr="000213B7">
        <w:rPr>
          <w:rFonts w:ascii="Times New Roman" w:eastAsia="仿宋_GB2312" w:hAnsi="Times New Roman" w:cs="Times New Roman" w:hint="eastAsia"/>
          <w:szCs w:val="21"/>
        </w:rPr>
        <w:t>承包人关键人员明细表</w:t>
      </w:r>
    </w:p>
    <w:p w14:paraId="5C0149C3" w14:textId="77777777" w:rsidR="00176B24" w:rsidRPr="000213B7" w:rsidRDefault="00926B2F">
      <w:pPr>
        <w:spacing w:line="360" w:lineRule="exact"/>
        <w:jc w:val="lef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：工程质量保修书</w:t>
      </w:r>
    </w:p>
    <w:p w14:paraId="0F2E0977" w14:textId="77777777" w:rsidR="00176B24" w:rsidRPr="000213B7" w:rsidRDefault="00926B2F">
      <w:pPr>
        <w:spacing w:line="360" w:lineRule="exact"/>
        <w:jc w:val="left"/>
        <w:rPr>
          <w:rFonts w:ascii="Times New Roman" w:eastAsia="仿宋_GB2312" w:hAnsi="Times New Roman" w:cs="Times New Roman"/>
          <w:b/>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：工程建设项目廉政责任书</w:t>
      </w:r>
    </w:p>
    <w:p w14:paraId="03DCDEA8" w14:textId="77777777" w:rsidR="00176B24" w:rsidRPr="000213B7" w:rsidRDefault="00926B2F">
      <w:pPr>
        <w:spacing w:line="360" w:lineRule="exact"/>
        <w:jc w:val="left"/>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hint="eastAsia"/>
          <w:szCs w:val="21"/>
        </w:rPr>
        <w:t>6</w:t>
      </w:r>
      <w:r w:rsidRPr="000213B7">
        <w:rPr>
          <w:rFonts w:ascii="Times New Roman" w:eastAsia="仿宋_GB2312" w:hAnsi="Times New Roman" w:cs="Times New Roman"/>
          <w:szCs w:val="21"/>
        </w:rPr>
        <w:t>：安全管理协议</w:t>
      </w:r>
    </w:p>
    <w:p w14:paraId="24F9D4D7" w14:textId="77777777" w:rsidR="00176B24" w:rsidRPr="000213B7" w:rsidRDefault="00926B2F">
      <w:pPr>
        <w:spacing w:line="360" w:lineRule="exact"/>
        <w:jc w:val="left"/>
        <w:rPr>
          <w:rFonts w:ascii="Times New Roman" w:eastAsia="仿宋_GB2312" w:hAnsi="Times New Roman" w:cs="Times New Roman"/>
          <w:b/>
          <w:szCs w:val="21"/>
        </w:rPr>
      </w:pPr>
      <w:r w:rsidRPr="000213B7">
        <w:rPr>
          <w:rFonts w:ascii="Times New Roman" w:eastAsia="仿宋_GB2312" w:hAnsi="Times New Roman" w:cs="Times New Roman" w:hint="eastAsia"/>
          <w:szCs w:val="21"/>
        </w:rPr>
        <w:t>附件</w:t>
      </w:r>
      <w:r w:rsidRPr="000213B7">
        <w:rPr>
          <w:rFonts w:ascii="Times New Roman" w:eastAsia="仿宋_GB2312" w:hAnsi="Times New Roman" w:cs="Times New Roman" w:hint="eastAsia"/>
          <w:szCs w:val="21"/>
        </w:rPr>
        <w:t>7</w:t>
      </w:r>
      <w:r w:rsidRPr="000213B7">
        <w:rPr>
          <w:rFonts w:ascii="Times New Roman" w:eastAsia="仿宋_GB2312" w:hAnsi="Times New Roman" w:cs="Times New Roman" w:hint="eastAsia"/>
          <w:szCs w:val="21"/>
        </w:rPr>
        <w:t>：履约保函</w:t>
      </w:r>
    </w:p>
    <w:p w14:paraId="45FB018A" w14:textId="77777777" w:rsidR="00176B24" w:rsidRPr="000213B7" w:rsidRDefault="00926B2F">
      <w:pPr>
        <w:spacing w:line="360" w:lineRule="exact"/>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br w:type="page"/>
      </w:r>
      <w:bookmarkStart w:id="1037" w:name="_Toc407728664"/>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1</w:t>
      </w:r>
      <w:bookmarkEnd w:id="1037"/>
      <w:r w:rsidRPr="000213B7">
        <w:rPr>
          <w:rFonts w:ascii="Times New Roman" w:eastAsia="仿宋_GB2312" w:hAnsi="Times New Roman" w:cs="Times New Roman" w:hint="eastAsia"/>
          <w:szCs w:val="21"/>
        </w:rPr>
        <w:t>甲控乙供清单</w:t>
      </w:r>
    </w:p>
    <w:tbl>
      <w:tblPr>
        <w:tblW w:w="9215" w:type="dxa"/>
        <w:tblInd w:w="93" w:type="dxa"/>
        <w:tblLayout w:type="fixed"/>
        <w:tblLook w:val="04A0" w:firstRow="1" w:lastRow="0" w:firstColumn="1" w:lastColumn="0" w:noHBand="0" w:noVBand="1"/>
      </w:tblPr>
      <w:tblGrid>
        <w:gridCol w:w="549"/>
        <w:gridCol w:w="1616"/>
        <w:gridCol w:w="1973"/>
        <w:gridCol w:w="900"/>
        <w:gridCol w:w="1269"/>
        <w:gridCol w:w="2158"/>
        <w:gridCol w:w="750"/>
      </w:tblGrid>
      <w:tr w:rsidR="000213B7" w:rsidRPr="000213B7" w14:paraId="00C752C5" w14:textId="77777777">
        <w:trPr>
          <w:trHeight w:val="720"/>
        </w:trPr>
        <w:tc>
          <w:tcPr>
            <w:tcW w:w="9215" w:type="dxa"/>
            <w:gridSpan w:val="7"/>
            <w:tcBorders>
              <w:top w:val="nil"/>
              <w:left w:val="nil"/>
              <w:bottom w:val="nil"/>
              <w:right w:val="nil"/>
            </w:tcBorders>
            <w:shd w:val="clear" w:color="auto" w:fill="auto"/>
            <w:noWrap/>
            <w:vAlign w:val="center"/>
          </w:tcPr>
          <w:p w14:paraId="43201C25" w14:textId="77777777" w:rsidR="00176B24" w:rsidRPr="000213B7" w:rsidRDefault="00926B2F">
            <w:pPr>
              <w:widowControl/>
              <w:jc w:val="center"/>
              <w:textAlignment w:val="center"/>
              <w:rPr>
                <w:rFonts w:ascii="宋体" w:eastAsia="宋体" w:hAnsi="宋体" w:cs="宋体"/>
                <w:b/>
                <w:bCs/>
                <w:sz w:val="32"/>
                <w:szCs w:val="32"/>
              </w:rPr>
            </w:pPr>
            <w:r w:rsidRPr="000213B7">
              <w:rPr>
                <w:rFonts w:ascii="宋体" w:eastAsia="宋体" w:hAnsi="宋体" w:cs="宋体" w:hint="eastAsia"/>
                <w:b/>
                <w:bCs/>
                <w:kern w:val="0"/>
                <w:sz w:val="32"/>
                <w:szCs w:val="32"/>
                <w:lang w:bidi="ar"/>
              </w:rPr>
              <w:t>甲控乙供清单</w:t>
            </w:r>
          </w:p>
        </w:tc>
      </w:tr>
      <w:tr w:rsidR="000213B7" w:rsidRPr="000213B7" w14:paraId="354D9418" w14:textId="77777777">
        <w:trPr>
          <w:trHeight w:val="822"/>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7BA2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序号</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F1E2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名称</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275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规格及型号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AB8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单位</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08EC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数量</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196D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品牌或要求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657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备注</w:t>
            </w:r>
          </w:p>
        </w:tc>
      </w:tr>
      <w:tr w:rsidR="000213B7" w:rsidRPr="000213B7" w14:paraId="7CEF978A" w14:textId="77777777">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A026C" w14:textId="77777777" w:rsidR="00176B24" w:rsidRPr="000213B7" w:rsidRDefault="00176B24">
            <w:pPr>
              <w:jc w:val="center"/>
              <w:rPr>
                <w:rFonts w:ascii="宋体" w:eastAsia="宋体" w:hAnsi="宋体" w:cs="宋体"/>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A5BC" w14:textId="77777777" w:rsidR="00176B24" w:rsidRPr="000213B7" w:rsidRDefault="00926B2F">
            <w:pPr>
              <w:widowControl/>
              <w:jc w:val="center"/>
              <w:textAlignment w:val="center"/>
              <w:rPr>
                <w:rFonts w:ascii="宋体" w:eastAsia="宋体" w:hAnsi="宋体" w:cs="宋体"/>
                <w:b/>
                <w:bCs/>
                <w:sz w:val="22"/>
              </w:rPr>
            </w:pPr>
            <w:r w:rsidRPr="000213B7">
              <w:rPr>
                <w:rFonts w:ascii="宋体" w:eastAsia="宋体" w:hAnsi="宋体" w:cs="宋体" w:hint="eastAsia"/>
                <w:b/>
                <w:bCs/>
                <w:kern w:val="0"/>
                <w:sz w:val="22"/>
                <w:lang w:bidi="ar"/>
              </w:rPr>
              <w:t>二十一涌北路</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0CF97" w14:textId="77777777" w:rsidR="00176B24" w:rsidRPr="000213B7" w:rsidRDefault="00176B24">
            <w:pPr>
              <w:jc w:val="center"/>
              <w:rPr>
                <w:rFonts w:ascii="宋体" w:eastAsia="宋体" w:hAnsi="宋体" w:cs="宋体"/>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D893" w14:textId="77777777" w:rsidR="00176B24" w:rsidRPr="000213B7" w:rsidRDefault="00176B24">
            <w:pPr>
              <w:jc w:val="center"/>
              <w:rPr>
                <w:rFonts w:ascii="宋体" w:eastAsia="宋体" w:hAnsi="宋体" w:cs="宋体"/>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91D5" w14:textId="77777777" w:rsidR="00176B24" w:rsidRPr="000213B7" w:rsidRDefault="00176B24">
            <w:pPr>
              <w:jc w:val="center"/>
              <w:rPr>
                <w:rFonts w:ascii="宋体" w:eastAsia="宋体" w:hAnsi="宋体" w:cs="宋体"/>
                <w:sz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34D9" w14:textId="77777777" w:rsidR="00176B24" w:rsidRPr="000213B7" w:rsidRDefault="00176B24">
            <w:pPr>
              <w:jc w:val="center"/>
              <w:rPr>
                <w:rFonts w:ascii="宋体" w:eastAsia="宋体" w:hAnsi="宋体" w:cs="宋体"/>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8A85" w14:textId="77777777" w:rsidR="00176B24" w:rsidRPr="000213B7" w:rsidRDefault="00176B24">
            <w:pPr>
              <w:jc w:val="left"/>
              <w:rPr>
                <w:rFonts w:ascii="宋体" w:eastAsia="宋体" w:hAnsi="宋体" w:cs="宋体"/>
                <w:sz w:val="22"/>
              </w:rPr>
            </w:pPr>
          </w:p>
        </w:tc>
      </w:tr>
      <w:tr w:rsidR="000213B7" w:rsidRPr="000213B7" w14:paraId="4D0042BE" w14:textId="77777777">
        <w:trPr>
          <w:trHeight w:val="14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EA05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BC75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29F6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1075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125E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1765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4B8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9BC7" w14:textId="77777777" w:rsidR="00176B24" w:rsidRPr="000213B7" w:rsidRDefault="00176B24">
            <w:pPr>
              <w:jc w:val="left"/>
              <w:rPr>
                <w:rFonts w:ascii="宋体" w:eastAsia="宋体" w:hAnsi="宋体" w:cs="宋体"/>
                <w:sz w:val="22"/>
              </w:rPr>
            </w:pPr>
          </w:p>
        </w:tc>
      </w:tr>
      <w:tr w:rsidR="000213B7" w:rsidRPr="000213B7" w14:paraId="6BB5C525" w14:textId="77777777">
        <w:trPr>
          <w:trHeight w:val="14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210A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EA58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695A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DN200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1404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A859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DAA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30F0" w14:textId="77777777" w:rsidR="00176B24" w:rsidRPr="000213B7" w:rsidRDefault="00176B24">
            <w:pPr>
              <w:jc w:val="left"/>
              <w:rPr>
                <w:rFonts w:ascii="宋体" w:eastAsia="宋体" w:hAnsi="宋体" w:cs="宋体"/>
                <w:sz w:val="22"/>
              </w:rPr>
            </w:pPr>
          </w:p>
        </w:tc>
      </w:tr>
      <w:tr w:rsidR="000213B7" w:rsidRPr="000213B7" w14:paraId="05EBE13D" w14:textId="77777777">
        <w:trPr>
          <w:trHeight w:val="8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0ADA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4C2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0FC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956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4213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1140" w14:textId="0C98F505"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2344" w14:textId="77777777" w:rsidR="00176B24" w:rsidRPr="000213B7" w:rsidRDefault="00176B24">
            <w:pPr>
              <w:jc w:val="left"/>
              <w:rPr>
                <w:rFonts w:ascii="宋体" w:eastAsia="宋体" w:hAnsi="宋体" w:cs="宋体"/>
                <w:sz w:val="22"/>
              </w:rPr>
            </w:pPr>
          </w:p>
        </w:tc>
      </w:tr>
      <w:tr w:rsidR="000213B7" w:rsidRPr="000213B7" w14:paraId="0F3BD947" w14:textId="77777777">
        <w:trPr>
          <w:trHeight w:val="8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D36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7910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87D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DN200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4FE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B957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C9A9" w14:textId="0A3430DA"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5588" w14:textId="77777777" w:rsidR="00176B24" w:rsidRPr="000213B7" w:rsidRDefault="00176B24">
            <w:pPr>
              <w:jc w:val="left"/>
              <w:rPr>
                <w:rFonts w:ascii="宋体" w:eastAsia="宋体" w:hAnsi="宋体" w:cs="宋体"/>
                <w:sz w:val="22"/>
              </w:rPr>
            </w:pPr>
          </w:p>
        </w:tc>
      </w:tr>
      <w:tr w:rsidR="000213B7" w:rsidRPr="000213B7" w14:paraId="61C75AA9" w14:textId="77777777">
        <w:trPr>
          <w:trHeight w:val="8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557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318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74E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708A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D298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DC1D" w14:textId="128C1C50"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0B01" w14:textId="77777777" w:rsidR="00176B24" w:rsidRPr="000213B7" w:rsidRDefault="00176B24">
            <w:pPr>
              <w:jc w:val="left"/>
              <w:rPr>
                <w:rFonts w:ascii="宋体" w:eastAsia="宋体" w:hAnsi="宋体" w:cs="宋体"/>
                <w:sz w:val="22"/>
              </w:rPr>
            </w:pPr>
          </w:p>
        </w:tc>
      </w:tr>
      <w:tr w:rsidR="000213B7" w:rsidRPr="000213B7" w14:paraId="47A941A5" w14:textId="77777777">
        <w:trPr>
          <w:trHeight w:val="8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2940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4B1A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3132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5106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D9C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3BF2" w14:textId="02D8E0F2"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3EAE" w14:textId="77777777" w:rsidR="00176B24" w:rsidRPr="000213B7" w:rsidRDefault="00176B24">
            <w:pPr>
              <w:jc w:val="left"/>
              <w:rPr>
                <w:rFonts w:ascii="宋体" w:eastAsia="宋体" w:hAnsi="宋体" w:cs="宋体"/>
                <w:sz w:val="22"/>
              </w:rPr>
            </w:pPr>
          </w:p>
        </w:tc>
      </w:tr>
      <w:tr w:rsidR="000213B7" w:rsidRPr="000213B7" w14:paraId="30E6B552" w14:textId="77777777">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9EBB" w14:textId="77777777" w:rsidR="00176B24" w:rsidRPr="000213B7" w:rsidRDefault="00176B24">
            <w:pPr>
              <w:jc w:val="center"/>
              <w:rPr>
                <w:rFonts w:ascii="宋体" w:eastAsia="宋体" w:hAnsi="宋体" w:cs="宋体"/>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22AB9" w14:textId="77777777" w:rsidR="00176B24" w:rsidRPr="000213B7" w:rsidRDefault="00926B2F">
            <w:pPr>
              <w:widowControl/>
              <w:jc w:val="center"/>
              <w:textAlignment w:val="center"/>
              <w:rPr>
                <w:rFonts w:ascii="宋体" w:eastAsia="宋体" w:hAnsi="宋体" w:cs="宋体"/>
                <w:b/>
                <w:bCs/>
                <w:sz w:val="22"/>
              </w:rPr>
            </w:pPr>
            <w:r w:rsidRPr="000213B7">
              <w:rPr>
                <w:rFonts w:ascii="宋体" w:eastAsia="宋体" w:hAnsi="宋体" w:cs="宋体" w:hint="eastAsia"/>
                <w:b/>
                <w:bCs/>
                <w:kern w:val="0"/>
                <w:sz w:val="22"/>
                <w:lang w:bidi="ar"/>
              </w:rPr>
              <w:t>灵新</w:t>
            </w:r>
            <w:r w:rsidRPr="000213B7">
              <w:rPr>
                <w:rFonts w:ascii="宋体" w:eastAsia="宋体" w:hAnsi="宋体" w:cs="宋体" w:hint="eastAsia"/>
                <w:b/>
                <w:bCs/>
                <w:kern w:val="0"/>
                <w:sz w:val="22"/>
                <w:lang w:bidi="ar"/>
              </w:rPr>
              <w:t>18-20</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F9830" w14:textId="77777777" w:rsidR="00176B24" w:rsidRPr="000213B7" w:rsidRDefault="00176B24">
            <w:pPr>
              <w:jc w:val="center"/>
              <w:rPr>
                <w:rFonts w:ascii="宋体" w:eastAsia="宋体" w:hAnsi="宋体" w:cs="宋体"/>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11D3F" w14:textId="77777777" w:rsidR="00176B24" w:rsidRPr="000213B7" w:rsidRDefault="00176B24">
            <w:pPr>
              <w:jc w:val="center"/>
              <w:rPr>
                <w:rFonts w:ascii="宋体" w:eastAsia="宋体" w:hAnsi="宋体" w:cs="宋体"/>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B90C" w14:textId="77777777" w:rsidR="00176B24" w:rsidRPr="000213B7" w:rsidRDefault="00176B24">
            <w:pPr>
              <w:jc w:val="center"/>
              <w:rPr>
                <w:rFonts w:ascii="宋体" w:eastAsia="宋体" w:hAnsi="宋体" w:cs="宋体"/>
                <w:sz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65381" w14:textId="77777777" w:rsidR="00176B24" w:rsidRPr="000213B7" w:rsidRDefault="00176B24">
            <w:pPr>
              <w:jc w:val="center"/>
              <w:rPr>
                <w:rFonts w:ascii="宋体" w:eastAsia="宋体" w:hAnsi="宋体" w:cs="宋体"/>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75653" w14:textId="77777777" w:rsidR="00176B24" w:rsidRPr="000213B7" w:rsidRDefault="00176B24">
            <w:pPr>
              <w:jc w:val="left"/>
              <w:rPr>
                <w:rFonts w:ascii="宋体" w:eastAsia="宋体" w:hAnsi="宋体" w:cs="宋体"/>
                <w:sz w:val="22"/>
              </w:rPr>
            </w:pPr>
          </w:p>
        </w:tc>
      </w:tr>
      <w:tr w:rsidR="000213B7" w:rsidRPr="000213B7" w14:paraId="0B87A291" w14:textId="77777777">
        <w:trPr>
          <w:trHeight w:val="13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47F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203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394D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325*8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709D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48B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208.678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9D5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0A1E" w14:textId="77777777" w:rsidR="00176B24" w:rsidRPr="000213B7" w:rsidRDefault="00176B24">
            <w:pPr>
              <w:jc w:val="left"/>
              <w:rPr>
                <w:rFonts w:ascii="宋体" w:eastAsia="宋体" w:hAnsi="宋体" w:cs="宋体"/>
                <w:sz w:val="22"/>
              </w:rPr>
            </w:pPr>
          </w:p>
        </w:tc>
      </w:tr>
      <w:tr w:rsidR="000213B7" w:rsidRPr="000213B7" w14:paraId="340AFE48" w14:textId="77777777">
        <w:trPr>
          <w:trHeight w:val="13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73AF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1E23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7AEA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426*8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37F3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8FC6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1030.9841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7B4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5D1B" w14:textId="77777777" w:rsidR="00176B24" w:rsidRPr="000213B7" w:rsidRDefault="00176B24">
            <w:pPr>
              <w:jc w:val="left"/>
              <w:rPr>
                <w:rFonts w:ascii="宋体" w:eastAsia="宋体" w:hAnsi="宋体" w:cs="宋体"/>
                <w:sz w:val="22"/>
              </w:rPr>
            </w:pPr>
          </w:p>
        </w:tc>
      </w:tr>
      <w:tr w:rsidR="000213B7" w:rsidRPr="000213B7" w14:paraId="57A2F8A5" w14:textId="77777777">
        <w:trPr>
          <w:trHeight w:val="9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6ED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86F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E947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9F0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24C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74.147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18D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E60B" w14:textId="77777777" w:rsidR="00176B24" w:rsidRPr="000213B7" w:rsidRDefault="00176B24">
            <w:pPr>
              <w:jc w:val="left"/>
              <w:rPr>
                <w:rFonts w:ascii="宋体" w:eastAsia="宋体" w:hAnsi="宋体" w:cs="宋体"/>
                <w:sz w:val="22"/>
              </w:rPr>
            </w:pPr>
          </w:p>
        </w:tc>
      </w:tr>
      <w:tr w:rsidR="000213B7" w:rsidRPr="000213B7" w14:paraId="14443256" w14:textId="77777777">
        <w:trPr>
          <w:trHeight w:val="9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FF58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6CE7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383C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DN600 A</w:t>
            </w:r>
            <w:r w:rsidRPr="000213B7">
              <w:rPr>
                <w:rFonts w:ascii="宋体" w:eastAsia="宋体" w:hAnsi="宋体" w:cs="宋体" w:hint="eastAsia"/>
                <w:kern w:val="0"/>
                <w:sz w:val="22"/>
                <w:lang w:bidi="ar"/>
              </w:rPr>
              <w:t>型</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989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931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2327.534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EFC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7C0D" w14:textId="77777777" w:rsidR="00176B24" w:rsidRPr="000213B7" w:rsidRDefault="00176B24">
            <w:pPr>
              <w:jc w:val="left"/>
              <w:rPr>
                <w:rFonts w:ascii="宋体" w:eastAsia="宋体" w:hAnsi="宋体" w:cs="宋体"/>
                <w:sz w:val="22"/>
              </w:rPr>
            </w:pPr>
          </w:p>
        </w:tc>
      </w:tr>
      <w:tr w:rsidR="000213B7" w:rsidRPr="000213B7" w14:paraId="758B9946" w14:textId="77777777">
        <w:trPr>
          <w:trHeight w:val="9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1C7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3097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3AA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F09B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0F90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355.539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BCA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D841" w14:textId="77777777" w:rsidR="00176B24" w:rsidRPr="000213B7" w:rsidRDefault="00176B24">
            <w:pPr>
              <w:jc w:val="left"/>
              <w:rPr>
                <w:rFonts w:ascii="宋体" w:eastAsia="宋体" w:hAnsi="宋体" w:cs="宋体"/>
                <w:sz w:val="22"/>
              </w:rPr>
            </w:pPr>
          </w:p>
        </w:tc>
      </w:tr>
      <w:tr w:rsidR="000213B7" w:rsidRPr="000213B7" w14:paraId="2EA7159D" w14:textId="77777777">
        <w:trPr>
          <w:trHeight w:val="9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E2A6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2317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FC87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0D9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D483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7.974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DB7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1C08" w14:textId="77777777" w:rsidR="00176B24" w:rsidRPr="000213B7" w:rsidRDefault="00176B24">
            <w:pPr>
              <w:jc w:val="left"/>
              <w:rPr>
                <w:rFonts w:ascii="宋体" w:eastAsia="宋体" w:hAnsi="宋体" w:cs="宋体"/>
                <w:sz w:val="22"/>
              </w:rPr>
            </w:pPr>
          </w:p>
        </w:tc>
      </w:tr>
      <w:tr w:rsidR="000213B7" w:rsidRPr="000213B7" w14:paraId="2FD42DE0"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7CC9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360A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C76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DN600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91CF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F627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DF16" w14:textId="3A03AB55"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7421" w14:textId="77777777" w:rsidR="00176B24" w:rsidRPr="000213B7" w:rsidRDefault="00176B24">
            <w:pPr>
              <w:jc w:val="left"/>
              <w:rPr>
                <w:rFonts w:ascii="宋体" w:eastAsia="宋体" w:hAnsi="宋体" w:cs="宋体"/>
                <w:sz w:val="22"/>
              </w:rPr>
            </w:pPr>
          </w:p>
        </w:tc>
      </w:tr>
      <w:tr w:rsidR="000213B7" w:rsidRPr="000213B7" w14:paraId="0C003865"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3013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12C7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DC6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3DAD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C21B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A9B3" w14:textId="1417E534"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2904" w14:textId="77777777" w:rsidR="00176B24" w:rsidRPr="000213B7" w:rsidRDefault="00176B24">
            <w:pPr>
              <w:jc w:val="left"/>
              <w:rPr>
                <w:rFonts w:ascii="宋体" w:eastAsia="宋体" w:hAnsi="宋体" w:cs="宋体"/>
                <w:sz w:val="22"/>
              </w:rPr>
            </w:pPr>
          </w:p>
        </w:tc>
      </w:tr>
      <w:tr w:rsidR="000213B7" w:rsidRPr="000213B7" w14:paraId="4B45D2AC"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E101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2F1E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C0C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0C40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3CF8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1440" w14:textId="43D7C684"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AD88" w14:textId="77777777" w:rsidR="00176B24" w:rsidRPr="000213B7" w:rsidRDefault="00176B24">
            <w:pPr>
              <w:jc w:val="left"/>
              <w:rPr>
                <w:rFonts w:ascii="宋体" w:eastAsia="宋体" w:hAnsi="宋体" w:cs="宋体"/>
                <w:sz w:val="22"/>
              </w:rPr>
            </w:pPr>
          </w:p>
        </w:tc>
      </w:tr>
      <w:tr w:rsidR="000213B7" w:rsidRPr="000213B7" w14:paraId="5213EB7D"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6E2C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E7C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673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D9AE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5976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FC226" w14:textId="1A3C2825"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31BD" w14:textId="77777777" w:rsidR="00176B24" w:rsidRPr="000213B7" w:rsidRDefault="00176B24">
            <w:pPr>
              <w:jc w:val="left"/>
              <w:rPr>
                <w:rFonts w:ascii="宋体" w:eastAsia="宋体" w:hAnsi="宋体" w:cs="宋体"/>
                <w:sz w:val="22"/>
              </w:rPr>
            </w:pPr>
          </w:p>
        </w:tc>
      </w:tr>
      <w:tr w:rsidR="000213B7" w:rsidRPr="000213B7" w14:paraId="4AC8BE09"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267C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5DA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D5D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F615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51F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5B9E" w14:textId="016EAF8C"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3653" w14:textId="77777777" w:rsidR="00176B24" w:rsidRPr="000213B7" w:rsidRDefault="00176B24">
            <w:pPr>
              <w:jc w:val="left"/>
              <w:rPr>
                <w:rFonts w:ascii="宋体" w:eastAsia="宋体" w:hAnsi="宋体" w:cs="宋体"/>
                <w:sz w:val="22"/>
              </w:rPr>
            </w:pPr>
          </w:p>
        </w:tc>
      </w:tr>
      <w:tr w:rsidR="000213B7" w:rsidRPr="000213B7" w14:paraId="3C0D1731" w14:textId="77777777">
        <w:trPr>
          <w:trHeight w:val="8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BB99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1062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6C7B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BE70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11AA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3498" w14:textId="5CDFE1F3"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EC7D" w14:textId="77777777" w:rsidR="00176B24" w:rsidRPr="000213B7" w:rsidRDefault="00176B24">
            <w:pPr>
              <w:jc w:val="left"/>
              <w:rPr>
                <w:rFonts w:ascii="宋体" w:eastAsia="宋体" w:hAnsi="宋体" w:cs="宋体"/>
                <w:sz w:val="22"/>
              </w:rPr>
            </w:pPr>
          </w:p>
        </w:tc>
      </w:tr>
      <w:tr w:rsidR="000213B7" w:rsidRPr="000213B7" w14:paraId="2C5AB2AB" w14:textId="77777777">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9E81" w14:textId="77777777" w:rsidR="00176B24" w:rsidRPr="000213B7" w:rsidRDefault="00176B24">
            <w:pPr>
              <w:jc w:val="center"/>
              <w:rPr>
                <w:rFonts w:ascii="宋体" w:eastAsia="宋体" w:hAnsi="宋体" w:cs="宋体"/>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2B361" w14:textId="77777777" w:rsidR="00176B24" w:rsidRPr="000213B7" w:rsidRDefault="00926B2F">
            <w:pPr>
              <w:widowControl/>
              <w:jc w:val="center"/>
              <w:textAlignment w:val="center"/>
              <w:rPr>
                <w:rFonts w:ascii="宋体" w:eastAsia="宋体" w:hAnsi="宋体" w:cs="宋体"/>
                <w:b/>
                <w:bCs/>
                <w:sz w:val="22"/>
              </w:rPr>
            </w:pPr>
            <w:r w:rsidRPr="000213B7">
              <w:rPr>
                <w:rFonts w:ascii="宋体" w:eastAsia="宋体" w:hAnsi="宋体" w:cs="宋体" w:hint="eastAsia"/>
                <w:b/>
                <w:bCs/>
                <w:kern w:val="0"/>
                <w:sz w:val="22"/>
                <w:lang w:bidi="ar"/>
              </w:rPr>
              <w:t>灵新</w:t>
            </w:r>
            <w:r w:rsidRPr="000213B7">
              <w:rPr>
                <w:rFonts w:ascii="宋体" w:eastAsia="宋体" w:hAnsi="宋体" w:cs="宋体" w:hint="eastAsia"/>
                <w:b/>
                <w:bCs/>
                <w:kern w:val="0"/>
                <w:sz w:val="22"/>
                <w:lang w:bidi="ar"/>
              </w:rPr>
              <w:t>20-21</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143FA" w14:textId="77777777" w:rsidR="00176B24" w:rsidRPr="000213B7" w:rsidRDefault="00176B24">
            <w:pPr>
              <w:jc w:val="center"/>
              <w:rPr>
                <w:rFonts w:ascii="宋体" w:eastAsia="宋体" w:hAnsi="宋体" w:cs="宋体"/>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B1004" w14:textId="77777777" w:rsidR="00176B24" w:rsidRPr="000213B7" w:rsidRDefault="00176B24">
            <w:pPr>
              <w:jc w:val="center"/>
              <w:rPr>
                <w:rFonts w:ascii="宋体" w:eastAsia="宋体" w:hAnsi="宋体" w:cs="宋体"/>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DAE3F" w14:textId="77777777" w:rsidR="00176B24" w:rsidRPr="000213B7" w:rsidRDefault="00176B24">
            <w:pPr>
              <w:jc w:val="center"/>
              <w:rPr>
                <w:rFonts w:ascii="宋体" w:eastAsia="宋体" w:hAnsi="宋体" w:cs="宋体"/>
                <w:sz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516A2" w14:textId="77777777" w:rsidR="00176B24" w:rsidRPr="000213B7" w:rsidRDefault="00176B24">
            <w:pPr>
              <w:jc w:val="center"/>
              <w:rPr>
                <w:rFonts w:ascii="宋体" w:eastAsia="宋体" w:hAnsi="宋体" w:cs="宋体"/>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31AF" w14:textId="77777777" w:rsidR="00176B24" w:rsidRPr="000213B7" w:rsidRDefault="00176B24">
            <w:pPr>
              <w:jc w:val="left"/>
              <w:rPr>
                <w:rFonts w:ascii="宋体" w:eastAsia="宋体" w:hAnsi="宋体" w:cs="宋体"/>
                <w:sz w:val="22"/>
              </w:rPr>
            </w:pPr>
          </w:p>
        </w:tc>
      </w:tr>
      <w:tr w:rsidR="000213B7" w:rsidRPr="000213B7" w14:paraId="6D9DEE82" w14:textId="77777777">
        <w:trPr>
          <w:trHeight w:val="13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89A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219F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5AE3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610</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65DB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608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121.32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E6C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36E2" w14:textId="77777777" w:rsidR="00176B24" w:rsidRPr="000213B7" w:rsidRDefault="00176B24">
            <w:pPr>
              <w:jc w:val="left"/>
              <w:rPr>
                <w:rFonts w:ascii="宋体" w:eastAsia="宋体" w:hAnsi="宋体" w:cs="宋体"/>
                <w:sz w:val="22"/>
              </w:rPr>
            </w:pPr>
          </w:p>
        </w:tc>
      </w:tr>
      <w:tr w:rsidR="000213B7" w:rsidRPr="000213B7" w14:paraId="5A60D50B" w14:textId="77777777">
        <w:trPr>
          <w:trHeight w:val="13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0F8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E256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259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325*8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9595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DBA1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72.936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98E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CB95" w14:textId="77777777" w:rsidR="00176B24" w:rsidRPr="000213B7" w:rsidRDefault="00176B24">
            <w:pPr>
              <w:jc w:val="left"/>
              <w:rPr>
                <w:rFonts w:ascii="宋体" w:eastAsia="宋体" w:hAnsi="宋体" w:cs="宋体"/>
                <w:sz w:val="22"/>
              </w:rPr>
            </w:pPr>
          </w:p>
        </w:tc>
      </w:tr>
      <w:tr w:rsidR="000213B7" w:rsidRPr="000213B7" w14:paraId="6E89D7CF"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AFA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5CE5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941F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7D62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C34F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788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BF0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795E" w14:textId="77777777" w:rsidR="00176B24" w:rsidRPr="000213B7" w:rsidRDefault="00176B24">
            <w:pPr>
              <w:jc w:val="left"/>
              <w:rPr>
                <w:rFonts w:ascii="宋体" w:eastAsia="宋体" w:hAnsi="宋体" w:cs="宋体"/>
                <w:sz w:val="22"/>
              </w:rPr>
            </w:pPr>
          </w:p>
        </w:tc>
      </w:tr>
      <w:tr w:rsidR="000213B7" w:rsidRPr="000213B7" w14:paraId="1B83B468"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BC45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69FF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3A4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DN600 A</w:t>
            </w:r>
            <w:r w:rsidRPr="000213B7">
              <w:rPr>
                <w:rFonts w:ascii="宋体" w:eastAsia="宋体" w:hAnsi="宋体" w:cs="宋体" w:hint="eastAsia"/>
                <w:kern w:val="0"/>
                <w:sz w:val="22"/>
                <w:lang w:bidi="ar"/>
              </w:rPr>
              <w:t>型</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1932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0CCE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98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272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6678" w14:textId="77777777" w:rsidR="00176B24" w:rsidRPr="000213B7" w:rsidRDefault="00176B24">
            <w:pPr>
              <w:jc w:val="left"/>
              <w:rPr>
                <w:rFonts w:ascii="宋体" w:eastAsia="宋体" w:hAnsi="宋体" w:cs="宋体"/>
                <w:sz w:val="22"/>
              </w:rPr>
            </w:pPr>
          </w:p>
        </w:tc>
      </w:tr>
      <w:tr w:rsidR="000213B7" w:rsidRPr="000213B7" w14:paraId="7444F9DA"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0410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0F2A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3319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B735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652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153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337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4983" w14:textId="77777777" w:rsidR="00176B24" w:rsidRPr="000213B7" w:rsidRDefault="00176B24">
            <w:pPr>
              <w:jc w:val="left"/>
              <w:rPr>
                <w:rFonts w:ascii="宋体" w:eastAsia="宋体" w:hAnsi="宋体" w:cs="宋体"/>
                <w:sz w:val="22"/>
              </w:rPr>
            </w:pPr>
          </w:p>
        </w:tc>
      </w:tr>
      <w:tr w:rsidR="000213B7" w:rsidRPr="000213B7" w14:paraId="5489110C"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D0A0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7552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31F9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5C2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979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10</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9F1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9342" w14:textId="77777777" w:rsidR="00176B24" w:rsidRPr="000213B7" w:rsidRDefault="00176B24">
            <w:pPr>
              <w:jc w:val="left"/>
              <w:rPr>
                <w:rFonts w:ascii="宋体" w:eastAsia="宋体" w:hAnsi="宋体" w:cs="宋体"/>
                <w:sz w:val="22"/>
              </w:rPr>
            </w:pPr>
          </w:p>
        </w:tc>
      </w:tr>
      <w:tr w:rsidR="000213B7" w:rsidRPr="000213B7" w14:paraId="6102DF20"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096D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1EA9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500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DN600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52EA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5B05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F717" w14:textId="63731552"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8657" w14:textId="77777777" w:rsidR="00176B24" w:rsidRPr="000213B7" w:rsidRDefault="00176B24">
            <w:pPr>
              <w:jc w:val="left"/>
              <w:rPr>
                <w:rFonts w:ascii="宋体" w:eastAsia="宋体" w:hAnsi="宋体" w:cs="宋体"/>
                <w:sz w:val="22"/>
              </w:rPr>
            </w:pPr>
          </w:p>
        </w:tc>
      </w:tr>
      <w:tr w:rsidR="000213B7" w:rsidRPr="000213B7" w14:paraId="41088E1A"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116A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3639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4E2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9BE8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A1FE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A8E1" w14:textId="68E17D4A"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8C66" w14:textId="77777777" w:rsidR="00176B24" w:rsidRPr="000213B7" w:rsidRDefault="00176B24">
            <w:pPr>
              <w:jc w:val="left"/>
              <w:rPr>
                <w:rFonts w:ascii="宋体" w:eastAsia="宋体" w:hAnsi="宋体" w:cs="宋体"/>
                <w:sz w:val="22"/>
              </w:rPr>
            </w:pPr>
          </w:p>
        </w:tc>
      </w:tr>
      <w:tr w:rsidR="000213B7" w:rsidRPr="000213B7" w14:paraId="39019E2B"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C8B9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F69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027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AFBE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5BB6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B2E9" w14:textId="1BCDDAD2"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E46E" w14:textId="77777777" w:rsidR="00176B24" w:rsidRPr="000213B7" w:rsidRDefault="00176B24">
            <w:pPr>
              <w:jc w:val="left"/>
              <w:rPr>
                <w:rFonts w:ascii="宋体" w:eastAsia="宋体" w:hAnsi="宋体" w:cs="宋体"/>
                <w:sz w:val="22"/>
              </w:rPr>
            </w:pPr>
          </w:p>
        </w:tc>
      </w:tr>
      <w:tr w:rsidR="000213B7" w:rsidRPr="000213B7" w14:paraId="33819053"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4883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8625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排泥阀专用闸阀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54C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1E06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49A8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2530" w14:textId="00C1D07F"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E48D" w14:textId="77777777" w:rsidR="00176B24" w:rsidRPr="000213B7" w:rsidRDefault="00176B24">
            <w:pPr>
              <w:jc w:val="left"/>
              <w:rPr>
                <w:rFonts w:ascii="宋体" w:eastAsia="宋体" w:hAnsi="宋体" w:cs="宋体"/>
                <w:sz w:val="22"/>
              </w:rPr>
            </w:pPr>
          </w:p>
        </w:tc>
      </w:tr>
      <w:tr w:rsidR="000213B7" w:rsidRPr="000213B7" w14:paraId="478731BC"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F376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F3B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369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96ED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846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2594" w14:textId="07F07152"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7A1F" w14:textId="77777777" w:rsidR="00176B24" w:rsidRPr="000213B7" w:rsidRDefault="00176B24">
            <w:pPr>
              <w:jc w:val="left"/>
              <w:rPr>
                <w:rFonts w:ascii="宋体" w:eastAsia="宋体" w:hAnsi="宋体" w:cs="宋体"/>
                <w:sz w:val="22"/>
              </w:rPr>
            </w:pPr>
          </w:p>
        </w:tc>
      </w:tr>
      <w:tr w:rsidR="000213B7" w:rsidRPr="000213B7" w14:paraId="3C120E18" w14:textId="77777777">
        <w:trPr>
          <w:trHeight w:val="10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A5F7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5909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2515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CEF0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678A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1734" w14:textId="2E37F94C"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、株洲南方、永泉及以上档次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9F1B" w14:textId="77777777" w:rsidR="00176B24" w:rsidRPr="000213B7" w:rsidRDefault="00176B24">
            <w:pPr>
              <w:jc w:val="left"/>
              <w:rPr>
                <w:rFonts w:ascii="宋体" w:eastAsia="宋体" w:hAnsi="宋体" w:cs="宋体"/>
                <w:sz w:val="22"/>
              </w:rPr>
            </w:pPr>
          </w:p>
        </w:tc>
      </w:tr>
      <w:tr w:rsidR="000213B7" w:rsidRPr="000213B7" w14:paraId="3E81BB3C" w14:textId="77777777">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17E02" w14:textId="77777777" w:rsidR="00176B24" w:rsidRPr="000213B7" w:rsidRDefault="00176B24">
            <w:pPr>
              <w:jc w:val="center"/>
              <w:rPr>
                <w:rFonts w:ascii="宋体" w:eastAsia="宋体" w:hAnsi="宋体" w:cs="宋体"/>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89454" w14:textId="77777777" w:rsidR="00176B24" w:rsidRPr="000213B7" w:rsidRDefault="00926B2F">
            <w:pPr>
              <w:widowControl/>
              <w:jc w:val="center"/>
              <w:textAlignment w:val="center"/>
              <w:rPr>
                <w:rFonts w:ascii="宋体" w:eastAsia="宋体" w:hAnsi="宋体" w:cs="宋体"/>
                <w:b/>
                <w:bCs/>
                <w:sz w:val="22"/>
              </w:rPr>
            </w:pPr>
            <w:r w:rsidRPr="000213B7">
              <w:rPr>
                <w:rFonts w:ascii="宋体" w:eastAsia="宋体" w:hAnsi="宋体" w:cs="宋体" w:hint="eastAsia"/>
                <w:b/>
                <w:bCs/>
                <w:kern w:val="0"/>
                <w:sz w:val="22"/>
                <w:lang w:bidi="ar"/>
              </w:rPr>
              <w:t>纵三路</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CC542" w14:textId="77777777" w:rsidR="00176B24" w:rsidRPr="000213B7" w:rsidRDefault="00176B24">
            <w:pPr>
              <w:jc w:val="center"/>
              <w:rPr>
                <w:rFonts w:ascii="宋体" w:eastAsia="宋体" w:hAnsi="宋体" w:cs="宋体"/>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82A1" w14:textId="77777777" w:rsidR="00176B24" w:rsidRPr="000213B7" w:rsidRDefault="00176B24">
            <w:pPr>
              <w:jc w:val="center"/>
              <w:rPr>
                <w:rFonts w:ascii="宋体" w:eastAsia="宋体" w:hAnsi="宋体" w:cs="宋体"/>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EE3A9" w14:textId="77777777" w:rsidR="00176B24" w:rsidRPr="000213B7" w:rsidRDefault="00176B24">
            <w:pPr>
              <w:jc w:val="center"/>
              <w:rPr>
                <w:rFonts w:ascii="宋体" w:eastAsia="宋体" w:hAnsi="宋体" w:cs="宋体"/>
                <w:sz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CA793" w14:textId="77777777" w:rsidR="00176B24" w:rsidRPr="000213B7" w:rsidRDefault="00176B24">
            <w:pPr>
              <w:jc w:val="center"/>
              <w:rPr>
                <w:rFonts w:ascii="宋体" w:eastAsia="宋体" w:hAnsi="宋体" w:cs="宋体"/>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2F444" w14:textId="77777777" w:rsidR="00176B24" w:rsidRPr="000213B7" w:rsidRDefault="00176B24">
            <w:pPr>
              <w:jc w:val="left"/>
              <w:rPr>
                <w:rFonts w:ascii="宋体" w:eastAsia="宋体" w:hAnsi="宋体" w:cs="宋体"/>
                <w:sz w:val="22"/>
              </w:rPr>
            </w:pPr>
          </w:p>
        </w:tc>
      </w:tr>
      <w:tr w:rsidR="000213B7" w:rsidRPr="000213B7" w14:paraId="1B7308F5" w14:textId="77777777">
        <w:trPr>
          <w:trHeight w:val="14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D3A4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7F1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4024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325*8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C3C2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2A3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39.507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28E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5648" w14:textId="77777777" w:rsidR="00176B24" w:rsidRPr="000213B7" w:rsidRDefault="00176B24">
            <w:pPr>
              <w:jc w:val="left"/>
              <w:rPr>
                <w:rFonts w:ascii="宋体" w:eastAsia="宋体" w:hAnsi="宋体" w:cs="宋体"/>
                <w:sz w:val="22"/>
              </w:rPr>
            </w:pPr>
          </w:p>
        </w:tc>
      </w:tr>
      <w:tr w:rsidR="000213B7" w:rsidRPr="000213B7" w14:paraId="41A88C45" w14:textId="77777777">
        <w:trPr>
          <w:trHeight w:val="14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AE7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E702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8A2B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426*8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24AE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B6EA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43.516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1AF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A64F" w14:textId="77777777" w:rsidR="00176B24" w:rsidRPr="000213B7" w:rsidRDefault="00176B24">
            <w:pPr>
              <w:jc w:val="left"/>
              <w:rPr>
                <w:rFonts w:ascii="宋体" w:eastAsia="宋体" w:hAnsi="宋体" w:cs="宋体"/>
                <w:sz w:val="22"/>
              </w:rPr>
            </w:pPr>
          </w:p>
        </w:tc>
      </w:tr>
      <w:tr w:rsidR="000213B7" w:rsidRPr="000213B7" w14:paraId="16DC756D" w14:textId="77777777">
        <w:trPr>
          <w:trHeight w:val="13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8159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13E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F51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CF9A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9AD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80</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670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5476" w14:textId="77777777" w:rsidR="00176B24" w:rsidRPr="000213B7" w:rsidRDefault="00176B24">
            <w:pPr>
              <w:jc w:val="left"/>
              <w:rPr>
                <w:rFonts w:ascii="宋体" w:eastAsia="宋体" w:hAnsi="宋体" w:cs="宋体"/>
                <w:sz w:val="22"/>
              </w:rPr>
            </w:pPr>
          </w:p>
        </w:tc>
      </w:tr>
      <w:tr w:rsidR="000213B7" w:rsidRPr="000213B7" w14:paraId="782371B7" w14:textId="77777777">
        <w:trPr>
          <w:trHeight w:val="13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EF17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697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C0FB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E91F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54F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611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3D4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2E74" w14:textId="77777777" w:rsidR="00176B24" w:rsidRPr="000213B7" w:rsidRDefault="00176B24">
            <w:pPr>
              <w:jc w:val="left"/>
              <w:rPr>
                <w:rFonts w:ascii="宋体" w:eastAsia="宋体" w:hAnsi="宋体" w:cs="宋体"/>
                <w:sz w:val="22"/>
              </w:rPr>
            </w:pPr>
          </w:p>
        </w:tc>
      </w:tr>
      <w:tr w:rsidR="000213B7" w:rsidRPr="000213B7" w14:paraId="7BB642BA" w14:textId="77777777">
        <w:trPr>
          <w:trHeight w:val="136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2DF9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B698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5148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96C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882F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161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AEA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1B3F" w14:textId="77777777" w:rsidR="00176B24" w:rsidRPr="000213B7" w:rsidRDefault="00176B24">
            <w:pPr>
              <w:jc w:val="left"/>
              <w:rPr>
                <w:rFonts w:ascii="宋体" w:eastAsia="宋体" w:hAnsi="宋体" w:cs="宋体"/>
                <w:sz w:val="22"/>
              </w:rPr>
            </w:pPr>
          </w:p>
        </w:tc>
      </w:tr>
      <w:tr w:rsidR="000213B7" w:rsidRPr="000213B7" w14:paraId="7AFCB65B"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76D6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4CB2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C3D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6010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8CA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E3BA" w14:textId="6AD8200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A8D6" w14:textId="77777777" w:rsidR="00176B24" w:rsidRPr="000213B7" w:rsidRDefault="00176B24">
            <w:pPr>
              <w:jc w:val="left"/>
              <w:rPr>
                <w:rFonts w:ascii="宋体" w:eastAsia="宋体" w:hAnsi="宋体" w:cs="宋体"/>
                <w:sz w:val="22"/>
              </w:rPr>
            </w:pPr>
          </w:p>
        </w:tc>
      </w:tr>
      <w:tr w:rsidR="000213B7" w:rsidRPr="000213B7" w14:paraId="1229FEBD"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2514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63F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3EB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8544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72D3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7F26" w14:textId="55677F2C"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5CC6" w14:textId="77777777" w:rsidR="00176B24" w:rsidRPr="000213B7" w:rsidRDefault="00176B24">
            <w:pPr>
              <w:jc w:val="left"/>
              <w:rPr>
                <w:rFonts w:ascii="宋体" w:eastAsia="宋体" w:hAnsi="宋体" w:cs="宋体"/>
                <w:sz w:val="22"/>
              </w:rPr>
            </w:pPr>
          </w:p>
        </w:tc>
      </w:tr>
      <w:tr w:rsidR="000213B7" w:rsidRPr="000213B7" w14:paraId="3E453F68"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08C0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37BF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60A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DN150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FF8B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5DA6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94B5" w14:textId="0E3E893D"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EFD7" w14:textId="77777777" w:rsidR="00176B24" w:rsidRPr="000213B7" w:rsidRDefault="00176B24">
            <w:pPr>
              <w:jc w:val="left"/>
              <w:rPr>
                <w:rFonts w:ascii="宋体" w:eastAsia="宋体" w:hAnsi="宋体" w:cs="宋体"/>
                <w:sz w:val="22"/>
              </w:rPr>
            </w:pPr>
          </w:p>
        </w:tc>
      </w:tr>
      <w:tr w:rsidR="000213B7" w:rsidRPr="000213B7" w14:paraId="1A016239"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5365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726E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排泥阀专用闸阀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50D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EA34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9EA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C550" w14:textId="3F87FE8B"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EBC0" w14:textId="77777777" w:rsidR="00176B24" w:rsidRPr="000213B7" w:rsidRDefault="00176B24">
            <w:pPr>
              <w:jc w:val="left"/>
              <w:rPr>
                <w:rFonts w:ascii="宋体" w:eastAsia="宋体" w:hAnsi="宋体" w:cs="宋体"/>
                <w:sz w:val="22"/>
              </w:rPr>
            </w:pPr>
          </w:p>
        </w:tc>
      </w:tr>
      <w:tr w:rsidR="000213B7" w:rsidRPr="000213B7" w14:paraId="350DF233"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F6D0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317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B91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0231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7137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7D33" w14:textId="424803F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9957" w14:textId="77777777" w:rsidR="00176B24" w:rsidRPr="000213B7" w:rsidRDefault="00176B24">
            <w:pPr>
              <w:jc w:val="left"/>
              <w:rPr>
                <w:rFonts w:ascii="宋体" w:eastAsia="宋体" w:hAnsi="宋体" w:cs="宋体"/>
                <w:sz w:val="22"/>
              </w:rPr>
            </w:pPr>
          </w:p>
        </w:tc>
      </w:tr>
      <w:tr w:rsidR="000213B7" w:rsidRPr="000213B7" w14:paraId="5E557B93" w14:textId="77777777">
        <w:trPr>
          <w:trHeight w:val="84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6D4A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FCDC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7674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1423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47D1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0715" w14:textId="526DF221"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80C4" w14:textId="77777777" w:rsidR="00176B24" w:rsidRPr="000213B7" w:rsidRDefault="00176B24">
            <w:pPr>
              <w:jc w:val="left"/>
              <w:rPr>
                <w:rFonts w:ascii="宋体" w:eastAsia="宋体" w:hAnsi="宋体" w:cs="宋体"/>
                <w:sz w:val="22"/>
              </w:rPr>
            </w:pPr>
          </w:p>
        </w:tc>
      </w:tr>
      <w:tr w:rsidR="000213B7" w:rsidRPr="000213B7" w14:paraId="40356388" w14:textId="77777777">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7FF51" w14:textId="77777777" w:rsidR="00176B24" w:rsidRPr="000213B7" w:rsidRDefault="00176B24">
            <w:pPr>
              <w:jc w:val="center"/>
              <w:rPr>
                <w:rFonts w:ascii="宋体" w:eastAsia="宋体" w:hAnsi="宋体" w:cs="宋体"/>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A2D11" w14:textId="77777777" w:rsidR="00176B24" w:rsidRPr="000213B7" w:rsidRDefault="00926B2F">
            <w:pPr>
              <w:widowControl/>
              <w:jc w:val="center"/>
              <w:textAlignment w:val="center"/>
              <w:rPr>
                <w:rFonts w:ascii="宋体" w:eastAsia="宋体" w:hAnsi="宋体" w:cs="宋体"/>
                <w:b/>
                <w:bCs/>
                <w:sz w:val="22"/>
              </w:rPr>
            </w:pPr>
            <w:r w:rsidRPr="000213B7">
              <w:rPr>
                <w:rFonts w:ascii="宋体" w:eastAsia="宋体" w:hAnsi="宋体" w:cs="宋体" w:hint="eastAsia"/>
                <w:b/>
                <w:bCs/>
                <w:kern w:val="0"/>
                <w:sz w:val="22"/>
                <w:lang w:bidi="ar"/>
              </w:rPr>
              <w:t>万环西路</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0C9D8" w14:textId="77777777" w:rsidR="00176B24" w:rsidRPr="000213B7" w:rsidRDefault="00176B24">
            <w:pPr>
              <w:jc w:val="center"/>
              <w:rPr>
                <w:rFonts w:ascii="宋体" w:eastAsia="宋体" w:hAnsi="宋体" w:cs="宋体"/>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72DE3" w14:textId="77777777" w:rsidR="00176B24" w:rsidRPr="000213B7" w:rsidRDefault="00176B24">
            <w:pPr>
              <w:jc w:val="center"/>
              <w:rPr>
                <w:rFonts w:ascii="宋体" w:eastAsia="宋体" w:hAnsi="宋体" w:cs="宋体"/>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E8939" w14:textId="77777777" w:rsidR="00176B24" w:rsidRPr="000213B7" w:rsidRDefault="00176B24">
            <w:pPr>
              <w:jc w:val="center"/>
              <w:rPr>
                <w:rFonts w:ascii="宋体" w:eastAsia="宋体" w:hAnsi="宋体" w:cs="宋体"/>
                <w:sz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B7271" w14:textId="77777777" w:rsidR="00176B24" w:rsidRPr="000213B7" w:rsidRDefault="00176B24">
            <w:pPr>
              <w:jc w:val="center"/>
              <w:rPr>
                <w:rFonts w:ascii="宋体" w:eastAsia="宋体" w:hAnsi="宋体" w:cs="宋体"/>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99B7" w14:textId="77777777" w:rsidR="00176B24" w:rsidRPr="000213B7" w:rsidRDefault="00176B24">
            <w:pPr>
              <w:jc w:val="left"/>
              <w:rPr>
                <w:rFonts w:ascii="宋体" w:eastAsia="宋体" w:hAnsi="宋体" w:cs="宋体"/>
                <w:sz w:val="22"/>
              </w:rPr>
            </w:pPr>
          </w:p>
        </w:tc>
      </w:tr>
      <w:tr w:rsidR="000213B7" w:rsidRPr="000213B7" w14:paraId="57B67451" w14:textId="77777777">
        <w:trPr>
          <w:trHeight w:val="15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A69B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4106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B489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325*8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6709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4405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220.834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F68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6B77" w14:textId="77777777" w:rsidR="00176B24" w:rsidRPr="000213B7" w:rsidRDefault="00176B24">
            <w:pPr>
              <w:jc w:val="left"/>
              <w:rPr>
                <w:rFonts w:ascii="宋体" w:eastAsia="宋体" w:hAnsi="宋体" w:cs="宋体"/>
                <w:sz w:val="22"/>
              </w:rPr>
            </w:pPr>
          </w:p>
        </w:tc>
      </w:tr>
      <w:tr w:rsidR="000213B7" w:rsidRPr="000213B7" w14:paraId="3DED177A" w14:textId="77777777">
        <w:trPr>
          <w:trHeight w:val="15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4ED9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490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钢板卷管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70D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Φ</w:t>
            </w:r>
            <w:r w:rsidRPr="000213B7">
              <w:rPr>
                <w:rFonts w:ascii="宋体" w:eastAsia="宋体" w:hAnsi="宋体" w:cs="宋体" w:hint="eastAsia"/>
                <w:kern w:val="0"/>
                <w:sz w:val="22"/>
                <w:lang w:bidi="ar"/>
              </w:rPr>
              <w:t>610</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3C0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06F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1410.345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55A9"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佛山佳盛业、黄埔振兴、广州市自来水制管有限公司、珠江管业及以上档次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830A" w14:textId="77777777" w:rsidR="00176B24" w:rsidRPr="000213B7" w:rsidRDefault="00176B24">
            <w:pPr>
              <w:jc w:val="left"/>
              <w:rPr>
                <w:rFonts w:ascii="宋体" w:eastAsia="宋体" w:hAnsi="宋体" w:cs="宋体"/>
                <w:sz w:val="22"/>
              </w:rPr>
            </w:pPr>
          </w:p>
        </w:tc>
      </w:tr>
      <w:tr w:rsidR="000213B7" w:rsidRPr="000213B7" w14:paraId="608AB3D3" w14:textId="77777777">
        <w:trPr>
          <w:trHeight w:val="12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A99E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2EC4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A412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3325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DA56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732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E56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E714" w14:textId="77777777" w:rsidR="00176B24" w:rsidRPr="000213B7" w:rsidRDefault="00176B24">
            <w:pPr>
              <w:jc w:val="left"/>
              <w:rPr>
                <w:rFonts w:ascii="宋体" w:eastAsia="宋体" w:hAnsi="宋体" w:cs="宋体"/>
                <w:sz w:val="22"/>
              </w:rPr>
            </w:pPr>
          </w:p>
        </w:tc>
      </w:tr>
      <w:tr w:rsidR="000213B7" w:rsidRPr="000213B7" w14:paraId="6206BD40" w14:textId="77777777">
        <w:trPr>
          <w:trHeight w:val="12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3148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42B0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11EE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B87E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B2D6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177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37D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A586" w14:textId="77777777" w:rsidR="00176B24" w:rsidRPr="000213B7" w:rsidRDefault="00176B24">
            <w:pPr>
              <w:jc w:val="left"/>
              <w:rPr>
                <w:rFonts w:ascii="宋体" w:eastAsia="宋体" w:hAnsi="宋体" w:cs="宋体"/>
                <w:sz w:val="22"/>
              </w:rPr>
            </w:pPr>
          </w:p>
        </w:tc>
      </w:tr>
      <w:tr w:rsidR="000213B7" w:rsidRPr="000213B7" w14:paraId="78402D8E" w14:textId="77777777">
        <w:trPr>
          <w:trHeight w:val="120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78E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8377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球墨铸铁管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F3EB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DN600 A</w:t>
            </w:r>
            <w:r w:rsidRPr="000213B7">
              <w:rPr>
                <w:rFonts w:ascii="宋体" w:eastAsia="宋体" w:hAnsi="宋体" w:cs="宋体" w:hint="eastAsia"/>
                <w:kern w:val="0"/>
                <w:sz w:val="22"/>
                <w:lang w:bidi="ar"/>
              </w:rPr>
              <w:t>型</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74DC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F271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3519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68E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新兴铸管、圣戈班、永通球墨</w:t>
            </w:r>
            <w:r w:rsidRPr="000213B7">
              <w:rPr>
                <w:rFonts w:ascii="宋体" w:eastAsia="宋体" w:hAnsi="宋体" w:cs="宋体" w:hint="eastAsia"/>
                <w:kern w:val="0"/>
                <w:sz w:val="22"/>
                <w:lang w:bidi="ar"/>
              </w:rPr>
              <w:br/>
            </w:r>
            <w:r w:rsidRPr="000213B7">
              <w:rPr>
                <w:rFonts w:ascii="宋体" w:eastAsia="宋体" w:hAnsi="宋体" w:cs="宋体" w:hint="eastAsia"/>
                <w:kern w:val="0"/>
                <w:sz w:val="22"/>
                <w:lang w:bidi="ar"/>
              </w:rPr>
              <w:t>铸铁管及以上档次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AE8E" w14:textId="77777777" w:rsidR="00176B24" w:rsidRPr="000213B7" w:rsidRDefault="00176B24">
            <w:pPr>
              <w:jc w:val="left"/>
              <w:rPr>
                <w:rFonts w:ascii="宋体" w:eastAsia="宋体" w:hAnsi="宋体" w:cs="宋体"/>
                <w:sz w:val="22"/>
              </w:rPr>
            </w:pPr>
          </w:p>
        </w:tc>
      </w:tr>
      <w:tr w:rsidR="000213B7" w:rsidRPr="000213B7" w14:paraId="32245EEB" w14:textId="77777777">
        <w:trPr>
          <w:trHeight w:val="8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7716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04EBE"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PE</w:t>
            </w:r>
            <w:r w:rsidRPr="000213B7">
              <w:rPr>
                <w:rFonts w:ascii="宋体" w:eastAsia="宋体" w:hAnsi="宋体" w:cs="宋体" w:hint="eastAsia"/>
                <w:kern w:val="0"/>
                <w:sz w:val="22"/>
                <w:lang w:bidi="ar"/>
              </w:rPr>
              <w:t>聚乙烯给水管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55D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 xml:space="preserve">PE100 1.25MPa </w:t>
            </w:r>
            <w:r w:rsidRPr="000213B7">
              <w:rPr>
                <w:rFonts w:ascii="宋体" w:eastAsia="宋体" w:hAnsi="宋体" w:cs="宋体" w:hint="eastAsia"/>
                <w:kern w:val="0"/>
                <w:sz w:val="22"/>
                <w:lang w:bidi="ar"/>
              </w:rPr>
              <w:t>Ф</w:t>
            </w:r>
            <w:r w:rsidRPr="000213B7">
              <w:rPr>
                <w:rFonts w:ascii="宋体" w:eastAsia="宋体" w:hAnsi="宋体" w:cs="宋体" w:hint="eastAsia"/>
                <w:kern w:val="0"/>
                <w:sz w:val="22"/>
                <w:lang w:bidi="ar"/>
              </w:rPr>
              <w:t>400</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EF67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63B4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624.18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184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广东三凌、国通、宏岳及以上档次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0D48" w14:textId="77777777" w:rsidR="00176B24" w:rsidRPr="000213B7" w:rsidRDefault="00176B24">
            <w:pPr>
              <w:jc w:val="left"/>
              <w:rPr>
                <w:rFonts w:ascii="宋体" w:eastAsia="宋体" w:hAnsi="宋体" w:cs="宋体"/>
                <w:sz w:val="22"/>
              </w:rPr>
            </w:pPr>
          </w:p>
        </w:tc>
      </w:tr>
      <w:tr w:rsidR="000213B7" w:rsidRPr="000213B7" w14:paraId="285A6A1A" w14:textId="77777777">
        <w:trPr>
          <w:trHeight w:val="82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812C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F905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PE</w:t>
            </w:r>
            <w:r w:rsidRPr="000213B7">
              <w:rPr>
                <w:rFonts w:ascii="宋体" w:eastAsia="宋体" w:hAnsi="宋体" w:cs="宋体" w:hint="eastAsia"/>
                <w:kern w:val="0"/>
                <w:sz w:val="22"/>
                <w:lang w:bidi="ar"/>
              </w:rPr>
              <w:t>聚乙烯给水管</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B95B"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 xml:space="preserve">PE100 1.25MPa </w:t>
            </w:r>
            <w:r w:rsidRPr="000213B7">
              <w:rPr>
                <w:rFonts w:ascii="宋体" w:eastAsia="宋体" w:hAnsi="宋体" w:cs="宋体" w:hint="eastAsia"/>
                <w:kern w:val="0"/>
                <w:sz w:val="22"/>
                <w:lang w:bidi="ar"/>
              </w:rPr>
              <w:t>Ф</w:t>
            </w:r>
            <w:r w:rsidRPr="000213B7">
              <w:rPr>
                <w:rFonts w:ascii="宋体" w:eastAsia="宋体" w:hAnsi="宋体" w:cs="宋体" w:hint="eastAsia"/>
                <w:kern w:val="0"/>
                <w:sz w:val="22"/>
                <w:lang w:bidi="ar"/>
              </w:rPr>
              <w:t>315</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D9A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m</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C7EE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523.18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03A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广东三凌、国通、宏岳及以上档次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33AB" w14:textId="77777777" w:rsidR="00176B24" w:rsidRPr="000213B7" w:rsidRDefault="00176B24">
            <w:pPr>
              <w:jc w:val="left"/>
              <w:rPr>
                <w:rFonts w:ascii="宋体" w:eastAsia="宋体" w:hAnsi="宋体" w:cs="宋体"/>
                <w:sz w:val="22"/>
              </w:rPr>
            </w:pPr>
          </w:p>
        </w:tc>
      </w:tr>
      <w:tr w:rsidR="000213B7" w:rsidRPr="000213B7" w14:paraId="46057BD5"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EA24"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60B4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75D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DN600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6673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6328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C84E" w14:textId="0563A778"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7697" w14:textId="77777777" w:rsidR="00176B24" w:rsidRPr="000213B7" w:rsidRDefault="00176B24">
            <w:pPr>
              <w:jc w:val="left"/>
              <w:rPr>
                <w:rFonts w:ascii="宋体" w:eastAsia="宋体" w:hAnsi="宋体" w:cs="宋体"/>
                <w:sz w:val="22"/>
              </w:rPr>
            </w:pPr>
          </w:p>
        </w:tc>
      </w:tr>
      <w:tr w:rsidR="000213B7" w:rsidRPr="000213B7" w14:paraId="7CCF0BA1"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B295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BB4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蝶阀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638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D343H-16C DN400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3424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747F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9C34" w14:textId="6A423000"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D72E" w14:textId="77777777" w:rsidR="00176B24" w:rsidRPr="000213B7" w:rsidRDefault="00176B24">
            <w:pPr>
              <w:jc w:val="left"/>
              <w:rPr>
                <w:rFonts w:ascii="宋体" w:eastAsia="宋体" w:hAnsi="宋体" w:cs="宋体"/>
                <w:sz w:val="22"/>
              </w:rPr>
            </w:pPr>
          </w:p>
        </w:tc>
      </w:tr>
      <w:tr w:rsidR="000213B7" w:rsidRPr="000213B7" w14:paraId="40202B12"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E0DF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B86F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8BFF"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BA3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13D3A"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C0F2" w14:textId="773E17AE"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5A93" w14:textId="77777777" w:rsidR="00176B24" w:rsidRPr="000213B7" w:rsidRDefault="00176B24">
            <w:pPr>
              <w:jc w:val="left"/>
              <w:rPr>
                <w:rFonts w:ascii="宋体" w:eastAsia="宋体" w:hAnsi="宋体" w:cs="宋体"/>
                <w:sz w:val="22"/>
              </w:rPr>
            </w:pPr>
          </w:p>
        </w:tc>
      </w:tr>
      <w:tr w:rsidR="000213B7" w:rsidRPr="000213B7" w14:paraId="298BD4E5"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15560"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36EB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排泥阀专用闸阀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666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Z41H-16C DN300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75B2"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E977"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ECFB" w14:textId="66291B40"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BC18" w14:textId="77777777" w:rsidR="00176B24" w:rsidRPr="000213B7" w:rsidRDefault="00176B24">
            <w:pPr>
              <w:jc w:val="left"/>
              <w:rPr>
                <w:rFonts w:ascii="宋体" w:eastAsia="宋体" w:hAnsi="宋体" w:cs="宋体"/>
                <w:sz w:val="22"/>
              </w:rPr>
            </w:pPr>
          </w:p>
        </w:tc>
      </w:tr>
      <w:tr w:rsidR="000213B7" w:rsidRPr="000213B7" w14:paraId="5B95C4AF"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B815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1B38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排气阀专用闸阀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ACFC"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Z41(5)X-16Q 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61F1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A069D"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089D" w14:textId="7F45F514"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254D" w14:textId="77777777" w:rsidR="00176B24" w:rsidRPr="000213B7" w:rsidRDefault="00176B24">
            <w:pPr>
              <w:jc w:val="left"/>
              <w:rPr>
                <w:rFonts w:ascii="宋体" w:eastAsia="宋体" w:hAnsi="宋体" w:cs="宋体"/>
                <w:sz w:val="22"/>
              </w:rPr>
            </w:pPr>
          </w:p>
        </w:tc>
      </w:tr>
      <w:tr w:rsidR="00176B24" w:rsidRPr="000213B7" w14:paraId="2CB69ED9" w14:textId="77777777">
        <w:trPr>
          <w:trHeight w:val="108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03265"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715A3"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排气阀</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E1C1"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DN80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E60D8"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个</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C3F46" w14:textId="77777777"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2666" w14:textId="2E8E2DA8" w:rsidR="00176B24" w:rsidRPr="000213B7" w:rsidRDefault="00926B2F">
            <w:pPr>
              <w:widowControl/>
              <w:jc w:val="center"/>
              <w:textAlignment w:val="center"/>
              <w:rPr>
                <w:rFonts w:ascii="宋体" w:eastAsia="宋体" w:hAnsi="宋体" w:cs="宋体"/>
                <w:sz w:val="22"/>
              </w:rPr>
            </w:pPr>
            <w:r w:rsidRPr="000213B7">
              <w:rPr>
                <w:rFonts w:ascii="宋体" w:eastAsia="宋体" w:hAnsi="宋体" w:cs="宋体" w:hint="eastAsia"/>
                <w:kern w:val="0"/>
                <w:sz w:val="22"/>
                <w:lang w:bidi="ar"/>
              </w:rPr>
              <w:t>上海冠龙</w:t>
            </w:r>
            <w:r w:rsidRPr="000213B7">
              <w:rPr>
                <w:rFonts w:ascii="宋体" w:eastAsia="宋体" w:hAnsi="宋体" w:cs="宋体" w:hint="eastAsia"/>
                <w:kern w:val="0"/>
                <w:sz w:val="22"/>
                <w:lang w:bidi="ar"/>
              </w:rPr>
              <w:t>、</w:t>
            </w:r>
            <w:r w:rsidRPr="000213B7">
              <w:rPr>
                <w:rFonts w:ascii="宋体" w:eastAsia="宋体" w:hAnsi="宋体" w:cs="宋体" w:hint="eastAsia"/>
                <w:kern w:val="0"/>
                <w:sz w:val="22"/>
                <w:lang w:bidi="ar"/>
              </w:rPr>
              <w:t>VAG</w:t>
            </w:r>
            <w:r w:rsidRPr="000213B7">
              <w:rPr>
                <w:rFonts w:ascii="宋体" w:eastAsia="宋体" w:hAnsi="宋体" w:cs="宋体" w:hint="eastAsia"/>
                <w:kern w:val="0"/>
                <w:sz w:val="22"/>
                <w:lang w:bidi="ar"/>
              </w:rPr>
              <w:t>、株洲南方</w:t>
            </w:r>
            <w:r w:rsidRPr="000213B7">
              <w:rPr>
                <w:rFonts w:ascii="宋体" w:eastAsia="宋体" w:hAnsi="宋体" w:cs="宋体" w:hint="eastAsia"/>
                <w:kern w:val="0"/>
                <w:sz w:val="22"/>
                <w:lang w:bidi="ar"/>
              </w:rPr>
              <w:t>及以上档次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4E75" w14:textId="77777777" w:rsidR="00176B24" w:rsidRPr="000213B7" w:rsidRDefault="00176B24">
            <w:pPr>
              <w:jc w:val="left"/>
              <w:rPr>
                <w:rFonts w:ascii="宋体" w:eastAsia="宋体" w:hAnsi="宋体" w:cs="宋体"/>
                <w:sz w:val="22"/>
              </w:rPr>
            </w:pPr>
          </w:p>
        </w:tc>
      </w:tr>
    </w:tbl>
    <w:p w14:paraId="4C4C9BAA" w14:textId="77777777" w:rsidR="00176B24" w:rsidRPr="000213B7" w:rsidRDefault="00176B24">
      <w:pPr>
        <w:pStyle w:val="a0"/>
        <w:ind w:left="63" w:right="63"/>
      </w:pPr>
    </w:p>
    <w:p w14:paraId="071039CB" w14:textId="77777777" w:rsidR="00176B24" w:rsidRPr="000213B7" w:rsidRDefault="00926B2F">
      <w:pPr>
        <w:spacing w:line="360" w:lineRule="exact"/>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br w:type="page"/>
      </w:r>
      <w:bookmarkStart w:id="1038" w:name="_Toc407728665"/>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2</w:t>
      </w:r>
      <w:bookmarkEnd w:id="1038"/>
    </w:p>
    <w:p w14:paraId="6B26311C" w14:textId="77777777" w:rsidR="00176B24" w:rsidRPr="000213B7" w:rsidRDefault="00926B2F">
      <w:pPr>
        <w:spacing w:line="360" w:lineRule="exact"/>
        <w:jc w:val="center"/>
        <w:rPr>
          <w:rFonts w:ascii="Times New Roman" w:eastAsia="仿宋_GB2312" w:hAnsi="Times New Roman" w:cs="Times New Roman"/>
          <w:b/>
          <w:szCs w:val="21"/>
        </w:rPr>
      </w:pPr>
      <w:r w:rsidRPr="000213B7">
        <w:rPr>
          <w:rFonts w:ascii="Times New Roman" w:eastAsia="仿宋_GB2312" w:hAnsi="Times New Roman" w:cs="Times New Roman"/>
          <w:b/>
          <w:szCs w:val="21"/>
        </w:rPr>
        <w:t>已标价的工程量清单</w:t>
      </w:r>
    </w:p>
    <w:p w14:paraId="2A5794CD" w14:textId="77777777" w:rsidR="00176B24" w:rsidRPr="000213B7" w:rsidRDefault="00176B24">
      <w:pPr>
        <w:spacing w:line="360" w:lineRule="exact"/>
        <w:jc w:val="left"/>
        <w:rPr>
          <w:rFonts w:ascii="Times New Roman" w:eastAsia="仿宋_GB2312" w:hAnsi="Times New Roman" w:cs="Times New Roman"/>
          <w:szCs w:val="21"/>
        </w:rPr>
      </w:pPr>
    </w:p>
    <w:p w14:paraId="50366CD8" w14:textId="77777777" w:rsidR="00176B24" w:rsidRPr="000213B7" w:rsidRDefault="00176B24">
      <w:pPr>
        <w:spacing w:line="360" w:lineRule="exact"/>
        <w:jc w:val="left"/>
        <w:rPr>
          <w:rFonts w:ascii="Times New Roman" w:eastAsia="仿宋_GB2312" w:hAnsi="Times New Roman" w:cs="Times New Roman"/>
          <w:szCs w:val="21"/>
        </w:rPr>
      </w:pPr>
    </w:p>
    <w:p w14:paraId="727B0497" w14:textId="77777777" w:rsidR="00176B24" w:rsidRPr="000213B7" w:rsidRDefault="00176B24">
      <w:pPr>
        <w:spacing w:line="360" w:lineRule="exact"/>
        <w:jc w:val="left"/>
        <w:rPr>
          <w:rFonts w:ascii="Times New Roman" w:eastAsia="仿宋_GB2312" w:hAnsi="Times New Roman" w:cs="Times New Roman"/>
          <w:szCs w:val="21"/>
        </w:rPr>
      </w:pPr>
    </w:p>
    <w:p w14:paraId="4B3182D4" w14:textId="77777777" w:rsidR="00176B24" w:rsidRPr="000213B7" w:rsidRDefault="00176B24">
      <w:pPr>
        <w:spacing w:line="360" w:lineRule="exact"/>
        <w:jc w:val="left"/>
        <w:rPr>
          <w:rFonts w:ascii="Times New Roman" w:eastAsia="仿宋_GB2312" w:hAnsi="Times New Roman" w:cs="Times New Roman"/>
          <w:szCs w:val="21"/>
        </w:rPr>
      </w:pPr>
    </w:p>
    <w:p w14:paraId="3BAA3A38" w14:textId="77777777" w:rsidR="00176B24" w:rsidRPr="000213B7" w:rsidRDefault="00176B24">
      <w:pPr>
        <w:spacing w:line="360" w:lineRule="exact"/>
        <w:jc w:val="left"/>
        <w:rPr>
          <w:rFonts w:ascii="Times New Roman" w:eastAsia="仿宋_GB2312" w:hAnsi="Times New Roman" w:cs="Times New Roman"/>
          <w:szCs w:val="21"/>
        </w:rPr>
      </w:pPr>
    </w:p>
    <w:p w14:paraId="537A4668" w14:textId="77777777" w:rsidR="00176B24" w:rsidRPr="000213B7" w:rsidRDefault="00176B24">
      <w:pPr>
        <w:spacing w:line="360" w:lineRule="exact"/>
        <w:jc w:val="left"/>
        <w:rPr>
          <w:rFonts w:ascii="Times New Roman" w:eastAsia="仿宋_GB2312" w:hAnsi="Times New Roman" w:cs="Times New Roman"/>
          <w:szCs w:val="21"/>
        </w:rPr>
      </w:pPr>
    </w:p>
    <w:p w14:paraId="472C8E74" w14:textId="77777777" w:rsidR="00176B24" w:rsidRPr="000213B7" w:rsidRDefault="00176B24">
      <w:pPr>
        <w:spacing w:line="360" w:lineRule="exact"/>
        <w:jc w:val="left"/>
        <w:rPr>
          <w:rFonts w:ascii="Times New Roman" w:eastAsia="仿宋_GB2312" w:hAnsi="Times New Roman" w:cs="Times New Roman"/>
          <w:szCs w:val="21"/>
        </w:rPr>
      </w:pPr>
    </w:p>
    <w:p w14:paraId="4A193D56" w14:textId="77777777" w:rsidR="00176B24" w:rsidRPr="000213B7" w:rsidRDefault="00176B24">
      <w:pPr>
        <w:spacing w:line="360" w:lineRule="exact"/>
        <w:jc w:val="left"/>
        <w:rPr>
          <w:rFonts w:ascii="Times New Roman" w:eastAsia="仿宋_GB2312" w:hAnsi="Times New Roman" w:cs="Times New Roman"/>
          <w:szCs w:val="21"/>
        </w:rPr>
      </w:pPr>
    </w:p>
    <w:p w14:paraId="6EE273B3" w14:textId="77777777" w:rsidR="00176B24" w:rsidRPr="000213B7" w:rsidRDefault="00176B24">
      <w:pPr>
        <w:spacing w:line="360" w:lineRule="exact"/>
        <w:jc w:val="left"/>
        <w:rPr>
          <w:rFonts w:ascii="Times New Roman" w:eastAsia="仿宋_GB2312" w:hAnsi="Times New Roman" w:cs="Times New Roman"/>
          <w:szCs w:val="21"/>
        </w:rPr>
      </w:pPr>
    </w:p>
    <w:p w14:paraId="0401264B" w14:textId="77777777" w:rsidR="00176B24" w:rsidRPr="000213B7" w:rsidRDefault="00176B24">
      <w:pPr>
        <w:spacing w:line="360" w:lineRule="exact"/>
        <w:jc w:val="left"/>
        <w:rPr>
          <w:rFonts w:ascii="Times New Roman" w:eastAsia="仿宋_GB2312" w:hAnsi="Times New Roman" w:cs="Times New Roman"/>
          <w:szCs w:val="21"/>
        </w:rPr>
      </w:pPr>
    </w:p>
    <w:p w14:paraId="70250140" w14:textId="77777777" w:rsidR="00176B24" w:rsidRPr="000213B7" w:rsidRDefault="00176B24">
      <w:pPr>
        <w:spacing w:line="360" w:lineRule="exact"/>
        <w:jc w:val="left"/>
        <w:rPr>
          <w:rFonts w:ascii="Times New Roman" w:eastAsia="仿宋_GB2312" w:hAnsi="Times New Roman" w:cs="Times New Roman"/>
          <w:szCs w:val="21"/>
        </w:rPr>
      </w:pPr>
    </w:p>
    <w:p w14:paraId="1843A7C7" w14:textId="77777777" w:rsidR="00176B24" w:rsidRPr="000213B7" w:rsidRDefault="00176B24">
      <w:pPr>
        <w:spacing w:line="360" w:lineRule="exact"/>
        <w:jc w:val="left"/>
        <w:rPr>
          <w:rFonts w:ascii="Times New Roman" w:eastAsia="仿宋_GB2312" w:hAnsi="Times New Roman" w:cs="Times New Roman"/>
          <w:szCs w:val="21"/>
        </w:rPr>
      </w:pPr>
    </w:p>
    <w:p w14:paraId="03DD3E51" w14:textId="77777777" w:rsidR="00176B24" w:rsidRPr="000213B7" w:rsidRDefault="00176B24">
      <w:pPr>
        <w:spacing w:line="360" w:lineRule="exact"/>
        <w:jc w:val="left"/>
        <w:rPr>
          <w:rFonts w:ascii="Times New Roman" w:eastAsia="仿宋_GB2312" w:hAnsi="Times New Roman" w:cs="Times New Roman"/>
          <w:szCs w:val="21"/>
        </w:rPr>
      </w:pPr>
    </w:p>
    <w:p w14:paraId="746D3C50" w14:textId="77777777" w:rsidR="00176B24" w:rsidRPr="000213B7" w:rsidRDefault="00176B24">
      <w:pPr>
        <w:spacing w:line="360" w:lineRule="exact"/>
        <w:jc w:val="left"/>
        <w:rPr>
          <w:rFonts w:ascii="Times New Roman" w:eastAsia="仿宋_GB2312" w:hAnsi="Times New Roman" w:cs="Times New Roman"/>
          <w:szCs w:val="21"/>
        </w:rPr>
      </w:pPr>
    </w:p>
    <w:p w14:paraId="7E9717A1" w14:textId="77777777" w:rsidR="00176B24" w:rsidRPr="000213B7" w:rsidRDefault="00176B24">
      <w:pPr>
        <w:spacing w:line="360" w:lineRule="exact"/>
        <w:jc w:val="left"/>
        <w:rPr>
          <w:rFonts w:ascii="Times New Roman" w:eastAsia="仿宋_GB2312" w:hAnsi="Times New Roman" w:cs="Times New Roman"/>
          <w:szCs w:val="21"/>
        </w:rPr>
      </w:pPr>
    </w:p>
    <w:p w14:paraId="2F5EF543" w14:textId="77777777" w:rsidR="00176B24" w:rsidRPr="000213B7" w:rsidRDefault="00176B24">
      <w:pPr>
        <w:spacing w:line="360" w:lineRule="exact"/>
        <w:jc w:val="left"/>
        <w:rPr>
          <w:rFonts w:ascii="Times New Roman" w:eastAsia="仿宋_GB2312" w:hAnsi="Times New Roman" w:cs="Times New Roman"/>
          <w:szCs w:val="21"/>
        </w:rPr>
      </w:pPr>
    </w:p>
    <w:p w14:paraId="4ADFB5D6" w14:textId="77777777" w:rsidR="00176B24" w:rsidRPr="000213B7" w:rsidRDefault="00176B24">
      <w:pPr>
        <w:spacing w:line="360" w:lineRule="exact"/>
        <w:jc w:val="left"/>
        <w:rPr>
          <w:rFonts w:ascii="Times New Roman" w:eastAsia="仿宋_GB2312" w:hAnsi="Times New Roman" w:cs="Times New Roman"/>
          <w:szCs w:val="21"/>
        </w:rPr>
      </w:pPr>
    </w:p>
    <w:p w14:paraId="0C1B8FD9" w14:textId="77777777" w:rsidR="00176B24" w:rsidRPr="000213B7" w:rsidRDefault="00176B24">
      <w:pPr>
        <w:spacing w:line="360" w:lineRule="exact"/>
        <w:jc w:val="left"/>
        <w:rPr>
          <w:rFonts w:ascii="Times New Roman" w:eastAsia="仿宋_GB2312" w:hAnsi="Times New Roman" w:cs="Times New Roman"/>
          <w:szCs w:val="21"/>
        </w:rPr>
      </w:pPr>
    </w:p>
    <w:p w14:paraId="5521E05F" w14:textId="77777777" w:rsidR="00176B24" w:rsidRPr="000213B7" w:rsidRDefault="00176B24">
      <w:pPr>
        <w:spacing w:line="360" w:lineRule="exact"/>
        <w:jc w:val="left"/>
        <w:rPr>
          <w:rFonts w:ascii="Times New Roman" w:eastAsia="仿宋_GB2312" w:hAnsi="Times New Roman" w:cs="Times New Roman"/>
          <w:szCs w:val="21"/>
        </w:rPr>
      </w:pPr>
    </w:p>
    <w:p w14:paraId="4D74F8B1" w14:textId="77777777" w:rsidR="00176B24" w:rsidRPr="000213B7" w:rsidRDefault="00176B24">
      <w:pPr>
        <w:spacing w:line="360" w:lineRule="exact"/>
        <w:jc w:val="left"/>
        <w:rPr>
          <w:rFonts w:ascii="Times New Roman" w:eastAsia="仿宋_GB2312" w:hAnsi="Times New Roman" w:cs="Times New Roman"/>
          <w:szCs w:val="21"/>
        </w:rPr>
      </w:pPr>
    </w:p>
    <w:p w14:paraId="4E7F321B" w14:textId="77777777" w:rsidR="00176B24" w:rsidRPr="000213B7" w:rsidRDefault="00176B24">
      <w:pPr>
        <w:spacing w:line="360" w:lineRule="exact"/>
        <w:jc w:val="left"/>
        <w:rPr>
          <w:rFonts w:ascii="Times New Roman" w:eastAsia="仿宋_GB2312" w:hAnsi="Times New Roman" w:cs="Times New Roman"/>
          <w:szCs w:val="21"/>
        </w:rPr>
      </w:pPr>
    </w:p>
    <w:p w14:paraId="781F6D61" w14:textId="77777777" w:rsidR="00176B24" w:rsidRPr="000213B7" w:rsidRDefault="00176B24">
      <w:pPr>
        <w:spacing w:line="360" w:lineRule="exact"/>
        <w:jc w:val="left"/>
        <w:rPr>
          <w:rFonts w:ascii="Times New Roman" w:eastAsia="仿宋_GB2312" w:hAnsi="Times New Roman" w:cs="Times New Roman"/>
          <w:szCs w:val="21"/>
        </w:rPr>
      </w:pPr>
    </w:p>
    <w:p w14:paraId="0E103C11" w14:textId="77777777" w:rsidR="00176B24" w:rsidRPr="000213B7" w:rsidRDefault="00176B24">
      <w:pPr>
        <w:spacing w:line="360" w:lineRule="exact"/>
        <w:jc w:val="left"/>
        <w:rPr>
          <w:rFonts w:ascii="Times New Roman" w:eastAsia="仿宋_GB2312" w:hAnsi="Times New Roman" w:cs="Times New Roman"/>
          <w:szCs w:val="21"/>
        </w:rPr>
      </w:pPr>
    </w:p>
    <w:p w14:paraId="3CA4A9B6" w14:textId="77777777" w:rsidR="00176B24" w:rsidRPr="000213B7" w:rsidRDefault="00176B24">
      <w:pPr>
        <w:spacing w:line="360" w:lineRule="exact"/>
        <w:jc w:val="left"/>
        <w:rPr>
          <w:rFonts w:ascii="Times New Roman" w:eastAsia="仿宋_GB2312" w:hAnsi="Times New Roman" w:cs="Times New Roman"/>
          <w:szCs w:val="21"/>
        </w:rPr>
      </w:pPr>
    </w:p>
    <w:p w14:paraId="12CC254B" w14:textId="77777777" w:rsidR="00176B24" w:rsidRPr="000213B7" w:rsidRDefault="00176B24">
      <w:pPr>
        <w:spacing w:line="360" w:lineRule="exact"/>
        <w:jc w:val="left"/>
        <w:rPr>
          <w:rFonts w:ascii="Times New Roman" w:eastAsia="仿宋_GB2312" w:hAnsi="Times New Roman" w:cs="Times New Roman"/>
          <w:szCs w:val="21"/>
        </w:rPr>
      </w:pPr>
    </w:p>
    <w:p w14:paraId="10389BEA" w14:textId="77777777" w:rsidR="00176B24" w:rsidRPr="000213B7" w:rsidRDefault="00176B24">
      <w:pPr>
        <w:spacing w:line="360" w:lineRule="exact"/>
        <w:jc w:val="left"/>
        <w:rPr>
          <w:rFonts w:ascii="Times New Roman" w:eastAsia="仿宋_GB2312" w:hAnsi="Times New Roman" w:cs="Times New Roman"/>
          <w:szCs w:val="21"/>
        </w:rPr>
      </w:pPr>
    </w:p>
    <w:p w14:paraId="5642701B" w14:textId="77777777" w:rsidR="00176B24" w:rsidRPr="000213B7" w:rsidRDefault="00176B24">
      <w:pPr>
        <w:spacing w:line="360" w:lineRule="exact"/>
        <w:jc w:val="left"/>
        <w:rPr>
          <w:rFonts w:ascii="Times New Roman" w:eastAsia="仿宋_GB2312" w:hAnsi="Times New Roman" w:cs="Times New Roman"/>
          <w:szCs w:val="21"/>
        </w:rPr>
      </w:pPr>
    </w:p>
    <w:p w14:paraId="2BF28E5A" w14:textId="77777777" w:rsidR="00176B24" w:rsidRPr="000213B7" w:rsidRDefault="00176B24">
      <w:pPr>
        <w:spacing w:line="360" w:lineRule="exact"/>
        <w:jc w:val="left"/>
        <w:rPr>
          <w:rFonts w:ascii="Times New Roman" w:eastAsia="仿宋_GB2312" w:hAnsi="Times New Roman" w:cs="Times New Roman"/>
          <w:szCs w:val="21"/>
        </w:rPr>
      </w:pPr>
    </w:p>
    <w:p w14:paraId="584B3CF1" w14:textId="77777777" w:rsidR="00176B24" w:rsidRPr="000213B7" w:rsidRDefault="00176B24">
      <w:pPr>
        <w:spacing w:line="360" w:lineRule="exact"/>
        <w:jc w:val="left"/>
        <w:rPr>
          <w:rFonts w:ascii="Times New Roman" w:eastAsia="仿宋_GB2312" w:hAnsi="Times New Roman" w:cs="Times New Roman"/>
          <w:szCs w:val="21"/>
        </w:rPr>
      </w:pPr>
    </w:p>
    <w:p w14:paraId="09F769CA" w14:textId="77777777" w:rsidR="00176B24" w:rsidRPr="000213B7" w:rsidRDefault="00176B24">
      <w:pPr>
        <w:spacing w:line="360" w:lineRule="exact"/>
        <w:jc w:val="left"/>
        <w:rPr>
          <w:rFonts w:ascii="Times New Roman" w:eastAsia="仿宋_GB2312" w:hAnsi="Times New Roman" w:cs="Times New Roman"/>
          <w:szCs w:val="21"/>
        </w:rPr>
      </w:pPr>
    </w:p>
    <w:p w14:paraId="65E22122" w14:textId="77777777" w:rsidR="00176B24" w:rsidRPr="000213B7" w:rsidRDefault="00176B24">
      <w:pPr>
        <w:spacing w:line="360" w:lineRule="exact"/>
        <w:jc w:val="left"/>
        <w:rPr>
          <w:rFonts w:ascii="Times New Roman" w:eastAsia="仿宋_GB2312" w:hAnsi="Times New Roman" w:cs="Times New Roman"/>
          <w:szCs w:val="21"/>
        </w:rPr>
      </w:pPr>
    </w:p>
    <w:p w14:paraId="4EC354A9" w14:textId="77777777" w:rsidR="00176B24" w:rsidRPr="000213B7" w:rsidRDefault="00176B24">
      <w:pPr>
        <w:spacing w:line="360" w:lineRule="exact"/>
        <w:jc w:val="left"/>
        <w:rPr>
          <w:rFonts w:ascii="Times New Roman" w:eastAsia="仿宋_GB2312" w:hAnsi="Times New Roman" w:cs="Times New Roman"/>
          <w:szCs w:val="21"/>
        </w:rPr>
      </w:pPr>
    </w:p>
    <w:p w14:paraId="04EC2177" w14:textId="77777777" w:rsidR="00176B24" w:rsidRPr="000213B7" w:rsidRDefault="00176B24">
      <w:pPr>
        <w:spacing w:line="360" w:lineRule="exact"/>
        <w:jc w:val="left"/>
        <w:rPr>
          <w:rFonts w:ascii="Times New Roman" w:eastAsia="仿宋_GB2312" w:hAnsi="Times New Roman" w:cs="Times New Roman"/>
          <w:szCs w:val="21"/>
        </w:rPr>
      </w:pPr>
    </w:p>
    <w:p w14:paraId="02A5CC4C" w14:textId="77777777" w:rsidR="00176B24" w:rsidRPr="000213B7" w:rsidRDefault="00176B24">
      <w:pPr>
        <w:spacing w:line="360" w:lineRule="exact"/>
        <w:jc w:val="left"/>
        <w:rPr>
          <w:rFonts w:ascii="Times New Roman" w:eastAsia="仿宋_GB2312" w:hAnsi="Times New Roman" w:cs="Times New Roman"/>
          <w:szCs w:val="21"/>
        </w:rPr>
      </w:pPr>
    </w:p>
    <w:p w14:paraId="15CF2E6D" w14:textId="77777777" w:rsidR="00176B24" w:rsidRPr="000213B7" w:rsidRDefault="00176B24">
      <w:pPr>
        <w:spacing w:line="360" w:lineRule="exact"/>
        <w:jc w:val="left"/>
        <w:rPr>
          <w:rFonts w:ascii="Times New Roman" w:eastAsia="仿宋_GB2312" w:hAnsi="Times New Roman" w:cs="Times New Roman"/>
          <w:szCs w:val="21"/>
        </w:rPr>
      </w:pPr>
    </w:p>
    <w:p w14:paraId="16261690" w14:textId="77777777" w:rsidR="00176B24" w:rsidRPr="000213B7" w:rsidRDefault="00176B24">
      <w:pPr>
        <w:spacing w:line="360" w:lineRule="exact"/>
        <w:jc w:val="left"/>
        <w:rPr>
          <w:rFonts w:ascii="Times New Roman" w:eastAsia="仿宋_GB2312" w:hAnsi="Times New Roman" w:cs="Times New Roman"/>
          <w:szCs w:val="21"/>
        </w:rPr>
      </w:pPr>
    </w:p>
    <w:p w14:paraId="1AA8632E" w14:textId="77777777" w:rsidR="00176B24" w:rsidRPr="000213B7" w:rsidRDefault="00926B2F">
      <w:pPr>
        <w:spacing w:line="360" w:lineRule="exact"/>
        <w:jc w:val="left"/>
        <w:outlineLvl w:val="2"/>
        <w:rPr>
          <w:rFonts w:ascii="Times New Roman" w:eastAsia="仿宋_GB2312" w:hAnsi="Times New Roman" w:cs="Times New Roman"/>
          <w:szCs w:val="21"/>
        </w:rPr>
      </w:pPr>
      <w:bookmarkStart w:id="1039" w:name="_Toc407728666"/>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3</w:t>
      </w:r>
      <w:bookmarkEnd w:id="1039"/>
    </w:p>
    <w:p w14:paraId="28A7A9C4" w14:textId="77777777" w:rsidR="00176B24" w:rsidRPr="000213B7" w:rsidRDefault="00926B2F">
      <w:pPr>
        <w:spacing w:line="360" w:lineRule="exact"/>
        <w:jc w:val="center"/>
        <w:rPr>
          <w:rFonts w:ascii="Times New Roman" w:eastAsia="仿宋_GB2312" w:hAnsi="Times New Roman" w:cs="Times New Roman"/>
          <w:b/>
          <w:szCs w:val="21"/>
        </w:rPr>
      </w:pPr>
      <w:r w:rsidRPr="000213B7">
        <w:rPr>
          <w:rFonts w:ascii="Times New Roman" w:eastAsia="仿宋_GB2312" w:hAnsi="Times New Roman" w:cs="Times New Roman" w:hint="eastAsia"/>
          <w:b/>
          <w:szCs w:val="21"/>
        </w:rPr>
        <w:t>承包人关键人员明细表</w:t>
      </w:r>
    </w:p>
    <w:p w14:paraId="19240C76" w14:textId="77777777" w:rsidR="00176B24" w:rsidRPr="000213B7" w:rsidRDefault="00926B2F">
      <w:pPr>
        <w:spacing w:line="360" w:lineRule="exact"/>
        <w:jc w:val="lef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br w:type="page"/>
      </w:r>
      <w:bookmarkStart w:id="1040" w:name="_Toc407728667"/>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4</w:t>
      </w:r>
      <w:bookmarkEnd w:id="1040"/>
    </w:p>
    <w:p w14:paraId="4AFFE182" w14:textId="77777777" w:rsidR="00176B24" w:rsidRPr="000213B7" w:rsidRDefault="00926B2F">
      <w:pPr>
        <w:spacing w:beforeLines="50" w:before="156" w:afterLines="50" w:after="156" w:line="360" w:lineRule="exact"/>
        <w:jc w:val="center"/>
        <w:rPr>
          <w:rFonts w:ascii="Times New Roman" w:eastAsia="仿宋_GB2312" w:hAnsi="Times New Roman" w:cs="Times New Roman"/>
          <w:b/>
          <w:szCs w:val="21"/>
        </w:rPr>
      </w:pPr>
      <w:r w:rsidRPr="000213B7">
        <w:rPr>
          <w:rFonts w:ascii="Times New Roman" w:eastAsia="仿宋_GB2312" w:hAnsi="Times New Roman" w:cs="Times New Roman"/>
          <w:b/>
          <w:szCs w:val="21"/>
        </w:rPr>
        <w:t>工程质量保修书</w:t>
      </w:r>
    </w:p>
    <w:p w14:paraId="0EDB3A7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发包人（全称）：</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p>
    <w:p w14:paraId="23999E78"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承包人（全称）：</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p>
    <w:p w14:paraId="521BE3B5" w14:textId="77777777" w:rsidR="00176B24" w:rsidRPr="000213B7" w:rsidRDefault="00176B24">
      <w:pPr>
        <w:spacing w:line="360" w:lineRule="exact"/>
        <w:rPr>
          <w:rFonts w:ascii="Times New Roman" w:eastAsia="仿宋_GB2312" w:hAnsi="Times New Roman" w:cs="Times New Roman"/>
          <w:szCs w:val="21"/>
        </w:rPr>
      </w:pPr>
    </w:p>
    <w:p w14:paraId="20D155BB" w14:textId="77777777" w:rsidR="00176B24" w:rsidRPr="000213B7" w:rsidRDefault="00926B2F">
      <w:pPr>
        <w:spacing w:line="360" w:lineRule="exact"/>
        <w:ind w:firstLine="420"/>
        <w:rPr>
          <w:rFonts w:ascii="Times New Roman" w:eastAsia="仿宋_GB2312" w:hAnsi="Times New Roman" w:cs="Times New Roman"/>
          <w:szCs w:val="21"/>
        </w:rPr>
      </w:pPr>
      <w:r w:rsidRPr="000213B7">
        <w:rPr>
          <w:rFonts w:ascii="Times New Roman" w:eastAsia="仿宋_GB2312" w:hAnsi="Times New Roman" w:cs="Times New Roman"/>
          <w:szCs w:val="21"/>
        </w:rPr>
        <w:t>发包人和承包人根据《中华人民共和国建筑法》和《建设工程质量管理条例》，经协商一致就</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（工程全称）签订工程质量保修书。</w:t>
      </w:r>
    </w:p>
    <w:p w14:paraId="438A49B1" w14:textId="77777777" w:rsidR="00176B24" w:rsidRPr="000213B7" w:rsidRDefault="00926B2F">
      <w:pPr>
        <w:spacing w:line="360" w:lineRule="exact"/>
        <w:outlineLvl w:val="3"/>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一、工程质量保修范围和内容</w:t>
      </w:r>
    </w:p>
    <w:p w14:paraId="5FD2CE9A"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承包人在质量保修期内，按照有关法律规定和合同约定，承担工程质量保修责任。</w:t>
      </w:r>
    </w:p>
    <w:p w14:paraId="4A53B6BF"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DCC1854"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04C9F69B" w14:textId="77777777" w:rsidR="00176B24" w:rsidRPr="000213B7" w:rsidRDefault="00926B2F">
      <w:pPr>
        <w:spacing w:line="360" w:lineRule="exact"/>
        <w:outlineLvl w:val="3"/>
        <w:rPr>
          <w:rFonts w:ascii="Times New Roman" w:eastAsia="仿宋_GB2312" w:hAnsi="Times New Roman" w:cs="Times New Roman"/>
          <w:szCs w:val="21"/>
        </w:rPr>
      </w:pPr>
      <w:r w:rsidRPr="000213B7">
        <w:rPr>
          <w:rFonts w:ascii="Times New Roman" w:eastAsia="仿宋_GB2312" w:hAnsi="Times New Roman" w:cs="Times New Roman"/>
          <w:b/>
          <w:szCs w:val="21"/>
        </w:rPr>
        <w:t xml:space="preserve">　　</w:t>
      </w:r>
      <w:r w:rsidRPr="000213B7">
        <w:rPr>
          <w:rFonts w:ascii="Times New Roman" w:eastAsia="仿宋_GB2312" w:hAnsi="Times New Roman" w:cs="Times New Roman"/>
          <w:szCs w:val="21"/>
        </w:rPr>
        <w:t>二、质量保修期</w:t>
      </w:r>
    </w:p>
    <w:p w14:paraId="55BA9F41"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根据《建设工程质量管理条例》及有关规定，工程的质量保修期如下：</w:t>
      </w:r>
    </w:p>
    <w:p w14:paraId="4424435E"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．地基基础工程和主体结构工程为设计文件规定的工程合理使用年限；</w:t>
      </w:r>
    </w:p>
    <w:p w14:paraId="311057C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．屋面防水工程、有防水要求的卫生间、房间和外墙面的防渗</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5</w:t>
      </w:r>
      <w:r w:rsidRPr="000213B7">
        <w:rPr>
          <w:rFonts w:ascii="Times New Roman" w:eastAsia="仿宋_GB2312" w:hAnsi="Times New Roman" w:cs="Times New Roman"/>
          <w:szCs w:val="21"/>
        </w:rPr>
        <w:t>年；</w:t>
      </w:r>
    </w:p>
    <w:p w14:paraId="39D977AF" w14:textId="77777777" w:rsidR="00176B24" w:rsidRPr="000213B7" w:rsidRDefault="00926B2F">
      <w:pPr>
        <w:spacing w:line="360" w:lineRule="exact"/>
        <w:ind w:firstLineChars="200" w:firstLine="420"/>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．装修工程为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rPr>
        <w:t>年；</w:t>
      </w:r>
    </w:p>
    <w:p w14:paraId="00788048"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．电气管线、给排水管道、设备安装工程为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年；</w:t>
      </w:r>
    </w:p>
    <w:p w14:paraId="46DAA50C" w14:textId="77777777" w:rsidR="00176B24" w:rsidRPr="000213B7" w:rsidRDefault="00926B2F">
      <w:pPr>
        <w:spacing w:line="360" w:lineRule="exact"/>
        <w:ind w:firstLineChars="200" w:firstLine="420"/>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5</w:t>
      </w:r>
      <w:r w:rsidRPr="000213B7">
        <w:rPr>
          <w:rFonts w:ascii="Times New Roman" w:eastAsia="仿宋_GB2312" w:hAnsi="Times New Roman" w:cs="Times New Roman"/>
          <w:szCs w:val="21"/>
        </w:rPr>
        <w:t>．供热与供冷系统为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个采暖期、供冷期；</w:t>
      </w:r>
    </w:p>
    <w:p w14:paraId="2DF37335"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6</w:t>
      </w:r>
      <w:r w:rsidRPr="000213B7">
        <w:rPr>
          <w:rFonts w:ascii="Times New Roman" w:eastAsia="仿宋_GB2312" w:hAnsi="Times New Roman" w:cs="Times New Roman"/>
          <w:szCs w:val="21"/>
        </w:rPr>
        <w:t>．住宅小区内的给排水设施、道路等配套工程为</w:t>
      </w:r>
      <w:r w:rsidRPr="000213B7">
        <w:rPr>
          <w:rFonts w:ascii="Times New Roman" w:eastAsia="仿宋_GB2312" w:hAnsi="Times New Roman" w:cs="Times New Roman" w:hint="eastAsia"/>
          <w:szCs w:val="21"/>
          <w:u w:val="single"/>
        </w:rPr>
        <w:t>2</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年；</w:t>
      </w:r>
    </w:p>
    <w:p w14:paraId="364B785B" w14:textId="77777777" w:rsidR="00176B24" w:rsidRPr="000213B7" w:rsidRDefault="00926B2F">
      <w:pPr>
        <w:spacing w:line="360" w:lineRule="exact"/>
        <w:ind w:firstLineChars="200" w:firstLine="420"/>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7</w:t>
      </w:r>
      <w:r w:rsidRPr="000213B7">
        <w:rPr>
          <w:rFonts w:ascii="Times New Roman" w:eastAsia="仿宋_GB2312" w:hAnsi="Times New Roman" w:cs="Times New Roman"/>
          <w:szCs w:val="21"/>
        </w:rPr>
        <w:t>．其他项目保修期限约定如下：</w:t>
      </w:r>
    </w:p>
    <w:p w14:paraId="14D766F4"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 xml:space="preserve">      2 </w:t>
      </w:r>
      <w:r w:rsidRPr="000213B7">
        <w:rPr>
          <w:rFonts w:ascii="Times New Roman" w:eastAsia="仿宋_GB2312" w:hAnsi="Times New Roman" w:cs="Times New Roman" w:hint="eastAsia"/>
          <w:szCs w:val="21"/>
          <w:u w:val="single"/>
        </w:rPr>
        <w:t>年，地方或国家对保修期限有不同约定的，则按较高标准执行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w:t>
      </w:r>
    </w:p>
    <w:p w14:paraId="32B8759B"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质量保修期自工程竣工验收合格之日起计算。</w:t>
      </w:r>
    </w:p>
    <w:p w14:paraId="0EE61800" w14:textId="77777777" w:rsidR="00176B24" w:rsidRPr="000213B7" w:rsidRDefault="00926B2F">
      <w:pPr>
        <w:spacing w:line="360" w:lineRule="exact"/>
        <w:ind w:firstLineChars="200" w:firstLine="420"/>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三、缺陷责任期</w:t>
      </w:r>
    </w:p>
    <w:p w14:paraId="426C629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工程缺陷责任期为</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hint="eastAsia"/>
          <w:szCs w:val="21"/>
          <w:u w:val="single"/>
        </w:rPr>
        <w:t>24</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个月，缺陷责任期自工程通过竣工验收之日起计算。单位工程先于全部工程进行验收，单位工程缺陷责任期自单位工程验收合格之日起算。</w:t>
      </w:r>
    </w:p>
    <w:p w14:paraId="32140884"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缺陷责任期终止后，发包人</w:t>
      </w:r>
      <w:r w:rsidRPr="000213B7">
        <w:rPr>
          <w:rFonts w:ascii="Times New Roman" w:eastAsia="仿宋_GB2312" w:hAnsi="Times New Roman" w:cs="Times New Roman" w:hint="eastAsia"/>
          <w:szCs w:val="21"/>
        </w:rPr>
        <w:t>按规定或合同约定扣除承包人应承担的费用、款项后无息</w:t>
      </w:r>
      <w:r w:rsidRPr="000213B7">
        <w:rPr>
          <w:rFonts w:ascii="Times New Roman" w:eastAsia="仿宋_GB2312" w:hAnsi="Times New Roman" w:cs="Times New Roman"/>
          <w:szCs w:val="21"/>
        </w:rPr>
        <w:t>退还剩余的质量保证金。</w:t>
      </w:r>
    </w:p>
    <w:p w14:paraId="4B0DE14A" w14:textId="77777777" w:rsidR="00176B24" w:rsidRPr="000213B7" w:rsidRDefault="00926B2F">
      <w:pPr>
        <w:spacing w:line="360" w:lineRule="exact"/>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四、质量保修责任</w:t>
      </w:r>
    </w:p>
    <w:p w14:paraId="2A162052" w14:textId="0B5B2EE8" w:rsidR="00176B24" w:rsidRPr="000213B7" w:rsidRDefault="00926B2F">
      <w:pPr>
        <w:spacing w:line="360" w:lineRule="exact"/>
        <w:ind w:leftChars="50" w:left="105" w:firstLineChars="152" w:firstLine="319"/>
        <w:rPr>
          <w:rFonts w:ascii="Times New Roman" w:eastAsia="仿宋_GB2312" w:hAnsi="Times New Roman" w:cs="Times New Roman"/>
          <w:szCs w:val="21"/>
        </w:rPr>
      </w:pPr>
      <w:r w:rsidRPr="000213B7">
        <w:rPr>
          <w:rFonts w:ascii="Times New Roman" w:eastAsia="仿宋_GB2312" w:hAnsi="Times New Roman" w:cs="Times New Roman"/>
          <w:szCs w:val="21"/>
        </w:rPr>
        <w:t>1</w:t>
      </w:r>
      <w:r w:rsidRPr="000213B7">
        <w:rPr>
          <w:rFonts w:ascii="Times New Roman" w:eastAsia="仿宋_GB2312" w:hAnsi="Times New Roman" w:cs="Times New Roman"/>
          <w:szCs w:val="21"/>
        </w:rPr>
        <w:t>．属于保修范围、内容的项目，承包人应当在接到保修通知之日起</w:t>
      </w:r>
      <w:r w:rsidRPr="000213B7">
        <w:rPr>
          <w:rFonts w:ascii="Times New Roman" w:eastAsia="仿宋_GB2312" w:hAnsi="Times New Roman" w:cs="Times New Roman" w:hint="eastAsia"/>
          <w:szCs w:val="21"/>
        </w:rPr>
        <w:t>1</w:t>
      </w:r>
      <w:r w:rsidRPr="000213B7">
        <w:rPr>
          <w:rFonts w:ascii="Times New Roman" w:eastAsia="仿宋_GB2312" w:hAnsi="Times New Roman" w:cs="Times New Roman"/>
          <w:szCs w:val="21"/>
        </w:rPr>
        <w:t>天</w:t>
      </w:r>
      <w:r w:rsidRPr="000213B7">
        <w:rPr>
          <w:rFonts w:ascii="Times New Roman" w:eastAsia="仿宋_GB2312" w:hAnsi="Times New Roman" w:cs="Times New Roman"/>
          <w:szCs w:val="21"/>
        </w:rPr>
        <w:t>内派人保修。承包人不在约定期限内派人保修的，发包人可以委托他人修理。</w:t>
      </w:r>
    </w:p>
    <w:p w14:paraId="6EFE5D79" w14:textId="77777777" w:rsidR="00176B24" w:rsidRPr="000213B7" w:rsidRDefault="00926B2F">
      <w:pPr>
        <w:spacing w:line="360" w:lineRule="exact"/>
        <w:ind w:leftChars="50" w:left="105" w:firstLineChars="152" w:firstLine="319"/>
        <w:rPr>
          <w:rFonts w:ascii="Times New Roman" w:eastAsia="仿宋_GB2312" w:hAnsi="Times New Roman" w:cs="Times New Roman"/>
          <w:szCs w:val="21"/>
        </w:rPr>
      </w:pPr>
      <w:r w:rsidRPr="000213B7">
        <w:rPr>
          <w:rFonts w:ascii="Times New Roman" w:eastAsia="仿宋_GB2312" w:hAnsi="Times New Roman" w:cs="Times New Roman"/>
          <w:szCs w:val="21"/>
        </w:rPr>
        <w:t>2</w:t>
      </w:r>
      <w:r w:rsidRPr="000213B7">
        <w:rPr>
          <w:rFonts w:ascii="Times New Roman" w:eastAsia="仿宋_GB2312" w:hAnsi="Times New Roman" w:cs="Times New Roman"/>
          <w:szCs w:val="21"/>
        </w:rPr>
        <w:t>．发生紧急事故需抢修的，承包人在接到事故通知后，应当立即到达事故现场抢修。</w:t>
      </w:r>
    </w:p>
    <w:p w14:paraId="19D71A42" w14:textId="77777777" w:rsidR="00176B24" w:rsidRPr="000213B7" w:rsidRDefault="00926B2F">
      <w:pPr>
        <w:spacing w:line="360" w:lineRule="exact"/>
        <w:ind w:leftChars="50" w:left="105" w:firstLineChars="152" w:firstLine="319"/>
        <w:rPr>
          <w:rFonts w:ascii="Times New Roman" w:eastAsia="仿宋_GB2312" w:hAnsi="Times New Roman" w:cs="Times New Roman"/>
          <w:szCs w:val="21"/>
        </w:rPr>
      </w:pPr>
      <w:r w:rsidRPr="000213B7">
        <w:rPr>
          <w:rFonts w:ascii="Times New Roman" w:eastAsia="仿宋_GB2312" w:hAnsi="Times New Roman" w:cs="Times New Roman"/>
          <w:szCs w:val="21"/>
        </w:rPr>
        <w:t>3</w:t>
      </w:r>
      <w:r w:rsidRPr="000213B7">
        <w:rPr>
          <w:rFonts w:ascii="Times New Roman" w:eastAsia="仿宋_GB2312" w:hAnsi="Times New Roman" w:cs="Times New Roman"/>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3BF6FF" w14:textId="77777777" w:rsidR="00176B24" w:rsidRPr="000213B7" w:rsidRDefault="00926B2F">
      <w:pPr>
        <w:spacing w:line="360" w:lineRule="exact"/>
        <w:ind w:leftChars="200" w:left="420" w:firstLineChars="2" w:firstLine="4"/>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4</w:t>
      </w:r>
      <w:r w:rsidRPr="000213B7">
        <w:rPr>
          <w:rFonts w:ascii="Times New Roman" w:eastAsia="仿宋_GB2312" w:hAnsi="Times New Roman" w:cs="Times New Roman"/>
          <w:szCs w:val="21"/>
        </w:rPr>
        <w:t>．质量保修完成后，由发包人组织验收。</w:t>
      </w:r>
    </w:p>
    <w:p w14:paraId="0C68EEB7" w14:textId="77777777" w:rsidR="00176B24" w:rsidRPr="000213B7" w:rsidRDefault="00926B2F">
      <w:pPr>
        <w:spacing w:line="360" w:lineRule="exact"/>
        <w:ind w:firstLineChars="200" w:firstLine="420"/>
        <w:outlineLvl w:val="2"/>
        <w:rPr>
          <w:rFonts w:ascii="Times New Roman" w:eastAsia="仿宋_GB2312" w:hAnsi="Times New Roman" w:cs="Times New Roman"/>
          <w:szCs w:val="21"/>
        </w:rPr>
      </w:pPr>
      <w:r w:rsidRPr="000213B7">
        <w:rPr>
          <w:rFonts w:ascii="Times New Roman" w:eastAsia="仿宋_GB2312" w:hAnsi="Times New Roman" w:cs="Times New Roman"/>
          <w:szCs w:val="21"/>
        </w:rPr>
        <w:t>五、保修费用</w:t>
      </w:r>
    </w:p>
    <w:p w14:paraId="6D6C3BB6"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保修费用由造成质量缺陷的责任方承担。</w:t>
      </w:r>
    </w:p>
    <w:p w14:paraId="2276A893" w14:textId="77777777" w:rsidR="00176B24" w:rsidRPr="000213B7" w:rsidRDefault="00926B2F">
      <w:pPr>
        <w:spacing w:line="360" w:lineRule="exact"/>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六、双方约定的其他工程质量保修事项：</w:t>
      </w:r>
      <w:r w:rsidRPr="000213B7">
        <w:rPr>
          <w:rFonts w:ascii="Times New Roman" w:eastAsia="仿宋_GB2312" w:hAnsi="Times New Roman" w:cs="Times New Roman" w:hint="eastAsia"/>
          <w:szCs w:val="21"/>
          <w:u w:val="single"/>
        </w:rPr>
        <w:t>质量保证金按约定支付给承包人后，合同及保修书约定的保修内容尚在保修期内的，仍由承包人承担保修责任</w:t>
      </w:r>
      <w:r w:rsidRPr="000213B7">
        <w:rPr>
          <w:rFonts w:ascii="Times New Roman" w:eastAsia="仿宋_GB2312" w:hAnsi="Times New Roman" w:cs="Times New Roman"/>
          <w:szCs w:val="21"/>
        </w:rPr>
        <w:t>。</w:t>
      </w:r>
    </w:p>
    <w:p w14:paraId="346D8D9F" w14:textId="77777777" w:rsidR="00176B24" w:rsidRPr="000213B7" w:rsidRDefault="00926B2F">
      <w:pPr>
        <w:spacing w:line="360" w:lineRule="exact"/>
        <w:ind w:firstLineChars="190" w:firstLine="399"/>
        <w:rPr>
          <w:rFonts w:ascii="Times New Roman" w:eastAsia="仿宋_GB2312" w:hAnsi="Times New Roman" w:cs="Times New Roman"/>
          <w:szCs w:val="21"/>
        </w:rPr>
      </w:pPr>
      <w:r w:rsidRPr="000213B7">
        <w:rPr>
          <w:rFonts w:ascii="Times New Roman" w:eastAsia="仿宋_GB2312" w:hAnsi="Times New Roman" w:cs="Times New Roman"/>
          <w:szCs w:val="21"/>
        </w:rPr>
        <w:t>工程质量保修书由发包人、承包人在工程竣工验收前共同签署，作为施工合同附件，其有效期限至保修期满。</w:t>
      </w:r>
    </w:p>
    <w:p w14:paraId="31763FF7" w14:textId="77777777" w:rsidR="00176B24" w:rsidRPr="000213B7" w:rsidRDefault="00176B24">
      <w:pPr>
        <w:spacing w:line="360" w:lineRule="exact"/>
        <w:ind w:firstLine="420"/>
        <w:rPr>
          <w:rFonts w:ascii="Times New Roman" w:eastAsia="仿宋_GB2312" w:hAnsi="Times New Roman" w:cs="Times New Roman"/>
          <w:szCs w:val="21"/>
        </w:rPr>
      </w:pPr>
    </w:p>
    <w:p w14:paraId="1737B97D" w14:textId="77777777" w:rsidR="00176B24" w:rsidRPr="000213B7" w:rsidRDefault="00176B24">
      <w:pPr>
        <w:spacing w:line="360" w:lineRule="exact"/>
        <w:rPr>
          <w:rFonts w:ascii="Times New Roman" w:eastAsia="仿宋_GB2312" w:hAnsi="Times New Roman" w:cs="Times New Roman"/>
          <w:szCs w:val="21"/>
        </w:rPr>
      </w:pPr>
    </w:p>
    <w:p w14:paraId="19B43686"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发包人</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szCs w:val="21"/>
        </w:rPr>
        <w:t>盖章）</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 xml:space="preserve">  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承包人</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hint="eastAsia"/>
          <w:szCs w:val="21"/>
        </w:rPr>
        <w:t>盖章）</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u w:val="single"/>
        </w:rPr>
        <w:t xml:space="preserve">           </w:t>
      </w:r>
    </w:p>
    <w:p w14:paraId="48387EF3"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地</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址：</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地</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址：</w:t>
      </w:r>
      <w:r w:rsidRPr="000213B7">
        <w:rPr>
          <w:rFonts w:ascii="Times New Roman" w:eastAsia="仿宋_GB2312" w:hAnsi="Times New Roman" w:cs="Times New Roman"/>
          <w:szCs w:val="21"/>
          <w:u w:val="single"/>
        </w:rPr>
        <w:t xml:space="preserve">       </w:t>
      </w:r>
    </w:p>
    <w:p w14:paraId="258BC248" w14:textId="77777777" w:rsidR="00176B24" w:rsidRPr="000213B7" w:rsidRDefault="00176B24">
      <w:pPr>
        <w:spacing w:line="360" w:lineRule="exact"/>
        <w:rPr>
          <w:rFonts w:ascii="Times New Roman" w:eastAsia="仿宋_GB2312" w:hAnsi="Times New Roman" w:cs="Times New Roman"/>
          <w:szCs w:val="21"/>
        </w:rPr>
      </w:pPr>
    </w:p>
    <w:p w14:paraId="68AB1873"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法定代表人或委托代理人</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szCs w:val="21"/>
        </w:rPr>
        <w:t>签字</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法定代表人或委托代理人</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szCs w:val="21"/>
        </w:rPr>
        <w:t>签字</w:t>
      </w:r>
      <w:r w:rsidRPr="000213B7">
        <w:rPr>
          <w:rFonts w:ascii="Times New Roman" w:eastAsia="仿宋_GB2312" w:hAnsi="Times New Roman" w:cs="Times New Roman" w:hint="eastAsia"/>
          <w:szCs w:val="21"/>
        </w:rPr>
        <w:t>）</w:t>
      </w:r>
      <w:r w:rsidRPr="000213B7">
        <w:rPr>
          <w:rFonts w:ascii="Times New Roman" w:eastAsia="仿宋_GB2312" w:hAnsi="Times New Roman" w:cs="Times New Roman"/>
          <w:szCs w:val="21"/>
        </w:rPr>
        <w:t>：</w:t>
      </w:r>
    </w:p>
    <w:p w14:paraId="4D0B0678" w14:textId="77777777" w:rsidR="00176B24" w:rsidRPr="000213B7" w:rsidRDefault="00176B24">
      <w:pPr>
        <w:spacing w:line="360" w:lineRule="exact"/>
        <w:rPr>
          <w:rFonts w:ascii="Times New Roman" w:eastAsia="仿宋_GB2312" w:hAnsi="Times New Roman" w:cs="Times New Roman"/>
          <w:szCs w:val="21"/>
          <w:u w:val="single"/>
        </w:rPr>
      </w:pPr>
    </w:p>
    <w:p w14:paraId="4DDBFA48"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u w:val="single"/>
        </w:rPr>
        <w:t xml:space="preserve">                           </w:t>
      </w:r>
    </w:p>
    <w:p w14:paraId="0C77B2A6"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电</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话：</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电</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话：</w:t>
      </w:r>
      <w:r w:rsidRPr="000213B7">
        <w:rPr>
          <w:rFonts w:ascii="Times New Roman" w:eastAsia="仿宋_GB2312" w:hAnsi="Times New Roman" w:cs="Times New Roman"/>
          <w:szCs w:val="21"/>
          <w:u w:val="single"/>
        </w:rPr>
        <w:t xml:space="preserve">     </w:t>
      </w:r>
    </w:p>
    <w:p w14:paraId="70BB29E9"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传</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真：</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传</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真：</w:t>
      </w:r>
      <w:r w:rsidRPr="000213B7">
        <w:rPr>
          <w:rFonts w:ascii="Times New Roman" w:eastAsia="仿宋_GB2312" w:hAnsi="Times New Roman" w:cs="Times New Roman"/>
          <w:szCs w:val="21"/>
          <w:u w:val="single"/>
        </w:rPr>
        <w:t xml:space="preserve">     </w:t>
      </w:r>
    </w:p>
    <w:p w14:paraId="3C18DD6B"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开户银行：</w:t>
      </w:r>
      <w:r w:rsidRPr="000213B7">
        <w:rPr>
          <w:rFonts w:ascii="Times New Roman" w:eastAsia="仿宋_GB2312" w:hAnsi="Times New Roman" w:cs="Times New Roman"/>
          <w:szCs w:val="21"/>
          <w:u w:val="single"/>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开户银行：</w:t>
      </w:r>
      <w:r w:rsidRPr="000213B7">
        <w:rPr>
          <w:rFonts w:ascii="Times New Roman" w:eastAsia="仿宋_GB2312" w:hAnsi="Times New Roman" w:cs="Times New Roman"/>
          <w:szCs w:val="21"/>
          <w:u w:val="single"/>
        </w:rPr>
        <w:t xml:space="preserve">   </w:t>
      </w:r>
    </w:p>
    <w:p w14:paraId="63DF985B"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账</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号：</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账</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号：</w:t>
      </w:r>
      <w:r w:rsidRPr="000213B7">
        <w:rPr>
          <w:rFonts w:ascii="Times New Roman" w:eastAsia="仿宋_GB2312" w:hAnsi="Times New Roman" w:cs="Times New Roman"/>
          <w:szCs w:val="21"/>
          <w:u w:val="single"/>
        </w:rPr>
        <w:t xml:space="preserve">     </w:t>
      </w:r>
    </w:p>
    <w:p w14:paraId="0A50ECED" w14:textId="77777777" w:rsidR="00176B24" w:rsidRPr="000213B7" w:rsidRDefault="00926B2F">
      <w:pPr>
        <w:spacing w:line="360" w:lineRule="exact"/>
        <w:rPr>
          <w:rFonts w:ascii="Times New Roman" w:eastAsia="仿宋_GB2312" w:hAnsi="Times New Roman" w:cs="Times New Roman"/>
          <w:szCs w:val="21"/>
        </w:rPr>
      </w:pPr>
      <w:r w:rsidRPr="000213B7">
        <w:rPr>
          <w:rFonts w:ascii="Times New Roman" w:eastAsia="仿宋_GB2312" w:hAnsi="Times New Roman" w:cs="Times New Roman"/>
          <w:szCs w:val="21"/>
        </w:rPr>
        <w:t>邮政编码：</w:t>
      </w:r>
      <w:r w:rsidRPr="000213B7">
        <w:rPr>
          <w:rFonts w:ascii="Times New Roman" w:eastAsia="仿宋_GB2312" w:hAnsi="Times New Roman" w:cs="Times New Roman"/>
          <w:szCs w:val="21"/>
          <w:u w:val="single"/>
        </w:rPr>
        <w:t xml:space="preserve"> 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邮政编码：</w:t>
      </w:r>
      <w:r w:rsidRPr="000213B7">
        <w:rPr>
          <w:rFonts w:ascii="Times New Roman" w:eastAsia="仿宋_GB2312" w:hAnsi="Times New Roman" w:cs="Times New Roman"/>
          <w:szCs w:val="21"/>
          <w:u w:val="single"/>
        </w:rPr>
        <w:t xml:space="preserve">   </w:t>
      </w:r>
    </w:p>
    <w:p w14:paraId="1A86BA55" w14:textId="77777777" w:rsidR="00176B24" w:rsidRPr="000213B7" w:rsidRDefault="00176B24">
      <w:pPr>
        <w:spacing w:line="360" w:lineRule="exact"/>
        <w:rPr>
          <w:rFonts w:ascii="Times New Roman" w:eastAsia="仿宋_GB2312" w:hAnsi="Times New Roman" w:cs="Times New Roman"/>
          <w:szCs w:val="21"/>
        </w:rPr>
      </w:pPr>
    </w:p>
    <w:p w14:paraId="3C5DC66E" w14:textId="77777777" w:rsidR="00176B24" w:rsidRPr="000213B7" w:rsidRDefault="00176B24">
      <w:pPr>
        <w:spacing w:line="360" w:lineRule="exact"/>
        <w:rPr>
          <w:rFonts w:ascii="Times New Roman" w:eastAsia="仿宋_GB2312" w:hAnsi="Times New Roman" w:cs="Times New Roman"/>
          <w:szCs w:val="21"/>
        </w:rPr>
      </w:pPr>
    </w:p>
    <w:p w14:paraId="7F18BA35" w14:textId="77777777" w:rsidR="00176B24" w:rsidRPr="000213B7" w:rsidRDefault="00176B24">
      <w:pPr>
        <w:spacing w:line="360" w:lineRule="exact"/>
        <w:rPr>
          <w:rFonts w:ascii="Times New Roman" w:eastAsia="仿宋_GB2312" w:hAnsi="Times New Roman" w:cs="Times New Roman"/>
          <w:szCs w:val="21"/>
        </w:rPr>
      </w:pPr>
    </w:p>
    <w:p w14:paraId="6026C3C8" w14:textId="77777777" w:rsidR="00176B24" w:rsidRPr="000213B7" w:rsidRDefault="00176B24">
      <w:pPr>
        <w:spacing w:line="360" w:lineRule="exact"/>
        <w:rPr>
          <w:rFonts w:ascii="Times New Roman" w:eastAsia="仿宋_GB2312" w:hAnsi="Times New Roman" w:cs="Times New Roman"/>
          <w:szCs w:val="21"/>
        </w:rPr>
      </w:pPr>
    </w:p>
    <w:p w14:paraId="7177D712" w14:textId="77777777" w:rsidR="00176B24" w:rsidRPr="000213B7" w:rsidRDefault="00176B24">
      <w:pPr>
        <w:spacing w:line="360" w:lineRule="exact"/>
        <w:rPr>
          <w:rFonts w:ascii="Times New Roman" w:eastAsia="仿宋_GB2312" w:hAnsi="Times New Roman" w:cs="Times New Roman"/>
          <w:szCs w:val="21"/>
        </w:rPr>
      </w:pPr>
    </w:p>
    <w:p w14:paraId="7D237478" w14:textId="77777777" w:rsidR="00176B24" w:rsidRPr="000213B7" w:rsidRDefault="00176B24">
      <w:pPr>
        <w:rPr>
          <w:rFonts w:ascii="Times New Roman" w:eastAsia="仿宋_GB2312" w:hAnsi="Times New Roman" w:cs="Times New Roman"/>
          <w:szCs w:val="21"/>
        </w:rPr>
      </w:pPr>
    </w:p>
    <w:p w14:paraId="6F88502A" w14:textId="77777777" w:rsidR="00176B24" w:rsidRPr="000213B7" w:rsidRDefault="00926B2F">
      <w:pPr>
        <w:outlineLvl w:val="3"/>
        <w:rPr>
          <w:rFonts w:ascii="Times New Roman" w:eastAsia="仿宋_GB2312" w:hAnsi="Times New Roman" w:cs="Times New Roman"/>
          <w:szCs w:val="21"/>
        </w:rPr>
      </w:pPr>
      <w:r w:rsidRPr="000213B7">
        <w:rPr>
          <w:rFonts w:ascii="Times New Roman" w:eastAsia="仿宋_GB2312" w:hAnsi="Times New Roman" w:cs="Times New Roman"/>
          <w:szCs w:val="21"/>
        </w:rPr>
        <w:br w:type="page"/>
      </w:r>
      <w:bookmarkStart w:id="1041" w:name="_Toc407728668"/>
      <w:r w:rsidRPr="000213B7">
        <w:rPr>
          <w:rFonts w:ascii="Times New Roman" w:eastAsia="仿宋_GB2312" w:hAnsi="Times New Roman" w:cs="Times New Roman"/>
          <w:szCs w:val="21"/>
        </w:rPr>
        <w:t>附件</w:t>
      </w:r>
      <w:r w:rsidRPr="000213B7">
        <w:rPr>
          <w:rFonts w:ascii="Times New Roman" w:eastAsia="仿宋_GB2312" w:hAnsi="Times New Roman" w:cs="Times New Roman"/>
          <w:szCs w:val="21"/>
        </w:rPr>
        <w:t>5</w:t>
      </w:r>
      <w:bookmarkEnd w:id="1041"/>
    </w:p>
    <w:p w14:paraId="39E6EFCD" w14:textId="77777777" w:rsidR="00176B24" w:rsidRPr="000213B7" w:rsidRDefault="00926B2F">
      <w:pPr>
        <w:ind w:firstLineChars="200" w:firstLine="422"/>
        <w:jc w:val="center"/>
        <w:rPr>
          <w:rFonts w:ascii="Times New Roman" w:eastAsia="仿宋_GB2312" w:hAnsi="Times New Roman" w:cs="Times New Roman"/>
          <w:szCs w:val="21"/>
        </w:rPr>
      </w:pPr>
      <w:r w:rsidRPr="000213B7">
        <w:rPr>
          <w:rFonts w:ascii="Times New Roman" w:eastAsia="仿宋_GB2312" w:hAnsi="Times New Roman" w:cs="Times New Roman"/>
          <w:b/>
          <w:szCs w:val="21"/>
        </w:rPr>
        <w:t>工程建设项目廉政责任书</w:t>
      </w:r>
    </w:p>
    <w:p w14:paraId="4E2D088A" w14:textId="77777777" w:rsidR="00176B24" w:rsidRPr="000213B7" w:rsidRDefault="00176B24">
      <w:pPr>
        <w:widowControl/>
        <w:spacing w:line="360" w:lineRule="exact"/>
        <w:ind w:firstLineChars="200" w:firstLine="420"/>
        <w:jc w:val="left"/>
        <w:rPr>
          <w:rFonts w:ascii="Times New Roman" w:eastAsia="仿宋_GB2312" w:hAnsi="Times New Roman" w:cs="Times New Roman"/>
          <w:kern w:val="0"/>
          <w:szCs w:val="21"/>
        </w:rPr>
      </w:pPr>
    </w:p>
    <w:p w14:paraId="35F1A841" w14:textId="77777777" w:rsidR="00176B24" w:rsidRPr="000213B7" w:rsidRDefault="00926B2F">
      <w:pPr>
        <w:widowControl/>
        <w:spacing w:line="420" w:lineRule="exact"/>
        <w:ind w:firstLineChars="200" w:firstLine="416"/>
        <w:rPr>
          <w:rFonts w:ascii="Times New Roman" w:eastAsia="仿宋_GB2312" w:hAnsi="Times New Roman" w:cs="Times New Roman"/>
          <w:spacing w:val="-2"/>
          <w:kern w:val="0"/>
          <w:szCs w:val="21"/>
          <w:u w:val="single"/>
        </w:rPr>
      </w:pPr>
      <w:r w:rsidRPr="000213B7">
        <w:rPr>
          <w:rFonts w:ascii="Times New Roman" w:eastAsia="仿宋_GB2312" w:hAnsi="Times New Roman" w:cs="Times New Roman"/>
          <w:spacing w:val="-2"/>
          <w:kern w:val="0"/>
          <w:szCs w:val="21"/>
        </w:rPr>
        <w:t>工程项目名称：</w:t>
      </w:r>
      <w:r w:rsidRPr="000213B7">
        <w:rPr>
          <w:rFonts w:ascii="Times New Roman" w:eastAsia="仿宋_GB2312" w:hAnsi="Times New Roman" w:cs="Times New Roman"/>
          <w:kern w:val="0"/>
          <w:szCs w:val="21"/>
          <w:u w:val="single"/>
        </w:rPr>
        <w:t xml:space="preserve">                    </w:t>
      </w:r>
    </w:p>
    <w:p w14:paraId="4D73C73B" w14:textId="77777777" w:rsidR="00176B24" w:rsidRPr="000213B7" w:rsidRDefault="00926B2F">
      <w:pPr>
        <w:widowControl/>
        <w:spacing w:line="42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工程项目地址：</w:t>
      </w:r>
      <w:r w:rsidRPr="000213B7">
        <w:rPr>
          <w:rFonts w:ascii="Times New Roman" w:eastAsia="仿宋_GB2312" w:hAnsi="Times New Roman" w:cs="Times New Roman"/>
          <w:kern w:val="0"/>
          <w:szCs w:val="21"/>
          <w:u w:val="single"/>
        </w:rPr>
        <w:t xml:space="preserve">                    </w:t>
      </w:r>
    </w:p>
    <w:p w14:paraId="09275E07" w14:textId="77777777" w:rsidR="00176B24" w:rsidRPr="000213B7" w:rsidRDefault="00176B24">
      <w:pPr>
        <w:spacing w:line="360" w:lineRule="auto"/>
        <w:ind w:firstLineChars="200" w:firstLine="422"/>
        <w:rPr>
          <w:rFonts w:ascii="Times New Roman" w:eastAsia="仿宋_GB2312" w:hAnsi="Times New Roman" w:cs="Times New Roman"/>
          <w:b/>
          <w:szCs w:val="21"/>
        </w:rPr>
      </w:pPr>
    </w:p>
    <w:p w14:paraId="7DE29D42" w14:textId="77777777" w:rsidR="00176B24" w:rsidRPr="000213B7" w:rsidRDefault="00926B2F">
      <w:pPr>
        <w:spacing w:line="360" w:lineRule="auto"/>
        <w:ind w:firstLineChars="200" w:firstLine="422"/>
        <w:rPr>
          <w:rFonts w:ascii="Times New Roman" w:eastAsia="仿宋_GB2312" w:hAnsi="Times New Roman" w:cs="Times New Roman"/>
          <w:szCs w:val="21"/>
        </w:rPr>
      </w:pPr>
      <w:r w:rsidRPr="000213B7">
        <w:rPr>
          <w:rFonts w:ascii="Times New Roman" w:eastAsia="仿宋_GB2312" w:hAnsi="Times New Roman" w:cs="Times New Roman"/>
          <w:b/>
          <w:szCs w:val="21"/>
        </w:rPr>
        <w:t>发包人（全称）：</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（以下称甲方）</w:t>
      </w:r>
    </w:p>
    <w:p w14:paraId="193D8BC9" w14:textId="77777777" w:rsidR="00176B24" w:rsidRPr="000213B7" w:rsidRDefault="00926B2F">
      <w:pPr>
        <w:spacing w:line="360" w:lineRule="auto"/>
        <w:ind w:firstLineChars="200" w:firstLine="422"/>
        <w:rPr>
          <w:rFonts w:ascii="Times New Roman" w:eastAsia="仿宋_GB2312" w:hAnsi="Times New Roman" w:cs="Times New Roman"/>
          <w:szCs w:val="21"/>
        </w:rPr>
      </w:pPr>
      <w:r w:rsidRPr="000213B7">
        <w:rPr>
          <w:rFonts w:ascii="Times New Roman" w:eastAsia="仿宋_GB2312" w:hAnsi="Times New Roman" w:cs="Times New Roman"/>
          <w:b/>
          <w:szCs w:val="21"/>
        </w:rPr>
        <w:t>承包人（全称）：</w:t>
      </w:r>
      <w:r w:rsidRPr="000213B7">
        <w:rPr>
          <w:rFonts w:ascii="Times New Roman" w:eastAsia="仿宋_GB2312" w:hAnsi="Times New Roman" w:cs="Times New Roman"/>
          <w:b/>
          <w:szCs w:val="21"/>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 xml:space="preserve">  </w:t>
      </w:r>
      <w:r w:rsidRPr="000213B7">
        <w:rPr>
          <w:rFonts w:ascii="Times New Roman" w:eastAsia="仿宋_GB2312" w:hAnsi="Times New Roman" w:cs="Times New Roman"/>
          <w:szCs w:val="21"/>
        </w:rPr>
        <w:t>（以下称乙方）</w:t>
      </w:r>
      <w:r w:rsidRPr="000213B7">
        <w:rPr>
          <w:rFonts w:ascii="Times New Roman" w:eastAsia="仿宋_GB2312" w:hAnsi="Times New Roman" w:cs="Times New Roman"/>
          <w:szCs w:val="21"/>
        </w:rPr>
        <w:t xml:space="preserve">             </w:t>
      </w:r>
    </w:p>
    <w:p w14:paraId="6DB8AFF6" w14:textId="77777777" w:rsidR="00176B24" w:rsidRPr="000213B7" w:rsidRDefault="00926B2F">
      <w:pPr>
        <w:spacing w:line="360" w:lineRule="auto"/>
        <w:ind w:firstLineChars="200" w:firstLine="420"/>
        <w:rPr>
          <w:rFonts w:ascii="Times New Roman" w:eastAsia="仿宋_GB2312" w:hAnsi="Times New Roman" w:cs="Times New Roman"/>
          <w:szCs w:val="21"/>
        </w:rPr>
      </w:pPr>
      <w:r w:rsidRPr="000213B7">
        <w:rPr>
          <w:rFonts w:ascii="Times New Roman" w:eastAsia="仿宋_GB2312" w:hAnsi="Times New Roman" w:cs="Times New Roman"/>
          <w:szCs w:val="21"/>
        </w:rPr>
        <w:t xml:space="preserve"> </w:t>
      </w:r>
    </w:p>
    <w:p w14:paraId="3EBD9C12"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为加强工程建设中的廉政建设，规范工程建设中甲乙双方的各项活动，防止发生各种谋取不正当利益的违法违纪行为，保护国家和当事人的合法权益，根据国家有关工程建设的法律法规和廉政建设责任制规定，特订立本廉政责任书。</w:t>
      </w:r>
    </w:p>
    <w:p w14:paraId="273BFA06"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 xml:space="preserve">  </w:t>
      </w:r>
      <w:r w:rsidRPr="000213B7">
        <w:rPr>
          <w:rFonts w:ascii="Times New Roman" w:eastAsia="仿宋_GB2312" w:hAnsi="Times New Roman" w:cs="Times New Roman"/>
          <w:b/>
          <w:kern w:val="0"/>
          <w:szCs w:val="21"/>
        </w:rPr>
        <w:t>第一条　甲乙双方的责任</w:t>
      </w:r>
    </w:p>
    <w:p w14:paraId="03CCF22C"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（一）应严格遵守国家关于市场准入、项目招标投标、工程建设、施工安装和市场活动等有关法律、法规，相关政策，以及廉政建设的各项规定。</w:t>
      </w:r>
    </w:p>
    <w:p w14:paraId="3A3D15B3"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（二）严格履行工程建设项目中所签订的所有合同文件，自觉按合同办事。</w:t>
      </w:r>
    </w:p>
    <w:p w14:paraId="0C99E1BF"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（三）业务活动必须坚持公开、公平、公正、诚信、透明的原则（除法律法规另有规定者外），不得为获取不正当的利益，损害国家和对方利益，不得违反工程建设管理、施工安装的规章制度。</w:t>
      </w:r>
    </w:p>
    <w:p w14:paraId="309C0F8D"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（四）教育、监督本身所有相关人员</w:t>
      </w:r>
      <w:r w:rsidRPr="000213B7">
        <w:rPr>
          <w:rFonts w:ascii="Times New Roman" w:eastAsia="仿宋_GB2312" w:hAnsi="Times New Roman" w:cs="Times New Roman" w:hint="eastAsia"/>
          <w:kern w:val="0"/>
          <w:szCs w:val="21"/>
          <w:u w:val="single"/>
        </w:rPr>
        <w:t>（</w:t>
      </w:r>
      <w:r w:rsidRPr="000213B7">
        <w:rPr>
          <w:rFonts w:ascii="Times New Roman" w:eastAsia="仿宋_GB2312" w:hAnsi="Times New Roman" w:cs="Times New Roman"/>
          <w:kern w:val="0"/>
          <w:szCs w:val="21"/>
        </w:rPr>
        <w:t>包括担任领导职务人员，下同。</w:t>
      </w:r>
      <w:r w:rsidRPr="000213B7">
        <w:rPr>
          <w:rFonts w:ascii="Times New Roman" w:eastAsia="仿宋_GB2312" w:hAnsi="Times New Roman" w:cs="Times New Roman" w:hint="eastAsia"/>
          <w:kern w:val="0"/>
          <w:szCs w:val="21"/>
        </w:rPr>
        <w:t>）</w:t>
      </w:r>
      <w:r w:rsidRPr="000213B7">
        <w:rPr>
          <w:rFonts w:ascii="Times New Roman" w:eastAsia="仿宋_GB2312" w:hAnsi="Times New Roman" w:cs="Times New Roman"/>
          <w:kern w:val="0"/>
          <w:szCs w:val="21"/>
        </w:rPr>
        <w:t>（以下称本身人员或有关人员）廉洁、尽职地工作，制定和严</w:t>
      </w:r>
      <w:r w:rsidRPr="000213B7">
        <w:rPr>
          <w:rFonts w:ascii="Times New Roman" w:eastAsia="仿宋_GB2312" w:hAnsi="Times New Roman" w:cs="Times New Roman"/>
          <w:kern w:val="0"/>
          <w:szCs w:val="21"/>
        </w:rPr>
        <w:t>格执行相关规章制度，防范和严肃查处本身人员违法、违纪利用工作便利谋取个人利益的行为。</w:t>
      </w:r>
    </w:p>
    <w:p w14:paraId="22865670" w14:textId="77777777" w:rsidR="00176B24" w:rsidRPr="000213B7" w:rsidRDefault="00926B2F">
      <w:pPr>
        <w:widowControl/>
        <w:spacing w:line="42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（五）不得向另一方的相关人员提供第二条或第三条各项所列个人利益，甲乙双方的合同另有明文规定的奖励、考察不受此限。</w:t>
      </w:r>
    </w:p>
    <w:p w14:paraId="7F9EA840"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六</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14:paraId="562F2783" w14:textId="77777777" w:rsidR="00176B24" w:rsidRPr="000213B7" w:rsidRDefault="00926B2F">
      <w:pPr>
        <w:widowControl/>
        <w:spacing w:line="420" w:lineRule="exact"/>
        <w:ind w:firstLineChars="200" w:firstLine="420"/>
        <w:jc w:val="left"/>
        <w:rPr>
          <w:rFonts w:ascii="Times New Roman" w:eastAsia="仿宋_GB2312" w:hAnsi="Times New Roman" w:cs="Times New Roman"/>
          <w:b/>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 xml:space="preserve"> </w:t>
      </w:r>
      <w:r w:rsidRPr="000213B7">
        <w:rPr>
          <w:rFonts w:ascii="Times New Roman" w:eastAsia="仿宋_GB2312" w:hAnsi="Times New Roman" w:cs="Times New Roman"/>
          <w:b/>
          <w:kern w:val="0"/>
          <w:szCs w:val="21"/>
        </w:rPr>
        <w:t>第二条　甲方的责任</w:t>
      </w:r>
    </w:p>
    <w:p w14:paraId="3E7EAFD0"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甲方应教育和监督甲方和与该工程建设项目有关的人员，在工程建设的事前、事中、事后均严格遵守以下规定：</w:t>
      </w:r>
    </w:p>
    <w:p w14:paraId="7436F657"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（一）不准向乙方和相关单位索要或接受回扣、礼金、红包、有价证券、物品和好处费、感谢费等。</w:t>
      </w:r>
    </w:p>
    <w:p w14:paraId="5743D85C"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（二）不准在乙方和相关单位报销任何应由甲方或个人支付的费用。</w:t>
      </w:r>
    </w:p>
    <w:p w14:paraId="6E590193"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（三）不准要求、暗示和接受乙方和相关单位为个人装修住房、婚丧嫁娶、配偶子女的工作安排以及出国（境）、旅游（甲乙双方相关合同所规定的考察不受此限）等提供方便。</w:t>
      </w:r>
    </w:p>
    <w:p w14:paraId="30EAB5B3"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（四）不准参加有可能影响公正执行公务的乙方和相关单位的宴请、健身、娱乐等活动。</w:t>
      </w:r>
    </w:p>
    <w:p w14:paraId="732AC2CE"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五）不准向乙方介绍或为配偶、子女、亲属参与同甲方建设工程施工合同、设备采购安装合同及其他相关合同有关的设备、材料、工程分包、劳务等经济活动。不得以任何理由向乙方和相关单位推荐分包单位和要求乙方购买建设工程施工合同设备采购安装合同及其他相关合同规定以外的材料、设备等（该等合同所规定的属于甲方、由甲方行使的相关权利不受此限）。</w:t>
      </w:r>
    </w:p>
    <w:p w14:paraId="4444E27A" w14:textId="77777777" w:rsidR="00176B24" w:rsidRPr="000213B7" w:rsidRDefault="00926B2F">
      <w:pPr>
        <w:widowControl/>
        <w:spacing w:line="420" w:lineRule="exact"/>
        <w:ind w:firstLineChars="200" w:firstLine="420"/>
        <w:jc w:val="left"/>
        <w:rPr>
          <w:rFonts w:ascii="Times New Roman" w:eastAsia="仿宋_GB2312" w:hAnsi="Times New Roman" w:cs="Times New Roman"/>
          <w:b/>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第三条　乙方的责任</w:t>
      </w:r>
    </w:p>
    <w:p w14:paraId="6CA501F1"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应与甲方或施工、设计、工程材料和</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或设备供货单位等（以下</w:t>
      </w:r>
      <w:r w:rsidRPr="000213B7">
        <w:rPr>
          <w:rFonts w:ascii="Times New Roman" w:eastAsia="仿宋_GB2312" w:hAnsi="Times New Roman" w:cs="Times New Roman"/>
          <w:kern w:val="0"/>
          <w:szCs w:val="21"/>
        </w:rPr>
        <w:t>统称相关单位）保持正常的业务交往，按照有关法律法规和程序开展业务工作，严格执行工程建设的有关方针、政策，尤其是有关建筑施工、采购、安装及监理的强制性标准和规范，并教育和监督其领导和有关人员严格遵守以下规定：</w:t>
      </w:r>
    </w:p>
    <w:p w14:paraId="530D2B11"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（一）不准以任何理由向甲方、相关单位及其工作人员索要、接受或赠送礼金、红包、有价证券、贵重物品和回扣、好处费、感谢费等。</w:t>
      </w:r>
    </w:p>
    <w:p w14:paraId="674BBDA6"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（二）不准以任何理由为甲方和相关单位报销应由对方或个人支付的费用。</w:t>
      </w:r>
    </w:p>
    <w:p w14:paraId="2BF8625D"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（三）不准接受或暗示为甲方、相关单位或个人装修住房、婚丧嫁娶、配偶子女的工作安排以及出国（境）、</w:t>
      </w:r>
      <w:r w:rsidRPr="000213B7">
        <w:rPr>
          <w:rFonts w:ascii="Times New Roman" w:eastAsia="仿宋_GB2312" w:hAnsi="Times New Roman" w:cs="Times New Roman"/>
          <w:kern w:val="0"/>
          <w:szCs w:val="21"/>
        </w:rPr>
        <w:t>旅游等提供方便。</w:t>
      </w:r>
    </w:p>
    <w:p w14:paraId="7BCABB24"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（四）不准以任何理由为甲方、相关单位或个人组织有可能影响公正执行公务的宴请、健身、娱乐等活动。</w:t>
      </w:r>
    </w:p>
    <w:p w14:paraId="306E7F8E"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第四条　法律和纪律责任</w:t>
      </w:r>
    </w:p>
    <w:p w14:paraId="6A98DE31"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一）甲方工作人员有违反本责任书第一、二条谋取个人利益行为的，乙方应向甲方或有关机关举报，甲方应按照管理权限调查核实，并依据有关法律法规和规定给予党纪、政纪处分或公司制度项下处分处理；涉嫌犯罪的，向司法机关举报，追究刑事责任。</w:t>
      </w:r>
    </w:p>
    <w:p w14:paraId="2B531908"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（二）乙方工作人员有违反本责任书第一、三条谋取个人利益行为的，甲方应向乙方或有关机关举报，乙方应按照管理权限调查核实，并</w:t>
      </w:r>
      <w:r w:rsidRPr="000213B7">
        <w:rPr>
          <w:rFonts w:ascii="Times New Roman" w:eastAsia="仿宋_GB2312" w:hAnsi="Times New Roman" w:cs="Times New Roman"/>
          <w:kern w:val="0"/>
          <w:szCs w:val="21"/>
        </w:rPr>
        <w:t>依据有关法律法规和规定给予党纪、政纪处分或公司制度项下处分处理；涉嫌犯罪的，向司法机关举报，追究刑事责任。</w:t>
      </w:r>
    </w:p>
    <w:p w14:paraId="151A6139" w14:textId="77777777" w:rsidR="00176B24" w:rsidRPr="000213B7" w:rsidRDefault="00926B2F">
      <w:pPr>
        <w:widowControl/>
        <w:spacing w:line="42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（三）</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方（指任何一方，下同）向</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方（指另一方，下同）有关人员提供前述各条所禁止提供或收受的个人利益的，无论是否依</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方有关人员的要求提供，也无论通过何种方式、何人提供，均须承担全部相应的法律责任，包括但不限于赔偿</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方因该等不正当收受利益人员有关失职行为所发生的全部损失。</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方并有权解除合同。</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方有关人员未接受</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方所给付的该等利益的，或其接受后未发现其失职造成</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方损失的，或</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方所发生的损失或部分损失难以计</w:t>
      </w:r>
      <w:r w:rsidRPr="000213B7">
        <w:rPr>
          <w:rFonts w:ascii="Times New Roman" w:eastAsia="仿宋_GB2312" w:hAnsi="Times New Roman" w:cs="Times New Roman"/>
          <w:kern w:val="0"/>
          <w:szCs w:val="21"/>
        </w:rPr>
        <w:t>算的</w:t>
      </w:r>
      <w:r w:rsidRPr="000213B7">
        <w:rPr>
          <w:rFonts w:ascii="Times New Roman" w:eastAsia="仿宋_GB2312" w:hAnsi="Times New Roman" w:cs="Times New Roman"/>
          <w:kern w:val="0"/>
          <w:szCs w:val="21"/>
        </w:rPr>
        <w:t>,</w:t>
      </w:r>
      <w:r w:rsidRPr="000213B7">
        <w:rPr>
          <w:rFonts w:ascii="Times New Roman" w:eastAsia="仿宋_GB2312" w:hAnsi="Times New Roman" w:cs="Times New Roman"/>
          <w:kern w:val="0"/>
          <w:szCs w:val="21"/>
        </w:rPr>
        <w:t>按提供给</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方人员个人利益每人次须付人民币</w:t>
      </w:r>
      <w:r w:rsidRPr="000213B7">
        <w:rPr>
          <w:rFonts w:ascii="Times New Roman" w:eastAsia="仿宋_GB2312" w:hAnsi="Times New Roman" w:cs="Times New Roman"/>
          <w:kern w:val="0"/>
          <w:szCs w:val="21"/>
        </w:rPr>
        <w:t>50</w:t>
      </w:r>
      <w:r w:rsidRPr="000213B7">
        <w:rPr>
          <w:rFonts w:ascii="Times New Roman" w:eastAsia="仿宋_GB2312" w:hAnsi="Times New Roman" w:cs="Times New Roman"/>
          <w:kern w:val="0"/>
          <w:szCs w:val="21"/>
        </w:rPr>
        <w:t>万元计算违约金。</w:t>
      </w:r>
    </w:p>
    <w:p w14:paraId="406F495C" w14:textId="77777777" w:rsidR="00176B24" w:rsidRPr="000213B7" w:rsidRDefault="00926B2F">
      <w:pPr>
        <w:widowControl/>
        <w:spacing w:line="42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（四）</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方有关人员因索要前述禁止的个人利益未成功而未正常处理有关工作，造成</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方违反合同的，</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方须向</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方承担违约责任，赔偿</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方全部损失。</w:t>
      </w:r>
    </w:p>
    <w:p w14:paraId="433F0BFE"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（五）</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方有关人员因索要前述禁止的个人利益未成功而刁难</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方，致使</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方履行合同发生障碍或困难的，</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方应向</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方举报，</w:t>
      </w:r>
      <w:r w:rsidRPr="000213B7">
        <w:rPr>
          <w:rFonts w:ascii="Times New Roman" w:eastAsia="仿宋_GB2312" w:hAnsi="Times New Roman" w:cs="Times New Roman"/>
          <w:kern w:val="0"/>
          <w:szCs w:val="21"/>
        </w:rPr>
        <w:t>B</w:t>
      </w:r>
      <w:r w:rsidRPr="000213B7">
        <w:rPr>
          <w:rFonts w:ascii="Times New Roman" w:eastAsia="仿宋_GB2312" w:hAnsi="Times New Roman" w:cs="Times New Roman"/>
          <w:kern w:val="0"/>
          <w:szCs w:val="21"/>
        </w:rPr>
        <w:t>方除应按前述规定调查处理外，并应采取有效措施排除，协助、配合</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方排除</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方履行合同中因此发生的障碍或困难。并承担</w:t>
      </w:r>
      <w:r w:rsidRPr="000213B7">
        <w:rPr>
          <w:rFonts w:ascii="Times New Roman" w:eastAsia="仿宋_GB2312" w:hAnsi="Times New Roman" w:cs="Times New Roman"/>
          <w:kern w:val="0"/>
          <w:szCs w:val="21"/>
        </w:rPr>
        <w:t>A</w:t>
      </w:r>
      <w:r w:rsidRPr="000213B7">
        <w:rPr>
          <w:rFonts w:ascii="Times New Roman" w:eastAsia="仿宋_GB2312" w:hAnsi="Times New Roman" w:cs="Times New Roman"/>
          <w:kern w:val="0"/>
          <w:szCs w:val="21"/>
        </w:rPr>
        <w:t>方履行合同发生障碍、困难引致的后果。</w:t>
      </w:r>
    </w:p>
    <w:p w14:paraId="0996951F" w14:textId="77777777" w:rsidR="00176B24" w:rsidRPr="000213B7" w:rsidRDefault="00926B2F">
      <w:pPr>
        <w:widowControl/>
        <w:spacing w:line="420" w:lineRule="exact"/>
        <w:ind w:firstLineChars="200" w:firstLine="420"/>
        <w:jc w:val="left"/>
        <w:rPr>
          <w:rFonts w:ascii="Times New Roman" w:eastAsia="仿宋_GB2312" w:hAnsi="Times New Roman" w:cs="Times New Roman"/>
          <w:b/>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第五条　本责任书作为施工合同的附件，</w:t>
      </w:r>
      <w:r w:rsidRPr="000213B7">
        <w:rPr>
          <w:rFonts w:ascii="Times New Roman" w:eastAsia="仿宋_GB2312" w:hAnsi="Times New Roman" w:cs="Times New Roman"/>
          <w:b/>
          <w:kern w:val="0"/>
          <w:szCs w:val="21"/>
        </w:rPr>
        <w:t>自双方加盖公章或合同专用章之日起生效。</w:t>
      </w:r>
    </w:p>
    <w:p w14:paraId="2343C1C6" w14:textId="77777777" w:rsidR="00176B24" w:rsidRPr="000213B7" w:rsidRDefault="00926B2F">
      <w:pPr>
        <w:widowControl/>
        <w:spacing w:line="420" w:lineRule="exact"/>
        <w:ind w:firstLineChars="200" w:firstLine="420"/>
        <w:jc w:val="left"/>
        <w:rPr>
          <w:rFonts w:ascii="Times New Roman" w:eastAsia="仿宋_GB2312" w:hAnsi="Times New Roman" w:cs="Times New Roman"/>
          <w:b/>
          <w:kern w:val="0"/>
          <w:szCs w:val="21"/>
        </w:rPr>
      </w:pP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b/>
          <w:kern w:val="0"/>
          <w:szCs w:val="21"/>
        </w:rPr>
        <w:t>第六条　本责任书的有效期同施工合同。</w:t>
      </w:r>
    </w:p>
    <w:p w14:paraId="6D535D25" w14:textId="77777777" w:rsidR="00176B24" w:rsidRPr="000213B7" w:rsidRDefault="00926B2F">
      <w:pPr>
        <w:widowControl/>
        <w:spacing w:line="420" w:lineRule="exact"/>
        <w:ind w:firstLineChars="200" w:firstLine="422"/>
        <w:jc w:val="left"/>
        <w:rPr>
          <w:rFonts w:ascii="Times New Roman" w:eastAsia="仿宋_GB2312" w:hAnsi="Times New Roman" w:cs="Times New Roman"/>
          <w:b/>
          <w:kern w:val="0"/>
          <w:szCs w:val="21"/>
        </w:rPr>
      </w:pPr>
      <w:r w:rsidRPr="000213B7">
        <w:rPr>
          <w:rFonts w:ascii="Times New Roman" w:eastAsia="仿宋_GB2312" w:hAnsi="Times New Roman" w:cs="Times New Roman"/>
          <w:b/>
          <w:kern w:val="0"/>
          <w:szCs w:val="21"/>
        </w:rPr>
        <w:t xml:space="preserve">    </w:t>
      </w:r>
      <w:r w:rsidRPr="000213B7">
        <w:rPr>
          <w:rFonts w:ascii="Times New Roman" w:eastAsia="仿宋_GB2312" w:hAnsi="Times New Roman" w:cs="Times New Roman"/>
          <w:b/>
          <w:spacing w:val="-4"/>
          <w:kern w:val="0"/>
          <w:szCs w:val="21"/>
        </w:rPr>
        <w:t xml:space="preserve">第七条　</w:t>
      </w:r>
      <w:r w:rsidRPr="000213B7">
        <w:rPr>
          <w:rFonts w:ascii="Times New Roman" w:eastAsia="仿宋_GB2312" w:hAnsi="Times New Roman" w:cs="Times New Roman"/>
          <w:b/>
          <w:kern w:val="0"/>
          <w:szCs w:val="21"/>
        </w:rPr>
        <w:t>本责任书一式陆份，甲方执肆份、乙方执贰份</w:t>
      </w:r>
      <w:r w:rsidRPr="000213B7">
        <w:rPr>
          <w:rFonts w:ascii="Times New Roman" w:eastAsia="仿宋_GB2312" w:hAnsi="Times New Roman" w:cs="Times New Roman"/>
          <w:b/>
          <w:kern w:val="0"/>
          <w:szCs w:val="21"/>
        </w:rPr>
        <w:t>,</w:t>
      </w:r>
      <w:r w:rsidRPr="000213B7">
        <w:rPr>
          <w:rFonts w:ascii="Times New Roman" w:eastAsia="仿宋_GB2312" w:hAnsi="Times New Roman" w:cs="Times New Roman"/>
          <w:b/>
          <w:kern w:val="0"/>
          <w:szCs w:val="21"/>
        </w:rPr>
        <w:t>具有同等法律效力。</w:t>
      </w:r>
    </w:p>
    <w:p w14:paraId="72AF12A2" w14:textId="77777777" w:rsidR="00176B24" w:rsidRPr="000213B7" w:rsidRDefault="00176B24">
      <w:pPr>
        <w:widowControl/>
        <w:spacing w:line="420" w:lineRule="exact"/>
        <w:ind w:firstLineChars="200" w:firstLine="420"/>
        <w:jc w:val="left"/>
        <w:rPr>
          <w:rFonts w:ascii="Times New Roman" w:eastAsia="仿宋_GB2312" w:hAnsi="Times New Roman" w:cs="Times New Roman"/>
          <w:kern w:val="0"/>
          <w:szCs w:val="21"/>
        </w:rPr>
      </w:pPr>
    </w:p>
    <w:p w14:paraId="03038A66" w14:textId="77777777" w:rsidR="00176B24" w:rsidRPr="000213B7" w:rsidRDefault="00176B24">
      <w:pPr>
        <w:widowControl/>
        <w:spacing w:line="420" w:lineRule="exact"/>
        <w:ind w:firstLineChars="200" w:firstLine="420"/>
        <w:jc w:val="left"/>
        <w:rPr>
          <w:rFonts w:ascii="Times New Roman" w:eastAsia="仿宋_GB2312" w:hAnsi="Times New Roman" w:cs="Times New Roman"/>
          <w:kern w:val="0"/>
          <w:szCs w:val="21"/>
        </w:rPr>
      </w:pPr>
    </w:p>
    <w:p w14:paraId="47AF2C68" w14:textId="77777777" w:rsidR="00176B24" w:rsidRPr="000213B7" w:rsidRDefault="00926B2F">
      <w:pPr>
        <w:widowControl/>
        <w:spacing w:line="420" w:lineRule="exact"/>
        <w:ind w:firstLineChars="200" w:firstLine="420"/>
        <w:jc w:val="left"/>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甲方：（盖章）</w:t>
      </w:r>
      <w:r w:rsidRPr="000213B7">
        <w:rPr>
          <w:rFonts w:ascii="Times New Roman" w:eastAsia="仿宋_GB2312" w:hAnsi="Times New Roman" w:cs="Times New Roman" w:hint="eastAsia"/>
          <w:kern w:val="0"/>
          <w:szCs w:val="21"/>
        </w:rPr>
        <w:t xml:space="preserve"> </w:t>
      </w: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乙方：（盖章）</w:t>
      </w:r>
    </w:p>
    <w:p w14:paraId="2FBAA14F" w14:textId="77777777" w:rsidR="00176B24" w:rsidRPr="000213B7" w:rsidRDefault="00176B24">
      <w:pPr>
        <w:widowControl/>
        <w:spacing w:line="420" w:lineRule="exact"/>
        <w:ind w:firstLineChars="200" w:firstLine="420"/>
        <w:jc w:val="left"/>
        <w:rPr>
          <w:rFonts w:ascii="Times New Roman" w:eastAsia="仿宋_GB2312" w:hAnsi="Times New Roman" w:cs="Times New Roman"/>
          <w:kern w:val="0"/>
          <w:szCs w:val="21"/>
        </w:rPr>
      </w:pPr>
    </w:p>
    <w:p w14:paraId="0B200241" w14:textId="77777777" w:rsidR="00176B24" w:rsidRPr="000213B7" w:rsidRDefault="00926B2F">
      <w:pPr>
        <w:widowControl/>
        <w:spacing w:line="420" w:lineRule="exact"/>
        <w:ind w:firstLineChars="200" w:firstLine="420"/>
        <w:rPr>
          <w:rFonts w:ascii="Times New Roman" w:eastAsia="仿宋_GB2312" w:hAnsi="Times New Roman" w:cs="Times New Roman"/>
          <w:kern w:val="0"/>
          <w:szCs w:val="21"/>
        </w:rPr>
      </w:pPr>
      <w:r w:rsidRPr="000213B7">
        <w:rPr>
          <w:rFonts w:ascii="Times New Roman" w:eastAsia="仿宋_GB2312" w:hAnsi="Times New Roman" w:cs="Times New Roman"/>
          <w:kern w:val="0"/>
          <w:szCs w:val="21"/>
        </w:rPr>
        <w:t xml:space="preserve">授权代表：（签字）　　　　　</w:t>
      </w:r>
      <w:r w:rsidRPr="000213B7">
        <w:rPr>
          <w:rFonts w:ascii="Times New Roman" w:eastAsia="仿宋_GB2312" w:hAnsi="Times New Roman" w:cs="Times New Roman"/>
          <w:kern w:val="0"/>
          <w:szCs w:val="21"/>
        </w:rPr>
        <w:t xml:space="preserve">                           </w:t>
      </w:r>
      <w:r w:rsidRPr="000213B7">
        <w:rPr>
          <w:rFonts w:ascii="Times New Roman" w:eastAsia="仿宋_GB2312" w:hAnsi="Times New Roman" w:cs="Times New Roman"/>
          <w:kern w:val="0"/>
          <w:szCs w:val="21"/>
        </w:rPr>
        <w:t>授权代表：（签字）</w:t>
      </w:r>
    </w:p>
    <w:p w14:paraId="5AFDDE1A" w14:textId="77777777" w:rsidR="00176B24" w:rsidRPr="000213B7" w:rsidRDefault="00176B24">
      <w:pPr>
        <w:ind w:firstLineChars="200" w:firstLine="420"/>
        <w:rPr>
          <w:rFonts w:ascii="Times New Roman" w:eastAsia="仿宋_GB2312" w:hAnsi="Times New Roman" w:cs="Times New Roman"/>
          <w:szCs w:val="21"/>
        </w:rPr>
      </w:pPr>
    </w:p>
    <w:p w14:paraId="237BB2BE" w14:textId="77777777" w:rsidR="00176B24" w:rsidRPr="000213B7" w:rsidRDefault="00176B24">
      <w:pPr>
        <w:ind w:firstLineChars="200" w:firstLine="420"/>
        <w:rPr>
          <w:rFonts w:ascii="Times New Roman" w:eastAsia="仿宋_GB2312" w:hAnsi="Times New Roman" w:cs="Times New Roman"/>
          <w:szCs w:val="21"/>
        </w:rPr>
      </w:pPr>
    </w:p>
    <w:p w14:paraId="4A57857B" w14:textId="77777777" w:rsidR="00176B24" w:rsidRPr="000213B7" w:rsidRDefault="00176B24">
      <w:pPr>
        <w:rPr>
          <w:rFonts w:ascii="Times New Roman" w:eastAsia="仿宋_GB2312" w:hAnsi="Times New Roman" w:cs="Times New Roman"/>
          <w:b/>
          <w:szCs w:val="21"/>
        </w:rPr>
      </w:pPr>
    </w:p>
    <w:p w14:paraId="0FBD7FC2" w14:textId="77777777" w:rsidR="00176B24" w:rsidRPr="000213B7" w:rsidRDefault="00176B24">
      <w:pPr>
        <w:rPr>
          <w:rFonts w:ascii="Times New Roman" w:eastAsia="仿宋_GB2312" w:hAnsi="Times New Roman" w:cs="Times New Roman"/>
          <w:b/>
          <w:szCs w:val="21"/>
        </w:rPr>
      </w:pPr>
    </w:p>
    <w:p w14:paraId="5D9B205A" w14:textId="77777777" w:rsidR="00176B24" w:rsidRPr="000213B7" w:rsidRDefault="00176B24">
      <w:pPr>
        <w:rPr>
          <w:rFonts w:ascii="Times New Roman" w:eastAsia="仿宋_GB2312" w:hAnsi="Times New Roman" w:cs="Times New Roman"/>
          <w:b/>
          <w:szCs w:val="21"/>
        </w:rPr>
      </w:pPr>
    </w:p>
    <w:p w14:paraId="3D55C29C" w14:textId="77777777" w:rsidR="00176B24" w:rsidRPr="000213B7" w:rsidRDefault="00176B24">
      <w:pPr>
        <w:rPr>
          <w:rFonts w:ascii="Times New Roman" w:eastAsia="仿宋_GB2312" w:hAnsi="Times New Roman" w:cs="Times New Roman"/>
          <w:b/>
          <w:szCs w:val="21"/>
        </w:rPr>
      </w:pPr>
    </w:p>
    <w:p w14:paraId="2582EE7F" w14:textId="77777777" w:rsidR="00176B24" w:rsidRPr="000213B7" w:rsidRDefault="00176B24">
      <w:pPr>
        <w:rPr>
          <w:rFonts w:ascii="Times New Roman" w:eastAsia="仿宋_GB2312" w:hAnsi="Times New Roman" w:cs="Times New Roman"/>
          <w:b/>
          <w:szCs w:val="21"/>
        </w:rPr>
      </w:pPr>
    </w:p>
    <w:p w14:paraId="2C51CAFE" w14:textId="77777777" w:rsidR="00176B24" w:rsidRPr="000213B7" w:rsidRDefault="00176B24">
      <w:pPr>
        <w:rPr>
          <w:rFonts w:ascii="Times New Roman" w:eastAsia="仿宋_GB2312" w:hAnsi="Times New Roman" w:cs="Times New Roman"/>
          <w:b/>
          <w:szCs w:val="21"/>
        </w:rPr>
      </w:pPr>
    </w:p>
    <w:p w14:paraId="145C957D" w14:textId="77777777" w:rsidR="00176B24" w:rsidRPr="000213B7" w:rsidRDefault="00176B24">
      <w:pPr>
        <w:rPr>
          <w:rFonts w:ascii="Times New Roman" w:eastAsia="仿宋_GB2312" w:hAnsi="Times New Roman" w:cs="Times New Roman"/>
          <w:b/>
          <w:szCs w:val="21"/>
        </w:rPr>
      </w:pPr>
    </w:p>
    <w:p w14:paraId="0D1CCF68" w14:textId="77777777" w:rsidR="00176B24" w:rsidRPr="000213B7" w:rsidRDefault="00176B24">
      <w:pPr>
        <w:rPr>
          <w:rFonts w:ascii="Times New Roman" w:eastAsia="仿宋_GB2312" w:hAnsi="Times New Roman" w:cs="Times New Roman"/>
          <w:b/>
          <w:szCs w:val="21"/>
        </w:rPr>
      </w:pPr>
    </w:p>
    <w:p w14:paraId="477E790D" w14:textId="77777777" w:rsidR="00176B24" w:rsidRPr="000213B7" w:rsidRDefault="00176B24">
      <w:pPr>
        <w:rPr>
          <w:rFonts w:ascii="Times New Roman" w:eastAsia="仿宋_GB2312" w:hAnsi="Times New Roman" w:cs="Times New Roman"/>
          <w:b/>
          <w:szCs w:val="21"/>
        </w:rPr>
      </w:pPr>
    </w:p>
    <w:p w14:paraId="66509375" w14:textId="77777777" w:rsidR="00176B24" w:rsidRPr="000213B7" w:rsidRDefault="00176B24">
      <w:pPr>
        <w:rPr>
          <w:rFonts w:ascii="Times New Roman" w:eastAsia="仿宋_GB2312" w:hAnsi="Times New Roman" w:cs="Times New Roman"/>
          <w:b/>
          <w:szCs w:val="21"/>
        </w:rPr>
      </w:pPr>
    </w:p>
    <w:p w14:paraId="6B2B656E" w14:textId="77777777" w:rsidR="00176B24" w:rsidRPr="000213B7" w:rsidRDefault="00176B24">
      <w:pPr>
        <w:rPr>
          <w:rFonts w:ascii="Times New Roman" w:eastAsia="仿宋_GB2312" w:hAnsi="Times New Roman" w:cs="Times New Roman"/>
          <w:b/>
          <w:szCs w:val="21"/>
        </w:rPr>
      </w:pPr>
    </w:p>
    <w:p w14:paraId="7AE9EFA2" w14:textId="77777777" w:rsidR="00176B24" w:rsidRPr="000213B7" w:rsidRDefault="00176B24">
      <w:pPr>
        <w:rPr>
          <w:rFonts w:ascii="Times New Roman" w:eastAsia="仿宋_GB2312" w:hAnsi="Times New Roman" w:cs="Times New Roman"/>
          <w:b/>
          <w:szCs w:val="21"/>
        </w:rPr>
      </w:pPr>
    </w:p>
    <w:p w14:paraId="04780799" w14:textId="77777777" w:rsidR="00176B24" w:rsidRPr="000213B7" w:rsidRDefault="00176B24">
      <w:pPr>
        <w:rPr>
          <w:rFonts w:ascii="Times New Roman" w:eastAsia="仿宋_GB2312" w:hAnsi="Times New Roman" w:cs="Times New Roman"/>
          <w:b/>
          <w:szCs w:val="21"/>
        </w:rPr>
      </w:pPr>
    </w:p>
    <w:p w14:paraId="5FAA698B" w14:textId="77777777" w:rsidR="00176B24" w:rsidRPr="000213B7" w:rsidRDefault="00176B24">
      <w:pPr>
        <w:rPr>
          <w:rFonts w:ascii="Times New Roman" w:eastAsia="仿宋_GB2312" w:hAnsi="Times New Roman" w:cs="Times New Roman"/>
          <w:b/>
          <w:szCs w:val="21"/>
        </w:rPr>
      </w:pPr>
    </w:p>
    <w:p w14:paraId="29F6FE34" w14:textId="77777777" w:rsidR="00176B24" w:rsidRPr="000213B7" w:rsidRDefault="00176B24">
      <w:pPr>
        <w:rPr>
          <w:rFonts w:ascii="Times New Roman" w:eastAsia="仿宋_GB2312" w:hAnsi="Times New Roman" w:cs="Times New Roman"/>
          <w:b/>
          <w:szCs w:val="21"/>
        </w:rPr>
      </w:pPr>
    </w:p>
    <w:p w14:paraId="34B9305B" w14:textId="77777777" w:rsidR="00176B24" w:rsidRPr="000213B7" w:rsidRDefault="00176B24">
      <w:pPr>
        <w:rPr>
          <w:rFonts w:ascii="Times New Roman" w:eastAsia="仿宋_GB2312" w:hAnsi="Times New Roman" w:cs="Times New Roman"/>
          <w:b/>
          <w:szCs w:val="21"/>
        </w:rPr>
      </w:pPr>
    </w:p>
    <w:p w14:paraId="3AB8630C" w14:textId="77777777" w:rsidR="00176B24" w:rsidRPr="000213B7" w:rsidRDefault="00176B24">
      <w:pPr>
        <w:rPr>
          <w:rFonts w:ascii="Times New Roman" w:eastAsia="仿宋_GB2312" w:hAnsi="Times New Roman" w:cs="Times New Roman"/>
          <w:b/>
          <w:szCs w:val="21"/>
        </w:rPr>
      </w:pPr>
    </w:p>
    <w:p w14:paraId="151152F4" w14:textId="77777777" w:rsidR="00176B24" w:rsidRPr="000213B7" w:rsidRDefault="00176B24">
      <w:pPr>
        <w:rPr>
          <w:rFonts w:ascii="Times New Roman" w:eastAsia="仿宋_GB2312" w:hAnsi="Times New Roman" w:cs="Times New Roman"/>
          <w:b/>
          <w:szCs w:val="21"/>
        </w:rPr>
      </w:pPr>
    </w:p>
    <w:p w14:paraId="43214006" w14:textId="77777777" w:rsidR="00176B24" w:rsidRPr="000213B7" w:rsidRDefault="00176B24">
      <w:pPr>
        <w:rPr>
          <w:rFonts w:ascii="Times New Roman" w:eastAsia="仿宋_GB2312" w:hAnsi="Times New Roman" w:cs="Times New Roman"/>
          <w:b/>
          <w:szCs w:val="21"/>
        </w:rPr>
      </w:pPr>
    </w:p>
    <w:p w14:paraId="7579C994" w14:textId="77777777" w:rsidR="00176B24" w:rsidRPr="000213B7" w:rsidRDefault="00176B24">
      <w:pPr>
        <w:rPr>
          <w:rFonts w:ascii="Times New Roman" w:eastAsia="仿宋_GB2312" w:hAnsi="Times New Roman" w:cs="Times New Roman"/>
          <w:b/>
          <w:szCs w:val="21"/>
        </w:rPr>
      </w:pPr>
    </w:p>
    <w:p w14:paraId="70D3A9EC" w14:textId="77777777" w:rsidR="00176B24" w:rsidRPr="000213B7" w:rsidRDefault="00176B24">
      <w:pPr>
        <w:rPr>
          <w:rFonts w:ascii="Times New Roman" w:eastAsia="仿宋_GB2312" w:hAnsi="Times New Roman" w:cs="Times New Roman"/>
          <w:b/>
          <w:szCs w:val="21"/>
        </w:rPr>
      </w:pPr>
    </w:p>
    <w:p w14:paraId="5B58BD28" w14:textId="77777777" w:rsidR="00176B24" w:rsidRPr="000213B7" w:rsidRDefault="00176B24">
      <w:pPr>
        <w:rPr>
          <w:rFonts w:ascii="Times New Roman" w:eastAsia="仿宋_GB2312" w:hAnsi="Times New Roman" w:cs="Times New Roman"/>
          <w:b/>
          <w:szCs w:val="21"/>
        </w:rPr>
      </w:pPr>
    </w:p>
    <w:p w14:paraId="2B266F2C" w14:textId="77777777" w:rsidR="00176B24" w:rsidRPr="000213B7" w:rsidRDefault="00176B24">
      <w:pPr>
        <w:rPr>
          <w:rFonts w:ascii="Times New Roman" w:eastAsia="仿宋_GB2312" w:hAnsi="Times New Roman" w:cs="Times New Roman"/>
          <w:b/>
          <w:szCs w:val="21"/>
        </w:rPr>
      </w:pPr>
    </w:p>
    <w:p w14:paraId="00E6BB7E" w14:textId="77777777" w:rsidR="00176B24" w:rsidRPr="000213B7" w:rsidRDefault="00176B24">
      <w:pPr>
        <w:rPr>
          <w:rFonts w:ascii="Times New Roman" w:eastAsia="仿宋_GB2312" w:hAnsi="Times New Roman" w:cs="Times New Roman"/>
          <w:b/>
          <w:szCs w:val="21"/>
        </w:rPr>
      </w:pPr>
    </w:p>
    <w:p w14:paraId="6587EF63" w14:textId="77777777" w:rsidR="00176B24" w:rsidRPr="000213B7" w:rsidRDefault="00176B24">
      <w:pPr>
        <w:snapToGrid w:val="0"/>
        <w:spacing w:line="360" w:lineRule="auto"/>
        <w:rPr>
          <w:rFonts w:ascii="Times New Roman" w:eastAsia="仿宋_GB2312" w:hAnsi="Times New Roman" w:cs="Times New Roman"/>
          <w:szCs w:val="21"/>
        </w:rPr>
      </w:pPr>
    </w:p>
    <w:p w14:paraId="7DD21357" w14:textId="77777777" w:rsidR="00176B24" w:rsidRPr="000213B7" w:rsidRDefault="00926B2F">
      <w:pPr>
        <w:snapToGrid w:val="0"/>
        <w:spacing w:line="360" w:lineRule="auto"/>
        <w:outlineLvl w:val="1"/>
        <w:rPr>
          <w:rFonts w:ascii="Times New Roman" w:eastAsia="仿宋_GB2312" w:hAnsi="Times New Roman" w:cs="Times New Roman"/>
          <w:szCs w:val="21"/>
        </w:rPr>
      </w:pPr>
      <w:r w:rsidRPr="000213B7">
        <w:rPr>
          <w:rFonts w:ascii="Times New Roman" w:eastAsia="仿宋_GB2312" w:hAnsi="Times New Roman" w:cs="Times New Roman"/>
          <w:szCs w:val="21"/>
        </w:rPr>
        <w:t>附件</w:t>
      </w:r>
      <w:r w:rsidRPr="000213B7">
        <w:rPr>
          <w:rFonts w:ascii="Times New Roman" w:eastAsia="仿宋_GB2312" w:hAnsi="Times New Roman" w:cs="Times New Roman" w:hint="eastAsia"/>
          <w:szCs w:val="21"/>
        </w:rPr>
        <w:t>6</w:t>
      </w:r>
      <w:r w:rsidRPr="000213B7">
        <w:rPr>
          <w:rFonts w:ascii="Times New Roman" w:eastAsia="仿宋_GB2312" w:hAnsi="Times New Roman" w:cs="Times New Roman"/>
          <w:szCs w:val="21"/>
        </w:rPr>
        <w:t>：安全管理协议</w:t>
      </w:r>
    </w:p>
    <w:p w14:paraId="15E16062" w14:textId="77777777" w:rsidR="00176B24" w:rsidRPr="000213B7" w:rsidRDefault="00176B24">
      <w:pPr>
        <w:pStyle w:val="11"/>
        <w:tabs>
          <w:tab w:val="left" w:pos="1260"/>
        </w:tabs>
        <w:spacing w:line="360" w:lineRule="auto"/>
        <w:ind w:leftChars="-1" w:left="3" w:hangingChars="2" w:hanging="5"/>
        <w:jc w:val="left"/>
        <w:rPr>
          <w:rFonts w:ascii="Times New Roman" w:eastAsia="仿宋_GB2312" w:hAnsi="Times New Roman" w:cs="Times New Roman"/>
          <w:kern w:val="24"/>
          <w:szCs w:val="24"/>
        </w:rPr>
      </w:pPr>
    </w:p>
    <w:p w14:paraId="5F74EE35" w14:textId="77777777" w:rsidR="00176B24" w:rsidRPr="000213B7" w:rsidRDefault="00926B2F">
      <w:pPr>
        <w:spacing w:after="50" w:line="360" w:lineRule="exact"/>
        <w:ind w:firstLine="602"/>
        <w:jc w:val="center"/>
        <w:rPr>
          <w:rFonts w:ascii="仿宋_GB2312" w:eastAsia="仿宋_GB2312" w:hAnsi="仿宋_GB2312" w:cs="仿宋_GB2312"/>
          <w:b/>
          <w:bCs/>
          <w:sz w:val="30"/>
          <w:szCs w:val="30"/>
        </w:rPr>
      </w:pPr>
      <w:r w:rsidRPr="000213B7">
        <w:rPr>
          <w:rFonts w:ascii="仿宋_GB2312" w:eastAsia="仿宋_GB2312" w:hAnsi="仿宋_GB2312" w:cs="仿宋_GB2312" w:hint="eastAsia"/>
          <w:b/>
          <w:bCs/>
          <w:sz w:val="30"/>
          <w:szCs w:val="30"/>
        </w:rPr>
        <w:t>安全管理协议</w:t>
      </w:r>
    </w:p>
    <w:p w14:paraId="436B5455" w14:textId="77777777" w:rsidR="00176B24" w:rsidRPr="000213B7" w:rsidRDefault="00176B24">
      <w:pPr>
        <w:spacing w:after="50" w:line="360" w:lineRule="exact"/>
        <w:ind w:firstLine="602"/>
        <w:jc w:val="center"/>
        <w:rPr>
          <w:rFonts w:ascii="仿宋_GB2312" w:eastAsia="仿宋_GB2312" w:hAnsi="仿宋_GB2312" w:cs="仿宋_GB2312"/>
          <w:b/>
          <w:bCs/>
          <w:sz w:val="30"/>
          <w:szCs w:val="30"/>
        </w:rPr>
      </w:pPr>
    </w:p>
    <w:p w14:paraId="3E79A721" w14:textId="77777777" w:rsidR="00176B24" w:rsidRPr="000213B7" w:rsidRDefault="00926B2F">
      <w:pPr>
        <w:spacing w:line="360" w:lineRule="exact"/>
        <w:ind w:firstLine="420"/>
        <w:rPr>
          <w:rFonts w:ascii="仿宋_GB2312" w:eastAsia="仿宋_GB2312"/>
          <w:szCs w:val="21"/>
        </w:rPr>
      </w:pPr>
      <w:r w:rsidRPr="000213B7">
        <w:rPr>
          <w:rFonts w:ascii="仿宋_GB2312" w:eastAsia="仿宋_GB2312" w:hint="eastAsia"/>
          <w:szCs w:val="21"/>
        </w:rPr>
        <w:t>发包人（全称）：</w:t>
      </w:r>
      <w:r w:rsidRPr="000213B7">
        <w:rPr>
          <w:rFonts w:ascii="仿宋_GB2312" w:eastAsia="仿宋_GB2312" w:hint="eastAsia"/>
          <w:szCs w:val="21"/>
          <w:u w:val="single"/>
        </w:rPr>
        <w:t>广州南沙粤海水务有限公司</w:t>
      </w:r>
      <w:r w:rsidRPr="000213B7">
        <w:rPr>
          <w:rFonts w:ascii="仿宋_GB2312" w:eastAsia="仿宋_GB2312" w:hint="eastAsia"/>
          <w:szCs w:val="21"/>
          <w:u w:val="single"/>
        </w:rPr>
        <w:t xml:space="preserve">    </w:t>
      </w:r>
    </w:p>
    <w:p w14:paraId="2B577954" w14:textId="77777777" w:rsidR="00176B24" w:rsidRPr="000213B7" w:rsidRDefault="00926B2F">
      <w:pPr>
        <w:pStyle w:val="15"/>
        <w:snapToGrid w:val="0"/>
        <w:spacing w:after="50" w:line="360" w:lineRule="exact"/>
        <w:ind w:firstLineChars="200"/>
        <w:rPr>
          <w:rFonts w:ascii="仿宋_GB2312" w:eastAsia="仿宋_GB2312" w:hAnsi="宋体" w:cs="宋体"/>
          <w:kern w:val="0"/>
          <w:szCs w:val="21"/>
        </w:rPr>
      </w:pPr>
      <w:r w:rsidRPr="000213B7">
        <w:rPr>
          <w:rFonts w:ascii="仿宋_GB2312" w:eastAsia="仿宋_GB2312" w:hint="eastAsia"/>
          <w:szCs w:val="21"/>
        </w:rPr>
        <w:t>承包人（全称）：</w:t>
      </w:r>
      <w:r w:rsidRPr="000213B7">
        <w:rPr>
          <w:rFonts w:ascii="仿宋_GB2312" w:eastAsia="仿宋_GB2312" w:hint="eastAsia"/>
          <w:szCs w:val="21"/>
          <w:u w:val="single"/>
        </w:rPr>
        <w:t xml:space="preserve">      </w:t>
      </w:r>
    </w:p>
    <w:p w14:paraId="2B0A4222" w14:textId="77777777" w:rsidR="00176B24" w:rsidRPr="000213B7" w:rsidRDefault="00176B24">
      <w:pPr>
        <w:ind w:firstLine="420"/>
        <w:rPr>
          <w:rFonts w:ascii="仿宋_GB2312" w:eastAsia="仿宋_GB2312" w:cs="宋体"/>
          <w:szCs w:val="21"/>
        </w:rPr>
      </w:pPr>
    </w:p>
    <w:p w14:paraId="1CCC619E" w14:textId="77777777" w:rsidR="00176B24" w:rsidRPr="000213B7" w:rsidRDefault="00926B2F">
      <w:pPr>
        <w:ind w:firstLine="420"/>
        <w:rPr>
          <w:rFonts w:ascii="仿宋_GB2312" w:eastAsia="仿宋_GB2312" w:cs="宋体"/>
          <w:szCs w:val="21"/>
        </w:rPr>
      </w:pPr>
      <w:r w:rsidRPr="000213B7">
        <w:rPr>
          <w:rFonts w:ascii="仿宋_GB2312" w:eastAsia="仿宋_GB2312" w:cs="宋体" w:hint="eastAsia"/>
          <w:szCs w:val="21"/>
        </w:rPr>
        <w:t>为在</w:t>
      </w:r>
      <w:r w:rsidRPr="000213B7">
        <w:rPr>
          <w:rFonts w:ascii="仿宋_GB2312" w:eastAsia="仿宋_GB2312" w:hint="eastAsia"/>
          <w:szCs w:val="21"/>
          <w:u w:val="single"/>
        </w:rPr>
        <w:t>南沙大型城市综合体供水管网工程施工总承包</w:t>
      </w:r>
      <w:r w:rsidRPr="000213B7">
        <w:rPr>
          <w:rFonts w:ascii="仿宋_GB2312" w:eastAsia="仿宋_GB2312" w:cs="宋体" w:hint="eastAsia"/>
          <w:szCs w:val="21"/>
        </w:rPr>
        <w:t>工程项目的实施过程中，切实加强施工安全管理，明确双方安全责任，创造安全、高效的施工环境，本项目发包人与承包人经协商达成如下安全协议并共同遵守。</w:t>
      </w:r>
    </w:p>
    <w:p w14:paraId="02D8481E"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一、总则</w:t>
      </w:r>
    </w:p>
    <w:p w14:paraId="55B7A9A6"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承包人应遵守国家、行业、项目所在地区对安全、健康、环境、文明施工所制定的法律、法规、标准、规范以及设计相关要求，同时要满足本协议对安全、健康、环境、文明施工所提出的相关要求。</w:t>
      </w:r>
    </w:p>
    <w:p w14:paraId="5C38288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承包人应收集和整理适用于本项目的安全文明施工、环</w:t>
      </w:r>
      <w:r w:rsidRPr="000213B7">
        <w:rPr>
          <w:rFonts w:ascii="仿宋_GB2312" w:eastAsia="仿宋_GB2312" w:cs="宋体" w:hint="eastAsia"/>
          <w:szCs w:val="21"/>
        </w:rPr>
        <w:t>境保护、职业健康和治安综合治理等管理中所涉及的法律、法规、标准和规范清单，并贯彻执行。</w:t>
      </w:r>
    </w:p>
    <w:p w14:paraId="354E6BEC"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应投保安全生产责任保险及合同约定的其他保险等，承包人应依照法律规定参加工伤保险，并为其履行合同的全部员工办理工伤保险，缴纳工伤保险费，并要求分包人及由承包人为履行合同聘请的第三方依法参加工伤保险。承包人必须为从事高空、危险作业的职工以及劳动部门规定范围的职工办理意外伤害保险。</w:t>
      </w:r>
    </w:p>
    <w:p w14:paraId="01A6436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（四）承包人应配合发包人及时办理完成质量安全监督手续。</w:t>
      </w:r>
    </w:p>
    <w:p w14:paraId="65E970B8"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二、安全目标</w:t>
      </w:r>
    </w:p>
    <w:p w14:paraId="3B59D3F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cs="宋体" w:hint="eastAsia"/>
          <w:szCs w:val="21"/>
        </w:rPr>
        <w:t>不发</w:t>
      </w:r>
      <w:r w:rsidRPr="000213B7">
        <w:rPr>
          <w:rFonts w:ascii="仿宋_GB2312" w:eastAsia="仿宋_GB2312" w:hint="eastAsia"/>
          <w:szCs w:val="21"/>
        </w:rPr>
        <w:t>生重伤及以上人员伤亡事故；</w:t>
      </w:r>
    </w:p>
    <w:p w14:paraId="3A908DC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不发生较大及以上设施、设备事故及财</w:t>
      </w:r>
      <w:r w:rsidRPr="000213B7">
        <w:rPr>
          <w:rFonts w:ascii="仿宋_GB2312" w:eastAsia="仿宋_GB2312" w:hint="eastAsia"/>
          <w:szCs w:val="21"/>
        </w:rPr>
        <w:t>产损失（直接损失一次超过</w:t>
      </w:r>
      <w:r w:rsidRPr="000213B7">
        <w:rPr>
          <w:rFonts w:ascii="仿宋_GB2312" w:eastAsia="仿宋_GB2312" w:hint="eastAsia"/>
          <w:szCs w:val="21"/>
        </w:rPr>
        <w:t>10</w:t>
      </w:r>
      <w:r w:rsidRPr="000213B7">
        <w:rPr>
          <w:rFonts w:ascii="仿宋_GB2312" w:eastAsia="仿宋_GB2312" w:hint="eastAsia"/>
          <w:szCs w:val="21"/>
        </w:rPr>
        <w:t>万元人民币）；</w:t>
      </w:r>
    </w:p>
    <w:p w14:paraId="025E633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不发生严重及以上特种设备事故；</w:t>
      </w:r>
    </w:p>
    <w:p w14:paraId="4B59BCC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不发生重大及以上负全责或主要责任的交通事故；</w:t>
      </w:r>
    </w:p>
    <w:p w14:paraId="5432E22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不发生较大及以上火灾事故；</w:t>
      </w:r>
    </w:p>
    <w:p w14:paraId="4FA827F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不发生较大及以上突发环境事件（含新冠疫情）；</w:t>
      </w:r>
    </w:p>
    <w:p w14:paraId="29FEEFF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不发生集体食物中毒事件（同时</w:t>
      </w:r>
      <w:r w:rsidRPr="000213B7">
        <w:rPr>
          <w:rFonts w:ascii="仿宋_GB2312" w:eastAsia="仿宋_GB2312" w:hint="eastAsia"/>
          <w:szCs w:val="21"/>
        </w:rPr>
        <w:t>5</w:t>
      </w:r>
      <w:r w:rsidRPr="000213B7">
        <w:rPr>
          <w:rFonts w:ascii="仿宋_GB2312" w:eastAsia="仿宋_GB2312" w:hint="eastAsia"/>
          <w:szCs w:val="21"/>
        </w:rPr>
        <w:t>人及以上的食物中毒）；</w:t>
      </w:r>
    </w:p>
    <w:p w14:paraId="6E3C5D8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不发生治安保卫事件（构成刑事拘留及以上的事件、盗窃直接损失超过</w:t>
      </w:r>
      <w:r w:rsidRPr="000213B7">
        <w:rPr>
          <w:rFonts w:ascii="仿宋_GB2312" w:eastAsia="仿宋_GB2312" w:hint="eastAsia"/>
          <w:szCs w:val="21"/>
        </w:rPr>
        <w:t>1</w:t>
      </w:r>
      <w:r w:rsidRPr="000213B7">
        <w:rPr>
          <w:rFonts w:ascii="仿宋_GB2312" w:eastAsia="仿宋_GB2312" w:hint="eastAsia"/>
          <w:szCs w:val="21"/>
        </w:rPr>
        <w:t>万元人民币的事件）；</w:t>
      </w:r>
    </w:p>
    <w:p w14:paraId="7ED110A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不发生与安全生产相关的行政处罚事件；</w:t>
      </w:r>
    </w:p>
    <w:p w14:paraId="065E97B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不发生危险化学品泄漏责任事故；</w:t>
      </w:r>
    </w:p>
    <w:p w14:paraId="6E5DE1B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不发生职业病。</w:t>
      </w:r>
    </w:p>
    <w:p w14:paraId="5FB627F7" w14:textId="77777777" w:rsidR="00176B24" w:rsidRPr="000213B7" w:rsidRDefault="00926B2F">
      <w:pPr>
        <w:pStyle w:val="1"/>
        <w:rPr>
          <w:rFonts w:ascii="仿宋_GB2312" w:eastAsia="仿宋_GB2312" w:hAnsi="宋体"/>
          <w:b w:val="0"/>
          <w:kern w:val="0"/>
          <w:sz w:val="21"/>
          <w:szCs w:val="21"/>
        </w:rPr>
      </w:pPr>
      <w:r w:rsidRPr="000213B7">
        <w:rPr>
          <w:rFonts w:ascii="仿宋_GB2312" w:eastAsia="仿宋_GB2312" w:hAnsi="宋体" w:hint="eastAsia"/>
          <w:b w:val="0"/>
          <w:kern w:val="0"/>
          <w:sz w:val="21"/>
          <w:szCs w:val="21"/>
        </w:rPr>
        <w:t>三、权利与责任</w:t>
      </w:r>
    </w:p>
    <w:p w14:paraId="75F18CFF"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（一）发包人的权利与责任</w:t>
      </w:r>
    </w:p>
    <w:p w14:paraId="3066F65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发包人应与承包人依法订立本安全管理协议，约定各自的安全生产管理职责，明确双方的权利和义务。</w:t>
      </w:r>
    </w:p>
    <w:p w14:paraId="37A7332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牵头各参建单位成立安全生产领导小组，</w:t>
      </w:r>
      <w:r w:rsidRPr="000213B7">
        <w:rPr>
          <w:rFonts w:ascii="仿宋_GB2312" w:eastAsia="仿宋_GB2312"/>
          <w:szCs w:val="21"/>
        </w:rPr>
        <w:t>制定项目安全生产总体目标和年度目标</w:t>
      </w:r>
      <w:r w:rsidRPr="000213B7">
        <w:rPr>
          <w:rFonts w:ascii="仿宋_GB2312" w:eastAsia="仿宋_GB2312" w:hint="eastAsia"/>
          <w:szCs w:val="21"/>
        </w:rPr>
        <w:t>，协调解决项目安全生产工作的重大问题。</w:t>
      </w:r>
    </w:p>
    <w:p w14:paraId="69CB943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有权</w:t>
      </w:r>
      <w:r w:rsidRPr="000213B7">
        <w:rPr>
          <w:rFonts w:ascii="仿宋_GB2312" w:eastAsia="仿宋_GB2312"/>
          <w:szCs w:val="21"/>
        </w:rPr>
        <w:t>审查</w:t>
      </w:r>
      <w:r w:rsidRPr="000213B7">
        <w:rPr>
          <w:rFonts w:ascii="仿宋_GB2312" w:eastAsia="仿宋_GB2312" w:hint="eastAsia"/>
          <w:szCs w:val="21"/>
        </w:rPr>
        <w:t>承包人</w:t>
      </w:r>
      <w:r w:rsidRPr="000213B7">
        <w:rPr>
          <w:rFonts w:ascii="仿宋_GB2312" w:eastAsia="仿宋_GB2312"/>
          <w:szCs w:val="21"/>
        </w:rPr>
        <w:t>安全生产许可证及有关人员的</w:t>
      </w:r>
      <w:r w:rsidRPr="000213B7">
        <w:rPr>
          <w:rFonts w:ascii="仿宋_GB2312" w:eastAsia="仿宋_GB2312" w:hint="eastAsia"/>
          <w:szCs w:val="21"/>
        </w:rPr>
        <w:t>执</w:t>
      </w:r>
      <w:r w:rsidRPr="000213B7">
        <w:rPr>
          <w:rFonts w:ascii="仿宋_GB2312" w:eastAsia="仿宋_GB2312"/>
          <w:szCs w:val="21"/>
        </w:rPr>
        <w:t>业资格</w:t>
      </w:r>
      <w:r w:rsidRPr="000213B7">
        <w:rPr>
          <w:rFonts w:ascii="仿宋_GB2312" w:eastAsia="仿宋_GB2312" w:hint="eastAsia"/>
          <w:szCs w:val="21"/>
        </w:rPr>
        <w:t>。</w:t>
      </w:r>
    </w:p>
    <w:p w14:paraId="69E5E1A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有权组织审查重大安全技术措施。</w:t>
      </w:r>
    </w:p>
    <w:p w14:paraId="7015B27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有权</w:t>
      </w:r>
      <w:r w:rsidRPr="000213B7">
        <w:rPr>
          <w:rFonts w:ascii="仿宋_GB2312" w:eastAsia="仿宋_GB2312"/>
          <w:szCs w:val="21"/>
        </w:rPr>
        <w:t>监督检查承包人安全生产费用使用情况</w:t>
      </w:r>
      <w:r w:rsidRPr="000213B7">
        <w:rPr>
          <w:rFonts w:ascii="仿宋_GB2312" w:eastAsia="仿宋_GB2312" w:hint="eastAsia"/>
          <w:szCs w:val="21"/>
        </w:rPr>
        <w:t>。</w:t>
      </w:r>
    </w:p>
    <w:p w14:paraId="7ECE886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szCs w:val="21"/>
        </w:rPr>
        <w:t>.</w:t>
      </w:r>
      <w:r w:rsidRPr="000213B7">
        <w:rPr>
          <w:rFonts w:ascii="仿宋_GB2312" w:eastAsia="仿宋_GB2312"/>
          <w:szCs w:val="21"/>
        </w:rPr>
        <w:t>办理安全监督手续</w:t>
      </w:r>
      <w:r w:rsidRPr="000213B7">
        <w:rPr>
          <w:rFonts w:ascii="仿宋_GB2312" w:eastAsia="仿宋_GB2312" w:hint="eastAsia"/>
          <w:szCs w:val="21"/>
        </w:rPr>
        <w:t>。</w:t>
      </w:r>
    </w:p>
    <w:p w14:paraId="69D383D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szCs w:val="21"/>
        </w:rPr>
        <w:t>.</w:t>
      </w:r>
      <w:r w:rsidRPr="000213B7">
        <w:rPr>
          <w:rFonts w:ascii="仿宋_GB2312" w:eastAsia="仿宋_GB2312" w:hint="eastAsia"/>
          <w:szCs w:val="21"/>
        </w:rPr>
        <w:t>有权</w:t>
      </w:r>
      <w:r w:rsidRPr="000213B7">
        <w:rPr>
          <w:rFonts w:ascii="仿宋_GB2312" w:eastAsia="仿宋_GB2312"/>
          <w:szCs w:val="21"/>
        </w:rPr>
        <w:t>监督检查各参建单位的安全工作</w:t>
      </w:r>
      <w:r w:rsidRPr="000213B7">
        <w:rPr>
          <w:rFonts w:ascii="仿宋_GB2312" w:eastAsia="仿宋_GB2312" w:hint="eastAsia"/>
          <w:szCs w:val="21"/>
        </w:rPr>
        <w:t>，组织召开安全例会，组织开展安全考核和评比。</w:t>
      </w:r>
    </w:p>
    <w:p w14:paraId="1D91819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8</w:t>
      </w:r>
      <w:r w:rsidRPr="000213B7">
        <w:rPr>
          <w:rFonts w:ascii="仿宋_GB2312" w:eastAsia="仿宋_GB2312"/>
          <w:szCs w:val="21"/>
        </w:rPr>
        <w:t>.</w:t>
      </w:r>
      <w:r w:rsidRPr="000213B7">
        <w:rPr>
          <w:rFonts w:ascii="仿宋_GB2312" w:eastAsia="仿宋_GB2312"/>
          <w:szCs w:val="21"/>
        </w:rPr>
        <w:t>协助安全生产事故调查处理工作</w:t>
      </w:r>
      <w:r w:rsidRPr="000213B7">
        <w:rPr>
          <w:rFonts w:ascii="仿宋_GB2312" w:eastAsia="仿宋_GB2312" w:hint="eastAsia"/>
          <w:szCs w:val="21"/>
        </w:rPr>
        <w:t>。</w:t>
      </w:r>
    </w:p>
    <w:p w14:paraId="66A8CE6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9</w:t>
      </w:r>
      <w:r w:rsidRPr="000213B7">
        <w:rPr>
          <w:rFonts w:ascii="仿宋_GB2312" w:eastAsia="仿宋_GB2312"/>
          <w:szCs w:val="21"/>
        </w:rPr>
        <w:t>.</w:t>
      </w:r>
      <w:r w:rsidRPr="000213B7">
        <w:rPr>
          <w:rFonts w:ascii="仿宋_GB2312" w:eastAsia="仿宋_GB2312" w:hint="eastAsia"/>
          <w:szCs w:val="21"/>
        </w:rPr>
        <w:t>在同一区域内多个单</w:t>
      </w:r>
      <w:r w:rsidRPr="000213B7">
        <w:rPr>
          <w:rFonts w:ascii="仿宋_GB2312" w:eastAsia="仿宋_GB2312" w:hint="eastAsia"/>
          <w:szCs w:val="21"/>
        </w:rPr>
        <w:t>位施工且影响相互间的安全生产时，由发包人或其委托的工程师负责组织承包人与有关单位签订安全生产责任书，明确各单位的安全责任。</w:t>
      </w:r>
    </w:p>
    <w:p w14:paraId="4C0CAD9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10</w:t>
      </w:r>
      <w:r w:rsidRPr="000213B7">
        <w:rPr>
          <w:rFonts w:ascii="仿宋_GB2312" w:eastAsia="仿宋_GB2312" w:hint="eastAsia"/>
          <w:szCs w:val="21"/>
        </w:rPr>
        <w:t>.</w:t>
      </w:r>
      <w:r w:rsidRPr="000213B7">
        <w:rPr>
          <w:rFonts w:ascii="仿宋_GB2312" w:eastAsia="仿宋_GB2312" w:hint="eastAsia"/>
          <w:szCs w:val="21"/>
        </w:rPr>
        <w:t>现场安全不满足安全文明施工要求或存在较多安全隐患的，经发包人或工程师书面通知承包人在规定时间内未完成整改的，发包人有权采购或委托他人整改，所需费用由承包人承担，同时发包人有权更换承包人项目负责人及安全管理人员。</w:t>
      </w:r>
    </w:p>
    <w:p w14:paraId="0D249D3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1.</w:t>
      </w:r>
      <w:r w:rsidRPr="000213B7">
        <w:rPr>
          <w:rFonts w:ascii="仿宋_GB2312" w:eastAsia="仿宋_GB2312" w:hint="eastAsia"/>
          <w:szCs w:val="21"/>
        </w:rPr>
        <w:t>对现场安全多次反复违规不改正的人员，发包人有权利要求清退；对现场安全管理工作问题严重的分包商，发包人有权利要求清退分包商。</w:t>
      </w:r>
    </w:p>
    <w:p w14:paraId="63754FB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2.</w:t>
      </w:r>
      <w:r w:rsidRPr="000213B7">
        <w:rPr>
          <w:rFonts w:ascii="仿宋_GB2312" w:eastAsia="仿宋_GB2312" w:hint="eastAsia"/>
          <w:szCs w:val="21"/>
        </w:rPr>
        <w:t>当发包人确认本工程安全管理人员数量</w:t>
      </w:r>
      <w:r w:rsidRPr="000213B7">
        <w:rPr>
          <w:rFonts w:ascii="仿宋_GB2312" w:eastAsia="仿宋_GB2312" w:hint="eastAsia"/>
          <w:szCs w:val="21"/>
        </w:rPr>
        <w:t>不满足合同规定、不称职或不合格，有权要求承包人增加或调换为合格人员。</w:t>
      </w:r>
    </w:p>
    <w:p w14:paraId="7575555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发包人的前述行为、事项不构成责任主体行为，本项目的施工安全责任均由承包人承担，承包人无权因前述甲方的行为、事项要求减轻或免除承包人的安全责任。</w:t>
      </w:r>
    </w:p>
    <w:p w14:paraId="3D174077"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（二）承包人安全责任</w:t>
      </w:r>
    </w:p>
    <w:p w14:paraId="0FDC870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承包人应承担以下安全责任：</w:t>
      </w:r>
    </w:p>
    <w:p w14:paraId="421DCB4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施工中发生安全事故造成的人员伤亡、财产损失、环境污染或破坏等相关法律责任均由承包人负责。</w:t>
      </w:r>
    </w:p>
    <w:p w14:paraId="7CC52BC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承包人指定专人代表本单位积极参与工程安全管理，承包人项目负责人对本项目的安全工作全面负责。</w:t>
      </w:r>
    </w:p>
    <w:p w14:paraId="72903E9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服从发包人与工程师对安全工作的统一协调和管理。</w:t>
      </w:r>
    </w:p>
    <w:p w14:paraId="20B718B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成立安全生产领导小组，设置专职安全生产管理部门，配备满足法律法规及合同要求的专职安全管理人员。</w:t>
      </w:r>
    </w:p>
    <w:p w14:paraId="1058935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编制和落实安全生产目标计划、安全生产管理制度、施工组织设计、专项施工方案、安全技术措施计划、事故应急救援预案和安全生产费用使用计划，组织开展安全绩效考核。</w:t>
      </w:r>
    </w:p>
    <w:p w14:paraId="2B71CDB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hint="eastAsia"/>
          <w:szCs w:val="21"/>
        </w:rPr>
        <w:t>保证安全生产条件所需资金的投入（专款专用）。</w:t>
      </w:r>
    </w:p>
    <w:p w14:paraId="205C229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hint="eastAsia"/>
          <w:szCs w:val="21"/>
        </w:rPr>
        <w:t>落实员工各项安全教育培训，做好安全技术交底。</w:t>
      </w:r>
    </w:p>
    <w:p w14:paraId="3A5F82E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8.</w:t>
      </w:r>
      <w:r w:rsidRPr="000213B7">
        <w:rPr>
          <w:rFonts w:ascii="仿宋_GB2312" w:eastAsia="仿宋_GB2312" w:hint="eastAsia"/>
          <w:szCs w:val="21"/>
        </w:rPr>
        <w:t>制定事故应急救援预案，定期组织应急演练。</w:t>
      </w:r>
    </w:p>
    <w:p w14:paraId="330622E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9.</w:t>
      </w:r>
      <w:r w:rsidRPr="000213B7">
        <w:rPr>
          <w:rFonts w:ascii="仿宋_GB2312" w:eastAsia="仿宋_GB2312" w:hint="eastAsia"/>
          <w:szCs w:val="21"/>
        </w:rPr>
        <w:t>组织安全防护设施设备、危险性较大的单项工程验收。</w:t>
      </w:r>
    </w:p>
    <w:p w14:paraId="7B0EA70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10.</w:t>
      </w:r>
      <w:r w:rsidRPr="000213B7">
        <w:rPr>
          <w:rFonts w:ascii="仿宋_GB2312" w:eastAsia="仿宋_GB2312" w:hint="eastAsia"/>
          <w:szCs w:val="21"/>
        </w:rPr>
        <w:t>做好危险源的辨识、监控工作（包括清单、报告），</w:t>
      </w:r>
      <w:r w:rsidRPr="000213B7">
        <w:rPr>
          <w:rFonts w:ascii="仿宋_GB2312" w:eastAsia="仿宋_GB2312" w:hint="eastAsia"/>
          <w:szCs w:val="21"/>
        </w:rPr>
        <w:t>组织落实重大危险源管控。</w:t>
      </w:r>
    </w:p>
    <w:p w14:paraId="6511F78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11.</w:t>
      </w:r>
      <w:r w:rsidRPr="000213B7">
        <w:rPr>
          <w:rFonts w:ascii="仿宋_GB2312" w:eastAsia="仿宋_GB2312" w:hint="eastAsia"/>
          <w:szCs w:val="21"/>
        </w:rPr>
        <w:t>对所承担的工程开展安全检查，杜绝违章指挥、违章作业和违反劳动纪律的行为，及时发现并整改安全隐患。</w:t>
      </w:r>
    </w:p>
    <w:p w14:paraId="5FF6F09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12.</w:t>
      </w:r>
      <w:r w:rsidRPr="000213B7">
        <w:rPr>
          <w:rFonts w:ascii="仿宋_GB2312" w:eastAsia="仿宋_GB2312" w:hint="eastAsia"/>
          <w:szCs w:val="21"/>
        </w:rPr>
        <w:t>依法参加工伤社会保险，为从业人员缴纳相关保险费用。</w:t>
      </w:r>
    </w:p>
    <w:p w14:paraId="3ABD8A9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13.</w:t>
      </w:r>
      <w:r w:rsidRPr="000213B7">
        <w:rPr>
          <w:rFonts w:ascii="仿宋_GB2312" w:eastAsia="仿宋_GB2312" w:hint="eastAsia"/>
          <w:szCs w:val="21"/>
        </w:rPr>
        <w:t>负责项目安全生产管理资料的收集、整理、归档和上报。</w:t>
      </w:r>
    </w:p>
    <w:p w14:paraId="6A30593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14.</w:t>
      </w:r>
      <w:r w:rsidRPr="000213B7">
        <w:rPr>
          <w:rFonts w:ascii="仿宋_GB2312" w:eastAsia="仿宋_GB2312" w:hint="eastAsia"/>
          <w:szCs w:val="21"/>
        </w:rPr>
        <w:t>及时报告安全生产事故，组织或配合生产安全事故调查处理。</w:t>
      </w:r>
    </w:p>
    <w:p w14:paraId="6C2175C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15.</w:t>
      </w:r>
      <w:r w:rsidRPr="000213B7">
        <w:rPr>
          <w:rFonts w:ascii="仿宋_GB2312" w:eastAsia="仿宋_GB2312" w:hint="eastAsia"/>
          <w:szCs w:val="21"/>
        </w:rPr>
        <w:t>严控工程项目分包单位现场安全管理。</w:t>
      </w:r>
    </w:p>
    <w:p w14:paraId="1EC9CF1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16.</w:t>
      </w:r>
      <w:r w:rsidRPr="000213B7">
        <w:rPr>
          <w:rFonts w:ascii="仿宋_GB2312" w:eastAsia="仿宋_GB2312" w:hint="eastAsia"/>
          <w:szCs w:val="21"/>
        </w:rPr>
        <w:t>将租赁的设备和分包方的设备纳入本单位的安全管理范围</w:t>
      </w:r>
      <w:r w:rsidRPr="000213B7">
        <w:rPr>
          <w:rFonts w:ascii="仿宋_GB2312" w:eastAsia="仿宋_GB2312" w:hint="eastAsia"/>
          <w:szCs w:val="21"/>
        </w:rPr>
        <w:t>,</w:t>
      </w:r>
      <w:r w:rsidRPr="000213B7">
        <w:rPr>
          <w:rFonts w:ascii="仿宋_GB2312" w:eastAsia="仿宋_GB2312" w:hint="eastAsia"/>
          <w:szCs w:val="21"/>
        </w:rPr>
        <w:t>实施统一管理。</w:t>
      </w:r>
    </w:p>
    <w:p w14:paraId="7DD0ED3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7.</w:t>
      </w:r>
      <w:r w:rsidRPr="000213B7">
        <w:rPr>
          <w:rFonts w:ascii="仿宋_GB2312" w:eastAsia="仿宋_GB2312" w:hint="eastAsia"/>
          <w:szCs w:val="21"/>
        </w:rPr>
        <w:t>承包人应配合发包人办理开工要求的相关资料。</w:t>
      </w:r>
    </w:p>
    <w:p w14:paraId="373AA63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8.</w:t>
      </w:r>
      <w:r w:rsidRPr="000213B7">
        <w:rPr>
          <w:rFonts w:ascii="仿宋_GB2312" w:eastAsia="仿宋_GB2312" w:hint="eastAsia"/>
          <w:szCs w:val="21"/>
        </w:rPr>
        <w:t xml:space="preserve"> </w:t>
      </w:r>
      <w:r w:rsidRPr="000213B7">
        <w:rPr>
          <w:rFonts w:ascii="仿宋_GB2312" w:eastAsia="仿宋_GB2312" w:hint="eastAsia"/>
          <w:szCs w:val="21"/>
        </w:rPr>
        <w:t>保证分包单位的资格符合发包人的</w:t>
      </w:r>
      <w:r w:rsidRPr="000213B7">
        <w:rPr>
          <w:rFonts w:ascii="仿宋_GB2312" w:eastAsia="仿宋_GB2312" w:hint="eastAsia"/>
          <w:szCs w:val="21"/>
        </w:rPr>
        <w:t>要求，对分包单位的安全实施统一协调和管理，对分包单位的安全向发包人负责；在同一区域多个分包单位施工且影响相互间的安全生产时，由承包人负责组织分包单位在开始作业前签订安全生产责任书，</w:t>
      </w:r>
      <w:r w:rsidRPr="000213B7">
        <w:rPr>
          <w:rFonts w:ascii="仿宋_GB2312" w:eastAsia="仿宋_GB2312"/>
          <w:szCs w:val="21"/>
        </w:rPr>
        <w:t>安全生产</w:t>
      </w:r>
      <w:r w:rsidRPr="000213B7">
        <w:rPr>
          <w:rFonts w:ascii="仿宋_GB2312" w:eastAsia="仿宋_GB2312" w:hint="eastAsia"/>
          <w:szCs w:val="21"/>
        </w:rPr>
        <w:t>责任书</w:t>
      </w:r>
      <w:r w:rsidRPr="000213B7">
        <w:rPr>
          <w:rFonts w:ascii="仿宋_GB2312" w:eastAsia="仿宋_GB2312"/>
          <w:szCs w:val="21"/>
        </w:rPr>
        <w:t>必须</w:t>
      </w:r>
      <w:r w:rsidRPr="000213B7">
        <w:rPr>
          <w:rFonts w:ascii="仿宋_GB2312" w:eastAsia="仿宋_GB2312" w:hint="eastAsia"/>
          <w:szCs w:val="21"/>
        </w:rPr>
        <w:t>明确各自的安全生产管理职责和应当采取的安全措施，并指定专职安全生产管理人员进行安全检查与协调。承包人须在前述交叉作业实施前将各方签订的</w:t>
      </w:r>
      <w:r w:rsidRPr="000213B7">
        <w:rPr>
          <w:rFonts w:ascii="仿宋_GB2312" w:eastAsia="仿宋_GB2312"/>
          <w:szCs w:val="21"/>
        </w:rPr>
        <w:t>安全</w:t>
      </w:r>
      <w:r w:rsidRPr="000213B7">
        <w:rPr>
          <w:rFonts w:ascii="仿宋_GB2312" w:eastAsia="仿宋_GB2312" w:hint="eastAsia"/>
          <w:szCs w:val="21"/>
        </w:rPr>
        <w:t>生产责任书报发包人备案。</w:t>
      </w:r>
    </w:p>
    <w:p w14:paraId="21BDAC6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9.</w:t>
      </w:r>
      <w:r w:rsidRPr="000213B7">
        <w:rPr>
          <w:rFonts w:ascii="仿宋_GB2312" w:eastAsia="仿宋_GB2312" w:hint="eastAsia"/>
          <w:szCs w:val="21"/>
        </w:rPr>
        <w:t>承包人应与本单位的供应商、分包商以合同或协议的形式，规定双方安全生产的责任和义务，这些规定不得与发包人与承包人之间所签订的合同和协议相违背。</w:t>
      </w:r>
    </w:p>
    <w:p w14:paraId="257DFE9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szCs w:val="21"/>
        </w:rPr>
        <w:t>0.</w:t>
      </w:r>
      <w:r w:rsidRPr="000213B7">
        <w:rPr>
          <w:rFonts w:ascii="仿宋_GB2312" w:eastAsia="仿宋_GB2312" w:hint="eastAsia"/>
          <w:szCs w:val="21"/>
        </w:rPr>
        <w:t>其他法律法规约定的承包人安全管理责任。</w:t>
      </w:r>
    </w:p>
    <w:p w14:paraId="338BBF2D" w14:textId="77777777" w:rsidR="00176B24" w:rsidRPr="000213B7" w:rsidRDefault="00176B24">
      <w:pPr>
        <w:tabs>
          <w:tab w:val="left" w:pos="567"/>
          <w:tab w:val="left" w:pos="709"/>
          <w:tab w:val="left" w:pos="1134"/>
        </w:tabs>
        <w:ind w:firstLine="420"/>
        <w:rPr>
          <w:rFonts w:ascii="仿宋_GB2312" w:eastAsia="仿宋_GB2312"/>
          <w:szCs w:val="21"/>
        </w:rPr>
      </w:pPr>
    </w:p>
    <w:p w14:paraId="6E7E294A" w14:textId="77777777" w:rsidR="00176B24" w:rsidRPr="000213B7" w:rsidRDefault="00926B2F">
      <w:pPr>
        <w:pStyle w:val="1"/>
        <w:rPr>
          <w:rFonts w:ascii="仿宋_GB2312" w:eastAsia="仿宋_GB2312" w:hAnsi="宋体"/>
          <w:b w:val="0"/>
          <w:kern w:val="0"/>
          <w:sz w:val="21"/>
          <w:szCs w:val="21"/>
        </w:rPr>
      </w:pPr>
      <w:r w:rsidRPr="000213B7">
        <w:rPr>
          <w:rFonts w:ascii="仿宋_GB2312" w:eastAsia="仿宋_GB2312" w:hAnsi="宋体" w:hint="eastAsia"/>
          <w:b w:val="0"/>
          <w:kern w:val="0"/>
          <w:sz w:val="21"/>
          <w:szCs w:val="21"/>
        </w:rPr>
        <w:t>四、组织管理</w:t>
      </w:r>
    </w:p>
    <w:p w14:paraId="1BB9AA2C"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（一）安全组织架构与责任</w:t>
      </w:r>
    </w:p>
    <w:p w14:paraId="5B23CAB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承包人应设置专门安全生产管理部门，配备专职安全管理人员，成立项目安全生产领导小组、文明施工领导小组，由项目负责人牵头负责。</w:t>
      </w:r>
    </w:p>
    <w:p w14:paraId="412EE39A" w14:textId="77777777" w:rsidR="00176B24" w:rsidRPr="000213B7" w:rsidRDefault="00926B2F">
      <w:pPr>
        <w:tabs>
          <w:tab w:val="left" w:pos="567"/>
          <w:tab w:val="left" w:pos="709"/>
          <w:tab w:val="left" w:pos="1134"/>
        </w:tabs>
        <w:rPr>
          <w:rFonts w:ascii="仿宋_GB2312" w:eastAsia="仿宋_GB2312"/>
          <w:szCs w:val="21"/>
        </w:rPr>
      </w:pPr>
      <w:r w:rsidRPr="000213B7">
        <w:rPr>
          <w:rFonts w:cs="宋体" w:hint="eastAsia"/>
          <w:kern w:val="24"/>
          <w:szCs w:val="21"/>
        </w:rPr>
        <w:t>2</w:t>
      </w:r>
      <w:r w:rsidRPr="000213B7">
        <w:rPr>
          <w:rFonts w:ascii="仿宋_GB2312" w:eastAsia="仿宋_GB2312"/>
          <w:szCs w:val="21"/>
        </w:rPr>
        <w:t>.</w:t>
      </w:r>
      <w:r w:rsidRPr="000213B7">
        <w:rPr>
          <w:rFonts w:ascii="仿宋_GB2312" w:eastAsia="仿宋_GB2312" w:hint="eastAsia"/>
          <w:szCs w:val="21"/>
        </w:rPr>
        <w:t>承包人应建立健全全员安全生产责任制，建立“横向到边、纵向到底”项目三级安全管理网络机制，安全责任</w:t>
      </w:r>
      <w:r w:rsidRPr="000213B7">
        <w:rPr>
          <w:rFonts w:ascii="仿宋_GB2312" w:eastAsia="仿宋_GB2312"/>
          <w:szCs w:val="21"/>
        </w:rPr>
        <w:t>覆盖到项目部每个岗位</w:t>
      </w:r>
      <w:r w:rsidRPr="000213B7">
        <w:rPr>
          <w:rFonts w:ascii="仿宋_GB2312" w:eastAsia="仿宋_GB2312" w:hint="eastAsia"/>
          <w:szCs w:val="21"/>
        </w:rPr>
        <w:t>，并</w:t>
      </w:r>
      <w:r w:rsidRPr="000213B7">
        <w:rPr>
          <w:rFonts w:ascii="仿宋_GB2312" w:eastAsia="仿宋_GB2312"/>
          <w:szCs w:val="21"/>
        </w:rPr>
        <w:t>层层签订目标责任书</w:t>
      </w:r>
      <w:r w:rsidRPr="000213B7">
        <w:rPr>
          <w:rFonts w:ascii="仿宋_GB2312" w:eastAsia="仿宋_GB2312" w:hint="eastAsia"/>
          <w:szCs w:val="21"/>
        </w:rPr>
        <w:t>，落实考核。</w:t>
      </w:r>
    </w:p>
    <w:p w14:paraId="52EFAC8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 xml:space="preserve"> </w:t>
      </w:r>
      <w:r w:rsidRPr="000213B7">
        <w:rPr>
          <w:rFonts w:ascii="仿宋_GB2312" w:eastAsia="仿宋_GB2312" w:hint="eastAsia"/>
          <w:szCs w:val="21"/>
        </w:rPr>
        <w:t>承包人应成立项目突发事件应急处置领导小组、应急管理办公室、应急联络员，并报发包人备案。</w:t>
      </w:r>
    </w:p>
    <w:p w14:paraId="1185B33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（二）安全管理人员配备</w:t>
      </w:r>
    </w:p>
    <w:p w14:paraId="4A9D37C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专职安全管理人员数量及能力应满足法律法规及工程要求，有相关行政主管部门颁发的安全生产考核合格证</w:t>
      </w:r>
      <w:r w:rsidRPr="000213B7">
        <w:rPr>
          <w:rFonts w:ascii="仿宋_GB2312" w:eastAsia="仿宋_GB2312" w:hint="eastAsia"/>
          <w:szCs w:val="21"/>
        </w:rPr>
        <w:t>C</w:t>
      </w:r>
      <w:r w:rsidRPr="000213B7">
        <w:rPr>
          <w:rFonts w:ascii="仿宋_GB2312" w:eastAsia="仿宋_GB2312" w:hint="eastAsia"/>
          <w:szCs w:val="21"/>
        </w:rPr>
        <w:t>证。</w:t>
      </w:r>
    </w:p>
    <w:p w14:paraId="1C685AC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hint="eastAsia"/>
          <w:szCs w:val="21"/>
        </w:rPr>
        <w:t>.</w:t>
      </w:r>
      <w:r w:rsidRPr="000213B7">
        <w:rPr>
          <w:rFonts w:ascii="仿宋_GB2312" w:eastAsia="仿宋_GB2312" w:hint="eastAsia"/>
          <w:szCs w:val="21"/>
        </w:rPr>
        <w:t>分包单位专职安全人员配置要求：专业承包单位应当配备至少</w:t>
      </w:r>
      <w:r w:rsidRPr="000213B7">
        <w:rPr>
          <w:rFonts w:ascii="仿宋_GB2312" w:eastAsia="仿宋_GB2312" w:hint="eastAsia"/>
          <w:szCs w:val="21"/>
        </w:rPr>
        <w:t>1</w:t>
      </w:r>
      <w:r w:rsidRPr="000213B7">
        <w:rPr>
          <w:rFonts w:ascii="仿宋_GB2312" w:eastAsia="仿宋_GB2312" w:hint="eastAsia"/>
          <w:szCs w:val="21"/>
        </w:rPr>
        <w:t>人；劳务分包单位施工人员在</w:t>
      </w:r>
      <w:r w:rsidRPr="000213B7">
        <w:rPr>
          <w:rFonts w:ascii="仿宋_GB2312" w:eastAsia="仿宋_GB2312" w:hint="eastAsia"/>
          <w:szCs w:val="21"/>
        </w:rPr>
        <w:t>50</w:t>
      </w:r>
      <w:r w:rsidRPr="000213B7">
        <w:rPr>
          <w:rFonts w:ascii="仿宋_GB2312" w:eastAsia="仿宋_GB2312" w:hint="eastAsia"/>
          <w:szCs w:val="21"/>
        </w:rPr>
        <w:t>人以下的，配备</w:t>
      </w:r>
      <w:r w:rsidRPr="000213B7">
        <w:rPr>
          <w:rFonts w:ascii="仿宋_GB2312" w:eastAsia="仿宋_GB2312" w:hint="eastAsia"/>
          <w:szCs w:val="21"/>
        </w:rPr>
        <w:t>1</w:t>
      </w:r>
      <w:r w:rsidRPr="000213B7">
        <w:rPr>
          <w:rFonts w:ascii="仿宋_GB2312" w:eastAsia="仿宋_GB2312" w:hint="eastAsia"/>
          <w:szCs w:val="21"/>
        </w:rPr>
        <w:t>名专职安全生产管理人员</w:t>
      </w:r>
      <w:r w:rsidRPr="000213B7">
        <w:rPr>
          <w:rFonts w:ascii="仿宋_GB2312" w:eastAsia="仿宋_GB2312" w:hint="eastAsia"/>
          <w:szCs w:val="21"/>
        </w:rPr>
        <w:t>;50</w:t>
      </w:r>
      <w:r w:rsidRPr="000213B7">
        <w:rPr>
          <w:rFonts w:ascii="仿宋_GB2312" w:eastAsia="仿宋_GB2312" w:hint="eastAsia"/>
          <w:szCs w:val="21"/>
        </w:rPr>
        <w:t>人</w:t>
      </w:r>
      <w:r w:rsidRPr="000213B7">
        <w:rPr>
          <w:rFonts w:ascii="仿宋_GB2312" w:eastAsia="仿宋_GB2312" w:hint="eastAsia"/>
          <w:szCs w:val="21"/>
        </w:rPr>
        <w:t>-200</w:t>
      </w:r>
      <w:r w:rsidRPr="000213B7">
        <w:rPr>
          <w:rFonts w:ascii="仿宋_GB2312" w:eastAsia="仿宋_GB2312" w:hint="eastAsia"/>
          <w:szCs w:val="21"/>
        </w:rPr>
        <w:t>人的，配备</w:t>
      </w:r>
      <w:r w:rsidRPr="000213B7">
        <w:rPr>
          <w:rFonts w:ascii="仿宋_GB2312" w:eastAsia="仿宋_GB2312" w:hint="eastAsia"/>
          <w:szCs w:val="21"/>
        </w:rPr>
        <w:t>2</w:t>
      </w:r>
      <w:r w:rsidRPr="000213B7">
        <w:rPr>
          <w:rFonts w:ascii="仿宋_GB2312" w:eastAsia="仿宋_GB2312" w:hint="eastAsia"/>
          <w:szCs w:val="21"/>
        </w:rPr>
        <w:t>名专职安全生产管理人员</w:t>
      </w:r>
      <w:r w:rsidRPr="000213B7">
        <w:rPr>
          <w:rFonts w:ascii="仿宋_GB2312" w:eastAsia="仿宋_GB2312" w:hint="eastAsia"/>
          <w:szCs w:val="21"/>
        </w:rPr>
        <w:t>;200</w:t>
      </w:r>
      <w:r w:rsidRPr="000213B7">
        <w:rPr>
          <w:rFonts w:ascii="仿宋_GB2312" w:eastAsia="仿宋_GB2312" w:hint="eastAsia"/>
          <w:szCs w:val="21"/>
        </w:rPr>
        <w:t>人及以上的，应当配备</w:t>
      </w:r>
      <w:r w:rsidRPr="000213B7">
        <w:rPr>
          <w:rFonts w:ascii="仿宋_GB2312" w:eastAsia="仿宋_GB2312" w:hint="eastAsia"/>
          <w:szCs w:val="21"/>
        </w:rPr>
        <w:t>3</w:t>
      </w:r>
      <w:r w:rsidRPr="000213B7">
        <w:rPr>
          <w:rFonts w:ascii="仿宋_GB2312" w:eastAsia="仿宋_GB2312" w:hint="eastAsia"/>
          <w:szCs w:val="21"/>
        </w:rPr>
        <w:t>名及以上专职安全生产管理人员；不得少于工程施工人员总人数的</w:t>
      </w:r>
      <w:r w:rsidRPr="000213B7">
        <w:rPr>
          <w:rFonts w:ascii="仿宋_GB2312" w:eastAsia="仿宋_GB2312" w:hint="eastAsia"/>
          <w:szCs w:val="21"/>
        </w:rPr>
        <w:t>5</w:t>
      </w:r>
      <w:r w:rsidRPr="000213B7">
        <w:rPr>
          <w:rFonts w:ascii="仿宋_GB2312" w:eastAsia="仿宋_GB2312" w:hint="eastAsia"/>
          <w:szCs w:val="21"/>
        </w:rPr>
        <w:t>‰。</w:t>
      </w:r>
    </w:p>
    <w:p w14:paraId="58C0363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3</w:t>
      </w:r>
      <w:r w:rsidRPr="000213B7">
        <w:rPr>
          <w:rFonts w:ascii="仿宋_GB2312" w:eastAsia="仿宋_GB2312" w:hint="eastAsia"/>
          <w:szCs w:val="21"/>
        </w:rPr>
        <w:t>.</w:t>
      </w:r>
      <w:r w:rsidRPr="000213B7">
        <w:rPr>
          <w:rFonts w:ascii="仿宋_GB2312" w:eastAsia="仿宋_GB2312" w:hint="eastAsia"/>
          <w:szCs w:val="21"/>
        </w:rPr>
        <w:t>承包人（分包商）项目负责人、专职安全管理人员，应按时参加发包人组织的安全生产会议。特殊情况下，项目负责人、专职安全管理人员无法出席时，应经发包人同意并安排代理人出席，无人出席者视为认同会议决议。</w:t>
      </w:r>
    </w:p>
    <w:p w14:paraId="62CCDAD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（三）施工安全承诺</w:t>
      </w:r>
    </w:p>
    <w:p w14:paraId="56C3AA3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项目进场开工前，应由承包人分管副总经理及以上人员签订施工安全承诺书，承诺内容见附件</w:t>
      </w:r>
      <w:r w:rsidRPr="000213B7">
        <w:rPr>
          <w:rFonts w:ascii="仿宋_GB2312" w:eastAsia="仿宋_GB2312" w:hint="eastAsia"/>
          <w:szCs w:val="21"/>
        </w:rPr>
        <w:t>1</w:t>
      </w:r>
      <w:r w:rsidRPr="000213B7">
        <w:rPr>
          <w:rFonts w:ascii="仿宋_GB2312" w:eastAsia="仿宋_GB2312" w:hint="eastAsia"/>
          <w:szCs w:val="21"/>
        </w:rPr>
        <w:t>。</w:t>
      </w:r>
    </w:p>
    <w:p w14:paraId="1F0CFD4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（四）安全会议</w:t>
      </w:r>
    </w:p>
    <w:p w14:paraId="66DD818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承包人项目负责人应按时参加项目周例会，项目负责人每月组织召开一次安全专题会议，专门研究项目安全生产工作，并形成会议纪要报发包人备案。</w:t>
      </w:r>
    </w:p>
    <w:p w14:paraId="4C63666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承包人施工班组应每天召开班前班后会，班前会布置工作任务及</w:t>
      </w:r>
      <w:r w:rsidRPr="000213B7">
        <w:rPr>
          <w:rFonts w:ascii="仿宋_GB2312" w:eastAsia="仿宋_GB2312" w:hint="eastAsia"/>
          <w:szCs w:val="21"/>
        </w:rPr>
        <w:t>工作中的危险源、采取的安全措施及应急处置等内容，班后会总结当天工作安全情况。</w:t>
      </w:r>
    </w:p>
    <w:p w14:paraId="54AC621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五、制度管理</w:t>
      </w:r>
    </w:p>
    <w:p w14:paraId="10EF42A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（一）安全管理制度</w:t>
      </w:r>
    </w:p>
    <w:p w14:paraId="63CA413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应当建立符合法律、法规以及本协议要求的安全生产制度（规定），其内容应包括但不限于：安全目标管理制度，安全会议管理制度，安全生产责任制及考核制度，安全生产承诺，安全生产费用管理制度，意外伤害保险管理制度，安全技术措施审查管理制度（包括安全技术交底及新技术、新材料、新工艺、新设备设施</w:t>
      </w:r>
      <w:r w:rsidRPr="000213B7">
        <w:rPr>
          <w:rFonts w:ascii="仿宋_GB2312" w:eastAsia="仿宋_GB2312" w:hint="eastAsia"/>
          <w:szCs w:val="21"/>
        </w:rPr>
        <w:t>)</w:t>
      </w:r>
      <w:r w:rsidRPr="000213B7">
        <w:rPr>
          <w:rFonts w:ascii="仿宋_GB2312" w:eastAsia="仿宋_GB2312" w:hint="eastAsia"/>
          <w:szCs w:val="21"/>
        </w:rPr>
        <w:t>，文件、记录和档案管理制度，安全风险管理制度，职业卫生、健康管理制度，用工管理、安全生产教育培训制度，班组安全活</w:t>
      </w:r>
      <w:r w:rsidRPr="000213B7">
        <w:rPr>
          <w:rFonts w:ascii="仿宋_GB2312" w:eastAsia="仿宋_GB2312" w:hint="eastAsia"/>
          <w:szCs w:val="21"/>
        </w:rPr>
        <w:t>动制度，安全设施与职业病防护设施“三同时”管理制度，特种作业人员管理制度，设备设施管理制度，消防安全管理制度，施工用电安全管理制度，危险物品和重大危险源管理制度，危大工程管理制度，高风险作业管理制度，安全警示标志管理制度，安全生产考核奖惩管理制度，相关方（包括工程分包方）安全管理制度，劳动防护用品（具）管理制度，文明施工、环境保护管理制度，应急管理制度，事故管理制度等。</w:t>
      </w:r>
    </w:p>
    <w:p w14:paraId="5AEE782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（二）操作规程</w:t>
      </w:r>
    </w:p>
    <w:p w14:paraId="71B515C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承包人应当根据工程实际需要建立适用的施工安全操作规程，应包括但不限于以下内容：木工安全操作规程、钢筋工安全操作规程、混凝土</w:t>
      </w:r>
      <w:r w:rsidRPr="000213B7">
        <w:rPr>
          <w:rFonts w:ascii="仿宋_GB2312" w:eastAsia="仿宋_GB2312" w:hint="eastAsia"/>
          <w:szCs w:val="21"/>
        </w:rPr>
        <w:t>工安全操作规程、插入式振捣器安全操作规程、打桩工安全操作规程、起重指挥司索工安全操作规程、起重工安全操作规程、潜水泵安全操作规程、电工安全操作规程、架子工安全操作规程、中小施工机具（如钢筋切断机、调直机、弯曲机，切割机，锯木机）安全操作规程、电焊工安全操作规程、运输车辆司机安全操作规程、挖掘机操作规程、履带吊安全操作规程、空气压缩机安全操作规程、旋挖钻机安全操作规程等；承包人对新技术、新材料、新工艺、新设备设施投入使用前，组织编制或修订相应的安全操作规程，并确保其适宜性和有效性。所有安全操作规程必须发放到相</w:t>
      </w:r>
      <w:r w:rsidRPr="000213B7">
        <w:rPr>
          <w:rFonts w:ascii="仿宋_GB2312" w:eastAsia="仿宋_GB2312" w:hint="eastAsia"/>
          <w:szCs w:val="21"/>
        </w:rPr>
        <w:t>关操作人员。</w:t>
      </w:r>
    </w:p>
    <w:p w14:paraId="702A751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以上所有制度和流程应由承包人项目主要负责人组织编制，并行文正式发布，组织所有人员学习，并做好学习记录，实行动态管理，每半年进行一次检查、评估修订和印发。</w:t>
      </w:r>
    </w:p>
    <w:p w14:paraId="071AFC1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六、安全投入</w:t>
      </w:r>
    </w:p>
    <w:p w14:paraId="2593BC9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承包人应当建立健全安全生产费用管理制度和项目安全生产费用核算制度</w:t>
      </w:r>
      <w:r w:rsidRPr="000213B7">
        <w:rPr>
          <w:rFonts w:ascii="仿宋_GB2312" w:eastAsia="仿宋_GB2312" w:hint="eastAsia"/>
          <w:szCs w:val="21"/>
        </w:rPr>
        <w:t>,</w:t>
      </w:r>
      <w:r w:rsidRPr="000213B7">
        <w:rPr>
          <w:rFonts w:ascii="仿宋_GB2312" w:eastAsia="仿宋_GB2312" w:hint="eastAsia"/>
          <w:szCs w:val="21"/>
        </w:rPr>
        <w:t>明确安全生产费用使用、管理的程序、职责及权限。</w:t>
      </w:r>
    </w:p>
    <w:p w14:paraId="52A4AE3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承包人开工前应编制安全生产费用使用计划，经工程师审核，报发包人同意后执行。</w:t>
      </w:r>
    </w:p>
    <w:p w14:paraId="648063F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承包人应在申请安全措施管理费时应提供支付凭证（票据、清单、实物影像），建立使用台账，台账按月统计、按年汇总，专款专用（在财务账目</w:t>
      </w:r>
      <w:r w:rsidRPr="000213B7">
        <w:rPr>
          <w:rFonts w:ascii="仿宋_GB2312" w:eastAsia="仿宋_GB2312" w:hint="eastAsia"/>
          <w:szCs w:val="21"/>
        </w:rPr>
        <w:t>中单独列项备查），相关资料应每月报送工程师、发包人进行审查，在安全生产月报中汇报安全生产费用使用情况。</w:t>
      </w:r>
    </w:p>
    <w:p w14:paraId="4A5397A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实行工程总承包的，总承包单位依法将工程分包给其他单位的，分包合同中应明确分包单位实施的安全措施及分包工程安全生产费用，</w:t>
      </w:r>
      <w:r w:rsidRPr="000213B7">
        <w:rPr>
          <w:rFonts w:ascii="仿宋_GB2312" w:eastAsia="仿宋_GB2312"/>
          <w:szCs w:val="21"/>
        </w:rPr>
        <w:t>总承包单位对工程项目安全生产费用的使用负总责，分包单位对所分包工程的安全生产费用的使用负责。</w:t>
      </w:r>
    </w:p>
    <w:p w14:paraId="1483898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七、人员与培训</w:t>
      </w:r>
    </w:p>
    <w:p w14:paraId="51D7019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（一）现场</w:t>
      </w:r>
      <w:r w:rsidRPr="000213B7">
        <w:rPr>
          <w:rFonts w:ascii="仿宋_GB2312" w:eastAsia="仿宋_GB2312"/>
          <w:szCs w:val="21"/>
        </w:rPr>
        <w:t>人员管理</w:t>
      </w:r>
    </w:p>
    <w:p w14:paraId="1CC3180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施工作业人员进场管理至少办理以下手续：个人体检、个人实名制登记（身份证查验）、三级安全教育和考试、签订用工合同及安全承诺书等。</w:t>
      </w:r>
    </w:p>
    <w:p w14:paraId="650BD02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承包人应建立项目人员</w:t>
      </w:r>
      <w:r w:rsidRPr="000213B7">
        <w:rPr>
          <w:rFonts w:ascii="仿宋_GB2312" w:eastAsia="仿宋_GB2312" w:hint="eastAsia"/>
          <w:szCs w:val="21"/>
        </w:rPr>
        <w:t>进出工地登记台账，定期报工程师审核。</w:t>
      </w:r>
    </w:p>
    <w:p w14:paraId="671CF86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对外来参观人员、不进入现场的其他临时人员，发放《现场安全告知》（包括现场平面布置图、主要危险源及其分部、消防和应急逃生、其他安全要求等），需进入现场的，承包人应讲解安全注意事项，并由专人带领。</w:t>
      </w:r>
    </w:p>
    <w:p w14:paraId="75EFDEA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合理安排严控基坑内、洞室内等危险部位的作业人数。</w:t>
      </w:r>
    </w:p>
    <w:p w14:paraId="0128041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szCs w:val="21"/>
        </w:rPr>
        <w:t>.</w:t>
      </w:r>
      <w:r w:rsidRPr="000213B7">
        <w:rPr>
          <w:rFonts w:ascii="仿宋_GB2312" w:eastAsia="仿宋_GB2312" w:hint="eastAsia"/>
          <w:szCs w:val="21"/>
        </w:rPr>
        <w:t>在深基坑正式开挖前和隧道开始施工前，现场应完善人员出入门禁等监控系统，加强现场出入基坑和隧道人员的监控管理。</w:t>
      </w:r>
    </w:p>
    <w:p w14:paraId="6019555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szCs w:val="21"/>
        </w:rPr>
        <w:t>.</w:t>
      </w:r>
      <w:r w:rsidRPr="000213B7">
        <w:rPr>
          <w:rFonts w:ascii="仿宋_GB2312" w:eastAsia="仿宋_GB2312" w:hint="eastAsia"/>
          <w:szCs w:val="21"/>
        </w:rPr>
        <w:t>进入现场安全管理人员应统一着装，或带有企业标识的防护用具，现场施工监护人员应带有监护人员的标识。</w:t>
      </w:r>
    </w:p>
    <w:p w14:paraId="0186364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szCs w:val="21"/>
        </w:rPr>
        <w:t>.</w:t>
      </w:r>
      <w:r w:rsidRPr="000213B7">
        <w:rPr>
          <w:rFonts w:ascii="仿宋_GB2312" w:eastAsia="仿宋_GB2312" w:hint="eastAsia"/>
          <w:szCs w:val="21"/>
        </w:rPr>
        <w:t>现场建立作业人员违章登记制度，对屡教不改的违章人员应进行清退。</w:t>
      </w:r>
    </w:p>
    <w:p w14:paraId="7153480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（二）资质与培训</w:t>
      </w:r>
    </w:p>
    <w:p w14:paraId="582F3CB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承包人应开工前制定本年度安全教育和培训计划，设置良好的安全教育和培训场所，建立安全教育和培训档案，实现现场施工人员三级安全教育覆盖率</w:t>
      </w:r>
      <w:r w:rsidRPr="000213B7">
        <w:rPr>
          <w:rFonts w:ascii="仿宋_GB2312" w:eastAsia="仿宋_GB2312" w:hint="eastAsia"/>
          <w:szCs w:val="21"/>
        </w:rPr>
        <w:t>100%</w:t>
      </w:r>
      <w:r w:rsidRPr="000213B7">
        <w:rPr>
          <w:rFonts w:ascii="仿宋_GB2312" w:eastAsia="仿宋_GB2312" w:hint="eastAsia"/>
          <w:szCs w:val="21"/>
        </w:rPr>
        <w:t>，安全考核合格率</w:t>
      </w:r>
      <w:r w:rsidRPr="000213B7">
        <w:rPr>
          <w:rFonts w:ascii="仿宋_GB2312" w:eastAsia="仿宋_GB2312" w:hint="eastAsia"/>
          <w:szCs w:val="21"/>
        </w:rPr>
        <w:t>100%</w:t>
      </w:r>
      <w:r w:rsidRPr="000213B7">
        <w:rPr>
          <w:rFonts w:ascii="仿宋_GB2312" w:eastAsia="仿宋_GB2312" w:hint="eastAsia"/>
          <w:szCs w:val="21"/>
        </w:rPr>
        <w:t>，主要负责人、专职安全管理人员、特种作业人员</w:t>
      </w:r>
      <w:r w:rsidRPr="000213B7">
        <w:rPr>
          <w:rFonts w:ascii="仿宋_GB2312" w:eastAsia="仿宋_GB2312" w:hint="eastAsia"/>
          <w:szCs w:val="21"/>
        </w:rPr>
        <w:t>100%</w:t>
      </w:r>
      <w:r w:rsidRPr="000213B7">
        <w:rPr>
          <w:rFonts w:ascii="仿宋_GB2312" w:eastAsia="仿宋_GB2312" w:hint="eastAsia"/>
          <w:szCs w:val="21"/>
        </w:rPr>
        <w:t>持证上岗。</w:t>
      </w:r>
    </w:p>
    <w:p w14:paraId="3DA2715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hint="eastAsia"/>
          <w:szCs w:val="21"/>
        </w:rPr>
        <w:t>承包人项目负责人和专职安全管理人员持证上岗并定期参加继续教育，</w:t>
      </w:r>
      <w:r w:rsidRPr="000213B7">
        <w:rPr>
          <w:rFonts w:ascii="仿宋_GB2312" w:eastAsia="仿宋_GB2312"/>
          <w:szCs w:val="21"/>
        </w:rPr>
        <w:t>应每年</w:t>
      </w:r>
      <w:r w:rsidRPr="000213B7">
        <w:rPr>
          <w:rFonts w:ascii="仿宋_GB2312" w:eastAsia="仿宋_GB2312" w:hint="eastAsia"/>
          <w:szCs w:val="21"/>
        </w:rPr>
        <w:t>组织</w:t>
      </w:r>
      <w:r w:rsidRPr="000213B7">
        <w:rPr>
          <w:rFonts w:ascii="仿宋_GB2312" w:eastAsia="仿宋_GB2312"/>
          <w:szCs w:val="21"/>
        </w:rPr>
        <w:t>项目主要负责人和项目管理人员</w:t>
      </w:r>
      <w:r w:rsidRPr="000213B7">
        <w:rPr>
          <w:rFonts w:ascii="仿宋_GB2312" w:eastAsia="仿宋_GB2312" w:hint="eastAsia"/>
          <w:szCs w:val="21"/>
        </w:rPr>
        <w:t>进行</w:t>
      </w:r>
      <w:r w:rsidRPr="000213B7">
        <w:rPr>
          <w:rFonts w:ascii="仿宋_GB2312" w:eastAsia="仿宋_GB2312"/>
          <w:szCs w:val="21"/>
        </w:rPr>
        <w:t>一次安全意识培训</w:t>
      </w:r>
      <w:r w:rsidRPr="000213B7">
        <w:rPr>
          <w:rFonts w:ascii="仿宋_GB2312" w:eastAsia="仿宋_GB2312" w:hint="eastAsia"/>
          <w:szCs w:val="21"/>
        </w:rPr>
        <w:t>，每年应组织项目部所有人员进行两次安全知识培训。</w:t>
      </w:r>
    </w:p>
    <w:p w14:paraId="5517DC7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3.</w:t>
      </w:r>
      <w:r w:rsidRPr="000213B7">
        <w:rPr>
          <w:rFonts w:ascii="仿宋_GB2312" w:eastAsia="仿宋_GB2312"/>
          <w:szCs w:val="21"/>
        </w:rPr>
        <w:t>承包人应</w:t>
      </w:r>
      <w:r w:rsidRPr="000213B7">
        <w:rPr>
          <w:rFonts w:ascii="仿宋_GB2312" w:eastAsia="仿宋_GB2312" w:hint="eastAsia"/>
          <w:szCs w:val="21"/>
        </w:rPr>
        <w:t>利用“一站式”或其他系统完成人员三级安全教育等安全培训，功能包括：按一人一档要求建立管理人员和施工人员培训档案，播放培训视频，现场完成安全培训，现场考核或考试等。</w:t>
      </w:r>
    </w:p>
    <w:p w14:paraId="07ADB44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4.</w:t>
      </w:r>
      <w:r w:rsidRPr="000213B7">
        <w:rPr>
          <w:rFonts w:ascii="仿宋_GB2312" w:eastAsia="仿宋_GB2312" w:hint="eastAsia"/>
          <w:szCs w:val="21"/>
        </w:rPr>
        <w:t>承包人应向各类新进人员发放岗位安全和风险告知书，组织学习岗位相关（或同类型施工）的事故案例，做好班前安全教育，进行相关的专项培训、演练。</w:t>
      </w:r>
    </w:p>
    <w:p w14:paraId="5C4B9A9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特种作业人员应按规定取得特种作业资格证书，离岗</w:t>
      </w:r>
      <w:r w:rsidRPr="000213B7">
        <w:rPr>
          <w:rFonts w:ascii="仿宋_GB2312" w:eastAsia="仿宋_GB2312" w:hint="eastAsia"/>
          <w:szCs w:val="21"/>
        </w:rPr>
        <w:t>3</w:t>
      </w:r>
      <w:r w:rsidRPr="000213B7">
        <w:rPr>
          <w:rFonts w:ascii="仿宋_GB2312" w:eastAsia="仿宋_GB2312" w:hint="eastAsia"/>
          <w:szCs w:val="21"/>
        </w:rPr>
        <w:t>个月以上的应经实际操作考核合格方能上岗。</w:t>
      </w:r>
    </w:p>
    <w:p w14:paraId="6F1EFF2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hint="eastAsia"/>
          <w:szCs w:val="21"/>
        </w:rPr>
        <w:t>承包人应将人员违章操作、现场安全隐患、现场安全文明亮点的图片或视频或其他资料纳入工程例会或安全例会首要议程进</w:t>
      </w:r>
      <w:r w:rsidRPr="000213B7">
        <w:rPr>
          <w:rFonts w:ascii="仿宋_GB2312" w:eastAsia="仿宋_GB2312" w:hint="eastAsia"/>
          <w:szCs w:val="21"/>
        </w:rPr>
        <w:t>行展示和学习。</w:t>
      </w:r>
    </w:p>
    <w:p w14:paraId="10FF851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八、分包管理</w:t>
      </w:r>
    </w:p>
    <w:p w14:paraId="23C7CEF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工程分包应当符合工程承包合同的有关约定。合同约定不允许分包的项目，不得分包；合同约定须经工程师事先审查及与发包人协商并取得同意才能分包的项目，在取得同意前不得分包。对工程分包的工期和进度要求、技术和质量标准不得低于工程承包合同相应的要求和标准。</w:t>
      </w:r>
    </w:p>
    <w:p w14:paraId="2CA27B3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分包方的资信、施工能力和技术力量应满足工程承包合同有关工程分包部分的质量、安全、技术和进度要求。</w:t>
      </w:r>
    </w:p>
    <w:p w14:paraId="0E1B8D3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工程分包必须订立有效的规范的书面形式的工程分包合同。发包人实行工程分包合同备案制度，分包合同应明确分包项目安全管理目标、指标以</w:t>
      </w:r>
      <w:r w:rsidRPr="000213B7">
        <w:rPr>
          <w:rFonts w:ascii="仿宋_GB2312" w:eastAsia="仿宋_GB2312" w:hint="eastAsia"/>
          <w:szCs w:val="21"/>
        </w:rPr>
        <w:t>及各自的安全生产方面的责任、权利和义务，或依法签订安全生产管理协议，承包人对分包商的安全生产承担连带责任。</w:t>
      </w:r>
    </w:p>
    <w:p w14:paraId="418F9E4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承包人应对其专业分包商和劳务分包（以下统称为“分包商”）实行监督式、介入式和指导式的管理，不得“分而不管”“以包代管”。承包人应对分包商资质和能力、项目安全管理机构及文件体系、安全投入、安全技术措施、人员培训、施工设备、作业安全等方面重点监管，分包所产生的安全隐患、事件、事故，以及由此造成的损失，承包人承担全部责任，并且发包人具有追偿的权利，承包人应对安全管理不满足现场要求或安全隐患频发的分包商及</w:t>
      </w:r>
      <w:r w:rsidRPr="000213B7">
        <w:rPr>
          <w:rFonts w:ascii="仿宋_GB2312" w:eastAsia="仿宋_GB2312" w:hint="eastAsia"/>
          <w:szCs w:val="21"/>
        </w:rPr>
        <w:t>时清退。</w:t>
      </w:r>
    </w:p>
    <w:p w14:paraId="0CC12A5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九、施工组织设计</w:t>
      </w:r>
    </w:p>
    <w:p w14:paraId="72E1E81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（一）一般规定</w:t>
      </w:r>
    </w:p>
    <w:p w14:paraId="0C94FD3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施工阶段施工组织设计文件可分为施工组织总体设计、单位工程施工组织设计、施工方案、专项施工方案和技术交底等文件。</w:t>
      </w:r>
    </w:p>
    <w:p w14:paraId="4858016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szCs w:val="21"/>
        </w:rPr>
        <w:t>施工组织设计文件的编制应结合工程具体情况，内容全面，重点突出，</w:t>
      </w:r>
      <w:r w:rsidRPr="000213B7">
        <w:rPr>
          <w:rFonts w:ascii="仿宋_GB2312" w:eastAsia="仿宋_GB2312" w:hint="eastAsia"/>
          <w:szCs w:val="21"/>
        </w:rPr>
        <w:t>文字简练，配有必要图表，并符合档案管理相关规定。</w:t>
      </w:r>
    </w:p>
    <w:p w14:paraId="7FCFC52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施工阶段施工组织设计文件</w:t>
      </w:r>
      <w:r w:rsidRPr="000213B7">
        <w:rPr>
          <w:rFonts w:ascii="仿宋_GB2312" w:eastAsia="仿宋_GB2312"/>
          <w:szCs w:val="21"/>
        </w:rPr>
        <w:t>应在</w:t>
      </w:r>
      <w:r w:rsidRPr="000213B7">
        <w:rPr>
          <w:rFonts w:ascii="仿宋_GB2312" w:eastAsia="仿宋_GB2312" w:hint="eastAsia"/>
          <w:szCs w:val="21"/>
        </w:rPr>
        <w:t>相关</w:t>
      </w:r>
      <w:r w:rsidRPr="000213B7">
        <w:rPr>
          <w:rFonts w:ascii="仿宋_GB2312" w:eastAsia="仿宋_GB2312"/>
          <w:szCs w:val="21"/>
        </w:rPr>
        <w:t>工程开工前完成编制和审批</w:t>
      </w:r>
      <w:r w:rsidRPr="000213B7">
        <w:rPr>
          <w:rFonts w:ascii="仿宋_GB2312" w:eastAsia="仿宋_GB2312" w:hint="eastAsia"/>
          <w:szCs w:val="21"/>
        </w:rPr>
        <w:t>。</w:t>
      </w:r>
    </w:p>
    <w:p w14:paraId="47CD593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szCs w:val="21"/>
        </w:rPr>
        <w:t>施工组织总</w:t>
      </w:r>
      <w:r w:rsidRPr="000213B7">
        <w:rPr>
          <w:rFonts w:ascii="仿宋_GB2312" w:eastAsia="仿宋_GB2312" w:hint="eastAsia"/>
          <w:szCs w:val="21"/>
        </w:rPr>
        <w:t>体</w:t>
      </w:r>
      <w:r w:rsidRPr="000213B7">
        <w:rPr>
          <w:rFonts w:ascii="仿宋_GB2312" w:eastAsia="仿宋_GB2312"/>
          <w:szCs w:val="21"/>
        </w:rPr>
        <w:t>设计、单位工程施工组织设计、施工方案及专项施工方</w:t>
      </w:r>
      <w:r w:rsidRPr="000213B7">
        <w:rPr>
          <w:rFonts w:ascii="仿宋_GB2312" w:eastAsia="仿宋_GB2312" w:hint="eastAsia"/>
          <w:szCs w:val="21"/>
        </w:rPr>
        <w:t>案应实行动态管理，并应符合下列规定：</w:t>
      </w:r>
    </w:p>
    <w:p w14:paraId="2231B52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w:t>
      </w:r>
      <w:r w:rsidRPr="000213B7">
        <w:rPr>
          <w:rFonts w:ascii="仿宋_GB2312" w:eastAsia="仿宋_GB2312"/>
          <w:szCs w:val="21"/>
        </w:rPr>
        <w:t>出现下列情况时，应对施工组织总设计、单位工程施工组织设计及时</w:t>
      </w:r>
      <w:r w:rsidRPr="000213B7">
        <w:rPr>
          <w:rFonts w:ascii="仿宋_GB2312" w:eastAsia="仿宋_GB2312" w:hint="eastAsia"/>
          <w:szCs w:val="21"/>
        </w:rPr>
        <w:t>进行</w:t>
      </w:r>
      <w:r w:rsidRPr="000213B7">
        <w:rPr>
          <w:rFonts w:ascii="仿宋_GB2312" w:eastAsia="仿宋_GB2312" w:hint="eastAsia"/>
          <w:szCs w:val="21"/>
        </w:rPr>
        <w:t>修改或补充：</w:t>
      </w:r>
    </w:p>
    <w:p w14:paraId="4DF3B29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1</w:t>
      </w:r>
      <w:r w:rsidRPr="000213B7">
        <w:rPr>
          <w:rFonts w:ascii="仿宋_GB2312" w:eastAsia="仿宋_GB2312"/>
          <w:szCs w:val="21"/>
        </w:rPr>
        <w:t>）有关法律、法规、规章、标准和规范性文件发生重大调整；</w:t>
      </w:r>
    </w:p>
    <w:p w14:paraId="4BA481F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szCs w:val="21"/>
        </w:rPr>
        <w:t>）工程设计有重大变更；</w:t>
      </w:r>
    </w:p>
    <w:p w14:paraId="697D879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3</w:t>
      </w:r>
      <w:r w:rsidRPr="000213B7">
        <w:rPr>
          <w:rFonts w:ascii="仿宋_GB2312" w:eastAsia="仿宋_GB2312"/>
          <w:szCs w:val="21"/>
        </w:rPr>
        <w:t>）主要施工方法有重大调整；</w:t>
      </w:r>
    </w:p>
    <w:p w14:paraId="7046518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4</w:t>
      </w:r>
      <w:r w:rsidRPr="000213B7">
        <w:rPr>
          <w:rFonts w:ascii="仿宋_GB2312" w:eastAsia="仿宋_GB2312"/>
          <w:szCs w:val="21"/>
        </w:rPr>
        <w:t>）主要施工资源配置有重大调整；</w:t>
      </w:r>
    </w:p>
    <w:p w14:paraId="116ABF6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5</w:t>
      </w:r>
      <w:r w:rsidRPr="000213B7">
        <w:rPr>
          <w:rFonts w:ascii="仿宋_GB2312" w:eastAsia="仿宋_GB2312"/>
          <w:szCs w:val="21"/>
        </w:rPr>
        <w:t>）施工环境有重大变化。</w:t>
      </w:r>
    </w:p>
    <w:p w14:paraId="63F874A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w:t>
      </w:r>
      <w:r w:rsidRPr="000213B7">
        <w:rPr>
          <w:rFonts w:ascii="仿宋_GB2312" w:eastAsia="仿宋_GB2312"/>
          <w:szCs w:val="21"/>
        </w:rPr>
        <w:t>出现下列情况时，应对施工方案、专项施工方案及时进行修改或补充：</w:t>
      </w:r>
    </w:p>
    <w:p w14:paraId="331F486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1</w:t>
      </w:r>
      <w:r w:rsidRPr="000213B7">
        <w:rPr>
          <w:rFonts w:ascii="仿宋_GB2312" w:eastAsia="仿宋_GB2312"/>
          <w:szCs w:val="21"/>
        </w:rPr>
        <w:t>）工程设计变更或工程施工条件发生变化，原方案不能满足施工要</w:t>
      </w:r>
      <w:r w:rsidRPr="000213B7">
        <w:rPr>
          <w:rFonts w:ascii="仿宋_GB2312" w:eastAsia="仿宋_GB2312" w:hint="eastAsia"/>
          <w:szCs w:val="21"/>
        </w:rPr>
        <w:t>求；</w:t>
      </w:r>
    </w:p>
    <w:p w14:paraId="4DE6660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szCs w:val="21"/>
        </w:rPr>
        <w:t>）主要的施工方法、施工措施发生变化。</w:t>
      </w:r>
    </w:p>
    <w:p w14:paraId="57CE7E7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w:t>
      </w:r>
      <w:r w:rsidRPr="000213B7">
        <w:rPr>
          <w:rFonts w:ascii="仿宋_GB2312" w:eastAsia="仿宋_GB2312"/>
          <w:szCs w:val="21"/>
        </w:rPr>
        <w:t>经修改或补充的施工组织总设计、单位工程施工组织设计、施工方案</w:t>
      </w:r>
      <w:r w:rsidRPr="000213B7">
        <w:rPr>
          <w:rFonts w:ascii="仿宋_GB2312" w:eastAsia="仿宋_GB2312" w:hint="eastAsia"/>
          <w:szCs w:val="21"/>
        </w:rPr>
        <w:t>和专项施工方案应按审批权限重新履行审批程序。</w:t>
      </w:r>
    </w:p>
    <w:p w14:paraId="58BE10F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5.</w:t>
      </w:r>
      <w:r w:rsidRPr="000213B7">
        <w:rPr>
          <w:rFonts w:ascii="仿宋_GB2312" w:eastAsia="仿宋_GB2312"/>
          <w:szCs w:val="21"/>
        </w:rPr>
        <w:t>项目施工过程中，承包人应严格按已审批的施工组织设计文件组</w:t>
      </w:r>
      <w:r w:rsidRPr="000213B7">
        <w:rPr>
          <w:rFonts w:ascii="仿宋_GB2312" w:eastAsia="仿宋_GB2312" w:hint="eastAsia"/>
          <w:szCs w:val="21"/>
        </w:rPr>
        <w:t>织实施，并对实施情况进行检查。</w:t>
      </w:r>
    </w:p>
    <w:p w14:paraId="14E5294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szCs w:val="21"/>
        </w:rPr>
        <w:t>.</w:t>
      </w:r>
      <w:r w:rsidRPr="000213B7">
        <w:rPr>
          <w:rFonts w:ascii="仿宋_GB2312" w:eastAsia="仿宋_GB2312" w:hint="eastAsia"/>
          <w:szCs w:val="21"/>
        </w:rPr>
        <w:t>影响工程施工安全的新技术、新工艺、新材料、新设备进入施工现场，应提供执行标准、检测报告、产品合格证，并进行专家论证或科技成果评价。</w:t>
      </w:r>
    </w:p>
    <w:p w14:paraId="46F21D8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7.</w:t>
      </w:r>
      <w:r w:rsidRPr="000213B7">
        <w:rPr>
          <w:rFonts w:ascii="仿宋_GB2312" w:eastAsia="仿宋_GB2312"/>
          <w:szCs w:val="21"/>
        </w:rPr>
        <w:t>施工组织设计文件应在工程竣工验收后按照相关规定归档。</w:t>
      </w:r>
    </w:p>
    <w:p w14:paraId="6B28D2D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（二）施工组织总体设计</w:t>
      </w:r>
    </w:p>
    <w:p w14:paraId="551BBA9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施工组织总体设计的编制与审批应符合下列规定：</w:t>
      </w:r>
    </w:p>
    <w:p w14:paraId="4527444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1</w:t>
      </w:r>
      <w:r w:rsidRPr="000213B7">
        <w:rPr>
          <w:rFonts w:ascii="仿宋_GB2312" w:eastAsia="仿宋_GB2312" w:hint="eastAsia"/>
          <w:szCs w:val="21"/>
        </w:rPr>
        <w:t>.</w:t>
      </w:r>
      <w:r w:rsidRPr="000213B7">
        <w:rPr>
          <w:rFonts w:ascii="仿宋_GB2312" w:eastAsia="仿宋_GB2312" w:hint="eastAsia"/>
          <w:szCs w:val="21"/>
        </w:rPr>
        <w:t>应由施工单位项目负责人主持编制，项目技术负责人组织编写。</w:t>
      </w:r>
    </w:p>
    <w:p w14:paraId="28B78FE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2</w:t>
      </w:r>
      <w:r w:rsidRPr="000213B7">
        <w:rPr>
          <w:rFonts w:ascii="仿宋_GB2312" w:eastAsia="仿宋_GB2312" w:hint="eastAsia"/>
          <w:szCs w:val="21"/>
        </w:rPr>
        <w:t>.</w:t>
      </w:r>
      <w:r w:rsidRPr="000213B7">
        <w:rPr>
          <w:rFonts w:ascii="仿宋_GB2312" w:eastAsia="仿宋_GB2312" w:hint="eastAsia"/>
          <w:szCs w:val="21"/>
        </w:rPr>
        <w:t>应由施工单位技术负责人审批。</w:t>
      </w:r>
    </w:p>
    <w:p w14:paraId="7C89D6D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3</w:t>
      </w:r>
      <w:r w:rsidRPr="000213B7">
        <w:rPr>
          <w:rFonts w:ascii="仿宋_GB2312" w:eastAsia="仿宋_GB2312" w:hint="eastAsia"/>
          <w:szCs w:val="21"/>
        </w:rPr>
        <w:t>.</w:t>
      </w:r>
      <w:r w:rsidRPr="000213B7">
        <w:rPr>
          <w:rFonts w:ascii="仿宋_GB2312" w:eastAsia="仿宋_GB2312" w:hint="eastAsia"/>
          <w:szCs w:val="21"/>
        </w:rPr>
        <w:t>应报项目总监理工程师和审批。</w:t>
      </w:r>
    </w:p>
    <w:p w14:paraId="3215FB1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（三）单位工程施工组织设计</w:t>
      </w:r>
    </w:p>
    <w:p w14:paraId="09F4314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单位工程施工组织设计的编制与审批应符合下列规定：</w:t>
      </w:r>
    </w:p>
    <w:p w14:paraId="12F4E4D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应由施工单位项目负责人主持编制，项目技术负责人组织编写。</w:t>
      </w:r>
    </w:p>
    <w:p w14:paraId="5A5E488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应由施工单位技术负责人或其授权人审批。</w:t>
      </w:r>
    </w:p>
    <w:p w14:paraId="2F70032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应报项目总监理工程师审批。</w:t>
      </w:r>
    </w:p>
    <w:p w14:paraId="1A2F1CC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（四）施工方案和专项施工方案</w:t>
      </w:r>
    </w:p>
    <w:p w14:paraId="58C7899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施工方案和专项施工方案的编制与审批应符合下列规定：</w:t>
      </w:r>
    </w:p>
    <w:p w14:paraId="3D602D7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施工方案应由施工单位项目技术负责人组织编制并审批；重要、复杂、特殊的分部、分项工程，其施工方案应由施工单位技术负责人或其授权人审批。</w:t>
      </w:r>
    </w:p>
    <w:p w14:paraId="2A1C64F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专项施工方案应由施工单位项目负责人主持编制，施工单位项目技术负责人组织编写，由施工单位技术负责人审</w:t>
      </w:r>
      <w:r w:rsidRPr="000213B7">
        <w:rPr>
          <w:rFonts w:ascii="仿宋_GB2312" w:eastAsia="仿宋_GB2312" w:hint="eastAsia"/>
          <w:szCs w:val="21"/>
        </w:rPr>
        <w:t>批；需要论证的专项施工方案应组织专家论证。</w:t>
      </w:r>
    </w:p>
    <w:p w14:paraId="1065DF4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专业分包工程的施工方案应由专业分包单位的项目负责人主持编制，由专业分包单位技术负责人审批，加盖分包单位印章后报总承包单位项目技术负责人审核确认。</w:t>
      </w:r>
    </w:p>
    <w:p w14:paraId="1CB7C34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专业分包工程的专项施工方案应由专业分包单位的项目负责人主持编制，专业分包单位的技术负责人审批，并报总承包单位技术负责人或其授权人审核确认，需要论证的专项施工方案应组织专家论证。</w:t>
      </w:r>
    </w:p>
    <w:p w14:paraId="5C56A32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施工方案和专项施工方案应报项目总监理工程师审批，经专家论证的专项施工方案需发包人项目负责人签字。</w:t>
      </w:r>
    </w:p>
    <w:p w14:paraId="22AAC84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（五）安全技术交底</w:t>
      </w:r>
    </w:p>
    <w:p w14:paraId="0F5EDB8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安全技术交底应</w:t>
      </w:r>
      <w:r w:rsidRPr="000213B7">
        <w:rPr>
          <w:rFonts w:ascii="仿宋_GB2312" w:eastAsia="仿宋_GB2312" w:hint="eastAsia"/>
          <w:szCs w:val="21"/>
        </w:rPr>
        <w:t>包括施工组织总体设计交底、单位工程施工组织设计交底、施工方案和专项施工方案交底、施工作业交底等。安全技术交底应采用书面形式并结合会议方式进行。根据需要和条件，也可采用现场演示、样板展示、图像、视频和悬挂标牌等方式进行。安全技术交底的组织实施应符合下列规定：</w:t>
      </w:r>
    </w:p>
    <w:p w14:paraId="24812F9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施工组织总体设计和单位工程施工组织设计交底应由施工单位项目负责人或施工单位项目技术负责人对项目主要管理人员进行交底。</w:t>
      </w:r>
    </w:p>
    <w:p w14:paraId="2C10472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施工方案交底应由其编制人员或项目技术负责人对现场相关管理人员和作业人员进行交底。</w:t>
      </w:r>
    </w:p>
    <w:p w14:paraId="5929E6B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专项施工方案交底应由其编制人员或项目技术负</w:t>
      </w:r>
      <w:r w:rsidRPr="000213B7">
        <w:rPr>
          <w:rFonts w:ascii="仿宋_GB2312" w:eastAsia="仿宋_GB2312" w:hint="eastAsia"/>
          <w:szCs w:val="21"/>
        </w:rPr>
        <w:t>责人对现场相关管理人员和作业人员进行交底，安全管理人员应参加。</w:t>
      </w:r>
    </w:p>
    <w:p w14:paraId="5665C98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施工作业交底应由专业工长对专业施工班组或专业分包作业人员进行交底。</w:t>
      </w:r>
    </w:p>
    <w:p w14:paraId="79F04AC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两种及以上施工组织设计文件同时组织交底的，应分别予以记录。</w:t>
      </w:r>
    </w:p>
    <w:p w14:paraId="0BB0FC2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hint="eastAsia"/>
          <w:szCs w:val="21"/>
        </w:rPr>
        <w:t>安全技术交底文件的内容应具有针对性，安全技术交底的主要内容应包括：</w:t>
      </w:r>
    </w:p>
    <w:p w14:paraId="6F09FA5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 xml:space="preserve">　（</w:t>
      </w:r>
      <w:r w:rsidRPr="000213B7">
        <w:rPr>
          <w:rFonts w:ascii="仿宋_GB2312" w:eastAsia="仿宋_GB2312" w:hint="eastAsia"/>
          <w:szCs w:val="21"/>
        </w:rPr>
        <w:t>1</w:t>
      </w:r>
      <w:r w:rsidRPr="000213B7">
        <w:rPr>
          <w:rFonts w:ascii="仿宋_GB2312" w:eastAsia="仿宋_GB2312" w:hint="eastAsia"/>
          <w:szCs w:val="21"/>
        </w:rPr>
        <w:t>）项目的施工作业点和危险点；</w:t>
      </w:r>
    </w:p>
    <w:p w14:paraId="26239DE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 xml:space="preserve">　（</w:t>
      </w:r>
      <w:r w:rsidRPr="000213B7">
        <w:rPr>
          <w:rFonts w:ascii="仿宋_GB2312" w:eastAsia="仿宋_GB2312" w:hint="eastAsia"/>
          <w:szCs w:val="21"/>
        </w:rPr>
        <w:t>2</w:t>
      </w:r>
      <w:r w:rsidRPr="000213B7">
        <w:rPr>
          <w:rFonts w:ascii="仿宋_GB2312" w:eastAsia="仿宋_GB2312" w:hint="eastAsia"/>
          <w:szCs w:val="21"/>
        </w:rPr>
        <w:t>）针对危险点的具体预防措施；</w:t>
      </w:r>
    </w:p>
    <w:p w14:paraId="752D147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 xml:space="preserve">　（</w:t>
      </w:r>
      <w:r w:rsidRPr="000213B7">
        <w:rPr>
          <w:rFonts w:ascii="仿宋_GB2312" w:eastAsia="仿宋_GB2312" w:hint="eastAsia"/>
          <w:szCs w:val="21"/>
        </w:rPr>
        <w:t>3</w:t>
      </w:r>
      <w:r w:rsidRPr="000213B7">
        <w:rPr>
          <w:rFonts w:ascii="仿宋_GB2312" w:eastAsia="仿宋_GB2312" w:hint="eastAsia"/>
          <w:szCs w:val="21"/>
        </w:rPr>
        <w:t>）应注意的安全事项；</w:t>
      </w:r>
    </w:p>
    <w:p w14:paraId="2EDAAC1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 xml:space="preserve">　（</w:t>
      </w:r>
      <w:r w:rsidRPr="000213B7">
        <w:rPr>
          <w:rFonts w:ascii="仿宋_GB2312" w:eastAsia="仿宋_GB2312" w:hint="eastAsia"/>
          <w:szCs w:val="21"/>
        </w:rPr>
        <w:t>4</w:t>
      </w:r>
      <w:r w:rsidRPr="000213B7">
        <w:rPr>
          <w:rFonts w:ascii="仿宋_GB2312" w:eastAsia="仿宋_GB2312" w:hint="eastAsia"/>
          <w:szCs w:val="21"/>
        </w:rPr>
        <w:t>）相应的安全操作规程和标准；</w:t>
      </w:r>
    </w:p>
    <w:p w14:paraId="1874949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 xml:space="preserve">　（</w:t>
      </w:r>
      <w:r w:rsidRPr="000213B7">
        <w:rPr>
          <w:rFonts w:ascii="仿宋_GB2312" w:eastAsia="仿宋_GB2312" w:hint="eastAsia"/>
          <w:szCs w:val="21"/>
        </w:rPr>
        <w:t>5</w:t>
      </w:r>
      <w:r w:rsidRPr="000213B7">
        <w:rPr>
          <w:rFonts w:ascii="仿宋_GB2312" w:eastAsia="仿宋_GB2312" w:hint="eastAsia"/>
          <w:szCs w:val="21"/>
        </w:rPr>
        <w:t>）发生事故后应及时采取的避难和急救措施。</w:t>
      </w:r>
    </w:p>
    <w:p w14:paraId="6513F36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hint="eastAsia"/>
          <w:szCs w:val="21"/>
        </w:rPr>
        <w:t>安全技术交底记录应载明交底时间、接受交底范围及人员、交底部位、交底内容等；技术交底记录应在交底现场双方签字形成。</w:t>
      </w:r>
    </w:p>
    <w:p w14:paraId="66D1560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8.</w:t>
      </w:r>
      <w:r w:rsidRPr="000213B7">
        <w:rPr>
          <w:rFonts w:ascii="仿宋_GB2312" w:eastAsia="仿宋_GB2312" w:hint="eastAsia"/>
          <w:szCs w:val="21"/>
        </w:rPr>
        <w:t>施工过程中相应层级的施工组织设计文件有调整时，应根据调整内容对已进行的技术交底影响程度及时做出评估，必要时应重新进行安全技术交底。</w:t>
      </w:r>
    </w:p>
    <w:p w14:paraId="07C518A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十、施工机具</w:t>
      </w:r>
    </w:p>
    <w:p w14:paraId="6DEBCFD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所有进场的大型施工机械、机具、危险物品，进场前应报工程师检查、验收、备案。大型施工机械或危险物品包括但不限于：地质钻机、高速搅拌机、砼输送机、空压机、牵引电瓶车、推土机、挖掘机、车辆、气瓶、强夯机、打桩机、塔吊、汽车吊、卷扬机、焊机、钢筋加工机</w:t>
      </w:r>
      <w:r w:rsidRPr="000213B7">
        <w:rPr>
          <w:rFonts w:ascii="仿宋_GB2312" w:eastAsia="仿宋_GB2312" w:hint="eastAsia"/>
          <w:szCs w:val="21"/>
        </w:rPr>
        <w:t>等。</w:t>
      </w:r>
    </w:p>
    <w:p w14:paraId="45483A5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所有进场的大型施工机械、机具、危险物品，进场后使用之前相关资料应报工程师进行检查、验收、备案。</w:t>
      </w:r>
    </w:p>
    <w:p w14:paraId="2AEBD5F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承包人应编制和颁布设备设施管理制度、设备操作规程，加强对设备管理各个环节的过程安全控制，防止发生设备事故。大中型设备应采取“五定”、大型设备实行机长负责制。</w:t>
      </w:r>
    </w:p>
    <w:p w14:paraId="6C328EC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承包人应建立设备设施管理台帐（包括安装、验收、运行、检测检验、检查维护保养、以及报废全过程管理资料），统一造册、专人负责。租赁的设备和分包方的设备台账应纳入管理范围，租赁合同和安全协议书应存档备查。</w:t>
      </w:r>
    </w:p>
    <w:p w14:paraId="6F53748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设备设施投入使用前应办理验收手续，经验收合格后方可使用，设备操作交接班、定期检查、维护保养、报废等应记录存档。</w:t>
      </w:r>
    </w:p>
    <w:p w14:paraId="751E60B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szCs w:val="21"/>
        </w:rPr>
        <w:t>.</w:t>
      </w:r>
      <w:r w:rsidRPr="000213B7">
        <w:rPr>
          <w:rFonts w:ascii="仿宋_GB2312" w:eastAsia="仿宋_GB2312" w:hint="eastAsia"/>
          <w:szCs w:val="21"/>
        </w:rPr>
        <w:t>特种设备（如龙门吊等）应检测合格、办理登记与备案手续后方能投入使用，并定期进行检测，检测合格方能继续使用。</w:t>
      </w:r>
    </w:p>
    <w:p w14:paraId="5D6E35B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szCs w:val="21"/>
        </w:rPr>
        <w:t>.</w:t>
      </w:r>
      <w:r w:rsidRPr="000213B7">
        <w:rPr>
          <w:rFonts w:ascii="仿宋_GB2312" w:eastAsia="仿宋_GB2312" w:hint="eastAsia"/>
          <w:szCs w:val="21"/>
        </w:rPr>
        <w:t>龙门吊、搅拌站等设备设施安装的应编制专项施工方案，并由具备相关专业资质的单位或人员进行安装，安装完成办理验收手续后方能投入使用，并现场张贴验收合格等相关记录，做好设备设施标识；安排专人做好设施的检查维护保养工作；设备设施操作人员应认真填写检查和运行操作记录</w:t>
      </w:r>
    </w:p>
    <w:p w14:paraId="1C6247A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szCs w:val="21"/>
        </w:rPr>
        <w:t>.</w:t>
      </w:r>
      <w:r w:rsidRPr="000213B7">
        <w:rPr>
          <w:rFonts w:ascii="仿宋_GB2312" w:eastAsia="仿宋_GB2312" w:hint="eastAsia"/>
          <w:szCs w:val="21"/>
        </w:rPr>
        <w:t>搅拌站料罐应有合格证，</w:t>
      </w:r>
      <w:r w:rsidRPr="000213B7">
        <w:rPr>
          <w:rFonts w:ascii="仿宋_GB2312" w:eastAsia="仿宋_GB2312" w:hint="eastAsia"/>
          <w:szCs w:val="21"/>
        </w:rPr>
        <w:t>现场支撑柱焊缝应进行专业检测合格，并设置足够强度的缆风绳。</w:t>
      </w:r>
    </w:p>
    <w:p w14:paraId="3CBFAE2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8</w:t>
      </w:r>
      <w:r w:rsidRPr="000213B7">
        <w:rPr>
          <w:rFonts w:ascii="仿宋_GB2312" w:eastAsia="仿宋_GB2312"/>
          <w:szCs w:val="21"/>
        </w:rPr>
        <w:t>.</w:t>
      </w:r>
      <w:r w:rsidRPr="000213B7">
        <w:rPr>
          <w:rFonts w:ascii="仿宋_GB2312" w:eastAsia="仿宋_GB2312" w:hint="eastAsia"/>
          <w:szCs w:val="21"/>
        </w:rPr>
        <w:t>现场配电箱、开关箱应采用定型产品，箱内应张贴巡查记录并由电工签名，箱门应挂设安全警示标志和标识牌，标明管理责任人，张贴每日巡查检查记录。</w:t>
      </w:r>
    </w:p>
    <w:p w14:paraId="5ADCBF3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9</w:t>
      </w:r>
      <w:r w:rsidRPr="000213B7">
        <w:rPr>
          <w:rFonts w:ascii="仿宋_GB2312" w:eastAsia="仿宋_GB2312"/>
          <w:szCs w:val="21"/>
        </w:rPr>
        <w:t>.</w:t>
      </w:r>
      <w:r w:rsidRPr="000213B7">
        <w:rPr>
          <w:rFonts w:ascii="仿宋_GB2312" w:eastAsia="仿宋_GB2312" w:hint="eastAsia"/>
          <w:szCs w:val="21"/>
        </w:rPr>
        <w:t>木加工、钢筋加工、混凝土加工场所及卷扬机械、空气压缩机、电焊机应搭设防砸防雨棚或防护罩。</w:t>
      </w:r>
    </w:p>
    <w:p w14:paraId="5433BCA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0.</w:t>
      </w:r>
      <w:r w:rsidRPr="000213B7">
        <w:rPr>
          <w:rFonts w:ascii="仿宋_GB2312" w:eastAsia="仿宋_GB2312" w:hint="eastAsia"/>
          <w:szCs w:val="21"/>
        </w:rPr>
        <w:t>基坑、沉淀池的临边防护栏杆应连续、牢固，并符合相关规范标准。</w:t>
      </w:r>
    </w:p>
    <w:p w14:paraId="5012406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1.</w:t>
      </w:r>
      <w:r w:rsidRPr="000213B7">
        <w:rPr>
          <w:rFonts w:ascii="仿宋_GB2312" w:eastAsia="仿宋_GB2312" w:hint="eastAsia"/>
          <w:szCs w:val="21"/>
        </w:rPr>
        <w:t>地面通道、下井楼梯、隧道内人行通道应通畅、牢固、标识清楚。</w:t>
      </w:r>
    </w:p>
    <w:p w14:paraId="641339B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十一、作业安全</w:t>
      </w:r>
    </w:p>
    <w:p w14:paraId="172374A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（一）项目开工管理</w:t>
      </w:r>
    </w:p>
    <w:p w14:paraId="70F5451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项目开工管理实行项目总体工程开工、分项工程</w:t>
      </w:r>
      <w:r w:rsidRPr="000213B7">
        <w:rPr>
          <w:rFonts w:ascii="仿宋_GB2312" w:eastAsia="仿宋_GB2312" w:hint="eastAsia"/>
          <w:szCs w:val="21"/>
        </w:rPr>
        <w:t>开工审批制度。</w:t>
      </w:r>
    </w:p>
    <w:p w14:paraId="77B0F20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项目总体工程开工前承包单位应满足以下条件：</w:t>
      </w:r>
    </w:p>
    <w:p w14:paraId="0354021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）已经建立安全生产管理机构，安全管理人员数量和资格满足法规及合同规定的开工要求，机构及人员资料已经发包人审查认可和备案。</w:t>
      </w:r>
    </w:p>
    <w:p w14:paraId="4DAB787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）已建立安全责任制，明确各类岗位的安全生产责任，且关键岗位的责任人已到岗，安全责任制文件及关键岗位责任人资料已经发包人审查认可和备案。</w:t>
      </w:r>
    </w:p>
    <w:p w14:paraId="2236EF1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）已建立安全责任考核制度，包括奖惩制度，安全责任考核及奖惩制度已经发包人审查认可和备案。</w:t>
      </w:r>
    </w:p>
    <w:p w14:paraId="5C3ABC6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）已建立安全培训制度、制订各工种培训科目清单和培训计划，进场人员完成安全培训和三级安</w:t>
      </w:r>
      <w:r w:rsidRPr="000213B7">
        <w:rPr>
          <w:rFonts w:ascii="仿宋_GB2312" w:eastAsia="仿宋_GB2312" w:hint="eastAsia"/>
          <w:szCs w:val="21"/>
        </w:rPr>
        <w:t>全教育，并已经发包人审查认可和备案。</w:t>
      </w:r>
    </w:p>
    <w:p w14:paraId="2EC7714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）与发包人安全监管部门负责工作协调和业务联系的安全协调员已经确定，且与发包人安全监管部门建立了工作接口和业务联系渠道。</w:t>
      </w:r>
    </w:p>
    <w:p w14:paraId="14645EB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）分包商及施工人员的情况。这些情况应包括活动的内容、人数、与承包人合作的历史、劳务工来源等。</w:t>
      </w:r>
    </w:p>
    <w:p w14:paraId="2F0B3CB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）已经对列入工程概算的安全作业环境及安全施工措施所需费用（含安全管理费等）制定了合理可行的安全预算和采购计划，并已经发包人审查认可。</w:t>
      </w:r>
    </w:p>
    <w:p w14:paraId="77A4C0A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8</w:t>
      </w:r>
      <w:r w:rsidRPr="000213B7">
        <w:rPr>
          <w:rFonts w:ascii="仿宋_GB2312" w:eastAsia="仿宋_GB2312" w:hint="eastAsia"/>
          <w:szCs w:val="21"/>
        </w:rPr>
        <w:t>）已经为施工人员购买了适用的保险，且保险范围覆盖工伤保险或意外伤害保险。</w:t>
      </w:r>
    </w:p>
    <w:p w14:paraId="68443DE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9</w:t>
      </w:r>
      <w:r w:rsidRPr="000213B7">
        <w:rPr>
          <w:rFonts w:ascii="仿宋_GB2312" w:eastAsia="仿宋_GB2312" w:hint="eastAsia"/>
          <w:szCs w:val="21"/>
        </w:rPr>
        <w:t>）已完成危害识别、风险分析及管控评估报告，并已经发包人审查认可。</w:t>
      </w:r>
    </w:p>
    <w:p w14:paraId="5269937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10</w:t>
      </w:r>
      <w:r w:rsidRPr="000213B7">
        <w:rPr>
          <w:rFonts w:ascii="仿宋_GB2312" w:eastAsia="仿宋_GB2312" w:hint="eastAsia"/>
          <w:szCs w:val="21"/>
        </w:rPr>
        <w:t>）已完成进场施工机械、作业材料、安全工器具准备情况的报告和证明材料，已提供各类安全专用器材、仪表的清单（品种和数量），并已经发包人审查认可。</w:t>
      </w:r>
    </w:p>
    <w:p w14:paraId="53F84E8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11</w:t>
      </w:r>
      <w:r w:rsidRPr="000213B7">
        <w:rPr>
          <w:rFonts w:ascii="仿宋_GB2312" w:eastAsia="仿宋_GB2312" w:hint="eastAsia"/>
          <w:szCs w:val="21"/>
        </w:rPr>
        <w:t>）已完成拟入场人员培训的报告，并已经发包人审查认可。</w:t>
      </w:r>
    </w:p>
    <w:p w14:paraId="588A00A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12</w:t>
      </w:r>
      <w:r w:rsidRPr="000213B7">
        <w:rPr>
          <w:rFonts w:ascii="仿宋_GB2312" w:eastAsia="仿宋_GB2312" w:hint="eastAsia"/>
          <w:szCs w:val="21"/>
        </w:rPr>
        <w:t>）劳动防护用品配备标准（至少包括样式、颜色）已经发包人审查认可。</w:t>
      </w:r>
    </w:p>
    <w:p w14:paraId="5330DF2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13</w:t>
      </w:r>
      <w:r w:rsidRPr="000213B7">
        <w:rPr>
          <w:rFonts w:ascii="仿宋_GB2312" w:eastAsia="仿宋_GB2312" w:hint="eastAsia"/>
          <w:szCs w:val="21"/>
        </w:rPr>
        <w:t>）完成施工组织设计、各类专项施工方案、安全管理预案、危险源识别清单、危险源控制措施及应急处置方案等。</w:t>
      </w:r>
    </w:p>
    <w:p w14:paraId="5B94FDB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14</w:t>
      </w:r>
      <w:r w:rsidRPr="000213B7">
        <w:rPr>
          <w:rFonts w:ascii="仿宋_GB2312" w:eastAsia="仿宋_GB2312" w:hint="eastAsia"/>
          <w:szCs w:val="21"/>
        </w:rPr>
        <w:t>）现场安全文明施工及安全环境包括不限于工地围挡、</w:t>
      </w:r>
      <w:r w:rsidRPr="000213B7">
        <w:rPr>
          <w:rFonts w:ascii="仿宋_GB2312" w:eastAsia="仿宋_GB2312" w:hint="eastAsia"/>
          <w:szCs w:val="21"/>
        </w:rPr>
        <w:t>临时设施、五牌二图、安全警示、现场安全防护等，经工程师、发包人现场查验满足现场安全开工要求。</w:t>
      </w:r>
    </w:p>
    <w:p w14:paraId="121077D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szCs w:val="21"/>
        </w:rPr>
        <w:t>5</w:t>
      </w:r>
      <w:r w:rsidRPr="000213B7">
        <w:rPr>
          <w:rFonts w:ascii="仿宋_GB2312" w:eastAsia="仿宋_GB2312" w:hint="eastAsia"/>
          <w:szCs w:val="21"/>
        </w:rPr>
        <w:t>）施工现场应满足施工作业基本条件。</w:t>
      </w:r>
    </w:p>
    <w:p w14:paraId="0BE04B3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szCs w:val="21"/>
        </w:rPr>
        <w:t>6</w:t>
      </w:r>
      <w:r w:rsidRPr="000213B7">
        <w:rPr>
          <w:rFonts w:ascii="仿宋_GB2312" w:eastAsia="仿宋_GB2312" w:hint="eastAsia"/>
          <w:szCs w:val="21"/>
        </w:rPr>
        <w:t>）施工组织总设计的编制与审批已经完成。</w:t>
      </w:r>
    </w:p>
    <w:p w14:paraId="2698B4D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以上资料齐备后，承包人入场开工前向工程师提交开工申请，经审核同意后方可开工。</w:t>
      </w:r>
    </w:p>
    <w:p w14:paraId="6C7B8E6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（二）停工和复工管理</w:t>
      </w:r>
    </w:p>
    <w:p w14:paraId="0C0E612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项目建设过程中发生下列情况之一时，建设单位及单位可下达停工令：</w:t>
      </w:r>
    </w:p>
    <w:p w14:paraId="11A5CDD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）严重违反国家相关法律法规和发包人相关管理规定；</w:t>
      </w:r>
    </w:p>
    <w:p w14:paraId="6D9A61C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）不执行设计文件和标准规范或严重偷工减料；</w:t>
      </w:r>
    </w:p>
    <w:p w14:paraId="578EDF9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）发现重大质量、安全隐患；</w:t>
      </w:r>
    </w:p>
    <w:p w14:paraId="3FA6731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）造成重大环境污染和破坏；</w:t>
      </w:r>
    </w:p>
    <w:p w14:paraId="344F69A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）发生群体性事件；</w:t>
      </w:r>
    </w:p>
    <w:p w14:paraId="1B07828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）发生安全生产事故；</w:t>
      </w:r>
    </w:p>
    <w:p w14:paraId="5341A8F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）其他须停工的事件。</w:t>
      </w:r>
    </w:p>
    <w:p w14:paraId="523CAAC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承包人接到《工程停工令》后应及时组织落实整改；</w:t>
      </w:r>
    </w:p>
    <w:p w14:paraId="26682D3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按《工程停工令》指定的问题整改完成后，应由工程师组织核查和验收，并经发包人复查合格后方可复工；</w:t>
      </w:r>
    </w:p>
    <w:p w14:paraId="2FB9A1B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节前停工和节后复工实行审批制度并符合下列要求：</w:t>
      </w:r>
    </w:p>
    <w:p w14:paraId="507F464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）节前停工应履行相关审批手续，并做好停工期间安全防范措施和现场节日值班安排；</w:t>
      </w:r>
    </w:p>
    <w:p w14:paraId="1CD0330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）节后复工前应开展节后复工的安全生产条件检查和安全生产教育培训并履行复工审批手续后方可复工。</w:t>
      </w:r>
    </w:p>
    <w:p w14:paraId="4FC4B37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（三）危大工程管理</w:t>
      </w:r>
    </w:p>
    <w:p w14:paraId="780CA93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危险性较大的分部分项工程（危大工程）施工前编制专项方案，对于超过一定规模的危险性较大的分部分项工程（超危大工程，详见住建部〔</w:t>
      </w:r>
      <w:r w:rsidRPr="000213B7">
        <w:rPr>
          <w:rFonts w:ascii="仿宋_GB2312" w:eastAsia="仿宋_GB2312" w:hint="eastAsia"/>
          <w:szCs w:val="21"/>
        </w:rPr>
        <w:t>2018</w:t>
      </w:r>
      <w:r w:rsidRPr="000213B7">
        <w:rPr>
          <w:rFonts w:ascii="仿宋_GB2312" w:eastAsia="仿宋_GB2312" w:hint="eastAsia"/>
          <w:szCs w:val="21"/>
        </w:rPr>
        <w:t>〕</w:t>
      </w:r>
      <w:r w:rsidRPr="000213B7">
        <w:rPr>
          <w:rFonts w:ascii="仿宋_GB2312" w:eastAsia="仿宋_GB2312" w:hint="eastAsia"/>
          <w:szCs w:val="21"/>
        </w:rPr>
        <w:t>37</w:t>
      </w:r>
      <w:r w:rsidRPr="000213B7">
        <w:rPr>
          <w:rFonts w:ascii="仿宋_GB2312" w:eastAsia="仿宋_GB2312" w:hint="eastAsia"/>
          <w:szCs w:val="21"/>
        </w:rPr>
        <w:t>号令），承包人应当组织专家对专项方案进行论证。</w:t>
      </w:r>
    </w:p>
    <w:p w14:paraId="011864E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危大工程实施前，方案编制人员或者项目技术负责人应当向施工现场管理人员进行方案交底，施工现场管理人员向作业人员进行安全技术交底，并由承包人的交交底人员人和被交底人、专职安全管理人员共同签字和项目专职安全生产管理人员共同签字确认。</w:t>
      </w:r>
    </w:p>
    <w:p w14:paraId="335131B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危大工程过程管理：</w:t>
      </w:r>
    </w:p>
    <w:p w14:paraId="001470A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当严格按照专项施工方案组织施工，不得擅自修改专项施工方案。因规划调整、设计变更等原因确需调整的，修改后的专项施工方案应当重新审核和论证。涉及资金或者工期调整的，发包人应当按照约定予以调整。</w:t>
      </w:r>
    </w:p>
    <w:p w14:paraId="429DB0B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）承包人应当在施工现场显著位置公告危大工程名称、施工时间和具体责任人员，并在危险区域设置安全警示标志。</w:t>
      </w:r>
    </w:p>
    <w:p w14:paraId="290D26E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）承包人应当对危大工程施工作业人员进行登记，承包人项目负责人应当在施工现场履职。</w:t>
      </w:r>
    </w:p>
    <w:p w14:paraId="433B3EE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）危大工程施工时，承包人安全管理人员应现场旁站；超危大工程施工时，承包人项目技术负责人应对关键工序旁站，承包人</w:t>
      </w:r>
      <w:r w:rsidRPr="000213B7">
        <w:rPr>
          <w:rFonts w:ascii="仿宋_GB2312" w:eastAsia="仿宋_GB2312" w:hint="eastAsia"/>
          <w:szCs w:val="21"/>
        </w:rPr>
        <w:t>安全管理人员应现场旁站。对未按照专项施工方案施工的，应当要求立即整改，承包人项目负责人应当及时组织限期整改。</w:t>
      </w:r>
      <w:r w:rsidRPr="000213B7">
        <w:rPr>
          <w:rFonts w:ascii="仿宋_GB2312" w:eastAsia="仿宋_GB2312"/>
          <w:szCs w:val="21"/>
        </w:rPr>
        <w:t xml:space="preserve"> </w:t>
      </w:r>
    </w:p>
    <w:p w14:paraId="305FB52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）危大工程发生险情或者事故时，承包人应当立即采取应急处置措施。</w:t>
      </w:r>
    </w:p>
    <w:p w14:paraId="4043CD0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）各个分部分项工程按要求验收，下一道工序开工前需经工程师查验现场安全作业环境，经查验合格后方可进行下一道工序。</w:t>
      </w:r>
    </w:p>
    <w:p w14:paraId="59CD4DD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超危大工程施工期间实施报告制度，承包人应及时向发包人报告专项施工方案的实施情况，包括工程实施进展、承包人项目负责人现场履职巡查、承包人安全员现场巡查、隐患排查的文字说明、相关数据、现场照片等。</w:t>
      </w:r>
    </w:p>
    <w:p w14:paraId="282FC61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8</w:t>
      </w:r>
      <w:r w:rsidRPr="000213B7">
        <w:rPr>
          <w:rFonts w:ascii="仿宋_GB2312" w:eastAsia="仿宋_GB2312" w:hint="eastAsia"/>
          <w:szCs w:val="21"/>
        </w:rPr>
        <w:t>）承包人应当</w:t>
      </w:r>
      <w:r w:rsidRPr="000213B7">
        <w:rPr>
          <w:rFonts w:ascii="仿宋_GB2312" w:eastAsia="仿宋_GB2312" w:hint="eastAsia"/>
          <w:szCs w:val="21"/>
        </w:rPr>
        <w:t>将专项施工方案及审核、专家论证、交底、现场检</w:t>
      </w:r>
      <w:r w:rsidRPr="000213B7">
        <w:rPr>
          <w:rFonts w:ascii="微软雅黑" w:eastAsia="微软雅黑" w:hAnsi="微软雅黑" w:cs="微软雅黑" w:hint="eastAsia"/>
          <w:szCs w:val="21"/>
        </w:rPr>
        <w:t>査</w:t>
      </w:r>
      <w:r w:rsidRPr="000213B7">
        <w:rPr>
          <w:rFonts w:ascii="仿宋_GB2312" w:eastAsia="仿宋_GB2312" w:hAnsi="仿宋_GB2312" w:cs="仿宋_GB2312" w:hint="eastAsia"/>
          <w:szCs w:val="21"/>
        </w:rPr>
        <w:t>、验收及整改等相关资料纳人档案管理。</w:t>
      </w:r>
    </w:p>
    <w:p w14:paraId="6F8286A9" w14:textId="77777777" w:rsidR="00176B24" w:rsidRPr="000213B7" w:rsidRDefault="00176B24">
      <w:pPr>
        <w:tabs>
          <w:tab w:val="left" w:pos="567"/>
          <w:tab w:val="left" w:pos="709"/>
          <w:tab w:val="left" w:pos="1134"/>
        </w:tabs>
        <w:ind w:firstLine="420"/>
        <w:rPr>
          <w:rFonts w:ascii="仿宋_GB2312" w:eastAsia="仿宋_GB2312"/>
          <w:szCs w:val="21"/>
        </w:rPr>
      </w:pPr>
    </w:p>
    <w:p w14:paraId="09AF19FA"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（四）安全验收</w:t>
      </w:r>
    </w:p>
    <w:p w14:paraId="5F7D2B9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承包人对施工</w:t>
      </w:r>
      <w:r w:rsidRPr="000213B7">
        <w:rPr>
          <w:rFonts w:ascii="仿宋_GB2312" w:eastAsia="仿宋_GB2312"/>
          <w:szCs w:val="21"/>
        </w:rPr>
        <w:t>关键节点</w:t>
      </w:r>
      <w:r w:rsidRPr="000213B7">
        <w:rPr>
          <w:rFonts w:ascii="仿宋_GB2312" w:eastAsia="仿宋_GB2312" w:hint="eastAsia"/>
          <w:szCs w:val="21"/>
        </w:rPr>
        <w:t>和专项安全防护措施</w:t>
      </w:r>
      <w:r w:rsidRPr="000213B7">
        <w:rPr>
          <w:rFonts w:ascii="仿宋_GB2312" w:eastAsia="仿宋_GB2312"/>
          <w:szCs w:val="21"/>
        </w:rPr>
        <w:t>应组织相关单位进行</w:t>
      </w:r>
      <w:r w:rsidRPr="000213B7">
        <w:rPr>
          <w:rFonts w:ascii="仿宋_GB2312" w:eastAsia="仿宋_GB2312" w:hint="eastAsia"/>
          <w:szCs w:val="21"/>
        </w:rPr>
        <w:t>安全</w:t>
      </w:r>
      <w:r w:rsidRPr="000213B7">
        <w:rPr>
          <w:rFonts w:ascii="仿宋_GB2312" w:eastAsia="仿宋_GB2312"/>
          <w:szCs w:val="21"/>
        </w:rPr>
        <w:t>验收</w:t>
      </w:r>
      <w:r w:rsidRPr="000213B7">
        <w:rPr>
          <w:rFonts w:ascii="仿宋_GB2312" w:eastAsia="仿宋_GB2312" w:hint="eastAsia"/>
          <w:szCs w:val="21"/>
        </w:rPr>
        <w:t>，</w:t>
      </w:r>
      <w:r w:rsidRPr="000213B7">
        <w:rPr>
          <w:rFonts w:ascii="仿宋_GB2312" w:eastAsia="仿宋_GB2312"/>
          <w:szCs w:val="21"/>
        </w:rPr>
        <w:t>采取措施有效控制安全风险</w:t>
      </w:r>
      <w:r w:rsidRPr="000213B7">
        <w:rPr>
          <w:rFonts w:ascii="仿宋_GB2312" w:eastAsia="仿宋_GB2312" w:hint="eastAsia"/>
          <w:szCs w:val="21"/>
        </w:rPr>
        <w:t>，</w:t>
      </w:r>
      <w:r w:rsidRPr="000213B7">
        <w:rPr>
          <w:rFonts w:ascii="仿宋_GB2312" w:eastAsia="仿宋_GB2312"/>
          <w:szCs w:val="21"/>
        </w:rPr>
        <w:t>符合条件后方能开始下一步施工</w:t>
      </w:r>
      <w:r w:rsidRPr="000213B7">
        <w:rPr>
          <w:rFonts w:ascii="仿宋_GB2312" w:eastAsia="仿宋_GB2312" w:hint="eastAsia"/>
          <w:szCs w:val="21"/>
        </w:rPr>
        <w:t>。应进行安全验收的项目包括但不限于：</w:t>
      </w:r>
    </w:p>
    <w:p w14:paraId="5CEC416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）大型施工机具和施工机械使用前；</w:t>
      </w:r>
    </w:p>
    <w:p w14:paraId="5B3E2B9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）脚手架搭设完成后启用前；</w:t>
      </w:r>
    </w:p>
    <w:p w14:paraId="74D4DDD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）模板工程完成后启用前；</w:t>
      </w:r>
    </w:p>
    <w:p w14:paraId="418FB0C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）施工临时用电施工完成后投入使用前；</w:t>
      </w:r>
    </w:p>
    <w:p w14:paraId="12BA708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）现场文明施工有关措施布设；</w:t>
      </w:r>
    </w:p>
    <w:p w14:paraId="103D459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）基坑支护工程；</w:t>
      </w:r>
    </w:p>
    <w:p w14:paraId="6CE6E7C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7</w:t>
      </w:r>
      <w:r w:rsidRPr="000213B7">
        <w:rPr>
          <w:rFonts w:ascii="仿宋_GB2312" w:eastAsia="仿宋_GB2312" w:hint="eastAsia"/>
          <w:szCs w:val="21"/>
        </w:rPr>
        <w:t>）其他专项安全措施。</w:t>
      </w:r>
    </w:p>
    <w:p w14:paraId="379D68C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安全验收应留存纸质验收记录，参与验收的人员应签名。</w:t>
      </w:r>
    </w:p>
    <w:p w14:paraId="37BB87F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设备设施的验收使用</w:t>
      </w:r>
    </w:p>
    <w:p w14:paraId="407FF68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承包人应对进场施工所用的钻机、搅拌机、砼输送机、强夯机、打桩机、塔吊、卷扬机、焊机、钢筋加工机等进行安全验收，相关的设备的合格证书、检验证书、维保记录等经工程师验收合格后方可使用。</w:t>
      </w:r>
    </w:p>
    <w:p w14:paraId="601917D9"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（五）高风险作业管理</w:t>
      </w:r>
    </w:p>
    <w:p w14:paraId="68E0255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危险作业活动包括动火作业、有限空间作业、高处作业、吊装作业等，从事该活动的需要“作业许可”审批制度、现场监护管理制度，未办理作业许可审批报告、未经签发批准、未落实现场监护措施的不得实施作业，实施高风险作业前，应将相关资料报工程师或发</w:t>
      </w:r>
      <w:r w:rsidRPr="000213B7">
        <w:rPr>
          <w:rFonts w:ascii="仿宋_GB2312" w:eastAsia="仿宋_GB2312" w:hint="eastAsia"/>
          <w:szCs w:val="21"/>
        </w:rPr>
        <w:t>包人审批。</w:t>
      </w:r>
    </w:p>
    <w:p w14:paraId="6970308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动火作业</w:t>
      </w:r>
    </w:p>
    <w:p w14:paraId="331494E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）承包人应制定动火审批制度，动火作业进行分级管理，现场动火作业前应办理动火审批手续，确定动火作业监护人，落实现场防火措施。</w:t>
      </w:r>
    </w:p>
    <w:p w14:paraId="67CA48F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）高空进行动火作业时，若下面有可燃物、空洞、地沟等，应采取防护措施。</w:t>
      </w:r>
    </w:p>
    <w:p w14:paraId="477B7CE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）五级大风以上（含）天气，禁止进行露天动火作业，因生产需要确需进行动火作业时，动火作业前需做好火灾预防措施。</w:t>
      </w:r>
    </w:p>
    <w:p w14:paraId="526D6EA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）动火作业应有专人监护，动火作业前应先清除动火现场及周围的易燃物品，并做好安全防火措施，在动火作业现场需配备足够的消防器材。</w:t>
      </w:r>
    </w:p>
    <w:p w14:paraId="56081AF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）动火作业前，应检查电、气焊工具，保证安全可靠。</w:t>
      </w:r>
    </w:p>
    <w:p w14:paraId="6E350F1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）动火作业人员不得带病进行作业，承包人需对动火作业人员进行动火作业安全教育培训，确保动火作业人员操作规范合理。</w:t>
      </w:r>
    </w:p>
    <w:p w14:paraId="1AC2E84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）使用气割动火作业时，氧气瓶与乙炔气瓶间距不得小于</w:t>
      </w:r>
      <w:r w:rsidRPr="000213B7">
        <w:rPr>
          <w:rFonts w:ascii="仿宋_GB2312" w:eastAsia="仿宋_GB2312" w:hint="eastAsia"/>
          <w:szCs w:val="21"/>
        </w:rPr>
        <w:t>5m</w:t>
      </w:r>
      <w:r w:rsidRPr="000213B7">
        <w:rPr>
          <w:rFonts w:ascii="仿宋_GB2312" w:eastAsia="仿宋_GB2312" w:hint="eastAsia"/>
          <w:szCs w:val="21"/>
        </w:rPr>
        <w:t>，二者与动火作业地点均不得小于</w:t>
      </w:r>
      <w:r w:rsidRPr="000213B7">
        <w:rPr>
          <w:rFonts w:ascii="仿宋_GB2312" w:eastAsia="仿宋_GB2312" w:hint="eastAsia"/>
          <w:szCs w:val="21"/>
        </w:rPr>
        <w:t>10m</w:t>
      </w:r>
      <w:r w:rsidRPr="000213B7">
        <w:rPr>
          <w:rFonts w:ascii="仿宋_GB2312" w:eastAsia="仿宋_GB2312" w:hint="eastAsia"/>
          <w:szCs w:val="21"/>
        </w:rPr>
        <w:t>。</w:t>
      </w:r>
    </w:p>
    <w:p w14:paraId="59BCBA6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8</w:t>
      </w:r>
      <w:r w:rsidRPr="000213B7">
        <w:rPr>
          <w:rFonts w:ascii="仿宋_GB2312" w:eastAsia="仿宋_GB2312" w:hint="eastAsia"/>
          <w:szCs w:val="21"/>
        </w:rPr>
        <w:t>）动火作业完毕，应清理作业现场，完工</w:t>
      </w:r>
      <w:r w:rsidRPr="000213B7">
        <w:rPr>
          <w:rFonts w:ascii="仿宋_GB2312" w:eastAsia="仿宋_GB2312" w:hint="eastAsia"/>
          <w:szCs w:val="21"/>
        </w:rPr>
        <w:t>30</w:t>
      </w:r>
      <w:r w:rsidRPr="000213B7">
        <w:rPr>
          <w:rFonts w:ascii="仿宋_GB2312" w:eastAsia="仿宋_GB2312" w:hint="eastAsia"/>
          <w:szCs w:val="21"/>
        </w:rPr>
        <w:t>分钟后，需再次检查现场是否无残留火种，检查合格后工作人员方可离开作业现场。</w:t>
      </w:r>
    </w:p>
    <w:p w14:paraId="0BA1C3A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高处作业与保护</w:t>
      </w:r>
    </w:p>
    <w:p w14:paraId="7D9C8B9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）实施作业审批制度，承包人应对高处作业人员进行安全教育和安全技术交底。</w:t>
      </w:r>
    </w:p>
    <w:p w14:paraId="1E72D9B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）高处作业人员应持证上岗</w:t>
      </w:r>
      <w:r w:rsidRPr="000213B7">
        <w:rPr>
          <w:rFonts w:ascii="仿宋_GB2312" w:eastAsia="仿宋_GB2312" w:hint="eastAsia"/>
          <w:szCs w:val="21"/>
        </w:rPr>
        <w:t>。</w:t>
      </w:r>
    </w:p>
    <w:p w14:paraId="416EAB1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3</w:t>
      </w:r>
      <w:r w:rsidRPr="000213B7">
        <w:rPr>
          <w:rFonts w:ascii="仿宋_GB2312" w:eastAsia="仿宋_GB2312" w:hint="eastAsia"/>
          <w:szCs w:val="21"/>
        </w:rPr>
        <w:t>）承包人在使用高处作业设备和防坠落保护工具前应进行检查。</w:t>
      </w:r>
    </w:p>
    <w:p w14:paraId="4C34C67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4</w:t>
      </w:r>
      <w:r w:rsidRPr="000213B7">
        <w:rPr>
          <w:rFonts w:ascii="仿宋_GB2312" w:eastAsia="仿宋_GB2312" w:hint="eastAsia"/>
          <w:szCs w:val="21"/>
        </w:rPr>
        <w:t>）承包人应安排专人监护高处作业，监督落实相关安全措施。</w:t>
      </w:r>
    </w:p>
    <w:p w14:paraId="3E658A7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3.</w:t>
      </w:r>
      <w:r w:rsidRPr="000213B7">
        <w:rPr>
          <w:rFonts w:ascii="仿宋_GB2312" w:eastAsia="仿宋_GB2312" w:hint="eastAsia"/>
          <w:szCs w:val="21"/>
        </w:rPr>
        <w:t>有限空间作业</w:t>
      </w:r>
    </w:p>
    <w:p w14:paraId="2A7EB7E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）实施作业审批及监护制度，承包人应编制在有限空间内作业的规程。</w:t>
      </w:r>
    </w:p>
    <w:p w14:paraId="03D430D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）承包人评估和监控有限空间内的空气质量，特别是监控氧气和易燃气体的比例。承包人应为检测人员提供监控设备，监控设备需经常检查保证合格有效，检查记录需存档备案。</w:t>
      </w:r>
    </w:p>
    <w:p w14:paraId="05E01BD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）承包人应确保其进行有限空间作业的员工都接受过有关有限空间危害的培训，严格遵守有限空间作业规程。</w:t>
      </w:r>
    </w:p>
    <w:p w14:paraId="1479EB6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）在每次进入有限空间前，承包人都应确保：</w:t>
      </w:r>
    </w:p>
    <w:p w14:paraId="5A488EF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hint="eastAsia"/>
          <w:szCs w:val="21"/>
        </w:rPr>
        <w:t>）使用合格的通风设备净化有限空间内的空气，并须持续为有限空间提供新鲜空气；</w:t>
      </w:r>
    </w:p>
    <w:p w14:paraId="3B090D6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hint="eastAsia"/>
          <w:szCs w:val="21"/>
        </w:rPr>
        <w:t>）所有电气设备都应为安全电压或防爆设备，或电气设备都装有接地故障断路器进行漏电保护；</w:t>
      </w:r>
    </w:p>
    <w:p w14:paraId="58173F0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hint="eastAsia"/>
          <w:szCs w:val="21"/>
        </w:rPr>
        <w:t>）在有限空间作业前须提前设置好安全出入口；</w:t>
      </w:r>
    </w:p>
    <w:p w14:paraId="50B9CAB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hint="eastAsia"/>
          <w:szCs w:val="21"/>
        </w:rPr>
        <w:t>）制定在有限空间内作业时发生事故的营救计划；</w:t>
      </w:r>
    </w:p>
    <w:p w14:paraId="4F1FAA3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hint="eastAsia"/>
          <w:szCs w:val="21"/>
        </w:rPr>
        <w:t>）隔离所有外部气体污染源。</w:t>
      </w:r>
    </w:p>
    <w:p w14:paraId="5A0072C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）承包人应确保负责安全监视的人员接受过合格的培训，掌握在有限空间内发生紧急事故后的应急处置办法。</w:t>
      </w:r>
    </w:p>
    <w:p w14:paraId="54899C9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）承包人应在工作人员进入有限空间工作前成立紧急情况营救组，并确保作业人</w:t>
      </w:r>
      <w:r w:rsidRPr="000213B7">
        <w:rPr>
          <w:rFonts w:ascii="仿宋_GB2312" w:eastAsia="仿宋_GB2312" w:hint="eastAsia"/>
          <w:szCs w:val="21"/>
        </w:rPr>
        <w:t>员知道在发生安全事故时如何进行应急处置。</w:t>
      </w:r>
    </w:p>
    <w:p w14:paraId="725B00E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）承包人不得允许任何人在没有获得许可证的情况下进入有限空间。进入有限空间内作业前需将许可证贴在有限空间的明显位置，所有进出有限空间的作业人员都应在登记簿上签字备案。</w:t>
      </w:r>
    </w:p>
    <w:p w14:paraId="2C51F87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起重吊装作业</w:t>
      </w:r>
    </w:p>
    <w:p w14:paraId="04BFFE8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）实施作业审批制度，承包人应监控起重机的作业以确保起重作业符合规定或规范要求。</w:t>
      </w:r>
    </w:p>
    <w:p w14:paraId="1C61E57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）对于一体化设备等大型设备的吊装，承包人应按照规定落实相关安全措施。</w:t>
      </w:r>
    </w:p>
    <w:p w14:paraId="5E7A64E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）承包人需指派具有丰富经验和资格的工程师负责起重机的使用管理。</w:t>
      </w:r>
    </w:p>
    <w:p w14:paraId="3069B17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）承包人应确保设备操作人员均接受过相应的安全培训，清楚自己在操作设备时的责任。</w:t>
      </w:r>
    </w:p>
    <w:p w14:paraId="3207A00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）承包人使用的所有起重机都应有详细的使用检查记录，并备案存档。</w:t>
      </w:r>
    </w:p>
    <w:p w14:paraId="0B3DA63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）承包人应确保机器的操作人员每天对机器进行检查，司索人员对吊索具进行检查，不得使用有危险的机器和吊索具。</w:t>
      </w:r>
    </w:p>
    <w:p w14:paraId="7C4A6EA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）承包人应在起重机清楚标明机器的额定起重能力。</w:t>
      </w:r>
    </w:p>
    <w:p w14:paraId="7A357E3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8</w:t>
      </w:r>
      <w:r w:rsidRPr="000213B7">
        <w:rPr>
          <w:rFonts w:ascii="仿宋_GB2312" w:eastAsia="仿宋_GB2312" w:hint="eastAsia"/>
          <w:szCs w:val="21"/>
        </w:rPr>
        <w:t>）所有吊索具都应进行妥善保管。</w:t>
      </w:r>
    </w:p>
    <w:p w14:paraId="3420EBD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9</w:t>
      </w:r>
      <w:r w:rsidRPr="000213B7">
        <w:rPr>
          <w:rFonts w:ascii="仿宋_GB2312" w:eastAsia="仿宋_GB2312" w:hint="eastAsia"/>
          <w:szCs w:val="21"/>
        </w:rPr>
        <w:t>）承包人应确保工作人员清楚在操作起重机时，起重机与高压线的距离不得小于最低安全距离。</w:t>
      </w:r>
    </w:p>
    <w:p w14:paraId="687D506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10</w:t>
      </w:r>
      <w:r w:rsidRPr="000213B7">
        <w:rPr>
          <w:rFonts w:ascii="仿宋_GB2312" w:eastAsia="仿宋_GB2312" w:hint="eastAsia"/>
          <w:szCs w:val="21"/>
        </w:rPr>
        <w:t>）承包人应确保在起重机臂杆半径范围内有设置路障，以防人员接触或被起</w:t>
      </w:r>
      <w:r w:rsidRPr="000213B7">
        <w:rPr>
          <w:rFonts w:ascii="仿宋_GB2312" w:eastAsia="仿宋_GB2312" w:hint="eastAsia"/>
          <w:szCs w:val="21"/>
        </w:rPr>
        <w:t>重机撞击。</w:t>
      </w:r>
    </w:p>
    <w:p w14:paraId="3B140ED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11</w:t>
      </w:r>
      <w:r w:rsidRPr="000213B7">
        <w:rPr>
          <w:rFonts w:ascii="仿宋_GB2312" w:eastAsia="仿宋_GB2312" w:hint="eastAsia"/>
          <w:szCs w:val="21"/>
        </w:rPr>
        <w:t>）起重作业吊装，应落实现场旁站指挥。</w:t>
      </w:r>
    </w:p>
    <w:p w14:paraId="32DB48E4"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（六）</w:t>
      </w:r>
      <w:r w:rsidRPr="000213B7">
        <w:rPr>
          <w:rFonts w:ascii="仿宋_GB2312" w:eastAsia="仿宋_GB2312" w:hAnsi="宋体"/>
          <w:b w:val="0"/>
          <w:sz w:val="21"/>
          <w:szCs w:val="21"/>
        </w:rPr>
        <w:t>消防管理</w:t>
      </w:r>
    </w:p>
    <w:p w14:paraId="48F0561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承包人应当建立消防安全责任制度，确定消防安全责任人，制定用火、用电、使用易燃易爆材料等各项消防安全管理制度和操作规程，设置消防通道、消防水源，配备消防设施和灭火器材，并在施工现场入口处设置明显标志，履行法律、法规规定的消防安全职责。</w:t>
      </w:r>
    </w:p>
    <w:p w14:paraId="54DBB27A"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承包人应提供作业所需的火灾保护和消防设施及器材，消防设施及器材应按照相关规定要求进行检查、维修、更换，承包人应培训其员工能够正确使用消防设施及器材。</w:t>
      </w:r>
    </w:p>
    <w:p w14:paraId="1E7EE74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承包人应在所有出入口设置明显的疏散指示标志，</w:t>
      </w:r>
      <w:r w:rsidRPr="000213B7">
        <w:rPr>
          <w:rFonts w:ascii="仿宋_GB2312" w:eastAsia="仿宋_GB2312" w:hint="eastAsia"/>
          <w:szCs w:val="21"/>
        </w:rPr>
        <w:t>保证出入口都有充足的照明。承包人应确保所有紧急照明设备处于完好状态，确保疏散通道畅通。</w:t>
      </w:r>
    </w:p>
    <w:p w14:paraId="51E8485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szCs w:val="21"/>
        </w:rPr>
        <w:t>4.</w:t>
      </w:r>
      <w:r w:rsidRPr="000213B7">
        <w:rPr>
          <w:rFonts w:ascii="仿宋_GB2312" w:eastAsia="仿宋_GB2312" w:hint="eastAsia"/>
          <w:szCs w:val="21"/>
        </w:rPr>
        <w:t>承包人应在危险区域设置合适的警示标志，确保所有危险区域的出入口通畅。</w:t>
      </w:r>
    </w:p>
    <w:p w14:paraId="2ECCE4F8" w14:textId="77777777" w:rsidR="00176B24" w:rsidRPr="000213B7" w:rsidRDefault="00926B2F">
      <w:pPr>
        <w:pStyle w:val="2"/>
        <w:spacing w:line="360" w:lineRule="auto"/>
        <w:ind w:firstLine="420"/>
        <w:rPr>
          <w:rFonts w:ascii="仿宋_GB2312" w:eastAsia="仿宋_GB2312" w:hAnsi="宋体"/>
          <w:b w:val="0"/>
          <w:sz w:val="21"/>
          <w:szCs w:val="21"/>
        </w:rPr>
      </w:pPr>
      <w:r w:rsidRPr="000213B7">
        <w:rPr>
          <w:rFonts w:ascii="仿宋_GB2312" w:eastAsia="仿宋_GB2312" w:hAnsi="宋体" w:hint="eastAsia"/>
          <w:b w:val="0"/>
          <w:sz w:val="21"/>
          <w:szCs w:val="21"/>
        </w:rPr>
        <w:t>（七）典型工程安全管理要求</w:t>
      </w:r>
    </w:p>
    <w:p w14:paraId="284AED1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1</w:t>
      </w:r>
      <w:r w:rsidRPr="000213B7">
        <w:rPr>
          <w:rFonts w:ascii="仿宋_GB2312" w:eastAsia="仿宋_GB2312"/>
          <w:szCs w:val="21"/>
        </w:rPr>
        <w:t>.</w:t>
      </w:r>
      <w:r w:rsidRPr="000213B7">
        <w:rPr>
          <w:rFonts w:ascii="仿宋_GB2312" w:eastAsia="仿宋_GB2312" w:hint="eastAsia"/>
          <w:szCs w:val="21"/>
        </w:rPr>
        <w:t>脚手架搭设</w:t>
      </w:r>
    </w:p>
    <w:p w14:paraId="429D376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）承包人应编制脚手架使用规程，并保证使用符合规范要求的脚手架材料来进行搭建。</w:t>
      </w:r>
    </w:p>
    <w:p w14:paraId="6413A28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）脚手架平台应用厚木板或金属板全面支撑，脚手架四周都应有符合标准的护栏保护。如果护拦最高点到平台距离达到</w:t>
      </w:r>
      <w:r w:rsidRPr="000213B7">
        <w:rPr>
          <w:rFonts w:ascii="仿宋_GB2312" w:eastAsia="仿宋_GB2312" w:hint="eastAsia"/>
          <w:szCs w:val="21"/>
        </w:rPr>
        <w:t>1.2</w:t>
      </w:r>
      <w:r w:rsidRPr="000213B7">
        <w:rPr>
          <w:rFonts w:ascii="仿宋_GB2312" w:eastAsia="仿宋_GB2312" w:hint="eastAsia"/>
          <w:szCs w:val="21"/>
        </w:rPr>
        <w:t>米以上，应安装中央护拦和</w:t>
      </w:r>
      <w:r w:rsidRPr="000213B7">
        <w:rPr>
          <w:rFonts w:ascii="仿宋_GB2312" w:eastAsia="仿宋_GB2312" w:hint="eastAsia"/>
          <w:szCs w:val="21"/>
        </w:rPr>
        <w:t>10</w:t>
      </w:r>
      <w:r w:rsidRPr="000213B7">
        <w:rPr>
          <w:rFonts w:ascii="仿宋_GB2312" w:eastAsia="仿宋_GB2312" w:hint="eastAsia"/>
          <w:szCs w:val="21"/>
        </w:rPr>
        <w:t>厘米脚板。</w:t>
      </w:r>
    </w:p>
    <w:p w14:paraId="3BEC289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）如有员工需在脚手架下作业或行走的情况，承包人在安装脚手架的时候应在脚手架架台与脚手架围栏顶部之间安装网栏，并在架台下安装厚木板。</w:t>
      </w:r>
    </w:p>
    <w:p w14:paraId="16C66B6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承包人应制作符合发包人要求的脚手架标牌系统。使用红标表明脚手架处于建设中或脚手架已破损；黄色表明脚手架已建好，但仍存在危险；绿色表明脚手架已建好并符合安全标准。</w:t>
      </w:r>
    </w:p>
    <w:p w14:paraId="584DC7D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4</w:t>
      </w:r>
      <w:r w:rsidRPr="000213B7">
        <w:rPr>
          <w:rFonts w:ascii="仿宋_GB2312" w:eastAsia="仿宋_GB2312" w:hint="eastAsia"/>
          <w:szCs w:val="21"/>
        </w:rPr>
        <w:t>）承包人在安装调整脚手架时，应由具备脚手架搭设资格的专业人员的进行搭建。搭建前应先向发包人递交此脚手架搭建者的资格证书复印件进行备案，并在确保搭建脚手架的位置地面硬化程度符合标准后方可进行搭建。在使用脚手架前应</w:t>
      </w:r>
      <w:r w:rsidRPr="000213B7">
        <w:rPr>
          <w:rFonts w:ascii="仿宋_GB2312" w:eastAsia="仿宋_GB2312" w:hint="eastAsia"/>
          <w:szCs w:val="21"/>
        </w:rPr>
        <w:t>对脚手架进行仔细检查并将检查结果存档备案。使用脚手架后，应每天对脚手架进行检查，并做好记录的存档备案工作。</w:t>
      </w:r>
    </w:p>
    <w:p w14:paraId="5621D8F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5</w:t>
      </w:r>
      <w:r w:rsidRPr="000213B7">
        <w:rPr>
          <w:rFonts w:ascii="仿宋_GB2312" w:eastAsia="仿宋_GB2312" w:hint="eastAsia"/>
          <w:szCs w:val="21"/>
        </w:rPr>
        <w:t>）脚手架遇到六级以上大风、雨雪天气或停用超过一个月或其它对脚手架有重大影响事件发生时须经由搭建脚手架资格的专业人员重新检查，满足安全要求后才可继续使用。</w:t>
      </w:r>
    </w:p>
    <w:p w14:paraId="0DDCE99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6</w:t>
      </w:r>
      <w:r w:rsidRPr="000213B7">
        <w:rPr>
          <w:rFonts w:ascii="仿宋_GB2312" w:eastAsia="仿宋_GB2312" w:hint="eastAsia"/>
          <w:szCs w:val="21"/>
        </w:rPr>
        <w:t>）承包人应设置通往脚手架各层的安全出入口。应对脚手架平台出入口进行保护以避免出现坠落事故。如需搭建高度超过</w:t>
      </w:r>
      <w:r w:rsidRPr="000213B7">
        <w:rPr>
          <w:rFonts w:ascii="仿宋_GB2312" w:eastAsia="仿宋_GB2312" w:hint="eastAsia"/>
          <w:szCs w:val="21"/>
        </w:rPr>
        <w:t>24</w:t>
      </w:r>
      <w:r w:rsidRPr="000213B7">
        <w:rPr>
          <w:rFonts w:ascii="仿宋_GB2312" w:eastAsia="仿宋_GB2312" w:hint="eastAsia"/>
          <w:szCs w:val="21"/>
        </w:rPr>
        <w:t>米的落地式脚手架，承包人应让有搭建资格的专业工程师来设计搭建。</w:t>
      </w:r>
    </w:p>
    <w:p w14:paraId="0FA284F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7</w:t>
      </w:r>
      <w:r w:rsidRPr="000213B7">
        <w:rPr>
          <w:rFonts w:ascii="仿宋_GB2312" w:eastAsia="仿宋_GB2312" w:hint="eastAsia"/>
          <w:szCs w:val="21"/>
        </w:rPr>
        <w:t>）承包人应对脚手架使用员工进行安全培训、安全交底。</w:t>
      </w:r>
    </w:p>
    <w:p w14:paraId="7F9DAEE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8</w:t>
      </w:r>
      <w:r w:rsidRPr="000213B7">
        <w:rPr>
          <w:rFonts w:ascii="仿宋_GB2312" w:eastAsia="仿宋_GB2312" w:hint="eastAsia"/>
          <w:szCs w:val="21"/>
        </w:rPr>
        <w:t>）作业人</w:t>
      </w:r>
      <w:r w:rsidRPr="000213B7">
        <w:rPr>
          <w:rFonts w:ascii="仿宋_GB2312" w:eastAsia="仿宋_GB2312" w:hint="eastAsia"/>
          <w:szCs w:val="21"/>
        </w:rPr>
        <w:t>员上下应有专用通道，不得攀爬架体。</w:t>
      </w:r>
      <w:r w:rsidRPr="000213B7">
        <w:rPr>
          <w:rFonts w:ascii="仿宋_GB2312" w:eastAsia="仿宋_GB2312" w:hint="eastAsia"/>
          <w:szCs w:val="21"/>
        </w:rPr>
        <w:t xml:space="preserve"> </w:t>
      </w:r>
    </w:p>
    <w:p w14:paraId="1320B9D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2</w:t>
      </w:r>
      <w:r w:rsidRPr="000213B7">
        <w:rPr>
          <w:rFonts w:ascii="仿宋_GB2312" w:eastAsia="仿宋_GB2312"/>
          <w:szCs w:val="21"/>
        </w:rPr>
        <w:t>.</w:t>
      </w:r>
      <w:r w:rsidRPr="000213B7">
        <w:rPr>
          <w:rFonts w:ascii="仿宋_GB2312" w:eastAsia="仿宋_GB2312" w:hint="eastAsia"/>
          <w:szCs w:val="21"/>
        </w:rPr>
        <w:t>深基坑开挖和支护</w:t>
      </w:r>
    </w:p>
    <w:p w14:paraId="4EF3D5E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）承包人应编制深基坑开挖和支护、深基坑降水专项施工方案，并按要求组织专家论证审查，按照相关规定完善专项方案，并组织做好安全技术交底工作。</w:t>
      </w:r>
      <w:r w:rsidRPr="000213B7">
        <w:rPr>
          <w:rFonts w:ascii="仿宋_GB2312" w:eastAsia="仿宋_GB2312" w:hint="eastAsia"/>
          <w:szCs w:val="21"/>
        </w:rPr>
        <w:t xml:space="preserve"> </w:t>
      </w:r>
    </w:p>
    <w:p w14:paraId="1373CEB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）土方开挖前，承包人应确认地下管线的埋置深度、位置及防护要求后，制定防护措施，土方开挖时，承包人应对相邻建（构）筑物、道路的沉降和位移情况进行观测。</w:t>
      </w:r>
    </w:p>
    <w:p w14:paraId="7C4A6444"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应作好施工区域内临时排水系统规划，临时排水不得破坏相邻建（构）筑物的地基和挖、填土方的边坡。在地形、地质条件复杂，可能发生滑坡、坍塌的地段挖方时，应由设计单位确定排水方案。场地周围出现地表水汇流、排泻或地下水管渗漏时，承包人应组织排水，对基坑采取保护措施。开挖低于地下水位的基坑，承包人应合理选用降水措施降低地下水位。</w:t>
      </w:r>
    </w:p>
    <w:p w14:paraId="4DD2E2F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）基坑边堆置各类建筑材料的，应按规定距离堆置。</w:t>
      </w:r>
    </w:p>
    <w:p w14:paraId="3956656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）基坑作业时，承包人应在施工方案中确定攀登设施及专用通道，作业人员不得攀爬模板、脚手架等临时设施。</w:t>
      </w:r>
      <w:r w:rsidRPr="000213B7">
        <w:rPr>
          <w:rFonts w:ascii="仿宋_GB2312" w:eastAsia="仿宋_GB2312" w:hint="eastAsia"/>
          <w:szCs w:val="21"/>
        </w:rPr>
        <w:t xml:space="preserve"> </w:t>
      </w:r>
    </w:p>
    <w:p w14:paraId="02DC982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）机械开挖土方时，</w:t>
      </w:r>
      <w:r w:rsidRPr="000213B7">
        <w:rPr>
          <w:rFonts w:ascii="仿宋_GB2312" w:eastAsia="仿宋_GB2312" w:hint="eastAsia"/>
          <w:szCs w:val="21"/>
        </w:rPr>
        <w:t>作业人员不得进入机械作业范围内进行清理。</w:t>
      </w:r>
    </w:p>
    <w:p w14:paraId="0645469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）承包人应采取措施防止地面水流入基坑内造成边坡塌方或土体破坏。基坑开挖后，应及时进行地下结构和安装工程施工，基坑开挖或回填应连续进行。在施工过程中，应随时检查坑壁的稳定情况。</w:t>
      </w:r>
    </w:p>
    <w:p w14:paraId="7175B96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szCs w:val="21"/>
        </w:rPr>
        <w:t>8</w:t>
      </w:r>
      <w:r w:rsidRPr="000213B7">
        <w:rPr>
          <w:rFonts w:ascii="仿宋_GB2312" w:eastAsia="仿宋_GB2312" w:hint="eastAsia"/>
          <w:szCs w:val="21"/>
        </w:rPr>
        <w:t>）基坑施工及模板作业时，承包人应指定专人指挥、监护，出现位移、开裂及渗漏时，应立即停止施工，将作业人员撤离作业现场，待险情排除后，方可作业。</w:t>
      </w:r>
    </w:p>
    <w:p w14:paraId="69A65D0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3</w:t>
      </w:r>
      <w:r w:rsidRPr="000213B7">
        <w:rPr>
          <w:rFonts w:ascii="仿宋_GB2312" w:eastAsia="仿宋_GB2312"/>
          <w:szCs w:val="21"/>
        </w:rPr>
        <w:t>.</w:t>
      </w:r>
      <w:r w:rsidRPr="000213B7">
        <w:rPr>
          <w:rFonts w:ascii="仿宋_GB2312" w:eastAsia="仿宋_GB2312" w:hint="eastAsia"/>
          <w:szCs w:val="21"/>
        </w:rPr>
        <w:t>坠落保护</w:t>
      </w:r>
    </w:p>
    <w:p w14:paraId="1B87D1F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）承包人应编制坠落预防与保护规程，应确保防坠落保护设备的安全与有效，如脚手架、载人设备等。</w:t>
      </w:r>
    </w:p>
    <w:p w14:paraId="1196D205"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）承包人应在使用防坠落保护设备</w:t>
      </w:r>
      <w:r w:rsidRPr="000213B7">
        <w:rPr>
          <w:rFonts w:ascii="仿宋_GB2312" w:eastAsia="仿宋_GB2312" w:hint="eastAsia"/>
          <w:szCs w:val="21"/>
        </w:rPr>
        <w:t>前对设备进行检查。</w:t>
      </w:r>
    </w:p>
    <w:p w14:paraId="3E65DE1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）承包人应为工作或行走在离地面</w:t>
      </w:r>
      <w:r w:rsidRPr="000213B7">
        <w:rPr>
          <w:rFonts w:ascii="仿宋_GB2312" w:eastAsia="仿宋_GB2312" w:hint="eastAsia"/>
          <w:szCs w:val="21"/>
        </w:rPr>
        <w:t>2</w:t>
      </w:r>
      <w:r w:rsidRPr="000213B7">
        <w:rPr>
          <w:rFonts w:ascii="仿宋_GB2312" w:eastAsia="仿宋_GB2312" w:hint="eastAsia"/>
          <w:szCs w:val="21"/>
        </w:rPr>
        <w:t>米及以上无防护设施的员工，提供安全带进行防坠落保护，防坠落保护器具应符合国家标准。</w:t>
      </w:r>
    </w:p>
    <w:p w14:paraId="2F2E9FF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承包人在开始工作前，应先根据现场实际情况确认使用哪种工作方式来保证无坠落事故的发生。应由具有合格索具安装资格的人员进行索具的安装和维修。安全绳只能用抓绳器垂直连接到救生索上，不可使用打结、系艇索钩或绕绳的方式连接安全绳和救生索。水平救生索应在腰身高处设置打结。</w:t>
      </w:r>
    </w:p>
    <w:p w14:paraId="76B11B4F"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）承包人应要求其人员在不能保持</w:t>
      </w:r>
      <w:r w:rsidRPr="000213B7">
        <w:rPr>
          <w:rFonts w:ascii="仿宋_GB2312" w:eastAsia="仿宋_GB2312" w:hint="eastAsia"/>
          <w:szCs w:val="21"/>
        </w:rPr>
        <w:t>3</w:t>
      </w:r>
      <w:r w:rsidRPr="000213B7">
        <w:rPr>
          <w:rFonts w:ascii="仿宋_GB2312" w:eastAsia="仿宋_GB2312" w:hint="eastAsia"/>
          <w:szCs w:val="21"/>
        </w:rPr>
        <w:t>点接触的梯子上工作时系好安全带。</w:t>
      </w:r>
    </w:p>
    <w:p w14:paraId="06C1DFFE"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4</w:t>
      </w:r>
      <w:r w:rsidRPr="000213B7">
        <w:rPr>
          <w:rFonts w:ascii="仿宋_GB2312" w:eastAsia="仿宋_GB2312"/>
          <w:szCs w:val="21"/>
        </w:rPr>
        <w:t>.</w:t>
      </w:r>
      <w:r w:rsidRPr="000213B7">
        <w:rPr>
          <w:rFonts w:ascii="仿宋_GB2312" w:eastAsia="仿宋_GB2312" w:hint="eastAsia"/>
          <w:szCs w:val="21"/>
        </w:rPr>
        <w:t>出入管理与治安保卫</w:t>
      </w:r>
    </w:p>
    <w:p w14:paraId="1C425F5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w:t>
      </w:r>
      <w:r w:rsidRPr="000213B7">
        <w:rPr>
          <w:rFonts w:ascii="仿宋_GB2312" w:eastAsia="仿宋_GB2312" w:hint="eastAsia"/>
          <w:szCs w:val="21"/>
        </w:rPr>
        <w:t>人应指定保卫工作的负责人，建立相应的岗位责任制。</w:t>
      </w:r>
    </w:p>
    <w:p w14:paraId="079D7A0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）承包人应识别重点保卫对象，并建立相应的保卫方案。</w:t>
      </w:r>
    </w:p>
    <w:p w14:paraId="705E8D62"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）承包人应按规定办理人员和物资的出、入场证件。</w:t>
      </w:r>
    </w:p>
    <w:p w14:paraId="4BBA28D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）承包人应对工地进行连续围蔽，设置门禁系统和视频监控系统，对工地进出的人员和车辆以及物资进行核查。</w:t>
      </w:r>
    </w:p>
    <w:p w14:paraId="673871D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5</w:t>
      </w:r>
      <w:r w:rsidRPr="000213B7">
        <w:rPr>
          <w:rFonts w:ascii="仿宋_GB2312" w:eastAsia="仿宋_GB2312"/>
          <w:szCs w:val="21"/>
        </w:rPr>
        <w:t>.</w:t>
      </w:r>
      <w:r w:rsidRPr="000213B7">
        <w:rPr>
          <w:rFonts w:ascii="仿宋_GB2312" w:eastAsia="仿宋_GB2312" w:hint="eastAsia"/>
          <w:szCs w:val="21"/>
        </w:rPr>
        <w:t>危险品与化学品</w:t>
      </w:r>
    </w:p>
    <w:p w14:paraId="2C9C393B"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）承包人应按相关法规和发包人的安全管理协议编制危险物品和化学品管理制度，并报发包人及工程师备案。该制度须包括如何运输、存放、使用、检查、处理危险物品和化学品。</w:t>
      </w:r>
    </w:p>
    <w:p w14:paraId="380CD9A0"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）承包人运送任何危险物品和化学品去工地现场都应事先通知发包人的</w:t>
      </w:r>
      <w:r w:rsidRPr="000213B7">
        <w:rPr>
          <w:rFonts w:ascii="仿宋_GB2312" w:eastAsia="仿宋_GB2312" w:hint="eastAsia"/>
          <w:szCs w:val="21"/>
        </w:rPr>
        <w:t>安全管理部门，并向发包人提供危险物品和化学品的材料清单和安全数据表。未提供材料安全数据表，未经发包人批准，危险物品和化学品不得运送进入施工场地。</w:t>
      </w:r>
    </w:p>
    <w:p w14:paraId="551B7BD9"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）承包人需与危险物品和化学品供应单位签订供应和服务合同，合同应包含安全责任条款，这些条款需符合发包人的安全管理要求和安全技术规范。</w:t>
      </w:r>
    </w:p>
    <w:p w14:paraId="237F2B93"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承包人员工培训应包括以危险物品和化学品为主题的内容，确保员工能够认识并正确使用和防范危险物品和化学品。承包人还应对参与使用任何特殊危险物品和化学品的工作人员进行特殊危险品和化学品的培训。培训后应做好记录并存档备案。</w:t>
      </w:r>
    </w:p>
    <w:p w14:paraId="4675C53C"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5</w:t>
      </w:r>
      <w:r w:rsidRPr="000213B7">
        <w:rPr>
          <w:rFonts w:ascii="仿宋_GB2312" w:eastAsia="仿宋_GB2312" w:hint="eastAsia"/>
          <w:szCs w:val="21"/>
        </w:rPr>
        <w:t>）承包人使用危险物品和化学品时，应建立满足安全标准的专用临时储存设施，并在存储设施周围设置消防器等应急设施，在存储危险品和化学物品的设施上贴上明显的警示标签，禁止在施工场地内建立临时油库，但可以划定专门加油工作区域。</w:t>
      </w:r>
    </w:p>
    <w:p w14:paraId="02CDDF97"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6</w:t>
      </w:r>
      <w:r w:rsidRPr="000213B7">
        <w:rPr>
          <w:rFonts w:ascii="仿宋_GB2312" w:eastAsia="仿宋_GB2312" w:hint="eastAsia"/>
          <w:szCs w:val="21"/>
        </w:rPr>
        <w:t>）承包人在危险物品和化学品的转移过程中，应为所转移的危险品和化学品贴上明显的警示标签，并对所贴标签进行检查、记录、存档。</w:t>
      </w:r>
    </w:p>
    <w:p w14:paraId="6633A3C8"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7</w:t>
      </w:r>
      <w:r w:rsidRPr="000213B7">
        <w:rPr>
          <w:rFonts w:ascii="仿宋_GB2312" w:eastAsia="仿宋_GB2312" w:hint="eastAsia"/>
          <w:szCs w:val="21"/>
        </w:rPr>
        <w:t>）承包人应定期根据实际情况更新危险品清单，并提供给发包人的安全管理部门备案。</w:t>
      </w:r>
    </w:p>
    <w:p w14:paraId="2BD2697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6</w:t>
      </w:r>
      <w:r w:rsidRPr="000213B7">
        <w:rPr>
          <w:rFonts w:ascii="仿宋_GB2312" w:eastAsia="仿宋_GB2312"/>
          <w:szCs w:val="21"/>
        </w:rPr>
        <w:t>.</w:t>
      </w:r>
      <w:r w:rsidRPr="000213B7">
        <w:rPr>
          <w:rFonts w:ascii="仿宋_GB2312" w:eastAsia="仿宋_GB2312" w:hint="eastAsia"/>
          <w:szCs w:val="21"/>
        </w:rPr>
        <w:t>载人平台管理</w:t>
      </w:r>
    </w:p>
    <w:p w14:paraId="3ABE7BD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）承包人在使用任何载人平台前都应通知工程师。承包人应编制载人</w:t>
      </w:r>
      <w:r w:rsidRPr="000213B7">
        <w:rPr>
          <w:rFonts w:ascii="仿宋_GB2312" w:eastAsia="仿宋_GB2312" w:hint="eastAsia"/>
          <w:szCs w:val="21"/>
        </w:rPr>
        <w:t>平台操作规程，并提交给工程师进行备案存档。工作程序应包括但不限于员工培训、起重前会议、起重试验和平台检查。</w:t>
      </w:r>
    </w:p>
    <w:p w14:paraId="5C1391C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2</w:t>
      </w:r>
      <w:r w:rsidRPr="000213B7">
        <w:rPr>
          <w:rFonts w:ascii="仿宋_GB2312" w:eastAsia="仿宋_GB2312" w:hint="eastAsia"/>
          <w:szCs w:val="21"/>
        </w:rPr>
        <w:t>）由承包人提供的载人平台（吊篮）应满足规范要求，由具有丰富搭建经验的工作人员进行搭建。载人平台上应标有可承载最大重量的标志，搭载重量不得高于最大重量。</w:t>
      </w:r>
    </w:p>
    <w:p w14:paraId="69D4C0D1"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3</w:t>
      </w:r>
      <w:r w:rsidRPr="000213B7">
        <w:rPr>
          <w:rFonts w:ascii="仿宋_GB2312" w:eastAsia="仿宋_GB2312" w:hint="eastAsia"/>
          <w:szCs w:val="21"/>
        </w:rPr>
        <w:t>）如工程师批准使用起重机载人吊篮，承包人在使用前均需检查起重机是否安全合格，如吊钩滑轮组与起重臂滑轮组之间的碰撞装置和吊钩锁定装置运行是否良好。载人吊篮下方区域应使用路障带隔离并设置明显的警示标示。</w:t>
      </w:r>
    </w:p>
    <w:p w14:paraId="0A869606"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w:t>
      </w:r>
      <w:r w:rsidRPr="000213B7">
        <w:rPr>
          <w:rFonts w:ascii="仿宋_GB2312" w:eastAsia="仿宋_GB2312" w:hint="eastAsia"/>
          <w:szCs w:val="21"/>
        </w:rPr>
        <w:t>4</w:t>
      </w:r>
      <w:r w:rsidRPr="000213B7">
        <w:rPr>
          <w:rFonts w:ascii="仿宋_GB2312" w:eastAsia="仿宋_GB2312" w:hint="eastAsia"/>
          <w:szCs w:val="21"/>
        </w:rPr>
        <w:t>）承包人应提供正确的方法以确保起重机操作员和载人平台中的员工可进行沟通。载人平台内员工应系全身索具，索具应附着在设计好的锚点上。</w:t>
      </w:r>
    </w:p>
    <w:p w14:paraId="552A2B7D" w14:textId="77777777" w:rsidR="00176B24" w:rsidRPr="000213B7" w:rsidRDefault="00926B2F">
      <w:pPr>
        <w:tabs>
          <w:tab w:val="left" w:pos="567"/>
          <w:tab w:val="left" w:pos="709"/>
          <w:tab w:val="left" w:pos="1134"/>
        </w:tabs>
        <w:ind w:firstLine="420"/>
        <w:rPr>
          <w:rFonts w:ascii="仿宋_GB2312" w:eastAsia="仿宋_GB2312"/>
          <w:szCs w:val="21"/>
        </w:rPr>
      </w:pPr>
      <w:r w:rsidRPr="000213B7">
        <w:rPr>
          <w:rFonts w:ascii="仿宋_GB2312" w:eastAsia="仿宋_GB2312" w:hint="eastAsia"/>
          <w:szCs w:val="21"/>
        </w:rPr>
        <w:t>7</w:t>
      </w:r>
      <w:r w:rsidRPr="000213B7">
        <w:rPr>
          <w:rFonts w:ascii="仿宋_GB2312" w:eastAsia="仿宋_GB2312"/>
          <w:szCs w:val="21"/>
        </w:rPr>
        <w:t>.</w:t>
      </w:r>
      <w:r w:rsidRPr="000213B7">
        <w:rPr>
          <w:rFonts w:ascii="仿宋_GB2312" w:eastAsia="仿宋_GB2312" w:hint="eastAsia"/>
          <w:szCs w:val="21"/>
        </w:rPr>
        <w:t>车辆操作</w:t>
      </w:r>
    </w:p>
    <w:p w14:paraId="4A7FF7D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hint="eastAsia"/>
          <w:szCs w:val="21"/>
        </w:rPr>
        <w:t>（</w:t>
      </w:r>
      <w:r w:rsidRPr="000213B7">
        <w:rPr>
          <w:rFonts w:ascii="仿宋_GB2312" w:eastAsia="仿宋_GB2312" w:hint="eastAsia"/>
          <w:szCs w:val="21"/>
        </w:rPr>
        <w:t>1</w:t>
      </w:r>
      <w:r w:rsidRPr="000213B7">
        <w:rPr>
          <w:rFonts w:ascii="仿宋_GB2312" w:eastAsia="仿宋_GB2312" w:hint="eastAsia"/>
          <w:szCs w:val="21"/>
        </w:rPr>
        <w:t>）承包</w:t>
      </w:r>
      <w:r w:rsidRPr="000213B7">
        <w:rPr>
          <w:rFonts w:ascii="仿宋_GB2312" w:eastAsia="仿宋_GB2312" w:cs="宋体" w:hint="eastAsia"/>
          <w:szCs w:val="21"/>
        </w:rPr>
        <w:t>人应确保所提供的车辆符合安全使用的要求。</w:t>
      </w:r>
    </w:p>
    <w:p w14:paraId="325DFDF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w:t>
      </w:r>
      <w:r w:rsidRPr="000213B7">
        <w:rPr>
          <w:rFonts w:ascii="仿宋_GB2312" w:eastAsia="仿宋_GB2312" w:cs="宋体" w:hint="eastAsia"/>
          <w:szCs w:val="21"/>
        </w:rPr>
        <w:t>2</w:t>
      </w:r>
      <w:r w:rsidRPr="000213B7">
        <w:rPr>
          <w:rFonts w:ascii="仿宋_GB2312" w:eastAsia="仿宋_GB2312" w:cs="宋体" w:hint="eastAsia"/>
          <w:szCs w:val="21"/>
        </w:rPr>
        <w:t>）承包人应确认所有驾驶机动车辆的人员都持有相应的驾驶证。凡是涉及重型货车、危险品运输车辆，应按照国家要求建立相关的信息管理与监控系统，按照国家要求做好驾驶人员的资质管理。驾驶机动车辆的人员不得带病驾驶，驾驶人员需遵守道路交通规定和工地行车要求，严禁酒后驾驶、疲劳驾驶。</w:t>
      </w:r>
    </w:p>
    <w:p w14:paraId="0A56137C"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w:t>
      </w:r>
      <w:r w:rsidRPr="000213B7">
        <w:rPr>
          <w:rFonts w:ascii="仿宋_GB2312" w:eastAsia="仿宋_GB2312" w:cs="宋体" w:hint="eastAsia"/>
          <w:szCs w:val="21"/>
        </w:rPr>
        <w:t>3</w:t>
      </w:r>
      <w:r w:rsidRPr="000213B7">
        <w:rPr>
          <w:rFonts w:ascii="仿宋_GB2312" w:eastAsia="仿宋_GB2312" w:cs="宋体" w:hint="eastAsia"/>
          <w:szCs w:val="21"/>
        </w:rPr>
        <w:t>）所有驾驶人员驾驶时均需系好安全带</w:t>
      </w:r>
      <w:r w:rsidRPr="000213B7">
        <w:rPr>
          <w:rFonts w:ascii="仿宋_GB2312" w:eastAsia="仿宋_GB2312" w:cs="宋体" w:hint="eastAsia"/>
          <w:szCs w:val="21"/>
        </w:rPr>
        <w:t>，严禁其它无关车辆进入施工现场，所有出入施工现场的车辆需持有汽车出入证方可进出。</w:t>
      </w:r>
    </w:p>
    <w:p w14:paraId="4258E2E8"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十二、风险管控</w:t>
      </w:r>
    </w:p>
    <w:p w14:paraId="0229A399"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（一）安全风险分级管控</w:t>
      </w:r>
    </w:p>
    <w:p w14:paraId="54A737D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承包人应在正式开工前组织技术人员对工程存在的安全风险进行辨识，并形成安全风险库、重大危险源清单和防控台帐。</w:t>
      </w:r>
    </w:p>
    <w:p w14:paraId="3F24090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重大危险源、安全风险应进行现场公示，相关部位张贴安全警示标志。</w:t>
      </w:r>
    </w:p>
    <w:p w14:paraId="794B99D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承包人应制定安全风险分级管控措施，并进行动态管理，确保风险可控。</w:t>
      </w:r>
    </w:p>
    <w:p w14:paraId="083D38E9"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承包人应制定项目重大危险源管理要求，明确重大危险源管理的责任部门和责任人，对重大危险源的安全状况进行定期检查、评估和监控，建立台账。</w:t>
      </w:r>
    </w:p>
    <w:p w14:paraId="51F1BB5C"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（二）隐患排查治理</w:t>
      </w:r>
    </w:p>
    <w:p w14:paraId="4A7ECAA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承包人应制定安全检查制度。</w:t>
      </w:r>
    </w:p>
    <w:p w14:paraId="188E620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承包人各级人员及项目部相关人员现场检查频次应符合下列要求：</w:t>
      </w:r>
    </w:p>
    <w:p w14:paraId="1552CFE5" w14:textId="77777777" w:rsidR="00176B24" w:rsidRPr="000213B7" w:rsidRDefault="00926B2F">
      <w:pPr>
        <w:tabs>
          <w:tab w:val="left" w:pos="567"/>
          <w:tab w:val="left" w:pos="709"/>
          <w:tab w:val="left" w:pos="1134"/>
        </w:tabs>
        <w:ind w:leftChars="205" w:left="430" w:firstLine="420"/>
        <w:rPr>
          <w:rFonts w:ascii="仿宋_GB2312" w:eastAsia="仿宋_GB2312" w:cs="宋体"/>
          <w:szCs w:val="21"/>
        </w:rPr>
      </w:pPr>
      <w:r w:rsidRPr="000213B7">
        <w:rPr>
          <w:rFonts w:ascii="仿宋_GB2312" w:eastAsia="仿宋_GB2312" w:cs="宋体" w:hint="eastAsia"/>
          <w:szCs w:val="21"/>
        </w:rPr>
        <w:t>（</w:t>
      </w:r>
      <w:r w:rsidRPr="000213B7">
        <w:rPr>
          <w:rFonts w:ascii="仿宋_GB2312" w:eastAsia="仿宋_GB2312" w:cs="宋体" w:hint="eastAsia"/>
          <w:szCs w:val="21"/>
        </w:rPr>
        <w:t>1</w:t>
      </w:r>
      <w:r w:rsidRPr="000213B7">
        <w:rPr>
          <w:rFonts w:ascii="仿宋_GB2312" w:eastAsia="仿宋_GB2312" w:cs="宋体" w:hint="eastAsia"/>
          <w:szCs w:val="21"/>
        </w:rPr>
        <w:t>）项目班子领导（项目负责人、技术负责人）每周不少于</w:t>
      </w:r>
      <w:r w:rsidRPr="000213B7">
        <w:rPr>
          <w:rFonts w:ascii="仿宋_GB2312" w:eastAsia="仿宋_GB2312" w:cs="宋体" w:hint="eastAsia"/>
          <w:szCs w:val="21"/>
        </w:rPr>
        <w:t>1</w:t>
      </w:r>
      <w:r w:rsidRPr="000213B7">
        <w:rPr>
          <w:rFonts w:ascii="仿宋_GB2312" w:eastAsia="仿宋_GB2312" w:cs="宋体" w:hint="eastAsia"/>
          <w:szCs w:val="21"/>
        </w:rPr>
        <w:t>次；</w:t>
      </w:r>
    </w:p>
    <w:p w14:paraId="618D5176" w14:textId="77777777" w:rsidR="00176B24" w:rsidRPr="000213B7" w:rsidRDefault="00926B2F">
      <w:pPr>
        <w:tabs>
          <w:tab w:val="left" w:pos="567"/>
          <w:tab w:val="left" w:pos="709"/>
          <w:tab w:val="left" w:pos="1134"/>
        </w:tabs>
        <w:ind w:leftChars="205" w:left="430" w:firstLine="420"/>
        <w:rPr>
          <w:rFonts w:ascii="仿宋_GB2312" w:eastAsia="仿宋_GB2312" w:cs="宋体"/>
          <w:szCs w:val="21"/>
        </w:rPr>
      </w:pPr>
      <w:r w:rsidRPr="000213B7">
        <w:rPr>
          <w:rFonts w:ascii="仿宋_GB2312" w:eastAsia="仿宋_GB2312" w:cs="宋体" w:hint="eastAsia"/>
          <w:szCs w:val="21"/>
        </w:rPr>
        <w:t>（</w:t>
      </w:r>
      <w:r w:rsidRPr="000213B7">
        <w:rPr>
          <w:rFonts w:ascii="仿宋_GB2312" w:eastAsia="仿宋_GB2312" w:cs="宋体" w:hint="eastAsia"/>
          <w:szCs w:val="21"/>
        </w:rPr>
        <w:t>2</w:t>
      </w:r>
      <w:r w:rsidRPr="000213B7">
        <w:rPr>
          <w:rFonts w:ascii="仿宋_GB2312" w:eastAsia="仿宋_GB2312" w:cs="宋体" w:hint="eastAsia"/>
          <w:szCs w:val="21"/>
        </w:rPr>
        <w:t>）专职安全管理人员每周不少于</w:t>
      </w:r>
      <w:r w:rsidRPr="000213B7">
        <w:rPr>
          <w:rFonts w:ascii="仿宋_GB2312" w:eastAsia="仿宋_GB2312" w:cs="宋体"/>
          <w:szCs w:val="21"/>
        </w:rPr>
        <w:t>3</w:t>
      </w:r>
      <w:r w:rsidRPr="000213B7">
        <w:rPr>
          <w:rFonts w:ascii="仿宋_GB2312" w:eastAsia="仿宋_GB2312" w:cs="宋体" w:hint="eastAsia"/>
          <w:szCs w:val="21"/>
        </w:rPr>
        <w:t>次；</w:t>
      </w:r>
    </w:p>
    <w:p w14:paraId="768BA649" w14:textId="77777777" w:rsidR="00176B24" w:rsidRPr="000213B7" w:rsidRDefault="00926B2F">
      <w:pPr>
        <w:tabs>
          <w:tab w:val="left" w:pos="567"/>
          <w:tab w:val="left" w:pos="709"/>
          <w:tab w:val="left" w:pos="1134"/>
        </w:tabs>
        <w:ind w:leftChars="204" w:left="428" w:firstLine="420"/>
        <w:rPr>
          <w:rFonts w:ascii="仿宋_GB2312" w:eastAsia="仿宋_GB2312" w:cs="宋体"/>
          <w:szCs w:val="21"/>
        </w:rPr>
      </w:pPr>
      <w:r w:rsidRPr="000213B7">
        <w:rPr>
          <w:rFonts w:ascii="仿宋_GB2312" w:eastAsia="仿宋_GB2312" w:cs="宋体" w:hint="eastAsia"/>
          <w:szCs w:val="21"/>
        </w:rPr>
        <w:t>（</w:t>
      </w:r>
      <w:r w:rsidRPr="000213B7">
        <w:rPr>
          <w:rFonts w:ascii="仿宋_GB2312" w:eastAsia="仿宋_GB2312" w:cs="宋体" w:hint="eastAsia"/>
          <w:szCs w:val="21"/>
        </w:rPr>
        <w:t>3</w:t>
      </w:r>
      <w:r w:rsidRPr="000213B7">
        <w:rPr>
          <w:rFonts w:ascii="仿宋_GB2312" w:eastAsia="仿宋_GB2312" w:cs="宋体" w:hint="eastAsia"/>
          <w:szCs w:val="21"/>
        </w:rPr>
        <w:t>）安全检查频率除满足上述要求外，还应根据现场情况或发包人的要求增加。</w:t>
      </w:r>
    </w:p>
    <w:p w14:paraId="6DC17B7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承包人的项目负责人、技术负责人和项目经理轮流值班，并对施工现场进行检查，及时处理发现的问题，领导带班检查不能代替日常安全检查。</w:t>
      </w:r>
    </w:p>
    <w:p w14:paraId="30C7736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安全检查中发现的隐患要按定人员、定时间、定责任、定标准、定措施的“五定”原则进行整改</w:t>
      </w:r>
      <w:r w:rsidRPr="000213B7">
        <w:rPr>
          <w:rFonts w:ascii="仿宋_GB2312" w:eastAsia="仿宋_GB2312" w:cs="宋体" w:hint="eastAsia"/>
          <w:szCs w:val="21"/>
        </w:rPr>
        <w:t>，做到闭环管理。</w:t>
      </w:r>
    </w:p>
    <w:p w14:paraId="5006CCF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5</w:t>
      </w:r>
      <w:r w:rsidRPr="000213B7">
        <w:rPr>
          <w:rFonts w:ascii="仿宋_GB2312" w:eastAsia="仿宋_GB2312" w:cs="宋体"/>
          <w:szCs w:val="21"/>
        </w:rPr>
        <w:t>.</w:t>
      </w:r>
      <w:r w:rsidRPr="000213B7">
        <w:rPr>
          <w:rFonts w:ascii="仿宋_GB2312" w:eastAsia="仿宋_GB2312" w:cs="宋体" w:hint="eastAsia"/>
          <w:szCs w:val="21"/>
        </w:rPr>
        <w:t>对于重大隐患，承包人立即停工整改，并提交重大隐患整治报告报工程师审批，整改情况通过工程师和发包人的验收后方能复工。</w:t>
      </w:r>
    </w:p>
    <w:p w14:paraId="5017E77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6</w:t>
      </w:r>
      <w:r w:rsidRPr="000213B7">
        <w:rPr>
          <w:rFonts w:ascii="仿宋_GB2312" w:eastAsia="仿宋_GB2312" w:cs="宋体"/>
          <w:szCs w:val="21"/>
        </w:rPr>
        <w:t>.</w:t>
      </w:r>
      <w:r w:rsidRPr="000213B7">
        <w:rPr>
          <w:rFonts w:ascii="仿宋_GB2312" w:eastAsia="仿宋_GB2312" w:cs="宋体" w:hint="eastAsia"/>
          <w:szCs w:val="21"/>
        </w:rPr>
        <w:t>安全检查记录应存档备查。</w:t>
      </w:r>
    </w:p>
    <w:p w14:paraId="13E3EF6E"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十三、文明施工、职业健康与环保</w:t>
      </w:r>
    </w:p>
    <w:p w14:paraId="32ABCC3D"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（一）文明施工</w:t>
      </w:r>
    </w:p>
    <w:p w14:paraId="5140A305"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施工现场总体布置合理、有序，材料、设备堆放有序，机具停放整齐，管理到位。</w:t>
      </w:r>
    </w:p>
    <w:p w14:paraId="301E1800"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施工道路日常维修养护及时，无散落物、不扬尘，道路无严重破损；施工现场排水畅通，无严重积水，无泥浆、污水、废水等外流或堵塞等现象发生；建筑垃圾集中堆放管理并及时清运，无燃烧建筑垃圾及有害物质等现象发生；夜间施工照明布置合理，光线良好。</w:t>
      </w:r>
    </w:p>
    <w:p w14:paraId="2A2E09AA"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承包人应为其员工提供干净、卫生的饮用水，应为其员工提供清洁的冲凉房和厕所，并保证每天进行清扫，创造良好的生活环境。</w:t>
      </w:r>
    </w:p>
    <w:p w14:paraId="5FBAC33C"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（二）有毒有害场所和岗位</w:t>
      </w:r>
    </w:p>
    <w:p w14:paraId="392912C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承包人应在有毒有害作业区域设置警示标志和说明，并设置相应的职业病防护设施。</w:t>
      </w:r>
    </w:p>
    <w:p w14:paraId="70B85FF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2.</w:t>
      </w:r>
      <w:r w:rsidRPr="000213B7">
        <w:rPr>
          <w:rFonts w:ascii="仿宋_GB2312" w:eastAsia="仿宋_GB2312" w:cs="宋体" w:hint="eastAsia"/>
          <w:szCs w:val="21"/>
        </w:rPr>
        <w:t>承包人应确保使用有毒、有害物品的作业场所与生活区</w:t>
      </w:r>
      <w:r w:rsidRPr="000213B7">
        <w:rPr>
          <w:rFonts w:ascii="仿宋_GB2312" w:eastAsia="仿宋_GB2312" w:cs="宋体" w:hint="eastAsia"/>
          <w:szCs w:val="21"/>
        </w:rPr>
        <w:t>、辅助生产区分开，作业场所不应住人；将有害作业与无害作业分开，高毒工作场所与其他工作场所隔离。</w:t>
      </w:r>
    </w:p>
    <w:p w14:paraId="22437F8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3.</w:t>
      </w:r>
      <w:r w:rsidRPr="000213B7">
        <w:rPr>
          <w:rFonts w:ascii="仿宋_GB2312" w:eastAsia="仿宋_GB2312" w:cs="宋体" w:hint="eastAsia"/>
          <w:szCs w:val="21"/>
        </w:rPr>
        <w:t>承包人应对可能发生急性职业危害的有毒、有害工作场所，应设置检验报警装置，制定应急预案，配置现场急救用品、设备，设置应急撤离通道和必要的泄险区，定期检查监测。</w:t>
      </w:r>
    </w:p>
    <w:p w14:paraId="65E94DD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承包人</w:t>
      </w:r>
      <w:r w:rsidRPr="000213B7">
        <w:rPr>
          <w:rFonts w:ascii="仿宋_GB2312" w:eastAsia="仿宋_GB2312" w:cs="宋体"/>
          <w:szCs w:val="21"/>
        </w:rPr>
        <w:t>对从事可能导致职业危害的从业人员，</w:t>
      </w:r>
      <w:r w:rsidRPr="000213B7">
        <w:rPr>
          <w:rFonts w:ascii="仿宋_GB2312" w:eastAsia="仿宋_GB2312" w:cs="宋体" w:hint="eastAsia"/>
          <w:szCs w:val="21"/>
        </w:rPr>
        <w:t>应</w:t>
      </w:r>
      <w:r w:rsidRPr="000213B7">
        <w:rPr>
          <w:rFonts w:ascii="仿宋_GB2312" w:eastAsia="仿宋_GB2312" w:cs="宋体"/>
          <w:szCs w:val="21"/>
        </w:rPr>
        <w:t>按规定组织上岗前、在岗期间和离岗前职业健康检查，建立、健全职业卫生档案和健康监护档案。</w:t>
      </w:r>
    </w:p>
    <w:p w14:paraId="3497CD4F"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（三）劳动保护</w:t>
      </w:r>
    </w:p>
    <w:p w14:paraId="34C0081D"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承包人应为其所有员工和施工人员配发与其岗位工作匹配的、质量合格的、功能完好的个人防护用品，并监督检查员工正确使用，不得以任何发放福利的形式替代个人防护用品的发放。</w:t>
      </w:r>
    </w:p>
    <w:p w14:paraId="58BE104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承包人员工使用的个人防护用品应符合国家标准，有</w:t>
      </w:r>
      <w:r w:rsidRPr="000213B7">
        <w:rPr>
          <w:rFonts w:ascii="仿宋_GB2312" w:eastAsia="仿宋_GB2312" w:cs="宋体" w:hint="eastAsia"/>
          <w:szCs w:val="21"/>
        </w:rPr>
        <w:t>3C</w:t>
      </w:r>
      <w:r w:rsidRPr="000213B7">
        <w:rPr>
          <w:rFonts w:ascii="仿宋_GB2312" w:eastAsia="仿宋_GB2312" w:cs="宋体" w:hint="eastAsia"/>
          <w:szCs w:val="21"/>
        </w:rPr>
        <w:t>认证、生产许可证、安全标志证书、合格证，并保证个人防护用品在保质期内。</w:t>
      </w:r>
    </w:p>
    <w:p w14:paraId="35B1DD7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承包人应佩戴统一样式的个人保护用品，严禁使用劣质劳动防护用品，在施工现场严禁员工赤膊、赤脚、穿拖鞋、凉鞋、短裤等行为。</w:t>
      </w:r>
    </w:p>
    <w:p w14:paraId="50DBC601"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外来人员进入施工场地时，承包人需要求其戴好安全帽等个人防护用品后方可进入施工现场，外来人员未按</w:t>
      </w:r>
      <w:r w:rsidRPr="000213B7">
        <w:rPr>
          <w:rFonts w:ascii="仿宋_GB2312" w:eastAsia="仿宋_GB2312" w:cs="宋体" w:hint="eastAsia"/>
          <w:szCs w:val="21"/>
        </w:rPr>
        <w:t>要求做好防护工作而造成伤亡事故的，承包人需负全责。</w:t>
      </w:r>
    </w:p>
    <w:p w14:paraId="2E1C89C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5</w:t>
      </w:r>
      <w:r w:rsidRPr="000213B7">
        <w:rPr>
          <w:rFonts w:ascii="仿宋_GB2312" w:eastAsia="仿宋_GB2312" w:cs="宋体"/>
          <w:szCs w:val="21"/>
        </w:rPr>
        <w:t>.</w:t>
      </w:r>
      <w:r w:rsidRPr="000213B7">
        <w:rPr>
          <w:rFonts w:ascii="仿宋_GB2312" w:eastAsia="仿宋_GB2312" w:cs="宋体" w:hint="eastAsia"/>
          <w:szCs w:val="21"/>
        </w:rPr>
        <w:t>承包人应遵守适用的职业健康法律规定和合同约定（包括对雇用、健康、安全、福利等方面的规定），负责现场实施过程中其人员的职业健康和保护。</w:t>
      </w:r>
    </w:p>
    <w:p w14:paraId="38B6107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6</w:t>
      </w:r>
      <w:r w:rsidRPr="000213B7">
        <w:rPr>
          <w:rFonts w:ascii="仿宋_GB2312" w:eastAsia="仿宋_GB2312" w:cs="宋体"/>
          <w:szCs w:val="21"/>
        </w:rPr>
        <w:t>.</w:t>
      </w:r>
      <w:r w:rsidRPr="000213B7">
        <w:rPr>
          <w:rFonts w:ascii="仿宋_GB2312" w:eastAsia="仿宋_GB2312" w:cs="宋体" w:hint="eastAsia"/>
          <w:szCs w:val="21"/>
        </w:rPr>
        <w:t>承包人应遵守适用的劳动法规，保护其雇用人员的合法休假权等合法权益，并为其现场人员提供劳动保护用品、防护器具、防暑降温用品、必要的现场食宿条件和安全生产设施；</w:t>
      </w:r>
    </w:p>
    <w:p w14:paraId="0376990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7</w:t>
      </w:r>
      <w:r w:rsidRPr="000213B7">
        <w:rPr>
          <w:rFonts w:ascii="仿宋_GB2312" w:eastAsia="仿宋_GB2312" w:cs="宋体"/>
          <w:szCs w:val="21"/>
        </w:rPr>
        <w:t>.</w:t>
      </w:r>
      <w:r w:rsidRPr="000213B7">
        <w:rPr>
          <w:rFonts w:ascii="仿宋_GB2312" w:eastAsia="仿宋_GB2312" w:cs="宋体" w:hint="eastAsia"/>
          <w:szCs w:val="21"/>
        </w:rPr>
        <w:t>承包人应对其施工人员进行相关作业的职业健康检查、职业健康知识培训、危险及危害因素交底、安全操作规程交底、采取有效措施，按规定提供防止人身伤害的保护用具；建立</w:t>
      </w:r>
      <w:r w:rsidRPr="000213B7">
        <w:rPr>
          <w:rFonts w:ascii="仿宋_GB2312" w:eastAsia="仿宋_GB2312" w:cs="宋体" w:hint="eastAsia"/>
          <w:szCs w:val="21"/>
        </w:rPr>
        <w:t>职业健康检查、职业卫生教育和培训档案，如实记录职业卫生教育和培训的时间、内容、参加人员以及考核结果等台帐。</w:t>
      </w:r>
    </w:p>
    <w:p w14:paraId="73571D3F"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8.</w:t>
      </w:r>
      <w:r w:rsidRPr="000213B7">
        <w:rPr>
          <w:rFonts w:ascii="仿宋_GB2312" w:eastAsia="仿宋_GB2312" w:cs="宋体" w:hint="eastAsia"/>
          <w:szCs w:val="21"/>
        </w:rPr>
        <w:t>承包人应采取卫生防疫措施，配备急救设施，保持食堂的饮食卫生，保持住地及其周围的环境卫生，维护施工人员的健康。</w:t>
      </w:r>
    </w:p>
    <w:p w14:paraId="7135C6DD"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9</w:t>
      </w:r>
      <w:r w:rsidRPr="000213B7">
        <w:rPr>
          <w:rFonts w:ascii="仿宋_GB2312" w:eastAsia="仿宋_GB2312" w:cs="宋体"/>
          <w:szCs w:val="21"/>
        </w:rPr>
        <w:t>.</w:t>
      </w:r>
      <w:r w:rsidRPr="000213B7">
        <w:rPr>
          <w:rFonts w:ascii="仿宋_GB2312" w:eastAsia="仿宋_GB2312" w:cs="宋体" w:hint="eastAsia"/>
          <w:szCs w:val="21"/>
        </w:rPr>
        <w:t>承包人应要求其特殊作业员工在工作时佩戴好带有侧翼防罩的安全眼镜，安全眼镜应符合国家标准。承包人应监督其员工是否有佩戴好护眼用具，如发现有不符合要求的情况应立即让员工按要求佩戴好护眼用具。从事研磨和抛光作业的员工应佩戴面罩。</w:t>
      </w:r>
    </w:p>
    <w:p w14:paraId="20DA0ADA"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10</w:t>
      </w:r>
      <w:r w:rsidRPr="000213B7">
        <w:rPr>
          <w:rFonts w:ascii="仿宋_GB2312" w:eastAsia="仿宋_GB2312" w:cs="宋体"/>
          <w:szCs w:val="21"/>
        </w:rPr>
        <w:t>．焊接工在进行焊接时应佩戴安全帽和焊接防护面罩，其焊接防护</w:t>
      </w:r>
      <w:r w:rsidRPr="000213B7">
        <w:rPr>
          <w:rFonts w:ascii="仿宋_GB2312" w:eastAsia="仿宋_GB2312" w:cs="宋体"/>
          <w:szCs w:val="21"/>
        </w:rPr>
        <w:t>面罩质量须达到国家标准。在焊接作业时应使用焊接屏风，避免其他员工受到焊接弧射线的危害，在作业条件不具备时，应立即停止作业。</w:t>
      </w:r>
    </w:p>
    <w:p w14:paraId="3A95F3A3"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11</w:t>
      </w:r>
      <w:r w:rsidRPr="000213B7">
        <w:rPr>
          <w:rFonts w:ascii="仿宋_GB2312" w:eastAsia="仿宋_GB2312" w:cs="宋体"/>
          <w:szCs w:val="21"/>
        </w:rPr>
        <w:t>．参与现场工作的承包人员工应穿好合格的安全鞋。</w:t>
      </w:r>
    </w:p>
    <w:p w14:paraId="7C4ED32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12</w:t>
      </w:r>
      <w:r w:rsidRPr="000213B7">
        <w:rPr>
          <w:rFonts w:ascii="仿宋_GB2312" w:eastAsia="仿宋_GB2312" w:cs="宋体"/>
          <w:szCs w:val="21"/>
        </w:rPr>
        <w:t>．承包人员工培训指南中应有介绍员工权利的内容，包括领取个人劳保用品。</w:t>
      </w:r>
    </w:p>
    <w:p w14:paraId="00E76279"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13</w:t>
      </w:r>
      <w:r w:rsidRPr="000213B7">
        <w:rPr>
          <w:rFonts w:ascii="仿宋_GB2312" w:eastAsia="仿宋_GB2312" w:cs="宋体"/>
          <w:szCs w:val="21"/>
        </w:rPr>
        <w:t>．处理化学物品或有害物质的员工应按照化学品生产厂家的要求，穿戴好合适的个人劳保用品。</w:t>
      </w:r>
    </w:p>
    <w:p w14:paraId="2052D295"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14</w:t>
      </w:r>
      <w:r w:rsidRPr="000213B7">
        <w:rPr>
          <w:rFonts w:ascii="仿宋_GB2312" w:eastAsia="仿宋_GB2312" w:cs="宋体"/>
          <w:szCs w:val="21"/>
        </w:rPr>
        <w:t>．只要有危害听力的情况，承包人都应提供符合国标的听力保护用具，并帮助其员工正确佩戴好听力保护用具。</w:t>
      </w:r>
    </w:p>
    <w:p w14:paraId="14676858"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（四）环境保护</w:t>
      </w:r>
    </w:p>
    <w:p w14:paraId="5278AB4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承包人应做好现场环境保护工作，施工过程中的泥浆、废水、废料、建筑垃圾等严禁乱排滥放，应按照办理，严格控制现场的噪声、粉尘污染。</w:t>
      </w:r>
    </w:p>
    <w:p w14:paraId="2FB7287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环境危害因素监测应符合地方政府环保部门有关要求。</w:t>
      </w:r>
    </w:p>
    <w:p w14:paraId="178C0425"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十四、应急与事故管理</w:t>
      </w:r>
    </w:p>
    <w:p w14:paraId="489AA1BD"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（一）应急管理</w:t>
      </w:r>
    </w:p>
    <w:p w14:paraId="68B611D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当根据工程实际需要建立适用的突发事件应急处置预案，包括但不限于：综合应急预案，自然灾害处置预案（如防风防汛应急预案，地质灾害应急预案），社会事件处置预案（如信访维稳应急预案），公共卫生事件处置预案（突发食物中毒应急、新冠疫情防控预案），生产安全事故应急预案（如火灾应急预案、有限空间作业应急预案），针对安全风险较大的重点场所（设施）制定现场处置方案，并编制重点岗位、人员应急处置卡。</w:t>
      </w:r>
    </w:p>
    <w:p w14:paraId="20282CC3"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承包人应当制定生产安全事故应急救援预案，并与发包人、上级单位和工程所在地相关部门的预案相衔接。</w:t>
      </w:r>
    </w:p>
    <w:p w14:paraId="191E7C5E"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承包人须建立相应</w:t>
      </w:r>
      <w:r w:rsidRPr="000213B7">
        <w:rPr>
          <w:rFonts w:ascii="仿宋_GB2312" w:eastAsia="仿宋_GB2312" w:cs="宋体" w:hint="eastAsia"/>
          <w:szCs w:val="21"/>
        </w:rPr>
        <w:t>可靠的应急管理组织机构，明确应急处理流程，以便能迅速处理突发事件。</w:t>
      </w:r>
    </w:p>
    <w:p w14:paraId="57BCCF7B"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承包人应根据应急预案，准备应急响应所需要的物资、器材、药品，如紧急排水设备，医学急救器材等，并且应设置安全的应急集合点。</w:t>
      </w:r>
    </w:p>
    <w:p w14:paraId="16920D2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5</w:t>
      </w:r>
      <w:r w:rsidRPr="000213B7">
        <w:rPr>
          <w:rFonts w:ascii="仿宋_GB2312" w:eastAsia="仿宋_GB2312" w:cs="宋体"/>
          <w:szCs w:val="21"/>
        </w:rPr>
        <w:t>.</w:t>
      </w:r>
      <w:r w:rsidRPr="000213B7">
        <w:rPr>
          <w:rFonts w:ascii="仿宋_GB2312" w:eastAsia="仿宋_GB2312" w:cs="宋体" w:hint="eastAsia"/>
          <w:szCs w:val="21"/>
        </w:rPr>
        <w:t>承包人应制定本单位的应急预案演练计划，每年至少组织一次综合应急预案演练或者专项应急预案演练，每半年至少组织一次现场处置方案演练。承包人对员工的培训和应急演练都应记录存档。</w:t>
      </w:r>
    </w:p>
    <w:p w14:paraId="70373AF6"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（二）事故管理</w:t>
      </w:r>
    </w:p>
    <w:p w14:paraId="561826F0"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承包人应依据国家法律法规的规定，建立安全生产异常事件和事故报告管理制度，事故发生后，立即向工程师和发包人报告，并按要求报地</w:t>
      </w:r>
      <w:r w:rsidRPr="000213B7">
        <w:rPr>
          <w:rFonts w:ascii="仿宋_GB2312" w:eastAsia="仿宋_GB2312" w:cs="宋体" w:hint="eastAsia"/>
          <w:szCs w:val="21"/>
        </w:rPr>
        <w:t>方安全生产监督管理部门。</w:t>
      </w:r>
    </w:p>
    <w:p w14:paraId="4B692CDA"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在工地发生重大安全事故时，承包人应积极进行恰当的事故抢险，阻止事态扩大或蔓延，并避免带来二次事故。</w:t>
      </w:r>
    </w:p>
    <w:p w14:paraId="2489D8A2"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事故或事件按照“四不放过”原则进行处理，举一反三消除类似事故安全隐患，完善安全管理。</w:t>
      </w:r>
    </w:p>
    <w:p w14:paraId="31E9FC5B"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szCs w:val="21"/>
        </w:rPr>
        <w:t>.</w:t>
      </w:r>
      <w:r w:rsidRPr="000213B7">
        <w:rPr>
          <w:rFonts w:ascii="仿宋_GB2312" w:eastAsia="仿宋_GB2312" w:cs="宋体" w:hint="eastAsia"/>
          <w:szCs w:val="21"/>
        </w:rPr>
        <w:t>承包人应积极配合发包人进行事故事件原因调查分析与处理，并根据发包人要求进行整改。</w:t>
      </w:r>
    </w:p>
    <w:p w14:paraId="6C45515A"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5</w:t>
      </w:r>
      <w:r w:rsidRPr="000213B7">
        <w:rPr>
          <w:rFonts w:ascii="仿宋_GB2312" w:eastAsia="仿宋_GB2312" w:cs="宋体"/>
          <w:szCs w:val="21"/>
        </w:rPr>
        <w:t>.</w:t>
      </w:r>
      <w:r w:rsidRPr="000213B7">
        <w:rPr>
          <w:rFonts w:ascii="仿宋_GB2312" w:eastAsia="仿宋_GB2312" w:cs="宋体" w:hint="eastAsia"/>
          <w:szCs w:val="21"/>
        </w:rPr>
        <w:t>承包人应开展事故案例警示教育活动，认真吸取事故教训，落实防范和整改措施，防止类似事故再次发生。</w:t>
      </w:r>
    </w:p>
    <w:p w14:paraId="1BB669B6"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szCs w:val="21"/>
        </w:rPr>
        <w:t>6.</w:t>
      </w:r>
      <w:r w:rsidRPr="000213B7">
        <w:rPr>
          <w:rFonts w:ascii="仿宋_GB2312" w:eastAsia="仿宋_GB2312" w:cs="宋体" w:hint="eastAsia"/>
          <w:szCs w:val="21"/>
        </w:rPr>
        <w:t>承包人应建立事故事件档案和事故事件管理台账。</w:t>
      </w:r>
    </w:p>
    <w:p w14:paraId="6AA52EB2"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十五、违约责任及考核</w:t>
      </w:r>
    </w:p>
    <w:p w14:paraId="36F075C3"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承包人违约考核分四类：安全生产事故</w:t>
      </w:r>
      <w:r w:rsidRPr="000213B7">
        <w:rPr>
          <w:rFonts w:ascii="仿宋_GB2312" w:eastAsia="仿宋_GB2312" w:cs="宋体" w:hint="eastAsia"/>
          <w:szCs w:val="21"/>
        </w:rPr>
        <w:t>考核、日常安全检查考核、月度安全考核、年度信用考核。</w:t>
      </w:r>
    </w:p>
    <w:p w14:paraId="5FA743A1"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（一）安全生产事故考核</w:t>
      </w:r>
    </w:p>
    <w:p w14:paraId="688F1798"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实行事故安全违约金处罚制度：发生人员死亡事故的，承包人还应支付安全违约金</w:t>
      </w:r>
      <w:r w:rsidRPr="000213B7">
        <w:rPr>
          <w:rFonts w:ascii="仿宋_GB2312" w:eastAsia="仿宋_GB2312" w:cs="宋体"/>
          <w:szCs w:val="21"/>
        </w:rPr>
        <w:t>10</w:t>
      </w:r>
      <w:r w:rsidRPr="000213B7">
        <w:rPr>
          <w:rFonts w:ascii="仿宋_GB2312" w:eastAsia="仿宋_GB2312" w:cs="宋体" w:hint="eastAsia"/>
          <w:szCs w:val="21"/>
        </w:rPr>
        <w:t>0</w:t>
      </w:r>
      <w:r w:rsidRPr="000213B7">
        <w:rPr>
          <w:rFonts w:ascii="仿宋_GB2312" w:eastAsia="仿宋_GB2312" w:cs="宋体" w:hint="eastAsia"/>
          <w:szCs w:val="21"/>
        </w:rPr>
        <w:t>万元</w:t>
      </w:r>
      <w:r w:rsidRPr="000213B7">
        <w:rPr>
          <w:rFonts w:ascii="仿宋_GB2312" w:eastAsia="仿宋_GB2312" w:cs="宋体" w:hint="eastAsia"/>
          <w:szCs w:val="21"/>
        </w:rPr>
        <w:t>/</w:t>
      </w:r>
      <w:r w:rsidRPr="000213B7">
        <w:rPr>
          <w:rFonts w:ascii="仿宋_GB2312" w:eastAsia="仿宋_GB2312" w:cs="宋体" w:hint="eastAsia"/>
          <w:szCs w:val="21"/>
        </w:rPr>
        <w:t>人次；发生人员重伤事故的，承包人还应支付安全违约金</w:t>
      </w:r>
      <w:r w:rsidRPr="000213B7">
        <w:rPr>
          <w:rFonts w:ascii="仿宋_GB2312" w:eastAsia="仿宋_GB2312" w:cs="宋体"/>
          <w:szCs w:val="21"/>
        </w:rPr>
        <w:t>5</w:t>
      </w:r>
      <w:r w:rsidRPr="000213B7">
        <w:rPr>
          <w:rFonts w:ascii="仿宋_GB2312" w:eastAsia="仿宋_GB2312" w:cs="宋体" w:hint="eastAsia"/>
          <w:szCs w:val="21"/>
        </w:rPr>
        <w:t>0</w:t>
      </w:r>
      <w:r w:rsidRPr="000213B7">
        <w:rPr>
          <w:rFonts w:ascii="仿宋_GB2312" w:eastAsia="仿宋_GB2312" w:cs="宋体" w:hint="eastAsia"/>
          <w:szCs w:val="21"/>
        </w:rPr>
        <w:t>万元</w:t>
      </w:r>
      <w:r w:rsidRPr="000213B7">
        <w:rPr>
          <w:rFonts w:ascii="仿宋_GB2312" w:eastAsia="仿宋_GB2312" w:cs="宋体" w:hint="eastAsia"/>
          <w:szCs w:val="21"/>
        </w:rPr>
        <w:t>/</w:t>
      </w:r>
      <w:r w:rsidRPr="000213B7">
        <w:rPr>
          <w:rFonts w:ascii="仿宋_GB2312" w:eastAsia="仿宋_GB2312" w:cs="宋体" w:hint="eastAsia"/>
          <w:szCs w:val="21"/>
        </w:rPr>
        <w:t>人次；如发生人员轻伤的，视情况承包人还应支付安全违约金</w:t>
      </w:r>
      <w:r w:rsidRPr="000213B7">
        <w:rPr>
          <w:rFonts w:ascii="仿宋_GB2312" w:eastAsia="仿宋_GB2312" w:cs="宋体"/>
          <w:szCs w:val="21"/>
        </w:rPr>
        <w:t>2</w:t>
      </w:r>
      <w:r w:rsidRPr="000213B7">
        <w:rPr>
          <w:rFonts w:ascii="仿宋_GB2312" w:eastAsia="仿宋_GB2312" w:cs="宋体" w:hint="eastAsia"/>
          <w:szCs w:val="21"/>
        </w:rPr>
        <w:t>万</w:t>
      </w:r>
      <w:r w:rsidRPr="000213B7">
        <w:rPr>
          <w:rFonts w:ascii="仿宋_GB2312" w:eastAsia="仿宋_GB2312" w:cs="宋体" w:hint="eastAsia"/>
          <w:szCs w:val="21"/>
        </w:rPr>
        <w:t>-</w:t>
      </w:r>
      <w:r w:rsidRPr="000213B7">
        <w:rPr>
          <w:rFonts w:ascii="仿宋_GB2312" w:eastAsia="仿宋_GB2312" w:cs="宋体"/>
          <w:szCs w:val="21"/>
        </w:rPr>
        <w:t>10</w:t>
      </w:r>
      <w:r w:rsidRPr="000213B7">
        <w:rPr>
          <w:rFonts w:ascii="仿宋_GB2312" w:eastAsia="仿宋_GB2312" w:cs="宋体" w:hint="eastAsia"/>
          <w:szCs w:val="21"/>
        </w:rPr>
        <w:t>万元</w:t>
      </w:r>
      <w:r w:rsidRPr="000213B7">
        <w:rPr>
          <w:rFonts w:ascii="仿宋_GB2312" w:eastAsia="仿宋_GB2312" w:cs="宋体" w:hint="eastAsia"/>
          <w:szCs w:val="21"/>
        </w:rPr>
        <w:t>/</w:t>
      </w:r>
      <w:r w:rsidRPr="000213B7">
        <w:rPr>
          <w:rFonts w:ascii="仿宋_GB2312" w:eastAsia="仿宋_GB2312" w:cs="宋体" w:hint="eastAsia"/>
          <w:szCs w:val="21"/>
        </w:rPr>
        <w:t>人次。死亡、重伤和轻伤的界定按照《企业职工伤亡事故分类标准》</w:t>
      </w:r>
      <w:r w:rsidRPr="000213B7">
        <w:rPr>
          <w:rFonts w:ascii="仿宋_GB2312" w:eastAsia="仿宋_GB2312" w:cs="宋体" w:hint="eastAsia"/>
          <w:szCs w:val="21"/>
        </w:rPr>
        <w:t>GB6441</w:t>
      </w:r>
      <w:r w:rsidRPr="000213B7">
        <w:rPr>
          <w:rFonts w:ascii="仿宋_GB2312" w:eastAsia="仿宋_GB2312" w:cs="宋体" w:hint="eastAsia"/>
          <w:szCs w:val="21"/>
        </w:rPr>
        <w:t>—</w:t>
      </w:r>
      <w:r w:rsidRPr="000213B7">
        <w:rPr>
          <w:rFonts w:ascii="仿宋_GB2312" w:eastAsia="仿宋_GB2312" w:cs="宋体" w:hint="eastAsia"/>
          <w:szCs w:val="21"/>
        </w:rPr>
        <w:t>86</w:t>
      </w:r>
      <w:r w:rsidRPr="000213B7">
        <w:rPr>
          <w:rFonts w:ascii="仿宋_GB2312" w:eastAsia="仿宋_GB2312" w:cs="宋体" w:hint="eastAsia"/>
          <w:szCs w:val="21"/>
        </w:rPr>
        <w:t>执行。</w:t>
      </w:r>
    </w:p>
    <w:p w14:paraId="66EBA1A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发生较大及以上机械设备事故、较大及以上火灾事故、较大及以上突发环境事件（含新冠疫情）的，承包人应支付安全违约金</w:t>
      </w:r>
      <w:r w:rsidRPr="000213B7">
        <w:rPr>
          <w:rFonts w:ascii="仿宋_GB2312" w:eastAsia="仿宋_GB2312" w:cs="宋体"/>
          <w:szCs w:val="21"/>
        </w:rPr>
        <w:t>2</w:t>
      </w:r>
      <w:r w:rsidRPr="000213B7">
        <w:rPr>
          <w:rFonts w:ascii="仿宋_GB2312" w:eastAsia="仿宋_GB2312" w:cs="宋体" w:hint="eastAsia"/>
          <w:szCs w:val="21"/>
        </w:rPr>
        <w:t>0</w:t>
      </w:r>
      <w:r w:rsidRPr="000213B7">
        <w:rPr>
          <w:rFonts w:ascii="仿宋_GB2312" w:eastAsia="仿宋_GB2312" w:cs="宋体" w:hint="eastAsia"/>
          <w:szCs w:val="21"/>
        </w:rPr>
        <w:t>万元</w:t>
      </w:r>
      <w:r w:rsidRPr="000213B7">
        <w:rPr>
          <w:rFonts w:ascii="仿宋_GB2312" w:eastAsia="仿宋_GB2312" w:cs="宋体" w:hint="eastAsia"/>
          <w:szCs w:val="21"/>
        </w:rPr>
        <w:t>/</w:t>
      </w:r>
      <w:r w:rsidRPr="000213B7">
        <w:rPr>
          <w:rFonts w:ascii="仿宋_GB2312" w:eastAsia="仿宋_GB2312" w:cs="宋体" w:hint="eastAsia"/>
          <w:szCs w:val="21"/>
        </w:rPr>
        <w:t>次。</w:t>
      </w:r>
    </w:p>
    <w:p w14:paraId="4CE55731"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发生安全生产事故时，还将在月度安全考核中进行扣分处理（扣分标准为：较大及以上事故扣</w:t>
      </w:r>
      <w:r w:rsidRPr="000213B7">
        <w:rPr>
          <w:rFonts w:ascii="仿宋_GB2312" w:eastAsia="仿宋_GB2312" w:cs="宋体" w:hint="eastAsia"/>
          <w:szCs w:val="21"/>
        </w:rPr>
        <w:t>1</w:t>
      </w:r>
      <w:r w:rsidRPr="000213B7">
        <w:rPr>
          <w:rFonts w:ascii="仿宋_GB2312" w:eastAsia="仿宋_GB2312" w:cs="宋体"/>
          <w:szCs w:val="21"/>
        </w:rPr>
        <w:t>00</w:t>
      </w:r>
      <w:r w:rsidRPr="000213B7">
        <w:rPr>
          <w:rFonts w:ascii="仿宋_GB2312" w:eastAsia="仿宋_GB2312" w:cs="宋体" w:hint="eastAsia"/>
          <w:szCs w:val="21"/>
        </w:rPr>
        <w:t>分，一般事故扣</w:t>
      </w:r>
      <w:r w:rsidRPr="000213B7">
        <w:rPr>
          <w:rFonts w:ascii="仿宋_GB2312" w:eastAsia="仿宋_GB2312" w:cs="宋体" w:hint="eastAsia"/>
          <w:szCs w:val="21"/>
        </w:rPr>
        <w:t>3</w:t>
      </w:r>
      <w:r w:rsidRPr="000213B7">
        <w:rPr>
          <w:rFonts w:ascii="仿宋_GB2312" w:eastAsia="仿宋_GB2312" w:cs="宋体"/>
          <w:szCs w:val="21"/>
        </w:rPr>
        <w:t>0</w:t>
      </w:r>
      <w:r w:rsidRPr="000213B7">
        <w:rPr>
          <w:rFonts w:ascii="仿宋_GB2312" w:eastAsia="仿宋_GB2312" w:cs="宋体" w:hint="eastAsia"/>
          <w:szCs w:val="21"/>
        </w:rPr>
        <w:t>分），并通报和约谈承包人或其上级领导。</w:t>
      </w:r>
    </w:p>
    <w:p w14:paraId="20319720"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以上事故等级的界定按照《生产安全事故报告和调查处理条例》（国务院令第</w:t>
      </w:r>
      <w:r w:rsidRPr="000213B7">
        <w:rPr>
          <w:rFonts w:ascii="仿宋_GB2312" w:eastAsia="仿宋_GB2312" w:cs="宋体" w:hint="eastAsia"/>
          <w:szCs w:val="21"/>
        </w:rPr>
        <w:t>493</w:t>
      </w:r>
      <w:r w:rsidRPr="000213B7">
        <w:rPr>
          <w:rFonts w:ascii="仿宋_GB2312" w:eastAsia="仿宋_GB2312" w:cs="宋体" w:hint="eastAsia"/>
          <w:szCs w:val="21"/>
        </w:rPr>
        <w:t>号）执行。</w:t>
      </w:r>
    </w:p>
    <w:p w14:paraId="0B524964"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（二）日常安全检查考核</w:t>
      </w:r>
    </w:p>
    <w:p w14:paraId="1BADB280"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w:t>
      </w:r>
      <w:r w:rsidRPr="000213B7">
        <w:rPr>
          <w:rFonts w:ascii="仿宋_GB2312" w:eastAsia="仿宋_GB2312" w:cs="宋体" w:hint="eastAsia"/>
          <w:szCs w:val="21"/>
        </w:rPr>
        <w:t>工程师、发包人、上级单位（粤海水务、粤海集团、地方政府部门等）对检查过程中发现人的不安全行为、物的不安全状态、环境缺陷和管理缺陷等安全隐患进行考核扣分、扣款，具体标准如下表：</w:t>
      </w:r>
    </w:p>
    <w:p w14:paraId="2CE770F9"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附表</w:t>
      </w:r>
      <w:r w:rsidRPr="000213B7">
        <w:rPr>
          <w:rFonts w:ascii="仿宋_GB2312" w:eastAsia="仿宋_GB2312" w:cs="宋体"/>
          <w:szCs w:val="21"/>
        </w:rPr>
        <w:t>1</w:t>
      </w:r>
      <w:r w:rsidRPr="000213B7">
        <w:rPr>
          <w:rFonts w:ascii="仿宋_GB2312" w:eastAsia="仿宋_GB2312" w:cs="宋体" w:hint="eastAsia"/>
          <w:szCs w:val="21"/>
        </w:rPr>
        <w:t>安全问题的扣分扣款标准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70"/>
        <w:gridCol w:w="1542"/>
        <w:gridCol w:w="773"/>
        <w:gridCol w:w="5181"/>
      </w:tblGrid>
      <w:tr w:rsidR="000213B7" w:rsidRPr="000213B7" w14:paraId="6621D751" w14:textId="77777777">
        <w:trPr>
          <w:trHeight w:val="251"/>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14:paraId="5DCE267C"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风险</w:t>
            </w:r>
            <w:r w:rsidRPr="000213B7">
              <w:rPr>
                <w:rFonts w:ascii="仿宋_GB2312" w:eastAsia="仿宋_GB2312" w:cs="宋体" w:hint="eastAsia"/>
                <w:szCs w:val="21"/>
              </w:rPr>
              <w:t>/</w:t>
            </w:r>
            <w:r w:rsidRPr="000213B7">
              <w:rPr>
                <w:rFonts w:ascii="仿宋_GB2312" w:eastAsia="仿宋_GB2312" w:cs="宋体" w:hint="eastAsia"/>
                <w:szCs w:val="21"/>
              </w:rPr>
              <w:t>隐患等级</w:t>
            </w:r>
          </w:p>
        </w:tc>
        <w:tc>
          <w:tcPr>
            <w:tcW w:w="853" w:type="pct"/>
            <w:tcBorders>
              <w:top w:val="single" w:sz="4" w:space="0" w:color="auto"/>
              <w:left w:val="single" w:sz="4" w:space="0" w:color="auto"/>
              <w:bottom w:val="single" w:sz="4" w:space="0" w:color="auto"/>
              <w:right w:val="single" w:sz="4" w:space="0" w:color="auto"/>
            </w:tcBorders>
            <w:vAlign w:val="center"/>
          </w:tcPr>
          <w:p w14:paraId="76318C22"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扣款标准</w:t>
            </w:r>
          </w:p>
        </w:tc>
        <w:tc>
          <w:tcPr>
            <w:tcW w:w="428" w:type="pct"/>
            <w:tcBorders>
              <w:top w:val="single" w:sz="4" w:space="0" w:color="auto"/>
              <w:left w:val="single" w:sz="4" w:space="0" w:color="auto"/>
              <w:bottom w:val="single" w:sz="4" w:space="0" w:color="auto"/>
              <w:right w:val="single" w:sz="4" w:space="0" w:color="auto"/>
            </w:tcBorders>
          </w:tcPr>
          <w:p w14:paraId="49F9ACCE"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扣分</w:t>
            </w:r>
          </w:p>
        </w:tc>
        <w:tc>
          <w:tcPr>
            <w:tcW w:w="2867" w:type="pct"/>
            <w:tcBorders>
              <w:top w:val="single" w:sz="4" w:space="0" w:color="auto"/>
              <w:left w:val="single" w:sz="4" w:space="0" w:color="auto"/>
              <w:bottom w:val="single" w:sz="4" w:space="0" w:color="auto"/>
              <w:right w:val="single" w:sz="4" w:space="0" w:color="auto"/>
            </w:tcBorders>
            <w:vAlign w:val="center"/>
          </w:tcPr>
          <w:p w14:paraId="05D040E9"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说明</w:t>
            </w:r>
          </w:p>
        </w:tc>
      </w:tr>
      <w:tr w:rsidR="000213B7" w:rsidRPr="000213B7" w14:paraId="72CA9B7F" w14:textId="77777777">
        <w:trPr>
          <w:trHeight w:val="251"/>
          <w:jc w:val="center"/>
        </w:trPr>
        <w:tc>
          <w:tcPr>
            <w:tcW w:w="426" w:type="pct"/>
            <w:tcBorders>
              <w:top w:val="single" w:sz="4" w:space="0" w:color="auto"/>
              <w:left w:val="single" w:sz="4" w:space="0" w:color="auto"/>
              <w:bottom w:val="single" w:sz="4" w:space="0" w:color="auto"/>
              <w:right w:val="single" w:sz="4" w:space="0" w:color="auto"/>
            </w:tcBorders>
            <w:vAlign w:val="center"/>
          </w:tcPr>
          <w:p w14:paraId="715C3BA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A</w:t>
            </w:r>
            <w:r w:rsidRPr="000213B7">
              <w:rPr>
                <w:rFonts w:ascii="仿宋_GB2312" w:eastAsia="仿宋_GB2312" w:cs="宋体" w:hint="eastAsia"/>
                <w:szCs w:val="21"/>
              </w:rPr>
              <w:t>级</w:t>
            </w:r>
          </w:p>
        </w:tc>
        <w:tc>
          <w:tcPr>
            <w:tcW w:w="426" w:type="pct"/>
            <w:tcBorders>
              <w:top w:val="single" w:sz="4" w:space="0" w:color="auto"/>
              <w:left w:val="single" w:sz="4" w:space="0" w:color="auto"/>
              <w:bottom w:val="single" w:sz="4" w:space="0" w:color="auto"/>
              <w:right w:val="single" w:sz="4" w:space="0" w:color="auto"/>
            </w:tcBorders>
            <w:vAlign w:val="center"/>
          </w:tcPr>
          <w:p w14:paraId="53AF71C0"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重大</w:t>
            </w:r>
          </w:p>
        </w:tc>
        <w:tc>
          <w:tcPr>
            <w:tcW w:w="853" w:type="pct"/>
            <w:tcBorders>
              <w:top w:val="single" w:sz="4" w:space="0" w:color="auto"/>
              <w:left w:val="single" w:sz="4" w:space="0" w:color="auto"/>
              <w:bottom w:val="single" w:sz="4" w:space="0" w:color="auto"/>
              <w:right w:val="single" w:sz="4" w:space="0" w:color="auto"/>
            </w:tcBorders>
            <w:vAlign w:val="center"/>
          </w:tcPr>
          <w:p w14:paraId="267692A1"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100000</w:t>
            </w:r>
            <w:r w:rsidRPr="000213B7">
              <w:rPr>
                <w:rFonts w:ascii="仿宋_GB2312" w:eastAsia="仿宋_GB2312" w:cs="宋体" w:hint="eastAsia"/>
                <w:szCs w:val="21"/>
              </w:rPr>
              <w:t>元</w:t>
            </w:r>
          </w:p>
        </w:tc>
        <w:tc>
          <w:tcPr>
            <w:tcW w:w="428" w:type="pct"/>
            <w:tcBorders>
              <w:top w:val="single" w:sz="4" w:space="0" w:color="auto"/>
              <w:left w:val="single" w:sz="4" w:space="0" w:color="auto"/>
              <w:bottom w:val="single" w:sz="4" w:space="0" w:color="auto"/>
              <w:right w:val="single" w:sz="4" w:space="0" w:color="auto"/>
            </w:tcBorders>
          </w:tcPr>
          <w:p w14:paraId="4C1B63D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szCs w:val="21"/>
              </w:rPr>
              <w:t>5</w:t>
            </w:r>
            <w:r w:rsidRPr="000213B7">
              <w:rPr>
                <w:rFonts w:ascii="仿宋_GB2312" w:eastAsia="仿宋_GB2312" w:cs="宋体" w:hint="eastAsia"/>
                <w:szCs w:val="21"/>
              </w:rPr>
              <w:t>~</w:t>
            </w:r>
            <w:r w:rsidRPr="000213B7">
              <w:rPr>
                <w:rFonts w:ascii="仿宋_GB2312" w:eastAsia="仿宋_GB2312" w:cs="宋体"/>
                <w:szCs w:val="21"/>
              </w:rPr>
              <w:t>10</w:t>
            </w:r>
          </w:p>
        </w:tc>
        <w:tc>
          <w:tcPr>
            <w:tcW w:w="2867" w:type="pct"/>
            <w:tcBorders>
              <w:top w:val="single" w:sz="4" w:space="0" w:color="auto"/>
              <w:left w:val="single" w:sz="4" w:space="0" w:color="auto"/>
              <w:bottom w:val="single" w:sz="4" w:space="0" w:color="auto"/>
              <w:right w:val="single" w:sz="4" w:space="0" w:color="auto"/>
            </w:tcBorders>
            <w:vAlign w:val="center"/>
          </w:tcPr>
          <w:p w14:paraId="10DF928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达到国家有关规定要求的重大危险源和重大安全隐患标准，或内部评级达到重大级的风险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52E11586" w14:textId="77777777">
        <w:trPr>
          <w:trHeight w:val="251"/>
          <w:jc w:val="center"/>
        </w:trPr>
        <w:tc>
          <w:tcPr>
            <w:tcW w:w="426" w:type="pct"/>
            <w:tcBorders>
              <w:top w:val="single" w:sz="4" w:space="0" w:color="auto"/>
              <w:left w:val="single" w:sz="4" w:space="0" w:color="auto"/>
              <w:bottom w:val="single" w:sz="4" w:space="0" w:color="auto"/>
              <w:right w:val="single" w:sz="4" w:space="0" w:color="auto"/>
            </w:tcBorders>
            <w:vAlign w:val="center"/>
          </w:tcPr>
          <w:p w14:paraId="488ED01D"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B</w:t>
            </w:r>
            <w:r w:rsidRPr="000213B7">
              <w:rPr>
                <w:rFonts w:ascii="仿宋_GB2312" w:eastAsia="仿宋_GB2312" w:cs="宋体" w:hint="eastAsia"/>
                <w:szCs w:val="21"/>
              </w:rPr>
              <w:t>级</w:t>
            </w:r>
          </w:p>
        </w:tc>
        <w:tc>
          <w:tcPr>
            <w:tcW w:w="426" w:type="pct"/>
            <w:tcBorders>
              <w:top w:val="single" w:sz="4" w:space="0" w:color="auto"/>
              <w:left w:val="single" w:sz="4" w:space="0" w:color="auto"/>
              <w:bottom w:val="single" w:sz="4" w:space="0" w:color="auto"/>
              <w:right w:val="single" w:sz="4" w:space="0" w:color="auto"/>
            </w:tcBorders>
            <w:vAlign w:val="center"/>
          </w:tcPr>
          <w:p w14:paraId="544F2265"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较大</w:t>
            </w:r>
          </w:p>
        </w:tc>
        <w:tc>
          <w:tcPr>
            <w:tcW w:w="853" w:type="pct"/>
            <w:tcBorders>
              <w:top w:val="single" w:sz="4" w:space="0" w:color="auto"/>
              <w:left w:val="single" w:sz="4" w:space="0" w:color="auto"/>
              <w:bottom w:val="single" w:sz="4" w:space="0" w:color="auto"/>
              <w:right w:val="single" w:sz="4" w:space="0" w:color="auto"/>
            </w:tcBorders>
            <w:vAlign w:val="center"/>
          </w:tcPr>
          <w:p w14:paraId="0BCEB1A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50000</w:t>
            </w:r>
            <w:r w:rsidRPr="000213B7">
              <w:rPr>
                <w:rFonts w:ascii="仿宋_GB2312" w:eastAsia="仿宋_GB2312" w:cs="宋体" w:hint="eastAsia"/>
                <w:szCs w:val="21"/>
              </w:rPr>
              <w:t>元</w:t>
            </w:r>
          </w:p>
        </w:tc>
        <w:tc>
          <w:tcPr>
            <w:tcW w:w="428" w:type="pct"/>
            <w:tcBorders>
              <w:top w:val="single" w:sz="4" w:space="0" w:color="auto"/>
              <w:left w:val="single" w:sz="4" w:space="0" w:color="auto"/>
              <w:bottom w:val="single" w:sz="4" w:space="0" w:color="auto"/>
              <w:right w:val="single" w:sz="4" w:space="0" w:color="auto"/>
            </w:tcBorders>
          </w:tcPr>
          <w:p w14:paraId="7934291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szCs w:val="21"/>
              </w:rPr>
              <w:t>3</w:t>
            </w:r>
            <w:r w:rsidRPr="000213B7">
              <w:rPr>
                <w:rFonts w:ascii="仿宋_GB2312" w:eastAsia="仿宋_GB2312" w:cs="宋体" w:hint="eastAsia"/>
                <w:szCs w:val="21"/>
              </w:rPr>
              <w:t>~4</w:t>
            </w:r>
          </w:p>
        </w:tc>
        <w:tc>
          <w:tcPr>
            <w:tcW w:w="2867" w:type="pct"/>
            <w:tcBorders>
              <w:top w:val="single" w:sz="4" w:space="0" w:color="auto"/>
              <w:left w:val="single" w:sz="4" w:space="0" w:color="auto"/>
              <w:bottom w:val="single" w:sz="4" w:space="0" w:color="auto"/>
              <w:right w:val="single" w:sz="4" w:space="0" w:color="auto"/>
            </w:tcBorders>
            <w:vAlign w:val="center"/>
          </w:tcPr>
          <w:p w14:paraId="31CB4586"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较大安全风险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03D7908F" w14:textId="77777777">
        <w:trPr>
          <w:trHeight w:val="251"/>
          <w:jc w:val="center"/>
        </w:trPr>
        <w:tc>
          <w:tcPr>
            <w:tcW w:w="426" w:type="pct"/>
            <w:tcBorders>
              <w:top w:val="single" w:sz="4" w:space="0" w:color="auto"/>
              <w:left w:val="single" w:sz="4" w:space="0" w:color="auto"/>
              <w:bottom w:val="single" w:sz="4" w:space="0" w:color="auto"/>
              <w:right w:val="single" w:sz="4" w:space="0" w:color="auto"/>
            </w:tcBorders>
            <w:vAlign w:val="center"/>
          </w:tcPr>
          <w:p w14:paraId="706CF5DF"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C</w:t>
            </w:r>
            <w:r w:rsidRPr="000213B7">
              <w:rPr>
                <w:rFonts w:ascii="仿宋_GB2312" w:eastAsia="仿宋_GB2312" w:cs="宋体" w:hint="eastAsia"/>
                <w:szCs w:val="21"/>
              </w:rPr>
              <w:t>级</w:t>
            </w:r>
          </w:p>
        </w:tc>
        <w:tc>
          <w:tcPr>
            <w:tcW w:w="426" w:type="pct"/>
            <w:tcBorders>
              <w:top w:val="single" w:sz="4" w:space="0" w:color="auto"/>
              <w:left w:val="single" w:sz="4" w:space="0" w:color="auto"/>
              <w:bottom w:val="single" w:sz="4" w:space="0" w:color="auto"/>
              <w:right w:val="single" w:sz="4" w:space="0" w:color="auto"/>
            </w:tcBorders>
            <w:vAlign w:val="center"/>
          </w:tcPr>
          <w:p w14:paraId="18A39CD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中等</w:t>
            </w:r>
          </w:p>
        </w:tc>
        <w:tc>
          <w:tcPr>
            <w:tcW w:w="853" w:type="pct"/>
            <w:tcBorders>
              <w:top w:val="single" w:sz="4" w:space="0" w:color="auto"/>
              <w:left w:val="single" w:sz="4" w:space="0" w:color="auto"/>
              <w:bottom w:val="single" w:sz="4" w:space="0" w:color="auto"/>
              <w:right w:val="single" w:sz="4" w:space="0" w:color="auto"/>
            </w:tcBorders>
            <w:vAlign w:val="center"/>
          </w:tcPr>
          <w:p w14:paraId="6FC48F4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10000</w:t>
            </w:r>
            <w:r w:rsidRPr="000213B7">
              <w:rPr>
                <w:rFonts w:ascii="仿宋_GB2312" w:eastAsia="仿宋_GB2312" w:cs="宋体" w:hint="eastAsia"/>
                <w:szCs w:val="21"/>
              </w:rPr>
              <w:t>元</w:t>
            </w:r>
          </w:p>
        </w:tc>
        <w:tc>
          <w:tcPr>
            <w:tcW w:w="428" w:type="pct"/>
            <w:tcBorders>
              <w:top w:val="single" w:sz="4" w:space="0" w:color="auto"/>
              <w:left w:val="single" w:sz="4" w:space="0" w:color="auto"/>
              <w:bottom w:val="single" w:sz="4" w:space="0" w:color="auto"/>
              <w:right w:val="single" w:sz="4" w:space="0" w:color="auto"/>
            </w:tcBorders>
          </w:tcPr>
          <w:p w14:paraId="25A4BFAE"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2</w:t>
            </w:r>
          </w:p>
        </w:tc>
        <w:tc>
          <w:tcPr>
            <w:tcW w:w="2867" w:type="pct"/>
            <w:tcBorders>
              <w:top w:val="single" w:sz="4" w:space="0" w:color="auto"/>
              <w:left w:val="single" w:sz="4" w:space="0" w:color="auto"/>
              <w:bottom w:val="single" w:sz="4" w:space="0" w:color="auto"/>
              <w:right w:val="single" w:sz="4" w:space="0" w:color="auto"/>
            </w:tcBorders>
            <w:vAlign w:val="center"/>
          </w:tcPr>
          <w:p w14:paraId="6347905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中等安全风险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55F49770" w14:textId="77777777">
        <w:trPr>
          <w:trHeight w:val="251"/>
          <w:jc w:val="center"/>
        </w:trPr>
        <w:tc>
          <w:tcPr>
            <w:tcW w:w="426" w:type="pct"/>
            <w:tcBorders>
              <w:top w:val="single" w:sz="4" w:space="0" w:color="auto"/>
              <w:left w:val="single" w:sz="4" w:space="0" w:color="auto"/>
              <w:bottom w:val="single" w:sz="4" w:space="0" w:color="auto"/>
              <w:right w:val="single" w:sz="4" w:space="0" w:color="auto"/>
            </w:tcBorders>
            <w:vAlign w:val="center"/>
          </w:tcPr>
          <w:p w14:paraId="6435DA04"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D</w:t>
            </w:r>
            <w:r w:rsidRPr="000213B7">
              <w:rPr>
                <w:rFonts w:ascii="仿宋_GB2312" w:eastAsia="仿宋_GB2312" w:cs="宋体" w:hint="eastAsia"/>
                <w:szCs w:val="21"/>
              </w:rPr>
              <w:t>级</w:t>
            </w:r>
          </w:p>
        </w:tc>
        <w:tc>
          <w:tcPr>
            <w:tcW w:w="426" w:type="pct"/>
            <w:tcBorders>
              <w:top w:val="single" w:sz="4" w:space="0" w:color="auto"/>
              <w:left w:val="single" w:sz="4" w:space="0" w:color="auto"/>
              <w:bottom w:val="single" w:sz="4" w:space="0" w:color="auto"/>
              <w:right w:val="single" w:sz="4" w:space="0" w:color="auto"/>
            </w:tcBorders>
            <w:vAlign w:val="center"/>
          </w:tcPr>
          <w:p w14:paraId="1452D390"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一般</w:t>
            </w:r>
          </w:p>
        </w:tc>
        <w:tc>
          <w:tcPr>
            <w:tcW w:w="853" w:type="pct"/>
            <w:tcBorders>
              <w:top w:val="single" w:sz="4" w:space="0" w:color="auto"/>
              <w:left w:val="single" w:sz="4" w:space="0" w:color="auto"/>
              <w:bottom w:val="single" w:sz="4" w:space="0" w:color="auto"/>
              <w:right w:val="single" w:sz="4" w:space="0" w:color="auto"/>
            </w:tcBorders>
            <w:vAlign w:val="center"/>
          </w:tcPr>
          <w:p w14:paraId="152EAC8D"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1000</w:t>
            </w:r>
            <w:r w:rsidRPr="000213B7">
              <w:rPr>
                <w:rFonts w:ascii="仿宋_GB2312" w:eastAsia="仿宋_GB2312" w:cs="宋体" w:hint="eastAsia"/>
                <w:szCs w:val="21"/>
              </w:rPr>
              <w:t>元</w:t>
            </w:r>
          </w:p>
        </w:tc>
        <w:tc>
          <w:tcPr>
            <w:tcW w:w="428" w:type="pct"/>
            <w:tcBorders>
              <w:top w:val="single" w:sz="4" w:space="0" w:color="auto"/>
              <w:left w:val="single" w:sz="4" w:space="0" w:color="auto"/>
              <w:bottom w:val="single" w:sz="4" w:space="0" w:color="auto"/>
              <w:right w:val="single" w:sz="4" w:space="0" w:color="auto"/>
            </w:tcBorders>
          </w:tcPr>
          <w:p w14:paraId="6C97847B"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1</w:t>
            </w:r>
          </w:p>
        </w:tc>
        <w:tc>
          <w:tcPr>
            <w:tcW w:w="2867" w:type="pct"/>
            <w:tcBorders>
              <w:top w:val="single" w:sz="4" w:space="0" w:color="auto"/>
              <w:left w:val="single" w:sz="4" w:space="0" w:color="auto"/>
              <w:bottom w:val="single" w:sz="4" w:space="0" w:color="auto"/>
              <w:right w:val="single" w:sz="4" w:space="0" w:color="auto"/>
            </w:tcBorders>
            <w:vAlign w:val="center"/>
          </w:tcPr>
          <w:p w14:paraId="7408CF52"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一般安全风险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55A80F33" w14:textId="77777777">
        <w:trPr>
          <w:trHeight w:val="251"/>
          <w:jc w:val="center"/>
        </w:trPr>
        <w:tc>
          <w:tcPr>
            <w:tcW w:w="426" w:type="pct"/>
            <w:tcBorders>
              <w:top w:val="single" w:sz="4" w:space="0" w:color="auto"/>
              <w:left w:val="single" w:sz="4" w:space="0" w:color="auto"/>
              <w:bottom w:val="single" w:sz="4" w:space="0" w:color="auto"/>
              <w:right w:val="single" w:sz="4" w:space="0" w:color="auto"/>
            </w:tcBorders>
            <w:vAlign w:val="center"/>
          </w:tcPr>
          <w:p w14:paraId="261E66E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E</w:t>
            </w:r>
            <w:r w:rsidRPr="000213B7">
              <w:rPr>
                <w:rFonts w:ascii="仿宋_GB2312" w:eastAsia="仿宋_GB2312" w:cs="宋体" w:hint="eastAsia"/>
                <w:szCs w:val="21"/>
              </w:rPr>
              <w:t>级</w:t>
            </w:r>
          </w:p>
        </w:tc>
        <w:tc>
          <w:tcPr>
            <w:tcW w:w="426" w:type="pct"/>
            <w:tcBorders>
              <w:top w:val="single" w:sz="4" w:space="0" w:color="auto"/>
              <w:left w:val="single" w:sz="4" w:space="0" w:color="auto"/>
              <w:bottom w:val="single" w:sz="4" w:space="0" w:color="auto"/>
              <w:right w:val="single" w:sz="4" w:space="0" w:color="auto"/>
            </w:tcBorders>
            <w:vAlign w:val="center"/>
          </w:tcPr>
          <w:p w14:paraId="6139453C"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低</w:t>
            </w:r>
          </w:p>
        </w:tc>
        <w:tc>
          <w:tcPr>
            <w:tcW w:w="853" w:type="pct"/>
            <w:tcBorders>
              <w:top w:val="single" w:sz="4" w:space="0" w:color="auto"/>
              <w:left w:val="single" w:sz="4" w:space="0" w:color="auto"/>
              <w:bottom w:val="single" w:sz="4" w:space="0" w:color="auto"/>
              <w:right w:val="single" w:sz="4" w:space="0" w:color="auto"/>
            </w:tcBorders>
            <w:vAlign w:val="center"/>
          </w:tcPr>
          <w:p w14:paraId="3D5B4A7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szCs w:val="21"/>
              </w:rPr>
              <w:t>100</w:t>
            </w:r>
            <w:r w:rsidRPr="000213B7">
              <w:rPr>
                <w:rFonts w:ascii="仿宋_GB2312" w:eastAsia="仿宋_GB2312" w:cs="宋体" w:hint="eastAsia"/>
                <w:szCs w:val="21"/>
              </w:rPr>
              <w:t>元</w:t>
            </w:r>
          </w:p>
        </w:tc>
        <w:tc>
          <w:tcPr>
            <w:tcW w:w="428" w:type="pct"/>
            <w:tcBorders>
              <w:top w:val="single" w:sz="4" w:space="0" w:color="auto"/>
              <w:left w:val="single" w:sz="4" w:space="0" w:color="auto"/>
              <w:bottom w:val="single" w:sz="4" w:space="0" w:color="auto"/>
              <w:right w:val="single" w:sz="4" w:space="0" w:color="auto"/>
            </w:tcBorders>
          </w:tcPr>
          <w:p w14:paraId="2B9D4313"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0</w:t>
            </w:r>
            <w:r w:rsidRPr="000213B7">
              <w:rPr>
                <w:rFonts w:ascii="仿宋_GB2312" w:eastAsia="仿宋_GB2312" w:cs="宋体"/>
                <w:szCs w:val="21"/>
              </w:rPr>
              <w:t>.5</w:t>
            </w:r>
          </w:p>
        </w:tc>
        <w:tc>
          <w:tcPr>
            <w:tcW w:w="2867" w:type="pct"/>
            <w:tcBorders>
              <w:top w:val="single" w:sz="4" w:space="0" w:color="auto"/>
              <w:left w:val="single" w:sz="4" w:space="0" w:color="auto"/>
              <w:bottom w:val="single" w:sz="4" w:space="0" w:color="auto"/>
              <w:right w:val="single" w:sz="4" w:space="0" w:color="auto"/>
            </w:tcBorders>
            <w:vAlign w:val="center"/>
          </w:tcPr>
          <w:p w14:paraId="7A5CBA0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轻微安全风险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bl>
    <w:p w14:paraId="1612314B"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注：风险隐患级别标准按《安全风险控制与隐患排查治理管理办法》《</w:t>
      </w:r>
      <w:bookmarkStart w:id="1042" w:name="_Hlk103895037"/>
      <w:r w:rsidRPr="000213B7">
        <w:rPr>
          <w:rFonts w:ascii="仿宋_GB2312" w:eastAsia="仿宋_GB2312" w:cs="宋体" w:hint="eastAsia"/>
          <w:szCs w:val="21"/>
        </w:rPr>
        <w:t>建设工程风险隐患库清单（施工单位）</w:t>
      </w:r>
      <w:bookmarkEnd w:id="1042"/>
      <w:r w:rsidRPr="000213B7">
        <w:rPr>
          <w:rFonts w:ascii="仿宋_GB2312" w:eastAsia="仿宋_GB2312" w:cs="宋体" w:hint="eastAsia"/>
          <w:szCs w:val="21"/>
        </w:rPr>
        <w:t>》执行，法定节假日（含连在一起的节日）、“两会”等重大活动期间隐患级别上提一级。</w:t>
      </w:r>
    </w:p>
    <w:p w14:paraId="2B889320"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szCs w:val="21"/>
        </w:rPr>
        <w:t>.</w:t>
      </w:r>
      <w:r w:rsidRPr="000213B7">
        <w:rPr>
          <w:rFonts w:ascii="仿宋_GB2312" w:eastAsia="仿宋_GB2312" w:cs="宋体" w:hint="eastAsia"/>
          <w:szCs w:val="21"/>
        </w:rPr>
        <w:t>对检查发现的隐患，无合理原因超出整改期限、整改要求的，或未按照国家相关标准进行整改的，或在两个考核周期内重复存在的，按上述标准加倍处罚。</w:t>
      </w:r>
    </w:p>
    <w:p w14:paraId="1DE1C5FD"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hint="eastAsia"/>
          <w:szCs w:val="21"/>
        </w:rPr>
        <w:t>对检查发现</w:t>
      </w:r>
      <w:r w:rsidRPr="000213B7">
        <w:rPr>
          <w:rFonts w:ascii="仿宋_GB2312" w:eastAsia="仿宋_GB2312" w:cs="宋体" w:hint="eastAsia"/>
          <w:szCs w:val="21"/>
        </w:rPr>
        <w:t>A</w:t>
      </w:r>
      <w:r w:rsidRPr="000213B7">
        <w:rPr>
          <w:rFonts w:ascii="仿宋_GB2312" w:eastAsia="仿宋_GB2312" w:cs="宋体" w:hint="eastAsia"/>
          <w:szCs w:val="21"/>
        </w:rPr>
        <w:t>级隐患，更换项目经理和安全总监；对检查发现</w:t>
      </w:r>
      <w:r w:rsidRPr="000213B7">
        <w:rPr>
          <w:rFonts w:ascii="仿宋_GB2312" w:eastAsia="仿宋_GB2312" w:cs="宋体" w:hint="eastAsia"/>
          <w:szCs w:val="21"/>
        </w:rPr>
        <w:t>B</w:t>
      </w:r>
      <w:r w:rsidRPr="000213B7">
        <w:rPr>
          <w:rFonts w:ascii="仿宋_GB2312" w:eastAsia="仿宋_GB2312" w:cs="宋体" w:hint="eastAsia"/>
          <w:szCs w:val="21"/>
        </w:rPr>
        <w:t>级隐患，每个扣罚项目经理</w:t>
      </w:r>
      <w:r w:rsidRPr="000213B7">
        <w:rPr>
          <w:rFonts w:ascii="仿宋_GB2312" w:eastAsia="仿宋_GB2312" w:cs="宋体" w:hint="eastAsia"/>
          <w:szCs w:val="21"/>
        </w:rPr>
        <w:t>2000</w:t>
      </w:r>
      <w:r w:rsidRPr="000213B7">
        <w:rPr>
          <w:rFonts w:ascii="仿宋_GB2312" w:eastAsia="仿宋_GB2312" w:cs="宋体" w:hint="eastAsia"/>
          <w:szCs w:val="21"/>
        </w:rPr>
        <w:t>元、安全总监</w:t>
      </w:r>
      <w:r w:rsidRPr="000213B7">
        <w:rPr>
          <w:rFonts w:ascii="仿宋_GB2312" w:eastAsia="仿宋_GB2312" w:cs="宋体" w:hint="eastAsia"/>
          <w:szCs w:val="21"/>
        </w:rPr>
        <w:t>1000</w:t>
      </w:r>
      <w:r w:rsidRPr="000213B7">
        <w:rPr>
          <w:rFonts w:ascii="仿宋_GB2312" w:eastAsia="仿宋_GB2312" w:cs="宋体" w:hint="eastAsia"/>
          <w:szCs w:val="21"/>
        </w:rPr>
        <w:t>元</w:t>
      </w:r>
      <w:r w:rsidRPr="000213B7">
        <w:rPr>
          <w:rFonts w:ascii="仿宋_GB2312" w:eastAsia="仿宋_GB2312" w:cs="宋体" w:hint="eastAsia"/>
          <w:szCs w:val="21"/>
        </w:rPr>
        <w:t>;</w:t>
      </w:r>
      <w:r w:rsidRPr="000213B7">
        <w:rPr>
          <w:rFonts w:ascii="仿宋_GB2312" w:eastAsia="仿宋_GB2312" w:cs="宋体" w:hint="eastAsia"/>
          <w:szCs w:val="21"/>
        </w:rPr>
        <w:t>对检查发现</w:t>
      </w:r>
      <w:r w:rsidRPr="000213B7">
        <w:rPr>
          <w:rFonts w:ascii="仿宋_GB2312" w:eastAsia="仿宋_GB2312" w:cs="宋体" w:hint="eastAsia"/>
          <w:szCs w:val="21"/>
        </w:rPr>
        <w:t>C</w:t>
      </w:r>
      <w:r w:rsidRPr="000213B7">
        <w:rPr>
          <w:rFonts w:ascii="仿宋_GB2312" w:eastAsia="仿宋_GB2312" w:cs="宋体" w:hint="eastAsia"/>
          <w:szCs w:val="21"/>
        </w:rPr>
        <w:t>级安全隐患，每个扣罚项目经理</w:t>
      </w:r>
      <w:r w:rsidRPr="000213B7">
        <w:rPr>
          <w:rFonts w:ascii="仿宋_GB2312" w:eastAsia="仿宋_GB2312" w:cs="宋体" w:hint="eastAsia"/>
          <w:szCs w:val="21"/>
        </w:rPr>
        <w:t>500</w:t>
      </w:r>
      <w:r w:rsidRPr="000213B7">
        <w:rPr>
          <w:rFonts w:ascii="仿宋_GB2312" w:eastAsia="仿宋_GB2312" w:cs="宋体" w:hint="eastAsia"/>
          <w:szCs w:val="21"/>
        </w:rPr>
        <w:t>元、安全总监</w:t>
      </w:r>
      <w:r w:rsidRPr="000213B7">
        <w:rPr>
          <w:rFonts w:ascii="仿宋_GB2312" w:eastAsia="仿宋_GB2312" w:cs="宋体" w:hint="eastAsia"/>
          <w:szCs w:val="21"/>
        </w:rPr>
        <w:t>200</w:t>
      </w:r>
      <w:r w:rsidRPr="000213B7">
        <w:rPr>
          <w:rFonts w:ascii="仿宋_GB2312" w:eastAsia="仿宋_GB2312" w:cs="宋体" w:hint="eastAsia"/>
          <w:szCs w:val="21"/>
        </w:rPr>
        <w:t>元，由施工单位将扣罚凭证报建设单位备案。</w:t>
      </w:r>
    </w:p>
    <w:p w14:paraId="62B62FBF"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（三）月度安全考核</w:t>
      </w:r>
    </w:p>
    <w:p w14:paraId="4FCC0D44"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当月中工程师、发包人、上级单位的扣分累计值（同一问题不累计扣分）为本月的安全管理考核扣分，满分</w:t>
      </w:r>
      <w:r w:rsidRPr="000213B7">
        <w:rPr>
          <w:rFonts w:ascii="仿宋_GB2312" w:eastAsia="仿宋_GB2312" w:cs="宋体" w:hint="eastAsia"/>
          <w:szCs w:val="21"/>
        </w:rPr>
        <w:t>1</w:t>
      </w:r>
      <w:r w:rsidRPr="000213B7">
        <w:rPr>
          <w:rFonts w:ascii="仿宋_GB2312" w:eastAsia="仿宋_GB2312" w:cs="宋体"/>
          <w:szCs w:val="21"/>
        </w:rPr>
        <w:t>00</w:t>
      </w:r>
      <w:r w:rsidRPr="000213B7">
        <w:rPr>
          <w:rFonts w:ascii="仿宋_GB2312" w:eastAsia="仿宋_GB2312" w:cs="宋体" w:hint="eastAsia"/>
          <w:szCs w:val="21"/>
        </w:rPr>
        <w:t>分，月度考核低于</w:t>
      </w:r>
      <w:r w:rsidRPr="000213B7">
        <w:rPr>
          <w:rFonts w:ascii="仿宋_GB2312" w:eastAsia="仿宋_GB2312" w:cs="宋体" w:hint="eastAsia"/>
          <w:szCs w:val="21"/>
        </w:rPr>
        <w:t>6</w:t>
      </w:r>
      <w:r w:rsidRPr="000213B7">
        <w:rPr>
          <w:rFonts w:ascii="仿宋_GB2312" w:eastAsia="仿宋_GB2312" w:cs="宋体"/>
          <w:szCs w:val="21"/>
        </w:rPr>
        <w:t>0</w:t>
      </w:r>
      <w:r w:rsidRPr="000213B7">
        <w:rPr>
          <w:rFonts w:ascii="仿宋_GB2312" w:eastAsia="仿宋_GB2312" w:cs="宋体" w:hint="eastAsia"/>
          <w:szCs w:val="21"/>
        </w:rPr>
        <w:t>分或连续</w:t>
      </w:r>
      <w:r w:rsidRPr="000213B7">
        <w:rPr>
          <w:rFonts w:ascii="仿宋_GB2312" w:eastAsia="仿宋_GB2312" w:cs="宋体" w:hint="eastAsia"/>
          <w:szCs w:val="21"/>
        </w:rPr>
        <w:t>三次低于</w:t>
      </w:r>
      <w:r w:rsidRPr="000213B7">
        <w:rPr>
          <w:rFonts w:ascii="仿宋_GB2312" w:eastAsia="仿宋_GB2312" w:cs="宋体" w:hint="eastAsia"/>
          <w:szCs w:val="21"/>
        </w:rPr>
        <w:t>7</w:t>
      </w:r>
      <w:r w:rsidRPr="000213B7">
        <w:rPr>
          <w:rFonts w:ascii="仿宋_GB2312" w:eastAsia="仿宋_GB2312" w:cs="宋体"/>
          <w:szCs w:val="21"/>
        </w:rPr>
        <w:t>0</w:t>
      </w:r>
      <w:r w:rsidRPr="000213B7">
        <w:rPr>
          <w:rFonts w:ascii="仿宋_GB2312" w:eastAsia="仿宋_GB2312" w:cs="宋体" w:hint="eastAsia"/>
          <w:szCs w:val="21"/>
        </w:rPr>
        <w:t>分的，发包人通报承包人所在企业，并约谈相关负责人，有权撤换项目负责人及安全管理人员。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9"/>
        <w:gridCol w:w="933"/>
        <w:gridCol w:w="6246"/>
      </w:tblGrid>
      <w:tr w:rsidR="000213B7" w:rsidRPr="000213B7" w14:paraId="72CC9418" w14:textId="77777777">
        <w:trPr>
          <w:trHeight w:val="251"/>
          <w:jc w:val="center"/>
        </w:trPr>
        <w:tc>
          <w:tcPr>
            <w:tcW w:w="1028" w:type="pct"/>
            <w:gridSpan w:val="2"/>
            <w:tcBorders>
              <w:top w:val="single" w:sz="4" w:space="0" w:color="auto"/>
              <w:left w:val="single" w:sz="4" w:space="0" w:color="auto"/>
              <w:bottom w:val="single" w:sz="4" w:space="0" w:color="auto"/>
              <w:right w:val="single" w:sz="4" w:space="0" w:color="auto"/>
            </w:tcBorders>
            <w:vAlign w:val="center"/>
          </w:tcPr>
          <w:p w14:paraId="6510D38C"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风险</w:t>
            </w:r>
            <w:r w:rsidRPr="000213B7">
              <w:rPr>
                <w:rFonts w:ascii="仿宋_GB2312" w:eastAsia="仿宋_GB2312" w:cs="宋体" w:hint="eastAsia"/>
                <w:szCs w:val="21"/>
              </w:rPr>
              <w:t>/</w:t>
            </w:r>
            <w:r w:rsidRPr="000213B7">
              <w:rPr>
                <w:rFonts w:ascii="仿宋_GB2312" w:eastAsia="仿宋_GB2312" w:cs="宋体" w:hint="eastAsia"/>
                <w:szCs w:val="21"/>
              </w:rPr>
              <w:t>隐患等级</w:t>
            </w:r>
          </w:p>
        </w:tc>
        <w:tc>
          <w:tcPr>
            <w:tcW w:w="516" w:type="pct"/>
            <w:tcBorders>
              <w:top w:val="single" w:sz="4" w:space="0" w:color="auto"/>
              <w:left w:val="single" w:sz="4" w:space="0" w:color="auto"/>
              <w:bottom w:val="single" w:sz="4" w:space="0" w:color="auto"/>
              <w:right w:val="single" w:sz="4" w:space="0" w:color="auto"/>
            </w:tcBorders>
          </w:tcPr>
          <w:p w14:paraId="13A56711"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扣分</w:t>
            </w:r>
          </w:p>
        </w:tc>
        <w:tc>
          <w:tcPr>
            <w:tcW w:w="3456" w:type="pct"/>
            <w:tcBorders>
              <w:top w:val="single" w:sz="4" w:space="0" w:color="auto"/>
              <w:left w:val="single" w:sz="4" w:space="0" w:color="auto"/>
              <w:bottom w:val="single" w:sz="4" w:space="0" w:color="auto"/>
              <w:right w:val="single" w:sz="4" w:space="0" w:color="auto"/>
            </w:tcBorders>
            <w:vAlign w:val="center"/>
          </w:tcPr>
          <w:p w14:paraId="13C1EF0B"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说明</w:t>
            </w:r>
          </w:p>
        </w:tc>
      </w:tr>
      <w:tr w:rsidR="000213B7" w:rsidRPr="000213B7" w14:paraId="440EDEDE" w14:textId="77777777">
        <w:trPr>
          <w:trHeight w:val="251"/>
          <w:jc w:val="center"/>
        </w:trPr>
        <w:tc>
          <w:tcPr>
            <w:tcW w:w="514" w:type="pct"/>
            <w:tcBorders>
              <w:top w:val="single" w:sz="4" w:space="0" w:color="auto"/>
              <w:left w:val="single" w:sz="4" w:space="0" w:color="auto"/>
              <w:bottom w:val="single" w:sz="4" w:space="0" w:color="auto"/>
              <w:right w:val="single" w:sz="4" w:space="0" w:color="auto"/>
            </w:tcBorders>
            <w:vAlign w:val="center"/>
          </w:tcPr>
          <w:p w14:paraId="38CC8CC2"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A</w:t>
            </w:r>
            <w:r w:rsidRPr="000213B7">
              <w:rPr>
                <w:rFonts w:ascii="仿宋_GB2312" w:eastAsia="仿宋_GB2312" w:cs="宋体" w:hint="eastAsia"/>
                <w:szCs w:val="21"/>
              </w:rPr>
              <w:t>级</w:t>
            </w:r>
          </w:p>
        </w:tc>
        <w:tc>
          <w:tcPr>
            <w:tcW w:w="514" w:type="pct"/>
            <w:tcBorders>
              <w:top w:val="single" w:sz="4" w:space="0" w:color="auto"/>
              <w:left w:val="single" w:sz="4" w:space="0" w:color="auto"/>
              <w:bottom w:val="single" w:sz="4" w:space="0" w:color="auto"/>
              <w:right w:val="single" w:sz="4" w:space="0" w:color="auto"/>
            </w:tcBorders>
            <w:vAlign w:val="center"/>
          </w:tcPr>
          <w:p w14:paraId="5F91857C"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重大</w:t>
            </w:r>
          </w:p>
        </w:tc>
        <w:tc>
          <w:tcPr>
            <w:tcW w:w="516" w:type="pct"/>
            <w:tcBorders>
              <w:top w:val="single" w:sz="4" w:space="0" w:color="auto"/>
              <w:left w:val="single" w:sz="4" w:space="0" w:color="auto"/>
              <w:bottom w:val="single" w:sz="4" w:space="0" w:color="auto"/>
              <w:right w:val="single" w:sz="4" w:space="0" w:color="auto"/>
            </w:tcBorders>
          </w:tcPr>
          <w:p w14:paraId="19A0F633"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szCs w:val="21"/>
              </w:rPr>
              <w:t>5</w:t>
            </w:r>
            <w:r w:rsidRPr="000213B7">
              <w:rPr>
                <w:rFonts w:ascii="仿宋_GB2312" w:eastAsia="仿宋_GB2312" w:cs="宋体" w:hint="eastAsia"/>
                <w:szCs w:val="21"/>
              </w:rPr>
              <w:t>~</w:t>
            </w:r>
            <w:r w:rsidRPr="000213B7">
              <w:rPr>
                <w:rFonts w:ascii="仿宋_GB2312" w:eastAsia="仿宋_GB2312" w:cs="宋体"/>
                <w:szCs w:val="21"/>
              </w:rPr>
              <w:t>10</w:t>
            </w:r>
          </w:p>
        </w:tc>
        <w:tc>
          <w:tcPr>
            <w:tcW w:w="3456" w:type="pct"/>
            <w:tcBorders>
              <w:top w:val="single" w:sz="4" w:space="0" w:color="auto"/>
              <w:left w:val="single" w:sz="4" w:space="0" w:color="auto"/>
              <w:bottom w:val="single" w:sz="4" w:space="0" w:color="auto"/>
              <w:right w:val="single" w:sz="4" w:space="0" w:color="auto"/>
            </w:tcBorders>
            <w:vAlign w:val="center"/>
          </w:tcPr>
          <w:p w14:paraId="01E1C2E9"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达到国家有关规定要求的重大危险源和重大安全隐患标准，或内部评级达到重大级的风险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3511DC19" w14:textId="77777777">
        <w:trPr>
          <w:trHeight w:val="251"/>
          <w:jc w:val="center"/>
        </w:trPr>
        <w:tc>
          <w:tcPr>
            <w:tcW w:w="514" w:type="pct"/>
            <w:tcBorders>
              <w:top w:val="single" w:sz="4" w:space="0" w:color="auto"/>
              <w:left w:val="single" w:sz="4" w:space="0" w:color="auto"/>
              <w:bottom w:val="single" w:sz="4" w:space="0" w:color="auto"/>
              <w:right w:val="single" w:sz="4" w:space="0" w:color="auto"/>
            </w:tcBorders>
            <w:vAlign w:val="center"/>
          </w:tcPr>
          <w:p w14:paraId="60CB7B6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B</w:t>
            </w:r>
            <w:r w:rsidRPr="000213B7">
              <w:rPr>
                <w:rFonts w:ascii="仿宋_GB2312" w:eastAsia="仿宋_GB2312" w:cs="宋体" w:hint="eastAsia"/>
                <w:szCs w:val="21"/>
              </w:rPr>
              <w:t>级</w:t>
            </w:r>
          </w:p>
        </w:tc>
        <w:tc>
          <w:tcPr>
            <w:tcW w:w="514" w:type="pct"/>
            <w:tcBorders>
              <w:top w:val="single" w:sz="4" w:space="0" w:color="auto"/>
              <w:left w:val="single" w:sz="4" w:space="0" w:color="auto"/>
              <w:bottom w:val="single" w:sz="4" w:space="0" w:color="auto"/>
              <w:right w:val="single" w:sz="4" w:space="0" w:color="auto"/>
            </w:tcBorders>
            <w:vAlign w:val="center"/>
          </w:tcPr>
          <w:p w14:paraId="547B52FD"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较大</w:t>
            </w:r>
          </w:p>
        </w:tc>
        <w:tc>
          <w:tcPr>
            <w:tcW w:w="516" w:type="pct"/>
            <w:tcBorders>
              <w:top w:val="single" w:sz="4" w:space="0" w:color="auto"/>
              <w:left w:val="single" w:sz="4" w:space="0" w:color="auto"/>
              <w:bottom w:val="single" w:sz="4" w:space="0" w:color="auto"/>
              <w:right w:val="single" w:sz="4" w:space="0" w:color="auto"/>
            </w:tcBorders>
          </w:tcPr>
          <w:p w14:paraId="6F3C42D3"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szCs w:val="21"/>
              </w:rPr>
              <w:t>3</w:t>
            </w:r>
            <w:r w:rsidRPr="000213B7">
              <w:rPr>
                <w:rFonts w:ascii="仿宋_GB2312" w:eastAsia="仿宋_GB2312" w:cs="宋体" w:hint="eastAsia"/>
                <w:szCs w:val="21"/>
              </w:rPr>
              <w:t>~4</w:t>
            </w:r>
          </w:p>
        </w:tc>
        <w:tc>
          <w:tcPr>
            <w:tcW w:w="3456" w:type="pct"/>
            <w:tcBorders>
              <w:top w:val="single" w:sz="4" w:space="0" w:color="auto"/>
              <w:left w:val="single" w:sz="4" w:space="0" w:color="auto"/>
              <w:bottom w:val="single" w:sz="4" w:space="0" w:color="auto"/>
              <w:right w:val="single" w:sz="4" w:space="0" w:color="auto"/>
            </w:tcBorders>
            <w:vAlign w:val="center"/>
          </w:tcPr>
          <w:p w14:paraId="3D18FD14"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较大安全风险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3E9106B2" w14:textId="77777777">
        <w:trPr>
          <w:trHeight w:val="251"/>
          <w:jc w:val="center"/>
        </w:trPr>
        <w:tc>
          <w:tcPr>
            <w:tcW w:w="514" w:type="pct"/>
            <w:tcBorders>
              <w:top w:val="single" w:sz="4" w:space="0" w:color="auto"/>
              <w:left w:val="single" w:sz="4" w:space="0" w:color="auto"/>
              <w:bottom w:val="single" w:sz="4" w:space="0" w:color="auto"/>
              <w:right w:val="single" w:sz="4" w:space="0" w:color="auto"/>
            </w:tcBorders>
            <w:vAlign w:val="center"/>
          </w:tcPr>
          <w:p w14:paraId="5FA6CBE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C</w:t>
            </w:r>
            <w:r w:rsidRPr="000213B7">
              <w:rPr>
                <w:rFonts w:ascii="仿宋_GB2312" w:eastAsia="仿宋_GB2312" w:cs="宋体" w:hint="eastAsia"/>
                <w:szCs w:val="21"/>
              </w:rPr>
              <w:t>级</w:t>
            </w:r>
          </w:p>
        </w:tc>
        <w:tc>
          <w:tcPr>
            <w:tcW w:w="514" w:type="pct"/>
            <w:tcBorders>
              <w:top w:val="single" w:sz="4" w:space="0" w:color="auto"/>
              <w:left w:val="single" w:sz="4" w:space="0" w:color="auto"/>
              <w:bottom w:val="single" w:sz="4" w:space="0" w:color="auto"/>
              <w:right w:val="single" w:sz="4" w:space="0" w:color="auto"/>
            </w:tcBorders>
            <w:vAlign w:val="center"/>
          </w:tcPr>
          <w:p w14:paraId="52D92A4D"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中等</w:t>
            </w:r>
          </w:p>
        </w:tc>
        <w:tc>
          <w:tcPr>
            <w:tcW w:w="516" w:type="pct"/>
            <w:tcBorders>
              <w:top w:val="single" w:sz="4" w:space="0" w:color="auto"/>
              <w:left w:val="single" w:sz="4" w:space="0" w:color="auto"/>
              <w:bottom w:val="single" w:sz="4" w:space="0" w:color="auto"/>
              <w:right w:val="single" w:sz="4" w:space="0" w:color="auto"/>
            </w:tcBorders>
          </w:tcPr>
          <w:p w14:paraId="4BA4FD5F"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2</w:t>
            </w:r>
          </w:p>
        </w:tc>
        <w:tc>
          <w:tcPr>
            <w:tcW w:w="3456" w:type="pct"/>
            <w:tcBorders>
              <w:top w:val="single" w:sz="4" w:space="0" w:color="auto"/>
              <w:left w:val="single" w:sz="4" w:space="0" w:color="auto"/>
              <w:bottom w:val="single" w:sz="4" w:space="0" w:color="auto"/>
              <w:right w:val="single" w:sz="4" w:space="0" w:color="auto"/>
            </w:tcBorders>
            <w:vAlign w:val="center"/>
          </w:tcPr>
          <w:p w14:paraId="2A21B996"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中等安全风险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0213B7" w:rsidRPr="000213B7" w14:paraId="20B7F18A" w14:textId="77777777">
        <w:trPr>
          <w:trHeight w:val="251"/>
          <w:jc w:val="center"/>
        </w:trPr>
        <w:tc>
          <w:tcPr>
            <w:tcW w:w="514" w:type="pct"/>
            <w:tcBorders>
              <w:top w:val="single" w:sz="4" w:space="0" w:color="auto"/>
              <w:left w:val="single" w:sz="4" w:space="0" w:color="auto"/>
              <w:bottom w:val="single" w:sz="4" w:space="0" w:color="auto"/>
              <w:right w:val="single" w:sz="4" w:space="0" w:color="auto"/>
            </w:tcBorders>
            <w:vAlign w:val="center"/>
          </w:tcPr>
          <w:p w14:paraId="1D4B8ED1"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D</w:t>
            </w:r>
            <w:r w:rsidRPr="000213B7">
              <w:rPr>
                <w:rFonts w:ascii="仿宋_GB2312" w:eastAsia="仿宋_GB2312" w:cs="宋体" w:hint="eastAsia"/>
                <w:szCs w:val="21"/>
              </w:rPr>
              <w:t>级</w:t>
            </w:r>
          </w:p>
        </w:tc>
        <w:tc>
          <w:tcPr>
            <w:tcW w:w="514" w:type="pct"/>
            <w:tcBorders>
              <w:top w:val="single" w:sz="4" w:space="0" w:color="auto"/>
              <w:left w:val="single" w:sz="4" w:space="0" w:color="auto"/>
              <w:bottom w:val="single" w:sz="4" w:space="0" w:color="auto"/>
              <w:right w:val="single" w:sz="4" w:space="0" w:color="auto"/>
            </w:tcBorders>
            <w:vAlign w:val="center"/>
          </w:tcPr>
          <w:p w14:paraId="3185AE7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一般</w:t>
            </w:r>
          </w:p>
        </w:tc>
        <w:tc>
          <w:tcPr>
            <w:tcW w:w="516" w:type="pct"/>
            <w:tcBorders>
              <w:top w:val="single" w:sz="4" w:space="0" w:color="auto"/>
              <w:left w:val="single" w:sz="4" w:space="0" w:color="auto"/>
              <w:bottom w:val="single" w:sz="4" w:space="0" w:color="auto"/>
              <w:right w:val="single" w:sz="4" w:space="0" w:color="auto"/>
            </w:tcBorders>
          </w:tcPr>
          <w:p w14:paraId="5AC60A36"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1</w:t>
            </w:r>
          </w:p>
        </w:tc>
        <w:tc>
          <w:tcPr>
            <w:tcW w:w="3456" w:type="pct"/>
            <w:tcBorders>
              <w:top w:val="single" w:sz="4" w:space="0" w:color="auto"/>
              <w:left w:val="single" w:sz="4" w:space="0" w:color="auto"/>
              <w:bottom w:val="single" w:sz="4" w:space="0" w:color="auto"/>
              <w:right w:val="single" w:sz="4" w:space="0" w:color="auto"/>
            </w:tcBorders>
            <w:vAlign w:val="center"/>
          </w:tcPr>
          <w:p w14:paraId="734F66F7"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一般安全风险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r w:rsidR="00176B24" w:rsidRPr="000213B7" w14:paraId="4E7BACBA" w14:textId="77777777">
        <w:trPr>
          <w:trHeight w:val="251"/>
          <w:jc w:val="center"/>
        </w:trPr>
        <w:tc>
          <w:tcPr>
            <w:tcW w:w="514" w:type="pct"/>
            <w:tcBorders>
              <w:top w:val="single" w:sz="4" w:space="0" w:color="auto"/>
              <w:left w:val="single" w:sz="4" w:space="0" w:color="auto"/>
              <w:bottom w:val="single" w:sz="4" w:space="0" w:color="auto"/>
              <w:right w:val="single" w:sz="4" w:space="0" w:color="auto"/>
            </w:tcBorders>
            <w:vAlign w:val="center"/>
          </w:tcPr>
          <w:p w14:paraId="76540B18"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E</w:t>
            </w:r>
            <w:r w:rsidRPr="000213B7">
              <w:rPr>
                <w:rFonts w:ascii="仿宋_GB2312" w:eastAsia="仿宋_GB2312" w:cs="宋体" w:hint="eastAsia"/>
                <w:szCs w:val="21"/>
              </w:rPr>
              <w:t>级</w:t>
            </w:r>
          </w:p>
        </w:tc>
        <w:tc>
          <w:tcPr>
            <w:tcW w:w="514" w:type="pct"/>
            <w:tcBorders>
              <w:top w:val="single" w:sz="4" w:space="0" w:color="auto"/>
              <w:left w:val="single" w:sz="4" w:space="0" w:color="auto"/>
              <w:bottom w:val="single" w:sz="4" w:space="0" w:color="auto"/>
              <w:right w:val="single" w:sz="4" w:space="0" w:color="auto"/>
            </w:tcBorders>
            <w:vAlign w:val="center"/>
          </w:tcPr>
          <w:p w14:paraId="67D0D2F4"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低</w:t>
            </w:r>
          </w:p>
        </w:tc>
        <w:tc>
          <w:tcPr>
            <w:tcW w:w="516" w:type="pct"/>
            <w:tcBorders>
              <w:top w:val="single" w:sz="4" w:space="0" w:color="auto"/>
              <w:left w:val="single" w:sz="4" w:space="0" w:color="auto"/>
              <w:bottom w:val="single" w:sz="4" w:space="0" w:color="auto"/>
              <w:right w:val="single" w:sz="4" w:space="0" w:color="auto"/>
            </w:tcBorders>
          </w:tcPr>
          <w:p w14:paraId="4CDD7994"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0</w:t>
            </w:r>
            <w:r w:rsidRPr="000213B7">
              <w:rPr>
                <w:rFonts w:ascii="仿宋_GB2312" w:eastAsia="仿宋_GB2312" w:cs="宋体"/>
                <w:szCs w:val="21"/>
              </w:rPr>
              <w:t>.5</w:t>
            </w:r>
          </w:p>
        </w:tc>
        <w:tc>
          <w:tcPr>
            <w:tcW w:w="3456" w:type="pct"/>
            <w:tcBorders>
              <w:top w:val="single" w:sz="4" w:space="0" w:color="auto"/>
              <w:left w:val="single" w:sz="4" w:space="0" w:color="auto"/>
              <w:bottom w:val="single" w:sz="4" w:space="0" w:color="auto"/>
              <w:right w:val="single" w:sz="4" w:space="0" w:color="auto"/>
            </w:tcBorders>
            <w:vAlign w:val="center"/>
          </w:tcPr>
          <w:p w14:paraId="141EC46A" w14:textId="77777777" w:rsidR="00176B24" w:rsidRPr="000213B7" w:rsidRDefault="00926B2F">
            <w:pPr>
              <w:autoSpaceDE w:val="0"/>
              <w:autoSpaceDN w:val="0"/>
              <w:jc w:val="center"/>
              <w:rPr>
                <w:rFonts w:ascii="仿宋_GB2312" w:eastAsia="仿宋_GB2312" w:cs="宋体"/>
                <w:szCs w:val="21"/>
              </w:rPr>
            </w:pPr>
            <w:r w:rsidRPr="000213B7">
              <w:rPr>
                <w:rFonts w:ascii="仿宋_GB2312" w:eastAsia="仿宋_GB2312" w:cs="宋体" w:hint="eastAsia"/>
                <w:szCs w:val="21"/>
              </w:rPr>
              <w:t>轻微安全风险</w:t>
            </w:r>
            <w:r w:rsidRPr="000213B7">
              <w:rPr>
                <w:rFonts w:ascii="仿宋_GB2312" w:eastAsia="仿宋_GB2312" w:cs="宋体" w:hint="eastAsia"/>
                <w:szCs w:val="21"/>
              </w:rPr>
              <w:t>/</w:t>
            </w:r>
            <w:r w:rsidRPr="000213B7">
              <w:rPr>
                <w:rFonts w:ascii="仿宋_GB2312" w:eastAsia="仿宋_GB2312" w:cs="宋体" w:hint="eastAsia"/>
                <w:szCs w:val="21"/>
              </w:rPr>
              <w:t>隐患</w:t>
            </w:r>
          </w:p>
        </w:tc>
      </w:tr>
    </w:tbl>
    <w:p w14:paraId="59B6FD91" w14:textId="77777777" w:rsidR="00176B24" w:rsidRPr="000213B7" w:rsidRDefault="00176B24">
      <w:pPr>
        <w:tabs>
          <w:tab w:val="left" w:pos="567"/>
          <w:tab w:val="left" w:pos="709"/>
          <w:tab w:val="left" w:pos="1134"/>
        </w:tabs>
        <w:ind w:firstLine="420"/>
        <w:rPr>
          <w:rFonts w:ascii="仿宋_GB2312" w:eastAsia="仿宋_GB2312" w:cs="宋体"/>
          <w:szCs w:val="21"/>
        </w:rPr>
      </w:pPr>
    </w:p>
    <w:p w14:paraId="50132D48" w14:textId="77777777" w:rsidR="00176B24" w:rsidRPr="000213B7" w:rsidRDefault="00926B2F">
      <w:pPr>
        <w:pStyle w:val="2"/>
        <w:spacing w:line="360" w:lineRule="auto"/>
        <w:ind w:firstLine="420"/>
        <w:rPr>
          <w:rFonts w:ascii="仿宋_GB2312" w:eastAsia="仿宋_GB2312" w:hAnsi="宋体" w:cs="宋体"/>
          <w:b w:val="0"/>
          <w:sz w:val="21"/>
          <w:szCs w:val="21"/>
        </w:rPr>
      </w:pPr>
      <w:r w:rsidRPr="000213B7">
        <w:rPr>
          <w:rFonts w:ascii="仿宋_GB2312" w:eastAsia="仿宋_GB2312" w:hAnsi="宋体" w:cs="宋体" w:hint="eastAsia"/>
          <w:b w:val="0"/>
          <w:sz w:val="21"/>
          <w:szCs w:val="21"/>
        </w:rPr>
        <w:t>（四）年度安全信用考核</w:t>
      </w:r>
    </w:p>
    <w:p w14:paraId="72060783"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承包人每月组织开展对承包人的安全安全生产履约情况检查考核（附件</w:t>
      </w:r>
      <w:r w:rsidRPr="000213B7">
        <w:rPr>
          <w:rFonts w:ascii="仿宋_GB2312" w:eastAsia="仿宋_GB2312" w:cs="宋体"/>
          <w:szCs w:val="21"/>
        </w:rPr>
        <w:t>4</w:t>
      </w:r>
      <w:r w:rsidRPr="000213B7">
        <w:rPr>
          <w:rFonts w:ascii="仿宋_GB2312" w:eastAsia="仿宋_GB2312" w:cs="宋体" w:hint="eastAsia"/>
          <w:szCs w:val="21"/>
        </w:rPr>
        <w:t>），按年累计，其考核情况将作如下应用：</w:t>
      </w:r>
    </w:p>
    <w:p w14:paraId="0ACAC805" w14:textId="77777777" w:rsidR="00176B24" w:rsidRPr="000213B7" w:rsidRDefault="00926B2F">
      <w:pPr>
        <w:tabs>
          <w:tab w:val="left" w:pos="567"/>
          <w:tab w:val="left" w:pos="709"/>
          <w:tab w:val="left" w:pos="1134"/>
        </w:tabs>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年度累计扣分</w:t>
      </w:r>
      <w:r w:rsidRPr="000213B7">
        <w:rPr>
          <w:rFonts w:ascii="仿宋_GB2312" w:eastAsia="仿宋_GB2312" w:cs="宋体" w:hint="eastAsia"/>
          <w:szCs w:val="21"/>
        </w:rPr>
        <w:t>9</w:t>
      </w:r>
      <w:r w:rsidRPr="000213B7">
        <w:rPr>
          <w:rFonts w:ascii="仿宋_GB2312" w:eastAsia="仿宋_GB2312" w:cs="宋体" w:hint="eastAsia"/>
          <w:szCs w:val="21"/>
        </w:rPr>
        <w:t>分≤</w:t>
      </w:r>
      <w:r w:rsidRPr="000213B7">
        <w:rPr>
          <w:rFonts w:ascii="仿宋_GB2312" w:eastAsia="仿宋_GB2312" w:cs="宋体" w:hint="eastAsia"/>
          <w:szCs w:val="21"/>
        </w:rPr>
        <w:t>N</w:t>
      </w:r>
      <w:r w:rsidRPr="000213B7">
        <w:rPr>
          <w:rFonts w:ascii="仿宋_GB2312" w:eastAsia="仿宋_GB2312" w:cs="宋体" w:hint="eastAsia"/>
          <w:szCs w:val="21"/>
        </w:rPr>
        <w:t>＜</w:t>
      </w:r>
      <w:r w:rsidRPr="000213B7">
        <w:rPr>
          <w:rFonts w:ascii="仿宋_GB2312" w:eastAsia="仿宋_GB2312" w:cs="宋体" w:hint="eastAsia"/>
          <w:szCs w:val="21"/>
        </w:rPr>
        <w:t xml:space="preserve">12 </w:t>
      </w:r>
      <w:r w:rsidRPr="000213B7">
        <w:rPr>
          <w:rFonts w:ascii="仿宋_GB2312" w:eastAsia="仿宋_GB2312" w:cs="宋体" w:hint="eastAsia"/>
          <w:szCs w:val="21"/>
        </w:rPr>
        <w:t>分，在集团及其附属公司工程项目招标环节对其实施“安全生产”扣分处理，扣分值为评标总分的</w:t>
      </w:r>
      <w:r w:rsidRPr="000213B7">
        <w:rPr>
          <w:rFonts w:ascii="仿宋_GB2312" w:eastAsia="仿宋_GB2312" w:cs="宋体" w:hint="eastAsia"/>
          <w:szCs w:val="21"/>
        </w:rPr>
        <w:t>5%</w:t>
      </w:r>
      <w:r w:rsidRPr="000213B7">
        <w:rPr>
          <w:rFonts w:ascii="仿宋_GB2312" w:eastAsia="仿宋_GB2312" w:cs="宋体" w:hint="eastAsia"/>
          <w:szCs w:val="21"/>
        </w:rPr>
        <w:t>，持续期为</w:t>
      </w:r>
      <w:r w:rsidRPr="000213B7">
        <w:rPr>
          <w:rFonts w:ascii="仿宋_GB2312" w:eastAsia="仿宋_GB2312" w:cs="宋体" w:hint="eastAsia"/>
          <w:szCs w:val="21"/>
        </w:rPr>
        <w:t>3</w:t>
      </w:r>
      <w:r w:rsidRPr="000213B7">
        <w:rPr>
          <w:rFonts w:ascii="仿宋_GB2312" w:eastAsia="仿宋_GB2312" w:cs="宋体" w:hint="eastAsia"/>
          <w:szCs w:val="21"/>
        </w:rPr>
        <w:t>个月（从处理生效之日起计算）。</w:t>
      </w:r>
    </w:p>
    <w:p w14:paraId="37285538" w14:textId="77777777" w:rsidR="00176B24" w:rsidRPr="000213B7" w:rsidRDefault="00926B2F">
      <w:pPr>
        <w:tabs>
          <w:tab w:val="left" w:pos="567"/>
          <w:tab w:val="left" w:pos="709"/>
          <w:tab w:val="left" w:pos="1134"/>
        </w:tabs>
        <w:ind w:firstLine="420"/>
        <w:jc w:val="left"/>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hint="eastAsia"/>
          <w:szCs w:val="21"/>
        </w:rPr>
        <w:t>年度累计扣分≥</w:t>
      </w:r>
      <w:r w:rsidRPr="000213B7">
        <w:rPr>
          <w:rFonts w:ascii="仿宋_GB2312" w:eastAsia="仿宋_GB2312" w:cs="宋体" w:hint="eastAsia"/>
          <w:szCs w:val="21"/>
        </w:rPr>
        <w:t xml:space="preserve">12 </w:t>
      </w:r>
      <w:r w:rsidRPr="000213B7">
        <w:rPr>
          <w:rFonts w:ascii="仿宋_GB2312" w:eastAsia="仿宋_GB2312" w:cs="宋体" w:hint="eastAsia"/>
          <w:szCs w:val="21"/>
        </w:rPr>
        <w:t>分，未发生事故的，对其处以在粤海集团及其附属公司工程项目招标环节技术标安全部分扣</w:t>
      </w:r>
      <w:r w:rsidRPr="000213B7">
        <w:rPr>
          <w:rFonts w:ascii="仿宋_GB2312" w:eastAsia="仿宋_GB2312" w:cs="宋体" w:hint="eastAsia"/>
          <w:szCs w:val="21"/>
        </w:rPr>
        <w:t>3</w:t>
      </w:r>
      <w:r w:rsidRPr="000213B7">
        <w:rPr>
          <w:rFonts w:ascii="仿宋_GB2312" w:eastAsia="仿宋_GB2312" w:cs="宋体" w:hint="eastAsia"/>
          <w:szCs w:val="21"/>
        </w:rPr>
        <w:t>至</w:t>
      </w:r>
      <w:r w:rsidRPr="000213B7">
        <w:rPr>
          <w:rFonts w:ascii="仿宋_GB2312" w:eastAsia="仿宋_GB2312" w:cs="宋体" w:hint="eastAsia"/>
          <w:szCs w:val="21"/>
        </w:rPr>
        <w:t>5</w:t>
      </w:r>
      <w:r w:rsidRPr="000213B7">
        <w:rPr>
          <w:rFonts w:ascii="仿宋_GB2312" w:eastAsia="仿宋_GB2312" w:cs="宋体" w:hint="eastAsia"/>
          <w:szCs w:val="21"/>
        </w:rPr>
        <w:t>分的处罚，有效期三至六个月（从处罚生效之日起计算）；</w:t>
      </w:r>
    </w:p>
    <w:p w14:paraId="6C77339C" w14:textId="77777777" w:rsidR="00176B24" w:rsidRPr="000213B7" w:rsidRDefault="00926B2F">
      <w:pPr>
        <w:tabs>
          <w:tab w:val="left" w:pos="567"/>
          <w:tab w:val="left" w:pos="709"/>
          <w:tab w:val="left" w:pos="1134"/>
        </w:tabs>
        <w:ind w:firstLine="420"/>
        <w:jc w:val="left"/>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hint="eastAsia"/>
          <w:szCs w:val="21"/>
        </w:rPr>
        <w:t>发生事故的，在集团及其附属公司工程项目招标环节对其实施“安全生产”扣分处理。一次死亡</w:t>
      </w:r>
      <w:r w:rsidRPr="000213B7">
        <w:rPr>
          <w:rFonts w:ascii="仿宋_GB2312" w:eastAsia="仿宋_GB2312" w:cs="宋体" w:hint="eastAsia"/>
          <w:szCs w:val="21"/>
        </w:rPr>
        <w:t xml:space="preserve"> 1 </w:t>
      </w:r>
      <w:r w:rsidRPr="000213B7">
        <w:rPr>
          <w:rFonts w:ascii="仿宋_GB2312" w:eastAsia="仿宋_GB2312" w:cs="宋体" w:hint="eastAsia"/>
          <w:szCs w:val="21"/>
        </w:rPr>
        <w:t>人或重伤</w:t>
      </w:r>
      <w:r w:rsidRPr="000213B7">
        <w:rPr>
          <w:rFonts w:ascii="仿宋_GB2312" w:eastAsia="仿宋_GB2312" w:cs="宋体" w:hint="eastAsia"/>
          <w:szCs w:val="21"/>
        </w:rPr>
        <w:t xml:space="preserve"> 1-2 </w:t>
      </w:r>
      <w:r w:rsidRPr="000213B7">
        <w:rPr>
          <w:rFonts w:ascii="仿宋_GB2312" w:eastAsia="仿宋_GB2312" w:cs="宋体" w:hint="eastAsia"/>
          <w:szCs w:val="21"/>
        </w:rPr>
        <w:t>人的，扣分值为评标总分的</w:t>
      </w:r>
      <w:r w:rsidRPr="000213B7">
        <w:rPr>
          <w:rFonts w:ascii="仿宋_GB2312" w:eastAsia="仿宋_GB2312" w:cs="宋体" w:hint="eastAsia"/>
          <w:szCs w:val="21"/>
        </w:rPr>
        <w:t>15%</w:t>
      </w:r>
      <w:r w:rsidRPr="000213B7">
        <w:rPr>
          <w:rFonts w:ascii="仿宋_GB2312" w:eastAsia="仿宋_GB2312" w:cs="宋体" w:hint="eastAsia"/>
          <w:szCs w:val="21"/>
        </w:rPr>
        <w:t>，持续期为</w:t>
      </w:r>
      <w:r w:rsidRPr="000213B7">
        <w:rPr>
          <w:rFonts w:ascii="仿宋_GB2312" w:eastAsia="仿宋_GB2312" w:cs="宋体" w:hint="eastAsia"/>
          <w:szCs w:val="21"/>
        </w:rPr>
        <w:t>1</w:t>
      </w:r>
      <w:r w:rsidRPr="000213B7">
        <w:rPr>
          <w:rFonts w:ascii="仿宋_GB2312" w:eastAsia="仿宋_GB2312" w:cs="宋体" w:hint="eastAsia"/>
          <w:szCs w:val="21"/>
        </w:rPr>
        <w:t>年；一次死亡</w:t>
      </w:r>
      <w:r w:rsidRPr="000213B7">
        <w:rPr>
          <w:rFonts w:ascii="仿宋_GB2312" w:eastAsia="仿宋_GB2312" w:cs="宋体" w:hint="eastAsia"/>
          <w:szCs w:val="21"/>
        </w:rPr>
        <w:t>2</w:t>
      </w:r>
      <w:r w:rsidRPr="000213B7">
        <w:rPr>
          <w:rFonts w:ascii="仿宋_GB2312" w:eastAsia="仿宋_GB2312" w:cs="宋体" w:hint="eastAsia"/>
          <w:szCs w:val="21"/>
        </w:rPr>
        <w:t>人或重伤</w:t>
      </w:r>
      <w:r w:rsidRPr="000213B7">
        <w:rPr>
          <w:rFonts w:ascii="仿宋_GB2312" w:eastAsia="仿宋_GB2312" w:cs="宋体" w:hint="eastAsia"/>
          <w:szCs w:val="21"/>
        </w:rPr>
        <w:t>3-9</w:t>
      </w:r>
      <w:r w:rsidRPr="000213B7">
        <w:rPr>
          <w:rFonts w:ascii="仿宋_GB2312" w:eastAsia="仿宋_GB2312" w:cs="宋体" w:hint="eastAsia"/>
          <w:szCs w:val="21"/>
        </w:rPr>
        <w:t>人的，扣分值为评标总分的</w:t>
      </w:r>
      <w:r w:rsidRPr="000213B7">
        <w:rPr>
          <w:rFonts w:ascii="仿宋_GB2312" w:eastAsia="仿宋_GB2312" w:cs="宋体" w:hint="eastAsia"/>
          <w:szCs w:val="21"/>
        </w:rPr>
        <w:t>20%</w:t>
      </w:r>
      <w:r w:rsidRPr="000213B7">
        <w:rPr>
          <w:rFonts w:ascii="仿宋_GB2312" w:eastAsia="仿宋_GB2312" w:cs="宋体" w:hint="eastAsia"/>
          <w:szCs w:val="21"/>
        </w:rPr>
        <w:t>，持续期为</w:t>
      </w:r>
      <w:r w:rsidRPr="000213B7">
        <w:rPr>
          <w:rFonts w:ascii="仿宋_GB2312" w:eastAsia="仿宋_GB2312" w:cs="宋体" w:hint="eastAsia"/>
          <w:szCs w:val="21"/>
        </w:rPr>
        <w:t>2</w:t>
      </w:r>
      <w:r w:rsidRPr="000213B7">
        <w:rPr>
          <w:rFonts w:ascii="仿宋_GB2312" w:eastAsia="仿宋_GB2312" w:cs="宋体" w:hint="eastAsia"/>
          <w:szCs w:val="21"/>
        </w:rPr>
        <w:t>年；一次死亡</w:t>
      </w:r>
      <w:r w:rsidRPr="000213B7">
        <w:rPr>
          <w:rFonts w:ascii="仿宋_GB2312" w:eastAsia="仿宋_GB2312" w:cs="宋体" w:hint="eastAsia"/>
          <w:szCs w:val="21"/>
        </w:rPr>
        <w:t>3-9</w:t>
      </w:r>
      <w:r w:rsidRPr="000213B7">
        <w:rPr>
          <w:rFonts w:ascii="仿宋_GB2312" w:eastAsia="仿宋_GB2312" w:cs="宋体" w:hint="eastAsia"/>
          <w:szCs w:val="21"/>
        </w:rPr>
        <w:t>人或重伤</w:t>
      </w:r>
      <w:r w:rsidRPr="000213B7">
        <w:rPr>
          <w:rFonts w:ascii="仿宋_GB2312" w:eastAsia="仿宋_GB2312" w:cs="宋体" w:hint="eastAsia"/>
          <w:szCs w:val="21"/>
        </w:rPr>
        <w:t>10-49</w:t>
      </w:r>
      <w:r w:rsidRPr="000213B7">
        <w:rPr>
          <w:rFonts w:ascii="仿宋_GB2312" w:eastAsia="仿宋_GB2312" w:cs="宋体" w:hint="eastAsia"/>
          <w:szCs w:val="21"/>
        </w:rPr>
        <w:t>人的，扣分值为评标总分的</w:t>
      </w:r>
      <w:r w:rsidRPr="000213B7">
        <w:rPr>
          <w:rFonts w:ascii="仿宋_GB2312" w:eastAsia="仿宋_GB2312" w:cs="宋体" w:hint="eastAsia"/>
          <w:szCs w:val="21"/>
        </w:rPr>
        <w:t>25%</w:t>
      </w:r>
      <w:r w:rsidRPr="000213B7">
        <w:rPr>
          <w:rFonts w:ascii="仿宋_GB2312" w:eastAsia="仿宋_GB2312" w:cs="宋体" w:hint="eastAsia"/>
          <w:szCs w:val="21"/>
        </w:rPr>
        <w:t>，持续期为</w:t>
      </w:r>
      <w:r w:rsidRPr="000213B7">
        <w:rPr>
          <w:rFonts w:ascii="仿宋_GB2312" w:eastAsia="仿宋_GB2312" w:cs="宋体" w:hint="eastAsia"/>
          <w:szCs w:val="21"/>
        </w:rPr>
        <w:t>3</w:t>
      </w:r>
      <w:r w:rsidRPr="000213B7">
        <w:rPr>
          <w:rFonts w:ascii="仿宋_GB2312" w:eastAsia="仿宋_GB2312" w:cs="宋体" w:hint="eastAsia"/>
          <w:szCs w:val="21"/>
        </w:rPr>
        <w:t>年；一次死亡</w:t>
      </w:r>
      <w:r w:rsidRPr="000213B7">
        <w:rPr>
          <w:rFonts w:ascii="仿宋_GB2312" w:eastAsia="仿宋_GB2312" w:cs="宋体" w:hint="eastAsia"/>
          <w:szCs w:val="21"/>
        </w:rPr>
        <w:t>10</w:t>
      </w:r>
      <w:r w:rsidRPr="000213B7">
        <w:rPr>
          <w:rFonts w:ascii="仿宋_GB2312" w:eastAsia="仿宋_GB2312" w:cs="宋体" w:hint="eastAsia"/>
          <w:szCs w:val="21"/>
        </w:rPr>
        <w:t>人及以上或重伤</w:t>
      </w:r>
      <w:r w:rsidRPr="000213B7">
        <w:rPr>
          <w:rFonts w:ascii="仿宋_GB2312" w:eastAsia="仿宋_GB2312" w:cs="宋体" w:hint="eastAsia"/>
          <w:szCs w:val="21"/>
        </w:rPr>
        <w:t>50</w:t>
      </w:r>
      <w:r w:rsidRPr="000213B7">
        <w:rPr>
          <w:rFonts w:ascii="仿宋_GB2312" w:eastAsia="仿宋_GB2312" w:cs="宋体" w:hint="eastAsia"/>
          <w:szCs w:val="21"/>
        </w:rPr>
        <w:t>人及以上的，扣分值为评标总分的</w:t>
      </w:r>
      <w:r w:rsidRPr="000213B7">
        <w:rPr>
          <w:rFonts w:ascii="仿宋_GB2312" w:eastAsia="仿宋_GB2312" w:cs="宋体" w:hint="eastAsia"/>
          <w:szCs w:val="21"/>
        </w:rPr>
        <w:t xml:space="preserve"> 30%</w:t>
      </w:r>
      <w:r w:rsidRPr="000213B7">
        <w:rPr>
          <w:rFonts w:ascii="仿宋_GB2312" w:eastAsia="仿宋_GB2312" w:cs="宋体" w:hint="eastAsia"/>
          <w:szCs w:val="21"/>
        </w:rPr>
        <w:t>，持续期为长期。（从处罚生效之日起计算）。</w:t>
      </w:r>
    </w:p>
    <w:p w14:paraId="3B99553C" w14:textId="77777777" w:rsidR="00176B24" w:rsidRPr="000213B7" w:rsidRDefault="00926B2F">
      <w:pPr>
        <w:tabs>
          <w:tab w:val="left" w:pos="567"/>
          <w:tab w:val="left" w:pos="709"/>
          <w:tab w:val="left" w:pos="1134"/>
        </w:tabs>
        <w:ind w:firstLine="420"/>
        <w:jc w:val="left"/>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hint="eastAsia"/>
          <w:szCs w:val="21"/>
        </w:rPr>
        <w:t>在处理期满后由承包商向集团安全生产管理部门提出书面申请，经集团安全生产管理部门或其委托的单位复查通过后，准予其解除因该项目的处理。</w:t>
      </w:r>
    </w:p>
    <w:p w14:paraId="46FAB855"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十六、协议生效</w:t>
      </w:r>
    </w:p>
    <w:p w14:paraId="122534CA"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（一）本协议作为承包合同的附件</w:t>
      </w:r>
      <w:r w:rsidRPr="000213B7">
        <w:rPr>
          <w:rFonts w:ascii="仿宋_GB2312" w:eastAsia="仿宋_GB2312" w:cs="宋体" w:hint="eastAsia"/>
          <w:szCs w:val="21"/>
        </w:rPr>
        <w:t>,</w:t>
      </w:r>
      <w:r w:rsidRPr="000213B7">
        <w:rPr>
          <w:rFonts w:ascii="仿宋_GB2312" w:eastAsia="仿宋_GB2312" w:cs="宋体" w:hint="eastAsia"/>
          <w:szCs w:val="21"/>
        </w:rPr>
        <w:t>经双方加盖公章或合同专用章后立即生效。</w:t>
      </w:r>
    </w:p>
    <w:p w14:paraId="1831E8D5" w14:textId="77777777" w:rsidR="00176B24" w:rsidRPr="000213B7" w:rsidRDefault="00926B2F">
      <w:pPr>
        <w:tabs>
          <w:tab w:val="left" w:pos="567"/>
          <w:tab w:val="left" w:pos="709"/>
          <w:tab w:val="left" w:pos="1134"/>
        </w:tabs>
        <w:ind w:firstLine="420"/>
        <w:rPr>
          <w:rFonts w:ascii="仿宋_GB2312" w:eastAsia="仿宋_GB2312" w:cs="宋体"/>
          <w:szCs w:val="21"/>
        </w:rPr>
      </w:pPr>
      <w:r w:rsidRPr="000213B7">
        <w:rPr>
          <w:rFonts w:ascii="仿宋_GB2312" w:eastAsia="仿宋_GB2312" w:cs="宋体" w:hint="eastAsia"/>
          <w:szCs w:val="21"/>
        </w:rPr>
        <w:t>（二）本协议有效期：自合同签订日至项目移交生产之日为止。</w:t>
      </w:r>
    </w:p>
    <w:p w14:paraId="47C7DC68" w14:textId="77777777" w:rsidR="00176B24" w:rsidRPr="000213B7" w:rsidRDefault="00176B24">
      <w:pPr>
        <w:ind w:firstLine="420"/>
        <w:rPr>
          <w:rFonts w:ascii="仿宋_GB2312" w:eastAsia="仿宋_GB2312" w:cs="宋体"/>
          <w:szCs w:val="21"/>
        </w:rPr>
      </w:pPr>
    </w:p>
    <w:p w14:paraId="712BF6D0" w14:textId="77777777" w:rsidR="00176B24" w:rsidRPr="000213B7" w:rsidRDefault="00926B2F">
      <w:pPr>
        <w:pStyle w:val="1"/>
        <w:rPr>
          <w:rFonts w:ascii="仿宋_GB2312" w:eastAsia="仿宋_GB2312" w:hAnsi="宋体" w:cs="宋体"/>
          <w:b w:val="0"/>
          <w:kern w:val="0"/>
          <w:sz w:val="21"/>
          <w:szCs w:val="21"/>
        </w:rPr>
      </w:pPr>
      <w:r w:rsidRPr="000213B7">
        <w:rPr>
          <w:rFonts w:ascii="仿宋_GB2312" w:eastAsia="仿宋_GB2312" w:hAnsi="宋体" w:cs="宋体" w:hint="eastAsia"/>
          <w:b w:val="0"/>
          <w:kern w:val="0"/>
          <w:sz w:val="21"/>
          <w:szCs w:val="21"/>
        </w:rPr>
        <w:t>附件：</w:t>
      </w:r>
    </w:p>
    <w:p w14:paraId="73F6F481" w14:textId="77777777" w:rsidR="00176B24" w:rsidRPr="000213B7" w:rsidRDefault="00926B2F">
      <w:pPr>
        <w:ind w:firstLineChars="500" w:firstLine="1050"/>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施工安全承诺书</w:t>
      </w:r>
    </w:p>
    <w:p w14:paraId="22735CBC" w14:textId="77777777" w:rsidR="00176B24" w:rsidRPr="000213B7" w:rsidRDefault="00926B2F">
      <w:pPr>
        <w:ind w:firstLineChars="500" w:firstLine="1050"/>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hint="eastAsia"/>
          <w:szCs w:val="21"/>
        </w:rPr>
        <w:t>建设工程管理类风险隐患清单</w:t>
      </w:r>
    </w:p>
    <w:p w14:paraId="70E0AD5E" w14:textId="77777777" w:rsidR="00176B24" w:rsidRPr="000213B7" w:rsidRDefault="00926B2F">
      <w:pPr>
        <w:ind w:firstLineChars="500" w:firstLine="1050"/>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szCs w:val="21"/>
        </w:rPr>
        <w:t>.</w:t>
      </w:r>
      <w:r w:rsidRPr="000213B7">
        <w:rPr>
          <w:rFonts w:ascii="仿宋_GB2312" w:eastAsia="仿宋_GB2312" w:cs="宋体" w:hint="eastAsia"/>
          <w:szCs w:val="21"/>
        </w:rPr>
        <w:t>建设工程现场类风险隐患清单</w:t>
      </w:r>
    </w:p>
    <w:p w14:paraId="19DBFD1D" w14:textId="77777777" w:rsidR="00176B24" w:rsidRPr="000213B7" w:rsidRDefault="00926B2F">
      <w:pPr>
        <w:ind w:firstLineChars="500" w:firstLine="1050"/>
        <w:rPr>
          <w:rFonts w:ascii="仿宋_GB2312" w:eastAsia="仿宋_GB2312" w:cs="宋体"/>
          <w:szCs w:val="21"/>
        </w:rPr>
      </w:pPr>
      <w:r w:rsidRPr="000213B7">
        <w:rPr>
          <w:rFonts w:ascii="仿宋_GB2312" w:eastAsia="仿宋_GB2312" w:cs="宋体"/>
          <w:szCs w:val="21"/>
        </w:rPr>
        <w:t>4</w:t>
      </w:r>
      <w:r w:rsidRPr="000213B7">
        <w:rPr>
          <w:rFonts w:ascii="仿宋_GB2312" w:eastAsia="仿宋_GB2312" w:cs="宋体" w:hint="eastAsia"/>
          <w:szCs w:val="21"/>
        </w:rPr>
        <w:t>.</w:t>
      </w:r>
      <w:r w:rsidRPr="000213B7">
        <w:rPr>
          <w:rFonts w:ascii="仿宋_GB2312" w:eastAsia="仿宋_GB2312" w:cs="宋体" w:hint="eastAsia"/>
          <w:szCs w:val="21"/>
        </w:rPr>
        <w:t>安全生产履职信誉扣分表</w:t>
      </w:r>
    </w:p>
    <w:p w14:paraId="046C0E5D" w14:textId="77777777" w:rsidR="00176B24" w:rsidRPr="000213B7" w:rsidRDefault="00926B2F">
      <w:pPr>
        <w:pStyle w:val="a0"/>
        <w:ind w:left="63" w:right="63"/>
        <w:rPr>
          <w:rFonts w:ascii="仿宋_GB2312" w:eastAsia="仿宋_GB2312" w:cs="宋体"/>
          <w:sz w:val="21"/>
          <w:szCs w:val="21"/>
        </w:rPr>
      </w:pPr>
      <w:r w:rsidRPr="000213B7">
        <w:rPr>
          <w:rFonts w:ascii="仿宋_GB2312" w:eastAsia="仿宋_GB2312" w:cs="宋体" w:hint="eastAsia"/>
          <w:sz w:val="21"/>
          <w:szCs w:val="21"/>
        </w:rPr>
        <w:t xml:space="preserve">    </w:t>
      </w:r>
    </w:p>
    <w:p w14:paraId="004AEA47" w14:textId="77777777" w:rsidR="00176B24" w:rsidRPr="000213B7" w:rsidRDefault="00176B24">
      <w:pPr>
        <w:ind w:firstLine="420"/>
        <w:jc w:val="left"/>
        <w:rPr>
          <w:rFonts w:ascii="仿宋_GB2312" w:eastAsia="仿宋_GB2312" w:cs="宋体"/>
          <w:szCs w:val="21"/>
        </w:rPr>
      </w:pPr>
    </w:p>
    <w:p w14:paraId="4846D891" w14:textId="77777777" w:rsidR="00176B24" w:rsidRPr="000213B7" w:rsidRDefault="00926B2F">
      <w:pPr>
        <w:spacing w:line="360" w:lineRule="exact"/>
        <w:ind w:firstLine="420"/>
        <w:rPr>
          <w:rFonts w:ascii="仿宋_GB2312" w:eastAsia="仿宋_GB2312"/>
          <w:szCs w:val="21"/>
        </w:rPr>
      </w:pPr>
      <w:r w:rsidRPr="000213B7">
        <w:rPr>
          <w:rFonts w:ascii="仿宋_GB2312" w:eastAsia="仿宋_GB2312" w:hint="eastAsia"/>
          <w:szCs w:val="21"/>
        </w:rPr>
        <w:t>发包人</w:t>
      </w:r>
      <w:r w:rsidRPr="000213B7">
        <w:rPr>
          <w:rFonts w:ascii="仿宋_GB2312" w:eastAsia="仿宋_GB2312" w:hint="eastAsia"/>
          <w:szCs w:val="21"/>
        </w:rPr>
        <w:t>(</w:t>
      </w:r>
      <w:r w:rsidRPr="000213B7">
        <w:rPr>
          <w:rFonts w:ascii="仿宋_GB2312" w:eastAsia="仿宋_GB2312" w:hint="eastAsia"/>
          <w:szCs w:val="21"/>
        </w:rPr>
        <w:t>盖章</w:t>
      </w:r>
      <w:r w:rsidRPr="000213B7">
        <w:rPr>
          <w:rFonts w:ascii="仿宋_GB2312" w:eastAsia="仿宋_GB2312" w:hint="eastAsia"/>
          <w:szCs w:val="21"/>
        </w:rPr>
        <w:t>)</w:t>
      </w:r>
      <w:r w:rsidRPr="000213B7">
        <w:rPr>
          <w:rFonts w:ascii="仿宋_GB2312" w:eastAsia="仿宋_GB2312" w:hint="eastAsia"/>
          <w:szCs w:val="21"/>
        </w:rPr>
        <w:t>：</w:t>
      </w:r>
      <w:r w:rsidRPr="000213B7">
        <w:rPr>
          <w:rFonts w:ascii="仿宋_GB2312" w:eastAsia="仿宋_GB2312" w:hint="eastAsia"/>
          <w:szCs w:val="21"/>
        </w:rPr>
        <w:t xml:space="preserve">               </w:t>
      </w:r>
      <w:r w:rsidRPr="000213B7">
        <w:rPr>
          <w:rFonts w:ascii="仿宋_GB2312" w:eastAsia="仿宋_GB2312" w:hint="eastAsia"/>
          <w:szCs w:val="21"/>
        </w:rPr>
        <w:t>承包人</w:t>
      </w:r>
      <w:r w:rsidRPr="000213B7">
        <w:rPr>
          <w:rFonts w:ascii="仿宋_GB2312" w:eastAsia="仿宋_GB2312" w:hint="eastAsia"/>
          <w:szCs w:val="21"/>
        </w:rPr>
        <w:t>(</w:t>
      </w:r>
      <w:r w:rsidRPr="000213B7">
        <w:rPr>
          <w:rFonts w:ascii="仿宋_GB2312" w:eastAsia="仿宋_GB2312" w:hint="eastAsia"/>
          <w:szCs w:val="21"/>
        </w:rPr>
        <w:t>盖章</w:t>
      </w:r>
      <w:r w:rsidRPr="000213B7">
        <w:rPr>
          <w:rFonts w:ascii="仿宋_GB2312" w:eastAsia="仿宋_GB2312" w:hint="eastAsia"/>
          <w:szCs w:val="21"/>
        </w:rPr>
        <w:t>)</w:t>
      </w:r>
      <w:r w:rsidRPr="000213B7">
        <w:rPr>
          <w:rFonts w:ascii="仿宋_GB2312" w:eastAsia="仿宋_GB2312" w:hint="eastAsia"/>
          <w:szCs w:val="21"/>
        </w:rPr>
        <w:t>：</w:t>
      </w:r>
      <w:r w:rsidRPr="000213B7">
        <w:rPr>
          <w:rFonts w:ascii="仿宋_GB2312" w:eastAsia="仿宋_GB2312" w:hint="eastAsia"/>
          <w:szCs w:val="21"/>
        </w:rPr>
        <w:t xml:space="preserve">          </w:t>
      </w:r>
    </w:p>
    <w:p w14:paraId="1C761815" w14:textId="77777777" w:rsidR="00176B24" w:rsidRPr="000213B7" w:rsidRDefault="00926B2F">
      <w:pPr>
        <w:spacing w:line="360" w:lineRule="exact"/>
        <w:ind w:firstLine="420"/>
        <w:rPr>
          <w:rFonts w:ascii="仿宋_GB2312" w:eastAsia="仿宋_GB2312"/>
          <w:szCs w:val="21"/>
        </w:rPr>
      </w:pPr>
      <w:r w:rsidRPr="000213B7">
        <w:rPr>
          <w:rFonts w:ascii="仿宋_GB2312" w:eastAsia="仿宋_GB2312" w:hint="eastAsia"/>
          <w:szCs w:val="21"/>
        </w:rPr>
        <w:t>法定代表人或：</w:t>
      </w:r>
      <w:r w:rsidRPr="000213B7">
        <w:rPr>
          <w:rFonts w:ascii="仿宋_GB2312" w:eastAsia="仿宋_GB2312" w:hint="eastAsia"/>
          <w:szCs w:val="21"/>
        </w:rPr>
        <w:t xml:space="preserve">             </w:t>
      </w:r>
      <w:r w:rsidRPr="000213B7">
        <w:rPr>
          <w:rFonts w:ascii="仿宋_GB2312" w:eastAsia="仿宋_GB2312" w:hint="eastAsia"/>
          <w:szCs w:val="21"/>
        </w:rPr>
        <w:t>法定代表人或：</w:t>
      </w:r>
      <w:r w:rsidRPr="000213B7">
        <w:rPr>
          <w:rFonts w:ascii="仿宋_GB2312" w:eastAsia="仿宋_GB2312" w:hint="eastAsia"/>
          <w:szCs w:val="21"/>
        </w:rPr>
        <w:t xml:space="preserve">       </w:t>
      </w:r>
    </w:p>
    <w:p w14:paraId="51138725" w14:textId="77777777" w:rsidR="00176B24" w:rsidRPr="000213B7" w:rsidRDefault="00926B2F">
      <w:pPr>
        <w:spacing w:line="360" w:lineRule="exact"/>
        <w:ind w:firstLine="420"/>
        <w:rPr>
          <w:rFonts w:ascii="仿宋_GB2312" w:eastAsia="仿宋_GB2312"/>
          <w:szCs w:val="21"/>
        </w:rPr>
      </w:pPr>
      <w:r w:rsidRPr="000213B7">
        <w:rPr>
          <w:rFonts w:ascii="仿宋_GB2312" w:eastAsia="仿宋_GB2312" w:hint="eastAsia"/>
          <w:szCs w:val="21"/>
        </w:rPr>
        <w:t>委托代理人</w:t>
      </w:r>
      <w:r w:rsidRPr="000213B7">
        <w:rPr>
          <w:rFonts w:ascii="仿宋_GB2312" w:eastAsia="仿宋_GB2312" w:hint="eastAsia"/>
          <w:szCs w:val="21"/>
        </w:rPr>
        <w:t>(</w:t>
      </w:r>
      <w:r w:rsidRPr="000213B7">
        <w:rPr>
          <w:rFonts w:ascii="仿宋_GB2312" w:eastAsia="仿宋_GB2312" w:hint="eastAsia"/>
          <w:szCs w:val="21"/>
        </w:rPr>
        <w:t>签字</w:t>
      </w:r>
      <w:r w:rsidRPr="000213B7">
        <w:rPr>
          <w:rFonts w:ascii="仿宋_GB2312" w:eastAsia="仿宋_GB2312" w:hint="eastAsia"/>
          <w:szCs w:val="21"/>
        </w:rPr>
        <w:t>)</w:t>
      </w:r>
      <w:r w:rsidRPr="000213B7">
        <w:rPr>
          <w:rFonts w:ascii="仿宋_GB2312" w:eastAsia="仿宋_GB2312" w:hint="eastAsia"/>
          <w:szCs w:val="21"/>
        </w:rPr>
        <w:t>：</w:t>
      </w:r>
      <w:r w:rsidRPr="000213B7">
        <w:rPr>
          <w:rFonts w:ascii="仿宋_GB2312" w:eastAsia="仿宋_GB2312" w:hint="eastAsia"/>
          <w:szCs w:val="21"/>
        </w:rPr>
        <w:t xml:space="preserve">           </w:t>
      </w:r>
      <w:r w:rsidRPr="000213B7">
        <w:rPr>
          <w:rFonts w:ascii="仿宋_GB2312" w:eastAsia="仿宋_GB2312" w:hint="eastAsia"/>
          <w:szCs w:val="21"/>
        </w:rPr>
        <w:t>委托代理人</w:t>
      </w:r>
      <w:r w:rsidRPr="000213B7">
        <w:rPr>
          <w:rFonts w:ascii="仿宋_GB2312" w:eastAsia="仿宋_GB2312" w:hint="eastAsia"/>
          <w:szCs w:val="21"/>
        </w:rPr>
        <w:t>(</w:t>
      </w:r>
      <w:r w:rsidRPr="000213B7">
        <w:rPr>
          <w:rFonts w:ascii="仿宋_GB2312" w:eastAsia="仿宋_GB2312" w:hint="eastAsia"/>
          <w:szCs w:val="21"/>
        </w:rPr>
        <w:t>签字</w:t>
      </w:r>
      <w:r w:rsidRPr="000213B7">
        <w:rPr>
          <w:rFonts w:ascii="仿宋_GB2312" w:eastAsia="仿宋_GB2312" w:hint="eastAsia"/>
          <w:szCs w:val="21"/>
        </w:rPr>
        <w:t>)</w:t>
      </w:r>
      <w:r w:rsidRPr="000213B7">
        <w:rPr>
          <w:rFonts w:ascii="仿宋_GB2312" w:eastAsia="仿宋_GB2312" w:hint="eastAsia"/>
          <w:szCs w:val="21"/>
        </w:rPr>
        <w:t>：</w:t>
      </w:r>
      <w:r w:rsidRPr="000213B7">
        <w:rPr>
          <w:rFonts w:ascii="仿宋_GB2312" w:eastAsia="仿宋_GB2312" w:hint="eastAsia"/>
          <w:szCs w:val="21"/>
        </w:rPr>
        <w:t xml:space="preserve">       </w:t>
      </w:r>
    </w:p>
    <w:p w14:paraId="0CFBDFE5" w14:textId="77777777" w:rsidR="00176B24" w:rsidRPr="000213B7" w:rsidRDefault="00176B24">
      <w:pPr>
        <w:spacing w:line="360" w:lineRule="exact"/>
        <w:ind w:firstLine="420"/>
        <w:rPr>
          <w:rFonts w:ascii="仿宋_GB2312" w:eastAsia="仿宋_GB2312"/>
          <w:szCs w:val="21"/>
        </w:rPr>
      </w:pPr>
    </w:p>
    <w:p w14:paraId="1CA8A179" w14:textId="7B4CF9DE" w:rsidR="00176B24" w:rsidRPr="000213B7" w:rsidRDefault="00926B2F">
      <w:pPr>
        <w:ind w:firstLine="420"/>
        <w:jc w:val="left"/>
        <w:rPr>
          <w:rFonts w:ascii="仿宋_GB2312" w:eastAsia="仿宋_GB2312" w:cs="宋体"/>
          <w:szCs w:val="21"/>
        </w:rPr>
      </w:pPr>
      <w:r w:rsidRPr="000213B7">
        <w:rPr>
          <w:rFonts w:ascii="仿宋_GB2312" w:eastAsia="仿宋_GB2312" w:cs="宋体"/>
          <w:szCs w:val="21"/>
        </w:rPr>
        <w:br w:type="page"/>
      </w:r>
    </w:p>
    <w:p w14:paraId="1A813A77"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附件</w:t>
      </w:r>
      <w:r w:rsidRPr="000213B7">
        <w:rPr>
          <w:rFonts w:ascii="仿宋_GB2312" w:eastAsia="仿宋_GB2312" w:cs="宋体" w:hint="eastAsia"/>
          <w:szCs w:val="21"/>
        </w:rPr>
        <w:t>1</w:t>
      </w:r>
      <w:r w:rsidRPr="000213B7">
        <w:rPr>
          <w:rFonts w:ascii="仿宋_GB2312" w:eastAsia="仿宋_GB2312" w:cs="宋体"/>
          <w:szCs w:val="21"/>
        </w:rPr>
        <w:t xml:space="preserve"> </w:t>
      </w:r>
      <w:r w:rsidRPr="000213B7">
        <w:rPr>
          <w:rFonts w:ascii="仿宋_GB2312" w:eastAsia="仿宋_GB2312" w:cs="宋体" w:hint="eastAsia"/>
          <w:szCs w:val="21"/>
        </w:rPr>
        <w:t>施工安全承诺书</w:t>
      </w:r>
    </w:p>
    <w:p w14:paraId="7ADF75D9" w14:textId="77777777" w:rsidR="00176B24" w:rsidRPr="000213B7" w:rsidRDefault="00926B2F">
      <w:pPr>
        <w:ind w:firstLine="420"/>
        <w:jc w:val="center"/>
        <w:rPr>
          <w:rFonts w:ascii="仿宋_GB2312" w:eastAsia="仿宋_GB2312" w:cs="宋体"/>
          <w:szCs w:val="21"/>
        </w:rPr>
      </w:pPr>
      <w:r w:rsidRPr="000213B7">
        <w:rPr>
          <w:rFonts w:ascii="仿宋_GB2312" w:eastAsia="仿宋_GB2312" w:cs="宋体" w:hint="eastAsia"/>
          <w:szCs w:val="21"/>
        </w:rPr>
        <w:t>施工安全承诺书</w:t>
      </w:r>
    </w:p>
    <w:p w14:paraId="205CA11B"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为认真履行我单位在</w:t>
      </w:r>
      <w:r w:rsidRPr="000213B7">
        <w:rPr>
          <w:rFonts w:ascii="仿宋_GB2312" w:eastAsia="仿宋_GB2312" w:hint="eastAsia"/>
          <w:szCs w:val="21"/>
          <w:u w:val="single"/>
        </w:rPr>
        <w:t>南沙大型城市综合体供水管网工程施工总承包</w:t>
      </w:r>
      <w:r w:rsidRPr="000213B7">
        <w:rPr>
          <w:rFonts w:ascii="仿宋_GB2312" w:eastAsia="仿宋_GB2312" w:cs="宋体" w:hint="eastAsia"/>
          <w:szCs w:val="21"/>
        </w:rPr>
        <w:t>工程项目施工中的安全生产主体责任，加强安全管理，不断提高安全生产水平，确保完成《安全管理协议》规定的安全管理目标，本单位郑重承诺在工程施工期间认真履行如下安全生产责任：</w:t>
      </w:r>
    </w:p>
    <w:p w14:paraId="6C00B74B"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建立健全安全生产责任制，制定并落实安全生产规章制度，严格执行施工技术规范，自觉接受有关行政</w:t>
      </w:r>
      <w:r w:rsidRPr="000213B7">
        <w:rPr>
          <w:rFonts w:ascii="仿宋_GB2312" w:eastAsia="仿宋_GB2312" w:cs="宋体" w:hint="eastAsia"/>
          <w:szCs w:val="21"/>
        </w:rPr>
        <w:t>部门的监督和管理。</w:t>
      </w:r>
    </w:p>
    <w:p w14:paraId="3D347CA6"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2.</w:t>
      </w:r>
      <w:r w:rsidRPr="000213B7">
        <w:rPr>
          <w:rFonts w:ascii="仿宋_GB2312" w:eastAsia="仿宋_GB2312" w:cs="宋体" w:hint="eastAsia"/>
          <w:szCs w:val="21"/>
        </w:rPr>
        <w:t>保证安全生产所需资金的投入和使用，安全费用专款专用，接受工程师、发包人的检查和监督，施工现场安全生产防护和文明施工按规范性文件的要求执行。</w:t>
      </w:r>
    </w:p>
    <w:p w14:paraId="3833BF8A"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3.</w:t>
      </w:r>
      <w:r w:rsidRPr="000213B7">
        <w:rPr>
          <w:rFonts w:ascii="仿宋_GB2312" w:eastAsia="仿宋_GB2312" w:cs="宋体" w:hint="eastAsia"/>
          <w:szCs w:val="21"/>
        </w:rPr>
        <w:t>建立健全安全生产管理机构，配备与施工规模、专业相适应的专职安全生产管理人员。</w:t>
      </w:r>
    </w:p>
    <w:p w14:paraId="330DDAA1"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4.</w:t>
      </w:r>
      <w:r w:rsidRPr="000213B7">
        <w:rPr>
          <w:rFonts w:ascii="仿宋_GB2312" w:eastAsia="仿宋_GB2312" w:cs="宋体" w:hint="eastAsia"/>
          <w:szCs w:val="21"/>
        </w:rPr>
        <w:t>项目负责人、专职安全生产管理人员和特种作业人员经法定部门考核合格并持有有效合格证书。</w:t>
      </w:r>
    </w:p>
    <w:p w14:paraId="5E60DACA"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5.</w:t>
      </w:r>
      <w:r w:rsidRPr="000213B7">
        <w:rPr>
          <w:rFonts w:ascii="仿宋_GB2312" w:eastAsia="仿宋_GB2312" w:cs="宋体" w:hint="eastAsia"/>
          <w:szCs w:val="21"/>
        </w:rPr>
        <w:t>依法参加工伤保险，依法为施工现场从事危险作业人员办理意外伤害保险，为从业人员交纳保险费，不安排</w:t>
      </w:r>
      <w:r w:rsidRPr="000213B7">
        <w:rPr>
          <w:rFonts w:ascii="仿宋_GB2312" w:eastAsia="仿宋_GB2312" w:cs="宋体" w:hint="eastAsia"/>
          <w:szCs w:val="21"/>
        </w:rPr>
        <w:t>60</w:t>
      </w:r>
      <w:r w:rsidRPr="000213B7">
        <w:rPr>
          <w:rFonts w:ascii="仿宋_GB2312" w:eastAsia="仿宋_GB2312" w:cs="宋体" w:hint="eastAsia"/>
          <w:szCs w:val="21"/>
        </w:rPr>
        <w:t>岁以上的人员入场作业。。</w:t>
      </w:r>
    </w:p>
    <w:p w14:paraId="057B3A99"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6.</w:t>
      </w:r>
      <w:r w:rsidRPr="000213B7">
        <w:rPr>
          <w:rFonts w:ascii="仿宋_GB2312" w:eastAsia="仿宋_GB2312" w:cs="宋体" w:hint="eastAsia"/>
          <w:szCs w:val="21"/>
        </w:rPr>
        <w:t>制定对危险性较大的分部分项工程及施工现场易发生重大安全事故的部位、环节的预防、监控措施和应急预案，配备必要的应急救援器材、设备。</w:t>
      </w:r>
    </w:p>
    <w:p w14:paraId="539F356F"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7.</w:t>
      </w:r>
      <w:r w:rsidRPr="000213B7">
        <w:rPr>
          <w:rFonts w:ascii="仿宋_GB2312" w:eastAsia="仿宋_GB2312" w:cs="宋体" w:hint="eastAsia"/>
          <w:szCs w:val="21"/>
        </w:rPr>
        <w:t>建立健全施工现场安全管理档案、台帐，认真履行法律法规规定的其他责任。</w:t>
      </w:r>
    </w:p>
    <w:p w14:paraId="422BDF0A"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8.</w:t>
      </w:r>
      <w:r w:rsidRPr="000213B7">
        <w:rPr>
          <w:rFonts w:ascii="仿宋_GB2312" w:eastAsia="仿宋_GB2312" w:cs="宋体" w:hint="eastAsia"/>
          <w:szCs w:val="21"/>
        </w:rPr>
        <w:t>保证不将工程非法转包、违法分包。</w:t>
      </w:r>
    </w:p>
    <w:p w14:paraId="38465E78"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9.</w:t>
      </w:r>
      <w:r w:rsidRPr="000213B7">
        <w:rPr>
          <w:rFonts w:ascii="仿宋_GB2312" w:eastAsia="仿宋_GB2312" w:cs="宋体" w:hint="eastAsia"/>
          <w:szCs w:val="21"/>
        </w:rPr>
        <w:t>按照发包人管理文件的要求落实安全管理工作，按规定要求交纳安全扣（罚）款。</w:t>
      </w:r>
    </w:p>
    <w:p w14:paraId="2F6CFA27"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0</w:t>
      </w:r>
      <w:r w:rsidRPr="000213B7">
        <w:rPr>
          <w:rFonts w:ascii="仿宋_GB2312" w:eastAsia="仿宋_GB2312" w:cs="宋体" w:hint="eastAsia"/>
          <w:szCs w:val="21"/>
        </w:rPr>
        <w:t>.</w:t>
      </w:r>
      <w:r w:rsidRPr="000213B7">
        <w:rPr>
          <w:rFonts w:ascii="仿宋_GB2312" w:eastAsia="仿宋_GB2312" w:cs="宋体" w:hint="eastAsia"/>
          <w:szCs w:val="21"/>
        </w:rPr>
        <w:t>服从发包人、工程师的安全工作的监督和管理，配合发包单位的安全约谈等管理工作。</w:t>
      </w:r>
    </w:p>
    <w:p w14:paraId="14631150"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1</w:t>
      </w:r>
      <w:r w:rsidRPr="000213B7">
        <w:rPr>
          <w:rFonts w:ascii="仿宋_GB2312" w:eastAsia="仿宋_GB2312" w:cs="宋体" w:hint="eastAsia"/>
          <w:szCs w:val="21"/>
        </w:rPr>
        <w:t>.</w:t>
      </w:r>
      <w:r w:rsidRPr="000213B7">
        <w:rPr>
          <w:rFonts w:ascii="仿宋_GB2312" w:eastAsia="仿宋_GB2312" w:cs="宋体" w:hint="eastAsia"/>
          <w:szCs w:val="21"/>
        </w:rPr>
        <w:t>工程建设施工期间发生的任何安全责任事故，本承包单位愿承担一切责任。</w:t>
      </w:r>
    </w:p>
    <w:p w14:paraId="6E6EA6E5"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2</w:t>
      </w:r>
      <w:r w:rsidRPr="000213B7">
        <w:rPr>
          <w:rFonts w:ascii="仿宋_GB2312" w:eastAsia="仿宋_GB2312" w:cs="宋体" w:hint="eastAsia"/>
          <w:szCs w:val="21"/>
        </w:rPr>
        <w:t>.</w:t>
      </w:r>
      <w:r w:rsidRPr="000213B7">
        <w:rPr>
          <w:rFonts w:ascii="仿宋_GB2312" w:eastAsia="仿宋_GB2312" w:cs="宋体" w:hint="eastAsia"/>
          <w:szCs w:val="21"/>
        </w:rPr>
        <w:t>安全问题包括但不限于上述情况，如有未尽事宜，参照国家法律法规、合同、安全管理协议等规定执行。</w:t>
      </w:r>
    </w:p>
    <w:p w14:paraId="5E95CCC4"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szCs w:val="21"/>
        </w:rPr>
        <w:t>3.</w:t>
      </w:r>
      <w:r w:rsidRPr="000213B7">
        <w:rPr>
          <w:rFonts w:ascii="仿宋_GB2312" w:eastAsia="仿宋_GB2312" w:cs="宋体" w:hint="eastAsia"/>
          <w:szCs w:val="21"/>
        </w:rPr>
        <w:t>对本项目出现的问题积极协调必要的资源及时处理。</w:t>
      </w:r>
    </w:p>
    <w:p w14:paraId="0B97E07C"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我作为本单位法定代表人或委托负责人，对本单位安全生产工作负全面责任，如违反以上承诺条款，本单位愿承担相应经济、法律责任。</w:t>
      </w:r>
    </w:p>
    <w:p w14:paraId="0704741C" w14:textId="77777777" w:rsidR="00176B24" w:rsidRPr="000213B7" w:rsidRDefault="00176B24">
      <w:pPr>
        <w:ind w:firstLine="420"/>
        <w:jc w:val="left"/>
        <w:rPr>
          <w:rFonts w:ascii="仿宋_GB2312" w:eastAsia="仿宋_GB2312" w:cs="宋体"/>
          <w:szCs w:val="21"/>
        </w:rPr>
      </w:pPr>
    </w:p>
    <w:p w14:paraId="27F73509"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承诺单位（盖章）</w:t>
      </w:r>
    </w:p>
    <w:p w14:paraId="198F24E2" w14:textId="77777777" w:rsidR="00176B24" w:rsidRPr="000213B7" w:rsidRDefault="00176B24">
      <w:pPr>
        <w:ind w:firstLine="420"/>
        <w:jc w:val="left"/>
        <w:rPr>
          <w:rFonts w:ascii="仿宋_GB2312" w:eastAsia="仿宋_GB2312" w:cs="宋体"/>
          <w:szCs w:val="21"/>
        </w:rPr>
      </w:pPr>
    </w:p>
    <w:p w14:paraId="63133B04"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法定代表人或委托负责人（签名）</w:t>
      </w:r>
    </w:p>
    <w:p w14:paraId="02E7F527" w14:textId="77777777" w:rsidR="00176B24" w:rsidRPr="000213B7" w:rsidRDefault="00176B24">
      <w:pPr>
        <w:jc w:val="left"/>
        <w:rPr>
          <w:rFonts w:cs="宋体"/>
          <w:szCs w:val="21"/>
        </w:rPr>
      </w:pPr>
      <w:bookmarkStart w:id="1043" w:name="_Toc456278080"/>
    </w:p>
    <w:p w14:paraId="74CF4C41" w14:textId="77777777" w:rsidR="00176B24" w:rsidRPr="000213B7" w:rsidRDefault="00176B24">
      <w:pPr>
        <w:pStyle w:val="a0"/>
        <w:ind w:left="63" w:right="63" w:firstLine="400"/>
      </w:pPr>
    </w:p>
    <w:bookmarkEnd w:id="1043"/>
    <w:p w14:paraId="51D0FAE1" w14:textId="77777777" w:rsidR="00176B24" w:rsidRPr="000213B7" w:rsidRDefault="00176B24">
      <w:pPr>
        <w:ind w:firstLine="482"/>
        <w:jc w:val="left"/>
        <w:rPr>
          <w:rFonts w:ascii="仿宋_GB2312" w:eastAsia="仿宋_GB2312"/>
          <w:b/>
        </w:rPr>
      </w:pPr>
    </w:p>
    <w:p w14:paraId="69201D7C" w14:textId="77777777" w:rsidR="00176B24" w:rsidRPr="000213B7" w:rsidRDefault="00176B24">
      <w:pPr>
        <w:pStyle w:val="a0"/>
        <w:ind w:left="63" w:right="63" w:firstLine="402"/>
        <w:rPr>
          <w:rFonts w:ascii="仿宋_GB2312" w:eastAsia="仿宋_GB2312"/>
          <w:b/>
        </w:rPr>
      </w:pPr>
    </w:p>
    <w:p w14:paraId="2ACF975A" w14:textId="77777777" w:rsidR="00176B24" w:rsidRPr="000213B7" w:rsidRDefault="00176B24">
      <w:pPr>
        <w:pStyle w:val="a0"/>
        <w:ind w:left="63" w:right="63" w:firstLine="402"/>
        <w:rPr>
          <w:rFonts w:ascii="仿宋_GB2312" w:eastAsia="仿宋_GB2312"/>
          <w:b/>
        </w:rPr>
      </w:pPr>
    </w:p>
    <w:p w14:paraId="705767DC" w14:textId="77777777" w:rsidR="00176B24" w:rsidRPr="000213B7" w:rsidRDefault="00176B24">
      <w:pPr>
        <w:pStyle w:val="a0"/>
        <w:ind w:left="63" w:right="63" w:firstLine="402"/>
        <w:rPr>
          <w:rFonts w:ascii="仿宋_GB2312" w:eastAsia="仿宋_GB2312"/>
          <w:b/>
        </w:rPr>
      </w:pPr>
    </w:p>
    <w:p w14:paraId="711ABD81" w14:textId="77777777" w:rsidR="00176B24" w:rsidRPr="000213B7" w:rsidRDefault="00176B24">
      <w:pPr>
        <w:pStyle w:val="a0"/>
        <w:ind w:left="63" w:right="63" w:firstLine="402"/>
        <w:rPr>
          <w:rFonts w:ascii="仿宋_GB2312" w:eastAsia="仿宋_GB2312"/>
          <w:b/>
        </w:rPr>
      </w:pPr>
    </w:p>
    <w:p w14:paraId="4959506A" w14:textId="77777777" w:rsidR="00176B24" w:rsidRPr="000213B7" w:rsidRDefault="00176B24">
      <w:pPr>
        <w:pStyle w:val="a0"/>
        <w:ind w:left="63" w:right="63" w:firstLine="402"/>
        <w:rPr>
          <w:rFonts w:ascii="仿宋_GB2312" w:eastAsia="仿宋_GB2312"/>
          <w:b/>
        </w:rPr>
      </w:pPr>
    </w:p>
    <w:p w14:paraId="47793AF1" w14:textId="77777777" w:rsidR="00176B24" w:rsidRPr="000213B7" w:rsidRDefault="00176B24">
      <w:pPr>
        <w:pStyle w:val="a0"/>
        <w:ind w:left="63" w:right="63" w:firstLine="402"/>
        <w:rPr>
          <w:rFonts w:ascii="仿宋_GB2312" w:eastAsia="仿宋_GB2312"/>
          <w:b/>
        </w:rPr>
      </w:pPr>
    </w:p>
    <w:p w14:paraId="38A1E43C" w14:textId="77777777" w:rsidR="00176B24" w:rsidRPr="000213B7" w:rsidRDefault="00176B24">
      <w:pPr>
        <w:pStyle w:val="a0"/>
        <w:ind w:left="63" w:right="63" w:firstLine="402"/>
        <w:rPr>
          <w:rFonts w:ascii="仿宋_GB2312" w:eastAsia="仿宋_GB2312"/>
          <w:b/>
        </w:rPr>
      </w:pPr>
    </w:p>
    <w:p w14:paraId="2146E12B" w14:textId="77777777" w:rsidR="00176B24" w:rsidRPr="000213B7" w:rsidRDefault="00176B24">
      <w:pPr>
        <w:pStyle w:val="a0"/>
        <w:ind w:left="63" w:right="63" w:firstLine="402"/>
        <w:rPr>
          <w:rFonts w:ascii="仿宋_GB2312" w:eastAsia="仿宋_GB2312"/>
          <w:b/>
        </w:rPr>
      </w:pPr>
    </w:p>
    <w:p w14:paraId="36A28E70" w14:textId="77777777" w:rsidR="00176B24" w:rsidRPr="000213B7" w:rsidRDefault="00176B24">
      <w:pPr>
        <w:pStyle w:val="a0"/>
        <w:ind w:left="63" w:right="63" w:firstLine="402"/>
        <w:rPr>
          <w:rFonts w:ascii="仿宋_GB2312" w:eastAsia="仿宋_GB2312"/>
          <w:b/>
        </w:rPr>
      </w:pPr>
    </w:p>
    <w:p w14:paraId="7E4958E1" w14:textId="77777777" w:rsidR="00176B24" w:rsidRPr="000213B7" w:rsidRDefault="00176B24">
      <w:pPr>
        <w:pStyle w:val="a0"/>
        <w:ind w:left="63" w:right="63" w:firstLine="402"/>
        <w:rPr>
          <w:rFonts w:ascii="仿宋_GB2312" w:eastAsia="仿宋_GB2312"/>
          <w:b/>
        </w:rPr>
      </w:pPr>
    </w:p>
    <w:p w14:paraId="09B60797" w14:textId="77777777" w:rsidR="00176B24" w:rsidRPr="000213B7" w:rsidRDefault="00176B24">
      <w:pPr>
        <w:pStyle w:val="a0"/>
        <w:ind w:left="63" w:right="63" w:firstLine="402"/>
        <w:rPr>
          <w:rFonts w:ascii="仿宋_GB2312" w:eastAsia="仿宋_GB2312"/>
          <w:b/>
        </w:rPr>
      </w:pPr>
    </w:p>
    <w:p w14:paraId="7C0CB28E" w14:textId="77777777" w:rsidR="00176B24" w:rsidRPr="000213B7" w:rsidRDefault="00926B2F">
      <w:pPr>
        <w:pStyle w:val="a0"/>
        <w:ind w:left="63" w:right="63" w:firstLine="402"/>
        <w:rPr>
          <w:rFonts w:ascii="仿宋_GB2312" w:eastAsia="仿宋_GB2312"/>
          <w:b/>
        </w:rPr>
      </w:pPr>
      <w:r w:rsidRPr="000213B7">
        <w:rPr>
          <w:rFonts w:ascii="仿宋_GB2312" w:eastAsia="仿宋_GB2312" w:hint="eastAsia"/>
          <w:b/>
        </w:rPr>
        <w:t>附件</w:t>
      </w:r>
      <w:r w:rsidRPr="000213B7">
        <w:rPr>
          <w:rFonts w:ascii="仿宋_GB2312" w:eastAsia="仿宋_GB2312" w:hint="eastAsia"/>
          <w:b/>
        </w:rPr>
        <w:t xml:space="preserve">2 </w:t>
      </w:r>
      <w:r w:rsidRPr="000213B7">
        <w:rPr>
          <w:rFonts w:ascii="仿宋_GB2312" w:eastAsia="仿宋_GB2312" w:hint="eastAsia"/>
          <w:b/>
        </w:rPr>
        <w:t>建设工程管理类风险隐患清单</w:t>
      </w:r>
    </w:p>
    <w:p w14:paraId="50D7C168" w14:textId="77777777" w:rsidR="00176B24" w:rsidRPr="000213B7" w:rsidRDefault="00176B24">
      <w:pPr>
        <w:pStyle w:val="a0"/>
        <w:ind w:left="63" w:right="63" w:firstLine="402"/>
        <w:rPr>
          <w:rFonts w:ascii="仿宋_GB2312" w:eastAsia="仿宋_GB2312"/>
          <w:b/>
        </w:rPr>
      </w:pPr>
    </w:p>
    <w:tbl>
      <w:tblPr>
        <w:tblW w:w="0" w:type="auto"/>
        <w:jc w:val="center"/>
        <w:tblLayout w:type="fixed"/>
        <w:tblLook w:val="04A0" w:firstRow="1" w:lastRow="0" w:firstColumn="1" w:lastColumn="0" w:noHBand="0" w:noVBand="1"/>
      </w:tblPr>
      <w:tblGrid>
        <w:gridCol w:w="893"/>
        <w:gridCol w:w="818"/>
        <w:gridCol w:w="5816"/>
        <w:gridCol w:w="876"/>
      </w:tblGrid>
      <w:tr w:rsidR="000213B7" w:rsidRPr="000213B7" w14:paraId="405D1662" w14:textId="77777777">
        <w:trPr>
          <w:trHeight w:val="787"/>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2885"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序号</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DE67"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分类</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1E2F"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风险隐患描述</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67586"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风险隐患级别</w:t>
            </w:r>
          </w:p>
        </w:tc>
      </w:tr>
      <w:tr w:rsidR="000213B7" w:rsidRPr="000213B7" w14:paraId="51527448" w14:textId="77777777">
        <w:trPr>
          <w:trHeight w:val="321"/>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241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AA58D"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组织管理</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F1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未取得安全生产许可证或安全生产许可证失效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F3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2B9D830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EFE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30B1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F27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未建立安全生产责任制</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8D5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3EB79F7A"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31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14F3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3C4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未制定安全生产目标、指标，目标、指标未量化，未层层分解</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6EA9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0781CA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F1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7ABA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A454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未逐级签订安全生产责任书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90D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E3CD0B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D0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4A9E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3B5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未建立安全生产管理网络</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5F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5379E32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ABB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FBDF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5B69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未按考核制度对管理人员定期考核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674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9D079B9"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DC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16AB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563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未按规定配备足够的专职安全管理人员或不符合要求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205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9F8C6B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D0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A7EC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F56B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未经建设单位同意更换项目经理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C86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8427B3F"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D77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9858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C2AD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未督促分包单位按要求配备安全管理人员</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9F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413EE9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1FD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62BC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6F9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主要负责人未制定安全承诺与政策</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F2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DB21B6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4D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D83F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11BB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未成立安全领导小组</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3C6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08DAB2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387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6209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24E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未建立安全生产会议制度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C6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358D72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BF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042F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606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未按时组织、参加安全生产会议</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609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937435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FA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D747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14D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安全生产会议记录不完整</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DD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A25003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4CC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15</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909691"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制度管理</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5F76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安全生产规章制度不满足安全管理要求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20E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217E99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B55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0A1A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B679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制度内容不符合规定或与实际不符</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FB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E752BCA"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ED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C3DA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693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岗位操作规程不全、不适用或与实际不相符</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DDC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E65589A"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28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18</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21212E"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安全投入</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E319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未建立安全生产费用保障机制</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48C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5AA7F7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C7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4CED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A828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无安全生产费用使用计划</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B57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98822FA"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AF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4D6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05B8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未落实安全生产费用专款专用</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559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3F49999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2A9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FD84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49E6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未建立安全生产费用台账或台帐不完整</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993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4D9009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E19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DE89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878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未明确分包单位安全管理费用</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1A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775CD4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FB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FF7E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50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安全生产费用凭证不足</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F6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C8C2C7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89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24</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31CD7D"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人员与培训</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EA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施工人员进场手续（实名登记、合同、培训教育等）不全</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39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4AFA8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8A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9D52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BE3A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未建立项目人员进场管理台账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A5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E6A27D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E3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CB0B0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1CB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未对外来人员（来访、外单位人员等）进行管理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4640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2A5E65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A3F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94A7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2076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危险作业面（隧洞、基坑等）作业人数超过建设单位要求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A59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4C6694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117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389C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8B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深基坑、隧洞等施工区未设置门禁</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3C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7B42DC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BFE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29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CB0A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3D3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现场工人未统一着装或佩戴企业标识的防护用品</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561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5BFA151"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A61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4222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8A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特种作业人员未持有有效特种作业人员操作资格证书上岗作业</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7C0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8873F7D"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CD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BB12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84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主要负责人、专职安全管理人员未持有有效安全生产考核证书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4EC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726E4FB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A5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ADC2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2378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未建立安全教育培训制度</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526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8979679"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CB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58FD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0A1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新入场人员未进行三级安全教育与考核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FF8E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9C50F8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F1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4743A"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9CC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主要管理人员未按规定进行年度培训考核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149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2E644B9"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60E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CC9A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7727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培训对象未全覆盖或培训计划内容不足</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688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264BD1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6CD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9351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1A9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一人一档</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要求建立人员培训档案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2CE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7E0779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7A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3BC4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FB30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未向新进人员发放岗位安全风险告知书，未进行教育培训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59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E0C52F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EB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2D8E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EDA7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未将人员违章操作、现场安全隐患等对工人进行教育</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8F8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8C9E8BF"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23C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39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93A4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0E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施工班组未每日开展班前班后会</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000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7AD10D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236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F2AC3"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B21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未建立施工人员违章台账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FFF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E65190B"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867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0B50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41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未对施工人员的违章行为进行考核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78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C2E186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B28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F9F6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77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复岗、转岗人员未按要求培训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1C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0C9605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6C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F0173"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2A14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未对从业人员办理保险</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AC7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16E1B1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D2E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44</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6F046"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分包管理</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2D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对合同要求不允许分包的项目进行分包</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91D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68F1638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25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371A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8B8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分包单位资质、</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资格、</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分包手续不全或失效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850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B4A0826"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16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48D3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FD7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未与分包单位签定分包合同或分包合同安全生产责任不清</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B61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1E11FCF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201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90A8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28A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分包合同未报发包方备案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C2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BF7C97B"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BCE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6AE8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AF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分包单位未按规定建立安全组织、配备安全员</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806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9EFD71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1C4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49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7DA8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2F8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未与分包商签订安全管理协议</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ACE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036482F"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7B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78D1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8D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未建立分包单位管理台账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48B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6C6036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D93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3522A"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FB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未对分包单位进行有效的安全监督管理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B50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DBCE90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A0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52</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0DB25"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施工组织设计</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4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未按要求编制施工组织设计、专项施工方案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5E1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451B86B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E16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5281A"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F22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施工方案内容不全、无针对性</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ECB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702EC38"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90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87BD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4367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未按要求履行施工组织设计、专项方案审批、报批手续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131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1B32B2E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79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9713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DA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工程条件发生重大变化时未及时修改施工组织设计</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A03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E90BD3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C20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AD4B2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B24A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修改施工组织设计时未重新履行审批手续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AF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66272B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ED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D5D8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4D8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四新工程</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进行专家论证或科技成果评价</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8B9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090FC99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AFC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C37F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647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未严格按照施工组织设计组织施工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96D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CEFDF4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08F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59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D80A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B6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未建立施工组织设计、方案管理台账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4CA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4F0ADB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D2C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5D8D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2D4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未按要求开展安全技术交底</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24B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533CBD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058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5817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717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安全技术交底没有针对性</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D58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610D78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F89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3B87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983A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安全技术交底记录不符合要求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BE4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5E00900"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1B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63</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23C256"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施工机具</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DF4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未制定施工机具管理制度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8DC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767D929"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C6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64</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AC63D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BAB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无施工机具操作规程</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605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DEFA4D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D0E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65</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90F8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7BB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未建立施工机具台账及技术档案、配备设备管理人员</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46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E00550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DE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66</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FBF0B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10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施工机具进场未按要求进行报验</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370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F2DD41A"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6C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67</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D72B9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B56C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施工机具启用未按要求进行验收</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CFE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A98722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1B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68</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1C1F3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883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未按要求对施工机具进行维护保养</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DA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119580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B0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69</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E2116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C3B6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未与施工机具出租单位签订合同</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9F85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41666C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6A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70</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AB993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CA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使用国家明令淘汰的施工机具</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298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89831FD"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E3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71</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C39F1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41C0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使用不符合国家现行标准的且存在严重安全隐患的施工机具</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A48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1CC0E3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0C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72</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0B05E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37D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使用超过使用年限或存在严重隐患的施工机具</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890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FA1CC73"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37E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73</w:t>
            </w:r>
          </w:p>
        </w:tc>
        <w:tc>
          <w:tcPr>
            <w:tcW w:w="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91FB3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8DB2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未对租赁的设备纳入本单位管理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4E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AB6E5EA"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00E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74</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38507A" w14:textId="77777777" w:rsidR="00176B24" w:rsidRPr="000213B7" w:rsidRDefault="00926B2F">
            <w:pP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作业安全</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62C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w:t>
            </w:r>
            <w:r w:rsidRPr="000213B7">
              <w:rPr>
                <w:rFonts w:ascii="华文中宋" w:eastAsia="华文中宋" w:hAnsi="华文中宋" w:cs="华文中宋" w:hint="eastAsia"/>
                <w:sz w:val="18"/>
                <w:szCs w:val="18"/>
                <w:lang w:bidi="ar"/>
              </w:rPr>
              <w:t>工程师</w:t>
            </w:r>
            <w:r w:rsidRPr="000213B7">
              <w:rPr>
                <w:rFonts w:ascii="华文中宋" w:eastAsia="华文中宋" w:hAnsi="华文中宋" w:cs="华文中宋"/>
                <w:sz w:val="18"/>
                <w:szCs w:val="18"/>
                <w:lang w:bidi="ar"/>
              </w:rPr>
              <w:t>开工令、开工资料不齐全、现场防护未经检查擅自开工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820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008E6416"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F8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B32A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822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分项工程开工未履行有关手续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B4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5C7B136"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479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0A17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C2C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被有关单位责令停工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19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BA2653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29C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F983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63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未按建设单位、</w:t>
            </w:r>
            <w:r w:rsidRPr="000213B7">
              <w:rPr>
                <w:rFonts w:ascii="华文中宋" w:eastAsia="华文中宋" w:hAnsi="华文中宋" w:cs="华文中宋" w:hint="eastAsia"/>
                <w:sz w:val="18"/>
                <w:szCs w:val="18"/>
                <w:lang w:bidi="ar"/>
              </w:rPr>
              <w:t>工程师</w:t>
            </w:r>
            <w:r w:rsidRPr="000213B7">
              <w:rPr>
                <w:rFonts w:ascii="华文中宋" w:eastAsia="华文中宋" w:hAnsi="华文中宋" w:cs="华文中宋"/>
                <w:sz w:val="18"/>
                <w:szCs w:val="18"/>
                <w:lang w:bidi="ar"/>
              </w:rPr>
              <w:t>要求进行整改</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A6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942BC7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1BC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95D0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6FB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未对停工工程落实安全措施</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1F8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3ADF3F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E3E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79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9147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19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未按要求履行复工有关手续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273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DDA99FF"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65E7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B05B3"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F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未按施工方案组织施工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131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8B17441"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1B5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6C0D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2EB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未建立危大工程管理台账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C69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0DD2F3B"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17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053FD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1C5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危大工程未编制专项方案或未履行审批手续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6BE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312AAC68"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0C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DEC7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35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超危大工程未按要求组织专家论证</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98F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0B906E9F"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F2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D4A8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644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危大工程未进行安全技术交底</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F10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AB60A7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8F2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C202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AB4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危大工程实施时未安排现场专职监护人员</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83D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3F5888C"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ECD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0824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E5B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危大工程未验收合格即进入下一道工序</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D5F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4AC93F14"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358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F219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DC1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危大工程未实施报告制度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9D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DBA1E6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D8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F48E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81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未按要求设置危大工程公告牌</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B1A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6BE6D24E"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56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89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F241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BE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对施工关键点、专项防护措施等未安全验收即进入下一步施工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72F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8E2EDD6"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726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4092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39A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未制定高风险作业管理制度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01A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FD9AD0B"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5A4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96623"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EFF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未履行高风险作业许可手续</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5CC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C09C8EB"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95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9ACDA"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36F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未对高风险作业进行现场监护</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7FE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5D28837"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vAlign w:val="center"/>
          </w:tcPr>
          <w:p w14:paraId="5966F8C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93</w:t>
            </w:r>
          </w:p>
        </w:tc>
        <w:tc>
          <w:tcPr>
            <w:tcW w:w="818" w:type="dxa"/>
            <w:vMerge/>
            <w:tcBorders>
              <w:top w:val="single" w:sz="4" w:space="0" w:color="000000"/>
              <w:left w:val="single" w:sz="4" w:space="0" w:color="000000"/>
              <w:bottom w:val="single" w:sz="4" w:space="0" w:color="000000"/>
              <w:right w:val="single" w:sz="4" w:space="0" w:color="000000"/>
            </w:tcBorders>
            <w:vAlign w:val="center"/>
          </w:tcPr>
          <w:p w14:paraId="4A854A6A"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1AD0EB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外脚手架、模板、临时用电设施、施工机具、防护等使用前未验收</w:t>
            </w:r>
          </w:p>
        </w:tc>
        <w:tc>
          <w:tcPr>
            <w:tcW w:w="876" w:type="dxa"/>
            <w:tcBorders>
              <w:top w:val="single" w:sz="4" w:space="0" w:color="000000"/>
              <w:left w:val="single" w:sz="4" w:space="0" w:color="000000"/>
              <w:bottom w:val="single" w:sz="4" w:space="0" w:color="000000"/>
              <w:right w:val="single" w:sz="4" w:space="0" w:color="000000"/>
            </w:tcBorders>
            <w:vAlign w:val="center"/>
          </w:tcPr>
          <w:p w14:paraId="15AE09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A09154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272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F454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C6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在尚未竣工的建筑物内设置员工集体宿舍</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E2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57949575"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583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98DE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C93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未对工地实行有效的封闭式管理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E0A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3E278DC7"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057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03EF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CBD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未建立消防安全责任制</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D6B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5293FB2"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EA6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97</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D977A"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风险管控</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19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未制定安全风险分级管与隐患排查治理制度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2B4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E38489E"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8A9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C233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FA39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安全风险分级管与隐患排查治理制度不完善</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ED5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190519D" w14:textId="77777777">
        <w:trPr>
          <w:trHeight w:val="574"/>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05C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99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1D61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66A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未识别安全风险、建立风险隐患库</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3E0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617E98D"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B1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510D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162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未制定重大风险应对措施</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536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B6C0999"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61F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806F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CA0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未进行危险源辨识或辨识不准确</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86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7CB73EC"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35DE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2AB3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FC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未制定重大危险源管控措施，未明确管理责任部门和责任人</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85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A3778DA"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BD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52BE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608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未建立重大危险源的管理台账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08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7ABDEEE"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3A9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1344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BB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未在醒目位置和重点区域设置安全风险公告栏</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0D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FEE5695"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AC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14E4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B90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未对重大危险源进行定期监控并报审</w:t>
            </w:r>
            <w:r w:rsidRPr="000213B7">
              <w:rPr>
                <w:rFonts w:ascii="华文中宋" w:eastAsia="华文中宋" w:hAnsi="华文中宋" w:cs="华文中宋" w:hint="eastAsia"/>
                <w:sz w:val="18"/>
                <w:szCs w:val="18"/>
                <w:lang w:bidi="ar"/>
              </w:rPr>
              <w:t>工程师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867E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2B5BE79"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FF1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64F4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B98A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未按要求开展安全验收</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E33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857F38C"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4D1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5A3F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D61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安全验收记录不符合要求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B3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E444A41"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2A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6C32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7A8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主要负责人每周隐患排查少于</w:t>
            </w:r>
            <w:r w:rsidRPr="000213B7">
              <w:rPr>
                <w:rFonts w:ascii="华文中宋" w:eastAsia="华文中宋" w:hAnsi="华文中宋" w:cs="华文中宋"/>
                <w:sz w:val="18"/>
                <w:szCs w:val="18"/>
                <w:lang w:bidi="ar"/>
              </w:rPr>
              <w:t>1</w:t>
            </w:r>
            <w:r w:rsidRPr="000213B7">
              <w:rPr>
                <w:rFonts w:ascii="华文中宋" w:eastAsia="华文中宋" w:hAnsi="华文中宋" w:cs="华文中宋"/>
                <w:sz w:val="18"/>
                <w:szCs w:val="18"/>
                <w:lang w:bidi="ar"/>
              </w:rPr>
              <w:t>次，安全人员每周隐患排查少于</w:t>
            </w:r>
            <w:r w:rsidRPr="000213B7">
              <w:rPr>
                <w:rFonts w:ascii="华文中宋" w:eastAsia="华文中宋" w:hAnsi="华文中宋" w:cs="华文中宋"/>
                <w:sz w:val="18"/>
                <w:szCs w:val="18"/>
                <w:lang w:bidi="ar"/>
              </w:rPr>
              <w:t>3</w:t>
            </w:r>
            <w:r w:rsidRPr="000213B7">
              <w:rPr>
                <w:rFonts w:ascii="华文中宋" w:eastAsia="华文中宋" w:hAnsi="华文中宋" w:cs="华文中宋"/>
                <w:sz w:val="18"/>
                <w:szCs w:val="18"/>
                <w:lang w:bidi="ar"/>
              </w:rPr>
              <w:t>次</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D6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BBBB47F"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945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109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4837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7975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现场存在常见多发隐患没有检查记录</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DB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DCDA3C0"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26C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0B99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A5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现场存在多发隐患没有专项整改方案或措施</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4FE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8C64C53"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779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05040"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22C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对发现的安全隐患问题未按期整改、闭环管理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27A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0FFA80A"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1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E213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3D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未制定重大隐患专项治理方案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9D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A251355"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45E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E1F5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0FED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出现重复性隐患</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7A0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AA8180A"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84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DDBF2"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625C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隐患台账和检查记录不符合要求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C2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1E1A060"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99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115</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9B3F4"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文明施工、职业健康与环保</w:t>
            </w: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69C3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未编制安全文明施工方案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79F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97982A6"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6A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3B5F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3AE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未按安全文明施工方案施工</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C1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5B900C0"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1C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D622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C20F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未建立安全设施及个人劳保用品的发放、使用管理制度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162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511E462"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E3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4BC9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41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未实施及监管安全设施及个人劳保用品管理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45E4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3DC2EB2"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9F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119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C441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999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未制定职业健康管理制度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8A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D1FD688"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C56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6E70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6584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未系统识别在施工活动中可能危及人员健康的因素</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A19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8E1B041"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18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A1A3F"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C18A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未定期公布职业健康危害因素</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69C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EFDFF7E"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3EE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B098E"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7D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未基于职业健康风险开展职业卫生监测工作</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1CB9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4A7C44B"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BF0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053A1"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589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未对从事职业病危害行业的员工建立职业卫生和健康监护档案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026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580F908"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C58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DED34"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8A2E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未配置并管理急救设施和应急药品</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D5F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B9AB6DE"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529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E7C4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179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急救设施和药品不满足要求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C50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25A0E5B"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43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0653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0AAD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特种劳动防护用品未具有</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三证</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和</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一标志</w:t>
            </w:r>
            <w:r w:rsidRPr="000213B7">
              <w:rPr>
                <w:rFonts w:ascii="华文中宋" w:eastAsia="华文中宋" w:hAnsi="华文中宋" w:cs="华文中宋"/>
                <w:sz w:val="18"/>
                <w:szCs w:val="18"/>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401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A11ED64"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B7F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7AFF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D1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未进行环境监测</w:t>
            </w:r>
            <w:r w:rsidRPr="000213B7">
              <w:rPr>
                <w:rFonts w:ascii="华文中宋" w:eastAsia="华文中宋" w:hAnsi="华文中宋" w:cs="华文中宋"/>
                <w:sz w:val="18"/>
                <w:szCs w:val="18"/>
                <w:lang w:bidi="ar"/>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63E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B717FE4"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4B2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C6ACB"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E35D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环境监测的内容不全</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057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2942185"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ECE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129</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B57375"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应急与事故管理</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F70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未编制应急预案（综合应急预案、专项应急预案、现场处置方案）</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0C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4DDDAD4"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41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130</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F53A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34B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应急预案不满足应急管理要求</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DE2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B7F182D"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32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D08E3"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BF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未按预案建立应急救援组织或落实救援人员和救援物资</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74F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848006D"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700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132</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65D3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85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未建立应急人员清单，救援物资未定期维护</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07F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7022495"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5FF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133</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B0C57"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6B7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未根据编制的应急预案定期开展应急演练</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307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54470AF"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874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134</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827C9"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62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应急演练记录（过程记录、评价总结）没有可追溯性</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941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8D80F2B"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F0B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135</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62D68"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CF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未建立事故管理制度</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B4D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1B3B07B"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BFB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136</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D53B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850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事故管理制度不完善</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213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B28563C"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4A9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137</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9FB66"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D1C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未及时、如实上报施工生产中发生安全生产事故</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052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09309E41"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187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138</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A01FC"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4BB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安全生产事故记录不齐全</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D8AE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E4E40D1"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F81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139</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0B2D5"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AC6D" w14:textId="77777777" w:rsidR="00176B24" w:rsidRPr="000213B7" w:rsidRDefault="00926B2F">
            <w:pPr>
              <w:jc w:val="left"/>
              <w:textAlignment w:val="center"/>
              <w:rPr>
                <w:rFonts w:ascii="华文中宋" w:eastAsia="华文中宋" w:hAnsi="华文中宋" w:cs="华文中宋"/>
                <w:sz w:val="18"/>
                <w:szCs w:val="18"/>
              </w:rPr>
            </w:pPr>
            <w:r w:rsidRPr="000213B7">
              <w:rPr>
                <w:rStyle w:val="font01"/>
                <w:color w:val="auto"/>
                <w:sz w:val="18"/>
                <w:szCs w:val="18"/>
                <w:lang w:bidi="ar"/>
              </w:rPr>
              <w:t>未按照</w:t>
            </w:r>
            <w:r w:rsidRPr="000213B7">
              <w:rPr>
                <w:rStyle w:val="font112"/>
                <w:rFonts w:ascii="宋体" w:eastAsia="宋体" w:hAnsi="宋体" w:cs="宋体"/>
                <w:color w:val="auto"/>
                <w:sz w:val="18"/>
                <w:szCs w:val="18"/>
                <w:lang w:bidi="ar"/>
              </w:rPr>
              <w:t>“</w:t>
            </w:r>
            <w:r w:rsidRPr="000213B7">
              <w:rPr>
                <w:rStyle w:val="font112"/>
                <w:rFonts w:ascii="宋体" w:eastAsia="宋体" w:hAnsi="宋体" w:cs="宋体"/>
                <w:color w:val="auto"/>
                <w:sz w:val="18"/>
                <w:szCs w:val="18"/>
                <w:lang w:bidi="ar"/>
              </w:rPr>
              <w:t>四不放过</w:t>
            </w:r>
            <w:r w:rsidRPr="000213B7">
              <w:rPr>
                <w:rStyle w:val="font112"/>
                <w:rFonts w:ascii="宋体" w:eastAsia="宋体" w:hAnsi="宋体" w:cs="宋体"/>
                <w:color w:val="auto"/>
                <w:sz w:val="18"/>
                <w:szCs w:val="18"/>
                <w:lang w:bidi="ar"/>
              </w:rPr>
              <w:t>”</w:t>
            </w:r>
            <w:r w:rsidRPr="000213B7">
              <w:rPr>
                <w:rStyle w:val="font112"/>
                <w:rFonts w:ascii="宋体" w:eastAsia="宋体" w:hAnsi="宋体" w:cs="宋体"/>
                <w:color w:val="auto"/>
                <w:sz w:val="18"/>
                <w:szCs w:val="18"/>
                <w:lang w:bidi="ar"/>
              </w:rPr>
              <w:t>原则进行事故处理</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D81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AD824B5" w14:textId="77777777">
        <w:trPr>
          <w:trHeight w:val="102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758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140</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85DD33"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安全考核</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7D2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未每月开展安全生产内部考核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36A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926B2F" w:rsidRPr="000213B7" w14:paraId="0CF241C0" w14:textId="77777777">
        <w:trPr>
          <w:trHeight w:val="103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DB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141</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06DFD" w14:textId="77777777" w:rsidR="00176B24" w:rsidRPr="000213B7" w:rsidRDefault="00176B24">
            <w:pPr>
              <w:jc w:val="center"/>
              <w:rPr>
                <w:rFonts w:ascii="华文中宋" w:eastAsia="华文中宋" w:hAnsi="华文中宋" w:cs="华文中宋"/>
                <w:b/>
                <w:bCs/>
                <w:sz w:val="18"/>
                <w:szCs w:val="18"/>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8E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未每月开展对分包商的安全生产管理考核</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386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bl>
    <w:p w14:paraId="4F1DAA5B" w14:textId="77777777" w:rsidR="00176B24" w:rsidRPr="000213B7" w:rsidRDefault="00176B24">
      <w:pPr>
        <w:pStyle w:val="a0"/>
        <w:ind w:left="63" w:right="63" w:firstLine="402"/>
        <w:rPr>
          <w:rFonts w:ascii="仿宋_GB2312" w:eastAsia="仿宋_GB2312"/>
          <w:b/>
        </w:rPr>
      </w:pPr>
    </w:p>
    <w:p w14:paraId="671838E6" w14:textId="77777777" w:rsidR="00176B24" w:rsidRPr="000213B7" w:rsidRDefault="00176B24">
      <w:pPr>
        <w:ind w:firstLine="482"/>
        <w:rPr>
          <w:rFonts w:ascii="仿宋_GB2312" w:eastAsia="仿宋_GB2312"/>
          <w:b/>
        </w:rPr>
      </w:pPr>
    </w:p>
    <w:p w14:paraId="25E6D2DA" w14:textId="77777777" w:rsidR="00176B24" w:rsidRPr="000213B7" w:rsidRDefault="00176B24">
      <w:pPr>
        <w:pStyle w:val="a0"/>
        <w:ind w:left="63" w:right="63" w:firstLine="402"/>
        <w:rPr>
          <w:rFonts w:ascii="仿宋_GB2312" w:eastAsia="仿宋_GB2312"/>
          <w:b/>
        </w:rPr>
      </w:pPr>
    </w:p>
    <w:p w14:paraId="5B771412" w14:textId="77777777" w:rsidR="00176B24" w:rsidRPr="000213B7" w:rsidRDefault="00176B24">
      <w:pPr>
        <w:pStyle w:val="a0"/>
        <w:ind w:left="63" w:right="63" w:firstLine="402"/>
        <w:rPr>
          <w:rFonts w:ascii="仿宋_GB2312" w:eastAsia="仿宋_GB2312"/>
          <w:b/>
        </w:rPr>
      </w:pPr>
    </w:p>
    <w:p w14:paraId="631747DF" w14:textId="77777777" w:rsidR="00176B24" w:rsidRPr="000213B7" w:rsidRDefault="00176B24">
      <w:pPr>
        <w:pStyle w:val="a0"/>
        <w:ind w:left="63" w:right="63" w:firstLine="402"/>
        <w:rPr>
          <w:rFonts w:ascii="仿宋_GB2312" w:eastAsia="仿宋_GB2312"/>
          <w:b/>
        </w:rPr>
      </w:pPr>
    </w:p>
    <w:p w14:paraId="27FD1BE6" w14:textId="77777777" w:rsidR="00176B24" w:rsidRPr="000213B7" w:rsidRDefault="00176B24">
      <w:pPr>
        <w:pStyle w:val="a0"/>
        <w:ind w:left="63" w:right="63" w:firstLine="402"/>
        <w:rPr>
          <w:rFonts w:ascii="仿宋_GB2312" w:eastAsia="仿宋_GB2312"/>
          <w:b/>
        </w:rPr>
      </w:pPr>
    </w:p>
    <w:p w14:paraId="7DA4D727" w14:textId="77777777" w:rsidR="00176B24" w:rsidRPr="000213B7" w:rsidRDefault="00926B2F">
      <w:pPr>
        <w:pStyle w:val="a0"/>
        <w:ind w:left="63" w:right="63" w:firstLine="402"/>
        <w:rPr>
          <w:rFonts w:ascii="仿宋_GB2312" w:eastAsia="仿宋_GB2312"/>
          <w:b/>
        </w:rPr>
      </w:pPr>
      <w:r w:rsidRPr="000213B7">
        <w:rPr>
          <w:rFonts w:ascii="仿宋_GB2312" w:eastAsia="仿宋_GB2312" w:hint="eastAsia"/>
          <w:b/>
        </w:rPr>
        <w:t>附件</w:t>
      </w:r>
      <w:r w:rsidRPr="000213B7">
        <w:rPr>
          <w:rFonts w:ascii="仿宋_GB2312" w:eastAsia="仿宋_GB2312" w:hint="eastAsia"/>
          <w:b/>
        </w:rPr>
        <w:t>3</w:t>
      </w:r>
      <w:r w:rsidRPr="000213B7">
        <w:rPr>
          <w:rFonts w:ascii="仿宋_GB2312" w:eastAsia="仿宋_GB2312" w:hint="eastAsia"/>
          <w:b/>
        </w:rPr>
        <w:t>、建设工程现场类风险隐患清单</w:t>
      </w:r>
    </w:p>
    <w:tbl>
      <w:tblPr>
        <w:tblW w:w="8580" w:type="dxa"/>
        <w:jc w:val="center"/>
        <w:tblLayout w:type="fixed"/>
        <w:tblLook w:val="04A0" w:firstRow="1" w:lastRow="0" w:firstColumn="1" w:lastColumn="0" w:noHBand="0" w:noVBand="1"/>
      </w:tblPr>
      <w:tblGrid>
        <w:gridCol w:w="936"/>
        <w:gridCol w:w="1794"/>
        <w:gridCol w:w="1755"/>
        <w:gridCol w:w="2865"/>
        <w:gridCol w:w="1230"/>
      </w:tblGrid>
      <w:tr w:rsidR="000213B7" w:rsidRPr="000213B7" w14:paraId="440A7C74" w14:textId="77777777">
        <w:trPr>
          <w:trHeight w:val="1801"/>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3A4344B8"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一级分类</w:t>
            </w:r>
          </w:p>
        </w:tc>
        <w:tc>
          <w:tcPr>
            <w:tcW w:w="1794" w:type="dxa"/>
            <w:tcBorders>
              <w:top w:val="single" w:sz="4" w:space="0" w:color="000000"/>
              <w:left w:val="single" w:sz="4" w:space="0" w:color="000000"/>
              <w:bottom w:val="single" w:sz="4" w:space="0" w:color="000000"/>
              <w:right w:val="single" w:sz="4" w:space="0" w:color="000000"/>
            </w:tcBorders>
            <w:vAlign w:val="center"/>
          </w:tcPr>
          <w:p w14:paraId="737CB495"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二级分类</w:t>
            </w:r>
          </w:p>
        </w:tc>
        <w:tc>
          <w:tcPr>
            <w:tcW w:w="1755" w:type="dxa"/>
            <w:tcBorders>
              <w:top w:val="single" w:sz="4" w:space="0" w:color="000000"/>
              <w:left w:val="single" w:sz="4" w:space="0" w:color="000000"/>
              <w:bottom w:val="single" w:sz="4" w:space="0" w:color="000000"/>
              <w:right w:val="single" w:sz="4" w:space="0" w:color="000000"/>
            </w:tcBorders>
            <w:vAlign w:val="center"/>
          </w:tcPr>
          <w:p w14:paraId="63746974"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三级分类</w:t>
            </w:r>
          </w:p>
        </w:tc>
        <w:tc>
          <w:tcPr>
            <w:tcW w:w="2865" w:type="dxa"/>
            <w:tcBorders>
              <w:top w:val="single" w:sz="4" w:space="0" w:color="000000"/>
              <w:left w:val="single" w:sz="4" w:space="0" w:color="000000"/>
              <w:bottom w:val="single" w:sz="4" w:space="0" w:color="000000"/>
              <w:right w:val="single" w:sz="4" w:space="0" w:color="000000"/>
            </w:tcBorders>
            <w:vAlign w:val="center"/>
          </w:tcPr>
          <w:p w14:paraId="7FB3F5EE"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风险隐患标准描述</w:t>
            </w:r>
          </w:p>
        </w:tc>
        <w:tc>
          <w:tcPr>
            <w:tcW w:w="1230" w:type="dxa"/>
            <w:tcBorders>
              <w:top w:val="single" w:sz="4" w:space="0" w:color="000000"/>
              <w:left w:val="single" w:sz="4" w:space="0" w:color="000000"/>
              <w:bottom w:val="single" w:sz="4" w:space="0" w:color="000000"/>
              <w:right w:val="single" w:sz="4" w:space="0" w:color="000000"/>
            </w:tcBorders>
            <w:vAlign w:val="center"/>
          </w:tcPr>
          <w:p w14:paraId="32609229" w14:textId="77777777" w:rsidR="00176B24" w:rsidRPr="000213B7" w:rsidRDefault="00926B2F">
            <w:pPr>
              <w:jc w:val="center"/>
              <w:textAlignment w:val="center"/>
              <w:rPr>
                <w:rFonts w:ascii="华文中宋" w:eastAsia="华文中宋" w:hAnsi="华文中宋" w:cs="华文中宋"/>
                <w:b/>
                <w:bCs/>
                <w:sz w:val="18"/>
                <w:szCs w:val="18"/>
              </w:rPr>
            </w:pPr>
            <w:r w:rsidRPr="000213B7">
              <w:rPr>
                <w:rFonts w:ascii="华文中宋" w:eastAsia="华文中宋" w:hAnsi="华文中宋" w:cs="华文中宋"/>
                <w:b/>
                <w:bCs/>
                <w:sz w:val="18"/>
                <w:szCs w:val="18"/>
                <w:lang w:bidi="ar"/>
              </w:rPr>
              <w:t>风险隐患级别</w:t>
            </w:r>
          </w:p>
        </w:tc>
      </w:tr>
      <w:tr w:rsidR="000213B7" w:rsidRPr="000213B7" w14:paraId="1E33780F" w14:textId="77777777">
        <w:trPr>
          <w:trHeight w:val="959"/>
          <w:jc w:val="center"/>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DA64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D70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81B57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现场围挡</w:t>
            </w:r>
          </w:p>
        </w:tc>
        <w:tc>
          <w:tcPr>
            <w:tcW w:w="2865" w:type="dxa"/>
            <w:tcBorders>
              <w:top w:val="single" w:sz="4" w:space="0" w:color="000000"/>
              <w:left w:val="single" w:sz="4" w:space="0" w:color="000000"/>
              <w:bottom w:val="single" w:sz="4" w:space="0" w:color="000000"/>
              <w:right w:val="single" w:sz="4" w:space="0" w:color="000000"/>
            </w:tcBorders>
            <w:vAlign w:val="center"/>
          </w:tcPr>
          <w:p w14:paraId="6271A2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在市区主要路段的工地周围未设置高于</w:t>
            </w:r>
            <w:r w:rsidRPr="000213B7">
              <w:rPr>
                <w:rFonts w:ascii="华文中宋" w:eastAsia="华文中宋" w:hAnsi="华文中宋" w:cs="华文中宋"/>
                <w:sz w:val="18"/>
                <w:szCs w:val="18"/>
                <w:lang w:bidi="ar"/>
              </w:rPr>
              <w:t xml:space="preserve"> 2.5m </w:t>
            </w:r>
            <w:r w:rsidRPr="000213B7">
              <w:rPr>
                <w:rFonts w:ascii="华文中宋" w:eastAsia="华文中宋" w:hAnsi="华文中宋" w:cs="华文中宋"/>
                <w:sz w:val="18"/>
                <w:szCs w:val="18"/>
                <w:lang w:bidi="ar"/>
              </w:rPr>
              <w:t>的封闭围挡</w:t>
            </w:r>
          </w:p>
        </w:tc>
        <w:tc>
          <w:tcPr>
            <w:tcW w:w="1230" w:type="dxa"/>
            <w:tcBorders>
              <w:top w:val="single" w:sz="4" w:space="0" w:color="000000"/>
              <w:left w:val="single" w:sz="4" w:space="0" w:color="000000"/>
              <w:bottom w:val="single" w:sz="4" w:space="0" w:color="000000"/>
              <w:right w:val="single" w:sz="4" w:space="0" w:color="000000"/>
            </w:tcBorders>
            <w:vAlign w:val="center"/>
          </w:tcPr>
          <w:p w14:paraId="1DB3FC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EAA608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704DA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886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67A4E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现场围挡</w:t>
            </w:r>
          </w:p>
        </w:tc>
        <w:tc>
          <w:tcPr>
            <w:tcW w:w="2865" w:type="dxa"/>
            <w:tcBorders>
              <w:top w:val="single" w:sz="4" w:space="0" w:color="000000"/>
              <w:left w:val="single" w:sz="4" w:space="0" w:color="000000"/>
              <w:bottom w:val="single" w:sz="4" w:space="0" w:color="000000"/>
              <w:right w:val="single" w:sz="4" w:space="0" w:color="000000"/>
            </w:tcBorders>
            <w:vAlign w:val="center"/>
          </w:tcPr>
          <w:p w14:paraId="7CA6A4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一般路段的工地周围未设置高于</w:t>
            </w:r>
            <w:r w:rsidRPr="000213B7">
              <w:rPr>
                <w:rFonts w:ascii="华文中宋" w:eastAsia="华文中宋" w:hAnsi="华文中宋" w:cs="华文中宋"/>
                <w:sz w:val="18"/>
                <w:szCs w:val="18"/>
                <w:lang w:bidi="ar"/>
              </w:rPr>
              <w:t xml:space="preserve"> 1.8m </w:t>
            </w:r>
            <w:r w:rsidRPr="000213B7">
              <w:rPr>
                <w:rFonts w:ascii="华文中宋" w:eastAsia="华文中宋" w:hAnsi="华文中宋" w:cs="华文中宋"/>
                <w:sz w:val="18"/>
                <w:szCs w:val="18"/>
                <w:lang w:bidi="ar"/>
              </w:rPr>
              <w:t>的封闭围挡</w:t>
            </w:r>
          </w:p>
        </w:tc>
        <w:tc>
          <w:tcPr>
            <w:tcW w:w="1230" w:type="dxa"/>
            <w:tcBorders>
              <w:top w:val="single" w:sz="4" w:space="0" w:color="000000"/>
              <w:left w:val="single" w:sz="4" w:space="0" w:color="000000"/>
              <w:bottom w:val="single" w:sz="4" w:space="0" w:color="000000"/>
              <w:right w:val="single" w:sz="4" w:space="0" w:color="000000"/>
            </w:tcBorders>
            <w:vAlign w:val="center"/>
          </w:tcPr>
          <w:p w14:paraId="1A8E67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2CB41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9ADD7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F72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94232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现场围挡</w:t>
            </w:r>
          </w:p>
        </w:tc>
        <w:tc>
          <w:tcPr>
            <w:tcW w:w="2865" w:type="dxa"/>
            <w:tcBorders>
              <w:top w:val="single" w:sz="4" w:space="0" w:color="000000"/>
              <w:left w:val="single" w:sz="4" w:space="0" w:color="000000"/>
              <w:bottom w:val="single" w:sz="4" w:space="0" w:color="000000"/>
              <w:right w:val="single" w:sz="4" w:space="0" w:color="000000"/>
            </w:tcBorders>
            <w:vAlign w:val="center"/>
          </w:tcPr>
          <w:p w14:paraId="6A3ECF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围挡材料不坚固、不稳定、不整洁、不美观</w:t>
            </w:r>
          </w:p>
        </w:tc>
        <w:tc>
          <w:tcPr>
            <w:tcW w:w="1230" w:type="dxa"/>
            <w:tcBorders>
              <w:top w:val="single" w:sz="4" w:space="0" w:color="000000"/>
              <w:left w:val="single" w:sz="4" w:space="0" w:color="000000"/>
              <w:bottom w:val="single" w:sz="4" w:space="0" w:color="000000"/>
              <w:right w:val="single" w:sz="4" w:space="0" w:color="000000"/>
            </w:tcBorders>
            <w:vAlign w:val="center"/>
          </w:tcPr>
          <w:p w14:paraId="369226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468907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328B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C7F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84FF8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现场围挡</w:t>
            </w:r>
          </w:p>
        </w:tc>
        <w:tc>
          <w:tcPr>
            <w:tcW w:w="2865" w:type="dxa"/>
            <w:tcBorders>
              <w:top w:val="single" w:sz="4" w:space="0" w:color="000000"/>
              <w:left w:val="single" w:sz="4" w:space="0" w:color="000000"/>
              <w:bottom w:val="single" w:sz="4" w:space="0" w:color="000000"/>
              <w:right w:val="single" w:sz="4" w:space="0" w:color="000000"/>
            </w:tcBorders>
            <w:vAlign w:val="center"/>
          </w:tcPr>
          <w:p w14:paraId="6A843A3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围挡没有沿工地四周连续设置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5E2050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371448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4BE8B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7FF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1F03F8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封闭管理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33273F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施工现场出入口未设置大门</w:t>
            </w:r>
          </w:p>
        </w:tc>
        <w:tc>
          <w:tcPr>
            <w:tcW w:w="1230" w:type="dxa"/>
            <w:tcBorders>
              <w:top w:val="single" w:sz="4" w:space="0" w:color="000000"/>
              <w:left w:val="single" w:sz="4" w:space="0" w:color="000000"/>
              <w:bottom w:val="single" w:sz="4" w:space="0" w:color="000000"/>
              <w:right w:val="single" w:sz="4" w:space="0" w:color="000000"/>
            </w:tcBorders>
            <w:vAlign w:val="center"/>
          </w:tcPr>
          <w:p w14:paraId="6B9E16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83FA4D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E2E00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5B4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E89C4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封闭管理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C5D39B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未设置门卫室</w:t>
            </w:r>
          </w:p>
        </w:tc>
        <w:tc>
          <w:tcPr>
            <w:tcW w:w="1230" w:type="dxa"/>
            <w:tcBorders>
              <w:top w:val="single" w:sz="4" w:space="0" w:color="000000"/>
              <w:left w:val="single" w:sz="4" w:space="0" w:color="000000"/>
              <w:bottom w:val="single" w:sz="4" w:space="0" w:color="000000"/>
              <w:right w:val="single" w:sz="4" w:space="0" w:color="000000"/>
            </w:tcBorders>
            <w:vAlign w:val="center"/>
          </w:tcPr>
          <w:p w14:paraId="55388D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972F09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D6EEC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547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64D21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封闭管理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798187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未设门卫或未建立门卫制度</w:t>
            </w:r>
          </w:p>
        </w:tc>
        <w:tc>
          <w:tcPr>
            <w:tcW w:w="1230" w:type="dxa"/>
            <w:tcBorders>
              <w:top w:val="single" w:sz="4" w:space="0" w:color="000000"/>
              <w:left w:val="single" w:sz="4" w:space="0" w:color="000000"/>
              <w:bottom w:val="single" w:sz="4" w:space="0" w:color="000000"/>
              <w:right w:val="single" w:sz="4" w:space="0" w:color="000000"/>
            </w:tcBorders>
            <w:vAlign w:val="center"/>
          </w:tcPr>
          <w:p w14:paraId="54FD3F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D13764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3000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98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EEEB2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封闭管理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474BAFF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进入施工现场不佩戴工作卡</w:t>
            </w:r>
          </w:p>
        </w:tc>
        <w:tc>
          <w:tcPr>
            <w:tcW w:w="1230" w:type="dxa"/>
            <w:tcBorders>
              <w:top w:val="single" w:sz="4" w:space="0" w:color="000000"/>
              <w:left w:val="single" w:sz="4" w:space="0" w:color="000000"/>
              <w:bottom w:val="single" w:sz="4" w:space="0" w:color="000000"/>
              <w:right w:val="single" w:sz="4" w:space="0" w:color="000000"/>
            </w:tcBorders>
            <w:vAlign w:val="center"/>
          </w:tcPr>
          <w:p w14:paraId="060352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5830EF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9F0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C12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2D5E3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封闭管理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6EC3E4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施工现场出入口未标有企业名称或标识，且未设置车辆冲洗设施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737DD1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C19A41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D66C9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F86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95A55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472B097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现场主要道路未进行硬化处理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32642F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9709B4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3B78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81B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934BA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740FFBF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现场道路不畅通、路面不平整坚实</w:t>
            </w:r>
          </w:p>
        </w:tc>
        <w:tc>
          <w:tcPr>
            <w:tcW w:w="1230" w:type="dxa"/>
            <w:tcBorders>
              <w:top w:val="single" w:sz="4" w:space="0" w:color="000000"/>
              <w:left w:val="single" w:sz="4" w:space="0" w:color="000000"/>
              <w:bottom w:val="single" w:sz="4" w:space="0" w:color="000000"/>
              <w:right w:val="single" w:sz="4" w:space="0" w:color="000000"/>
            </w:tcBorders>
            <w:vAlign w:val="center"/>
          </w:tcPr>
          <w:p w14:paraId="548F90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305CDB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3E66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F6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559E3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79C480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现场作业、运输、存放材料等采取的防尘措施不齐全、不合理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144F98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0FD5DE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61FDE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64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524B7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41F82D3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排水设施不齐全或排水不通畅、有积水</w:t>
            </w:r>
          </w:p>
        </w:tc>
        <w:tc>
          <w:tcPr>
            <w:tcW w:w="1230" w:type="dxa"/>
            <w:tcBorders>
              <w:top w:val="single" w:sz="4" w:space="0" w:color="000000"/>
              <w:left w:val="single" w:sz="4" w:space="0" w:color="000000"/>
              <w:bottom w:val="single" w:sz="4" w:space="0" w:color="000000"/>
              <w:right w:val="single" w:sz="4" w:space="0" w:color="000000"/>
            </w:tcBorders>
            <w:vAlign w:val="center"/>
          </w:tcPr>
          <w:p w14:paraId="43310C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182836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E9B5F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93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D3707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37162DC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未采取防止泥浆、污水、废水外流或堵塞下水道和排水河道措施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1A930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7CB752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8AD33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4D5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30C99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施工场地</w:t>
            </w:r>
          </w:p>
        </w:tc>
        <w:tc>
          <w:tcPr>
            <w:tcW w:w="2865" w:type="dxa"/>
            <w:tcBorders>
              <w:top w:val="single" w:sz="4" w:space="0" w:color="000000"/>
              <w:left w:val="single" w:sz="4" w:space="0" w:color="000000"/>
              <w:bottom w:val="single" w:sz="4" w:space="0" w:color="000000"/>
              <w:right w:val="single" w:sz="4" w:space="0" w:color="000000"/>
            </w:tcBorders>
            <w:vAlign w:val="center"/>
          </w:tcPr>
          <w:p w14:paraId="3F04D49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未设置吸烟处、随意吸烟</w:t>
            </w:r>
          </w:p>
        </w:tc>
        <w:tc>
          <w:tcPr>
            <w:tcW w:w="1230" w:type="dxa"/>
            <w:tcBorders>
              <w:top w:val="single" w:sz="4" w:space="0" w:color="000000"/>
              <w:left w:val="single" w:sz="4" w:space="0" w:color="000000"/>
              <w:bottom w:val="single" w:sz="4" w:space="0" w:color="000000"/>
              <w:right w:val="single" w:sz="4" w:space="0" w:color="000000"/>
            </w:tcBorders>
            <w:vAlign w:val="center"/>
          </w:tcPr>
          <w:p w14:paraId="02DF5C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E44BEE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A52C7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422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C9321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现场材料</w:t>
            </w:r>
          </w:p>
        </w:tc>
        <w:tc>
          <w:tcPr>
            <w:tcW w:w="2865" w:type="dxa"/>
            <w:tcBorders>
              <w:top w:val="single" w:sz="4" w:space="0" w:color="000000"/>
              <w:left w:val="single" w:sz="4" w:space="0" w:color="000000"/>
              <w:bottom w:val="single" w:sz="4" w:space="0" w:color="000000"/>
              <w:right w:val="single" w:sz="4" w:space="0" w:color="000000"/>
            </w:tcBorders>
            <w:vAlign w:val="center"/>
          </w:tcPr>
          <w:p w14:paraId="324354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建筑材料、构件、料具不按总平面布局码放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0BF143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B08D65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6B85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82F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621AE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现场材料</w:t>
            </w:r>
          </w:p>
        </w:tc>
        <w:tc>
          <w:tcPr>
            <w:tcW w:w="2865" w:type="dxa"/>
            <w:tcBorders>
              <w:top w:val="single" w:sz="4" w:space="0" w:color="000000"/>
              <w:left w:val="single" w:sz="4" w:space="0" w:color="000000"/>
              <w:bottom w:val="single" w:sz="4" w:space="0" w:color="000000"/>
              <w:right w:val="single" w:sz="4" w:space="0" w:color="000000"/>
            </w:tcBorders>
            <w:vAlign w:val="center"/>
          </w:tcPr>
          <w:p w14:paraId="265FB2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材料布局不合理、堆放不整齐、未标明名称、规格</w:t>
            </w:r>
          </w:p>
        </w:tc>
        <w:tc>
          <w:tcPr>
            <w:tcW w:w="1230" w:type="dxa"/>
            <w:tcBorders>
              <w:top w:val="single" w:sz="4" w:space="0" w:color="000000"/>
              <w:left w:val="single" w:sz="4" w:space="0" w:color="000000"/>
              <w:bottom w:val="single" w:sz="4" w:space="0" w:color="000000"/>
              <w:right w:val="single" w:sz="4" w:space="0" w:color="000000"/>
            </w:tcBorders>
            <w:vAlign w:val="center"/>
          </w:tcPr>
          <w:p w14:paraId="503573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30CE52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9A7DE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47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54913D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现场材料</w:t>
            </w:r>
          </w:p>
        </w:tc>
        <w:tc>
          <w:tcPr>
            <w:tcW w:w="2865" w:type="dxa"/>
            <w:tcBorders>
              <w:top w:val="single" w:sz="4" w:space="0" w:color="000000"/>
              <w:left w:val="single" w:sz="4" w:space="0" w:color="000000"/>
              <w:bottom w:val="single" w:sz="4" w:space="0" w:color="000000"/>
              <w:right w:val="single" w:sz="4" w:space="0" w:color="000000"/>
            </w:tcBorders>
            <w:vAlign w:val="center"/>
          </w:tcPr>
          <w:p w14:paraId="0BCD59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建筑物内施工垃圾的清运，未采用合理器具或随意凌空抛掷</w:t>
            </w:r>
          </w:p>
        </w:tc>
        <w:tc>
          <w:tcPr>
            <w:tcW w:w="1230" w:type="dxa"/>
            <w:tcBorders>
              <w:top w:val="single" w:sz="4" w:space="0" w:color="000000"/>
              <w:left w:val="single" w:sz="4" w:space="0" w:color="000000"/>
              <w:bottom w:val="single" w:sz="4" w:space="0" w:color="000000"/>
              <w:right w:val="single" w:sz="4" w:space="0" w:color="000000"/>
            </w:tcBorders>
            <w:vAlign w:val="center"/>
          </w:tcPr>
          <w:p w14:paraId="4A8585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FAB594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FCCC5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DA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5D864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现场材料</w:t>
            </w:r>
          </w:p>
        </w:tc>
        <w:tc>
          <w:tcPr>
            <w:tcW w:w="2865" w:type="dxa"/>
            <w:tcBorders>
              <w:top w:val="single" w:sz="4" w:space="0" w:color="000000"/>
              <w:left w:val="single" w:sz="4" w:space="0" w:color="000000"/>
              <w:bottom w:val="single" w:sz="4" w:space="0" w:color="000000"/>
              <w:right w:val="single" w:sz="4" w:space="0" w:color="000000"/>
            </w:tcBorders>
            <w:vAlign w:val="center"/>
          </w:tcPr>
          <w:p w14:paraId="06FC09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未做到工完场清</w:t>
            </w:r>
          </w:p>
        </w:tc>
        <w:tc>
          <w:tcPr>
            <w:tcW w:w="1230" w:type="dxa"/>
            <w:tcBorders>
              <w:top w:val="single" w:sz="4" w:space="0" w:color="000000"/>
              <w:left w:val="single" w:sz="4" w:space="0" w:color="000000"/>
              <w:bottom w:val="single" w:sz="4" w:space="0" w:color="000000"/>
              <w:right w:val="single" w:sz="4" w:space="0" w:color="000000"/>
            </w:tcBorders>
            <w:vAlign w:val="center"/>
          </w:tcPr>
          <w:p w14:paraId="523812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8F543F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F3D9E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3A5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B9636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现场材料</w:t>
            </w:r>
          </w:p>
        </w:tc>
        <w:tc>
          <w:tcPr>
            <w:tcW w:w="2865" w:type="dxa"/>
            <w:tcBorders>
              <w:top w:val="single" w:sz="4" w:space="0" w:color="000000"/>
              <w:left w:val="single" w:sz="4" w:space="0" w:color="000000"/>
              <w:bottom w:val="single" w:sz="4" w:space="0" w:color="000000"/>
              <w:right w:val="single" w:sz="4" w:space="0" w:color="000000"/>
            </w:tcBorders>
            <w:vAlign w:val="center"/>
          </w:tcPr>
          <w:p w14:paraId="2F1C2C9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易燃易爆物品未采取防护措施或未进行分类存放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49B85C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0DBF46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E55A4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9ED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353D7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653C50B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在建工程、伙房、库房兼做住宿</w:t>
            </w:r>
          </w:p>
        </w:tc>
        <w:tc>
          <w:tcPr>
            <w:tcW w:w="1230" w:type="dxa"/>
            <w:tcBorders>
              <w:top w:val="single" w:sz="4" w:space="0" w:color="000000"/>
              <w:left w:val="single" w:sz="4" w:space="0" w:color="000000"/>
              <w:bottom w:val="single" w:sz="4" w:space="0" w:color="000000"/>
              <w:right w:val="single" w:sz="4" w:space="0" w:color="000000"/>
            </w:tcBorders>
            <w:vAlign w:val="center"/>
          </w:tcPr>
          <w:p w14:paraId="5FE6E7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647830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AD569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AB0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436A2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4BEE7E4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施工作业区、材料存放区与办公区、生活区不能明显划分</w:t>
            </w:r>
          </w:p>
        </w:tc>
        <w:tc>
          <w:tcPr>
            <w:tcW w:w="1230" w:type="dxa"/>
            <w:tcBorders>
              <w:top w:val="single" w:sz="4" w:space="0" w:color="000000"/>
              <w:left w:val="single" w:sz="4" w:space="0" w:color="000000"/>
              <w:bottom w:val="single" w:sz="4" w:space="0" w:color="000000"/>
              <w:right w:val="single" w:sz="4" w:space="0" w:color="000000"/>
            </w:tcBorders>
            <w:vAlign w:val="center"/>
          </w:tcPr>
          <w:p w14:paraId="050F43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7031A8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178F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AB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24D5A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29C677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宿舍未设置可开启式窗户</w:t>
            </w:r>
          </w:p>
        </w:tc>
        <w:tc>
          <w:tcPr>
            <w:tcW w:w="1230" w:type="dxa"/>
            <w:tcBorders>
              <w:top w:val="single" w:sz="4" w:space="0" w:color="000000"/>
              <w:left w:val="single" w:sz="4" w:space="0" w:color="000000"/>
              <w:bottom w:val="single" w:sz="4" w:space="0" w:color="000000"/>
              <w:right w:val="single" w:sz="4" w:space="0" w:color="000000"/>
            </w:tcBorders>
            <w:vAlign w:val="center"/>
          </w:tcPr>
          <w:p w14:paraId="353CEF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82A895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A1D7A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929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49910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2D22233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未设置床铺、床铺超过</w:t>
            </w:r>
            <w:r w:rsidRPr="000213B7">
              <w:rPr>
                <w:rFonts w:ascii="华文中宋" w:eastAsia="华文中宋" w:hAnsi="华文中宋" w:cs="华文中宋"/>
                <w:sz w:val="18"/>
                <w:szCs w:val="18"/>
                <w:lang w:bidi="ar"/>
              </w:rPr>
              <w:t xml:space="preserve"> 2 </w:t>
            </w:r>
            <w:r w:rsidRPr="000213B7">
              <w:rPr>
                <w:rFonts w:ascii="华文中宋" w:eastAsia="华文中宋" w:hAnsi="华文中宋" w:cs="华文中宋"/>
                <w:sz w:val="18"/>
                <w:szCs w:val="18"/>
                <w:lang w:bidi="ar"/>
              </w:rPr>
              <w:t>层、使用通铺、未设置通道或人员超编</w:t>
            </w:r>
          </w:p>
        </w:tc>
        <w:tc>
          <w:tcPr>
            <w:tcW w:w="1230" w:type="dxa"/>
            <w:tcBorders>
              <w:top w:val="single" w:sz="4" w:space="0" w:color="000000"/>
              <w:left w:val="single" w:sz="4" w:space="0" w:color="000000"/>
              <w:bottom w:val="single" w:sz="4" w:space="0" w:color="000000"/>
              <w:right w:val="single" w:sz="4" w:space="0" w:color="000000"/>
            </w:tcBorders>
            <w:vAlign w:val="center"/>
          </w:tcPr>
          <w:p w14:paraId="0CC023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96DFD5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FDA2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7BD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4C900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2A750F7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宿舍未采取保暖和防煤气中毒措施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E2922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8D14FA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224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BE8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1F646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5825F3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宿舍未采取消暑和防蚊蝇措施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1E6D4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B976A1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A3E3C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EA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75647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现场住宿</w:t>
            </w:r>
          </w:p>
        </w:tc>
        <w:tc>
          <w:tcPr>
            <w:tcW w:w="2865" w:type="dxa"/>
            <w:tcBorders>
              <w:top w:val="single" w:sz="4" w:space="0" w:color="000000"/>
              <w:left w:val="single" w:sz="4" w:space="0" w:color="000000"/>
              <w:bottom w:val="single" w:sz="4" w:space="0" w:color="000000"/>
              <w:right w:val="single" w:sz="4" w:space="0" w:color="000000"/>
            </w:tcBorders>
            <w:vAlign w:val="center"/>
          </w:tcPr>
          <w:p w14:paraId="4ACCFE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生活用品摆放混乱、环境不卫生</w:t>
            </w:r>
          </w:p>
        </w:tc>
        <w:tc>
          <w:tcPr>
            <w:tcW w:w="1230" w:type="dxa"/>
            <w:tcBorders>
              <w:top w:val="single" w:sz="4" w:space="0" w:color="000000"/>
              <w:left w:val="single" w:sz="4" w:space="0" w:color="000000"/>
              <w:bottom w:val="single" w:sz="4" w:space="0" w:color="000000"/>
              <w:right w:val="single" w:sz="4" w:space="0" w:color="000000"/>
            </w:tcBorders>
            <w:vAlign w:val="center"/>
          </w:tcPr>
          <w:p w14:paraId="361C6B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62C88D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5089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FA1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DBAEF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现场防火</w:t>
            </w:r>
          </w:p>
        </w:tc>
        <w:tc>
          <w:tcPr>
            <w:tcW w:w="2865" w:type="dxa"/>
            <w:tcBorders>
              <w:top w:val="single" w:sz="4" w:space="0" w:color="000000"/>
              <w:left w:val="single" w:sz="4" w:space="0" w:color="000000"/>
              <w:bottom w:val="single" w:sz="4" w:space="0" w:color="000000"/>
              <w:right w:val="single" w:sz="4" w:space="0" w:color="000000"/>
            </w:tcBorders>
            <w:vAlign w:val="center"/>
          </w:tcPr>
          <w:p w14:paraId="0C68E1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未制定消防措施、制度或未配备灭火器材</w:t>
            </w:r>
          </w:p>
        </w:tc>
        <w:tc>
          <w:tcPr>
            <w:tcW w:w="1230" w:type="dxa"/>
            <w:tcBorders>
              <w:top w:val="single" w:sz="4" w:space="0" w:color="000000"/>
              <w:left w:val="single" w:sz="4" w:space="0" w:color="000000"/>
              <w:bottom w:val="single" w:sz="4" w:space="0" w:color="000000"/>
              <w:right w:val="single" w:sz="4" w:space="0" w:color="000000"/>
            </w:tcBorders>
            <w:vAlign w:val="center"/>
          </w:tcPr>
          <w:p w14:paraId="4AB584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27E8E0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4996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AD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00F9E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现场防火</w:t>
            </w:r>
          </w:p>
        </w:tc>
        <w:tc>
          <w:tcPr>
            <w:tcW w:w="2865" w:type="dxa"/>
            <w:tcBorders>
              <w:top w:val="single" w:sz="4" w:space="0" w:color="000000"/>
              <w:left w:val="single" w:sz="4" w:space="0" w:color="000000"/>
              <w:bottom w:val="single" w:sz="4" w:space="0" w:color="000000"/>
              <w:right w:val="single" w:sz="4" w:space="0" w:color="000000"/>
            </w:tcBorders>
            <w:vAlign w:val="center"/>
          </w:tcPr>
          <w:p w14:paraId="6ED4853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现场临时设施的材质和选址不符合环保、消防要求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52E23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C134BE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165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B87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14F93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现场防火</w:t>
            </w:r>
          </w:p>
        </w:tc>
        <w:tc>
          <w:tcPr>
            <w:tcW w:w="2865" w:type="dxa"/>
            <w:tcBorders>
              <w:top w:val="single" w:sz="4" w:space="0" w:color="000000"/>
              <w:left w:val="single" w:sz="4" w:space="0" w:color="000000"/>
              <w:bottom w:val="single" w:sz="4" w:space="0" w:color="000000"/>
              <w:right w:val="single" w:sz="4" w:space="0" w:color="000000"/>
            </w:tcBorders>
            <w:vAlign w:val="center"/>
          </w:tcPr>
          <w:p w14:paraId="3AA9F8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易燃材料随意码放、灭火器材布局、配置不合理或灭火器材失效</w:t>
            </w:r>
          </w:p>
        </w:tc>
        <w:tc>
          <w:tcPr>
            <w:tcW w:w="1230" w:type="dxa"/>
            <w:tcBorders>
              <w:top w:val="single" w:sz="4" w:space="0" w:color="000000"/>
              <w:left w:val="single" w:sz="4" w:space="0" w:color="000000"/>
              <w:bottom w:val="single" w:sz="4" w:space="0" w:color="000000"/>
              <w:right w:val="single" w:sz="4" w:space="0" w:color="000000"/>
            </w:tcBorders>
            <w:vAlign w:val="center"/>
          </w:tcPr>
          <w:p w14:paraId="4F414B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410A10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562E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BCE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E5A57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现场防火</w:t>
            </w:r>
          </w:p>
        </w:tc>
        <w:tc>
          <w:tcPr>
            <w:tcW w:w="2865" w:type="dxa"/>
            <w:tcBorders>
              <w:top w:val="single" w:sz="4" w:space="0" w:color="000000"/>
              <w:left w:val="single" w:sz="4" w:space="0" w:color="000000"/>
              <w:bottom w:val="single" w:sz="4" w:space="0" w:color="000000"/>
              <w:right w:val="single" w:sz="4" w:space="0" w:color="000000"/>
            </w:tcBorders>
            <w:vAlign w:val="center"/>
          </w:tcPr>
          <w:p w14:paraId="126EABD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未设置消防水源（高层建筑）或不能满足消防要求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E6C7F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8D1581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A21C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E46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A5051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现场防火</w:t>
            </w:r>
          </w:p>
        </w:tc>
        <w:tc>
          <w:tcPr>
            <w:tcW w:w="2865" w:type="dxa"/>
            <w:tcBorders>
              <w:top w:val="single" w:sz="4" w:space="0" w:color="000000"/>
              <w:left w:val="single" w:sz="4" w:space="0" w:color="000000"/>
              <w:bottom w:val="single" w:sz="4" w:space="0" w:color="000000"/>
              <w:right w:val="single" w:sz="4" w:space="0" w:color="000000"/>
            </w:tcBorders>
            <w:vAlign w:val="center"/>
          </w:tcPr>
          <w:p w14:paraId="188871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未办理动火审批手续或无动火监护人员</w:t>
            </w:r>
          </w:p>
        </w:tc>
        <w:tc>
          <w:tcPr>
            <w:tcW w:w="1230" w:type="dxa"/>
            <w:tcBorders>
              <w:top w:val="single" w:sz="4" w:space="0" w:color="000000"/>
              <w:left w:val="single" w:sz="4" w:space="0" w:color="000000"/>
              <w:bottom w:val="single" w:sz="4" w:space="0" w:color="000000"/>
              <w:right w:val="single" w:sz="4" w:space="0" w:color="000000"/>
            </w:tcBorders>
            <w:vAlign w:val="center"/>
          </w:tcPr>
          <w:p w14:paraId="57EAF6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AF8CD9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7FB63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891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CCAF8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治安综合治理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2AC195C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生活区未给作业人员设置学习和娱乐场所</w:t>
            </w:r>
          </w:p>
        </w:tc>
        <w:tc>
          <w:tcPr>
            <w:tcW w:w="1230" w:type="dxa"/>
            <w:tcBorders>
              <w:top w:val="single" w:sz="4" w:space="0" w:color="000000"/>
              <w:left w:val="single" w:sz="4" w:space="0" w:color="000000"/>
              <w:bottom w:val="single" w:sz="4" w:space="0" w:color="000000"/>
              <w:right w:val="single" w:sz="4" w:space="0" w:color="000000"/>
            </w:tcBorders>
            <w:vAlign w:val="center"/>
          </w:tcPr>
          <w:p w14:paraId="337569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1DEA0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E990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37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7749B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治安综合治理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77E6A76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未建立治安保卫制度、责任未分解到人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1160E6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2328AD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64E4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2F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0E1AE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治安综合治理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BB47F7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治安防范措施不利，常发生失盗事件</w:t>
            </w:r>
          </w:p>
        </w:tc>
        <w:tc>
          <w:tcPr>
            <w:tcW w:w="1230" w:type="dxa"/>
            <w:tcBorders>
              <w:top w:val="single" w:sz="4" w:space="0" w:color="000000"/>
              <w:left w:val="single" w:sz="4" w:space="0" w:color="000000"/>
              <w:bottom w:val="single" w:sz="4" w:space="0" w:color="000000"/>
              <w:right w:val="single" w:sz="4" w:space="0" w:color="000000"/>
            </w:tcBorders>
            <w:vAlign w:val="center"/>
          </w:tcPr>
          <w:p w14:paraId="6D4364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049A9F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BB60F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AD8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59B82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施工现场标牌</w:t>
            </w:r>
          </w:p>
        </w:tc>
        <w:tc>
          <w:tcPr>
            <w:tcW w:w="2865" w:type="dxa"/>
            <w:tcBorders>
              <w:top w:val="single" w:sz="4" w:space="0" w:color="000000"/>
              <w:left w:val="single" w:sz="4" w:space="0" w:color="000000"/>
              <w:bottom w:val="single" w:sz="4" w:space="0" w:color="000000"/>
              <w:right w:val="single" w:sz="4" w:space="0" w:color="000000"/>
            </w:tcBorders>
            <w:vAlign w:val="center"/>
          </w:tcPr>
          <w:p w14:paraId="6970DB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大门口处设置的</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五牌二图</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内容不全、缺一项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7F9D6A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DC232C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15263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2B6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BACED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施工现场标牌</w:t>
            </w:r>
          </w:p>
        </w:tc>
        <w:tc>
          <w:tcPr>
            <w:tcW w:w="2865" w:type="dxa"/>
            <w:tcBorders>
              <w:top w:val="single" w:sz="4" w:space="0" w:color="000000"/>
              <w:left w:val="single" w:sz="4" w:space="0" w:color="000000"/>
              <w:bottom w:val="single" w:sz="4" w:space="0" w:color="000000"/>
              <w:right w:val="single" w:sz="4" w:space="0" w:color="000000"/>
            </w:tcBorders>
            <w:vAlign w:val="center"/>
          </w:tcPr>
          <w:p w14:paraId="41D4CE5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标牌不规范、不整齐</w:t>
            </w:r>
          </w:p>
        </w:tc>
        <w:tc>
          <w:tcPr>
            <w:tcW w:w="1230" w:type="dxa"/>
            <w:tcBorders>
              <w:top w:val="single" w:sz="4" w:space="0" w:color="000000"/>
              <w:left w:val="single" w:sz="4" w:space="0" w:color="000000"/>
              <w:bottom w:val="single" w:sz="4" w:space="0" w:color="000000"/>
              <w:right w:val="single" w:sz="4" w:space="0" w:color="000000"/>
            </w:tcBorders>
            <w:vAlign w:val="center"/>
          </w:tcPr>
          <w:p w14:paraId="2F8DA2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A70D03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377F1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4A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28A217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施工现场标牌</w:t>
            </w:r>
          </w:p>
        </w:tc>
        <w:tc>
          <w:tcPr>
            <w:tcW w:w="2865" w:type="dxa"/>
            <w:tcBorders>
              <w:top w:val="single" w:sz="4" w:space="0" w:color="000000"/>
              <w:left w:val="single" w:sz="4" w:space="0" w:color="000000"/>
              <w:bottom w:val="single" w:sz="4" w:space="0" w:color="000000"/>
              <w:right w:val="single" w:sz="4" w:space="0" w:color="000000"/>
            </w:tcBorders>
            <w:vAlign w:val="center"/>
          </w:tcPr>
          <w:p w14:paraId="2630A5D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未张贴安全标语</w:t>
            </w:r>
          </w:p>
        </w:tc>
        <w:tc>
          <w:tcPr>
            <w:tcW w:w="1230" w:type="dxa"/>
            <w:tcBorders>
              <w:top w:val="single" w:sz="4" w:space="0" w:color="000000"/>
              <w:left w:val="single" w:sz="4" w:space="0" w:color="000000"/>
              <w:bottom w:val="single" w:sz="4" w:space="0" w:color="000000"/>
              <w:right w:val="single" w:sz="4" w:space="0" w:color="000000"/>
            </w:tcBorders>
            <w:vAlign w:val="center"/>
          </w:tcPr>
          <w:p w14:paraId="2DE40D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2BAB97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B3127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97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518A2E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施工现场标牌</w:t>
            </w:r>
          </w:p>
        </w:tc>
        <w:tc>
          <w:tcPr>
            <w:tcW w:w="2865" w:type="dxa"/>
            <w:tcBorders>
              <w:top w:val="single" w:sz="4" w:space="0" w:color="000000"/>
              <w:left w:val="single" w:sz="4" w:space="0" w:color="000000"/>
              <w:bottom w:val="single" w:sz="4" w:space="0" w:color="000000"/>
              <w:right w:val="single" w:sz="4" w:space="0" w:color="000000"/>
            </w:tcBorders>
            <w:vAlign w:val="center"/>
          </w:tcPr>
          <w:p w14:paraId="2042180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未设置宣传栏、读报栏或黑板报</w:t>
            </w:r>
          </w:p>
        </w:tc>
        <w:tc>
          <w:tcPr>
            <w:tcW w:w="1230" w:type="dxa"/>
            <w:tcBorders>
              <w:top w:val="single" w:sz="4" w:space="0" w:color="000000"/>
              <w:left w:val="single" w:sz="4" w:space="0" w:color="000000"/>
              <w:bottom w:val="single" w:sz="4" w:space="0" w:color="000000"/>
              <w:right w:val="single" w:sz="4" w:space="0" w:color="000000"/>
            </w:tcBorders>
            <w:vAlign w:val="center"/>
          </w:tcPr>
          <w:p w14:paraId="7F2C51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78CE51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C3271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9AD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2BD88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6DB3C79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食堂与厕所、垃圾站、有毒有害场所距离较近</w:t>
            </w:r>
          </w:p>
        </w:tc>
        <w:tc>
          <w:tcPr>
            <w:tcW w:w="1230" w:type="dxa"/>
            <w:tcBorders>
              <w:top w:val="single" w:sz="4" w:space="0" w:color="000000"/>
              <w:left w:val="single" w:sz="4" w:space="0" w:color="000000"/>
              <w:bottom w:val="single" w:sz="4" w:space="0" w:color="000000"/>
              <w:right w:val="single" w:sz="4" w:space="0" w:color="000000"/>
            </w:tcBorders>
            <w:vAlign w:val="center"/>
          </w:tcPr>
          <w:p w14:paraId="355FB1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0BB493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5A0F1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2A7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CE411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29A5DED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食堂未办理卫生许可证或未办理炊事人员健康证</w:t>
            </w:r>
          </w:p>
        </w:tc>
        <w:tc>
          <w:tcPr>
            <w:tcW w:w="1230" w:type="dxa"/>
            <w:tcBorders>
              <w:top w:val="single" w:sz="4" w:space="0" w:color="000000"/>
              <w:left w:val="single" w:sz="4" w:space="0" w:color="000000"/>
              <w:bottom w:val="single" w:sz="4" w:space="0" w:color="000000"/>
              <w:right w:val="single" w:sz="4" w:space="0" w:color="000000"/>
            </w:tcBorders>
            <w:vAlign w:val="center"/>
          </w:tcPr>
          <w:p w14:paraId="02DBF5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4AE88C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A3F1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5F2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24D11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656556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食堂使用的燃气罐未单独设置存放间或存放间通风条件不好</w:t>
            </w:r>
          </w:p>
        </w:tc>
        <w:tc>
          <w:tcPr>
            <w:tcW w:w="1230" w:type="dxa"/>
            <w:tcBorders>
              <w:top w:val="single" w:sz="4" w:space="0" w:color="000000"/>
              <w:left w:val="single" w:sz="4" w:space="0" w:color="000000"/>
              <w:bottom w:val="single" w:sz="4" w:space="0" w:color="000000"/>
              <w:right w:val="single" w:sz="4" w:space="0" w:color="000000"/>
            </w:tcBorders>
            <w:vAlign w:val="center"/>
          </w:tcPr>
          <w:p w14:paraId="41CFB7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1BF9BF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00B10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4A7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BB6C9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C60046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食堂的卫生环境差、未配备排风、冷藏、隔油池、防鼠等设施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76F416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C69645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EB29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E29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12887A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60E4301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厕所的数量或布局不满足现场人员需求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C44AA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0B370D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4804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661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143EE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065201D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厕所不符合卫生要求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3D036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914DD0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D810E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E8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1142D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1ADCCAD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不能保证现场人员卫生饮水</w:t>
            </w:r>
          </w:p>
        </w:tc>
        <w:tc>
          <w:tcPr>
            <w:tcW w:w="1230" w:type="dxa"/>
            <w:tcBorders>
              <w:top w:val="single" w:sz="4" w:space="0" w:color="000000"/>
              <w:left w:val="single" w:sz="4" w:space="0" w:color="000000"/>
              <w:bottom w:val="single" w:sz="4" w:space="0" w:color="000000"/>
              <w:right w:val="single" w:sz="4" w:space="0" w:color="000000"/>
            </w:tcBorders>
            <w:vAlign w:val="center"/>
          </w:tcPr>
          <w:p w14:paraId="07AEAA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CE1A9B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179B6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EF4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FBC0F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7154FF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未设置淋浴室或淋浴室不能满足现场人员需求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D2F944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E909B2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80E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A5E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B2329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生活设施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0E740AE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未建立卫生责任制度、生活垃圾未装容器或未及时清理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23E7AF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BA9BF5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FD59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9C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018709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保健急救</w:t>
            </w:r>
          </w:p>
        </w:tc>
        <w:tc>
          <w:tcPr>
            <w:tcW w:w="2865" w:type="dxa"/>
            <w:tcBorders>
              <w:top w:val="single" w:sz="4" w:space="0" w:color="000000"/>
              <w:left w:val="single" w:sz="4" w:space="0" w:color="000000"/>
              <w:bottom w:val="single" w:sz="4" w:space="0" w:color="000000"/>
              <w:right w:val="single" w:sz="4" w:space="0" w:color="000000"/>
            </w:tcBorders>
            <w:vAlign w:val="center"/>
          </w:tcPr>
          <w:p w14:paraId="72C94AD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现场未制定相应的应急预案，或预案实际操作性差</w:t>
            </w:r>
          </w:p>
        </w:tc>
        <w:tc>
          <w:tcPr>
            <w:tcW w:w="1230" w:type="dxa"/>
            <w:tcBorders>
              <w:top w:val="single" w:sz="4" w:space="0" w:color="000000"/>
              <w:left w:val="single" w:sz="4" w:space="0" w:color="000000"/>
              <w:bottom w:val="single" w:sz="4" w:space="0" w:color="000000"/>
              <w:right w:val="single" w:sz="4" w:space="0" w:color="000000"/>
            </w:tcBorders>
            <w:vAlign w:val="center"/>
          </w:tcPr>
          <w:p w14:paraId="63C537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1A2DFC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3B226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192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B9041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保健急救</w:t>
            </w:r>
          </w:p>
        </w:tc>
        <w:tc>
          <w:tcPr>
            <w:tcW w:w="2865" w:type="dxa"/>
            <w:tcBorders>
              <w:top w:val="single" w:sz="4" w:space="0" w:color="000000"/>
              <w:left w:val="single" w:sz="4" w:space="0" w:color="000000"/>
              <w:bottom w:val="single" w:sz="4" w:space="0" w:color="000000"/>
              <w:right w:val="single" w:sz="4" w:space="0" w:color="000000"/>
            </w:tcBorders>
            <w:vAlign w:val="center"/>
          </w:tcPr>
          <w:p w14:paraId="03529E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未设置经培训的急救人员或未设置急救器材</w:t>
            </w:r>
          </w:p>
        </w:tc>
        <w:tc>
          <w:tcPr>
            <w:tcW w:w="1230" w:type="dxa"/>
            <w:tcBorders>
              <w:top w:val="single" w:sz="4" w:space="0" w:color="000000"/>
              <w:left w:val="single" w:sz="4" w:space="0" w:color="000000"/>
              <w:bottom w:val="single" w:sz="4" w:space="0" w:color="000000"/>
              <w:right w:val="single" w:sz="4" w:space="0" w:color="000000"/>
            </w:tcBorders>
            <w:vAlign w:val="center"/>
          </w:tcPr>
          <w:p w14:paraId="04BD83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736E6C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63EE9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31F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FE25E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保健急救</w:t>
            </w:r>
          </w:p>
        </w:tc>
        <w:tc>
          <w:tcPr>
            <w:tcW w:w="2865" w:type="dxa"/>
            <w:tcBorders>
              <w:top w:val="single" w:sz="4" w:space="0" w:color="000000"/>
              <w:left w:val="single" w:sz="4" w:space="0" w:color="000000"/>
              <w:bottom w:val="single" w:sz="4" w:space="0" w:color="000000"/>
              <w:right w:val="single" w:sz="4" w:space="0" w:color="000000"/>
            </w:tcBorders>
            <w:vAlign w:val="center"/>
          </w:tcPr>
          <w:p w14:paraId="6F444DA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未开展卫生防病宣传教育、或未提供必备防护用品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5D7B4B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B622CC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DC20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E15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68B9FA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保健急救</w:t>
            </w:r>
          </w:p>
        </w:tc>
        <w:tc>
          <w:tcPr>
            <w:tcW w:w="2865" w:type="dxa"/>
            <w:tcBorders>
              <w:top w:val="single" w:sz="4" w:space="0" w:color="000000"/>
              <w:left w:val="single" w:sz="4" w:space="0" w:color="000000"/>
              <w:bottom w:val="single" w:sz="4" w:space="0" w:color="000000"/>
              <w:right w:val="single" w:sz="4" w:space="0" w:color="000000"/>
            </w:tcBorders>
            <w:vAlign w:val="center"/>
          </w:tcPr>
          <w:p w14:paraId="6FB62E0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未设置保健医药箱</w:t>
            </w:r>
          </w:p>
        </w:tc>
        <w:tc>
          <w:tcPr>
            <w:tcW w:w="1230" w:type="dxa"/>
            <w:tcBorders>
              <w:top w:val="single" w:sz="4" w:space="0" w:color="000000"/>
              <w:left w:val="single" w:sz="4" w:space="0" w:color="000000"/>
              <w:bottom w:val="single" w:sz="4" w:space="0" w:color="000000"/>
              <w:right w:val="single" w:sz="4" w:space="0" w:color="000000"/>
            </w:tcBorders>
            <w:vAlign w:val="center"/>
          </w:tcPr>
          <w:p w14:paraId="115B70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CB2F75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EBED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8B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753836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社区服务</w:t>
            </w:r>
          </w:p>
        </w:tc>
        <w:tc>
          <w:tcPr>
            <w:tcW w:w="2865" w:type="dxa"/>
            <w:tcBorders>
              <w:top w:val="single" w:sz="4" w:space="0" w:color="000000"/>
              <w:left w:val="single" w:sz="4" w:space="0" w:color="000000"/>
              <w:bottom w:val="single" w:sz="4" w:space="0" w:color="000000"/>
              <w:right w:val="single" w:sz="4" w:space="0" w:color="000000"/>
            </w:tcBorders>
            <w:vAlign w:val="center"/>
          </w:tcPr>
          <w:p w14:paraId="46D4F8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夜间未经许可施工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191725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F7D888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0D118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29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3E4238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社区服务</w:t>
            </w:r>
          </w:p>
        </w:tc>
        <w:tc>
          <w:tcPr>
            <w:tcW w:w="2865" w:type="dxa"/>
            <w:tcBorders>
              <w:top w:val="single" w:sz="4" w:space="0" w:color="000000"/>
              <w:left w:val="single" w:sz="4" w:space="0" w:color="000000"/>
              <w:bottom w:val="single" w:sz="4" w:space="0" w:color="000000"/>
              <w:right w:val="single" w:sz="4" w:space="0" w:color="000000"/>
            </w:tcBorders>
            <w:vAlign w:val="center"/>
          </w:tcPr>
          <w:p w14:paraId="304E087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施工现场焚烧各类废弃物</w:t>
            </w:r>
          </w:p>
        </w:tc>
        <w:tc>
          <w:tcPr>
            <w:tcW w:w="1230" w:type="dxa"/>
            <w:tcBorders>
              <w:top w:val="single" w:sz="4" w:space="0" w:color="000000"/>
              <w:left w:val="single" w:sz="4" w:space="0" w:color="000000"/>
              <w:bottom w:val="single" w:sz="4" w:space="0" w:color="000000"/>
              <w:right w:val="single" w:sz="4" w:space="0" w:color="000000"/>
            </w:tcBorders>
            <w:vAlign w:val="center"/>
          </w:tcPr>
          <w:p w14:paraId="306051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47C1C5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CB02B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C69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文明施工</w:t>
            </w:r>
          </w:p>
        </w:tc>
        <w:tc>
          <w:tcPr>
            <w:tcW w:w="1755" w:type="dxa"/>
            <w:tcBorders>
              <w:top w:val="single" w:sz="4" w:space="0" w:color="000000"/>
              <w:left w:val="single" w:sz="4" w:space="0" w:color="000000"/>
              <w:bottom w:val="single" w:sz="4" w:space="0" w:color="000000"/>
              <w:right w:val="single" w:sz="4" w:space="0" w:color="000000"/>
            </w:tcBorders>
            <w:vAlign w:val="center"/>
          </w:tcPr>
          <w:p w14:paraId="4BC0AE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社区服务</w:t>
            </w:r>
          </w:p>
        </w:tc>
        <w:tc>
          <w:tcPr>
            <w:tcW w:w="2865" w:type="dxa"/>
            <w:tcBorders>
              <w:top w:val="single" w:sz="4" w:space="0" w:color="000000"/>
              <w:left w:val="single" w:sz="4" w:space="0" w:color="000000"/>
              <w:bottom w:val="single" w:sz="4" w:space="0" w:color="000000"/>
              <w:right w:val="single" w:sz="4" w:space="0" w:color="000000"/>
            </w:tcBorders>
            <w:vAlign w:val="center"/>
          </w:tcPr>
          <w:p w14:paraId="0E502DD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未采取防粉尘、防噪音、防光污染措施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1D9C62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48064AB" w14:textId="77777777">
        <w:trPr>
          <w:trHeight w:val="538"/>
          <w:jc w:val="center"/>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8A2C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46B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5398E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2B7E90F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未安装起重量限制器、防坠安全器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23782A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AF86D5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F380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E7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859B5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23FE29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起重量限制器、防坠安全器不灵敏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51A1E3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361D37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9F5DD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3A8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D3E30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22A0A9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安全停层装置不符合规范要求，未达到定型化</w:t>
            </w:r>
          </w:p>
        </w:tc>
        <w:tc>
          <w:tcPr>
            <w:tcW w:w="1230" w:type="dxa"/>
            <w:tcBorders>
              <w:top w:val="single" w:sz="4" w:space="0" w:color="000000"/>
              <w:left w:val="single" w:sz="4" w:space="0" w:color="000000"/>
              <w:bottom w:val="single" w:sz="4" w:space="0" w:color="000000"/>
              <w:right w:val="single" w:sz="4" w:space="0" w:color="000000"/>
            </w:tcBorders>
            <w:vAlign w:val="center"/>
          </w:tcPr>
          <w:p w14:paraId="296560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655A6C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22AD2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3AA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9A75D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374357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未安装上限位开关的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4B0DFC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C6934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02DC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D22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463F5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6034D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上限位开关不灵敏、安全越程不符合规范要求的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47C2BB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27A512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BD892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DD7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0000F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6D36A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物料提升机安装高度超过</w:t>
            </w:r>
            <w:r w:rsidRPr="000213B7">
              <w:rPr>
                <w:rFonts w:ascii="华文中宋" w:eastAsia="华文中宋" w:hAnsi="华文中宋" w:cs="华文中宋"/>
                <w:sz w:val="18"/>
                <w:szCs w:val="18"/>
                <w:lang w:bidi="ar"/>
              </w:rPr>
              <w:t xml:space="preserve"> 30m</w:t>
            </w:r>
            <w:r w:rsidRPr="000213B7">
              <w:rPr>
                <w:rFonts w:ascii="华文中宋" w:eastAsia="华文中宋" w:hAnsi="华文中宋" w:cs="华文中宋"/>
                <w:sz w:val="18"/>
                <w:szCs w:val="18"/>
                <w:lang w:bidi="ar"/>
              </w:rPr>
              <w:t>，未安装防坠安全器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4ACAAD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43E787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943B9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E5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DB2B8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9871F7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未设置防护围栏或设置不符合规范要求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429AE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3C83FC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4F693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EFD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EFDAE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0BE0DA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未设置进料口防护棚或设置不符合规范要求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40C82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3365ED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6821F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653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5388F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485372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停层平台两侧未设置防护栏杆、挡脚板</w:t>
            </w:r>
          </w:p>
        </w:tc>
        <w:tc>
          <w:tcPr>
            <w:tcW w:w="1230" w:type="dxa"/>
            <w:tcBorders>
              <w:top w:val="single" w:sz="4" w:space="0" w:color="000000"/>
              <w:left w:val="single" w:sz="4" w:space="0" w:color="000000"/>
              <w:bottom w:val="single" w:sz="4" w:space="0" w:color="000000"/>
              <w:right w:val="single" w:sz="4" w:space="0" w:color="000000"/>
            </w:tcBorders>
            <w:vAlign w:val="center"/>
          </w:tcPr>
          <w:p w14:paraId="5ABD8D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F29FC1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350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86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934DE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6A10E2C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停层平台脚手板铺设不严、不牢</w:t>
            </w:r>
          </w:p>
        </w:tc>
        <w:tc>
          <w:tcPr>
            <w:tcW w:w="1230" w:type="dxa"/>
            <w:tcBorders>
              <w:top w:val="single" w:sz="4" w:space="0" w:color="000000"/>
              <w:left w:val="single" w:sz="4" w:space="0" w:color="000000"/>
              <w:bottom w:val="single" w:sz="4" w:space="0" w:color="000000"/>
              <w:right w:val="single" w:sz="4" w:space="0" w:color="000000"/>
            </w:tcBorders>
            <w:vAlign w:val="center"/>
          </w:tcPr>
          <w:p w14:paraId="27B92F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13D83C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30CE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42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64926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01AAEF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未安装平台门或平台门不起作用</w:t>
            </w:r>
          </w:p>
        </w:tc>
        <w:tc>
          <w:tcPr>
            <w:tcW w:w="1230" w:type="dxa"/>
            <w:tcBorders>
              <w:top w:val="single" w:sz="4" w:space="0" w:color="000000"/>
              <w:left w:val="single" w:sz="4" w:space="0" w:color="000000"/>
              <w:bottom w:val="single" w:sz="4" w:space="0" w:color="000000"/>
              <w:right w:val="single" w:sz="4" w:space="0" w:color="000000"/>
            </w:tcBorders>
            <w:vAlign w:val="center"/>
          </w:tcPr>
          <w:p w14:paraId="683C4B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1D5BB9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65C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0F8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4DD99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28B6403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吊笼门不符合规范要求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DA99F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36CE52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28D9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35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E22FF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5C99AC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附墙架结构、材质、间距不符合规范要求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59DA9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0D3415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A796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F30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BC565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7EACF74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附墙架未与建筑结构连接或附墙架与脚手架连接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459465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8793AA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DEAEE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217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E445C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61005F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缆风绳设置数量、位置不符合规范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77FCD2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6AD2DD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3B24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6F2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CBD7C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38AFCA0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缆风绳未使用钢丝绳或未与地锚连接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27AA9C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B3AD5A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9D73A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5AF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9A3F6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2E828E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钢丝绳直径小于</w:t>
            </w:r>
            <w:r w:rsidRPr="000213B7">
              <w:rPr>
                <w:rFonts w:ascii="华文中宋" w:eastAsia="华文中宋" w:hAnsi="华文中宋" w:cs="华文中宋"/>
                <w:sz w:val="18"/>
                <w:szCs w:val="18"/>
                <w:lang w:bidi="ar"/>
              </w:rPr>
              <w:t xml:space="preserve"> 8mm </w:t>
            </w:r>
          </w:p>
        </w:tc>
        <w:tc>
          <w:tcPr>
            <w:tcW w:w="1230" w:type="dxa"/>
            <w:tcBorders>
              <w:top w:val="single" w:sz="4" w:space="0" w:color="000000"/>
              <w:left w:val="single" w:sz="4" w:space="0" w:color="000000"/>
              <w:bottom w:val="single" w:sz="4" w:space="0" w:color="000000"/>
              <w:right w:val="single" w:sz="4" w:space="0" w:color="000000"/>
            </w:tcBorders>
            <w:vAlign w:val="center"/>
          </w:tcPr>
          <w:p w14:paraId="4F027B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A4C927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0587B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634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63214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1A7CA71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安装高度</w:t>
            </w:r>
            <w:r w:rsidRPr="000213B7">
              <w:rPr>
                <w:rFonts w:ascii="华文中宋" w:eastAsia="华文中宋" w:hAnsi="华文中宋" w:cs="华文中宋"/>
                <w:sz w:val="18"/>
                <w:szCs w:val="18"/>
                <w:lang w:bidi="ar"/>
              </w:rPr>
              <w:t xml:space="preserve"> 30m </w:t>
            </w:r>
            <w:r w:rsidRPr="000213B7">
              <w:rPr>
                <w:rFonts w:ascii="华文中宋" w:eastAsia="华文中宋" w:hAnsi="华文中宋" w:cs="华文中宋"/>
                <w:sz w:val="18"/>
                <w:szCs w:val="18"/>
                <w:lang w:bidi="ar"/>
              </w:rPr>
              <w:t>的物料提升机使用缆风绳</w:t>
            </w:r>
          </w:p>
        </w:tc>
        <w:tc>
          <w:tcPr>
            <w:tcW w:w="1230" w:type="dxa"/>
            <w:tcBorders>
              <w:top w:val="single" w:sz="4" w:space="0" w:color="000000"/>
              <w:left w:val="single" w:sz="4" w:space="0" w:color="000000"/>
              <w:bottom w:val="single" w:sz="4" w:space="0" w:color="000000"/>
              <w:right w:val="single" w:sz="4" w:space="0" w:color="000000"/>
            </w:tcBorders>
            <w:vAlign w:val="center"/>
          </w:tcPr>
          <w:p w14:paraId="26977D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9AB83F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6EDA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56D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5E9E5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附墙架与缆风绳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1F1131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地锚设置不符合规范要求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1F678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21F442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6F92D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81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2B3E5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49769EB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钢丝绳磨损、变形、锈蚀达到报废标准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2DC68C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AFEBCE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307EE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A5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E86AB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1E22310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钢丝绳夹设置不符合规范要求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2E482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5A25E8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9585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05A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7DB05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6AD355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吊笼处于最低位置，卷筒上钢丝绳少于</w:t>
            </w:r>
            <w:r w:rsidRPr="000213B7">
              <w:rPr>
                <w:rFonts w:ascii="华文中宋" w:eastAsia="华文中宋" w:hAnsi="华文中宋" w:cs="华文中宋"/>
                <w:sz w:val="18"/>
                <w:szCs w:val="18"/>
                <w:lang w:bidi="ar"/>
              </w:rPr>
              <w:t xml:space="preserve"> 3 </w:t>
            </w:r>
            <w:r w:rsidRPr="000213B7">
              <w:rPr>
                <w:rFonts w:ascii="华文中宋" w:eastAsia="华文中宋" w:hAnsi="华文中宋" w:cs="华文中宋"/>
                <w:sz w:val="18"/>
                <w:szCs w:val="18"/>
                <w:lang w:bidi="ar"/>
              </w:rPr>
              <w:t>圈</w:t>
            </w:r>
          </w:p>
        </w:tc>
        <w:tc>
          <w:tcPr>
            <w:tcW w:w="1230" w:type="dxa"/>
            <w:tcBorders>
              <w:top w:val="single" w:sz="4" w:space="0" w:color="000000"/>
              <w:left w:val="single" w:sz="4" w:space="0" w:color="000000"/>
              <w:bottom w:val="single" w:sz="4" w:space="0" w:color="000000"/>
              <w:right w:val="single" w:sz="4" w:space="0" w:color="000000"/>
            </w:tcBorders>
            <w:vAlign w:val="center"/>
          </w:tcPr>
          <w:p w14:paraId="6BAA56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B5AB96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0B0C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ABB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E3875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768C04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未设置钢丝绳过路保护或钢丝绳拖地</w:t>
            </w:r>
          </w:p>
        </w:tc>
        <w:tc>
          <w:tcPr>
            <w:tcW w:w="1230" w:type="dxa"/>
            <w:tcBorders>
              <w:top w:val="single" w:sz="4" w:space="0" w:color="000000"/>
              <w:left w:val="single" w:sz="4" w:space="0" w:color="000000"/>
              <w:bottom w:val="single" w:sz="4" w:space="0" w:color="000000"/>
              <w:right w:val="single" w:sz="4" w:space="0" w:color="000000"/>
            </w:tcBorders>
            <w:vAlign w:val="center"/>
          </w:tcPr>
          <w:p w14:paraId="77979B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26BFC0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C7D4D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39F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B62BC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52D0301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安装单位未取得相应资质或特种作业人员未持证上岗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5CB649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800656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54CF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71C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6D843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56DB66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未制定安装（拆卸）安全专项方案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262EE6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84220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764EF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0F7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4378C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605DF91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未履行验收程序或验收表未经责任人签字</w:t>
            </w:r>
          </w:p>
        </w:tc>
        <w:tc>
          <w:tcPr>
            <w:tcW w:w="1230" w:type="dxa"/>
            <w:tcBorders>
              <w:top w:val="single" w:sz="4" w:space="0" w:color="000000"/>
              <w:left w:val="single" w:sz="4" w:space="0" w:color="000000"/>
              <w:bottom w:val="single" w:sz="4" w:space="0" w:color="000000"/>
              <w:right w:val="single" w:sz="4" w:space="0" w:color="000000"/>
            </w:tcBorders>
            <w:vAlign w:val="center"/>
          </w:tcPr>
          <w:p w14:paraId="2F81CD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F4379F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9BD50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77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AF34C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2ABF47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验收表填写不符合规范要求每项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6C2651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182D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E453E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CF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6A83F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74BD810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基础设置不符合规范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0887C9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6BE082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3D9AB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094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91CE2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104039E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导轨架垂直度偏差大于</w:t>
            </w:r>
            <w:r w:rsidRPr="000213B7">
              <w:rPr>
                <w:rFonts w:ascii="华文中宋" w:eastAsia="华文中宋" w:hAnsi="华文中宋" w:cs="华文中宋"/>
                <w:sz w:val="18"/>
                <w:szCs w:val="18"/>
                <w:lang w:bidi="ar"/>
              </w:rPr>
              <w:t xml:space="preserve"> 0.15%</w:t>
            </w:r>
          </w:p>
        </w:tc>
        <w:tc>
          <w:tcPr>
            <w:tcW w:w="1230" w:type="dxa"/>
            <w:tcBorders>
              <w:top w:val="single" w:sz="4" w:space="0" w:color="000000"/>
              <w:left w:val="single" w:sz="4" w:space="0" w:color="000000"/>
              <w:bottom w:val="single" w:sz="4" w:space="0" w:color="000000"/>
              <w:right w:val="single" w:sz="4" w:space="0" w:color="000000"/>
            </w:tcBorders>
            <w:vAlign w:val="center"/>
          </w:tcPr>
          <w:p w14:paraId="55BDF5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4983A3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F12C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59B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5DBE7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575AFF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导轨结合面阶差大于</w:t>
            </w:r>
            <w:r w:rsidRPr="000213B7">
              <w:rPr>
                <w:rFonts w:ascii="华文中宋" w:eastAsia="华文中宋" w:hAnsi="华文中宋" w:cs="华文中宋"/>
                <w:sz w:val="18"/>
                <w:szCs w:val="18"/>
                <w:lang w:bidi="ar"/>
              </w:rPr>
              <w:t xml:space="preserve"> 1.5mm </w:t>
            </w:r>
          </w:p>
        </w:tc>
        <w:tc>
          <w:tcPr>
            <w:tcW w:w="1230" w:type="dxa"/>
            <w:tcBorders>
              <w:top w:val="single" w:sz="4" w:space="0" w:color="000000"/>
              <w:left w:val="single" w:sz="4" w:space="0" w:color="000000"/>
              <w:bottom w:val="single" w:sz="4" w:space="0" w:color="000000"/>
              <w:right w:val="single" w:sz="4" w:space="0" w:color="000000"/>
            </w:tcBorders>
            <w:vAlign w:val="center"/>
          </w:tcPr>
          <w:p w14:paraId="6A429F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D0672B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5E269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60B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27C5F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3E489C0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井架停层平台通道处未进行结构加强的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119F96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2B9426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4375E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05F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D48E0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02A63AF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卷扬机、曳引机安装不牢固</w:t>
            </w:r>
          </w:p>
        </w:tc>
        <w:tc>
          <w:tcPr>
            <w:tcW w:w="1230" w:type="dxa"/>
            <w:tcBorders>
              <w:top w:val="single" w:sz="4" w:space="0" w:color="000000"/>
              <w:left w:val="single" w:sz="4" w:space="0" w:color="000000"/>
              <w:bottom w:val="single" w:sz="4" w:space="0" w:color="000000"/>
              <w:right w:val="single" w:sz="4" w:space="0" w:color="000000"/>
            </w:tcBorders>
            <w:vAlign w:val="center"/>
          </w:tcPr>
          <w:p w14:paraId="4AA26D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549173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B8A5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BC8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89EA6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79AA3C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卷筒与导轨架底部导向轮的距离小于</w:t>
            </w:r>
            <w:r w:rsidRPr="000213B7">
              <w:rPr>
                <w:rFonts w:ascii="华文中宋" w:eastAsia="华文中宋" w:hAnsi="华文中宋" w:cs="华文中宋"/>
                <w:sz w:val="18"/>
                <w:szCs w:val="18"/>
                <w:lang w:bidi="ar"/>
              </w:rPr>
              <w:t xml:space="preserve"> 20 </w:t>
            </w:r>
            <w:r w:rsidRPr="000213B7">
              <w:rPr>
                <w:rFonts w:ascii="华文中宋" w:eastAsia="华文中宋" w:hAnsi="华文中宋" w:cs="华文中宋"/>
                <w:sz w:val="18"/>
                <w:szCs w:val="18"/>
                <w:lang w:bidi="ar"/>
              </w:rPr>
              <w:t>倍卷筒宽度，未设置排绳器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7116DF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CEA6F7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7D72E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7A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15F48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0017764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钢丝绳在卷筒上排列不整齐</w:t>
            </w:r>
          </w:p>
        </w:tc>
        <w:tc>
          <w:tcPr>
            <w:tcW w:w="1230" w:type="dxa"/>
            <w:tcBorders>
              <w:top w:val="single" w:sz="4" w:space="0" w:color="000000"/>
              <w:left w:val="single" w:sz="4" w:space="0" w:color="000000"/>
              <w:bottom w:val="single" w:sz="4" w:space="0" w:color="000000"/>
              <w:right w:val="single" w:sz="4" w:space="0" w:color="000000"/>
            </w:tcBorders>
            <w:vAlign w:val="center"/>
          </w:tcPr>
          <w:p w14:paraId="2783F8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AE59A1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38C2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D1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A9080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5E8F70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滑轮与导轨架、吊笼未采用刚性连接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6AE2DC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AAA200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AB49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449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36150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122D24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滑轮与钢丝绳不匹配</w:t>
            </w:r>
          </w:p>
        </w:tc>
        <w:tc>
          <w:tcPr>
            <w:tcW w:w="1230" w:type="dxa"/>
            <w:tcBorders>
              <w:top w:val="single" w:sz="4" w:space="0" w:color="000000"/>
              <w:left w:val="single" w:sz="4" w:space="0" w:color="000000"/>
              <w:bottom w:val="single" w:sz="4" w:space="0" w:color="000000"/>
              <w:right w:val="single" w:sz="4" w:space="0" w:color="000000"/>
            </w:tcBorders>
            <w:vAlign w:val="center"/>
          </w:tcPr>
          <w:p w14:paraId="36FEDC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91B8C5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792F1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F233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15495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15D98A7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卷筒、滑轮未设置防止钢丝绳脱出装置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2F5968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C6BA0F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F2A24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AD1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AA1C0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动力与传动</w:t>
            </w:r>
          </w:p>
        </w:tc>
        <w:tc>
          <w:tcPr>
            <w:tcW w:w="2865" w:type="dxa"/>
            <w:tcBorders>
              <w:top w:val="single" w:sz="4" w:space="0" w:color="000000"/>
              <w:left w:val="single" w:sz="4" w:space="0" w:color="000000"/>
              <w:bottom w:val="single" w:sz="4" w:space="0" w:color="000000"/>
              <w:right w:val="single" w:sz="4" w:space="0" w:color="000000"/>
            </w:tcBorders>
            <w:vAlign w:val="center"/>
          </w:tcPr>
          <w:p w14:paraId="748F437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曳引钢丝绳为</w:t>
            </w:r>
            <w:r w:rsidRPr="000213B7">
              <w:rPr>
                <w:rFonts w:ascii="华文中宋" w:eastAsia="华文中宋" w:hAnsi="华文中宋" w:cs="华文中宋"/>
                <w:sz w:val="18"/>
                <w:szCs w:val="18"/>
                <w:lang w:bidi="ar"/>
              </w:rPr>
              <w:t xml:space="preserve"> 2 </w:t>
            </w:r>
            <w:r w:rsidRPr="000213B7">
              <w:rPr>
                <w:rFonts w:ascii="华文中宋" w:eastAsia="华文中宋" w:hAnsi="华文中宋" w:cs="华文中宋"/>
                <w:sz w:val="18"/>
                <w:szCs w:val="18"/>
                <w:lang w:bidi="ar"/>
              </w:rPr>
              <w:t>根及以上时，未设置曳引力平衡装置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08DB57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1E68CF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7A7C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310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D50F1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通信装置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E9F9F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未按规范要求设置通信装置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72CC3F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D98D29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FED17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AA1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796B2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通信装置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B6A008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通信装置未设置语音和影像显示</w:t>
            </w:r>
          </w:p>
        </w:tc>
        <w:tc>
          <w:tcPr>
            <w:tcW w:w="1230" w:type="dxa"/>
            <w:tcBorders>
              <w:top w:val="single" w:sz="4" w:space="0" w:color="000000"/>
              <w:left w:val="single" w:sz="4" w:space="0" w:color="000000"/>
              <w:bottom w:val="single" w:sz="4" w:space="0" w:color="000000"/>
              <w:right w:val="single" w:sz="4" w:space="0" w:color="000000"/>
            </w:tcBorders>
            <w:vAlign w:val="center"/>
          </w:tcPr>
          <w:p w14:paraId="41C8ED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61FA33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F7C76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954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6A0BB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卷扬机操作棚</w:t>
            </w:r>
          </w:p>
        </w:tc>
        <w:tc>
          <w:tcPr>
            <w:tcW w:w="2865" w:type="dxa"/>
            <w:tcBorders>
              <w:top w:val="single" w:sz="4" w:space="0" w:color="000000"/>
              <w:left w:val="single" w:sz="4" w:space="0" w:color="000000"/>
              <w:bottom w:val="single" w:sz="4" w:space="0" w:color="000000"/>
              <w:right w:val="single" w:sz="4" w:space="0" w:color="000000"/>
            </w:tcBorders>
            <w:vAlign w:val="center"/>
          </w:tcPr>
          <w:p w14:paraId="4E53EF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卷扬机未设置操作棚的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3E730E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3DCC43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8A9C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C2A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B38F9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卷扬机操作棚</w:t>
            </w:r>
          </w:p>
        </w:tc>
        <w:tc>
          <w:tcPr>
            <w:tcW w:w="2865" w:type="dxa"/>
            <w:tcBorders>
              <w:top w:val="single" w:sz="4" w:space="0" w:color="000000"/>
              <w:left w:val="single" w:sz="4" w:space="0" w:color="000000"/>
              <w:bottom w:val="single" w:sz="4" w:space="0" w:color="000000"/>
              <w:right w:val="single" w:sz="4" w:space="0" w:color="000000"/>
            </w:tcBorders>
            <w:vAlign w:val="center"/>
          </w:tcPr>
          <w:p w14:paraId="6149230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操作棚不符合规范要求的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1C42AA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C3EC27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ABB8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178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DD031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避雷装置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4C3365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防雷保护范围以外未设置避雷装置的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147021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A71A27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77A8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376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物料提升机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1A38C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避雷装置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0E1A48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避雷装置不符合规范要求的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A6AF6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025D87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1AD41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36F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3F03B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C5907E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未安装起重量限制器或不灵敏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04FF14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570BAF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95FD7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EB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F8BD1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F14F1A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未安装渐进式防坠安全器或不灵敏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53350C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ECB665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37A01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DB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2965F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D4DCA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防坠安全器超过有效标定期限</w:t>
            </w:r>
          </w:p>
        </w:tc>
        <w:tc>
          <w:tcPr>
            <w:tcW w:w="1230" w:type="dxa"/>
            <w:tcBorders>
              <w:top w:val="single" w:sz="4" w:space="0" w:color="000000"/>
              <w:left w:val="single" w:sz="4" w:space="0" w:color="000000"/>
              <w:bottom w:val="single" w:sz="4" w:space="0" w:color="000000"/>
              <w:right w:val="single" w:sz="4" w:space="0" w:color="000000"/>
            </w:tcBorders>
            <w:vAlign w:val="center"/>
          </w:tcPr>
          <w:p w14:paraId="5E5314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8D9DF7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69A3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79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1C1A4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35AA26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对重钢丝绳未安装防松绳装置或不灵敏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27CF32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754366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2C4CC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C4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91992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3D168B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未安装急停开关</w:t>
            </w:r>
          </w:p>
        </w:tc>
        <w:tc>
          <w:tcPr>
            <w:tcW w:w="1230" w:type="dxa"/>
            <w:tcBorders>
              <w:top w:val="single" w:sz="4" w:space="0" w:color="000000"/>
              <w:left w:val="single" w:sz="4" w:space="0" w:color="000000"/>
              <w:bottom w:val="single" w:sz="4" w:space="0" w:color="000000"/>
              <w:right w:val="single" w:sz="4" w:space="0" w:color="000000"/>
            </w:tcBorders>
            <w:vAlign w:val="center"/>
          </w:tcPr>
          <w:p w14:paraId="385746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81A260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9F673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45D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FD5C2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36C71D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未安装吊笼和对重用的缓冲器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6B0D49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798092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E3920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2B6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BB08B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B04486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未安装安全钩</w:t>
            </w:r>
          </w:p>
        </w:tc>
        <w:tc>
          <w:tcPr>
            <w:tcW w:w="1230" w:type="dxa"/>
            <w:tcBorders>
              <w:top w:val="single" w:sz="4" w:space="0" w:color="000000"/>
              <w:left w:val="single" w:sz="4" w:space="0" w:color="000000"/>
              <w:bottom w:val="single" w:sz="4" w:space="0" w:color="000000"/>
              <w:right w:val="single" w:sz="4" w:space="0" w:color="000000"/>
            </w:tcBorders>
            <w:vAlign w:val="center"/>
          </w:tcPr>
          <w:p w14:paraId="2C9C6D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20D8F8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7A0F0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C1D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07DDF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8B9FB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未安装极限开关或极限开关不灵敏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53803E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CF7B03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85D8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8B6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2063E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69DFA5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未安装上限位开关或上限位开关不灵敏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2F5898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2EFA96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88746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8BB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80BBE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9A3F9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未安装下限位开关或下限位开关不灵敏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7EB9D6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7EEE0F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AE44F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FA1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B16F4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B7829D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极限开关与上限位开关安全越程不符合规范要求的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06D48D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BAD4EA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9EE6D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C55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1CE11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D3B3E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极限限位器与上、下限位开关共用一个触发元件</w:t>
            </w:r>
          </w:p>
        </w:tc>
        <w:tc>
          <w:tcPr>
            <w:tcW w:w="1230" w:type="dxa"/>
            <w:tcBorders>
              <w:top w:val="single" w:sz="4" w:space="0" w:color="000000"/>
              <w:left w:val="single" w:sz="4" w:space="0" w:color="000000"/>
              <w:bottom w:val="single" w:sz="4" w:space="0" w:color="000000"/>
              <w:right w:val="single" w:sz="4" w:space="0" w:color="000000"/>
            </w:tcBorders>
            <w:vAlign w:val="center"/>
          </w:tcPr>
          <w:p w14:paraId="24EB1D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7EBA2E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E2CB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239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E397A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594B56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未安装吊笼门机电连锁装置或不灵敏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65A5E0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FF180C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6835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AAF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C93D5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683FD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未安装吊笼顶窗电气安全开关或不灵敏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7FB0DA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BE38C5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32BF1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A4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CEB89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2B42878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未设置防护围栏或设置不符合规范要求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89A8E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3D4CF4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17312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459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E71DC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38116A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未安装防护围栏门连锁保护装置或连锁保护装置不灵敏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1BB552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62DA94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B3110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CD7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55190D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104767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未设置出入口防护棚或设置不符合规范要求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A0BF8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DAAC3A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E6DD3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9B1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44F1C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07936D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停层平台搭设不符合规范要求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0C14E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5F3108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51BA8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43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DABC3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2CFB801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未安装平台门或平台门不起作用每一处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41442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61CF09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DEF9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AA0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76A4F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2887B25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附墙架未采用配套标准产品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42C209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00EEC9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C98D1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7C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2D865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7EB6EA9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附墙架与建筑结构连接方式、角度不符合说明书要求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82376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8893BB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CD1A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EAC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F1D14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474DCD9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附墙架间距、最高附着点以上导轨架的自由高度超过说明书要求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2F18B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5B5066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03D73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94C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CC66D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212674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对重钢丝绳绳数少于</w:t>
            </w:r>
            <w:r w:rsidRPr="000213B7">
              <w:rPr>
                <w:rFonts w:ascii="华文中宋" w:eastAsia="华文中宋" w:hAnsi="华文中宋" w:cs="华文中宋"/>
                <w:sz w:val="18"/>
                <w:szCs w:val="18"/>
                <w:lang w:bidi="ar"/>
              </w:rPr>
              <w:t xml:space="preserve"> 2 </w:t>
            </w:r>
            <w:r w:rsidRPr="000213B7">
              <w:rPr>
                <w:rFonts w:ascii="华文中宋" w:eastAsia="华文中宋" w:hAnsi="华文中宋" w:cs="华文中宋"/>
                <w:sz w:val="18"/>
                <w:szCs w:val="18"/>
                <w:lang w:bidi="ar"/>
              </w:rPr>
              <w:t>根或未相对独立</w:t>
            </w:r>
          </w:p>
        </w:tc>
        <w:tc>
          <w:tcPr>
            <w:tcW w:w="1230" w:type="dxa"/>
            <w:tcBorders>
              <w:top w:val="single" w:sz="4" w:space="0" w:color="000000"/>
              <w:left w:val="single" w:sz="4" w:space="0" w:color="000000"/>
              <w:bottom w:val="single" w:sz="4" w:space="0" w:color="000000"/>
              <w:right w:val="single" w:sz="4" w:space="0" w:color="000000"/>
            </w:tcBorders>
            <w:vAlign w:val="center"/>
          </w:tcPr>
          <w:p w14:paraId="3A38A4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D3E131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7132F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790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1B619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10AECCB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钢丝绳磨损、变形、锈蚀达到报废标准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32B696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ABBE2E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3F159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014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0CC68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2F8310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钢丝绳的规格、固定、缠绕不符合说明书及规范要求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96B80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088C10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8174B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9BB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64091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387875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滑轮未安装钢丝绳防脱装置或不符合规范要求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C4BF3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449802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8757E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CDD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5B82F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7835131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对重重量、固定、导轨不符合说明书及规范要求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18C81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FC597B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1E1D0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7F3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2330B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钢丝绳、滑轮与对重</w:t>
            </w:r>
          </w:p>
        </w:tc>
        <w:tc>
          <w:tcPr>
            <w:tcW w:w="2865" w:type="dxa"/>
            <w:tcBorders>
              <w:top w:val="single" w:sz="4" w:space="0" w:color="000000"/>
              <w:left w:val="single" w:sz="4" w:space="0" w:color="000000"/>
              <w:bottom w:val="single" w:sz="4" w:space="0" w:color="000000"/>
              <w:right w:val="single" w:sz="4" w:space="0" w:color="000000"/>
            </w:tcBorders>
            <w:vAlign w:val="center"/>
          </w:tcPr>
          <w:p w14:paraId="3F87A0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对重未安装防脱轨保护装置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17A1FF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4C929C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C5CB5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C1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301B3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3E904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安装、拆卸单位无资质</w:t>
            </w:r>
          </w:p>
        </w:tc>
        <w:tc>
          <w:tcPr>
            <w:tcW w:w="1230" w:type="dxa"/>
            <w:tcBorders>
              <w:top w:val="single" w:sz="4" w:space="0" w:color="000000"/>
              <w:left w:val="single" w:sz="4" w:space="0" w:color="000000"/>
              <w:bottom w:val="single" w:sz="4" w:space="0" w:color="000000"/>
              <w:right w:val="single" w:sz="4" w:space="0" w:color="000000"/>
            </w:tcBorders>
            <w:vAlign w:val="center"/>
          </w:tcPr>
          <w:p w14:paraId="4FA724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977EA8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16AA3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3BD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FEF8E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768659A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未制定安装、拆卸专项方案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2016A1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15086F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315BC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47A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D7D07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9311BD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未履行验收程序或验收表无责任人签字</w:t>
            </w:r>
          </w:p>
        </w:tc>
        <w:tc>
          <w:tcPr>
            <w:tcW w:w="1230" w:type="dxa"/>
            <w:tcBorders>
              <w:top w:val="single" w:sz="4" w:space="0" w:color="000000"/>
              <w:left w:val="single" w:sz="4" w:space="0" w:color="000000"/>
              <w:bottom w:val="single" w:sz="4" w:space="0" w:color="000000"/>
              <w:right w:val="single" w:sz="4" w:space="0" w:color="000000"/>
            </w:tcBorders>
            <w:vAlign w:val="center"/>
          </w:tcPr>
          <w:p w14:paraId="0B3246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9495AD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3DA99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C1F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EFB40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450A59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验收表填写不符合规范要求每一项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2DB9B1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C76F9A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1A7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F7E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4A68E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691C625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特种作业人员未持证上岗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2D551C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11B7ED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78DF8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EA1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A9AA4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0CC095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导轨架垂直度不符合规范要求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4F3B0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35900B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80365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01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F3A11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6CC9B5E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标准节腐蚀、</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磨损、</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开焊、</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变形超过说明书及规范要求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B50AB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0D3195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49C1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8B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9B496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403C7D6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标准节结合面偏差不符合规范要求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9057F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F3E14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B483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CE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95F57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导轨架</w:t>
            </w:r>
          </w:p>
        </w:tc>
        <w:tc>
          <w:tcPr>
            <w:tcW w:w="2865" w:type="dxa"/>
            <w:tcBorders>
              <w:top w:val="single" w:sz="4" w:space="0" w:color="000000"/>
              <w:left w:val="single" w:sz="4" w:space="0" w:color="000000"/>
              <w:bottom w:val="single" w:sz="4" w:space="0" w:color="000000"/>
              <w:right w:val="single" w:sz="4" w:space="0" w:color="000000"/>
            </w:tcBorders>
            <w:vAlign w:val="center"/>
          </w:tcPr>
          <w:p w14:paraId="54F463B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齿条结合面偏差不符合规范要求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2C0AC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834237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2DB69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AF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9EA49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12E915C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基础制作、验收不符合说明书及规范要求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031DF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A08C49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2220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D1F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78092D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73AE6C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特殊基础未编制制作方案及验收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4B5189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C52C4A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42ECC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0D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DF861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1CDE33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基础未设置排水设施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27A080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970D46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EFFA4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D1C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B0D16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405E5E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施工升降机与架空线路小于安全距离又未采取防护措施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37E306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C2C4F0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3ADD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FDD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4F698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2646126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防护措施不符合要求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6E60F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416CCE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AE25C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158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163C1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5E5CC2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电缆使用不符合规范要求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48C4A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716680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74E8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7EE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616C0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2FB5AA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电缆导向架未按规定设置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4A472E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C376D2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B0EB6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87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D5F80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420F458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防雷保护范围以外未设置避雷装置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7C564D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E6CFF2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BBC69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9C9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3A34C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4553CA0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避雷装置不符合规范要求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6B798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73D745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5D3B9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81D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BC6CF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通信装置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08B5F0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未安装楼层联络信号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0EC9C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291885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A72B0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F4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施工升降机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2F3D9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通信装置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6D60CA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楼层联络信号不灵敏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591E81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1AC0E4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AA4BE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78C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E27C2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载荷限制装置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43F239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未安装起重量限制器或不灵敏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44F98D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CB1C95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E964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11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0E91C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载荷限制装置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24776A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未安装力矩限制器或不灵敏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7CD908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64E842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47CD3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65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56A64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行程限位装置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FE454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未安装起升高度限位器或不灵敏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16CC77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7DF184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3103B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617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C758E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行程限位装置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B0543D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未安装幅度限位器或不灵敏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3C29E4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0BF653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3703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FA2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E54E5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行程限位装置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E7DD8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未安装回转限位器或不灵敏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18FAFD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D0E4AD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064B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666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F9F43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行程限位装置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E78AE3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行走式塔式起重机未安装行走限位器或不灵敏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42470E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573034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8F5AD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81A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BC180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B3F091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未安装断绳保护及断轴保护装置或不符合规范要求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9F220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FEB6AE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F4907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FBA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FECAB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1567D8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未安装缓冲器及止挡装置或不符合规范要求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13A7C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0ABA3B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A485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683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84B01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4891E0E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起重臂根部绞点高度大于</w:t>
            </w:r>
            <w:r w:rsidRPr="000213B7">
              <w:rPr>
                <w:rFonts w:ascii="华文中宋" w:eastAsia="华文中宋" w:hAnsi="华文中宋" w:cs="华文中宋"/>
                <w:sz w:val="18"/>
                <w:szCs w:val="18"/>
                <w:lang w:bidi="ar"/>
              </w:rPr>
              <w:t xml:space="preserve"> 50m </w:t>
            </w:r>
            <w:r w:rsidRPr="000213B7">
              <w:rPr>
                <w:rFonts w:ascii="华文中宋" w:eastAsia="华文中宋" w:hAnsi="华文中宋" w:cs="华文中宋"/>
                <w:sz w:val="18"/>
                <w:szCs w:val="18"/>
                <w:lang w:bidi="ar"/>
              </w:rPr>
              <w:t>的塔式起重机未安装风速仪或不灵敏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7BC249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4D53CA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E6D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6CE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D52CD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2F6B378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塔式起重机顶部高度大于</w:t>
            </w:r>
            <w:r w:rsidRPr="000213B7">
              <w:rPr>
                <w:rFonts w:ascii="华文中宋" w:eastAsia="华文中宋" w:hAnsi="华文中宋" w:cs="华文中宋"/>
                <w:sz w:val="18"/>
                <w:szCs w:val="18"/>
                <w:lang w:bidi="ar"/>
              </w:rPr>
              <w:t xml:space="preserve"> 30m </w:t>
            </w:r>
            <w:r w:rsidRPr="000213B7">
              <w:rPr>
                <w:rFonts w:ascii="华文中宋" w:eastAsia="华文中宋" w:hAnsi="华文中宋" w:cs="华文中宋"/>
                <w:sz w:val="18"/>
                <w:szCs w:val="18"/>
                <w:lang w:bidi="ar"/>
              </w:rPr>
              <w:t>且高于周围建筑物未安装障碍指示灯</w:t>
            </w:r>
          </w:p>
        </w:tc>
        <w:tc>
          <w:tcPr>
            <w:tcW w:w="1230" w:type="dxa"/>
            <w:tcBorders>
              <w:top w:val="single" w:sz="4" w:space="0" w:color="000000"/>
              <w:left w:val="single" w:sz="4" w:space="0" w:color="000000"/>
              <w:bottom w:val="single" w:sz="4" w:space="0" w:color="000000"/>
              <w:right w:val="single" w:sz="4" w:space="0" w:color="000000"/>
            </w:tcBorders>
            <w:vAlign w:val="center"/>
          </w:tcPr>
          <w:p w14:paraId="786347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7C34A7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FAAFB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CDB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AAFA4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43DD6B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吊钩未安装钢丝绳防脱勾装置或不符合规范要求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7CC47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105B88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B26EF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A34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4A6B8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6CF5C92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吊钩磨损、变形、疲劳裂纹达到报废标准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29F1EA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FC02B6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E63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C5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82D6D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3AC8B14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滑轮、卷筒未安装钢丝绳防脱装置或不符合规范要求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D1523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9C0DFB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935A8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C0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E4EA8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057DFDB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滑轮及卷筒的裂纹、磨损达到报废标准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07498C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471422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DD57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34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171A2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5AFA333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钢丝绳磨损、变形、锈蚀达到报废标准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330B0E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04FB18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558F8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794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7996C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吊钩、滑轮、卷筒与钢丝绳</w:t>
            </w:r>
          </w:p>
        </w:tc>
        <w:tc>
          <w:tcPr>
            <w:tcW w:w="2865" w:type="dxa"/>
            <w:tcBorders>
              <w:top w:val="single" w:sz="4" w:space="0" w:color="000000"/>
              <w:left w:val="single" w:sz="4" w:space="0" w:color="000000"/>
              <w:bottom w:val="single" w:sz="4" w:space="0" w:color="000000"/>
              <w:right w:val="single" w:sz="4" w:space="0" w:color="000000"/>
            </w:tcBorders>
            <w:vAlign w:val="center"/>
          </w:tcPr>
          <w:p w14:paraId="0D131E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钢丝绳的规格、固定、缠绕不符合说明书及规范要求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7FD62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77EFCF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0F51B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D1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0682D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多塔作业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8850A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多塔作业未制定专项施工方案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225395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A06E21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A7FC6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E91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258E9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多塔作业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255902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施工方案未经审批或方案针对性不强</w:t>
            </w:r>
          </w:p>
        </w:tc>
        <w:tc>
          <w:tcPr>
            <w:tcW w:w="1230" w:type="dxa"/>
            <w:tcBorders>
              <w:top w:val="single" w:sz="4" w:space="0" w:color="000000"/>
              <w:left w:val="single" w:sz="4" w:space="0" w:color="000000"/>
              <w:bottom w:val="single" w:sz="4" w:space="0" w:color="000000"/>
              <w:right w:val="single" w:sz="4" w:space="0" w:color="000000"/>
            </w:tcBorders>
            <w:vAlign w:val="center"/>
          </w:tcPr>
          <w:p w14:paraId="2D3C0B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713927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28FD0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997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CBC38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多塔作业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AE73E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任意两台塔式起重机之间的最小架设距离不符合规范要求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DBED9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A4B995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644C0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15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70234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82A198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安装、拆卸单位未取得相应资质</w:t>
            </w:r>
          </w:p>
        </w:tc>
        <w:tc>
          <w:tcPr>
            <w:tcW w:w="1230" w:type="dxa"/>
            <w:tcBorders>
              <w:top w:val="single" w:sz="4" w:space="0" w:color="000000"/>
              <w:left w:val="single" w:sz="4" w:space="0" w:color="000000"/>
              <w:bottom w:val="single" w:sz="4" w:space="0" w:color="000000"/>
              <w:right w:val="single" w:sz="4" w:space="0" w:color="000000"/>
            </w:tcBorders>
            <w:vAlign w:val="center"/>
          </w:tcPr>
          <w:p w14:paraId="092826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27E401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E0B02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25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1C366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03737C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未制定安装、拆卸专项方案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308D5F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B18711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379B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F01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34EFB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1120E74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方案未经审批或内容不符合规范要求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925EE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2629A3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81C9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E9A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04A81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280D7A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未履行验收程序或验收表未经责任人签字</w:t>
            </w:r>
          </w:p>
        </w:tc>
        <w:tc>
          <w:tcPr>
            <w:tcW w:w="1230" w:type="dxa"/>
            <w:tcBorders>
              <w:top w:val="single" w:sz="4" w:space="0" w:color="000000"/>
              <w:left w:val="single" w:sz="4" w:space="0" w:color="000000"/>
              <w:bottom w:val="single" w:sz="4" w:space="0" w:color="000000"/>
              <w:right w:val="single" w:sz="4" w:space="0" w:color="000000"/>
            </w:tcBorders>
            <w:vAlign w:val="center"/>
          </w:tcPr>
          <w:p w14:paraId="0AF474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8F49AE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1E54B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1C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A6C6F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5519F24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验收表填写不符合规范要求每项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2464CF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A80CBF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A8616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8E7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D816D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70CD3DD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特种作业人员未持证上岗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22A72A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CEAAA3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8A8E0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BC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32FBE5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安装、拆卸与验收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507D2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未采取有效联络信号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35BE9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9CB1FF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DB6A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612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1B1B1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27A332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塔式起重机高度超过规定不安装附着装置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11D979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0863B5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31712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947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0CA91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36C83C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附着装置水平距离或间距不满足说明书要求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424A4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7EE102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73E8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3C5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BAD06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193C6F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安装内爬式塔式起重机的建筑承载结构未进行受力计算</w:t>
            </w:r>
          </w:p>
        </w:tc>
        <w:tc>
          <w:tcPr>
            <w:tcW w:w="1230" w:type="dxa"/>
            <w:tcBorders>
              <w:top w:val="single" w:sz="4" w:space="0" w:color="000000"/>
              <w:left w:val="single" w:sz="4" w:space="0" w:color="000000"/>
              <w:bottom w:val="single" w:sz="4" w:space="0" w:color="000000"/>
              <w:right w:val="single" w:sz="4" w:space="0" w:color="000000"/>
            </w:tcBorders>
            <w:vAlign w:val="center"/>
          </w:tcPr>
          <w:p w14:paraId="31B30E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7B1F6E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A72E8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0AB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56504D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767DCA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附着装置安装不符合说明书及规范要求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731B2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90E482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E7F78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C7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7A148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w:t>
            </w:r>
          </w:p>
        </w:tc>
        <w:tc>
          <w:tcPr>
            <w:tcW w:w="2865" w:type="dxa"/>
            <w:tcBorders>
              <w:top w:val="single" w:sz="4" w:space="0" w:color="000000"/>
              <w:left w:val="single" w:sz="4" w:space="0" w:color="000000"/>
              <w:bottom w:val="single" w:sz="4" w:space="0" w:color="000000"/>
              <w:right w:val="single" w:sz="4" w:space="0" w:color="000000"/>
            </w:tcBorders>
            <w:vAlign w:val="center"/>
          </w:tcPr>
          <w:p w14:paraId="74D4638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附着后塔身垂直度不符合规范要求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488D2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32D982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B93B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A6E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ACEBA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基础与轨道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27EEDA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基础未按说明书及有关规定设计、检测、验收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229A8E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ECBB65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DA0C8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E9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08F299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基础与轨道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696D235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基础未设置排水措施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11DE45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648C14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BDD2B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15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EC12F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基础与轨道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5A4DE1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路基箱或枕木铺设不符合说明书及规范要求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CBE41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DEE924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47802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BA2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57992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基础与轨道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14B5A2D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轨道铺设不符合说明书及规范要求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6634F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A4D976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0D67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8C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6968E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结构设施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6D25AE1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主要结构件的变形、开焊、裂纹、锈蚀超过规范要求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8701C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285482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98D27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85F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0F81A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结构设施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236EA19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平台、走道、梯子、栏杆等不符合规范要求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2FBED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103FD1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C975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68B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634C78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结构设施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7F57C91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主要受力构件高强螺栓使用不符合规范要求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D5B87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09FA85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53AEC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3D9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BB80F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结构设施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FFE4E4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销轴联接不符合规范要求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D1A5A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3842F4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894E2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BEB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4F125C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4E99D1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未采用</w:t>
            </w:r>
            <w:r w:rsidRPr="000213B7">
              <w:rPr>
                <w:rFonts w:ascii="华文中宋" w:eastAsia="华文中宋" w:hAnsi="华文中宋" w:cs="华文中宋"/>
                <w:sz w:val="18"/>
                <w:szCs w:val="18"/>
                <w:lang w:bidi="ar"/>
              </w:rPr>
              <w:t xml:space="preserve"> TN-S </w:t>
            </w:r>
            <w:r w:rsidRPr="000213B7">
              <w:rPr>
                <w:rFonts w:ascii="华文中宋" w:eastAsia="华文中宋" w:hAnsi="华文中宋" w:cs="华文中宋"/>
                <w:sz w:val="18"/>
                <w:szCs w:val="18"/>
                <w:lang w:bidi="ar"/>
              </w:rPr>
              <w:t>接零保护系统供电</w:t>
            </w:r>
          </w:p>
        </w:tc>
        <w:tc>
          <w:tcPr>
            <w:tcW w:w="1230" w:type="dxa"/>
            <w:tcBorders>
              <w:top w:val="single" w:sz="4" w:space="0" w:color="000000"/>
              <w:left w:val="single" w:sz="4" w:space="0" w:color="000000"/>
              <w:bottom w:val="single" w:sz="4" w:space="0" w:color="000000"/>
              <w:right w:val="single" w:sz="4" w:space="0" w:color="000000"/>
            </w:tcBorders>
            <w:vAlign w:val="center"/>
          </w:tcPr>
          <w:p w14:paraId="334A3D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802B68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50C84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C4B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DEA2E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541CFD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塔式起重机与架空线路小于安全距离又未采取防护措施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20EF87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3DE3C3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B9A5F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F3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1A31B6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5925BA3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防护措施不符合要求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21C9B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091A96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B051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913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5DEFFC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309088C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防雷保护范围以外未设置避雷装置的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4F92B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E63B72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977F3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9A7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71651A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12B4DC1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避雷装置不符合规范要求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2500E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12F1D3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9CA60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56B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塔式起重机</w:t>
            </w:r>
          </w:p>
        </w:tc>
        <w:tc>
          <w:tcPr>
            <w:tcW w:w="1755" w:type="dxa"/>
            <w:tcBorders>
              <w:top w:val="single" w:sz="4" w:space="0" w:color="000000"/>
              <w:left w:val="single" w:sz="4" w:space="0" w:color="000000"/>
              <w:bottom w:val="single" w:sz="4" w:space="0" w:color="000000"/>
              <w:right w:val="single" w:sz="4" w:space="0" w:color="000000"/>
            </w:tcBorders>
            <w:vAlign w:val="center"/>
          </w:tcPr>
          <w:p w14:paraId="275997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电气安全</w:t>
            </w:r>
          </w:p>
        </w:tc>
        <w:tc>
          <w:tcPr>
            <w:tcW w:w="2865" w:type="dxa"/>
            <w:tcBorders>
              <w:top w:val="single" w:sz="4" w:space="0" w:color="000000"/>
              <w:left w:val="single" w:sz="4" w:space="0" w:color="000000"/>
              <w:bottom w:val="single" w:sz="4" w:space="0" w:color="000000"/>
              <w:right w:val="single" w:sz="4" w:space="0" w:color="000000"/>
            </w:tcBorders>
            <w:vAlign w:val="center"/>
          </w:tcPr>
          <w:p w14:paraId="6680CA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电缆使用不符合规范要求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B1E18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CC6AFE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A881D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2F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6A3547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339B76D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平刨安装后未进行验收合格手续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01DC4C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78BD56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25C1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616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8FF66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7300EF8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未设置护手安全装置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176D26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CF974C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4A6C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3D3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11E0D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10A9B83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传动部位未设置防护罩</w:t>
            </w:r>
          </w:p>
        </w:tc>
        <w:tc>
          <w:tcPr>
            <w:tcW w:w="1230" w:type="dxa"/>
            <w:tcBorders>
              <w:top w:val="single" w:sz="4" w:space="0" w:color="000000"/>
              <w:left w:val="single" w:sz="4" w:space="0" w:color="000000"/>
              <w:bottom w:val="single" w:sz="4" w:space="0" w:color="000000"/>
              <w:right w:val="single" w:sz="4" w:space="0" w:color="000000"/>
            </w:tcBorders>
            <w:vAlign w:val="center"/>
          </w:tcPr>
          <w:p w14:paraId="441130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49EE46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767B1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822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2513C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7C261D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BC0A0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7A675A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2150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43E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02DA5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776ED72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未设置安全防护棚</w:t>
            </w:r>
          </w:p>
        </w:tc>
        <w:tc>
          <w:tcPr>
            <w:tcW w:w="1230" w:type="dxa"/>
            <w:tcBorders>
              <w:top w:val="single" w:sz="4" w:space="0" w:color="000000"/>
              <w:left w:val="single" w:sz="4" w:space="0" w:color="000000"/>
              <w:bottom w:val="single" w:sz="4" w:space="0" w:color="000000"/>
              <w:right w:val="single" w:sz="4" w:space="0" w:color="000000"/>
            </w:tcBorders>
            <w:vAlign w:val="center"/>
          </w:tcPr>
          <w:p w14:paraId="27680E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7082A7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3C2F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3E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68B20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平刨</w:t>
            </w:r>
          </w:p>
        </w:tc>
        <w:tc>
          <w:tcPr>
            <w:tcW w:w="2865" w:type="dxa"/>
            <w:tcBorders>
              <w:top w:val="single" w:sz="4" w:space="0" w:color="000000"/>
              <w:left w:val="single" w:sz="4" w:space="0" w:color="000000"/>
              <w:bottom w:val="single" w:sz="4" w:space="0" w:color="000000"/>
              <w:right w:val="single" w:sz="4" w:space="0" w:color="000000"/>
            </w:tcBorders>
            <w:vAlign w:val="center"/>
          </w:tcPr>
          <w:p w14:paraId="16365C4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无人操作时未切断电源</w:t>
            </w:r>
          </w:p>
        </w:tc>
        <w:tc>
          <w:tcPr>
            <w:tcW w:w="1230" w:type="dxa"/>
            <w:tcBorders>
              <w:top w:val="single" w:sz="4" w:space="0" w:color="000000"/>
              <w:left w:val="single" w:sz="4" w:space="0" w:color="000000"/>
              <w:bottom w:val="single" w:sz="4" w:space="0" w:color="000000"/>
              <w:right w:val="single" w:sz="4" w:space="0" w:color="000000"/>
            </w:tcBorders>
            <w:vAlign w:val="center"/>
          </w:tcPr>
          <w:p w14:paraId="78853F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FCC8EF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20D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885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0B510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角磨机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379EC40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无防护罩</w:t>
            </w:r>
          </w:p>
        </w:tc>
        <w:tc>
          <w:tcPr>
            <w:tcW w:w="1230" w:type="dxa"/>
            <w:tcBorders>
              <w:top w:val="single" w:sz="4" w:space="0" w:color="000000"/>
              <w:left w:val="single" w:sz="4" w:space="0" w:color="000000"/>
              <w:bottom w:val="single" w:sz="4" w:space="0" w:color="000000"/>
              <w:right w:val="single" w:sz="4" w:space="0" w:color="000000"/>
            </w:tcBorders>
            <w:vAlign w:val="center"/>
          </w:tcPr>
          <w:p w14:paraId="0D8B88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7FA56A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DFAA6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914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CB91A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角磨机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4CBD214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更换磨盘切割材料</w:t>
            </w:r>
          </w:p>
        </w:tc>
        <w:tc>
          <w:tcPr>
            <w:tcW w:w="1230" w:type="dxa"/>
            <w:tcBorders>
              <w:top w:val="single" w:sz="4" w:space="0" w:color="000000"/>
              <w:left w:val="single" w:sz="4" w:space="0" w:color="000000"/>
              <w:bottom w:val="single" w:sz="4" w:space="0" w:color="000000"/>
              <w:right w:val="single" w:sz="4" w:space="0" w:color="000000"/>
            </w:tcBorders>
            <w:vAlign w:val="center"/>
          </w:tcPr>
          <w:p w14:paraId="306ED2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82B951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E6CC3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3CE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12782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角磨机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12E0FC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切割方向对着人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2302E5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8CF438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48C0E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9D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37021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角磨机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2F3201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手捉住小零件对角磨机进行加工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265E7E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975502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178DD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6F8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04FCC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圆盘锯</w:t>
            </w:r>
          </w:p>
        </w:tc>
        <w:tc>
          <w:tcPr>
            <w:tcW w:w="2865" w:type="dxa"/>
            <w:tcBorders>
              <w:top w:val="single" w:sz="4" w:space="0" w:color="000000"/>
              <w:left w:val="single" w:sz="4" w:space="0" w:color="000000"/>
              <w:bottom w:val="single" w:sz="4" w:space="0" w:color="000000"/>
              <w:right w:val="single" w:sz="4" w:space="0" w:color="000000"/>
            </w:tcBorders>
            <w:vAlign w:val="center"/>
          </w:tcPr>
          <w:p w14:paraId="45C10D8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电锯安装后未留有验收合格手续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0C7F42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E57B26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1BE0F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0A0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5BEAD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圆盘锯</w:t>
            </w:r>
          </w:p>
        </w:tc>
        <w:tc>
          <w:tcPr>
            <w:tcW w:w="2865" w:type="dxa"/>
            <w:tcBorders>
              <w:top w:val="single" w:sz="4" w:space="0" w:color="000000"/>
              <w:left w:val="single" w:sz="4" w:space="0" w:color="000000"/>
              <w:bottom w:val="single" w:sz="4" w:space="0" w:color="000000"/>
              <w:right w:val="single" w:sz="4" w:space="0" w:color="000000"/>
            </w:tcBorders>
            <w:vAlign w:val="center"/>
          </w:tcPr>
          <w:p w14:paraId="5CBA966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未设置锯盘护罩、分料器、防护挡板安全装置和传动部位未进行防护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0AD6C3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BEF130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8285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25E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640775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圆盘锯</w:t>
            </w:r>
          </w:p>
        </w:tc>
        <w:tc>
          <w:tcPr>
            <w:tcW w:w="2865" w:type="dxa"/>
            <w:tcBorders>
              <w:top w:val="single" w:sz="4" w:space="0" w:color="000000"/>
              <w:left w:val="single" w:sz="4" w:space="0" w:color="000000"/>
              <w:bottom w:val="single" w:sz="4" w:space="0" w:color="000000"/>
              <w:right w:val="single" w:sz="4" w:space="0" w:color="000000"/>
            </w:tcBorders>
            <w:vAlign w:val="center"/>
          </w:tcPr>
          <w:p w14:paraId="1862D4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8057B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551BE0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0FFC4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94D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04CEF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圆盘锯</w:t>
            </w:r>
          </w:p>
        </w:tc>
        <w:tc>
          <w:tcPr>
            <w:tcW w:w="2865" w:type="dxa"/>
            <w:tcBorders>
              <w:top w:val="single" w:sz="4" w:space="0" w:color="000000"/>
              <w:left w:val="single" w:sz="4" w:space="0" w:color="000000"/>
              <w:bottom w:val="single" w:sz="4" w:space="0" w:color="000000"/>
              <w:right w:val="single" w:sz="4" w:space="0" w:color="000000"/>
            </w:tcBorders>
            <w:vAlign w:val="center"/>
          </w:tcPr>
          <w:p w14:paraId="5D5092C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未设置安全防护棚</w:t>
            </w:r>
          </w:p>
        </w:tc>
        <w:tc>
          <w:tcPr>
            <w:tcW w:w="1230" w:type="dxa"/>
            <w:tcBorders>
              <w:top w:val="single" w:sz="4" w:space="0" w:color="000000"/>
              <w:left w:val="single" w:sz="4" w:space="0" w:color="000000"/>
              <w:bottom w:val="single" w:sz="4" w:space="0" w:color="000000"/>
              <w:right w:val="single" w:sz="4" w:space="0" w:color="000000"/>
            </w:tcBorders>
            <w:vAlign w:val="center"/>
          </w:tcPr>
          <w:p w14:paraId="74A21B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7343DD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1BEA4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2BD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3F51E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圆盘锯</w:t>
            </w:r>
          </w:p>
        </w:tc>
        <w:tc>
          <w:tcPr>
            <w:tcW w:w="2865" w:type="dxa"/>
            <w:tcBorders>
              <w:top w:val="single" w:sz="4" w:space="0" w:color="000000"/>
              <w:left w:val="single" w:sz="4" w:space="0" w:color="000000"/>
              <w:bottom w:val="single" w:sz="4" w:space="0" w:color="000000"/>
              <w:right w:val="single" w:sz="4" w:space="0" w:color="000000"/>
            </w:tcBorders>
            <w:vAlign w:val="center"/>
          </w:tcPr>
          <w:p w14:paraId="62CB913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无人操作时未切断电源</w:t>
            </w:r>
          </w:p>
        </w:tc>
        <w:tc>
          <w:tcPr>
            <w:tcW w:w="1230" w:type="dxa"/>
            <w:tcBorders>
              <w:top w:val="single" w:sz="4" w:space="0" w:color="000000"/>
              <w:left w:val="single" w:sz="4" w:space="0" w:color="000000"/>
              <w:bottom w:val="single" w:sz="4" w:space="0" w:color="000000"/>
              <w:right w:val="single" w:sz="4" w:space="0" w:color="000000"/>
            </w:tcBorders>
            <w:vAlign w:val="center"/>
          </w:tcPr>
          <w:p w14:paraId="5D7B77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6A2FD3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CADC1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24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26DB4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手持电动工具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6CB3002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Ⅰ</w:t>
            </w:r>
            <w:r w:rsidRPr="000213B7">
              <w:rPr>
                <w:rFonts w:ascii="华文中宋" w:eastAsia="华文中宋" w:hAnsi="华文中宋" w:cs="华文中宋"/>
                <w:sz w:val="18"/>
                <w:szCs w:val="18"/>
                <w:lang w:bidi="ar"/>
              </w:rPr>
              <w:t>类手持电动工具未采取保护接零或漏电保护器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5A2A6F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F69AF0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8AAE1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434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3681C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手持电动工具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42E38E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w:t>
            </w:r>
            <w:r w:rsidRPr="000213B7">
              <w:rPr>
                <w:rFonts w:ascii="华文中宋" w:eastAsia="华文中宋" w:hAnsi="华文中宋" w:cs="华文中宋"/>
                <w:sz w:val="18"/>
                <w:szCs w:val="18"/>
                <w:lang w:bidi="ar"/>
              </w:rPr>
              <w:t>Ⅰ</w:t>
            </w:r>
            <w:r w:rsidRPr="000213B7">
              <w:rPr>
                <w:rFonts w:ascii="华文中宋" w:eastAsia="华文中宋" w:hAnsi="华文中宋" w:cs="华文中宋"/>
                <w:sz w:val="18"/>
                <w:szCs w:val="18"/>
                <w:lang w:bidi="ar"/>
              </w:rPr>
              <w:t>类手持电动工具不按规定穿戴绝缘用品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467314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6DDE1A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3EB0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ED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E4DA3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手持电动工具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1736692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使用手持电动工具随意接长电源线或更换插头</w:t>
            </w:r>
          </w:p>
        </w:tc>
        <w:tc>
          <w:tcPr>
            <w:tcW w:w="1230" w:type="dxa"/>
            <w:tcBorders>
              <w:top w:val="single" w:sz="4" w:space="0" w:color="000000"/>
              <w:left w:val="single" w:sz="4" w:space="0" w:color="000000"/>
              <w:bottom w:val="single" w:sz="4" w:space="0" w:color="000000"/>
              <w:right w:val="single" w:sz="4" w:space="0" w:color="000000"/>
            </w:tcBorders>
            <w:vAlign w:val="center"/>
          </w:tcPr>
          <w:p w14:paraId="782CF16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28A1B7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AB059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2D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B8859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钢筋机械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197743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12C49D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E398B5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66E0A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D01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92324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钢筋机械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2540101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FEEA9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2FBF55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75CB5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579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AD728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钢筋机械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5B8E473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钢筋加工区无防护棚，钢筋对焊、冷拉作业防护不足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5F959B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31FDFB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2ED9E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539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984D4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钢筋机械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2C7D6C4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传动部位未设置防护罩或限位失灵每处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B8734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34A394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0871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53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D555C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37C92A6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17406F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1FB6AA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BDC30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CE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56791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6C16D69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F883C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18F0D6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308B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CE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81706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4AE009A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未设置二次空载降压保护器或二次侧漏电保护器每处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C6CED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7DE3B2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08D9D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B1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FC0A3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11E53DF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一次线长度超过规定或不穿管保护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23545B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F84FF1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1F9A7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96A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FDCDC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654448E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二次线长度超过规定或未采用防水橡皮护套铜芯软电缆</w:t>
            </w:r>
          </w:p>
        </w:tc>
        <w:tc>
          <w:tcPr>
            <w:tcW w:w="1230" w:type="dxa"/>
            <w:tcBorders>
              <w:top w:val="single" w:sz="4" w:space="0" w:color="000000"/>
              <w:left w:val="single" w:sz="4" w:space="0" w:color="000000"/>
              <w:bottom w:val="single" w:sz="4" w:space="0" w:color="000000"/>
              <w:right w:val="single" w:sz="4" w:space="0" w:color="000000"/>
            </w:tcBorders>
            <w:vAlign w:val="center"/>
          </w:tcPr>
          <w:p w14:paraId="147014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B471C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41CC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F433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7D4B7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477A39B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电源不使用自动开关</w:t>
            </w:r>
          </w:p>
        </w:tc>
        <w:tc>
          <w:tcPr>
            <w:tcW w:w="1230" w:type="dxa"/>
            <w:tcBorders>
              <w:top w:val="single" w:sz="4" w:space="0" w:color="000000"/>
              <w:left w:val="single" w:sz="4" w:space="0" w:color="000000"/>
              <w:bottom w:val="single" w:sz="4" w:space="0" w:color="000000"/>
              <w:right w:val="single" w:sz="4" w:space="0" w:color="000000"/>
            </w:tcBorders>
            <w:vAlign w:val="center"/>
          </w:tcPr>
          <w:p w14:paraId="0D8DB3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73C1C6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417C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E04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69BCFA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001ADF0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二次线接头超过</w:t>
            </w:r>
            <w:r w:rsidRPr="000213B7">
              <w:rPr>
                <w:rFonts w:ascii="华文中宋" w:eastAsia="华文中宋" w:hAnsi="华文中宋" w:cs="华文中宋"/>
                <w:sz w:val="18"/>
                <w:szCs w:val="18"/>
                <w:lang w:bidi="ar"/>
              </w:rPr>
              <w:t xml:space="preserve"> 3 </w:t>
            </w:r>
            <w:r w:rsidRPr="000213B7">
              <w:rPr>
                <w:rFonts w:ascii="华文中宋" w:eastAsia="华文中宋" w:hAnsi="华文中宋" w:cs="华文中宋"/>
                <w:sz w:val="18"/>
                <w:szCs w:val="18"/>
                <w:lang w:bidi="ar"/>
              </w:rPr>
              <w:t>处或绝缘层老化每处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2A9AB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0E4E63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97EF9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73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1DAB2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2ED36D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电焊机未设置防雨罩、接线柱未设置防护罩每处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7AA16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BA4EE2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5B6B4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0F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E4072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3BA574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761EB0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4F8471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CEE9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468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75DD6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5674A2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0B407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323977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87904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EE6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280D6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75FED14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离合器、制动器、钢丝绳达不到要求每项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22446E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B6926A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1858E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237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4884D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1CA8EF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操作手柄未设置保险装置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23A28A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003E07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9C02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B23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59011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2C720C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未设置安全防护棚和作业台不安全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0EFC09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95614B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5918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350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9915D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1DC2B68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上料斗未设置安全挂钩或挂钩不使用</w:t>
            </w:r>
          </w:p>
        </w:tc>
        <w:tc>
          <w:tcPr>
            <w:tcW w:w="1230" w:type="dxa"/>
            <w:tcBorders>
              <w:top w:val="single" w:sz="4" w:space="0" w:color="000000"/>
              <w:left w:val="single" w:sz="4" w:space="0" w:color="000000"/>
              <w:bottom w:val="single" w:sz="4" w:space="0" w:color="000000"/>
              <w:right w:val="single" w:sz="4" w:space="0" w:color="000000"/>
            </w:tcBorders>
            <w:vAlign w:val="center"/>
          </w:tcPr>
          <w:p w14:paraId="10F34A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3933C0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A4255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207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B3677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286D54A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传动部位未设置防护罩</w:t>
            </w:r>
          </w:p>
        </w:tc>
        <w:tc>
          <w:tcPr>
            <w:tcW w:w="1230" w:type="dxa"/>
            <w:tcBorders>
              <w:top w:val="single" w:sz="4" w:space="0" w:color="000000"/>
              <w:left w:val="single" w:sz="4" w:space="0" w:color="000000"/>
              <w:bottom w:val="single" w:sz="4" w:space="0" w:color="000000"/>
              <w:right w:val="single" w:sz="4" w:space="0" w:color="000000"/>
            </w:tcBorders>
            <w:vAlign w:val="center"/>
          </w:tcPr>
          <w:p w14:paraId="59378B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19ADF1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B477E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27D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7EA8C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7822A7E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限位不灵敏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4A6FD8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FABFA1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66389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E30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65CFD2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搅拌机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527FAC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作业平台不平稳</w:t>
            </w:r>
          </w:p>
        </w:tc>
        <w:tc>
          <w:tcPr>
            <w:tcW w:w="1230" w:type="dxa"/>
            <w:tcBorders>
              <w:top w:val="single" w:sz="4" w:space="0" w:color="000000"/>
              <w:left w:val="single" w:sz="4" w:space="0" w:color="000000"/>
              <w:bottom w:val="single" w:sz="4" w:space="0" w:color="000000"/>
              <w:right w:val="single" w:sz="4" w:space="0" w:color="000000"/>
            </w:tcBorders>
            <w:vAlign w:val="center"/>
          </w:tcPr>
          <w:p w14:paraId="11B954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920842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09F9F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B2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D597A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7DF8A1E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氧气瓶未安装减压器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0D07E0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5DA3A9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2D04D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0D88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CB6BC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39F4D75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各种气瓶未标明标准色标</w:t>
            </w:r>
          </w:p>
        </w:tc>
        <w:tc>
          <w:tcPr>
            <w:tcW w:w="1230" w:type="dxa"/>
            <w:tcBorders>
              <w:top w:val="single" w:sz="4" w:space="0" w:color="000000"/>
              <w:left w:val="single" w:sz="4" w:space="0" w:color="000000"/>
              <w:bottom w:val="single" w:sz="4" w:space="0" w:color="000000"/>
              <w:right w:val="single" w:sz="4" w:space="0" w:color="000000"/>
            </w:tcBorders>
            <w:vAlign w:val="center"/>
          </w:tcPr>
          <w:p w14:paraId="617FCA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632C2B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84D1F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17B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679FD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7C9870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气瓶间距小于</w:t>
            </w:r>
            <w:r w:rsidRPr="000213B7">
              <w:rPr>
                <w:rFonts w:ascii="华文中宋" w:eastAsia="华文中宋" w:hAnsi="华文中宋" w:cs="华文中宋"/>
                <w:sz w:val="18"/>
                <w:szCs w:val="18"/>
                <w:lang w:bidi="ar"/>
              </w:rPr>
              <w:t xml:space="preserve"> 5 </w:t>
            </w:r>
            <w:r w:rsidRPr="000213B7">
              <w:rPr>
                <w:rFonts w:ascii="华文中宋" w:eastAsia="华文中宋" w:hAnsi="华文中宋" w:cs="华文中宋"/>
                <w:sz w:val="18"/>
                <w:szCs w:val="18"/>
                <w:lang w:bidi="ar"/>
              </w:rPr>
              <w:t>米、距明火小于</w:t>
            </w:r>
            <w:r w:rsidRPr="000213B7">
              <w:rPr>
                <w:rFonts w:ascii="华文中宋" w:eastAsia="华文中宋" w:hAnsi="华文中宋" w:cs="华文中宋"/>
                <w:sz w:val="18"/>
                <w:szCs w:val="18"/>
                <w:lang w:bidi="ar"/>
              </w:rPr>
              <w:t xml:space="preserve"> 10 </w:t>
            </w:r>
            <w:r w:rsidRPr="000213B7">
              <w:rPr>
                <w:rFonts w:ascii="华文中宋" w:eastAsia="华文中宋" w:hAnsi="华文中宋" w:cs="华文中宋"/>
                <w:sz w:val="18"/>
                <w:szCs w:val="18"/>
                <w:lang w:bidi="ar"/>
              </w:rPr>
              <w:t>米又未采取隔离措施每处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27447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0E965D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93BD9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76D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A7DEB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2949A7B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乙炔瓶使用或存放时平放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174196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27E430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0EEED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1B8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B597A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2FA05D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气瓶存放不符合要求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042F2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BFBF45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4385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EE2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6631A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w:t>
            </w:r>
          </w:p>
        </w:tc>
        <w:tc>
          <w:tcPr>
            <w:tcW w:w="2865" w:type="dxa"/>
            <w:tcBorders>
              <w:top w:val="single" w:sz="4" w:space="0" w:color="000000"/>
              <w:left w:val="single" w:sz="4" w:space="0" w:color="000000"/>
              <w:bottom w:val="single" w:sz="4" w:space="0" w:color="000000"/>
              <w:right w:val="single" w:sz="4" w:space="0" w:color="000000"/>
            </w:tcBorders>
            <w:vAlign w:val="center"/>
          </w:tcPr>
          <w:p w14:paraId="03BEF7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气瓶未设置防震圈和防护帽每处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DC08D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5BBA64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82E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B73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6B6C7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翻斗车</w:t>
            </w:r>
          </w:p>
        </w:tc>
        <w:tc>
          <w:tcPr>
            <w:tcW w:w="2865" w:type="dxa"/>
            <w:tcBorders>
              <w:top w:val="single" w:sz="4" w:space="0" w:color="000000"/>
              <w:left w:val="single" w:sz="4" w:space="0" w:color="000000"/>
              <w:bottom w:val="single" w:sz="4" w:space="0" w:color="000000"/>
              <w:right w:val="single" w:sz="4" w:space="0" w:color="000000"/>
            </w:tcBorders>
            <w:vAlign w:val="center"/>
          </w:tcPr>
          <w:p w14:paraId="44B62EF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翻斗车制动装置不灵敏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58B6E6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4B7311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FFD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F12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C88789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翻斗车</w:t>
            </w:r>
          </w:p>
        </w:tc>
        <w:tc>
          <w:tcPr>
            <w:tcW w:w="2865" w:type="dxa"/>
            <w:tcBorders>
              <w:top w:val="single" w:sz="4" w:space="0" w:color="000000"/>
              <w:left w:val="single" w:sz="4" w:space="0" w:color="000000"/>
              <w:bottom w:val="single" w:sz="4" w:space="0" w:color="000000"/>
              <w:right w:val="single" w:sz="4" w:space="0" w:color="000000"/>
            </w:tcBorders>
            <w:vAlign w:val="center"/>
          </w:tcPr>
          <w:p w14:paraId="1A50AF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无证司机驾车</w:t>
            </w:r>
          </w:p>
        </w:tc>
        <w:tc>
          <w:tcPr>
            <w:tcW w:w="1230" w:type="dxa"/>
            <w:tcBorders>
              <w:top w:val="single" w:sz="4" w:space="0" w:color="000000"/>
              <w:left w:val="single" w:sz="4" w:space="0" w:color="000000"/>
              <w:bottom w:val="single" w:sz="4" w:space="0" w:color="000000"/>
              <w:right w:val="single" w:sz="4" w:space="0" w:color="000000"/>
            </w:tcBorders>
            <w:vAlign w:val="center"/>
          </w:tcPr>
          <w:p w14:paraId="139618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9CC9DF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5D033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44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FCC43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翻斗车</w:t>
            </w:r>
          </w:p>
        </w:tc>
        <w:tc>
          <w:tcPr>
            <w:tcW w:w="2865" w:type="dxa"/>
            <w:tcBorders>
              <w:top w:val="single" w:sz="4" w:space="0" w:color="000000"/>
              <w:left w:val="single" w:sz="4" w:space="0" w:color="000000"/>
              <w:bottom w:val="single" w:sz="4" w:space="0" w:color="000000"/>
              <w:right w:val="single" w:sz="4" w:space="0" w:color="000000"/>
            </w:tcBorders>
            <w:vAlign w:val="center"/>
          </w:tcPr>
          <w:p w14:paraId="2F49350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行车载人或违章行车</w:t>
            </w:r>
          </w:p>
        </w:tc>
        <w:tc>
          <w:tcPr>
            <w:tcW w:w="1230" w:type="dxa"/>
            <w:tcBorders>
              <w:top w:val="single" w:sz="4" w:space="0" w:color="000000"/>
              <w:left w:val="single" w:sz="4" w:space="0" w:color="000000"/>
              <w:bottom w:val="single" w:sz="4" w:space="0" w:color="000000"/>
              <w:right w:val="single" w:sz="4" w:space="0" w:color="000000"/>
            </w:tcBorders>
            <w:vAlign w:val="center"/>
          </w:tcPr>
          <w:p w14:paraId="37DC0A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4A22B1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772F4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89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0B78B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潜水泵</w:t>
            </w:r>
          </w:p>
        </w:tc>
        <w:tc>
          <w:tcPr>
            <w:tcW w:w="2865" w:type="dxa"/>
            <w:tcBorders>
              <w:top w:val="single" w:sz="4" w:space="0" w:color="000000"/>
              <w:left w:val="single" w:sz="4" w:space="0" w:color="000000"/>
              <w:bottom w:val="single" w:sz="4" w:space="0" w:color="000000"/>
              <w:right w:val="single" w:sz="4" w:space="0" w:color="000000"/>
            </w:tcBorders>
            <w:vAlign w:val="center"/>
          </w:tcPr>
          <w:p w14:paraId="6890A6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05A8E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1D638D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8B4A4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4A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20F29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潜水泵</w:t>
            </w:r>
          </w:p>
        </w:tc>
        <w:tc>
          <w:tcPr>
            <w:tcW w:w="2865" w:type="dxa"/>
            <w:tcBorders>
              <w:top w:val="single" w:sz="4" w:space="0" w:color="000000"/>
              <w:left w:val="single" w:sz="4" w:space="0" w:color="000000"/>
              <w:bottom w:val="single" w:sz="4" w:space="0" w:color="000000"/>
              <w:right w:val="single" w:sz="4" w:space="0" w:color="000000"/>
            </w:tcBorders>
            <w:vAlign w:val="center"/>
          </w:tcPr>
          <w:p w14:paraId="135EB22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漏电动作电流大于</w:t>
            </w:r>
            <w:r w:rsidRPr="000213B7">
              <w:rPr>
                <w:rFonts w:ascii="华文中宋" w:eastAsia="华文中宋" w:hAnsi="华文中宋" w:cs="华文中宋"/>
                <w:sz w:val="18"/>
                <w:szCs w:val="18"/>
                <w:lang w:bidi="ar"/>
              </w:rPr>
              <w:t xml:space="preserve"> 15mA</w:t>
            </w:r>
            <w:r w:rsidRPr="000213B7">
              <w:rPr>
                <w:rFonts w:ascii="华文中宋" w:eastAsia="华文中宋" w:hAnsi="华文中宋" w:cs="华文中宋"/>
                <w:sz w:val="18"/>
                <w:szCs w:val="18"/>
                <w:lang w:bidi="ar"/>
              </w:rPr>
              <w:t>、负荷线未使用专用防水橡皮电缆每处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E179D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AA6A99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0033D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789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8AE85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振捣器具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553DF43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未使用移动式配电箱</w:t>
            </w:r>
          </w:p>
        </w:tc>
        <w:tc>
          <w:tcPr>
            <w:tcW w:w="1230" w:type="dxa"/>
            <w:tcBorders>
              <w:top w:val="single" w:sz="4" w:space="0" w:color="000000"/>
              <w:left w:val="single" w:sz="4" w:space="0" w:color="000000"/>
              <w:bottom w:val="single" w:sz="4" w:space="0" w:color="000000"/>
              <w:right w:val="single" w:sz="4" w:space="0" w:color="000000"/>
            </w:tcBorders>
            <w:vAlign w:val="center"/>
          </w:tcPr>
          <w:p w14:paraId="3235730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075B89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11A1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E3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BD981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振捣器具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5182515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电缆长度超过</w:t>
            </w:r>
            <w:r w:rsidRPr="000213B7">
              <w:rPr>
                <w:rFonts w:ascii="华文中宋" w:eastAsia="华文中宋" w:hAnsi="华文中宋" w:cs="华文中宋"/>
                <w:sz w:val="18"/>
                <w:szCs w:val="18"/>
                <w:lang w:bidi="ar"/>
              </w:rPr>
              <w:t xml:space="preserve"> 30 </w:t>
            </w:r>
            <w:r w:rsidRPr="000213B7">
              <w:rPr>
                <w:rFonts w:ascii="华文中宋" w:eastAsia="华文中宋" w:hAnsi="华文中宋" w:cs="华文中宋"/>
                <w:sz w:val="18"/>
                <w:szCs w:val="18"/>
                <w:lang w:bidi="ar"/>
              </w:rPr>
              <w:t>米</w:t>
            </w:r>
          </w:p>
        </w:tc>
        <w:tc>
          <w:tcPr>
            <w:tcW w:w="1230" w:type="dxa"/>
            <w:tcBorders>
              <w:top w:val="single" w:sz="4" w:space="0" w:color="000000"/>
              <w:left w:val="single" w:sz="4" w:space="0" w:color="000000"/>
              <w:bottom w:val="single" w:sz="4" w:space="0" w:color="000000"/>
              <w:right w:val="single" w:sz="4" w:space="0" w:color="000000"/>
            </w:tcBorders>
            <w:vAlign w:val="center"/>
          </w:tcPr>
          <w:p w14:paraId="33E8AF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04B14A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5A77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4AE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B5138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振捣器具</w:t>
            </w:r>
          </w:p>
        </w:tc>
        <w:tc>
          <w:tcPr>
            <w:tcW w:w="2865" w:type="dxa"/>
            <w:tcBorders>
              <w:top w:val="single" w:sz="4" w:space="0" w:color="000000"/>
              <w:left w:val="single" w:sz="4" w:space="0" w:color="000000"/>
              <w:bottom w:val="single" w:sz="4" w:space="0" w:color="000000"/>
              <w:right w:val="single" w:sz="4" w:space="0" w:color="000000"/>
            </w:tcBorders>
            <w:vAlign w:val="center"/>
          </w:tcPr>
          <w:p w14:paraId="1EBDF9B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操作人员未穿戴好绝缘防护用品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46C83D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CF6FF1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BD395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155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D939B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4079D0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0521C6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74ED35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EC391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50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167A7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0421C15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桩工机械未设置安全保护装置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685578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93A769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CED1C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B10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04364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105F109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机械行走路线地耐力不符合说明书要求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48449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CA9E3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45395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0B9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622394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4C648FB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施工作业未编制方案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0884CD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59D5A0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5480E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3B2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50F41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5F6DAE3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桩工机械作业违反操作规程</w:t>
            </w:r>
          </w:p>
        </w:tc>
        <w:tc>
          <w:tcPr>
            <w:tcW w:w="1230" w:type="dxa"/>
            <w:tcBorders>
              <w:top w:val="single" w:sz="4" w:space="0" w:color="000000"/>
              <w:left w:val="single" w:sz="4" w:space="0" w:color="000000"/>
              <w:bottom w:val="single" w:sz="4" w:space="0" w:color="000000"/>
              <w:right w:val="single" w:sz="4" w:space="0" w:color="000000"/>
            </w:tcBorders>
            <w:vAlign w:val="center"/>
          </w:tcPr>
          <w:p w14:paraId="6834AD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EA86C8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765D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04B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5E68B4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3427822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机械安装后未留有验收合格手续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778BF2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4555FD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A7E20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182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732D65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453D1D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未做保护接零、未设置漏电保护器每处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6CBFA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653BC8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44A19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BA9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211788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5E3080F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固定式砼输送泵未制作良好的设备基础</w:t>
            </w:r>
          </w:p>
        </w:tc>
        <w:tc>
          <w:tcPr>
            <w:tcW w:w="1230" w:type="dxa"/>
            <w:tcBorders>
              <w:top w:val="single" w:sz="4" w:space="0" w:color="000000"/>
              <w:left w:val="single" w:sz="4" w:space="0" w:color="000000"/>
              <w:bottom w:val="single" w:sz="4" w:space="0" w:color="000000"/>
              <w:right w:val="single" w:sz="4" w:space="0" w:color="000000"/>
            </w:tcBorders>
            <w:vAlign w:val="center"/>
          </w:tcPr>
          <w:p w14:paraId="52BFE5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3B65C0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1E6AE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A6B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33ABEC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6516FB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移动式砼输送泵车未安装在平坦坚实的地坪上</w:t>
            </w:r>
          </w:p>
        </w:tc>
        <w:tc>
          <w:tcPr>
            <w:tcW w:w="1230" w:type="dxa"/>
            <w:tcBorders>
              <w:top w:val="single" w:sz="4" w:space="0" w:color="000000"/>
              <w:left w:val="single" w:sz="4" w:space="0" w:color="000000"/>
              <w:bottom w:val="single" w:sz="4" w:space="0" w:color="000000"/>
              <w:right w:val="single" w:sz="4" w:space="0" w:color="000000"/>
            </w:tcBorders>
            <w:vAlign w:val="center"/>
          </w:tcPr>
          <w:p w14:paraId="71C75F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5E0EB7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25ECE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EF0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005EFC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037A98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机械周围排水不通畅的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2CEF55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04252E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CC24E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010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44ED33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025C97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机械产生的噪声超过《建筑施工场界噪声限值》</w:t>
            </w:r>
          </w:p>
        </w:tc>
        <w:tc>
          <w:tcPr>
            <w:tcW w:w="1230" w:type="dxa"/>
            <w:tcBorders>
              <w:top w:val="single" w:sz="4" w:space="0" w:color="000000"/>
              <w:left w:val="single" w:sz="4" w:space="0" w:color="000000"/>
              <w:bottom w:val="single" w:sz="4" w:space="0" w:color="000000"/>
              <w:right w:val="single" w:sz="4" w:space="0" w:color="000000"/>
            </w:tcBorders>
            <w:vAlign w:val="center"/>
          </w:tcPr>
          <w:p w14:paraId="4BC8C2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B3E7C6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55AD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E7F4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施工机具</w:t>
            </w:r>
          </w:p>
        </w:tc>
        <w:tc>
          <w:tcPr>
            <w:tcW w:w="1755" w:type="dxa"/>
            <w:tcBorders>
              <w:top w:val="single" w:sz="4" w:space="0" w:color="000000"/>
              <w:left w:val="single" w:sz="4" w:space="0" w:color="000000"/>
              <w:bottom w:val="single" w:sz="4" w:space="0" w:color="000000"/>
              <w:right w:val="single" w:sz="4" w:space="0" w:color="000000"/>
            </w:tcBorders>
            <w:vAlign w:val="center"/>
          </w:tcPr>
          <w:p w14:paraId="1E704D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泵送机械</w:t>
            </w:r>
          </w:p>
        </w:tc>
        <w:tc>
          <w:tcPr>
            <w:tcW w:w="2865" w:type="dxa"/>
            <w:tcBorders>
              <w:top w:val="single" w:sz="4" w:space="0" w:color="000000"/>
              <w:left w:val="single" w:sz="4" w:space="0" w:color="000000"/>
              <w:bottom w:val="single" w:sz="4" w:space="0" w:color="000000"/>
              <w:right w:val="single" w:sz="4" w:space="0" w:color="000000"/>
            </w:tcBorders>
            <w:vAlign w:val="center"/>
          </w:tcPr>
          <w:p w14:paraId="2D221F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整机不清洁、漏油、漏水每发现一处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E3FEB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C99D068" w14:textId="77777777">
        <w:trPr>
          <w:trHeight w:val="538"/>
          <w:jc w:val="center"/>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8C48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典型作业</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E0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3649E5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FDF72D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架体搭设未编制施工方案或搭设高度超过</w:t>
            </w:r>
            <w:r w:rsidRPr="000213B7">
              <w:rPr>
                <w:rFonts w:ascii="华文中宋" w:eastAsia="华文中宋" w:hAnsi="华文中宋" w:cs="华文中宋"/>
                <w:sz w:val="18"/>
                <w:szCs w:val="18"/>
                <w:lang w:bidi="ar"/>
              </w:rPr>
              <w:t xml:space="preserve"> 24m </w:t>
            </w:r>
            <w:r w:rsidRPr="000213B7">
              <w:rPr>
                <w:rFonts w:ascii="华文中宋" w:eastAsia="华文中宋" w:hAnsi="华文中宋" w:cs="华文中宋"/>
                <w:sz w:val="18"/>
                <w:szCs w:val="18"/>
                <w:lang w:bidi="ar"/>
              </w:rPr>
              <w:t>未编制专项施工方案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57BBE0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0F4980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5609A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B2F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5108E7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93BEF8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架体搭设高度超过</w:t>
            </w:r>
            <w:r w:rsidRPr="000213B7">
              <w:rPr>
                <w:rFonts w:ascii="华文中宋" w:eastAsia="华文中宋" w:hAnsi="华文中宋" w:cs="华文中宋"/>
                <w:sz w:val="18"/>
                <w:szCs w:val="18"/>
                <w:lang w:bidi="ar"/>
              </w:rPr>
              <w:t xml:space="preserve"> 24m</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未进行设计计算或未按规定审核、审批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1ACEAD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6536F8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372D9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91F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9CF60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DD7F7D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架体搭设高度超过</w:t>
            </w:r>
            <w:r w:rsidRPr="000213B7">
              <w:rPr>
                <w:rFonts w:ascii="华文中宋" w:eastAsia="华文中宋" w:hAnsi="华文中宋" w:cs="华文中宋"/>
                <w:sz w:val="18"/>
                <w:szCs w:val="18"/>
                <w:lang w:bidi="ar"/>
              </w:rPr>
              <w:t xml:space="preserve"> 50m</w:t>
            </w:r>
            <w:r w:rsidRPr="000213B7">
              <w:rPr>
                <w:rFonts w:ascii="华文中宋" w:eastAsia="华文中宋" w:hAnsi="华文中宋" w:cs="华文中宋"/>
                <w:sz w:val="18"/>
                <w:szCs w:val="18"/>
                <w:lang w:bidi="ar"/>
              </w:rPr>
              <w:t>，专项施工方案未按规定审批或组织实施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1D8E23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FE5CBB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68F50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FBF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23C74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8443E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施工方案不完整或不能指导施工作业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15A400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C68FCE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F490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9F0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87104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172AE99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立杆基础不平、不实、不符合方案设计要求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9991C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983314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405EF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246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154C8A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0119A06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立杆底部底座、垫板或垫板的规格不符合规范要求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23CC3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CFABB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CBF4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EE7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444B75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5E02198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未按规范要求设置纵、横向扫地杆</w:t>
            </w:r>
          </w:p>
        </w:tc>
        <w:tc>
          <w:tcPr>
            <w:tcW w:w="1230" w:type="dxa"/>
            <w:tcBorders>
              <w:top w:val="single" w:sz="4" w:space="0" w:color="000000"/>
              <w:left w:val="single" w:sz="4" w:space="0" w:color="000000"/>
              <w:bottom w:val="single" w:sz="4" w:space="0" w:color="000000"/>
              <w:right w:val="single" w:sz="4" w:space="0" w:color="000000"/>
            </w:tcBorders>
            <w:vAlign w:val="center"/>
          </w:tcPr>
          <w:p w14:paraId="3953F7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C158F4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9CA1B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662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48A968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2D2F6D8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扫地杆的设置和固定不符合规范要求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73AB6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C4CF94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77A2E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063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5EF99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780E2B7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未设置排水措施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A8931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06BE44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968D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6EB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555A0E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架体与建筑结构拉结</w:t>
            </w:r>
          </w:p>
        </w:tc>
        <w:tc>
          <w:tcPr>
            <w:tcW w:w="2865" w:type="dxa"/>
            <w:tcBorders>
              <w:top w:val="single" w:sz="4" w:space="0" w:color="000000"/>
              <w:left w:val="single" w:sz="4" w:space="0" w:color="000000"/>
              <w:bottom w:val="single" w:sz="4" w:space="0" w:color="000000"/>
              <w:right w:val="single" w:sz="4" w:space="0" w:color="000000"/>
            </w:tcBorders>
            <w:vAlign w:val="center"/>
          </w:tcPr>
          <w:p w14:paraId="3078A8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架体与建筑结构拉结不符合规范要求每处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6790D9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1C6CDA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0EF1D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B85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6B628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架体与建筑结构拉结</w:t>
            </w:r>
          </w:p>
        </w:tc>
        <w:tc>
          <w:tcPr>
            <w:tcW w:w="2865" w:type="dxa"/>
            <w:tcBorders>
              <w:top w:val="single" w:sz="4" w:space="0" w:color="000000"/>
              <w:left w:val="single" w:sz="4" w:space="0" w:color="000000"/>
              <w:bottom w:val="single" w:sz="4" w:space="0" w:color="000000"/>
              <w:right w:val="single" w:sz="4" w:space="0" w:color="000000"/>
            </w:tcBorders>
            <w:vAlign w:val="center"/>
          </w:tcPr>
          <w:p w14:paraId="06B6693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连墙件距主节点距离不符合规范要求每处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4D68A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EE0733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CD8A2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96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51F0D7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架体与建筑结构拉结</w:t>
            </w:r>
          </w:p>
        </w:tc>
        <w:tc>
          <w:tcPr>
            <w:tcW w:w="2865" w:type="dxa"/>
            <w:tcBorders>
              <w:top w:val="single" w:sz="4" w:space="0" w:color="000000"/>
              <w:left w:val="single" w:sz="4" w:space="0" w:color="000000"/>
              <w:bottom w:val="single" w:sz="4" w:space="0" w:color="000000"/>
              <w:right w:val="single" w:sz="4" w:space="0" w:color="000000"/>
            </w:tcBorders>
            <w:vAlign w:val="center"/>
          </w:tcPr>
          <w:p w14:paraId="08F4CDE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架体底层第一步纵向水平杆处未按规定设置连墙件</w:t>
            </w:r>
          </w:p>
        </w:tc>
        <w:tc>
          <w:tcPr>
            <w:tcW w:w="1230" w:type="dxa"/>
            <w:tcBorders>
              <w:top w:val="single" w:sz="4" w:space="0" w:color="000000"/>
              <w:left w:val="single" w:sz="4" w:space="0" w:color="000000"/>
              <w:bottom w:val="single" w:sz="4" w:space="0" w:color="000000"/>
              <w:right w:val="single" w:sz="4" w:space="0" w:color="000000"/>
            </w:tcBorders>
            <w:vAlign w:val="center"/>
          </w:tcPr>
          <w:p w14:paraId="642986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560441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66A6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E9B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186960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架体与建筑结构拉结</w:t>
            </w:r>
          </w:p>
        </w:tc>
        <w:tc>
          <w:tcPr>
            <w:tcW w:w="2865" w:type="dxa"/>
            <w:tcBorders>
              <w:top w:val="single" w:sz="4" w:space="0" w:color="000000"/>
              <w:left w:val="single" w:sz="4" w:space="0" w:color="000000"/>
              <w:bottom w:val="single" w:sz="4" w:space="0" w:color="000000"/>
              <w:right w:val="single" w:sz="4" w:space="0" w:color="000000"/>
            </w:tcBorders>
            <w:vAlign w:val="center"/>
          </w:tcPr>
          <w:p w14:paraId="40E2B6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搭设高度超过</w:t>
            </w:r>
            <w:r w:rsidRPr="000213B7">
              <w:rPr>
                <w:rFonts w:ascii="华文中宋" w:eastAsia="华文中宋" w:hAnsi="华文中宋" w:cs="华文中宋"/>
                <w:sz w:val="18"/>
                <w:szCs w:val="18"/>
                <w:lang w:bidi="ar"/>
              </w:rPr>
              <w:t xml:space="preserve"> 24m </w:t>
            </w:r>
            <w:r w:rsidRPr="000213B7">
              <w:rPr>
                <w:rFonts w:ascii="华文中宋" w:eastAsia="华文中宋" w:hAnsi="华文中宋" w:cs="华文中宋"/>
                <w:sz w:val="18"/>
                <w:szCs w:val="18"/>
                <w:lang w:bidi="ar"/>
              </w:rPr>
              <w:t>的双排脚手架，未采用刚性连墙件与建筑结构可靠连接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7276C9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A6BB56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475FF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75F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59F71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杆件间距与剪刀撑</w:t>
            </w:r>
          </w:p>
        </w:tc>
        <w:tc>
          <w:tcPr>
            <w:tcW w:w="2865" w:type="dxa"/>
            <w:tcBorders>
              <w:top w:val="single" w:sz="4" w:space="0" w:color="000000"/>
              <w:left w:val="single" w:sz="4" w:space="0" w:color="000000"/>
              <w:bottom w:val="single" w:sz="4" w:space="0" w:color="000000"/>
              <w:right w:val="single" w:sz="4" w:space="0" w:color="000000"/>
            </w:tcBorders>
            <w:vAlign w:val="center"/>
          </w:tcPr>
          <w:p w14:paraId="452DFF5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立杆、纵向水平杆、横向水平杆间距超过规范要求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3DC40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FDCEF3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DFB85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F40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5DE80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杆件间距与剪刀撑</w:t>
            </w:r>
          </w:p>
        </w:tc>
        <w:tc>
          <w:tcPr>
            <w:tcW w:w="2865" w:type="dxa"/>
            <w:tcBorders>
              <w:top w:val="single" w:sz="4" w:space="0" w:color="000000"/>
              <w:left w:val="single" w:sz="4" w:space="0" w:color="000000"/>
              <w:bottom w:val="single" w:sz="4" w:space="0" w:color="000000"/>
              <w:right w:val="single" w:sz="4" w:space="0" w:color="000000"/>
            </w:tcBorders>
            <w:vAlign w:val="center"/>
          </w:tcPr>
          <w:p w14:paraId="0BA3F5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未按规定设置纵向剪刀撑或横向斜撑每处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B7A06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D7929B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7835A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30C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4B94FA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杆件间距与剪刀撑</w:t>
            </w:r>
          </w:p>
        </w:tc>
        <w:tc>
          <w:tcPr>
            <w:tcW w:w="2865" w:type="dxa"/>
            <w:tcBorders>
              <w:top w:val="single" w:sz="4" w:space="0" w:color="000000"/>
              <w:left w:val="single" w:sz="4" w:space="0" w:color="000000"/>
              <w:bottom w:val="single" w:sz="4" w:space="0" w:color="000000"/>
              <w:right w:val="single" w:sz="4" w:space="0" w:color="000000"/>
            </w:tcBorders>
            <w:vAlign w:val="center"/>
          </w:tcPr>
          <w:p w14:paraId="7AB5316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剪刀撑未沿脚手架高度连续设置或角度不符合要求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632FE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8AB654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AB2A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2F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85370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杆件间距与剪刀撑</w:t>
            </w:r>
          </w:p>
        </w:tc>
        <w:tc>
          <w:tcPr>
            <w:tcW w:w="2865" w:type="dxa"/>
            <w:tcBorders>
              <w:top w:val="single" w:sz="4" w:space="0" w:color="000000"/>
              <w:left w:val="single" w:sz="4" w:space="0" w:color="000000"/>
              <w:bottom w:val="single" w:sz="4" w:space="0" w:color="000000"/>
              <w:right w:val="single" w:sz="4" w:space="0" w:color="000000"/>
            </w:tcBorders>
            <w:vAlign w:val="center"/>
          </w:tcPr>
          <w:p w14:paraId="794657F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剪刀撑斜杆的接长或剪刀撑斜杆与架体杆件固定不符合要求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121AC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750EF1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7712B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134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9DF41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1BF4158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脚手板未满铺或铺设不牢、不稳</w:t>
            </w:r>
          </w:p>
        </w:tc>
        <w:tc>
          <w:tcPr>
            <w:tcW w:w="1230" w:type="dxa"/>
            <w:tcBorders>
              <w:top w:val="single" w:sz="4" w:space="0" w:color="000000"/>
              <w:left w:val="single" w:sz="4" w:space="0" w:color="000000"/>
              <w:bottom w:val="single" w:sz="4" w:space="0" w:color="000000"/>
              <w:right w:val="single" w:sz="4" w:space="0" w:color="000000"/>
            </w:tcBorders>
            <w:vAlign w:val="center"/>
          </w:tcPr>
          <w:p w14:paraId="0FDCEE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B30803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C86AC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5E3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66BBD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4C8DA8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脚手板规格或材质不符合要求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8032F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E7E290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4125A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B20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0F095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467620A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每有一处探头板</w:t>
            </w:r>
          </w:p>
        </w:tc>
        <w:tc>
          <w:tcPr>
            <w:tcW w:w="1230" w:type="dxa"/>
            <w:tcBorders>
              <w:top w:val="single" w:sz="4" w:space="0" w:color="000000"/>
              <w:left w:val="single" w:sz="4" w:space="0" w:color="000000"/>
              <w:bottom w:val="single" w:sz="4" w:space="0" w:color="000000"/>
              <w:right w:val="single" w:sz="4" w:space="0" w:color="000000"/>
            </w:tcBorders>
            <w:vAlign w:val="center"/>
          </w:tcPr>
          <w:p w14:paraId="5A0DE2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DD457B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14A7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498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6C46D8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72B631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架体外侧未设置密目式安全网封闭或网间不严</w:t>
            </w:r>
          </w:p>
        </w:tc>
        <w:tc>
          <w:tcPr>
            <w:tcW w:w="1230" w:type="dxa"/>
            <w:tcBorders>
              <w:top w:val="single" w:sz="4" w:space="0" w:color="000000"/>
              <w:left w:val="single" w:sz="4" w:space="0" w:color="000000"/>
              <w:bottom w:val="single" w:sz="4" w:space="0" w:color="000000"/>
              <w:right w:val="single" w:sz="4" w:space="0" w:color="000000"/>
            </w:tcBorders>
            <w:vAlign w:val="center"/>
          </w:tcPr>
          <w:p w14:paraId="0C3E3F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6CCFC3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FE1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D8F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36FEB5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1D26691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作业层未在高度</w:t>
            </w:r>
            <w:r w:rsidRPr="000213B7">
              <w:rPr>
                <w:rFonts w:ascii="华文中宋" w:eastAsia="华文中宋" w:hAnsi="华文中宋" w:cs="华文中宋"/>
                <w:sz w:val="18"/>
                <w:szCs w:val="18"/>
                <w:lang w:bidi="ar"/>
              </w:rPr>
              <w:t xml:space="preserve"> 1.2m </w:t>
            </w:r>
            <w:r w:rsidRPr="000213B7">
              <w:rPr>
                <w:rFonts w:ascii="华文中宋" w:eastAsia="华文中宋" w:hAnsi="华文中宋" w:cs="华文中宋"/>
                <w:sz w:val="18"/>
                <w:szCs w:val="18"/>
                <w:lang w:bidi="ar"/>
              </w:rPr>
              <w:t>和</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 xml:space="preserve">0.6m </w:t>
            </w:r>
            <w:r w:rsidRPr="000213B7">
              <w:rPr>
                <w:rFonts w:ascii="华文中宋" w:eastAsia="华文中宋" w:hAnsi="华文中宋" w:cs="华文中宋"/>
                <w:sz w:val="18"/>
                <w:szCs w:val="18"/>
                <w:lang w:bidi="ar"/>
              </w:rPr>
              <w:t>处设置上、中两道防护栏杆</w:t>
            </w:r>
          </w:p>
        </w:tc>
        <w:tc>
          <w:tcPr>
            <w:tcW w:w="1230" w:type="dxa"/>
            <w:tcBorders>
              <w:top w:val="single" w:sz="4" w:space="0" w:color="000000"/>
              <w:left w:val="single" w:sz="4" w:space="0" w:color="000000"/>
              <w:bottom w:val="single" w:sz="4" w:space="0" w:color="000000"/>
              <w:right w:val="single" w:sz="4" w:space="0" w:color="000000"/>
            </w:tcBorders>
            <w:vAlign w:val="center"/>
          </w:tcPr>
          <w:p w14:paraId="1EADBD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912558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FCE3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6E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33689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脚手板与防护栏杆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4983B1D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作业层未设置高度不小于</w:t>
            </w:r>
            <w:r w:rsidRPr="000213B7">
              <w:rPr>
                <w:rFonts w:ascii="华文中宋" w:eastAsia="华文中宋" w:hAnsi="华文中宋" w:cs="华文中宋"/>
                <w:sz w:val="18"/>
                <w:szCs w:val="18"/>
                <w:lang w:bidi="ar"/>
              </w:rPr>
              <w:t xml:space="preserve"> 180 </w:t>
            </w:r>
            <w:r w:rsidRPr="000213B7">
              <w:rPr>
                <w:rFonts w:ascii="华文中宋" w:eastAsia="华文中宋" w:hAnsi="华文中宋" w:cs="华文中宋"/>
                <w:sz w:val="18"/>
                <w:szCs w:val="18"/>
                <w:lang w:bidi="ar"/>
              </w:rPr>
              <w:t>㎜的挡脚板</w:t>
            </w:r>
          </w:p>
        </w:tc>
        <w:tc>
          <w:tcPr>
            <w:tcW w:w="1230" w:type="dxa"/>
            <w:tcBorders>
              <w:top w:val="single" w:sz="4" w:space="0" w:color="000000"/>
              <w:left w:val="single" w:sz="4" w:space="0" w:color="000000"/>
              <w:bottom w:val="single" w:sz="4" w:space="0" w:color="000000"/>
              <w:right w:val="single" w:sz="4" w:space="0" w:color="000000"/>
            </w:tcBorders>
            <w:vAlign w:val="center"/>
          </w:tcPr>
          <w:p w14:paraId="165242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1B016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A62EF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BD2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7AE96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3AAE41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架体搭设前未进行交底或交底未留有记录</w:t>
            </w:r>
          </w:p>
        </w:tc>
        <w:tc>
          <w:tcPr>
            <w:tcW w:w="1230" w:type="dxa"/>
            <w:tcBorders>
              <w:top w:val="single" w:sz="4" w:space="0" w:color="000000"/>
              <w:left w:val="single" w:sz="4" w:space="0" w:color="000000"/>
              <w:bottom w:val="single" w:sz="4" w:space="0" w:color="000000"/>
              <w:right w:val="single" w:sz="4" w:space="0" w:color="000000"/>
            </w:tcBorders>
            <w:vAlign w:val="center"/>
          </w:tcPr>
          <w:p w14:paraId="0B8669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D728A8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D10D5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1EA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4CCC9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057011B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架体分段搭设分段使用未办理分段验收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295653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B6795C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3206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6F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11D36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3C2C6D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架体搭设完毕未办理验收手续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3D9E8E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95D3E4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6B9A9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10E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10C79A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3E6DD77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未记录量化的验收内容</w:t>
            </w:r>
          </w:p>
        </w:tc>
        <w:tc>
          <w:tcPr>
            <w:tcW w:w="1230" w:type="dxa"/>
            <w:tcBorders>
              <w:top w:val="single" w:sz="4" w:space="0" w:color="000000"/>
              <w:left w:val="single" w:sz="4" w:space="0" w:color="000000"/>
              <w:bottom w:val="single" w:sz="4" w:space="0" w:color="000000"/>
              <w:right w:val="single" w:sz="4" w:space="0" w:color="000000"/>
            </w:tcBorders>
            <w:vAlign w:val="center"/>
          </w:tcPr>
          <w:p w14:paraId="58D72D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353669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76566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7C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C9810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横向水平杆设置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229D66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未在立杆与纵向水平杆交点处设置横向水平杆</w:t>
            </w:r>
          </w:p>
        </w:tc>
        <w:tc>
          <w:tcPr>
            <w:tcW w:w="1230" w:type="dxa"/>
            <w:tcBorders>
              <w:top w:val="single" w:sz="4" w:space="0" w:color="000000"/>
              <w:left w:val="single" w:sz="4" w:space="0" w:color="000000"/>
              <w:bottom w:val="single" w:sz="4" w:space="0" w:color="000000"/>
              <w:right w:val="single" w:sz="4" w:space="0" w:color="000000"/>
            </w:tcBorders>
            <w:vAlign w:val="center"/>
          </w:tcPr>
          <w:p w14:paraId="06C9CF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776EA5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B38DD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2CE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7435E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横向水平杆设置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46C6B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未按脚手板铺设的需要增加设置横向水平杆</w:t>
            </w:r>
          </w:p>
        </w:tc>
        <w:tc>
          <w:tcPr>
            <w:tcW w:w="1230" w:type="dxa"/>
            <w:tcBorders>
              <w:top w:val="single" w:sz="4" w:space="0" w:color="000000"/>
              <w:left w:val="single" w:sz="4" w:space="0" w:color="000000"/>
              <w:bottom w:val="single" w:sz="4" w:space="0" w:color="000000"/>
              <w:right w:val="single" w:sz="4" w:space="0" w:color="000000"/>
            </w:tcBorders>
            <w:vAlign w:val="center"/>
          </w:tcPr>
          <w:p w14:paraId="011A1F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193DBE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F356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D7F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5AECC1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横向水平杆设置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1CEAB1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横向水平杆只固定端每处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6F673A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513712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CD910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E46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197AC2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横向水平杆设置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B1AA8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单排脚手架横向水平杆插入墙内小于</w:t>
            </w:r>
            <w:r w:rsidRPr="000213B7">
              <w:rPr>
                <w:rFonts w:ascii="华文中宋" w:eastAsia="华文中宋" w:hAnsi="华文中宋" w:cs="华文中宋"/>
                <w:sz w:val="18"/>
                <w:szCs w:val="18"/>
                <w:lang w:bidi="ar"/>
              </w:rPr>
              <w:t xml:space="preserve"> 18 </w:t>
            </w:r>
            <w:r w:rsidRPr="000213B7">
              <w:rPr>
                <w:rFonts w:ascii="华文中宋" w:eastAsia="华文中宋" w:hAnsi="华文中宋" w:cs="华文中宋"/>
                <w:sz w:val="18"/>
                <w:szCs w:val="18"/>
                <w:lang w:bidi="ar"/>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09D5A8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EB5931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4FFEE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0D1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21CD0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杆件搭接</w:t>
            </w:r>
          </w:p>
        </w:tc>
        <w:tc>
          <w:tcPr>
            <w:tcW w:w="2865" w:type="dxa"/>
            <w:tcBorders>
              <w:top w:val="single" w:sz="4" w:space="0" w:color="000000"/>
              <w:left w:val="single" w:sz="4" w:space="0" w:color="000000"/>
              <w:bottom w:val="single" w:sz="4" w:space="0" w:color="000000"/>
              <w:right w:val="single" w:sz="4" w:space="0" w:color="000000"/>
            </w:tcBorders>
            <w:vAlign w:val="center"/>
          </w:tcPr>
          <w:p w14:paraId="009592F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纵向水平杆搭接长度小于</w:t>
            </w:r>
            <w:r w:rsidRPr="000213B7">
              <w:rPr>
                <w:rFonts w:ascii="华文中宋" w:eastAsia="华文中宋" w:hAnsi="华文中宋" w:cs="华文中宋"/>
                <w:sz w:val="18"/>
                <w:szCs w:val="18"/>
                <w:lang w:bidi="ar"/>
              </w:rPr>
              <w:t xml:space="preserve"> 1m </w:t>
            </w:r>
            <w:r w:rsidRPr="000213B7">
              <w:rPr>
                <w:rFonts w:ascii="华文中宋" w:eastAsia="华文中宋" w:hAnsi="华文中宋" w:cs="华文中宋"/>
                <w:sz w:val="18"/>
                <w:szCs w:val="18"/>
                <w:lang w:bidi="ar"/>
              </w:rPr>
              <w:t>或固定不符合要求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81A86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9368CB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0277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20C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A0B38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杆件搭接</w:t>
            </w:r>
          </w:p>
        </w:tc>
        <w:tc>
          <w:tcPr>
            <w:tcW w:w="2865" w:type="dxa"/>
            <w:tcBorders>
              <w:top w:val="single" w:sz="4" w:space="0" w:color="000000"/>
              <w:left w:val="single" w:sz="4" w:space="0" w:color="000000"/>
              <w:bottom w:val="single" w:sz="4" w:space="0" w:color="000000"/>
              <w:right w:val="single" w:sz="4" w:space="0" w:color="000000"/>
            </w:tcBorders>
            <w:vAlign w:val="center"/>
          </w:tcPr>
          <w:p w14:paraId="56E609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立杆除顶层顶步外采用搭接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35B686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CFFDC2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7BEB6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C5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77A686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6B806F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作业层未用安全平网双层兜底，且以下每隔</w:t>
            </w:r>
            <w:r w:rsidRPr="000213B7">
              <w:rPr>
                <w:rFonts w:ascii="华文中宋" w:eastAsia="华文中宋" w:hAnsi="华文中宋" w:cs="华文中宋"/>
                <w:sz w:val="18"/>
                <w:szCs w:val="18"/>
                <w:lang w:bidi="ar"/>
              </w:rPr>
              <w:t xml:space="preserve"> 10m </w:t>
            </w:r>
            <w:r w:rsidRPr="000213B7">
              <w:rPr>
                <w:rFonts w:ascii="华文中宋" w:eastAsia="华文中宋" w:hAnsi="华文中宋" w:cs="华文中宋"/>
                <w:sz w:val="18"/>
                <w:szCs w:val="18"/>
                <w:lang w:bidi="ar"/>
              </w:rPr>
              <w:t>未用安全平网封闭</w:t>
            </w:r>
          </w:p>
        </w:tc>
        <w:tc>
          <w:tcPr>
            <w:tcW w:w="1230" w:type="dxa"/>
            <w:tcBorders>
              <w:top w:val="single" w:sz="4" w:space="0" w:color="000000"/>
              <w:left w:val="single" w:sz="4" w:space="0" w:color="000000"/>
              <w:bottom w:val="single" w:sz="4" w:space="0" w:color="000000"/>
              <w:right w:val="single" w:sz="4" w:space="0" w:color="000000"/>
            </w:tcBorders>
            <w:vAlign w:val="center"/>
          </w:tcPr>
          <w:p w14:paraId="6E81E9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14FF6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65F7F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023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2D78C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架体防护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7678659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作业层与建筑物之间未进行封闭</w:t>
            </w:r>
          </w:p>
        </w:tc>
        <w:tc>
          <w:tcPr>
            <w:tcW w:w="1230" w:type="dxa"/>
            <w:tcBorders>
              <w:top w:val="single" w:sz="4" w:space="0" w:color="000000"/>
              <w:left w:val="single" w:sz="4" w:space="0" w:color="000000"/>
              <w:bottom w:val="single" w:sz="4" w:space="0" w:color="000000"/>
              <w:right w:val="single" w:sz="4" w:space="0" w:color="000000"/>
            </w:tcBorders>
            <w:vAlign w:val="center"/>
          </w:tcPr>
          <w:p w14:paraId="7BE5CC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FAD094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97301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5D5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159A4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14138C7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钢管直径、壁厚、材质不符合要求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504D3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5223B5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656DE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969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27F23E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3FF6750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钢管弯曲、变形、锈蚀严重</w:t>
            </w:r>
          </w:p>
        </w:tc>
        <w:tc>
          <w:tcPr>
            <w:tcW w:w="1230" w:type="dxa"/>
            <w:tcBorders>
              <w:top w:val="single" w:sz="4" w:space="0" w:color="000000"/>
              <w:left w:val="single" w:sz="4" w:space="0" w:color="000000"/>
              <w:bottom w:val="single" w:sz="4" w:space="0" w:color="000000"/>
              <w:right w:val="single" w:sz="4" w:space="0" w:color="000000"/>
            </w:tcBorders>
            <w:vAlign w:val="center"/>
          </w:tcPr>
          <w:p w14:paraId="322797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DDE447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953ED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058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040C65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脚手架材质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04BB808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扣件未进行复试或技术性能不符合标准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406EAA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EA1805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2EBF0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59B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427978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212B83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未设置人员上下专用通道</w:t>
            </w:r>
          </w:p>
        </w:tc>
        <w:tc>
          <w:tcPr>
            <w:tcW w:w="1230" w:type="dxa"/>
            <w:tcBorders>
              <w:top w:val="single" w:sz="4" w:space="0" w:color="000000"/>
              <w:left w:val="single" w:sz="4" w:space="0" w:color="000000"/>
              <w:bottom w:val="single" w:sz="4" w:space="0" w:color="000000"/>
              <w:right w:val="single" w:sz="4" w:space="0" w:color="000000"/>
            </w:tcBorders>
            <w:vAlign w:val="center"/>
          </w:tcPr>
          <w:p w14:paraId="74E317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50F910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64FB0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EC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扣件式钢管脚手架</w:t>
            </w:r>
          </w:p>
        </w:tc>
        <w:tc>
          <w:tcPr>
            <w:tcW w:w="1755" w:type="dxa"/>
            <w:tcBorders>
              <w:top w:val="single" w:sz="4" w:space="0" w:color="000000"/>
              <w:left w:val="single" w:sz="4" w:space="0" w:color="000000"/>
              <w:bottom w:val="single" w:sz="4" w:space="0" w:color="000000"/>
              <w:right w:val="single" w:sz="4" w:space="0" w:color="000000"/>
            </w:tcBorders>
            <w:vAlign w:val="center"/>
          </w:tcPr>
          <w:p w14:paraId="4665B2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5C8A09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通道设置不符合要求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83880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08FEBE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0AB2C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514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341BF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263C17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深基坑施工未编制支护方案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70CA26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A</w:t>
            </w:r>
          </w:p>
        </w:tc>
      </w:tr>
      <w:tr w:rsidR="000213B7" w:rsidRPr="000213B7" w14:paraId="5B99DCC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6EA42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A4D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09559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1D62F2F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基坑深度超过</w:t>
            </w:r>
            <w:r w:rsidRPr="000213B7">
              <w:rPr>
                <w:rFonts w:ascii="华文中宋" w:eastAsia="华文中宋" w:hAnsi="华文中宋" w:cs="华文中宋"/>
                <w:sz w:val="18"/>
                <w:szCs w:val="18"/>
                <w:lang w:bidi="ar"/>
              </w:rPr>
              <w:t xml:space="preserve"> 5m </w:t>
            </w:r>
            <w:r w:rsidRPr="000213B7">
              <w:rPr>
                <w:rFonts w:ascii="华文中宋" w:eastAsia="华文中宋" w:hAnsi="华文中宋" w:cs="华文中宋"/>
                <w:sz w:val="18"/>
                <w:szCs w:val="18"/>
                <w:lang w:bidi="ar"/>
              </w:rPr>
              <w:t>未编制专项支护设计</w:t>
            </w:r>
          </w:p>
        </w:tc>
        <w:tc>
          <w:tcPr>
            <w:tcW w:w="1230" w:type="dxa"/>
            <w:tcBorders>
              <w:top w:val="single" w:sz="4" w:space="0" w:color="000000"/>
              <w:left w:val="single" w:sz="4" w:space="0" w:color="000000"/>
              <w:bottom w:val="single" w:sz="4" w:space="0" w:color="000000"/>
              <w:right w:val="single" w:sz="4" w:space="0" w:color="000000"/>
            </w:tcBorders>
            <w:vAlign w:val="center"/>
          </w:tcPr>
          <w:p w14:paraId="546962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6C7291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EC437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68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0514B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9CC39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开挖深度</w:t>
            </w:r>
            <w:r w:rsidRPr="000213B7">
              <w:rPr>
                <w:rFonts w:ascii="华文中宋" w:eastAsia="华文中宋" w:hAnsi="华文中宋" w:cs="华文中宋"/>
                <w:sz w:val="18"/>
                <w:szCs w:val="18"/>
                <w:lang w:bidi="ar"/>
              </w:rPr>
              <w:t xml:space="preserve"> 3m </w:t>
            </w:r>
            <w:r w:rsidRPr="000213B7">
              <w:rPr>
                <w:rFonts w:ascii="华文中宋" w:eastAsia="华文中宋" w:hAnsi="华文中宋" w:cs="华文中宋"/>
                <w:sz w:val="18"/>
                <w:szCs w:val="18"/>
                <w:lang w:bidi="ar"/>
              </w:rPr>
              <w:t>及以上未编制专项方案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5073BE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F3FA4A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0AAF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386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08CF8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A776B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开挖深度</w:t>
            </w:r>
            <w:r w:rsidRPr="000213B7">
              <w:rPr>
                <w:rFonts w:ascii="华文中宋" w:eastAsia="华文中宋" w:hAnsi="华文中宋" w:cs="华文中宋"/>
                <w:sz w:val="18"/>
                <w:szCs w:val="18"/>
                <w:lang w:bidi="ar"/>
              </w:rPr>
              <w:t xml:space="preserve"> 5m </w:t>
            </w:r>
            <w:r w:rsidRPr="000213B7">
              <w:rPr>
                <w:rFonts w:ascii="华文中宋" w:eastAsia="华文中宋" w:hAnsi="华文中宋" w:cs="华文中宋"/>
                <w:sz w:val="18"/>
                <w:szCs w:val="18"/>
                <w:lang w:bidi="ar"/>
              </w:rPr>
              <w:t>及以上专项方案未经过专家论证</w:t>
            </w:r>
          </w:p>
        </w:tc>
        <w:tc>
          <w:tcPr>
            <w:tcW w:w="1230" w:type="dxa"/>
            <w:tcBorders>
              <w:top w:val="single" w:sz="4" w:space="0" w:color="000000"/>
              <w:left w:val="single" w:sz="4" w:space="0" w:color="000000"/>
              <w:bottom w:val="single" w:sz="4" w:space="0" w:color="000000"/>
              <w:right w:val="single" w:sz="4" w:space="0" w:color="000000"/>
            </w:tcBorders>
            <w:vAlign w:val="center"/>
          </w:tcPr>
          <w:p w14:paraId="51B2B8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98672F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57E4B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FB4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B121A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2C1AD1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支护设计及土方开挖方案未经审批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26279E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F13EC7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821BB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FB1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E9B7C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38AAD5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施工方案针对性差不能指导施工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148401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FCDC4A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AC121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56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ED648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687151E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对可能损害毗邻建筑物、构筑物和地下管线等情况</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未采取专项防护措施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4F840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F822D9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016E8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EC4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2C4AE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9CFD7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深度超过</w:t>
            </w:r>
            <w:r w:rsidRPr="000213B7">
              <w:rPr>
                <w:rFonts w:ascii="华文中宋" w:eastAsia="华文中宋" w:hAnsi="华文中宋" w:cs="华文中宋"/>
                <w:sz w:val="18"/>
                <w:szCs w:val="18"/>
                <w:lang w:bidi="ar"/>
              </w:rPr>
              <w:t xml:space="preserve"> 2m </w:t>
            </w:r>
            <w:r w:rsidRPr="000213B7">
              <w:rPr>
                <w:rFonts w:ascii="华文中宋" w:eastAsia="华文中宋" w:hAnsi="华文中宋" w:cs="华文中宋"/>
                <w:sz w:val="18"/>
                <w:szCs w:val="18"/>
                <w:lang w:bidi="ar"/>
              </w:rPr>
              <w:t>的基坑施工未采取临边防护措施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47971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20EB2C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AE34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46C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12338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C96D67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临边及其它防护不符合要求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E0664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279061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52A2A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4E5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FFCFB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5BE9EA8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坑槽开挖设置安全边坡不符合安全要求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D290E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C87000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17E87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093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D2A75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4BDBA06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特殊支护的作法不符合设计方案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5094B7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5D3CBD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D84EA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70B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49F39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6E217F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支护设施已产生局部变形又未采取措施调整</w:t>
            </w:r>
          </w:p>
        </w:tc>
        <w:tc>
          <w:tcPr>
            <w:tcW w:w="1230" w:type="dxa"/>
            <w:tcBorders>
              <w:top w:val="single" w:sz="4" w:space="0" w:color="000000"/>
              <w:left w:val="single" w:sz="4" w:space="0" w:color="000000"/>
              <w:bottom w:val="single" w:sz="4" w:space="0" w:color="000000"/>
              <w:right w:val="single" w:sz="4" w:space="0" w:color="000000"/>
            </w:tcBorders>
            <w:vAlign w:val="center"/>
          </w:tcPr>
          <w:p w14:paraId="28E683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7A2F04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EB50F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F16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48DB4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6DCC2D4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砼支护结构未达到设计强度提前开挖，超挖</w:t>
            </w:r>
          </w:p>
        </w:tc>
        <w:tc>
          <w:tcPr>
            <w:tcW w:w="1230" w:type="dxa"/>
            <w:tcBorders>
              <w:top w:val="single" w:sz="4" w:space="0" w:color="000000"/>
              <w:left w:val="single" w:sz="4" w:space="0" w:color="000000"/>
              <w:bottom w:val="single" w:sz="4" w:space="0" w:color="000000"/>
              <w:right w:val="single" w:sz="4" w:space="0" w:color="000000"/>
            </w:tcBorders>
            <w:vAlign w:val="center"/>
          </w:tcPr>
          <w:p w14:paraId="0F12D3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A5D873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082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92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101BD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7A94FC7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支撑拆除没有拆除方案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7D6183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99646C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38985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6BC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B6877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7133D9D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未按拆除方案施工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0F2E7D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16DD18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E1AB8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CC5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477C1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基坑支护及支撑拆除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4186677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用专业方法拆除支撑，施工队伍没有专业资质</w:t>
            </w:r>
          </w:p>
        </w:tc>
        <w:tc>
          <w:tcPr>
            <w:tcW w:w="1230" w:type="dxa"/>
            <w:tcBorders>
              <w:top w:val="single" w:sz="4" w:space="0" w:color="000000"/>
              <w:left w:val="single" w:sz="4" w:space="0" w:color="000000"/>
              <w:bottom w:val="single" w:sz="4" w:space="0" w:color="000000"/>
              <w:right w:val="single" w:sz="4" w:space="0" w:color="000000"/>
            </w:tcBorders>
            <w:vAlign w:val="center"/>
          </w:tcPr>
          <w:p w14:paraId="12F97D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937550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48505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768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2B9B7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基坑降排水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3D80496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高水位地区深基坑内未设置有效降水措施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03B3C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05D37E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CCB6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45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6793D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基坑降排水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7EB540B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深基坑边界周围地面未设置排水沟</w:t>
            </w:r>
          </w:p>
        </w:tc>
        <w:tc>
          <w:tcPr>
            <w:tcW w:w="1230" w:type="dxa"/>
            <w:tcBorders>
              <w:top w:val="single" w:sz="4" w:space="0" w:color="000000"/>
              <w:left w:val="single" w:sz="4" w:space="0" w:color="000000"/>
              <w:bottom w:val="single" w:sz="4" w:space="0" w:color="000000"/>
              <w:right w:val="single" w:sz="4" w:space="0" w:color="000000"/>
            </w:tcBorders>
            <w:vAlign w:val="center"/>
          </w:tcPr>
          <w:p w14:paraId="7F4490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7D0511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EFAE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3F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7C7F8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基坑降排水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7D4A6AA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基坑施工未设置有效排水措施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00EA2D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CAF979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D4B04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4DA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27E70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基坑降排水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6338A00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深基础施工采用坑外降水，未采取防止临近建筑和管线沉降措施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35A641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1FF7F4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1EFF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BB6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2FE03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基坑降排水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052F8D5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基坑土方开挖时，支护或降水不及时</w:t>
            </w:r>
          </w:p>
        </w:tc>
        <w:tc>
          <w:tcPr>
            <w:tcW w:w="1230" w:type="dxa"/>
            <w:tcBorders>
              <w:top w:val="single" w:sz="4" w:space="0" w:color="000000"/>
              <w:left w:val="single" w:sz="4" w:space="0" w:color="000000"/>
              <w:bottom w:val="single" w:sz="4" w:space="0" w:color="000000"/>
              <w:right w:val="single" w:sz="4" w:space="0" w:color="000000"/>
            </w:tcBorders>
            <w:vAlign w:val="center"/>
          </w:tcPr>
          <w:p w14:paraId="039980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D0FB4C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4420D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54A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EA71F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坑边荷载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5B556E7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积土、料具堆放距槽边距离小于设计规定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7D88A7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7E1237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6DB7B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BE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74F00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坑边荷载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3DEF297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机械设备施工与槽边距离不符合要求且未采取措施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6EB77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7FB8EF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DBB4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903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A7DC2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坑边荷载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466F92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超过一定规模的深基坑边荷载值超过设计限值</w:t>
            </w:r>
          </w:p>
        </w:tc>
        <w:tc>
          <w:tcPr>
            <w:tcW w:w="1230" w:type="dxa"/>
            <w:tcBorders>
              <w:top w:val="single" w:sz="4" w:space="0" w:color="000000"/>
              <w:left w:val="single" w:sz="4" w:space="0" w:color="000000"/>
              <w:bottom w:val="single" w:sz="4" w:space="0" w:color="000000"/>
              <w:right w:val="single" w:sz="4" w:space="0" w:color="000000"/>
            </w:tcBorders>
            <w:vAlign w:val="center"/>
          </w:tcPr>
          <w:p w14:paraId="14374D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EE0DD4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6D6D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116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DE2A2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上下通道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05A4BE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人员上下未设置专用通道</w:t>
            </w:r>
          </w:p>
        </w:tc>
        <w:tc>
          <w:tcPr>
            <w:tcW w:w="1230" w:type="dxa"/>
            <w:tcBorders>
              <w:top w:val="single" w:sz="4" w:space="0" w:color="000000"/>
              <w:left w:val="single" w:sz="4" w:space="0" w:color="000000"/>
              <w:bottom w:val="single" w:sz="4" w:space="0" w:color="000000"/>
              <w:right w:val="single" w:sz="4" w:space="0" w:color="000000"/>
            </w:tcBorders>
            <w:vAlign w:val="center"/>
          </w:tcPr>
          <w:p w14:paraId="681DC9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0DB775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22C6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E34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3D638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上下通道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02227C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设置的通道不符合要求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35E46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E614A9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8F7A2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07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3B57F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051A38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施工机械进场未经验收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789859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B26521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F1946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8BF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AF60A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798B9BE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挖土机作业时，有人员进入挖土机作业半径内</w:t>
            </w:r>
          </w:p>
        </w:tc>
        <w:tc>
          <w:tcPr>
            <w:tcW w:w="1230" w:type="dxa"/>
            <w:tcBorders>
              <w:top w:val="single" w:sz="4" w:space="0" w:color="000000"/>
              <w:left w:val="single" w:sz="4" w:space="0" w:color="000000"/>
              <w:bottom w:val="single" w:sz="4" w:space="0" w:color="000000"/>
              <w:right w:val="single" w:sz="4" w:space="0" w:color="000000"/>
            </w:tcBorders>
            <w:vAlign w:val="center"/>
          </w:tcPr>
          <w:p w14:paraId="6C2550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10AF40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34F63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C4F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EEB45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3247C0F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挖土机作业位置不牢、不安全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21D358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BF0470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FBE8B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D71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8A9E0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205A05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司机无证作业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2620C4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EFCA91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ADD5D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76A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C14BE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01E69D0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未按规定程序挖土或超挖</w:t>
            </w:r>
          </w:p>
        </w:tc>
        <w:tc>
          <w:tcPr>
            <w:tcW w:w="1230" w:type="dxa"/>
            <w:tcBorders>
              <w:top w:val="single" w:sz="4" w:space="0" w:color="000000"/>
              <w:left w:val="single" w:sz="4" w:space="0" w:color="000000"/>
              <w:bottom w:val="single" w:sz="4" w:space="0" w:color="000000"/>
              <w:right w:val="single" w:sz="4" w:space="0" w:color="000000"/>
            </w:tcBorders>
            <w:vAlign w:val="center"/>
          </w:tcPr>
          <w:p w14:paraId="0B200D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F8B036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B438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080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5E55A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2826DB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基坑周围地面截水、排水措施，开挖顺序和支护不符合设计要求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4E1DC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01D880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99885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F73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3A679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基坑支护变形监测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23CEB46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未按规定进行基坑工程监测</w:t>
            </w:r>
          </w:p>
        </w:tc>
        <w:tc>
          <w:tcPr>
            <w:tcW w:w="1230" w:type="dxa"/>
            <w:tcBorders>
              <w:top w:val="single" w:sz="4" w:space="0" w:color="000000"/>
              <w:left w:val="single" w:sz="4" w:space="0" w:color="000000"/>
              <w:bottom w:val="single" w:sz="4" w:space="0" w:color="000000"/>
              <w:right w:val="single" w:sz="4" w:space="0" w:color="000000"/>
            </w:tcBorders>
            <w:vAlign w:val="center"/>
          </w:tcPr>
          <w:p w14:paraId="1B65A2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21C12E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0E44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09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F014C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基坑支护变形监测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0843FD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未按规定对毗邻建筑物和重要管线和道路进行沉降观测</w:t>
            </w:r>
          </w:p>
        </w:tc>
        <w:tc>
          <w:tcPr>
            <w:tcW w:w="1230" w:type="dxa"/>
            <w:tcBorders>
              <w:top w:val="single" w:sz="4" w:space="0" w:color="000000"/>
              <w:left w:val="single" w:sz="4" w:space="0" w:color="000000"/>
              <w:bottom w:val="single" w:sz="4" w:space="0" w:color="000000"/>
              <w:right w:val="single" w:sz="4" w:space="0" w:color="000000"/>
            </w:tcBorders>
            <w:vAlign w:val="center"/>
          </w:tcPr>
          <w:p w14:paraId="072558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73D313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3749D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7BA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63F7E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基坑支护变形监测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1E335BF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深基坑未进行第三方监测或深基坑变形超过监测预警值未采取有效措施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089659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16AC47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104F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C2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88F2A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36931E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基坑内作业人员缺少安全作业面</w:t>
            </w:r>
          </w:p>
        </w:tc>
        <w:tc>
          <w:tcPr>
            <w:tcW w:w="1230" w:type="dxa"/>
            <w:tcBorders>
              <w:top w:val="single" w:sz="4" w:space="0" w:color="000000"/>
              <w:left w:val="single" w:sz="4" w:space="0" w:color="000000"/>
              <w:bottom w:val="single" w:sz="4" w:space="0" w:color="000000"/>
              <w:right w:val="single" w:sz="4" w:space="0" w:color="000000"/>
            </w:tcBorders>
            <w:vAlign w:val="center"/>
          </w:tcPr>
          <w:p w14:paraId="3D6798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70D7CE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6F07A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47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79BFD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5094739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垂直作业上下未采取隔离防护措施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65987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1AD699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C6741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66D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基坑支护与土方作业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E0AF4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40C14B4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光线不足，未设置足够照明</w:t>
            </w:r>
          </w:p>
        </w:tc>
        <w:tc>
          <w:tcPr>
            <w:tcW w:w="1230" w:type="dxa"/>
            <w:tcBorders>
              <w:top w:val="single" w:sz="4" w:space="0" w:color="000000"/>
              <w:left w:val="single" w:sz="4" w:space="0" w:color="000000"/>
              <w:bottom w:val="single" w:sz="4" w:space="0" w:color="000000"/>
              <w:right w:val="single" w:sz="4" w:space="0" w:color="000000"/>
            </w:tcBorders>
            <w:vAlign w:val="center"/>
          </w:tcPr>
          <w:p w14:paraId="47F966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CF2627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4CEA5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333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CE5CB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安全帽</w:t>
            </w:r>
          </w:p>
        </w:tc>
        <w:tc>
          <w:tcPr>
            <w:tcW w:w="2865" w:type="dxa"/>
            <w:tcBorders>
              <w:top w:val="single" w:sz="4" w:space="0" w:color="000000"/>
              <w:left w:val="single" w:sz="4" w:space="0" w:color="000000"/>
              <w:bottom w:val="single" w:sz="4" w:space="0" w:color="000000"/>
              <w:right w:val="single" w:sz="4" w:space="0" w:color="000000"/>
            </w:tcBorders>
            <w:vAlign w:val="center"/>
          </w:tcPr>
          <w:p w14:paraId="4720CE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作业人员不戴安全帽每人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71DFCB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EA047A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B482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BAC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8D6B8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安全帽</w:t>
            </w:r>
          </w:p>
        </w:tc>
        <w:tc>
          <w:tcPr>
            <w:tcW w:w="2865" w:type="dxa"/>
            <w:tcBorders>
              <w:top w:val="single" w:sz="4" w:space="0" w:color="000000"/>
              <w:left w:val="single" w:sz="4" w:space="0" w:color="000000"/>
              <w:bottom w:val="single" w:sz="4" w:space="0" w:color="000000"/>
              <w:right w:val="single" w:sz="4" w:space="0" w:color="000000"/>
            </w:tcBorders>
            <w:vAlign w:val="center"/>
          </w:tcPr>
          <w:p w14:paraId="44570E6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作业人员未按规定佩戴安全帽每人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1B83D7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72D426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6C6D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B84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63F815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安全帽</w:t>
            </w:r>
          </w:p>
        </w:tc>
        <w:tc>
          <w:tcPr>
            <w:tcW w:w="2865" w:type="dxa"/>
            <w:tcBorders>
              <w:top w:val="single" w:sz="4" w:space="0" w:color="000000"/>
              <w:left w:val="single" w:sz="4" w:space="0" w:color="000000"/>
              <w:bottom w:val="single" w:sz="4" w:space="0" w:color="000000"/>
              <w:right w:val="single" w:sz="4" w:space="0" w:color="000000"/>
            </w:tcBorders>
            <w:vAlign w:val="center"/>
          </w:tcPr>
          <w:p w14:paraId="376EFB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安全帽不符合标准每顶</w:t>
            </w:r>
          </w:p>
        </w:tc>
        <w:tc>
          <w:tcPr>
            <w:tcW w:w="1230" w:type="dxa"/>
            <w:tcBorders>
              <w:top w:val="single" w:sz="4" w:space="0" w:color="000000"/>
              <w:left w:val="single" w:sz="4" w:space="0" w:color="000000"/>
              <w:bottom w:val="single" w:sz="4" w:space="0" w:color="000000"/>
              <w:right w:val="single" w:sz="4" w:space="0" w:color="000000"/>
            </w:tcBorders>
            <w:vAlign w:val="center"/>
          </w:tcPr>
          <w:p w14:paraId="5EAD33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C34296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93F1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109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89FF0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安全网</w:t>
            </w:r>
          </w:p>
        </w:tc>
        <w:tc>
          <w:tcPr>
            <w:tcW w:w="2865" w:type="dxa"/>
            <w:tcBorders>
              <w:top w:val="single" w:sz="4" w:space="0" w:color="000000"/>
              <w:left w:val="single" w:sz="4" w:space="0" w:color="000000"/>
              <w:bottom w:val="single" w:sz="4" w:space="0" w:color="000000"/>
              <w:right w:val="single" w:sz="4" w:space="0" w:color="000000"/>
            </w:tcBorders>
            <w:vAlign w:val="center"/>
          </w:tcPr>
          <w:p w14:paraId="399308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在建工程外侧未采用密目式安全网封闭或网间不严</w:t>
            </w:r>
          </w:p>
        </w:tc>
        <w:tc>
          <w:tcPr>
            <w:tcW w:w="1230" w:type="dxa"/>
            <w:tcBorders>
              <w:top w:val="single" w:sz="4" w:space="0" w:color="000000"/>
              <w:left w:val="single" w:sz="4" w:space="0" w:color="000000"/>
              <w:bottom w:val="single" w:sz="4" w:space="0" w:color="000000"/>
              <w:right w:val="single" w:sz="4" w:space="0" w:color="000000"/>
            </w:tcBorders>
            <w:vAlign w:val="center"/>
          </w:tcPr>
          <w:p w14:paraId="4DA18A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1C67B0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3A55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10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1C0BF0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安全网</w:t>
            </w:r>
          </w:p>
        </w:tc>
        <w:tc>
          <w:tcPr>
            <w:tcW w:w="2865" w:type="dxa"/>
            <w:tcBorders>
              <w:top w:val="single" w:sz="4" w:space="0" w:color="000000"/>
              <w:left w:val="single" w:sz="4" w:space="0" w:color="000000"/>
              <w:bottom w:val="single" w:sz="4" w:space="0" w:color="000000"/>
              <w:right w:val="single" w:sz="4" w:space="0" w:color="000000"/>
            </w:tcBorders>
            <w:vAlign w:val="center"/>
          </w:tcPr>
          <w:p w14:paraId="26F8F1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安全网规格、材质不符合要求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CCA4F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D294A2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BDC4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30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3555E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安全带</w:t>
            </w:r>
          </w:p>
        </w:tc>
        <w:tc>
          <w:tcPr>
            <w:tcW w:w="2865" w:type="dxa"/>
            <w:tcBorders>
              <w:top w:val="single" w:sz="4" w:space="0" w:color="000000"/>
              <w:left w:val="single" w:sz="4" w:space="0" w:color="000000"/>
              <w:bottom w:val="single" w:sz="4" w:space="0" w:color="000000"/>
              <w:right w:val="single" w:sz="4" w:space="0" w:color="000000"/>
            </w:tcBorders>
            <w:vAlign w:val="center"/>
          </w:tcPr>
          <w:p w14:paraId="55FCF9F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作业人员未系挂安全带每人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44D401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13A10A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F0A47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112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6717FB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安全带</w:t>
            </w:r>
          </w:p>
        </w:tc>
        <w:tc>
          <w:tcPr>
            <w:tcW w:w="2865" w:type="dxa"/>
            <w:tcBorders>
              <w:top w:val="single" w:sz="4" w:space="0" w:color="000000"/>
              <w:left w:val="single" w:sz="4" w:space="0" w:color="000000"/>
              <w:bottom w:val="single" w:sz="4" w:space="0" w:color="000000"/>
              <w:right w:val="single" w:sz="4" w:space="0" w:color="000000"/>
            </w:tcBorders>
            <w:vAlign w:val="center"/>
          </w:tcPr>
          <w:p w14:paraId="6F2728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作业人员未按规定系挂安全带每人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07D344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1B321F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74277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A36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A855C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安全带</w:t>
            </w:r>
          </w:p>
        </w:tc>
        <w:tc>
          <w:tcPr>
            <w:tcW w:w="2865" w:type="dxa"/>
            <w:tcBorders>
              <w:top w:val="single" w:sz="4" w:space="0" w:color="000000"/>
              <w:left w:val="single" w:sz="4" w:space="0" w:color="000000"/>
              <w:bottom w:val="single" w:sz="4" w:space="0" w:color="000000"/>
              <w:right w:val="single" w:sz="4" w:space="0" w:color="000000"/>
            </w:tcBorders>
            <w:vAlign w:val="center"/>
          </w:tcPr>
          <w:p w14:paraId="25BAFEA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安全带不符合标准每条</w:t>
            </w:r>
          </w:p>
        </w:tc>
        <w:tc>
          <w:tcPr>
            <w:tcW w:w="1230" w:type="dxa"/>
            <w:tcBorders>
              <w:top w:val="single" w:sz="4" w:space="0" w:color="000000"/>
              <w:left w:val="single" w:sz="4" w:space="0" w:color="000000"/>
              <w:bottom w:val="single" w:sz="4" w:space="0" w:color="000000"/>
              <w:right w:val="single" w:sz="4" w:space="0" w:color="000000"/>
            </w:tcBorders>
            <w:vAlign w:val="center"/>
          </w:tcPr>
          <w:p w14:paraId="5BFC36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BEA414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086AE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1AF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C9C9A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2FA82F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工作面临边无防护每处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DE9F5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9742DC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E9EF6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A8F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DEFE3D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C8E1C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临边防护不严或不符合规范要求每处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3C8FB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59314A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25FE0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7C0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67EE4E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临边防护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2A1BC78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防护设施未形成定型化、工具化</w:t>
            </w:r>
          </w:p>
        </w:tc>
        <w:tc>
          <w:tcPr>
            <w:tcW w:w="1230" w:type="dxa"/>
            <w:tcBorders>
              <w:top w:val="single" w:sz="4" w:space="0" w:color="000000"/>
              <w:left w:val="single" w:sz="4" w:space="0" w:color="000000"/>
              <w:bottom w:val="single" w:sz="4" w:space="0" w:color="000000"/>
              <w:right w:val="single" w:sz="4" w:space="0" w:color="000000"/>
            </w:tcBorders>
            <w:vAlign w:val="center"/>
          </w:tcPr>
          <w:p w14:paraId="0FB096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057369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597C7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2C4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19DE2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B2584E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在建工程的预留洞口、楼梯口、电梯井口，未采取防护措施每处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E6248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9C60B9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9CF7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10E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569995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66F6F6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防护措施、设施不符合要求或不严密每处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D77AB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3E6A1C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BC773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62A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7657B1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61AED6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防护设施未形成定型化、工具化</w:t>
            </w:r>
          </w:p>
        </w:tc>
        <w:tc>
          <w:tcPr>
            <w:tcW w:w="1230" w:type="dxa"/>
            <w:tcBorders>
              <w:top w:val="single" w:sz="4" w:space="0" w:color="000000"/>
              <w:left w:val="single" w:sz="4" w:space="0" w:color="000000"/>
              <w:bottom w:val="single" w:sz="4" w:space="0" w:color="000000"/>
              <w:right w:val="single" w:sz="4" w:space="0" w:color="000000"/>
            </w:tcBorders>
            <w:vAlign w:val="center"/>
          </w:tcPr>
          <w:p w14:paraId="3CDF48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E716DA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103DA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1DF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5DD96B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21E01F9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电梯井内每隔两层（不大于</w:t>
            </w:r>
            <w:r w:rsidRPr="000213B7">
              <w:rPr>
                <w:rFonts w:ascii="华文中宋" w:eastAsia="华文中宋" w:hAnsi="华文中宋" w:cs="华文中宋"/>
                <w:sz w:val="18"/>
                <w:szCs w:val="18"/>
                <w:lang w:bidi="ar"/>
              </w:rPr>
              <w:t xml:space="preserve"> 10m</w:t>
            </w:r>
            <w:r w:rsidRPr="000213B7">
              <w:rPr>
                <w:rFonts w:ascii="华文中宋" w:eastAsia="华文中宋" w:hAnsi="华文中宋" w:cs="华文中宋"/>
                <w:sz w:val="18"/>
                <w:szCs w:val="18"/>
                <w:lang w:bidi="ar"/>
              </w:rPr>
              <w:t>）未按设置安全平网每处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8E0C6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027C7E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8AE4B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A4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0575D5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ED932E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未搭设防护棚或防护不严、不牢固可靠每处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68D63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684456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7E67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EBD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37A308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36C6A7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防护棚两侧未进行防护每处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FB8D1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E104F4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3DD08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2A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F8DBD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9FA3BC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防护棚宽度不大于通道口宽度每处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C0910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1A596D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475A8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4DF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02F2E2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5E9C2A9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防护棚长度不符合要求每处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89598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E0C813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CCB6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C12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5BF4DA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B62ADD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建筑物高度超过</w:t>
            </w:r>
            <w:r w:rsidRPr="000213B7">
              <w:rPr>
                <w:rFonts w:ascii="华文中宋" w:eastAsia="华文中宋" w:hAnsi="华文中宋" w:cs="华文中宋"/>
                <w:sz w:val="18"/>
                <w:szCs w:val="18"/>
                <w:lang w:bidi="ar"/>
              </w:rPr>
              <w:t xml:space="preserve"> 30m</w:t>
            </w:r>
            <w:r w:rsidRPr="000213B7">
              <w:rPr>
                <w:rFonts w:ascii="华文中宋" w:eastAsia="华文中宋" w:hAnsi="华文中宋" w:cs="华文中宋"/>
                <w:sz w:val="18"/>
                <w:szCs w:val="18"/>
                <w:lang w:bidi="ar"/>
              </w:rPr>
              <w:t>，防护棚顶未采用双层防护每处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64723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166BB8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5338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0A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327A3D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通道口防护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654915D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防护棚的材质不符合要求每处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61938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C8CB84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1654F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F96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04ABD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攀登作业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D2DADB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移动式梯子的梯脚底部垫高使用每处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620084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914E2F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DE96C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378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1DC4F4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攀登作业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B2A33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折梯使用未有可靠拉撑装置每处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4834C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05DE4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97F6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446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A3D0B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攀登作业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92E3A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梯子的制作质量或材质不符合要求每处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974EE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E736F3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C1921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174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7CA0B5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4FA533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悬空作业处未设置防护栏杆或其他可靠的安全设施每处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26D0C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23991A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21185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DA9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0B89B0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2A25C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悬空作业所用的索具、吊具、料具等设备，未经过技术鉴定或验证、验收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65D7B9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2B5105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BB94B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69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147C9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0094D9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移动式操作平台</w:t>
            </w:r>
          </w:p>
        </w:tc>
        <w:tc>
          <w:tcPr>
            <w:tcW w:w="1230" w:type="dxa"/>
            <w:tcBorders>
              <w:top w:val="single" w:sz="4" w:space="0" w:color="000000"/>
              <w:left w:val="single" w:sz="4" w:space="0" w:color="000000"/>
              <w:bottom w:val="single" w:sz="4" w:space="0" w:color="000000"/>
              <w:right w:val="single" w:sz="4" w:space="0" w:color="000000"/>
            </w:tcBorders>
            <w:vAlign w:val="center"/>
          </w:tcPr>
          <w:p w14:paraId="111FEC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A666B5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A6B8C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0F4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145B57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6021D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操作平台的面积超过</w:t>
            </w:r>
            <w:r w:rsidRPr="000213B7">
              <w:rPr>
                <w:rFonts w:ascii="华文中宋" w:eastAsia="华文中宋" w:hAnsi="华文中宋" w:cs="华文中宋"/>
                <w:sz w:val="18"/>
                <w:szCs w:val="18"/>
                <w:lang w:bidi="ar"/>
              </w:rPr>
              <w:t xml:space="preserve"> 10 </w:t>
            </w:r>
            <w:r w:rsidRPr="000213B7">
              <w:rPr>
                <w:rFonts w:ascii="华文中宋" w:eastAsia="华文中宋" w:hAnsi="华文中宋" w:cs="华文中宋"/>
                <w:sz w:val="18"/>
                <w:szCs w:val="18"/>
                <w:lang w:bidi="ar"/>
              </w:rPr>
              <w:t>㎡或高度超过</w:t>
            </w:r>
            <w:r w:rsidRPr="000213B7">
              <w:rPr>
                <w:rFonts w:ascii="华文中宋" w:eastAsia="华文中宋" w:hAnsi="华文中宋" w:cs="华文中宋"/>
                <w:sz w:val="18"/>
                <w:szCs w:val="18"/>
                <w:lang w:bidi="ar"/>
              </w:rPr>
              <w:t xml:space="preserve"> 5m </w:t>
            </w:r>
          </w:p>
        </w:tc>
        <w:tc>
          <w:tcPr>
            <w:tcW w:w="1230" w:type="dxa"/>
            <w:tcBorders>
              <w:top w:val="single" w:sz="4" w:space="0" w:color="000000"/>
              <w:left w:val="single" w:sz="4" w:space="0" w:color="000000"/>
              <w:bottom w:val="single" w:sz="4" w:space="0" w:color="000000"/>
              <w:right w:val="single" w:sz="4" w:space="0" w:color="000000"/>
            </w:tcBorders>
            <w:vAlign w:val="center"/>
          </w:tcPr>
          <w:p w14:paraId="7C92BE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08F393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159A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ADB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A8238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4704C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移动式操作平台，轮子与平台的连接不牢固或立柱底端距离地面超过</w:t>
            </w:r>
            <w:r w:rsidRPr="000213B7">
              <w:rPr>
                <w:rFonts w:ascii="华文中宋" w:eastAsia="华文中宋" w:hAnsi="华文中宋" w:cs="华文中宋"/>
                <w:sz w:val="18"/>
                <w:szCs w:val="18"/>
                <w:lang w:bidi="ar"/>
              </w:rPr>
              <w:t xml:space="preserve"> 80 </w:t>
            </w:r>
            <w:r w:rsidRPr="000213B7">
              <w:rPr>
                <w:rFonts w:ascii="华文中宋" w:eastAsia="华文中宋" w:hAnsi="华文中宋" w:cs="华文中宋"/>
                <w:sz w:val="18"/>
                <w:szCs w:val="18"/>
                <w:lang w:bidi="ar"/>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362298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A7AC03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5B12A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EE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7C526A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DE6A8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操作平台的组装不符合要求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AD0E8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4C1575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5F604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59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01DA6C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EEED4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平台台面铺板不严</w:t>
            </w:r>
          </w:p>
        </w:tc>
        <w:tc>
          <w:tcPr>
            <w:tcW w:w="1230" w:type="dxa"/>
            <w:tcBorders>
              <w:top w:val="single" w:sz="4" w:space="0" w:color="000000"/>
              <w:left w:val="single" w:sz="4" w:space="0" w:color="000000"/>
              <w:bottom w:val="single" w:sz="4" w:space="0" w:color="000000"/>
              <w:right w:val="single" w:sz="4" w:space="0" w:color="000000"/>
            </w:tcBorders>
            <w:vAlign w:val="center"/>
          </w:tcPr>
          <w:p w14:paraId="5C9D79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41064F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DE650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A44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21C02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3E5CEC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操作平台四周未按规定设置防护栏杆或未设置登高扶梯</w:t>
            </w:r>
          </w:p>
        </w:tc>
        <w:tc>
          <w:tcPr>
            <w:tcW w:w="1230" w:type="dxa"/>
            <w:tcBorders>
              <w:top w:val="single" w:sz="4" w:space="0" w:color="000000"/>
              <w:left w:val="single" w:sz="4" w:space="0" w:color="000000"/>
              <w:bottom w:val="single" w:sz="4" w:space="0" w:color="000000"/>
              <w:right w:val="single" w:sz="4" w:space="0" w:color="000000"/>
            </w:tcBorders>
            <w:vAlign w:val="center"/>
          </w:tcPr>
          <w:p w14:paraId="77C995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E1FBC2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954AA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383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3A1150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悬空作业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8331A7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操作平台的材质不符合要求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E62D7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B0C472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99185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38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377EC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4CEEE56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物料平台未编制专项施工方案或未经设计计算</w:t>
            </w:r>
          </w:p>
        </w:tc>
        <w:tc>
          <w:tcPr>
            <w:tcW w:w="1230" w:type="dxa"/>
            <w:tcBorders>
              <w:top w:val="single" w:sz="4" w:space="0" w:color="000000"/>
              <w:left w:val="single" w:sz="4" w:space="0" w:color="000000"/>
              <w:bottom w:val="single" w:sz="4" w:space="0" w:color="000000"/>
              <w:right w:val="single" w:sz="4" w:space="0" w:color="000000"/>
            </w:tcBorders>
            <w:vAlign w:val="center"/>
          </w:tcPr>
          <w:p w14:paraId="4019CF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F25E72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8264A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3BB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25862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3D5F2BF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物料平台搭设不符合专项方案要求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C3A83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270D5E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A0621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D17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613431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0E169FC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物料平台支撑架未与工程结构连接或连接不符合要求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96F27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36771A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65F0A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63D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6C88DD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6582138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平台台面铺板不严或台面层下方未按要求设置安全平网</w:t>
            </w:r>
          </w:p>
        </w:tc>
        <w:tc>
          <w:tcPr>
            <w:tcW w:w="1230" w:type="dxa"/>
            <w:tcBorders>
              <w:top w:val="single" w:sz="4" w:space="0" w:color="000000"/>
              <w:left w:val="single" w:sz="4" w:space="0" w:color="000000"/>
              <w:bottom w:val="single" w:sz="4" w:space="0" w:color="000000"/>
              <w:right w:val="single" w:sz="4" w:space="0" w:color="000000"/>
            </w:tcBorders>
            <w:vAlign w:val="center"/>
          </w:tcPr>
          <w:p w14:paraId="6AA054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491598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BA8F8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A53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2A6E77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78870B4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材质不符合要求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DF096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86B6C5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F303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664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701E4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2AE34CE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物料平台未在明显处设置限定荷载标牌</w:t>
            </w:r>
          </w:p>
        </w:tc>
        <w:tc>
          <w:tcPr>
            <w:tcW w:w="1230" w:type="dxa"/>
            <w:tcBorders>
              <w:top w:val="single" w:sz="4" w:space="0" w:color="000000"/>
              <w:left w:val="single" w:sz="4" w:space="0" w:color="000000"/>
              <w:bottom w:val="single" w:sz="4" w:space="0" w:color="000000"/>
              <w:right w:val="single" w:sz="4" w:space="0" w:color="000000"/>
            </w:tcBorders>
            <w:vAlign w:val="center"/>
          </w:tcPr>
          <w:p w14:paraId="0EFBFD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B6D324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B29C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F71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5E79C6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1D190A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悬挑式钢平台未编制专项施工方案或未经设计计算</w:t>
            </w:r>
          </w:p>
        </w:tc>
        <w:tc>
          <w:tcPr>
            <w:tcW w:w="1230" w:type="dxa"/>
            <w:tcBorders>
              <w:top w:val="single" w:sz="4" w:space="0" w:color="000000"/>
              <w:left w:val="single" w:sz="4" w:space="0" w:color="000000"/>
              <w:bottom w:val="single" w:sz="4" w:space="0" w:color="000000"/>
              <w:right w:val="single" w:sz="4" w:space="0" w:color="000000"/>
            </w:tcBorders>
            <w:vAlign w:val="center"/>
          </w:tcPr>
          <w:p w14:paraId="4DCB6A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C7425E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A000D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FD3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119044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6DCFBDF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悬挑式钢平台的搁支点与上部拉结点，未设置在建筑物结构上</w:t>
            </w:r>
          </w:p>
        </w:tc>
        <w:tc>
          <w:tcPr>
            <w:tcW w:w="1230" w:type="dxa"/>
            <w:tcBorders>
              <w:top w:val="single" w:sz="4" w:space="0" w:color="000000"/>
              <w:left w:val="single" w:sz="4" w:space="0" w:color="000000"/>
              <w:bottom w:val="single" w:sz="4" w:space="0" w:color="000000"/>
              <w:right w:val="single" w:sz="4" w:space="0" w:color="000000"/>
            </w:tcBorders>
            <w:vAlign w:val="center"/>
          </w:tcPr>
          <w:p w14:paraId="4B2DDB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FB2A95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0F57E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7A3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1AB005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4F49916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斜拉杆或钢丝绳，未按要求在平台两边各设置两道</w:t>
            </w:r>
          </w:p>
        </w:tc>
        <w:tc>
          <w:tcPr>
            <w:tcW w:w="1230" w:type="dxa"/>
            <w:tcBorders>
              <w:top w:val="single" w:sz="4" w:space="0" w:color="000000"/>
              <w:left w:val="single" w:sz="4" w:space="0" w:color="000000"/>
              <w:bottom w:val="single" w:sz="4" w:space="0" w:color="000000"/>
              <w:right w:val="single" w:sz="4" w:space="0" w:color="000000"/>
            </w:tcBorders>
            <w:vAlign w:val="center"/>
          </w:tcPr>
          <w:p w14:paraId="6956A1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34EE15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EBB3B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7F6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3AD8F3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198E2D7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钢平台未按要求设置固定的防护栏杆和挡脚板或栏板</w:t>
            </w:r>
          </w:p>
        </w:tc>
        <w:tc>
          <w:tcPr>
            <w:tcW w:w="1230" w:type="dxa"/>
            <w:tcBorders>
              <w:top w:val="single" w:sz="4" w:space="0" w:color="000000"/>
              <w:left w:val="single" w:sz="4" w:space="0" w:color="000000"/>
              <w:bottom w:val="single" w:sz="4" w:space="0" w:color="000000"/>
              <w:right w:val="single" w:sz="4" w:space="0" w:color="000000"/>
            </w:tcBorders>
            <w:vAlign w:val="center"/>
          </w:tcPr>
          <w:p w14:paraId="1CF156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322FD3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1E494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DB4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4C22D83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32B296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钢平台台面铺板不严，</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或钢平台与建筑结构之间铺板不严</w:t>
            </w:r>
          </w:p>
        </w:tc>
        <w:tc>
          <w:tcPr>
            <w:tcW w:w="1230" w:type="dxa"/>
            <w:tcBorders>
              <w:top w:val="single" w:sz="4" w:space="0" w:color="000000"/>
              <w:left w:val="single" w:sz="4" w:space="0" w:color="000000"/>
              <w:bottom w:val="single" w:sz="4" w:space="0" w:color="000000"/>
              <w:right w:val="single" w:sz="4" w:space="0" w:color="000000"/>
            </w:tcBorders>
            <w:vAlign w:val="center"/>
          </w:tcPr>
          <w:p w14:paraId="003C48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BCCCB2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4C7D6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B7F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三宝四口及临边防护</w:t>
            </w:r>
          </w:p>
        </w:tc>
        <w:tc>
          <w:tcPr>
            <w:tcW w:w="1755" w:type="dxa"/>
            <w:tcBorders>
              <w:top w:val="single" w:sz="4" w:space="0" w:color="000000"/>
              <w:left w:val="single" w:sz="4" w:space="0" w:color="000000"/>
              <w:bottom w:val="single" w:sz="4" w:space="0" w:color="000000"/>
              <w:right w:val="single" w:sz="4" w:space="0" w:color="000000"/>
            </w:tcBorders>
            <w:vAlign w:val="center"/>
          </w:tcPr>
          <w:p w14:paraId="3EBDB2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悬挑式钢平台</w:t>
            </w:r>
          </w:p>
        </w:tc>
        <w:tc>
          <w:tcPr>
            <w:tcW w:w="2865" w:type="dxa"/>
            <w:tcBorders>
              <w:top w:val="single" w:sz="4" w:space="0" w:color="000000"/>
              <w:left w:val="single" w:sz="4" w:space="0" w:color="000000"/>
              <w:bottom w:val="single" w:sz="4" w:space="0" w:color="000000"/>
              <w:right w:val="single" w:sz="4" w:space="0" w:color="000000"/>
            </w:tcBorders>
            <w:vAlign w:val="center"/>
          </w:tcPr>
          <w:p w14:paraId="20AE54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平台上未在明显处设置限定荷载标牌</w:t>
            </w:r>
          </w:p>
        </w:tc>
        <w:tc>
          <w:tcPr>
            <w:tcW w:w="1230" w:type="dxa"/>
            <w:tcBorders>
              <w:top w:val="single" w:sz="4" w:space="0" w:color="000000"/>
              <w:left w:val="single" w:sz="4" w:space="0" w:color="000000"/>
              <w:bottom w:val="single" w:sz="4" w:space="0" w:color="000000"/>
              <w:right w:val="single" w:sz="4" w:space="0" w:color="000000"/>
            </w:tcBorders>
            <w:vAlign w:val="center"/>
          </w:tcPr>
          <w:p w14:paraId="0F8EF0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60C68E8" w14:textId="77777777">
        <w:trPr>
          <w:trHeight w:val="1380"/>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50227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DD7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3AFD7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外电防护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44EBD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外电线路与在建工程（含脚手架）、高大施工设备、场内机动车道之间小于安全距离且未采取防护措施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28F04F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EF41C5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E656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95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7DF83C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外电防护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04E27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防护设施和绝缘隔离措施不符合规范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2B47B5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7D8BBD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364C4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C38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CDD34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外电防护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0D14696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在外电架空线路正下方施工、建造临时设施或堆放材料物品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3DC089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99F40E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B967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5F7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FACC2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45B3CE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施工现场专用变压器配电系统未采用</w:t>
            </w:r>
            <w:r w:rsidRPr="000213B7">
              <w:rPr>
                <w:rFonts w:ascii="华文中宋" w:eastAsia="华文中宋" w:hAnsi="华文中宋" w:cs="华文中宋"/>
                <w:sz w:val="18"/>
                <w:szCs w:val="18"/>
                <w:lang w:bidi="ar"/>
              </w:rPr>
              <w:t xml:space="preserve"> TN-S </w:t>
            </w:r>
            <w:r w:rsidRPr="000213B7">
              <w:rPr>
                <w:rFonts w:ascii="华文中宋" w:eastAsia="华文中宋" w:hAnsi="华文中宋" w:cs="华文中宋"/>
                <w:sz w:val="18"/>
                <w:szCs w:val="18"/>
                <w:lang w:bidi="ar"/>
              </w:rPr>
              <w:t>接零保护方式</w:t>
            </w:r>
          </w:p>
        </w:tc>
        <w:tc>
          <w:tcPr>
            <w:tcW w:w="1230" w:type="dxa"/>
            <w:tcBorders>
              <w:top w:val="single" w:sz="4" w:space="0" w:color="000000"/>
              <w:left w:val="single" w:sz="4" w:space="0" w:color="000000"/>
              <w:bottom w:val="single" w:sz="4" w:space="0" w:color="000000"/>
              <w:right w:val="single" w:sz="4" w:space="0" w:color="000000"/>
            </w:tcBorders>
            <w:vAlign w:val="center"/>
          </w:tcPr>
          <w:p w14:paraId="6E7F66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0AFCCA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0A9CC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6B9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AE1DE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0C37C10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配电系统未采用同一保护方式</w:t>
            </w:r>
          </w:p>
        </w:tc>
        <w:tc>
          <w:tcPr>
            <w:tcW w:w="1230" w:type="dxa"/>
            <w:tcBorders>
              <w:top w:val="single" w:sz="4" w:space="0" w:color="000000"/>
              <w:left w:val="single" w:sz="4" w:space="0" w:color="000000"/>
              <w:bottom w:val="single" w:sz="4" w:space="0" w:color="000000"/>
              <w:right w:val="single" w:sz="4" w:space="0" w:color="000000"/>
            </w:tcBorders>
            <w:vAlign w:val="center"/>
          </w:tcPr>
          <w:p w14:paraId="341023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81CD02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C6B0C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C7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EA43D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24BE019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保护零线引出位置不符合规范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3B0FFF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5445BD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6B7F8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6A5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E5427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1555AB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保护零线装设开关、熔断器或与工作零线混接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271A51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70B2B5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68479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848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7532A7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1CB14A2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保护零线材质、规格及颜色标记不符合规范每处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A8F9A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336F0B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ACA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E7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B23E0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2A419D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电气设备未接保护零线每处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6BE2EA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2DD33E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9E443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13C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5B91E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4B98FF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工作接地与重复接地的设置和安装不符合规范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325AEF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680AEA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FB468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864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BA4DF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674DB62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工作接地电阻大于</w:t>
            </w:r>
            <w:r w:rsidRPr="000213B7">
              <w:rPr>
                <w:rFonts w:ascii="华文中宋" w:eastAsia="华文中宋" w:hAnsi="华文中宋" w:cs="华文中宋"/>
                <w:sz w:val="18"/>
                <w:szCs w:val="18"/>
                <w:lang w:bidi="ar"/>
              </w:rPr>
              <w:t xml:space="preserve"> 4Ω</w:t>
            </w:r>
            <w:r w:rsidRPr="000213B7">
              <w:rPr>
                <w:rFonts w:ascii="华文中宋" w:eastAsia="华文中宋" w:hAnsi="华文中宋" w:cs="华文中宋"/>
                <w:sz w:val="18"/>
                <w:szCs w:val="18"/>
                <w:lang w:bidi="ar"/>
              </w:rPr>
              <w:t>，重复接地电阻大于</w:t>
            </w:r>
            <w:r w:rsidRPr="000213B7">
              <w:rPr>
                <w:rFonts w:ascii="华文中宋" w:eastAsia="华文中宋" w:hAnsi="华文中宋" w:cs="华文中宋"/>
                <w:sz w:val="18"/>
                <w:szCs w:val="18"/>
                <w:lang w:bidi="ar"/>
              </w:rPr>
              <w:t xml:space="preserve"> </w:t>
            </w:r>
            <w:r w:rsidRPr="000213B7">
              <w:rPr>
                <w:rFonts w:ascii="华文中宋" w:eastAsia="华文中宋" w:hAnsi="华文中宋" w:cs="华文中宋"/>
                <w:sz w:val="18"/>
                <w:szCs w:val="18"/>
                <w:lang w:bidi="ar"/>
              </w:rPr>
              <w:t>10Ω</w:t>
            </w:r>
          </w:p>
        </w:tc>
        <w:tc>
          <w:tcPr>
            <w:tcW w:w="1230" w:type="dxa"/>
            <w:tcBorders>
              <w:top w:val="single" w:sz="4" w:space="0" w:color="000000"/>
              <w:left w:val="single" w:sz="4" w:space="0" w:color="000000"/>
              <w:bottom w:val="single" w:sz="4" w:space="0" w:color="000000"/>
              <w:right w:val="single" w:sz="4" w:space="0" w:color="000000"/>
            </w:tcBorders>
            <w:vAlign w:val="center"/>
          </w:tcPr>
          <w:p w14:paraId="7528B7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1B00BE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87229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D8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2CB33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接地与接零保护系统</w:t>
            </w:r>
          </w:p>
        </w:tc>
        <w:tc>
          <w:tcPr>
            <w:tcW w:w="2865" w:type="dxa"/>
            <w:tcBorders>
              <w:top w:val="single" w:sz="4" w:space="0" w:color="000000"/>
              <w:left w:val="single" w:sz="4" w:space="0" w:color="000000"/>
              <w:bottom w:val="single" w:sz="4" w:space="0" w:color="000000"/>
              <w:right w:val="single" w:sz="4" w:space="0" w:color="000000"/>
            </w:tcBorders>
            <w:vAlign w:val="center"/>
          </w:tcPr>
          <w:p w14:paraId="57CD1D8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施工现场防雷措施不符合规范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1155B1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9A562C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48D2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FB7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FBEF5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31B6DAD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线路老化破损，接头处理不当</w:t>
            </w:r>
          </w:p>
        </w:tc>
        <w:tc>
          <w:tcPr>
            <w:tcW w:w="1230" w:type="dxa"/>
            <w:tcBorders>
              <w:top w:val="single" w:sz="4" w:space="0" w:color="000000"/>
              <w:left w:val="single" w:sz="4" w:space="0" w:color="000000"/>
              <w:bottom w:val="single" w:sz="4" w:space="0" w:color="000000"/>
              <w:right w:val="single" w:sz="4" w:space="0" w:color="000000"/>
            </w:tcBorders>
            <w:vAlign w:val="center"/>
          </w:tcPr>
          <w:p w14:paraId="002448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7E3E03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94629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62B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F086B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020034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线路未设短路、过载保护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5EBCBC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1005DD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9DBED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3C9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D2638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345EF6B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线路截面不能满足负荷电流每处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03B5E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D037E4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F73E2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960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E6F73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479051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线路架设或埋设不符合规范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73D676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5FB7F2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6E669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ABF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AEB8C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0989B49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电缆沿地面明敷</w:t>
            </w:r>
          </w:p>
        </w:tc>
        <w:tc>
          <w:tcPr>
            <w:tcW w:w="1230" w:type="dxa"/>
            <w:tcBorders>
              <w:top w:val="single" w:sz="4" w:space="0" w:color="000000"/>
              <w:left w:val="single" w:sz="4" w:space="0" w:color="000000"/>
              <w:bottom w:val="single" w:sz="4" w:space="0" w:color="000000"/>
              <w:right w:val="single" w:sz="4" w:space="0" w:color="000000"/>
            </w:tcBorders>
            <w:vAlign w:val="center"/>
          </w:tcPr>
          <w:p w14:paraId="6E1A30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81E15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FC7AD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95A5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D9C29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1530035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使用四芯电缆外加一根线替代五芯电缆</w:t>
            </w:r>
          </w:p>
        </w:tc>
        <w:tc>
          <w:tcPr>
            <w:tcW w:w="1230" w:type="dxa"/>
            <w:tcBorders>
              <w:top w:val="single" w:sz="4" w:space="0" w:color="000000"/>
              <w:left w:val="single" w:sz="4" w:space="0" w:color="000000"/>
              <w:bottom w:val="single" w:sz="4" w:space="0" w:color="000000"/>
              <w:right w:val="single" w:sz="4" w:space="0" w:color="000000"/>
            </w:tcBorders>
            <w:vAlign w:val="center"/>
          </w:tcPr>
          <w:p w14:paraId="1BA539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603B8B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028CC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CE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F13E6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配电线路</w:t>
            </w:r>
          </w:p>
        </w:tc>
        <w:tc>
          <w:tcPr>
            <w:tcW w:w="2865" w:type="dxa"/>
            <w:tcBorders>
              <w:top w:val="single" w:sz="4" w:space="0" w:color="000000"/>
              <w:left w:val="single" w:sz="4" w:space="0" w:color="000000"/>
              <w:bottom w:val="single" w:sz="4" w:space="0" w:color="000000"/>
              <w:right w:val="single" w:sz="4" w:space="0" w:color="000000"/>
            </w:tcBorders>
            <w:vAlign w:val="center"/>
          </w:tcPr>
          <w:p w14:paraId="6CC8858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电杆、横担、支架不符合要求每处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845A1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F95482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E412F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9D6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59023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54B495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配电系统未按</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三级配电、二级漏电保护</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设置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4C5AB4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0CA6DD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3615A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B0A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6E2A7F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2F5DA6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用电设备违反</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一机、一闸、一漏、一箱</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303A3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D80B8C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6C3E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6B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6277CF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3C533A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配电箱与开关箱结构设计、电器设置不符合规范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50D4AB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D03062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288AC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C55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B4A57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11585D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总配电箱与开关箱未安装漏电保护器每处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D4B69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A7D466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3F4E7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A6C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629172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3AED575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漏电保护器参数不匹配或失灵每处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CE872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933660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EB25D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30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39480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6AFA01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配电箱与开关箱内闸具损坏每处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6CDBD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C6B213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EF23D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13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F0A51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7A8D2D3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配电箱与开关箱进线和出线混乱每处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224C8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3D149F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99A37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B9B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9A74C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30DDF95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配电箱与开关箱内未绘制系统接线图和分路标记每处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55607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EA3748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B6E62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306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E8669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0B2C0AC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配电箱与开关箱未设门锁、未采取防雨措施每处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4F162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742E07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B4E44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2A1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7DECC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056C07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配电箱与开关箱安装位置不当、周围杂物多等不便操作每处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3B3EC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0E4FFB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02DA0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95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EB808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配电箱与开关箱</w:t>
            </w:r>
          </w:p>
        </w:tc>
        <w:tc>
          <w:tcPr>
            <w:tcW w:w="2865" w:type="dxa"/>
            <w:tcBorders>
              <w:top w:val="single" w:sz="4" w:space="0" w:color="000000"/>
              <w:left w:val="single" w:sz="4" w:space="0" w:color="000000"/>
              <w:bottom w:val="single" w:sz="4" w:space="0" w:color="000000"/>
              <w:right w:val="single" w:sz="4" w:space="0" w:color="000000"/>
            </w:tcBorders>
            <w:vAlign w:val="center"/>
          </w:tcPr>
          <w:p w14:paraId="59E140C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分配电箱与开关箱的距离、开关箱与用电设备的距离不符合规范每处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E67AE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7D75B6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0D557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FB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15E48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283A2B4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配电室建筑耐火等级低于</w:t>
            </w:r>
            <w:r w:rsidRPr="000213B7">
              <w:rPr>
                <w:rFonts w:ascii="华文中宋" w:eastAsia="华文中宋" w:hAnsi="华文中宋" w:cs="华文中宋"/>
                <w:sz w:val="18"/>
                <w:szCs w:val="18"/>
                <w:lang w:bidi="ar"/>
              </w:rPr>
              <w:t xml:space="preserve"> 3 </w:t>
            </w:r>
            <w:r w:rsidRPr="000213B7">
              <w:rPr>
                <w:rFonts w:ascii="华文中宋" w:eastAsia="华文中宋" w:hAnsi="华文中宋" w:cs="华文中宋"/>
                <w:sz w:val="18"/>
                <w:szCs w:val="18"/>
                <w:lang w:bidi="ar"/>
              </w:rPr>
              <w:t>级</w:t>
            </w:r>
          </w:p>
        </w:tc>
        <w:tc>
          <w:tcPr>
            <w:tcW w:w="1230" w:type="dxa"/>
            <w:tcBorders>
              <w:top w:val="single" w:sz="4" w:space="0" w:color="000000"/>
              <w:left w:val="single" w:sz="4" w:space="0" w:color="000000"/>
              <w:bottom w:val="single" w:sz="4" w:space="0" w:color="000000"/>
              <w:right w:val="single" w:sz="4" w:space="0" w:color="000000"/>
            </w:tcBorders>
            <w:vAlign w:val="center"/>
          </w:tcPr>
          <w:p w14:paraId="31EBAB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6C5E3C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63D06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264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AAB45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2052D6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配电室未配备合格的消防器材</w:t>
            </w:r>
          </w:p>
        </w:tc>
        <w:tc>
          <w:tcPr>
            <w:tcW w:w="1230" w:type="dxa"/>
            <w:tcBorders>
              <w:top w:val="single" w:sz="4" w:space="0" w:color="000000"/>
              <w:left w:val="single" w:sz="4" w:space="0" w:color="000000"/>
              <w:bottom w:val="single" w:sz="4" w:space="0" w:color="000000"/>
              <w:right w:val="single" w:sz="4" w:space="0" w:color="000000"/>
            </w:tcBorders>
            <w:vAlign w:val="center"/>
          </w:tcPr>
          <w:p w14:paraId="5DBEF4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0781D3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D3A7F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A8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C1787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95FA1C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配电室、配电装置布设不符合规范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4649B6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B0109A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0F7E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63A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6A4EAC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71937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配电装置中的仪表、电器元件设置不符合规范或损坏、失效</w:t>
            </w:r>
          </w:p>
        </w:tc>
        <w:tc>
          <w:tcPr>
            <w:tcW w:w="1230" w:type="dxa"/>
            <w:tcBorders>
              <w:top w:val="single" w:sz="4" w:space="0" w:color="000000"/>
              <w:left w:val="single" w:sz="4" w:space="0" w:color="000000"/>
              <w:bottom w:val="single" w:sz="4" w:space="0" w:color="000000"/>
              <w:right w:val="single" w:sz="4" w:space="0" w:color="000000"/>
            </w:tcBorders>
            <w:vAlign w:val="center"/>
          </w:tcPr>
          <w:p w14:paraId="3E45FA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5B72C0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A325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482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04F17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EED859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备用发电机组未与外电线路进行连锁</w:t>
            </w:r>
          </w:p>
        </w:tc>
        <w:tc>
          <w:tcPr>
            <w:tcW w:w="1230" w:type="dxa"/>
            <w:tcBorders>
              <w:top w:val="single" w:sz="4" w:space="0" w:color="000000"/>
              <w:left w:val="single" w:sz="4" w:space="0" w:color="000000"/>
              <w:bottom w:val="single" w:sz="4" w:space="0" w:color="000000"/>
              <w:right w:val="single" w:sz="4" w:space="0" w:color="000000"/>
            </w:tcBorders>
            <w:vAlign w:val="center"/>
          </w:tcPr>
          <w:p w14:paraId="1310C4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084D52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7A67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74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B5DA6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4BAE207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配电室未采取防雨雪和小动物侵入的措施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C2EE0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7F1A95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8835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A888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9B476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配电室与配电装置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70A17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配电室未设警示标志、工地供电平面图和系统图</w:t>
            </w:r>
          </w:p>
        </w:tc>
        <w:tc>
          <w:tcPr>
            <w:tcW w:w="1230" w:type="dxa"/>
            <w:tcBorders>
              <w:top w:val="single" w:sz="4" w:space="0" w:color="000000"/>
              <w:left w:val="single" w:sz="4" w:space="0" w:color="000000"/>
              <w:bottom w:val="single" w:sz="4" w:space="0" w:color="000000"/>
              <w:right w:val="single" w:sz="4" w:space="0" w:color="000000"/>
            </w:tcBorders>
            <w:vAlign w:val="center"/>
          </w:tcPr>
          <w:p w14:paraId="7E5F26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B838C8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01EC6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00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21183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5345A89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照明用电与动力用电混用每处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07AC4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5CCE86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831A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F6B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02C89C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6830425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特殊场所未使用</w:t>
            </w:r>
            <w:r w:rsidRPr="000213B7">
              <w:rPr>
                <w:rFonts w:ascii="华文中宋" w:eastAsia="华文中宋" w:hAnsi="华文中宋" w:cs="华文中宋"/>
                <w:sz w:val="18"/>
                <w:szCs w:val="18"/>
                <w:lang w:bidi="ar"/>
              </w:rPr>
              <w:t xml:space="preserve"> 36V </w:t>
            </w:r>
            <w:r w:rsidRPr="000213B7">
              <w:rPr>
                <w:rFonts w:ascii="华文中宋" w:eastAsia="华文中宋" w:hAnsi="华文中宋" w:cs="华文中宋"/>
                <w:sz w:val="18"/>
                <w:szCs w:val="18"/>
                <w:lang w:bidi="ar"/>
              </w:rPr>
              <w:t>及以下安全电压</w:t>
            </w:r>
          </w:p>
        </w:tc>
        <w:tc>
          <w:tcPr>
            <w:tcW w:w="1230" w:type="dxa"/>
            <w:tcBorders>
              <w:top w:val="single" w:sz="4" w:space="0" w:color="000000"/>
              <w:left w:val="single" w:sz="4" w:space="0" w:color="000000"/>
              <w:bottom w:val="single" w:sz="4" w:space="0" w:color="000000"/>
              <w:right w:val="single" w:sz="4" w:space="0" w:color="000000"/>
            </w:tcBorders>
            <w:vAlign w:val="center"/>
          </w:tcPr>
          <w:p w14:paraId="6577DC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9FF059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F5497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14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208DE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08D6B5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手持照明灯未使用</w:t>
            </w:r>
            <w:r w:rsidRPr="000213B7">
              <w:rPr>
                <w:rFonts w:ascii="华文中宋" w:eastAsia="华文中宋" w:hAnsi="华文中宋" w:cs="华文中宋"/>
                <w:sz w:val="18"/>
                <w:szCs w:val="18"/>
                <w:lang w:bidi="ar"/>
              </w:rPr>
              <w:t xml:space="preserve"> 36V </w:t>
            </w:r>
            <w:r w:rsidRPr="000213B7">
              <w:rPr>
                <w:rFonts w:ascii="华文中宋" w:eastAsia="华文中宋" w:hAnsi="华文中宋" w:cs="华文中宋"/>
                <w:sz w:val="18"/>
                <w:szCs w:val="18"/>
                <w:lang w:bidi="ar"/>
              </w:rPr>
              <w:t>以下电源供电</w:t>
            </w:r>
          </w:p>
        </w:tc>
        <w:tc>
          <w:tcPr>
            <w:tcW w:w="1230" w:type="dxa"/>
            <w:tcBorders>
              <w:top w:val="single" w:sz="4" w:space="0" w:color="000000"/>
              <w:left w:val="single" w:sz="4" w:space="0" w:color="000000"/>
              <w:bottom w:val="single" w:sz="4" w:space="0" w:color="000000"/>
              <w:right w:val="single" w:sz="4" w:space="0" w:color="000000"/>
            </w:tcBorders>
            <w:vAlign w:val="center"/>
          </w:tcPr>
          <w:p w14:paraId="16C16F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DE2BCC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94041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078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961D6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08C70E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照明变压器未使用双绕组安全隔离变压器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71674C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3F71DF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EA563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6EB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72E397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3581FF3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照明专用回路未安装漏电保护器每处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9CEF1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161FA3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5C577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586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4E86F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0A0EE63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灯具金属外壳未接保护零线每处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04533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771778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7BAD6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41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AE3EC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74B2FA8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灯具与地面、易燃物之间小于安全距离每处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0389E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E6B742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86BE0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0FA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8C378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7A7F2D9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照明线路接线混乱和安全电压线路接头处未使用绝缘布包扎</w:t>
            </w:r>
          </w:p>
        </w:tc>
        <w:tc>
          <w:tcPr>
            <w:tcW w:w="1230" w:type="dxa"/>
            <w:tcBorders>
              <w:top w:val="single" w:sz="4" w:space="0" w:color="000000"/>
              <w:left w:val="single" w:sz="4" w:space="0" w:color="000000"/>
              <w:bottom w:val="single" w:sz="4" w:space="0" w:color="000000"/>
              <w:right w:val="single" w:sz="4" w:space="0" w:color="000000"/>
            </w:tcBorders>
            <w:vAlign w:val="center"/>
          </w:tcPr>
          <w:p w14:paraId="0192F9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D54279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2410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5F7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530F24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FC955D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未制定专项用电施工组织设计或设计缺乏针对性</w:t>
            </w:r>
          </w:p>
        </w:tc>
        <w:tc>
          <w:tcPr>
            <w:tcW w:w="1230" w:type="dxa"/>
            <w:tcBorders>
              <w:top w:val="single" w:sz="4" w:space="0" w:color="000000"/>
              <w:left w:val="single" w:sz="4" w:space="0" w:color="000000"/>
              <w:bottom w:val="single" w:sz="4" w:space="0" w:color="000000"/>
              <w:right w:val="single" w:sz="4" w:space="0" w:color="000000"/>
            </w:tcBorders>
            <w:vAlign w:val="center"/>
          </w:tcPr>
          <w:p w14:paraId="3B4DEA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AE8225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0A420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58F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7DF97D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6CCDC0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专项用电施工组织设计未履行审批程序，实施后未组织验收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03A800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E744C9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26648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92C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3279F7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C17D1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接地电阻、绝缘电阻和漏电保护器检测记录未填写或填写不真实</w:t>
            </w:r>
          </w:p>
        </w:tc>
        <w:tc>
          <w:tcPr>
            <w:tcW w:w="1230" w:type="dxa"/>
            <w:tcBorders>
              <w:top w:val="single" w:sz="4" w:space="0" w:color="000000"/>
              <w:left w:val="single" w:sz="4" w:space="0" w:color="000000"/>
              <w:bottom w:val="single" w:sz="4" w:space="0" w:color="000000"/>
              <w:right w:val="single" w:sz="4" w:space="0" w:color="000000"/>
            </w:tcBorders>
            <w:vAlign w:val="center"/>
          </w:tcPr>
          <w:p w14:paraId="239EB0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E793AC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76E94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CA3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1B0754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19B33A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安全技术交底、设备设施验收记录未填写或填写不真实</w:t>
            </w:r>
          </w:p>
        </w:tc>
        <w:tc>
          <w:tcPr>
            <w:tcW w:w="1230" w:type="dxa"/>
            <w:tcBorders>
              <w:top w:val="single" w:sz="4" w:space="0" w:color="000000"/>
              <w:left w:val="single" w:sz="4" w:space="0" w:color="000000"/>
              <w:bottom w:val="single" w:sz="4" w:space="0" w:color="000000"/>
              <w:right w:val="single" w:sz="4" w:space="0" w:color="000000"/>
            </w:tcBorders>
            <w:vAlign w:val="center"/>
          </w:tcPr>
          <w:p w14:paraId="1B4A3E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1B7EBD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2F4E8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384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C53CC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FA90FE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定期巡视检查、隐患整改记录未填写或填写不真实</w:t>
            </w:r>
          </w:p>
        </w:tc>
        <w:tc>
          <w:tcPr>
            <w:tcW w:w="1230" w:type="dxa"/>
            <w:tcBorders>
              <w:top w:val="single" w:sz="4" w:space="0" w:color="000000"/>
              <w:left w:val="single" w:sz="4" w:space="0" w:color="000000"/>
              <w:bottom w:val="single" w:sz="4" w:space="0" w:color="000000"/>
              <w:right w:val="single" w:sz="4" w:space="0" w:color="000000"/>
            </w:tcBorders>
            <w:vAlign w:val="center"/>
          </w:tcPr>
          <w:p w14:paraId="10BAA4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AF32A8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68765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3F4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2A9CA3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用电档案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847C6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档案资料不齐全、未设专人管理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545A82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87A027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EB51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AEF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w:t>
            </w:r>
          </w:p>
        </w:tc>
        <w:tc>
          <w:tcPr>
            <w:tcW w:w="1755" w:type="dxa"/>
            <w:tcBorders>
              <w:top w:val="single" w:sz="4" w:space="0" w:color="000000"/>
              <w:left w:val="single" w:sz="4" w:space="0" w:color="000000"/>
              <w:bottom w:val="single" w:sz="4" w:space="0" w:color="000000"/>
              <w:right w:val="single" w:sz="4" w:space="0" w:color="000000"/>
            </w:tcBorders>
            <w:vAlign w:val="center"/>
          </w:tcPr>
          <w:p w14:paraId="408F09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2010F58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临时用电系统未经验收或验收不合格投入使用</w:t>
            </w:r>
          </w:p>
        </w:tc>
        <w:tc>
          <w:tcPr>
            <w:tcW w:w="1230" w:type="dxa"/>
            <w:tcBorders>
              <w:top w:val="single" w:sz="4" w:space="0" w:color="000000"/>
              <w:left w:val="single" w:sz="4" w:space="0" w:color="000000"/>
              <w:bottom w:val="single" w:sz="4" w:space="0" w:color="000000"/>
              <w:right w:val="single" w:sz="4" w:space="0" w:color="000000"/>
            </w:tcBorders>
            <w:vAlign w:val="center"/>
          </w:tcPr>
          <w:p w14:paraId="00D208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A7D9DA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B7969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061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56650A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1C9EF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为未编制专项施工方案或专项施工方案未经审核</w:t>
            </w:r>
          </w:p>
        </w:tc>
        <w:tc>
          <w:tcPr>
            <w:tcW w:w="1230" w:type="dxa"/>
            <w:tcBorders>
              <w:top w:val="single" w:sz="4" w:space="0" w:color="000000"/>
              <w:left w:val="single" w:sz="4" w:space="0" w:color="000000"/>
              <w:bottom w:val="single" w:sz="4" w:space="0" w:color="000000"/>
              <w:right w:val="single" w:sz="4" w:space="0" w:color="000000"/>
            </w:tcBorders>
            <w:vAlign w:val="center"/>
          </w:tcPr>
          <w:p w14:paraId="4D2F6C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9CF126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F7567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1C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57A8C4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2EF5099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采用起重拔杆或起吊重量超过</w:t>
            </w:r>
            <w:r w:rsidRPr="000213B7">
              <w:rPr>
                <w:rFonts w:ascii="华文中宋" w:eastAsia="华文中宋" w:hAnsi="华文中宋" w:cs="华文中宋"/>
                <w:sz w:val="18"/>
                <w:szCs w:val="18"/>
                <w:lang w:bidi="ar"/>
              </w:rPr>
              <w:t xml:space="preserve"> 100KN </w:t>
            </w:r>
            <w:r w:rsidRPr="000213B7">
              <w:rPr>
                <w:rFonts w:ascii="华文中宋" w:eastAsia="华文中宋" w:hAnsi="华文中宋" w:cs="华文中宋"/>
                <w:sz w:val="18"/>
                <w:szCs w:val="18"/>
                <w:lang w:bidi="ar"/>
              </w:rPr>
              <w:t>及以上专项方案未按规定组织专家论证</w:t>
            </w:r>
          </w:p>
        </w:tc>
        <w:tc>
          <w:tcPr>
            <w:tcW w:w="1230" w:type="dxa"/>
            <w:tcBorders>
              <w:top w:val="single" w:sz="4" w:space="0" w:color="000000"/>
              <w:left w:val="single" w:sz="4" w:space="0" w:color="000000"/>
              <w:bottom w:val="single" w:sz="4" w:space="0" w:color="000000"/>
              <w:right w:val="single" w:sz="4" w:space="0" w:color="000000"/>
            </w:tcBorders>
            <w:vAlign w:val="center"/>
          </w:tcPr>
          <w:p w14:paraId="01846B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87D977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F2345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CD7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726FA6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4E83A7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未安装荷载限制装置或不灵敏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0F4FC5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A20B91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B1B0B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9D5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771442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0EBE9DE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未安装行程限位装置或不灵敏</w:t>
            </w:r>
          </w:p>
        </w:tc>
        <w:tc>
          <w:tcPr>
            <w:tcW w:w="1230" w:type="dxa"/>
            <w:tcBorders>
              <w:top w:val="single" w:sz="4" w:space="0" w:color="000000"/>
              <w:left w:val="single" w:sz="4" w:space="0" w:color="000000"/>
              <w:bottom w:val="single" w:sz="4" w:space="0" w:color="000000"/>
              <w:right w:val="single" w:sz="4" w:space="0" w:color="000000"/>
            </w:tcBorders>
            <w:vAlign w:val="center"/>
          </w:tcPr>
          <w:p w14:paraId="651CB8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5BEDCD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5CA1E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F8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2719F1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起重机</w:t>
            </w:r>
          </w:p>
        </w:tc>
        <w:tc>
          <w:tcPr>
            <w:tcW w:w="2865" w:type="dxa"/>
            <w:tcBorders>
              <w:top w:val="single" w:sz="4" w:space="0" w:color="000000"/>
              <w:left w:val="single" w:sz="4" w:space="0" w:color="000000"/>
              <w:bottom w:val="single" w:sz="4" w:space="0" w:color="000000"/>
              <w:right w:val="single" w:sz="4" w:space="0" w:color="000000"/>
            </w:tcBorders>
            <w:vAlign w:val="center"/>
          </w:tcPr>
          <w:p w14:paraId="2CB4E20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吊钩未设置钢丝绳防脱钩装置或不符合规范要求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14EBB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D367D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E5678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838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70878B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起重拔杆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216F58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未按规定安装荷载、行程限制装置每项</w:t>
            </w:r>
          </w:p>
        </w:tc>
        <w:tc>
          <w:tcPr>
            <w:tcW w:w="1230" w:type="dxa"/>
            <w:tcBorders>
              <w:top w:val="single" w:sz="4" w:space="0" w:color="000000"/>
              <w:left w:val="single" w:sz="4" w:space="0" w:color="000000"/>
              <w:bottom w:val="single" w:sz="4" w:space="0" w:color="000000"/>
              <w:right w:val="single" w:sz="4" w:space="0" w:color="000000"/>
            </w:tcBorders>
            <w:vAlign w:val="center"/>
          </w:tcPr>
          <w:p w14:paraId="13B2A4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3A0E20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0D3F2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12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08EF1E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起重拔杆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604FF47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起重拔杆组装不符合设计要求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3D20C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A9391C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DA2C0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BF3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B0A4B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起重拔杆</w:t>
            </w:r>
          </w:p>
        </w:tc>
        <w:tc>
          <w:tcPr>
            <w:tcW w:w="2865" w:type="dxa"/>
            <w:tcBorders>
              <w:top w:val="single" w:sz="4" w:space="0" w:color="000000"/>
              <w:left w:val="single" w:sz="4" w:space="0" w:color="000000"/>
              <w:bottom w:val="single" w:sz="4" w:space="0" w:color="000000"/>
              <w:right w:val="single" w:sz="4" w:space="0" w:color="000000"/>
            </w:tcBorders>
            <w:vAlign w:val="center"/>
          </w:tcPr>
          <w:p w14:paraId="33C302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起重拔杆组装后未履行验收程序或验收表无责任人签字</w:t>
            </w:r>
          </w:p>
        </w:tc>
        <w:tc>
          <w:tcPr>
            <w:tcW w:w="1230" w:type="dxa"/>
            <w:tcBorders>
              <w:top w:val="single" w:sz="4" w:space="0" w:color="000000"/>
              <w:left w:val="single" w:sz="4" w:space="0" w:color="000000"/>
              <w:bottom w:val="single" w:sz="4" w:space="0" w:color="000000"/>
              <w:right w:val="single" w:sz="4" w:space="0" w:color="000000"/>
            </w:tcBorders>
            <w:vAlign w:val="center"/>
          </w:tcPr>
          <w:p w14:paraId="13CD29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A0EE0E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26F2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0B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4EB8EB2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钢丝绳与地锚</w:t>
            </w:r>
          </w:p>
        </w:tc>
        <w:tc>
          <w:tcPr>
            <w:tcW w:w="2865" w:type="dxa"/>
            <w:tcBorders>
              <w:top w:val="single" w:sz="4" w:space="0" w:color="000000"/>
              <w:left w:val="single" w:sz="4" w:space="0" w:color="000000"/>
              <w:bottom w:val="single" w:sz="4" w:space="0" w:color="000000"/>
              <w:right w:val="single" w:sz="4" w:space="0" w:color="000000"/>
            </w:tcBorders>
            <w:vAlign w:val="center"/>
          </w:tcPr>
          <w:p w14:paraId="108429D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钢丝绳磨损、断丝、变形、锈蚀达到报废标准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24B576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005ED1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2B7E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CC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52E247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钢丝绳与地锚</w:t>
            </w:r>
          </w:p>
        </w:tc>
        <w:tc>
          <w:tcPr>
            <w:tcW w:w="2865" w:type="dxa"/>
            <w:tcBorders>
              <w:top w:val="single" w:sz="4" w:space="0" w:color="000000"/>
              <w:left w:val="single" w:sz="4" w:space="0" w:color="000000"/>
              <w:bottom w:val="single" w:sz="4" w:space="0" w:color="000000"/>
              <w:right w:val="single" w:sz="4" w:space="0" w:color="000000"/>
            </w:tcBorders>
            <w:vAlign w:val="center"/>
          </w:tcPr>
          <w:p w14:paraId="6530329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钢丝绳索具安全系数小于规定值</w:t>
            </w:r>
          </w:p>
        </w:tc>
        <w:tc>
          <w:tcPr>
            <w:tcW w:w="1230" w:type="dxa"/>
            <w:tcBorders>
              <w:top w:val="single" w:sz="4" w:space="0" w:color="000000"/>
              <w:left w:val="single" w:sz="4" w:space="0" w:color="000000"/>
              <w:bottom w:val="single" w:sz="4" w:space="0" w:color="000000"/>
              <w:right w:val="single" w:sz="4" w:space="0" w:color="000000"/>
            </w:tcBorders>
            <w:vAlign w:val="center"/>
          </w:tcPr>
          <w:p w14:paraId="39F62C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2AAB06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528A7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742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0A2E1D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钢丝绳与地锚</w:t>
            </w:r>
          </w:p>
        </w:tc>
        <w:tc>
          <w:tcPr>
            <w:tcW w:w="2865" w:type="dxa"/>
            <w:tcBorders>
              <w:top w:val="single" w:sz="4" w:space="0" w:color="000000"/>
              <w:left w:val="single" w:sz="4" w:space="0" w:color="000000"/>
              <w:bottom w:val="single" w:sz="4" w:space="0" w:color="000000"/>
              <w:right w:val="single" w:sz="4" w:space="0" w:color="000000"/>
            </w:tcBorders>
            <w:vAlign w:val="center"/>
          </w:tcPr>
          <w:p w14:paraId="537B541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卷筒、滑轮磨损、裂纹达到报废标准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7754E2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78991E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014B7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8AC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9DC1E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钢丝绳与地锚</w:t>
            </w:r>
          </w:p>
        </w:tc>
        <w:tc>
          <w:tcPr>
            <w:tcW w:w="2865" w:type="dxa"/>
            <w:tcBorders>
              <w:top w:val="single" w:sz="4" w:space="0" w:color="000000"/>
              <w:left w:val="single" w:sz="4" w:space="0" w:color="000000"/>
              <w:bottom w:val="single" w:sz="4" w:space="0" w:color="000000"/>
              <w:right w:val="single" w:sz="4" w:space="0" w:color="000000"/>
            </w:tcBorders>
            <w:vAlign w:val="center"/>
          </w:tcPr>
          <w:p w14:paraId="7918C7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卷筒、滑轮未安装钢丝绳防脱装置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3107EE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191D46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0C2C4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C9F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4C5BAB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钢丝绳与地锚</w:t>
            </w:r>
          </w:p>
        </w:tc>
        <w:tc>
          <w:tcPr>
            <w:tcW w:w="2865" w:type="dxa"/>
            <w:tcBorders>
              <w:top w:val="single" w:sz="4" w:space="0" w:color="000000"/>
              <w:left w:val="single" w:sz="4" w:space="0" w:color="000000"/>
              <w:bottom w:val="single" w:sz="4" w:space="0" w:color="000000"/>
              <w:right w:val="single" w:sz="4" w:space="0" w:color="000000"/>
            </w:tcBorders>
            <w:vAlign w:val="center"/>
          </w:tcPr>
          <w:p w14:paraId="1DA0D68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地锚设置不符合设计要求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7F248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BC76B2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18F5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3B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540EA9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56E4CB1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起重机作业处地面承载能力不符合规定或未采用有效措施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3BDDB5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726231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91C1C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AF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18981E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45CF3C9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起重机与架空线路安全距离不符合规范要求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FDBE8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39130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9ED18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934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27861B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04B0826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起重吊装作业单位未取得相应资质或特种作业人员未持证上岗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7DFF62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0448E9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EE0FE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8DF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3EAE98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69C0034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未按规定进行技术交底或技术交底未留有记录</w:t>
            </w:r>
          </w:p>
        </w:tc>
        <w:tc>
          <w:tcPr>
            <w:tcW w:w="1230" w:type="dxa"/>
            <w:tcBorders>
              <w:top w:val="single" w:sz="4" w:space="0" w:color="000000"/>
              <w:left w:val="single" w:sz="4" w:space="0" w:color="000000"/>
              <w:bottom w:val="single" w:sz="4" w:space="0" w:color="000000"/>
              <w:right w:val="single" w:sz="4" w:space="0" w:color="000000"/>
            </w:tcBorders>
            <w:vAlign w:val="center"/>
          </w:tcPr>
          <w:p w14:paraId="6F365D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0CD434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81FD5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020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3F4E39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01295F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未按规定设置高处作业平台</w:t>
            </w:r>
          </w:p>
        </w:tc>
        <w:tc>
          <w:tcPr>
            <w:tcW w:w="1230" w:type="dxa"/>
            <w:tcBorders>
              <w:top w:val="single" w:sz="4" w:space="0" w:color="000000"/>
              <w:left w:val="single" w:sz="4" w:space="0" w:color="000000"/>
              <w:bottom w:val="single" w:sz="4" w:space="0" w:color="000000"/>
              <w:right w:val="single" w:sz="4" w:space="0" w:color="000000"/>
            </w:tcBorders>
            <w:vAlign w:val="center"/>
          </w:tcPr>
          <w:p w14:paraId="31C968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30CC85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2C0F8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FC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E1556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CA5665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高处作业平台设置不符合规范要求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56757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4349E7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9EA0B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4D3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370F37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5836C6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未按规定设置爬梯或爬梯的强度、构造不符合规定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7C5A90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22FD3E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E393C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A15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C24DC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43B0A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未按规定设置安全带悬挂点</w:t>
            </w:r>
          </w:p>
        </w:tc>
        <w:tc>
          <w:tcPr>
            <w:tcW w:w="1230" w:type="dxa"/>
            <w:tcBorders>
              <w:top w:val="single" w:sz="4" w:space="0" w:color="000000"/>
              <w:left w:val="single" w:sz="4" w:space="0" w:color="000000"/>
              <w:bottom w:val="single" w:sz="4" w:space="0" w:color="000000"/>
              <w:right w:val="single" w:sz="4" w:space="0" w:color="000000"/>
            </w:tcBorders>
            <w:vAlign w:val="center"/>
          </w:tcPr>
          <w:p w14:paraId="7546A9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E361EC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A99A9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9AA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4A38EE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构件码放</w:t>
            </w:r>
          </w:p>
        </w:tc>
        <w:tc>
          <w:tcPr>
            <w:tcW w:w="2865" w:type="dxa"/>
            <w:tcBorders>
              <w:top w:val="single" w:sz="4" w:space="0" w:color="000000"/>
              <w:left w:val="single" w:sz="4" w:space="0" w:color="000000"/>
              <w:bottom w:val="single" w:sz="4" w:space="0" w:color="000000"/>
              <w:right w:val="single" w:sz="4" w:space="0" w:color="000000"/>
            </w:tcBorders>
            <w:vAlign w:val="center"/>
          </w:tcPr>
          <w:p w14:paraId="45518A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构件码放超过作业面承载能力</w:t>
            </w:r>
          </w:p>
        </w:tc>
        <w:tc>
          <w:tcPr>
            <w:tcW w:w="1230" w:type="dxa"/>
            <w:tcBorders>
              <w:top w:val="single" w:sz="4" w:space="0" w:color="000000"/>
              <w:left w:val="single" w:sz="4" w:space="0" w:color="000000"/>
              <w:bottom w:val="single" w:sz="4" w:space="0" w:color="000000"/>
              <w:right w:val="single" w:sz="4" w:space="0" w:color="000000"/>
            </w:tcBorders>
            <w:vAlign w:val="center"/>
          </w:tcPr>
          <w:p w14:paraId="747F0F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3DFA48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7B185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4C5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3CAB6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构件码放</w:t>
            </w:r>
          </w:p>
        </w:tc>
        <w:tc>
          <w:tcPr>
            <w:tcW w:w="2865" w:type="dxa"/>
            <w:tcBorders>
              <w:top w:val="single" w:sz="4" w:space="0" w:color="000000"/>
              <w:left w:val="single" w:sz="4" w:space="0" w:color="000000"/>
              <w:bottom w:val="single" w:sz="4" w:space="0" w:color="000000"/>
              <w:right w:val="single" w:sz="4" w:space="0" w:color="000000"/>
            </w:tcBorders>
            <w:vAlign w:val="center"/>
          </w:tcPr>
          <w:p w14:paraId="74D7B2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构件堆放高度超过规定要求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404EA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9ECC82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76156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BC2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2DBD7C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构件码放</w:t>
            </w:r>
          </w:p>
        </w:tc>
        <w:tc>
          <w:tcPr>
            <w:tcW w:w="2865" w:type="dxa"/>
            <w:tcBorders>
              <w:top w:val="single" w:sz="4" w:space="0" w:color="000000"/>
              <w:left w:val="single" w:sz="4" w:space="0" w:color="000000"/>
              <w:bottom w:val="single" w:sz="4" w:space="0" w:color="000000"/>
              <w:right w:val="single" w:sz="4" w:space="0" w:color="000000"/>
            </w:tcBorders>
            <w:vAlign w:val="center"/>
          </w:tcPr>
          <w:p w14:paraId="3EE5E42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大型构件码放未采取稳定措施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0D84E1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936B1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81FDF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252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64B3A5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信号指挥</w:t>
            </w:r>
          </w:p>
        </w:tc>
        <w:tc>
          <w:tcPr>
            <w:tcW w:w="2865" w:type="dxa"/>
            <w:tcBorders>
              <w:top w:val="single" w:sz="4" w:space="0" w:color="000000"/>
              <w:left w:val="single" w:sz="4" w:space="0" w:color="000000"/>
              <w:bottom w:val="single" w:sz="4" w:space="0" w:color="000000"/>
              <w:right w:val="single" w:sz="4" w:space="0" w:color="000000"/>
            </w:tcBorders>
            <w:vAlign w:val="center"/>
          </w:tcPr>
          <w:p w14:paraId="626E7A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未设置信号指挥人员</w:t>
            </w:r>
          </w:p>
        </w:tc>
        <w:tc>
          <w:tcPr>
            <w:tcW w:w="1230" w:type="dxa"/>
            <w:tcBorders>
              <w:top w:val="single" w:sz="4" w:space="0" w:color="000000"/>
              <w:left w:val="single" w:sz="4" w:space="0" w:color="000000"/>
              <w:bottom w:val="single" w:sz="4" w:space="0" w:color="000000"/>
              <w:right w:val="single" w:sz="4" w:space="0" w:color="000000"/>
            </w:tcBorders>
            <w:vAlign w:val="center"/>
          </w:tcPr>
          <w:p w14:paraId="4A5EDB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650686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3E8E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5590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140EC2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信号指挥</w:t>
            </w:r>
          </w:p>
        </w:tc>
        <w:tc>
          <w:tcPr>
            <w:tcW w:w="2865" w:type="dxa"/>
            <w:tcBorders>
              <w:top w:val="single" w:sz="4" w:space="0" w:color="000000"/>
              <w:left w:val="single" w:sz="4" w:space="0" w:color="000000"/>
              <w:bottom w:val="single" w:sz="4" w:space="0" w:color="000000"/>
              <w:right w:val="single" w:sz="4" w:space="0" w:color="000000"/>
            </w:tcBorders>
            <w:vAlign w:val="center"/>
          </w:tcPr>
          <w:p w14:paraId="1AAF35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信号传递不清晰、不准确</w:t>
            </w:r>
          </w:p>
        </w:tc>
        <w:tc>
          <w:tcPr>
            <w:tcW w:w="1230" w:type="dxa"/>
            <w:tcBorders>
              <w:top w:val="single" w:sz="4" w:space="0" w:color="000000"/>
              <w:left w:val="single" w:sz="4" w:space="0" w:color="000000"/>
              <w:bottom w:val="single" w:sz="4" w:space="0" w:color="000000"/>
              <w:right w:val="single" w:sz="4" w:space="0" w:color="000000"/>
            </w:tcBorders>
            <w:vAlign w:val="center"/>
          </w:tcPr>
          <w:p w14:paraId="5E6597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C92EAD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BF77C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888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196F3B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警戒监护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250861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未按规定设置作业警戒区</w:t>
            </w:r>
          </w:p>
        </w:tc>
        <w:tc>
          <w:tcPr>
            <w:tcW w:w="1230" w:type="dxa"/>
            <w:tcBorders>
              <w:top w:val="single" w:sz="4" w:space="0" w:color="000000"/>
              <w:left w:val="single" w:sz="4" w:space="0" w:color="000000"/>
              <w:bottom w:val="single" w:sz="4" w:space="0" w:color="000000"/>
              <w:right w:val="single" w:sz="4" w:space="0" w:color="000000"/>
            </w:tcBorders>
            <w:vAlign w:val="center"/>
          </w:tcPr>
          <w:p w14:paraId="0DCDA5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E628A9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BE455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217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起重吊装</w:t>
            </w:r>
          </w:p>
        </w:tc>
        <w:tc>
          <w:tcPr>
            <w:tcW w:w="1755" w:type="dxa"/>
            <w:tcBorders>
              <w:top w:val="single" w:sz="4" w:space="0" w:color="000000"/>
              <w:left w:val="single" w:sz="4" w:space="0" w:color="000000"/>
              <w:bottom w:val="single" w:sz="4" w:space="0" w:color="000000"/>
              <w:right w:val="single" w:sz="4" w:space="0" w:color="000000"/>
            </w:tcBorders>
            <w:vAlign w:val="center"/>
          </w:tcPr>
          <w:p w14:paraId="2A2492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警戒监护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C23777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警戒区未设专人监护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174E0F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2394FF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E2E32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896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3C818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吊车选择</w:t>
            </w:r>
          </w:p>
        </w:tc>
        <w:tc>
          <w:tcPr>
            <w:tcW w:w="2865" w:type="dxa"/>
            <w:tcBorders>
              <w:top w:val="single" w:sz="4" w:space="0" w:color="000000"/>
              <w:left w:val="single" w:sz="4" w:space="0" w:color="000000"/>
              <w:bottom w:val="single" w:sz="4" w:space="0" w:color="000000"/>
              <w:right w:val="single" w:sz="4" w:space="0" w:color="000000"/>
            </w:tcBorders>
            <w:vAlign w:val="center"/>
          </w:tcPr>
          <w:p w14:paraId="6173A0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未按规定编制方案或选择汽车起重机</w:t>
            </w:r>
          </w:p>
        </w:tc>
        <w:tc>
          <w:tcPr>
            <w:tcW w:w="1230" w:type="dxa"/>
            <w:tcBorders>
              <w:top w:val="single" w:sz="4" w:space="0" w:color="000000"/>
              <w:left w:val="single" w:sz="4" w:space="0" w:color="000000"/>
              <w:bottom w:val="single" w:sz="4" w:space="0" w:color="000000"/>
              <w:right w:val="single" w:sz="4" w:space="0" w:color="000000"/>
            </w:tcBorders>
            <w:vAlign w:val="center"/>
          </w:tcPr>
          <w:p w14:paraId="533BB2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2AE057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AE565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9AF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A1B52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吊车选择</w:t>
            </w:r>
          </w:p>
        </w:tc>
        <w:tc>
          <w:tcPr>
            <w:tcW w:w="2865" w:type="dxa"/>
            <w:tcBorders>
              <w:top w:val="single" w:sz="4" w:space="0" w:color="000000"/>
              <w:left w:val="single" w:sz="4" w:space="0" w:color="000000"/>
              <w:bottom w:val="single" w:sz="4" w:space="0" w:color="000000"/>
              <w:right w:val="single" w:sz="4" w:space="0" w:color="000000"/>
            </w:tcBorders>
            <w:vAlign w:val="center"/>
          </w:tcPr>
          <w:p w14:paraId="67CEE4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汽车起重机未进行年检</w:t>
            </w:r>
          </w:p>
        </w:tc>
        <w:tc>
          <w:tcPr>
            <w:tcW w:w="1230" w:type="dxa"/>
            <w:tcBorders>
              <w:top w:val="single" w:sz="4" w:space="0" w:color="000000"/>
              <w:left w:val="single" w:sz="4" w:space="0" w:color="000000"/>
              <w:bottom w:val="single" w:sz="4" w:space="0" w:color="000000"/>
              <w:right w:val="single" w:sz="4" w:space="0" w:color="000000"/>
            </w:tcBorders>
            <w:vAlign w:val="center"/>
          </w:tcPr>
          <w:p w14:paraId="21BB8B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540C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0E0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7E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3805C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吊车选择</w:t>
            </w:r>
          </w:p>
        </w:tc>
        <w:tc>
          <w:tcPr>
            <w:tcW w:w="2865" w:type="dxa"/>
            <w:tcBorders>
              <w:top w:val="single" w:sz="4" w:space="0" w:color="000000"/>
              <w:left w:val="single" w:sz="4" w:space="0" w:color="000000"/>
              <w:bottom w:val="single" w:sz="4" w:space="0" w:color="000000"/>
              <w:right w:val="single" w:sz="4" w:space="0" w:color="000000"/>
            </w:tcBorders>
            <w:vAlign w:val="center"/>
          </w:tcPr>
          <w:p w14:paraId="433464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未对起重作业周边环境识别并采取措施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7BFC6B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6613E0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DF33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0EA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53139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366C99C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司机未持证上岗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711677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01DFAE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AE013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2EE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C52D7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5684622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未遵守操作规程作业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100687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F40DA0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8D9D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283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A0F9F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7254E00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无司索信号工或司索信号工未持证作业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74D41D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37567C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428CD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0806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6EE78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49DF05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地基基础承载力不足或垫板铺设不合格</w:t>
            </w:r>
          </w:p>
        </w:tc>
        <w:tc>
          <w:tcPr>
            <w:tcW w:w="1230" w:type="dxa"/>
            <w:tcBorders>
              <w:top w:val="single" w:sz="4" w:space="0" w:color="000000"/>
              <w:left w:val="single" w:sz="4" w:space="0" w:color="000000"/>
              <w:bottom w:val="single" w:sz="4" w:space="0" w:color="000000"/>
              <w:right w:val="single" w:sz="4" w:space="0" w:color="000000"/>
            </w:tcBorders>
            <w:vAlign w:val="center"/>
          </w:tcPr>
          <w:p w14:paraId="6D954C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79E7C9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D94F1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D14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汽车吊作业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11EC4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674D6D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超过规定起吊质量</w:t>
            </w:r>
          </w:p>
        </w:tc>
        <w:tc>
          <w:tcPr>
            <w:tcW w:w="1230" w:type="dxa"/>
            <w:tcBorders>
              <w:top w:val="single" w:sz="4" w:space="0" w:color="000000"/>
              <w:left w:val="single" w:sz="4" w:space="0" w:color="000000"/>
              <w:bottom w:val="single" w:sz="4" w:space="0" w:color="000000"/>
              <w:right w:val="single" w:sz="4" w:space="0" w:color="000000"/>
            </w:tcBorders>
            <w:vAlign w:val="center"/>
          </w:tcPr>
          <w:p w14:paraId="69E9A1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F3F1A9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2E1FA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5DF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22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作业方案</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FBAD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无工作方案或应急预案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223C3F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CC3DBB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2A19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B5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CC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作业方案</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CAF2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有限空间作业未履行</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作业审批制度</w:t>
            </w:r>
            <w:r w:rsidRPr="000213B7">
              <w:rPr>
                <w:rFonts w:ascii="华文中宋" w:eastAsia="华文中宋" w:hAnsi="华文中宋" w:cs="华文中宋"/>
                <w:sz w:val="18"/>
                <w:szCs w:val="18"/>
                <w:lang w:bidi="ar"/>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5C517A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99D0B9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9834D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2B9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8D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02EF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现场负责人、监护人和作业人员未经专项培训</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1D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BEAC39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B2385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3F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5D6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72C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未正确穿戴或使用劳保用品</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144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11BE8F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6C01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D0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7C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保护措施</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978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现场没有配备检测设备</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D59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A28A48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9AC6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B7D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AC1CC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7D231DB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现场没有配备应急救援装备</w:t>
            </w:r>
          </w:p>
        </w:tc>
        <w:tc>
          <w:tcPr>
            <w:tcW w:w="1230" w:type="dxa"/>
            <w:tcBorders>
              <w:top w:val="single" w:sz="4" w:space="0" w:color="000000"/>
              <w:left w:val="single" w:sz="4" w:space="0" w:color="000000"/>
              <w:bottom w:val="single" w:sz="4" w:space="0" w:color="000000"/>
              <w:right w:val="single" w:sz="4" w:space="0" w:color="000000"/>
            </w:tcBorders>
            <w:vAlign w:val="center"/>
          </w:tcPr>
          <w:p w14:paraId="577D3B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9C56C1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CC7C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760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21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保护措施</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9FA6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防护措施不足</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E28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0F3369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19463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EAE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193B9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27FDFFC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作业前未对作业环境进行评估</w:t>
            </w:r>
          </w:p>
        </w:tc>
        <w:tc>
          <w:tcPr>
            <w:tcW w:w="1230" w:type="dxa"/>
            <w:tcBorders>
              <w:top w:val="single" w:sz="4" w:space="0" w:color="000000"/>
              <w:left w:val="single" w:sz="4" w:space="0" w:color="000000"/>
              <w:bottom w:val="single" w:sz="4" w:space="0" w:color="000000"/>
              <w:right w:val="single" w:sz="4" w:space="0" w:color="000000"/>
            </w:tcBorders>
            <w:vAlign w:val="center"/>
          </w:tcPr>
          <w:p w14:paraId="56DD61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C07A4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93188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D20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5A8E1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544EE3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出入口不畅通</w:t>
            </w:r>
          </w:p>
        </w:tc>
        <w:tc>
          <w:tcPr>
            <w:tcW w:w="1230" w:type="dxa"/>
            <w:tcBorders>
              <w:top w:val="single" w:sz="4" w:space="0" w:color="000000"/>
              <w:left w:val="single" w:sz="4" w:space="0" w:color="000000"/>
              <w:bottom w:val="single" w:sz="4" w:space="0" w:color="000000"/>
              <w:right w:val="single" w:sz="4" w:space="0" w:color="000000"/>
            </w:tcBorders>
            <w:vAlign w:val="center"/>
          </w:tcPr>
          <w:p w14:paraId="66510F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2956DB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FB149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CB5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7E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07B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作业区域未设置明显的安全警示标志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7732B3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B785D7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205B0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057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DF0EB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4EAB19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照明灯具电压不符合有关要求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69CC2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18A82D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46296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264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39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726C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作业条件不符合要求</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66B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293261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1071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4D9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67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作业管理</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61AC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作业前未对工器具进行检查</w:t>
            </w:r>
          </w:p>
        </w:tc>
        <w:tc>
          <w:tcPr>
            <w:tcW w:w="1230" w:type="dxa"/>
            <w:tcBorders>
              <w:top w:val="single" w:sz="4" w:space="0" w:color="000000"/>
              <w:left w:val="single" w:sz="4" w:space="0" w:color="000000"/>
              <w:bottom w:val="single" w:sz="4" w:space="0" w:color="000000"/>
              <w:right w:val="single" w:sz="4" w:space="0" w:color="000000"/>
            </w:tcBorders>
            <w:vAlign w:val="center"/>
          </w:tcPr>
          <w:p w14:paraId="4A1042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5A05AE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50AB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8B4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25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作业管理</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60CA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作业前未进行安全交底</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D8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D696D6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A1F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2E7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8B008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2A21262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作业未执行</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先通风、再检测、后作业</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工作程序</w:t>
            </w:r>
          </w:p>
        </w:tc>
        <w:tc>
          <w:tcPr>
            <w:tcW w:w="1230" w:type="dxa"/>
            <w:tcBorders>
              <w:top w:val="single" w:sz="4" w:space="0" w:color="000000"/>
              <w:left w:val="single" w:sz="4" w:space="0" w:color="000000"/>
              <w:bottom w:val="single" w:sz="4" w:space="0" w:color="000000"/>
              <w:right w:val="single" w:sz="4" w:space="0" w:color="000000"/>
            </w:tcBorders>
            <w:vAlign w:val="center"/>
          </w:tcPr>
          <w:p w14:paraId="56C8FA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DC1D7B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C0A0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B7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086A5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A0FDC0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未经通风进入有限空间</w:t>
            </w:r>
          </w:p>
        </w:tc>
        <w:tc>
          <w:tcPr>
            <w:tcW w:w="1230" w:type="dxa"/>
            <w:tcBorders>
              <w:top w:val="single" w:sz="4" w:space="0" w:color="000000"/>
              <w:left w:val="single" w:sz="4" w:space="0" w:color="000000"/>
              <w:bottom w:val="single" w:sz="4" w:space="0" w:color="000000"/>
              <w:right w:val="single" w:sz="4" w:space="0" w:color="000000"/>
            </w:tcBorders>
            <w:vAlign w:val="center"/>
          </w:tcPr>
          <w:p w14:paraId="1E29DED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D488A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D1FF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469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5AEEE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FF9FD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通风设备停止运行未立即停止工作</w:t>
            </w:r>
          </w:p>
        </w:tc>
        <w:tc>
          <w:tcPr>
            <w:tcW w:w="1230" w:type="dxa"/>
            <w:tcBorders>
              <w:top w:val="single" w:sz="4" w:space="0" w:color="000000"/>
              <w:left w:val="single" w:sz="4" w:space="0" w:color="000000"/>
              <w:bottom w:val="single" w:sz="4" w:space="0" w:color="000000"/>
              <w:right w:val="single" w:sz="4" w:space="0" w:color="000000"/>
            </w:tcBorders>
            <w:vAlign w:val="center"/>
          </w:tcPr>
          <w:p w14:paraId="6250C2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CF15FC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E326B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760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2CD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作业监护</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7FF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现场没有专职监护人员</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B55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A5C0B2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93A4C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006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有限空间作业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1B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作业监护</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F26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专职监护人员与作业人员无可靠的联络手段</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4A1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98BB35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BB59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6C9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203FC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351E09E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未经海事局审批《航行通告》而作业的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0E472D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9E87AB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719C8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A89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8D222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1D3162A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未设置船舶避风锚地、停靠地点的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FB593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E7834E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2EC3D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78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3DCF7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5CDB531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租用</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三无</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船作业的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162986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5E9877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96FB3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2EE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EAB3A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6F4C54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施工作业船舶未按规定悬挂信号旗的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98BB7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DC338E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F7359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136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6589C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008776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施工船舶没按安全操作规程作业的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5928B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A6874A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2F857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2D5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3FF9B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00E7D25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作业或值班（船舶）人员饮酒、游泳者，每发现一人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006AE1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B89054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6124A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A62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1F6FC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1C5FB58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机动船和各工程船舶的船员没持适任证书，每发现一人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4CEF57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F6F37F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188C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506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721AB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67CB1BD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特种作业人员，没持证上岗，每发现一人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3D0893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BF9CD8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CDA31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B2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E8023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4E9DB2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凡属水上作业人员，未穿好救生衣作业的，每发现一人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587AB0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4D3750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699F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58C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AC078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592FEF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未编制水上工程施工安全技术措施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A3778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7CBEC1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2B245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B72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D0B7E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53CB7CD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安全技术措施针对性不强</w:t>
            </w:r>
          </w:p>
        </w:tc>
        <w:tc>
          <w:tcPr>
            <w:tcW w:w="1230" w:type="dxa"/>
            <w:tcBorders>
              <w:top w:val="single" w:sz="4" w:space="0" w:color="000000"/>
              <w:left w:val="single" w:sz="4" w:space="0" w:color="000000"/>
              <w:bottom w:val="single" w:sz="4" w:space="0" w:color="000000"/>
              <w:right w:val="single" w:sz="4" w:space="0" w:color="000000"/>
            </w:tcBorders>
            <w:vAlign w:val="center"/>
          </w:tcPr>
          <w:p w14:paraId="71C98F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AD5584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ADE6E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13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931BE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73923A9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安全技术措施未经有关部门审核及主管领导审批的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401541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B15C61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2F0B4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054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04958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0968650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未向参与施工人员、船舶进行书面安全技术交底的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07C74A5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EE1743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6E156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FB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DB989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7D21E82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未编制施工安全作业标志图</w:t>
            </w:r>
          </w:p>
        </w:tc>
        <w:tc>
          <w:tcPr>
            <w:tcW w:w="1230" w:type="dxa"/>
            <w:tcBorders>
              <w:top w:val="single" w:sz="4" w:space="0" w:color="000000"/>
              <w:left w:val="single" w:sz="4" w:space="0" w:color="000000"/>
              <w:bottom w:val="single" w:sz="4" w:space="0" w:color="000000"/>
              <w:right w:val="single" w:sz="4" w:space="0" w:color="000000"/>
            </w:tcBorders>
            <w:vAlign w:val="center"/>
          </w:tcPr>
          <w:p w14:paraId="00ACB1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09075A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51083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AB4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1E521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1A7D5CE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未编制船舶防台、防汛、防突风锚泊图及安全措施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AE7C6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35ACE7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F4847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576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E1FAEB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122B6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水上搭设的各类型作业平台不符合安全要求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AA233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B52EB1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CDB8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18F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B5217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BF298F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施工工程船的牵牛缆、摆动缆活动范围内没设置安全标志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03C047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F381B3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99EBC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D4C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63680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0DB762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在施工船舶牵牛缆、摆动缆近区作业、逗留人员</w:t>
            </w:r>
          </w:p>
        </w:tc>
        <w:tc>
          <w:tcPr>
            <w:tcW w:w="1230" w:type="dxa"/>
            <w:tcBorders>
              <w:top w:val="single" w:sz="4" w:space="0" w:color="000000"/>
              <w:left w:val="single" w:sz="4" w:space="0" w:color="000000"/>
              <w:bottom w:val="single" w:sz="4" w:space="0" w:color="000000"/>
              <w:right w:val="single" w:sz="4" w:space="0" w:color="000000"/>
            </w:tcBorders>
            <w:vAlign w:val="center"/>
          </w:tcPr>
          <w:p w14:paraId="32735A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6B000E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8B398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FE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8D908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0C6AAC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遇有大风或能见度不良或能见度监控设施效能仍继续作业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6448C0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0E2CAD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3C032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15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488A2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1E98C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有违章指挥、违章作业、违反劳动纪律的，每发现一起</w:t>
            </w:r>
          </w:p>
        </w:tc>
        <w:tc>
          <w:tcPr>
            <w:tcW w:w="1230" w:type="dxa"/>
            <w:tcBorders>
              <w:top w:val="single" w:sz="4" w:space="0" w:color="000000"/>
              <w:left w:val="single" w:sz="4" w:space="0" w:color="000000"/>
              <w:bottom w:val="single" w:sz="4" w:space="0" w:color="000000"/>
              <w:right w:val="single" w:sz="4" w:space="0" w:color="000000"/>
            </w:tcBorders>
            <w:vAlign w:val="center"/>
          </w:tcPr>
          <w:p w14:paraId="57CADA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D91AE7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05B5A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72F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DFFB0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A13E1C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机动、非机动船舶的救生设施、消防器具不完善、不符合安全规定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28EA7E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0669C1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9B0C9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5C3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96632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4631A6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各工程船的安全装置损坏、失效又无相应安全技术措施作业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1575F6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10FFD0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2B42E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25C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36533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38BA6FE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船员没适任证书的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03E958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6D8196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5E380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4F9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C73BA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6686A09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未标定乘员额定人数</w:t>
            </w:r>
          </w:p>
        </w:tc>
        <w:tc>
          <w:tcPr>
            <w:tcW w:w="1230" w:type="dxa"/>
            <w:tcBorders>
              <w:top w:val="single" w:sz="4" w:space="0" w:color="000000"/>
              <w:left w:val="single" w:sz="4" w:space="0" w:color="000000"/>
              <w:bottom w:val="single" w:sz="4" w:space="0" w:color="000000"/>
              <w:right w:val="single" w:sz="4" w:space="0" w:color="000000"/>
            </w:tcBorders>
            <w:vAlign w:val="center"/>
          </w:tcPr>
          <w:p w14:paraId="08836F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B5F78A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523BD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87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20045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796CF19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船上救生器材不足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07D40A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82703F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019D1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F3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水上作业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F7D08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21C869E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未制定乘坐交通船安全管理规定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427A98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A022BB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C5E3C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8A2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7F755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615255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未设置船舶避风锚地、停靠地点</w:t>
            </w:r>
          </w:p>
        </w:tc>
        <w:tc>
          <w:tcPr>
            <w:tcW w:w="1230" w:type="dxa"/>
            <w:tcBorders>
              <w:top w:val="single" w:sz="4" w:space="0" w:color="000000"/>
              <w:left w:val="single" w:sz="4" w:space="0" w:color="000000"/>
              <w:bottom w:val="single" w:sz="4" w:space="0" w:color="000000"/>
              <w:right w:val="single" w:sz="4" w:space="0" w:color="000000"/>
            </w:tcBorders>
            <w:vAlign w:val="center"/>
          </w:tcPr>
          <w:p w14:paraId="77B9B0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039468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C238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EE6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3C808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07BEF2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租用</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三无</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船作业的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559C98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D9A207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48C83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C8F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ED7B6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56298C7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施工作业船舶未按规定悬挂信号旗</w:t>
            </w:r>
          </w:p>
        </w:tc>
        <w:tc>
          <w:tcPr>
            <w:tcW w:w="1230" w:type="dxa"/>
            <w:tcBorders>
              <w:top w:val="single" w:sz="4" w:space="0" w:color="000000"/>
              <w:left w:val="single" w:sz="4" w:space="0" w:color="000000"/>
              <w:bottom w:val="single" w:sz="4" w:space="0" w:color="000000"/>
              <w:right w:val="single" w:sz="4" w:space="0" w:color="000000"/>
            </w:tcBorders>
            <w:vAlign w:val="center"/>
          </w:tcPr>
          <w:p w14:paraId="32F1DE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5FE758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ABF44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CFD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90EA8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50060B0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施工船舶没按安全操作规程作业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BA8CC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B670E6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CB5D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D89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11C03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4F25D42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作业或值班（船舶）人员饮酒、游泳者，每发现一人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245B66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F3E7F6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8398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875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CD023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10B8588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机动船和各工程船舶的船员没持适任证书，发现一人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012CC1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390879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1E6B2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E4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9BB51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437D32C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特种作业人员，没持证上岗，发现一人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54A72C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A48D18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3432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F8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71BCB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通用要求</w:t>
            </w:r>
          </w:p>
        </w:tc>
        <w:tc>
          <w:tcPr>
            <w:tcW w:w="2865" w:type="dxa"/>
            <w:tcBorders>
              <w:top w:val="single" w:sz="4" w:space="0" w:color="000000"/>
              <w:left w:val="single" w:sz="4" w:space="0" w:color="000000"/>
              <w:bottom w:val="single" w:sz="4" w:space="0" w:color="000000"/>
              <w:right w:val="single" w:sz="4" w:space="0" w:color="000000"/>
            </w:tcBorders>
            <w:vAlign w:val="center"/>
          </w:tcPr>
          <w:p w14:paraId="4ACA801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凡属水上作业人员，未穿好救生衣作业的，每发现一人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4D2AB5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0D5307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0B6D9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D7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EFBB3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2B8167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没编制水上工程施工安全技术措施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33223E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BAF8DB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33ABF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4D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4C4D0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251590A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安全技术措施针对性不强</w:t>
            </w:r>
          </w:p>
        </w:tc>
        <w:tc>
          <w:tcPr>
            <w:tcW w:w="1230" w:type="dxa"/>
            <w:tcBorders>
              <w:top w:val="single" w:sz="4" w:space="0" w:color="000000"/>
              <w:left w:val="single" w:sz="4" w:space="0" w:color="000000"/>
              <w:bottom w:val="single" w:sz="4" w:space="0" w:color="000000"/>
              <w:right w:val="single" w:sz="4" w:space="0" w:color="000000"/>
            </w:tcBorders>
            <w:vAlign w:val="center"/>
          </w:tcPr>
          <w:p w14:paraId="1DFC67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246130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2DD6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9B8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87F29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481E12B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安全技术措施未经有关部门审核及主管领导审批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1F3925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204FB7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075E4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E60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C0E2C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49C2AD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未向参与施工人员、船舶进行书面安全技术交底</w:t>
            </w:r>
          </w:p>
        </w:tc>
        <w:tc>
          <w:tcPr>
            <w:tcW w:w="1230" w:type="dxa"/>
            <w:tcBorders>
              <w:top w:val="single" w:sz="4" w:space="0" w:color="000000"/>
              <w:left w:val="single" w:sz="4" w:space="0" w:color="000000"/>
              <w:bottom w:val="single" w:sz="4" w:space="0" w:color="000000"/>
              <w:right w:val="single" w:sz="4" w:space="0" w:color="000000"/>
            </w:tcBorders>
            <w:vAlign w:val="center"/>
          </w:tcPr>
          <w:p w14:paraId="7AC3D1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57D3E0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D7493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788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42E10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00218C0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未编制施工安全作业标志图</w:t>
            </w:r>
          </w:p>
        </w:tc>
        <w:tc>
          <w:tcPr>
            <w:tcW w:w="1230" w:type="dxa"/>
            <w:tcBorders>
              <w:top w:val="single" w:sz="4" w:space="0" w:color="000000"/>
              <w:left w:val="single" w:sz="4" w:space="0" w:color="000000"/>
              <w:bottom w:val="single" w:sz="4" w:space="0" w:color="000000"/>
              <w:right w:val="single" w:sz="4" w:space="0" w:color="000000"/>
            </w:tcBorders>
            <w:vAlign w:val="center"/>
          </w:tcPr>
          <w:p w14:paraId="2F9498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FEF2C9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DACFF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741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3699F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施工组织设计</w:t>
            </w:r>
          </w:p>
        </w:tc>
        <w:tc>
          <w:tcPr>
            <w:tcW w:w="2865" w:type="dxa"/>
            <w:tcBorders>
              <w:top w:val="single" w:sz="4" w:space="0" w:color="000000"/>
              <w:left w:val="single" w:sz="4" w:space="0" w:color="000000"/>
              <w:bottom w:val="single" w:sz="4" w:space="0" w:color="000000"/>
              <w:right w:val="single" w:sz="4" w:space="0" w:color="000000"/>
            </w:tcBorders>
            <w:vAlign w:val="center"/>
          </w:tcPr>
          <w:p w14:paraId="1AA810E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未编制船舶防台、防汛、防突风锚泊图及安全措施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328A9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F5A6DC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F6D9A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AB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3F553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82C765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潜水员无证或未持证上岗者，每一人</w:t>
            </w:r>
          </w:p>
        </w:tc>
        <w:tc>
          <w:tcPr>
            <w:tcW w:w="1230" w:type="dxa"/>
            <w:tcBorders>
              <w:top w:val="single" w:sz="4" w:space="0" w:color="000000"/>
              <w:left w:val="single" w:sz="4" w:space="0" w:color="000000"/>
              <w:bottom w:val="single" w:sz="4" w:space="0" w:color="000000"/>
              <w:right w:val="single" w:sz="4" w:space="0" w:color="000000"/>
            </w:tcBorders>
            <w:vAlign w:val="center"/>
          </w:tcPr>
          <w:p w14:paraId="6EE1F8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F169F9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4F19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6E7C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46D48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F87AF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潜水员潜水装具不符合安全规定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23A362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A11F19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24B46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74E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394E7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93F2B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潜水员没按安全操作规程下潜</w:t>
            </w:r>
          </w:p>
        </w:tc>
        <w:tc>
          <w:tcPr>
            <w:tcW w:w="1230" w:type="dxa"/>
            <w:tcBorders>
              <w:top w:val="single" w:sz="4" w:space="0" w:color="000000"/>
              <w:left w:val="single" w:sz="4" w:space="0" w:color="000000"/>
              <w:bottom w:val="single" w:sz="4" w:space="0" w:color="000000"/>
              <w:right w:val="single" w:sz="4" w:space="0" w:color="000000"/>
            </w:tcBorders>
            <w:vAlign w:val="center"/>
          </w:tcPr>
          <w:p w14:paraId="66B24F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AD5F6C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D423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6B3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40388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BE06D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潜水时水流速大于</w:t>
            </w:r>
            <w:r w:rsidRPr="000213B7">
              <w:rPr>
                <w:rFonts w:ascii="华文中宋" w:eastAsia="华文中宋" w:hAnsi="华文中宋" w:cs="华文中宋"/>
                <w:sz w:val="18"/>
                <w:szCs w:val="18"/>
                <w:lang w:bidi="ar"/>
              </w:rPr>
              <w:t>0.7</w:t>
            </w:r>
            <w:r w:rsidRPr="000213B7">
              <w:rPr>
                <w:rFonts w:ascii="华文中宋" w:eastAsia="华文中宋" w:hAnsi="华文中宋" w:cs="华文中宋"/>
                <w:sz w:val="18"/>
                <w:szCs w:val="18"/>
                <w:lang w:bidi="ar"/>
              </w:rPr>
              <w:t>米</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秒作业，又未经领导批准又没制定安全措施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38656B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87A266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4FAB3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5C2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906CD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8606DA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潜水员水下安装、电焊、切割、爆破违章作业者</w:t>
            </w:r>
          </w:p>
        </w:tc>
        <w:tc>
          <w:tcPr>
            <w:tcW w:w="1230" w:type="dxa"/>
            <w:tcBorders>
              <w:top w:val="single" w:sz="4" w:space="0" w:color="000000"/>
              <w:left w:val="single" w:sz="4" w:space="0" w:color="000000"/>
              <w:bottom w:val="single" w:sz="4" w:space="0" w:color="000000"/>
              <w:right w:val="single" w:sz="4" w:space="0" w:color="000000"/>
            </w:tcBorders>
            <w:vAlign w:val="center"/>
          </w:tcPr>
          <w:p w14:paraId="6877D5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CFD74D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0C01D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FF0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AB5AA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C07DD9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潜水员下潜作业前严禁喝酒，发现一人喝酒</w:t>
            </w:r>
          </w:p>
        </w:tc>
        <w:tc>
          <w:tcPr>
            <w:tcW w:w="1230" w:type="dxa"/>
            <w:tcBorders>
              <w:top w:val="single" w:sz="4" w:space="0" w:color="000000"/>
              <w:left w:val="single" w:sz="4" w:space="0" w:color="000000"/>
              <w:bottom w:val="single" w:sz="4" w:space="0" w:color="000000"/>
              <w:right w:val="single" w:sz="4" w:space="0" w:color="000000"/>
            </w:tcBorders>
            <w:vAlign w:val="center"/>
          </w:tcPr>
          <w:p w14:paraId="4959D7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06097E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F914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D23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416BE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3329DD3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船员没适任证书</w:t>
            </w:r>
          </w:p>
        </w:tc>
        <w:tc>
          <w:tcPr>
            <w:tcW w:w="1230" w:type="dxa"/>
            <w:tcBorders>
              <w:top w:val="single" w:sz="4" w:space="0" w:color="000000"/>
              <w:left w:val="single" w:sz="4" w:space="0" w:color="000000"/>
              <w:bottom w:val="single" w:sz="4" w:space="0" w:color="000000"/>
              <w:right w:val="single" w:sz="4" w:space="0" w:color="000000"/>
            </w:tcBorders>
            <w:vAlign w:val="center"/>
          </w:tcPr>
          <w:p w14:paraId="170266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F19CC4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A8938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765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17A71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4BFC37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未标定乘员额定人数</w:t>
            </w:r>
          </w:p>
        </w:tc>
        <w:tc>
          <w:tcPr>
            <w:tcW w:w="1230" w:type="dxa"/>
            <w:tcBorders>
              <w:top w:val="single" w:sz="4" w:space="0" w:color="000000"/>
              <w:left w:val="single" w:sz="4" w:space="0" w:color="000000"/>
              <w:bottom w:val="single" w:sz="4" w:space="0" w:color="000000"/>
              <w:right w:val="single" w:sz="4" w:space="0" w:color="000000"/>
            </w:tcBorders>
            <w:vAlign w:val="center"/>
          </w:tcPr>
          <w:p w14:paraId="71766D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61BC08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79B5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CB6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61316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172F742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船上救生器材不足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63E4D0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F02D5B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9CAA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730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水下作业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AA226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交通船</w:t>
            </w:r>
          </w:p>
        </w:tc>
        <w:tc>
          <w:tcPr>
            <w:tcW w:w="2865" w:type="dxa"/>
            <w:tcBorders>
              <w:top w:val="single" w:sz="4" w:space="0" w:color="000000"/>
              <w:left w:val="single" w:sz="4" w:space="0" w:color="000000"/>
              <w:bottom w:val="single" w:sz="4" w:space="0" w:color="000000"/>
              <w:right w:val="single" w:sz="4" w:space="0" w:color="000000"/>
            </w:tcBorders>
            <w:vAlign w:val="center"/>
          </w:tcPr>
          <w:p w14:paraId="55EA6B7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未制定乘坐交通船安全管理规定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47E555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7CC7E1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6CC38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2A6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C0CB5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48AF9"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作业人员未持有效操作证上岗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54BC00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5B8D0C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E4D5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FAA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76017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00EACA6F"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作业人员未佩戴防护用品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576524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B5EC2A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1402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49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FF559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作业许可</w:t>
            </w:r>
          </w:p>
        </w:tc>
        <w:tc>
          <w:tcPr>
            <w:tcW w:w="2865" w:type="dxa"/>
            <w:tcBorders>
              <w:top w:val="single" w:sz="4" w:space="0" w:color="000000"/>
              <w:left w:val="single" w:sz="4" w:space="0" w:color="000000"/>
              <w:bottom w:val="single" w:sz="4" w:space="0" w:color="000000"/>
              <w:right w:val="single" w:sz="4" w:space="0" w:color="000000"/>
            </w:tcBorders>
            <w:vAlign w:val="center"/>
          </w:tcPr>
          <w:p w14:paraId="47ACDDC9"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动火作业未经审批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73EC70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EF848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785A5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CB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266C3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作业许可</w:t>
            </w:r>
          </w:p>
        </w:tc>
        <w:tc>
          <w:tcPr>
            <w:tcW w:w="2865" w:type="dxa"/>
            <w:tcBorders>
              <w:top w:val="single" w:sz="4" w:space="0" w:color="000000"/>
              <w:left w:val="single" w:sz="4" w:space="0" w:color="000000"/>
              <w:bottom w:val="single" w:sz="4" w:space="0" w:color="000000"/>
              <w:right w:val="single" w:sz="4" w:space="0" w:color="000000"/>
            </w:tcBorders>
            <w:vAlign w:val="center"/>
          </w:tcPr>
          <w:p w14:paraId="4B2BF32B"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作业现场无专职监护人监护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24612A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AF380D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D140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466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F5099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22D2FA0"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未落实安全措施或安全作业方案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4497DE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4FEFC8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C78B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AE1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6AD4F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353EEFB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作业前未清除动火现场及周围的易燃物品，或采取其它有效安全防火措施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06E5DF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B4B446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A4BF7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732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590FA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3AA0B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作业现场未配备足够的消防器材</w:t>
            </w:r>
          </w:p>
        </w:tc>
        <w:tc>
          <w:tcPr>
            <w:tcW w:w="1230" w:type="dxa"/>
            <w:tcBorders>
              <w:top w:val="single" w:sz="4" w:space="0" w:color="000000"/>
              <w:left w:val="single" w:sz="4" w:space="0" w:color="000000"/>
              <w:bottom w:val="single" w:sz="4" w:space="0" w:color="000000"/>
              <w:right w:val="single" w:sz="4" w:space="0" w:color="000000"/>
            </w:tcBorders>
            <w:vAlign w:val="center"/>
          </w:tcPr>
          <w:p w14:paraId="3808CC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676A8B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D36C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A91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FE4C6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47D1BB0E"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作业前未对周边采取有效的隔离措施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16870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6E8FC4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22569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E1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50E98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0468E3F1"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动火区域未设置明显的警示标志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47EB70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6228E6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8EED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83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3C491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E99DC12"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盛装过易燃液体的容器未清洗置换就进行焊接</w:t>
            </w:r>
          </w:p>
        </w:tc>
        <w:tc>
          <w:tcPr>
            <w:tcW w:w="1230" w:type="dxa"/>
            <w:tcBorders>
              <w:top w:val="single" w:sz="4" w:space="0" w:color="000000"/>
              <w:left w:val="single" w:sz="4" w:space="0" w:color="000000"/>
              <w:bottom w:val="single" w:sz="4" w:space="0" w:color="000000"/>
              <w:right w:val="single" w:sz="4" w:space="0" w:color="000000"/>
            </w:tcBorders>
            <w:vAlign w:val="center"/>
          </w:tcPr>
          <w:p w14:paraId="57050E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546A3F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A3318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EAB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4D345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AEC5503"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乙炔气瓶卧放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2AC4D0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2F6576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067F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EC9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C2214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25C38D4"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氧气瓶与乙炔瓶的间隔小于</w:t>
            </w:r>
            <w:r w:rsidRPr="000213B7">
              <w:rPr>
                <w:rFonts w:ascii="华文中宋" w:eastAsia="华文中宋" w:hAnsi="华文中宋" w:cs="华文中宋"/>
                <w:sz w:val="18"/>
                <w:szCs w:val="18"/>
                <w:lang w:bidi="ar"/>
              </w:rPr>
              <w:t>7</w:t>
            </w:r>
            <w:r w:rsidRPr="000213B7">
              <w:rPr>
                <w:rFonts w:ascii="华文中宋" w:eastAsia="华文中宋" w:hAnsi="华文中宋" w:cs="华文中宋"/>
                <w:sz w:val="18"/>
                <w:szCs w:val="18"/>
                <w:lang w:bidi="ar"/>
              </w:rPr>
              <w:t>米</w:t>
            </w:r>
          </w:p>
        </w:tc>
        <w:tc>
          <w:tcPr>
            <w:tcW w:w="1230" w:type="dxa"/>
            <w:tcBorders>
              <w:top w:val="single" w:sz="4" w:space="0" w:color="000000"/>
              <w:left w:val="single" w:sz="4" w:space="0" w:color="000000"/>
              <w:bottom w:val="single" w:sz="4" w:space="0" w:color="000000"/>
              <w:right w:val="single" w:sz="4" w:space="0" w:color="000000"/>
            </w:tcBorders>
            <w:vAlign w:val="center"/>
          </w:tcPr>
          <w:p w14:paraId="485580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0C3282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F1F27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BB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F3828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850B5FC"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氧气瓶与乙炔瓶二者与动火作业地点的距离小于</w:t>
            </w:r>
            <w:r w:rsidRPr="000213B7">
              <w:rPr>
                <w:rFonts w:ascii="华文中宋" w:eastAsia="华文中宋" w:hAnsi="华文中宋" w:cs="华文中宋"/>
                <w:sz w:val="18"/>
                <w:szCs w:val="18"/>
                <w:lang w:bidi="ar"/>
              </w:rPr>
              <w:t>10</w:t>
            </w:r>
            <w:r w:rsidRPr="000213B7">
              <w:rPr>
                <w:rFonts w:ascii="华文中宋" w:eastAsia="华文中宋" w:hAnsi="华文中宋" w:cs="华文中宋"/>
                <w:sz w:val="18"/>
                <w:szCs w:val="18"/>
                <w:lang w:bidi="ar"/>
              </w:rPr>
              <w:t>米</w:t>
            </w:r>
          </w:p>
        </w:tc>
        <w:tc>
          <w:tcPr>
            <w:tcW w:w="1230" w:type="dxa"/>
            <w:tcBorders>
              <w:top w:val="single" w:sz="4" w:space="0" w:color="000000"/>
              <w:left w:val="single" w:sz="4" w:space="0" w:color="000000"/>
              <w:bottom w:val="single" w:sz="4" w:space="0" w:color="000000"/>
              <w:right w:val="single" w:sz="4" w:space="0" w:color="000000"/>
            </w:tcBorders>
            <w:vAlign w:val="center"/>
          </w:tcPr>
          <w:p w14:paraId="3F86C9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CE45B7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4828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BB7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0996D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D570E46"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氧气瓶与乙炔瓶在烈日下曝晒</w:t>
            </w:r>
          </w:p>
        </w:tc>
        <w:tc>
          <w:tcPr>
            <w:tcW w:w="1230" w:type="dxa"/>
            <w:tcBorders>
              <w:top w:val="single" w:sz="4" w:space="0" w:color="000000"/>
              <w:left w:val="single" w:sz="4" w:space="0" w:color="000000"/>
              <w:bottom w:val="single" w:sz="4" w:space="0" w:color="000000"/>
              <w:right w:val="single" w:sz="4" w:space="0" w:color="000000"/>
            </w:tcBorders>
            <w:vAlign w:val="center"/>
          </w:tcPr>
          <w:p w14:paraId="7FA04D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641B13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5466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AC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CB1F2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7C8AAAA"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乙炔瓶未安装阻火器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7854E9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25B838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DB1D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03F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EC8FA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893010E" w14:textId="77777777" w:rsidR="00176B24" w:rsidRPr="000213B7" w:rsidRDefault="00926B2F">
            <w:pPr>
              <w:textAlignment w:val="center"/>
              <w:rPr>
                <w:rFonts w:ascii="华文中宋" w:eastAsia="华文中宋" w:hAnsi="华文中宋" w:cs="华文中宋"/>
                <w:sz w:val="18"/>
                <w:szCs w:val="18"/>
              </w:rPr>
            </w:pPr>
            <w:r w:rsidRPr="000213B7">
              <w:rPr>
                <w:rStyle w:val="font71"/>
                <w:color w:val="auto"/>
                <w:sz w:val="18"/>
                <w:szCs w:val="18"/>
                <w:lang w:bidi="ar"/>
              </w:rPr>
              <w:t>高处动火作业未采取防止火花溅落措施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00E5D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BC1FF4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C55E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5E8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A486F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A95DE56"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遇五级以上</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含五级</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风仍进行室外高处动火作业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149F28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B04A98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A9A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34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F1862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7CCD30F"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下雨天不准露天焊接作业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293696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0EACA6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27BD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2C1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01E13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2CD8317"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焊接作业完毕未清理作业现场清理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3D8E9C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884F62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96D95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44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F339D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1C9EC9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沟槽深度超</w:t>
            </w:r>
            <w:r w:rsidRPr="000213B7">
              <w:rPr>
                <w:rFonts w:ascii="华文中宋" w:eastAsia="华文中宋" w:hAnsi="华文中宋" w:cs="华文中宋"/>
                <w:sz w:val="18"/>
                <w:szCs w:val="18"/>
                <w:lang w:bidi="ar"/>
              </w:rPr>
              <w:t>3</w:t>
            </w:r>
            <w:r w:rsidRPr="000213B7">
              <w:rPr>
                <w:rFonts w:ascii="华文中宋" w:eastAsia="华文中宋" w:hAnsi="华文中宋" w:cs="华文中宋"/>
                <w:sz w:val="18"/>
                <w:szCs w:val="18"/>
                <w:lang w:bidi="ar"/>
              </w:rPr>
              <w:t>米和地质条件复杂的沟槽未编制专项施工方案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1BB418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4F8988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51DD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92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2B933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005FF7D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专项施工方案未按程序审查审批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41D1F6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AC3CD7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BF36A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AD5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107502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12C10BC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专项施工方案安全措施不符合实际</w:t>
            </w:r>
          </w:p>
        </w:tc>
        <w:tc>
          <w:tcPr>
            <w:tcW w:w="1230" w:type="dxa"/>
            <w:tcBorders>
              <w:top w:val="single" w:sz="4" w:space="0" w:color="000000"/>
              <w:left w:val="single" w:sz="4" w:space="0" w:color="000000"/>
              <w:bottom w:val="single" w:sz="4" w:space="0" w:color="000000"/>
              <w:right w:val="single" w:sz="4" w:space="0" w:color="000000"/>
            </w:tcBorders>
            <w:vAlign w:val="center"/>
          </w:tcPr>
          <w:p w14:paraId="38C6A3E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D598A3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7124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556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9B94C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3767BA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未办理开工审批手续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67A122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C753BB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82733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E86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6F73BA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279B031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支撑材料未组织进场验收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60F5D9E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69358D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56D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9C5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514821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E91F5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沟槽支护不及时</w:t>
            </w:r>
          </w:p>
        </w:tc>
        <w:tc>
          <w:tcPr>
            <w:tcW w:w="1230" w:type="dxa"/>
            <w:tcBorders>
              <w:top w:val="single" w:sz="4" w:space="0" w:color="000000"/>
              <w:left w:val="single" w:sz="4" w:space="0" w:color="000000"/>
              <w:bottom w:val="single" w:sz="4" w:space="0" w:color="000000"/>
              <w:right w:val="single" w:sz="4" w:space="0" w:color="000000"/>
            </w:tcBorders>
            <w:vAlign w:val="center"/>
          </w:tcPr>
          <w:p w14:paraId="2702B0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C75594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06BAF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FC8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68E716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7AA5F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支护结构拆除不符合设计或方案要求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87500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BB7526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2EDD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58A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80955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36855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弃土、料具堆放距坑边距离以及基坑周边堆载不符合设计规定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062DDD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47A5B6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FD7BE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6973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64C932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降排水措施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5230F5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未按方案要求设置排水设施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D3414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D2984C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9E259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9BE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5FFDF5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降排水措施</w:t>
            </w:r>
          </w:p>
        </w:tc>
        <w:tc>
          <w:tcPr>
            <w:tcW w:w="2865" w:type="dxa"/>
            <w:tcBorders>
              <w:top w:val="single" w:sz="4" w:space="0" w:color="000000"/>
              <w:left w:val="single" w:sz="4" w:space="0" w:color="000000"/>
              <w:bottom w:val="single" w:sz="4" w:space="0" w:color="000000"/>
              <w:right w:val="single" w:sz="4" w:space="0" w:color="000000"/>
            </w:tcBorders>
            <w:vAlign w:val="center"/>
          </w:tcPr>
          <w:p w14:paraId="344D3B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围护结构漏水未及时采取有效的补救措施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730C70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871909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20612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C1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34AA1D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上下通道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39808F4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人员上下未设置专用通道</w:t>
            </w:r>
          </w:p>
        </w:tc>
        <w:tc>
          <w:tcPr>
            <w:tcW w:w="1230" w:type="dxa"/>
            <w:tcBorders>
              <w:top w:val="single" w:sz="4" w:space="0" w:color="000000"/>
              <w:left w:val="single" w:sz="4" w:space="0" w:color="000000"/>
              <w:bottom w:val="single" w:sz="4" w:space="0" w:color="000000"/>
              <w:right w:val="single" w:sz="4" w:space="0" w:color="000000"/>
            </w:tcBorders>
            <w:vAlign w:val="center"/>
          </w:tcPr>
          <w:p w14:paraId="743391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12899E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44D6A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7E4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47B70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上下通道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75C07A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设置的通道不安全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579F47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2E8F06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12C34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F8E8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5C5B0E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7AEFCCE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未按施工方案要求的程序、工艺进行土方开挖</w:t>
            </w:r>
          </w:p>
        </w:tc>
        <w:tc>
          <w:tcPr>
            <w:tcW w:w="1230" w:type="dxa"/>
            <w:tcBorders>
              <w:top w:val="single" w:sz="4" w:space="0" w:color="000000"/>
              <w:left w:val="single" w:sz="4" w:space="0" w:color="000000"/>
              <w:bottom w:val="single" w:sz="4" w:space="0" w:color="000000"/>
              <w:right w:val="single" w:sz="4" w:space="0" w:color="000000"/>
            </w:tcBorders>
            <w:vAlign w:val="center"/>
          </w:tcPr>
          <w:p w14:paraId="1011AD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A8900F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599D7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60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53A44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46A3191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开挖面边坡不符合安全要求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8EDDA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1E092A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212CB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77D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4FA86D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6AAE2CE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施工机械进场未组织验收</w:t>
            </w:r>
          </w:p>
        </w:tc>
        <w:tc>
          <w:tcPr>
            <w:tcW w:w="1230" w:type="dxa"/>
            <w:tcBorders>
              <w:top w:val="single" w:sz="4" w:space="0" w:color="000000"/>
              <w:left w:val="single" w:sz="4" w:space="0" w:color="000000"/>
              <w:bottom w:val="single" w:sz="4" w:space="0" w:color="000000"/>
              <w:right w:val="single" w:sz="4" w:space="0" w:color="000000"/>
            </w:tcBorders>
            <w:vAlign w:val="center"/>
          </w:tcPr>
          <w:p w14:paraId="12AB23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DF1AF9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2AC99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45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11DC46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380BA51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挖土机作业时，作业半径未设置警示或人员监护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03EBA3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A93D30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68394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E34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39C90B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2E76655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挖土机作业位置不稳定、安全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00CF71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272B8B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1109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D03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0AA899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土方开挖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5B3CEBD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司机未持有效证件上岗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057C5F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89D440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C7DC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F27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363CDE3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76AB86C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未按要求编制沟槽施工监测方案并按程序进行审核、审批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20AEE7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081EB5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9A2C9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AC3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12E7C0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2582E7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监测数据达到预警和报警值时未采取有效措施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381CB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55B653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C5E0E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AC8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1F6080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47F4377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沟槽临边未及时设置可靠的防护设施和安全警示标志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0DB367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F51155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5FFCE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2AE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6DCFF9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6621AEB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立体交叉作业未采取隔离防护措施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61B1C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F5D41A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0B3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E0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59B5BB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7EC4CD9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光线不足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21DBF8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D80B3C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A399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198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沟槽开挖</w:t>
            </w:r>
          </w:p>
        </w:tc>
        <w:tc>
          <w:tcPr>
            <w:tcW w:w="1755" w:type="dxa"/>
            <w:tcBorders>
              <w:top w:val="single" w:sz="4" w:space="0" w:color="000000"/>
              <w:left w:val="single" w:sz="4" w:space="0" w:color="000000"/>
              <w:bottom w:val="single" w:sz="4" w:space="0" w:color="000000"/>
              <w:right w:val="single" w:sz="4" w:space="0" w:color="000000"/>
            </w:tcBorders>
            <w:vAlign w:val="center"/>
          </w:tcPr>
          <w:p w14:paraId="139C44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1F97A01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沟槽边堆放的料具无牢靠的防滑落入基坑措施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30C1A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38DA4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CB82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5DC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CB41B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1E508E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未编制专项施工方案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0B5A03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537724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756FA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1C2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3A30A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3138E5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专项施工方案未按程序审查审批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678FB6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D22A26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38FA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11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955D7F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FB3BE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专项施工方案安全措施不符合实际</w:t>
            </w:r>
          </w:p>
        </w:tc>
        <w:tc>
          <w:tcPr>
            <w:tcW w:w="1230" w:type="dxa"/>
            <w:tcBorders>
              <w:top w:val="single" w:sz="4" w:space="0" w:color="000000"/>
              <w:left w:val="single" w:sz="4" w:space="0" w:color="000000"/>
              <w:bottom w:val="single" w:sz="4" w:space="0" w:color="000000"/>
              <w:right w:val="single" w:sz="4" w:space="0" w:color="000000"/>
            </w:tcBorders>
            <w:vAlign w:val="center"/>
          </w:tcPr>
          <w:p w14:paraId="1CE74D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D903E9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030E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D48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29A4A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60A9BBB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未办理占道施工许可</w:t>
            </w:r>
          </w:p>
        </w:tc>
        <w:tc>
          <w:tcPr>
            <w:tcW w:w="1230" w:type="dxa"/>
            <w:tcBorders>
              <w:top w:val="single" w:sz="4" w:space="0" w:color="000000"/>
              <w:left w:val="single" w:sz="4" w:space="0" w:color="000000"/>
              <w:bottom w:val="single" w:sz="4" w:space="0" w:color="000000"/>
              <w:right w:val="single" w:sz="4" w:space="0" w:color="000000"/>
            </w:tcBorders>
            <w:vAlign w:val="center"/>
          </w:tcPr>
          <w:p w14:paraId="03E3EB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3FDD01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4A200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545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55174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46D95E1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未办理开工审批手续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4030CA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C910B0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6601D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565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F8702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70B017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未带安全帽和穿安全衣</w:t>
            </w:r>
          </w:p>
        </w:tc>
        <w:tc>
          <w:tcPr>
            <w:tcW w:w="1230" w:type="dxa"/>
            <w:tcBorders>
              <w:top w:val="single" w:sz="4" w:space="0" w:color="000000"/>
              <w:left w:val="single" w:sz="4" w:space="0" w:color="000000"/>
              <w:bottom w:val="single" w:sz="4" w:space="0" w:color="000000"/>
              <w:right w:val="single" w:sz="4" w:space="0" w:color="000000"/>
            </w:tcBorders>
            <w:vAlign w:val="center"/>
          </w:tcPr>
          <w:p w14:paraId="796AB5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534069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2F856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C0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A3ABB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w:t>
            </w:r>
          </w:p>
        </w:tc>
        <w:tc>
          <w:tcPr>
            <w:tcW w:w="2865" w:type="dxa"/>
            <w:tcBorders>
              <w:top w:val="single" w:sz="4" w:space="0" w:color="000000"/>
              <w:left w:val="single" w:sz="4" w:space="0" w:color="000000"/>
              <w:bottom w:val="single" w:sz="4" w:space="0" w:color="000000"/>
              <w:right w:val="single" w:sz="4" w:space="0" w:color="000000"/>
            </w:tcBorders>
            <w:vAlign w:val="center"/>
          </w:tcPr>
          <w:p w14:paraId="21DFF3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未按要求设置专职交通疏导员</w:t>
            </w:r>
          </w:p>
        </w:tc>
        <w:tc>
          <w:tcPr>
            <w:tcW w:w="1230" w:type="dxa"/>
            <w:tcBorders>
              <w:top w:val="single" w:sz="4" w:space="0" w:color="000000"/>
              <w:left w:val="single" w:sz="4" w:space="0" w:color="000000"/>
              <w:bottom w:val="single" w:sz="4" w:space="0" w:color="000000"/>
              <w:right w:val="single" w:sz="4" w:space="0" w:color="000000"/>
            </w:tcBorders>
            <w:vAlign w:val="center"/>
          </w:tcPr>
          <w:p w14:paraId="4C519D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405A02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55132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C43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4D7EBD8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区域划定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5BA5876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未按要求划定预警区、上游过渡区、缓冲区、工作区、下游过渡区和终止区</w:t>
            </w:r>
          </w:p>
        </w:tc>
        <w:tc>
          <w:tcPr>
            <w:tcW w:w="1230" w:type="dxa"/>
            <w:tcBorders>
              <w:top w:val="single" w:sz="4" w:space="0" w:color="000000"/>
              <w:left w:val="single" w:sz="4" w:space="0" w:color="000000"/>
              <w:bottom w:val="single" w:sz="4" w:space="0" w:color="000000"/>
              <w:right w:val="single" w:sz="4" w:space="0" w:color="000000"/>
            </w:tcBorders>
            <w:vAlign w:val="center"/>
          </w:tcPr>
          <w:p w14:paraId="165CF6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FF6AA5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7A050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6B0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A71ED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区域划定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73D7353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区域划定不符合要求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2786A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AEA164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A43B8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046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BC4FE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安全标识</w:t>
            </w:r>
          </w:p>
        </w:tc>
        <w:tc>
          <w:tcPr>
            <w:tcW w:w="2865" w:type="dxa"/>
            <w:tcBorders>
              <w:top w:val="single" w:sz="4" w:space="0" w:color="000000"/>
              <w:left w:val="single" w:sz="4" w:space="0" w:color="000000"/>
              <w:bottom w:val="single" w:sz="4" w:space="0" w:color="000000"/>
              <w:right w:val="single" w:sz="4" w:space="0" w:color="000000"/>
            </w:tcBorders>
            <w:vAlign w:val="center"/>
          </w:tcPr>
          <w:p w14:paraId="0819C3C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未按要求设置道路作业警示灯</w:t>
            </w:r>
          </w:p>
        </w:tc>
        <w:tc>
          <w:tcPr>
            <w:tcW w:w="1230" w:type="dxa"/>
            <w:tcBorders>
              <w:top w:val="single" w:sz="4" w:space="0" w:color="000000"/>
              <w:left w:val="single" w:sz="4" w:space="0" w:color="000000"/>
              <w:bottom w:val="single" w:sz="4" w:space="0" w:color="000000"/>
              <w:right w:val="single" w:sz="4" w:space="0" w:color="000000"/>
            </w:tcBorders>
            <w:vAlign w:val="center"/>
          </w:tcPr>
          <w:p w14:paraId="4BAB3E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51A1BC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17ECE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E99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63246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安全标识</w:t>
            </w:r>
          </w:p>
        </w:tc>
        <w:tc>
          <w:tcPr>
            <w:tcW w:w="2865" w:type="dxa"/>
            <w:tcBorders>
              <w:top w:val="single" w:sz="4" w:space="0" w:color="000000"/>
              <w:left w:val="single" w:sz="4" w:space="0" w:color="000000"/>
              <w:bottom w:val="single" w:sz="4" w:space="0" w:color="000000"/>
              <w:right w:val="single" w:sz="4" w:space="0" w:color="000000"/>
            </w:tcBorders>
            <w:vAlign w:val="center"/>
          </w:tcPr>
          <w:p w14:paraId="546ABAC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未按要求设置交通疏导标志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15E26F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B4542F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2FABB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4E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D90FB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安全标识</w:t>
            </w:r>
          </w:p>
        </w:tc>
        <w:tc>
          <w:tcPr>
            <w:tcW w:w="2865" w:type="dxa"/>
            <w:tcBorders>
              <w:top w:val="single" w:sz="4" w:space="0" w:color="000000"/>
              <w:left w:val="single" w:sz="4" w:space="0" w:color="000000"/>
              <w:bottom w:val="single" w:sz="4" w:space="0" w:color="000000"/>
              <w:right w:val="single" w:sz="4" w:space="0" w:color="000000"/>
            </w:tcBorders>
            <w:vAlign w:val="center"/>
          </w:tcPr>
          <w:p w14:paraId="53A3EFC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未按要求摆放各种交通安全设施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61D50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70BCD5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F8781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C6D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F786C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7163760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作业区域未设置围挡</w:t>
            </w:r>
          </w:p>
        </w:tc>
        <w:tc>
          <w:tcPr>
            <w:tcW w:w="1230" w:type="dxa"/>
            <w:tcBorders>
              <w:top w:val="single" w:sz="4" w:space="0" w:color="000000"/>
              <w:left w:val="single" w:sz="4" w:space="0" w:color="000000"/>
              <w:bottom w:val="single" w:sz="4" w:space="0" w:color="000000"/>
              <w:right w:val="single" w:sz="4" w:space="0" w:color="000000"/>
            </w:tcBorders>
            <w:vAlign w:val="center"/>
          </w:tcPr>
          <w:p w14:paraId="2299C6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6C5D83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F583C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859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占道</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路边作业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A042C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作业环境</w:t>
            </w:r>
          </w:p>
        </w:tc>
        <w:tc>
          <w:tcPr>
            <w:tcW w:w="2865" w:type="dxa"/>
            <w:tcBorders>
              <w:top w:val="single" w:sz="4" w:space="0" w:color="000000"/>
              <w:left w:val="single" w:sz="4" w:space="0" w:color="000000"/>
              <w:bottom w:val="single" w:sz="4" w:space="0" w:color="000000"/>
              <w:right w:val="single" w:sz="4" w:space="0" w:color="000000"/>
            </w:tcBorders>
            <w:vAlign w:val="center"/>
          </w:tcPr>
          <w:p w14:paraId="2E0980B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73A119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29D3D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DC256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1C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38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CC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禁火作业区、仓库区和现场生活区未做划分</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13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AA60F4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0F31A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84E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46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FC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各区域间防火间距不足</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2CC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E665CF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DFA54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A1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13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5C68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现场无消防车通道</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3C4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DB0C89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530EB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23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AC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56B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高压线下搭设临时建筑物或堆放可燃材料</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841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DB804A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8A894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028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C3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6F7E"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集体宿舍及临时建筑不符合防火规定</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B9F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2C81E0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6F4BC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9DB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3A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区域</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68A8"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宿舍区消防通道及消防设施不符合规定要求</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59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ED0B55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251F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8AF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C4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易燃品</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DA3A"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氧气瓶、乙炔瓶（罐）存放不符合规定</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F76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FBFB27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B2C5D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78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60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易燃品</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0E24"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油料存放不符合要求</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3B2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719FC5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7721B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C50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15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易燃品</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7D23"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其他易燃品管理不符合要求</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EC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58420F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BE94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5AE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DC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D211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现场消防水源不足或消防蓄水池中水位过低</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335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462585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8EAAB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92F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15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DA7B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消防水系统未设置一备一用的消防泵</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F22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A8317D3"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67357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6E3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32B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CD55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消防水泵专用线路未从总配电室总断路器上方接入</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D2A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3D698B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599C1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C3F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5F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BD12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消防器材和设施配置不到位</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D18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77DFC2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27D5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BB4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54F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E82E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公建项目及建筑物高度超过</w:t>
            </w:r>
            <w:r w:rsidRPr="000213B7">
              <w:rPr>
                <w:rFonts w:ascii="华文中宋" w:eastAsia="华文中宋" w:hAnsi="华文中宋" w:cs="华文中宋"/>
                <w:sz w:val="18"/>
                <w:szCs w:val="18"/>
                <w:lang w:bidi="ar"/>
              </w:rPr>
              <w:t>24</w:t>
            </w:r>
            <w:r w:rsidRPr="000213B7">
              <w:rPr>
                <w:rFonts w:ascii="华文中宋" w:eastAsia="华文中宋" w:hAnsi="华文中宋" w:cs="华文中宋"/>
                <w:sz w:val="18"/>
                <w:szCs w:val="18"/>
                <w:lang w:bidi="ar"/>
              </w:rPr>
              <w:t>米时未设置消防竖管</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45B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8C869A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65D07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EB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6C1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E657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消防管管径及材质不符合规范要求</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4B1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F56F96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819AD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A93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FF5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F9E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设置了消防竖管，但水压不足或无水</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689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D0517C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E57CD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121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D45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DBE5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消火栓未配备水带水枪</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9BC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C7B9E5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574F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98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5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消防器材</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EA0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施工现场未按照现场面积要求配备足够灭火器</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41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8DC4EC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E945A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3E6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5B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A90D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动火作业未办理动火证</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D79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508BCE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A91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B3E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49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E1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动火现场未清理易燃易爆品或采取有效的防火措施</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C8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011DA9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AA689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2D5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ED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D732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动火作业现场未配备灭火器材</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291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EE68D3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F88DD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D8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959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214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动火作业未设专人监护</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E2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90EFA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8EA1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E5E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BF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A25F" w14:textId="77777777" w:rsidR="00176B24" w:rsidRPr="000213B7" w:rsidRDefault="00926B2F">
            <w:pP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宿舍内私拉乱接</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292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DD1114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01BFF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A00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vAlign w:val="center"/>
          </w:tcPr>
          <w:p w14:paraId="780C5C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962002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明火作业不符合要求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8F21C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043C9A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D8B6C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CA8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施工现场消防</w:t>
            </w:r>
          </w:p>
        </w:tc>
        <w:tc>
          <w:tcPr>
            <w:tcW w:w="1755" w:type="dxa"/>
            <w:tcBorders>
              <w:top w:val="single" w:sz="4" w:space="0" w:color="000000"/>
              <w:left w:val="single" w:sz="4" w:space="0" w:color="000000"/>
              <w:bottom w:val="single" w:sz="4" w:space="0" w:color="000000"/>
              <w:right w:val="single" w:sz="4" w:space="0" w:color="000000"/>
            </w:tcBorders>
            <w:vAlign w:val="center"/>
          </w:tcPr>
          <w:p w14:paraId="664DA8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动火作业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986928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用电管理存在消防隐患</w:t>
            </w:r>
          </w:p>
        </w:tc>
        <w:tc>
          <w:tcPr>
            <w:tcW w:w="1230" w:type="dxa"/>
            <w:tcBorders>
              <w:top w:val="single" w:sz="4" w:space="0" w:color="000000"/>
              <w:left w:val="single" w:sz="4" w:space="0" w:color="000000"/>
              <w:bottom w:val="single" w:sz="4" w:space="0" w:color="000000"/>
              <w:right w:val="single" w:sz="4" w:space="0" w:color="000000"/>
            </w:tcBorders>
            <w:vAlign w:val="center"/>
          </w:tcPr>
          <w:p w14:paraId="3779DF78" w14:textId="77777777" w:rsidR="00176B24" w:rsidRPr="000213B7" w:rsidRDefault="00176B24">
            <w:pPr>
              <w:jc w:val="center"/>
              <w:rPr>
                <w:rFonts w:ascii="华文中宋" w:eastAsia="华文中宋" w:hAnsi="华文中宋" w:cs="华文中宋"/>
                <w:sz w:val="18"/>
                <w:szCs w:val="18"/>
              </w:rPr>
            </w:pPr>
          </w:p>
        </w:tc>
      </w:tr>
      <w:tr w:rsidR="000213B7" w:rsidRPr="000213B7" w14:paraId="227B6825"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FC7E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341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1CA0E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CB1A73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未系安全带（安全绳）或安全带（安全绳）使用不规范</w:t>
            </w:r>
          </w:p>
        </w:tc>
        <w:tc>
          <w:tcPr>
            <w:tcW w:w="1230" w:type="dxa"/>
            <w:tcBorders>
              <w:top w:val="single" w:sz="4" w:space="0" w:color="000000"/>
              <w:left w:val="single" w:sz="4" w:space="0" w:color="000000"/>
              <w:bottom w:val="single" w:sz="4" w:space="0" w:color="000000"/>
              <w:right w:val="single" w:sz="4" w:space="0" w:color="000000"/>
            </w:tcBorders>
            <w:vAlign w:val="center"/>
          </w:tcPr>
          <w:p w14:paraId="42C333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455C0A5"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8D8E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C569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DC3E1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A0493D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高处作业吊篮使用达到报废标准钢丝绳的，安全锁失效、安全绳未独立悬挂的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4C8BE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C1937D5"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263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F5C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1263D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081939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高处作业吊篮悬挂机构、配重、额定荷载经计算不满足抗倾覆安全系数大于</w:t>
            </w:r>
            <w:r w:rsidRPr="000213B7">
              <w:rPr>
                <w:rFonts w:ascii="华文中宋" w:eastAsia="华文中宋" w:hAnsi="华文中宋" w:cs="华文中宋"/>
                <w:sz w:val="18"/>
                <w:szCs w:val="18"/>
                <w:lang w:bidi="ar"/>
              </w:rPr>
              <w:t>3</w:t>
            </w:r>
            <w:r w:rsidRPr="000213B7">
              <w:rPr>
                <w:rFonts w:ascii="华文中宋" w:eastAsia="华文中宋" w:hAnsi="华文中宋" w:cs="华文中宋"/>
                <w:sz w:val="18"/>
                <w:szCs w:val="18"/>
                <w:lang w:bidi="ar"/>
              </w:rPr>
              <w:t>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3D2806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BC37201"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85EB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735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D7809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4022A3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悬挂机构前支撑在女儿墙上、女儿墙外或建筑物挑檐边缘上，支撑点的结构强度不满足要求的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E14B1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A0D788"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FA3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713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A70FE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009C73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高处作业吊篮超载使用或吊篮内作业人员数量超过</w:t>
            </w:r>
            <w:r w:rsidRPr="000213B7">
              <w:rPr>
                <w:rFonts w:ascii="华文中宋" w:eastAsia="华文中宋" w:hAnsi="华文中宋" w:cs="华文中宋"/>
                <w:sz w:val="18"/>
                <w:szCs w:val="18"/>
                <w:lang w:bidi="ar"/>
              </w:rPr>
              <w:t>2</w:t>
            </w:r>
            <w:r w:rsidRPr="000213B7">
              <w:rPr>
                <w:rFonts w:ascii="华文中宋" w:eastAsia="华文中宋" w:hAnsi="华文中宋" w:cs="华文中宋"/>
                <w:sz w:val="18"/>
                <w:szCs w:val="18"/>
                <w:lang w:bidi="ar"/>
              </w:rPr>
              <w:t>人的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A6331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A78D9E4" w14:textId="77777777">
        <w:trPr>
          <w:trHeight w:val="138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403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B2A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4E682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E2F521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基坑、结构各层、休息平台、屋面临边、作业面临边、脚手架临边或短边边长大于（含等于）</w:t>
            </w:r>
            <w:r w:rsidRPr="000213B7">
              <w:rPr>
                <w:rFonts w:ascii="华文中宋" w:eastAsia="华文中宋" w:hAnsi="华文中宋" w:cs="华文中宋"/>
                <w:sz w:val="18"/>
                <w:szCs w:val="18"/>
                <w:lang w:bidi="ar"/>
              </w:rPr>
              <w:t>500mm</w:t>
            </w:r>
            <w:r w:rsidRPr="000213B7">
              <w:rPr>
                <w:rFonts w:ascii="华文中宋" w:eastAsia="华文中宋" w:hAnsi="华文中宋" w:cs="华文中宋"/>
                <w:sz w:val="18"/>
                <w:szCs w:val="18"/>
                <w:lang w:bidi="ar"/>
              </w:rPr>
              <w:t>的洞口等未采取可靠防护措施的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38D23D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95F8004" w14:textId="77777777">
        <w:trPr>
          <w:trHeight w:val="138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67FD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160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2C229B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6EB44A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电梯口未设置防护门或防护门安装不符合规范和方案要求，电梯井道内未按照规范要求设置水平防护的；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37C91C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040241B"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B7E1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113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1497D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4768D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施工层上部未设置隔离防护设施的；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5AB50B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52A6974" w14:textId="77777777">
        <w:trPr>
          <w:trHeight w:val="138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C11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660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B2D7A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C250C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钢结构、网架安装用支撑平台基础承载力不满足设计要求的，钢结构、网架安装支撑平台未同步搭设防风、防倾覆措施的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4A0829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53C3254" w14:textId="77777777">
        <w:trPr>
          <w:trHeight w:val="138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8C9E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E4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19C6FC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B1DE50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卸料平台荷载超载、物料码放超高的，悬挑式卸料平台钢梁、钢丝绳未与主体结构形成可靠连接的，平台运输通道无有效防护措施的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23093AF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0236555"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3D91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EDC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55AD1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2A9D5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悬挑式操作平台的搁置点、拉结点、支撑点未设置在稳定的主体结构上</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且未做可靠连接的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13152D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40B39A8" w14:textId="77777777">
        <w:trPr>
          <w:trHeight w:val="1380"/>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B85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258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7E472F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高处作业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F67BC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安装作业下方未搭设满堂脚手架、满铺脚手板和挂设安全平网的，未设置作业人员上下安全通道的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479CA2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A3DDFAC"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31E6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95F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71FEF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3DD86A4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打桩机私自改装，采用强度不符合要求的零部件</w:t>
            </w:r>
          </w:p>
        </w:tc>
        <w:tc>
          <w:tcPr>
            <w:tcW w:w="1230" w:type="dxa"/>
            <w:tcBorders>
              <w:top w:val="single" w:sz="4" w:space="0" w:color="000000"/>
              <w:left w:val="single" w:sz="4" w:space="0" w:color="000000"/>
              <w:bottom w:val="single" w:sz="4" w:space="0" w:color="000000"/>
              <w:right w:val="single" w:sz="4" w:space="0" w:color="000000"/>
            </w:tcBorders>
            <w:vAlign w:val="center"/>
          </w:tcPr>
          <w:p w14:paraId="353330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2A2A7A0"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CF6E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75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D1840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469E46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打桩机设备设施未按要求维护、更换</w:t>
            </w:r>
          </w:p>
        </w:tc>
        <w:tc>
          <w:tcPr>
            <w:tcW w:w="1230" w:type="dxa"/>
            <w:tcBorders>
              <w:top w:val="single" w:sz="4" w:space="0" w:color="000000"/>
              <w:left w:val="single" w:sz="4" w:space="0" w:color="000000"/>
              <w:bottom w:val="single" w:sz="4" w:space="0" w:color="000000"/>
              <w:right w:val="single" w:sz="4" w:space="0" w:color="000000"/>
            </w:tcBorders>
            <w:vAlign w:val="center"/>
          </w:tcPr>
          <w:p w14:paraId="67334F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77E08D3"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238B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AFB8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B9C2C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5C4AD7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打桩机未按时保养，检查记录不全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348496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859D341"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6EED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FAD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C6836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680F02F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地基承载力不满足使用要求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D3988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74452AA"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AADC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59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53591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6F000D3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移动范围存在大于</w:t>
            </w:r>
            <w:r w:rsidRPr="000213B7">
              <w:rPr>
                <w:rFonts w:ascii="华文中宋" w:eastAsia="华文中宋" w:hAnsi="华文中宋" w:cs="华文中宋"/>
                <w:sz w:val="18"/>
                <w:szCs w:val="18"/>
                <w:lang w:bidi="ar"/>
              </w:rPr>
              <w:t>15</w:t>
            </w:r>
            <w:r w:rsidRPr="000213B7">
              <w:rPr>
                <w:rFonts w:ascii="华文中宋" w:eastAsia="华文中宋" w:hAnsi="华文中宋" w:cs="华文中宋"/>
                <w:sz w:val="18"/>
                <w:szCs w:val="18"/>
                <w:lang w:bidi="ar"/>
              </w:rPr>
              <w:t>度的斜坡或障碍物未清理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64C4FC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85B6AC0"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951B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02A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075EC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打桩机稳定性</w:t>
            </w:r>
          </w:p>
        </w:tc>
        <w:tc>
          <w:tcPr>
            <w:tcW w:w="2865" w:type="dxa"/>
            <w:tcBorders>
              <w:top w:val="single" w:sz="4" w:space="0" w:color="000000"/>
              <w:left w:val="single" w:sz="4" w:space="0" w:color="000000"/>
              <w:bottom w:val="single" w:sz="4" w:space="0" w:color="000000"/>
              <w:right w:val="single" w:sz="4" w:space="0" w:color="000000"/>
            </w:tcBorders>
            <w:vAlign w:val="center"/>
          </w:tcPr>
          <w:p w14:paraId="5F3384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在斜坡上调头或转弯</w:t>
            </w:r>
          </w:p>
        </w:tc>
        <w:tc>
          <w:tcPr>
            <w:tcW w:w="1230" w:type="dxa"/>
            <w:tcBorders>
              <w:top w:val="single" w:sz="4" w:space="0" w:color="000000"/>
              <w:left w:val="single" w:sz="4" w:space="0" w:color="000000"/>
              <w:bottom w:val="single" w:sz="4" w:space="0" w:color="000000"/>
              <w:right w:val="single" w:sz="4" w:space="0" w:color="000000"/>
            </w:tcBorders>
            <w:vAlign w:val="center"/>
          </w:tcPr>
          <w:p w14:paraId="53A109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7C0C75F"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02B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EC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F4315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4B0333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雷雨、大雾、</w:t>
            </w:r>
            <w:r w:rsidRPr="000213B7">
              <w:rPr>
                <w:rFonts w:ascii="华文中宋" w:eastAsia="华文中宋" w:hAnsi="华文中宋" w:cs="华文中宋"/>
                <w:sz w:val="18"/>
                <w:szCs w:val="18"/>
                <w:lang w:bidi="ar"/>
              </w:rPr>
              <w:t>6</w:t>
            </w:r>
            <w:r w:rsidRPr="000213B7">
              <w:rPr>
                <w:rFonts w:ascii="华文中宋" w:eastAsia="华文中宋" w:hAnsi="华文中宋" w:cs="华文中宋"/>
                <w:sz w:val="18"/>
                <w:szCs w:val="18"/>
                <w:lang w:bidi="ar"/>
              </w:rPr>
              <w:t>级以上风作业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103879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759B689"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39DD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1B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05101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72F23C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现场无人监护或指挥</w:t>
            </w:r>
          </w:p>
        </w:tc>
        <w:tc>
          <w:tcPr>
            <w:tcW w:w="1230" w:type="dxa"/>
            <w:tcBorders>
              <w:top w:val="single" w:sz="4" w:space="0" w:color="000000"/>
              <w:left w:val="single" w:sz="4" w:space="0" w:color="000000"/>
              <w:bottom w:val="single" w:sz="4" w:space="0" w:color="000000"/>
              <w:right w:val="single" w:sz="4" w:space="0" w:color="000000"/>
            </w:tcBorders>
            <w:vAlign w:val="center"/>
          </w:tcPr>
          <w:p w14:paraId="0E17A8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0B5D7E2" w14:textId="77777777">
        <w:trPr>
          <w:trHeight w:val="959"/>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BF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227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52F390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B813A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震动沉桩时，有人停留在机架下或桩基垂直半径范围内</w:t>
            </w:r>
          </w:p>
        </w:tc>
        <w:tc>
          <w:tcPr>
            <w:tcW w:w="1230" w:type="dxa"/>
            <w:tcBorders>
              <w:top w:val="single" w:sz="4" w:space="0" w:color="000000"/>
              <w:left w:val="single" w:sz="4" w:space="0" w:color="000000"/>
              <w:bottom w:val="single" w:sz="4" w:space="0" w:color="000000"/>
              <w:right w:val="single" w:sz="4" w:space="0" w:color="000000"/>
            </w:tcBorders>
            <w:vAlign w:val="center"/>
          </w:tcPr>
          <w:p w14:paraId="5CCAA7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D3D0714"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6E1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126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36E01F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FEBEF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每日检查记录不全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6F382A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838E98D"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D7E9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A29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045E08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E53F7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移动时，桩锤未放到最低</w:t>
            </w:r>
          </w:p>
        </w:tc>
        <w:tc>
          <w:tcPr>
            <w:tcW w:w="1230" w:type="dxa"/>
            <w:tcBorders>
              <w:top w:val="single" w:sz="4" w:space="0" w:color="000000"/>
              <w:left w:val="single" w:sz="4" w:space="0" w:color="000000"/>
              <w:bottom w:val="single" w:sz="4" w:space="0" w:color="000000"/>
              <w:right w:val="single" w:sz="4" w:space="0" w:color="000000"/>
            </w:tcBorders>
            <w:vAlign w:val="center"/>
          </w:tcPr>
          <w:p w14:paraId="3BEF6F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666307E" w14:textId="77777777">
        <w:trPr>
          <w:trHeight w:val="538"/>
          <w:jc w:val="center"/>
        </w:trPr>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2C5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43F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1755" w:type="dxa"/>
            <w:tcBorders>
              <w:top w:val="single" w:sz="4" w:space="0" w:color="000000"/>
              <w:left w:val="single" w:sz="4" w:space="0" w:color="000000"/>
              <w:bottom w:val="single" w:sz="4" w:space="0" w:color="000000"/>
              <w:right w:val="single" w:sz="4" w:space="0" w:color="000000"/>
            </w:tcBorders>
            <w:vAlign w:val="center"/>
          </w:tcPr>
          <w:p w14:paraId="661202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打桩作业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46B8B8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无避雷装置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27942F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64718B2" w14:textId="77777777">
        <w:trPr>
          <w:trHeight w:val="959"/>
          <w:jc w:val="center"/>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F636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典型工程</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F33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D5FEA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02A82FF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未编制施工方案或方案未经审批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1AB250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3BEE80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AA31E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BCD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FFF8E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6722F67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施工方案中未明确地下设施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537A54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9B8983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608F8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335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42A5D1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0263CDB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施工方案未针对地下土质</w:t>
            </w:r>
          </w:p>
        </w:tc>
        <w:tc>
          <w:tcPr>
            <w:tcW w:w="1230" w:type="dxa"/>
            <w:tcBorders>
              <w:top w:val="single" w:sz="4" w:space="0" w:color="000000"/>
              <w:left w:val="single" w:sz="4" w:space="0" w:color="000000"/>
              <w:bottom w:val="single" w:sz="4" w:space="0" w:color="000000"/>
              <w:right w:val="single" w:sz="4" w:space="0" w:color="000000"/>
            </w:tcBorders>
            <w:vAlign w:val="center"/>
          </w:tcPr>
          <w:p w14:paraId="77D9D8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F22865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B85F7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0C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97D06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6029A4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未进行封闭围挡</w:t>
            </w:r>
          </w:p>
        </w:tc>
        <w:tc>
          <w:tcPr>
            <w:tcW w:w="1230" w:type="dxa"/>
            <w:tcBorders>
              <w:top w:val="single" w:sz="4" w:space="0" w:color="000000"/>
              <w:left w:val="single" w:sz="4" w:space="0" w:color="000000"/>
              <w:bottom w:val="single" w:sz="4" w:space="0" w:color="000000"/>
              <w:right w:val="single" w:sz="4" w:space="0" w:color="000000"/>
            </w:tcBorders>
            <w:vAlign w:val="center"/>
          </w:tcPr>
          <w:p w14:paraId="703B5B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389EB7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1C153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5ED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4FD7E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7BD7B36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沉井口未设置围栏</w:t>
            </w:r>
          </w:p>
        </w:tc>
        <w:tc>
          <w:tcPr>
            <w:tcW w:w="1230" w:type="dxa"/>
            <w:tcBorders>
              <w:top w:val="single" w:sz="4" w:space="0" w:color="000000"/>
              <w:left w:val="single" w:sz="4" w:space="0" w:color="000000"/>
              <w:bottom w:val="single" w:sz="4" w:space="0" w:color="000000"/>
              <w:right w:val="single" w:sz="4" w:space="0" w:color="000000"/>
            </w:tcBorders>
            <w:vAlign w:val="center"/>
          </w:tcPr>
          <w:p w14:paraId="3B68A4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3AAFA9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D2F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664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29DCA5A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DD8AF5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未进行夜间警示</w:t>
            </w:r>
          </w:p>
        </w:tc>
        <w:tc>
          <w:tcPr>
            <w:tcW w:w="1230" w:type="dxa"/>
            <w:tcBorders>
              <w:top w:val="single" w:sz="4" w:space="0" w:color="000000"/>
              <w:left w:val="single" w:sz="4" w:space="0" w:color="000000"/>
              <w:bottom w:val="single" w:sz="4" w:space="0" w:color="000000"/>
              <w:right w:val="single" w:sz="4" w:space="0" w:color="000000"/>
            </w:tcBorders>
            <w:vAlign w:val="center"/>
          </w:tcPr>
          <w:p w14:paraId="441C26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9F6D21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D402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76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D9F5B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F5CE54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现场用电不符合要求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B78E7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518E19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320BB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25D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C87FE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4361A64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管体未按要求堆放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79DAB8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2B9F87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0C3DA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721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53AAE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沉井浇筑</w:t>
            </w:r>
          </w:p>
        </w:tc>
        <w:tc>
          <w:tcPr>
            <w:tcW w:w="2865" w:type="dxa"/>
            <w:tcBorders>
              <w:top w:val="single" w:sz="4" w:space="0" w:color="000000"/>
              <w:left w:val="single" w:sz="4" w:space="0" w:color="000000"/>
              <w:bottom w:val="single" w:sz="4" w:space="0" w:color="000000"/>
              <w:right w:val="single" w:sz="4" w:space="0" w:color="000000"/>
            </w:tcBorders>
            <w:vAlign w:val="center"/>
          </w:tcPr>
          <w:p w14:paraId="0BB6626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沉井模板施工或浇筑时未挂防坠网</w:t>
            </w:r>
          </w:p>
        </w:tc>
        <w:tc>
          <w:tcPr>
            <w:tcW w:w="1230" w:type="dxa"/>
            <w:tcBorders>
              <w:top w:val="single" w:sz="4" w:space="0" w:color="000000"/>
              <w:left w:val="single" w:sz="4" w:space="0" w:color="000000"/>
              <w:bottom w:val="single" w:sz="4" w:space="0" w:color="000000"/>
              <w:right w:val="single" w:sz="4" w:space="0" w:color="000000"/>
            </w:tcBorders>
            <w:vAlign w:val="center"/>
          </w:tcPr>
          <w:p w14:paraId="0DCC6D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19AEE2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8690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E6D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4C2A7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沉井浇筑</w:t>
            </w:r>
          </w:p>
        </w:tc>
        <w:tc>
          <w:tcPr>
            <w:tcW w:w="2865" w:type="dxa"/>
            <w:tcBorders>
              <w:top w:val="single" w:sz="4" w:space="0" w:color="000000"/>
              <w:left w:val="single" w:sz="4" w:space="0" w:color="000000"/>
              <w:bottom w:val="single" w:sz="4" w:space="0" w:color="000000"/>
              <w:right w:val="single" w:sz="4" w:space="0" w:color="000000"/>
            </w:tcBorders>
            <w:vAlign w:val="center"/>
          </w:tcPr>
          <w:p w14:paraId="7A20C8C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沉井浇筑时分层厚度不符合要求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F2AA12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6D7116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DE56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491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76209F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4615D6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未按要求施工导致周围地面塌陷</w:t>
            </w:r>
          </w:p>
        </w:tc>
        <w:tc>
          <w:tcPr>
            <w:tcW w:w="1230" w:type="dxa"/>
            <w:tcBorders>
              <w:top w:val="single" w:sz="4" w:space="0" w:color="000000"/>
              <w:left w:val="single" w:sz="4" w:space="0" w:color="000000"/>
              <w:bottom w:val="single" w:sz="4" w:space="0" w:color="000000"/>
              <w:right w:val="single" w:sz="4" w:space="0" w:color="000000"/>
            </w:tcBorders>
            <w:vAlign w:val="center"/>
          </w:tcPr>
          <w:p w14:paraId="5F61CB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87A8FD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0BDBA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4BD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A61F1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3D867C1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未按要求对沉井及周围地面监测</w:t>
            </w:r>
          </w:p>
        </w:tc>
        <w:tc>
          <w:tcPr>
            <w:tcW w:w="1230" w:type="dxa"/>
            <w:tcBorders>
              <w:top w:val="single" w:sz="4" w:space="0" w:color="000000"/>
              <w:left w:val="single" w:sz="4" w:space="0" w:color="000000"/>
              <w:bottom w:val="single" w:sz="4" w:space="0" w:color="000000"/>
              <w:right w:val="single" w:sz="4" w:space="0" w:color="000000"/>
            </w:tcBorders>
            <w:vAlign w:val="center"/>
          </w:tcPr>
          <w:p w14:paraId="201C46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B712AA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989AB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D4B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8857E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4AC993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挖掘机未采用可视系统或盲挖</w:t>
            </w:r>
          </w:p>
        </w:tc>
        <w:tc>
          <w:tcPr>
            <w:tcW w:w="1230" w:type="dxa"/>
            <w:tcBorders>
              <w:top w:val="single" w:sz="4" w:space="0" w:color="000000"/>
              <w:left w:val="single" w:sz="4" w:space="0" w:color="000000"/>
              <w:bottom w:val="single" w:sz="4" w:space="0" w:color="000000"/>
              <w:right w:val="single" w:sz="4" w:space="0" w:color="000000"/>
            </w:tcBorders>
            <w:vAlign w:val="center"/>
          </w:tcPr>
          <w:p w14:paraId="4ED0C4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AB2D05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3409A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7D2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B14E3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沉井开挖</w:t>
            </w:r>
          </w:p>
        </w:tc>
        <w:tc>
          <w:tcPr>
            <w:tcW w:w="2865" w:type="dxa"/>
            <w:tcBorders>
              <w:top w:val="single" w:sz="4" w:space="0" w:color="000000"/>
              <w:left w:val="single" w:sz="4" w:space="0" w:color="000000"/>
              <w:bottom w:val="single" w:sz="4" w:space="0" w:color="000000"/>
              <w:right w:val="single" w:sz="4" w:space="0" w:color="000000"/>
            </w:tcBorders>
            <w:vAlign w:val="center"/>
          </w:tcPr>
          <w:p w14:paraId="113BE87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超挖</w:t>
            </w:r>
          </w:p>
        </w:tc>
        <w:tc>
          <w:tcPr>
            <w:tcW w:w="1230" w:type="dxa"/>
            <w:tcBorders>
              <w:top w:val="single" w:sz="4" w:space="0" w:color="000000"/>
              <w:left w:val="single" w:sz="4" w:space="0" w:color="000000"/>
              <w:bottom w:val="single" w:sz="4" w:space="0" w:color="000000"/>
              <w:right w:val="single" w:sz="4" w:space="0" w:color="000000"/>
            </w:tcBorders>
            <w:vAlign w:val="center"/>
          </w:tcPr>
          <w:p w14:paraId="538AE08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ABF3B4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BF095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3B2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4804634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逆作法</w:t>
            </w:r>
          </w:p>
        </w:tc>
        <w:tc>
          <w:tcPr>
            <w:tcW w:w="2865" w:type="dxa"/>
            <w:tcBorders>
              <w:top w:val="single" w:sz="4" w:space="0" w:color="000000"/>
              <w:left w:val="single" w:sz="4" w:space="0" w:color="000000"/>
              <w:bottom w:val="single" w:sz="4" w:space="0" w:color="000000"/>
              <w:right w:val="single" w:sz="4" w:space="0" w:color="000000"/>
            </w:tcBorders>
            <w:vAlign w:val="center"/>
          </w:tcPr>
          <w:p w14:paraId="2B11B96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逆作法施工挂壁不满足要求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30749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024D4A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50FA3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C0F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F077C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上下通道</w:t>
            </w:r>
          </w:p>
        </w:tc>
        <w:tc>
          <w:tcPr>
            <w:tcW w:w="2865" w:type="dxa"/>
            <w:tcBorders>
              <w:top w:val="single" w:sz="4" w:space="0" w:color="000000"/>
              <w:left w:val="single" w:sz="4" w:space="0" w:color="000000"/>
              <w:bottom w:val="single" w:sz="4" w:space="0" w:color="000000"/>
              <w:right w:val="single" w:sz="4" w:space="0" w:color="000000"/>
            </w:tcBorders>
            <w:vAlign w:val="center"/>
          </w:tcPr>
          <w:p w14:paraId="36EAC7C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沉井上下通道不符合要求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C3321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5CBE25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CC838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922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A397F9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3DAAFC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吊装设施不符合要求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B0A23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8055BA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DF0E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0DF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214A05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E32D28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吊装现场无人监护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09F7BB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9E6A10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84BDA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9FB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27BC06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F3C709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吊装设备或管道，井下人员位置不符合要求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FCC25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7357B0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48AFD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193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24444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E43AC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顶铁设置不符合要求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06E9AD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C87D91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DFD15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E3C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7233F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6E571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工作棚不符合要求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5E6A96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D33702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7E069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3B8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B4A72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90295E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现场用电不符合要求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0ACDE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714899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48B5F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31E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123BF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71862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千斤顶及油泵存在过压风险</w:t>
            </w:r>
          </w:p>
        </w:tc>
        <w:tc>
          <w:tcPr>
            <w:tcW w:w="1230" w:type="dxa"/>
            <w:tcBorders>
              <w:top w:val="single" w:sz="4" w:space="0" w:color="000000"/>
              <w:left w:val="single" w:sz="4" w:space="0" w:color="000000"/>
              <w:bottom w:val="single" w:sz="4" w:space="0" w:color="000000"/>
              <w:right w:val="single" w:sz="4" w:space="0" w:color="000000"/>
            </w:tcBorders>
            <w:vAlign w:val="center"/>
          </w:tcPr>
          <w:p w14:paraId="213053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1F518B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34875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5C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1DA23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86811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井下作业工人安全防护用品不符合要求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691F8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A07E1A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46FDB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D02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84085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768966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泥浆池等违反环保规定或私自排放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028B9E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29E852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7D8AD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522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49A0D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4EE64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更换刀具时未按照受限空间防护要求实施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10FBC4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2595C2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9C939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0FB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36C38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顶管作业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C525A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未经允许擅自采取人工顶管的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6B768F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995229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C8E32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597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4BE6D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牵引管作业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7B651A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工人未戴手套等防护装置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18DF83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9AD5D55"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57F52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4FA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9D8B6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牵引管作业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B8A1BC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地锚不稳固</w:t>
            </w:r>
          </w:p>
        </w:tc>
        <w:tc>
          <w:tcPr>
            <w:tcW w:w="1230" w:type="dxa"/>
            <w:tcBorders>
              <w:top w:val="single" w:sz="4" w:space="0" w:color="000000"/>
              <w:left w:val="single" w:sz="4" w:space="0" w:color="000000"/>
              <w:bottom w:val="single" w:sz="4" w:space="0" w:color="000000"/>
              <w:right w:val="single" w:sz="4" w:space="0" w:color="000000"/>
            </w:tcBorders>
            <w:vAlign w:val="center"/>
          </w:tcPr>
          <w:p w14:paraId="335C6D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A40DA5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A83B1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D1B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32A15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牵引管作业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3D226A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泥浆外溢</w:t>
            </w:r>
          </w:p>
        </w:tc>
        <w:tc>
          <w:tcPr>
            <w:tcW w:w="1230" w:type="dxa"/>
            <w:tcBorders>
              <w:top w:val="single" w:sz="4" w:space="0" w:color="000000"/>
              <w:left w:val="single" w:sz="4" w:space="0" w:color="000000"/>
              <w:bottom w:val="single" w:sz="4" w:space="0" w:color="000000"/>
              <w:right w:val="single" w:sz="4" w:space="0" w:color="000000"/>
            </w:tcBorders>
            <w:vAlign w:val="center"/>
          </w:tcPr>
          <w:p w14:paraId="66D011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C735DE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43B1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F0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沉井及顶拖管工程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76BBA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牵引管作业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5FC7FA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牵拉前未探明地下结构物情况</w:t>
            </w:r>
          </w:p>
        </w:tc>
        <w:tc>
          <w:tcPr>
            <w:tcW w:w="1230" w:type="dxa"/>
            <w:tcBorders>
              <w:top w:val="single" w:sz="4" w:space="0" w:color="000000"/>
              <w:left w:val="single" w:sz="4" w:space="0" w:color="000000"/>
              <w:bottom w:val="single" w:sz="4" w:space="0" w:color="000000"/>
              <w:right w:val="single" w:sz="4" w:space="0" w:color="000000"/>
            </w:tcBorders>
            <w:vAlign w:val="center"/>
          </w:tcPr>
          <w:p w14:paraId="7452E5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70FF7D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4AFF2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F38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A29FB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3147D37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未按规定编制专项施工方案或结构设计未经设计计算</w:t>
            </w:r>
          </w:p>
        </w:tc>
        <w:tc>
          <w:tcPr>
            <w:tcW w:w="1230" w:type="dxa"/>
            <w:tcBorders>
              <w:top w:val="single" w:sz="4" w:space="0" w:color="000000"/>
              <w:left w:val="single" w:sz="4" w:space="0" w:color="000000"/>
              <w:bottom w:val="single" w:sz="4" w:space="0" w:color="000000"/>
              <w:right w:val="single" w:sz="4" w:space="0" w:color="000000"/>
            </w:tcBorders>
            <w:vAlign w:val="center"/>
          </w:tcPr>
          <w:p w14:paraId="7AE46D3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917411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5CC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B47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2B640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676530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专项施工方案未经审核、审批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7E49B3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468448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B1B3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2E8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8ABC1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73F3A6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超过一定规模的模板支架，专项施工方案未按规定组织专家论证</w:t>
            </w:r>
          </w:p>
        </w:tc>
        <w:tc>
          <w:tcPr>
            <w:tcW w:w="1230" w:type="dxa"/>
            <w:tcBorders>
              <w:top w:val="single" w:sz="4" w:space="0" w:color="000000"/>
              <w:left w:val="single" w:sz="4" w:space="0" w:color="000000"/>
              <w:bottom w:val="single" w:sz="4" w:space="0" w:color="000000"/>
              <w:right w:val="single" w:sz="4" w:space="0" w:color="000000"/>
            </w:tcBorders>
            <w:vAlign w:val="center"/>
          </w:tcPr>
          <w:p w14:paraId="1B1A9D5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04C136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E4E7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58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DC652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78802DD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专项施工方案未明确混凝土浇筑方式</w:t>
            </w:r>
          </w:p>
        </w:tc>
        <w:tc>
          <w:tcPr>
            <w:tcW w:w="1230" w:type="dxa"/>
            <w:tcBorders>
              <w:top w:val="single" w:sz="4" w:space="0" w:color="000000"/>
              <w:left w:val="single" w:sz="4" w:space="0" w:color="000000"/>
              <w:bottom w:val="single" w:sz="4" w:space="0" w:color="000000"/>
              <w:right w:val="single" w:sz="4" w:space="0" w:color="000000"/>
            </w:tcBorders>
            <w:vAlign w:val="center"/>
          </w:tcPr>
          <w:p w14:paraId="1B77C8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7A6ADD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A288D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787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F2A66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598417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立杆基础承载力不符合设计要求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74163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862A3F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A3585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4E7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283C43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1959BE3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基础未设排水设施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4A24A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4B04BBD"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1682A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400B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93BD0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立杆基础</w:t>
            </w:r>
          </w:p>
        </w:tc>
        <w:tc>
          <w:tcPr>
            <w:tcW w:w="2865" w:type="dxa"/>
            <w:tcBorders>
              <w:top w:val="single" w:sz="4" w:space="0" w:color="000000"/>
              <w:left w:val="single" w:sz="4" w:space="0" w:color="000000"/>
              <w:bottom w:val="single" w:sz="4" w:space="0" w:color="000000"/>
              <w:right w:val="single" w:sz="4" w:space="0" w:color="000000"/>
            </w:tcBorders>
            <w:vAlign w:val="center"/>
          </w:tcPr>
          <w:p w14:paraId="3900358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立杆底部未设置底座、垫板或垫板规格不符合规范要求每处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0A7F51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2C44A5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B36E3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91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E9005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支架稳定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3AA231D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支架高宽比大于规定值时，未按规定要求设置连墙杆</w:t>
            </w:r>
          </w:p>
        </w:tc>
        <w:tc>
          <w:tcPr>
            <w:tcW w:w="1230" w:type="dxa"/>
            <w:tcBorders>
              <w:top w:val="single" w:sz="4" w:space="0" w:color="000000"/>
              <w:left w:val="single" w:sz="4" w:space="0" w:color="000000"/>
              <w:bottom w:val="single" w:sz="4" w:space="0" w:color="000000"/>
              <w:right w:val="single" w:sz="4" w:space="0" w:color="000000"/>
            </w:tcBorders>
            <w:vAlign w:val="center"/>
          </w:tcPr>
          <w:p w14:paraId="5EB811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36EC0C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D01D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460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A0985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支架稳定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0931D14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连墙杆设置不符合规范要求每处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4F9D57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90E103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8D3A0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C54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6064E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支架稳定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4421210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未按规定设置纵、横向及水平剪刀撑</w:t>
            </w:r>
          </w:p>
        </w:tc>
        <w:tc>
          <w:tcPr>
            <w:tcW w:w="1230" w:type="dxa"/>
            <w:tcBorders>
              <w:top w:val="single" w:sz="4" w:space="0" w:color="000000"/>
              <w:left w:val="single" w:sz="4" w:space="0" w:color="000000"/>
              <w:bottom w:val="single" w:sz="4" w:space="0" w:color="000000"/>
              <w:right w:val="single" w:sz="4" w:space="0" w:color="000000"/>
            </w:tcBorders>
            <w:vAlign w:val="center"/>
          </w:tcPr>
          <w:p w14:paraId="676C06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90B496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40905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7F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E3705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支架稳定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09B20F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纵、横向及水平剪刀撑设置不符合规范要求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4EF99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E7C06D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05E24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C93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E2A0D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支架稳定</w:t>
            </w:r>
          </w:p>
        </w:tc>
        <w:tc>
          <w:tcPr>
            <w:tcW w:w="2865" w:type="dxa"/>
            <w:tcBorders>
              <w:top w:val="single" w:sz="4" w:space="0" w:color="000000"/>
              <w:left w:val="single" w:sz="4" w:space="0" w:color="000000"/>
              <w:bottom w:val="single" w:sz="4" w:space="0" w:color="000000"/>
              <w:right w:val="single" w:sz="4" w:space="0" w:color="000000"/>
            </w:tcBorders>
            <w:vAlign w:val="center"/>
          </w:tcPr>
          <w:p w14:paraId="64B06B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模板支架高宽比超过规范要求且未采取加固措施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6CA7ED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A99577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08297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A3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733459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0C0FC9B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施工均布荷载超过规定值</w:t>
            </w:r>
          </w:p>
        </w:tc>
        <w:tc>
          <w:tcPr>
            <w:tcW w:w="1230" w:type="dxa"/>
            <w:tcBorders>
              <w:top w:val="single" w:sz="4" w:space="0" w:color="000000"/>
              <w:left w:val="single" w:sz="4" w:space="0" w:color="000000"/>
              <w:bottom w:val="single" w:sz="4" w:space="0" w:color="000000"/>
              <w:right w:val="single" w:sz="4" w:space="0" w:color="000000"/>
            </w:tcBorders>
            <w:vAlign w:val="center"/>
          </w:tcPr>
          <w:p w14:paraId="093C60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6C2211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0414F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3C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29323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施工荷载</w:t>
            </w:r>
          </w:p>
        </w:tc>
        <w:tc>
          <w:tcPr>
            <w:tcW w:w="2865" w:type="dxa"/>
            <w:tcBorders>
              <w:top w:val="single" w:sz="4" w:space="0" w:color="000000"/>
              <w:left w:val="single" w:sz="4" w:space="0" w:color="000000"/>
              <w:bottom w:val="single" w:sz="4" w:space="0" w:color="000000"/>
              <w:right w:val="single" w:sz="4" w:space="0" w:color="000000"/>
            </w:tcBorders>
            <w:vAlign w:val="center"/>
          </w:tcPr>
          <w:p w14:paraId="62FCC38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施工荷载不均匀，集中荷载超过规定值</w:t>
            </w:r>
          </w:p>
        </w:tc>
        <w:tc>
          <w:tcPr>
            <w:tcW w:w="1230" w:type="dxa"/>
            <w:tcBorders>
              <w:top w:val="single" w:sz="4" w:space="0" w:color="000000"/>
              <w:left w:val="single" w:sz="4" w:space="0" w:color="000000"/>
              <w:bottom w:val="single" w:sz="4" w:space="0" w:color="000000"/>
              <w:right w:val="single" w:sz="4" w:space="0" w:color="000000"/>
            </w:tcBorders>
            <w:vAlign w:val="center"/>
          </w:tcPr>
          <w:p w14:paraId="448034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3318C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7306D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4A96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420ABA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10E9AD4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支架搭设（拆除）前未进行交底或无交底记录</w:t>
            </w:r>
          </w:p>
        </w:tc>
        <w:tc>
          <w:tcPr>
            <w:tcW w:w="1230" w:type="dxa"/>
            <w:tcBorders>
              <w:top w:val="single" w:sz="4" w:space="0" w:color="000000"/>
              <w:left w:val="single" w:sz="4" w:space="0" w:color="000000"/>
              <w:bottom w:val="single" w:sz="4" w:space="0" w:color="000000"/>
              <w:right w:val="single" w:sz="4" w:space="0" w:color="000000"/>
            </w:tcBorders>
            <w:vAlign w:val="center"/>
          </w:tcPr>
          <w:p w14:paraId="13785B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71CD25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7784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04C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9ADA7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4237FE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支架搭设完毕未办理验收手续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42DE02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E76DA3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B30F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A1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1260D6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交底与验收</w:t>
            </w:r>
          </w:p>
        </w:tc>
        <w:tc>
          <w:tcPr>
            <w:tcW w:w="2865" w:type="dxa"/>
            <w:tcBorders>
              <w:top w:val="single" w:sz="4" w:space="0" w:color="000000"/>
              <w:left w:val="single" w:sz="4" w:space="0" w:color="000000"/>
              <w:bottom w:val="single" w:sz="4" w:space="0" w:color="000000"/>
              <w:right w:val="single" w:sz="4" w:space="0" w:color="000000"/>
            </w:tcBorders>
            <w:vAlign w:val="center"/>
          </w:tcPr>
          <w:p w14:paraId="129F39D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验收无量化内容</w:t>
            </w:r>
          </w:p>
        </w:tc>
        <w:tc>
          <w:tcPr>
            <w:tcW w:w="1230" w:type="dxa"/>
            <w:tcBorders>
              <w:top w:val="single" w:sz="4" w:space="0" w:color="000000"/>
              <w:left w:val="single" w:sz="4" w:space="0" w:color="000000"/>
              <w:bottom w:val="single" w:sz="4" w:space="0" w:color="000000"/>
              <w:right w:val="single" w:sz="4" w:space="0" w:color="000000"/>
            </w:tcBorders>
            <w:vAlign w:val="center"/>
          </w:tcPr>
          <w:p w14:paraId="2DA540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CFFAFB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74CA5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71E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219E08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6D0305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立杆间距不符合设计要求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CA996B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1ABF9F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E8A2C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34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239548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5EFB2A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立杆未采用对接连接每处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2FC683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4141C3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0DD1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6B2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4EE79F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3DF9303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立杆伸出顶层水平杆中心线至支撑点的长度大于规定值每处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1F7B7FD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BB2DA6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362DB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B29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0D8900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76E73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未按规定设置纵、横向扫地杆或设置不符合规范要求每处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35C5A7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B6D56F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C3A6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4C9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BD618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7FABC2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纵、横向水平杆间距不符合规范要求每处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5B50C0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D5979F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84C63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970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F1D1E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水平杆设置</w:t>
            </w:r>
          </w:p>
        </w:tc>
        <w:tc>
          <w:tcPr>
            <w:tcW w:w="2865" w:type="dxa"/>
            <w:tcBorders>
              <w:top w:val="single" w:sz="4" w:space="0" w:color="000000"/>
              <w:left w:val="single" w:sz="4" w:space="0" w:color="000000"/>
              <w:bottom w:val="single" w:sz="4" w:space="0" w:color="000000"/>
              <w:right w:val="single" w:sz="4" w:space="0" w:color="000000"/>
            </w:tcBorders>
            <w:vAlign w:val="center"/>
          </w:tcPr>
          <w:p w14:paraId="056C5B1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纵、横向水平杆件连接不符合规范要求每处</w:t>
            </w:r>
          </w:p>
        </w:tc>
        <w:tc>
          <w:tcPr>
            <w:tcW w:w="1230" w:type="dxa"/>
            <w:tcBorders>
              <w:top w:val="single" w:sz="4" w:space="0" w:color="000000"/>
              <w:left w:val="single" w:sz="4" w:space="0" w:color="000000"/>
              <w:bottom w:val="single" w:sz="4" w:space="0" w:color="000000"/>
              <w:right w:val="single" w:sz="4" w:space="0" w:color="000000"/>
            </w:tcBorders>
            <w:vAlign w:val="center"/>
          </w:tcPr>
          <w:p w14:paraId="79AF10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AB45E2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8EACF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17E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58FF3AA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519323C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混凝土强度未达到规定值，拆除模板支架</w:t>
            </w:r>
          </w:p>
        </w:tc>
        <w:tc>
          <w:tcPr>
            <w:tcW w:w="1230" w:type="dxa"/>
            <w:tcBorders>
              <w:top w:val="single" w:sz="4" w:space="0" w:color="000000"/>
              <w:left w:val="single" w:sz="4" w:space="0" w:color="000000"/>
              <w:bottom w:val="single" w:sz="4" w:space="0" w:color="000000"/>
              <w:right w:val="single" w:sz="4" w:space="0" w:color="000000"/>
            </w:tcBorders>
            <w:vAlign w:val="center"/>
          </w:tcPr>
          <w:p w14:paraId="624E00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A47A09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9DAA2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CCB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460C1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支架拆除</w:t>
            </w:r>
          </w:p>
        </w:tc>
        <w:tc>
          <w:tcPr>
            <w:tcW w:w="2865" w:type="dxa"/>
            <w:tcBorders>
              <w:top w:val="single" w:sz="4" w:space="0" w:color="000000"/>
              <w:left w:val="single" w:sz="4" w:space="0" w:color="000000"/>
              <w:bottom w:val="single" w:sz="4" w:space="0" w:color="000000"/>
              <w:right w:val="single" w:sz="4" w:space="0" w:color="000000"/>
            </w:tcBorders>
            <w:vAlign w:val="center"/>
          </w:tcPr>
          <w:p w14:paraId="043ABC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未按规定设置警戒区或未设置专人监护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7F041D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1E7675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61EBB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25E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3E8D7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5618BC0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杆件弯曲、变形、锈蚀超标</w:t>
            </w:r>
          </w:p>
        </w:tc>
        <w:tc>
          <w:tcPr>
            <w:tcW w:w="1230" w:type="dxa"/>
            <w:tcBorders>
              <w:top w:val="single" w:sz="4" w:space="0" w:color="000000"/>
              <w:left w:val="single" w:sz="4" w:space="0" w:color="000000"/>
              <w:bottom w:val="single" w:sz="4" w:space="0" w:color="000000"/>
              <w:right w:val="single" w:sz="4" w:space="0" w:color="000000"/>
            </w:tcBorders>
            <w:vAlign w:val="center"/>
          </w:tcPr>
          <w:p w14:paraId="6737A91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A368ED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93865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509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340369C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2C24B24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构配件材质不符合规范要求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3B707D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D72994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180A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34E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模板工程</w:t>
            </w:r>
          </w:p>
        </w:tc>
        <w:tc>
          <w:tcPr>
            <w:tcW w:w="1755" w:type="dxa"/>
            <w:tcBorders>
              <w:top w:val="single" w:sz="4" w:space="0" w:color="000000"/>
              <w:left w:val="single" w:sz="4" w:space="0" w:color="000000"/>
              <w:bottom w:val="single" w:sz="4" w:space="0" w:color="000000"/>
              <w:right w:val="single" w:sz="4" w:space="0" w:color="000000"/>
            </w:tcBorders>
            <w:vAlign w:val="center"/>
          </w:tcPr>
          <w:p w14:paraId="6D3D02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支架材质</w:t>
            </w:r>
          </w:p>
        </w:tc>
        <w:tc>
          <w:tcPr>
            <w:tcW w:w="2865" w:type="dxa"/>
            <w:tcBorders>
              <w:top w:val="single" w:sz="4" w:space="0" w:color="000000"/>
              <w:left w:val="single" w:sz="4" w:space="0" w:color="000000"/>
              <w:bottom w:val="single" w:sz="4" w:space="0" w:color="000000"/>
              <w:right w:val="single" w:sz="4" w:space="0" w:color="000000"/>
            </w:tcBorders>
            <w:vAlign w:val="center"/>
          </w:tcPr>
          <w:p w14:paraId="7C3B33F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钢管壁厚不符合要求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5B283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5C33141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19B4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2B6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9D740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02F3347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没有隧洞专项施工方案及安全专项方案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47FECC5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9A07BA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BEE7B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257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E5F1C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518C710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专项施工方案没有按规定审核、审批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4350F19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BCF3FC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6C6E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5599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AC84E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施工方案</w:t>
            </w:r>
          </w:p>
        </w:tc>
        <w:tc>
          <w:tcPr>
            <w:tcW w:w="2865" w:type="dxa"/>
            <w:tcBorders>
              <w:top w:val="single" w:sz="4" w:space="0" w:color="000000"/>
              <w:left w:val="single" w:sz="4" w:space="0" w:color="000000"/>
              <w:bottom w:val="single" w:sz="4" w:space="0" w:color="000000"/>
              <w:right w:val="single" w:sz="4" w:space="0" w:color="000000"/>
            </w:tcBorders>
            <w:vAlign w:val="center"/>
          </w:tcPr>
          <w:p w14:paraId="0AD6F0E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隧洞工程专项施工方案未按规定组织专家论证</w:t>
            </w:r>
          </w:p>
        </w:tc>
        <w:tc>
          <w:tcPr>
            <w:tcW w:w="1230" w:type="dxa"/>
            <w:tcBorders>
              <w:top w:val="single" w:sz="4" w:space="0" w:color="000000"/>
              <w:left w:val="single" w:sz="4" w:space="0" w:color="000000"/>
              <w:bottom w:val="single" w:sz="4" w:space="0" w:color="000000"/>
              <w:right w:val="single" w:sz="4" w:space="0" w:color="000000"/>
            </w:tcBorders>
            <w:vAlign w:val="center"/>
          </w:tcPr>
          <w:p w14:paraId="0633102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8848F7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72744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560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0B7F2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17BD09D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洞口未设置排水系统</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8B6A9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521154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F0BD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8A5D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91BF5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08DE0DF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洞口边坡未有效支护</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7945B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712D9E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D8D16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A51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BF49D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7DDB23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洞门开挖前未按照设计图纸进行超前支护</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D7109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4C0BC7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CB595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6CA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7A430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61A0974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洞门外未设置值班岗亭并安排专人值守</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A62D1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B9DA27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0581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D2AE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00E5A3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75B6828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洞门外场地布置不合理，未充分考虑施工车辆行驶及材料堆放等需要</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F0F68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5446F5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8FC44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F32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1AE0F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2459076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洞门爆破施工未遵循</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短进尺、弱爆破、强支护</w:t>
            </w:r>
            <w:r w:rsidRPr="000213B7">
              <w:rPr>
                <w:rFonts w:ascii="华文中宋" w:eastAsia="华文中宋" w:hAnsi="华文中宋" w:cs="华文中宋"/>
                <w:sz w:val="18"/>
                <w:szCs w:val="18"/>
                <w:lang w:bidi="ar"/>
              </w:rPr>
              <w:t>”</w:t>
            </w:r>
            <w:r w:rsidRPr="000213B7">
              <w:rPr>
                <w:rFonts w:ascii="华文中宋" w:eastAsia="华文中宋" w:hAnsi="华文中宋" w:cs="华文中宋"/>
                <w:sz w:val="18"/>
                <w:szCs w:val="18"/>
                <w:lang w:bidi="ar"/>
              </w:rPr>
              <w:t>原则</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94073B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E91FE3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7781D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A41A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0D8FC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3FB4D39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洞内风、水、电路设置不符合要求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CC3E5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E7FB50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0CCC3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7AB4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CA068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5965DF9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洞内未使用安全电压（</w:t>
            </w:r>
            <w:r w:rsidRPr="000213B7">
              <w:rPr>
                <w:rFonts w:ascii="华文中宋" w:eastAsia="华文中宋" w:hAnsi="华文中宋" w:cs="华文中宋"/>
                <w:sz w:val="18"/>
                <w:szCs w:val="18"/>
                <w:lang w:bidi="ar"/>
              </w:rPr>
              <w:t>36V</w:t>
            </w:r>
            <w:r w:rsidRPr="000213B7">
              <w:rPr>
                <w:rFonts w:ascii="华文中宋" w:eastAsia="华文中宋" w:hAnsi="华文中宋" w:cs="华文中宋"/>
                <w:sz w:val="18"/>
                <w:szCs w:val="18"/>
                <w:lang w:bidi="ar"/>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605A13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DAA6E7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F16A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F9A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4F734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5FD2093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电缆有破皮、裸露、老化等现象</w:t>
            </w:r>
          </w:p>
        </w:tc>
        <w:tc>
          <w:tcPr>
            <w:tcW w:w="1230" w:type="dxa"/>
            <w:tcBorders>
              <w:top w:val="single" w:sz="4" w:space="0" w:color="000000"/>
              <w:left w:val="single" w:sz="4" w:space="0" w:color="000000"/>
              <w:bottom w:val="single" w:sz="4" w:space="0" w:color="000000"/>
              <w:right w:val="single" w:sz="4" w:space="0" w:color="000000"/>
            </w:tcBorders>
            <w:vAlign w:val="center"/>
          </w:tcPr>
          <w:p w14:paraId="673FD9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415805D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1A22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C7C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ACFA5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319917C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未及时更换损坏或失效的照明灯具</w:t>
            </w:r>
          </w:p>
        </w:tc>
        <w:tc>
          <w:tcPr>
            <w:tcW w:w="1230" w:type="dxa"/>
            <w:tcBorders>
              <w:top w:val="single" w:sz="4" w:space="0" w:color="000000"/>
              <w:left w:val="single" w:sz="4" w:space="0" w:color="000000"/>
              <w:bottom w:val="single" w:sz="4" w:space="0" w:color="000000"/>
              <w:right w:val="single" w:sz="4" w:space="0" w:color="000000"/>
            </w:tcBorders>
            <w:vAlign w:val="center"/>
          </w:tcPr>
          <w:p w14:paraId="0E2350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64A1CC7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D9310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3B7A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1B36B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照明</w:t>
            </w:r>
          </w:p>
        </w:tc>
        <w:tc>
          <w:tcPr>
            <w:tcW w:w="2865" w:type="dxa"/>
            <w:tcBorders>
              <w:top w:val="single" w:sz="4" w:space="0" w:color="000000"/>
              <w:left w:val="single" w:sz="4" w:space="0" w:color="000000"/>
              <w:bottom w:val="single" w:sz="4" w:space="0" w:color="000000"/>
              <w:right w:val="single" w:sz="4" w:space="0" w:color="000000"/>
            </w:tcBorders>
            <w:vAlign w:val="center"/>
          </w:tcPr>
          <w:p w14:paraId="385F8BF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灯具间距过大、照度不足，未能有效保证洞内施工照明需要</w:t>
            </w:r>
          </w:p>
        </w:tc>
        <w:tc>
          <w:tcPr>
            <w:tcW w:w="1230" w:type="dxa"/>
            <w:tcBorders>
              <w:top w:val="single" w:sz="4" w:space="0" w:color="000000"/>
              <w:left w:val="single" w:sz="4" w:space="0" w:color="000000"/>
              <w:bottom w:val="single" w:sz="4" w:space="0" w:color="000000"/>
              <w:right w:val="single" w:sz="4" w:space="0" w:color="000000"/>
            </w:tcBorders>
            <w:vAlign w:val="center"/>
          </w:tcPr>
          <w:p w14:paraId="7C25015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448E80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6EF75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9EF0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A555CA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0D3343B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爆破作业前，施工单位未确定指挥人员、警戒人员、起爆人员，未统一指挥</w:t>
            </w:r>
          </w:p>
        </w:tc>
        <w:tc>
          <w:tcPr>
            <w:tcW w:w="1230" w:type="dxa"/>
            <w:tcBorders>
              <w:top w:val="single" w:sz="4" w:space="0" w:color="000000"/>
              <w:left w:val="single" w:sz="4" w:space="0" w:color="000000"/>
              <w:bottom w:val="single" w:sz="4" w:space="0" w:color="000000"/>
              <w:right w:val="single" w:sz="4" w:space="0" w:color="000000"/>
            </w:tcBorders>
            <w:vAlign w:val="center"/>
          </w:tcPr>
          <w:p w14:paraId="1A1768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6474E0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FB26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250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985DF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09C1050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爆破作业时，未指挥所有人人员、设备撤离至安全地点</w:t>
            </w:r>
          </w:p>
        </w:tc>
        <w:tc>
          <w:tcPr>
            <w:tcW w:w="1230" w:type="dxa"/>
            <w:tcBorders>
              <w:top w:val="single" w:sz="4" w:space="0" w:color="000000"/>
              <w:left w:val="single" w:sz="4" w:space="0" w:color="000000"/>
              <w:bottom w:val="single" w:sz="4" w:space="0" w:color="000000"/>
              <w:right w:val="single" w:sz="4" w:space="0" w:color="000000"/>
            </w:tcBorders>
            <w:vAlign w:val="center"/>
          </w:tcPr>
          <w:p w14:paraId="55628B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23B7E2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A8C0B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A24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AA2CB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4919DF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警戒人员未负责警戒工作，设置警示标志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6C10F7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EAC3CE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39832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174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DD056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4E533CC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爆破后未通风排烟</w:t>
            </w:r>
            <w:r w:rsidRPr="000213B7">
              <w:rPr>
                <w:rFonts w:ascii="华文中宋" w:eastAsia="华文中宋" w:hAnsi="华文中宋" w:cs="华文中宋"/>
                <w:sz w:val="18"/>
                <w:szCs w:val="18"/>
                <w:lang w:bidi="ar"/>
              </w:rPr>
              <w:t>15</w:t>
            </w:r>
            <w:r w:rsidRPr="000213B7">
              <w:rPr>
                <w:rFonts w:ascii="华文中宋" w:eastAsia="华文中宋" w:hAnsi="华文中宋" w:cs="华文中宋"/>
                <w:sz w:val="18"/>
                <w:szCs w:val="18"/>
                <w:lang w:bidi="ar"/>
              </w:rPr>
              <w:t>分钟以上</w:t>
            </w:r>
          </w:p>
        </w:tc>
        <w:tc>
          <w:tcPr>
            <w:tcW w:w="1230" w:type="dxa"/>
            <w:tcBorders>
              <w:top w:val="single" w:sz="4" w:space="0" w:color="000000"/>
              <w:left w:val="single" w:sz="4" w:space="0" w:color="000000"/>
              <w:bottom w:val="single" w:sz="4" w:space="0" w:color="000000"/>
              <w:right w:val="single" w:sz="4" w:space="0" w:color="000000"/>
            </w:tcBorders>
            <w:vAlign w:val="center"/>
          </w:tcPr>
          <w:p w14:paraId="0B6787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E8087A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1E314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B9B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0C842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737EC64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爆破装药未按照施工方案要求，严重影响爆破效果</w:t>
            </w:r>
          </w:p>
        </w:tc>
        <w:tc>
          <w:tcPr>
            <w:tcW w:w="1230" w:type="dxa"/>
            <w:tcBorders>
              <w:top w:val="single" w:sz="4" w:space="0" w:color="000000"/>
              <w:left w:val="single" w:sz="4" w:space="0" w:color="000000"/>
              <w:bottom w:val="single" w:sz="4" w:space="0" w:color="000000"/>
              <w:right w:val="single" w:sz="4" w:space="0" w:color="000000"/>
            </w:tcBorders>
            <w:vAlign w:val="center"/>
          </w:tcPr>
          <w:p w14:paraId="3AFB78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92D160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8C5B4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56F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D3634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4AAEC10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预裂孔、光面孔爆破效果差（非地质原因）</w:t>
            </w:r>
          </w:p>
        </w:tc>
        <w:tc>
          <w:tcPr>
            <w:tcW w:w="1230" w:type="dxa"/>
            <w:tcBorders>
              <w:top w:val="single" w:sz="4" w:space="0" w:color="000000"/>
              <w:left w:val="single" w:sz="4" w:space="0" w:color="000000"/>
              <w:bottom w:val="single" w:sz="4" w:space="0" w:color="000000"/>
              <w:right w:val="single" w:sz="4" w:space="0" w:color="000000"/>
            </w:tcBorders>
            <w:vAlign w:val="center"/>
          </w:tcPr>
          <w:p w14:paraId="0CECD6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4725ED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AC501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E78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1C44BF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710E0DE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单头贯通前未进行明洞口有效支护，或无法保证明洞口围岩稳定下爆破施工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0FA96B9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49F47D6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BF488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A84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FEC0E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41021B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双向爆破未编写专项施工方案并报批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363A39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B8F2EE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07D39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20E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43105E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7660450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双向爆破贯通前未按照专项施工方案进行统一指挥、单头停止作业管理等</w:t>
            </w:r>
          </w:p>
        </w:tc>
        <w:tc>
          <w:tcPr>
            <w:tcW w:w="1230" w:type="dxa"/>
            <w:tcBorders>
              <w:top w:val="single" w:sz="4" w:space="0" w:color="000000"/>
              <w:left w:val="single" w:sz="4" w:space="0" w:color="000000"/>
              <w:bottom w:val="single" w:sz="4" w:space="0" w:color="000000"/>
              <w:right w:val="single" w:sz="4" w:space="0" w:color="000000"/>
            </w:tcBorders>
            <w:vAlign w:val="center"/>
          </w:tcPr>
          <w:p w14:paraId="6FF2094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CA738B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FC0F2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7A26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758C3D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爆破施工</w:t>
            </w:r>
          </w:p>
        </w:tc>
        <w:tc>
          <w:tcPr>
            <w:tcW w:w="2865" w:type="dxa"/>
            <w:tcBorders>
              <w:top w:val="single" w:sz="4" w:space="0" w:color="000000"/>
              <w:left w:val="single" w:sz="4" w:space="0" w:color="000000"/>
              <w:bottom w:val="single" w:sz="4" w:space="0" w:color="000000"/>
              <w:right w:val="single" w:sz="4" w:space="0" w:color="000000"/>
            </w:tcBorders>
            <w:vAlign w:val="center"/>
          </w:tcPr>
          <w:p w14:paraId="2BE6616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爆破后未安排爆破员进行盲炮等检查，期间严禁其他人员接近掌子面</w:t>
            </w:r>
          </w:p>
        </w:tc>
        <w:tc>
          <w:tcPr>
            <w:tcW w:w="1230" w:type="dxa"/>
            <w:tcBorders>
              <w:top w:val="single" w:sz="4" w:space="0" w:color="000000"/>
              <w:left w:val="single" w:sz="4" w:space="0" w:color="000000"/>
              <w:bottom w:val="single" w:sz="4" w:space="0" w:color="000000"/>
              <w:right w:val="single" w:sz="4" w:space="0" w:color="000000"/>
            </w:tcBorders>
            <w:vAlign w:val="center"/>
          </w:tcPr>
          <w:p w14:paraId="4C6B261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 xml:space="preserve">C </w:t>
            </w:r>
          </w:p>
        </w:tc>
      </w:tr>
      <w:tr w:rsidR="000213B7" w:rsidRPr="000213B7" w14:paraId="49758A0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D2C12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AC24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CFAD53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7D67721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隧洞作业程序未符合要求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44F5A2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FA9262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097B8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AF23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A9AA6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71065F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支护方式未符合设计及规范要求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AAF0D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FC750F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3CE17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C57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0AB43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隧洞支护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12E4E8F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支护工程施工质量未满足规范要求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F0366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892089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45FD7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9B7C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7E95DE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060666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未进行监控量测设计</w:t>
            </w:r>
          </w:p>
        </w:tc>
        <w:tc>
          <w:tcPr>
            <w:tcW w:w="1230" w:type="dxa"/>
            <w:tcBorders>
              <w:top w:val="single" w:sz="4" w:space="0" w:color="000000"/>
              <w:left w:val="single" w:sz="4" w:space="0" w:color="000000"/>
              <w:bottom w:val="single" w:sz="4" w:space="0" w:color="000000"/>
              <w:right w:val="single" w:sz="4" w:space="0" w:color="000000"/>
            </w:tcBorders>
            <w:vAlign w:val="center"/>
          </w:tcPr>
          <w:p w14:paraId="407363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BC95EA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3736C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19E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1EAEA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437924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未编制实施细则并审批后实施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785629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CF1240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F3A31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A27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A3950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28A2C13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量测人员未经培训合格后上岗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0E7A67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6815C5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31D69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AAF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E352A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2F73D41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测点设置及观测频次等未符合规定</w:t>
            </w:r>
          </w:p>
        </w:tc>
        <w:tc>
          <w:tcPr>
            <w:tcW w:w="1230" w:type="dxa"/>
            <w:tcBorders>
              <w:top w:val="single" w:sz="4" w:space="0" w:color="000000"/>
              <w:left w:val="single" w:sz="4" w:space="0" w:color="000000"/>
              <w:bottom w:val="single" w:sz="4" w:space="0" w:color="000000"/>
              <w:right w:val="single" w:sz="4" w:space="0" w:color="000000"/>
            </w:tcBorders>
            <w:vAlign w:val="center"/>
          </w:tcPr>
          <w:p w14:paraId="67D322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773212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5548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8EA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53749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20CBF1A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监控量测数据不真实</w:t>
            </w:r>
          </w:p>
        </w:tc>
        <w:tc>
          <w:tcPr>
            <w:tcW w:w="1230" w:type="dxa"/>
            <w:tcBorders>
              <w:top w:val="single" w:sz="4" w:space="0" w:color="000000"/>
              <w:left w:val="single" w:sz="4" w:space="0" w:color="000000"/>
              <w:bottom w:val="single" w:sz="4" w:space="0" w:color="000000"/>
              <w:right w:val="single" w:sz="4" w:space="0" w:color="000000"/>
            </w:tcBorders>
            <w:vAlign w:val="center"/>
          </w:tcPr>
          <w:p w14:paraId="1041C2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D60E12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4FA42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59D0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0AA95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1AFC57C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未及时整理分析反馈</w:t>
            </w:r>
          </w:p>
        </w:tc>
        <w:tc>
          <w:tcPr>
            <w:tcW w:w="1230" w:type="dxa"/>
            <w:tcBorders>
              <w:top w:val="single" w:sz="4" w:space="0" w:color="000000"/>
              <w:left w:val="single" w:sz="4" w:space="0" w:color="000000"/>
              <w:bottom w:val="single" w:sz="4" w:space="0" w:color="000000"/>
              <w:right w:val="single" w:sz="4" w:space="0" w:color="000000"/>
            </w:tcBorders>
            <w:vAlign w:val="center"/>
          </w:tcPr>
          <w:p w14:paraId="2BD9F7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73A874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544E2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2E1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365BF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监控量测</w:t>
            </w:r>
          </w:p>
        </w:tc>
        <w:tc>
          <w:tcPr>
            <w:tcW w:w="2865" w:type="dxa"/>
            <w:tcBorders>
              <w:top w:val="single" w:sz="4" w:space="0" w:color="000000"/>
              <w:left w:val="single" w:sz="4" w:space="0" w:color="000000"/>
              <w:bottom w:val="single" w:sz="4" w:space="0" w:color="000000"/>
              <w:right w:val="single" w:sz="4" w:space="0" w:color="000000"/>
            </w:tcBorders>
            <w:vAlign w:val="center"/>
          </w:tcPr>
          <w:p w14:paraId="5443C8F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数值异常，未暂停掘进，分析原因并采取加固措施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293EC72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4EE58D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477E6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C98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A7D29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7C8EB02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进出洞人员未实行挂、揭牌管理，有进出洞人员姓名、时间登记</w:t>
            </w:r>
          </w:p>
        </w:tc>
        <w:tc>
          <w:tcPr>
            <w:tcW w:w="1230" w:type="dxa"/>
            <w:tcBorders>
              <w:top w:val="single" w:sz="4" w:space="0" w:color="000000"/>
              <w:left w:val="single" w:sz="4" w:space="0" w:color="000000"/>
              <w:bottom w:val="single" w:sz="4" w:space="0" w:color="000000"/>
              <w:right w:val="single" w:sz="4" w:space="0" w:color="000000"/>
            </w:tcBorders>
            <w:vAlign w:val="center"/>
          </w:tcPr>
          <w:p w14:paraId="6BE55EA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EBFE2C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A15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22B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C4B8D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5EBADBE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管理不严，记录不齐全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2D18BAE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D6BAB7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E8C66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83D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0A30A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2F414E6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现场没有专职安全管理人员进行现场安全监管</w:t>
            </w:r>
          </w:p>
        </w:tc>
        <w:tc>
          <w:tcPr>
            <w:tcW w:w="1230" w:type="dxa"/>
            <w:tcBorders>
              <w:top w:val="single" w:sz="4" w:space="0" w:color="000000"/>
              <w:left w:val="single" w:sz="4" w:space="0" w:color="000000"/>
              <w:bottom w:val="single" w:sz="4" w:space="0" w:color="000000"/>
              <w:right w:val="single" w:sz="4" w:space="0" w:color="000000"/>
            </w:tcBorders>
            <w:vAlign w:val="center"/>
          </w:tcPr>
          <w:p w14:paraId="004511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F963A69"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534A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5BD5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2F64AC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3714286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爆破工、电工、焊工等特种作业人员未持证上岗</w:t>
            </w:r>
          </w:p>
        </w:tc>
        <w:tc>
          <w:tcPr>
            <w:tcW w:w="1230" w:type="dxa"/>
            <w:tcBorders>
              <w:top w:val="single" w:sz="4" w:space="0" w:color="000000"/>
              <w:left w:val="single" w:sz="4" w:space="0" w:color="000000"/>
              <w:bottom w:val="single" w:sz="4" w:space="0" w:color="000000"/>
              <w:right w:val="single" w:sz="4" w:space="0" w:color="000000"/>
            </w:tcBorders>
            <w:vAlign w:val="center"/>
          </w:tcPr>
          <w:p w14:paraId="7BAB2C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EBFEFC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B0054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4F31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1C2A3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人员管理</w:t>
            </w:r>
          </w:p>
        </w:tc>
        <w:tc>
          <w:tcPr>
            <w:tcW w:w="2865" w:type="dxa"/>
            <w:tcBorders>
              <w:top w:val="single" w:sz="4" w:space="0" w:color="000000"/>
              <w:left w:val="single" w:sz="4" w:space="0" w:color="000000"/>
              <w:bottom w:val="single" w:sz="4" w:space="0" w:color="000000"/>
              <w:right w:val="single" w:sz="4" w:space="0" w:color="000000"/>
            </w:tcBorders>
            <w:vAlign w:val="center"/>
          </w:tcPr>
          <w:p w14:paraId="3A937B8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进洞人员数量超出规定的</w:t>
            </w:r>
          </w:p>
        </w:tc>
        <w:tc>
          <w:tcPr>
            <w:tcW w:w="1230" w:type="dxa"/>
            <w:tcBorders>
              <w:top w:val="single" w:sz="4" w:space="0" w:color="000000"/>
              <w:left w:val="single" w:sz="4" w:space="0" w:color="000000"/>
              <w:bottom w:val="single" w:sz="4" w:space="0" w:color="000000"/>
              <w:right w:val="single" w:sz="4" w:space="0" w:color="000000"/>
            </w:tcBorders>
            <w:vAlign w:val="center"/>
          </w:tcPr>
          <w:p w14:paraId="5987A8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E7DA264"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223E8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46BB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D056C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标识标牌</w:t>
            </w:r>
          </w:p>
        </w:tc>
        <w:tc>
          <w:tcPr>
            <w:tcW w:w="2865" w:type="dxa"/>
            <w:tcBorders>
              <w:top w:val="single" w:sz="4" w:space="0" w:color="000000"/>
              <w:left w:val="single" w:sz="4" w:space="0" w:color="000000"/>
              <w:bottom w:val="single" w:sz="4" w:space="0" w:color="000000"/>
              <w:right w:val="single" w:sz="4" w:space="0" w:color="000000"/>
            </w:tcBorders>
            <w:vAlign w:val="center"/>
          </w:tcPr>
          <w:p w14:paraId="1D62C31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未在洞内重点部位（洞口、集水坑、转弯处、避车道等）设置明显警示标识标牌</w:t>
            </w:r>
          </w:p>
        </w:tc>
        <w:tc>
          <w:tcPr>
            <w:tcW w:w="1230" w:type="dxa"/>
            <w:tcBorders>
              <w:top w:val="single" w:sz="4" w:space="0" w:color="000000"/>
              <w:left w:val="single" w:sz="4" w:space="0" w:color="000000"/>
              <w:bottom w:val="single" w:sz="4" w:space="0" w:color="000000"/>
              <w:right w:val="single" w:sz="4" w:space="0" w:color="000000"/>
            </w:tcBorders>
            <w:vAlign w:val="center"/>
          </w:tcPr>
          <w:p w14:paraId="11F97E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508464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9B68E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BCC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04FC8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7A17B34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空压机房未独立设置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5EF4B6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50C5F8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F09E9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69F4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D46E53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454BA60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空气压缩机未配备压力表和安全阀</w:t>
            </w:r>
          </w:p>
        </w:tc>
        <w:tc>
          <w:tcPr>
            <w:tcW w:w="1230" w:type="dxa"/>
            <w:tcBorders>
              <w:top w:val="single" w:sz="4" w:space="0" w:color="000000"/>
              <w:left w:val="single" w:sz="4" w:space="0" w:color="000000"/>
              <w:bottom w:val="single" w:sz="4" w:space="0" w:color="000000"/>
              <w:right w:val="single" w:sz="4" w:space="0" w:color="000000"/>
            </w:tcBorders>
            <w:vAlign w:val="center"/>
          </w:tcPr>
          <w:p w14:paraId="04D05B9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B4CF96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0FD16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3DA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1E2F2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7489792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压力表和安全阀未定期检验</w:t>
            </w:r>
          </w:p>
        </w:tc>
        <w:tc>
          <w:tcPr>
            <w:tcW w:w="1230" w:type="dxa"/>
            <w:tcBorders>
              <w:top w:val="single" w:sz="4" w:space="0" w:color="000000"/>
              <w:left w:val="single" w:sz="4" w:space="0" w:color="000000"/>
              <w:bottom w:val="single" w:sz="4" w:space="0" w:color="000000"/>
              <w:right w:val="single" w:sz="4" w:space="0" w:color="000000"/>
            </w:tcBorders>
            <w:vAlign w:val="center"/>
          </w:tcPr>
          <w:p w14:paraId="0677AFB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60AD85A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D1406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5709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465B6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405D10A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未确保安全阀和压力调节器动作有效且压力在额定范围之内</w:t>
            </w:r>
          </w:p>
        </w:tc>
        <w:tc>
          <w:tcPr>
            <w:tcW w:w="1230" w:type="dxa"/>
            <w:tcBorders>
              <w:top w:val="single" w:sz="4" w:space="0" w:color="000000"/>
              <w:left w:val="single" w:sz="4" w:space="0" w:color="000000"/>
              <w:bottom w:val="single" w:sz="4" w:space="0" w:color="000000"/>
              <w:right w:val="single" w:sz="4" w:space="0" w:color="000000"/>
            </w:tcBorders>
            <w:vAlign w:val="center"/>
          </w:tcPr>
          <w:p w14:paraId="2EA84F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176B9F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9941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841C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69C67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3DEEF22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空压机断油保护装置和断油信号显示装置未有效使用</w:t>
            </w:r>
          </w:p>
        </w:tc>
        <w:tc>
          <w:tcPr>
            <w:tcW w:w="1230" w:type="dxa"/>
            <w:tcBorders>
              <w:top w:val="single" w:sz="4" w:space="0" w:color="000000"/>
              <w:left w:val="single" w:sz="4" w:space="0" w:color="000000"/>
              <w:bottom w:val="single" w:sz="4" w:space="0" w:color="000000"/>
              <w:right w:val="single" w:sz="4" w:space="0" w:color="000000"/>
            </w:tcBorders>
            <w:vAlign w:val="center"/>
          </w:tcPr>
          <w:p w14:paraId="31B14F9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EA5AA1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2D00A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262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FB4C5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0C1E4F3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水冷式空压机未有效配置断水信号及保护装置</w:t>
            </w:r>
          </w:p>
        </w:tc>
        <w:tc>
          <w:tcPr>
            <w:tcW w:w="1230" w:type="dxa"/>
            <w:tcBorders>
              <w:top w:val="single" w:sz="4" w:space="0" w:color="000000"/>
              <w:left w:val="single" w:sz="4" w:space="0" w:color="000000"/>
              <w:bottom w:val="single" w:sz="4" w:space="0" w:color="000000"/>
              <w:right w:val="single" w:sz="4" w:space="0" w:color="000000"/>
            </w:tcBorders>
            <w:vAlign w:val="center"/>
          </w:tcPr>
          <w:p w14:paraId="3CD32F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44F5B5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2D20E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0AC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57C7B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754B230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供风管路破损、漏气明显</w:t>
            </w:r>
          </w:p>
        </w:tc>
        <w:tc>
          <w:tcPr>
            <w:tcW w:w="1230" w:type="dxa"/>
            <w:tcBorders>
              <w:top w:val="single" w:sz="4" w:space="0" w:color="000000"/>
              <w:left w:val="single" w:sz="4" w:space="0" w:color="000000"/>
              <w:bottom w:val="single" w:sz="4" w:space="0" w:color="000000"/>
              <w:right w:val="single" w:sz="4" w:space="0" w:color="000000"/>
            </w:tcBorders>
            <w:vAlign w:val="center"/>
          </w:tcPr>
          <w:p w14:paraId="556434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CF851A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A7F7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C7BD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463C8E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0FC2AF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洞内出渣未倒在指定位置，渣场倒车坎未专人现场指挥，渣场未设安全标识标牌</w:t>
            </w:r>
          </w:p>
        </w:tc>
        <w:tc>
          <w:tcPr>
            <w:tcW w:w="1230" w:type="dxa"/>
            <w:tcBorders>
              <w:top w:val="single" w:sz="4" w:space="0" w:color="000000"/>
              <w:left w:val="single" w:sz="4" w:space="0" w:color="000000"/>
              <w:bottom w:val="single" w:sz="4" w:space="0" w:color="000000"/>
              <w:right w:val="single" w:sz="4" w:space="0" w:color="000000"/>
            </w:tcBorders>
            <w:vAlign w:val="center"/>
          </w:tcPr>
          <w:p w14:paraId="3692DB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D9A4A61"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7F61A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5E17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6B1E65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3EB3B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未开展隧洞施工作业人员安全教育培训，未进行安全技术交底</w:t>
            </w:r>
          </w:p>
        </w:tc>
        <w:tc>
          <w:tcPr>
            <w:tcW w:w="1230" w:type="dxa"/>
            <w:tcBorders>
              <w:top w:val="single" w:sz="4" w:space="0" w:color="000000"/>
              <w:left w:val="single" w:sz="4" w:space="0" w:color="000000"/>
              <w:bottom w:val="single" w:sz="4" w:space="0" w:color="000000"/>
              <w:right w:val="single" w:sz="4" w:space="0" w:color="000000"/>
            </w:tcBorders>
            <w:vAlign w:val="center"/>
          </w:tcPr>
          <w:p w14:paraId="4D7506B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9453EF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BF307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919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A4834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241C24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洞口削坡不满足设计要求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1DFD6D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5359C1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6DADD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3AE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22CBE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641E1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爆破作业单位未具备相关资质，未办理相关手续</w:t>
            </w:r>
          </w:p>
        </w:tc>
        <w:tc>
          <w:tcPr>
            <w:tcW w:w="1230" w:type="dxa"/>
            <w:tcBorders>
              <w:top w:val="single" w:sz="4" w:space="0" w:color="000000"/>
              <w:left w:val="single" w:sz="4" w:space="0" w:color="000000"/>
              <w:bottom w:val="single" w:sz="4" w:space="0" w:color="000000"/>
              <w:right w:val="single" w:sz="4" w:space="0" w:color="000000"/>
            </w:tcBorders>
            <w:vAlign w:val="center"/>
          </w:tcPr>
          <w:p w14:paraId="1082A1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DED19B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A3957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6AD9D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6341A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8F0DF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民爆物品未按规定执行运输、领用、退库手续，未对当日使用量进行登记</w:t>
            </w:r>
          </w:p>
        </w:tc>
        <w:tc>
          <w:tcPr>
            <w:tcW w:w="1230" w:type="dxa"/>
            <w:tcBorders>
              <w:top w:val="single" w:sz="4" w:space="0" w:color="000000"/>
              <w:left w:val="single" w:sz="4" w:space="0" w:color="000000"/>
              <w:bottom w:val="single" w:sz="4" w:space="0" w:color="000000"/>
              <w:right w:val="single" w:sz="4" w:space="0" w:color="000000"/>
            </w:tcBorders>
            <w:vAlign w:val="center"/>
          </w:tcPr>
          <w:p w14:paraId="029672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5E215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72F75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FD1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B4C02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A3F0F6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民爆物品搬运，一人同时携带雷管和炸药</w:t>
            </w:r>
          </w:p>
        </w:tc>
        <w:tc>
          <w:tcPr>
            <w:tcW w:w="1230" w:type="dxa"/>
            <w:tcBorders>
              <w:top w:val="single" w:sz="4" w:space="0" w:color="000000"/>
              <w:left w:val="single" w:sz="4" w:space="0" w:color="000000"/>
              <w:bottom w:val="single" w:sz="4" w:space="0" w:color="000000"/>
              <w:right w:val="single" w:sz="4" w:space="0" w:color="000000"/>
            </w:tcBorders>
            <w:vAlign w:val="center"/>
          </w:tcPr>
          <w:p w14:paraId="1CFC9D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10A79C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7FEBD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2E7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D95E7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192397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未用专用背包（木箱）运送，未直接送到爆破地点，乱丢乱放</w:t>
            </w:r>
          </w:p>
        </w:tc>
        <w:tc>
          <w:tcPr>
            <w:tcW w:w="1230" w:type="dxa"/>
            <w:tcBorders>
              <w:top w:val="single" w:sz="4" w:space="0" w:color="000000"/>
              <w:left w:val="single" w:sz="4" w:space="0" w:color="000000"/>
              <w:bottom w:val="single" w:sz="4" w:space="0" w:color="000000"/>
              <w:right w:val="single" w:sz="4" w:space="0" w:color="000000"/>
            </w:tcBorders>
            <w:vAlign w:val="center"/>
          </w:tcPr>
          <w:p w14:paraId="5E4C65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ADF1F63" w14:textId="77777777">
        <w:trPr>
          <w:trHeight w:val="1380"/>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DC068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33E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249D31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FA4CD8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一人一次运送的爆破器材数量超过规定（雷管</w:t>
            </w:r>
            <w:r w:rsidRPr="000213B7">
              <w:rPr>
                <w:rFonts w:ascii="华文中宋" w:eastAsia="华文中宋" w:hAnsi="华文中宋" w:cs="华文中宋"/>
                <w:sz w:val="18"/>
                <w:szCs w:val="18"/>
                <w:lang w:bidi="ar"/>
              </w:rPr>
              <w:t>1000</w:t>
            </w:r>
            <w:r w:rsidRPr="000213B7">
              <w:rPr>
                <w:rFonts w:ascii="华文中宋" w:eastAsia="华文中宋" w:hAnsi="华文中宋" w:cs="华文中宋"/>
                <w:sz w:val="18"/>
                <w:szCs w:val="18"/>
                <w:lang w:bidi="ar"/>
              </w:rPr>
              <w:t>发、拆箱（袋）搬运炸药</w:t>
            </w:r>
            <w:r w:rsidRPr="000213B7">
              <w:rPr>
                <w:rFonts w:ascii="华文中宋" w:eastAsia="华文中宋" w:hAnsi="华文中宋" w:cs="华文中宋"/>
                <w:sz w:val="18"/>
                <w:szCs w:val="18"/>
                <w:lang w:bidi="ar"/>
              </w:rPr>
              <w:t>20Kg</w:t>
            </w:r>
            <w:r w:rsidRPr="000213B7">
              <w:rPr>
                <w:rFonts w:ascii="华文中宋" w:eastAsia="华文中宋" w:hAnsi="华文中宋" w:cs="华文中宋"/>
                <w:sz w:val="18"/>
                <w:szCs w:val="18"/>
                <w:lang w:bidi="ar"/>
              </w:rPr>
              <w:t>；背运原包装炸药</w:t>
            </w:r>
            <w:r w:rsidRPr="000213B7">
              <w:rPr>
                <w:rFonts w:ascii="华文中宋" w:eastAsia="华文中宋" w:hAnsi="华文中宋" w:cs="华文中宋"/>
                <w:sz w:val="18"/>
                <w:szCs w:val="18"/>
                <w:lang w:bidi="ar"/>
              </w:rPr>
              <w:t>1</w:t>
            </w:r>
            <w:r w:rsidRPr="000213B7">
              <w:rPr>
                <w:rFonts w:ascii="华文中宋" w:eastAsia="华文中宋" w:hAnsi="华文中宋" w:cs="华文中宋"/>
                <w:sz w:val="18"/>
                <w:szCs w:val="18"/>
                <w:lang w:bidi="ar"/>
              </w:rPr>
              <w:t>箱或</w:t>
            </w:r>
            <w:r w:rsidRPr="000213B7">
              <w:rPr>
                <w:rFonts w:ascii="华文中宋" w:eastAsia="华文中宋" w:hAnsi="华文中宋" w:cs="华文中宋"/>
                <w:sz w:val="18"/>
                <w:szCs w:val="18"/>
                <w:lang w:bidi="ar"/>
              </w:rPr>
              <w:t>1</w:t>
            </w:r>
            <w:r w:rsidRPr="000213B7">
              <w:rPr>
                <w:rFonts w:ascii="华文中宋" w:eastAsia="华文中宋" w:hAnsi="华文中宋" w:cs="华文中宋"/>
                <w:sz w:val="18"/>
                <w:szCs w:val="18"/>
                <w:lang w:bidi="ar"/>
              </w:rPr>
              <w:t>袋；挑运原包装炸药</w:t>
            </w:r>
            <w:r w:rsidRPr="000213B7">
              <w:rPr>
                <w:rFonts w:ascii="华文中宋" w:eastAsia="华文中宋" w:hAnsi="华文中宋" w:cs="华文中宋"/>
                <w:sz w:val="18"/>
                <w:szCs w:val="18"/>
                <w:lang w:bidi="ar"/>
              </w:rPr>
              <w:t>2</w:t>
            </w:r>
            <w:r w:rsidRPr="000213B7">
              <w:rPr>
                <w:rFonts w:ascii="华文中宋" w:eastAsia="华文中宋" w:hAnsi="华文中宋" w:cs="华文中宋"/>
                <w:sz w:val="18"/>
                <w:szCs w:val="18"/>
                <w:lang w:bidi="ar"/>
              </w:rPr>
              <w:t>箱或袋）</w:t>
            </w:r>
          </w:p>
        </w:tc>
        <w:tc>
          <w:tcPr>
            <w:tcW w:w="1230" w:type="dxa"/>
            <w:tcBorders>
              <w:top w:val="single" w:sz="4" w:space="0" w:color="000000"/>
              <w:left w:val="single" w:sz="4" w:space="0" w:color="000000"/>
              <w:bottom w:val="single" w:sz="4" w:space="0" w:color="000000"/>
              <w:right w:val="single" w:sz="4" w:space="0" w:color="000000"/>
            </w:tcBorders>
            <w:vAlign w:val="center"/>
          </w:tcPr>
          <w:p w14:paraId="66D824E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058DF5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41EA4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D5D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48439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1A5F2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手推车运送爆破器材，载重量超过规定的</w:t>
            </w:r>
            <w:r w:rsidRPr="000213B7">
              <w:rPr>
                <w:rFonts w:ascii="华文中宋" w:eastAsia="华文中宋" w:hAnsi="华文中宋" w:cs="华文中宋"/>
                <w:sz w:val="18"/>
                <w:szCs w:val="18"/>
                <w:lang w:bidi="ar"/>
              </w:rPr>
              <w:t>300Kg</w:t>
            </w:r>
            <w:r w:rsidRPr="000213B7">
              <w:rPr>
                <w:rFonts w:ascii="华文中宋" w:eastAsia="华文中宋" w:hAnsi="华文中宋" w:cs="华文中宋"/>
                <w:sz w:val="18"/>
                <w:szCs w:val="18"/>
                <w:lang w:bidi="ar"/>
              </w:rPr>
              <w:t>，或未采取防滑、防摩擦和防止火花等安全措施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45474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2F1FE35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398D4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ACC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B8A3B9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C6167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加工起爆体时，未</w:t>
            </w:r>
            <w:r w:rsidRPr="000213B7">
              <w:rPr>
                <w:rFonts w:ascii="华文中宋" w:eastAsia="华文中宋" w:hAnsi="华文中宋" w:cs="华文中宋"/>
                <w:sz w:val="18"/>
                <w:szCs w:val="18"/>
                <w:lang w:bidi="ar"/>
              </w:rPr>
              <w:t>1</w:t>
            </w:r>
            <w:r w:rsidRPr="000213B7">
              <w:rPr>
                <w:rFonts w:ascii="华文中宋" w:eastAsia="华文中宋" w:hAnsi="华文中宋" w:cs="华文中宋"/>
                <w:sz w:val="18"/>
                <w:szCs w:val="18"/>
                <w:lang w:bidi="ar"/>
              </w:rPr>
              <w:t>人操作、</w:t>
            </w:r>
            <w:r w:rsidRPr="000213B7">
              <w:rPr>
                <w:rFonts w:ascii="华文中宋" w:eastAsia="华文中宋" w:hAnsi="华文中宋" w:cs="华文中宋"/>
                <w:sz w:val="18"/>
                <w:szCs w:val="18"/>
                <w:lang w:bidi="ar"/>
              </w:rPr>
              <w:t>1</w:t>
            </w:r>
            <w:r w:rsidRPr="000213B7">
              <w:rPr>
                <w:rFonts w:ascii="华文中宋" w:eastAsia="华文中宋" w:hAnsi="华文中宋" w:cs="华文中宋"/>
                <w:sz w:val="18"/>
                <w:szCs w:val="18"/>
                <w:lang w:bidi="ar"/>
              </w:rPr>
              <w:t>人监督</w:t>
            </w:r>
          </w:p>
        </w:tc>
        <w:tc>
          <w:tcPr>
            <w:tcW w:w="1230" w:type="dxa"/>
            <w:tcBorders>
              <w:top w:val="single" w:sz="4" w:space="0" w:color="000000"/>
              <w:left w:val="single" w:sz="4" w:space="0" w:color="000000"/>
              <w:bottom w:val="single" w:sz="4" w:space="0" w:color="000000"/>
              <w:right w:val="single" w:sz="4" w:space="0" w:color="000000"/>
            </w:tcBorders>
            <w:vAlign w:val="center"/>
          </w:tcPr>
          <w:p w14:paraId="2226BF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745CCD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CBA31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67C5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C0CF17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8739A5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有其他人员进入</w:t>
            </w:r>
          </w:p>
        </w:tc>
        <w:tc>
          <w:tcPr>
            <w:tcW w:w="1230" w:type="dxa"/>
            <w:tcBorders>
              <w:top w:val="single" w:sz="4" w:space="0" w:color="000000"/>
              <w:left w:val="single" w:sz="4" w:space="0" w:color="000000"/>
              <w:bottom w:val="single" w:sz="4" w:space="0" w:color="000000"/>
              <w:right w:val="single" w:sz="4" w:space="0" w:color="000000"/>
            </w:tcBorders>
            <w:vAlign w:val="center"/>
          </w:tcPr>
          <w:p w14:paraId="5C9B81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871DD6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D4FF0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E7E6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1D3E2C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253E1F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未设置警戒线和警戒标志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6476FB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0005D7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75CA0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09E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E92831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141617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每次放炮后，未按按规定进行全方位检查</w:t>
            </w:r>
          </w:p>
        </w:tc>
        <w:tc>
          <w:tcPr>
            <w:tcW w:w="1230" w:type="dxa"/>
            <w:tcBorders>
              <w:top w:val="single" w:sz="4" w:space="0" w:color="000000"/>
              <w:left w:val="single" w:sz="4" w:space="0" w:color="000000"/>
              <w:bottom w:val="single" w:sz="4" w:space="0" w:color="000000"/>
              <w:right w:val="single" w:sz="4" w:space="0" w:color="000000"/>
            </w:tcBorders>
            <w:vAlign w:val="center"/>
          </w:tcPr>
          <w:p w14:paraId="385787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3D54BB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D3DE0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6CED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80ABAA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C16EA1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未对隧洞开挖情况适时实施安全监测并形成记录</w:t>
            </w:r>
          </w:p>
        </w:tc>
        <w:tc>
          <w:tcPr>
            <w:tcW w:w="1230" w:type="dxa"/>
            <w:tcBorders>
              <w:top w:val="single" w:sz="4" w:space="0" w:color="000000"/>
              <w:left w:val="single" w:sz="4" w:space="0" w:color="000000"/>
              <w:bottom w:val="single" w:sz="4" w:space="0" w:color="000000"/>
              <w:right w:val="single" w:sz="4" w:space="0" w:color="000000"/>
            </w:tcBorders>
            <w:vAlign w:val="center"/>
          </w:tcPr>
          <w:p w14:paraId="79A621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5AC4F1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EDE2E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F02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7BE43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9EF27F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记录不齐全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6E909C0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9A51E1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2AFAF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4CB8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784044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除险作业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739FAB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在未除险到位的作业面下安排其他施工作业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5A7A7C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6A2D22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3167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200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4723EE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除险作业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4F2EA9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除险作业方式选择不正确，无法保证除险到位</w:t>
            </w:r>
          </w:p>
        </w:tc>
        <w:tc>
          <w:tcPr>
            <w:tcW w:w="1230" w:type="dxa"/>
            <w:tcBorders>
              <w:top w:val="single" w:sz="4" w:space="0" w:color="000000"/>
              <w:left w:val="single" w:sz="4" w:space="0" w:color="000000"/>
              <w:bottom w:val="single" w:sz="4" w:space="0" w:color="000000"/>
              <w:right w:val="single" w:sz="4" w:space="0" w:color="000000"/>
            </w:tcBorders>
            <w:vAlign w:val="center"/>
          </w:tcPr>
          <w:p w14:paraId="156AE48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AC3B75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0B226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39C5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AD142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除险作业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89DBA3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悬石、浮石未清理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0A4C78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A9AAB47"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AE864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748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7C099E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除险作业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2392A9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洞内清除浮石、悬石时，无安全措施，无专人监护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7895FE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329D3F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824BD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0E07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11AA8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0BEE26C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未设置通风设施并有效使用</w:t>
            </w:r>
          </w:p>
        </w:tc>
        <w:tc>
          <w:tcPr>
            <w:tcW w:w="1230" w:type="dxa"/>
            <w:tcBorders>
              <w:top w:val="single" w:sz="4" w:space="0" w:color="000000"/>
              <w:left w:val="single" w:sz="4" w:space="0" w:color="000000"/>
              <w:bottom w:val="single" w:sz="4" w:space="0" w:color="000000"/>
              <w:right w:val="single" w:sz="4" w:space="0" w:color="000000"/>
            </w:tcBorders>
            <w:vAlign w:val="center"/>
          </w:tcPr>
          <w:p w14:paraId="11A6714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B9F220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5792B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394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212F3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748D08F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通风设施运行不良</w:t>
            </w:r>
          </w:p>
        </w:tc>
        <w:tc>
          <w:tcPr>
            <w:tcW w:w="1230" w:type="dxa"/>
            <w:tcBorders>
              <w:top w:val="single" w:sz="4" w:space="0" w:color="000000"/>
              <w:left w:val="single" w:sz="4" w:space="0" w:color="000000"/>
              <w:bottom w:val="single" w:sz="4" w:space="0" w:color="000000"/>
              <w:right w:val="single" w:sz="4" w:space="0" w:color="000000"/>
            </w:tcBorders>
            <w:vAlign w:val="center"/>
          </w:tcPr>
          <w:p w14:paraId="078D100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366F224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0D7A1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D616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D99C2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0BD6307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通风管路明显破损，影响供风效果</w:t>
            </w:r>
          </w:p>
        </w:tc>
        <w:tc>
          <w:tcPr>
            <w:tcW w:w="1230" w:type="dxa"/>
            <w:tcBorders>
              <w:top w:val="single" w:sz="4" w:space="0" w:color="000000"/>
              <w:left w:val="single" w:sz="4" w:space="0" w:color="000000"/>
              <w:bottom w:val="single" w:sz="4" w:space="0" w:color="000000"/>
              <w:right w:val="single" w:sz="4" w:space="0" w:color="000000"/>
            </w:tcBorders>
            <w:vAlign w:val="center"/>
          </w:tcPr>
          <w:p w14:paraId="0382A0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5771B4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6329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4DA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E286F8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23C5D96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未配备有毒有害气体检测设备</w:t>
            </w:r>
          </w:p>
        </w:tc>
        <w:tc>
          <w:tcPr>
            <w:tcW w:w="1230" w:type="dxa"/>
            <w:tcBorders>
              <w:top w:val="single" w:sz="4" w:space="0" w:color="000000"/>
              <w:left w:val="single" w:sz="4" w:space="0" w:color="000000"/>
              <w:bottom w:val="single" w:sz="4" w:space="0" w:color="000000"/>
              <w:right w:val="single" w:sz="4" w:space="0" w:color="000000"/>
            </w:tcBorders>
            <w:vAlign w:val="center"/>
          </w:tcPr>
          <w:p w14:paraId="0D94CC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BC4C52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C5431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EBF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E48447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02EC420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气体浓度不符合环境卫生标准</w:t>
            </w:r>
          </w:p>
        </w:tc>
        <w:tc>
          <w:tcPr>
            <w:tcW w:w="1230" w:type="dxa"/>
            <w:tcBorders>
              <w:top w:val="single" w:sz="4" w:space="0" w:color="000000"/>
              <w:left w:val="single" w:sz="4" w:space="0" w:color="000000"/>
              <w:bottom w:val="single" w:sz="4" w:space="0" w:color="000000"/>
              <w:right w:val="single" w:sz="4" w:space="0" w:color="000000"/>
            </w:tcBorders>
            <w:vAlign w:val="center"/>
          </w:tcPr>
          <w:p w14:paraId="042A23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E63714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E7526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7755B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23FA72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通风</w:t>
            </w:r>
          </w:p>
        </w:tc>
        <w:tc>
          <w:tcPr>
            <w:tcW w:w="2865" w:type="dxa"/>
            <w:tcBorders>
              <w:top w:val="single" w:sz="4" w:space="0" w:color="000000"/>
              <w:left w:val="single" w:sz="4" w:space="0" w:color="000000"/>
              <w:bottom w:val="single" w:sz="4" w:space="0" w:color="000000"/>
              <w:right w:val="single" w:sz="4" w:space="0" w:color="000000"/>
            </w:tcBorders>
            <w:vAlign w:val="center"/>
          </w:tcPr>
          <w:p w14:paraId="0AD4377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有毒有害气体检测记录不完善</w:t>
            </w:r>
          </w:p>
        </w:tc>
        <w:tc>
          <w:tcPr>
            <w:tcW w:w="1230" w:type="dxa"/>
            <w:tcBorders>
              <w:top w:val="single" w:sz="4" w:space="0" w:color="000000"/>
              <w:left w:val="single" w:sz="4" w:space="0" w:color="000000"/>
              <w:bottom w:val="single" w:sz="4" w:space="0" w:color="000000"/>
              <w:right w:val="single" w:sz="4" w:space="0" w:color="000000"/>
            </w:tcBorders>
            <w:vAlign w:val="center"/>
          </w:tcPr>
          <w:p w14:paraId="6BA81F9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0961717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981AE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5A69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73485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装渣与卸渣作业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98404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装卸渣设备不满足安全要求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454B5B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E91B874"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F12C2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3FD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7374F0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装渣与卸渣作业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C0AFB6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装渣作业前未保证作业环境安全满足要求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17991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4D2034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38503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1FAF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4C5ACB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装渣与卸渣作业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FD77D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未按制定渣场位置进行卸渣</w:t>
            </w:r>
          </w:p>
        </w:tc>
        <w:tc>
          <w:tcPr>
            <w:tcW w:w="1230" w:type="dxa"/>
            <w:tcBorders>
              <w:top w:val="single" w:sz="4" w:space="0" w:color="000000"/>
              <w:left w:val="single" w:sz="4" w:space="0" w:color="000000"/>
              <w:bottom w:val="single" w:sz="4" w:space="0" w:color="000000"/>
              <w:right w:val="single" w:sz="4" w:space="0" w:color="000000"/>
            </w:tcBorders>
            <w:vAlign w:val="center"/>
          </w:tcPr>
          <w:p w14:paraId="6F2FB2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16ACFF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B679F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87D4A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BC1DB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装渣与卸渣作业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4498A9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未及时平整渣场</w:t>
            </w:r>
          </w:p>
        </w:tc>
        <w:tc>
          <w:tcPr>
            <w:tcW w:w="1230" w:type="dxa"/>
            <w:tcBorders>
              <w:top w:val="single" w:sz="4" w:space="0" w:color="000000"/>
              <w:left w:val="single" w:sz="4" w:space="0" w:color="000000"/>
              <w:bottom w:val="single" w:sz="4" w:space="0" w:color="000000"/>
              <w:right w:val="single" w:sz="4" w:space="0" w:color="000000"/>
            </w:tcBorders>
            <w:vAlign w:val="center"/>
          </w:tcPr>
          <w:p w14:paraId="6222EB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 xml:space="preserve">D </w:t>
            </w:r>
          </w:p>
        </w:tc>
      </w:tr>
      <w:tr w:rsidR="000213B7" w:rsidRPr="000213B7" w14:paraId="28F2B24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E6B9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428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8B5D8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装渣与卸渣作业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19505A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装渣作业未按规定要求进行致石渣高出车斗</w:t>
            </w:r>
          </w:p>
        </w:tc>
        <w:tc>
          <w:tcPr>
            <w:tcW w:w="1230" w:type="dxa"/>
            <w:tcBorders>
              <w:top w:val="single" w:sz="4" w:space="0" w:color="000000"/>
              <w:left w:val="single" w:sz="4" w:space="0" w:color="000000"/>
              <w:bottom w:val="single" w:sz="4" w:space="0" w:color="000000"/>
              <w:right w:val="single" w:sz="4" w:space="0" w:color="000000"/>
            </w:tcBorders>
            <w:vAlign w:val="center"/>
          </w:tcPr>
          <w:p w14:paraId="55F05B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720DDA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5CD5B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02F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D7922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36D11C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运输车辆未检验，未进场报验</w:t>
            </w:r>
          </w:p>
        </w:tc>
        <w:tc>
          <w:tcPr>
            <w:tcW w:w="1230" w:type="dxa"/>
            <w:tcBorders>
              <w:top w:val="single" w:sz="4" w:space="0" w:color="000000"/>
              <w:left w:val="single" w:sz="4" w:space="0" w:color="000000"/>
              <w:bottom w:val="single" w:sz="4" w:space="0" w:color="000000"/>
              <w:right w:val="single" w:sz="4" w:space="0" w:color="000000"/>
            </w:tcBorders>
            <w:vAlign w:val="center"/>
          </w:tcPr>
          <w:p w14:paraId="69D3DA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AB331D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18449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E40E6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0EF385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54BB23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运输车辆超载</w:t>
            </w:r>
          </w:p>
        </w:tc>
        <w:tc>
          <w:tcPr>
            <w:tcW w:w="1230" w:type="dxa"/>
            <w:tcBorders>
              <w:top w:val="single" w:sz="4" w:space="0" w:color="000000"/>
              <w:left w:val="single" w:sz="4" w:space="0" w:color="000000"/>
              <w:bottom w:val="single" w:sz="4" w:space="0" w:color="000000"/>
              <w:right w:val="single" w:sz="4" w:space="0" w:color="000000"/>
            </w:tcBorders>
            <w:vAlign w:val="center"/>
          </w:tcPr>
          <w:p w14:paraId="18FFA1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8EB2B9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58F56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E9E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54477B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D980C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运输道路无法保证行驶安全</w:t>
            </w:r>
          </w:p>
        </w:tc>
        <w:tc>
          <w:tcPr>
            <w:tcW w:w="1230" w:type="dxa"/>
            <w:tcBorders>
              <w:top w:val="single" w:sz="4" w:space="0" w:color="000000"/>
              <w:left w:val="single" w:sz="4" w:space="0" w:color="000000"/>
              <w:bottom w:val="single" w:sz="4" w:space="0" w:color="000000"/>
              <w:right w:val="single" w:sz="4" w:space="0" w:color="000000"/>
            </w:tcBorders>
            <w:vAlign w:val="center"/>
          </w:tcPr>
          <w:p w14:paraId="23D4A04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A497E0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147B2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596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19BC49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DAC06F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运输车辆行驶过快，车速未控制</w:t>
            </w:r>
          </w:p>
        </w:tc>
        <w:tc>
          <w:tcPr>
            <w:tcW w:w="1230" w:type="dxa"/>
            <w:tcBorders>
              <w:top w:val="single" w:sz="4" w:space="0" w:color="000000"/>
              <w:left w:val="single" w:sz="4" w:space="0" w:color="000000"/>
              <w:bottom w:val="single" w:sz="4" w:space="0" w:color="000000"/>
              <w:right w:val="single" w:sz="4" w:space="0" w:color="000000"/>
            </w:tcBorders>
            <w:vAlign w:val="center"/>
          </w:tcPr>
          <w:p w14:paraId="49B7A1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08EAE1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D5095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40F43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356684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预注浆作业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685DFC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未按设计规定配置注浆材料</w:t>
            </w:r>
          </w:p>
        </w:tc>
        <w:tc>
          <w:tcPr>
            <w:tcW w:w="1230" w:type="dxa"/>
            <w:tcBorders>
              <w:top w:val="single" w:sz="4" w:space="0" w:color="000000"/>
              <w:left w:val="single" w:sz="4" w:space="0" w:color="000000"/>
              <w:bottom w:val="single" w:sz="4" w:space="0" w:color="000000"/>
              <w:right w:val="single" w:sz="4" w:space="0" w:color="000000"/>
            </w:tcBorders>
            <w:vAlign w:val="center"/>
          </w:tcPr>
          <w:p w14:paraId="101A23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45F24E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77A11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89B7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BD1C8A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预注浆作业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817560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注浆工艺与审批的施工方案不符</w:t>
            </w:r>
          </w:p>
        </w:tc>
        <w:tc>
          <w:tcPr>
            <w:tcW w:w="1230" w:type="dxa"/>
            <w:tcBorders>
              <w:top w:val="single" w:sz="4" w:space="0" w:color="000000"/>
              <w:left w:val="single" w:sz="4" w:space="0" w:color="000000"/>
              <w:bottom w:val="single" w:sz="4" w:space="0" w:color="000000"/>
              <w:right w:val="single" w:sz="4" w:space="0" w:color="000000"/>
            </w:tcBorders>
            <w:vAlign w:val="center"/>
          </w:tcPr>
          <w:p w14:paraId="4EF2231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9AE8D4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5CA31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DBF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26595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预注浆作业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E3CCF2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注浆压力未满足设计要求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675A1BA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E0B764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B630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21E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FAA7B3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050DB96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锚喷材料类型、规格、物理性能及数量未满足设计要求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5DA5937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C35122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F30D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4841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1F788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C79D27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锚杆角度未按照设计图纸实施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4FEC401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04296D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43A26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133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608F7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B7ADF2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锚喷厚度不足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3242E6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268897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4D473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38B4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4AC89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F733E7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锚喷工艺未按照审批方案实施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2743AD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3E5080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B42EF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B8B34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BC64E8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FE8743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锚杆外露不足</w:t>
            </w:r>
          </w:p>
        </w:tc>
        <w:tc>
          <w:tcPr>
            <w:tcW w:w="1230" w:type="dxa"/>
            <w:tcBorders>
              <w:top w:val="single" w:sz="4" w:space="0" w:color="000000"/>
              <w:left w:val="single" w:sz="4" w:space="0" w:color="000000"/>
              <w:bottom w:val="single" w:sz="4" w:space="0" w:color="000000"/>
              <w:right w:val="single" w:sz="4" w:space="0" w:color="000000"/>
            </w:tcBorders>
            <w:vAlign w:val="center"/>
          </w:tcPr>
          <w:p w14:paraId="6851B96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D0AEA3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B79C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D78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DDD5C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852BDF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锚杆质量未进行检测</w:t>
            </w:r>
          </w:p>
        </w:tc>
        <w:tc>
          <w:tcPr>
            <w:tcW w:w="1230" w:type="dxa"/>
            <w:tcBorders>
              <w:top w:val="single" w:sz="4" w:space="0" w:color="000000"/>
              <w:left w:val="single" w:sz="4" w:space="0" w:color="000000"/>
              <w:bottom w:val="single" w:sz="4" w:space="0" w:color="000000"/>
              <w:right w:val="single" w:sz="4" w:space="0" w:color="000000"/>
            </w:tcBorders>
            <w:vAlign w:val="center"/>
          </w:tcPr>
          <w:p w14:paraId="6D0CDB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4A5EDA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60199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86F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DE479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喷锚作业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747E41A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锚杆间排距未按设计图纸实施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1378781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7CF16F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361A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4924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BABEB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45ABDE4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钢材型号、材质未满足设计图纸要求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749C1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3F6E76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4EDF3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0F70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6256A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162AFD3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未在开挖后及时进行钢架作业</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EF4D12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F8AEB1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38119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538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C71B28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6E592D2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钢架间、钢架与锚杆未有效连接、连接不牢靠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989E6C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518B6A9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53ABB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2B9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9F5095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AAE69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钢架与围岩间脱空段未采用喷砼密实回填</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421C07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366983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C17D0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6BC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7702D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D814D4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钢架锁脚锚杆未牢靠焊接</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69C118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EAAB893"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848B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3436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5FDF85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215F39C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钢架间距未满足设计要求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AA08D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AD1B39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FBA23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365C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D5F509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0696F95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钢架作业平台无法保证安全牢靠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4FB72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CDB5BA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189AD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085C5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03ACC7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0B191E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喷射混凝土工艺与审批方案不符</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408522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4F87F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91F79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533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17AA42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0BFF845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喷射作业防护不足</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5DF9FC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0E38A2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1E85B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F6EE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945C70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5569F6A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喷射材料配置未满足设计要求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FB9D4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0DC638E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FAF5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5B47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27C945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8B7081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喷射混凝土表面平整度不足</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01B89E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CE5C03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40F4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3763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5C81C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BA2A86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喷射混凝土强度未满足设计要求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382CB6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99AC24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B4944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E68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FBA558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喷射混凝土作业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69622E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未按设计要求安装网片</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8F1339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3C12F1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5CB24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02E3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E6A6B9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73E4A8C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混凝土运输车辆未满足安全要求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400149D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126108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D9135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27F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B0FCB8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329B767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运输车辆驾驶员未持证上岗</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A813B3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E923C8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98834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F26A1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4FAB6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76FF405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未对混凝土输送设备操作人员进行培训教育</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46E49D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57D53E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9F92F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774AC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76B4B2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467D79D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混凝土模板未支撑牢固</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0AB04D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25D46E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20F9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862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DBAD27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4A18CD1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擅自改变混凝土配合比</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DEA2B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57A42B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D4518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B2C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E150C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5893B74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混凝土未振捣密实，表面蜂窝麻面明显</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2E88ED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0546BCA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E291F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01E8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07C5F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706A755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振捣设备未满足审批方案要求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BBB01C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DBFE49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80BF0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B0A0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3096AB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221145F0"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拱顶混凝土脱空过大</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94E6CE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F8A2FA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115A0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DF29C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42723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混凝土浇筑作业</w:t>
            </w:r>
          </w:p>
        </w:tc>
        <w:tc>
          <w:tcPr>
            <w:tcW w:w="2865" w:type="dxa"/>
            <w:tcBorders>
              <w:top w:val="single" w:sz="4" w:space="0" w:color="000000"/>
              <w:left w:val="single" w:sz="4" w:space="0" w:color="000000"/>
              <w:bottom w:val="single" w:sz="4" w:space="0" w:color="000000"/>
              <w:right w:val="single" w:sz="4" w:space="0" w:color="000000"/>
            </w:tcBorders>
            <w:noWrap/>
            <w:vAlign w:val="center"/>
          </w:tcPr>
          <w:p w14:paraId="6C82BF3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混凝土强度不满足设计要求</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081DFF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0B1F6C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107D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36E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C2EFF1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6C3F56AB"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未按规范设置坡顶截水沟、地面排水沟</w:t>
            </w:r>
          </w:p>
        </w:tc>
        <w:tc>
          <w:tcPr>
            <w:tcW w:w="1230" w:type="dxa"/>
            <w:tcBorders>
              <w:top w:val="single" w:sz="4" w:space="0" w:color="000000"/>
              <w:left w:val="single" w:sz="4" w:space="0" w:color="000000"/>
              <w:bottom w:val="single" w:sz="4" w:space="0" w:color="000000"/>
              <w:right w:val="single" w:sz="4" w:space="0" w:color="000000"/>
            </w:tcBorders>
            <w:vAlign w:val="center"/>
          </w:tcPr>
          <w:p w14:paraId="14E9BBA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3542FB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AFCB5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9936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A56715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54B18BF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截、排水沟不通畅</w:t>
            </w:r>
          </w:p>
        </w:tc>
        <w:tc>
          <w:tcPr>
            <w:tcW w:w="1230" w:type="dxa"/>
            <w:tcBorders>
              <w:top w:val="single" w:sz="4" w:space="0" w:color="000000"/>
              <w:left w:val="single" w:sz="4" w:space="0" w:color="000000"/>
              <w:bottom w:val="single" w:sz="4" w:space="0" w:color="000000"/>
              <w:right w:val="single" w:sz="4" w:space="0" w:color="000000"/>
            </w:tcBorders>
            <w:vAlign w:val="center"/>
          </w:tcPr>
          <w:p w14:paraId="1299ABB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DE25F90"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1D190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3973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FA6A1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6A0A6A4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未制定专人进行抽排水设备运行维护</w:t>
            </w:r>
          </w:p>
        </w:tc>
        <w:tc>
          <w:tcPr>
            <w:tcW w:w="1230" w:type="dxa"/>
            <w:tcBorders>
              <w:top w:val="single" w:sz="4" w:space="0" w:color="000000"/>
              <w:left w:val="single" w:sz="4" w:space="0" w:color="000000"/>
              <w:bottom w:val="single" w:sz="4" w:space="0" w:color="000000"/>
              <w:right w:val="single" w:sz="4" w:space="0" w:color="000000"/>
            </w:tcBorders>
            <w:vAlign w:val="center"/>
          </w:tcPr>
          <w:p w14:paraId="0E45748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ADA1420"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ABC38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35C0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210C3D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2B88378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集水坑设置不合理（容积、位置、间距），抽排水效果未满足施工需要</w:t>
            </w:r>
          </w:p>
        </w:tc>
        <w:tc>
          <w:tcPr>
            <w:tcW w:w="1230" w:type="dxa"/>
            <w:tcBorders>
              <w:top w:val="single" w:sz="4" w:space="0" w:color="000000"/>
              <w:left w:val="single" w:sz="4" w:space="0" w:color="000000"/>
              <w:bottom w:val="single" w:sz="4" w:space="0" w:color="000000"/>
              <w:right w:val="single" w:sz="4" w:space="0" w:color="000000"/>
            </w:tcBorders>
            <w:vAlign w:val="center"/>
          </w:tcPr>
          <w:p w14:paraId="1B57EDF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FA93212"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66997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0D8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C2E230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7FCFC1F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隧洞内抽水泵功率未满足排水要求，隧洞底板浸水</w:t>
            </w:r>
          </w:p>
        </w:tc>
        <w:tc>
          <w:tcPr>
            <w:tcW w:w="1230" w:type="dxa"/>
            <w:tcBorders>
              <w:top w:val="single" w:sz="4" w:space="0" w:color="000000"/>
              <w:left w:val="single" w:sz="4" w:space="0" w:color="000000"/>
              <w:bottom w:val="single" w:sz="4" w:space="0" w:color="000000"/>
              <w:right w:val="single" w:sz="4" w:space="0" w:color="000000"/>
            </w:tcBorders>
            <w:vAlign w:val="center"/>
          </w:tcPr>
          <w:p w14:paraId="493714A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3CD1CED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828993"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A281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2DC657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施工排水</w:t>
            </w:r>
          </w:p>
        </w:tc>
        <w:tc>
          <w:tcPr>
            <w:tcW w:w="2865" w:type="dxa"/>
            <w:tcBorders>
              <w:top w:val="single" w:sz="4" w:space="0" w:color="000000"/>
              <w:left w:val="single" w:sz="4" w:space="0" w:color="000000"/>
              <w:bottom w:val="single" w:sz="4" w:space="0" w:color="000000"/>
              <w:right w:val="single" w:sz="4" w:space="0" w:color="000000"/>
            </w:tcBorders>
            <w:vAlign w:val="center"/>
          </w:tcPr>
          <w:p w14:paraId="6504107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未设置单独且与排水量相适应的的排水管路</w:t>
            </w:r>
          </w:p>
        </w:tc>
        <w:tc>
          <w:tcPr>
            <w:tcW w:w="1230" w:type="dxa"/>
            <w:tcBorders>
              <w:top w:val="single" w:sz="4" w:space="0" w:color="000000"/>
              <w:left w:val="single" w:sz="4" w:space="0" w:color="000000"/>
              <w:bottom w:val="single" w:sz="4" w:space="0" w:color="000000"/>
              <w:right w:val="single" w:sz="4" w:space="0" w:color="000000"/>
            </w:tcBorders>
            <w:vAlign w:val="center"/>
          </w:tcPr>
          <w:p w14:paraId="04EB11F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62603B1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5F31D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517A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ADC545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C1389D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未编制专项施工方案</w:t>
            </w:r>
          </w:p>
        </w:tc>
        <w:tc>
          <w:tcPr>
            <w:tcW w:w="1230" w:type="dxa"/>
            <w:tcBorders>
              <w:top w:val="single" w:sz="4" w:space="0" w:color="000000"/>
              <w:left w:val="single" w:sz="4" w:space="0" w:color="000000"/>
              <w:bottom w:val="single" w:sz="4" w:space="0" w:color="000000"/>
              <w:right w:val="single" w:sz="4" w:space="0" w:color="000000"/>
            </w:tcBorders>
            <w:vAlign w:val="center"/>
          </w:tcPr>
          <w:p w14:paraId="763602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03E4C5C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DB4DE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2DF7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25FE2F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54FAF43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专项施工方案未按规定审查报批</w:t>
            </w:r>
          </w:p>
        </w:tc>
        <w:tc>
          <w:tcPr>
            <w:tcW w:w="1230" w:type="dxa"/>
            <w:tcBorders>
              <w:top w:val="single" w:sz="4" w:space="0" w:color="000000"/>
              <w:left w:val="single" w:sz="4" w:space="0" w:color="000000"/>
              <w:bottom w:val="single" w:sz="4" w:space="0" w:color="000000"/>
              <w:right w:val="single" w:sz="4" w:space="0" w:color="000000"/>
            </w:tcBorders>
            <w:vAlign w:val="center"/>
          </w:tcPr>
          <w:p w14:paraId="6A9161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1C3EAC4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B0219D"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9301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4F3421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2B416C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设备设施与报批方案不符</w:t>
            </w:r>
          </w:p>
        </w:tc>
        <w:tc>
          <w:tcPr>
            <w:tcW w:w="1230" w:type="dxa"/>
            <w:tcBorders>
              <w:top w:val="single" w:sz="4" w:space="0" w:color="000000"/>
              <w:left w:val="single" w:sz="4" w:space="0" w:color="000000"/>
              <w:bottom w:val="single" w:sz="4" w:space="0" w:color="000000"/>
              <w:right w:val="single" w:sz="4" w:space="0" w:color="000000"/>
            </w:tcBorders>
            <w:vAlign w:val="center"/>
          </w:tcPr>
          <w:p w14:paraId="76339BE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CAF9381"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ADA6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726D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2D6DA4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1BBF27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主要施工工艺与报批方案不符</w:t>
            </w:r>
          </w:p>
        </w:tc>
        <w:tc>
          <w:tcPr>
            <w:tcW w:w="1230" w:type="dxa"/>
            <w:tcBorders>
              <w:top w:val="single" w:sz="4" w:space="0" w:color="000000"/>
              <w:left w:val="single" w:sz="4" w:space="0" w:color="000000"/>
              <w:bottom w:val="single" w:sz="4" w:space="0" w:color="000000"/>
              <w:right w:val="single" w:sz="4" w:space="0" w:color="000000"/>
            </w:tcBorders>
            <w:vAlign w:val="center"/>
          </w:tcPr>
          <w:p w14:paraId="75D9CE7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3DE6A32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D66A54"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0C7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D2638A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4B91D39C"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未安排专人每天对钻机及出渣设备进行安全检查</w:t>
            </w:r>
          </w:p>
        </w:tc>
        <w:tc>
          <w:tcPr>
            <w:tcW w:w="1230" w:type="dxa"/>
            <w:tcBorders>
              <w:top w:val="single" w:sz="4" w:space="0" w:color="000000"/>
              <w:left w:val="single" w:sz="4" w:space="0" w:color="000000"/>
              <w:bottom w:val="single" w:sz="4" w:space="0" w:color="000000"/>
              <w:right w:val="single" w:sz="4" w:space="0" w:color="000000"/>
            </w:tcBorders>
            <w:vAlign w:val="center"/>
          </w:tcPr>
          <w:p w14:paraId="2B70913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E276E8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CFE61F"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A612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1374BC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619311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未严格控制爆破进尺</w:t>
            </w:r>
          </w:p>
        </w:tc>
        <w:tc>
          <w:tcPr>
            <w:tcW w:w="1230" w:type="dxa"/>
            <w:tcBorders>
              <w:top w:val="single" w:sz="4" w:space="0" w:color="000000"/>
              <w:left w:val="single" w:sz="4" w:space="0" w:color="000000"/>
              <w:bottom w:val="single" w:sz="4" w:space="0" w:color="000000"/>
              <w:right w:val="single" w:sz="4" w:space="0" w:color="000000"/>
            </w:tcBorders>
            <w:vAlign w:val="center"/>
          </w:tcPr>
          <w:p w14:paraId="4F39F57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1B60C2F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CC157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E5E5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CEF73A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3698FFE8"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未严格控制爆破质量</w:t>
            </w:r>
          </w:p>
        </w:tc>
        <w:tc>
          <w:tcPr>
            <w:tcW w:w="1230" w:type="dxa"/>
            <w:tcBorders>
              <w:top w:val="single" w:sz="4" w:space="0" w:color="000000"/>
              <w:left w:val="single" w:sz="4" w:space="0" w:color="000000"/>
              <w:bottom w:val="single" w:sz="4" w:space="0" w:color="000000"/>
              <w:right w:val="single" w:sz="4" w:space="0" w:color="000000"/>
            </w:tcBorders>
            <w:vAlign w:val="center"/>
          </w:tcPr>
          <w:p w14:paraId="538C2FF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CCEF71E"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0F383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A61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5DE60E2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6778F7E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未及时进行支护施工</w:t>
            </w:r>
          </w:p>
        </w:tc>
        <w:tc>
          <w:tcPr>
            <w:tcW w:w="1230" w:type="dxa"/>
            <w:tcBorders>
              <w:top w:val="single" w:sz="4" w:space="0" w:color="000000"/>
              <w:left w:val="single" w:sz="4" w:space="0" w:color="000000"/>
              <w:bottom w:val="single" w:sz="4" w:space="0" w:color="000000"/>
              <w:right w:val="single" w:sz="4" w:space="0" w:color="000000"/>
            </w:tcBorders>
            <w:vAlign w:val="center"/>
          </w:tcPr>
          <w:p w14:paraId="484C8D9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9C3FB8F"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6F7EA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1AC0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BF330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斜井竖井作业</w:t>
            </w:r>
          </w:p>
        </w:tc>
        <w:tc>
          <w:tcPr>
            <w:tcW w:w="2865" w:type="dxa"/>
            <w:tcBorders>
              <w:top w:val="single" w:sz="4" w:space="0" w:color="000000"/>
              <w:left w:val="single" w:sz="4" w:space="0" w:color="000000"/>
              <w:bottom w:val="single" w:sz="4" w:space="0" w:color="000000"/>
              <w:right w:val="single" w:sz="4" w:space="0" w:color="000000"/>
            </w:tcBorders>
            <w:vAlign w:val="center"/>
          </w:tcPr>
          <w:p w14:paraId="2E20F37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支护质量未满足设计要求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72D8C1D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7A7D0E0D"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217D6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CD1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F18E52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1072DEE5"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未按设计文件要求编制超前地质预报实施大纲</w:t>
            </w:r>
          </w:p>
        </w:tc>
        <w:tc>
          <w:tcPr>
            <w:tcW w:w="1230" w:type="dxa"/>
            <w:tcBorders>
              <w:top w:val="single" w:sz="4" w:space="0" w:color="000000"/>
              <w:left w:val="single" w:sz="4" w:space="0" w:color="000000"/>
              <w:bottom w:val="single" w:sz="4" w:space="0" w:color="000000"/>
              <w:right w:val="single" w:sz="4" w:space="0" w:color="000000"/>
            </w:tcBorders>
            <w:vAlign w:val="center"/>
          </w:tcPr>
          <w:p w14:paraId="51A9780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C1E553B"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25154E"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3753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DD8806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03798B9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未将超前地质预报措施纳入施工组织设计和工序管理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0B0B293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29BC3B9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2183B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B3D6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0FC884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461D44CE"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未监督超前地质预报设计文件的审查和技术交底工作</w:t>
            </w:r>
          </w:p>
        </w:tc>
        <w:tc>
          <w:tcPr>
            <w:tcW w:w="1230" w:type="dxa"/>
            <w:tcBorders>
              <w:top w:val="single" w:sz="4" w:space="0" w:color="000000"/>
              <w:left w:val="single" w:sz="4" w:space="0" w:color="000000"/>
              <w:bottom w:val="single" w:sz="4" w:space="0" w:color="000000"/>
              <w:right w:val="single" w:sz="4" w:space="0" w:color="000000"/>
            </w:tcBorders>
            <w:vAlign w:val="center"/>
          </w:tcPr>
          <w:p w14:paraId="2C80795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1B439FC"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F222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7FE0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E45FB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7613A34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未监督超前地质预报工作的实施</w:t>
            </w:r>
          </w:p>
        </w:tc>
        <w:tc>
          <w:tcPr>
            <w:tcW w:w="1230" w:type="dxa"/>
            <w:tcBorders>
              <w:top w:val="single" w:sz="4" w:space="0" w:color="000000"/>
              <w:left w:val="single" w:sz="4" w:space="0" w:color="000000"/>
              <w:bottom w:val="single" w:sz="4" w:space="0" w:color="000000"/>
              <w:right w:val="single" w:sz="4" w:space="0" w:color="000000"/>
            </w:tcBorders>
            <w:vAlign w:val="center"/>
          </w:tcPr>
          <w:p w14:paraId="1C0C51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264E6596"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49E7BA"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151C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F9400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0D35CF4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采用的方法、预防范围、频次等未符合设计及规范要求</w:t>
            </w:r>
          </w:p>
        </w:tc>
        <w:tc>
          <w:tcPr>
            <w:tcW w:w="1230" w:type="dxa"/>
            <w:tcBorders>
              <w:top w:val="single" w:sz="4" w:space="0" w:color="000000"/>
              <w:left w:val="single" w:sz="4" w:space="0" w:color="000000"/>
              <w:bottom w:val="single" w:sz="4" w:space="0" w:color="000000"/>
              <w:right w:val="single" w:sz="4" w:space="0" w:color="000000"/>
            </w:tcBorders>
            <w:vAlign w:val="center"/>
          </w:tcPr>
          <w:p w14:paraId="26B01F9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5C5B23A"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2C25D7"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3BFB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D8AC66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超前预报</w:t>
            </w:r>
          </w:p>
        </w:tc>
        <w:tc>
          <w:tcPr>
            <w:tcW w:w="2865" w:type="dxa"/>
            <w:tcBorders>
              <w:top w:val="single" w:sz="4" w:space="0" w:color="000000"/>
              <w:left w:val="single" w:sz="4" w:space="0" w:color="000000"/>
              <w:bottom w:val="single" w:sz="4" w:space="0" w:color="000000"/>
              <w:right w:val="single" w:sz="4" w:space="0" w:color="000000"/>
            </w:tcBorders>
            <w:vAlign w:val="center"/>
          </w:tcPr>
          <w:p w14:paraId="0701E5A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未及时收集相关数据，归纳总结预报成果，核对设计地质情况，判断围岩稳定性</w:t>
            </w:r>
          </w:p>
        </w:tc>
        <w:tc>
          <w:tcPr>
            <w:tcW w:w="1230" w:type="dxa"/>
            <w:tcBorders>
              <w:top w:val="single" w:sz="4" w:space="0" w:color="000000"/>
              <w:left w:val="single" w:sz="4" w:space="0" w:color="000000"/>
              <w:bottom w:val="single" w:sz="4" w:space="0" w:color="000000"/>
              <w:right w:val="single" w:sz="4" w:space="0" w:color="000000"/>
            </w:tcBorders>
            <w:vAlign w:val="center"/>
          </w:tcPr>
          <w:p w14:paraId="0B3CB1C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DDAABBE"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ADB7F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0F5D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900F9F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个人防护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7BFC939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施工作业人员未按规定正确佩戴个人安全防护用品、用具</w:t>
            </w:r>
          </w:p>
        </w:tc>
        <w:tc>
          <w:tcPr>
            <w:tcW w:w="1230" w:type="dxa"/>
            <w:tcBorders>
              <w:top w:val="single" w:sz="4" w:space="0" w:color="000000"/>
              <w:left w:val="single" w:sz="4" w:space="0" w:color="000000"/>
              <w:bottom w:val="single" w:sz="4" w:space="0" w:color="000000"/>
              <w:right w:val="single" w:sz="4" w:space="0" w:color="000000"/>
            </w:tcBorders>
            <w:vAlign w:val="center"/>
          </w:tcPr>
          <w:p w14:paraId="55226C3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5B2BBE78"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C7ADEB"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7BB9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9A2648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个人防护</w:t>
            </w:r>
          </w:p>
        </w:tc>
        <w:tc>
          <w:tcPr>
            <w:tcW w:w="2865" w:type="dxa"/>
            <w:tcBorders>
              <w:top w:val="single" w:sz="4" w:space="0" w:color="000000"/>
              <w:left w:val="single" w:sz="4" w:space="0" w:color="000000"/>
              <w:bottom w:val="single" w:sz="4" w:space="0" w:color="000000"/>
              <w:right w:val="single" w:sz="4" w:space="0" w:color="000000"/>
            </w:tcBorders>
            <w:vAlign w:val="center"/>
          </w:tcPr>
          <w:p w14:paraId="392054B2"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未监督作业人员及时更换污损的个人防护用品、用具</w:t>
            </w:r>
          </w:p>
        </w:tc>
        <w:tc>
          <w:tcPr>
            <w:tcW w:w="1230" w:type="dxa"/>
            <w:tcBorders>
              <w:top w:val="single" w:sz="4" w:space="0" w:color="000000"/>
              <w:left w:val="single" w:sz="4" w:space="0" w:color="000000"/>
              <w:bottom w:val="single" w:sz="4" w:space="0" w:color="000000"/>
              <w:right w:val="single" w:sz="4" w:space="0" w:color="000000"/>
            </w:tcBorders>
            <w:vAlign w:val="center"/>
          </w:tcPr>
          <w:p w14:paraId="3AA4934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14F1CD96"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87E36"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A32D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3C60839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职业健康</w:t>
            </w:r>
          </w:p>
        </w:tc>
        <w:tc>
          <w:tcPr>
            <w:tcW w:w="2865" w:type="dxa"/>
            <w:tcBorders>
              <w:top w:val="single" w:sz="4" w:space="0" w:color="000000"/>
              <w:left w:val="single" w:sz="4" w:space="0" w:color="000000"/>
              <w:bottom w:val="single" w:sz="4" w:space="0" w:color="000000"/>
              <w:right w:val="single" w:sz="4" w:space="0" w:color="000000"/>
            </w:tcBorders>
            <w:vAlign w:val="center"/>
          </w:tcPr>
          <w:p w14:paraId="630C12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未建立作业人员职业健康管理台账</w:t>
            </w:r>
          </w:p>
        </w:tc>
        <w:tc>
          <w:tcPr>
            <w:tcW w:w="1230" w:type="dxa"/>
            <w:tcBorders>
              <w:top w:val="single" w:sz="4" w:space="0" w:color="000000"/>
              <w:left w:val="single" w:sz="4" w:space="0" w:color="000000"/>
              <w:bottom w:val="single" w:sz="4" w:space="0" w:color="000000"/>
              <w:right w:val="single" w:sz="4" w:space="0" w:color="000000"/>
            </w:tcBorders>
            <w:vAlign w:val="center"/>
          </w:tcPr>
          <w:p w14:paraId="10F940C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90542C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6733B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A877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328CA1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职业健康</w:t>
            </w:r>
          </w:p>
        </w:tc>
        <w:tc>
          <w:tcPr>
            <w:tcW w:w="2865" w:type="dxa"/>
            <w:tcBorders>
              <w:top w:val="single" w:sz="4" w:space="0" w:color="000000"/>
              <w:left w:val="single" w:sz="4" w:space="0" w:color="000000"/>
              <w:bottom w:val="single" w:sz="4" w:space="0" w:color="000000"/>
              <w:right w:val="single" w:sz="4" w:space="0" w:color="000000"/>
            </w:tcBorders>
            <w:vAlign w:val="center"/>
          </w:tcPr>
          <w:p w14:paraId="4A93D719"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未安排钻爆作业人员进行有效的职业健康体检</w:t>
            </w:r>
          </w:p>
        </w:tc>
        <w:tc>
          <w:tcPr>
            <w:tcW w:w="1230" w:type="dxa"/>
            <w:tcBorders>
              <w:top w:val="single" w:sz="4" w:space="0" w:color="000000"/>
              <w:left w:val="single" w:sz="4" w:space="0" w:color="000000"/>
              <w:bottom w:val="single" w:sz="4" w:space="0" w:color="000000"/>
              <w:right w:val="single" w:sz="4" w:space="0" w:color="000000"/>
            </w:tcBorders>
            <w:vAlign w:val="center"/>
          </w:tcPr>
          <w:p w14:paraId="5DE27FB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B</w:t>
            </w:r>
          </w:p>
        </w:tc>
      </w:tr>
      <w:tr w:rsidR="000213B7" w:rsidRPr="000213B7" w14:paraId="7979ACB7"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43608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D6C8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AD40165"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职业健康</w:t>
            </w:r>
          </w:p>
        </w:tc>
        <w:tc>
          <w:tcPr>
            <w:tcW w:w="2865" w:type="dxa"/>
            <w:tcBorders>
              <w:top w:val="single" w:sz="4" w:space="0" w:color="000000"/>
              <w:left w:val="single" w:sz="4" w:space="0" w:color="000000"/>
              <w:bottom w:val="single" w:sz="4" w:space="0" w:color="000000"/>
              <w:right w:val="single" w:sz="4" w:space="0" w:color="000000"/>
            </w:tcBorders>
            <w:vAlign w:val="center"/>
          </w:tcPr>
          <w:p w14:paraId="69094F0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作业人员职业健康管理监督不到位</w:t>
            </w:r>
          </w:p>
        </w:tc>
        <w:tc>
          <w:tcPr>
            <w:tcW w:w="1230" w:type="dxa"/>
            <w:tcBorders>
              <w:top w:val="single" w:sz="4" w:space="0" w:color="000000"/>
              <w:left w:val="single" w:sz="4" w:space="0" w:color="000000"/>
              <w:bottom w:val="single" w:sz="4" w:space="0" w:color="000000"/>
              <w:right w:val="single" w:sz="4" w:space="0" w:color="000000"/>
            </w:tcBorders>
            <w:vAlign w:val="center"/>
          </w:tcPr>
          <w:p w14:paraId="55CDE50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24217F4F"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DBCBB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10EF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617954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0E470C77"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未制定隧道塌方、涌水专项应急预案，并定期开展演练</w:t>
            </w:r>
          </w:p>
        </w:tc>
        <w:tc>
          <w:tcPr>
            <w:tcW w:w="1230" w:type="dxa"/>
            <w:tcBorders>
              <w:top w:val="single" w:sz="4" w:space="0" w:color="000000"/>
              <w:left w:val="single" w:sz="4" w:space="0" w:color="000000"/>
              <w:bottom w:val="single" w:sz="4" w:space="0" w:color="000000"/>
              <w:right w:val="single" w:sz="4" w:space="0" w:color="000000"/>
            </w:tcBorders>
            <w:vAlign w:val="center"/>
          </w:tcPr>
          <w:p w14:paraId="2A54F7F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C</w:t>
            </w:r>
          </w:p>
        </w:tc>
      </w:tr>
      <w:tr w:rsidR="000213B7" w:rsidRPr="000213B7" w14:paraId="434E4819"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FF3829"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F234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4871827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320E2074"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洞内外无明显的应急逃生疏散标志</w:t>
            </w:r>
          </w:p>
        </w:tc>
        <w:tc>
          <w:tcPr>
            <w:tcW w:w="1230" w:type="dxa"/>
            <w:tcBorders>
              <w:top w:val="single" w:sz="4" w:space="0" w:color="000000"/>
              <w:left w:val="single" w:sz="4" w:space="0" w:color="000000"/>
              <w:bottom w:val="single" w:sz="4" w:space="0" w:color="000000"/>
              <w:right w:val="single" w:sz="4" w:space="0" w:color="000000"/>
            </w:tcBorders>
            <w:vAlign w:val="center"/>
          </w:tcPr>
          <w:p w14:paraId="663836A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71DDEC55"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A2E540"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79E713"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DDC8A6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0B48F691"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洞内未设置应急照明</w:t>
            </w:r>
          </w:p>
        </w:tc>
        <w:tc>
          <w:tcPr>
            <w:tcW w:w="1230" w:type="dxa"/>
            <w:tcBorders>
              <w:top w:val="single" w:sz="4" w:space="0" w:color="000000"/>
              <w:left w:val="single" w:sz="4" w:space="0" w:color="000000"/>
              <w:bottom w:val="single" w:sz="4" w:space="0" w:color="000000"/>
              <w:right w:val="single" w:sz="4" w:space="0" w:color="000000"/>
            </w:tcBorders>
            <w:vAlign w:val="center"/>
          </w:tcPr>
          <w:p w14:paraId="184800F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12ECD932"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4DAD3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EE0FDC"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60489BD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4F1A8EDD"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应急照明损坏、失效未及时更换</w:t>
            </w:r>
          </w:p>
        </w:tc>
        <w:tc>
          <w:tcPr>
            <w:tcW w:w="1230" w:type="dxa"/>
            <w:tcBorders>
              <w:top w:val="single" w:sz="4" w:space="0" w:color="000000"/>
              <w:left w:val="single" w:sz="4" w:space="0" w:color="000000"/>
              <w:bottom w:val="single" w:sz="4" w:space="0" w:color="000000"/>
              <w:right w:val="single" w:sz="4" w:space="0" w:color="000000"/>
            </w:tcBorders>
            <w:vAlign w:val="center"/>
          </w:tcPr>
          <w:p w14:paraId="4AAE372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74A2285B"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868862"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B3DD1"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2CBF5B6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0B011856"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洞内未设置应急通讯设备</w:t>
            </w:r>
          </w:p>
        </w:tc>
        <w:tc>
          <w:tcPr>
            <w:tcW w:w="1230" w:type="dxa"/>
            <w:tcBorders>
              <w:top w:val="single" w:sz="4" w:space="0" w:color="000000"/>
              <w:left w:val="single" w:sz="4" w:space="0" w:color="000000"/>
              <w:bottom w:val="single" w:sz="4" w:space="0" w:color="000000"/>
              <w:right w:val="single" w:sz="4" w:space="0" w:color="000000"/>
            </w:tcBorders>
            <w:vAlign w:val="center"/>
          </w:tcPr>
          <w:p w14:paraId="0E27C866"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459C0618" w14:textId="77777777">
        <w:trPr>
          <w:trHeight w:val="538"/>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89473C"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384E2"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3A0BB0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72DA0323"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应急通讯设备损坏、失效未及时更换</w:t>
            </w:r>
          </w:p>
        </w:tc>
        <w:tc>
          <w:tcPr>
            <w:tcW w:w="1230" w:type="dxa"/>
            <w:tcBorders>
              <w:top w:val="single" w:sz="4" w:space="0" w:color="000000"/>
              <w:left w:val="single" w:sz="4" w:space="0" w:color="000000"/>
              <w:bottom w:val="single" w:sz="4" w:space="0" w:color="000000"/>
              <w:right w:val="single" w:sz="4" w:space="0" w:color="000000"/>
            </w:tcBorders>
            <w:vAlign w:val="center"/>
          </w:tcPr>
          <w:p w14:paraId="69241A3E"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r w:rsidR="000213B7" w:rsidRPr="000213B7" w14:paraId="5E0E8FF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67EE6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6072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712E8F9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0E6981F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隧洞内未配备应急通讯设备，并确定设备稳定可靠</w:t>
            </w:r>
          </w:p>
        </w:tc>
        <w:tc>
          <w:tcPr>
            <w:tcW w:w="1230" w:type="dxa"/>
            <w:tcBorders>
              <w:top w:val="single" w:sz="4" w:space="0" w:color="000000"/>
              <w:left w:val="single" w:sz="4" w:space="0" w:color="000000"/>
              <w:bottom w:val="single" w:sz="4" w:space="0" w:color="000000"/>
              <w:right w:val="single" w:sz="4" w:space="0" w:color="000000"/>
            </w:tcBorders>
            <w:vAlign w:val="center"/>
          </w:tcPr>
          <w:p w14:paraId="77D2D40A"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30E9087A"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952E18"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18160"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0F34DAF8"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3D3C137A"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隧洞内未配备应急照明设备、消防器材、急救箱以及应急食品和水</w:t>
            </w:r>
          </w:p>
        </w:tc>
        <w:tc>
          <w:tcPr>
            <w:tcW w:w="1230" w:type="dxa"/>
            <w:tcBorders>
              <w:top w:val="single" w:sz="4" w:space="0" w:color="000000"/>
              <w:left w:val="single" w:sz="4" w:space="0" w:color="000000"/>
              <w:bottom w:val="single" w:sz="4" w:space="0" w:color="000000"/>
              <w:right w:val="single" w:sz="4" w:space="0" w:color="000000"/>
            </w:tcBorders>
            <w:vAlign w:val="center"/>
          </w:tcPr>
          <w:p w14:paraId="6B6C6AC4"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0213B7" w:rsidRPr="000213B7" w14:paraId="6A1FBBDC" w14:textId="77777777">
        <w:trPr>
          <w:trHeight w:val="959"/>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157E31"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546D9"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52874ED"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2F4889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洞外未设置专业应急物资仓库，并配齐应急设备和物资，实行台账管理</w:t>
            </w:r>
          </w:p>
        </w:tc>
        <w:tc>
          <w:tcPr>
            <w:tcW w:w="1230" w:type="dxa"/>
            <w:tcBorders>
              <w:top w:val="single" w:sz="4" w:space="0" w:color="000000"/>
              <w:left w:val="single" w:sz="4" w:space="0" w:color="000000"/>
              <w:bottom w:val="single" w:sz="4" w:space="0" w:color="000000"/>
              <w:right w:val="single" w:sz="4" w:space="0" w:color="000000"/>
            </w:tcBorders>
            <w:vAlign w:val="center"/>
          </w:tcPr>
          <w:p w14:paraId="039EC5AF"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D</w:t>
            </w:r>
          </w:p>
        </w:tc>
      </w:tr>
      <w:tr w:rsidR="00926B2F" w:rsidRPr="000213B7" w14:paraId="7CC196C2" w14:textId="77777777">
        <w:trPr>
          <w:trHeight w:val="547"/>
          <w:jc w:val="center"/>
        </w:trPr>
        <w:tc>
          <w:tcPr>
            <w:tcW w:w="936" w:type="dxa"/>
            <w:vMerge/>
            <w:tcBorders>
              <w:top w:val="single" w:sz="4" w:space="0" w:color="000000"/>
              <w:left w:val="single" w:sz="4" w:space="0" w:color="000000"/>
              <w:bottom w:val="single" w:sz="4" w:space="0" w:color="000000"/>
              <w:right w:val="single" w:sz="4" w:space="0" w:color="000000"/>
            </w:tcBorders>
            <w:shd w:val="clear" w:color="auto" w:fill="00B0F0"/>
            <w:vAlign w:val="center"/>
          </w:tcPr>
          <w:p w14:paraId="7C489775" w14:textId="77777777" w:rsidR="00176B24" w:rsidRPr="000213B7" w:rsidRDefault="00176B24">
            <w:pPr>
              <w:jc w:val="center"/>
              <w:rPr>
                <w:rFonts w:ascii="华文中宋" w:eastAsia="华文中宋" w:hAnsi="华文中宋" w:cs="华文中宋"/>
                <w:sz w:val="18"/>
                <w:szCs w:val="18"/>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D04D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钻爆法隧洞施工</w:t>
            </w:r>
          </w:p>
        </w:tc>
        <w:tc>
          <w:tcPr>
            <w:tcW w:w="1755" w:type="dxa"/>
            <w:tcBorders>
              <w:top w:val="single" w:sz="4" w:space="0" w:color="000000"/>
              <w:left w:val="single" w:sz="4" w:space="0" w:color="000000"/>
              <w:bottom w:val="single" w:sz="4" w:space="0" w:color="000000"/>
              <w:right w:val="single" w:sz="4" w:space="0" w:color="000000"/>
            </w:tcBorders>
            <w:noWrap/>
            <w:vAlign w:val="center"/>
          </w:tcPr>
          <w:p w14:paraId="1921853B"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w:t>
            </w:r>
          </w:p>
        </w:tc>
        <w:tc>
          <w:tcPr>
            <w:tcW w:w="2865" w:type="dxa"/>
            <w:tcBorders>
              <w:top w:val="single" w:sz="4" w:space="0" w:color="000000"/>
              <w:left w:val="single" w:sz="4" w:space="0" w:color="000000"/>
              <w:bottom w:val="single" w:sz="4" w:space="0" w:color="000000"/>
              <w:right w:val="single" w:sz="4" w:space="0" w:color="000000"/>
            </w:tcBorders>
            <w:vAlign w:val="center"/>
          </w:tcPr>
          <w:p w14:paraId="1AFEC71F" w14:textId="77777777" w:rsidR="00176B24" w:rsidRPr="000213B7" w:rsidRDefault="00926B2F">
            <w:pPr>
              <w:jc w:val="left"/>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应急仓库物资缺失，管理不到位</w:t>
            </w:r>
          </w:p>
        </w:tc>
        <w:tc>
          <w:tcPr>
            <w:tcW w:w="1230" w:type="dxa"/>
            <w:tcBorders>
              <w:top w:val="single" w:sz="4" w:space="0" w:color="000000"/>
              <w:left w:val="single" w:sz="4" w:space="0" w:color="000000"/>
              <w:bottom w:val="single" w:sz="4" w:space="0" w:color="000000"/>
              <w:right w:val="single" w:sz="4" w:space="0" w:color="000000"/>
            </w:tcBorders>
            <w:vAlign w:val="center"/>
          </w:tcPr>
          <w:p w14:paraId="0AF373B7" w14:textId="77777777" w:rsidR="00176B24" w:rsidRPr="000213B7" w:rsidRDefault="00926B2F">
            <w:pPr>
              <w:jc w:val="center"/>
              <w:textAlignment w:val="center"/>
              <w:rPr>
                <w:rFonts w:ascii="华文中宋" w:eastAsia="华文中宋" w:hAnsi="华文中宋" w:cs="华文中宋"/>
                <w:sz w:val="18"/>
                <w:szCs w:val="18"/>
              </w:rPr>
            </w:pPr>
            <w:r w:rsidRPr="000213B7">
              <w:rPr>
                <w:rFonts w:ascii="华文中宋" w:eastAsia="华文中宋" w:hAnsi="华文中宋" w:cs="华文中宋"/>
                <w:sz w:val="18"/>
                <w:szCs w:val="18"/>
                <w:lang w:bidi="ar"/>
              </w:rPr>
              <w:t>E</w:t>
            </w:r>
          </w:p>
        </w:tc>
      </w:tr>
    </w:tbl>
    <w:p w14:paraId="4F676048" w14:textId="77777777" w:rsidR="00176B24" w:rsidRPr="000213B7" w:rsidRDefault="00176B24">
      <w:pPr>
        <w:pStyle w:val="a0"/>
        <w:ind w:left="63" w:right="63" w:firstLine="402"/>
        <w:rPr>
          <w:rFonts w:ascii="仿宋_GB2312" w:eastAsia="仿宋_GB2312"/>
          <w:b/>
        </w:rPr>
      </w:pPr>
    </w:p>
    <w:p w14:paraId="25BC53BF" w14:textId="77777777" w:rsidR="00176B24" w:rsidRPr="000213B7" w:rsidRDefault="00176B24">
      <w:pPr>
        <w:pStyle w:val="a0"/>
        <w:ind w:left="63" w:right="63" w:firstLine="402"/>
        <w:rPr>
          <w:rFonts w:ascii="仿宋_GB2312" w:eastAsia="仿宋_GB2312"/>
          <w:b/>
        </w:rPr>
      </w:pPr>
    </w:p>
    <w:p w14:paraId="74BC2814" w14:textId="77777777" w:rsidR="00176B24" w:rsidRPr="000213B7" w:rsidRDefault="00926B2F">
      <w:pPr>
        <w:ind w:firstLine="420"/>
        <w:jc w:val="left"/>
        <w:rPr>
          <w:rFonts w:ascii="仿宋_GB2312" w:eastAsia="仿宋_GB2312" w:cs="宋体"/>
          <w:szCs w:val="21"/>
        </w:rPr>
      </w:pPr>
      <w:r w:rsidRPr="000213B7">
        <w:rPr>
          <w:rFonts w:ascii="仿宋_GB2312" w:eastAsia="仿宋_GB2312" w:cs="宋体" w:hint="eastAsia"/>
          <w:szCs w:val="21"/>
        </w:rPr>
        <w:t>附件</w:t>
      </w:r>
      <w:r w:rsidRPr="000213B7">
        <w:rPr>
          <w:rFonts w:ascii="仿宋_GB2312" w:eastAsia="仿宋_GB2312" w:cs="宋体"/>
          <w:szCs w:val="21"/>
        </w:rPr>
        <w:t>4.</w:t>
      </w:r>
      <w:r w:rsidRPr="000213B7">
        <w:rPr>
          <w:rFonts w:ascii="仿宋_GB2312" w:eastAsia="仿宋_GB2312" w:cs="宋体" w:hint="eastAsia"/>
          <w:szCs w:val="21"/>
        </w:rPr>
        <w:t xml:space="preserve"> </w:t>
      </w:r>
      <w:r w:rsidRPr="000213B7">
        <w:rPr>
          <w:rFonts w:ascii="仿宋_GB2312" w:eastAsia="仿宋_GB2312" w:cs="宋体" w:hint="eastAsia"/>
          <w:szCs w:val="21"/>
        </w:rPr>
        <w:t>安全生产履职信誉扣分表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026"/>
        <w:gridCol w:w="736"/>
        <w:gridCol w:w="5781"/>
      </w:tblGrid>
      <w:tr w:rsidR="000213B7" w:rsidRPr="000213B7" w14:paraId="757AFB07" w14:textId="77777777">
        <w:trPr>
          <w:trHeight w:val="520"/>
        </w:trPr>
        <w:tc>
          <w:tcPr>
            <w:tcW w:w="273" w:type="pct"/>
            <w:shd w:val="clear" w:color="000000" w:fill="D9D9D9"/>
            <w:vAlign w:val="center"/>
          </w:tcPr>
          <w:p w14:paraId="54E4A88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序号</w:t>
            </w:r>
          </w:p>
        </w:tc>
        <w:tc>
          <w:tcPr>
            <w:tcW w:w="1121" w:type="pct"/>
            <w:shd w:val="clear" w:color="000000" w:fill="D9D9D9"/>
            <w:vAlign w:val="center"/>
          </w:tcPr>
          <w:p w14:paraId="5BF3D6B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违规现象</w:t>
            </w:r>
          </w:p>
        </w:tc>
        <w:tc>
          <w:tcPr>
            <w:tcW w:w="407" w:type="pct"/>
            <w:shd w:val="clear" w:color="000000" w:fill="D9D9D9"/>
            <w:vAlign w:val="center"/>
          </w:tcPr>
          <w:p w14:paraId="1A1BE51B"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扣分</w:t>
            </w:r>
            <w:r w:rsidRPr="000213B7">
              <w:rPr>
                <w:rFonts w:ascii="仿宋_GB2312" w:eastAsia="仿宋_GB2312" w:cs="宋体" w:hint="eastAsia"/>
                <w:szCs w:val="21"/>
              </w:rPr>
              <w:br/>
            </w:r>
            <w:r w:rsidRPr="000213B7">
              <w:rPr>
                <w:rFonts w:ascii="仿宋_GB2312" w:eastAsia="仿宋_GB2312" w:cs="宋体" w:hint="eastAsia"/>
                <w:szCs w:val="21"/>
              </w:rPr>
              <w:t>上限</w:t>
            </w:r>
          </w:p>
        </w:tc>
        <w:tc>
          <w:tcPr>
            <w:tcW w:w="3199" w:type="pct"/>
            <w:shd w:val="clear" w:color="000000" w:fill="D9D9D9"/>
            <w:vAlign w:val="center"/>
          </w:tcPr>
          <w:p w14:paraId="58B2CA6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处罚细则</w:t>
            </w:r>
          </w:p>
        </w:tc>
      </w:tr>
      <w:tr w:rsidR="000213B7" w:rsidRPr="000213B7" w14:paraId="481DC0B9" w14:textId="77777777">
        <w:trPr>
          <w:trHeight w:val="1020"/>
        </w:trPr>
        <w:tc>
          <w:tcPr>
            <w:tcW w:w="273" w:type="pct"/>
            <w:shd w:val="clear" w:color="auto" w:fill="auto"/>
            <w:vAlign w:val="center"/>
          </w:tcPr>
          <w:p w14:paraId="5D3D095D"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p>
        </w:tc>
        <w:tc>
          <w:tcPr>
            <w:tcW w:w="1121" w:type="pct"/>
            <w:shd w:val="clear" w:color="000000" w:fill="FFFFFF"/>
            <w:vAlign w:val="center"/>
          </w:tcPr>
          <w:p w14:paraId="4B515DD1"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承包商或分包商主要管理人员现场管理缺位。</w:t>
            </w:r>
          </w:p>
        </w:tc>
        <w:tc>
          <w:tcPr>
            <w:tcW w:w="407" w:type="pct"/>
            <w:shd w:val="clear" w:color="auto" w:fill="auto"/>
            <w:vAlign w:val="center"/>
          </w:tcPr>
          <w:p w14:paraId="02F6FE61"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p>
        </w:tc>
        <w:tc>
          <w:tcPr>
            <w:tcW w:w="3199" w:type="pct"/>
            <w:shd w:val="clear" w:color="000000" w:fill="FFFFFF"/>
            <w:vAlign w:val="center"/>
          </w:tcPr>
          <w:p w14:paraId="7FB1247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承包人项目负责人、分包单位现场负责人驻施工现场时间少于合同约定时间，安全管理缺位，扣</w:t>
            </w:r>
            <w:r w:rsidRPr="000213B7">
              <w:rPr>
                <w:rFonts w:ascii="仿宋_GB2312" w:eastAsia="仿宋_GB2312" w:cs="宋体" w:hint="eastAsia"/>
                <w:szCs w:val="21"/>
              </w:rPr>
              <w:t>1</w:t>
            </w:r>
            <w:r w:rsidRPr="000213B7">
              <w:rPr>
                <w:rFonts w:ascii="仿宋_GB2312" w:eastAsia="仿宋_GB2312" w:cs="宋体" w:hint="eastAsia"/>
                <w:szCs w:val="21"/>
              </w:rPr>
              <w:t>分。</w:t>
            </w:r>
          </w:p>
        </w:tc>
      </w:tr>
      <w:tr w:rsidR="000213B7" w:rsidRPr="000213B7" w14:paraId="24844A88" w14:textId="77777777">
        <w:trPr>
          <w:trHeight w:val="2535"/>
        </w:trPr>
        <w:tc>
          <w:tcPr>
            <w:tcW w:w="273" w:type="pct"/>
            <w:shd w:val="clear" w:color="auto" w:fill="auto"/>
            <w:vAlign w:val="center"/>
          </w:tcPr>
          <w:p w14:paraId="57777682"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2</w:t>
            </w:r>
          </w:p>
        </w:tc>
        <w:tc>
          <w:tcPr>
            <w:tcW w:w="1121" w:type="pct"/>
            <w:shd w:val="clear" w:color="000000" w:fill="FFFFFF"/>
            <w:vAlign w:val="center"/>
          </w:tcPr>
          <w:p w14:paraId="255B187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未建立安全生产责任制；管理人员未持证上岗，或证书与岗位不对应；特种作业人员未持证上岗；作业人员进场前未经现场安全教育培训合格即上岗作业。</w:t>
            </w:r>
          </w:p>
        </w:tc>
        <w:tc>
          <w:tcPr>
            <w:tcW w:w="407" w:type="pct"/>
            <w:vAlign w:val="center"/>
          </w:tcPr>
          <w:p w14:paraId="6580674F"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p>
        </w:tc>
        <w:tc>
          <w:tcPr>
            <w:tcW w:w="3199" w:type="pct"/>
            <w:vAlign w:val="center"/>
          </w:tcPr>
          <w:p w14:paraId="34ED8D4E"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、项目部未建立安全生产责任制，扣</w:t>
            </w:r>
            <w:r w:rsidRPr="000213B7">
              <w:rPr>
                <w:rFonts w:ascii="仿宋_GB2312" w:eastAsia="仿宋_GB2312" w:cs="宋体" w:hint="eastAsia"/>
                <w:szCs w:val="21"/>
              </w:rPr>
              <w:t>1</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szCs w:val="21"/>
              </w:rPr>
              <w:t>2</w:t>
            </w:r>
            <w:r w:rsidRPr="000213B7">
              <w:rPr>
                <w:rFonts w:ascii="仿宋_GB2312" w:eastAsia="仿宋_GB2312" w:cs="宋体" w:hint="eastAsia"/>
                <w:szCs w:val="21"/>
              </w:rPr>
              <w:t>、承包人项目负责人未持有相应的注册建造师资格证书每人每次扣</w:t>
            </w:r>
            <w:r w:rsidRPr="000213B7">
              <w:rPr>
                <w:rFonts w:ascii="仿宋_GB2312" w:eastAsia="仿宋_GB2312" w:cs="宋体" w:hint="eastAsia"/>
                <w:szCs w:val="21"/>
              </w:rPr>
              <w:t>1</w:t>
            </w:r>
            <w:r w:rsidRPr="000213B7">
              <w:rPr>
                <w:rFonts w:ascii="仿宋_GB2312" w:eastAsia="仿宋_GB2312" w:cs="宋体" w:hint="eastAsia"/>
                <w:szCs w:val="21"/>
              </w:rPr>
              <w:t>分；资格证书失效，每人每次扣</w:t>
            </w:r>
            <w:r w:rsidRPr="000213B7">
              <w:rPr>
                <w:rFonts w:ascii="仿宋_GB2312" w:eastAsia="仿宋_GB2312" w:cs="宋体" w:hint="eastAsia"/>
                <w:szCs w:val="21"/>
              </w:rPr>
              <w:t>0.5</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szCs w:val="21"/>
              </w:rPr>
              <w:t>3</w:t>
            </w:r>
            <w:r w:rsidRPr="000213B7">
              <w:rPr>
                <w:rFonts w:ascii="仿宋_GB2312" w:eastAsia="仿宋_GB2312" w:cs="宋体" w:hint="eastAsia"/>
                <w:szCs w:val="21"/>
              </w:rPr>
              <w:t>、承包人安全员未持有相应资格证书或证书失效，或与岗位不对应，每人每次扣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szCs w:val="21"/>
              </w:rPr>
              <w:t>4</w:t>
            </w:r>
            <w:r w:rsidRPr="000213B7">
              <w:rPr>
                <w:rFonts w:ascii="仿宋_GB2312" w:eastAsia="仿宋_GB2312" w:cs="宋体" w:hint="eastAsia"/>
                <w:szCs w:val="21"/>
              </w:rPr>
              <w:t>、承包人特殊工种人员未持有执业资格证书或证书失效，或与岗位不对应，每人每次扣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szCs w:val="21"/>
              </w:rPr>
              <w:t>5</w:t>
            </w:r>
            <w:r w:rsidRPr="000213B7">
              <w:rPr>
                <w:rFonts w:ascii="仿宋_GB2312" w:eastAsia="仿宋_GB2312" w:cs="宋体" w:hint="eastAsia"/>
                <w:szCs w:val="21"/>
              </w:rPr>
              <w:t>、作业现场未进行安全技术交底，每人每次扣</w:t>
            </w:r>
            <w:r w:rsidRPr="000213B7">
              <w:rPr>
                <w:rFonts w:ascii="仿宋_GB2312" w:eastAsia="仿宋_GB2312" w:cs="宋体" w:hint="eastAsia"/>
                <w:szCs w:val="21"/>
              </w:rPr>
              <w:t>0.2</w:t>
            </w:r>
            <w:r w:rsidRPr="000213B7">
              <w:rPr>
                <w:rFonts w:ascii="仿宋_GB2312" w:eastAsia="仿宋_GB2312" w:cs="宋体" w:hint="eastAsia"/>
                <w:szCs w:val="21"/>
              </w:rPr>
              <w:t>分。</w:t>
            </w:r>
          </w:p>
        </w:tc>
      </w:tr>
      <w:tr w:rsidR="000213B7" w:rsidRPr="000213B7" w14:paraId="767CCB3A" w14:textId="77777777">
        <w:trPr>
          <w:trHeight w:val="2580"/>
        </w:trPr>
        <w:tc>
          <w:tcPr>
            <w:tcW w:w="273" w:type="pct"/>
            <w:vAlign w:val="center"/>
          </w:tcPr>
          <w:p w14:paraId="33D8AC67"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3</w:t>
            </w:r>
          </w:p>
        </w:tc>
        <w:tc>
          <w:tcPr>
            <w:tcW w:w="1121" w:type="pct"/>
            <w:vAlign w:val="center"/>
          </w:tcPr>
          <w:p w14:paraId="6CAA7DB7"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施工机具（含特种设备）管理不规范。</w:t>
            </w:r>
          </w:p>
        </w:tc>
        <w:tc>
          <w:tcPr>
            <w:tcW w:w="407" w:type="pct"/>
            <w:vAlign w:val="center"/>
          </w:tcPr>
          <w:p w14:paraId="36A47F1F"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2</w:t>
            </w:r>
          </w:p>
        </w:tc>
        <w:tc>
          <w:tcPr>
            <w:tcW w:w="3199" w:type="pct"/>
            <w:vAlign w:val="center"/>
          </w:tcPr>
          <w:p w14:paraId="60BAF9F6"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、特种设备出现以下任一违规的，扣</w:t>
            </w:r>
            <w:r w:rsidRPr="000213B7">
              <w:rPr>
                <w:rFonts w:ascii="仿宋_GB2312" w:eastAsia="仿宋_GB2312" w:cs="宋体" w:hint="eastAsia"/>
                <w:szCs w:val="21"/>
              </w:rPr>
              <w:t>1</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①进场未报审、未定期进行检查、维护保养和检验（检测）；</w:t>
            </w:r>
            <w:r w:rsidRPr="000213B7">
              <w:rPr>
                <w:rFonts w:ascii="仿宋_GB2312" w:eastAsia="仿宋_GB2312" w:cs="宋体" w:hint="eastAsia"/>
                <w:szCs w:val="21"/>
              </w:rPr>
              <w:br/>
            </w:r>
            <w:r w:rsidRPr="000213B7">
              <w:rPr>
                <w:rFonts w:ascii="仿宋_GB2312" w:eastAsia="仿宋_GB2312" w:cs="宋体" w:hint="eastAsia"/>
                <w:szCs w:val="21"/>
              </w:rPr>
              <w:t>②安装和拆卸单位不具备资质；安装、拆卸方案未经审查；</w:t>
            </w:r>
            <w:r w:rsidRPr="000213B7">
              <w:rPr>
                <w:rFonts w:ascii="仿宋_GB2312" w:eastAsia="仿宋_GB2312" w:cs="宋体" w:hint="eastAsia"/>
                <w:szCs w:val="21"/>
              </w:rPr>
              <w:br/>
            </w:r>
            <w:r w:rsidRPr="000213B7">
              <w:rPr>
                <w:rFonts w:ascii="仿宋_GB2312" w:eastAsia="仿宋_GB2312" w:cs="宋体" w:hint="eastAsia"/>
                <w:szCs w:val="21"/>
              </w:rPr>
              <w:t>③未办理使用登记证。</w:t>
            </w:r>
            <w:r w:rsidRPr="000213B7">
              <w:rPr>
                <w:rFonts w:ascii="仿宋_GB2312" w:eastAsia="仿宋_GB2312" w:cs="宋体" w:hint="eastAsia"/>
                <w:szCs w:val="21"/>
              </w:rPr>
              <w:br/>
              <w:t>2</w:t>
            </w:r>
            <w:r w:rsidRPr="000213B7">
              <w:rPr>
                <w:rFonts w:ascii="仿宋_GB2312" w:eastAsia="仿宋_GB2312" w:cs="宋体" w:hint="eastAsia"/>
                <w:szCs w:val="21"/>
              </w:rPr>
              <w:t>、施工升降机、起重机械、手拉葫芦、手扳葫芦、钢丝绳套、卡线器、紧线器等受力机具、工器具未按要求进行检验、校验的，每项扣</w:t>
            </w:r>
            <w:r w:rsidRPr="000213B7">
              <w:rPr>
                <w:rFonts w:ascii="仿宋_GB2312" w:eastAsia="仿宋_GB2312" w:cs="宋体" w:hint="eastAsia"/>
                <w:szCs w:val="21"/>
              </w:rPr>
              <w:t>0.2</w:t>
            </w:r>
            <w:r w:rsidRPr="000213B7">
              <w:rPr>
                <w:rFonts w:ascii="仿宋_GB2312" w:eastAsia="仿宋_GB2312" w:cs="宋体" w:hint="eastAsia"/>
                <w:szCs w:val="21"/>
              </w:rPr>
              <w:t>分，累计扣至</w:t>
            </w:r>
            <w:r w:rsidRPr="000213B7">
              <w:rPr>
                <w:rFonts w:ascii="仿宋_GB2312" w:eastAsia="仿宋_GB2312" w:cs="宋体" w:hint="eastAsia"/>
                <w:szCs w:val="21"/>
              </w:rPr>
              <w:t>2</w:t>
            </w:r>
            <w:r w:rsidRPr="000213B7">
              <w:rPr>
                <w:rFonts w:ascii="仿宋_GB2312" w:eastAsia="仿宋_GB2312" w:cs="宋体" w:hint="eastAsia"/>
                <w:szCs w:val="21"/>
              </w:rPr>
              <w:t>分为止。</w:t>
            </w:r>
            <w:r w:rsidRPr="000213B7">
              <w:rPr>
                <w:rFonts w:ascii="仿宋_GB2312" w:eastAsia="仿宋_GB2312" w:cs="宋体" w:hint="eastAsia"/>
                <w:szCs w:val="21"/>
              </w:rPr>
              <w:br/>
              <w:t>3</w:t>
            </w:r>
            <w:r w:rsidRPr="000213B7">
              <w:rPr>
                <w:rFonts w:ascii="仿宋_GB2312" w:eastAsia="仿宋_GB2312" w:cs="宋体" w:hint="eastAsia"/>
                <w:szCs w:val="21"/>
              </w:rPr>
              <w:t>、砂轮片、切割机、锯木机刀片等有裂纹、破损仍在使用；机械转动部分保护罩破损或缺失，每项扣</w:t>
            </w:r>
            <w:r w:rsidRPr="000213B7">
              <w:rPr>
                <w:rFonts w:ascii="仿宋_GB2312" w:eastAsia="仿宋_GB2312" w:cs="宋体" w:hint="eastAsia"/>
                <w:szCs w:val="21"/>
              </w:rPr>
              <w:t>0.2</w:t>
            </w:r>
            <w:r w:rsidRPr="000213B7">
              <w:rPr>
                <w:rFonts w:ascii="仿宋_GB2312" w:eastAsia="仿宋_GB2312" w:cs="宋体" w:hint="eastAsia"/>
                <w:szCs w:val="21"/>
              </w:rPr>
              <w:t>分，累计扣至</w:t>
            </w:r>
            <w:r w:rsidRPr="000213B7">
              <w:rPr>
                <w:rFonts w:ascii="仿宋_GB2312" w:eastAsia="仿宋_GB2312" w:cs="宋体" w:hint="eastAsia"/>
                <w:szCs w:val="21"/>
              </w:rPr>
              <w:t>2</w:t>
            </w:r>
            <w:r w:rsidRPr="000213B7">
              <w:rPr>
                <w:rFonts w:ascii="仿宋_GB2312" w:eastAsia="仿宋_GB2312" w:cs="宋体" w:hint="eastAsia"/>
                <w:szCs w:val="21"/>
              </w:rPr>
              <w:t>分为止。</w:t>
            </w:r>
            <w:r w:rsidRPr="000213B7">
              <w:rPr>
                <w:rFonts w:ascii="仿宋_GB2312" w:eastAsia="仿宋_GB2312" w:cs="宋体" w:hint="eastAsia"/>
                <w:szCs w:val="21"/>
              </w:rPr>
              <w:br/>
            </w:r>
            <w:r w:rsidRPr="000213B7">
              <w:rPr>
                <w:rFonts w:ascii="仿宋_GB2312" w:eastAsia="仿宋_GB2312" w:cs="宋体" w:hint="eastAsia"/>
                <w:szCs w:val="21"/>
              </w:rPr>
              <w:t>4</w:t>
            </w:r>
            <w:r w:rsidRPr="000213B7">
              <w:rPr>
                <w:rFonts w:ascii="仿宋_GB2312" w:eastAsia="仿宋_GB2312" w:cs="宋体" w:hint="eastAsia"/>
                <w:szCs w:val="21"/>
              </w:rPr>
              <w:t>、邻近带电设备施工时，现场处于使用状态的施工机械（具）和设备无人看护，对运行设备构成安全隐患，扣</w:t>
            </w:r>
            <w:r w:rsidRPr="000213B7">
              <w:rPr>
                <w:rFonts w:ascii="仿宋_GB2312" w:eastAsia="仿宋_GB2312" w:cs="宋体" w:hint="eastAsia"/>
                <w:szCs w:val="21"/>
              </w:rPr>
              <w:t>1</w:t>
            </w:r>
            <w:r w:rsidRPr="000213B7">
              <w:rPr>
                <w:rFonts w:ascii="仿宋_GB2312" w:eastAsia="仿宋_GB2312" w:cs="宋体" w:hint="eastAsia"/>
                <w:szCs w:val="21"/>
              </w:rPr>
              <w:t>分。</w:t>
            </w:r>
            <w:r w:rsidRPr="000213B7">
              <w:rPr>
                <w:rFonts w:ascii="仿宋_GB2312" w:eastAsia="仿宋_GB2312" w:cs="宋体" w:hint="eastAsia"/>
                <w:szCs w:val="21"/>
              </w:rPr>
              <w:t xml:space="preserve">                                         </w:t>
            </w:r>
          </w:p>
        </w:tc>
      </w:tr>
      <w:tr w:rsidR="000213B7" w:rsidRPr="000213B7" w14:paraId="13882AB8" w14:textId="77777777">
        <w:trPr>
          <w:trHeight w:val="1620"/>
        </w:trPr>
        <w:tc>
          <w:tcPr>
            <w:tcW w:w="273" w:type="pct"/>
            <w:vAlign w:val="center"/>
          </w:tcPr>
          <w:p w14:paraId="43117C35"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4</w:t>
            </w:r>
          </w:p>
        </w:tc>
        <w:tc>
          <w:tcPr>
            <w:tcW w:w="1121" w:type="pct"/>
            <w:vAlign w:val="center"/>
          </w:tcPr>
          <w:p w14:paraId="054FEFDE"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作业人员个人防护用品配备或使用不符合要求。</w:t>
            </w:r>
          </w:p>
        </w:tc>
        <w:tc>
          <w:tcPr>
            <w:tcW w:w="407" w:type="pct"/>
            <w:vAlign w:val="center"/>
          </w:tcPr>
          <w:p w14:paraId="757442E3"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4D0BA1EF"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①用人单位未按规定给作业人员配备合格的安全帽、安全带、劳保鞋等防护用品；</w:t>
            </w:r>
            <w:r w:rsidRPr="000213B7">
              <w:rPr>
                <w:rFonts w:ascii="仿宋_GB2312" w:eastAsia="仿宋_GB2312" w:cs="宋体" w:hint="eastAsia"/>
                <w:szCs w:val="21"/>
              </w:rPr>
              <w:br/>
            </w:r>
            <w:r w:rsidRPr="000213B7">
              <w:rPr>
                <w:rFonts w:ascii="仿宋_GB2312" w:eastAsia="仿宋_GB2312" w:cs="宋体" w:hint="eastAsia"/>
                <w:szCs w:val="21"/>
              </w:rPr>
              <w:t>②个人防护用品未进行定期检验。</w:t>
            </w:r>
            <w:r w:rsidRPr="000213B7">
              <w:rPr>
                <w:rFonts w:ascii="仿宋_GB2312" w:eastAsia="仿宋_GB2312" w:cs="宋体" w:hint="eastAsia"/>
                <w:szCs w:val="21"/>
              </w:rPr>
              <w:br/>
              <w:t>2</w:t>
            </w:r>
            <w:r w:rsidRPr="000213B7">
              <w:rPr>
                <w:rFonts w:ascii="仿宋_GB2312" w:eastAsia="仿宋_GB2312" w:cs="宋体" w:hint="eastAsia"/>
                <w:szCs w:val="21"/>
              </w:rPr>
              <w:t>、施工人员未佩戴劳动防护用品或与作业任务不符，每处扣</w:t>
            </w:r>
            <w:r w:rsidRPr="000213B7">
              <w:rPr>
                <w:rFonts w:ascii="仿宋_GB2312" w:eastAsia="仿宋_GB2312" w:cs="宋体" w:hint="eastAsia"/>
                <w:szCs w:val="21"/>
              </w:rPr>
              <w:t>0.1</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3</w:t>
            </w:r>
            <w:r w:rsidRPr="000213B7">
              <w:rPr>
                <w:rFonts w:ascii="仿宋_GB2312" w:eastAsia="仿宋_GB2312" w:cs="宋体" w:hint="eastAsia"/>
                <w:szCs w:val="21"/>
              </w:rPr>
              <w:t>、施工人员使用个人防护用品不规范，每处扣</w:t>
            </w:r>
            <w:r w:rsidRPr="000213B7">
              <w:rPr>
                <w:rFonts w:ascii="仿宋_GB2312" w:eastAsia="仿宋_GB2312" w:cs="宋体" w:hint="eastAsia"/>
                <w:szCs w:val="21"/>
              </w:rPr>
              <w:t>0.1</w:t>
            </w:r>
            <w:r w:rsidRPr="000213B7">
              <w:rPr>
                <w:rFonts w:ascii="仿宋_GB2312" w:eastAsia="仿宋_GB2312" w:cs="宋体" w:hint="eastAsia"/>
                <w:szCs w:val="21"/>
              </w:rPr>
              <w:t>分。</w:t>
            </w:r>
            <w:r w:rsidRPr="000213B7">
              <w:rPr>
                <w:rFonts w:ascii="仿宋_GB2312" w:eastAsia="仿宋_GB2312" w:cs="宋体" w:hint="eastAsia"/>
                <w:szCs w:val="21"/>
              </w:rPr>
              <w:t xml:space="preserve">                                                                                              </w:t>
            </w:r>
          </w:p>
        </w:tc>
      </w:tr>
      <w:tr w:rsidR="000213B7" w:rsidRPr="000213B7" w14:paraId="0833B17B" w14:textId="77777777">
        <w:trPr>
          <w:trHeight w:val="1905"/>
        </w:trPr>
        <w:tc>
          <w:tcPr>
            <w:tcW w:w="273" w:type="pct"/>
            <w:vAlign w:val="center"/>
          </w:tcPr>
          <w:p w14:paraId="15AB10FC"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5</w:t>
            </w:r>
          </w:p>
        </w:tc>
        <w:tc>
          <w:tcPr>
            <w:tcW w:w="1121" w:type="pct"/>
            <w:vAlign w:val="center"/>
          </w:tcPr>
          <w:p w14:paraId="2D98893E"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起重吊装区域未设警戒标志、无专人指挥；吊件或起重臂下方有人通过或逗留。</w:t>
            </w:r>
          </w:p>
        </w:tc>
        <w:tc>
          <w:tcPr>
            <w:tcW w:w="407" w:type="pct"/>
            <w:noWrap/>
            <w:vAlign w:val="center"/>
          </w:tcPr>
          <w:p w14:paraId="3C359AF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413DFF70"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0.5</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①起重吊装区域未设警戒线（围栏或隔离带）和悬挂警示标志；</w:t>
            </w:r>
            <w:r w:rsidRPr="000213B7">
              <w:rPr>
                <w:rFonts w:ascii="仿宋_GB2312" w:eastAsia="仿宋_GB2312" w:cs="宋体" w:hint="eastAsia"/>
                <w:szCs w:val="21"/>
              </w:rPr>
              <w:br/>
            </w:r>
            <w:r w:rsidRPr="000213B7">
              <w:rPr>
                <w:rFonts w:ascii="仿宋_GB2312" w:eastAsia="仿宋_GB2312" w:cs="宋体" w:hint="eastAsia"/>
                <w:szCs w:val="21"/>
              </w:rPr>
              <w:t>②起重吊装作业未设专人指挥；</w:t>
            </w:r>
            <w:r w:rsidRPr="000213B7">
              <w:rPr>
                <w:rFonts w:ascii="仿宋_GB2312" w:eastAsia="仿宋_GB2312" w:cs="宋体" w:hint="eastAsia"/>
                <w:szCs w:val="21"/>
              </w:rPr>
              <w:br/>
            </w:r>
            <w:r w:rsidRPr="000213B7">
              <w:rPr>
                <w:rFonts w:ascii="仿宋_GB2312" w:eastAsia="仿宋_GB2312" w:cs="宋体" w:hint="eastAsia"/>
                <w:szCs w:val="21"/>
              </w:rPr>
              <w:t>④吊件或起重臂下方有人逗留或通过；</w:t>
            </w:r>
            <w:r w:rsidRPr="000213B7">
              <w:rPr>
                <w:rFonts w:ascii="仿宋_GB2312" w:eastAsia="仿宋_GB2312" w:cs="宋体" w:hint="eastAsia"/>
                <w:szCs w:val="21"/>
              </w:rPr>
              <w:br/>
            </w:r>
            <w:r w:rsidRPr="000213B7">
              <w:rPr>
                <w:rFonts w:ascii="仿宋_GB2312" w:eastAsia="仿宋_GB2312" w:cs="宋体" w:hint="eastAsia"/>
                <w:szCs w:val="21"/>
              </w:rPr>
              <w:t>⑥办公区、生活区等临建设施处于起重机倾覆影响范围内，安全距离不满足要求。</w:t>
            </w:r>
          </w:p>
        </w:tc>
      </w:tr>
      <w:tr w:rsidR="000213B7" w:rsidRPr="000213B7" w14:paraId="208C9F84" w14:textId="77777777">
        <w:trPr>
          <w:trHeight w:val="2165"/>
        </w:trPr>
        <w:tc>
          <w:tcPr>
            <w:tcW w:w="273" w:type="pct"/>
            <w:vAlign w:val="center"/>
          </w:tcPr>
          <w:p w14:paraId="54B8B570"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6</w:t>
            </w:r>
          </w:p>
        </w:tc>
        <w:tc>
          <w:tcPr>
            <w:tcW w:w="1121" w:type="pct"/>
            <w:vAlign w:val="center"/>
          </w:tcPr>
          <w:p w14:paraId="3DF2732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脚手架搭设和拆除、使用、管理不规范。</w:t>
            </w:r>
          </w:p>
        </w:tc>
        <w:tc>
          <w:tcPr>
            <w:tcW w:w="407" w:type="pct"/>
            <w:noWrap/>
            <w:vAlign w:val="center"/>
          </w:tcPr>
          <w:p w14:paraId="76C4DD34"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07729F7D"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0.5</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①脚手架搭设和拆除无施工方案，未按规定进行审核、审批；</w:t>
            </w:r>
            <w:r w:rsidRPr="000213B7">
              <w:rPr>
                <w:rFonts w:ascii="仿宋_GB2312" w:eastAsia="仿宋_GB2312" w:cs="宋体" w:hint="eastAsia"/>
                <w:szCs w:val="21"/>
              </w:rPr>
              <w:br/>
            </w:r>
            <w:r w:rsidRPr="000213B7">
              <w:rPr>
                <w:rFonts w:ascii="仿宋_GB2312" w:eastAsia="仿宋_GB2312" w:cs="宋体" w:hint="eastAsia"/>
                <w:szCs w:val="21"/>
              </w:rPr>
              <w:t>②脚手架未经工程师、使用单位验收合格，未挂牌即投入使用；</w:t>
            </w:r>
            <w:r w:rsidRPr="000213B7">
              <w:rPr>
                <w:rFonts w:ascii="仿宋_GB2312" w:eastAsia="仿宋_GB2312" w:cs="宋体" w:hint="eastAsia"/>
                <w:szCs w:val="21"/>
              </w:rPr>
              <w:t xml:space="preserve">                                               </w:t>
            </w:r>
            <w:r w:rsidRPr="000213B7">
              <w:rPr>
                <w:rFonts w:ascii="仿宋_GB2312" w:eastAsia="仿宋_GB2312" w:cs="宋体" w:hint="eastAsia"/>
                <w:szCs w:val="21"/>
              </w:rPr>
              <w:br/>
            </w:r>
            <w:r w:rsidRPr="000213B7">
              <w:rPr>
                <w:rFonts w:ascii="仿宋_GB2312" w:eastAsia="仿宋_GB2312" w:cs="宋体" w:hint="eastAsia"/>
                <w:szCs w:val="21"/>
              </w:rPr>
              <w:t>③脚手架长时间停止使用或在强风（</w:t>
            </w:r>
            <w:r w:rsidRPr="000213B7">
              <w:rPr>
                <w:rFonts w:ascii="仿宋_GB2312" w:eastAsia="仿宋_GB2312" w:cs="宋体" w:hint="eastAsia"/>
                <w:szCs w:val="21"/>
              </w:rPr>
              <w:t>6</w:t>
            </w:r>
            <w:r w:rsidRPr="000213B7">
              <w:rPr>
                <w:rFonts w:ascii="仿宋_GB2312" w:eastAsia="仿宋_GB2312" w:cs="宋体" w:hint="eastAsia"/>
                <w:szCs w:val="21"/>
              </w:rPr>
              <w:t>级以上）、暴雨过后，未经检查合格就投入使用；</w:t>
            </w:r>
            <w:r w:rsidRPr="000213B7">
              <w:rPr>
                <w:rFonts w:ascii="仿宋_GB2312" w:eastAsia="仿宋_GB2312" w:cs="宋体" w:hint="eastAsia"/>
                <w:szCs w:val="21"/>
              </w:rPr>
              <w:br/>
            </w:r>
            <w:r w:rsidRPr="000213B7">
              <w:rPr>
                <w:rFonts w:ascii="仿宋_GB2312" w:eastAsia="仿宋_GB2312" w:cs="宋体" w:hint="eastAsia"/>
                <w:szCs w:val="21"/>
              </w:rPr>
              <w:t>④脚手架未按规定搭设和拆除，未设置扫地杆、剪刀撑、抛撑、连墙件；</w:t>
            </w:r>
            <w:r w:rsidRPr="000213B7">
              <w:rPr>
                <w:rFonts w:ascii="仿宋_GB2312" w:eastAsia="仿宋_GB2312" w:cs="宋体" w:hint="eastAsia"/>
                <w:szCs w:val="21"/>
              </w:rPr>
              <w:br/>
            </w:r>
            <w:r w:rsidRPr="000213B7">
              <w:rPr>
                <w:rFonts w:ascii="仿宋_GB2312" w:eastAsia="仿宋_GB2312" w:cs="宋体" w:hint="eastAsia"/>
                <w:szCs w:val="21"/>
              </w:rPr>
              <w:t>⑤脚手架的脚手板材质、规格不符合规范要求，铺板不严密、牢靠；架体外侧无封闭密目式安全网，网间不严密；</w:t>
            </w:r>
            <w:r w:rsidRPr="000213B7">
              <w:rPr>
                <w:rFonts w:ascii="仿宋_GB2312" w:eastAsia="仿宋_GB2312" w:cs="宋体" w:hint="eastAsia"/>
                <w:szCs w:val="21"/>
              </w:rPr>
              <w:br/>
            </w:r>
            <w:r w:rsidRPr="000213B7">
              <w:rPr>
                <w:rFonts w:ascii="仿宋_GB2312" w:eastAsia="仿宋_GB2312" w:cs="宋体" w:hint="eastAsia"/>
                <w:szCs w:val="21"/>
              </w:rPr>
              <w:t>⑥靠近带电设施的脚手架未采取封闭措施。</w:t>
            </w:r>
          </w:p>
        </w:tc>
      </w:tr>
      <w:tr w:rsidR="000213B7" w:rsidRPr="000213B7" w14:paraId="7EF1F360" w14:textId="77777777">
        <w:trPr>
          <w:trHeight w:val="1530"/>
        </w:trPr>
        <w:tc>
          <w:tcPr>
            <w:tcW w:w="273" w:type="pct"/>
            <w:vAlign w:val="center"/>
          </w:tcPr>
          <w:p w14:paraId="19E4BFE9"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7</w:t>
            </w:r>
          </w:p>
        </w:tc>
        <w:tc>
          <w:tcPr>
            <w:tcW w:w="1121" w:type="pct"/>
            <w:vAlign w:val="center"/>
          </w:tcPr>
          <w:p w14:paraId="3E43A46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爆破品安全管理要求执行不到位。</w:t>
            </w:r>
          </w:p>
        </w:tc>
        <w:tc>
          <w:tcPr>
            <w:tcW w:w="407" w:type="pct"/>
            <w:noWrap/>
            <w:vAlign w:val="center"/>
          </w:tcPr>
          <w:p w14:paraId="6439A55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6417D1CF"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0.5</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①爆炸物品安全管理人员、仓库管理人员和爆破作业人员等不具备资格；</w:t>
            </w:r>
            <w:r w:rsidRPr="000213B7">
              <w:rPr>
                <w:rFonts w:ascii="仿宋_GB2312" w:eastAsia="仿宋_GB2312" w:cs="宋体" w:hint="eastAsia"/>
                <w:szCs w:val="21"/>
              </w:rPr>
              <w:br/>
            </w:r>
            <w:r w:rsidRPr="000213B7">
              <w:rPr>
                <w:rFonts w:ascii="仿宋_GB2312" w:eastAsia="仿宋_GB2312" w:cs="宋体" w:hint="eastAsia"/>
                <w:szCs w:val="21"/>
              </w:rPr>
              <w:t>②将爆炸物品存放在不具备安全存放条件场所；</w:t>
            </w:r>
            <w:r w:rsidRPr="000213B7">
              <w:rPr>
                <w:rFonts w:ascii="仿宋_GB2312" w:eastAsia="仿宋_GB2312" w:cs="宋体" w:hint="eastAsia"/>
                <w:szCs w:val="21"/>
              </w:rPr>
              <w:br/>
            </w:r>
            <w:r w:rsidRPr="000213B7">
              <w:rPr>
                <w:rFonts w:ascii="仿宋_GB2312" w:eastAsia="仿宋_GB2312" w:cs="宋体" w:hint="eastAsia"/>
                <w:szCs w:val="21"/>
              </w:rPr>
              <w:t>③爆破作业时安全防护措施不符合规范要求。</w:t>
            </w:r>
          </w:p>
        </w:tc>
      </w:tr>
      <w:tr w:rsidR="000213B7" w:rsidRPr="000213B7" w14:paraId="21C603BD" w14:textId="77777777">
        <w:trPr>
          <w:trHeight w:val="983"/>
        </w:trPr>
        <w:tc>
          <w:tcPr>
            <w:tcW w:w="273" w:type="pct"/>
            <w:shd w:val="clear" w:color="auto" w:fill="auto"/>
            <w:vAlign w:val="center"/>
          </w:tcPr>
          <w:p w14:paraId="2B8C0CE7"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8</w:t>
            </w:r>
          </w:p>
        </w:tc>
        <w:tc>
          <w:tcPr>
            <w:tcW w:w="1121" w:type="pct"/>
            <w:shd w:val="clear" w:color="000000" w:fill="FFFFFF"/>
            <w:vAlign w:val="center"/>
          </w:tcPr>
          <w:p w14:paraId="1142E50F"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站班会安全技术交底未落实，施工方案管理不规范，危险性较大的分部分项工程安全管理不到位，地质灾害防范工作落实不到位。</w:t>
            </w:r>
          </w:p>
        </w:tc>
        <w:tc>
          <w:tcPr>
            <w:tcW w:w="407" w:type="pct"/>
            <w:vAlign w:val="center"/>
          </w:tcPr>
          <w:p w14:paraId="768087CE"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p>
        </w:tc>
        <w:tc>
          <w:tcPr>
            <w:tcW w:w="3199" w:type="pct"/>
            <w:vAlign w:val="center"/>
          </w:tcPr>
          <w:p w14:paraId="2AE256B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w:t>
            </w: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t xml:space="preserve">                      </w:t>
            </w:r>
            <w:r w:rsidRPr="000213B7">
              <w:rPr>
                <w:rFonts w:ascii="仿宋_GB2312" w:eastAsia="仿宋_GB2312" w:cs="宋体" w:hint="eastAsia"/>
                <w:szCs w:val="21"/>
              </w:rPr>
              <w:t>①现场作业未进行安全风险分析及预控，或与实际情况不符；</w:t>
            </w:r>
            <w:r w:rsidRPr="000213B7">
              <w:rPr>
                <w:rFonts w:ascii="仿宋_GB2312" w:eastAsia="仿宋_GB2312" w:cs="宋体" w:hint="eastAsia"/>
                <w:szCs w:val="21"/>
              </w:rPr>
              <w:t xml:space="preserve">                                          </w:t>
            </w:r>
            <w:r w:rsidRPr="000213B7">
              <w:rPr>
                <w:rFonts w:ascii="仿宋_GB2312" w:eastAsia="仿宋_GB2312" w:cs="宋体" w:hint="eastAsia"/>
                <w:szCs w:val="21"/>
              </w:rPr>
              <w:t>③未开站班会，或站班会安全技术交底等“三交”、“三查”工作与现场实际不符，安全控制措施未真正落实。</w:t>
            </w:r>
            <w:r w:rsidRPr="000213B7">
              <w:rPr>
                <w:rFonts w:ascii="仿宋_GB2312" w:eastAsia="仿宋_GB2312" w:cs="宋体" w:hint="eastAsia"/>
                <w:szCs w:val="21"/>
              </w:rPr>
              <w:t xml:space="preserve">                                            2</w:t>
            </w:r>
            <w:r w:rsidRPr="000213B7">
              <w:rPr>
                <w:rFonts w:ascii="仿宋_GB2312" w:eastAsia="仿宋_GB2312" w:cs="宋体" w:hint="eastAsia"/>
                <w:szCs w:val="21"/>
              </w:rPr>
              <w:t>、未落实施工方案“四个应”，每项扣</w:t>
            </w:r>
            <w:r w:rsidRPr="000213B7">
              <w:rPr>
                <w:rFonts w:ascii="仿宋_GB2312" w:eastAsia="仿宋_GB2312" w:cs="宋体" w:hint="eastAsia"/>
                <w:szCs w:val="21"/>
              </w:rPr>
              <w:t>0.2</w:t>
            </w:r>
            <w:r w:rsidRPr="000213B7">
              <w:rPr>
                <w:rFonts w:ascii="仿宋_GB2312" w:eastAsia="仿宋_GB2312" w:cs="宋体" w:hint="eastAsia"/>
                <w:szCs w:val="21"/>
              </w:rPr>
              <w:t>分：①施工作业前未编制施工方案或方案未通过审批；②施工作业前未进行</w:t>
            </w:r>
            <w:r w:rsidRPr="000213B7">
              <w:rPr>
                <w:rFonts w:ascii="仿宋_GB2312" w:eastAsia="仿宋_GB2312" w:cs="宋体" w:hint="eastAsia"/>
                <w:szCs w:val="21"/>
              </w:rPr>
              <w:t>安全技术交底；③施工过程未按施工方案施工；④施工方案完成后未经验收合格即进入下道程序。</w:t>
            </w:r>
            <w:r w:rsidRPr="000213B7">
              <w:rPr>
                <w:rFonts w:ascii="仿宋_GB2312" w:eastAsia="仿宋_GB2312" w:cs="宋体" w:hint="eastAsia"/>
                <w:szCs w:val="21"/>
              </w:rPr>
              <w:t>3</w:t>
            </w:r>
            <w:r w:rsidRPr="000213B7">
              <w:rPr>
                <w:rFonts w:ascii="仿宋_GB2312" w:eastAsia="仿宋_GB2312" w:cs="宋体" w:hint="eastAsia"/>
                <w:szCs w:val="21"/>
              </w:rPr>
              <w:t>、危险性较大的分部分项工程未编制安全专项方案，安全专项方案未经技术负责人审批，超过一定规模的危险性较大的分部分项工程未召开专家论证会，每项扣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t xml:space="preserve"> 4</w:t>
            </w: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分，累计扣至</w:t>
            </w:r>
            <w:r w:rsidRPr="000213B7">
              <w:rPr>
                <w:rFonts w:ascii="仿宋_GB2312" w:eastAsia="仿宋_GB2312" w:cs="宋体" w:hint="eastAsia"/>
                <w:szCs w:val="21"/>
              </w:rPr>
              <w:t>1</w:t>
            </w:r>
            <w:r w:rsidRPr="000213B7">
              <w:rPr>
                <w:rFonts w:ascii="仿宋_GB2312" w:eastAsia="仿宋_GB2312" w:cs="宋体" w:hint="eastAsia"/>
                <w:szCs w:val="21"/>
              </w:rPr>
              <w:t>分为止：①工程项目临时营地、办公区、加工场地等选址不合理，未进行地质灾害风险分析或未落实预防地质灾害措施；②未定期对生活办公营地、生产设备设施、施工现场及周边环境开展地质灾害隐患排查，或发现问题整改不力；③发生台风、暴雨、洪水</w:t>
            </w:r>
            <w:r w:rsidRPr="000213B7">
              <w:rPr>
                <w:rFonts w:ascii="仿宋_GB2312" w:eastAsia="仿宋_GB2312" w:cs="宋体" w:hint="eastAsia"/>
                <w:szCs w:val="21"/>
              </w:rPr>
              <w:t>等气象灾难，需要进行人员撤离安置时，未及时撤离或安置不当。</w:t>
            </w:r>
          </w:p>
        </w:tc>
      </w:tr>
      <w:tr w:rsidR="000213B7" w:rsidRPr="000213B7" w14:paraId="48F0A08E" w14:textId="77777777">
        <w:trPr>
          <w:trHeight w:val="2145"/>
        </w:trPr>
        <w:tc>
          <w:tcPr>
            <w:tcW w:w="273" w:type="pct"/>
            <w:vAlign w:val="center"/>
          </w:tcPr>
          <w:p w14:paraId="3C781DA9" w14:textId="77777777" w:rsidR="00176B24" w:rsidRPr="000213B7" w:rsidRDefault="00926B2F">
            <w:pPr>
              <w:jc w:val="left"/>
              <w:rPr>
                <w:rFonts w:ascii="仿宋_GB2312" w:eastAsia="仿宋_GB2312" w:cs="宋体"/>
                <w:szCs w:val="21"/>
              </w:rPr>
            </w:pPr>
            <w:r w:rsidRPr="000213B7">
              <w:rPr>
                <w:rFonts w:ascii="仿宋_GB2312" w:eastAsia="仿宋_GB2312" w:cs="宋体"/>
                <w:szCs w:val="21"/>
              </w:rPr>
              <w:t>9</w:t>
            </w:r>
          </w:p>
        </w:tc>
        <w:tc>
          <w:tcPr>
            <w:tcW w:w="1121" w:type="pct"/>
            <w:vAlign w:val="center"/>
          </w:tcPr>
          <w:p w14:paraId="0B7B3C94"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施工临时用电不规范。</w:t>
            </w:r>
          </w:p>
        </w:tc>
        <w:tc>
          <w:tcPr>
            <w:tcW w:w="407" w:type="pct"/>
            <w:noWrap/>
            <w:vAlign w:val="center"/>
          </w:tcPr>
          <w:p w14:paraId="6533559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3AE21AE3"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分，累计扣至</w:t>
            </w:r>
            <w:r w:rsidRPr="000213B7">
              <w:rPr>
                <w:rFonts w:ascii="仿宋_GB2312" w:eastAsia="仿宋_GB2312" w:cs="宋体" w:hint="eastAsia"/>
                <w:szCs w:val="21"/>
              </w:rPr>
              <w:t>0.5</w:t>
            </w:r>
            <w:r w:rsidRPr="000213B7">
              <w:rPr>
                <w:rFonts w:ascii="仿宋_GB2312" w:eastAsia="仿宋_GB2312" w:cs="宋体" w:hint="eastAsia"/>
                <w:szCs w:val="21"/>
              </w:rPr>
              <w:t>分为止：</w:t>
            </w:r>
            <w:r w:rsidRPr="000213B7">
              <w:rPr>
                <w:rFonts w:ascii="仿宋_GB2312" w:eastAsia="仿宋_GB2312" w:cs="宋体" w:hint="eastAsia"/>
                <w:szCs w:val="21"/>
              </w:rPr>
              <w:br/>
            </w:r>
            <w:r w:rsidRPr="000213B7">
              <w:rPr>
                <w:rFonts w:ascii="仿宋_GB2312" w:eastAsia="仿宋_GB2312" w:cs="宋体" w:hint="eastAsia"/>
                <w:szCs w:val="21"/>
              </w:rPr>
              <w:t>①施工现场专用的电源中性点直接接地的低压配电系统采用</w:t>
            </w:r>
            <w:r w:rsidRPr="000213B7">
              <w:rPr>
                <w:rFonts w:ascii="仿宋_GB2312" w:eastAsia="仿宋_GB2312" w:cs="宋体" w:hint="eastAsia"/>
                <w:szCs w:val="21"/>
              </w:rPr>
              <w:t>TN-S</w:t>
            </w:r>
            <w:r w:rsidRPr="000213B7">
              <w:rPr>
                <w:rFonts w:ascii="仿宋_GB2312" w:eastAsia="仿宋_GB2312" w:cs="宋体" w:hint="eastAsia"/>
                <w:szCs w:val="21"/>
              </w:rPr>
              <w:t>接零保护系统；</w:t>
            </w:r>
            <w:r w:rsidRPr="000213B7">
              <w:rPr>
                <w:rFonts w:ascii="仿宋_GB2312" w:eastAsia="仿宋_GB2312" w:cs="宋体" w:hint="eastAsia"/>
                <w:szCs w:val="21"/>
              </w:rPr>
              <w:br/>
            </w:r>
            <w:r w:rsidRPr="000213B7">
              <w:rPr>
                <w:rFonts w:ascii="仿宋_GB2312" w:eastAsia="仿宋_GB2312" w:cs="宋体" w:hint="eastAsia"/>
                <w:szCs w:val="21"/>
              </w:rPr>
              <w:t>②电源箱设置不符合“一机、一闸、一保护”要求；</w:t>
            </w:r>
            <w:r w:rsidRPr="000213B7">
              <w:rPr>
                <w:rFonts w:ascii="仿宋_GB2312" w:eastAsia="仿宋_GB2312" w:cs="宋体" w:hint="eastAsia"/>
                <w:szCs w:val="21"/>
              </w:rPr>
              <w:br/>
            </w:r>
            <w:r w:rsidRPr="000213B7">
              <w:rPr>
                <w:rFonts w:ascii="仿宋_GB2312" w:eastAsia="仿宋_GB2312" w:cs="宋体" w:hint="eastAsia"/>
                <w:szCs w:val="21"/>
              </w:rPr>
              <w:t>③漏电保护器的选用与供电方式、作业环境等不一致、不匹配；</w:t>
            </w:r>
            <w:r w:rsidRPr="000213B7">
              <w:rPr>
                <w:rFonts w:ascii="仿宋_GB2312" w:eastAsia="仿宋_GB2312" w:cs="宋体" w:hint="eastAsia"/>
                <w:szCs w:val="21"/>
              </w:rPr>
              <w:t xml:space="preserve"> </w:t>
            </w:r>
            <w:r w:rsidRPr="000213B7">
              <w:rPr>
                <w:rFonts w:ascii="仿宋_GB2312" w:eastAsia="仿宋_GB2312" w:cs="宋体" w:hint="eastAsia"/>
                <w:szCs w:val="21"/>
              </w:rPr>
              <w:br/>
            </w:r>
            <w:r w:rsidRPr="000213B7">
              <w:rPr>
                <w:rFonts w:ascii="仿宋_GB2312" w:eastAsia="仿宋_GB2312" w:cs="宋体" w:hint="eastAsia"/>
                <w:szCs w:val="21"/>
              </w:rPr>
              <w:t>④未使用插头而直接用导线插入插座，或挂在刀闸上供电；</w:t>
            </w:r>
            <w:r w:rsidRPr="000213B7">
              <w:rPr>
                <w:rFonts w:ascii="仿宋_GB2312" w:eastAsia="仿宋_GB2312" w:cs="宋体" w:hint="eastAsia"/>
                <w:szCs w:val="21"/>
              </w:rPr>
              <w:br/>
            </w:r>
            <w:r w:rsidRPr="000213B7">
              <w:rPr>
                <w:rFonts w:ascii="仿宋_GB2312" w:eastAsia="仿宋_GB2312" w:cs="宋体" w:hint="eastAsia"/>
                <w:szCs w:val="21"/>
              </w:rPr>
              <w:t>⑤电源箱和用电机具未接地或接地不规范；</w:t>
            </w:r>
            <w:r w:rsidRPr="000213B7">
              <w:rPr>
                <w:rFonts w:ascii="仿宋_GB2312" w:eastAsia="仿宋_GB2312" w:cs="宋体" w:hint="eastAsia"/>
                <w:szCs w:val="21"/>
              </w:rPr>
              <w:br/>
            </w:r>
            <w:r w:rsidRPr="000213B7">
              <w:rPr>
                <w:rFonts w:ascii="仿宋_GB2312" w:eastAsia="仿宋_GB2312" w:cs="宋体" w:hint="eastAsia"/>
                <w:szCs w:val="21"/>
              </w:rPr>
              <w:t>⑥电源线的截面、绝缘、架设（敷设）、接线、刀闸安装等不满足规范要求。</w:t>
            </w:r>
          </w:p>
        </w:tc>
      </w:tr>
      <w:tr w:rsidR="000213B7" w:rsidRPr="000213B7" w14:paraId="337D2D93" w14:textId="77777777">
        <w:trPr>
          <w:trHeight w:val="2145"/>
        </w:trPr>
        <w:tc>
          <w:tcPr>
            <w:tcW w:w="273" w:type="pct"/>
            <w:vAlign w:val="center"/>
          </w:tcPr>
          <w:p w14:paraId="0EEBE48C"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10</w:t>
            </w:r>
          </w:p>
        </w:tc>
        <w:tc>
          <w:tcPr>
            <w:tcW w:w="1121" w:type="pct"/>
            <w:vAlign w:val="center"/>
          </w:tcPr>
          <w:p w14:paraId="18582F5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动火作业不规范。</w:t>
            </w:r>
          </w:p>
        </w:tc>
        <w:tc>
          <w:tcPr>
            <w:tcW w:w="407" w:type="pct"/>
            <w:noWrap/>
            <w:vAlign w:val="center"/>
          </w:tcPr>
          <w:p w14:paraId="49F5D964"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1722AB41"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出现以下任一不良行为扣</w:t>
            </w:r>
            <w:r w:rsidRPr="000213B7">
              <w:rPr>
                <w:rFonts w:ascii="仿宋_GB2312" w:eastAsia="仿宋_GB2312" w:cs="宋体"/>
                <w:szCs w:val="21"/>
              </w:rPr>
              <w:t xml:space="preserve"> 0.2 </w:t>
            </w:r>
            <w:r w:rsidRPr="000213B7">
              <w:rPr>
                <w:rFonts w:ascii="仿宋_GB2312" w:eastAsia="仿宋_GB2312" w:cs="宋体" w:hint="eastAsia"/>
                <w:szCs w:val="21"/>
              </w:rPr>
              <w:t>分，累计扣至</w:t>
            </w:r>
            <w:r w:rsidRPr="000213B7">
              <w:rPr>
                <w:rFonts w:ascii="仿宋_GB2312" w:eastAsia="仿宋_GB2312" w:cs="宋体"/>
                <w:szCs w:val="21"/>
              </w:rPr>
              <w:t xml:space="preserve"> 0.5 </w:t>
            </w:r>
            <w:r w:rsidRPr="000213B7">
              <w:rPr>
                <w:rFonts w:ascii="仿宋_GB2312" w:eastAsia="仿宋_GB2312" w:cs="宋体" w:hint="eastAsia"/>
                <w:szCs w:val="21"/>
              </w:rPr>
              <w:t>分为止：</w:t>
            </w:r>
          </w:p>
          <w:p w14:paraId="6E76055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①动火作业人员未持证上岗，未经培训；</w:t>
            </w:r>
          </w:p>
          <w:p w14:paraId="401A7E77"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②未按规定办理动火审批手续，重大活动期间未执行动火作业审</w:t>
            </w:r>
          </w:p>
          <w:p w14:paraId="1100FB27"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批上提一级管理；</w:t>
            </w:r>
          </w:p>
          <w:p w14:paraId="19317B6C"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③未严格落实动火作业“三个一律”，动火前未清理可燃物、未</w:t>
            </w:r>
          </w:p>
          <w:p w14:paraId="0B24A0CC"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按规定进行可燃气体检测，现场存在交叉作业；</w:t>
            </w:r>
          </w:p>
          <w:p w14:paraId="58E6D1F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④动火作业时监护人未在现场监督；</w:t>
            </w:r>
          </w:p>
          <w:p w14:paraId="2BCA06A0"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⑤动火作业现场防火措施不到位，未有效设置灭火器、接火斗、阻燃挡板等；</w:t>
            </w:r>
          </w:p>
          <w:p w14:paraId="7248DD14"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⑥氧气、乙炔瓶间距不足</w:t>
            </w:r>
            <w:r w:rsidRPr="000213B7">
              <w:rPr>
                <w:rFonts w:ascii="仿宋_GB2312" w:eastAsia="仿宋_GB2312" w:cs="宋体"/>
                <w:szCs w:val="21"/>
              </w:rPr>
              <w:t xml:space="preserve"> 5 </w:t>
            </w:r>
            <w:r w:rsidRPr="000213B7">
              <w:rPr>
                <w:rFonts w:ascii="仿宋_GB2312" w:eastAsia="仿宋_GB2312" w:cs="宋体" w:hint="eastAsia"/>
                <w:szCs w:val="21"/>
              </w:rPr>
              <w:t>米，距离动火作业点不足</w:t>
            </w:r>
            <w:r w:rsidRPr="000213B7">
              <w:rPr>
                <w:rFonts w:ascii="仿宋_GB2312" w:eastAsia="仿宋_GB2312" w:cs="宋体"/>
                <w:szCs w:val="21"/>
              </w:rPr>
              <w:t xml:space="preserve"> 10 </w:t>
            </w:r>
            <w:r w:rsidRPr="000213B7">
              <w:rPr>
                <w:rFonts w:ascii="仿宋_GB2312" w:eastAsia="仿宋_GB2312" w:cs="宋体" w:hint="eastAsia"/>
                <w:szCs w:val="21"/>
              </w:rPr>
              <w:t>米。</w:t>
            </w:r>
          </w:p>
        </w:tc>
      </w:tr>
      <w:tr w:rsidR="000213B7" w:rsidRPr="000213B7" w14:paraId="242F7442" w14:textId="77777777">
        <w:trPr>
          <w:trHeight w:val="2145"/>
        </w:trPr>
        <w:tc>
          <w:tcPr>
            <w:tcW w:w="273" w:type="pct"/>
            <w:vAlign w:val="center"/>
          </w:tcPr>
          <w:p w14:paraId="11AF7C21"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11</w:t>
            </w:r>
          </w:p>
        </w:tc>
        <w:tc>
          <w:tcPr>
            <w:tcW w:w="1121" w:type="pct"/>
            <w:vAlign w:val="center"/>
          </w:tcPr>
          <w:p w14:paraId="771111B6"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有限空间作业不规范。</w:t>
            </w:r>
          </w:p>
        </w:tc>
        <w:tc>
          <w:tcPr>
            <w:tcW w:w="407" w:type="pct"/>
            <w:noWrap/>
            <w:vAlign w:val="center"/>
          </w:tcPr>
          <w:p w14:paraId="3025137D"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0FB1ECD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出现以下任一不良行为扣</w:t>
            </w:r>
            <w:r w:rsidRPr="000213B7">
              <w:rPr>
                <w:rFonts w:ascii="仿宋_GB2312" w:eastAsia="仿宋_GB2312" w:cs="宋体"/>
                <w:szCs w:val="21"/>
              </w:rPr>
              <w:t xml:space="preserve"> 0.2 </w:t>
            </w:r>
            <w:r w:rsidRPr="000213B7">
              <w:rPr>
                <w:rFonts w:ascii="仿宋_GB2312" w:eastAsia="仿宋_GB2312" w:cs="宋体" w:hint="eastAsia"/>
                <w:szCs w:val="21"/>
              </w:rPr>
              <w:t>分，累计扣至</w:t>
            </w:r>
            <w:r w:rsidRPr="000213B7">
              <w:rPr>
                <w:rFonts w:ascii="仿宋_GB2312" w:eastAsia="仿宋_GB2312" w:cs="宋体"/>
                <w:szCs w:val="21"/>
              </w:rPr>
              <w:t xml:space="preserve"> 0.5 </w:t>
            </w:r>
            <w:r w:rsidRPr="000213B7">
              <w:rPr>
                <w:rFonts w:ascii="仿宋_GB2312" w:eastAsia="仿宋_GB2312" w:cs="宋体" w:hint="eastAsia"/>
                <w:szCs w:val="21"/>
              </w:rPr>
              <w:t>分为止：</w:t>
            </w:r>
          </w:p>
          <w:p w14:paraId="6A15DB7D"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①未经风险辨识；</w:t>
            </w:r>
          </w:p>
          <w:p w14:paraId="65518B3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②未进行通风和气体检测；</w:t>
            </w:r>
          </w:p>
          <w:p w14:paraId="1E310973"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③不佩戴劳动防护用品；</w:t>
            </w:r>
          </w:p>
          <w:p w14:paraId="5616E4B0"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④作业现场无人监护；</w:t>
            </w:r>
          </w:p>
          <w:p w14:paraId="5F1AFFE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⑤电气设备不符合规定；</w:t>
            </w:r>
          </w:p>
          <w:p w14:paraId="23E342C0"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⑥未按规定办理有限空间作业手续；</w:t>
            </w:r>
          </w:p>
          <w:p w14:paraId="70A7A36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⑦未经培训演练。</w:t>
            </w:r>
          </w:p>
        </w:tc>
      </w:tr>
      <w:tr w:rsidR="000213B7" w:rsidRPr="000213B7" w14:paraId="17C97E37" w14:textId="77777777">
        <w:trPr>
          <w:trHeight w:val="2010"/>
        </w:trPr>
        <w:tc>
          <w:tcPr>
            <w:tcW w:w="273" w:type="pct"/>
            <w:shd w:val="clear" w:color="auto" w:fill="auto"/>
            <w:vAlign w:val="center"/>
          </w:tcPr>
          <w:p w14:paraId="46723158"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12</w:t>
            </w:r>
          </w:p>
        </w:tc>
        <w:tc>
          <w:tcPr>
            <w:tcW w:w="1121" w:type="pct"/>
            <w:shd w:val="clear" w:color="000000" w:fill="FFFFFF"/>
            <w:vAlign w:val="center"/>
          </w:tcPr>
          <w:p w14:paraId="7E752E9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四口”、“五临边”未设置明显标识及防护措施；在车行道、人行道上施工，未根据属地区域规定选用围蔽装置，或未在来车方向设置警示牌；施工作业人员在夜间或道路、地下洞室作业时未穿着符合规范的反光衣；施工区域未按规定设置夜间警示装置。</w:t>
            </w:r>
          </w:p>
        </w:tc>
        <w:tc>
          <w:tcPr>
            <w:tcW w:w="407" w:type="pct"/>
            <w:vAlign w:val="center"/>
          </w:tcPr>
          <w:p w14:paraId="42FF690E"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0.2</w:t>
            </w:r>
          </w:p>
        </w:tc>
        <w:tc>
          <w:tcPr>
            <w:tcW w:w="3199" w:type="pct"/>
            <w:vAlign w:val="center"/>
          </w:tcPr>
          <w:p w14:paraId="675FF52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br/>
            </w:r>
            <w:r w:rsidRPr="000213B7">
              <w:rPr>
                <w:rFonts w:ascii="仿宋_GB2312" w:eastAsia="仿宋_GB2312" w:cs="宋体" w:hint="eastAsia"/>
                <w:szCs w:val="21"/>
              </w:rPr>
              <w:t>①“四口”、“五临边”未设置可靠防护安全围栏、盖板，未设置明显的标示牌、警示牌；</w:t>
            </w:r>
            <w:r w:rsidRPr="000213B7">
              <w:rPr>
                <w:rFonts w:ascii="仿宋_GB2312" w:eastAsia="仿宋_GB2312" w:cs="宋体" w:hint="eastAsia"/>
                <w:szCs w:val="21"/>
              </w:rPr>
              <w:br/>
            </w:r>
            <w:r w:rsidRPr="000213B7">
              <w:rPr>
                <w:rFonts w:ascii="仿宋_GB2312" w:eastAsia="仿宋_GB2312" w:cs="宋体" w:hint="eastAsia"/>
                <w:szCs w:val="21"/>
              </w:rPr>
              <w:t>②</w:t>
            </w:r>
            <w:r w:rsidRPr="000213B7">
              <w:rPr>
                <w:rFonts w:ascii="仿宋_GB2312" w:eastAsia="仿宋_GB2312" w:cs="宋体" w:hint="eastAsia"/>
                <w:szCs w:val="21"/>
              </w:rPr>
              <w:t xml:space="preserve"> </w:t>
            </w:r>
            <w:r w:rsidRPr="000213B7">
              <w:rPr>
                <w:rFonts w:ascii="仿宋_GB2312" w:eastAsia="仿宋_GB2312" w:cs="宋体" w:hint="eastAsia"/>
                <w:szCs w:val="21"/>
              </w:rPr>
              <w:t>在车行道、人行道上施工，未根据属地区域规定选用围蔽装置，或未在来车方向设置警示牌；</w:t>
            </w:r>
            <w:r w:rsidRPr="000213B7">
              <w:rPr>
                <w:rFonts w:ascii="仿宋_GB2312" w:eastAsia="仿宋_GB2312" w:cs="宋体" w:hint="eastAsia"/>
                <w:szCs w:val="21"/>
              </w:rPr>
              <w:br/>
            </w:r>
            <w:r w:rsidRPr="000213B7">
              <w:rPr>
                <w:rFonts w:ascii="仿宋_GB2312" w:eastAsia="仿宋_GB2312" w:cs="宋体" w:hint="eastAsia"/>
                <w:szCs w:val="21"/>
              </w:rPr>
              <w:t>③施工作业人员在夜间作业或道路、地下洞室作业时未穿着符合规范的反光衣；</w:t>
            </w:r>
            <w:r w:rsidRPr="000213B7">
              <w:rPr>
                <w:rFonts w:ascii="仿宋_GB2312" w:eastAsia="仿宋_GB2312" w:cs="宋体" w:hint="eastAsia"/>
                <w:szCs w:val="21"/>
              </w:rPr>
              <w:br/>
            </w:r>
            <w:r w:rsidRPr="000213B7">
              <w:rPr>
                <w:rFonts w:ascii="仿宋_GB2312" w:eastAsia="仿宋_GB2312" w:cs="宋体" w:hint="eastAsia"/>
                <w:szCs w:val="21"/>
              </w:rPr>
              <w:t>④施工区域未按规定设置夜间警示装置。</w:t>
            </w:r>
          </w:p>
        </w:tc>
      </w:tr>
      <w:tr w:rsidR="000213B7" w:rsidRPr="000213B7" w14:paraId="434A98F4" w14:textId="77777777">
        <w:trPr>
          <w:trHeight w:val="1975"/>
        </w:trPr>
        <w:tc>
          <w:tcPr>
            <w:tcW w:w="273" w:type="pct"/>
            <w:shd w:val="clear" w:color="auto" w:fill="auto"/>
            <w:vAlign w:val="center"/>
          </w:tcPr>
          <w:p w14:paraId="4C101C2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13</w:t>
            </w:r>
          </w:p>
        </w:tc>
        <w:tc>
          <w:tcPr>
            <w:tcW w:w="1121" w:type="pct"/>
            <w:shd w:val="clear" w:color="000000" w:fill="FFFFFF"/>
            <w:vAlign w:val="center"/>
          </w:tcPr>
          <w:p w14:paraId="227461E3"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隧洞通风、排水、爆破、通讯、施工支护、超前地质预报等不符合要求的。</w:t>
            </w:r>
          </w:p>
        </w:tc>
        <w:tc>
          <w:tcPr>
            <w:tcW w:w="407" w:type="pct"/>
            <w:vAlign w:val="center"/>
          </w:tcPr>
          <w:p w14:paraId="242E2F7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0.2</w:t>
            </w:r>
          </w:p>
        </w:tc>
        <w:tc>
          <w:tcPr>
            <w:tcW w:w="3199" w:type="pct"/>
            <w:vAlign w:val="center"/>
          </w:tcPr>
          <w:p w14:paraId="67707CE9"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出现以下任一违规行为扣</w:t>
            </w:r>
            <w:r w:rsidRPr="000213B7">
              <w:rPr>
                <w:rFonts w:ascii="仿宋_GB2312" w:eastAsia="仿宋_GB2312" w:cs="宋体" w:hint="eastAsia"/>
                <w:szCs w:val="21"/>
              </w:rPr>
              <w:t>0.2</w:t>
            </w:r>
            <w:r w:rsidRPr="000213B7">
              <w:rPr>
                <w:rFonts w:ascii="仿宋_GB2312" w:eastAsia="仿宋_GB2312" w:cs="宋体" w:hint="eastAsia"/>
                <w:szCs w:val="21"/>
              </w:rPr>
              <w:t>分：</w:t>
            </w:r>
            <w:r w:rsidRPr="000213B7">
              <w:rPr>
                <w:rFonts w:ascii="仿宋_GB2312" w:eastAsia="仿宋_GB2312" w:cs="宋体" w:hint="eastAsia"/>
                <w:szCs w:val="21"/>
              </w:rPr>
              <w:br/>
              <w:t>1.</w:t>
            </w:r>
            <w:r w:rsidRPr="000213B7">
              <w:rPr>
                <w:rFonts w:ascii="仿宋_GB2312" w:eastAsia="仿宋_GB2312" w:cs="宋体" w:hint="eastAsia"/>
                <w:szCs w:val="21"/>
              </w:rPr>
              <w:t>未编制隧洞工程专项施工方案；专项施工方案未按规定审核、审批；未按规定组织专家论证；</w:t>
            </w:r>
            <w:r w:rsidRPr="000213B7">
              <w:rPr>
                <w:rFonts w:ascii="仿宋_GB2312" w:eastAsia="仿宋_GB2312" w:cs="宋体" w:hint="eastAsia"/>
                <w:szCs w:val="21"/>
              </w:rPr>
              <w:br/>
            </w:r>
            <w:r w:rsidRPr="000213B7">
              <w:rPr>
                <w:rFonts w:ascii="仿宋_GB2312" w:eastAsia="仿宋_GB2312" w:cs="宋体" w:hint="eastAsia"/>
                <w:szCs w:val="21"/>
              </w:rPr>
              <w:t>2.</w:t>
            </w:r>
            <w:r w:rsidRPr="000213B7">
              <w:rPr>
                <w:rFonts w:ascii="仿宋_GB2312" w:eastAsia="仿宋_GB2312" w:cs="宋体" w:hint="eastAsia"/>
                <w:szCs w:val="21"/>
              </w:rPr>
              <w:t>未配备通风设施；未配备有毒有害气体检测设备；</w:t>
            </w:r>
            <w:r w:rsidRPr="000213B7">
              <w:rPr>
                <w:rFonts w:ascii="仿宋_GB2312" w:eastAsia="仿宋_GB2312" w:cs="宋体" w:hint="eastAsia"/>
                <w:szCs w:val="21"/>
              </w:rPr>
              <w:br/>
              <w:t>3.</w:t>
            </w:r>
            <w:r w:rsidRPr="000213B7">
              <w:rPr>
                <w:rFonts w:ascii="仿宋_GB2312" w:eastAsia="仿宋_GB2312" w:cs="宋体" w:hint="eastAsia"/>
                <w:szCs w:val="21"/>
              </w:rPr>
              <w:t>未设置排水沟、泄水孔等排水措施，隧洞内抽水泵功率不满足排水需求；</w:t>
            </w:r>
            <w:r w:rsidRPr="000213B7">
              <w:rPr>
                <w:rFonts w:ascii="仿宋_GB2312" w:eastAsia="仿宋_GB2312" w:cs="宋体" w:hint="eastAsia"/>
                <w:szCs w:val="21"/>
              </w:rPr>
              <w:br/>
              <w:t>4.</w:t>
            </w:r>
            <w:r w:rsidRPr="000213B7">
              <w:rPr>
                <w:rFonts w:ascii="仿宋_GB2312" w:eastAsia="仿宋_GB2312" w:cs="宋体" w:hint="eastAsia"/>
                <w:szCs w:val="21"/>
              </w:rPr>
              <w:t>洞内爆破作业未确定指挥人员、警戒人员、起爆人员，未进行统一指挥的；</w:t>
            </w:r>
            <w:r w:rsidRPr="000213B7">
              <w:rPr>
                <w:rFonts w:ascii="仿宋_GB2312" w:eastAsia="仿宋_GB2312" w:cs="宋体" w:hint="eastAsia"/>
                <w:szCs w:val="21"/>
              </w:rPr>
              <w:br/>
              <w:t>5.</w:t>
            </w:r>
            <w:r w:rsidRPr="000213B7">
              <w:rPr>
                <w:rFonts w:ascii="仿宋_GB2312" w:eastAsia="仿宋_GB2312" w:cs="宋体" w:hint="eastAsia"/>
                <w:szCs w:val="21"/>
              </w:rPr>
              <w:t>未配备通讯设备的；</w:t>
            </w:r>
            <w:r w:rsidRPr="000213B7">
              <w:rPr>
                <w:rFonts w:ascii="仿宋_GB2312" w:eastAsia="仿宋_GB2312" w:cs="宋体" w:hint="eastAsia"/>
                <w:szCs w:val="21"/>
              </w:rPr>
              <w:br/>
              <w:t>6.</w:t>
            </w:r>
            <w:r w:rsidRPr="000213B7">
              <w:rPr>
                <w:rFonts w:ascii="仿宋_GB2312" w:eastAsia="仿宋_GB2312" w:cs="宋体" w:hint="eastAsia"/>
                <w:szCs w:val="21"/>
              </w:rPr>
              <w:t>洞内爆破后通风排烟不足</w:t>
            </w:r>
            <w:r w:rsidRPr="000213B7">
              <w:rPr>
                <w:rFonts w:ascii="仿宋_GB2312" w:eastAsia="仿宋_GB2312" w:cs="宋体" w:hint="eastAsia"/>
                <w:szCs w:val="21"/>
              </w:rPr>
              <w:t>15</w:t>
            </w:r>
            <w:r w:rsidRPr="000213B7">
              <w:rPr>
                <w:rFonts w:ascii="仿宋_GB2312" w:eastAsia="仿宋_GB2312" w:cs="宋体" w:hint="eastAsia"/>
                <w:szCs w:val="21"/>
              </w:rPr>
              <w:t>分钟，爆破后未进行检查的；</w:t>
            </w:r>
            <w:r w:rsidRPr="000213B7">
              <w:rPr>
                <w:rFonts w:ascii="仿宋_GB2312" w:eastAsia="仿宋_GB2312" w:cs="宋体" w:hint="eastAsia"/>
                <w:szCs w:val="21"/>
              </w:rPr>
              <w:br/>
              <w:t>7.</w:t>
            </w:r>
            <w:r w:rsidRPr="000213B7">
              <w:rPr>
                <w:rFonts w:ascii="仿宋_GB2312" w:eastAsia="仿宋_GB2312" w:cs="宋体" w:hint="eastAsia"/>
                <w:szCs w:val="21"/>
              </w:rPr>
              <w:t>隧洞支护作业程序不符合要求；支护方式不符合设计及规范要求；</w:t>
            </w:r>
            <w:r w:rsidRPr="000213B7">
              <w:rPr>
                <w:rFonts w:ascii="仿宋_GB2312" w:eastAsia="仿宋_GB2312" w:cs="宋体" w:hint="eastAsia"/>
                <w:szCs w:val="21"/>
              </w:rPr>
              <w:br/>
              <w:t>8.</w:t>
            </w:r>
            <w:r w:rsidRPr="000213B7">
              <w:rPr>
                <w:rFonts w:ascii="仿宋_GB2312" w:eastAsia="仿宋_GB2312" w:cs="宋体" w:hint="eastAsia"/>
                <w:szCs w:val="21"/>
              </w:rPr>
              <w:t>未按要求编制超前地质预报实施大纲；</w:t>
            </w:r>
            <w:r w:rsidRPr="000213B7">
              <w:rPr>
                <w:rFonts w:ascii="仿宋_GB2312" w:eastAsia="仿宋_GB2312" w:cs="宋体" w:hint="eastAsia"/>
                <w:szCs w:val="21"/>
              </w:rPr>
              <w:br/>
              <w:t>9.</w:t>
            </w:r>
            <w:r w:rsidRPr="000213B7">
              <w:rPr>
                <w:rFonts w:ascii="仿宋_GB2312" w:eastAsia="仿宋_GB2312" w:cs="宋体" w:hint="eastAsia"/>
                <w:szCs w:val="21"/>
              </w:rPr>
              <w:t>未严格执行开挖前超前地质预报措施；未将超前地质预报纳入施工组织设计和工序管理。</w:t>
            </w:r>
          </w:p>
        </w:tc>
      </w:tr>
      <w:tr w:rsidR="000213B7" w:rsidRPr="000213B7" w14:paraId="038343CD" w14:textId="77777777">
        <w:trPr>
          <w:trHeight w:val="1530"/>
        </w:trPr>
        <w:tc>
          <w:tcPr>
            <w:tcW w:w="273" w:type="pct"/>
            <w:vAlign w:val="center"/>
          </w:tcPr>
          <w:p w14:paraId="5DDE3F43"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14</w:t>
            </w:r>
          </w:p>
        </w:tc>
        <w:tc>
          <w:tcPr>
            <w:tcW w:w="1121" w:type="pct"/>
            <w:vAlign w:val="center"/>
          </w:tcPr>
          <w:p w14:paraId="0BBDCA35" w14:textId="4C63B4E0"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绿色施工安全防护措施费</w:t>
            </w:r>
            <w:r w:rsidRPr="000213B7">
              <w:rPr>
                <w:rFonts w:ascii="仿宋_GB2312" w:eastAsia="仿宋_GB2312" w:cs="宋体" w:hint="eastAsia"/>
                <w:szCs w:val="21"/>
              </w:rPr>
              <w:t>用的提取和使用管理不规范。</w:t>
            </w:r>
          </w:p>
        </w:tc>
        <w:tc>
          <w:tcPr>
            <w:tcW w:w="407" w:type="pct"/>
            <w:noWrap/>
            <w:vAlign w:val="center"/>
          </w:tcPr>
          <w:p w14:paraId="3457AF66"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0.5</w:t>
            </w:r>
          </w:p>
        </w:tc>
        <w:tc>
          <w:tcPr>
            <w:tcW w:w="3199" w:type="pct"/>
            <w:vAlign w:val="center"/>
          </w:tcPr>
          <w:p w14:paraId="3BFC4542"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在使用安全生产费用过程中，出现以下任一违规行为，每处扣</w:t>
            </w:r>
            <w:r w:rsidRPr="000213B7">
              <w:rPr>
                <w:rFonts w:ascii="仿宋_GB2312" w:eastAsia="仿宋_GB2312" w:cs="宋体" w:hint="eastAsia"/>
                <w:szCs w:val="21"/>
              </w:rPr>
              <w:t>0.2</w:t>
            </w:r>
            <w:r w:rsidRPr="000213B7">
              <w:rPr>
                <w:rFonts w:ascii="仿宋_GB2312" w:eastAsia="仿宋_GB2312" w:cs="宋体" w:hint="eastAsia"/>
                <w:szCs w:val="21"/>
              </w:rPr>
              <w:t>分，累计扣至</w:t>
            </w:r>
            <w:r w:rsidRPr="000213B7">
              <w:rPr>
                <w:rFonts w:ascii="仿宋_GB2312" w:eastAsia="仿宋_GB2312" w:cs="宋体" w:hint="eastAsia"/>
                <w:szCs w:val="21"/>
              </w:rPr>
              <w:t>0.5</w:t>
            </w:r>
            <w:r w:rsidRPr="000213B7">
              <w:rPr>
                <w:rFonts w:ascii="仿宋_GB2312" w:eastAsia="仿宋_GB2312" w:cs="宋体" w:hint="eastAsia"/>
                <w:szCs w:val="21"/>
              </w:rPr>
              <w:t>分为止：</w:t>
            </w:r>
            <w:r w:rsidRPr="000213B7">
              <w:rPr>
                <w:rFonts w:ascii="仿宋_GB2312" w:eastAsia="仿宋_GB2312" w:cs="宋体" w:hint="eastAsia"/>
                <w:szCs w:val="21"/>
              </w:rPr>
              <w:br/>
            </w:r>
            <w:r w:rsidRPr="000213B7">
              <w:rPr>
                <w:rFonts w:ascii="仿宋_GB2312" w:eastAsia="仿宋_GB2312" w:cs="宋体" w:hint="eastAsia"/>
                <w:szCs w:val="21"/>
              </w:rPr>
              <w:t>①未按照国家有关规定计列和使用安全生产费用的；</w:t>
            </w:r>
            <w:r w:rsidRPr="000213B7">
              <w:rPr>
                <w:rFonts w:ascii="仿宋_GB2312" w:eastAsia="仿宋_GB2312" w:cs="宋体" w:hint="eastAsia"/>
                <w:szCs w:val="21"/>
              </w:rPr>
              <w:br/>
            </w:r>
            <w:r w:rsidRPr="000213B7">
              <w:rPr>
                <w:rFonts w:ascii="仿宋_GB2312" w:eastAsia="仿宋_GB2312" w:cs="宋体" w:hint="eastAsia"/>
                <w:szCs w:val="21"/>
              </w:rPr>
              <w:t>②未编制安全生产费用使用计划，专款专用的；</w:t>
            </w:r>
            <w:r w:rsidRPr="000213B7">
              <w:rPr>
                <w:rFonts w:ascii="仿宋_GB2312" w:eastAsia="仿宋_GB2312" w:cs="宋体" w:hint="eastAsia"/>
                <w:szCs w:val="21"/>
              </w:rPr>
              <w:br/>
            </w:r>
            <w:r w:rsidRPr="000213B7">
              <w:rPr>
                <w:rFonts w:ascii="仿宋_GB2312" w:eastAsia="仿宋_GB2312" w:cs="宋体" w:hint="eastAsia"/>
                <w:szCs w:val="21"/>
              </w:rPr>
              <w:t>③未明确安全费用提取和使用的程序、职责及权限的。</w:t>
            </w:r>
          </w:p>
        </w:tc>
      </w:tr>
      <w:tr w:rsidR="00926B2F" w:rsidRPr="000213B7" w14:paraId="187C8981" w14:textId="77777777">
        <w:trPr>
          <w:trHeight w:val="735"/>
        </w:trPr>
        <w:tc>
          <w:tcPr>
            <w:tcW w:w="273" w:type="pct"/>
            <w:shd w:val="clear" w:color="auto" w:fill="auto"/>
            <w:vAlign w:val="center"/>
          </w:tcPr>
          <w:p w14:paraId="2108DED0"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15</w:t>
            </w:r>
          </w:p>
        </w:tc>
        <w:tc>
          <w:tcPr>
            <w:tcW w:w="1121" w:type="pct"/>
            <w:shd w:val="clear" w:color="auto" w:fill="auto"/>
            <w:vAlign w:val="center"/>
          </w:tcPr>
          <w:p w14:paraId="113D220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项目建设阶段发生生产安全类突发事件。</w:t>
            </w:r>
          </w:p>
        </w:tc>
        <w:tc>
          <w:tcPr>
            <w:tcW w:w="407" w:type="pct"/>
            <w:shd w:val="clear" w:color="auto" w:fill="auto"/>
            <w:vAlign w:val="center"/>
          </w:tcPr>
          <w:p w14:paraId="0F17B14D"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12</w:t>
            </w:r>
          </w:p>
        </w:tc>
        <w:tc>
          <w:tcPr>
            <w:tcW w:w="3199" w:type="pct"/>
            <w:shd w:val="clear" w:color="000000" w:fill="FFFFFF"/>
            <w:vAlign w:val="center"/>
          </w:tcPr>
          <w:p w14:paraId="0559EC0A" w14:textId="77777777" w:rsidR="00176B24" w:rsidRPr="000213B7" w:rsidRDefault="00926B2F">
            <w:pPr>
              <w:jc w:val="left"/>
              <w:rPr>
                <w:rFonts w:ascii="仿宋_GB2312" w:eastAsia="仿宋_GB2312" w:cs="宋体"/>
                <w:szCs w:val="21"/>
              </w:rPr>
            </w:pPr>
            <w:r w:rsidRPr="000213B7">
              <w:rPr>
                <w:rFonts w:ascii="仿宋_GB2312" w:eastAsia="仿宋_GB2312" w:cs="宋体" w:hint="eastAsia"/>
                <w:szCs w:val="21"/>
              </w:rPr>
              <w:t>一级事件（</w:t>
            </w:r>
            <w:r w:rsidRPr="000213B7">
              <w:rPr>
                <w:rFonts w:ascii="仿宋_GB2312" w:eastAsia="仿宋_GB2312" w:cs="宋体" w:hint="eastAsia"/>
                <w:szCs w:val="21"/>
              </w:rPr>
              <w:t>3</w:t>
            </w:r>
            <w:r w:rsidRPr="000213B7">
              <w:rPr>
                <w:rFonts w:ascii="仿宋_GB2312" w:eastAsia="仿宋_GB2312" w:cs="宋体" w:hint="eastAsia"/>
                <w:szCs w:val="21"/>
              </w:rPr>
              <w:t>人以上亡人事件），二级事件（</w:t>
            </w:r>
            <w:r w:rsidRPr="000213B7">
              <w:rPr>
                <w:rFonts w:ascii="仿宋_GB2312" w:eastAsia="仿宋_GB2312" w:cs="宋体" w:hint="eastAsia"/>
                <w:szCs w:val="21"/>
              </w:rPr>
              <w:t>1-2</w:t>
            </w:r>
            <w:r w:rsidRPr="000213B7">
              <w:rPr>
                <w:rFonts w:ascii="仿宋_GB2312" w:eastAsia="仿宋_GB2312" w:cs="宋体" w:hint="eastAsia"/>
                <w:szCs w:val="21"/>
              </w:rPr>
              <w:t>人亡人事件），三级事件（其他</w:t>
            </w:r>
            <w:r w:rsidRPr="000213B7">
              <w:rPr>
                <w:rFonts w:ascii="仿宋_GB2312" w:eastAsia="仿宋_GB2312" w:cs="宋体" w:hint="eastAsia"/>
                <w:szCs w:val="21"/>
              </w:rPr>
              <w:t>1-3</w:t>
            </w:r>
            <w:r w:rsidRPr="000213B7">
              <w:rPr>
                <w:rFonts w:ascii="仿宋_GB2312" w:eastAsia="仿宋_GB2312" w:cs="宋体" w:hint="eastAsia"/>
                <w:szCs w:val="21"/>
              </w:rPr>
              <w:t>人重伤类事件）。</w:t>
            </w:r>
          </w:p>
        </w:tc>
      </w:tr>
    </w:tbl>
    <w:p w14:paraId="3F72BBAC" w14:textId="77777777" w:rsidR="00176B24" w:rsidRPr="000213B7" w:rsidRDefault="00176B24">
      <w:pPr>
        <w:ind w:firstLine="420"/>
        <w:jc w:val="left"/>
        <w:rPr>
          <w:rFonts w:ascii="仿宋_GB2312" w:eastAsia="仿宋_GB2312" w:cs="宋体"/>
          <w:szCs w:val="21"/>
        </w:rPr>
      </w:pPr>
    </w:p>
    <w:p w14:paraId="273192FC" w14:textId="77777777" w:rsidR="00176B24" w:rsidRPr="000213B7" w:rsidRDefault="00176B24">
      <w:pPr>
        <w:tabs>
          <w:tab w:val="left" w:pos="1260"/>
        </w:tabs>
        <w:spacing w:line="360" w:lineRule="exact"/>
        <w:ind w:leftChars="-1" w:left="-2" w:firstLineChars="200" w:firstLine="420"/>
        <w:jc w:val="left"/>
        <w:rPr>
          <w:rFonts w:ascii="Times New Roman" w:eastAsia="仿宋_GB2312" w:hAnsi="Times New Roman" w:cs="Times New Roman"/>
          <w:szCs w:val="21"/>
        </w:rPr>
      </w:pPr>
    </w:p>
    <w:p w14:paraId="0EA29784" w14:textId="77777777" w:rsidR="00176B24" w:rsidRPr="000213B7" w:rsidRDefault="00176B24">
      <w:pPr>
        <w:tabs>
          <w:tab w:val="left" w:pos="1260"/>
        </w:tabs>
        <w:spacing w:line="360" w:lineRule="exact"/>
        <w:ind w:leftChars="-1" w:left="-2" w:firstLineChars="200" w:firstLine="420"/>
        <w:jc w:val="left"/>
        <w:rPr>
          <w:rFonts w:ascii="Times New Roman" w:eastAsia="仿宋_GB2312" w:hAnsi="Times New Roman" w:cs="Times New Roman"/>
          <w:szCs w:val="21"/>
        </w:rPr>
      </w:pPr>
    </w:p>
    <w:p w14:paraId="64F32152" w14:textId="77777777" w:rsidR="00176B24" w:rsidRPr="000213B7" w:rsidRDefault="00176B24">
      <w:pPr>
        <w:rPr>
          <w:rFonts w:ascii="Times New Roman" w:hAnsi="Times New Roman" w:cs="Times New Roman"/>
        </w:rPr>
      </w:pPr>
    </w:p>
    <w:p w14:paraId="38AA45AD" w14:textId="77777777" w:rsidR="00176B24" w:rsidRPr="000213B7" w:rsidRDefault="00176B24">
      <w:pPr>
        <w:rPr>
          <w:rFonts w:ascii="Times New Roman" w:hAnsi="Times New Roman" w:cs="Times New Roman"/>
        </w:rPr>
      </w:pPr>
    </w:p>
    <w:p w14:paraId="4B3565AE" w14:textId="77777777" w:rsidR="00176B24" w:rsidRPr="000213B7" w:rsidRDefault="00176B24">
      <w:pPr>
        <w:rPr>
          <w:rFonts w:ascii="Times New Roman" w:hAnsi="Times New Roman" w:cs="Times New Roman"/>
        </w:rPr>
      </w:pPr>
    </w:p>
    <w:p w14:paraId="2E2784CB" w14:textId="77777777" w:rsidR="00176B24" w:rsidRPr="000213B7" w:rsidRDefault="00176B24">
      <w:pPr>
        <w:rPr>
          <w:rFonts w:ascii="Times New Roman" w:hAnsi="Times New Roman" w:cs="Times New Roman"/>
        </w:rPr>
      </w:pPr>
    </w:p>
    <w:p w14:paraId="250C4469" w14:textId="77777777" w:rsidR="00176B24" w:rsidRPr="000213B7" w:rsidRDefault="00176B24">
      <w:pPr>
        <w:rPr>
          <w:rFonts w:ascii="Times New Roman" w:hAnsi="Times New Roman" w:cs="Times New Roman"/>
        </w:rPr>
      </w:pPr>
    </w:p>
    <w:p w14:paraId="059815D0" w14:textId="77777777" w:rsidR="00176B24" w:rsidRPr="000213B7" w:rsidRDefault="00176B24">
      <w:pPr>
        <w:rPr>
          <w:rFonts w:ascii="Times New Roman" w:hAnsi="Times New Roman" w:cs="Times New Roman"/>
        </w:rPr>
      </w:pPr>
    </w:p>
    <w:p w14:paraId="0B19DEB8" w14:textId="77777777" w:rsidR="00176B24" w:rsidRPr="000213B7" w:rsidRDefault="00176B24">
      <w:pPr>
        <w:rPr>
          <w:rFonts w:ascii="Times New Roman" w:hAnsi="Times New Roman" w:cs="Times New Roman"/>
        </w:rPr>
      </w:pPr>
    </w:p>
    <w:p w14:paraId="497C142C" w14:textId="77777777" w:rsidR="00176B24" w:rsidRPr="000213B7" w:rsidRDefault="00176B24">
      <w:pPr>
        <w:rPr>
          <w:rFonts w:ascii="Times New Roman" w:hAnsi="Times New Roman" w:cs="Times New Roman"/>
        </w:rPr>
      </w:pPr>
    </w:p>
    <w:p w14:paraId="383EA89B" w14:textId="77777777" w:rsidR="00176B24" w:rsidRPr="000213B7" w:rsidRDefault="00176B24">
      <w:pPr>
        <w:rPr>
          <w:rFonts w:ascii="Times New Roman" w:hAnsi="Times New Roman" w:cs="Times New Roman"/>
        </w:rPr>
      </w:pPr>
    </w:p>
    <w:p w14:paraId="660E32C3" w14:textId="77777777" w:rsidR="00176B24" w:rsidRPr="000213B7" w:rsidRDefault="00176B24">
      <w:pPr>
        <w:rPr>
          <w:rFonts w:ascii="Times New Roman" w:hAnsi="Times New Roman" w:cs="Times New Roman"/>
        </w:rPr>
      </w:pPr>
    </w:p>
    <w:p w14:paraId="47CE9D20" w14:textId="77777777" w:rsidR="00176B24" w:rsidRPr="000213B7" w:rsidRDefault="00176B24">
      <w:pPr>
        <w:rPr>
          <w:rFonts w:ascii="Times New Roman" w:hAnsi="Times New Roman" w:cs="Times New Roman"/>
        </w:rPr>
      </w:pPr>
    </w:p>
    <w:p w14:paraId="686F83B2" w14:textId="77777777" w:rsidR="00176B24" w:rsidRPr="000213B7" w:rsidRDefault="00176B24">
      <w:pPr>
        <w:rPr>
          <w:rFonts w:ascii="Times New Roman" w:hAnsi="Times New Roman" w:cs="Times New Roman"/>
        </w:rPr>
      </w:pPr>
    </w:p>
    <w:p w14:paraId="46D08428" w14:textId="77777777" w:rsidR="00176B24" w:rsidRPr="000213B7" w:rsidRDefault="00176B24">
      <w:pPr>
        <w:rPr>
          <w:rFonts w:ascii="Times New Roman" w:hAnsi="Times New Roman" w:cs="Times New Roman"/>
        </w:rPr>
      </w:pPr>
    </w:p>
    <w:p w14:paraId="3DD80405" w14:textId="77777777" w:rsidR="00176B24" w:rsidRPr="000213B7" w:rsidRDefault="00176B24">
      <w:pPr>
        <w:rPr>
          <w:rFonts w:ascii="Times New Roman" w:hAnsi="Times New Roman" w:cs="Times New Roman"/>
        </w:rPr>
      </w:pPr>
    </w:p>
    <w:p w14:paraId="55B0028D" w14:textId="77777777" w:rsidR="00176B24" w:rsidRPr="000213B7" w:rsidRDefault="00176B24">
      <w:pPr>
        <w:rPr>
          <w:rFonts w:ascii="Times New Roman" w:hAnsi="Times New Roman" w:cs="Times New Roman"/>
        </w:rPr>
      </w:pPr>
    </w:p>
    <w:p w14:paraId="01ED0DF9" w14:textId="77777777" w:rsidR="00176B24" w:rsidRPr="000213B7" w:rsidRDefault="00176B24">
      <w:pPr>
        <w:rPr>
          <w:rFonts w:ascii="Times New Roman" w:hAnsi="Times New Roman" w:cs="Times New Roman"/>
        </w:rPr>
      </w:pPr>
    </w:p>
    <w:p w14:paraId="5A4DA0B1" w14:textId="77777777" w:rsidR="00176B24" w:rsidRPr="000213B7" w:rsidRDefault="00176B24">
      <w:pPr>
        <w:rPr>
          <w:rFonts w:ascii="Times New Roman" w:hAnsi="Times New Roman" w:cs="Times New Roman"/>
        </w:rPr>
      </w:pPr>
    </w:p>
    <w:p w14:paraId="5BC9E782" w14:textId="77777777" w:rsidR="00176B24" w:rsidRPr="000213B7" w:rsidRDefault="00176B24">
      <w:pPr>
        <w:rPr>
          <w:rFonts w:ascii="Times New Roman" w:hAnsi="Times New Roman" w:cs="Times New Roman"/>
        </w:rPr>
      </w:pPr>
    </w:p>
    <w:p w14:paraId="395989C4" w14:textId="77777777" w:rsidR="00176B24" w:rsidRPr="000213B7" w:rsidRDefault="00176B24">
      <w:pPr>
        <w:rPr>
          <w:rFonts w:ascii="Times New Roman" w:hAnsi="Times New Roman" w:cs="Times New Roman"/>
        </w:rPr>
      </w:pPr>
    </w:p>
    <w:p w14:paraId="71DAFDC8" w14:textId="77777777" w:rsidR="00176B24" w:rsidRPr="000213B7" w:rsidRDefault="00176B24">
      <w:pPr>
        <w:rPr>
          <w:rFonts w:ascii="Times New Roman" w:hAnsi="Times New Roman" w:cs="Times New Roman"/>
        </w:rPr>
      </w:pPr>
    </w:p>
    <w:p w14:paraId="32F11EAC" w14:textId="77777777" w:rsidR="00176B24" w:rsidRPr="000213B7" w:rsidRDefault="00176B24">
      <w:pPr>
        <w:rPr>
          <w:rFonts w:ascii="Times New Roman" w:hAnsi="Times New Roman" w:cs="Times New Roman"/>
        </w:rPr>
      </w:pPr>
    </w:p>
    <w:p w14:paraId="5E0788F2" w14:textId="77777777" w:rsidR="00176B24" w:rsidRPr="000213B7" w:rsidRDefault="00176B24">
      <w:pPr>
        <w:rPr>
          <w:rFonts w:ascii="Times New Roman" w:hAnsi="Times New Roman" w:cs="Times New Roman"/>
        </w:rPr>
      </w:pPr>
    </w:p>
    <w:p w14:paraId="3CC73033" w14:textId="77777777" w:rsidR="00176B24" w:rsidRPr="000213B7" w:rsidRDefault="00176B24">
      <w:pPr>
        <w:rPr>
          <w:rFonts w:ascii="Times New Roman" w:hAnsi="Times New Roman" w:cs="Times New Roman"/>
        </w:rPr>
      </w:pPr>
    </w:p>
    <w:p w14:paraId="2C3E7534" w14:textId="77777777" w:rsidR="00176B24" w:rsidRPr="000213B7" w:rsidRDefault="00176B24">
      <w:pPr>
        <w:rPr>
          <w:rFonts w:ascii="Times New Roman" w:hAnsi="Times New Roman" w:cs="Times New Roman"/>
        </w:rPr>
      </w:pPr>
    </w:p>
    <w:p w14:paraId="4CB6BD7D" w14:textId="77777777" w:rsidR="00176B24" w:rsidRPr="000213B7" w:rsidRDefault="00176B24">
      <w:pPr>
        <w:rPr>
          <w:rFonts w:ascii="Times New Roman" w:hAnsi="Times New Roman" w:cs="Times New Roman"/>
        </w:rPr>
      </w:pPr>
    </w:p>
    <w:p w14:paraId="7990B39D" w14:textId="77777777" w:rsidR="00176B24" w:rsidRPr="000213B7" w:rsidRDefault="00176B24">
      <w:pPr>
        <w:rPr>
          <w:rFonts w:ascii="Times New Roman" w:hAnsi="Times New Roman" w:cs="Times New Roman"/>
        </w:rPr>
      </w:pPr>
    </w:p>
    <w:p w14:paraId="49A85245" w14:textId="77777777" w:rsidR="00176B24" w:rsidRPr="000213B7" w:rsidRDefault="00176B24">
      <w:pPr>
        <w:rPr>
          <w:rFonts w:ascii="Times New Roman" w:hAnsi="Times New Roman" w:cs="Times New Roman"/>
        </w:rPr>
      </w:pPr>
    </w:p>
    <w:p w14:paraId="525408B4" w14:textId="77777777" w:rsidR="00176B24" w:rsidRPr="000213B7" w:rsidRDefault="00176B24">
      <w:pPr>
        <w:rPr>
          <w:rFonts w:ascii="Times New Roman" w:hAnsi="Times New Roman" w:cs="Times New Roman"/>
        </w:rPr>
      </w:pPr>
    </w:p>
    <w:p w14:paraId="564DA5C0" w14:textId="77777777" w:rsidR="00176B24" w:rsidRPr="000213B7" w:rsidRDefault="00176B24">
      <w:pPr>
        <w:rPr>
          <w:rFonts w:ascii="Times New Roman" w:hAnsi="Times New Roman" w:cs="Times New Roman"/>
        </w:rPr>
      </w:pPr>
    </w:p>
    <w:p w14:paraId="0FF7B284" w14:textId="77777777" w:rsidR="00176B24" w:rsidRPr="000213B7" w:rsidRDefault="00176B24">
      <w:pPr>
        <w:pStyle w:val="a0"/>
        <w:ind w:left="63" w:right="63"/>
        <w:rPr>
          <w:rFonts w:cs="Times New Roman"/>
        </w:rPr>
      </w:pPr>
    </w:p>
    <w:p w14:paraId="7DF4747B" w14:textId="77777777" w:rsidR="00176B24" w:rsidRPr="000213B7" w:rsidRDefault="00176B24">
      <w:pPr>
        <w:pStyle w:val="a0"/>
        <w:ind w:left="63" w:right="63"/>
        <w:rPr>
          <w:rFonts w:cs="Times New Roman"/>
        </w:rPr>
      </w:pPr>
    </w:p>
    <w:p w14:paraId="661A38BD" w14:textId="77777777" w:rsidR="00176B24" w:rsidRPr="000213B7" w:rsidRDefault="00926B2F">
      <w:pPr>
        <w:keepNext/>
        <w:keepLines/>
        <w:widowControl/>
        <w:tabs>
          <w:tab w:val="left" w:pos="1134"/>
        </w:tabs>
        <w:topLinePunct/>
        <w:adjustRightInd w:val="0"/>
        <w:snapToGrid w:val="0"/>
        <w:spacing w:afterLines="50" w:after="156" w:line="360" w:lineRule="exact"/>
        <w:ind w:firstLineChars="200" w:firstLine="422"/>
        <w:jc w:val="center"/>
        <w:outlineLvl w:val="1"/>
        <w:rPr>
          <w:rFonts w:ascii="仿宋_GB2312" w:eastAsia="仿宋_GB2312" w:hAnsi="黑体" w:cs="宋体"/>
          <w:b/>
          <w:kern w:val="0"/>
          <w:szCs w:val="21"/>
        </w:rPr>
      </w:pPr>
      <w:r w:rsidRPr="000213B7">
        <w:rPr>
          <w:rFonts w:ascii="仿宋_GB2312" w:eastAsia="仿宋_GB2312" w:hAnsi="黑体" w:cs="Times New Roman" w:hint="eastAsia"/>
          <w:b/>
          <w:kern w:val="0"/>
          <w:szCs w:val="21"/>
        </w:rPr>
        <w:t>附件</w:t>
      </w:r>
      <w:r w:rsidRPr="000213B7">
        <w:rPr>
          <w:rFonts w:ascii="仿宋_GB2312" w:eastAsia="仿宋_GB2312" w:hAnsi="黑体" w:cs="Times New Roman" w:hint="eastAsia"/>
          <w:b/>
          <w:kern w:val="0"/>
          <w:szCs w:val="21"/>
        </w:rPr>
        <w:t xml:space="preserve">7 </w:t>
      </w:r>
      <w:r w:rsidRPr="000213B7">
        <w:rPr>
          <w:rFonts w:ascii="仿宋_GB2312" w:eastAsia="仿宋_GB2312" w:hAnsi="黑体" w:cs="Times New Roman" w:hint="eastAsia"/>
          <w:b/>
          <w:kern w:val="0"/>
          <w:szCs w:val="21"/>
        </w:rPr>
        <w:t>履约保函</w:t>
      </w:r>
    </w:p>
    <w:p w14:paraId="6A685FE3" w14:textId="77777777" w:rsidR="00176B24" w:rsidRPr="000213B7" w:rsidRDefault="00926B2F">
      <w:pPr>
        <w:widowControl/>
        <w:topLinePunct/>
        <w:adjustRightInd w:val="0"/>
        <w:snapToGrid w:val="0"/>
        <w:spacing w:afterLines="50" w:after="156" w:line="360" w:lineRule="exact"/>
        <w:ind w:firstLineChars="200" w:firstLine="420"/>
        <w:jc w:val="center"/>
        <w:rPr>
          <w:rFonts w:ascii="仿宋_GB2312" w:eastAsia="仿宋_GB2312" w:hAnsi="宋体" w:cs="Times New Roman"/>
          <w:kern w:val="0"/>
          <w:szCs w:val="21"/>
        </w:rPr>
      </w:pPr>
      <w:r w:rsidRPr="000213B7">
        <w:rPr>
          <w:rFonts w:ascii="仿宋_GB2312" w:eastAsia="仿宋_GB2312" w:hAnsi="宋体" w:cs="Times New Roman" w:hint="eastAsia"/>
          <w:kern w:val="0"/>
          <w:szCs w:val="21"/>
        </w:rPr>
        <w:t>履约保函</w:t>
      </w:r>
    </w:p>
    <w:p w14:paraId="10D0232D" w14:textId="77777777" w:rsidR="00176B24" w:rsidRPr="000213B7" w:rsidRDefault="00926B2F">
      <w:pPr>
        <w:widowControl/>
        <w:topLinePunct/>
        <w:adjustRightInd w:val="0"/>
        <w:snapToGrid w:val="0"/>
        <w:spacing w:afterLines="50" w:after="156" w:line="360" w:lineRule="exact"/>
        <w:ind w:firstLineChars="200" w:firstLine="420"/>
        <w:jc w:val="right"/>
        <w:rPr>
          <w:rFonts w:ascii="仿宋_GB2312" w:eastAsia="仿宋_GB2312" w:hAnsi="宋体" w:cs="Times New Roman"/>
          <w:kern w:val="0"/>
          <w:szCs w:val="21"/>
        </w:rPr>
      </w:pPr>
      <w:r w:rsidRPr="000213B7">
        <w:rPr>
          <w:rFonts w:ascii="仿宋_GB2312" w:eastAsia="仿宋_GB2312" w:hAnsi="宋体" w:cs="Times New Roman" w:hint="eastAsia"/>
          <w:kern w:val="0"/>
          <w:szCs w:val="21"/>
        </w:rPr>
        <w:t>保函编号：</w:t>
      </w:r>
      <w:r w:rsidRPr="000213B7">
        <w:rPr>
          <w:rFonts w:ascii="仿宋_GB2312" w:eastAsia="仿宋_GB2312" w:hAnsi="宋体" w:cs="Times New Roman" w:hint="eastAsia"/>
          <w:kern w:val="0"/>
          <w:szCs w:val="21"/>
        </w:rPr>
        <w:t xml:space="preserve">   </w:t>
      </w:r>
    </w:p>
    <w:p w14:paraId="60A5F34B"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致（下称受益人）：</w:t>
      </w:r>
    </w:p>
    <w:p w14:paraId="63B9E2DD"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鉴于（下称保函申请人</w:t>
      </w:r>
      <w:r w:rsidRPr="000213B7">
        <w:rPr>
          <w:rFonts w:ascii="仿宋_GB2312" w:eastAsia="仿宋_GB2312" w:hAnsi="宋体" w:cs="Times New Roman" w:hint="eastAsia"/>
          <w:kern w:val="0"/>
          <w:szCs w:val="21"/>
        </w:rPr>
        <w:t>)</w:t>
      </w:r>
      <w:r w:rsidRPr="000213B7">
        <w:rPr>
          <w:rFonts w:ascii="仿宋_GB2312" w:eastAsia="仿宋_GB2312" w:hAnsi="宋体" w:cs="Times New Roman" w:hint="eastAsia"/>
          <w:kern w:val="0"/>
          <w:szCs w:val="21"/>
        </w:rPr>
        <w:t>系我行客户，其保证金账户为</w:t>
      </w:r>
      <w:r w:rsidRPr="000213B7">
        <w:rPr>
          <w:rFonts w:ascii="仿宋_GB2312" w:eastAsia="仿宋_GB2312" w:hAnsi="宋体" w:cs="Times New Roman" w:hint="eastAsia"/>
          <w:kern w:val="0"/>
          <w:szCs w:val="21"/>
        </w:rPr>
        <w:t>________________</w:t>
      </w:r>
      <w:r w:rsidRPr="000213B7">
        <w:rPr>
          <w:rFonts w:ascii="仿宋_GB2312" w:eastAsia="仿宋_GB2312" w:hAnsi="宋体" w:cs="Times New Roman" w:hint="eastAsia"/>
          <w:kern w:val="0"/>
          <w:szCs w:val="21"/>
        </w:rPr>
        <w:t>，已与贵方于</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年</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日签订了合同编号为</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的合同（下简称“合同”），工期自</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年</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日至</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年</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日，合同价格为</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元（小写）</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元整（大写）。我行接受保函申请人委托，在此愿对保函申请人履行合同项下约定的义务提供担保，特向受益人提供独立、无条件（见索即付）、不可撤销的履约保函：</w:t>
      </w:r>
    </w:p>
    <w:p w14:paraId="282288A3"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一、本保函的最高担保金额为</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u w:val="single"/>
        </w:rPr>
        <w:t>人民币</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（币种）</w:t>
      </w:r>
      <w:r w:rsidRPr="000213B7">
        <w:rPr>
          <w:rFonts w:ascii="仿宋_GB2312" w:eastAsia="仿宋_GB2312" w:hAnsi="宋体" w:cs="Times New Roman" w:hint="eastAsia"/>
          <w:kern w:val="0"/>
          <w:szCs w:val="21"/>
          <w:u w:val="single"/>
        </w:rPr>
        <w:t>￥</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元</w:t>
      </w:r>
      <w:r w:rsidRPr="000213B7">
        <w:rPr>
          <w:rFonts w:ascii="仿宋_GB2312" w:eastAsia="仿宋_GB2312" w:hAnsi="宋体" w:cs="Times New Roman" w:hint="eastAsia"/>
          <w:kern w:val="0"/>
          <w:szCs w:val="21"/>
        </w:rPr>
        <w:t>（小写）</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元整（大写）。</w:t>
      </w:r>
    </w:p>
    <w:p w14:paraId="66DCCC83"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二、本保函的有效期自</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年</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日至</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年</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u w:val="single"/>
        </w:rPr>
        <w:t xml:space="preserve">   </w:t>
      </w:r>
      <w:r w:rsidRPr="000213B7">
        <w:rPr>
          <w:rFonts w:ascii="仿宋_GB2312" w:eastAsia="仿宋_GB2312" w:hAnsi="宋体" w:cs="Times New Roman" w:hint="eastAsia"/>
          <w:kern w:val="0"/>
          <w:szCs w:val="21"/>
        </w:rPr>
        <w:t>日。</w:t>
      </w:r>
    </w:p>
    <w:p w14:paraId="7DB01988"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三、我行无条件、不可撤销地向受益人承诺：在本保函的有效期内，我行将在收到书面索赔通知后柒个工作日内，向受益人一次性支付索赔款，受益人可多次提现直至本保函的最高担保金额。</w:t>
      </w:r>
    </w:p>
    <w:p w14:paraId="736EB667"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四、我行提供本保函后，受益人与保函申请人对合同进行修订的，保函申请人有义务将修订后的合同复印件送我行备案。但无论是否送我行备案，我行在保函有效期内、最高担保金额内的偿付责任不变。</w:t>
      </w:r>
    </w:p>
    <w:p w14:paraId="04D94A59"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五、本保函的有效期届满，或我行向受益人支付的索赔款已达本保函的最高担保金额，我行的偿付责任免除。</w:t>
      </w:r>
    </w:p>
    <w:p w14:paraId="37B3B1E4"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六、本保函适用中华人民共和国法律（香港、澳门及台湾地区的法律除外）。</w:t>
      </w:r>
    </w:p>
    <w:p w14:paraId="1210C9A8"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七、争议解决方式：向</w:t>
      </w:r>
      <w:r w:rsidRPr="000213B7">
        <w:rPr>
          <w:rFonts w:ascii="仿宋_GB2312" w:eastAsia="仿宋_GB2312" w:hAnsi="宋体" w:cs="Times New Roman" w:hint="eastAsia"/>
          <w:kern w:val="0"/>
          <w:szCs w:val="21"/>
          <w:u w:val="single"/>
        </w:rPr>
        <w:t>工程</w:t>
      </w:r>
      <w:r w:rsidRPr="000213B7">
        <w:rPr>
          <w:rFonts w:ascii="仿宋_GB2312" w:eastAsia="仿宋_GB2312" w:hAnsi="宋体" w:cs="Times New Roman" w:hint="eastAsia"/>
          <w:kern w:val="0"/>
          <w:szCs w:val="21"/>
        </w:rPr>
        <w:t>所在地人民法院提起诉讼。</w:t>
      </w:r>
    </w:p>
    <w:p w14:paraId="733C4FB6"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八、本保函以中文文本为准，涂改无效。</w:t>
      </w:r>
    </w:p>
    <w:p w14:paraId="16416274"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九、本保函自我行加盖公章之日起生效。</w:t>
      </w:r>
    </w:p>
    <w:p w14:paraId="09B672A1" w14:textId="77777777" w:rsidR="00176B24" w:rsidRPr="000213B7" w:rsidRDefault="00176B24">
      <w:pPr>
        <w:widowControl/>
        <w:topLinePunct/>
        <w:adjustRightInd w:val="0"/>
        <w:snapToGrid w:val="0"/>
        <w:spacing w:afterLines="50" w:after="156" w:line="276" w:lineRule="auto"/>
        <w:rPr>
          <w:rFonts w:ascii="仿宋_GB2312" w:eastAsia="仿宋_GB2312" w:hAnsi="宋体" w:cs="Times New Roman"/>
          <w:kern w:val="0"/>
          <w:szCs w:val="21"/>
        </w:rPr>
      </w:pPr>
    </w:p>
    <w:p w14:paraId="0D42FA82"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开立人（盖章）：</w:t>
      </w:r>
    </w:p>
    <w:p w14:paraId="64CC320F"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法定代表人或其授权委托代理人（签字或盖章）：</w:t>
      </w:r>
    </w:p>
    <w:p w14:paraId="643A5762"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单位地址：</w:t>
      </w:r>
    </w:p>
    <w:p w14:paraId="6E2EE9C6" w14:textId="77777777" w:rsidR="00176B24" w:rsidRPr="000213B7" w:rsidRDefault="00926B2F">
      <w:pPr>
        <w:widowControl/>
        <w:topLinePunct/>
        <w:adjustRightInd w:val="0"/>
        <w:snapToGrid w:val="0"/>
        <w:spacing w:afterLines="50" w:after="156" w:line="276" w:lineRule="auto"/>
        <w:ind w:firstLineChars="200" w:firstLine="420"/>
        <w:rPr>
          <w:rFonts w:ascii="仿宋_GB2312" w:eastAsia="仿宋_GB2312" w:hAnsi="宋体" w:cs="Times New Roman"/>
          <w:kern w:val="0"/>
          <w:szCs w:val="21"/>
        </w:rPr>
      </w:pPr>
      <w:r w:rsidRPr="000213B7">
        <w:rPr>
          <w:rFonts w:ascii="仿宋_GB2312" w:eastAsia="仿宋_GB2312" w:hAnsi="宋体" w:cs="Times New Roman" w:hint="eastAsia"/>
          <w:kern w:val="0"/>
          <w:szCs w:val="21"/>
        </w:rPr>
        <w:t>邮政编码：电话：传真：</w:t>
      </w:r>
    </w:p>
    <w:p w14:paraId="284E93DA" w14:textId="77777777" w:rsidR="00176B24" w:rsidRPr="000213B7" w:rsidRDefault="00926B2F">
      <w:pPr>
        <w:widowControl/>
        <w:spacing w:after="50" w:line="276" w:lineRule="auto"/>
        <w:ind w:firstLineChars="200" w:firstLine="420"/>
        <w:jc w:val="left"/>
        <w:rPr>
          <w:rFonts w:ascii="仿宋_GB2312" w:eastAsia="仿宋_GB2312" w:hAnsi="宋体" w:cs="Times New Roman"/>
          <w:kern w:val="0"/>
          <w:szCs w:val="21"/>
        </w:rPr>
      </w:pPr>
      <w:r w:rsidRPr="000213B7">
        <w:rPr>
          <w:rFonts w:ascii="仿宋_GB2312" w:eastAsia="仿宋_GB2312" w:hAnsi="宋体" w:cs="Times New Roman" w:hint="eastAsia"/>
          <w:kern w:val="0"/>
          <w:szCs w:val="21"/>
        </w:rPr>
        <w:t>日</w:t>
      </w:r>
      <w:r w:rsidRPr="000213B7">
        <w:rPr>
          <w:rFonts w:ascii="仿宋_GB2312" w:eastAsia="仿宋_GB2312" w:hAnsi="宋体" w:cs="Times New Roman" w:hint="eastAsia"/>
          <w:kern w:val="0"/>
          <w:szCs w:val="21"/>
        </w:rPr>
        <w:t xml:space="preserve">    </w:t>
      </w:r>
      <w:r w:rsidRPr="000213B7">
        <w:rPr>
          <w:rFonts w:ascii="仿宋_GB2312" w:eastAsia="仿宋_GB2312" w:hAnsi="宋体" w:cs="Times New Roman" w:hint="eastAsia"/>
          <w:kern w:val="0"/>
          <w:szCs w:val="21"/>
        </w:rPr>
        <w:t>期：年</w:t>
      </w:r>
      <w:r w:rsidRPr="000213B7">
        <w:rPr>
          <w:rFonts w:ascii="仿宋_GB2312" w:eastAsia="仿宋_GB2312" w:hAnsi="宋体" w:cs="Times New Roman" w:hint="eastAsia"/>
          <w:kern w:val="0"/>
          <w:szCs w:val="21"/>
        </w:rPr>
        <w:t xml:space="preserve"> </w:t>
      </w:r>
      <w:r w:rsidRPr="000213B7">
        <w:rPr>
          <w:rFonts w:ascii="仿宋_GB2312" w:eastAsia="仿宋_GB2312" w:hAnsi="宋体" w:cs="Times New Roman" w:hint="eastAsia"/>
          <w:kern w:val="0"/>
          <w:szCs w:val="21"/>
        </w:rPr>
        <w:t>月</w:t>
      </w:r>
      <w:r w:rsidRPr="000213B7">
        <w:rPr>
          <w:rFonts w:ascii="仿宋_GB2312" w:eastAsia="仿宋_GB2312" w:hAnsi="宋体" w:cs="Times New Roman" w:hint="eastAsia"/>
          <w:kern w:val="0"/>
          <w:szCs w:val="21"/>
        </w:rPr>
        <w:t xml:space="preserve"> </w:t>
      </w:r>
      <w:r w:rsidRPr="000213B7">
        <w:rPr>
          <w:rFonts w:ascii="仿宋_GB2312" w:eastAsia="仿宋_GB2312" w:hAnsi="宋体" w:cs="Times New Roman" w:hint="eastAsia"/>
          <w:kern w:val="0"/>
          <w:szCs w:val="21"/>
        </w:rPr>
        <w:t>日</w:t>
      </w:r>
      <w:bookmarkStart w:id="1044" w:name="_GoBack"/>
      <w:bookmarkEnd w:id="1044"/>
    </w:p>
    <w:p w14:paraId="783A4D46" w14:textId="77777777" w:rsidR="00176B24" w:rsidRPr="000213B7" w:rsidRDefault="00926B2F">
      <w:pPr>
        <w:rPr>
          <w:rFonts w:ascii="Times New Roman" w:hAnsi="Times New Roman" w:cs="Times New Roman"/>
        </w:rPr>
      </w:pPr>
      <w:r w:rsidRPr="000213B7">
        <w:rPr>
          <w:rFonts w:ascii="仿宋_GB2312" w:eastAsia="仿宋_GB2312" w:hAnsi="黑体" w:cs="Times New Roman" w:hint="eastAsia"/>
          <w:b/>
          <w:kern w:val="0"/>
          <w:szCs w:val="21"/>
        </w:rPr>
        <w:br w:type="page"/>
      </w:r>
    </w:p>
    <w:sectPr w:rsidR="00176B24" w:rsidRPr="000213B7">
      <w:footerReference w:type="default" r:id="rId26"/>
      <w:pgSz w:w="11906" w:h="16838"/>
      <w:pgMar w:top="1418" w:right="1555" w:bottom="1418"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D924" w14:textId="77777777" w:rsidR="00926B2F" w:rsidRDefault="00926B2F">
      <w:r>
        <w:separator/>
      </w:r>
    </w:p>
  </w:endnote>
  <w:endnote w:type="continuationSeparator" w:id="0">
    <w:p w14:paraId="003EFE88" w14:textId="77777777" w:rsidR="00926B2F" w:rsidRDefault="0092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4552F" w14:textId="77777777" w:rsidR="00176B24" w:rsidRDefault="00176B24">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06D1" w14:textId="77777777" w:rsidR="00176B24" w:rsidRDefault="00926B2F">
    <w:pPr>
      <w:pStyle w:val="a9"/>
      <w:jc w:val="center"/>
    </w:pPr>
    <w:r>
      <w:fldChar w:fldCharType="begin"/>
    </w:r>
    <w:r>
      <w:instrText>PAGE   \* MERGEFORMAT</w:instrText>
    </w:r>
    <w:r>
      <w:fldChar w:fldCharType="separate"/>
    </w:r>
    <w:r w:rsidR="000213B7" w:rsidRPr="000213B7">
      <w:rPr>
        <w:noProof/>
        <w:lang w:val="zh-CN"/>
      </w:rPr>
      <w:t>7</w:t>
    </w:r>
    <w:r>
      <w:fldChar w:fldCharType="end"/>
    </w:r>
  </w:p>
  <w:p w14:paraId="3FC6A4A8" w14:textId="77777777" w:rsidR="00176B24" w:rsidRDefault="00176B24">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139B5" w14:textId="77777777" w:rsidR="00926B2F" w:rsidRDefault="00926B2F">
      <w:r>
        <w:separator/>
      </w:r>
    </w:p>
  </w:footnote>
  <w:footnote w:type="continuationSeparator" w:id="0">
    <w:p w14:paraId="26EC7F00" w14:textId="77777777" w:rsidR="00926B2F" w:rsidRDefault="0092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abstractNum w:abstractNumId="1">
    <w:nsid w:val="43B07A3B"/>
    <w:multiLevelType w:val="multilevel"/>
    <w:tmpl w:val="43B07A3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C75024"/>
    <w:multiLevelType w:val="multilevel"/>
    <w:tmpl w:val="56C7502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B610316"/>
    <w:multiLevelType w:val="multilevel"/>
    <w:tmpl w:val="7B610316"/>
    <w:lvl w:ilvl="0">
      <w:start w:val="8"/>
      <w:numFmt w:val="decimal"/>
      <w:lvlText w:val="%1）"/>
      <w:lvlJc w:val="left"/>
      <w:pPr>
        <w:ind w:left="780" w:hanging="360"/>
      </w:pPr>
      <w:rPr>
        <w:rFonts w:hint="default"/>
        <w:color w:val="FF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trackedChanges" w:enforcement="0"/>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WVhNDBlMTI1NzQ0YmJkMTc3ZjM3ZmI2OWE5NzQifQ=="/>
  </w:docVars>
  <w:rsids>
    <w:rsidRoot w:val="7FF2546B"/>
    <w:rsid w:val="00000BF4"/>
    <w:rsid w:val="00000FBF"/>
    <w:rsid w:val="0000462B"/>
    <w:rsid w:val="00005DE3"/>
    <w:rsid w:val="00014464"/>
    <w:rsid w:val="0002103A"/>
    <w:rsid w:val="000213B7"/>
    <w:rsid w:val="00021A38"/>
    <w:rsid w:val="00022177"/>
    <w:rsid w:val="00022AB5"/>
    <w:rsid w:val="00023557"/>
    <w:rsid w:val="00032D18"/>
    <w:rsid w:val="00043D25"/>
    <w:rsid w:val="0004453B"/>
    <w:rsid w:val="000503FE"/>
    <w:rsid w:val="00053742"/>
    <w:rsid w:val="00053998"/>
    <w:rsid w:val="00055FF4"/>
    <w:rsid w:val="00056319"/>
    <w:rsid w:val="00056708"/>
    <w:rsid w:val="00056797"/>
    <w:rsid w:val="000622E1"/>
    <w:rsid w:val="000657E3"/>
    <w:rsid w:val="00066791"/>
    <w:rsid w:val="00075A3C"/>
    <w:rsid w:val="000768F8"/>
    <w:rsid w:val="00080586"/>
    <w:rsid w:val="00081EC6"/>
    <w:rsid w:val="00081F9A"/>
    <w:rsid w:val="00084CDC"/>
    <w:rsid w:val="00093028"/>
    <w:rsid w:val="00093B29"/>
    <w:rsid w:val="000A47DA"/>
    <w:rsid w:val="000B2D07"/>
    <w:rsid w:val="000B3B9B"/>
    <w:rsid w:val="000B5290"/>
    <w:rsid w:val="000C17E1"/>
    <w:rsid w:val="000C43A7"/>
    <w:rsid w:val="000C6076"/>
    <w:rsid w:val="000C6E82"/>
    <w:rsid w:val="000C7B7E"/>
    <w:rsid w:val="000D3179"/>
    <w:rsid w:val="000E0E3B"/>
    <w:rsid w:val="000E29B3"/>
    <w:rsid w:val="000E38EE"/>
    <w:rsid w:val="000F0ED6"/>
    <w:rsid w:val="000F3724"/>
    <w:rsid w:val="000F3E7A"/>
    <w:rsid w:val="000F468D"/>
    <w:rsid w:val="000F4E32"/>
    <w:rsid w:val="000F54B7"/>
    <w:rsid w:val="0010652F"/>
    <w:rsid w:val="00111719"/>
    <w:rsid w:val="00112055"/>
    <w:rsid w:val="00114C42"/>
    <w:rsid w:val="00133397"/>
    <w:rsid w:val="00133A17"/>
    <w:rsid w:val="00134B2C"/>
    <w:rsid w:val="00137D05"/>
    <w:rsid w:val="001434B1"/>
    <w:rsid w:val="00145F74"/>
    <w:rsid w:val="0015064B"/>
    <w:rsid w:val="00153EC6"/>
    <w:rsid w:val="0015498D"/>
    <w:rsid w:val="001577C3"/>
    <w:rsid w:val="00161F43"/>
    <w:rsid w:val="00170460"/>
    <w:rsid w:val="001716C1"/>
    <w:rsid w:val="00176B24"/>
    <w:rsid w:val="0018057E"/>
    <w:rsid w:val="00186B36"/>
    <w:rsid w:val="001934BA"/>
    <w:rsid w:val="00194376"/>
    <w:rsid w:val="00195792"/>
    <w:rsid w:val="001967BC"/>
    <w:rsid w:val="00196FCE"/>
    <w:rsid w:val="00197F0D"/>
    <w:rsid w:val="001A7237"/>
    <w:rsid w:val="001B07C5"/>
    <w:rsid w:val="001B658D"/>
    <w:rsid w:val="001C0DFB"/>
    <w:rsid w:val="001C4B3C"/>
    <w:rsid w:val="001D1215"/>
    <w:rsid w:val="001E2D3C"/>
    <w:rsid w:val="002055D5"/>
    <w:rsid w:val="00205C97"/>
    <w:rsid w:val="00212D24"/>
    <w:rsid w:val="00217CA2"/>
    <w:rsid w:val="00220640"/>
    <w:rsid w:val="00220998"/>
    <w:rsid w:val="00221CB6"/>
    <w:rsid w:val="00222F30"/>
    <w:rsid w:val="00223E04"/>
    <w:rsid w:val="002269A8"/>
    <w:rsid w:val="0022788E"/>
    <w:rsid w:val="00227C74"/>
    <w:rsid w:val="00232A88"/>
    <w:rsid w:val="00245C68"/>
    <w:rsid w:val="00247082"/>
    <w:rsid w:val="002476B2"/>
    <w:rsid w:val="00247999"/>
    <w:rsid w:val="00254393"/>
    <w:rsid w:val="00255483"/>
    <w:rsid w:val="00255F22"/>
    <w:rsid w:val="00257F1D"/>
    <w:rsid w:val="00262E85"/>
    <w:rsid w:val="00264BD4"/>
    <w:rsid w:val="002656CC"/>
    <w:rsid w:val="00276008"/>
    <w:rsid w:val="00293A2E"/>
    <w:rsid w:val="00294D23"/>
    <w:rsid w:val="002958FA"/>
    <w:rsid w:val="002A04A9"/>
    <w:rsid w:val="002A42E4"/>
    <w:rsid w:val="002A4449"/>
    <w:rsid w:val="002A66CB"/>
    <w:rsid w:val="002B4F6B"/>
    <w:rsid w:val="002C2640"/>
    <w:rsid w:val="002C294C"/>
    <w:rsid w:val="002C47A5"/>
    <w:rsid w:val="002C7CDD"/>
    <w:rsid w:val="002D24C4"/>
    <w:rsid w:val="002D2501"/>
    <w:rsid w:val="002D54F6"/>
    <w:rsid w:val="002D74FB"/>
    <w:rsid w:val="002E0A86"/>
    <w:rsid w:val="002E1D4E"/>
    <w:rsid w:val="002E5A81"/>
    <w:rsid w:val="002E6938"/>
    <w:rsid w:val="002F3C2C"/>
    <w:rsid w:val="00304332"/>
    <w:rsid w:val="003044F0"/>
    <w:rsid w:val="00307C52"/>
    <w:rsid w:val="003156FB"/>
    <w:rsid w:val="00316DB4"/>
    <w:rsid w:val="0032166D"/>
    <w:rsid w:val="00323268"/>
    <w:rsid w:val="00325066"/>
    <w:rsid w:val="0032597A"/>
    <w:rsid w:val="0032668F"/>
    <w:rsid w:val="003320C5"/>
    <w:rsid w:val="00334DAC"/>
    <w:rsid w:val="0033662B"/>
    <w:rsid w:val="0033779B"/>
    <w:rsid w:val="00340736"/>
    <w:rsid w:val="00347AD9"/>
    <w:rsid w:val="003518BA"/>
    <w:rsid w:val="003566A2"/>
    <w:rsid w:val="003605BA"/>
    <w:rsid w:val="00361F46"/>
    <w:rsid w:val="00362131"/>
    <w:rsid w:val="00371C98"/>
    <w:rsid w:val="00374324"/>
    <w:rsid w:val="00374C67"/>
    <w:rsid w:val="00382835"/>
    <w:rsid w:val="00382D31"/>
    <w:rsid w:val="00384B7A"/>
    <w:rsid w:val="003858C5"/>
    <w:rsid w:val="00390054"/>
    <w:rsid w:val="0039118E"/>
    <w:rsid w:val="00394A29"/>
    <w:rsid w:val="00395A26"/>
    <w:rsid w:val="003A279D"/>
    <w:rsid w:val="003A46B5"/>
    <w:rsid w:val="003B15C9"/>
    <w:rsid w:val="003B4FF2"/>
    <w:rsid w:val="003B6B63"/>
    <w:rsid w:val="003B7AF0"/>
    <w:rsid w:val="003C42A5"/>
    <w:rsid w:val="003C55C0"/>
    <w:rsid w:val="003D4007"/>
    <w:rsid w:val="003D61AB"/>
    <w:rsid w:val="003D652A"/>
    <w:rsid w:val="003E6D4F"/>
    <w:rsid w:val="003F194B"/>
    <w:rsid w:val="003F1EB9"/>
    <w:rsid w:val="003F479C"/>
    <w:rsid w:val="00402160"/>
    <w:rsid w:val="00402665"/>
    <w:rsid w:val="00406688"/>
    <w:rsid w:val="004134C7"/>
    <w:rsid w:val="0041486C"/>
    <w:rsid w:val="00414ECF"/>
    <w:rsid w:val="004165CB"/>
    <w:rsid w:val="00420CB4"/>
    <w:rsid w:val="0042139D"/>
    <w:rsid w:val="004231C3"/>
    <w:rsid w:val="00423DBC"/>
    <w:rsid w:val="00431733"/>
    <w:rsid w:val="00434125"/>
    <w:rsid w:val="00434255"/>
    <w:rsid w:val="004352B1"/>
    <w:rsid w:val="00435306"/>
    <w:rsid w:val="00440362"/>
    <w:rsid w:val="00447A87"/>
    <w:rsid w:val="0045289F"/>
    <w:rsid w:val="00453141"/>
    <w:rsid w:val="00453690"/>
    <w:rsid w:val="004600A9"/>
    <w:rsid w:val="00465308"/>
    <w:rsid w:val="00467810"/>
    <w:rsid w:val="0047413E"/>
    <w:rsid w:val="004767B7"/>
    <w:rsid w:val="004777B7"/>
    <w:rsid w:val="00477B0B"/>
    <w:rsid w:val="00480700"/>
    <w:rsid w:val="00483218"/>
    <w:rsid w:val="0048776F"/>
    <w:rsid w:val="00491790"/>
    <w:rsid w:val="004954B3"/>
    <w:rsid w:val="004962E6"/>
    <w:rsid w:val="004979F9"/>
    <w:rsid w:val="00497FFD"/>
    <w:rsid w:val="004A0E32"/>
    <w:rsid w:val="004A1959"/>
    <w:rsid w:val="004B17B8"/>
    <w:rsid w:val="004B2264"/>
    <w:rsid w:val="004B2D62"/>
    <w:rsid w:val="004B4B6E"/>
    <w:rsid w:val="004C0B6B"/>
    <w:rsid w:val="004C64C3"/>
    <w:rsid w:val="004C6D1B"/>
    <w:rsid w:val="004D5812"/>
    <w:rsid w:val="004D7782"/>
    <w:rsid w:val="004E25F7"/>
    <w:rsid w:val="004E3634"/>
    <w:rsid w:val="004E3E0E"/>
    <w:rsid w:val="004E40E9"/>
    <w:rsid w:val="004E5EE1"/>
    <w:rsid w:val="004E6D6B"/>
    <w:rsid w:val="00503CB5"/>
    <w:rsid w:val="0050435C"/>
    <w:rsid w:val="00504D91"/>
    <w:rsid w:val="0050506D"/>
    <w:rsid w:val="00511670"/>
    <w:rsid w:val="005408D6"/>
    <w:rsid w:val="005470ED"/>
    <w:rsid w:val="00550EDE"/>
    <w:rsid w:val="00570F5A"/>
    <w:rsid w:val="00571597"/>
    <w:rsid w:val="00574802"/>
    <w:rsid w:val="00574C98"/>
    <w:rsid w:val="0058087F"/>
    <w:rsid w:val="005836F4"/>
    <w:rsid w:val="0058387A"/>
    <w:rsid w:val="00584B3F"/>
    <w:rsid w:val="0058504C"/>
    <w:rsid w:val="00585E9F"/>
    <w:rsid w:val="00591A0D"/>
    <w:rsid w:val="00593A39"/>
    <w:rsid w:val="005966EB"/>
    <w:rsid w:val="005A11DC"/>
    <w:rsid w:val="005A280F"/>
    <w:rsid w:val="005A28FD"/>
    <w:rsid w:val="005A2D23"/>
    <w:rsid w:val="005A326A"/>
    <w:rsid w:val="005A3B7E"/>
    <w:rsid w:val="005B7CAD"/>
    <w:rsid w:val="005C07B7"/>
    <w:rsid w:val="005C2008"/>
    <w:rsid w:val="005D44C5"/>
    <w:rsid w:val="005D5A13"/>
    <w:rsid w:val="005D7476"/>
    <w:rsid w:val="005E1563"/>
    <w:rsid w:val="005E63E2"/>
    <w:rsid w:val="005F0A4F"/>
    <w:rsid w:val="005F1459"/>
    <w:rsid w:val="005F3B98"/>
    <w:rsid w:val="005F4097"/>
    <w:rsid w:val="00600289"/>
    <w:rsid w:val="00601B91"/>
    <w:rsid w:val="00611241"/>
    <w:rsid w:val="00612C30"/>
    <w:rsid w:val="006226A0"/>
    <w:rsid w:val="00640A72"/>
    <w:rsid w:val="0064364D"/>
    <w:rsid w:val="00650461"/>
    <w:rsid w:val="006511CC"/>
    <w:rsid w:val="00662D4C"/>
    <w:rsid w:val="00671781"/>
    <w:rsid w:val="00671DD7"/>
    <w:rsid w:val="00673140"/>
    <w:rsid w:val="00693907"/>
    <w:rsid w:val="006976C8"/>
    <w:rsid w:val="006B05F2"/>
    <w:rsid w:val="006B33E7"/>
    <w:rsid w:val="006B35A2"/>
    <w:rsid w:val="006B5330"/>
    <w:rsid w:val="006B6489"/>
    <w:rsid w:val="006C3938"/>
    <w:rsid w:val="006C5DFF"/>
    <w:rsid w:val="006C705F"/>
    <w:rsid w:val="006C7F46"/>
    <w:rsid w:val="006D67D8"/>
    <w:rsid w:val="006D743F"/>
    <w:rsid w:val="006F04BA"/>
    <w:rsid w:val="006F5BFE"/>
    <w:rsid w:val="006F71F5"/>
    <w:rsid w:val="006F7D00"/>
    <w:rsid w:val="007027FA"/>
    <w:rsid w:val="007047B5"/>
    <w:rsid w:val="0071071D"/>
    <w:rsid w:val="0071100F"/>
    <w:rsid w:val="00711A2B"/>
    <w:rsid w:val="007135C9"/>
    <w:rsid w:val="00715AC5"/>
    <w:rsid w:val="00716004"/>
    <w:rsid w:val="0071652B"/>
    <w:rsid w:val="00720683"/>
    <w:rsid w:val="00722536"/>
    <w:rsid w:val="00725365"/>
    <w:rsid w:val="0072547E"/>
    <w:rsid w:val="0073022C"/>
    <w:rsid w:val="00732540"/>
    <w:rsid w:val="007326FD"/>
    <w:rsid w:val="00734D2D"/>
    <w:rsid w:val="00734D9D"/>
    <w:rsid w:val="00735E08"/>
    <w:rsid w:val="0074764F"/>
    <w:rsid w:val="0075043B"/>
    <w:rsid w:val="007553C3"/>
    <w:rsid w:val="00766E69"/>
    <w:rsid w:val="00772130"/>
    <w:rsid w:val="007734F0"/>
    <w:rsid w:val="00773F86"/>
    <w:rsid w:val="007830EA"/>
    <w:rsid w:val="00784611"/>
    <w:rsid w:val="007851CD"/>
    <w:rsid w:val="007925D1"/>
    <w:rsid w:val="00794118"/>
    <w:rsid w:val="00795255"/>
    <w:rsid w:val="00795C05"/>
    <w:rsid w:val="007A5AD0"/>
    <w:rsid w:val="007A6DDB"/>
    <w:rsid w:val="007B12C2"/>
    <w:rsid w:val="007B14BF"/>
    <w:rsid w:val="007B2D35"/>
    <w:rsid w:val="007B3626"/>
    <w:rsid w:val="007B6EB8"/>
    <w:rsid w:val="007C0CBB"/>
    <w:rsid w:val="007C77E1"/>
    <w:rsid w:val="007D20AD"/>
    <w:rsid w:val="007D243A"/>
    <w:rsid w:val="007D3538"/>
    <w:rsid w:val="007D3B67"/>
    <w:rsid w:val="007D4050"/>
    <w:rsid w:val="007E0718"/>
    <w:rsid w:val="007E338A"/>
    <w:rsid w:val="007F1BC8"/>
    <w:rsid w:val="00801391"/>
    <w:rsid w:val="008039F5"/>
    <w:rsid w:val="00804CD6"/>
    <w:rsid w:val="0081113C"/>
    <w:rsid w:val="00811222"/>
    <w:rsid w:val="00813598"/>
    <w:rsid w:val="00815224"/>
    <w:rsid w:val="00815ABD"/>
    <w:rsid w:val="00817A48"/>
    <w:rsid w:val="008205F4"/>
    <w:rsid w:val="008227F6"/>
    <w:rsid w:val="0083207D"/>
    <w:rsid w:val="00834D30"/>
    <w:rsid w:val="0084005E"/>
    <w:rsid w:val="0084085C"/>
    <w:rsid w:val="00842190"/>
    <w:rsid w:val="00850B5C"/>
    <w:rsid w:val="00852E74"/>
    <w:rsid w:val="00852F12"/>
    <w:rsid w:val="00855349"/>
    <w:rsid w:val="0085566E"/>
    <w:rsid w:val="008646A9"/>
    <w:rsid w:val="00870686"/>
    <w:rsid w:val="00880D60"/>
    <w:rsid w:val="0088477D"/>
    <w:rsid w:val="00884888"/>
    <w:rsid w:val="008876CA"/>
    <w:rsid w:val="00894E62"/>
    <w:rsid w:val="008A3595"/>
    <w:rsid w:val="008A67D7"/>
    <w:rsid w:val="008B3067"/>
    <w:rsid w:val="008B54B1"/>
    <w:rsid w:val="008B76CB"/>
    <w:rsid w:val="008C19A2"/>
    <w:rsid w:val="008C29EF"/>
    <w:rsid w:val="008C6697"/>
    <w:rsid w:val="008D03E4"/>
    <w:rsid w:val="008D15DB"/>
    <w:rsid w:val="008D258D"/>
    <w:rsid w:val="008D4B41"/>
    <w:rsid w:val="008D650C"/>
    <w:rsid w:val="008E0AEA"/>
    <w:rsid w:val="008E329D"/>
    <w:rsid w:val="008E3DE2"/>
    <w:rsid w:val="008F1693"/>
    <w:rsid w:val="008F594A"/>
    <w:rsid w:val="008F68F5"/>
    <w:rsid w:val="00903A49"/>
    <w:rsid w:val="00904A88"/>
    <w:rsid w:val="009058B5"/>
    <w:rsid w:val="00912E25"/>
    <w:rsid w:val="00913190"/>
    <w:rsid w:val="00916F75"/>
    <w:rsid w:val="00920657"/>
    <w:rsid w:val="00921EA4"/>
    <w:rsid w:val="009239E3"/>
    <w:rsid w:val="00926B2F"/>
    <w:rsid w:val="00931916"/>
    <w:rsid w:val="009327F1"/>
    <w:rsid w:val="00942564"/>
    <w:rsid w:val="00945B52"/>
    <w:rsid w:val="009475AE"/>
    <w:rsid w:val="009502C5"/>
    <w:rsid w:val="00951E48"/>
    <w:rsid w:val="009540B6"/>
    <w:rsid w:val="00954869"/>
    <w:rsid w:val="00970F1B"/>
    <w:rsid w:val="00976C08"/>
    <w:rsid w:val="0098429E"/>
    <w:rsid w:val="00987540"/>
    <w:rsid w:val="00992423"/>
    <w:rsid w:val="009A062E"/>
    <w:rsid w:val="009A2B7C"/>
    <w:rsid w:val="009A3320"/>
    <w:rsid w:val="009A4DA9"/>
    <w:rsid w:val="009B0BED"/>
    <w:rsid w:val="009C1294"/>
    <w:rsid w:val="009C30CD"/>
    <w:rsid w:val="009E4BD7"/>
    <w:rsid w:val="009E61C0"/>
    <w:rsid w:val="009E6DB3"/>
    <w:rsid w:val="00A04B13"/>
    <w:rsid w:val="00A0634F"/>
    <w:rsid w:val="00A10E08"/>
    <w:rsid w:val="00A123F1"/>
    <w:rsid w:val="00A17763"/>
    <w:rsid w:val="00A17BF2"/>
    <w:rsid w:val="00A205EF"/>
    <w:rsid w:val="00A23AA1"/>
    <w:rsid w:val="00A25A82"/>
    <w:rsid w:val="00A268D3"/>
    <w:rsid w:val="00A27513"/>
    <w:rsid w:val="00A278C3"/>
    <w:rsid w:val="00A30CF8"/>
    <w:rsid w:val="00A31082"/>
    <w:rsid w:val="00A31855"/>
    <w:rsid w:val="00A32E48"/>
    <w:rsid w:val="00A346D7"/>
    <w:rsid w:val="00A352E1"/>
    <w:rsid w:val="00A36005"/>
    <w:rsid w:val="00A509BD"/>
    <w:rsid w:val="00A51341"/>
    <w:rsid w:val="00A52123"/>
    <w:rsid w:val="00A54046"/>
    <w:rsid w:val="00A55F83"/>
    <w:rsid w:val="00A563F2"/>
    <w:rsid w:val="00A6068C"/>
    <w:rsid w:val="00A610D6"/>
    <w:rsid w:val="00A6429F"/>
    <w:rsid w:val="00A66612"/>
    <w:rsid w:val="00A67CC8"/>
    <w:rsid w:val="00A839C4"/>
    <w:rsid w:val="00A9005E"/>
    <w:rsid w:val="00A91C20"/>
    <w:rsid w:val="00AA4A27"/>
    <w:rsid w:val="00AB0BBC"/>
    <w:rsid w:val="00AB2F7F"/>
    <w:rsid w:val="00AB6A33"/>
    <w:rsid w:val="00AB7855"/>
    <w:rsid w:val="00AB7D6A"/>
    <w:rsid w:val="00AB7E0E"/>
    <w:rsid w:val="00AC0A44"/>
    <w:rsid w:val="00AC6712"/>
    <w:rsid w:val="00AD0339"/>
    <w:rsid w:val="00AD2FFA"/>
    <w:rsid w:val="00AE358B"/>
    <w:rsid w:val="00AF0921"/>
    <w:rsid w:val="00AF0EDB"/>
    <w:rsid w:val="00AF2168"/>
    <w:rsid w:val="00AF4685"/>
    <w:rsid w:val="00AF4D17"/>
    <w:rsid w:val="00B01FB5"/>
    <w:rsid w:val="00B02413"/>
    <w:rsid w:val="00B06E26"/>
    <w:rsid w:val="00B13F2B"/>
    <w:rsid w:val="00B23123"/>
    <w:rsid w:val="00B23B0F"/>
    <w:rsid w:val="00B300C7"/>
    <w:rsid w:val="00B4742D"/>
    <w:rsid w:val="00B50846"/>
    <w:rsid w:val="00B5762E"/>
    <w:rsid w:val="00B747EC"/>
    <w:rsid w:val="00B75BE7"/>
    <w:rsid w:val="00B859B3"/>
    <w:rsid w:val="00B8684F"/>
    <w:rsid w:val="00B92EA9"/>
    <w:rsid w:val="00B95A25"/>
    <w:rsid w:val="00B9682B"/>
    <w:rsid w:val="00B96D7B"/>
    <w:rsid w:val="00BA01F2"/>
    <w:rsid w:val="00BA2C9C"/>
    <w:rsid w:val="00BA5A36"/>
    <w:rsid w:val="00BB05BD"/>
    <w:rsid w:val="00BC316A"/>
    <w:rsid w:val="00BC7299"/>
    <w:rsid w:val="00BD02F9"/>
    <w:rsid w:val="00BD0FD6"/>
    <w:rsid w:val="00BD2E7D"/>
    <w:rsid w:val="00BD4D9F"/>
    <w:rsid w:val="00BD6223"/>
    <w:rsid w:val="00BD63DB"/>
    <w:rsid w:val="00BE0464"/>
    <w:rsid w:val="00BE5047"/>
    <w:rsid w:val="00BE73E8"/>
    <w:rsid w:val="00BF0744"/>
    <w:rsid w:val="00BF10E8"/>
    <w:rsid w:val="00BF3065"/>
    <w:rsid w:val="00BF6C27"/>
    <w:rsid w:val="00C05142"/>
    <w:rsid w:val="00C075B0"/>
    <w:rsid w:val="00C16FAE"/>
    <w:rsid w:val="00C17669"/>
    <w:rsid w:val="00C20F43"/>
    <w:rsid w:val="00C24881"/>
    <w:rsid w:val="00C24E7B"/>
    <w:rsid w:val="00C26684"/>
    <w:rsid w:val="00C3031F"/>
    <w:rsid w:val="00C303D4"/>
    <w:rsid w:val="00C30757"/>
    <w:rsid w:val="00C31AC0"/>
    <w:rsid w:val="00C37AD1"/>
    <w:rsid w:val="00C40BD1"/>
    <w:rsid w:val="00C41AC5"/>
    <w:rsid w:val="00C42A9A"/>
    <w:rsid w:val="00C43761"/>
    <w:rsid w:val="00C46F6E"/>
    <w:rsid w:val="00C50873"/>
    <w:rsid w:val="00C51C36"/>
    <w:rsid w:val="00C62F6E"/>
    <w:rsid w:val="00C65392"/>
    <w:rsid w:val="00C67888"/>
    <w:rsid w:val="00C710BE"/>
    <w:rsid w:val="00C76E10"/>
    <w:rsid w:val="00C81B69"/>
    <w:rsid w:val="00C90728"/>
    <w:rsid w:val="00C93F8F"/>
    <w:rsid w:val="00CA0CDD"/>
    <w:rsid w:val="00CA1590"/>
    <w:rsid w:val="00CA5757"/>
    <w:rsid w:val="00CA5763"/>
    <w:rsid w:val="00CA5DA3"/>
    <w:rsid w:val="00CA6786"/>
    <w:rsid w:val="00CB6F85"/>
    <w:rsid w:val="00CB77B2"/>
    <w:rsid w:val="00CC113D"/>
    <w:rsid w:val="00CC1A2B"/>
    <w:rsid w:val="00CC2381"/>
    <w:rsid w:val="00CC2AB0"/>
    <w:rsid w:val="00CD0E29"/>
    <w:rsid w:val="00CD0EBC"/>
    <w:rsid w:val="00CD1F5B"/>
    <w:rsid w:val="00CD562E"/>
    <w:rsid w:val="00CE0A9B"/>
    <w:rsid w:val="00CE1568"/>
    <w:rsid w:val="00CE3739"/>
    <w:rsid w:val="00CE5040"/>
    <w:rsid w:val="00D031C7"/>
    <w:rsid w:val="00D03DCA"/>
    <w:rsid w:val="00D03F6C"/>
    <w:rsid w:val="00D049FA"/>
    <w:rsid w:val="00D12476"/>
    <w:rsid w:val="00D12E5E"/>
    <w:rsid w:val="00D25934"/>
    <w:rsid w:val="00D33F13"/>
    <w:rsid w:val="00D36171"/>
    <w:rsid w:val="00D45452"/>
    <w:rsid w:val="00D47505"/>
    <w:rsid w:val="00D506E8"/>
    <w:rsid w:val="00D63542"/>
    <w:rsid w:val="00D63AF2"/>
    <w:rsid w:val="00D72B15"/>
    <w:rsid w:val="00D737EB"/>
    <w:rsid w:val="00D7603C"/>
    <w:rsid w:val="00D76661"/>
    <w:rsid w:val="00D77751"/>
    <w:rsid w:val="00D80F98"/>
    <w:rsid w:val="00D81EA7"/>
    <w:rsid w:val="00D83C31"/>
    <w:rsid w:val="00D83D3A"/>
    <w:rsid w:val="00D91A5C"/>
    <w:rsid w:val="00D97869"/>
    <w:rsid w:val="00DA05C9"/>
    <w:rsid w:val="00DA2448"/>
    <w:rsid w:val="00DA5F4F"/>
    <w:rsid w:val="00DA7B46"/>
    <w:rsid w:val="00DB0F08"/>
    <w:rsid w:val="00DB2B91"/>
    <w:rsid w:val="00DB4AEB"/>
    <w:rsid w:val="00DC1449"/>
    <w:rsid w:val="00DC180A"/>
    <w:rsid w:val="00DC36DE"/>
    <w:rsid w:val="00DC5E62"/>
    <w:rsid w:val="00DD2C3D"/>
    <w:rsid w:val="00DE2186"/>
    <w:rsid w:val="00DE52E5"/>
    <w:rsid w:val="00DF0635"/>
    <w:rsid w:val="00DF0694"/>
    <w:rsid w:val="00DF0B6A"/>
    <w:rsid w:val="00E0154F"/>
    <w:rsid w:val="00E13243"/>
    <w:rsid w:val="00E14D28"/>
    <w:rsid w:val="00E1500C"/>
    <w:rsid w:val="00E175FC"/>
    <w:rsid w:val="00E2462B"/>
    <w:rsid w:val="00E25DF5"/>
    <w:rsid w:val="00E26DD4"/>
    <w:rsid w:val="00E27106"/>
    <w:rsid w:val="00E45295"/>
    <w:rsid w:val="00E47B20"/>
    <w:rsid w:val="00E511E8"/>
    <w:rsid w:val="00E51EEC"/>
    <w:rsid w:val="00E5557A"/>
    <w:rsid w:val="00E557B6"/>
    <w:rsid w:val="00E7425A"/>
    <w:rsid w:val="00E80638"/>
    <w:rsid w:val="00E81FCC"/>
    <w:rsid w:val="00E826A3"/>
    <w:rsid w:val="00E87F5F"/>
    <w:rsid w:val="00E924DC"/>
    <w:rsid w:val="00E9338B"/>
    <w:rsid w:val="00E94602"/>
    <w:rsid w:val="00EA039C"/>
    <w:rsid w:val="00EA07AF"/>
    <w:rsid w:val="00EA1EBB"/>
    <w:rsid w:val="00EA44D9"/>
    <w:rsid w:val="00EA4D8E"/>
    <w:rsid w:val="00EB2993"/>
    <w:rsid w:val="00EB405B"/>
    <w:rsid w:val="00EB697C"/>
    <w:rsid w:val="00EC6ACA"/>
    <w:rsid w:val="00ED0638"/>
    <w:rsid w:val="00ED3E75"/>
    <w:rsid w:val="00ED4A30"/>
    <w:rsid w:val="00EE35DC"/>
    <w:rsid w:val="00EE6D39"/>
    <w:rsid w:val="00EF6166"/>
    <w:rsid w:val="00EF662F"/>
    <w:rsid w:val="00F0014A"/>
    <w:rsid w:val="00F01470"/>
    <w:rsid w:val="00F05AC1"/>
    <w:rsid w:val="00F22881"/>
    <w:rsid w:val="00F309FA"/>
    <w:rsid w:val="00F31716"/>
    <w:rsid w:val="00F32CCD"/>
    <w:rsid w:val="00F371EF"/>
    <w:rsid w:val="00F4110C"/>
    <w:rsid w:val="00F427BE"/>
    <w:rsid w:val="00F442B2"/>
    <w:rsid w:val="00F448B5"/>
    <w:rsid w:val="00F47A50"/>
    <w:rsid w:val="00F5523C"/>
    <w:rsid w:val="00F6054A"/>
    <w:rsid w:val="00F62103"/>
    <w:rsid w:val="00F65724"/>
    <w:rsid w:val="00F76D2C"/>
    <w:rsid w:val="00F8029D"/>
    <w:rsid w:val="00F82A1E"/>
    <w:rsid w:val="00F82B1A"/>
    <w:rsid w:val="00F85753"/>
    <w:rsid w:val="00F86E19"/>
    <w:rsid w:val="00F92005"/>
    <w:rsid w:val="00F92668"/>
    <w:rsid w:val="00F93860"/>
    <w:rsid w:val="00F95AA0"/>
    <w:rsid w:val="00F95DDF"/>
    <w:rsid w:val="00F96BB8"/>
    <w:rsid w:val="00FA3A52"/>
    <w:rsid w:val="00FB6D53"/>
    <w:rsid w:val="00FC0E7B"/>
    <w:rsid w:val="00FC2495"/>
    <w:rsid w:val="00FC2E5F"/>
    <w:rsid w:val="00FC52DE"/>
    <w:rsid w:val="00FC6EA2"/>
    <w:rsid w:val="00FC7529"/>
    <w:rsid w:val="00FD3532"/>
    <w:rsid w:val="00FE55B8"/>
    <w:rsid w:val="00FF59D2"/>
    <w:rsid w:val="00FF6683"/>
    <w:rsid w:val="00FF797E"/>
    <w:rsid w:val="019C1D0B"/>
    <w:rsid w:val="03E959C4"/>
    <w:rsid w:val="058645FB"/>
    <w:rsid w:val="05A351AD"/>
    <w:rsid w:val="066B5CCB"/>
    <w:rsid w:val="06E85C6A"/>
    <w:rsid w:val="06F6132A"/>
    <w:rsid w:val="074F207E"/>
    <w:rsid w:val="099429B2"/>
    <w:rsid w:val="09BA349F"/>
    <w:rsid w:val="0A160F42"/>
    <w:rsid w:val="0AE306C5"/>
    <w:rsid w:val="0AFA5B66"/>
    <w:rsid w:val="0CBA70B6"/>
    <w:rsid w:val="0F4C3DBC"/>
    <w:rsid w:val="0F9A2DA7"/>
    <w:rsid w:val="0F9E2278"/>
    <w:rsid w:val="0FC74149"/>
    <w:rsid w:val="12695C81"/>
    <w:rsid w:val="13022DA7"/>
    <w:rsid w:val="135247DB"/>
    <w:rsid w:val="138325E0"/>
    <w:rsid w:val="13E207AD"/>
    <w:rsid w:val="14060DE1"/>
    <w:rsid w:val="14432035"/>
    <w:rsid w:val="14AA25BF"/>
    <w:rsid w:val="15FF4263"/>
    <w:rsid w:val="16316860"/>
    <w:rsid w:val="163A29C1"/>
    <w:rsid w:val="16571355"/>
    <w:rsid w:val="16AC6683"/>
    <w:rsid w:val="179B40B9"/>
    <w:rsid w:val="18125D57"/>
    <w:rsid w:val="189C02CD"/>
    <w:rsid w:val="189C72A3"/>
    <w:rsid w:val="192B0C60"/>
    <w:rsid w:val="19304D90"/>
    <w:rsid w:val="19E156FA"/>
    <w:rsid w:val="1A5300E9"/>
    <w:rsid w:val="1B797807"/>
    <w:rsid w:val="1C0E7EC3"/>
    <w:rsid w:val="1D5C1A72"/>
    <w:rsid w:val="1D625A86"/>
    <w:rsid w:val="1DD2759D"/>
    <w:rsid w:val="1EB06519"/>
    <w:rsid w:val="1EC47A07"/>
    <w:rsid w:val="1F7F09F4"/>
    <w:rsid w:val="20460613"/>
    <w:rsid w:val="217570C3"/>
    <w:rsid w:val="22D82F8A"/>
    <w:rsid w:val="23140297"/>
    <w:rsid w:val="238674F1"/>
    <w:rsid w:val="24013373"/>
    <w:rsid w:val="259C69F5"/>
    <w:rsid w:val="264768A5"/>
    <w:rsid w:val="26F60889"/>
    <w:rsid w:val="28CB65FE"/>
    <w:rsid w:val="29057462"/>
    <w:rsid w:val="29730021"/>
    <w:rsid w:val="29DA269C"/>
    <w:rsid w:val="2B3002E1"/>
    <w:rsid w:val="2C027A11"/>
    <w:rsid w:val="2C536736"/>
    <w:rsid w:val="2CF15379"/>
    <w:rsid w:val="2E7231FF"/>
    <w:rsid w:val="2E9A689E"/>
    <w:rsid w:val="2F634EE2"/>
    <w:rsid w:val="306B55ED"/>
    <w:rsid w:val="30A554C2"/>
    <w:rsid w:val="30DA11D4"/>
    <w:rsid w:val="311B0DC2"/>
    <w:rsid w:val="31945827"/>
    <w:rsid w:val="34496D9C"/>
    <w:rsid w:val="34B95C97"/>
    <w:rsid w:val="34C71A6F"/>
    <w:rsid w:val="34CD2417"/>
    <w:rsid w:val="35790747"/>
    <w:rsid w:val="36443DEF"/>
    <w:rsid w:val="37160D2A"/>
    <w:rsid w:val="374530BA"/>
    <w:rsid w:val="378D29C1"/>
    <w:rsid w:val="39152894"/>
    <w:rsid w:val="39AC56D7"/>
    <w:rsid w:val="39AF70E0"/>
    <w:rsid w:val="39CB5AE2"/>
    <w:rsid w:val="3A086428"/>
    <w:rsid w:val="3A325BDD"/>
    <w:rsid w:val="3C9A1594"/>
    <w:rsid w:val="3EEB17BE"/>
    <w:rsid w:val="3F206100"/>
    <w:rsid w:val="3F226B87"/>
    <w:rsid w:val="3FDE1840"/>
    <w:rsid w:val="3FFB531B"/>
    <w:rsid w:val="4383394D"/>
    <w:rsid w:val="43C0588E"/>
    <w:rsid w:val="445B0426"/>
    <w:rsid w:val="44E957E1"/>
    <w:rsid w:val="45C03FB5"/>
    <w:rsid w:val="47BF4FAD"/>
    <w:rsid w:val="48EF2337"/>
    <w:rsid w:val="4A152B0C"/>
    <w:rsid w:val="4A2D2106"/>
    <w:rsid w:val="4A612D70"/>
    <w:rsid w:val="4BF8378B"/>
    <w:rsid w:val="4C6870EB"/>
    <w:rsid w:val="4DAA76F7"/>
    <w:rsid w:val="4F752430"/>
    <w:rsid w:val="5013686C"/>
    <w:rsid w:val="50C84147"/>
    <w:rsid w:val="5122597D"/>
    <w:rsid w:val="513A4A04"/>
    <w:rsid w:val="52AA1391"/>
    <w:rsid w:val="52B05982"/>
    <w:rsid w:val="53077FF1"/>
    <w:rsid w:val="5495528E"/>
    <w:rsid w:val="56AF77FE"/>
    <w:rsid w:val="57D53059"/>
    <w:rsid w:val="57D82285"/>
    <w:rsid w:val="58392E66"/>
    <w:rsid w:val="59B70E43"/>
    <w:rsid w:val="5A2118BD"/>
    <w:rsid w:val="5A8042EB"/>
    <w:rsid w:val="5A854F44"/>
    <w:rsid w:val="5BA44102"/>
    <w:rsid w:val="5C0E3DB9"/>
    <w:rsid w:val="5CB52971"/>
    <w:rsid w:val="5CB8104D"/>
    <w:rsid w:val="5D48058A"/>
    <w:rsid w:val="5E996BF4"/>
    <w:rsid w:val="5F2B7546"/>
    <w:rsid w:val="5F37522E"/>
    <w:rsid w:val="5FB833A0"/>
    <w:rsid w:val="603D2175"/>
    <w:rsid w:val="60D158A0"/>
    <w:rsid w:val="615C0039"/>
    <w:rsid w:val="61AD1BA1"/>
    <w:rsid w:val="622B53F4"/>
    <w:rsid w:val="64BD537D"/>
    <w:rsid w:val="65762962"/>
    <w:rsid w:val="657A48AA"/>
    <w:rsid w:val="66A41061"/>
    <w:rsid w:val="679E7372"/>
    <w:rsid w:val="67AC59F5"/>
    <w:rsid w:val="67C66A76"/>
    <w:rsid w:val="690858D0"/>
    <w:rsid w:val="69CE4F61"/>
    <w:rsid w:val="6ACB39BF"/>
    <w:rsid w:val="6BF644C7"/>
    <w:rsid w:val="6CAC5DCC"/>
    <w:rsid w:val="6CC53523"/>
    <w:rsid w:val="6D9E3F8F"/>
    <w:rsid w:val="6E4D7066"/>
    <w:rsid w:val="6E6B5E9B"/>
    <w:rsid w:val="6ED97EED"/>
    <w:rsid w:val="70E605BB"/>
    <w:rsid w:val="71CD20B4"/>
    <w:rsid w:val="72023B0B"/>
    <w:rsid w:val="72966C0C"/>
    <w:rsid w:val="73031823"/>
    <w:rsid w:val="74314A74"/>
    <w:rsid w:val="751F4412"/>
    <w:rsid w:val="752B7D52"/>
    <w:rsid w:val="762B14D7"/>
    <w:rsid w:val="76391371"/>
    <w:rsid w:val="76997F6D"/>
    <w:rsid w:val="775836FD"/>
    <w:rsid w:val="7814488E"/>
    <w:rsid w:val="784814D1"/>
    <w:rsid w:val="793F5645"/>
    <w:rsid w:val="798E7A30"/>
    <w:rsid w:val="799D11A3"/>
    <w:rsid w:val="7A85273C"/>
    <w:rsid w:val="7AFC0309"/>
    <w:rsid w:val="7BB12C18"/>
    <w:rsid w:val="7C3403F4"/>
    <w:rsid w:val="7C3F5D03"/>
    <w:rsid w:val="7D0102AC"/>
    <w:rsid w:val="7D877EB1"/>
    <w:rsid w:val="7D943980"/>
    <w:rsid w:val="7DEE4521"/>
    <w:rsid w:val="7E8434E7"/>
    <w:rsid w:val="7F655B67"/>
    <w:rsid w:val="7FF2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00196-2A0B-4A26-8FD7-D0B4F0EA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4"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line="413" w:lineRule="auto"/>
      <w:outlineLvl w:val="1"/>
    </w:pPr>
    <w:rPr>
      <w:rFonts w:ascii="Arial" w:eastAsia="黑体" w:hAnsi="Arial"/>
      <w:b/>
      <w:sz w:val="28"/>
    </w:rPr>
  </w:style>
  <w:style w:type="paragraph" w:styleId="3">
    <w:name w:val="heading 3"/>
    <w:basedOn w:val="a"/>
    <w:next w:val="a"/>
    <w:unhideWhenUsed/>
    <w:qFormat/>
    <w:pPr>
      <w:keepNext/>
      <w:keepLines/>
      <w:spacing w:before="260" w:after="260" w:line="413"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Cambria" w:hAnsi="Cambria"/>
      <w:b/>
      <w:bCs/>
      <w:sz w:val="28"/>
      <w:szCs w:val="28"/>
    </w:rPr>
  </w:style>
  <w:style w:type="paragraph" w:styleId="5">
    <w:name w:val="heading 5"/>
    <w:basedOn w:val="a"/>
    <w:next w:val="a"/>
    <w:unhideWhenUsed/>
    <w:qFormat/>
    <w:pPr>
      <w:keepNext/>
      <w:keepLine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line="312" w:lineRule="auto"/>
      <w:ind w:firstLine="420"/>
    </w:pPr>
  </w:style>
  <w:style w:type="paragraph" w:styleId="a4">
    <w:name w:val="Body Text"/>
    <w:basedOn w:val="a"/>
    <w:next w:val="a"/>
    <w:link w:val="Char"/>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a5">
    <w:name w:val="annotation text"/>
    <w:basedOn w:val="a"/>
    <w:link w:val="Char0"/>
    <w:uiPriority w:val="99"/>
    <w:qFormat/>
    <w:pPr>
      <w:jc w:val="left"/>
    </w:pPr>
  </w:style>
  <w:style w:type="paragraph" w:styleId="30">
    <w:name w:val="toc 3"/>
    <w:basedOn w:val="a"/>
    <w:next w:val="a"/>
    <w:qFormat/>
    <w:pPr>
      <w:ind w:left="420"/>
      <w:jc w:val="left"/>
    </w:pPr>
    <w:rPr>
      <w:rFonts w:ascii="Calibri" w:hAnsi="Calibri" w:cs="Calibri"/>
      <w:i/>
      <w:iCs/>
      <w:sz w:val="20"/>
      <w:szCs w:val="20"/>
    </w:rPr>
  </w:style>
  <w:style w:type="paragraph" w:styleId="a6">
    <w:name w:val="Plain Text"/>
    <w:basedOn w:val="a"/>
    <w:qFormat/>
    <w:rPr>
      <w:rFonts w:ascii="宋体" w:hAnsi="Courier New"/>
      <w:szCs w:val="21"/>
    </w:r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ind w:left="630"/>
      <w:jc w:val="left"/>
    </w:pPr>
    <w:rPr>
      <w:rFonts w:ascii="Calibri" w:hAnsi="Calibri" w:cs="Calibri"/>
      <w:sz w:val="18"/>
      <w:szCs w:val="18"/>
    </w:rPr>
  </w:style>
  <w:style w:type="paragraph" w:styleId="ab">
    <w:name w:val="footnote text"/>
    <w:basedOn w:val="a"/>
    <w:link w:val="Char4"/>
    <w:qFormat/>
    <w:pPr>
      <w:snapToGrid w:val="0"/>
      <w:jc w:val="left"/>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5"/>
    <w:next w:val="a5"/>
    <w:link w:val="Char5"/>
    <w:qFormat/>
    <w:rPr>
      <w:b/>
      <w:bCs/>
    </w:rPr>
  </w:style>
  <w:style w:type="character" w:styleId="ae">
    <w:name w:val="Hyperlink"/>
    <w:qFormat/>
    <w:rPr>
      <w:rFonts w:cs="Times New Roman"/>
      <w:color w:val="0000FF"/>
      <w:u w:val="single"/>
    </w:rPr>
  </w:style>
  <w:style w:type="character" w:styleId="af">
    <w:name w:val="annotation reference"/>
    <w:basedOn w:val="a1"/>
    <w:qFormat/>
    <w:rPr>
      <w:sz w:val="21"/>
      <w:szCs w:val="21"/>
    </w:rPr>
  </w:style>
  <w:style w:type="character" w:styleId="af0">
    <w:name w:val="footnote reference"/>
    <w:basedOn w:val="a1"/>
    <w:qFormat/>
    <w:rPr>
      <w:vertAlign w:val="superscript"/>
    </w:rPr>
  </w:style>
  <w:style w:type="paragraph" w:customStyle="1" w:styleId="Style5">
    <w:name w:val="_Style 5"/>
    <w:basedOn w:val="1"/>
    <w:next w:val="a"/>
    <w:qFormat/>
    <w:pPr>
      <w:outlineLvl w:val="9"/>
    </w:pPr>
  </w:style>
  <w:style w:type="paragraph" w:customStyle="1" w:styleId="11">
    <w:name w:val="列出段落1"/>
    <w:basedOn w:val="a"/>
    <w:qFormat/>
    <w:pPr>
      <w:ind w:firstLineChars="200" w:firstLine="420"/>
    </w:pPr>
    <w:rPr>
      <w:rFonts w:ascii="Cambria" w:eastAsia="宋体" w:hAnsi="Cambria"/>
      <w:sz w:val="24"/>
    </w:rPr>
  </w:style>
  <w:style w:type="character" w:customStyle="1" w:styleId="Char0">
    <w:name w:val="批注文字 Char"/>
    <w:basedOn w:val="a1"/>
    <w:link w:val="a5"/>
    <w:uiPriority w:val="99"/>
    <w:qFormat/>
    <w:rPr>
      <w:kern w:val="2"/>
      <w:sz w:val="21"/>
      <w:szCs w:val="22"/>
    </w:rPr>
  </w:style>
  <w:style w:type="character" w:customStyle="1" w:styleId="Char5">
    <w:name w:val="批注主题 Char"/>
    <w:basedOn w:val="Char0"/>
    <w:link w:val="ad"/>
    <w:qFormat/>
    <w:rPr>
      <w:b/>
      <w:bCs/>
      <w:kern w:val="2"/>
      <w:sz w:val="21"/>
      <w:szCs w:val="22"/>
    </w:rPr>
  </w:style>
  <w:style w:type="paragraph" w:styleId="af1">
    <w:name w:val="List Paragraph"/>
    <w:basedOn w:val="a"/>
    <w:uiPriority w:val="99"/>
    <w:qFormat/>
    <w:pPr>
      <w:ind w:firstLineChars="200" w:firstLine="420"/>
    </w:pPr>
  </w:style>
  <w:style w:type="character" w:customStyle="1" w:styleId="Char">
    <w:name w:val="正文文本 Char"/>
    <w:link w:val="a4"/>
    <w:qFormat/>
    <w:rPr>
      <w:rFonts w:ascii="Times New Roman" w:hAnsi="Times New Roman"/>
    </w:rPr>
  </w:style>
  <w:style w:type="character" w:customStyle="1" w:styleId="12">
    <w:name w:val="正文文本 字符1"/>
    <w:basedOn w:val="a1"/>
    <w:qFormat/>
    <w:rPr>
      <w:kern w:val="2"/>
      <w:sz w:val="21"/>
      <w:szCs w:val="22"/>
    </w:rPr>
  </w:style>
  <w:style w:type="character" w:customStyle="1" w:styleId="Char3">
    <w:name w:val="页眉 Char"/>
    <w:basedOn w:val="a1"/>
    <w:link w:val="aa"/>
    <w:qFormat/>
    <w:rPr>
      <w:kern w:val="2"/>
      <w:sz w:val="18"/>
      <w:szCs w:val="18"/>
    </w:rPr>
  </w:style>
  <w:style w:type="character" w:customStyle="1" w:styleId="Char4">
    <w:name w:val="脚注文本 Char"/>
    <w:basedOn w:val="a1"/>
    <w:link w:val="ab"/>
    <w:qFormat/>
    <w:rPr>
      <w:kern w:val="2"/>
      <w:sz w:val="18"/>
      <w:szCs w:val="18"/>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2">
    <w:name w:val="批注框文本 Char"/>
    <w:basedOn w:val="a1"/>
    <w:link w:val="a8"/>
    <w:qFormat/>
    <w:rPr>
      <w:kern w:val="2"/>
      <w:sz w:val="18"/>
      <w:szCs w:val="18"/>
    </w:rPr>
  </w:style>
  <w:style w:type="character" w:customStyle="1" w:styleId="Char1">
    <w:name w:val="日期 Char"/>
    <w:basedOn w:val="a1"/>
    <w:link w:val="a7"/>
    <w:qFormat/>
    <w:rPr>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1">
    <w:name w:val="修订4"/>
    <w:hidden/>
    <w:uiPriority w:val="99"/>
    <w:semiHidden/>
    <w:qFormat/>
    <w:rPr>
      <w:rFonts w:asciiTheme="minorHAnsi" w:eastAsiaTheme="minorEastAsia" w:hAnsiTheme="minorHAnsi" w:cstheme="minorBidi"/>
      <w:kern w:val="2"/>
      <w:sz w:val="21"/>
      <w:szCs w:val="22"/>
    </w:r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paragraph" w:customStyle="1" w:styleId="14">
    <w:name w:val="无间隔1"/>
    <w:qFormat/>
    <w:pPr>
      <w:widowControl w:val="0"/>
      <w:jc w:val="both"/>
    </w:pPr>
    <w:rPr>
      <w:rFonts w:ascii="Calibri" w:hAnsi="Calibr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15">
    <w:name w:val="正文缩进1"/>
    <w:basedOn w:val="a"/>
    <w:qFormat/>
    <w:pPr>
      <w:ind w:firstLine="420"/>
    </w:pPr>
    <w:rPr>
      <w:rFonts w:ascii="Calibri" w:hAnsi="Calibri"/>
      <w:szCs w:val="24"/>
    </w:rPr>
  </w:style>
  <w:style w:type="character" w:customStyle="1" w:styleId="font01">
    <w:name w:val="font01"/>
    <w:qFormat/>
    <w:rPr>
      <w:rFonts w:ascii="华文中宋" w:eastAsia="华文中宋" w:hAnsi="华文中宋" w:cs="华文中宋" w:hint="default"/>
      <w:color w:val="000000"/>
      <w:sz w:val="24"/>
      <w:szCs w:val="24"/>
      <w:u w:val="none"/>
    </w:rPr>
  </w:style>
  <w:style w:type="character" w:customStyle="1" w:styleId="font112">
    <w:name w:val="font112"/>
    <w:qFormat/>
    <w:rPr>
      <w:rFonts w:ascii="华文中宋" w:eastAsia="华文中宋" w:hAnsi="华文中宋" w:cs="华文中宋" w:hint="default"/>
      <w:color w:val="000000"/>
      <w:sz w:val="24"/>
      <w:szCs w:val="24"/>
      <w:u w:val="none"/>
    </w:rPr>
  </w:style>
  <w:style w:type="character" w:customStyle="1" w:styleId="font71">
    <w:name w:val="font71"/>
    <w:qFormat/>
    <w:rPr>
      <w:rFonts w:ascii="华文中宋" w:eastAsia="华文中宋" w:hAnsi="华文中宋" w:cs="华文中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64365.com/baike/sfz/"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64365.com/baike/jbgz/"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64365.com/baike/sf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64365.com/baike/gz/"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64365.com/baike/jiaban/"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64365.com/baike/ldgx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ww.64365.com/baike/ldhtq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22F1-BCB6-4E7F-93FC-A656665C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26594</Words>
  <Characters>151591</Characters>
  <Application>Microsoft Office Word</Application>
  <DocSecurity>0</DocSecurity>
  <Lines>1263</Lines>
  <Paragraphs>355</Paragraphs>
  <ScaleCrop>false</ScaleCrop>
  <Company>HP Inc.</Company>
  <LinksUpToDate>false</LinksUpToDate>
  <CharactersWithSpaces>177830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JW9154</dc:creator>
  <cp:lastModifiedBy>冯继刚</cp:lastModifiedBy>
  <cp:revision>45</cp:revision>
  <cp:lastPrinted>2024-10-31T01:29:00Z</cp:lastPrinted>
  <dcterms:created xsi:type="dcterms:W3CDTF">2023-04-09T15:17:00Z</dcterms:created>
  <dcterms:modified xsi:type="dcterms:W3CDTF">2024-10-31T03:24:00Z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E405DC2026A745F4BFC899ED18DF9E2A_13</vt:lpwstr>
  </property>
</Properties>
</file>