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华文中宋" w:hAnsi="华文中宋" w:eastAsia="华文中宋"/>
          <w:bCs/>
          <w:kern w:val="0"/>
          <w:sz w:val="72"/>
          <w:szCs w:val="72"/>
          <w:highlight w:val="none"/>
        </w:rPr>
      </w:pPr>
      <w:bookmarkStart w:id="4" w:name="_GoBack"/>
      <w:r>
        <w:rPr>
          <w:rFonts w:hint="eastAsia" w:ascii="华文中宋" w:hAnsi="华文中宋" w:eastAsia="华文中宋"/>
          <w:bCs/>
          <w:kern w:val="0"/>
          <w:sz w:val="72"/>
          <w:szCs w:val="72"/>
          <w:highlight w:val="none"/>
        </w:rPr>
        <w:t>驻穗美领馆武警营房项目</w:t>
      </w:r>
    </w:p>
    <w:p>
      <w:pPr>
        <w:spacing w:line="360" w:lineRule="auto"/>
        <w:jc w:val="center"/>
        <w:rPr>
          <w:rFonts w:hint="eastAsia" w:ascii="华文中宋" w:hAnsi="华文中宋" w:eastAsia="华文中宋"/>
          <w:bCs/>
          <w:kern w:val="0"/>
          <w:sz w:val="72"/>
          <w:szCs w:val="72"/>
          <w:highlight w:val="none"/>
        </w:rPr>
      </w:pPr>
      <w:r>
        <w:rPr>
          <w:rFonts w:hint="eastAsia" w:ascii="华文中宋" w:hAnsi="华文中宋" w:eastAsia="华文中宋"/>
          <w:bCs/>
          <w:kern w:val="0"/>
          <w:sz w:val="72"/>
          <w:szCs w:val="72"/>
          <w:highlight w:val="none"/>
        </w:rPr>
        <w:t>勘察设计合同</w:t>
      </w:r>
    </w:p>
    <w:p>
      <w:pPr>
        <w:spacing w:line="360" w:lineRule="auto"/>
        <w:rPr>
          <w:rFonts w:hint="eastAsia" w:ascii="宋体" w:hAnsi="宋体"/>
          <w:b/>
          <w:highlight w:val="none"/>
        </w:rPr>
      </w:pPr>
    </w:p>
    <w:p>
      <w:pPr>
        <w:spacing w:line="360" w:lineRule="auto"/>
        <w:jc w:val="center"/>
        <w:rPr>
          <w:rFonts w:hint="eastAsia" w:ascii="宋体" w:hAnsi="宋体"/>
          <w:b/>
          <w:bCs/>
          <w:kern w:val="0"/>
          <w:sz w:val="32"/>
          <w:szCs w:val="32"/>
          <w:highlight w:val="none"/>
        </w:rPr>
      </w:pPr>
      <w:r>
        <w:rPr>
          <w:rFonts w:hint="eastAsia" w:ascii="宋体" w:hAnsi="宋体"/>
          <w:b/>
          <w:bCs/>
          <w:kern w:val="0"/>
          <w:sz w:val="32"/>
          <w:szCs w:val="32"/>
          <w:highlight w:val="none"/>
        </w:rPr>
        <w:t>合同编号：</w:t>
      </w:r>
    </w:p>
    <w:p>
      <w:pPr>
        <w:pStyle w:val="2"/>
        <w:rPr>
          <w:highlight w:val="none"/>
        </w:rPr>
      </w:pPr>
    </w:p>
    <w:p>
      <w:pPr>
        <w:spacing w:line="360" w:lineRule="auto"/>
        <w:rPr>
          <w:rFonts w:ascii="宋体" w:hAnsi="宋体"/>
          <w:b/>
          <w:highlight w:val="none"/>
        </w:rPr>
      </w:pPr>
      <w:r>
        <w:rPr>
          <w:rFonts w:hint="eastAsia" w:ascii="宋体" w:hAnsi="宋体"/>
          <w:b/>
          <w:highlight w:val="none"/>
        </w:rPr>
        <w:t xml:space="preserve"> </w:t>
      </w:r>
    </w:p>
    <w:p>
      <w:pPr>
        <w:spacing w:line="360" w:lineRule="auto"/>
        <w:rPr>
          <w:rFonts w:ascii="宋体" w:hAnsi="宋体"/>
          <w:b/>
          <w:highlight w:val="none"/>
        </w:rPr>
      </w:pPr>
      <w:r>
        <w:rPr>
          <w:rFonts w:hint="eastAsia" w:ascii="宋体" w:hAnsi="宋体"/>
          <w:b/>
          <w:highlight w:val="none"/>
        </w:rPr>
        <w:t xml:space="preserve"> </w:t>
      </w:r>
    </w:p>
    <w:p>
      <w:pPr>
        <w:spacing w:line="360" w:lineRule="auto"/>
        <w:rPr>
          <w:rFonts w:ascii="宋体" w:hAnsi="宋体"/>
          <w:b/>
          <w:highlight w:val="none"/>
        </w:rPr>
      </w:pPr>
    </w:p>
    <w:p>
      <w:pPr>
        <w:spacing w:line="360" w:lineRule="auto"/>
        <w:rPr>
          <w:rFonts w:ascii="宋体" w:hAnsi="宋体"/>
          <w:b/>
          <w:highlight w:val="none"/>
        </w:rPr>
      </w:pPr>
    </w:p>
    <w:p>
      <w:pPr>
        <w:spacing w:line="360" w:lineRule="auto"/>
        <w:rPr>
          <w:rFonts w:ascii="宋体" w:hAnsi="宋体"/>
          <w:b/>
          <w:highlight w:val="none"/>
        </w:rPr>
      </w:pPr>
    </w:p>
    <w:p>
      <w:pPr>
        <w:spacing w:line="360" w:lineRule="auto"/>
        <w:rPr>
          <w:rFonts w:ascii="宋体" w:hAnsi="宋体"/>
          <w:b/>
          <w:highlight w:val="none"/>
        </w:rPr>
      </w:pPr>
    </w:p>
    <w:p>
      <w:pPr>
        <w:spacing w:line="360" w:lineRule="auto"/>
        <w:rPr>
          <w:rFonts w:ascii="宋体" w:hAnsi="宋体"/>
          <w:b/>
          <w:highlight w:val="none"/>
        </w:rPr>
      </w:pPr>
    </w:p>
    <w:p>
      <w:pPr>
        <w:spacing w:line="360" w:lineRule="auto"/>
        <w:rPr>
          <w:rFonts w:ascii="宋体" w:hAnsi="宋体"/>
          <w:b/>
          <w:highlight w:val="none"/>
        </w:rPr>
      </w:pPr>
    </w:p>
    <w:p>
      <w:pPr>
        <w:spacing w:line="360" w:lineRule="auto"/>
        <w:rPr>
          <w:rFonts w:ascii="宋体" w:hAnsi="宋体"/>
          <w:b/>
          <w:highlight w:val="none"/>
        </w:rPr>
      </w:pPr>
    </w:p>
    <w:p>
      <w:pPr>
        <w:spacing w:line="360" w:lineRule="auto"/>
        <w:rPr>
          <w:rFonts w:ascii="宋体" w:hAnsi="宋体"/>
          <w:b/>
          <w:highlight w:val="none"/>
        </w:rPr>
      </w:pPr>
    </w:p>
    <w:p>
      <w:pPr>
        <w:spacing w:line="360" w:lineRule="auto"/>
        <w:rPr>
          <w:rFonts w:hint="eastAsia" w:ascii="宋体" w:hAnsi="宋体"/>
          <w:b/>
          <w:highlight w:val="none"/>
        </w:rPr>
      </w:pPr>
    </w:p>
    <w:p>
      <w:pPr>
        <w:pStyle w:val="2"/>
        <w:rPr>
          <w:rFonts w:hint="eastAsia"/>
          <w:highlight w:val="none"/>
        </w:rPr>
      </w:pPr>
    </w:p>
    <w:p>
      <w:pPr>
        <w:pStyle w:val="2"/>
        <w:rPr>
          <w:rFonts w:hint="eastAsia"/>
          <w:highlight w:val="none"/>
        </w:rPr>
      </w:pPr>
    </w:p>
    <w:p>
      <w:pPr>
        <w:pStyle w:val="2"/>
        <w:rPr>
          <w:highlight w:val="none"/>
        </w:rPr>
      </w:pPr>
    </w:p>
    <w:p>
      <w:pPr>
        <w:spacing w:line="360" w:lineRule="auto"/>
        <w:jc w:val="center"/>
        <w:rPr>
          <w:rFonts w:hint="eastAsia" w:ascii="宋体" w:hAnsi="宋体"/>
          <w:b/>
          <w:bCs/>
          <w:kern w:val="0"/>
          <w:sz w:val="32"/>
          <w:szCs w:val="32"/>
          <w:highlight w:val="none"/>
        </w:rPr>
      </w:pPr>
      <w:r>
        <w:rPr>
          <w:rFonts w:hint="eastAsia" w:ascii="宋体" w:hAnsi="宋体"/>
          <w:b/>
          <w:bCs/>
          <w:kern w:val="0"/>
          <w:sz w:val="32"/>
          <w:szCs w:val="32"/>
          <w:highlight w:val="none"/>
        </w:rPr>
        <w:t>甲方：广州市重点公共建设项目管理中心</w:t>
      </w:r>
    </w:p>
    <w:p>
      <w:pPr>
        <w:adjustRightInd w:val="0"/>
        <w:snapToGrid w:val="0"/>
        <w:spacing w:after="249" w:afterLines="80" w:line="800" w:lineRule="exact"/>
        <w:ind w:firstLine="1408" w:firstLineChars="440"/>
        <w:rPr>
          <w:rFonts w:hint="eastAsia" w:ascii="宋体" w:hAnsi="宋体"/>
          <w:b/>
          <w:bCs/>
          <w:kern w:val="0"/>
          <w:sz w:val="32"/>
          <w:szCs w:val="32"/>
          <w:highlight w:val="none"/>
        </w:rPr>
      </w:pPr>
      <w:r>
        <w:rPr>
          <w:rFonts w:hint="eastAsia" w:ascii="宋体" w:hAnsi="宋体"/>
          <w:b/>
          <w:bCs/>
          <w:kern w:val="0"/>
          <w:sz w:val="32"/>
          <w:szCs w:val="32"/>
          <w:highlight w:val="none"/>
        </w:rPr>
        <w:t>乙方：</w:t>
      </w:r>
    </w:p>
    <w:p>
      <w:pPr>
        <w:pStyle w:val="2"/>
        <w:rPr>
          <w:highlight w:val="none"/>
        </w:rPr>
      </w:pPr>
    </w:p>
    <w:p>
      <w:pPr>
        <w:adjustRightInd w:val="0"/>
        <w:snapToGrid w:val="0"/>
        <w:spacing w:line="360" w:lineRule="auto"/>
        <w:jc w:val="center"/>
        <w:rPr>
          <w:rFonts w:ascii="宋体" w:hAnsi="宋体"/>
          <w:b/>
          <w:bCs/>
          <w:kern w:val="0"/>
          <w:sz w:val="48"/>
          <w:szCs w:val="48"/>
          <w:highlight w:val="none"/>
        </w:rPr>
      </w:pPr>
      <w:r>
        <w:rPr>
          <w:rFonts w:ascii="宋体" w:hAnsi="宋体"/>
          <w:b/>
          <w:bCs/>
          <w:kern w:val="0"/>
          <w:sz w:val="48"/>
          <w:szCs w:val="48"/>
          <w:highlight w:val="none"/>
        </w:rPr>
        <w:br w:type="page"/>
      </w:r>
      <w:r>
        <w:rPr>
          <w:rFonts w:hint="eastAsia" w:ascii="宋体" w:hAnsi="宋体"/>
          <w:b/>
          <w:bCs/>
          <w:kern w:val="0"/>
          <w:sz w:val="48"/>
          <w:szCs w:val="48"/>
          <w:highlight w:val="none"/>
        </w:rPr>
        <w:t>重要提示</w:t>
      </w:r>
    </w:p>
    <w:p>
      <w:pPr>
        <w:adjustRightInd w:val="0"/>
        <w:snapToGrid w:val="0"/>
        <w:spacing w:line="360" w:lineRule="auto"/>
        <w:rPr>
          <w:rFonts w:ascii="宋体" w:hAnsi="宋体"/>
          <w:b/>
          <w:bCs/>
          <w:kern w:val="0"/>
          <w:sz w:val="24"/>
          <w:highlight w:val="none"/>
        </w:rPr>
      </w:pPr>
      <w:r>
        <w:rPr>
          <w:rFonts w:hint="eastAsia" w:ascii="宋体" w:hAnsi="宋体"/>
          <w:b/>
          <w:bCs/>
          <w:kern w:val="0"/>
          <w:sz w:val="24"/>
          <w:highlight w:val="none"/>
        </w:rPr>
        <w:t xml:space="preserve"> </w:t>
      </w:r>
    </w:p>
    <w:p>
      <w:pPr>
        <w:adjustRightInd w:val="0"/>
        <w:snapToGrid w:val="0"/>
        <w:spacing w:line="360" w:lineRule="auto"/>
        <w:ind w:firstLine="548" w:firstLineChars="196"/>
        <w:rPr>
          <w:rFonts w:ascii="宋体" w:hAnsi="宋体"/>
          <w:b/>
          <w:bCs/>
          <w:kern w:val="0"/>
          <w:sz w:val="28"/>
          <w:szCs w:val="28"/>
          <w:highlight w:val="none"/>
        </w:rPr>
      </w:pPr>
      <w:r>
        <w:rPr>
          <w:rFonts w:hint="eastAsia" w:ascii="宋体" w:hAnsi="宋体"/>
          <w:b/>
          <w:bCs/>
          <w:kern w:val="0"/>
          <w:sz w:val="28"/>
          <w:szCs w:val="28"/>
          <w:highlight w:val="none"/>
        </w:rPr>
        <w:t>本合同</w:t>
      </w:r>
      <w:r>
        <w:rPr>
          <w:rFonts w:hint="eastAsia" w:ascii="宋体" w:hAnsi="宋体"/>
          <w:kern w:val="0"/>
          <w:sz w:val="28"/>
          <w:szCs w:val="28"/>
          <w:highlight w:val="none"/>
        </w:rPr>
        <w:t>由《合同协议书》、《合同条款》和《合同附件》三大部分组成，对合同中的部分内容设选项按标准化模式设置，采用“√”或“×”予以选择。合同中此部分内容，标注“√”的选项即为本合同采用，标注“×”的选项为本合同不采用。</w:t>
      </w:r>
    </w:p>
    <w:p>
      <w:pPr>
        <w:adjustRightInd w:val="0"/>
        <w:snapToGrid w:val="0"/>
        <w:spacing w:line="360" w:lineRule="auto"/>
        <w:jc w:val="center"/>
        <w:rPr>
          <w:rFonts w:hint="eastAsia" w:ascii="宋体" w:hAnsi="宋体"/>
          <w:b/>
          <w:bCs/>
          <w:kern w:val="0"/>
          <w:sz w:val="32"/>
          <w:szCs w:val="32"/>
          <w:highlight w:val="none"/>
        </w:rPr>
      </w:pPr>
    </w:p>
    <w:p>
      <w:pPr>
        <w:adjustRightInd w:val="0"/>
        <w:snapToGrid w:val="0"/>
        <w:spacing w:line="360" w:lineRule="auto"/>
        <w:jc w:val="center"/>
        <w:rPr>
          <w:rFonts w:hint="eastAsia" w:ascii="宋体" w:hAnsi="宋体"/>
          <w:b/>
          <w:bCs/>
          <w:kern w:val="0"/>
          <w:sz w:val="32"/>
          <w:szCs w:val="32"/>
          <w:highlight w:val="none"/>
        </w:rPr>
      </w:pPr>
    </w:p>
    <w:p>
      <w:pPr>
        <w:adjustRightInd w:val="0"/>
        <w:snapToGrid w:val="0"/>
        <w:spacing w:line="360" w:lineRule="auto"/>
        <w:jc w:val="center"/>
        <w:rPr>
          <w:rFonts w:hint="eastAsia" w:ascii="宋体" w:hAnsi="宋体"/>
          <w:b/>
          <w:bCs/>
          <w:kern w:val="0"/>
          <w:sz w:val="32"/>
          <w:szCs w:val="32"/>
          <w:highlight w:val="none"/>
        </w:rPr>
      </w:pPr>
    </w:p>
    <w:p>
      <w:pPr>
        <w:adjustRightInd w:val="0"/>
        <w:snapToGrid w:val="0"/>
        <w:spacing w:line="360" w:lineRule="auto"/>
        <w:jc w:val="center"/>
        <w:rPr>
          <w:rFonts w:hint="eastAsia" w:ascii="宋体" w:hAnsi="宋体"/>
          <w:b/>
          <w:bCs/>
          <w:kern w:val="0"/>
          <w:sz w:val="32"/>
          <w:szCs w:val="32"/>
          <w:highlight w:val="none"/>
        </w:rPr>
      </w:pPr>
    </w:p>
    <w:p>
      <w:pPr>
        <w:adjustRightInd w:val="0"/>
        <w:snapToGrid w:val="0"/>
        <w:spacing w:line="360" w:lineRule="auto"/>
        <w:jc w:val="center"/>
        <w:rPr>
          <w:rFonts w:hint="eastAsia" w:ascii="宋体" w:hAnsi="宋体"/>
          <w:b/>
          <w:bCs/>
          <w:kern w:val="0"/>
          <w:sz w:val="32"/>
          <w:szCs w:val="32"/>
          <w:highlight w:val="none"/>
        </w:rPr>
      </w:pPr>
    </w:p>
    <w:p>
      <w:pPr>
        <w:adjustRightInd w:val="0"/>
        <w:snapToGrid w:val="0"/>
        <w:spacing w:line="360" w:lineRule="auto"/>
        <w:jc w:val="center"/>
        <w:rPr>
          <w:rFonts w:hint="eastAsia" w:ascii="宋体" w:hAnsi="宋体"/>
          <w:b/>
          <w:bCs/>
          <w:kern w:val="0"/>
          <w:sz w:val="32"/>
          <w:szCs w:val="32"/>
          <w:highlight w:val="none"/>
        </w:rPr>
      </w:pPr>
    </w:p>
    <w:p>
      <w:pPr>
        <w:adjustRightInd w:val="0"/>
        <w:snapToGrid w:val="0"/>
        <w:spacing w:line="360" w:lineRule="auto"/>
        <w:jc w:val="center"/>
        <w:rPr>
          <w:rFonts w:hint="eastAsia" w:ascii="宋体" w:hAnsi="宋体"/>
          <w:b/>
          <w:bCs/>
          <w:kern w:val="0"/>
          <w:sz w:val="32"/>
          <w:szCs w:val="32"/>
          <w:highlight w:val="none"/>
        </w:rPr>
      </w:pPr>
    </w:p>
    <w:p>
      <w:pPr>
        <w:adjustRightInd w:val="0"/>
        <w:snapToGrid w:val="0"/>
        <w:spacing w:line="360" w:lineRule="auto"/>
        <w:jc w:val="center"/>
        <w:rPr>
          <w:rFonts w:hint="eastAsia" w:ascii="宋体" w:hAnsi="宋体"/>
          <w:b/>
          <w:bCs/>
          <w:kern w:val="0"/>
          <w:sz w:val="32"/>
          <w:szCs w:val="32"/>
          <w:highlight w:val="none"/>
        </w:rPr>
      </w:pPr>
    </w:p>
    <w:p>
      <w:pPr>
        <w:adjustRightInd w:val="0"/>
        <w:snapToGrid w:val="0"/>
        <w:spacing w:line="360" w:lineRule="auto"/>
        <w:jc w:val="center"/>
        <w:rPr>
          <w:rFonts w:hint="eastAsia" w:ascii="宋体" w:hAnsi="宋体"/>
          <w:b/>
          <w:bCs/>
          <w:kern w:val="0"/>
          <w:sz w:val="32"/>
          <w:szCs w:val="32"/>
          <w:highlight w:val="none"/>
        </w:rPr>
      </w:pPr>
    </w:p>
    <w:p>
      <w:pPr>
        <w:adjustRightInd w:val="0"/>
        <w:snapToGrid w:val="0"/>
        <w:spacing w:line="360" w:lineRule="auto"/>
        <w:jc w:val="center"/>
        <w:rPr>
          <w:rFonts w:hint="eastAsia" w:ascii="宋体" w:hAnsi="宋体"/>
          <w:b/>
          <w:bCs/>
          <w:kern w:val="0"/>
          <w:sz w:val="32"/>
          <w:szCs w:val="32"/>
          <w:highlight w:val="none"/>
        </w:rPr>
      </w:pPr>
    </w:p>
    <w:p>
      <w:pPr>
        <w:adjustRightInd w:val="0"/>
        <w:snapToGrid w:val="0"/>
        <w:spacing w:line="360" w:lineRule="auto"/>
        <w:jc w:val="center"/>
        <w:rPr>
          <w:rFonts w:hint="eastAsia" w:ascii="宋体" w:hAnsi="宋体"/>
          <w:b/>
          <w:bCs/>
          <w:kern w:val="0"/>
          <w:sz w:val="32"/>
          <w:szCs w:val="32"/>
          <w:highlight w:val="none"/>
        </w:rPr>
      </w:pPr>
    </w:p>
    <w:p>
      <w:pPr>
        <w:adjustRightInd w:val="0"/>
        <w:snapToGrid w:val="0"/>
        <w:spacing w:line="360" w:lineRule="auto"/>
        <w:jc w:val="center"/>
        <w:rPr>
          <w:rFonts w:hint="eastAsia" w:ascii="宋体" w:hAnsi="宋体"/>
          <w:b/>
          <w:bCs/>
          <w:kern w:val="0"/>
          <w:sz w:val="32"/>
          <w:szCs w:val="32"/>
          <w:highlight w:val="none"/>
        </w:rPr>
      </w:pPr>
    </w:p>
    <w:p>
      <w:pPr>
        <w:adjustRightInd w:val="0"/>
        <w:snapToGrid w:val="0"/>
        <w:spacing w:line="360" w:lineRule="auto"/>
        <w:jc w:val="center"/>
        <w:rPr>
          <w:rFonts w:hint="eastAsia" w:ascii="宋体" w:hAnsi="宋体"/>
          <w:b/>
          <w:bCs/>
          <w:kern w:val="0"/>
          <w:sz w:val="32"/>
          <w:szCs w:val="32"/>
          <w:highlight w:val="none"/>
        </w:rPr>
      </w:pPr>
    </w:p>
    <w:p>
      <w:pPr>
        <w:adjustRightInd w:val="0"/>
        <w:snapToGrid w:val="0"/>
        <w:spacing w:line="360" w:lineRule="auto"/>
        <w:jc w:val="center"/>
        <w:rPr>
          <w:rFonts w:hint="eastAsia" w:ascii="宋体" w:hAnsi="宋体"/>
          <w:b/>
          <w:bCs/>
          <w:kern w:val="0"/>
          <w:sz w:val="32"/>
          <w:szCs w:val="32"/>
          <w:highlight w:val="none"/>
        </w:rPr>
      </w:pPr>
    </w:p>
    <w:p>
      <w:pPr>
        <w:adjustRightInd w:val="0"/>
        <w:snapToGrid w:val="0"/>
        <w:spacing w:line="360" w:lineRule="auto"/>
        <w:jc w:val="center"/>
        <w:rPr>
          <w:rFonts w:hint="eastAsia" w:ascii="宋体" w:hAnsi="宋体"/>
          <w:b/>
          <w:bCs/>
          <w:kern w:val="0"/>
          <w:sz w:val="32"/>
          <w:szCs w:val="32"/>
          <w:highlight w:val="none"/>
        </w:rPr>
      </w:pPr>
    </w:p>
    <w:p>
      <w:pPr>
        <w:adjustRightInd w:val="0"/>
        <w:snapToGrid w:val="0"/>
        <w:spacing w:line="360" w:lineRule="auto"/>
        <w:jc w:val="center"/>
        <w:rPr>
          <w:rFonts w:hint="eastAsia" w:ascii="宋体" w:hAnsi="宋体"/>
          <w:b/>
          <w:bCs/>
          <w:kern w:val="0"/>
          <w:sz w:val="48"/>
          <w:szCs w:val="48"/>
          <w:highlight w:val="none"/>
        </w:rPr>
      </w:pPr>
    </w:p>
    <w:p>
      <w:pPr>
        <w:adjustRightInd w:val="0"/>
        <w:snapToGrid w:val="0"/>
        <w:spacing w:line="360" w:lineRule="auto"/>
        <w:jc w:val="center"/>
        <w:rPr>
          <w:rFonts w:ascii="宋体" w:hAnsi="宋体"/>
          <w:b/>
          <w:bCs/>
          <w:kern w:val="0"/>
          <w:sz w:val="44"/>
          <w:szCs w:val="44"/>
          <w:highlight w:val="none"/>
        </w:rPr>
      </w:pPr>
      <w:r>
        <w:rPr>
          <w:rFonts w:hint="eastAsia" w:ascii="宋体" w:hAnsi="宋体"/>
          <w:b/>
          <w:bCs/>
          <w:kern w:val="0"/>
          <w:sz w:val="44"/>
          <w:szCs w:val="44"/>
          <w:highlight w:val="none"/>
        </w:rPr>
        <w:t>目  录</w:t>
      </w:r>
    </w:p>
    <w:p>
      <w:pPr>
        <w:adjustRightInd w:val="0"/>
        <w:snapToGrid w:val="0"/>
        <w:spacing w:line="360" w:lineRule="auto"/>
        <w:rPr>
          <w:rFonts w:ascii="宋体" w:hAnsi="宋体"/>
          <w:kern w:val="0"/>
          <w:sz w:val="24"/>
          <w:highlight w:val="none"/>
        </w:rPr>
      </w:pPr>
      <w:r>
        <w:rPr>
          <w:rFonts w:hint="eastAsia" w:ascii="宋体" w:hAnsi="宋体"/>
          <w:kern w:val="0"/>
          <w:sz w:val="24"/>
          <w:highlight w:val="none"/>
        </w:rPr>
        <w:t xml:space="preserve"> </w:t>
      </w:r>
    </w:p>
    <w:p>
      <w:pPr>
        <w:adjustRightInd w:val="0"/>
        <w:snapToGrid w:val="0"/>
        <w:spacing w:line="360" w:lineRule="auto"/>
        <w:rPr>
          <w:rFonts w:ascii="宋体" w:hAnsi="宋体"/>
          <w:b/>
          <w:bCs/>
          <w:kern w:val="0"/>
          <w:sz w:val="24"/>
          <w:highlight w:val="none"/>
        </w:rPr>
      </w:pPr>
      <w:r>
        <w:rPr>
          <w:rFonts w:hint="eastAsia" w:ascii="宋体" w:hAnsi="宋体"/>
          <w:b/>
          <w:bCs/>
          <w:kern w:val="0"/>
          <w:sz w:val="24"/>
          <w:highlight w:val="none"/>
        </w:rPr>
        <w:t>第一篇  合同协议书 ………………………………………………………………</w:t>
      </w:r>
    </w:p>
    <w:p>
      <w:pPr>
        <w:adjustRightInd w:val="0"/>
        <w:snapToGrid w:val="0"/>
        <w:spacing w:line="360" w:lineRule="auto"/>
        <w:rPr>
          <w:rFonts w:ascii="宋体" w:hAnsi="宋体"/>
          <w:kern w:val="0"/>
          <w:sz w:val="24"/>
          <w:highlight w:val="none"/>
        </w:rPr>
      </w:pPr>
      <w:r>
        <w:rPr>
          <w:rFonts w:hint="eastAsia" w:ascii="宋体" w:hAnsi="宋体"/>
          <w:b/>
          <w:bCs/>
          <w:kern w:val="0"/>
          <w:sz w:val="24"/>
          <w:highlight w:val="none"/>
        </w:rPr>
        <w:t>第二篇  合同条款…………………………………………………………………</w:t>
      </w:r>
    </w:p>
    <w:p>
      <w:pPr>
        <w:adjustRightInd w:val="0"/>
        <w:snapToGrid w:val="0"/>
        <w:spacing w:line="360" w:lineRule="auto"/>
        <w:ind w:firstLine="480" w:firstLineChars="200"/>
        <w:rPr>
          <w:rFonts w:ascii="宋体" w:hAnsi="宋体"/>
          <w:b/>
          <w:bCs/>
          <w:kern w:val="0"/>
          <w:sz w:val="24"/>
          <w:highlight w:val="none"/>
        </w:rPr>
      </w:pPr>
      <w:r>
        <w:rPr>
          <w:rFonts w:hint="eastAsia" w:ascii="宋体" w:hAnsi="宋体"/>
          <w:b/>
          <w:bCs/>
          <w:kern w:val="0"/>
          <w:sz w:val="24"/>
          <w:highlight w:val="none"/>
        </w:rPr>
        <w:t>总则  …………………………………………………………………………</w:t>
      </w:r>
    </w:p>
    <w:p>
      <w:pPr>
        <w:adjustRightInd w:val="0"/>
        <w:snapToGrid w:val="0"/>
        <w:spacing w:line="360" w:lineRule="auto"/>
        <w:ind w:firstLine="480" w:firstLineChars="200"/>
        <w:rPr>
          <w:rFonts w:ascii="宋体" w:hAnsi="宋体"/>
          <w:kern w:val="0"/>
          <w:sz w:val="24"/>
          <w:highlight w:val="none"/>
        </w:rPr>
      </w:pPr>
      <w:r>
        <w:rPr>
          <w:rFonts w:hint="eastAsia" w:ascii="宋体" w:hAnsi="宋体"/>
          <w:b/>
          <w:bCs/>
          <w:kern w:val="0"/>
          <w:sz w:val="24"/>
          <w:highlight w:val="none"/>
        </w:rPr>
        <w:t>第一章  一般规定  …………………………………………………………</w:t>
      </w:r>
    </w:p>
    <w:p>
      <w:pPr>
        <w:adjustRightInd w:val="0"/>
        <w:snapToGrid w:val="0"/>
        <w:spacing w:line="360" w:lineRule="auto"/>
        <w:ind w:firstLine="480" w:firstLineChars="200"/>
        <w:rPr>
          <w:rFonts w:ascii="宋体" w:hAnsi="宋体"/>
          <w:kern w:val="0"/>
          <w:sz w:val="24"/>
          <w:highlight w:val="none"/>
        </w:rPr>
      </w:pPr>
      <w:r>
        <w:rPr>
          <w:rFonts w:hint="eastAsia" w:ascii="宋体" w:hAnsi="宋体"/>
          <w:kern w:val="0"/>
          <w:sz w:val="24"/>
          <w:highlight w:val="none"/>
        </w:rPr>
        <w:t>1、词语定义</w:t>
      </w:r>
    </w:p>
    <w:p>
      <w:pPr>
        <w:adjustRightInd w:val="0"/>
        <w:snapToGrid w:val="0"/>
        <w:spacing w:line="360" w:lineRule="auto"/>
        <w:ind w:firstLine="480" w:firstLineChars="200"/>
        <w:rPr>
          <w:rFonts w:ascii="宋体" w:hAnsi="宋体"/>
          <w:kern w:val="0"/>
          <w:sz w:val="24"/>
          <w:highlight w:val="none"/>
        </w:rPr>
      </w:pPr>
      <w:r>
        <w:rPr>
          <w:rFonts w:hint="eastAsia" w:ascii="宋体" w:hAnsi="宋体"/>
          <w:kern w:val="0"/>
          <w:sz w:val="24"/>
          <w:highlight w:val="none"/>
        </w:rPr>
        <w:t>2、语言文字和适用法律、标准及规范</w:t>
      </w:r>
    </w:p>
    <w:p>
      <w:pPr>
        <w:adjustRightInd w:val="0"/>
        <w:snapToGrid w:val="0"/>
        <w:spacing w:line="360" w:lineRule="auto"/>
        <w:ind w:firstLine="480" w:firstLineChars="200"/>
        <w:rPr>
          <w:rFonts w:ascii="宋体" w:hAnsi="宋体"/>
          <w:kern w:val="0"/>
          <w:sz w:val="24"/>
          <w:highlight w:val="none"/>
        </w:rPr>
      </w:pPr>
      <w:r>
        <w:rPr>
          <w:rFonts w:hint="eastAsia" w:ascii="宋体" w:hAnsi="宋体"/>
          <w:kern w:val="0"/>
          <w:sz w:val="24"/>
          <w:highlight w:val="none"/>
        </w:rPr>
        <w:t>3、本合同签订依据</w:t>
      </w:r>
    </w:p>
    <w:p>
      <w:pPr>
        <w:adjustRightInd w:val="0"/>
        <w:snapToGrid w:val="0"/>
        <w:spacing w:line="360" w:lineRule="auto"/>
        <w:ind w:firstLine="480" w:firstLineChars="200"/>
        <w:rPr>
          <w:rFonts w:ascii="宋体" w:hAnsi="宋体"/>
          <w:kern w:val="0"/>
          <w:sz w:val="24"/>
          <w:highlight w:val="none"/>
        </w:rPr>
      </w:pPr>
      <w:r>
        <w:rPr>
          <w:rFonts w:hint="eastAsia" w:ascii="宋体" w:hAnsi="宋体"/>
          <w:b/>
          <w:bCs/>
          <w:kern w:val="0"/>
          <w:sz w:val="24"/>
          <w:highlight w:val="none"/>
        </w:rPr>
        <w:t>第二章  勘察设计总承包 …………………………………………………</w:t>
      </w:r>
    </w:p>
    <w:p>
      <w:pPr>
        <w:adjustRightInd w:val="0"/>
        <w:snapToGrid w:val="0"/>
        <w:spacing w:line="360" w:lineRule="auto"/>
        <w:ind w:firstLine="480" w:firstLineChars="200"/>
        <w:rPr>
          <w:rFonts w:ascii="宋体" w:hAnsi="宋体"/>
          <w:kern w:val="0"/>
          <w:sz w:val="24"/>
          <w:highlight w:val="none"/>
        </w:rPr>
      </w:pPr>
      <w:r>
        <w:rPr>
          <w:rFonts w:hint="eastAsia" w:ascii="宋体" w:hAnsi="宋体"/>
          <w:kern w:val="0"/>
          <w:sz w:val="24"/>
          <w:highlight w:val="none"/>
        </w:rPr>
        <w:t>4、勘察设计总承包管理</w:t>
      </w:r>
    </w:p>
    <w:p>
      <w:pPr>
        <w:adjustRightInd w:val="0"/>
        <w:snapToGrid w:val="0"/>
        <w:spacing w:line="360" w:lineRule="auto"/>
        <w:ind w:firstLine="480" w:firstLineChars="200"/>
        <w:rPr>
          <w:rFonts w:ascii="宋体" w:hAnsi="宋体"/>
          <w:kern w:val="0"/>
          <w:sz w:val="24"/>
          <w:highlight w:val="none"/>
        </w:rPr>
      </w:pPr>
      <w:r>
        <w:rPr>
          <w:rFonts w:hint="eastAsia" w:ascii="宋体" w:hAnsi="宋体"/>
          <w:kern w:val="0"/>
          <w:sz w:val="24"/>
          <w:highlight w:val="none"/>
        </w:rPr>
        <w:t>5、勘察、设计分包</w:t>
      </w:r>
    </w:p>
    <w:p>
      <w:pPr>
        <w:adjustRightInd w:val="0"/>
        <w:snapToGrid w:val="0"/>
        <w:spacing w:line="360" w:lineRule="auto"/>
        <w:ind w:firstLine="480" w:firstLineChars="200"/>
        <w:rPr>
          <w:rFonts w:ascii="宋体" w:hAnsi="宋体"/>
          <w:kern w:val="0"/>
          <w:sz w:val="24"/>
          <w:highlight w:val="none"/>
        </w:rPr>
      </w:pPr>
      <w:r>
        <w:rPr>
          <w:rFonts w:hint="eastAsia" w:ascii="宋体" w:hAnsi="宋体"/>
          <w:b/>
          <w:bCs/>
          <w:kern w:val="0"/>
          <w:sz w:val="24"/>
          <w:highlight w:val="none"/>
        </w:rPr>
        <w:t>第三章  设计工作内容………………………………………………………</w:t>
      </w:r>
    </w:p>
    <w:p>
      <w:pPr>
        <w:adjustRightInd w:val="0"/>
        <w:snapToGrid w:val="0"/>
        <w:spacing w:line="360" w:lineRule="auto"/>
        <w:ind w:firstLine="480" w:firstLineChars="200"/>
        <w:rPr>
          <w:rFonts w:ascii="宋体" w:hAnsi="宋体"/>
          <w:kern w:val="0"/>
          <w:sz w:val="24"/>
          <w:highlight w:val="none"/>
        </w:rPr>
      </w:pPr>
      <w:r>
        <w:rPr>
          <w:rFonts w:hint="eastAsia" w:ascii="宋体" w:hAnsi="宋体"/>
          <w:kern w:val="0"/>
          <w:sz w:val="24"/>
          <w:highlight w:val="none"/>
        </w:rPr>
        <w:t>6、设计范围</w:t>
      </w:r>
    </w:p>
    <w:p>
      <w:pPr>
        <w:adjustRightInd w:val="0"/>
        <w:snapToGrid w:val="0"/>
        <w:spacing w:line="360" w:lineRule="auto"/>
        <w:ind w:firstLine="480" w:firstLineChars="200"/>
        <w:rPr>
          <w:rFonts w:ascii="宋体" w:hAnsi="宋体"/>
          <w:kern w:val="0"/>
          <w:sz w:val="24"/>
          <w:highlight w:val="none"/>
        </w:rPr>
      </w:pPr>
      <w:r>
        <w:rPr>
          <w:rFonts w:hint="eastAsia" w:ascii="宋体" w:hAnsi="宋体"/>
          <w:kern w:val="0"/>
          <w:sz w:val="24"/>
          <w:highlight w:val="none"/>
        </w:rPr>
        <w:t>7、设计服务</w:t>
      </w:r>
    </w:p>
    <w:p>
      <w:pPr>
        <w:adjustRightInd w:val="0"/>
        <w:snapToGrid w:val="0"/>
        <w:spacing w:line="360" w:lineRule="auto"/>
        <w:ind w:firstLine="480" w:firstLineChars="200"/>
        <w:rPr>
          <w:rFonts w:ascii="宋体" w:hAnsi="宋体"/>
          <w:kern w:val="0"/>
          <w:sz w:val="24"/>
          <w:highlight w:val="none"/>
        </w:rPr>
      </w:pPr>
      <w:r>
        <w:rPr>
          <w:rFonts w:hint="eastAsia" w:ascii="宋体" w:hAnsi="宋体"/>
          <w:kern w:val="0"/>
          <w:sz w:val="24"/>
          <w:highlight w:val="none"/>
        </w:rPr>
        <w:t>8、设计人员</w:t>
      </w:r>
    </w:p>
    <w:p>
      <w:pPr>
        <w:adjustRightInd w:val="0"/>
        <w:snapToGrid w:val="0"/>
        <w:spacing w:line="360" w:lineRule="auto"/>
        <w:ind w:firstLine="480" w:firstLineChars="200"/>
        <w:rPr>
          <w:rFonts w:ascii="宋体" w:hAnsi="宋体"/>
          <w:kern w:val="0"/>
          <w:sz w:val="24"/>
          <w:highlight w:val="none"/>
        </w:rPr>
      </w:pPr>
      <w:r>
        <w:rPr>
          <w:rFonts w:hint="eastAsia" w:ascii="宋体" w:hAnsi="宋体"/>
          <w:kern w:val="0"/>
          <w:sz w:val="24"/>
          <w:highlight w:val="none"/>
        </w:rPr>
        <w:t>9、设计成果文件的提交</w:t>
      </w:r>
    </w:p>
    <w:p>
      <w:pPr>
        <w:adjustRightInd w:val="0"/>
        <w:snapToGrid w:val="0"/>
        <w:spacing w:line="360" w:lineRule="auto"/>
        <w:ind w:firstLine="480" w:firstLineChars="200"/>
        <w:rPr>
          <w:rFonts w:ascii="宋体" w:hAnsi="宋体"/>
          <w:b/>
          <w:bCs/>
          <w:kern w:val="0"/>
          <w:sz w:val="24"/>
          <w:highlight w:val="none"/>
        </w:rPr>
      </w:pPr>
      <w:r>
        <w:rPr>
          <w:rFonts w:hint="eastAsia" w:ascii="宋体" w:hAnsi="宋体"/>
          <w:b/>
          <w:bCs/>
          <w:kern w:val="0"/>
          <w:sz w:val="24"/>
          <w:highlight w:val="none"/>
        </w:rPr>
        <w:t>第四章 设计质量 ……………………………………………………………</w:t>
      </w:r>
    </w:p>
    <w:p>
      <w:pPr>
        <w:adjustRightInd w:val="0"/>
        <w:snapToGrid w:val="0"/>
        <w:spacing w:line="360" w:lineRule="auto"/>
        <w:ind w:firstLine="480" w:firstLineChars="200"/>
        <w:rPr>
          <w:rFonts w:ascii="宋体" w:hAnsi="宋体"/>
          <w:kern w:val="0"/>
          <w:sz w:val="24"/>
          <w:highlight w:val="none"/>
        </w:rPr>
      </w:pPr>
      <w:r>
        <w:rPr>
          <w:rFonts w:hint="eastAsia" w:ascii="宋体" w:hAnsi="宋体"/>
          <w:kern w:val="0"/>
          <w:sz w:val="24"/>
          <w:highlight w:val="none"/>
        </w:rPr>
        <w:t>10、设计的质量要求</w:t>
      </w:r>
    </w:p>
    <w:p>
      <w:pPr>
        <w:adjustRightInd w:val="0"/>
        <w:snapToGrid w:val="0"/>
        <w:spacing w:line="360" w:lineRule="auto"/>
        <w:ind w:firstLine="480" w:firstLineChars="200"/>
        <w:rPr>
          <w:rFonts w:ascii="宋体" w:hAnsi="宋体"/>
          <w:b/>
          <w:bCs/>
          <w:kern w:val="0"/>
          <w:sz w:val="24"/>
          <w:highlight w:val="none"/>
        </w:rPr>
      </w:pPr>
      <w:r>
        <w:rPr>
          <w:rFonts w:hint="eastAsia" w:ascii="宋体" w:hAnsi="宋体"/>
          <w:b/>
          <w:bCs/>
          <w:kern w:val="0"/>
          <w:sz w:val="24"/>
          <w:highlight w:val="none"/>
        </w:rPr>
        <w:t>第五章 设计事故 ……………………………………………………………</w:t>
      </w:r>
    </w:p>
    <w:p>
      <w:pPr>
        <w:adjustRightInd w:val="0"/>
        <w:snapToGrid w:val="0"/>
        <w:spacing w:line="360" w:lineRule="auto"/>
        <w:ind w:firstLine="480" w:firstLineChars="200"/>
        <w:rPr>
          <w:rFonts w:ascii="宋体" w:hAnsi="宋体"/>
          <w:kern w:val="0"/>
          <w:sz w:val="24"/>
          <w:highlight w:val="none"/>
        </w:rPr>
      </w:pPr>
      <w:r>
        <w:rPr>
          <w:rFonts w:hint="eastAsia" w:ascii="宋体" w:hAnsi="宋体"/>
          <w:kern w:val="0"/>
          <w:sz w:val="24"/>
          <w:highlight w:val="none"/>
        </w:rPr>
        <w:t>11、设计事故</w:t>
      </w:r>
    </w:p>
    <w:p>
      <w:pPr>
        <w:adjustRightInd w:val="0"/>
        <w:snapToGrid w:val="0"/>
        <w:spacing w:line="360" w:lineRule="auto"/>
        <w:ind w:firstLine="480" w:firstLineChars="200"/>
        <w:rPr>
          <w:rFonts w:ascii="宋体" w:hAnsi="宋体"/>
          <w:b/>
          <w:bCs/>
          <w:kern w:val="0"/>
          <w:sz w:val="24"/>
          <w:highlight w:val="none"/>
        </w:rPr>
      </w:pPr>
      <w:r>
        <w:rPr>
          <w:rFonts w:hint="eastAsia" w:ascii="宋体" w:hAnsi="宋体"/>
          <w:b/>
          <w:bCs/>
          <w:kern w:val="0"/>
          <w:sz w:val="24"/>
          <w:highlight w:val="none"/>
        </w:rPr>
        <w:t>第六章 设计变更 ……………………………………………………………</w:t>
      </w:r>
    </w:p>
    <w:p>
      <w:pPr>
        <w:adjustRightInd w:val="0"/>
        <w:snapToGrid w:val="0"/>
        <w:spacing w:line="360" w:lineRule="auto"/>
        <w:ind w:firstLine="480" w:firstLineChars="200"/>
        <w:rPr>
          <w:rFonts w:ascii="宋体" w:hAnsi="宋体"/>
          <w:kern w:val="0"/>
          <w:sz w:val="24"/>
          <w:highlight w:val="none"/>
        </w:rPr>
      </w:pPr>
      <w:r>
        <w:rPr>
          <w:rFonts w:hint="eastAsia" w:ascii="宋体" w:hAnsi="宋体"/>
          <w:kern w:val="0"/>
          <w:sz w:val="24"/>
          <w:highlight w:val="none"/>
        </w:rPr>
        <w:t>12、设计变更</w:t>
      </w:r>
    </w:p>
    <w:p>
      <w:pPr>
        <w:adjustRightInd w:val="0"/>
        <w:snapToGrid w:val="0"/>
        <w:spacing w:line="360" w:lineRule="auto"/>
        <w:ind w:firstLine="480" w:firstLineChars="200"/>
        <w:rPr>
          <w:rFonts w:ascii="宋体" w:hAnsi="宋体"/>
          <w:b/>
          <w:bCs/>
          <w:kern w:val="0"/>
          <w:sz w:val="24"/>
          <w:highlight w:val="none"/>
        </w:rPr>
      </w:pPr>
      <w:r>
        <w:rPr>
          <w:rFonts w:hint="eastAsia" w:ascii="宋体" w:hAnsi="宋体"/>
          <w:b/>
          <w:bCs/>
          <w:kern w:val="0"/>
          <w:sz w:val="24"/>
          <w:highlight w:val="none"/>
        </w:rPr>
        <w:t>第七章 工程投资控制 ………………………………………………………</w:t>
      </w:r>
    </w:p>
    <w:p>
      <w:pPr>
        <w:adjustRightInd w:val="0"/>
        <w:snapToGrid w:val="0"/>
        <w:spacing w:line="360" w:lineRule="auto"/>
        <w:ind w:firstLine="480" w:firstLineChars="200"/>
        <w:rPr>
          <w:rFonts w:ascii="宋体" w:hAnsi="宋体"/>
          <w:kern w:val="0"/>
          <w:sz w:val="24"/>
          <w:highlight w:val="none"/>
        </w:rPr>
      </w:pPr>
      <w:r>
        <w:rPr>
          <w:rFonts w:hint="eastAsia" w:ascii="宋体" w:hAnsi="宋体"/>
          <w:kern w:val="0"/>
          <w:sz w:val="24"/>
          <w:highlight w:val="none"/>
        </w:rPr>
        <w:t>13、工程投资控制</w:t>
      </w:r>
    </w:p>
    <w:p>
      <w:pPr>
        <w:adjustRightInd w:val="0"/>
        <w:snapToGrid w:val="0"/>
        <w:spacing w:line="360" w:lineRule="auto"/>
        <w:ind w:firstLine="480" w:firstLineChars="200"/>
        <w:rPr>
          <w:rFonts w:ascii="宋体" w:hAnsi="宋体"/>
          <w:b/>
          <w:bCs/>
          <w:kern w:val="0"/>
          <w:sz w:val="24"/>
          <w:highlight w:val="none"/>
        </w:rPr>
      </w:pPr>
      <w:r>
        <w:rPr>
          <w:rFonts w:hint="eastAsia" w:ascii="宋体" w:hAnsi="宋体"/>
          <w:b/>
          <w:bCs/>
          <w:kern w:val="0"/>
          <w:sz w:val="24"/>
          <w:highlight w:val="none"/>
        </w:rPr>
        <w:t>第八章 设计评审 ……………………………………………………………</w:t>
      </w:r>
    </w:p>
    <w:p>
      <w:pPr>
        <w:adjustRightInd w:val="0"/>
        <w:snapToGrid w:val="0"/>
        <w:spacing w:line="360" w:lineRule="auto"/>
        <w:ind w:firstLine="480" w:firstLineChars="200"/>
        <w:rPr>
          <w:rFonts w:ascii="宋体" w:hAnsi="宋体"/>
          <w:kern w:val="0"/>
          <w:sz w:val="24"/>
          <w:highlight w:val="none"/>
        </w:rPr>
      </w:pPr>
      <w:r>
        <w:rPr>
          <w:rFonts w:hint="eastAsia" w:ascii="宋体" w:hAnsi="宋体"/>
          <w:kern w:val="0"/>
          <w:sz w:val="24"/>
          <w:highlight w:val="none"/>
        </w:rPr>
        <w:t>14、设计评审</w:t>
      </w:r>
    </w:p>
    <w:p>
      <w:pPr>
        <w:adjustRightInd w:val="0"/>
        <w:snapToGrid w:val="0"/>
        <w:spacing w:line="360" w:lineRule="auto"/>
        <w:ind w:firstLine="480" w:firstLineChars="200"/>
        <w:rPr>
          <w:rFonts w:ascii="宋体" w:hAnsi="宋体"/>
          <w:kern w:val="0"/>
          <w:sz w:val="24"/>
          <w:highlight w:val="none"/>
        </w:rPr>
      </w:pPr>
      <w:r>
        <w:rPr>
          <w:rFonts w:hint="eastAsia" w:ascii="宋体" w:hAnsi="宋体"/>
          <w:b/>
          <w:bCs/>
          <w:kern w:val="0"/>
          <w:sz w:val="24"/>
          <w:highlight w:val="none"/>
        </w:rPr>
        <w:t>第九章  设计收费的计取及支付……………………………………………</w:t>
      </w:r>
    </w:p>
    <w:p>
      <w:pPr>
        <w:adjustRightInd w:val="0"/>
        <w:snapToGrid w:val="0"/>
        <w:spacing w:line="360" w:lineRule="auto"/>
        <w:ind w:firstLine="480" w:firstLineChars="200"/>
        <w:rPr>
          <w:rFonts w:ascii="宋体" w:hAnsi="宋体"/>
          <w:kern w:val="0"/>
          <w:sz w:val="24"/>
          <w:highlight w:val="none"/>
        </w:rPr>
      </w:pPr>
      <w:r>
        <w:rPr>
          <w:rFonts w:hint="eastAsia" w:ascii="宋体" w:hAnsi="宋体"/>
          <w:kern w:val="0"/>
          <w:sz w:val="24"/>
          <w:highlight w:val="none"/>
        </w:rPr>
        <w:t>15、设计收费的计取</w:t>
      </w:r>
    </w:p>
    <w:p>
      <w:pPr>
        <w:adjustRightInd w:val="0"/>
        <w:snapToGrid w:val="0"/>
        <w:spacing w:line="360" w:lineRule="auto"/>
        <w:ind w:firstLine="480" w:firstLineChars="200"/>
        <w:rPr>
          <w:rFonts w:ascii="宋体" w:hAnsi="宋体"/>
          <w:kern w:val="0"/>
          <w:sz w:val="24"/>
          <w:highlight w:val="none"/>
        </w:rPr>
      </w:pPr>
      <w:r>
        <w:rPr>
          <w:rFonts w:hint="eastAsia" w:ascii="宋体" w:hAnsi="宋体"/>
          <w:kern w:val="0"/>
          <w:sz w:val="24"/>
          <w:highlight w:val="none"/>
        </w:rPr>
        <w:t>16、设计收费的支付</w:t>
      </w:r>
    </w:p>
    <w:p>
      <w:pPr>
        <w:adjustRightInd w:val="0"/>
        <w:snapToGrid w:val="0"/>
        <w:spacing w:line="360" w:lineRule="auto"/>
        <w:ind w:firstLine="480" w:firstLineChars="200"/>
        <w:rPr>
          <w:rFonts w:ascii="宋体" w:hAnsi="宋体"/>
          <w:b/>
          <w:bCs/>
          <w:kern w:val="0"/>
          <w:sz w:val="24"/>
          <w:highlight w:val="none"/>
        </w:rPr>
      </w:pPr>
      <w:r>
        <w:rPr>
          <w:rFonts w:hint="eastAsia" w:ascii="宋体" w:hAnsi="宋体"/>
          <w:b/>
          <w:bCs/>
          <w:kern w:val="0"/>
          <w:sz w:val="24"/>
          <w:highlight w:val="none"/>
        </w:rPr>
        <w:t>第十章  勘察  ………………………………………………………………</w:t>
      </w:r>
    </w:p>
    <w:p>
      <w:pPr>
        <w:adjustRightInd w:val="0"/>
        <w:snapToGrid w:val="0"/>
        <w:spacing w:line="360" w:lineRule="auto"/>
        <w:ind w:firstLine="480" w:firstLineChars="200"/>
        <w:rPr>
          <w:rFonts w:ascii="宋体" w:hAnsi="宋体"/>
          <w:kern w:val="0"/>
          <w:sz w:val="24"/>
          <w:highlight w:val="none"/>
        </w:rPr>
      </w:pPr>
      <w:r>
        <w:rPr>
          <w:rFonts w:hint="eastAsia" w:ascii="宋体" w:hAnsi="宋体"/>
          <w:kern w:val="0"/>
          <w:sz w:val="24"/>
          <w:highlight w:val="none"/>
        </w:rPr>
        <w:t>17、勘察范围</w:t>
      </w:r>
    </w:p>
    <w:p>
      <w:pPr>
        <w:adjustRightInd w:val="0"/>
        <w:snapToGrid w:val="0"/>
        <w:spacing w:line="360" w:lineRule="auto"/>
        <w:ind w:firstLine="480" w:firstLineChars="200"/>
        <w:rPr>
          <w:rFonts w:ascii="宋体" w:hAnsi="宋体"/>
          <w:kern w:val="0"/>
          <w:sz w:val="24"/>
          <w:highlight w:val="none"/>
        </w:rPr>
      </w:pPr>
      <w:r>
        <w:rPr>
          <w:rFonts w:hint="eastAsia" w:ascii="宋体" w:hAnsi="宋体"/>
          <w:kern w:val="0"/>
          <w:sz w:val="24"/>
          <w:highlight w:val="none"/>
        </w:rPr>
        <w:t>18、勘察服务</w:t>
      </w:r>
    </w:p>
    <w:p>
      <w:pPr>
        <w:adjustRightInd w:val="0"/>
        <w:snapToGrid w:val="0"/>
        <w:spacing w:line="360" w:lineRule="auto"/>
        <w:ind w:firstLine="480" w:firstLineChars="200"/>
        <w:rPr>
          <w:rFonts w:ascii="宋体" w:hAnsi="宋体"/>
          <w:kern w:val="0"/>
          <w:sz w:val="24"/>
          <w:highlight w:val="none"/>
        </w:rPr>
      </w:pPr>
      <w:r>
        <w:rPr>
          <w:rFonts w:hint="eastAsia" w:ascii="宋体" w:hAnsi="宋体"/>
          <w:kern w:val="0"/>
          <w:sz w:val="24"/>
          <w:highlight w:val="none"/>
        </w:rPr>
        <w:t>19、勘察人员</w:t>
      </w:r>
    </w:p>
    <w:p>
      <w:pPr>
        <w:adjustRightInd w:val="0"/>
        <w:snapToGrid w:val="0"/>
        <w:spacing w:line="360" w:lineRule="auto"/>
        <w:ind w:firstLine="480" w:firstLineChars="200"/>
        <w:rPr>
          <w:rFonts w:ascii="宋体" w:hAnsi="宋体"/>
          <w:kern w:val="0"/>
          <w:sz w:val="24"/>
          <w:highlight w:val="none"/>
        </w:rPr>
      </w:pPr>
      <w:r>
        <w:rPr>
          <w:rFonts w:hint="eastAsia" w:ascii="宋体" w:hAnsi="宋体"/>
          <w:kern w:val="0"/>
          <w:sz w:val="24"/>
          <w:highlight w:val="none"/>
        </w:rPr>
        <w:t>20、勘察成果文件的提交</w:t>
      </w:r>
    </w:p>
    <w:p>
      <w:pPr>
        <w:adjustRightInd w:val="0"/>
        <w:snapToGrid w:val="0"/>
        <w:spacing w:line="360" w:lineRule="auto"/>
        <w:ind w:firstLine="480" w:firstLineChars="200"/>
        <w:rPr>
          <w:rFonts w:ascii="宋体" w:hAnsi="宋体"/>
          <w:kern w:val="0"/>
          <w:sz w:val="24"/>
          <w:highlight w:val="none"/>
        </w:rPr>
      </w:pPr>
      <w:r>
        <w:rPr>
          <w:rFonts w:hint="eastAsia" w:ascii="宋体" w:hAnsi="宋体"/>
          <w:kern w:val="0"/>
          <w:sz w:val="24"/>
          <w:highlight w:val="none"/>
        </w:rPr>
        <w:t>21、勘察的质量要求</w:t>
      </w:r>
    </w:p>
    <w:p>
      <w:pPr>
        <w:adjustRightInd w:val="0"/>
        <w:snapToGrid w:val="0"/>
        <w:spacing w:line="360" w:lineRule="auto"/>
        <w:ind w:firstLine="480" w:firstLineChars="200"/>
        <w:rPr>
          <w:rFonts w:ascii="宋体" w:hAnsi="宋体"/>
          <w:kern w:val="0"/>
          <w:sz w:val="24"/>
          <w:highlight w:val="none"/>
        </w:rPr>
      </w:pPr>
      <w:r>
        <w:rPr>
          <w:rFonts w:hint="eastAsia" w:ascii="宋体" w:hAnsi="宋体"/>
          <w:kern w:val="0"/>
          <w:sz w:val="24"/>
          <w:highlight w:val="none"/>
        </w:rPr>
        <w:t>22、勘察费的计取及支付</w:t>
      </w:r>
    </w:p>
    <w:p>
      <w:pPr>
        <w:adjustRightInd w:val="0"/>
        <w:snapToGrid w:val="0"/>
        <w:spacing w:line="360" w:lineRule="auto"/>
        <w:ind w:firstLine="480" w:firstLineChars="200"/>
        <w:rPr>
          <w:rFonts w:ascii="宋体" w:hAnsi="宋体"/>
          <w:b/>
          <w:bCs/>
          <w:kern w:val="0"/>
          <w:sz w:val="24"/>
          <w:highlight w:val="none"/>
        </w:rPr>
      </w:pPr>
      <w:r>
        <w:rPr>
          <w:rFonts w:hint="eastAsia" w:ascii="宋体" w:hAnsi="宋体"/>
          <w:b/>
          <w:bCs/>
          <w:kern w:val="0"/>
          <w:sz w:val="24"/>
          <w:highlight w:val="none"/>
        </w:rPr>
        <w:t>第十一章 综合考评 …………………………………………………………</w:t>
      </w:r>
    </w:p>
    <w:p>
      <w:pPr>
        <w:adjustRightInd w:val="0"/>
        <w:snapToGrid w:val="0"/>
        <w:spacing w:line="360" w:lineRule="auto"/>
        <w:ind w:firstLine="480" w:firstLineChars="200"/>
        <w:rPr>
          <w:rFonts w:ascii="宋体" w:hAnsi="宋体"/>
          <w:kern w:val="0"/>
          <w:sz w:val="24"/>
          <w:highlight w:val="none"/>
        </w:rPr>
      </w:pPr>
      <w:r>
        <w:rPr>
          <w:rFonts w:hint="eastAsia" w:ascii="宋体" w:hAnsi="宋体"/>
          <w:kern w:val="0"/>
          <w:sz w:val="24"/>
          <w:highlight w:val="none"/>
        </w:rPr>
        <w:t>23、综合考评</w:t>
      </w:r>
    </w:p>
    <w:p>
      <w:pPr>
        <w:adjustRightInd w:val="0"/>
        <w:snapToGrid w:val="0"/>
        <w:spacing w:line="360" w:lineRule="auto"/>
        <w:ind w:firstLine="480" w:firstLineChars="200"/>
        <w:rPr>
          <w:rFonts w:ascii="宋体" w:hAnsi="宋体"/>
          <w:b/>
          <w:bCs/>
          <w:kern w:val="0"/>
          <w:sz w:val="24"/>
          <w:highlight w:val="none"/>
        </w:rPr>
      </w:pPr>
      <w:r>
        <w:rPr>
          <w:rFonts w:hint="eastAsia" w:ascii="宋体" w:hAnsi="宋体"/>
          <w:b/>
          <w:bCs/>
          <w:kern w:val="0"/>
          <w:sz w:val="24"/>
          <w:highlight w:val="none"/>
        </w:rPr>
        <w:t>第十二章  信息化管理………………………………………………………</w:t>
      </w:r>
    </w:p>
    <w:p>
      <w:pPr>
        <w:adjustRightInd w:val="0"/>
        <w:snapToGrid w:val="0"/>
        <w:spacing w:line="360" w:lineRule="auto"/>
        <w:ind w:firstLine="480" w:firstLineChars="200"/>
        <w:rPr>
          <w:rFonts w:ascii="宋体" w:hAnsi="宋体"/>
          <w:kern w:val="0"/>
          <w:sz w:val="24"/>
          <w:highlight w:val="none"/>
        </w:rPr>
      </w:pPr>
      <w:r>
        <w:rPr>
          <w:rFonts w:hint="eastAsia" w:ascii="宋体" w:hAnsi="宋体"/>
          <w:kern w:val="0"/>
          <w:sz w:val="24"/>
          <w:highlight w:val="none"/>
        </w:rPr>
        <w:t>24、信息化管理的要求</w:t>
      </w:r>
    </w:p>
    <w:p>
      <w:pPr>
        <w:adjustRightInd w:val="0"/>
        <w:snapToGrid w:val="0"/>
        <w:spacing w:line="360" w:lineRule="auto"/>
        <w:ind w:firstLine="480" w:firstLineChars="200"/>
        <w:rPr>
          <w:rFonts w:ascii="宋体" w:hAnsi="宋体"/>
          <w:b/>
          <w:bCs/>
          <w:kern w:val="0"/>
          <w:sz w:val="24"/>
          <w:highlight w:val="none"/>
        </w:rPr>
      </w:pPr>
      <w:r>
        <w:rPr>
          <w:rFonts w:hint="eastAsia" w:ascii="宋体" w:hAnsi="宋体"/>
          <w:b/>
          <w:bCs/>
          <w:kern w:val="0"/>
          <w:sz w:val="24"/>
          <w:highlight w:val="none"/>
        </w:rPr>
        <w:t>第十三章 甲乙双方的权利和义务 …………………………………………</w:t>
      </w:r>
    </w:p>
    <w:p>
      <w:pPr>
        <w:adjustRightInd w:val="0"/>
        <w:snapToGrid w:val="0"/>
        <w:spacing w:line="360" w:lineRule="auto"/>
        <w:ind w:firstLine="480" w:firstLineChars="200"/>
        <w:rPr>
          <w:rFonts w:ascii="宋体" w:hAnsi="宋体"/>
          <w:kern w:val="0"/>
          <w:sz w:val="24"/>
          <w:highlight w:val="none"/>
        </w:rPr>
      </w:pPr>
      <w:r>
        <w:rPr>
          <w:rFonts w:hint="eastAsia" w:ascii="宋体" w:hAnsi="宋体"/>
          <w:kern w:val="0"/>
          <w:sz w:val="24"/>
          <w:highlight w:val="none"/>
        </w:rPr>
        <w:t>25、甲方的权利和义务</w:t>
      </w:r>
    </w:p>
    <w:p>
      <w:pPr>
        <w:adjustRightInd w:val="0"/>
        <w:snapToGrid w:val="0"/>
        <w:spacing w:line="360" w:lineRule="auto"/>
        <w:ind w:firstLine="480" w:firstLineChars="200"/>
        <w:rPr>
          <w:rFonts w:ascii="宋体" w:hAnsi="宋体"/>
          <w:kern w:val="0"/>
          <w:sz w:val="24"/>
          <w:highlight w:val="none"/>
        </w:rPr>
      </w:pPr>
      <w:r>
        <w:rPr>
          <w:rFonts w:hint="eastAsia" w:ascii="宋体" w:hAnsi="宋体"/>
          <w:kern w:val="0"/>
          <w:sz w:val="24"/>
          <w:highlight w:val="none"/>
        </w:rPr>
        <w:t>26、乙方的权利和义务</w:t>
      </w:r>
    </w:p>
    <w:p>
      <w:pPr>
        <w:adjustRightInd w:val="0"/>
        <w:snapToGrid w:val="0"/>
        <w:spacing w:line="360" w:lineRule="auto"/>
        <w:ind w:firstLine="480" w:firstLineChars="200"/>
        <w:rPr>
          <w:rFonts w:ascii="宋体" w:hAnsi="宋体"/>
          <w:kern w:val="0"/>
          <w:sz w:val="24"/>
          <w:highlight w:val="none"/>
        </w:rPr>
      </w:pPr>
      <w:r>
        <w:rPr>
          <w:rFonts w:hint="eastAsia" w:ascii="宋体" w:hAnsi="宋体"/>
          <w:b/>
          <w:bCs/>
          <w:kern w:val="0"/>
          <w:sz w:val="24"/>
          <w:highlight w:val="none"/>
        </w:rPr>
        <w:t xml:space="preserve">第十四章  违约责任 </w:t>
      </w:r>
      <w:r>
        <w:rPr>
          <w:rFonts w:hint="eastAsia" w:ascii="宋体" w:hAnsi="宋体"/>
          <w:kern w:val="0"/>
          <w:sz w:val="24"/>
          <w:highlight w:val="none"/>
        </w:rPr>
        <w:t xml:space="preserve"> </w:t>
      </w:r>
      <w:r>
        <w:rPr>
          <w:rFonts w:hint="eastAsia" w:ascii="宋体" w:hAnsi="宋体"/>
          <w:b/>
          <w:bCs/>
          <w:kern w:val="0"/>
          <w:sz w:val="24"/>
          <w:highlight w:val="none"/>
        </w:rPr>
        <w:t>………………………………………………………</w:t>
      </w:r>
    </w:p>
    <w:p>
      <w:pPr>
        <w:adjustRightInd w:val="0"/>
        <w:snapToGrid w:val="0"/>
        <w:spacing w:line="360" w:lineRule="auto"/>
        <w:ind w:firstLine="480" w:firstLineChars="200"/>
        <w:rPr>
          <w:rFonts w:ascii="宋体" w:hAnsi="宋体"/>
          <w:kern w:val="0"/>
          <w:sz w:val="24"/>
          <w:highlight w:val="none"/>
        </w:rPr>
      </w:pPr>
      <w:r>
        <w:rPr>
          <w:rFonts w:hint="eastAsia" w:ascii="宋体" w:hAnsi="宋体"/>
          <w:kern w:val="0"/>
          <w:sz w:val="24"/>
          <w:highlight w:val="none"/>
        </w:rPr>
        <w:t>27、甲方的违约责任</w:t>
      </w:r>
    </w:p>
    <w:p>
      <w:pPr>
        <w:adjustRightInd w:val="0"/>
        <w:snapToGrid w:val="0"/>
        <w:spacing w:line="360" w:lineRule="auto"/>
        <w:ind w:firstLine="480" w:firstLineChars="200"/>
        <w:rPr>
          <w:rFonts w:ascii="宋体" w:hAnsi="宋体"/>
          <w:kern w:val="0"/>
          <w:sz w:val="24"/>
          <w:highlight w:val="none"/>
        </w:rPr>
      </w:pPr>
      <w:r>
        <w:rPr>
          <w:rFonts w:hint="eastAsia" w:ascii="宋体" w:hAnsi="宋体"/>
          <w:kern w:val="0"/>
          <w:sz w:val="24"/>
          <w:highlight w:val="none"/>
        </w:rPr>
        <w:t>28、乙方的违约责任</w:t>
      </w:r>
    </w:p>
    <w:p>
      <w:pPr>
        <w:adjustRightInd w:val="0"/>
        <w:snapToGrid w:val="0"/>
        <w:spacing w:line="360" w:lineRule="auto"/>
        <w:ind w:firstLine="480" w:firstLineChars="200"/>
        <w:rPr>
          <w:rFonts w:ascii="宋体" w:hAnsi="宋体"/>
          <w:kern w:val="0"/>
          <w:sz w:val="24"/>
          <w:highlight w:val="none"/>
        </w:rPr>
      </w:pPr>
      <w:r>
        <w:rPr>
          <w:rFonts w:hint="eastAsia" w:ascii="宋体" w:hAnsi="宋体"/>
          <w:b/>
          <w:bCs/>
          <w:kern w:val="0"/>
          <w:sz w:val="24"/>
          <w:highlight w:val="none"/>
        </w:rPr>
        <w:t>第十五章  索赔  ……………………………………………………………</w:t>
      </w:r>
    </w:p>
    <w:p>
      <w:pPr>
        <w:adjustRightInd w:val="0"/>
        <w:snapToGrid w:val="0"/>
        <w:spacing w:line="360" w:lineRule="auto"/>
        <w:ind w:firstLine="480" w:firstLineChars="200"/>
        <w:rPr>
          <w:rFonts w:ascii="宋体" w:hAnsi="宋体"/>
          <w:kern w:val="0"/>
          <w:sz w:val="24"/>
          <w:highlight w:val="none"/>
        </w:rPr>
      </w:pPr>
      <w:r>
        <w:rPr>
          <w:rFonts w:hint="eastAsia" w:ascii="宋体" w:hAnsi="宋体"/>
          <w:kern w:val="0"/>
          <w:sz w:val="24"/>
          <w:highlight w:val="none"/>
        </w:rPr>
        <w:t>29、索赔</w:t>
      </w:r>
    </w:p>
    <w:p>
      <w:pPr>
        <w:adjustRightInd w:val="0"/>
        <w:snapToGrid w:val="0"/>
        <w:spacing w:line="360" w:lineRule="auto"/>
        <w:ind w:firstLine="480" w:firstLineChars="200"/>
        <w:rPr>
          <w:rFonts w:ascii="宋体" w:hAnsi="宋体"/>
          <w:kern w:val="0"/>
          <w:sz w:val="24"/>
          <w:highlight w:val="none"/>
        </w:rPr>
      </w:pPr>
      <w:r>
        <w:rPr>
          <w:rFonts w:hint="eastAsia" w:ascii="宋体" w:hAnsi="宋体"/>
          <w:b/>
          <w:bCs/>
          <w:kern w:val="0"/>
          <w:sz w:val="24"/>
          <w:highlight w:val="none"/>
        </w:rPr>
        <w:t>第十六章  保险与担保………………………………………………………</w:t>
      </w:r>
    </w:p>
    <w:p>
      <w:pPr>
        <w:adjustRightInd w:val="0"/>
        <w:snapToGrid w:val="0"/>
        <w:spacing w:line="360" w:lineRule="auto"/>
        <w:ind w:firstLine="480" w:firstLineChars="200"/>
        <w:rPr>
          <w:rFonts w:ascii="宋体" w:hAnsi="宋体"/>
          <w:kern w:val="0"/>
          <w:sz w:val="24"/>
          <w:highlight w:val="none"/>
        </w:rPr>
      </w:pPr>
      <w:r>
        <w:rPr>
          <w:rFonts w:hint="eastAsia" w:ascii="宋体" w:hAnsi="宋体"/>
          <w:kern w:val="0"/>
          <w:sz w:val="24"/>
          <w:highlight w:val="none"/>
        </w:rPr>
        <w:t>30、保险与担保</w:t>
      </w:r>
    </w:p>
    <w:p>
      <w:pPr>
        <w:adjustRightInd w:val="0"/>
        <w:snapToGrid w:val="0"/>
        <w:spacing w:line="360" w:lineRule="auto"/>
        <w:ind w:firstLine="480" w:firstLineChars="200"/>
        <w:rPr>
          <w:rFonts w:ascii="宋体" w:hAnsi="宋体"/>
          <w:kern w:val="0"/>
          <w:sz w:val="24"/>
          <w:highlight w:val="none"/>
        </w:rPr>
      </w:pPr>
      <w:r>
        <w:rPr>
          <w:rFonts w:hint="eastAsia" w:ascii="宋体" w:hAnsi="宋体"/>
          <w:b/>
          <w:bCs/>
          <w:kern w:val="0"/>
          <w:sz w:val="24"/>
          <w:highlight w:val="none"/>
        </w:rPr>
        <w:t>第十七章  税费  ……………………………………………………………</w:t>
      </w:r>
    </w:p>
    <w:p>
      <w:pPr>
        <w:adjustRightInd w:val="0"/>
        <w:snapToGrid w:val="0"/>
        <w:spacing w:line="360" w:lineRule="auto"/>
        <w:ind w:firstLine="480" w:firstLineChars="200"/>
        <w:rPr>
          <w:rFonts w:ascii="宋体" w:hAnsi="宋体"/>
          <w:kern w:val="0"/>
          <w:sz w:val="24"/>
          <w:highlight w:val="none"/>
        </w:rPr>
      </w:pPr>
      <w:r>
        <w:rPr>
          <w:rFonts w:hint="eastAsia" w:ascii="宋体" w:hAnsi="宋体"/>
          <w:kern w:val="0"/>
          <w:sz w:val="24"/>
          <w:highlight w:val="none"/>
        </w:rPr>
        <w:t xml:space="preserve">31、税费 </w:t>
      </w:r>
    </w:p>
    <w:p>
      <w:pPr>
        <w:adjustRightInd w:val="0"/>
        <w:snapToGrid w:val="0"/>
        <w:spacing w:line="360" w:lineRule="auto"/>
        <w:ind w:firstLine="480" w:firstLineChars="200"/>
        <w:rPr>
          <w:rFonts w:ascii="宋体" w:hAnsi="宋体"/>
          <w:kern w:val="0"/>
          <w:sz w:val="24"/>
          <w:highlight w:val="none"/>
        </w:rPr>
      </w:pPr>
      <w:r>
        <w:rPr>
          <w:rFonts w:hint="eastAsia" w:ascii="宋体" w:hAnsi="宋体"/>
          <w:b/>
          <w:bCs/>
          <w:kern w:val="0"/>
          <w:sz w:val="24"/>
          <w:highlight w:val="none"/>
        </w:rPr>
        <w:t>第十八章  法律适用及</w:t>
      </w:r>
      <w:r>
        <w:rPr>
          <w:rFonts w:hint="eastAsia" w:ascii="宋体" w:hAnsi="宋体"/>
          <w:b/>
          <w:bCs/>
          <w:snapToGrid w:val="0"/>
          <w:kern w:val="0"/>
          <w:sz w:val="24"/>
          <w:highlight w:val="none"/>
        </w:rPr>
        <w:t xml:space="preserve">争议的解决方式 </w:t>
      </w:r>
      <w:r>
        <w:rPr>
          <w:rFonts w:hint="eastAsia" w:ascii="宋体" w:hAnsi="宋体"/>
          <w:b/>
          <w:bCs/>
          <w:kern w:val="0"/>
          <w:sz w:val="24"/>
          <w:highlight w:val="none"/>
        </w:rPr>
        <w:t xml:space="preserve"> …………………………………</w:t>
      </w:r>
      <w:r>
        <w:rPr>
          <w:rFonts w:hint="eastAsia" w:ascii="宋体" w:hAnsi="宋体"/>
          <w:kern w:val="0"/>
          <w:sz w:val="24"/>
          <w:highlight w:val="none"/>
        </w:rPr>
        <w:t xml:space="preserve"> </w:t>
      </w:r>
    </w:p>
    <w:p>
      <w:pPr>
        <w:adjustRightInd w:val="0"/>
        <w:snapToGrid w:val="0"/>
        <w:spacing w:line="360" w:lineRule="auto"/>
        <w:ind w:firstLine="480" w:firstLineChars="200"/>
        <w:rPr>
          <w:rFonts w:ascii="宋体" w:hAnsi="宋体"/>
          <w:kern w:val="0"/>
          <w:sz w:val="24"/>
          <w:highlight w:val="none"/>
        </w:rPr>
      </w:pPr>
      <w:r>
        <w:rPr>
          <w:rFonts w:hint="eastAsia" w:ascii="宋体" w:hAnsi="宋体"/>
          <w:kern w:val="0"/>
          <w:sz w:val="24"/>
          <w:highlight w:val="none"/>
        </w:rPr>
        <w:t>32、法律适用及</w:t>
      </w:r>
      <w:r>
        <w:rPr>
          <w:rFonts w:hint="eastAsia" w:ascii="宋体" w:hAnsi="宋体"/>
          <w:bCs/>
          <w:snapToGrid w:val="0"/>
          <w:kern w:val="0"/>
          <w:sz w:val="24"/>
          <w:highlight w:val="none"/>
        </w:rPr>
        <w:t>争议的解决方式</w:t>
      </w:r>
    </w:p>
    <w:p>
      <w:pPr>
        <w:adjustRightInd w:val="0"/>
        <w:snapToGrid w:val="0"/>
        <w:spacing w:line="360" w:lineRule="auto"/>
        <w:ind w:firstLine="480" w:firstLineChars="200"/>
        <w:rPr>
          <w:rFonts w:ascii="宋体" w:hAnsi="宋体"/>
          <w:kern w:val="0"/>
          <w:sz w:val="24"/>
          <w:highlight w:val="none"/>
        </w:rPr>
      </w:pPr>
      <w:r>
        <w:rPr>
          <w:rFonts w:hint="eastAsia" w:ascii="宋体" w:hAnsi="宋体"/>
          <w:b/>
          <w:bCs/>
          <w:kern w:val="0"/>
          <w:sz w:val="24"/>
          <w:highlight w:val="none"/>
        </w:rPr>
        <w:t>第十九章  保密、知识产权与专利技术……………………………………</w:t>
      </w:r>
    </w:p>
    <w:p>
      <w:pPr>
        <w:adjustRightInd w:val="0"/>
        <w:snapToGrid w:val="0"/>
        <w:spacing w:line="360" w:lineRule="auto"/>
        <w:ind w:firstLine="480" w:firstLineChars="200"/>
        <w:rPr>
          <w:rFonts w:ascii="宋体" w:hAnsi="宋体"/>
          <w:kern w:val="0"/>
          <w:sz w:val="24"/>
          <w:highlight w:val="none"/>
        </w:rPr>
      </w:pPr>
      <w:r>
        <w:rPr>
          <w:rFonts w:hint="eastAsia" w:ascii="宋体" w:hAnsi="宋体"/>
          <w:kern w:val="0"/>
          <w:sz w:val="24"/>
          <w:highlight w:val="none"/>
        </w:rPr>
        <w:t>33、保密、知识产权与专利技术</w:t>
      </w:r>
    </w:p>
    <w:p>
      <w:pPr>
        <w:adjustRightInd w:val="0"/>
        <w:snapToGrid w:val="0"/>
        <w:spacing w:line="360" w:lineRule="auto"/>
        <w:ind w:firstLine="480" w:firstLineChars="200"/>
        <w:rPr>
          <w:rFonts w:ascii="宋体" w:hAnsi="宋体"/>
          <w:kern w:val="0"/>
          <w:sz w:val="24"/>
          <w:highlight w:val="none"/>
        </w:rPr>
      </w:pPr>
      <w:r>
        <w:rPr>
          <w:rFonts w:hint="eastAsia" w:ascii="宋体" w:hAnsi="宋体"/>
          <w:b/>
          <w:bCs/>
          <w:kern w:val="0"/>
          <w:sz w:val="24"/>
          <w:highlight w:val="none"/>
        </w:rPr>
        <w:t>第二十章  不可抗力  ………………………………………………………</w:t>
      </w:r>
    </w:p>
    <w:p>
      <w:pPr>
        <w:adjustRightInd w:val="0"/>
        <w:snapToGrid w:val="0"/>
        <w:spacing w:line="360" w:lineRule="auto"/>
        <w:ind w:firstLine="480" w:firstLineChars="200"/>
        <w:rPr>
          <w:rFonts w:ascii="宋体" w:hAnsi="宋体"/>
          <w:kern w:val="0"/>
          <w:sz w:val="24"/>
          <w:highlight w:val="none"/>
        </w:rPr>
      </w:pPr>
      <w:r>
        <w:rPr>
          <w:rFonts w:hint="eastAsia" w:ascii="宋体" w:hAnsi="宋体"/>
          <w:kern w:val="0"/>
          <w:sz w:val="24"/>
          <w:highlight w:val="none"/>
        </w:rPr>
        <w:t>34、不可抗力</w:t>
      </w:r>
    </w:p>
    <w:p>
      <w:pPr>
        <w:adjustRightInd w:val="0"/>
        <w:snapToGrid w:val="0"/>
        <w:spacing w:line="360" w:lineRule="auto"/>
        <w:ind w:firstLine="480" w:firstLineChars="200"/>
        <w:rPr>
          <w:rFonts w:ascii="宋体" w:hAnsi="宋体"/>
          <w:kern w:val="0"/>
          <w:sz w:val="24"/>
          <w:highlight w:val="none"/>
        </w:rPr>
      </w:pPr>
      <w:r>
        <w:rPr>
          <w:rFonts w:hint="eastAsia" w:ascii="宋体" w:hAnsi="宋体"/>
          <w:b/>
          <w:bCs/>
          <w:kern w:val="0"/>
          <w:sz w:val="24"/>
          <w:highlight w:val="none"/>
        </w:rPr>
        <w:t>第二十一章  合同生效、解除与其他  ……………………………………</w:t>
      </w:r>
    </w:p>
    <w:p>
      <w:pPr>
        <w:adjustRightInd w:val="0"/>
        <w:snapToGrid w:val="0"/>
        <w:spacing w:line="360" w:lineRule="auto"/>
        <w:ind w:firstLine="480" w:firstLineChars="200"/>
        <w:rPr>
          <w:rFonts w:ascii="宋体" w:hAnsi="宋体"/>
          <w:kern w:val="0"/>
          <w:sz w:val="24"/>
          <w:highlight w:val="none"/>
        </w:rPr>
      </w:pPr>
      <w:r>
        <w:rPr>
          <w:rFonts w:hint="eastAsia" w:ascii="宋体" w:hAnsi="宋体"/>
          <w:kern w:val="0"/>
          <w:sz w:val="24"/>
          <w:highlight w:val="none"/>
        </w:rPr>
        <w:t>35、合同生效、解除及其他</w:t>
      </w:r>
    </w:p>
    <w:p>
      <w:pPr>
        <w:adjustRightInd w:val="0"/>
        <w:snapToGrid w:val="0"/>
        <w:spacing w:line="360" w:lineRule="auto"/>
        <w:rPr>
          <w:rFonts w:ascii="宋体" w:hAnsi="宋体"/>
          <w:kern w:val="0"/>
          <w:sz w:val="24"/>
          <w:highlight w:val="none"/>
        </w:rPr>
      </w:pPr>
      <w:r>
        <w:rPr>
          <w:rFonts w:hint="eastAsia" w:ascii="宋体" w:hAnsi="宋体"/>
          <w:b/>
          <w:bCs/>
          <w:kern w:val="0"/>
          <w:sz w:val="24"/>
          <w:highlight w:val="none"/>
        </w:rPr>
        <w:t>第三篇  合同附件    ……………………………………………………………</w:t>
      </w:r>
    </w:p>
    <w:p>
      <w:pPr>
        <w:adjustRightInd w:val="0"/>
        <w:snapToGrid w:val="0"/>
        <w:spacing w:line="360" w:lineRule="auto"/>
        <w:ind w:firstLine="480" w:firstLineChars="200"/>
        <w:rPr>
          <w:rFonts w:ascii="宋体" w:hAnsi="宋体"/>
          <w:kern w:val="0"/>
          <w:sz w:val="24"/>
          <w:highlight w:val="none"/>
        </w:rPr>
      </w:pPr>
      <w:r>
        <w:rPr>
          <w:rFonts w:hint="eastAsia" w:ascii="宋体" w:hAnsi="宋体"/>
          <w:kern w:val="0"/>
          <w:sz w:val="24"/>
          <w:highlight w:val="none"/>
        </w:rPr>
        <w:t xml:space="preserve">附件1：工程建设廉洁协议书  </w:t>
      </w:r>
    </w:p>
    <w:p>
      <w:pPr>
        <w:adjustRightInd w:val="0"/>
        <w:snapToGrid w:val="0"/>
        <w:spacing w:line="360" w:lineRule="auto"/>
        <w:ind w:firstLine="480" w:firstLineChars="200"/>
        <w:rPr>
          <w:rFonts w:hint="eastAsia" w:ascii="宋体" w:hAnsi="宋体"/>
          <w:kern w:val="0"/>
          <w:sz w:val="24"/>
          <w:highlight w:val="none"/>
        </w:rPr>
      </w:pPr>
      <w:r>
        <w:rPr>
          <w:rFonts w:hint="eastAsia" w:ascii="宋体" w:hAnsi="宋体"/>
          <w:kern w:val="0"/>
          <w:sz w:val="24"/>
          <w:highlight w:val="none"/>
        </w:rPr>
        <w:t>附件2：本项目《建设资金支付协议》</w:t>
      </w:r>
    </w:p>
    <w:p>
      <w:pPr>
        <w:adjustRightInd w:val="0"/>
        <w:snapToGrid w:val="0"/>
        <w:spacing w:line="360" w:lineRule="auto"/>
        <w:ind w:firstLine="480" w:firstLineChars="200"/>
        <w:rPr>
          <w:rFonts w:ascii="宋体" w:hAnsi="宋体"/>
          <w:kern w:val="0"/>
          <w:sz w:val="24"/>
          <w:highlight w:val="none"/>
        </w:rPr>
      </w:pPr>
      <w:r>
        <w:rPr>
          <w:rFonts w:hint="eastAsia" w:ascii="宋体" w:hAnsi="宋体"/>
          <w:kern w:val="0"/>
          <w:sz w:val="24"/>
          <w:highlight w:val="none"/>
        </w:rPr>
        <w:t>附件3：勘察费、设计费计算表</w:t>
      </w:r>
    </w:p>
    <w:p>
      <w:pPr>
        <w:adjustRightInd w:val="0"/>
        <w:snapToGrid w:val="0"/>
        <w:spacing w:line="360" w:lineRule="auto"/>
        <w:ind w:firstLine="480" w:firstLineChars="200"/>
        <w:rPr>
          <w:rFonts w:ascii="宋体" w:hAnsi="宋体"/>
          <w:kern w:val="0"/>
          <w:sz w:val="24"/>
          <w:highlight w:val="none"/>
        </w:rPr>
      </w:pPr>
      <w:r>
        <w:rPr>
          <w:rFonts w:hint="eastAsia" w:ascii="宋体" w:hAnsi="宋体"/>
          <w:kern w:val="0"/>
          <w:sz w:val="24"/>
          <w:highlight w:val="none"/>
        </w:rPr>
        <w:t>表一、工程勘察费计算表</w:t>
      </w:r>
    </w:p>
    <w:p>
      <w:pPr>
        <w:adjustRightInd w:val="0"/>
        <w:snapToGrid w:val="0"/>
        <w:spacing w:line="360" w:lineRule="auto"/>
        <w:ind w:firstLine="480" w:firstLineChars="200"/>
        <w:rPr>
          <w:rFonts w:ascii="宋体" w:hAnsi="宋体"/>
          <w:kern w:val="0"/>
          <w:sz w:val="24"/>
          <w:highlight w:val="none"/>
        </w:rPr>
      </w:pPr>
      <w:r>
        <w:rPr>
          <w:rFonts w:hint="eastAsia" w:ascii="宋体" w:hAnsi="宋体"/>
          <w:kern w:val="0"/>
          <w:sz w:val="24"/>
          <w:highlight w:val="none"/>
        </w:rPr>
        <w:t>表二、工程设计费计算表</w:t>
      </w:r>
    </w:p>
    <w:p>
      <w:pPr>
        <w:adjustRightInd w:val="0"/>
        <w:snapToGrid w:val="0"/>
        <w:spacing w:line="360" w:lineRule="auto"/>
        <w:ind w:firstLine="488" w:firstLineChars="200"/>
        <w:rPr>
          <w:rFonts w:hint="eastAsia" w:ascii="宋体" w:hAnsi="宋体"/>
          <w:spacing w:val="-9"/>
          <w:kern w:val="0"/>
          <w:sz w:val="24"/>
          <w:highlight w:val="none"/>
        </w:rPr>
      </w:pPr>
      <w:r>
        <w:rPr>
          <w:rFonts w:hint="eastAsia" w:ascii="宋体" w:hAnsi="宋体"/>
          <w:spacing w:val="2"/>
          <w:kern w:val="0"/>
          <w:sz w:val="24"/>
          <w:highlight w:val="none"/>
        </w:rPr>
        <w:t>表三、工程勘察设计费汇总</w:t>
      </w:r>
      <w:r>
        <w:rPr>
          <w:rFonts w:hint="eastAsia" w:ascii="宋体" w:hAnsi="宋体"/>
          <w:spacing w:val="-9"/>
          <w:kern w:val="0"/>
          <w:sz w:val="24"/>
          <w:highlight w:val="none"/>
        </w:rPr>
        <w:t>表</w:t>
      </w:r>
    </w:p>
    <w:p>
      <w:pPr>
        <w:adjustRightInd w:val="0"/>
        <w:snapToGrid w:val="0"/>
        <w:spacing w:line="360" w:lineRule="auto"/>
        <w:ind w:firstLine="480" w:firstLineChars="200"/>
        <w:rPr>
          <w:highlight w:val="none"/>
        </w:rPr>
      </w:pPr>
      <w:r>
        <w:rPr>
          <w:rFonts w:hint="eastAsia" w:ascii="宋体" w:hAnsi="宋体"/>
          <w:bCs/>
          <w:snapToGrid w:val="0"/>
          <w:kern w:val="0"/>
          <w:sz w:val="24"/>
          <w:highlight w:val="none"/>
        </w:rPr>
        <w:t>表四、工程设计费分摊计算表</w:t>
      </w:r>
    </w:p>
    <w:p>
      <w:pPr>
        <w:adjustRightInd w:val="0"/>
        <w:snapToGrid w:val="0"/>
        <w:spacing w:line="360" w:lineRule="auto"/>
        <w:ind w:firstLine="480" w:firstLineChars="200"/>
        <w:rPr>
          <w:rFonts w:ascii="宋体" w:hAnsi="宋体"/>
          <w:kern w:val="0"/>
          <w:sz w:val="24"/>
          <w:highlight w:val="none"/>
        </w:rPr>
      </w:pPr>
      <w:r>
        <w:rPr>
          <w:rFonts w:hint="eastAsia" w:ascii="宋体" w:hAnsi="宋体"/>
          <w:kern w:val="0"/>
          <w:sz w:val="24"/>
          <w:highlight w:val="none"/>
        </w:rPr>
        <w:t>附件4：拟投入主要勘察设计人员一览表</w:t>
      </w:r>
    </w:p>
    <w:p>
      <w:pPr>
        <w:adjustRightInd w:val="0"/>
        <w:snapToGrid w:val="0"/>
        <w:spacing w:line="360" w:lineRule="auto"/>
        <w:ind w:firstLine="480" w:firstLineChars="200"/>
        <w:rPr>
          <w:rFonts w:ascii="宋体" w:hAnsi="宋体"/>
          <w:kern w:val="0"/>
          <w:sz w:val="24"/>
          <w:highlight w:val="none"/>
        </w:rPr>
      </w:pPr>
      <w:r>
        <w:rPr>
          <w:rFonts w:hint="eastAsia" w:ascii="宋体" w:hAnsi="宋体"/>
          <w:kern w:val="0"/>
          <w:sz w:val="24"/>
          <w:highlight w:val="none"/>
        </w:rPr>
        <w:t>表一、主要勘察设计人员表</w:t>
      </w:r>
    </w:p>
    <w:p>
      <w:pPr>
        <w:adjustRightInd w:val="0"/>
        <w:snapToGrid w:val="0"/>
        <w:spacing w:line="360" w:lineRule="auto"/>
        <w:ind w:firstLine="480" w:firstLineChars="200"/>
        <w:rPr>
          <w:rFonts w:ascii="宋体" w:hAnsi="宋体"/>
          <w:kern w:val="0"/>
          <w:sz w:val="24"/>
          <w:highlight w:val="none"/>
        </w:rPr>
      </w:pPr>
      <w:r>
        <w:rPr>
          <w:rFonts w:hint="eastAsia" w:ascii="宋体" w:hAnsi="宋体"/>
          <w:kern w:val="0"/>
          <w:sz w:val="24"/>
          <w:highlight w:val="none"/>
        </w:rPr>
        <w:t>表二、现场指导与监督人员表</w:t>
      </w:r>
    </w:p>
    <w:p>
      <w:pPr>
        <w:adjustRightInd w:val="0"/>
        <w:snapToGrid w:val="0"/>
        <w:spacing w:line="360" w:lineRule="auto"/>
        <w:ind w:firstLine="480" w:firstLineChars="200"/>
        <w:rPr>
          <w:rFonts w:ascii="宋体" w:hAnsi="宋体"/>
          <w:kern w:val="0"/>
          <w:sz w:val="24"/>
          <w:highlight w:val="none"/>
        </w:rPr>
      </w:pPr>
      <w:r>
        <w:rPr>
          <w:rFonts w:hint="eastAsia" w:ascii="宋体" w:hAnsi="宋体"/>
          <w:kern w:val="0"/>
          <w:sz w:val="24"/>
          <w:highlight w:val="none"/>
        </w:rPr>
        <w:t>附件5：乙方履约保函（格式）及承诺书</w:t>
      </w:r>
    </w:p>
    <w:p>
      <w:pPr>
        <w:adjustRightInd w:val="0"/>
        <w:snapToGrid w:val="0"/>
        <w:spacing w:line="360" w:lineRule="auto"/>
        <w:ind w:firstLine="480" w:firstLineChars="200"/>
        <w:rPr>
          <w:rFonts w:ascii="宋体" w:hAnsi="宋体"/>
          <w:kern w:val="0"/>
          <w:sz w:val="24"/>
          <w:highlight w:val="none"/>
        </w:rPr>
      </w:pPr>
      <w:r>
        <w:rPr>
          <w:rFonts w:hint="eastAsia" w:ascii="宋体" w:hAnsi="宋体"/>
          <w:kern w:val="0"/>
          <w:sz w:val="24"/>
          <w:highlight w:val="none"/>
        </w:rPr>
        <w:t>附件6：单项建设工程设计责任保险单及相应条款（另册）</w:t>
      </w:r>
    </w:p>
    <w:p>
      <w:pPr>
        <w:adjustRightInd w:val="0"/>
        <w:snapToGrid w:val="0"/>
        <w:spacing w:line="360" w:lineRule="auto"/>
        <w:ind w:firstLine="480" w:firstLineChars="200"/>
        <w:rPr>
          <w:rFonts w:ascii="宋体" w:hAnsi="宋体"/>
          <w:kern w:val="0"/>
          <w:sz w:val="24"/>
          <w:highlight w:val="none"/>
        </w:rPr>
      </w:pPr>
      <w:r>
        <w:rPr>
          <w:rFonts w:hint="eastAsia" w:ascii="宋体" w:hAnsi="宋体"/>
          <w:kern w:val="0"/>
          <w:sz w:val="24"/>
          <w:highlight w:val="none"/>
        </w:rPr>
        <w:t>附件7：广州市重点公共建设项目管理办公室建设工程管理制度汇编（另册）</w:t>
      </w:r>
    </w:p>
    <w:p>
      <w:pPr>
        <w:adjustRightInd w:val="0"/>
        <w:snapToGrid w:val="0"/>
        <w:spacing w:line="360" w:lineRule="auto"/>
        <w:ind w:firstLine="480" w:firstLineChars="200"/>
        <w:rPr>
          <w:rFonts w:ascii="宋体" w:hAnsi="宋体"/>
          <w:kern w:val="0"/>
          <w:sz w:val="24"/>
          <w:highlight w:val="none"/>
        </w:rPr>
      </w:pPr>
      <w:r>
        <w:rPr>
          <w:rFonts w:hint="eastAsia" w:ascii="宋体" w:hAnsi="宋体" w:cs="Arial"/>
          <w:sz w:val="24"/>
          <w:highlight w:val="none"/>
        </w:rPr>
        <w:t>附件8：广州市重点公共建设项目风景园林工程技术指引（铺装、绿化及园林附属设施篇）（另册）</w:t>
      </w:r>
    </w:p>
    <w:p>
      <w:pPr>
        <w:adjustRightInd w:val="0"/>
        <w:snapToGrid w:val="0"/>
        <w:spacing w:line="360" w:lineRule="auto"/>
        <w:ind w:firstLine="480" w:firstLineChars="200"/>
        <w:rPr>
          <w:rFonts w:ascii="宋体" w:hAnsi="宋体" w:cs="Arial"/>
          <w:sz w:val="24"/>
          <w:highlight w:val="none"/>
        </w:rPr>
      </w:pPr>
      <w:r>
        <w:rPr>
          <w:rFonts w:hint="eastAsia" w:ascii="宋体" w:hAnsi="宋体" w:cs="Arial"/>
          <w:sz w:val="24"/>
          <w:highlight w:val="none"/>
        </w:rPr>
        <w:t>附件9：《市重点办建设项目初步设计概算和施工图预算编制、内审及配合评审工作组织管理实施办法》（另册）</w:t>
      </w:r>
    </w:p>
    <w:p>
      <w:pPr>
        <w:adjustRightInd w:val="0"/>
        <w:snapToGrid w:val="0"/>
        <w:spacing w:line="360" w:lineRule="auto"/>
        <w:ind w:firstLine="480" w:firstLineChars="200"/>
        <w:rPr>
          <w:rFonts w:ascii="宋体" w:hAnsi="宋体"/>
          <w:kern w:val="0"/>
          <w:sz w:val="24"/>
          <w:highlight w:val="none"/>
        </w:rPr>
      </w:pPr>
      <w:r>
        <w:rPr>
          <w:rFonts w:hint="eastAsia" w:ascii="宋体" w:hAnsi="宋体"/>
          <w:kern w:val="0"/>
          <w:sz w:val="24"/>
          <w:highlight w:val="none"/>
        </w:rPr>
        <w:t>附件10：本项目勘察设计任务书</w:t>
      </w:r>
    </w:p>
    <w:p>
      <w:pPr>
        <w:adjustRightInd w:val="0"/>
        <w:snapToGrid w:val="0"/>
        <w:spacing w:line="360" w:lineRule="auto"/>
        <w:ind w:firstLine="480" w:firstLineChars="200"/>
        <w:rPr>
          <w:rFonts w:ascii="宋体" w:hAnsi="宋体"/>
          <w:kern w:val="0"/>
          <w:sz w:val="24"/>
          <w:highlight w:val="none"/>
        </w:rPr>
      </w:pPr>
      <w:r>
        <w:rPr>
          <w:rFonts w:hint="eastAsia" w:ascii="宋体" w:hAnsi="宋体"/>
          <w:kern w:val="0"/>
          <w:sz w:val="24"/>
          <w:highlight w:val="none"/>
        </w:rPr>
        <w:t>附件11：乙方营业执照及其法定代表人、项目负责人的姓名、身份证复印件、职务、职称、联系方式</w:t>
      </w:r>
    </w:p>
    <w:p>
      <w:pPr>
        <w:adjustRightInd w:val="0"/>
        <w:snapToGrid w:val="0"/>
        <w:spacing w:line="360" w:lineRule="auto"/>
        <w:ind w:firstLine="480" w:firstLineChars="200"/>
        <w:rPr>
          <w:rFonts w:ascii="宋体" w:hAnsi="宋体"/>
          <w:kern w:val="0"/>
          <w:sz w:val="24"/>
          <w:highlight w:val="none"/>
        </w:rPr>
      </w:pPr>
      <w:r>
        <w:rPr>
          <w:rFonts w:hint="eastAsia" w:ascii="宋体" w:hAnsi="宋体"/>
          <w:kern w:val="0"/>
          <w:sz w:val="24"/>
          <w:highlight w:val="none"/>
        </w:rPr>
        <w:t>附件12：建筑工程质量安全终身责任承诺书及勘察设计项目负责人更换保证书</w:t>
      </w:r>
    </w:p>
    <w:p>
      <w:pPr>
        <w:adjustRightInd w:val="0"/>
        <w:snapToGrid w:val="0"/>
        <w:spacing w:line="360" w:lineRule="auto"/>
        <w:ind w:firstLine="480" w:firstLineChars="200"/>
        <w:rPr>
          <w:rFonts w:ascii="宋体" w:hAnsi="宋体"/>
          <w:kern w:val="0"/>
          <w:sz w:val="24"/>
          <w:highlight w:val="none"/>
        </w:rPr>
      </w:pPr>
      <w:r>
        <w:rPr>
          <w:rFonts w:hint="eastAsia" w:ascii="宋体" w:hAnsi="宋体"/>
          <w:kern w:val="0"/>
          <w:sz w:val="24"/>
          <w:highlight w:val="none"/>
        </w:rPr>
        <w:t>附件13：工程质量终身责任承诺书</w:t>
      </w:r>
    </w:p>
    <w:p>
      <w:pPr>
        <w:adjustRightInd w:val="0"/>
        <w:snapToGrid w:val="0"/>
        <w:spacing w:line="360" w:lineRule="auto"/>
        <w:ind w:firstLine="480" w:firstLineChars="200"/>
        <w:rPr>
          <w:rFonts w:ascii="宋体" w:hAnsi="宋体"/>
          <w:kern w:val="0"/>
          <w:sz w:val="24"/>
          <w:highlight w:val="none"/>
        </w:rPr>
      </w:pPr>
      <w:r>
        <w:rPr>
          <w:rFonts w:hint="eastAsia" w:ascii="宋体" w:hAnsi="宋体"/>
          <w:kern w:val="0"/>
          <w:sz w:val="24"/>
          <w:highlight w:val="none"/>
        </w:rPr>
        <w:sym w:font="Wingdings 2" w:char="0052"/>
      </w:r>
      <w:r>
        <w:rPr>
          <w:rFonts w:hint="eastAsia" w:ascii="宋体" w:hAnsi="宋体"/>
          <w:kern w:val="0"/>
          <w:sz w:val="24"/>
          <w:highlight w:val="none"/>
        </w:rPr>
        <w:t>附件14：中标通知书</w:t>
      </w:r>
    </w:p>
    <w:p>
      <w:pPr>
        <w:adjustRightInd w:val="0"/>
        <w:snapToGrid w:val="0"/>
        <w:spacing w:line="360" w:lineRule="auto"/>
        <w:ind w:firstLine="480" w:firstLineChars="200"/>
        <w:rPr>
          <w:rFonts w:ascii="宋体" w:hAnsi="宋体"/>
          <w:kern w:val="0"/>
          <w:sz w:val="24"/>
          <w:highlight w:val="none"/>
        </w:rPr>
      </w:pPr>
      <w:r>
        <w:rPr>
          <w:rFonts w:hint="eastAsia" w:ascii="宋体" w:hAnsi="宋体"/>
          <w:bCs/>
          <w:snapToGrid w:val="0"/>
          <w:kern w:val="0"/>
          <w:sz w:val="24"/>
          <w:highlight w:val="none"/>
        </w:rPr>
        <w:sym w:font="Wingdings 2" w:char="0052"/>
      </w:r>
      <w:r>
        <w:rPr>
          <w:rFonts w:hint="eastAsia" w:ascii="宋体" w:hAnsi="宋体"/>
          <w:kern w:val="0"/>
          <w:sz w:val="24"/>
          <w:highlight w:val="none"/>
        </w:rPr>
        <w:t>附件15：本项目招标澄清、答疑文件</w:t>
      </w:r>
    </w:p>
    <w:p>
      <w:pPr>
        <w:adjustRightInd w:val="0"/>
        <w:snapToGrid w:val="0"/>
        <w:spacing w:line="360" w:lineRule="auto"/>
        <w:ind w:firstLine="480" w:firstLineChars="200"/>
        <w:rPr>
          <w:rFonts w:ascii="宋体" w:hAnsi="宋体"/>
          <w:b/>
          <w:bCs/>
          <w:kern w:val="0"/>
          <w:sz w:val="24"/>
          <w:highlight w:val="none"/>
        </w:rPr>
      </w:pPr>
    </w:p>
    <w:p>
      <w:pPr>
        <w:adjustRightInd w:val="0"/>
        <w:snapToGrid w:val="0"/>
        <w:spacing w:line="360" w:lineRule="auto"/>
        <w:ind w:firstLine="480" w:firstLineChars="200"/>
        <w:rPr>
          <w:rFonts w:ascii="宋体" w:hAnsi="宋体"/>
          <w:kern w:val="0"/>
          <w:sz w:val="24"/>
          <w:highlight w:val="none"/>
          <w:u w:val="single"/>
        </w:rPr>
      </w:pPr>
    </w:p>
    <w:p>
      <w:pPr>
        <w:adjustRightInd w:val="0"/>
        <w:snapToGrid w:val="0"/>
        <w:spacing w:line="360" w:lineRule="auto"/>
        <w:ind w:firstLine="480" w:firstLineChars="200"/>
        <w:rPr>
          <w:rFonts w:ascii="宋体" w:hAnsi="宋体"/>
          <w:kern w:val="0"/>
          <w:sz w:val="24"/>
          <w:highlight w:val="none"/>
          <w:u w:val="single"/>
        </w:rPr>
      </w:pPr>
    </w:p>
    <w:p>
      <w:pPr>
        <w:adjustRightInd w:val="0"/>
        <w:snapToGrid w:val="0"/>
        <w:spacing w:line="360" w:lineRule="auto"/>
        <w:rPr>
          <w:rFonts w:ascii="宋体" w:hAnsi="宋体"/>
          <w:kern w:val="0"/>
          <w:sz w:val="24"/>
          <w:highlight w:val="none"/>
          <w:u w:val="single"/>
        </w:rPr>
      </w:pPr>
    </w:p>
    <w:p>
      <w:pPr>
        <w:adjustRightInd w:val="0"/>
        <w:snapToGrid w:val="0"/>
        <w:spacing w:line="360" w:lineRule="auto"/>
        <w:jc w:val="center"/>
        <w:outlineLvl w:val="1"/>
        <w:rPr>
          <w:rFonts w:ascii="宋体" w:hAnsi="宋体"/>
          <w:b/>
          <w:bCs/>
          <w:kern w:val="0"/>
          <w:sz w:val="44"/>
          <w:szCs w:val="44"/>
          <w:highlight w:val="none"/>
        </w:rPr>
      </w:pPr>
      <w:r>
        <w:rPr>
          <w:rFonts w:hint="eastAsia" w:ascii="宋体" w:hAnsi="宋体"/>
          <w:b/>
          <w:bCs/>
          <w:kern w:val="0"/>
          <w:sz w:val="44"/>
          <w:szCs w:val="44"/>
          <w:highlight w:val="none"/>
        </w:rPr>
        <w:t>第一篇  合同协议书</w:t>
      </w:r>
    </w:p>
    <w:p>
      <w:pPr>
        <w:adjustRightInd w:val="0"/>
        <w:snapToGrid w:val="0"/>
        <w:spacing w:line="360" w:lineRule="auto"/>
        <w:ind w:firstLine="480" w:firstLineChars="200"/>
        <w:rPr>
          <w:rFonts w:ascii="宋体" w:hAnsi="宋体"/>
          <w:b/>
          <w:bCs/>
          <w:snapToGrid w:val="0"/>
          <w:kern w:val="0"/>
          <w:sz w:val="24"/>
          <w:highlight w:val="none"/>
          <w:u w:val="single"/>
        </w:rPr>
      </w:pPr>
      <w:r>
        <w:rPr>
          <w:rFonts w:hint="eastAsia" w:ascii="宋体" w:hAnsi="宋体"/>
          <w:b/>
          <w:snapToGrid w:val="0"/>
          <w:kern w:val="0"/>
          <w:sz w:val="24"/>
          <w:highlight w:val="none"/>
        </w:rPr>
        <w:t>广州市重点公共建设项目管理中心</w:t>
      </w:r>
      <w:r>
        <w:rPr>
          <w:rFonts w:hint="eastAsia" w:ascii="宋体" w:hAnsi="宋体"/>
          <w:snapToGrid w:val="0"/>
          <w:kern w:val="0"/>
          <w:sz w:val="24"/>
          <w:highlight w:val="none"/>
        </w:rPr>
        <w:t>（以下简称甲方）与</w:t>
      </w:r>
      <w:r>
        <w:rPr>
          <w:rFonts w:hint="eastAsia" w:ascii="宋体" w:hAnsi="宋体"/>
          <w:b/>
          <w:sz w:val="24"/>
          <w:highlight w:val="none"/>
        </w:rPr>
        <w:t>_______________</w:t>
      </w:r>
      <w:r>
        <w:rPr>
          <w:rFonts w:hint="eastAsia" w:ascii="宋体" w:hAnsi="宋体"/>
          <w:bCs/>
          <w:snapToGrid w:val="0"/>
          <w:kern w:val="0"/>
          <w:sz w:val="24"/>
          <w:highlight w:val="none"/>
        </w:rPr>
        <w:t>（以下简称乙方）依照《中华人民共和国民法典》、《中华人民共和国建筑法》及其他有关法律、行政法规、部门规章、地方性法规和规章，以及国家和广东省、广州市人民政府及有关主管部门关于</w:t>
      </w:r>
      <w:r>
        <w:rPr>
          <w:rFonts w:hint="eastAsia" w:ascii="宋体" w:hAnsi="宋体"/>
          <w:bCs/>
          <w:snapToGrid w:val="0"/>
          <w:kern w:val="0"/>
          <w:sz w:val="24"/>
          <w:highlight w:val="none"/>
          <w:u w:val="single"/>
        </w:rPr>
        <w:t>驻穗美领馆武警营房项目勘察设计（以下称本项目）</w:t>
      </w:r>
      <w:r>
        <w:rPr>
          <w:rFonts w:hint="eastAsia" w:ascii="宋体" w:hAnsi="宋体"/>
          <w:bCs/>
          <w:snapToGrid w:val="0"/>
          <w:kern w:val="0"/>
          <w:sz w:val="24"/>
          <w:highlight w:val="none"/>
        </w:rPr>
        <w:t>的有关文件，遵循平等、自愿、公平和诚实信用的原则，双方就</w:t>
      </w:r>
      <w:r>
        <w:rPr>
          <w:rFonts w:hint="eastAsia" w:ascii="宋体" w:hAnsi="宋体"/>
          <w:sz w:val="24"/>
          <w:highlight w:val="none"/>
        </w:rPr>
        <w:t>本项目</w:t>
      </w:r>
      <w:r>
        <w:rPr>
          <w:rFonts w:hint="eastAsia" w:ascii="宋体" w:hAnsi="宋体"/>
          <w:bCs/>
          <w:snapToGrid w:val="0"/>
          <w:kern w:val="0"/>
          <w:sz w:val="24"/>
          <w:highlight w:val="none"/>
        </w:rPr>
        <w:t>勘察设计总承包事宜协商一致，订立本合同。</w:t>
      </w:r>
    </w:p>
    <w:p>
      <w:pPr>
        <w:adjustRightInd w:val="0"/>
        <w:snapToGrid w:val="0"/>
        <w:spacing w:line="360" w:lineRule="auto"/>
        <w:ind w:firstLine="480" w:firstLineChars="200"/>
        <w:outlineLvl w:val="2"/>
        <w:rPr>
          <w:rFonts w:ascii="宋体" w:hAnsi="宋体"/>
          <w:b/>
          <w:bCs/>
          <w:kern w:val="0"/>
          <w:sz w:val="24"/>
          <w:highlight w:val="none"/>
        </w:rPr>
      </w:pPr>
      <w:r>
        <w:rPr>
          <w:rFonts w:hint="eastAsia" w:ascii="宋体" w:hAnsi="宋体"/>
          <w:b/>
          <w:bCs/>
          <w:kern w:val="0"/>
          <w:sz w:val="24"/>
          <w:highlight w:val="none"/>
        </w:rPr>
        <w:t>1、工程概况</w:t>
      </w:r>
    </w:p>
    <w:p>
      <w:pPr>
        <w:adjustRightInd w:val="0"/>
        <w:snapToGrid w:val="0"/>
        <w:spacing w:line="360" w:lineRule="auto"/>
        <w:ind w:right="11" w:firstLine="480" w:firstLineChars="200"/>
        <w:rPr>
          <w:rFonts w:ascii="宋体" w:hAnsi="宋体"/>
          <w:bCs/>
          <w:snapToGrid w:val="0"/>
          <w:kern w:val="0"/>
          <w:sz w:val="24"/>
          <w:highlight w:val="none"/>
        </w:rPr>
      </w:pPr>
      <w:r>
        <w:rPr>
          <w:rFonts w:hint="eastAsia" w:ascii="宋体" w:hAnsi="宋体"/>
          <w:bCs/>
          <w:snapToGrid w:val="0"/>
          <w:kern w:val="0"/>
          <w:sz w:val="24"/>
          <w:highlight w:val="none"/>
        </w:rPr>
        <w:t>（1）工程名称：</w:t>
      </w:r>
      <w:r>
        <w:rPr>
          <w:rFonts w:hint="eastAsia" w:ascii="宋体" w:hAnsi="宋体"/>
          <w:bCs/>
          <w:snapToGrid w:val="0"/>
          <w:kern w:val="0"/>
          <w:sz w:val="24"/>
          <w:highlight w:val="none"/>
          <w:u w:val="single"/>
        </w:rPr>
        <w:t>驻穗美领馆武警营房项目勘察设计</w:t>
      </w:r>
      <w:r>
        <w:rPr>
          <w:rFonts w:hint="eastAsia" w:ascii="宋体" w:hAnsi="宋体"/>
          <w:bCs/>
          <w:snapToGrid w:val="0"/>
          <w:kern w:val="0"/>
          <w:sz w:val="24"/>
          <w:highlight w:val="none"/>
        </w:rPr>
        <w:t>。</w:t>
      </w:r>
    </w:p>
    <w:p>
      <w:pPr>
        <w:adjustRightInd w:val="0"/>
        <w:snapToGrid w:val="0"/>
        <w:spacing w:line="360" w:lineRule="auto"/>
        <w:ind w:right="11" w:firstLine="480" w:firstLineChars="200"/>
        <w:rPr>
          <w:rFonts w:ascii="宋体" w:hAnsi="宋体"/>
          <w:bCs/>
          <w:snapToGrid w:val="0"/>
          <w:kern w:val="0"/>
          <w:sz w:val="24"/>
          <w:highlight w:val="none"/>
        </w:rPr>
      </w:pPr>
      <w:r>
        <w:rPr>
          <w:rFonts w:hint="eastAsia" w:ascii="宋体" w:hAnsi="宋体"/>
          <w:bCs/>
          <w:snapToGrid w:val="0"/>
          <w:kern w:val="0"/>
          <w:sz w:val="24"/>
          <w:highlight w:val="none"/>
        </w:rPr>
        <w:t>（2）工程地点：</w:t>
      </w:r>
      <w:r>
        <w:rPr>
          <w:rFonts w:hint="eastAsia" w:ascii="宋体" w:hAnsi="宋体"/>
          <w:bCs/>
          <w:snapToGrid w:val="0"/>
          <w:kern w:val="0"/>
          <w:sz w:val="24"/>
          <w:highlight w:val="none"/>
          <w:u w:val="single"/>
        </w:rPr>
        <w:t>广州市天河区珠江新城华讯街与华居街交界处</w:t>
      </w:r>
      <w:r>
        <w:rPr>
          <w:rFonts w:hint="eastAsia" w:ascii="宋体" w:hAnsi="宋体"/>
          <w:sz w:val="24"/>
          <w:highlight w:val="none"/>
        </w:rPr>
        <w:t>。</w:t>
      </w:r>
    </w:p>
    <w:p>
      <w:pPr>
        <w:adjustRightInd w:val="0"/>
        <w:snapToGrid w:val="0"/>
        <w:spacing w:line="360" w:lineRule="auto"/>
        <w:ind w:right="11" w:firstLine="480" w:firstLineChars="200"/>
        <w:rPr>
          <w:rFonts w:ascii="宋体" w:hAnsi="宋体"/>
          <w:bCs/>
          <w:snapToGrid w:val="0"/>
          <w:kern w:val="0"/>
          <w:sz w:val="24"/>
          <w:highlight w:val="none"/>
        </w:rPr>
      </w:pPr>
      <w:r>
        <w:rPr>
          <w:rFonts w:hint="eastAsia" w:ascii="宋体" w:hAnsi="宋体"/>
          <w:bCs/>
          <w:snapToGrid w:val="0"/>
          <w:kern w:val="0"/>
          <w:sz w:val="24"/>
          <w:highlight w:val="none"/>
        </w:rPr>
        <w:t>（3）工程立项批准文号：</w:t>
      </w:r>
      <w:r>
        <w:rPr>
          <w:rFonts w:hint="eastAsia" w:ascii="宋体" w:hAnsi="宋体"/>
          <w:b/>
          <w:sz w:val="24"/>
          <w:highlight w:val="none"/>
        </w:rPr>
        <w:t>_______________</w:t>
      </w:r>
      <w:r>
        <w:rPr>
          <w:rFonts w:hint="eastAsia" w:ascii="宋体" w:hAnsi="宋体"/>
          <w:bCs/>
          <w:snapToGrid w:val="0"/>
          <w:kern w:val="0"/>
          <w:sz w:val="24"/>
          <w:highlight w:val="none"/>
        </w:rPr>
        <w:t>。</w:t>
      </w:r>
    </w:p>
    <w:p>
      <w:pPr>
        <w:adjustRightInd w:val="0"/>
        <w:snapToGrid w:val="0"/>
        <w:spacing w:line="360" w:lineRule="auto"/>
        <w:ind w:right="11" w:firstLine="480" w:firstLineChars="200"/>
        <w:rPr>
          <w:rFonts w:ascii="宋体" w:hAnsi="宋体"/>
          <w:bCs/>
          <w:snapToGrid w:val="0"/>
          <w:kern w:val="0"/>
          <w:sz w:val="24"/>
          <w:highlight w:val="none"/>
          <w:u w:val="single"/>
        </w:rPr>
      </w:pPr>
      <w:r>
        <w:rPr>
          <w:rFonts w:hint="eastAsia" w:ascii="宋体" w:hAnsi="宋体"/>
          <w:bCs/>
          <w:snapToGrid w:val="0"/>
          <w:kern w:val="0"/>
          <w:sz w:val="24"/>
          <w:highlight w:val="none"/>
        </w:rPr>
        <w:t>（4）广东省投资项目代码：</w:t>
      </w:r>
      <w:r>
        <w:rPr>
          <w:rFonts w:hint="eastAsia" w:ascii="宋体" w:hAnsi="宋体"/>
          <w:bCs/>
          <w:snapToGrid w:val="0"/>
          <w:kern w:val="0"/>
          <w:sz w:val="24"/>
          <w:highlight w:val="none"/>
          <w:u w:val="single"/>
        </w:rPr>
        <w:t xml:space="preserve">        </w:t>
      </w:r>
    </w:p>
    <w:p>
      <w:pPr>
        <w:adjustRightInd w:val="0"/>
        <w:snapToGrid w:val="0"/>
        <w:spacing w:line="360" w:lineRule="auto"/>
        <w:ind w:right="11" w:firstLine="480" w:firstLineChars="200"/>
        <w:rPr>
          <w:rFonts w:hint="eastAsia" w:ascii="宋体" w:hAnsi="宋体"/>
          <w:bCs/>
          <w:snapToGrid w:val="0"/>
          <w:kern w:val="0"/>
          <w:sz w:val="24"/>
          <w:highlight w:val="none"/>
        </w:rPr>
      </w:pPr>
      <w:r>
        <w:rPr>
          <w:rFonts w:hint="eastAsia" w:ascii="宋体" w:hAnsi="宋体"/>
          <w:bCs/>
          <w:snapToGrid w:val="0"/>
          <w:kern w:val="0"/>
          <w:sz w:val="24"/>
          <w:highlight w:val="none"/>
        </w:rPr>
        <w:t>（5）资金来源：</w:t>
      </w:r>
      <w:r>
        <w:rPr>
          <w:rFonts w:hint="eastAsia" w:ascii="宋体" w:hAnsi="宋体"/>
          <w:bCs/>
          <w:snapToGrid w:val="0"/>
          <w:kern w:val="0"/>
          <w:sz w:val="24"/>
          <w:highlight w:val="none"/>
          <w:u w:val="single"/>
        </w:rPr>
        <w:t>广州市基本建设统筹资金</w:t>
      </w:r>
      <w:r>
        <w:rPr>
          <w:rFonts w:hint="eastAsia" w:ascii="宋体" w:hAnsi="宋体"/>
          <w:bCs/>
          <w:snapToGrid w:val="0"/>
          <w:kern w:val="0"/>
          <w:sz w:val="24"/>
          <w:highlight w:val="none"/>
        </w:rPr>
        <w:t>。</w:t>
      </w:r>
    </w:p>
    <w:p>
      <w:pPr>
        <w:adjustRightInd w:val="0"/>
        <w:snapToGrid w:val="0"/>
        <w:spacing w:line="360" w:lineRule="auto"/>
        <w:ind w:firstLine="480" w:firstLineChars="200"/>
        <w:rPr>
          <w:rFonts w:ascii="宋体" w:hAnsi="宋体"/>
          <w:snapToGrid w:val="0"/>
          <w:kern w:val="0"/>
          <w:sz w:val="24"/>
          <w:highlight w:val="none"/>
        </w:rPr>
      </w:pPr>
      <w:r>
        <w:rPr>
          <w:rFonts w:hint="eastAsia" w:ascii="宋体" w:hAnsi="宋体"/>
          <w:snapToGrid w:val="0"/>
          <w:kern w:val="0"/>
          <w:sz w:val="24"/>
          <w:highlight w:val="none"/>
        </w:rPr>
        <w:t>（6</w:t>
      </w:r>
      <w:r>
        <w:rPr>
          <w:rFonts w:ascii="宋体" w:hAnsi="宋体"/>
          <w:snapToGrid w:val="0"/>
          <w:kern w:val="0"/>
          <w:sz w:val="24"/>
          <w:highlight w:val="none"/>
        </w:rPr>
        <w:t>）</w:t>
      </w:r>
      <w:r>
        <w:rPr>
          <w:rFonts w:hint="eastAsia" w:ascii="宋体" w:hAnsi="宋体"/>
          <w:snapToGrid w:val="0"/>
          <w:kern w:val="0"/>
          <w:sz w:val="24"/>
          <w:highlight w:val="none"/>
        </w:rPr>
        <w:t>本合同工程设计合理使用年限为</w:t>
      </w:r>
      <w:r>
        <w:rPr>
          <w:rFonts w:hint="eastAsia" w:ascii="宋体" w:hAnsi="宋体"/>
          <w:snapToGrid w:val="0"/>
          <w:kern w:val="0"/>
          <w:sz w:val="24"/>
          <w:highlight w:val="none"/>
          <w:u w:val="single"/>
        </w:rPr>
        <w:t xml:space="preserve">  50  </w:t>
      </w:r>
      <w:r>
        <w:rPr>
          <w:rFonts w:hint="eastAsia" w:ascii="宋体" w:hAnsi="宋体"/>
          <w:snapToGrid w:val="0"/>
          <w:kern w:val="0"/>
          <w:sz w:val="24"/>
          <w:highlight w:val="none"/>
        </w:rPr>
        <w:t>年（</w:t>
      </w:r>
      <w:r>
        <w:rPr>
          <w:rFonts w:hint="eastAsia" w:ascii="宋体" w:hAnsi="宋体"/>
          <w:snapToGrid w:val="0"/>
          <w:kern w:val="0"/>
          <w:sz w:val="24"/>
          <w:highlight w:val="none"/>
        </w:rPr>
        <w:t>主体结构）。</w:t>
      </w:r>
    </w:p>
    <w:p>
      <w:pPr>
        <w:adjustRightInd w:val="0"/>
        <w:snapToGrid w:val="0"/>
        <w:spacing w:line="360" w:lineRule="auto"/>
        <w:ind w:right="11" w:firstLine="480" w:firstLineChars="200"/>
        <w:outlineLvl w:val="2"/>
        <w:rPr>
          <w:rFonts w:ascii="宋体" w:hAnsi="宋体"/>
          <w:b/>
          <w:bCs/>
          <w:kern w:val="0"/>
          <w:sz w:val="24"/>
          <w:highlight w:val="none"/>
        </w:rPr>
      </w:pPr>
      <w:r>
        <w:rPr>
          <w:rFonts w:hint="eastAsia" w:ascii="宋体" w:hAnsi="宋体"/>
          <w:b/>
          <w:bCs/>
          <w:kern w:val="0"/>
          <w:sz w:val="24"/>
          <w:highlight w:val="none"/>
        </w:rPr>
        <w:t>2、勘察设计总承包范围、内容和方式</w:t>
      </w:r>
    </w:p>
    <w:p>
      <w:pPr>
        <w:adjustRightInd w:val="0"/>
        <w:snapToGrid w:val="0"/>
        <w:spacing w:line="360" w:lineRule="auto"/>
        <w:ind w:right="11" w:firstLine="480" w:firstLineChars="200"/>
        <w:rPr>
          <w:rFonts w:ascii="宋体" w:hAnsi="宋体"/>
          <w:kern w:val="0"/>
          <w:sz w:val="24"/>
          <w:highlight w:val="none"/>
        </w:rPr>
      </w:pPr>
      <w:r>
        <w:rPr>
          <w:rFonts w:hint="eastAsia" w:ascii="宋体" w:hAnsi="宋体"/>
          <w:b/>
          <w:bCs/>
          <w:kern w:val="0"/>
          <w:sz w:val="24"/>
          <w:highlight w:val="none"/>
        </w:rPr>
        <w:t>2.1</w:t>
      </w:r>
      <w:r>
        <w:rPr>
          <w:rFonts w:hint="eastAsia" w:ascii="宋体" w:hAnsi="宋体"/>
          <w:kern w:val="0"/>
          <w:sz w:val="24"/>
          <w:highlight w:val="none"/>
        </w:rPr>
        <w:t>勘察－设计总承包范围和内容：</w:t>
      </w:r>
    </w:p>
    <w:p>
      <w:pPr>
        <w:adjustRightInd w:val="0"/>
        <w:snapToGrid w:val="0"/>
        <w:spacing w:line="360" w:lineRule="auto"/>
        <w:ind w:right="11" w:firstLine="480" w:firstLineChars="200"/>
        <w:rPr>
          <w:rFonts w:ascii="宋体" w:hAnsi="宋体"/>
          <w:kern w:val="0"/>
          <w:sz w:val="24"/>
          <w:highlight w:val="none"/>
        </w:rPr>
      </w:pPr>
      <w:r>
        <w:rPr>
          <w:rFonts w:hint="eastAsia" w:ascii="宋体" w:hAnsi="宋体"/>
          <w:kern w:val="0"/>
          <w:sz w:val="24"/>
          <w:highlight w:val="none"/>
        </w:rPr>
        <w:t>2.1.1工程范围：</w:t>
      </w:r>
    </w:p>
    <w:p>
      <w:pPr>
        <w:adjustRightInd w:val="0"/>
        <w:snapToGrid w:val="0"/>
        <w:spacing w:line="360" w:lineRule="auto"/>
        <w:ind w:right="11" w:firstLine="480" w:firstLineChars="200"/>
        <w:rPr>
          <w:rFonts w:hint="eastAsia" w:ascii="宋体" w:hAnsi="宋体"/>
          <w:kern w:val="0"/>
          <w:sz w:val="24"/>
          <w:highlight w:val="none"/>
        </w:rPr>
      </w:pPr>
      <w:r>
        <w:rPr>
          <w:rFonts w:hint="eastAsia" w:ascii="宋体" w:hAnsi="宋体"/>
          <w:sz w:val="24"/>
          <w:szCs w:val="24"/>
          <w:highlight w:val="none"/>
          <w:u w:val="single"/>
        </w:rPr>
        <w:t>本项目为新建项目，建设内容为新建驻穗美领馆武警营房及配套市政幼儿园大楼一座（包括幼儿园功能用房、武警营房功能用房、地下室、道路、绿化（含屋顶绿化）、幼儿园与武警营房共用户外场地等工程）。本项目总建筑面积7600平方米，其中地上8层，建筑面积6400㎡（含首层架空面积400㎡）；地下1层，建筑面积1200㎡；项目用地面积为2569平方米，最大单体面积7600平方米。</w:t>
      </w:r>
    </w:p>
    <w:p>
      <w:pPr>
        <w:adjustRightInd w:val="0"/>
        <w:snapToGrid w:val="0"/>
        <w:spacing w:line="360" w:lineRule="auto"/>
        <w:ind w:right="11" w:firstLine="480" w:firstLineChars="200"/>
        <w:rPr>
          <w:rFonts w:ascii="宋体" w:hAnsi="宋体"/>
          <w:kern w:val="0"/>
          <w:sz w:val="24"/>
          <w:highlight w:val="none"/>
        </w:rPr>
      </w:pPr>
      <w:r>
        <w:rPr>
          <w:rFonts w:hint="eastAsia" w:ascii="宋体" w:hAnsi="宋体"/>
          <w:kern w:val="0"/>
          <w:sz w:val="24"/>
          <w:highlight w:val="none"/>
        </w:rPr>
        <w:t>2.1.2工作内容：</w:t>
      </w:r>
    </w:p>
    <w:p>
      <w:pPr>
        <w:adjustRightInd w:val="0"/>
        <w:snapToGrid w:val="0"/>
        <w:spacing w:line="360" w:lineRule="auto"/>
        <w:ind w:right="11" w:firstLine="482"/>
        <w:rPr>
          <w:rFonts w:hint="eastAsia" w:ascii="宋体" w:hAnsi="宋体"/>
          <w:sz w:val="24"/>
          <w:highlight w:val="none"/>
        </w:rPr>
      </w:pPr>
      <w:r>
        <w:rPr>
          <w:rFonts w:hint="eastAsia" w:ascii="宋体" w:hAnsi="宋体"/>
          <w:sz w:val="24"/>
          <w:highlight w:val="none"/>
        </w:rPr>
        <w:t>乙方需根据基础资料、勘察设计任务书要求，完成本项目立项及可行性研究报告批复范围内所有建设内容的勘察设计等工作，包括但不限于：</w:t>
      </w:r>
    </w:p>
    <w:p>
      <w:pPr>
        <w:adjustRightInd w:val="0"/>
        <w:snapToGrid w:val="0"/>
        <w:spacing w:line="360" w:lineRule="auto"/>
        <w:ind w:right="11" w:firstLine="470" w:firstLineChars="196"/>
        <w:rPr>
          <w:rFonts w:hint="eastAsia" w:ascii="宋体" w:hAnsi="宋体"/>
          <w:sz w:val="24"/>
          <w:highlight w:val="none"/>
        </w:rPr>
      </w:pPr>
      <w:r>
        <w:rPr>
          <w:rFonts w:hint="eastAsia" w:ascii="宋体" w:hAnsi="宋体"/>
          <w:sz w:val="24"/>
          <w:highlight w:val="none"/>
        </w:rPr>
        <w:t>（1）工程勘察工作：岩土工程勘察，包括但不限于初步勘察、详细勘察工作。</w:t>
      </w:r>
    </w:p>
    <w:p>
      <w:pPr>
        <w:adjustRightInd w:val="0"/>
        <w:snapToGrid w:val="0"/>
        <w:spacing w:line="360" w:lineRule="auto"/>
        <w:ind w:right="11" w:firstLine="482"/>
        <w:rPr>
          <w:rFonts w:hint="eastAsia" w:ascii="宋体" w:hAnsi="宋体"/>
          <w:sz w:val="24"/>
          <w:highlight w:val="none"/>
        </w:rPr>
      </w:pPr>
      <w:r>
        <w:rPr>
          <w:rFonts w:hint="eastAsia" w:ascii="宋体" w:hAnsi="宋体"/>
          <w:sz w:val="24"/>
          <w:highlight w:val="none"/>
        </w:rPr>
        <w:t>（2）现状摸查及编制摸查报告：报告包含但不限于项目概况、项目现状、地下管线、周边市政条件、报批报建工作进展、勘察设计工作进展、建设工作界面、勘察设计工作计划、存在的问题及相关建议等内容，前期摸查报告需经甲方审核通过后视为完成。</w:t>
      </w:r>
    </w:p>
    <w:p>
      <w:pPr>
        <w:adjustRightInd w:val="0"/>
        <w:snapToGrid w:val="0"/>
        <w:spacing w:line="360" w:lineRule="auto"/>
        <w:ind w:right="11" w:firstLine="482"/>
        <w:rPr>
          <w:rFonts w:hint="eastAsia" w:ascii="宋体" w:hAnsi="宋体"/>
          <w:sz w:val="24"/>
          <w:highlight w:val="none"/>
        </w:rPr>
      </w:pPr>
      <w:r>
        <w:rPr>
          <w:rFonts w:hint="eastAsia" w:ascii="宋体" w:hAnsi="宋体"/>
          <w:b/>
          <w:sz w:val="24"/>
          <w:highlight w:val="none"/>
        </w:rPr>
        <w:t>（3）设计方案报审工作(含修建性详细规划设计工作）</w:t>
      </w:r>
      <w:r>
        <w:rPr>
          <w:rFonts w:hint="eastAsia" w:ascii="宋体" w:hAnsi="宋体"/>
          <w:sz w:val="24"/>
          <w:highlight w:val="none"/>
        </w:rPr>
        <w:t>：在编制设计方案过程中，根据业主需求对实际功能布局进行深化优化，在现行政策规定下完成设计方案审查并同步推进控制性详细规划修正。设计方案审查范围包括总平面及竖向规划设计、管线综合设计、建筑布局、交通组织、景观绿化、建筑平立面、环境节能保护等（具体以甲方要求及规划报建主管部门最新要求为准）。</w:t>
      </w:r>
    </w:p>
    <w:p>
      <w:pPr>
        <w:adjustRightInd w:val="0"/>
        <w:snapToGrid w:val="0"/>
        <w:spacing w:line="360" w:lineRule="auto"/>
        <w:ind w:right="11" w:firstLine="482"/>
        <w:rPr>
          <w:rFonts w:hint="eastAsia" w:ascii="宋体" w:hAnsi="宋体"/>
          <w:sz w:val="24"/>
          <w:highlight w:val="none"/>
        </w:rPr>
      </w:pPr>
      <w:r>
        <w:rPr>
          <w:rFonts w:hint="eastAsia" w:ascii="宋体" w:hAnsi="宋体"/>
          <w:sz w:val="24"/>
          <w:highlight w:val="none"/>
        </w:rPr>
        <w:t>（4）设计主要阶段工作内容：负责方案设计、初步设计、施工图设计、完整版施工图编制和</w:t>
      </w:r>
      <w:r>
        <w:rPr>
          <w:rFonts w:hint="eastAsia" w:ascii="宋体" w:hAnsi="宋体"/>
          <w:sz w:val="24"/>
          <w:highlight w:val="none"/>
        </w:rPr>
        <w:t>竣工图编制配合服务工作</w:t>
      </w:r>
      <w:r>
        <w:rPr>
          <w:rFonts w:hint="eastAsia" w:ascii="宋体" w:hAnsi="宋体"/>
          <w:sz w:val="24"/>
          <w:highlight w:val="none"/>
        </w:rPr>
        <w:t>，包括但不限于：总平面规划、建筑、结构、人防、消防、给排水、电气、建筑智能化系统、暖通、室内装修、电梯、安防设计、标识导引系统、防雷、环保工程、幕墙工程、室外市政、园林工程、市政道路、市政管线、暗渠改道、管线综合平衡、设备选型意见</w:t>
      </w:r>
      <w:r>
        <w:rPr>
          <w:rFonts w:hint="eastAsia" w:ascii="宋体" w:hAnsi="宋体"/>
          <w:sz w:val="24"/>
          <w:highlight w:val="none"/>
        </w:rPr>
        <w:t>、按照项目的灯光、声学等特殊工艺设计要求进行建筑、结构及其配套设备专业的设计与相关配合等。</w:t>
      </w:r>
    </w:p>
    <w:p>
      <w:pPr>
        <w:adjustRightInd w:val="0"/>
        <w:snapToGrid w:val="0"/>
        <w:spacing w:line="360" w:lineRule="auto"/>
        <w:ind w:right="11" w:firstLine="482"/>
        <w:rPr>
          <w:rFonts w:hint="eastAsia" w:ascii="宋体" w:hAnsi="宋体"/>
          <w:sz w:val="24"/>
          <w:highlight w:val="none"/>
        </w:rPr>
      </w:pPr>
      <w:r>
        <w:rPr>
          <w:rFonts w:hint="eastAsia" w:ascii="宋体" w:hAnsi="宋体"/>
          <w:sz w:val="24"/>
          <w:highlight w:val="none"/>
        </w:rPr>
        <w:t>（5）建筑节能新技术的应用及设计：包括但不限于节能、环保、绿色建筑等专项工程设计。根据绿色建筑相关规定，开展项目绿色建筑设计工作，负责绿色建筑设计申报资料并获得绿色建筑设计标识。</w:t>
      </w:r>
    </w:p>
    <w:p>
      <w:pPr>
        <w:adjustRightInd w:val="0"/>
        <w:snapToGrid w:val="0"/>
        <w:spacing w:line="360" w:lineRule="auto"/>
        <w:ind w:right="11" w:firstLine="482"/>
        <w:rPr>
          <w:rFonts w:hint="eastAsia" w:ascii="宋体" w:hAnsi="宋体"/>
          <w:sz w:val="24"/>
          <w:highlight w:val="none"/>
        </w:rPr>
      </w:pPr>
      <w:r>
        <w:rPr>
          <w:rFonts w:hint="eastAsia" w:ascii="宋体" w:hAnsi="宋体"/>
          <w:b/>
          <w:sz w:val="24"/>
          <w:highlight w:val="none"/>
        </w:rPr>
        <w:t>（6）</w:t>
      </w:r>
      <w:r>
        <w:rPr>
          <w:rFonts w:hint="eastAsia" w:ascii="宋体" w:hAnsi="宋体"/>
          <w:sz w:val="24"/>
          <w:highlight w:val="none"/>
        </w:rPr>
        <w:t>进行BIM设计</w:t>
      </w:r>
      <w:r>
        <w:rPr>
          <w:rFonts w:hint="eastAsia" w:ascii="宋体" w:hAnsi="宋体"/>
          <w:b/>
          <w:sz w:val="24"/>
          <w:highlight w:val="none"/>
        </w:rPr>
        <w:t>：</w:t>
      </w:r>
      <w:r>
        <w:rPr>
          <w:rFonts w:hint="eastAsia" w:ascii="宋体" w:hAnsi="宋体"/>
          <w:sz w:val="24"/>
          <w:highlight w:val="none"/>
        </w:rPr>
        <w:t>本项目要求充分运用BIM技术，要求在项目前期编制全过程BIM实施规划，组织编制设计阶段BIM任务书、划分工作界面和技术管理要求；利用BIM模块进行参数化设计、虚拟仿真漫游、日照能耗分析、交通线规划、面积统计、结构分析、风向分析、环境分析、疏散模拟、造价分析等等；利用BIM模型进行设计协调及优化,完成设计方案复核、碰撞检测、三维管线综合、竖向净空优化等BIM应用，并提交相应的成果报告；组织、参与BIM专题会、协调会；对BIM数据进行管理和维护，充分考虑BIM成果的复用性和沿用性，有效衔接施工管理工作。BIM技术造价应用方面：包括实现直接提取工程量，导出工程量清单，与造价软件可互为衔接转换等；将BIM模型等数据和资料进行整理，存档以及编号移交给甲方并保存至甲方BIM平台。</w:t>
      </w:r>
    </w:p>
    <w:p>
      <w:pPr>
        <w:adjustRightInd w:val="0"/>
        <w:snapToGrid w:val="0"/>
        <w:spacing w:line="360" w:lineRule="auto"/>
        <w:ind w:right="11" w:firstLine="482"/>
        <w:rPr>
          <w:rFonts w:hint="eastAsia" w:ascii="宋体" w:hAnsi="宋体"/>
          <w:sz w:val="24"/>
          <w:highlight w:val="none"/>
        </w:rPr>
      </w:pPr>
      <w:r>
        <w:rPr>
          <w:rFonts w:hint="eastAsia" w:ascii="宋体" w:hAnsi="宋体"/>
          <w:sz w:val="24"/>
          <w:highlight w:val="none"/>
        </w:rPr>
        <w:t>（7）其他工作：</w:t>
      </w:r>
    </w:p>
    <w:p>
      <w:pPr>
        <w:adjustRightInd w:val="0"/>
        <w:snapToGrid w:val="0"/>
        <w:spacing w:line="360" w:lineRule="auto"/>
        <w:ind w:right="11" w:firstLine="482"/>
        <w:rPr>
          <w:rFonts w:hint="eastAsia" w:ascii="宋体" w:hAnsi="宋体"/>
          <w:sz w:val="24"/>
          <w:highlight w:val="none"/>
        </w:rPr>
      </w:pPr>
      <w:r>
        <w:rPr>
          <w:rFonts w:hint="eastAsia" w:ascii="宋体" w:hAnsi="宋体"/>
          <w:b/>
          <w:sz w:val="24"/>
          <w:highlight w:val="none"/>
        </w:rPr>
        <w:t>1）造价文件编制工作：</w:t>
      </w:r>
      <w:r>
        <w:rPr>
          <w:rFonts w:hint="eastAsia" w:ascii="宋体" w:hAnsi="宋体"/>
          <w:sz w:val="24"/>
          <w:highlight w:val="none"/>
        </w:rPr>
        <w:t>完成本项目招标/可研范围内工程投资估算、概算及设计变更、预算（含变更预算）等造价文件的编制工作（含场地平整、管线迁移、临设搭建等）及相关配合报审工作，细化设计过程的投资控制工作要求，包括分解、落实、反馈各阶段、各专业技术经济指标、限额设计量化指标。</w:t>
      </w:r>
    </w:p>
    <w:p>
      <w:pPr>
        <w:adjustRightInd w:val="0"/>
        <w:snapToGrid w:val="0"/>
        <w:spacing w:line="360" w:lineRule="auto"/>
        <w:ind w:right="11" w:firstLine="482"/>
        <w:rPr>
          <w:rFonts w:hint="eastAsia" w:ascii="宋体" w:hAnsi="宋体"/>
          <w:sz w:val="24"/>
          <w:highlight w:val="none"/>
        </w:rPr>
      </w:pPr>
      <w:r>
        <w:rPr>
          <w:rFonts w:hint="eastAsia" w:ascii="宋体" w:hAnsi="宋体"/>
          <w:sz w:val="24"/>
          <w:highlight w:val="none"/>
        </w:rPr>
        <w:t>2）技术配合工作：甲方后续各类（招标）工作配合、施工配合、现场服务、竣工图编制配合服务等。</w:t>
      </w:r>
    </w:p>
    <w:p>
      <w:pPr>
        <w:adjustRightInd w:val="0"/>
        <w:snapToGrid w:val="0"/>
        <w:spacing w:line="360" w:lineRule="auto"/>
        <w:ind w:right="11" w:firstLine="482"/>
        <w:rPr>
          <w:rFonts w:hint="eastAsia" w:ascii="宋体" w:hAnsi="宋体"/>
          <w:sz w:val="24"/>
          <w:highlight w:val="none"/>
        </w:rPr>
      </w:pPr>
      <w:r>
        <w:rPr>
          <w:rFonts w:hint="eastAsia" w:ascii="宋体" w:hAnsi="宋体"/>
          <w:sz w:val="24"/>
          <w:highlight w:val="none"/>
        </w:rPr>
        <w:t>3）报建配合工作：立项及可研范围内综合管线规划设计报批、建筑设计方案审查等的所有用地、规划、建筑、技术、管线、专项等各类报建配合、协调工作等。</w:t>
      </w:r>
    </w:p>
    <w:p>
      <w:pPr>
        <w:adjustRightInd w:val="0"/>
        <w:snapToGrid w:val="0"/>
        <w:spacing w:line="360" w:lineRule="auto"/>
        <w:ind w:right="11" w:firstLine="482"/>
        <w:rPr>
          <w:rFonts w:hint="eastAsia" w:ascii="宋体" w:hAnsi="宋体"/>
          <w:sz w:val="24"/>
          <w:highlight w:val="none"/>
        </w:rPr>
      </w:pPr>
      <w:r>
        <w:rPr>
          <w:rFonts w:hint="eastAsia" w:ascii="宋体" w:hAnsi="宋体"/>
          <w:sz w:val="24"/>
          <w:highlight w:val="none"/>
        </w:rPr>
        <w:t xml:space="preserve">4）设计文件修改、完善工作：乙方应根据政府相关行政主管部门、行业主管部门的审批意见无条件地修改、完善各阶段的设计成果文件，确保其满足相关的审批要求；乙方应根据施工图审查单位的审查、甲方的设计评审、甲方组织的专业人士的意见对设计成果文件进行修改、完善。 </w:t>
      </w:r>
    </w:p>
    <w:p>
      <w:pPr>
        <w:adjustRightInd w:val="0"/>
        <w:snapToGrid w:val="0"/>
        <w:spacing w:line="360" w:lineRule="auto"/>
        <w:ind w:right="11" w:firstLine="480"/>
        <w:rPr>
          <w:rFonts w:hint="eastAsia" w:ascii="宋体" w:hAnsi="宋体"/>
          <w:b/>
          <w:sz w:val="24"/>
          <w:highlight w:val="none"/>
        </w:rPr>
      </w:pPr>
      <w:r>
        <w:rPr>
          <w:rFonts w:hint="eastAsia" w:ascii="宋体" w:hAnsi="宋体"/>
          <w:b/>
          <w:sz w:val="24"/>
          <w:highlight w:val="none"/>
        </w:rPr>
        <w:t>（8）按照建设方案联审决策审批要求，需在建设方案中编制“古树名木及大树保护”、</w:t>
      </w:r>
      <w:r>
        <w:rPr>
          <w:rFonts w:hint="eastAsia" w:ascii="宋体" w:hAnsi="宋体"/>
          <w:b/>
          <w:sz w:val="24"/>
          <w:highlight w:val="none"/>
        </w:rPr>
        <w:sym w:font="Wingdings 2" w:char="0052"/>
      </w:r>
      <w:r>
        <w:rPr>
          <w:rFonts w:hint="eastAsia" w:ascii="宋体" w:hAnsi="宋体"/>
          <w:b/>
          <w:sz w:val="24"/>
          <w:highlight w:val="none"/>
        </w:rPr>
        <w:t>“历史文化风貌保护”、</w:t>
      </w:r>
      <w:r>
        <w:rPr>
          <w:rFonts w:hint="eastAsia" w:ascii="宋体" w:hAnsi="宋体"/>
          <w:b/>
          <w:sz w:val="24"/>
          <w:highlight w:val="none"/>
        </w:rPr>
        <w:sym w:font="Wingdings 2" w:char="0052"/>
      </w:r>
      <w:r>
        <w:rPr>
          <w:rFonts w:hint="eastAsia" w:ascii="宋体" w:hAnsi="宋体"/>
          <w:b/>
          <w:sz w:val="24"/>
          <w:highlight w:val="none"/>
        </w:rPr>
        <w:t>“防范大规模拆建”等专篇内容，进行方案比选及论证，确保建设方案科学、合理、合规。</w:t>
      </w:r>
    </w:p>
    <w:p>
      <w:pPr>
        <w:adjustRightInd w:val="0"/>
        <w:snapToGrid w:val="0"/>
        <w:spacing w:line="360" w:lineRule="auto"/>
        <w:ind w:right="11" w:firstLine="482"/>
        <w:rPr>
          <w:rFonts w:hint="eastAsia" w:ascii="宋体" w:hAnsi="宋体"/>
          <w:b/>
          <w:sz w:val="24"/>
          <w:highlight w:val="none"/>
        </w:rPr>
      </w:pPr>
      <w:r>
        <w:rPr>
          <w:rFonts w:hint="eastAsia" w:ascii="宋体" w:hAnsi="宋体"/>
          <w:b/>
          <w:sz w:val="24"/>
          <w:highlight w:val="none"/>
        </w:rPr>
        <w:t>按照绿化行业主管部门审批要求，需编制设计方案阶段的《树木保护专章》（深度按照《广州市城市树木保护专章编制技术指引》）。</w:t>
      </w:r>
    </w:p>
    <w:p>
      <w:pPr>
        <w:adjustRightInd w:val="0"/>
        <w:snapToGrid w:val="0"/>
        <w:spacing w:line="360" w:lineRule="auto"/>
        <w:ind w:right="11" w:firstLine="480"/>
        <w:rPr>
          <w:rFonts w:hint="eastAsia" w:ascii="宋体" w:hAnsi="宋体"/>
          <w:b/>
          <w:sz w:val="24"/>
          <w:highlight w:val="none"/>
        </w:rPr>
      </w:pPr>
      <w:r>
        <w:rPr>
          <w:rFonts w:hint="eastAsia" w:ascii="宋体" w:hAnsi="宋体"/>
          <w:b/>
          <w:sz w:val="24"/>
          <w:highlight w:val="none"/>
        </w:rPr>
        <w:t>（9）装配式建筑设计，装配率需满足广州市住房和城乡建设局相关规定的要求。</w:t>
      </w:r>
    </w:p>
    <w:p>
      <w:pPr>
        <w:adjustRightInd w:val="0"/>
        <w:snapToGrid w:val="0"/>
        <w:spacing w:line="360" w:lineRule="auto"/>
        <w:ind w:right="11" w:firstLine="482"/>
        <w:rPr>
          <w:rFonts w:hint="eastAsia" w:ascii="宋体" w:hAnsi="宋体"/>
          <w:kern w:val="0"/>
          <w:sz w:val="24"/>
          <w:highlight w:val="none"/>
        </w:rPr>
      </w:pPr>
      <w:r>
        <w:rPr>
          <w:rFonts w:hint="eastAsia" w:ascii="宋体" w:hAnsi="宋体"/>
          <w:sz w:val="24"/>
          <w:highlight w:val="none"/>
        </w:rPr>
        <w:t>具体工作内容及要求详见本项目勘察设计任务书及本合同条款的有关约定</w:t>
      </w:r>
      <w:r>
        <w:rPr>
          <w:rFonts w:hint="eastAsia" w:ascii="宋体" w:hAnsi="宋体"/>
          <w:kern w:val="0"/>
          <w:sz w:val="24"/>
          <w:highlight w:val="none"/>
        </w:rPr>
        <w:t>。</w:t>
      </w:r>
    </w:p>
    <w:p>
      <w:pPr>
        <w:adjustRightInd w:val="0"/>
        <w:snapToGrid w:val="0"/>
        <w:spacing w:line="360" w:lineRule="auto"/>
        <w:ind w:right="11" w:firstLine="482"/>
        <w:rPr>
          <w:rFonts w:ascii="宋体" w:hAnsi="宋体"/>
          <w:kern w:val="0"/>
          <w:sz w:val="24"/>
          <w:highlight w:val="none"/>
        </w:rPr>
      </w:pPr>
      <w:r>
        <w:rPr>
          <w:rFonts w:hint="eastAsia" w:ascii="宋体" w:hAnsi="宋体"/>
          <w:kern w:val="0"/>
          <w:sz w:val="24"/>
          <w:highlight w:val="none"/>
        </w:rPr>
        <w:t>注：</w:t>
      </w:r>
    </w:p>
    <w:p>
      <w:pPr>
        <w:adjustRightInd w:val="0"/>
        <w:snapToGrid w:val="0"/>
        <w:spacing w:line="360" w:lineRule="auto"/>
        <w:ind w:right="11" w:firstLine="600" w:firstLineChars="250"/>
        <w:rPr>
          <w:rFonts w:ascii="宋体" w:hAnsi="宋体"/>
          <w:kern w:val="0"/>
          <w:sz w:val="24"/>
          <w:highlight w:val="none"/>
        </w:rPr>
      </w:pPr>
      <w:r>
        <w:rPr>
          <w:rFonts w:hint="eastAsia" w:ascii="宋体" w:hAnsi="宋体"/>
          <w:bCs/>
          <w:snapToGrid w:val="0"/>
          <w:kern w:val="0"/>
          <w:sz w:val="24"/>
          <w:highlight w:val="none"/>
        </w:rPr>
        <w:sym w:font="Wingdings 2" w:char="0052"/>
      </w:r>
      <w:r>
        <w:rPr>
          <w:rFonts w:hint="eastAsia" w:ascii="宋体" w:hAnsi="宋体"/>
          <w:kern w:val="0"/>
          <w:sz w:val="24"/>
          <w:highlight w:val="none"/>
        </w:rPr>
        <w:t>1、施工图预算编制工作要求：</w:t>
      </w:r>
    </w:p>
    <w:p>
      <w:pPr>
        <w:adjustRightInd w:val="0"/>
        <w:snapToGrid w:val="0"/>
        <w:spacing w:line="360" w:lineRule="auto"/>
        <w:ind w:right="11" w:firstLine="480" w:firstLineChars="200"/>
        <w:rPr>
          <w:rFonts w:ascii="宋体" w:hAnsi="宋体"/>
          <w:bCs/>
          <w:snapToGrid w:val="0"/>
          <w:kern w:val="0"/>
          <w:sz w:val="24"/>
          <w:highlight w:val="none"/>
        </w:rPr>
      </w:pPr>
      <w:r>
        <w:rPr>
          <w:rFonts w:hint="eastAsia" w:ascii="宋体" w:hAnsi="宋体"/>
          <w:kern w:val="0"/>
          <w:sz w:val="24"/>
          <w:highlight w:val="none"/>
        </w:rPr>
        <w:t>（1）乙方</w:t>
      </w:r>
      <w:r>
        <w:rPr>
          <w:rFonts w:hint="eastAsia" w:ascii="宋体" w:hAnsi="宋体"/>
          <w:bCs/>
          <w:snapToGrid w:val="0"/>
          <w:kern w:val="0"/>
          <w:sz w:val="24"/>
          <w:highlight w:val="none"/>
        </w:rPr>
        <w:t>在提交本工程施工图设计文件时需同时提交对应的</w:t>
      </w:r>
      <w:r>
        <w:rPr>
          <w:rFonts w:hint="eastAsia" w:ascii="宋体" w:hAnsi="宋体"/>
          <w:b/>
          <w:bCs/>
          <w:snapToGrid w:val="0"/>
          <w:color w:val="C00000"/>
          <w:kern w:val="0"/>
          <w:sz w:val="24"/>
          <w:highlight w:val="none"/>
        </w:rPr>
        <w:t>施工图预算文件</w:t>
      </w:r>
      <w:r>
        <w:rPr>
          <w:rFonts w:hint="eastAsia" w:ascii="宋体" w:hAnsi="宋体"/>
          <w:bCs/>
          <w:snapToGrid w:val="0"/>
          <w:kern w:val="0"/>
          <w:sz w:val="24"/>
          <w:highlight w:val="none"/>
        </w:rPr>
        <w:t>，并</w:t>
      </w:r>
      <w:r>
        <w:rPr>
          <w:rFonts w:hint="eastAsia" w:ascii="宋体" w:hAnsi="宋体"/>
          <w:kern w:val="0"/>
          <w:sz w:val="24"/>
          <w:highlight w:val="none"/>
        </w:rPr>
        <w:t>应确保本工程施工图预算编制工作质量，开项齐全、工程量准确、造价合理，并满足工程投资控制的要求。如乙方不具备相应的工程造价咨询资质及编制能力，或乙方</w:t>
      </w:r>
      <w:r>
        <w:rPr>
          <w:rFonts w:hint="eastAsia" w:ascii="宋体" w:hAnsi="宋体"/>
          <w:bCs/>
          <w:snapToGrid w:val="0"/>
          <w:kern w:val="0"/>
          <w:sz w:val="24"/>
          <w:highlight w:val="none"/>
        </w:rPr>
        <w:t>提供的施工图预算编制成果达不到合同约定质量要求的</w:t>
      </w:r>
      <w:r>
        <w:rPr>
          <w:rFonts w:hint="eastAsia" w:ascii="宋体" w:hAnsi="宋体"/>
          <w:kern w:val="0"/>
          <w:sz w:val="24"/>
          <w:highlight w:val="none"/>
        </w:rPr>
        <w:t>，乙方应将施工图预算编制相关工作（包括概算复核、施工图预算编制、</w:t>
      </w:r>
      <w:r>
        <w:rPr>
          <w:rFonts w:hint="eastAsia" w:ascii="宋体" w:hAnsi="宋体"/>
          <w:bCs/>
          <w:snapToGrid w:val="0"/>
          <w:kern w:val="0"/>
          <w:sz w:val="24"/>
          <w:highlight w:val="none"/>
        </w:rPr>
        <w:t>施工招标控制价</w:t>
      </w:r>
      <w:r>
        <w:rPr>
          <w:rFonts w:hint="eastAsia" w:ascii="宋体" w:hAnsi="宋体"/>
          <w:kern w:val="0"/>
          <w:sz w:val="24"/>
          <w:highlight w:val="none"/>
        </w:rPr>
        <w:t>以及配合施工招标、设计变更预算编制等）委托给专业造价咨询单位实施。乙方所委托的施工图预算编制单位应经甲方审核确认。乙方可以在甲方公开征集的造价咨询服务单位库里选择相应的单位作为施工图预算编制单位。乙方和施工图预算编制单位就本项目的施工图预算编制（含配合施工招标工作）工作对甲方承担连带责任。</w:t>
      </w:r>
      <w:r>
        <w:rPr>
          <w:rFonts w:hint="eastAsia" w:ascii="宋体" w:hAnsi="宋体"/>
          <w:bCs/>
          <w:snapToGrid w:val="0"/>
          <w:kern w:val="0"/>
          <w:sz w:val="24"/>
          <w:highlight w:val="none"/>
        </w:rPr>
        <w:t>如果乙方的施工图预算编制工作质量和进度不能满足本合同约定或甲方要求，则甲方有权从甲方公开征集的造价咨询单位库中另行委托专业造价咨询单位实施施工图预算编制工作；届时，甲方将相应扣减本合同约定的施工图预算编制费并将该项费用支付给相关的专业造价咨询单位。</w:t>
      </w:r>
    </w:p>
    <w:p>
      <w:pPr>
        <w:adjustRightInd w:val="0"/>
        <w:snapToGrid w:val="0"/>
        <w:spacing w:line="360" w:lineRule="auto"/>
        <w:ind w:right="11" w:firstLine="480" w:firstLineChars="200"/>
        <w:rPr>
          <w:rFonts w:ascii="宋体" w:hAnsi="宋体"/>
          <w:kern w:val="0"/>
          <w:sz w:val="24"/>
          <w:highlight w:val="none"/>
        </w:rPr>
      </w:pPr>
      <w:r>
        <w:rPr>
          <w:rFonts w:hint="eastAsia" w:ascii="宋体" w:hAnsi="宋体"/>
          <w:kern w:val="0"/>
          <w:sz w:val="24"/>
          <w:highlight w:val="none"/>
        </w:rPr>
        <w:t>（2）乙方应按《建设工程工程量清单计价规范（GB 50500-2013）》编制预算文件（</w:t>
      </w:r>
      <w:r>
        <w:rPr>
          <w:rFonts w:hint="eastAsia" w:ascii="宋体" w:hAnsi="宋体"/>
          <w:kern w:val="0"/>
          <w:sz w:val="24"/>
          <w:highlight w:val="none"/>
        </w:rPr>
        <w:t>如实施新规范应按最新编制</w:t>
      </w:r>
      <w:r>
        <w:rPr>
          <w:rFonts w:hint="eastAsia" w:ascii="宋体" w:hAnsi="宋体"/>
          <w:kern w:val="0"/>
          <w:sz w:val="24"/>
          <w:highlight w:val="none"/>
        </w:rPr>
        <w:t>）。措施项目清单必须结合项目的实际情况编制。</w:t>
      </w:r>
    </w:p>
    <w:p>
      <w:pPr>
        <w:adjustRightInd w:val="0"/>
        <w:snapToGrid w:val="0"/>
        <w:spacing w:line="360" w:lineRule="auto"/>
        <w:ind w:right="11" w:firstLine="480" w:firstLineChars="200"/>
        <w:rPr>
          <w:rFonts w:ascii="宋体" w:hAnsi="宋体"/>
          <w:kern w:val="0"/>
          <w:sz w:val="24"/>
          <w:highlight w:val="none"/>
        </w:rPr>
      </w:pPr>
      <w:r>
        <w:rPr>
          <w:rFonts w:hint="eastAsia" w:ascii="宋体" w:hAnsi="宋体"/>
          <w:kern w:val="0"/>
          <w:sz w:val="24"/>
          <w:highlight w:val="none"/>
        </w:rPr>
        <w:t>（3）乙方提供的施工图预算文件应包括但并不限于：编制说明、工程量清单（含造价软件版）、工程量计算书、经济指标分析表、主要材料设备定价依据文件（含询价文件等）。其中，若主材价格在</w:t>
      </w:r>
      <w:r>
        <w:rPr>
          <w:rFonts w:hint="eastAsia" w:ascii="宋体" w:hAnsi="宋体"/>
          <w:snapToGrid w:val="0"/>
          <w:kern w:val="0"/>
          <w:sz w:val="24"/>
          <w:highlight w:val="none"/>
        </w:rPr>
        <w:t>广州市建设工程造价管理站发布的《广州地区建设工程常用材料税前综合价格》（以下简称“综合价格”）中有价格的，则按《综合价格》中相应材料综合价格执行；若主材价格在《综合价格》中没有价格的，则在招标当季度广州市建设工程造价管理站发布的《广州地区建设工程材料（设备）厂商价格信息》（以下简称“《厂商价格信息》”）</w:t>
      </w:r>
      <w:r>
        <w:rPr>
          <w:rFonts w:hint="eastAsia" w:ascii="宋体" w:hAnsi="宋体"/>
          <w:kern w:val="0"/>
          <w:sz w:val="24"/>
          <w:highlight w:val="none"/>
        </w:rPr>
        <w:t>的基础上合理</w:t>
      </w:r>
      <w:r>
        <w:rPr>
          <w:rFonts w:hint="eastAsia" w:ascii="宋体" w:hAnsi="宋体"/>
          <w:snapToGrid w:val="0"/>
          <w:kern w:val="0"/>
          <w:sz w:val="24"/>
          <w:highlight w:val="none"/>
        </w:rPr>
        <w:t>考虑下浮率后确定；若《综合价格》和《厂商价格信息》中均没有价格的，</w:t>
      </w:r>
      <w:r>
        <w:rPr>
          <w:rFonts w:hint="eastAsia" w:ascii="宋体" w:hAnsi="宋体"/>
          <w:kern w:val="0"/>
          <w:sz w:val="24"/>
          <w:highlight w:val="none"/>
        </w:rPr>
        <w:t>乙方应开展市场询价相关工作，询价单位不得少于3家，并编制询价报告，</w:t>
      </w:r>
      <w:r>
        <w:rPr>
          <w:rFonts w:hint="eastAsia" w:ascii="宋体" w:hAnsi="宋体"/>
          <w:snapToGrid w:val="0"/>
          <w:kern w:val="0"/>
          <w:sz w:val="24"/>
          <w:highlight w:val="none"/>
        </w:rPr>
        <w:t>按合理的市场价格确定。</w:t>
      </w:r>
    </w:p>
    <w:p>
      <w:pPr>
        <w:adjustRightInd w:val="0"/>
        <w:snapToGrid w:val="0"/>
        <w:spacing w:line="360" w:lineRule="auto"/>
        <w:ind w:right="11" w:firstLine="480" w:firstLineChars="200"/>
        <w:rPr>
          <w:rFonts w:ascii="宋体" w:hAnsi="宋体"/>
          <w:kern w:val="0"/>
          <w:sz w:val="24"/>
          <w:highlight w:val="none"/>
        </w:rPr>
      </w:pPr>
      <w:r>
        <w:rPr>
          <w:rFonts w:hint="eastAsia" w:ascii="宋体" w:hAnsi="宋体"/>
          <w:kern w:val="0"/>
          <w:sz w:val="24"/>
          <w:highlight w:val="none"/>
        </w:rPr>
        <w:t>（4）如</w:t>
      </w:r>
      <w:r>
        <w:rPr>
          <w:rFonts w:hint="eastAsia" w:ascii="宋体" w:hAnsi="宋体"/>
          <w:bCs/>
          <w:snapToGrid w:val="0"/>
          <w:kern w:val="0"/>
          <w:sz w:val="24"/>
          <w:highlight w:val="none"/>
        </w:rPr>
        <w:t>在本工程施工招标阶段</w:t>
      </w:r>
      <w:r>
        <w:rPr>
          <w:rFonts w:hint="eastAsia" w:ascii="宋体" w:hAnsi="宋体"/>
          <w:kern w:val="0"/>
          <w:sz w:val="24"/>
          <w:highlight w:val="none"/>
        </w:rPr>
        <w:t>发生设计调整，乙方应根据设计调整内容编制预算修改说明，并相应修改预算文件，同时按上述第（3）点的要求提供修改后的预算文件。</w:t>
      </w:r>
    </w:p>
    <w:p>
      <w:pPr>
        <w:adjustRightInd w:val="0"/>
        <w:snapToGrid w:val="0"/>
        <w:spacing w:line="360" w:lineRule="auto"/>
        <w:ind w:right="11" w:firstLine="480" w:firstLineChars="200"/>
        <w:rPr>
          <w:rFonts w:ascii="宋体" w:hAnsi="宋体"/>
          <w:kern w:val="0"/>
          <w:sz w:val="24"/>
          <w:highlight w:val="none"/>
        </w:rPr>
      </w:pPr>
      <w:r>
        <w:rPr>
          <w:rFonts w:hint="eastAsia" w:ascii="宋体" w:hAnsi="宋体"/>
          <w:color w:val="C00000"/>
          <w:kern w:val="0"/>
          <w:sz w:val="24"/>
          <w:highlight w:val="none"/>
        </w:rPr>
        <w:t>（5）乙方应配合本项目的施工招标工作。</w:t>
      </w:r>
      <w:r>
        <w:rPr>
          <w:rFonts w:hint="eastAsia" w:ascii="宋体" w:hAnsi="宋体"/>
          <w:bCs/>
          <w:snapToGrid w:val="0"/>
          <w:color w:val="C00000"/>
          <w:kern w:val="0"/>
          <w:sz w:val="24"/>
          <w:highlight w:val="none"/>
        </w:rPr>
        <w:t>如在本项目施工招标过程中，甲方对乙方编制的施工图预算有异议的</w:t>
      </w:r>
      <w:r>
        <w:rPr>
          <w:rFonts w:hint="eastAsia" w:ascii="宋体" w:hAnsi="宋体"/>
          <w:color w:val="C00000"/>
          <w:kern w:val="0"/>
          <w:sz w:val="24"/>
          <w:highlight w:val="none"/>
        </w:rPr>
        <w:t>，乙方应无条件配合甲方修改预算清单及价款，并配合解答招标过程中投标单位提出的关于预算清单及价款方面的疑问或异议</w:t>
      </w:r>
      <w:r>
        <w:rPr>
          <w:rFonts w:hint="eastAsia" w:ascii="宋体" w:hAnsi="宋体"/>
          <w:kern w:val="0"/>
          <w:sz w:val="24"/>
          <w:highlight w:val="none"/>
        </w:rPr>
        <w:t>。</w:t>
      </w:r>
    </w:p>
    <w:p>
      <w:pPr>
        <w:adjustRightInd w:val="0"/>
        <w:snapToGrid w:val="0"/>
        <w:spacing w:line="360" w:lineRule="auto"/>
        <w:ind w:right="11" w:firstLine="480" w:firstLineChars="200"/>
        <w:rPr>
          <w:rFonts w:ascii="宋体" w:hAnsi="宋体"/>
          <w:kern w:val="0"/>
          <w:sz w:val="24"/>
          <w:highlight w:val="none"/>
        </w:rPr>
      </w:pPr>
      <w:r>
        <w:rPr>
          <w:rFonts w:hint="eastAsia" w:ascii="宋体" w:hAnsi="宋体"/>
          <w:snapToGrid w:val="0"/>
          <w:kern w:val="0"/>
          <w:sz w:val="24"/>
          <w:highlight w:val="none"/>
        </w:rPr>
        <w:t>（6）招标控制价的配合工作包括但不限于在</w:t>
      </w:r>
      <w:r>
        <w:rPr>
          <w:rFonts w:hint="eastAsia" w:ascii="宋体" w:hAnsi="宋体" w:cs="Courier New"/>
          <w:snapToGrid w:val="0"/>
          <w:sz w:val="24"/>
          <w:szCs w:val="21"/>
          <w:highlight w:val="none"/>
        </w:rPr>
        <w:t>甲方指定地点进行</w:t>
      </w:r>
      <w:r>
        <w:rPr>
          <w:rFonts w:hint="eastAsia" w:ascii="宋体" w:hAnsi="宋体"/>
          <w:snapToGrid w:val="0"/>
          <w:kern w:val="0"/>
          <w:sz w:val="24"/>
          <w:highlight w:val="none"/>
        </w:rPr>
        <w:t>工程量、定额、主材的对数等。</w:t>
      </w:r>
    </w:p>
    <w:p>
      <w:pPr>
        <w:adjustRightInd w:val="0"/>
        <w:snapToGrid w:val="0"/>
        <w:spacing w:line="360" w:lineRule="auto"/>
        <w:ind w:right="11" w:firstLine="480" w:firstLineChars="200"/>
        <w:rPr>
          <w:rFonts w:ascii="宋体" w:hAnsi="宋体"/>
          <w:b/>
          <w:bCs/>
          <w:kern w:val="0"/>
          <w:sz w:val="24"/>
          <w:highlight w:val="none"/>
        </w:rPr>
      </w:pPr>
      <w:r>
        <w:rPr>
          <w:rFonts w:hint="eastAsia" w:ascii="宋体" w:hAnsi="宋体"/>
          <w:kern w:val="0"/>
          <w:sz w:val="24"/>
          <w:highlight w:val="none"/>
        </w:rPr>
        <w:t>2、本项目（如:外水工程、外电工程、燃气工程、幕墙工程、人防工程、装饰装修工程等）专业工程的设计专业要求高，若乙方不具备相应的能力，须根据国家有关规定委托给具有相应能力且获得项目业主与甲方的共同认可的专业单位实施。</w:t>
      </w:r>
      <w:r>
        <w:rPr>
          <w:rFonts w:hint="eastAsia" w:ascii="宋体" w:hAnsi="宋体"/>
          <w:b/>
          <w:bCs/>
          <w:kern w:val="0"/>
          <w:sz w:val="24"/>
          <w:highlight w:val="none"/>
        </w:rPr>
        <w:t>专项分包设计费由乙方承担。乙方全面负责管理和协调专业分包单位。专项分包各阶段设计文件须由乙方校核确认，并由项目负责人及专项分包方人员进行会签、盖章确认（设计图要求含有两个单位的图签，双图签出图）。</w:t>
      </w:r>
    </w:p>
    <w:p>
      <w:pPr>
        <w:adjustRightInd w:val="0"/>
        <w:snapToGrid w:val="0"/>
        <w:spacing w:line="360" w:lineRule="auto"/>
        <w:ind w:right="11" w:firstLine="480" w:firstLineChars="200"/>
        <w:rPr>
          <w:rFonts w:ascii="宋体" w:hAnsi="宋体"/>
          <w:kern w:val="0"/>
          <w:sz w:val="24"/>
          <w:highlight w:val="none"/>
        </w:rPr>
      </w:pPr>
      <w:r>
        <w:rPr>
          <w:rFonts w:hint="eastAsia" w:ascii="宋体" w:hAnsi="宋体"/>
          <w:b/>
          <w:bCs/>
          <w:kern w:val="0"/>
          <w:sz w:val="24"/>
          <w:highlight w:val="none"/>
        </w:rPr>
        <w:t>2.2</w:t>
      </w:r>
      <w:r>
        <w:rPr>
          <w:rFonts w:hint="eastAsia" w:ascii="宋体" w:hAnsi="宋体"/>
          <w:kern w:val="0"/>
          <w:sz w:val="24"/>
          <w:highlight w:val="none"/>
        </w:rPr>
        <w:t>承包方式</w:t>
      </w:r>
    </w:p>
    <w:p>
      <w:pPr>
        <w:adjustRightInd w:val="0"/>
        <w:snapToGrid w:val="0"/>
        <w:spacing w:line="360" w:lineRule="auto"/>
        <w:ind w:right="11" w:firstLine="480" w:firstLineChars="200"/>
        <w:rPr>
          <w:rFonts w:ascii="宋体" w:hAnsi="宋体"/>
          <w:kern w:val="0"/>
          <w:sz w:val="24"/>
          <w:highlight w:val="none"/>
        </w:rPr>
      </w:pPr>
      <w:r>
        <w:rPr>
          <w:rFonts w:hint="eastAsia" w:ascii="宋体" w:hAnsi="宋体"/>
          <w:kern w:val="0"/>
          <w:sz w:val="24"/>
          <w:highlight w:val="none"/>
        </w:rPr>
        <w:t>由乙方按照本合同协议书第2.1款约定的范围和内容实行勘察设计总承包的方式，并对勘察设计的进度、质量、安全、工程投资控制、勘察设计总承包管理及设计协调服务（包括设计协调服务、驻场服务等）等全面负责。合同价款计取及支付按本合同协议书第3条、合同条款第九章第15条、16条及第十章第22条的相关约定执行。</w:t>
      </w:r>
    </w:p>
    <w:p>
      <w:pPr>
        <w:adjustRightInd w:val="0"/>
        <w:snapToGrid w:val="0"/>
        <w:spacing w:line="360" w:lineRule="auto"/>
        <w:ind w:right="11" w:firstLine="480" w:firstLineChars="200"/>
        <w:rPr>
          <w:rFonts w:ascii="宋体" w:hAnsi="宋体"/>
          <w:kern w:val="0"/>
          <w:sz w:val="24"/>
          <w:highlight w:val="none"/>
        </w:rPr>
      </w:pPr>
      <w:r>
        <w:rPr>
          <w:rFonts w:hint="eastAsia" w:ascii="宋体" w:hAnsi="宋体"/>
          <w:b/>
          <w:bCs/>
          <w:kern w:val="0"/>
          <w:sz w:val="24"/>
          <w:highlight w:val="none"/>
        </w:rPr>
        <w:t>2.3</w:t>
      </w:r>
      <w:r>
        <w:rPr>
          <w:rFonts w:hint="eastAsia" w:ascii="宋体" w:hAnsi="宋体"/>
          <w:kern w:val="0"/>
          <w:sz w:val="24"/>
          <w:highlight w:val="none"/>
        </w:rPr>
        <w:t>勘察设计开始实施时间：合同生效之日。</w:t>
      </w:r>
    </w:p>
    <w:p>
      <w:pPr>
        <w:adjustRightInd w:val="0"/>
        <w:snapToGrid w:val="0"/>
        <w:spacing w:line="360" w:lineRule="auto"/>
        <w:ind w:right="11" w:firstLine="480" w:firstLineChars="200"/>
        <w:rPr>
          <w:rFonts w:ascii="宋体" w:hAnsi="宋体"/>
          <w:kern w:val="0"/>
          <w:sz w:val="24"/>
          <w:highlight w:val="none"/>
        </w:rPr>
      </w:pPr>
      <w:r>
        <w:rPr>
          <w:rFonts w:hint="eastAsia" w:ascii="宋体" w:hAnsi="宋体"/>
          <w:kern w:val="0"/>
          <w:sz w:val="24"/>
          <w:highlight w:val="none"/>
        </w:rPr>
        <w:t>乙方向甲方提交设计成果的时间按本合同条款第三章第9条的约定执行。</w:t>
      </w:r>
    </w:p>
    <w:p>
      <w:pPr>
        <w:adjustRightInd w:val="0"/>
        <w:snapToGrid w:val="0"/>
        <w:spacing w:line="360" w:lineRule="auto"/>
        <w:ind w:right="11" w:firstLine="480" w:firstLineChars="200"/>
        <w:rPr>
          <w:rFonts w:ascii="宋体" w:hAnsi="宋体"/>
          <w:kern w:val="0"/>
          <w:sz w:val="24"/>
          <w:highlight w:val="none"/>
        </w:rPr>
      </w:pPr>
      <w:r>
        <w:rPr>
          <w:rFonts w:hint="eastAsia" w:ascii="宋体" w:hAnsi="宋体"/>
          <w:kern w:val="0"/>
          <w:sz w:val="24"/>
          <w:highlight w:val="none"/>
        </w:rPr>
        <w:t>乙方向甲方提交勘察成果的时间按本合同条款第十章第20条的约定执行。</w:t>
      </w:r>
    </w:p>
    <w:p>
      <w:pPr>
        <w:adjustRightInd w:val="0"/>
        <w:snapToGrid w:val="0"/>
        <w:spacing w:line="360" w:lineRule="auto"/>
        <w:ind w:right="11" w:firstLine="480" w:firstLineChars="200"/>
        <w:rPr>
          <w:rFonts w:ascii="宋体" w:hAnsi="宋体"/>
          <w:strike/>
          <w:kern w:val="0"/>
          <w:sz w:val="24"/>
          <w:highlight w:val="none"/>
        </w:rPr>
      </w:pPr>
      <w:r>
        <w:rPr>
          <w:rFonts w:hint="eastAsia" w:ascii="宋体" w:hAnsi="宋体"/>
          <w:b/>
          <w:bCs/>
          <w:kern w:val="0"/>
          <w:sz w:val="24"/>
          <w:highlight w:val="none"/>
        </w:rPr>
        <w:t>2.4</w:t>
      </w:r>
      <w:r>
        <w:rPr>
          <w:rFonts w:hint="eastAsia" w:ascii="宋体" w:hAnsi="宋体"/>
          <w:kern w:val="0"/>
          <w:sz w:val="24"/>
          <w:highlight w:val="none"/>
        </w:rPr>
        <w:t>甲方根据工程实施情况，有权对乙方的承包范围及内容进行适当调整，经甲方以书面形式提前通知乙方后，乙方必须无条件服从。</w:t>
      </w:r>
    </w:p>
    <w:p>
      <w:pPr>
        <w:adjustRightInd w:val="0"/>
        <w:snapToGrid w:val="0"/>
        <w:spacing w:line="360" w:lineRule="auto"/>
        <w:ind w:right="11" w:firstLine="480" w:firstLineChars="200"/>
        <w:outlineLvl w:val="2"/>
        <w:rPr>
          <w:rFonts w:ascii="宋体" w:hAnsi="宋体"/>
          <w:b/>
          <w:bCs/>
          <w:kern w:val="0"/>
          <w:sz w:val="24"/>
          <w:highlight w:val="none"/>
        </w:rPr>
      </w:pPr>
      <w:r>
        <w:rPr>
          <w:rFonts w:hint="eastAsia" w:ascii="宋体" w:hAnsi="宋体"/>
          <w:b/>
          <w:bCs/>
          <w:kern w:val="0"/>
          <w:sz w:val="24"/>
          <w:highlight w:val="none"/>
        </w:rPr>
        <w:t>3、</w:t>
      </w:r>
      <w:r>
        <w:rPr>
          <w:rFonts w:hint="eastAsia" w:ascii="宋体" w:hAnsi="宋体"/>
          <w:kern w:val="0"/>
          <w:sz w:val="24"/>
          <w:highlight w:val="none"/>
        </w:rPr>
        <w:t>合同价款</w:t>
      </w:r>
    </w:p>
    <w:p>
      <w:pPr>
        <w:adjustRightInd w:val="0"/>
        <w:snapToGrid w:val="0"/>
        <w:spacing w:line="360" w:lineRule="auto"/>
        <w:ind w:right="11" w:firstLine="480" w:firstLineChars="200"/>
        <w:rPr>
          <w:rFonts w:ascii="宋体" w:hAnsi="宋体"/>
          <w:kern w:val="0"/>
          <w:sz w:val="24"/>
          <w:highlight w:val="none"/>
        </w:rPr>
      </w:pPr>
      <w:r>
        <w:rPr>
          <w:rFonts w:hint="eastAsia" w:ascii="宋体" w:hAnsi="宋体"/>
          <w:b/>
          <w:bCs/>
          <w:kern w:val="0"/>
          <w:sz w:val="24"/>
          <w:highlight w:val="none"/>
        </w:rPr>
        <w:t>3.1</w:t>
      </w:r>
      <w:r>
        <w:rPr>
          <w:rFonts w:hint="eastAsia" w:ascii="宋体" w:hAnsi="宋体"/>
          <w:kern w:val="0"/>
          <w:sz w:val="24"/>
          <w:highlight w:val="none"/>
        </w:rPr>
        <w:t>本合同以人民币为计价和结算货币，除非甲、乙双方另有约定。</w:t>
      </w:r>
    </w:p>
    <w:p>
      <w:pPr>
        <w:adjustRightInd w:val="0"/>
        <w:snapToGrid w:val="0"/>
        <w:spacing w:line="360" w:lineRule="auto"/>
        <w:ind w:right="11" w:firstLine="480" w:firstLineChars="200"/>
        <w:rPr>
          <w:rFonts w:ascii="宋体" w:hAnsi="宋体"/>
          <w:kern w:val="0"/>
          <w:sz w:val="24"/>
          <w:highlight w:val="none"/>
        </w:rPr>
      </w:pPr>
      <w:r>
        <w:rPr>
          <w:rFonts w:hint="eastAsia" w:ascii="宋体" w:hAnsi="宋体"/>
          <w:b/>
          <w:bCs/>
          <w:kern w:val="0"/>
          <w:sz w:val="24"/>
          <w:highlight w:val="none"/>
        </w:rPr>
        <w:t>3.2</w:t>
      </w:r>
      <w:r>
        <w:rPr>
          <w:rFonts w:hint="eastAsia" w:ascii="宋体" w:hAnsi="宋体"/>
          <w:kern w:val="0"/>
          <w:sz w:val="24"/>
          <w:highlight w:val="none"/>
        </w:rPr>
        <w:t>按本合同条款第九章第15条约定的设计收费计取方式及第十章第22条约定的勘察费计取方式计算的工程勘察设计费总额暂定为</w:t>
      </w:r>
      <w:r>
        <w:rPr>
          <w:rFonts w:hint="eastAsia" w:ascii="宋体" w:hAnsi="宋体"/>
          <w:bCs/>
          <w:snapToGrid w:val="0"/>
          <w:kern w:val="0"/>
          <w:sz w:val="24"/>
          <w:highlight w:val="none"/>
          <w:u w:val="single"/>
        </w:rPr>
        <w:t xml:space="preserve">         </w:t>
      </w:r>
      <w:r>
        <w:rPr>
          <w:rFonts w:hint="eastAsia" w:ascii="宋体" w:hAnsi="宋体"/>
          <w:kern w:val="0"/>
          <w:sz w:val="24"/>
          <w:highlight w:val="none"/>
        </w:rPr>
        <w:t>元（大写：</w:t>
      </w:r>
      <w:r>
        <w:rPr>
          <w:rFonts w:hint="eastAsia" w:ascii="宋体" w:hAnsi="宋体"/>
          <w:bCs/>
          <w:snapToGrid w:val="0"/>
          <w:kern w:val="0"/>
          <w:sz w:val="24"/>
          <w:highlight w:val="none"/>
          <w:u w:val="single"/>
        </w:rPr>
        <w:t xml:space="preserve">           </w:t>
      </w:r>
      <w:r>
        <w:rPr>
          <w:rFonts w:hint="eastAsia" w:ascii="宋体" w:hAnsi="宋体"/>
          <w:bCs/>
          <w:kern w:val="0"/>
          <w:sz w:val="24"/>
          <w:highlight w:val="none"/>
        </w:rPr>
        <w:t>元整</w:t>
      </w:r>
      <w:r>
        <w:rPr>
          <w:rFonts w:hint="eastAsia" w:ascii="宋体" w:hAnsi="宋体"/>
          <w:kern w:val="0"/>
          <w:sz w:val="24"/>
          <w:highlight w:val="none"/>
        </w:rPr>
        <w:t>）。</w:t>
      </w:r>
    </w:p>
    <w:p>
      <w:pPr>
        <w:adjustRightInd w:val="0"/>
        <w:snapToGrid w:val="0"/>
        <w:spacing w:line="360" w:lineRule="auto"/>
        <w:ind w:right="11" w:firstLine="480" w:firstLineChars="200"/>
        <w:rPr>
          <w:rFonts w:ascii="宋体" w:hAnsi="宋体"/>
          <w:kern w:val="0"/>
          <w:sz w:val="24"/>
          <w:highlight w:val="none"/>
        </w:rPr>
      </w:pPr>
      <w:r>
        <w:rPr>
          <w:rFonts w:hint="eastAsia" w:ascii="宋体" w:hAnsi="宋体"/>
          <w:kern w:val="0"/>
          <w:sz w:val="24"/>
          <w:highlight w:val="none"/>
        </w:rPr>
        <w:t>其中：</w:t>
      </w:r>
    </w:p>
    <w:p>
      <w:pPr>
        <w:adjustRightInd w:val="0"/>
        <w:snapToGrid w:val="0"/>
        <w:spacing w:line="360" w:lineRule="auto"/>
        <w:ind w:right="11" w:firstLine="360" w:firstLineChars="150"/>
        <w:rPr>
          <w:rFonts w:ascii="宋体" w:hAnsi="宋体"/>
          <w:kern w:val="0"/>
          <w:sz w:val="24"/>
          <w:highlight w:val="none"/>
        </w:rPr>
      </w:pPr>
      <w:r>
        <w:rPr>
          <w:rFonts w:hint="eastAsia" w:ascii="宋体" w:hAnsi="宋体"/>
          <w:kern w:val="0"/>
          <w:sz w:val="24"/>
          <w:highlight w:val="none"/>
        </w:rPr>
        <w:t>（1）工程勘察费</w:t>
      </w:r>
      <w:r>
        <w:rPr>
          <w:rFonts w:hint="eastAsia" w:ascii="宋体" w:hAnsi="宋体"/>
          <w:bCs/>
          <w:snapToGrid w:val="0"/>
          <w:kern w:val="0"/>
          <w:sz w:val="24"/>
          <w:highlight w:val="none"/>
          <w:u w:val="single"/>
        </w:rPr>
        <w:t xml:space="preserve">         </w:t>
      </w:r>
      <w:r>
        <w:rPr>
          <w:rFonts w:hint="eastAsia" w:ascii="宋体" w:hAnsi="宋体"/>
          <w:kern w:val="0"/>
          <w:sz w:val="24"/>
          <w:highlight w:val="none"/>
        </w:rPr>
        <w:t>元；</w:t>
      </w:r>
    </w:p>
    <w:p>
      <w:pPr>
        <w:adjustRightInd w:val="0"/>
        <w:snapToGrid w:val="0"/>
        <w:spacing w:line="360" w:lineRule="auto"/>
        <w:ind w:right="11" w:firstLine="360" w:firstLineChars="150"/>
        <w:rPr>
          <w:rFonts w:ascii="宋体" w:hAnsi="宋体"/>
          <w:kern w:val="0"/>
          <w:sz w:val="24"/>
          <w:highlight w:val="none"/>
        </w:rPr>
      </w:pPr>
      <w:r>
        <w:rPr>
          <w:rFonts w:hint="eastAsia" w:ascii="宋体" w:hAnsi="宋体"/>
          <w:kern w:val="0"/>
          <w:sz w:val="24"/>
          <w:highlight w:val="none"/>
        </w:rPr>
        <w:t>（2）工程设计费</w:t>
      </w:r>
      <w:r>
        <w:rPr>
          <w:rFonts w:hint="eastAsia" w:ascii="宋体" w:hAnsi="宋体"/>
          <w:bCs/>
          <w:snapToGrid w:val="0"/>
          <w:kern w:val="0"/>
          <w:sz w:val="24"/>
          <w:highlight w:val="none"/>
          <w:u w:val="single"/>
        </w:rPr>
        <w:t xml:space="preserve">         </w:t>
      </w:r>
      <w:r>
        <w:rPr>
          <w:rFonts w:hint="eastAsia" w:ascii="宋体" w:hAnsi="宋体"/>
          <w:kern w:val="0"/>
          <w:sz w:val="24"/>
          <w:highlight w:val="none"/>
        </w:rPr>
        <w:t>元。</w:t>
      </w:r>
    </w:p>
    <w:p>
      <w:pPr>
        <w:adjustRightInd w:val="0"/>
        <w:snapToGrid w:val="0"/>
        <w:spacing w:line="360" w:lineRule="auto"/>
        <w:ind w:right="11" w:firstLine="480" w:firstLineChars="200"/>
        <w:rPr>
          <w:rFonts w:ascii="宋体" w:hAnsi="宋体"/>
          <w:kern w:val="0"/>
          <w:sz w:val="24"/>
          <w:highlight w:val="none"/>
        </w:rPr>
      </w:pPr>
      <w:r>
        <w:rPr>
          <w:rFonts w:hint="eastAsia" w:ascii="宋体" w:hAnsi="宋体"/>
          <w:kern w:val="0"/>
          <w:sz w:val="24"/>
          <w:highlight w:val="none"/>
        </w:rPr>
        <w:t>1）基本设计费</w:t>
      </w:r>
      <w:r>
        <w:rPr>
          <w:rFonts w:hint="eastAsia" w:ascii="宋体" w:hAnsi="宋体"/>
          <w:bCs/>
          <w:snapToGrid w:val="0"/>
          <w:kern w:val="0"/>
          <w:sz w:val="24"/>
          <w:highlight w:val="none"/>
          <w:u w:val="single"/>
        </w:rPr>
        <w:t xml:space="preserve">         </w:t>
      </w:r>
      <w:r>
        <w:rPr>
          <w:rFonts w:hint="eastAsia" w:ascii="宋体" w:hAnsi="宋体"/>
          <w:kern w:val="0"/>
          <w:sz w:val="24"/>
          <w:highlight w:val="none"/>
        </w:rPr>
        <w:t>元</w:t>
      </w:r>
    </w:p>
    <w:p>
      <w:pPr>
        <w:adjustRightInd w:val="0"/>
        <w:snapToGrid w:val="0"/>
        <w:spacing w:line="360" w:lineRule="auto"/>
        <w:ind w:right="11" w:firstLine="480" w:firstLineChars="200"/>
        <w:rPr>
          <w:rFonts w:ascii="宋体" w:hAnsi="宋体"/>
          <w:kern w:val="0"/>
          <w:sz w:val="24"/>
          <w:highlight w:val="none"/>
        </w:rPr>
      </w:pPr>
      <w:r>
        <w:rPr>
          <w:rFonts w:hint="eastAsia" w:ascii="宋体" w:hAnsi="宋体"/>
          <w:kern w:val="0"/>
          <w:sz w:val="24"/>
          <w:highlight w:val="none"/>
        </w:rPr>
        <w:t>2）其它设计收费：</w:t>
      </w:r>
    </w:p>
    <w:p>
      <w:pPr>
        <w:adjustRightInd w:val="0"/>
        <w:snapToGrid w:val="0"/>
        <w:spacing w:line="360" w:lineRule="auto"/>
        <w:ind w:right="11" w:firstLine="480" w:firstLineChars="200"/>
        <w:rPr>
          <w:rFonts w:ascii="宋体" w:hAnsi="宋体"/>
          <w:kern w:val="0"/>
          <w:sz w:val="24"/>
          <w:highlight w:val="none"/>
        </w:rPr>
      </w:pPr>
      <w:r>
        <w:rPr>
          <w:rFonts w:hint="eastAsia" w:ascii="宋体" w:hAnsi="宋体"/>
          <w:kern w:val="0"/>
          <w:sz w:val="24"/>
          <w:highlight w:val="none"/>
        </w:rPr>
        <w:t>①设计协调费：包含在工程设计费中，不再另行计取；</w:t>
      </w:r>
    </w:p>
    <w:p>
      <w:pPr>
        <w:adjustRightInd w:val="0"/>
        <w:snapToGrid w:val="0"/>
        <w:spacing w:line="360" w:lineRule="auto"/>
        <w:ind w:right="11" w:firstLine="480" w:firstLineChars="200"/>
        <w:rPr>
          <w:rFonts w:ascii="宋体" w:hAnsi="宋体"/>
          <w:kern w:val="0"/>
          <w:sz w:val="24"/>
          <w:highlight w:val="none"/>
        </w:rPr>
      </w:pPr>
      <w:r>
        <w:rPr>
          <w:rFonts w:hint="eastAsia" w:ascii="宋体" w:hAnsi="宋体"/>
          <w:kern w:val="0"/>
          <w:sz w:val="24"/>
          <w:highlight w:val="none"/>
        </w:rPr>
        <w:t>②驻场设计费：包含在工程设计费中，不再另行计取；</w:t>
      </w:r>
    </w:p>
    <w:p>
      <w:pPr>
        <w:adjustRightInd w:val="0"/>
        <w:snapToGrid w:val="0"/>
        <w:spacing w:line="360" w:lineRule="auto"/>
        <w:ind w:right="11" w:firstLine="480" w:firstLineChars="200"/>
        <w:rPr>
          <w:rFonts w:ascii="宋体" w:hAnsi="宋体"/>
          <w:kern w:val="0"/>
          <w:sz w:val="24"/>
          <w:highlight w:val="none"/>
        </w:rPr>
      </w:pPr>
      <w:r>
        <w:rPr>
          <w:rFonts w:hint="eastAsia" w:ascii="宋体" w:hAnsi="宋体"/>
          <w:kern w:val="0"/>
          <w:sz w:val="24"/>
          <w:highlight w:val="none"/>
        </w:rPr>
        <w:t>③施工图预算编制（含配合施工招标工作）费：</w:t>
      </w:r>
      <w:r>
        <w:rPr>
          <w:rFonts w:hint="eastAsia" w:ascii="宋体" w:hAnsi="宋体"/>
          <w:bCs/>
          <w:snapToGrid w:val="0"/>
          <w:kern w:val="0"/>
          <w:sz w:val="24"/>
          <w:highlight w:val="none"/>
          <w:u w:val="single"/>
        </w:rPr>
        <w:t xml:space="preserve">         </w:t>
      </w:r>
      <w:r>
        <w:rPr>
          <w:rFonts w:hint="eastAsia" w:ascii="宋体" w:hAnsi="宋体"/>
          <w:kern w:val="0"/>
          <w:sz w:val="24"/>
          <w:highlight w:val="none"/>
        </w:rPr>
        <w:t>元；</w:t>
      </w:r>
    </w:p>
    <w:p>
      <w:pPr>
        <w:adjustRightInd w:val="0"/>
        <w:snapToGrid w:val="0"/>
        <w:spacing w:line="360" w:lineRule="auto"/>
        <w:ind w:right="11" w:firstLine="480" w:firstLineChars="200"/>
        <w:rPr>
          <w:rFonts w:hint="eastAsia" w:ascii="宋体" w:hAnsi="宋体"/>
          <w:kern w:val="0"/>
          <w:sz w:val="24"/>
          <w:highlight w:val="none"/>
        </w:rPr>
      </w:pPr>
      <w:r>
        <w:rPr>
          <w:rFonts w:hint="eastAsia" w:ascii="宋体" w:hAnsi="宋体"/>
          <w:kern w:val="0"/>
          <w:sz w:val="24"/>
          <w:highlight w:val="none"/>
        </w:rPr>
        <w:t xml:space="preserve">④其他费用：包括施工阶段的设计变更造价变化分析、设计文件修改完善等费用，已包含在工程设计费用中，不再另行计取。 </w:t>
      </w:r>
    </w:p>
    <w:p>
      <w:pPr>
        <w:snapToGrid w:val="0"/>
        <w:spacing w:line="360" w:lineRule="auto"/>
        <w:ind w:right="11" w:firstLine="480" w:firstLineChars="200"/>
        <w:rPr>
          <w:rFonts w:hint="eastAsia" w:ascii="宋体" w:hAnsi="宋体" w:cs="宋体"/>
          <w:sz w:val="24"/>
          <w:highlight w:val="none"/>
          <w:u w:val="single"/>
        </w:rPr>
      </w:pPr>
      <w:r>
        <w:rPr>
          <w:rFonts w:hint="eastAsia" w:ascii="宋体" w:hAnsi="宋体" w:cs="宋体"/>
          <w:sz w:val="24"/>
          <w:highlight w:val="none"/>
        </w:rPr>
        <w:sym w:font="Wingdings 2" w:char="0052"/>
      </w:r>
      <w:r>
        <w:rPr>
          <w:rFonts w:hint="eastAsia" w:ascii="宋体" w:hAnsi="宋体" w:cs="宋体"/>
          <w:sz w:val="24"/>
          <w:highlight w:val="none"/>
        </w:rPr>
        <w:t>（3）BIM设计/技术应用费：</w:t>
      </w:r>
      <w:r>
        <w:rPr>
          <w:rFonts w:hint="eastAsia" w:ascii="宋体" w:hAnsi="宋体" w:cs="宋体"/>
          <w:b/>
          <w:bCs/>
          <w:sz w:val="24"/>
          <w:highlight w:val="none"/>
          <w:u w:val="single"/>
        </w:rPr>
        <w:t xml:space="preserve">           </w:t>
      </w:r>
      <w:r>
        <w:rPr>
          <w:rFonts w:hint="eastAsia" w:ascii="宋体" w:hAnsi="宋体" w:cs="宋体"/>
          <w:sz w:val="24"/>
          <w:highlight w:val="none"/>
        </w:rPr>
        <w:t>元。</w:t>
      </w:r>
    </w:p>
    <w:p>
      <w:pPr>
        <w:adjustRightInd w:val="0"/>
        <w:snapToGrid w:val="0"/>
        <w:spacing w:line="360" w:lineRule="auto"/>
        <w:ind w:right="11" w:firstLine="480" w:firstLineChars="200"/>
        <w:rPr>
          <w:rFonts w:hint="eastAsia" w:ascii="宋体" w:hAnsi="宋体"/>
          <w:kern w:val="0"/>
          <w:sz w:val="24"/>
          <w:highlight w:val="none"/>
        </w:rPr>
      </w:pPr>
      <w:r>
        <w:rPr>
          <w:rFonts w:hint="eastAsia" w:ascii="宋体" w:hAnsi="宋体"/>
          <w:bCs/>
          <w:snapToGrid w:val="0"/>
          <w:kern w:val="0"/>
          <w:sz w:val="24"/>
          <w:highlight w:val="none"/>
        </w:rPr>
        <w:sym w:font="Wingdings 2" w:char="0052"/>
      </w:r>
      <w:r>
        <w:rPr>
          <w:rFonts w:hint="eastAsia"/>
          <w:sz w:val="24"/>
          <w:highlight w:val="none"/>
        </w:rPr>
        <w:t>（</w:t>
      </w:r>
      <w:r>
        <w:rPr>
          <w:rFonts w:hint="eastAsia" w:ascii="宋体" w:hAnsi="宋体"/>
          <w:sz w:val="24"/>
          <w:highlight w:val="none"/>
        </w:rPr>
        <w:t>4</w:t>
      </w:r>
      <w:r>
        <w:rPr>
          <w:rFonts w:hint="eastAsia"/>
          <w:sz w:val="24"/>
          <w:highlight w:val="none"/>
        </w:rPr>
        <w:t>）</w:t>
      </w:r>
      <w:r>
        <w:rPr>
          <w:rFonts w:hint="eastAsia" w:ascii="宋体" w:hAnsi="宋体"/>
          <w:sz w:val="24"/>
          <w:highlight w:val="none"/>
        </w:rPr>
        <w:t>设计方案报审（含修建性详细规划设计）费：</w:t>
      </w:r>
      <w:r>
        <w:rPr>
          <w:rFonts w:hint="eastAsia" w:ascii="宋体" w:hAnsi="宋体"/>
          <w:bCs/>
          <w:snapToGrid w:val="0"/>
          <w:kern w:val="0"/>
          <w:sz w:val="24"/>
          <w:highlight w:val="none"/>
          <w:u w:val="single"/>
        </w:rPr>
        <w:t xml:space="preserve">         </w:t>
      </w:r>
      <w:r>
        <w:rPr>
          <w:rFonts w:hint="eastAsia" w:ascii="宋体" w:hAnsi="宋体"/>
          <w:kern w:val="0"/>
          <w:sz w:val="24"/>
          <w:highlight w:val="none"/>
        </w:rPr>
        <w:t>元。</w:t>
      </w:r>
    </w:p>
    <w:p>
      <w:pPr>
        <w:adjustRightInd w:val="0"/>
        <w:snapToGrid w:val="0"/>
        <w:spacing w:line="360" w:lineRule="auto"/>
        <w:ind w:right="11" w:firstLine="480" w:firstLineChars="200"/>
        <w:rPr>
          <w:rFonts w:hint="eastAsia" w:ascii="宋体" w:hAnsi="宋体"/>
          <w:kern w:val="0"/>
          <w:sz w:val="24"/>
          <w:highlight w:val="none"/>
        </w:rPr>
      </w:pPr>
      <w:r>
        <w:rPr>
          <w:rFonts w:hint="eastAsia" w:ascii="宋体" w:hAnsi="宋体"/>
          <w:kern w:val="0"/>
          <w:sz w:val="24"/>
          <w:highlight w:val="none"/>
        </w:rPr>
        <w:sym w:font="Wingdings 2" w:char="0052"/>
      </w:r>
      <w:r>
        <w:rPr>
          <w:rFonts w:hint="eastAsia" w:ascii="宋体" w:hAnsi="宋体"/>
          <w:kern w:val="0"/>
          <w:sz w:val="24"/>
          <w:highlight w:val="none"/>
        </w:rPr>
        <w:t>（5）技术考察组织费：包含在投标总报价中，不再另行计取。</w:t>
      </w:r>
    </w:p>
    <w:p>
      <w:pPr>
        <w:adjustRightInd w:val="0"/>
        <w:snapToGrid w:val="0"/>
        <w:spacing w:line="360" w:lineRule="auto"/>
        <w:ind w:right="11" w:firstLine="480" w:firstLineChars="200"/>
        <w:rPr>
          <w:rFonts w:hint="eastAsia" w:ascii="宋体" w:hAnsi="宋体"/>
          <w:kern w:val="0"/>
          <w:sz w:val="24"/>
          <w:highlight w:val="none"/>
        </w:rPr>
      </w:pPr>
      <w:r>
        <w:rPr>
          <w:rFonts w:hint="eastAsia" w:ascii="宋体" w:hAnsi="宋体"/>
          <w:kern w:val="0"/>
          <w:sz w:val="24"/>
          <w:highlight w:val="none"/>
        </w:rPr>
        <w:t>注：本项目为配合完成合同范围内工作（包括工程勘察、工程设计等）所需辅助测量等辅助性工作费用，已包含在勘察设计费中，不单独计费。如发生辅助测量之外的工程测量等工作，该部分勘察费参照国家发展计划委员会、住建部2002年颁布的《工程勘察设计收费标准》计算，工程测量费浮动幅度为-20%。</w:t>
      </w:r>
    </w:p>
    <w:p>
      <w:pPr>
        <w:adjustRightInd w:val="0"/>
        <w:snapToGrid w:val="0"/>
        <w:spacing w:line="360" w:lineRule="auto"/>
        <w:ind w:right="11" w:firstLine="480" w:firstLineChars="200"/>
        <w:rPr>
          <w:rFonts w:hint="eastAsia" w:ascii="宋体" w:hAnsi="宋体"/>
          <w:color w:val="FF0000"/>
          <w:kern w:val="0"/>
          <w:sz w:val="24"/>
          <w:highlight w:val="none"/>
        </w:rPr>
      </w:pPr>
      <w:r>
        <w:rPr>
          <w:rFonts w:hint="eastAsia" w:ascii="宋体" w:hAnsi="宋体"/>
          <w:b/>
          <w:color w:val="FF0000"/>
          <w:kern w:val="0"/>
          <w:sz w:val="24"/>
          <w:highlight w:val="none"/>
        </w:rPr>
        <w:t>3.3</w:t>
      </w:r>
      <w:r>
        <w:rPr>
          <w:rFonts w:hint="eastAsia" w:ascii="宋体" w:hAnsi="宋体"/>
          <w:color w:val="FF0000"/>
          <w:kern w:val="0"/>
          <w:sz w:val="24"/>
          <w:highlight w:val="none"/>
        </w:rPr>
        <w:t>合同价款的支付</w:t>
      </w:r>
    </w:p>
    <w:p>
      <w:pPr>
        <w:adjustRightInd w:val="0"/>
        <w:snapToGrid w:val="0"/>
        <w:spacing w:line="360" w:lineRule="auto"/>
        <w:ind w:right="11" w:firstLine="480" w:firstLineChars="200"/>
        <w:rPr>
          <w:rFonts w:ascii="宋体" w:hAnsi="宋体"/>
          <w:color w:val="FF0000"/>
          <w:kern w:val="0"/>
          <w:sz w:val="24"/>
          <w:highlight w:val="none"/>
        </w:rPr>
      </w:pPr>
      <w:r>
        <w:rPr>
          <w:rFonts w:hint="eastAsia" w:ascii="宋体" w:hAnsi="宋体"/>
          <w:color w:val="FF0000"/>
          <w:kern w:val="0"/>
          <w:sz w:val="24"/>
          <w:highlight w:val="none"/>
        </w:rPr>
        <w:t>本项目建设资金由项目业主单位（或项目使用单位）负责落实，本合同款项具体支付方式按照甲方与项目业主单位（或项目使用单位）签订的《建设资金支付协议》（详见附件2）执行，具体支付时间以市财政局实际支付时间为准。乙方承诺不因财政或上级主管部门等原因导致的支付延迟而向甲方及项目业主单位（或项目使用单位）索赔费用或主张相关违约责任，并且此情况不能成为乙方中止或拒绝履行合同约定义务的理由。</w:t>
      </w:r>
    </w:p>
    <w:p>
      <w:pPr>
        <w:adjustRightInd w:val="0"/>
        <w:snapToGrid w:val="0"/>
        <w:spacing w:line="360" w:lineRule="auto"/>
        <w:ind w:right="11" w:firstLine="480" w:firstLineChars="200"/>
        <w:outlineLvl w:val="2"/>
        <w:rPr>
          <w:rFonts w:ascii="宋体" w:hAnsi="宋体"/>
          <w:b/>
          <w:bCs/>
          <w:kern w:val="0"/>
          <w:sz w:val="24"/>
          <w:highlight w:val="none"/>
        </w:rPr>
      </w:pPr>
      <w:r>
        <w:rPr>
          <w:rFonts w:hint="eastAsia" w:ascii="宋体" w:hAnsi="宋体"/>
          <w:b/>
          <w:bCs/>
          <w:kern w:val="0"/>
          <w:sz w:val="24"/>
          <w:highlight w:val="none"/>
        </w:rPr>
        <w:t>4、</w:t>
      </w:r>
      <w:r>
        <w:rPr>
          <w:rFonts w:hint="eastAsia" w:ascii="宋体" w:hAnsi="宋体"/>
          <w:kern w:val="0"/>
          <w:sz w:val="24"/>
          <w:highlight w:val="none"/>
        </w:rPr>
        <w:t>组成合同的文件</w:t>
      </w:r>
    </w:p>
    <w:p>
      <w:pPr>
        <w:adjustRightInd w:val="0"/>
        <w:snapToGrid w:val="0"/>
        <w:spacing w:line="360" w:lineRule="auto"/>
        <w:ind w:right="11" w:firstLine="480" w:firstLineChars="200"/>
        <w:rPr>
          <w:rFonts w:ascii="宋体" w:hAnsi="宋体"/>
          <w:kern w:val="0"/>
          <w:sz w:val="24"/>
          <w:highlight w:val="none"/>
        </w:rPr>
      </w:pPr>
      <w:r>
        <w:rPr>
          <w:rFonts w:hint="eastAsia" w:ascii="宋体" w:hAnsi="宋体"/>
          <w:b/>
          <w:bCs/>
          <w:kern w:val="0"/>
          <w:sz w:val="24"/>
          <w:highlight w:val="none"/>
        </w:rPr>
        <w:t>4.1</w:t>
      </w:r>
      <w:r>
        <w:rPr>
          <w:rFonts w:hint="eastAsia" w:ascii="宋体" w:hAnsi="宋体"/>
          <w:kern w:val="0"/>
          <w:sz w:val="24"/>
          <w:highlight w:val="none"/>
        </w:rPr>
        <w:t>下列文件应被认为是组成本合同的一部分，并互为补充和解释，如各文件存在冲突之处，以如下排列次序在前者优先适用：</w:t>
      </w:r>
    </w:p>
    <w:p>
      <w:pPr>
        <w:adjustRightInd w:val="0"/>
        <w:snapToGrid w:val="0"/>
        <w:spacing w:line="360" w:lineRule="auto"/>
        <w:ind w:right="11" w:firstLine="480" w:firstLineChars="200"/>
        <w:rPr>
          <w:rFonts w:ascii="宋体" w:hAnsi="宋体"/>
          <w:kern w:val="0"/>
          <w:sz w:val="24"/>
          <w:highlight w:val="none"/>
        </w:rPr>
      </w:pPr>
      <w:r>
        <w:rPr>
          <w:rFonts w:hint="eastAsia" w:ascii="宋体" w:hAnsi="宋体"/>
          <w:kern w:val="0"/>
          <w:sz w:val="24"/>
          <w:highlight w:val="none"/>
        </w:rPr>
        <w:t>（1）国家和广东省、广州市关于本项目的有关文件；</w:t>
      </w:r>
    </w:p>
    <w:p>
      <w:pPr>
        <w:adjustRightInd w:val="0"/>
        <w:snapToGrid w:val="0"/>
        <w:spacing w:line="360" w:lineRule="auto"/>
        <w:ind w:right="11" w:firstLine="480" w:firstLineChars="200"/>
        <w:rPr>
          <w:rFonts w:ascii="宋体" w:hAnsi="宋体"/>
          <w:kern w:val="0"/>
          <w:sz w:val="24"/>
          <w:highlight w:val="none"/>
        </w:rPr>
      </w:pPr>
      <w:r>
        <w:rPr>
          <w:rFonts w:hint="eastAsia" w:ascii="宋体" w:hAnsi="宋体"/>
          <w:kern w:val="0"/>
          <w:sz w:val="24"/>
          <w:highlight w:val="none"/>
        </w:rPr>
        <w:t>（2）本合同履行期间甲方与乙方双方签订的补充合同（协议）或修正文件；</w:t>
      </w:r>
    </w:p>
    <w:p>
      <w:pPr>
        <w:adjustRightInd w:val="0"/>
        <w:snapToGrid w:val="0"/>
        <w:spacing w:line="360" w:lineRule="auto"/>
        <w:ind w:right="11" w:firstLine="480" w:firstLineChars="200"/>
        <w:rPr>
          <w:rFonts w:ascii="宋体" w:hAnsi="宋体"/>
          <w:kern w:val="0"/>
          <w:sz w:val="24"/>
          <w:highlight w:val="none"/>
        </w:rPr>
      </w:pPr>
      <w:r>
        <w:rPr>
          <w:rFonts w:hint="eastAsia" w:ascii="宋体" w:hAnsi="宋体"/>
          <w:kern w:val="0"/>
          <w:sz w:val="24"/>
          <w:highlight w:val="none"/>
        </w:rPr>
        <w:t>（3）本合同协议书；</w:t>
      </w:r>
    </w:p>
    <w:p>
      <w:pPr>
        <w:adjustRightInd w:val="0"/>
        <w:snapToGrid w:val="0"/>
        <w:spacing w:line="360" w:lineRule="auto"/>
        <w:ind w:right="11" w:firstLine="480" w:firstLineChars="200"/>
        <w:rPr>
          <w:rFonts w:ascii="宋体" w:hAnsi="宋体"/>
          <w:kern w:val="0"/>
          <w:sz w:val="24"/>
          <w:highlight w:val="none"/>
        </w:rPr>
      </w:pPr>
      <w:r>
        <w:rPr>
          <w:rFonts w:hint="eastAsia" w:ascii="宋体" w:hAnsi="宋体"/>
          <w:kern w:val="0"/>
          <w:sz w:val="24"/>
          <w:highlight w:val="none"/>
        </w:rPr>
        <w:t>（4）中标通知书；</w:t>
      </w:r>
    </w:p>
    <w:p>
      <w:pPr>
        <w:adjustRightInd w:val="0"/>
        <w:snapToGrid w:val="0"/>
        <w:spacing w:line="360" w:lineRule="auto"/>
        <w:ind w:right="11" w:firstLine="480" w:firstLineChars="200"/>
        <w:rPr>
          <w:rFonts w:ascii="宋体" w:hAnsi="宋体"/>
          <w:kern w:val="0"/>
          <w:sz w:val="24"/>
          <w:highlight w:val="none"/>
        </w:rPr>
      </w:pPr>
      <w:r>
        <w:rPr>
          <w:rFonts w:hint="eastAsia" w:ascii="宋体" w:hAnsi="宋体"/>
          <w:kern w:val="0"/>
          <w:sz w:val="24"/>
          <w:highlight w:val="none"/>
        </w:rPr>
        <w:t>（5）本合同条款；</w:t>
      </w:r>
    </w:p>
    <w:p>
      <w:pPr>
        <w:adjustRightInd w:val="0"/>
        <w:snapToGrid w:val="0"/>
        <w:spacing w:line="360" w:lineRule="auto"/>
        <w:ind w:right="11" w:firstLine="480" w:firstLineChars="200"/>
        <w:rPr>
          <w:rFonts w:ascii="宋体" w:hAnsi="宋体"/>
          <w:kern w:val="0"/>
          <w:sz w:val="24"/>
          <w:highlight w:val="none"/>
        </w:rPr>
      </w:pPr>
      <w:r>
        <w:rPr>
          <w:rFonts w:hint="eastAsia" w:ascii="宋体" w:hAnsi="宋体"/>
          <w:kern w:val="0"/>
          <w:sz w:val="24"/>
          <w:highlight w:val="none"/>
        </w:rPr>
        <w:t>（6）甲方针对本项目管理的各项制度、规定</w:t>
      </w:r>
      <w:r>
        <w:rPr>
          <w:rFonts w:hint="eastAsia" w:ascii="宋体" w:hAnsi="宋体"/>
          <w:bCs/>
          <w:snapToGrid w:val="0"/>
          <w:kern w:val="0"/>
          <w:sz w:val="24"/>
          <w:highlight w:val="none"/>
        </w:rPr>
        <w:t>（继续沿用甲方更名前的各项管理制度及规定，如有更新则按更新后的执行，下同）</w:t>
      </w:r>
      <w:r>
        <w:rPr>
          <w:rFonts w:hint="eastAsia" w:ascii="宋体" w:hAnsi="宋体"/>
          <w:kern w:val="0"/>
          <w:sz w:val="24"/>
          <w:highlight w:val="none"/>
        </w:rPr>
        <w:t>；</w:t>
      </w:r>
    </w:p>
    <w:p>
      <w:pPr>
        <w:adjustRightInd w:val="0"/>
        <w:snapToGrid w:val="0"/>
        <w:spacing w:line="360" w:lineRule="auto"/>
        <w:ind w:right="11" w:firstLine="480" w:firstLineChars="200"/>
        <w:rPr>
          <w:rFonts w:ascii="宋体" w:hAnsi="宋体"/>
          <w:kern w:val="0"/>
          <w:sz w:val="24"/>
          <w:highlight w:val="none"/>
        </w:rPr>
      </w:pPr>
      <w:r>
        <w:rPr>
          <w:rFonts w:hint="eastAsia" w:ascii="宋体" w:hAnsi="宋体"/>
          <w:kern w:val="0"/>
          <w:sz w:val="24"/>
          <w:highlight w:val="none"/>
        </w:rPr>
        <w:t>（7）本合同附件[属本条第（1）项和第（6）项内容的除外]；</w:t>
      </w:r>
    </w:p>
    <w:p>
      <w:pPr>
        <w:adjustRightInd w:val="0"/>
        <w:snapToGrid w:val="0"/>
        <w:spacing w:line="360" w:lineRule="auto"/>
        <w:ind w:right="11" w:firstLine="480" w:firstLineChars="200"/>
        <w:rPr>
          <w:rFonts w:ascii="宋体" w:hAnsi="宋体"/>
          <w:kern w:val="0"/>
          <w:sz w:val="24"/>
          <w:highlight w:val="none"/>
        </w:rPr>
      </w:pPr>
      <w:r>
        <w:rPr>
          <w:rFonts w:hint="eastAsia" w:ascii="宋体" w:hAnsi="宋体"/>
          <w:kern w:val="0"/>
          <w:sz w:val="24"/>
          <w:highlight w:val="none"/>
        </w:rPr>
        <w:t>（8）招标文件[含招标文件补充文件、招标澄清文件、答疑文件等，属本条第（7）项内容的除外]；</w:t>
      </w:r>
    </w:p>
    <w:p>
      <w:pPr>
        <w:adjustRightInd w:val="0"/>
        <w:snapToGrid w:val="0"/>
        <w:spacing w:line="360" w:lineRule="auto"/>
        <w:ind w:right="11" w:firstLine="480" w:firstLineChars="200"/>
        <w:rPr>
          <w:rFonts w:ascii="宋体" w:hAnsi="宋体"/>
          <w:kern w:val="0"/>
          <w:sz w:val="24"/>
          <w:highlight w:val="none"/>
        </w:rPr>
      </w:pPr>
      <w:r>
        <w:rPr>
          <w:rFonts w:hint="eastAsia" w:ascii="宋体" w:hAnsi="宋体"/>
          <w:kern w:val="0"/>
          <w:sz w:val="24"/>
          <w:highlight w:val="none"/>
        </w:rPr>
        <w:t>（9）乙方投标文件及其附件[含投标文件澄清等，属本条第（7）项内容的除外]；</w:t>
      </w:r>
    </w:p>
    <w:p>
      <w:pPr>
        <w:adjustRightInd w:val="0"/>
        <w:snapToGrid w:val="0"/>
        <w:spacing w:line="360" w:lineRule="auto"/>
        <w:ind w:right="11" w:firstLine="480" w:firstLineChars="200"/>
        <w:rPr>
          <w:rFonts w:ascii="宋体" w:hAnsi="宋体"/>
          <w:kern w:val="0"/>
          <w:sz w:val="24"/>
          <w:highlight w:val="none"/>
        </w:rPr>
      </w:pPr>
      <w:r>
        <w:rPr>
          <w:rFonts w:hint="eastAsia" w:ascii="宋体" w:hAnsi="宋体"/>
          <w:kern w:val="0"/>
          <w:sz w:val="24"/>
          <w:highlight w:val="none"/>
        </w:rPr>
        <w:t>（10）国家及广东省、广州市的标准、规范及有关技术文件；</w:t>
      </w:r>
    </w:p>
    <w:p>
      <w:pPr>
        <w:adjustRightInd w:val="0"/>
        <w:snapToGrid w:val="0"/>
        <w:spacing w:line="360" w:lineRule="auto"/>
        <w:ind w:right="11" w:firstLine="480" w:firstLineChars="200"/>
        <w:rPr>
          <w:rFonts w:ascii="宋体" w:hAnsi="宋体"/>
          <w:kern w:val="0"/>
          <w:sz w:val="24"/>
          <w:highlight w:val="none"/>
        </w:rPr>
      </w:pPr>
      <w:r>
        <w:rPr>
          <w:rFonts w:hint="eastAsia" w:ascii="宋体" w:hAnsi="宋体"/>
          <w:kern w:val="0"/>
          <w:sz w:val="24"/>
          <w:highlight w:val="none"/>
        </w:rPr>
        <w:t>（11）组成本合同的其他文件。</w:t>
      </w:r>
    </w:p>
    <w:p>
      <w:pPr>
        <w:adjustRightInd w:val="0"/>
        <w:snapToGrid w:val="0"/>
        <w:spacing w:line="360" w:lineRule="auto"/>
        <w:ind w:firstLine="480" w:firstLineChars="200"/>
        <w:rPr>
          <w:rFonts w:ascii="宋体" w:hAnsi="宋体"/>
          <w:kern w:val="0"/>
          <w:sz w:val="24"/>
          <w:highlight w:val="none"/>
        </w:rPr>
      </w:pPr>
      <w:r>
        <w:rPr>
          <w:rFonts w:hint="eastAsia" w:ascii="宋体" w:hAnsi="宋体"/>
          <w:kern w:val="0"/>
          <w:sz w:val="24"/>
          <w:highlight w:val="none"/>
        </w:rPr>
        <w:t>通过上述顺序解释仍无法明确的事项，由甲方与乙方协商解决；如协商不成，由甲方按照公平合理和有利于本合同工程建设的原则作出决定。如乙方对此决定不服的，应在接到甲方决定之日起三日内提出书面异议；如期满不提出书面异议的，视为同意甲方的决定。甲方收到乙方的书面异议后应作出进一步的决定，如乙方仍有异议的，可按本合同条款第32条的约定处理，但在有关单位没有作出正式裁判之前，乙方必须无条件先行执行甲方的决定。</w:t>
      </w:r>
    </w:p>
    <w:p>
      <w:pPr>
        <w:adjustRightInd w:val="0"/>
        <w:snapToGrid w:val="0"/>
        <w:spacing w:line="360" w:lineRule="auto"/>
        <w:ind w:firstLine="480" w:firstLineChars="200"/>
        <w:rPr>
          <w:rFonts w:ascii="宋体" w:hAnsi="宋体"/>
          <w:kern w:val="0"/>
          <w:sz w:val="24"/>
          <w:highlight w:val="none"/>
        </w:rPr>
      </w:pPr>
      <w:r>
        <w:rPr>
          <w:rFonts w:hint="eastAsia" w:ascii="宋体" w:hAnsi="宋体"/>
          <w:b/>
          <w:bCs/>
          <w:kern w:val="0"/>
          <w:sz w:val="24"/>
          <w:highlight w:val="none"/>
        </w:rPr>
        <w:t>4.2</w:t>
      </w:r>
      <w:r>
        <w:rPr>
          <w:rFonts w:hint="eastAsia" w:ascii="宋体" w:hAnsi="宋体"/>
          <w:kern w:val="0"/>
          <w:sz w:val="24"/>
          <w:highlight w:val="none"/>
        </w:rPr>
        <w:t>在本合同履行过程中，经双方法定代表人或其委托代理人签字认可的来往电报、信函、传真、会议纪要、有关对本合同补充的书面协议以及经双方共同确认的文件等，均视同本合同的组成部分，与本合同具有同等法律效力。</w:t>
      </w:r>
    </w:p>
    <w:p>
      <w:pPr>
        <w:adjustRightInd w:val="0"/>
        <w:snapToGrid w:val="0"/>
        <w:spacing w:line="360" w:lineRule="auto"/>
        <w:ind w:firstLine="480" w:firstLineChars="200"/>
        <w:rPr>
          <w:rFonts w:ascii="宋体" w:hAnsi="宋体"/>
          <w:kern w:val="0"/>
          <w:sz w:val="24"/>
          <w:highlight w:val="none"/>
        </w:rPr>
      </w:pPr>
      <w:r>
        <w:rPr>
          <w:rFonts w:hint="eastAsia" w:ascii="宋体" w:hAnsi="宋体"/>
          <w:b/>
          <w:bCs/>
          <w:kern w:val="0"/>
          <w:sz w:val="24"/>
          <w:highlight w:val="none"/>
        </w:rPr>
        <w:t>5</w:t>
      </w:r>
      <w:r>
        <w:rPr>
          <w:rFonts w:hint="eastAsia" w:ascii="宋体" w:hAnsi="宋体"/>
          <w:kern w:val="0"/>
          <w:sz w:val="24"/>
          <w:highlight w:val="none"/>
        </w:rPr>
        <w:t>、乙方应在收到中标通知书之日起5日内以书面形式向甲方提交其法定代表人、项目负责人的姓名、身份证复印件、职务、职称、联系方式（包括办公电话、手机、传真号码）、通信地址等信息作为合同附件。</w:t>
      </w:r>
    </w:p>
    <w:p>
      <w:pPr>
        <w:adjustRightInd w:val="0"/>
        <w:snapToGrid w:val="0"/>
        <w:spacing w:line="360" w:lineRule="auto"/>
        <w:ind w:firstLine="480" w:firstLineChars="200"/>
        <w:rPr>
          <w:rFonts w:ascii="宋体" w:hAnsi="宋体"/>
          <w:kern w:val="0"/>
          <w:sz w:val="24"/>
          <w:highlight w:val="none"/>
        </w:rPr>
      </w:pPr>
      <w:r>
        <w:rPr>
          <w:rFonts w:hint="eastAsia" w:ascii="宋体" w:hAnsi="宋体"/>
          <w:b/>
          <w:bCs/>
          <w:kern w:val="0"/>
          <w:sz w:val="24"/>
          <w:highlight w:val="none"/>
        </w:rPr>
        <w:t>6</w:t>
      </w:r>
      <w:r>
        <w:rPr>
          <w:rFonts w:hint="eastAsia" w:ascii="宋体" w:hAnsi="宋体"/>
          <w:kern w:val="0"/>
          <w:sz w:val="24"/>
          <w:highlight w:val="none"/>
        </w:rPr>
        <w:t>、在本合同有效期内，乙方的单位名称变更的，应及时以书面形式通知甲方并附上变更登记资料；乙方法定代表人变更的，应在变更后15日内向甲方提交新法定代表人的姓名、身份证复印件、职务、职称、联系电话、通信地址等信息。</w:t>
      </w:r>
    </w:p>
    <w:p>
      <w:pPr>
        <w:adjustRightInd w:val="0"/>
        <w:snapToGrid w:val="0"/>
        <w:spacing w:line="360" w:lineRule="auto"/>
        <w:ind w:firstLine="480" w:firstLineChars="200"/>
        <w:rPr>
          <w:rFonts w:ascii="宋体" w:hAnsi="宋体"/>
          <w:kern w:val="0"/>
          <w:sz w:val="24"/>
          <w:highlight w:val="none"/>
        </w:rPr>
      </w:pPr>
      <w:r>
        <w:rPr>
          <w:rFonts w:hint="eastAsia" w:ascii="宋体" w:hAnsi="宋体"/>
          <w:b/>
          <w:bCs/>
          <w:kern w:val="0"/>
          <w:sz w:val="24"/>
          <w:highlight w:val="none"/>
        </w:rPr>
        <w:t>7</w:t>
      </w:r>
      <w:r>
        <w:rPr>
          <w:rFonts w:hint="eastAsia" w:ascii="宋体" w:hAnsi="宋体"/>
          <w:kern w:val="0"/>
          <w:sz w:val="24"/>
          <w:highlight w:val="none"/>
        </w:rPr>
        <w:t>、在本合同有效期内，乙方更换项目负责人的，除按合同条款的有关约定承担违约责任外，还应在更换后7日内将新项目负责人的姓名、职务、职称、联系电话、通信地址等信息提交给甲方。</w:t>
      </w:r>
    </w:p>
    <w:p>
      <w:pPr>
        <w:adjustRightInd w:val="0"/>
        <w:snapToGrid w:val="0"/>
        <w:spacing w:line="360" w:lineRule="auto"/>
        <w:ind w:firstLine="480" w:firstLineChars="200"/>
        <w:rPr>
          <w:rFonts w:ascii="宋体" w:hAnsi="宋体"/>
          <w:kern w:val="0"/>
          <w:sz w:val="24"/>
          <w:highlight w:val="none"/>
        </w:rPr>
      </w:pPr>
      <w:r>
        <w:rPr>
          <w:rFonts w:hint="eastAsia" w:ascii="宋体" w:hAnsi="宋体"/>
          <w:b/>
          <w:bCs/>
          <w:kern w:val="0"/>
          <w:sz w:val="24"/>
          <w:highlight w:val="none"/>
        </w:rPr>
        <w:t>8、</w:t>
      </w:r>
      <w:r>
        <w:rPr>
          <w:rFonts w:hint="eastAsia" w:ascii="宋体" w:hAnsi="宋体"/>
          <w:kern w:val="0"/>
          <w:sz w:val="24"/>
          <w:highlight w:val="none"/>
        </w:rPr>
        <w:t>甲方已建立工程信息管理系统，乙方应投入足够的人员并配备足够的设备与该系统联接，确保及时准确地按甲方要求进行信息沟通及管理。</w:t>
      </w:r>
    </w:p>
    <w:p>
      <w:pPr>
        <w:adjustRightInd w:val="0"/>
        <w:snapToGrid w:val="0"/>
        <w:spacing w:line="360" w:lineRule="auto"/>
        <w:ind w:firstLine="480" w:firstLineChars="200"/>
        <w:rPr>
          <w:rFonts w:ascii="宋体" w:hAnsi="宋体"/>
          <w:kern w:val="0"/>
          <w:sz w:val="24"/>
          <w:highlight w:val="none"/>
        </w:rPr>
      </w:pPr>
      <w:r>
        <w:rPr>
          <w:rFonts w:hint="eastAsia" w:ascii="宋体" w:hAnsi="宋体"/>
          <w:b/>
          <w:bCs/>
          <w:kern w:val="0"/>
          <w:sz w:val="24"/>
          <w:highlight w:val="none"/>
        </w:rPr>
        <w:t>9、</w:t>
      </w:r>
      <w:r>
        <w:rPr>
          <w:rFonts w:hint="eastAsia" w:ascii="宋体" w:hAnsi="宋体"/>
          <w:kern w:val="0"/>
          <w:sz w:val="24"/>
          <w:highlight w:val="none"/>
        </w:rPr>
        <w:t>本合同协议书中有关词语定义与合同条款中分别赋予它们的定义相同。</w:t>
      </w:r>
    </w:p>
    <w:p>
      <w:pPr>
        <w:adjustRightInd w:val="0"/>
        <w:snapToGrid w:val="0"/>
        <w:spacing w:line="360" w:lineRule="auto"/>
        <w:ind w:firstLine="480" w:firstLineChars="200"/>
        <w:rPr>
          <w:rFonts w:ascii="宋体" w:hAnsi="宋体"/>
          <w:kern w:val="0"/>
          <w:sz w:val="24"/>
          <w:highlight w:val="none"/>
        </w:rPr>
      </w:pPr>
      <w:r>
        <w:rPr>
          <w:rFonts w:hint="eastAsia" w:ascii="宋体" w:hAnsi="宋体"/>
          <w:b/>
          <w:bCs/>
          <w:kern w:val="0"/>
          <w:sz w:val="24"/>
          <w:highlight w:val="none"/>
        </w:rPr>
        <w:t>10、</w:t>
      </w:r>
      <w:r>
        <w:rPr>
          <w:rFonts w:hint="eastAsia" w:ascii="宋体" w:hAnsi="宋体"/>
          <w:kern w:val="0"/>
          <w:sz w:val="24"/>
          <w:highlight w:val="none"/>
        </w:rPr>
        <w:t>乙方向甲方承诺按照本合同约定履行义务。</w:t>
      </w:r>
    </w:p>
    <w:p>
      <w:pPr>
        <w:adjustRightInd w:val="0"/>
        <w:snapToGrid w:val="0"/>
        <w:spacing w:line="360" w:lineRule="auto"/>
        <w:ind w:firstLine="480" w:firstLineChars="200"/>
        <w:rPr>
          <w:rFonts w:ascii="宋体" w:hAnsi="宋体"/>
          <w:kern w:val="0"/>
          <w:sz w:val="24"/>
          <w:highlight w:val="none"/>
        </w:rPr>
      </w:pPr>
      <w:r>
        <w:rPr>
          <w:rFonts w:hint="eastAsia" w:ascii="宋体" w:hAnsi="宋体"/>
          <w:b/>
          <w:bCs/>
          <w:kern w:val="0"/>
          <w:sz w:val="24"/>
          <w:highlight w:val="none"/>
        </w:rPr>
        <w:t>11、</w:t>
      </w:r>
      <w:r>
        <w:rPr>
          <w:rFonts w:hint="eastAsia" w:ascii="宋体" w:hAnsi="宋体"/>
          <w:kern w:val="0"/>
          <w:sz w:val="24"/>
          <w:highlight w:val="none"/>
        </w:rPr>
        <w:t>甲方向乙方承诺按照本合同约定履行义务。</w:t>
      </w:r>
    </w:p>
    <w:p>
      <w:pPr>
        <w:adjustRightInd w:val="0"/>
        <w:snapToGrid w:val="0"/>
        <w:spacing w:line="360" w:lineRule="auto"/>
        <w:ind w:firstLine="480" w:firstLineChars="200"/>
        <w:rPr>
          <w:rFonts w:ascii="宋体" w:hAnsi="宋体"/>
          <w:kern w:val="0"/>
          <w:sz w:val="24"/>
          <w:highlight w:val="none"/>
        </w:rPr>
      </w:pPr>
      <w:r>
        <w:rPr>
          <w:rFonts w:hint="eastAsia" w:ascii="宋体" w:hAnsi="宋体"/>
          <w:b/>
          <w:bCs/>
          <w:kern w:val="0"/>
          <w:sz w:val="24"/>
          <w:highlight w:val="none"/>
        </w:rPr>
        <w:t>12、</w:t>
      </w:r>
      <w:r>
        <w:rPr>
          <w:rFonts w:hint="eastAsia" w:ascii="宋体" w:hAnsi="宋体"/>
          <w:kern w:val="0"/>
          <w:sz w:val="24"/>
          <w:highlight w:val="none"/>
        </w:rPr>
        <w:t>本合同自甲乙双方签字盖章（公章或合同专用章）之日起生效。双方履行完成合同约定义务及责任后，本合同自行终止。</w:t>
      </w:r>
    </w:p>
    <w:p>
      <w:pPr>
        <w:adjustRightInd w:val="0"/>
        <w:snapToGrid w:val="0"/>
        <w:spacing w:line="360" w:lineRule="auto"/>
        <w:ind w:firstLine="480" w:firstLineChars="200"/>
        <w:rPr>
          <w:rFonts w:ascii="宋体" w:hAnsi="宋体"/>
          <w:kern w:val="0"/>
          <w:sz w:val="24"/>
          <w:highlight w:val="none"/>
        </w:rPr>
      </w:pPr>
      <w:r>
        <w:rPr>
          <w:rFonts w:hint="eastAsia" w:ascii="宋体" w:hAnsi="宋体"/>
          <w:b/>
          <w:bCs/>
          <w:kern w:val="0"/>
          <w:sz w:val="24"/>
          <w:highlight w:val="none"/>
        </w:rPr>
        <w:t>13、</w:t>
      </w:r>
      <w:r>
        <w:rPr>
          <w:rFonts w:hint="eastAsia" w:ascii="宋体" w:hAnsi="宋体"/>
          <w:kern w:val="0"/>
          <w:sz w:val="24"/>
          <w:highlight w:val="none"/>
        </w:rPr>
        <w:t>本合同正本一式两份，甲乙双方各执一份；副本八份，甲方执六份，乙方执两份。合同正、副本具有同等效力，但当合同正本与副本的表述不一致时，以合同正本为准。</w:t>
      </w:r>
    </w:p>
    <w:p>
      <w:pPr>
        <w:adjustRightInd w:val="0"/>
        <w:snapToGrid w:val="0"/>
        <w:spacing w:line="360" w:lineRule="auto"/>
        <w:ind w:right="11"/>
        <w:rPr>
          <w:rFonts w:hint="eastAsia" w:ascii="宋体" w:hAnsi="宋体"/>
          <w:kern w:val="0"/>
          <w:sz w:val="24"/>
          <w:highlight w:val="none"/>
        </w:rPr>
      </w:pPr>
      <w:r>
        <w:rPr>
          <w:rFonts w:ascii="宋体" w:hAnsi="宋体"/>
          <w:kern w:val="0"/>
          <w:sz w:val="24"/>
          <w:highlight w:val="none"/>
        </w:rPr>
        <w:br w:type="page"/>
      </w:r>
      <w:r>
        <w:rPr>
          <w:rFonts w:hint="eastAsia" w:ascii="宋体" w:hAnsi="宋体"/>
          <w:kern w:val="0"/>
          <w:sz w:val="24"/>
          <w:highlight w:val="none"/>
        </w:rPr>
        <w:t>（本页无正文，为签署页）</w:t>
      </w:r>
    </w:p>
    <w:p>
      <w:pPr>
        <w:pStyle w:val="2"/>
        <w:rPr>
          <w:rFonts w:hint="eastAsia"/>
          <w:highlight w:val="none"/>
        </w:rPr>
      </w:pPr>
    </w:p>
    <w:p>
      <w:pPr>
        <w:pStyle w:val="2"/>
        <w:rPr>
          <w:highlight w:val="none"/>
        </w:rPr>
      </w:pPr>
    </w:p>
    <w:p>
      <w:pPr>
        <w:adjustRightInd w:val="0"/>
        <w:snapToGrid w:val="0"/>
        <w:spacing w:line="400" w:lineRule="exact"/>
        <w:ind w:left="6000" w:right="11" w:hanging="6000" w:hangingChars="2500"/>
        <w:rPr>
          <w:rFonts w:ascii="宋体" w:hAnsi="宋体"/>
          <w:kern w:val="0"/>
          <w:sz w:val="24"/>
          <w:highlight w:val="none"/>
        </w:rPr>
      </w:pPr>
      <w:r>
        <w:rPr>
          <w:rFonts w:hint="eastAsia" w:ascii="宋体" w:hAnsi="宋体"/>
          <w:kern w:val="0"/>
          <w:sz w:val="24"/>
          <w:highlight w:val="none"/>
        </w:rPr>
        <w:t>甲方：</w:t>
      </w:r>
      <w:r>
        <w:rPr>
          <w:rFonts w:hint="eastAsia" w:ascii="宋体" w:hAnsi="宋体"/>
          <w:b/>
          <w:bCs/>
          <w:spacing w:val="-20"/>
          <w:kern w:val="0"/>
          <w:sz w:val="24"/>
          <w:highlight w:val="none"/>
        </w:rPr>
        <w:t>广州市重点公共建设项目管理中心</w:t>
      </w:r>
      <w:r>
        <w:rPr>
          <w:rFonts w:hint="eastAsia" w:ascii="宋体" w:hAnsi="宋体"/>
          <w:kern w:val="0"/>
          <w:sz w:val="24"/>
          <w:highlight w:val="none"/>
        </w:rPr>
        <w:t xml:space="preserve">    乙方：</w:t>
      </w:r>
    </w:p>
    <w:p>
      <w:pPr>
        <w:adjustRightInd w:val="0"/>
        <w:snapToGrid w:val="0"/>
        <w:spacing w:line="400" w:lineRule="exact"/>
        <w:ind w:left="5995" w:leftChars="855" w:right="11" w:hanging="4200" w:hangingChars="1750"/>
        <w:rPr>
          <w:rFonts w:ascii="宋体" w:hAnsi="宋体"/>
          <w:kern w:val="0"/>
          <w:sz w:val="24"/>
          <w:highlight w:val="none"/>
        </w:rPr>
      </w:pPr>
      <w:r>
        <w:rPr>
          <w:rFonts w:hint="eastAsia" w:ascii="宋体" w:hAnsi="宋体"/>
          <w:kern w:val="0"/>
          <w:sz w:val="24"/>
          <w:highlight w:val="none"/>
        </w:rPr>
        <w:t>（盖章）                            （盖章）</w:t>
      </w:r>
    </w:p>
    <w:p>
      <w:pPr>
        <w:adjustRightInd w:val="0"/>
        <w:snapToGrid w:val="0"/>
        <w:spacing w:line="400" w:lineRule="exact"/>
        <w:rPr>
          <w:rFonts w:ascii="宋体" w:hAnsi="宋体"/>
          <w:kern w:val="0"/>
          <w:sz w:val="24"/>
          <w:highlight w:val="none"/>
        </w:rPr>
      </w:pPr>
      <w:r>
        <w:rPr>
          <w:rFonts w:hint="eastAsia" w:ascii="宋体" w:hAnsi="宋体"/>
          <w:kern w:val="0"/>
          <w:sz w:val="24"/>
          <w:highlight w:val="none"/>
        </w:rPr>
        <w:t xml:space="preserve"> </w:t>
      </w:r>
    </w:p>
    <w:p>
      <w:pPr>
        <w:adjustRightInd w:val="0"/>
        <w:snapToGrid w:val="0"/>
        <w:spacing w:line="400" w:lineRule="exact"/>
        <w:rPr>
          <w:rFonts w:ascii="宋体" w:hAnsi="宋体"/>
          <w:kern w:val="0"/>
          <w:sz w:val="24"/>
          <w:highlight w:val="none"/>
        </w:rPr>
      </w:pPr>
      <w:r>
        <w:rPr>
          <w:rFonts w:hint="eastAsia" w:ascii="宋体" w:hAnsi="宋体"/>
          <w:kern w:val="0"/>
          <w:sz w:val="24"/>
          <w:highlight w:val="none"/>
        </w:rPr>
        <w:t>法定代表人：</w:t>
      </w:r>
      <w:r>
        <w:rPr>
          <w:rFonts w:ascii="宋体" w:hAnsi="宋体"/>
          <w:kern w:val="0"/>
          <w:sz w:val="24"/>
          <w:highlight w:val="none"/>
        </w:rPr>
        <w:t xml:space="preserve">         </w:t>
      </w:r>
      <w:r>
        <w:rPr>
          <w:rFonts w:hint="eastAsia" w:ascii="宋体" w:hAnsi="宋体"/>
          <w:kern w:val="0"/>
          <w:sz w:val="24"/>
          <w:highlight w:val="none"/>
        </w:rPr>
        <w:t xml:space="preserve">    </w:t>
      </w:r>
      <w:r>
        <w:rPr>
          <w:rFonts w:ascii="宋体" w:hAnsi="宋体"/>
          <w:kern w:val="0"/>
          <w:sz w:val="24"/>
          <w:highlight w:val="none"/>
        </w:rPr>
        <w:t xml:space="preserve">    </w:t>
      </w:r>
      <w:r>
        <w:rPr>
          <w:rFonts w:hint="eastAsia" w:ascii="宋体" w:hAnsi="宋体"/>
          <w:kern w:val="0"/>
          <w:sz w:val="24"/>
          <w:highlight w:val="none"/>
        </w:rPr>
        <w:t xml:space="preserve">  </w:t>
      </w:r>
      <w:r>
        <w:rPr>
          <w:rFonts w:ascii="宋体" w:hAnsi="宋体"/>
          <w:kern w:val="0"/>
          <w:sz w:val="24"/>
          <w:highlight w:val="none"/>
        </w:rPr>
        <w:t xml:space="preserve">    </w:t>
      </w:r>
      <w:r>
        <w:rPr>
          <w:rFonts w:hint="eastAsia" w:ascii="宋体" w:hAnsi="宋体"/>
          <w:kern w:val="0"/>
          <w:sz w:val="24"/>
          <w:highlight w:val="none"/>
        </w:rPr>
        <w:t>法定代表人：</w:t>
      </w:r>
    </w:p>
    <w:p>
      <w:pPr>
        <w:adjustRightInd w:val="0"/>
        <w:snapToGrid w:val="0"/>
        <w:spacing w:line="400" w:lineRule="exact"/>
        <w:rPr>
          <w:rFonts w:ascii="宋体" w:hAnsi="宋体"/>
          <w:kern w:val="0"/>
          <w:sz w:val="24"/>
          <w:highlight w:val="none"/>
        </w:rPr>
      </w:pPr>
    </w:p>
    <w:p>
      <w:pPr>
        <w:adjustRightInd w:val="0"/>
        <w:snapToGrid w:val="0"/>
        <w:spacing w:line="400" w:lineRule="exact"/>
        <w:ind w:left="5760" w:hanging="5760" w:hangingChars="2400"/>
        <w:rPr>
          <w:rFonts w:hint="eastAsia" w:ascii="宋体" w:hAnsi="宋体"/>
          <w:kern w:val="0"/>
          <w:sz w:val="24"/>
          <w:highlight w:val="none"/>
        </w:rPr>
      </w:pPr>
      <w:r>
        <w:rPr>
          <w:rFonts w:hint="eastAsia" w:ascii="宋体" w:hAnsi="宋体"/>
          <w:kern w:val="0"/>
          <w:sz w:val="24"/>
          <w:highlight w:val="none"/>
        </w:rPr>
        <w:t>委托代理人：                       委托代理人：</w:t>
      </w:r>
    </w:p>
    <w:p>
      <w:pPr>
        <w:adjustRightInd w:val="0"/>
        <w:snapToGrid w:val="0"/>
        <w:spacing w:line="400" w:lineRule="exact"/>
        <w:ind w:left="5760" w:hanging="5760" w:hangingChars="2400"/>
        <w:rPr>
          <w:rFonts w:hint="eastAsia" w:ascii="宋体" w:hAnsi="宋体"/>
          <w:kern w:val="0"/>
          <w:sz w:val="24"/>
          <w:highlight w:val="none"/>
        </w:rPr>
      </w:pPr>
    </w:p>
    <w:p>
      <w:pPr>
        <w:adjustRightInd w:val="0"/>
        <w:snapToGrid w:val="0"/>
        <w:spacing w:line="400" w:lineRule="exact"/>
        <w:ind w:left="5760" w:hanging="5760" w:hangingChars="2400"/>
        <w:rPr>
          <w:rFonts w:hint="eastAsia" w:ascii="宋体" w:hAnsi="宋体"/>
          <w:kern w:val="0"/>
          <w:sz w:val="24"/>
          <w:highlight w:val="none"/>
        </w:rPr>
      </w:pPr>
      <w:r>
        <w:rPr>
          <w:rFonts w:hint="eastAsia" w:ascii="宋体" w:hAnsi="宋体"/>
          <w:kern w:val="0"/>
          <w:sz w:val="24"/>
          <w:highlight w:val="none"/>
        </w:rPr>
        <w:t>地址：</w:t>
      </w:r>
      <w:r>
        <w:rPr>
          <w:rFonts w:hint="eastAsia" w:ascii="宋体" w:hAnsi="宋体"/>
          <w:spacing w:val="-10"/>
          <w:kern w:val="0"/>
          <w:sz w:val="24"/>
          <w:highlight w:val="none"/>
        </w:rPr>
        <w:t>广州大学城内环东星运路1号</w:t>
      </w:r>
      <w:r>
        <w:rPr>
          <w:rFonts w:hint="eastAsia" w:ascii="宋体" w:hAnsi="宋体"/>
          <w:kern w:val="0"/>
          <w:sz w:val="24"/>
          <w:highlight w:val="none"/>
        </w:rPr>
        <w:t xml:space="preserve">    </w:t>
      </w:r>
      <w:r>
        <w:rPr>
          <w:rFonts w:ascii="宋体" w:hAnsi="宋体"/>
          <w:spacing w:val="-12"/>
          <w:kern w:val="0"/>
          <w:sz w:val="24"/>
          <w:highlight w:val="none"/>
        </w:rPr>
        <w:t xml:space="preserve"> </w:t>
      </w:r>
      <w:r>
        <w:rPr>
          <w:rFonts w:hint="eastAsia" w:ascii="宋体" w:hAnsi="宋体"/>
          <w:kern w:val="0"/>
          <w:sz w:val="24"/>
          <w:highlight w:val="none"/>
        </w:rPr>
        <w:t xml:space="preserve">地址： </w:t>
      </w:r>
    </w:p>
    <w:p>
      <w:pPr>
        <w:adjustRightInd w:val="0"/>
        <w:snapToGrid w:val="0"/>
        <w:spacing w:line="400" w:lineRule="exact"/>
        <w:rPr>
          <w:rFonts w:ascii="宋体" w:hAnsi="宋体"/>
          <w:kern w:val="0"/>
          <w:sz w:val="24"/>
          <w:highlight w:val="none"/>
        </w:rPr>
      </w:pPr>
      <w:r>
        <w:rPr>
          <w:rFonts w:hint="eastAsia" w:ascii="宋体" w:hAnsi="宋体"/>
          <w:kern w:val="0"/>
          <w:sz w:val="24"/>
          <w:highlight w:val="none"/>
        </w:rPr>
        <w:t>邮政编码：510006                   邮政编码：</w:t>
      </w:r>
      <w:r>
        <w:rPr>
          <w:rFonts w:hint="eastAsia" w:ascii="宋体" w:hAnsi="宋体"/>
          <w:kern w:val="0"/>
          <w:sz w:val="24"/>
          <w:highlight w:val="none"/>
        </w:rPr>
        <w:br w:type="textWrapping"/>
      </w:r>
      <w:r>
        <w:rPr>
          <w:rFonts w:hint="eastAsia" w:ascii="宋体" w:hAnsi="宋体"/>
          <w:kern w:val="0"/>
          <w:sz w:val="24"/>
          <w:highlight w:val="none"/>
        </w:rPr>
        <w:t>电话：                             电话：</w:t>
      </w:r>
    </w:p>
    <w:p>
      <w:pPr>
        <w:adjustRightInd w:val="0"/>
        <w:snapToGrid w:val="0"/>
        <w:spacing w:line="400" w:lineRule="exact"/>
        <w:rPr>
          <w:rFonts w:ascii="宋体" w:hAnsi="宋体"/>
          <w:kern w:val="0"/>
          <w:sz w:val="24"/>
          <w:highlight w:val="none"/>
        </w:rPr>
      </w:pPr>
      <w:r>
        <w:rPr>
          <w:rFonts w:hint="eastAsia" w:ascii="宋体" w:hAnsi="宋体"/>
          <w:kern w:val="0"/>
          <w:sz w:val="24"/>
          <w:highlight w:val="none"/>
        </w:rPr>
        <w:t xml:space="preserve">传真：                             传真： </w:t>
      </w:r>
      <w:r>
        <w:rPr>
          <w:rFonts w:hint="eastAsia" w:ascii="宋体" w:hAnsi="宋体"/>
          <w:kern w:val="0"/>
          <w:sz w:val="24"/>
          <w:highlight w:val="none"/>
        </w:rPr>
        <w:br w:type="textWrapping"/>
      </w:r>
      <w:r>
        <w:rPr>
          <w:rFonts w:hint="eastAsia" w:ascii="宋体" w:hAnsi="宋体"/>
          <w:kern w:val="0"/>
          <w:sz w:val="24"/>
          <w:highlight w:val="none"/>
        </w:rPr>
        <w:t xml:space="preserve">签约日期：    年  月  日           开户银行： </w:t>
      </w:r>
      <w:r>
        <w:rPr>
          <w:rFonts w:hint="eastAsia" w:ascii="宋体" w:hAnsi="宋体"/>
          <w:kern w:val="0"/>
          <w:sz w:val="24"/>
          <w:highlight w:val="none"/>
        </w:rPr>
        <w:br w:type="textWrapping"/>
      </w:r>
      <w:r>
        <w:rPr>
          <w:rFonts w:hint="eastAsia" w:ascii="宋体" w:hAnsi="宋体"/>
          <w:kern w:val="0"/>
          <w:sz w:val="24"/>
          <w:highlight w:val="none"/>
        </w:rPr>
        <w:t xml:space="preserve">                                   银行账号：</w:t>
      </w:r>
    </w:p>
    <w:p>
      <w:pPr>
        <w:adjustRightInd w:val="0"/>
        <w:snapToGrid w:val="0"/>
        <w:spacing w:line="400" w:lineRule="exact"/>
        <w:ind w:firstLine="3240" w:firstLineChars="1350"/>
        <w:rPr>
          <w:rFonts w:hint="eastAsia" w:ascii="宋体" w:hAnsi="宋体"/>
          <w:kern w:val="0"/>
          <w:sz w:val="24"/>
          <w:highlight w:val="none"/>
        </w:rPr>
      </w:pPr>
      <w:r>
        <w:rPr>
          <w:rFonts w:hint="eastAsia" w:ascii="宋体" w:hAnsi="宋体"/>
          <w:kern w:val="0"/>
          <w:sz w:val="24"/>
          <w:highlight w:val="none"/>
        </w:rPr>
        <w:t xml:space="preserve">        签约日期：    年  月  日</w:t>
      </w:r>
    </w:p>
    <w:p>
      <w:pPr>
        <w:adjustRightInd w:val="0"/>
        <w:snapToGrid w:val="0"/>
        <w:spacing w:line="400" w:lineRule="exact"/>
        <w:ind w:left="5250" w:right="11" w:hanging="5250" w:hangingChars="2500"/>
        <w:rPr>
          <w:rFonts w:hint="eastAsia"/>
          <w:highlight w:val="none"/>
        </w:rPr>
      </w:pPr>
      <w:r>
        <w:rPr>
          <w:rFonts w:hint="eastAsia"/>
          <w:highlight w:val="none"/>
        </w:rPr>
        <w:t xml:space="preserve">                                       </w:t>
      </w:r>
    </w:p>
    <w:p>
      <w:pPr>
        <w:pStyle w:val="2"/>
        <w:spacing w:line="400" w:lineRule="exact"/>
        <w:ind w:firstLine="480"/>
        <w:rPr>
          <w:rFonts w:ascii="宋体" w:hAnsi="宋体"/>
          <w:kern w:val="0"/>
          <w:sz w:val="24"/>
          <w:highlight w:val="none"/>
        </w:rPr>
      </w:pPr>
    </w:p>
    <w:p>
      <w:pPr>
        <w:adjustRightInd w:val="0"/>
        <w:snapToGrid w:val="0"/>
        <w:spacing w:line="400" w:lineRule="exact"/>
        <w:jc w:val="center"/>
        <w:rPr>
          <w:rFonts w:ascii="宋体" w:hAnsi="宋体"/>
          <w:kern w:val="0"/>
          <w:sz w:val="24"/>
          <w:highlight w:val="none"/>
        </w:rPr>
      </w:pPr>
      <w:r>
        <w:rPr>
          <w:rFonts w:hint="eastAsia" w:ascii="宋体" w:hAnsi="宋体"/>
          <w:kern w:val="0"/>
          <w:sz w:val="24"/>
          <w:highlight w:val="none"/>
        </w:rPr>
        <w:t>签约地点：广东省广州市番禺区。</w:t>
      </w:r>
    </w:p>
    <w:p>
      <w:pPr>
        <w:adjustRightInd w:val="0"/>
        <w:snapToGrid w:val="0"/>
        <w:spacing w:line="400" w:lineRule="exact"/>
        <w:rPr>
          <w:rFonts w:hint="eastAsia" w:ascii="宋体" w:hAnsi="宋体"/>
          <w:kern w:val="0"/>
          <w:sz w:val="24"/>
          <w:highlight w:val="none"/>
        </w:rPr>
      </w:pPr>
      <w:r>
        <w:rPr>
          <w:rFonts w:hint="eastAsia" w:ascii="宋体" w:hAnsi="宋体"/>
          <w:kern w:val="0"/>
          <w:sz w:val="24"/>
          <w:highlight w:val="none"/>
        </w:rPr>
        <w:t xml:space="preserve"> </w:t>
      </w:r>
    </w:p>
    <w:p>
      <w:pPr>
        <w:pStyle w:val="2"/>
        <w:rPr>
          <w:highlight w:val="none"/>
        </w:rPr>
      </w:pPr>
    </w:p>
    <w:p>
      <w:pPr>
        <w:adjustRightInd w:val="0"/>
        <w:snapToGrid w:val="0"/>
        <w:spacing w:line="360" w:lineRule="auto"/>
        <w:jc w:val="center"/>
        <w:rPr>
          <w:rFonts w:ascii="宋体" w:hAnsi="宋体"/>
          <w:b/>
          <w:bCs/>
          <w:dstrike/>
          <w:kern w:val="0"/>
          <w:sz w:val="24"/>
          <w:highlight w:val="none"/>
        </w:rPr>
      </w:pPr>
    </w:p>
    <w:p>
      <w:pPr>
        <w:topLinePunct/>
        <w:adjustRightInd w:val="0"/>
        <w:snapToGrid w:val="0"/>
        <w:spacing w:line="360" w:lineRule="auto"/>
        <w:rPr>
          <w:rFonts w:ascii="宋体" w:hAnsi="宋体"/>
          <w:b/>
          <w:snapToGrid w:val="0"/>
          <w:spacing w:val="4"/>
          <w:kern w:val="0"/>
          <w:sz w:val="24"/>
          <w:highlight w:val="none"/>
        </w:rPr>
      </w:pPr>
      <w:r>
        <w:rPr>
          <w:rFonts w:ascii="宋体" w:hAnsi="宋体"/>
          <w:snapToGrid w:val="0"/>
          <w:spacing w:val="4"/>
          <w:kern w:val="0"/>
          <w:sz w:val="24"/>
          <w:highlight w:val="none"/>
        </w:rPr>
        <w:br w:type="page"/>
      </w:r>
      <w:r>
        <w:rPr>
          <w:rFonts w:hint="eastAsia" w:ascii="宋体" w:hAnsi="宋体"/>
          <w:b/>
          <w:snapToGrid w:val="0"/>
          <w:spacing w:val="4"/>
          <w:kern w:val="0"/>
          <w:sz w:val="24"/>
          <w:highlight w:val="none"/>
        </w:rPr>
        <w:t>本项目中标通知书</w:t>
      </w:r>
    </w:p>
    <w:p>
      <w:pPr>
        <w:adjustRightInd w:val="0"/>
        <w:snapToGrid w:val="0"/>
        <w:spacing w:line="360" w:lineRule="auto"/>
        <w:rPr>
          <w:rFonts w:hint="eastAsia" w:ascii="宋体" w:hAnsi="宋体"/>
          <w:kern w:val="0"/>
          <w:sz w:val="24"/>
          <w:highlight w:val="none"/>
        </w:rPr>
      </w:pPr>
    </w:p>
    <w:p>
      <w:pPr>
        <w:adjustRightInd w:val="0"/>
        <w:snapToGrid w:val="0"/>
        <w:spacing w:line="360" w:lineRule="auto"/>
        <w:rPr>
          <w:rFonts w:hint="eastAsia" w:ascii="宋体" w:hAnsi="宋体"/>
          <w:kern w:val="0"/>
          <w:sz w:val="24"/>
          <w:highlight w:val="none"/>
        </w:rPr>
      </w:pPr>
    </w:p>
    <w:p>
      <w:pPr>
        <w:adjustRightInd w:val="0"/>
        <w:snapToGrid w:val="0"/>
        <w:spacing w:line="360" w:lineRule="auto"/>
        <w:rPr>
          <w:rFonts w:hint="eastAsia" w:ascii="宋体" w:hAnsi="宋体"/>
          <w:kern w:val="0"/>
          <w:sz w:val="24"/>
          <w:highlight w:val="none"/>
        </w:rPr>
      </w:pPr>
    </w:p>
    <w:p>
      <w:pPr>
        <w:adjustRightInd w:val="0"/>
        <w:snapToGrid w:val="0"/>
        <w:spacing w:line="360" w:lineRule="auto"/>
        <w:rPr>
          <w:rFonts w:hint="eastAsia" w:ascii="宋体" w:hAnsi="宋体"/>
          <w:kern w:val="0"/>
          <w:sz w:val="24"/>
          <w:highlight w:val="none"/>
        </w:rPr>
      </w:pPr>
    </w:p>
    <w:p>
      <w:pPr>
        <w:adjustRightInd w:val="0"/>
        <w:snapToGrid w:val="0"/>
        <w:spacing w:line="360" w:lineRule="auto"/>
        <w:rPr>
          <w:rFonts w:hint="eastAsia" w:ascii="宋体" w:hAnsi="宋体"/>
          <w:kern w:val="0"/>
          <w:sz w:val="24"/>
          <w:highlight w:val="none"/>
        </w:rPr>
      </w:pPr>
    </w:p>
    <w:p>
      <w:pPr>
        <w:adjustRightInd w:val="0"/>
        <w:snapToGrid w:val="0"/>
        <w:spacing w:line="360" w:lineRule="auto"/>
        <w:rPr>
          <w:rFonts w:hint="eastAsia" w:ascii="宋体" w:hAnsi="宋体"/>
          <w:kern w:val="0"/>
          <w:sz w:val="24"/>
          <w:highlight w:val="none"/>
        </w:rPr>
      </w:pPr>
    </w:p>
    <w:p>
      <w:pPr>
        <w:adjustRightInd w:val="0"/>
        <w:snapToGrid w:val="0"/>
        <w:spacing w:line="360" w:lineRule="auto"/>
        <w:rPr>
          <w:rFonts w:hint="eastAsia" w:ascii="宋体" w:hAnsi="宋体"/>
          <w:kern w:val="0"/>
          <w:sz w:val="24"/>
          <w:highlight w:val="none"/>
        </w:rPr>
      </w:pPr>
    </w:p>
    <w:p>
      <w:pPr>
        <w:adjustRightInd w:val="0"/>
        <w:snapToGrid w:val="0"/>
        <w:spacing w:line="360" w:lineRule="auto"/>
        <w:rPr>
          <w:rFonts w:hint="eastAsia" w:ascii="宋体" w:hAnsi="宋体"/>
          <w:kern w:val="0"/>
          <w:sz w:val="24"/>
          <w:highlight w:val="none"/>
        </w:rPr>
      </w:pPr>
    </w:p>
    <w:p>
      <w:pPr>
        <w:adjustRightInd w:val="0"/>
        <w:snapToGrid w:val="0"/>
        <w:spacing w:line="360" w:lineRule="auto"/>
        <w:rPr>
          <w:rFonts w:hint="eastAsia" w:ascii="宋体" w:hAnsi="宋体"/>
          <w:kern w:val="0"/>
          <w:sz w:val="24"/>
          <w:highlight w:val="none"/>
        </w:rPr>
      </w:pPr>
    </w:p>
    <w:p>
      <w:pPr>
        <w:adjustRightInd w:val="0"/>
        <w:snapToGrid w:val="0"/>
        <w:spacing w:line="360" w:lineRule="auto"/>
        <w:rPr>
          <w:rFonts w:hint="eastAsia" w:ascii="宋体" w:hAnsi="宋体"/>
          <w:kern w:val="0"/>
          <w:sz w:val="24"/>
          <w:highlight w:val="none"/>
        </w:rPr>
      </w:pPr>
    </w:p>
    <w:p>
      <w:pPr>
        <w:adjustRightInd w:val="0"/>
        <w:snapToGrid w:val="0"/>
        <w:spacing w:line="360" w:lineRule="auto"/>
        <w:rPr>
          <w:rFonts w:hint="eastAsia" w:ascii="宋体" w:hAnsi="宋体"/>
          <w:kern w:val="0"/>
          <w:sz w:val="24"/>
          <w:highlight w:val="none"/>
        </w:rPr>
      </w:pPr>
    </w:p>
    <w:p>
      <w:pPr>
        <w:adjustRightInd w:val="0"/>
        <w:snapToGrid w:val="0"/>
        <w:spacing w:line="360" w:lineRule="auto"/>
        <w:rPr>
          <w:rFonts w:hint="eastAsia" w:ascii="宋体" w:hAnsi="宋体"/>
          <w:kern w:val="0"/>
          <w:sz w:val="24"/>
          <w:highlight w:val="none"/>
        </w:rPr>
      </w:pPr>
    </w:p>
    <w:p>
      <w:pPr>
        <w:adjustRightInd w:val="0"/>
        <w:snapToGrid w:val="0"/>
        <w:spacing w:line="360" w:lineRule="auto"/>
        <w:rPr>
          <w:rFonts w:hint="eastAsia" w:ascii="宋体" w:hAnsi="宋体"/>
          <w:kern w:val="0"/>
          <w:sz w:val="24"/>
          <w:highlight w:val="none"/>
        </w:rPr>
      </w:pPr>
    </w:p>
    <w:p>
      <w:pPr>
        <w:adjustRightInd w:val="0"/>
        <w:snapToGrid w:val="0"/>
        <w:spacing w:line="360" w:lineRule="auto"/>
        <w:rPr>
          <w:rFonts w:hint="eastAsia" w:ascii="宋体" w:hAnsi="宋体"/>
          <w:kern w:val="0"/>
          <w:sz w:val="24"/>
          <w:highlight w:val="none"/>
        </w:rPr>
      </w:pPr>
    </w:p>
    <w:p>
      <w:pPr>
        <w:adjustRightInd w:val="0"/>
        <w:snapToGrid w:val="0"/>
        <w:spacing w:line="360" w:lineRule="auto"/>
        <w:rPr>
          <w:rFonts w:hint="eastAsia" w:ascii="宋体" w:hAnsi="宋体"/>
          <w:kern w:val="0"/>
          <w:sz w:val="24"/>
          <w:highlight w:val="none"/>
        </w:rPr>
      </w:pPr>
    </w:p>
    <w:p>
      <w:pPr>
        <w:adjustRightInd w:val="0"/>
        <w:snapToGrid w:val="0"/>
        <w:spacing w:line="360" w:lineRule="auto"/>
        <w:rPr>
          <w:rFonts w:hint="eastAsia" w:ascii="宋体" w:hAnsi="宋体"/>
          <w:kern w:val="0"/>
          <w:sz w:val="24"/>
          <w:highlight w:val="none"/>
        </w:rPr>
      </w:pPr>
    </w:p>
    <w:p>
      <w:pPr>
        <w:adjustRightInd w:val="0"/>
        <w:snapToGrid w:val="0"/>
        <w:spacing w:line="360" w:lineRule="auto"/>
        <w:rPr>
          <w:rFonts w:hint="eastAsia" w:ascii="宋体" w:hAnsi="宋体"/>
          <w:kern w:val="0"/>
          <w:sz w:val="24"/>
          <w:highlight w:val="none"/>
        </w:rPr>
      </w:pPr>
    </w:p>
    <w:p>
      <w:pPr>
        <w:adjustRightInd w:val="0"/>
        <w:snapToGrid w:val="0"/>
        <w:spacing w:line="360" w:lineRule="auto"/>
        <w:rPr>
          <w:rFonts w:hint="eastAsia" w:ascii="宋体" w:hAnsi="宋体"/>
          <w:kern w:val="0"/>
          <w:sz w:val="24"/>
          <w:highlight w:val="none"/>
        </w:rPr>
      </w:pPr>
    </w:p>
    <w:p>
      <w:pPr>
        <w:adjustRightInd w:val="0"/>
        <w:snapToGrid w:val="0"/>
        <w:spacing w:line="360" w:lineRule="auto"/>
        <w:rPr>
          <w:rFonts w:hint="eastAsia" w:ascii="宋体" w:hAnsi="宋体"/>
          <w:kern w:val="0"/>
          <w:sz w:val="24"/>
          <w:highlight w:val="none"/>
        </w:rPr>
      </w:pPr>
    </w:p>
    <w:p>
      <w:pPr>
        <w:adjustRightInd w:val="0"/>
        <w:snapToGrid w:val="0"/>
        <w:spacing w:line="360" w:lineRule="auto"/>
        <w:rPr>
          <w:rFonts w:hint="eastAsia" w:ascii="宋体" w:hAnsi="宋体"/>
          <w:kern w:val="0"/>
          <w:sz w:val="24"/>
          <w:highlight w:val="none"/>
        </w:rPr>
      </w:pPr>
    </w:p>
    <w:p>
      <w:pPr>
        <w:adjustRightInd w:val="0"/>
        <w:snapToGrid w:val="0"/>
        <w:spacing w:line="360" w:lineRule="auto"/>
        <w:rPr>
          <w:rFonts w:hint="eastAsia" w:ascii="宋体" w:hAnsi="宋体"/>
          <w:kern w:val="0"/>
          <w:sz w:val="24"/>
          <w:highlight w:val="none"/>
        </w:rPr>
      </w:pPr>
    </w:p>
    <w:p>
      <w:pPr>
        <w:adjustRightInd w:val="0"/>
        <w:snapToGrid w:val="0"/>
        <w:spacing w:line="360" w:lineRule="auto"/>
        <w:rPr>
          <w:rFonts w:hint="eastAsia" w:ascii="宋体" w:hAnsi="宋体"/>
          <w:kern w:val="0"/>
          <w:sz w:val="24"/>
          <w:highlight w:val="none"/>
        </w:rPr>
      </w:pPr>
    </w:p>
    <w:p>
      <w:pPr>
        <w:adjustRightInd w:val="0"/>
        <w:snapToGrid w:val="0"/>
        <w:spacing w:line="360" w:lineRule="auto"/>
        <w:rPr>
          <w:rFonts w:hint="eastAsia" w:ascii="宋体" w:hAnsi="宋体"/>
          <w:kern w:val="0"/>
          <w:sz w:val="24"/>
          <w:highlight w:val="none"/>
        </w:rPr>
      </w:pPr>
    </w:p>
    <w:p>
      <w:pPr>
        <w:adjustRightInd w:val="0"/>
        <w:snapToGrid w:val="0"/>
        <w:spacing w:line="360" w:lineRule="auto"/>
        <w:rPr>
          <w:rFonts w:hint="eastAsia" w:ascii="宋体" w:hAnsi="宋体"/>
          <w:kern w:val="0"/>
          <w:sz w:val="24"/>
          <w:highlight w:val="none"/>
        </w:rPr>
      </w:pPr>
    </w:p>
    <w:p>
      <w:pPr>
        <w:adjustRightInd w:val="0"/>
        <w:snapToGrid w:val="0"/>
        <w:spacing w:line="360" w:lineRule="auto"/>
        <w:rPr>
          <w:rFonts w:hint="eastAsia" w:ascii="宋体" w:hAnsi="宋体"/>
          <w:kern w:val="0"/>
          <w:sz w:val="24"/>
          <w:highlight w:val="none"/>
        </w:rPr>
      </w:pPr>
    </w:p>
    <w:p>
      <w:pPr>
        <w:adjustRightInd w:val="0"/>
        <w:snapToGrid w:val="0"/>
        <w:spacing w:line="360" w:lineRule="auto"/>
        <w:rPr>
          <w:rFonts w:hint="eastAsia" w:ascii="宋体" w:hAnsi="宋体"/>
          <w:kern w:val="0"/>
          <w:sz w:val="24"/>
          <w:highlight w:val="none"/>
        </w:rPr>
      </w:pPr>
    </w:p>
    <w:p>
      <w:pPr>
        <w:adjustRightInd w:val="0"/>
        <w:snapToGrid w:val="0"/>
        <w:spacing w:line="360" w:lineRule="auto"/>
        <w:rPr>
          <w:rFonts w:ascii="宋体" w:hAnsi="宋体"/>
          <w:kern w:val="0"/>
          <w:sz w:val="24"/>
          <w:highlight w:val="none"/>
        </w:rPr>
      </w:pPr>
    </w:p>
    <w:p>
      <w:pPr>
        <w:adjustRightInd w:val="0"/>
        <w:snapToGrid w:val="0"/>
        <w:spacing w:line="360" w:lineRule="auto"/>
        <w:rPr>
          <w:rFonts w:ascii="宋体" w:hAnsi="宋体"/>
          <w:b/>
          <w:kern w:val="0"/>
          <w:sz w:val="24"/>
          <w:highlight w:val="none"/>
        </w:rPr>
      </w:pPr>
      <w:r>
        <w:rPr>
          <w:rFonts w:ascii="宋体" w:hAnsi="宋体"/>
          <w:kern w:val="0"/>
          <w:sz w:val="24"/>
          <w:highlight w:val="none"/>
        </w:rPr>
        <w:br w:type="page"/>
      </w:r>
      <w:r>
        <w:rPr>
          <w:rFonts w:hint="eastAsia" w:ascii="宋体" w:hAnsi="宋体"/>
          <w:b/>
          <w:kern w:val="0"/>
          <w:sz w:val="24"/>
          <w:highlight w:val="none"/>
        </w:rPr>
        <w:t>本项目招标澄清、答疑文件</w:t>
      </w:r>
    </w:p>
    <w:p>
      <w:pPr>
        <w:adjustRightInd w:val="0"/>
        <w:snapToGrid w:val="0"/>
        <w:spacing w:line="360" w:lineRule="auto"/>
        <w:jc w:val="center"/>
        <w:outlineLvl w:val="1"/>
        <w:rPr>
          <w:rFonts w:ascii="宋体" w:hAnsi="宋体"/>
          <w:kern w:val="0"/>
          <w:sz w:val="24"/>
          <w:highlight w:val="none"/>
        </w:rPr>
      </w:pPr>
      <w:r>
        <w:rPr>
          <w:rFonts w:hint="eastAsia" w:ascii="宋体" w:hAnsi="宋体"/>
          <w:kern w:val="0"/>
          <w:sz w:val="24"/>
          <w:highlight w:val="none"/>
        </w:rPr>
        <w:br w:type="page"/>
      </w:r>
      <w:r>
        <w:rPr>
          <w:rFonts w:hint="eastAsia" w:ascii="宋体" w:hAnsi="宋体"/>
          <w:b/>
          <w:bCs/>
          <w:kern w:val="0"/>
          <w:sz w:val="44"/>
          <w:szCs w:val="44"/>
          <w:highlight w:val="none"/>
        </w:rPr>
        <w:t>第二篇  合同条款</w:t>
      </w:r>
    </w:p>
    <w:p>
      <w:pPr>
        <w:pStyle w:val="3"/>
        <w:spacing w:before="0" w:after="0" w:line="415" w:lineRule="auto"/>
        <w:jc w:val="center"/>
        <w:rPr>
          <w:rFonts w:ascii="宋体" w:hAnsi="宋体"/>
          <w:highlight w:val="none"/>
        </w:rPr>
      </w:pPr>
      <w:r>
        <w:rPr>
          <w:rFonts w:hint="eastAsia" w:ascii="宋体" w:hAnsi="宋体"/>
          <w:highlight w:val="none"/>
        </w:rPr>
        <w:t>总</w:t>
      </w:r>
      <w:r>
        <w:rPr>
          <w:rFonts w:ascii="宋体" w:hAnsi="宋体"/>
          <w:highlight w:val="none"/>
        </w:rPr>
        <w:t xml:space="preserve">  </w:t>
      </w:r>
      <w:r>
        <w:rPr>
          <w:rFonts w:hint="eastAsia" w:ascii="宋体" w:hAnsi="宋体"/>
          <w:highlight w:val="none"/>
        </w:rPr>
        <w:t>则</w:t>
      </w:r>
    </w:p>
    <w:p>
      <w:pPr>
        <w:adjustRightInd w:val="0"/>
        <w:snapToGrid w:val="0"/>
        <w:spacing w:line="360" w:lineRule="auto"/>
        <w:ind w:firstLine="480" w:firstLineChars="200"/>
        <w:rPr>
          <w:rFonts w:ascii="宋体" w:hAnsi="宋体"/>
          <w:kern w:val="0"/>
          <w:sz w:val="24"/>
          <w:highlight w:val="none"/>
        </w:rPr>
      </w:pPr>
      <w:r>
        <w:rPr>
          <w:rFonts w:hint="eastAsia" w:ascii="宋体" w:hAnsi="宋体"/>
          <w:kern w:val="0"/>
          <w:sz w:val="24"/>
          <w:highlight w:val="none"/>
        </w:rPr>
        <w:t xml:space="preserve"> </w:t>
      </w:r>
    </w:p>
    <w:p>
      <w:pPr>
        <w:adjustRightInd w:val="0"/>
        <w:snapToGrid w:val="0"/>
        <w:spacing w:line="360" w:lineRule="auto"/>
        <w:ind w:firstLine="480" w:firstLineChars="200"/>
        <w:rPr>
          <w:rFonts w:ascii="宋体" w:hAnsi="宋体"/>
          <w:kern w:val="0"/>
          <w:sz w:val="24"/>
          <w:highlight w:val="none"/>
        </w:rPr>
      </w:pPr>
      <w:r>
        <w:rPr>
          <w:rFonts w:hint="eastAsia" w:ascii="宋体" w:hAnsi="宋体"/>
          <w:b/>
          <w:bCs/>
          <w:kern w:val="0"/>
          <w:sz w:val="24"/>
          <w:highlight w:val="none"/>
        </w:rPr>
        <w:t>一、</w:t>
      </w:r>
      <w:r>
        <w:rPr>
          <w:rFonts w:hint="eastAsia" w:ascii="宋体" w:hAnsi="宋体"/>
          <w:kern w:val="0"/>
          <w:sz w:val="24"/>
          <w:highlight w:val="none"/>
        </w:rPr>
        <w:t>根据项目勘察、设计管理相关规定和本项目管理实际，本合同工程将实行社会化、专业化、信息化的管理模式。甲方将委托具有相应资质等级的施工图审查单位，负责本合同工程施工图审查工作。</w:t>
      </w:r>
    </w:p>
    <w:p>
      <w:pPr>
        <w:adjustRightInd w:val="0"/>
        <w:snapToGrid w:val="0"/>
        <w:spacing w:line="360" w:lineRule="auto"/>
        <w:ind w:firstLine="480" w:firstLineChars="200"/>
        <w:rPr>
          <w:rFonts w:ascii="宋体" w:hAnsi="宋体"/>
          <w:kern w:val="0"/>
          <w:sz w:val="24"/>
          <w:highlight w:val="none"/>
        </w:rPr>
      </w:pPr>
      <w:r>
        <w:rPr>
          <w:rFonts w:hint="eastAsia" w:ascii="宋体" w:hAnsi="宋体"/>
          <w:b/>
          <w:bCs/>
          <w:kern w:val="0"/>
          <w:sz w:val="24"/>
          <w:highlight w:val="none"/>
        </w:rPr>
        <w:t>二、</w:t>
      </w:r>
      <w:r>
        <w:rPr>
          <w:rFonts w:hint="eastAsia" w:ascii="宋体" w:hAnsi="宋体"/>
          <w:kern w:val="0"/>
          <w:sz w:val="24"/>
          <w:highlight w:val="none"/>
        </w:rPr>
        <w:t>乙方承诺遵守甲方所制订的针对本合同工程管理的各项制度、规定，这些管理制度、规定必须符合下列原则：</w:t>
      </w:r>
    </w:p>
    <w:p>
      <w:pPr>
        <w:adjustRightInd w:val="0"/>
        <w:snapToGrid w:val="0"/>
        <w:spacing w:line="360" w:lineRule="auto"/>
        <w:ind w:firstLine="480" w:firstLineChars="200"/>
        <w:rPr>
          <w:rFonts w:ascii="宋体" w:hAnsi="宋体"/>
          <w:kern w:val="0"/>
          <w:sz w:val="24"/>
          <w:highlight w:val="none"/>
        </w:rPr>
      </w:pPr>
      <w:r>
        <w:rPr>
          <w:rFonts w:hint="eastAsia" w:ascii="宋体" w:hAnsi="宋体"/>
          <w:kern w:val="0"/>
          <w:sz w:val="24"/>
          <w:highlight w:val="none"/>
        </w:rPr>
        <w:t>（1）符合国家、广东省、广州市的有关法律法规、规范和标准；</w:t>
      </w:r>
    </w:p>
    <w:p>
      <w:pPr>
        <w:adjustRightInd w:val="0"/>
        <w:snapToGrid w:val="0"/>
        <w:spacing w:line="360" w:lineRule="auto"/>
        <w:ind w:firstLine="480" w:firstLineChars="200"/>
        <w:rPr>
          <w:rFonts w:ascii="宋体" w:hAnsi="宋体"/>
          <w:kern w:val="0"/>
          <w:sz w:val="24"/>
          <w:highlight w:val="none"/>
        </w:rPr>
      </w:pPr>
      <w:r>
        <w:rPr>
          <w:rFonts w:hint="eastAsia" w:ascii="宋体" w:hAnsi="宋体"/>
          <w:kern w:val="0"/>
          <w:sz w:val="24"/>
          <w:highlight w:val="none"/>
        </w:rPr>
        <w:t>（2）符合对本合同工程进行有效管理的基本精神和要求；</w:t>
      </w:r>
    </w:p>
    <w:p>
      <w:pPr>
        <w:adjustRightInd w:val="0"/>
        <w:snapToGrid w:val="0"/>
        <w:spacing w:line="360" w:lineRule="auto"/>
        <w:ind w:firstLine="480" w:firstLineChars="200"/>
        <w:rPr>
          <w:rFonts w:ascii="宋体" w:hAnsi="宋体"/>
          <w:kern w:val="0"/>
          <w:sz w:val="24"/>
          <w:highlight w:val="none"/>
        </w:rPr>
      </w:pPr>
      <w:r>
        <w:rPr>
          <w:rFonts w:hint="eastAsia" w:ascii="宋体" w:hAnsi="宋体"/>
          <w:kern w:val="0"/>
          <w:sz w:val="24"/>
          <w:highlight w:val="none"/>
        </w:rPr>
        <w:t>（3）为确保勘察、设计质量、进度、效果所必须；</w:t>
      </w:r>
    </w:p>
    <w:p>
      <w:pPr>
        <w:adjustRightInd w:val="0"/>
        <w:snapToGrid w:val="0"/>
        <w:spacing w:line="360" w:lineRule="auto"/>
        <w:ind w:firstLine="480" w:firstLineChars="200"/>
        <w:rPr>
          <w:rFonts w:ascii="宋体" w:hAnsi="宋体"/>
          <w:kern w:val="0"/>
          <w:sz w:val="24"/>
          <w:highlight w:val="none"/>
        </w:rPr>
      </w:pPr>
      <w:r>
        <w:rPr>
          <w:rFonts w:hint="eastAsia" w:ascii="宋体" w:hAnsi="宋体"/>
          <w:kern w:val="0"/>
          <w:sz w:val="24"/>
          <w:highlight w:val="none"/>
        </w:rPr>
        <w:t xml:space="preserve">（4）不是针对某一特定的勘察、设计人。 </w:t>
      </w:r>
    </w:p>
    <w:p>
      <w:pPr>
        <w:adjustRightInd w:val="0"/>
        <w:snapToGrid w:val="0"/>
        <w:spacing w:line="360" w:lineRule="auto"/>
        <w:ind w:firstLine="480" w:firstLineChars="200"/>
        <w:rPr>
          <w:rFonts w:ascii="宋体" w:hAnsi="宋体"/>
          <w:kern w:val="0"/>
          <w:sz w:val="24"/>
          <w:highlight w:val="none"/>
        </w:rPr>
      </w:pPr>
    </w:p>
    <w:p>
      <w:pPr>
        <w:pStyle w:val="3"/>
        <w:spacing w:before="0" w:after="0" w:line="415" w:lineRule="auto"/>
        <w:jc w:val="center"/>
        <w:rPr>
          <w:rFonts w:ascii="宋体" w:hAnsi="宋体"/>
          <w:sz w:val="24"/>
          <w:highlight w:val="none"/>
        </w:rPr>
      </w:pPr>
      <w:r>
        <w:rPr>
          <w:rFonts w:hint="eastAsia" w:ascii="宋体" w:hAnsi="宋体"/>
          <w:highlight w:val="none"/>
        </w:rPr>
        <w:t>第一章</w:t>
      </w:r>
      <w:r>
        <w:rPr>
          <w:rFonts w:ascii="宋体" w:hAnsi="宋体"/>
          <w:highlight w:val="none"/>
        </w:rPr>
        <w:t xml:space="preserve">  </w:t>
      </w:r>
      <w:r>
        <w:rPr>
          <w:rFonts w:hint="eastAsia" w:ascii="宋体" w:hAnsi="宋体"/>
          <w:highlight w:val="none"/>
        </w:rPr>
        <w:t>一般规定</w:t>
      </w:r>
    </w:p>
    <w:p>
      <w:pPr>
        <w:adjustRightInd w:val="0"/>
        <w:snapToGrid w:val="0"/>
        <w:spacing w:line="360" w:lineRule="auto"/>
        <w:ind w:firstLine="470" w:firstLineChars="196"/>
        <w:outlineLvl w:val="2"/>
        <w:rPr>
          <w:rFonts w:ascii="宋体" w:hAnsi="宋体"/>
          <w:b/>
          <w:bCs/>
          <w:kern w:val="0"/>
          <w:sz w:val="24"/>
          <w:highlight w:val="none"/>
        </w:rPr>
      </w:pPr>
    </w:p>
    <w:p>
      <w:pPr>
        <w:adjustRightInd w:val="0"/>
        <w:snapToGrid w:val="0"/>
        <w:spacing w:line="360" w:lineRule="auto"/>
        <w:ind w:firstLine="470" w:firstLineChars="196"/>
        <w:outlineLvl w:val="2"/>
        <w:rPr>
          <w:rFonts w:ascii="宋体" w:hAnsi="宋体"/>
          <w:kern w:val="0"/>
          <w:sz w:val="24"/>
          <w:highlight w:val="none"/>
        </w:rPr>
      </w:pPr>
      <w:r>
        <w:rPr>
          <w:rFonts w:hint="eastAsia" w:ascii="宋体" w:hAnsi="宋体"/>
          <w:b/>
          <w:bCs/>
          <w:kern w:val="0"/>
          <w:sz w:val="24"/>
          <w:highlight w:val="none"/>
        </w:rPr>
        <w:t>1、词语定义</w:t>
      </w:r>
    </w:p>
    <w:p>
      <w:pPr>
        <w:adjustRightInd w:val="0"/>
        <w:snapToGrid w:val="0"/>
        <w:spacing w:line="360" w:lineRule="auto"/>
        <w:ind w:firstLine="480" w:firstLineChars="200"/>
        <w:rPr>
          <w:rFonts w:ascii="宋体" w:hAnsi="宋体"/>
          <w:kern w:val="0"/>
          <w:sz w:val="24"/>
          <w:highlight w:val="none"/>
        </w:rPr>
      </w:pPr>
      <w:r>
        <w:rPr>
          <w:rFonts w:hint="eastAsia" w:ascii="宋体" w:hAnsi="宋体"/>
          <w:b/>
          <w:bCs/>
          <w:kern w:val="0"/>
          <w:sz w:val="24"/>
          <w:highlight w:val="none"/>
        </w:rPr>
        <w:t>1.1</w:t>
      </w:r>
      <w:r>
        <w:rPr>
          <w:rFonts w:hint="eastAsia" w:ascii="宋体" w:hAnsi="宋体"/>
          <w:kern w:val="0"/>
          <w:sz w:val="24"/>
          <w:highlight w:val="none"/>
        </w:rPr>
        <w:t>本合同工程：指</w:t>
      </w:r>
      <w:r>
        <w:rPr>
          <w:rFonts w:hint="eastAsia" w:ascii="宋体" w:hAnsi="宋体"/>
          <w:kern w:val="0"/>
          <w:sz w:val="24"/>
          <w:highlight w:val="none"/>
          <w:u w:val="single"/>
        </w:rPr>
        <w:t>驻穗美领馆武警营房项目勘察设计</w:t>
      </w:r>
      <w:r>
        <w:rPr>
          <w:rFonts w:hint="eastAsia" w:ascii="宋体" w:hAnsi="宋体"/>
          <w:kern w:val="0"/>
          <w:sz w:val="24"/>
          <w:highlight w:val="none"/>
        </w:rPr>
        <w:t>。</w:t>
      </w:r>
    </w:p>
    <w:p>
      <w:pPr>
        <w:adjustRightInd w:val="0"/>
        <w:snapToGrid w:val="0"/>
        <w:spacing w:line="360" w:lineRule="auto"/>
        <w:ind w:firstLine="480" w:firstLineChars="200"/>
        <w:rPr>
          <w:rFonts w:ascii="宋体" w:hAnsi="宋体"/>
          <w:kern w:val="0"/>
          <w:sz w:val="24"/>
          <w:highlight w:val="none"/>
        </w:rPr>
      </w:pPr>
      <w:r>
        <w:rPr>
          <w:rFonts w:hint="eastAsia" w:ascii="宋体" w:hAnsi="宋体"/>
          <w:b/>
          <w:bCs/>
          <w:kern w:val="0"/>
          <w:sz w:val="24"/>
          <w:highlight w:val="none"/>
        </w:rPr>
        <w:t>1.2</w:t>
      </w:r>
      <w:r>
        <w:rPr>
          <w:rFonts w:hint="eastAsia" w:ascii="宋体" w:hAnsi="宋体"/>
          <w:kern w:val="0"/>
          <w:sz w:val="24"/>
          <w:highlight w:val="none"/>
        </w:rPr>
        <w:t>甲方：指具有本合同工程勘察设计发包主体资格和审核确认本合同工程勘察、设计合同价款能力的当事人，在本合同中特指广州市重点公共建设项目管理中心及其合法继承人。</w:t>
      </w:r>
    </w:p>
    <w:p>
      <w:pPr>
        <w:adjustRightInd w:val="0"/>
        <w:snapToGrid w:val="0"/>
        <w:spacing w:line="360" w:lineRule="auto"/>
        <w:ind w:left="119" w:leftChars="57" w:firstLine="360" w:firstLineChars="150"/>
        <w:rPr>
          <w:rFonts w:ascii="宋体" w:hAnsi="宋体"/>
          <w:kern w:val="0"/>
          <w:sz w:val="24"/>
          <w:highlight w:val="none"/>
        </w:rPr>
      </w:pPr>
      <w:r>
        <w:rPr>
          <w:rFonts w:hint="eastAsia" w:ascii="宋体" w:hAnsi="宋体"/>
          <w:b/>
          <w:bCs/>
          <w:kern w:val="0"/>
          <w:sz w:val="24"/>
          <w:highlight w:val="none"/>
        </w:rPr>
        <w:t>1.3</w:t>
      </w:r>
      <w:r>
        <w:rPr>
          <w:rFonts w:hint="eastAsia" w:ascii="宋体" w:hAnsi="宋体"/>
          <w:kern w:val="0"/>
          <w:sz w:val="24"/>
          <w:highlight w:val="none"/>
        </w:rPr>
        <w:t>乙方：指在本合同中约定，被甲方接受的具有</w:t>
      </w:r>
      <w:r>
        <w:rPr>
          <w:rFonts w:hint="eastAsia" w:ascii="宋体" w:hAnsi="宋体"/>
          <w:snapToGrid w:val="0"/>
          <w:kern w:val="0"/>
          <w:sz w:val="24"/>
          <w:highlight w:val="none"/>
        </w:rPr>
        <w:t>（</w:t>
      </w:r>
      <w:r>
        <w:rPr>
          <w:rFonts w:hint="eastAsia" w:ascii="宋体" w:hAnsi="宋体"/>
          <w:bCs/>
          <w:snapToGrid w:val="0"/>
          <w:kern w:val="0"/>
          <w:sz w:val="24"/>
          <w:highlight w:val="none"/>
        </w:rPr>
        <w:sym w:font="Wingdings 2" w:char="0052"/>
      </w:r>
      <w:r>
        <w:rPr>
          <w:rFonts w:ascii="宋体" w:hAnsi="宋体"/>
          <w:snapToGrid w:val="0"/>
          <w:kern w:val="0"/>
          <w:sz w:val="24"/>
          <w:highlight w:val="none"/>
        </w:rPr>
        <w:t>工程勘察设计总承包</w:t>
      </w:r>
      <w:r>
        <w:rPr>
          <w:rFonts w:hint="eastAsia" w:ascii="宋体" w:hAnsi="宋体"/>
          <w:snapToGrid w:val="0"/>
          <w:kern w:val="0"/>
          <w:sz w:val="24"/>
          <w:highlight w:val="none"/>
        </w:rPr>
        <w:t>，</w:t>
      </w:r>
      <w:r>
        <w:rPr>
          <w:rFonts w:hint="eastAsia" w:ascii="宋体" w:hAnsi="宋体"/>
          <w:bCs/>
          <w:snapToGrid w:val="0"/>
          <w:kern w:val="0"/>
          <w:sz w:val="24"/>
          <w:highlight w:val="none"/>
        </w:rPr>
        <w:t>□</w:t>
      </w:r>
      <w:r>
        <w:rPr>
          <w:rFonts w:ascii="宋体" w:hAnsi="宋体"/>
          <w:snapToGrid w:val="0"/>
          <w:kern w:val="0"/>
          <w:sz w:val="24"/>
          <w:highlight w:val="none"/>
        </w:rPr>
        <w:t>工程勘察设计承包</w:t>
      </w:r>
      <w:r>
        <w:rPr>
          <w:rFonts w:hint="eastAsia" w:ascii="宋体" w:hAnsi="宋体"/>
          <w:snapToGrid w:val="0"/>
          <w:kern w:val="0"/>
          <w:sz w:val="24"/>
          <w:highlight w:val="none"/>
        </w:rPr>
        <w:t>，</w:t>
      </w:r>
      <w:r>
        <w:rPr>
          <w:rFonts w:hint="eastAsia" w:ascii="宋体" w:hAnsi="宋体"/>
          <w:bCs/>
          <w:snapToGrid w:val="0"/>
          <w:kern w:val="0"/>
          <w:sz w:val="24"/>
          <w:highlight w:val="none"/>
        </w:rPr>
        <w:t>□</w:t>
      </w:r>
      <w:r>
        <w:rPr>
          <w:rFonts w:ascii="宋体" w:hAnsi="宋体"/>
          <w:snapToGrid w:val="0"/>
          <w:kern w:val="0"/>
          <w:sz w:val="24"/>
          <w:highlight w:val="none"/>
        </w:rPr>
        <w:t>工程设计承包</w:t>
      </w:r>
      <w:r>
        <w:rPr>
          <w:rFonts w:hint="eastAsia" w:ascii="宋体" w:hAnsi="宋体"/>
          <w:snapToGrid w:val="0"/>
          <w:kern w:val="0"/>
          <w:sz w:val="24"/>
          <w:highlight w:val="none"/>
        </w:rPr>
        <w:t>）</w:t>
      </w:r>
      <w:r>
        <w:rPr>
          <w:rFonts w:hint="eastAsia" w:ascii="宋体" w:hAnsi="宋体"/>
          <w:kern w:val="0"/>
          <w:sz w:val="24"/>
          <w:highlight w:val="none"/>
        </w:rPr>
        <w:t>主体资格的当事人以及取得该当事人资格的合法继承人。</w:t>
      </w:r>
    </w:p>
    <w:p>
      <w:pPr>
        <w:adjustRightInd w:val="0"/>
        <w:snapToGrid w:val="0"/>
        <w:spacing w:line="360" w:lineRule="auto"/>
        <w:ind w:firstLine="480" w:firstLineChars="200"/>
        <w:rPr>
          <w:rFonts w:ascii="宋体" w:hAnsi="宋体"/>
          <w:kern w:val="0"/>
          <w:sz w:val="24"/>
          <w:highlight w:val="none"/>
        </w:rPr>
      </w:pPr>
      <w:r>
        <w:rPr>
          <w:rFonts w:hint="eastAsia" w:ascii="宋体" w:hAnsi="宋体"/>
          <w:b/>
          <w:bCs/>
          <w:kern w:val="0"/>
          <w:sz w:val="24"/>
          <w:highlight w:val="none"/>
        </w:rPr>
        <w:t>1.4</w:t>
      </w:r>
      <w:r>
        <w:rPr>
          <w:rFonts w:hint="eastAsia" w:ascii="宋体" w:hAnsi="宋体"/>
          <w:kern w:val="0"/>
          <w:sz w:val="24"/>
          <w:highlight w:val="none"/>
        </w:rPr>
        <w:t>专业勘察、设计单位：指与甲方直接签订勘察、设计合同且具有专项工程勘察、设计承包主体资格的当事人以及取得该当事人资格的合法继承人，即甲方另行发包单位；或者按照本合同约定与乙方签订勘察、设计分包合同且具有专项工程勘察、设计承包主体资格的当事人以及取得该当事人资格的合法继承人，即乙方分包单位。</w:t>
      </w:r>
    </w:p>
    <w:p>
      <w:pPr>
        <w:adjustRightInd w:val="0"/>
        <w:snapToGrid w:val="0"/>
        <w:spacing w:line="360" w:lineRule="auto"/>
        <w:ind w:firstLine="480" w:firstLineChars="200"/>
        <w:rPr>
          <w:rFonts w:ascii="宋体" w:hAnsi="宋体"/>
          <w:kern w:val="0"/>
          <w:sz w:val="24"/>
          <w:highlight w:val="none"/>
        </w:rPr>
      </w:pPr>
      <w:r>
        <w:rPr>
          <w:rFonts w:hint="eastAsia" w:ascii="宋体" w:hAnsi="宋体"/>
          <w:b/>
          <w:bCs/>
          <w:kern w:val="0"/>
          <w:sz w:val="24"/>
          <w:highlight w:val="none"/>
        </w:rPr>
        <w:t>1.5</w:t>
      </w:r>
      <w:r>
        <w:rPr>
          <w:rFonts w:hint="eastAsia" w:ascii="宋体" w:hAnsi="宋体"/>
          <w:kern w:val="0"/>
          <w:sz w:val="24"/>
          <w:highlight w:val="none"/>
        </w:rPr>
        <w:t>项目负责人：指乙方委派的负责本合同工程</w:t>
      </w:r>
      <w:r>
        <w:rPr>
          <w:rFonts w:hint="eastAsia" w:ascii="宋体" w:hAnsi="宋体"/>
          <w:snapToGrid w:val="0"/>
          <w:kern w:val="0"/>
          <w:sz w:val="24"/>
          <w:highlight w:val="none"/>
        </w:rPr>
        <w:t>(</w:t>
      </w:r>
      <w:r>
        <w:rPr>
          <w:rFonts w:hint="eastAsia" w:ascii="宋体" w:hAnsi="宋体"/>
          <w:bCs/>
          <w:snapToGrid w:val="0"/>
          <w:kern w:val="0"/>
          <w:sz w:val="24"/>
          <w:highlight w:val="none"/>
        </w:rPr>
        <w:t>□</w:t>
      </w:r>
      <w:r>
        <w:rPr>
          <w:rFonts w:hint="eastAsia" w:ascii="宋体" w:hAnsi="宋体"/>
          <w:snapToGrid w:val="0"/>
          <w:kern w:val="0"/>
          <w:sz w:val="24"/>
          <w:highlight w:val="none"/>
        </w:rPr>
        <w:t>勘察、</w:t>
      </w:r>
      <w:r>
        <w:rPr>
          <w:rFonts w:hint="eastAsia" w:ascii="宋体" w:hAnsi="宋体"/>
          <w:bCs/>
          <w:snapToGrid w:val="0"/>
          <w:kern w:val="0"/>
          <w:sz w:val="24"/>
          <w:highlight w:val="none"/>
        </w:rPr>
        <w:t>□</w:t>
      </w:r>
      <w:r>
        <w:rPr>
          <w:rFonts w:hint="eastAsia" w:ascii="宋体" w:hAnsi="宋体"/>
          <w:snapToGrid w:val="0"/>
          <w:kern w:val="0"/>
          <w:sz w:val="24"/>
          <w:highlight w:val="none"/>
        </w:rPr>
        <w:t>设计管理、</w:t>
      </w:r>
      <w:r>
        <w:rPr>
          <w:rFonts w:hint="eastAsia" w:ascii="宋体" w:hAnsi="宋体"/>
          <w:bCs/>
          <w:snapToGrid w:val="0"/>
          <w:kern w:val="0"/>
          <w:sz w:val="24"/>
          <w:highlight w:val="none"/>
        </w:rPr>
        <w:sym w:font="Wingdings 2" w:char="0052"/>
      </w:r>
      <w:r>
        <w:rPr>
          <w:rFonts w:hint="eastAsia" w:ascii="宋体" w:hAnsi="宋体"/>
          <w:snapToGrid w:val="0"/>
          <w:kern w:val="0"/>
          <w:sz w:val="24"/>
          <w:highlight w:val="none"/>
        </w:rPr>
        <w:t>勘察设计总承包管理）</w:t>
      </w:r>
      <w:r>
        <w:rPr>
          <w:rFonts w:hint="eastAsia" w:ascii="宋体" w:hAnsi="宋体"/>
          <w:kern w:val="0"/>
          <w:sz w:val="24"/>
          <w:highlight w:val="none"/>
        </w:rPr>
        <w:t>和履行合同的代表。</w:t>
      </w:r>
    </w:p>
    <w:p>
      <w:pPr>
        <w:adjustRightInd w:val="0"/>
        <w:snapToGrid w:val="0"/>
        <w:spacing w:line="360" w:lineRule="auto"/>
        <w:ind w:firstLine="480" w:firstLineChars="200"/>
        <w:rPr>
          <w:rFonts w:ascii="宋体" w:hAnsi="宋体"/>
          <w:kern w:val="0"/>
          <w:sz w:val="24"/>
          <w:highlight w:val="none"/>
        </w:rPr>
      </w:pPr>
      <w:r>
        <w:rPr>
          <w:rFonts w:hint="eastAsia" w:ascii="宋体" w:hAnsi="宋体"/>
          <w:b/>
          <w:bCs/>
          <w:kern w:val="0"/>
          <w:sz w:val="24"/>
          <w:highlight w:val="none"/>
        </w:rPr>
        <w:t>1.6</w:t>
      </w:r>
      <w:r>
        <w:rPr>
          <w:rFonts w:hint="eastAsia" w:ascii="宋体" w:hAnsi="宋体"/>
          <w:snapToGrid w:val="0"/>
          <w:kern w:val="0"/>
          <w:sz w:val="24"/>
          <w:highlight w:val="none"/>
        </w:rPr>
        <w:t>(</w:t>
      </w:r>
      <w:r>
        <w:rPr>
          <w:rFonts w:hint="eastAsia" w:ascii="宋体" w:hAnsi="宋体"/>
          <w:bCs/>
          <w:snapToGrid w:val="0"/>
          <w:kern w:val="0"/>
          <w:sz w:val="24"/>
          <w:highlight w:val="none"/>
        </w:rPr>
        <w:sym w:font="Wingdings 2" w:char="0052"/>
      </w:r>
      <w:r>
        <w:rPr>
          <w:rFonts w:hint="eastAsia" w:ascii="宋体" w:hAnsi="宋体"/>
          <w:snapToGrid w:val="0"/>
          <w:kern w:val="0"/>
          <w:sz w:val="24"/>
          <w:highlight w:val="none"/>
        </w:rPr>
        <w:t>勘察设计总承包，</w:t>
      </w:r>
      <w:r>
        <w:rPr>
          <w:rFonts w:hint="eastAsia" w:ascii="宋体" w:hAnsi="宋体"/>
          <w:bCs/>
          <w:snapToGrid w:val="0"/>
          <w:kern w:val="0"/>
          <w:sz w:val="24"/>
          <w:highlight w:val="none"/>
        </w:rPr>
        <w:t xml:space="preserve"> □</w:t>
      </w:r>
      <w:r>
        <w:rPr>
          <w:rFonts w:ascii="宋体" w:hAnsi="宋体"/>
          <w:snapToGrid w:val="0"/>
          <w:kern w:val="0"/>
          <w:sz w:val="24"/>
          <w:highlight w:val="none"/>
        </w:rPr>
        <w:t>设计承包</w:t>
      </w:r>
      <w:r>
        <w:rPr>
          <w:rFonts w:hint="eastAsia" w:ascii="宋体" w:hAnsi="宋体"/>
          <w:snapToGrid w:val="0"/>
          <w:kern w:val="0"/>
          <w:sz w:val="24"/>
          <w:highlight w:val="none"/>
        </w:rPr>
        <w:t>)</w:t>
      </w:r>
      <w:r>
        <w:rPr>
          <w:rFonts w:hint="eastAsia" w:ascii="宋体" w:hAnsi="宋体"/>
          <w:kern w:val="0"/>
          <w:sz w:val="24"/>
          <w:highlight w:val="none"/>
        </w:rPr>
        <w:t>单位：在本合同中特指乙方。</w:t>
      </w:r>
    </w:p>
    <w:p>
      <w:pPr>
        <w:adjustRightInd w:val="0"/>
        <w:snapToGrid w:val="0"/>
        <w:spacing w:line="360" w:lineRule="auto"/>
        <w:ind w:firstLine="480" w:firstLineChars="200"/>
        <w:rPr>
          <w:rFonts w:ascii="宋体" w:hAnsi="宋体"/>
          <w:kern w:val="0"/>
          <w:sz w:val="24"/>
          <w:highlight w:val="none"/>
        </w:rPr>
      </w:pPr>
      <w:r>
        <w:rPr>
          <w:rFonts w:hint="eastAsia" w:ascii="宋体" w:hAnsi="宋体"/>
          <w:b/>
          <w:bCs/>
          <w:kern w:val="0"/>
          <w:sz w:val="24"/>
          <w:highlight w:val="none"/>
        </w:rPr>
        <w:t>1.7</w:t>
      </w:r>
      <w:r>
        <w:rPr>
          <w:rFonts w:hint="eastAsia" w:ascii="宋体" w:hAnsi="宋体"/>
          <w:kern w:val="0"/>
          <w:sz w:val="24"/>
          <w:highlight w:val="none"/>
        </w:rPr>
        <w:t>勘察设计总承包管理：指乙方按照本合同约定及项目建设管理需要对其总承包管理范围内的专业勘察、设计单位在勘察、设计的进度、质量、安全、工程投资控制和勘察、设计配合协调、接口衔接等方面的管理。</w:t>
      </w:r>
    </w:p>
    <w:p>
      <w:pPr>
        <w:adjustRightInd w:val="0"/>
        <w:snapToGrid w:val="0"/>
        <w:spacing w:line="360" w:lineRule="auto"/>
        <w:ind w:firstLine="480" w:firstLineChars="200"/>
        <w:rPr>
          <w:rFonts w:ascii="宋体" w:hAnsi="宋体"/>
          <w:kern w:val="0"/>
          <w:sz w:val="24"/>
          <w:highlight w:val="none"/>
          <w:u w:val="single"/>
        </w:rPr>
      </w:pPr>
      <w:r>
        <w:rPr>
          <w:rFonts w:hint="eastAsia" w:ascii="宋体" w:hAnsi="宋体"/>
          <w:b/>
          <w:bCs/>
          <w:kern w:val="0"/>
          <w:sz w:val="24"/>
          <w:highlight w:val="none"/>
        </w:rPr>
        <w:t>1.8</w:t>
      </w:r>
      <w:r>
        <w:rPr>
          <w:rFonts w:hint="eastAsia" w:ascii="宋体" w:hAnsi="宋体"/>
          <w:kern w:val="0"/>
          <w:sz w:val="24"/>
          <w:highlight w:val="none"/>
        </w:rPr>
        <w:t>施工图审查单位：指受甲方委托负责本合同工程施工勘察设计成果文件审查并具有相应资质的单位。</w:t>
      </w:r>
    </w:p>
    <w:p>
      <w:pPr>
        <w:adjustRightInd w:val="0"/>
        <w:snapToGrid w:val="0"/>
        <w:spacing w:line="360" w:lineRule="auto"/>
        <w:ind w:firstLine="480" w:firstLineChars="200"/>
        <w:rPr>
          <w:rFonts w:ascii="宋体" w:hAnsi="宋体"/>
          <w:kern w:val="0"/>
          <w:sz w:val="24"/>
          <w:highlight w:val="none"/>
        </w:rPr>
      </w:pPr>
      <w:r>
        <w:rPr>
          <w:rFonts w:hint="eastAsia" w:ascii="宋体" w:hAnsi="宋体"/>
          <w:kern w:val="0"/>
          <w:sz w:val="24"/>
          <w:highlight w:val="none"/>
        </w:rPr>
        <w:t>本合同工程的施工图审查单位由甲方另行通知。</w:t>
      </w:r>
    </w:p>
    <w:p>
      <w:pPr>
        <w:adjustRightInd w:val="0"/>
        <w:snapToGrid w:val="0"/>
        <w:spacing w:line="360" w:lineRule="auto"/>
        <w:ind w:firstLine="480" w:firstLineChars="200"/>
        <w:rPr>
          <w:rFonts w:ascii="宋体" w:hAnsi="宋体"/>
          <w:kern w:val="0"/>
          <w:sz w:val="24"/>
          <w:highlight w:val="none"/>
        </w:rPr>
      </w:pPr>
      <w:r>
        <w:rPr>
          <w:rFonts w:hint="eastAsia" w:ascii="宋体" w:hAnsi="宋体"/>
          <w:b/>
          <w:bCs/>
          <w:kern w:val="0"/>
          <w:sz w:val="24"/>
          <w:highlight w:val="none"/>
        </w:rPr>
        <w:t>1.9</w:t>
      </w:r>
      <w:r>
        <w:rPr>
          <w:rFonts w:hint="eastAsia" w:ascii="宋体" w:hAnsi="宋体"/>
          <w:kern w:val="0"/>
          <w:sz w:val="24"/>
          <w:highlight w:val="none"/>
        </w:rPr>
        <w:t>甲方驻场代表：指甲方委派的履行本合同的驻场代表。</w:t>
      </w:r>
    </w:p>
    <w:p>
      <w:pPr>
        <w:adjustRightInd w:val="0"/>
        <w:snapToGrid w:val="0"/>
        <w:spacing w:line="360" w:lineRule="auto"/>
        <w:ind w:firstLine="480" w:firstLineChars="200"/>
        <w:rPr>
          <w:rFonts w:ascii="宋体" w:hAnsi="宋体"/>
          <w:kern w:val="0"/>
          <w:sz w:val="24"/>
          <w:highlight w:val="none"/>
        </w:rPr>
      </w:pPr>
      <w:r>
        <w:rPr>
          <w:rFonts w:hint="eastAsia" w:ascii="宋体" w:hAnsi="宋体"/>
          <w:b/>
          <w:bCs/>
          <w:kern w:val="0"/>
          <w:sz w:val="24"/>
          <w:highlight w:val="none"/>
        </w:rPr>
        <w:t>1.10</w:t>
      </w:r>
      <w:r>
        <w:rPr>
          <w:rFonts w:hint="eastAsia" w:ascii="宋体" w:hAnsi="宋体"/>
          <w:kern w:val="0"/>
          <w:sz w:val="24"/>
          <w:highlight w:val="none"/>
        </w:rPr>
        <w:t>勘察、设计管理部门：指国务院有关部门、县级以上人民政府建设行政主管部门或机构。</w:t>
      </w:r>
    </w:p>
    <w:p>
      <w:pPr>
        <w:adjustRightInd w:val="0"/>
        <w:snapToGrid w:val="0"/>
        <w:spacing w:line="360" w:lineRule="auto"/>
        <w:ind w:firstLine="480" w:firstLineChars="200"/>
        <w:rPr>
          <w:rFonts w:ascii="宋体" w:hAnsi="宋体"/>
          <w:kern w:val="0"/>
          <w:sz w:val="24"/>
          <w:highlight w:val="none"/>
        </w:rPr>
      </w:pPr>
      <w:r>
        <w:rPr>
          <w:rFonts w:hint="eastAsia" w:ascii="宋体" w:hAnsi="宋体"/>
          <w:b/>
          <w:bCs/>
          <w:kern w:val="0"/>
          <w:sz w:val="24"/>
          <w:highlight w:val="none"/>
        </w:rPr>
        <w:t>1.11</w:t>
      </w:r>
      <w:r>
        <w:rPr>
          <w:rFonts w:hint="eastAsia" w:ascii="宋体" w:hAnsi="宋体"/>
          <w:kern w:val="0"/>
          <w:sz w:val="24"/>
          <w:highlight w:val="none"/>
        </w:rPr>
        <w:t>勘察、设计：指乙方在本合同中约定的承包范围内的工程勘察、设计运作和勘察、设计服务。</w:t>
      </w:r>
    </w:p>
    <w:p>
      <w:pPr>
        <w:adjustRightInd w:val="0"/>
        <w:snapToGrid w:val="0"/>
        <w:spacing w:line="360" w:lineRule="auto"/>
        <w:ind w:firstLine="480" w:firstLineChars="200"/>
        <w:rPr>
          <w:rFonts w:ascii="宋体" w:hAnsi="宋体"/>
          <w:kern w:val="0"/>
          <w:sz w:val="24"/>
          <w:highlight w:val="none"/>
        </w:rPr>
      </w:pPr>
      <w:r>
        <w:rPr>
          <w:rFonts w:hint="eastAsia" w:ascii="宋体" w:hAnsi="宋体"/>
          <w:b/>
          <w:bCs/>
          <w:kern w:val="0"/>
          <w:sz w:val="24"/>
          <w:highlight w:val="none"/>
        </w:rPr>
        <w:t>1.12</w:t>
      </w:r>
      <w:r>
        <w:rPr>
          <w:rFonts w:hint="eastAsia" w:ascii="宋体" w:hAnsi="宋体"/>
          <w:kern w:val="0"/>
          <w:sz w:val="24"/>
          <w:highlight w:val="none"/>
        </w:rPr>
        <w:t>勘察、设计成果文件：指由乙方及专业勘察、设计单位提交并通过施工图审查单位的审查，且经甲方及政府相关部门批准后，能满足投资与质量控制要求和作为下阶段勘察、设计依据或能指导施工实施的各阶段勘察、设计图纸、文件、计算书及说明书（含设计变更）、效果图、政府报批所需的模型及存有AutoCAD软件生成的电子格式文件的光盘、工程估算、概算、预算、配合甲方招标工作而提供的技术规格书等技术资料。</w:t>
      </w:r>
    </w:p>
    <w:p>
      <w:pPr>
        <w:adjustRightInd w:val="0"/>
        <w:snapToGrid w:val="0"/>
        <w:spacing w:line="360" w:lineRule="auto"/>
        <w:ind w:firstLine="480" w:firstLineChars="200"/>
        <w:rPr>
          <w:rFonts w:ascii="宋体" w:hAnsi="宋体"/>
          <w:kern w:val="0"/>
          <w:sz w:val="24"/>
          <w:highlight w:val="none"/>
        </w:rPr>
      </w:pPr>
      <w:r>
        <w:rPr>
          <w:rFonts w:hint="eastAsia" w:ascii="宋体" w:hAnsi="宋体"/>
          <w:b/>
          <w:bCs/>
          <w:kern w:val="0"/>
          <w:sz w:val="24"/>
          <w:highlight w:val="none"/>
        </w:rPr>
        <w:t>1.13</w:t>
      </w:r>
      <w:r>
        <w:rPr>
          <w:rFonts w:hint="eastAsia" w:ascii="宋体" w:hAnsi="宋体"/>
          <w:kern w:val="0"/>
          <w:sz w:val="24"/>
          <w:highlight w:val="none"/>
        </w:rPr>
        <w:t>工程投资估算：指以方案设计为基础编制而成，且编制深度达到国家有关的编制规定，并经甲方委托的第三方或按政府规定的评审通过的工程造价文件。</w:t>
      </w:r>
    </w:p>
    <w:p>
      <w:pPr>
        <w:adjustRightInd w:val="0"/>
        <w:snapToGrid w:val="0"/>
        <w:spacing w:line="360" w:lineRule="auto"/>
        <w:ind w:firstLine="480" w:firstLineChars="200"/>
        <w:rPr>
          <w:rFonts w:ascii="宋体" w:hAnsi="宋体"/>
          <w:kern w:val="0"/>
          <w:sz w:val="24"/>
          <w:highlight w:val="none"/>
        </w:rPr>
      </w:pPr>
      <w:r>
        <w:rPr>
          <w:rFonts w:hint="eastAsia" w:ascii="宋体" w:hAnsi="宋体"/>
          <w:b/>
          <w:bCs/>
          <w:kern w:val="0"/>
          <w:sz w:val="24"/>
          <w:highlight w:val="none"/>
        </w:rPr>
        <w:t>1.14</w:t>
      </w:r>
      <w:r>
        <w:rPr>
          <w:rFonts w:hint="eastAsia" w:ascii="宋体" w:hAnsi="宋体"/>
          <w:kern w:val="0"/>
          <w:sz w:val="24"/>
          <w:highlight w:val="none"/>
        </w:rPr>
        <w:t>工程设计概算：指以初步设计为基础根据甲方关于本项目工程概算文件编制的指引文件（合同附件6）的相关要求编制而成，且编制深度达到国家有关的编制规定，并经甲方委托的施工图审查单位审核及有权审核部门批准的工程造价文件。</w:t>
      </w:r>
    </w:p>
    <w:p>
      <w:pPr>
        <w:adjustRightInd w:val="0"/>
        <w:snapToGrid w:val="0"/>
        <w:spacing w:line="360" w:lineRule="auto"/>
        <w:ind w:firstLine="480" w:firstLineChars="200"/>
        <w:rPr>
          <w:rFonts w:ascii="宋体" w:hAnsi="宋体"/>
          <w:kern w:val="0"/>
          <w:sz w:val="24"/>
          <w:highlight w:val="none"/>
        </w:rPr>
      </w:pPr>
      <w:r>
        <w:rPr>
          <w:rFonts w:hint="eastAsia" w:ascii="宋体" w:hAnsi="宋体"/>
          <w:b/>
          <w:bCs/>
          <w:kern w:val="0"/>
          <w:sz w:val="24"/>
          <w:highlight w:val="none"/>
        </w:rPr>
        <w:t>1.15</w:t>
      </w:r>
      <w:r>
        <w:rPr>
          <w:rFonts w:hint="eastAsia" w:ascii="宋体" w:hAnsi="宋体"/>
          <w:kern w:val="0"/>
          <w:sz w:val="24"/>
          <w:highlight w:val="none"/>
        </w:rPr>
        <w:t>施工图预算：指以通过甲方及施工图审查单位审查的施工图为基础根据甲方关于建设项目施工图预算编制指引文件（合同附件6）的相关要求编制而成，且编制深度达到国家有关的编制规定，并经有关方面审查通过的工程造价文件。</w:t>
      </w:r>
    </w:p>
    <w:p>
      <w:pPr>
        <w:adjustRightInd w:val="0"/>
        <w:snapToGrid w:val="0"/>
        <w:spacing w:line="360" w:lineRule="auto"/>
        <w:ind w:firstLine="480" w:firstLineChars="200"/>
        <w:rPr>
          <w:rFonts w:ascii="宋体" w:hAnsi="宋体"/>
          <w:kern w:val="0"/>
          <w:sz w:val="24"/>
          <w:highlight w:val="none"/>
        </w:rPr>
      </w:pPr>
      <w:r>
        <w:rPr>
          <w:rFonts w:hint="eastAsia" w:ascii="宋体" w:hAnsi="宋体"/>
          <w:b/>
          <w:bCs/>
          <w:kern w:val="0"/>
          <w:sz w:val="24"/>
          <w:highlight w:val="none"/>
        </w:rPr>
        <w:t>1.16</w:t>
      </w:r>
      <w:r>
        <w:rPr>
          <w:rFonts w:hint="eastAsia" w:ascii="宋体" w:hAnsi="宋体"/>
          <w:kern w:val="0"/>
          <w:sz w:val="24"/>
          <w:highlight w:val="none"/>
        </w:rPr>
        <w:t>合同价款：指甲、乙双方在本合同中约定，由甲方用以支付乙方按照合同约定完成勘察、设计总承包范围内工程勘察、设计、管理及服务的款项。</w:t>
      </w:r>
    </w:p>
    <w:p>
      <w:pPr>
        <w:adjustRightInd w:val="0"/>
        <w:snapToGrid w:val="0"/>
        <w:spacing w:line="360" w:lineRule="auto"/>
        <w:ind w:firstLine="480" w:firstLineChars="200"/>
        <w:rPr>
          <w:rFonts w:ascii="宋体" w:hAnsi="宋体"/>
          <w:kern w:val="0"/>
          <w:sz w:val="24"/>
          <w:highlight w:val="none"/>
        </w:rPr>
      </w:pPr>
      <w:r>
        <w:rPr>
          <w:rFonts w:hint="eastAsia" w:ascii="宋体" w:hAnsi="宋体"/>
          <w:b/>
          <w:bCs/>
          <w:kern w:val="0"/>
          <w:sz w:val="24"/>
          <w:highlight w:val="none"/>
        </w:rPr>
        <w:t>1.17</w:t>
      </w:r>
      <w:r>
        <w:rPr>
          <w:rFonts w:hint="eastAsia" w:ascii="宋体" w:hAnsi="宋体"/>
          <w:kern w:val="0"/>
          <w:sz w:val="24"/>
          <w:highlight w:val="none"/>
        </w:rPr>
        <w:t>追加合同价款：指在合同履行中发生需要增加合同价款的情况，经甲方根据合同约定书面确认增加的合同价款。</w:t>
      </w:r>
    </w:p>
    <w:p>
      <w:pPr>
        <w:adjustRightInd w:val="0"/>
        <w:snapToGrid w:val="0"/>
        <w:spacing w:line="360" w:lineRule="auto"/>
        <w:ind w:firstLine="480" w:firstLineChars="200"/>
        <w:rPr>
          <w:rFonts w:ascii="宋体" w:hAnsi="宋体"/>
          <w:kern w:val="0"/>
          <w:sz w:val="24"/>
          <w:highlight w:val="none"/>
        </w:rPr>
      </w:pPr>
      <w:r>
        <w:rPr>
          <w:rFonts w:hint="eastAsia" w:ascii="宋体" w:hAnsi="宋体"/>
          <w:b/>
          <w:bCs/>
          <w:kern w:val="0"/>
          <w:sz w:val="24"/>
          <w:highlight w:val="none"/>
        </w:rPr>
        <w:t>1.18</w:t>
      </w:r>
      <w:r>
        <w:rPr>
          <w:rFonts w:hint="eastAsia" w:ascii="宋体" w:hAnsi="宋体"/>
          <w:kern w:val="0"/>
          <w:sz w:val="24"/>
          <w:highlight w:val="none"/>
        </w:rPr>
        <w:t>勘察、设计周期：指甲、乙双方在本合同中约定，按总日历天数（包括法定节假日）计算的提交勘察、设计成果文件的天数。</w:t>
      </w:r>
    </w:p>
    <w:p>
      <w:pPr>
        <w:adjustRightInd w:val="0"/>
        <w:snapToGrid w:val="0"/>
        <w:spacing w:line="360" w:lineRule="auto"/>
        <w:ind w:firstLine="480" w:firstLineChars="200"/>
        <w:rPr>
          <w:rFonts w:ascii="宋体" w:hAnsi="宋体"/>
          <w:kern w:val="0"/>
          <w:sz w:val="24"/>
          <w:highlight w:val="none"/>
        </w:rPr>
      </w:pPr>
      <w:r>
        <w:rPr>
          <w:rFonts w:hint="eastAsia" w:ascii="宋体" w:hAnsi="宋体"/>
          <w:b/>
          <w:bCs/>
          <w:kern w:val="0"/>
          <w:sz w:val="24"/>
          <w:highlight w:val="none"/>
        </w:rPr>
        <w:t>1.19</w:t>
      </w:r>
      <w:r>
        <w:rPr>
          <w:rFonts w:hint="eastAsia" w:ascii="宋体" w:hAnsi="宋体"/>
          <w:kern w:val="0"/>
          <w:sz w:val="24"/>
          <w:highlight w:val="none"/>
        </w:rPr>
        <w:t>勘察、设计服务：指乙方在实施本合同工程方案设计、初步设计、施工图设计、勘察、设计现场服务各阶段工作的同时向甲方提供的技术咨询与管理咨询服务以及配合解决施工过程中有关工程勘察、设计问题，协助甲方实施工程、设备与材料的采购招标工作、隐蔽工程的验收、设备与材料的看样定板、技术验收及工程验收等活动（包括乙方派出足够人员到施工现场进行勘察、设计服务）。</w:t>
      </w:r>
    </w:p>
    <w:p>
      <w:pPr>
        <w:adjustRightInd w:val="0"/>
        <w:snapToGrid w:val="0"/>
        <w:spacing w:line="360" w:lineRule="auto"/>
        <w:ind w:firstLine="480" w:firstLineChars="200"/>
        <w:rPr>
          <w:rFonts w:ascii="宋体" w:hAnsi="宋体"/>
          <w:kern w:val="0"/>
          <w:sz w:val="24"/>
          <w:highlight w:val="none"/>
        </w:rPr>
      </w:pPr>
      <w:r>
        <w:rPr>
          <w:rFonts w:hint="eastAsia" w:ascii="宋体" w:hAnsi="宋体"/>
          <w:b/>
          <w:bCs/>
          <w:kern w:val="0"/>
          <w:sz w:val="24"/>
          <w:highlight w:val="none"/>
        </w:rPr>
        <w:t xml:space="preserve">1.20 </w:t>
      </w:r>
      <w:r>
        <w:rPr>
          <w:rFonts w:hint="eastAsia" w:ascii="宋体" w:hAnsi="宋体"/>
          <w:kern w:val="0"/>
          <w:sz w:val="24"/>
          <w:highlight w:val="none"/>
        </w:rPr>
        <w:t>完整性：指乙方每批次交付的文件是合同及附件中规定的全部文件，并保证与提交人自己保留的该部分文件完全一致。</w:t>
      </w:r>
    </w:p>
    <w:p>
      <w:pPr>
        <w:adjustRightInd w:val="0"/>
        <w:snapToGrid w:val="0"/>
        <w:spacing w:line="360" w:lineRule="auto"/>
        <w:ind w:firstLine="480" w:firstLineChars="200"/>
        <w:rPr>
          <w:rFonts w:ascii="宋体" w:hAnsi="宋体"/>
          <w:kern w:val="0"/>
          <w:sz w:val="24"/>
          <w:highlight w:val="none"/>
        </w:rPr>
      </w:pPr>
      <w:r>
        <w:rPr>
          <w:rFonts w:hint="eastAsia" w:ascii="宋体" w:hAnsi="宋体"/>
          <w:b/>
          <w:bCs/>
          <w:kern w:val="0"/>
          <w:sz w:val="24"/>
          <w:highlight w:val="none"/>
        </w:rPr>
        <w:t>1.21</w:t>
      </w:r>
      <w:r>
        <w:rPr>
          <w:rFonts w:hint="eastAsia" w:ascii="宋体" w:hAnsi="宋体"/>
          <w:kern w:val="0"/>
          <w:sz w:val="24"/>
          <w:highlight w:val="none"/>
        </w:rPr>
        <w:t>有效性：指乙方每批次交付的文件均符合合同约定并符合现行相关规范和标准规定的要求。</w:t>
      </w:r>
    </w:p>
    <w:p>
      <w:pPr>
        <w:adjustRightInd w:val="0"/>
        <w:snapToGrid w:val="0"/>
        <w:spacing w:line="360" w:lineRule="auto"/>
        <w:ind w:firstLine="480" w:firstLineChars="200"/>
        <w:rPr>
          <w:rFonts w:ascii="宋体" w:hAnsi="宋体"/>
          <w:kern w:val="0"/>
          <w:sz w:val="24"/>
          <w:highlight w:val="none"/>
        </w:rPr>
      </w:pPr>
      <w:r>
        <w:rPr>
          <w:rFonts w:hint="eastAsia" w:ascii="宋体" w:hAnsi="宋体"/>
          <w:b/>
          <w:bCs/>
          <w:kern w:val="0"/>
          <w:sz w:val="24"/>
          <w:highlight w:val="none"/>
        </w:rPr>
        <w:t>1.22</w:t>
      </w:r>
      <w:r>
        <w:rPr>
          <w:rFonts w:hint="eastAsia" w:ascii="宋体" w:hAnsi="宋体"/>
          <w:kern w:val="0"/>
          <w:sz w:val="24"/>
          <w:highlight w:val="none"/>
        </w:rPr>
        <w:t xml:space="preserve"> 正确性：指乙方每批次交付的勘察、设计成果文件均符合本合同的有关约定，同时保证勘察、设计输入的基础资料完整、正确，勘察、设计方法、计算方法与结果、技术参数的选用正确、合理，构造合理，图面表达清楚、文字叙述准确，各专业勘察、设计协调统一。</w:t>
      </w:r>
    </w:p>
    <w:p>
      <w:pPr>
        <w:adjustRightInd w:val="0"/>
        <w:snapToGrid w:val="0"/>
        <w:spacing w:line="360" w:lineRule="auto"/>
        <w:ind w:firstLine="480" w:firstLineChars="200"/>
        <w:rPr>
          <w:rFonts w:ascii="宋体" w:hAnsi="宋体"/>
          <w:kern w:val="0"/>
          <w:sz w:val="24"/>
          <w:highlight w:val="none"/>
        </w:rPr>
      </w:pPr>
      <w:r>
        <w:rPr>
          <w:rFonts w:hint="eastAsia" w:ascii="宋体" w:hAnsi="宋体"/>
          <w:b/>
          <w:bCs/>
          <w:kern w:val="0"/>
          <w:sz w:val="24"/>
          <w:highlight w:val="none"/>
        </w:rPr>
        <w:t>1.23</w:t>
      </w:r>
      <w:r>
        <w:rPr>
          <w:rFonts w:hint="eastAsia" w:ascii="宋体" w:hAnsi="宋体"/>
          <w:kern w:val="0"/>
          <w:sz w:val="24"/>
          <w:highlight w:val="none"/>
        </w:rPr>
        <w:t>经济合理性：指乙方提交的设计成果文件是在符合有效性要求的基础上，采用方案经济比选、价值工程等评价手段，经过甲方组织的评审产生确定的。</w:t>
      </w:r>
    </w:p>
    <w:p>
      <w:pPr>
        <w:adjustRightInd w:val="0"/>
        <w:snapToGrid w:val="0"/>
        <w:spacing w:line="360" w:lineRule="auto"/>
        <w:ind w:firstLine="480" w:firstLineChars="200"/>
        <w:rPr>
          <w:rFonts w:ascii="宋体" w:hAnsi="宋体"/>
          <w:kern w:val="0"/>
          <w:sz w:val="24"/>
          <w:highlight w:val="none"/>
        </w:rPr>
      </w:pPr>
      <w:r>
        <w:rPr>
          <w:rFonts w:hint="eastAsia" w:ascii="宋体" w:hAnsi="宋体"/>
          <w:b/>
          <w:bCs/>
          <w:kern w:val="0"/>
          <w:sz w:val="24"/>
          <w:highlight w:val="none"/>
        </w:rPr>
        <w:t>1.24</w:t>
      </w:r>
      <w:r>
        <w:rPr>
          <w:rFonts w:hint="eastAsia" w:ascii="宋体" w:hAnsi="宋体"/>
          <w:kern w:val="0"/>
          <w:sz w:val="24"/>
          <w:highlight w:val="none"/>
        </w:rPr>
        <w:t xml:space="preserve">可靠性：指根据乙方的设计成果文件明示的条件情况投入的设备，所采用的工艺、工法满足技术控制指标要求，之后所形成的已完工程及投入使用的系统、生产工艺满足合同约定且能够在设计年限内充分、正常地实现其设计功能。 </w:t>
      </w:r>
    </w:p>
    <w:p>
      <w:pPr>
        <w:adjustRightInd w:val="0"/>
        <w:snapToGrid w:val="0"/>
        <w:spacing w:line="360" w:lineRule="auto"/>
        <w:ind w:firstLine="480" w:firstLineChars="200"/>
        <w:rPr>
          <w:rFonts w:ascii="宋体" w:hAnsi="宋体"/>
          <w:kern w:val="0"/>
          <w:sz w:val="24"/>
          <w:highlight w:val="none"/>
        </w:rPr>
      </w:pPr>
      <w:r>
        <w:rPr>
          <w:rFonts w:hint="eastAsia" w:ascii="宋体" w:hAnsi="宋体"/>
          <w:b/>
          <w:bCs/>
          <w:kern w:val="0"/>
          <w:sz w:val="24"/>
          <w:highlight w:val="none"/>
        </w:rPr>
        <w:t>1.25</w:t>
      </w:r>
      <w:r>
        <w:rPr>
          <w:rFonts w:hint="eastAsia" w:ascii="宋体" w:hAnsi="宋体"/>
          <w:kern w:val="0"/>
          <w:sz w:val="24"/>
          <w:highlight w:val="none"/>
        </w:rPr>
        <w:t xml:space="preserve"> 先进性：指乙方的设计成果文件</w:t>
      </w:r>
      <w:r>
        <w:rPr>
          <w:rFonts w:hint="eastAsia" w:ascii="宋体" w:hAnsi="宋体"/>
          <w:sz w:val="24"/>
          <w:highlight w:val="none"/>
        </w:rPr>
        <w:t>采用国际上先进和适用的施工</w:t>
      </w:r>
      <w:r>
        <w:rPr>
          <w:rFonts w:hint="eastAsia" w:ascii="宋体" w:hAnsi="宋体"/>
          <w:kern w:val="0"/>
          <w:sz w:val="24"/>
          <w:highlight w:val="none"/>
        </w:rPr>
        <w:t>方案、技术、工艺、工法、设备</w:t>
      </w:r>
      <w:r>
        <w:rPr>
          <w:rFonts w:hint="eastAsia" w:ascii="宋体" w:hAnsi="宋体"/>
          <w:sz w:val="24"/>
          <w:highlight w:val="none"/>
        </w:rPr>
        <w:t>，或所采用的施工</w:t>
      </w:r>
      <w:r>
        <w:rPr>
          <w:rFonts w:hint="eastAsia" w:ascii="宋体" w:hAnsi="宋体"/>
          <w:kern w:val="0"/>
          <w:sz w:val="24"/>
          <w:highlight w:val="none"/>
        </w:rPr>
        <w:t>方案、技术、工艺、工法、设备为国内最优（国内同行业中技术排名前五名以内）。</w:t>
      </w:r>
    </w:p>
    <w:p>
      <w:pPr>
        <w:adjustRightInd w:val="0"/>
        <w:snapToGrid w:val="0"/>
        <w:spacing w:line="360" w:lineRule="auto"/>
        <w:ind w:firstLine="480" w:firstLineChars="200"/>
        <w:rPr>
          <w:rFonts w:ascii="宋体" w:hAnsi="宋体" w:cs="Arial"/>
          <w:b/>
          <w:bCs/>
          <w:sz w:val="20"/>
          <w:szCs w:val="20"/>
          <w:highlight w:val="none"/>
        </w:rPr>
      </w:pPr>
      <w:r>
        <w:rPr>
          <w:rFonts w:hint="eastAsia" w:ascii="宋体" w:hAnsi="宋体"/>
          <w:b/>
          <w:bCs/>
          <w:kern w:val="0"/>
          <w:sz w:val="24"/>
          <w:highlight w:val="none"/>
        </w:rPr>
        <w:t>1.26</w:t>
      </w:r>
      <w:r>
        <w:rPr>
          <w:rFonts w:hint="eastAsia" w:ascii="宋体" w:hAnsi="宋体"/>
          <w:kern w:val="0"/>
          <w:sz w:val="24"/>
          <w:highlight w:val="none"/>
        </w:rPr>
        <w:t>清晰：是指每次交付的勘察、设计成果文件中的图样、线条、术语、符号、尺寸标准、文字说明等清楚准确。</w:t>
      </w:r>
    </w:p>
    <w:p>
      <w:pPr>
        <w:adjustRightInd w:val="0"/>
        <w:snapToGrid w:val="0"/>
        <w:spacing w:line="360" w:lineRule="auto"/>
        <w:ind w:firstLine="480" w:firstLineChars="200"/>
        <w:rPr>
          <w:rFonts w:ascii="宋体" w:hAnsi="宋体"/>
          <w:kern w:val="0"/>
          <w:sz w:val="24"/>
          <w:highlight w:val="none"/>
        </w:rPr>
      </w:pPr>
      <w:r>
        <w:rPr>
          <w:rFonts w:hint="eastAsia" w:ascii="宋体" w:hAnsi="宋体"/>
          <w:b/>
          <w:bCs/>
          <w:kern w:val="0"/>
          <w:sz w:val="24"/>
          <w:highlight w:val="none"/>
        </w:rPr>
        <w:t>1.27</w:t>
      </w:r>
      <w:r>
        <w:rPr>
          <w:rFonts w:hint="eastAsia" w:ascii="宋体" w:hAnsi="宋体"/>
          <w:kern w:val="0"/>
          <w:sz w:val="24"/>
          <w:highlight w:val="none"/>
        </w:rPr>
        <w:t>违约责任：指合同任何一方不履行或不完全履行合同约定的义务或者履行义务不符合合同约定所应承担的责任。</w:t>
      </w:r>
    </w:p>
    <w:p>
      <w:pPr>
        <w:pStyle w:val="5"/>
        <w:adjustRightInd w:val="0"/>
        <w:snapToGrid w:val="0"/>
        <w:spacing w:before="0" w:beforeAutospacing="0" w:after="0" w:afterAutospacing="0" w:line="360" w:lineRule="auto"/>
        <w:ind w:firstLine="480" w:firstLineChars="200"/>
        <w:rPr>
          <w:highlight w:val="none"/>
        </w:rPr>
      </w:pPr>
      <w:r>
        <w:rPr>
          <w:rFonts w:hint="eastAsia"/>
          <w:highlight w:val="none"/>
        </w:rPr>
        <w:t>（1）一般违约责任：指虽然违反本合同的约定，但其违约行为不对本合同的履行造成严重影响而应承担的责任。</w:t>
      </w:r>
    </w:p>
    <w:p>
      <w:pPr>
        <w:pStyle w:val="5"/>
        <w:adjustRightInd w:val="0"/>
        <w:snapToGrid w:val="0"/>
        <w:spacing w:before="0" w:beforeAutospacing="0" w:after="0" w:afterAutospacing="0" w:line="360" w:lineRule="auto"/>
        <w:ind w:firstLine="480" w:firstLineChars="200"/>
        <w:rPr>
          <w:highlight w:val="none"/>
        </w:rPr>
      </w:pPr>
      <w:r>
        <w:rPr>
          <w:rFonts w:hint="eastAsia"/>
          <w:highlight w:val="none"/>
        </w:rPr>
        <w:t>（2）严重违约责任。指违反本合同的约定且其违约行为足以对本合同的履行造成严重或实质性的影响而应承担的责任。</w:t>
      </w:r>
    </w:p>
    <w:p>
      <w:pPr>
        <w:pStyle w:val="5"/>
        <w:adjustRightInd w:val="0"/>
        <w:snapToGrid w:val="0"/>
        <w:spacing w:before="0" w:beforeAutospacing="0" w:after="0" w:afterAutospacing="0" w:line="360" w:lineRule="auto"/>
        <w:ind w:firstLine="480" w:firstLineChars="200"/>
        <w:rPr>
          <w:highlight w:val="none"/>
        </w:rPr>
      </w:pPr>
      <w:r>
        <w:rPr>
          <w:rFonts w:hint="eastAsia"/>
          <w:b/>
          <w:bCs/>
          <w:highlight w:val="none"/>
        </w:rPr>
        <w:t xml:space="preserve">1.28 </w:t>
      </w:r>
      <w:r>
        <w:rPr>
          <w:rFonts w:hint="eastAsia"/>
          <w:highlight w:val="none"/>
        </w:rPr>
        <w:t>设计事故：指因乙方不履行或不完全履行合同约定的义务或履行的义务不符合合同约定，对本合同项目造成极其严重恶劣影响的行为。</w:t>
      </w:r>
    </w:p>
    <w:p>
      <w:pPr>
        <w:adjustRightInd w:val="0"/>
        <w:snapToGrid w:val="0"/>
        <w:spacing w:line="360" w:lineRule="auto"/>
        <w:ind w:firstLine="480" w:firstLineChars="200"/>
        <w:rPr>
          <w:rFonts w:ascii="宋体" w:hAnsi="宋体"/>
          <w:kern w:val="0"/>
          <w:sz w:val="24"/>
          <w:highlight w:val="none"/>
        </w:rPr>
      </w:pPr>
      <w:r>
        <w:rPr>
          <w:rFonts w:hint="eastAsia" w:ascii="宋体" w:hAnsi="宋体"/>
          <w:b/>
          <w:bCs/>
          <w:kern w:val="0"/>
          <w:sz w:val="24"/>
          <w:highlight w:val="none"/>
        </w:rPr>
        <w:t>1.29</w:t>
      </w:r>
      <w:r>
        <w:rPr>
          <w:rFonts w:hint="eastAsia" w:ascii="宋体" w:hAnsi="宋体"/>
          <w:kern w:val="0"/>
          <w:sz w:val="24"/>
          <w:highlight w:val="none"/>
        </w:rPr>
        <w:t>索赔：指在合同履行过程中，对于并非自己的过错，而由对方造成的实际损失，根据合同的约定，向对方提出经济补偿或其它形式的补偿要求。</w:t>
      </w:r>
    </w:p>
    <w:p>
      <w:pPr>
        <w:adjustRightInd w:val="0"/>
        <w:snapToGrid w:val="0"/>
        <w:spacing w:line="360" w:lineRule="auto"/>
        <w:ind w:firstLine="480" w:firstLineChars="200"/>
        <w:rPr>
          <w:rFonts w:ascii="宋体" w:hAnsi="宋体"/>
          <w:kern w:val="0"/>
          <w:sz w:val="24"/>
          <w:highlight w:val="none"/>
        </w:rPr>
      </w:pPr>
      <w:r>
        <w:rPr>
          <w:rFonts w:hint="eastAsia" w:ascii="宋体" w:hAnsi="宋体"/>
          <w:b/>
          <w:bCs/>
          <w:kern w:val="0"/>
          <w:sz w:val="24"/>
          <w:highlight w:val="none"/>
        </w:rPr>
        <w:t>1.30</w:t>
      </w:r>
      <w:r>
        <w:rPr>
          <w:rFonts w:hint="eastAsia" w:ascii="宋体" w:hAnsi="宋体"/>
          <w:kern w:val="0"/>
          <w:sz w:val="24"/>
          <w:highlight w:val="none"/>
        </w:rPr>
        <w:t>通知、同意、指令、证明和决定：指经甲方认可或按公开、规范的程序授权的驻场代表、勘察、设计负责人分别签字或盖章的书面通知、同意、指令、证明和决定。</w:t>
      </w:r>
    </w:p>
    <w:p>
      <w:pPr>
        <w:adjustRightInd w:val="0"/>
        <w:snapToGrid w:val="0"/>
        <w:spacing w:line="360" w:lineRule="auto"/>
        <w:ind w:firstLine="480" w:firstLineChars="200"/>
        <w:rPr>
          <w:rFonts w:ascii="宋体" w:hAnsi="宋体"/>
          <w:kern w:val="0"/>
          <w:sz w:val="24"/>
          <w:highlight w:val="none"/>
        </w:rPr>
      </w:pPr>
      <w:r>
        <w:rPr>
          <w:rFonts w:hint="eastAsia" w:ascii="宋体" w:hAnsi="宋体"/>
          <w:b/>
          <w:bCs/>
          <w:kern w:val="0"/>
          <w:sz w:val="24"/>
          <w:highlight w:val="none"/>
        </w:rPr>
        <w:t>1.31</w:t>
      </w:r>
      <w:r>
        <w:rPr>
          <w:rFonts w:hint="eastAsia" w:ascii="宋体" w:hAnsi="宋体"/>
          <w:kern w:val="0"/>
          <w:sz w:val="24"/>
          <w:highlight w:val="none"/>
        </w:rPr>
        <w:t>书面材料：指合同书、信件和数据电文（电报、电传、传真、电子数据交换、电子邮件）等可以有形地表现所载内容的文件。</w:t>
      </w:r>
    </w:p>
    <w:p>
      <w:pPr>
        <w:adjustRightInd w:val="0"/>
        <w:snapToGrid w:val="0"/>
        <w:spacing w:line="360" w:lineRule="auto"/>
        <w:ind w:firstLine="480" w:firstLineChars="200"/>
        <w:rPr>
          <w:rFonts w:ascii="宋体" w:hAnsi="宋体"/>
          <w:kern w:val="0"/>
          <w:sz w:val="24"/>
          <w:highlight w:val="none"/>
        </w:rPr>
      </w:pPr>
      <w:r>
        <w:rPr>
          <w:rFonts w:hint="eastAsia" w:ascii="宋体" w:hAnsi="宋体"/>
          <w:b/>
          <w:bCs/>
          <w:kern w:val="0"/>
          <w:sz w:val="24"/>
          <w:highlight w:val="none"/>
        </w:rPr>
        <w:t>1.32</w:t>
      </w:r>
      <w:r>
        <w:rPr>
          <w:rFonts w:hint="eastAsia" w:ascii="宋体" w:hAnsi="宋体"/>
          <w:kern w:val="0"/>
          <w:sz w:val="24"/>
          <w:highlight w:val="none"/>
        </w:rPr>
        <w:t>天或月：规定按天计算时间的均指日历天，开始当天不计入，从次日开始计算；时限的最后一天是休息日或其他法定节假日的，以休息日或其他法定节假日结束后的次日为时限的最后一天；时限最后一天的截止时间为当日24时。月指日历月。</w:t>
      </w:r>
    </w:p>
    <w:p>
      <w:pPr>
        <w:adjustRightInd w:val="0"/>
        <w:snapToGrid w:val="0"/>
        <w:spacing w:line="360" w:lineRule="auto"/>
        <w:ind w:firstLine="480" w:firstLineChars="200"/>
        <w:rPr>
          <w:rFonts w:ascii="宋体" w:hAnsi="宋体"/>
          <w:kern w:val="0"/>
          <w:sz w:val="24"/>
          <w:highlight w:val="none"/>
        </w:rPr>
      </w:pPr>
      <w:r>
        <w:rPr>
          <w:rFonts w:hint="eastAsia" w:ascii="宋体" w:hAnsi="宋体"/>
          <w:b/>
          <w:bCs/>
          <w:kern w:val="0"/>
          <w:sz w:val="24"/>
          <w:highlight w:val="none"/>
        </w:rPr>
        <w:t>1.33</w:t>
      </w:r>
      <w:r>
        <w:rPr>
          <w:rFonts w:hint="eastAsia" w:ascii="宋体" w:hAnsi="宋体"/>
          <w:kern w:val="0"/>
          <w:sz w:val="24"/>
          <w:highlight w:val="none"/>
        </w:rPr>
        <w:t>中国或国家：指中华人民共和国。</w:t>
      </w:r>
    </w:p>
    <w:p>
      <w:pPr>
        <w:adjustRightInd w:val="0"/>
        <w:snapToGrid w:val="0"/>
        <w:spacing w:line="360" w:lineRule="auto"/>
        <w:ind w:firstLine="480" w:firstLineChars="200"/>
        <w:rPr>
          <w:rFonts w:ascii="宋体" w:hAnsi="宋体"/>
          <w:kern w:val="0"/>
          <w:sz w:val="24"/>
          <w:highlight w:val="none"/>
        </w:rPr>
      </w:pPr>
      <w:r>
        <w:rPr>
          <w:rFonts w:hint="eastAsia" w:ascii="宋体" w:hAnsi="宋体"/>
          <w:b/>
          <w:bCs/>
          <w:kern w:val="0"/>
          <w:sz w:val="24"/>
          <w:highlight w:val="none"/>
        </w:rPr>
        <w:t>1.34</w:t>
      </w:r>
      <w:r>
        <w:rPr>
          <w:rFonts w:hint="eastAsia" w:ascii="宋体" w:hAnsi="宋体"/>
          <w:kern w:val="0"/>
          <w:sz w:val="24"/>
          <w:highlight w:val="none"/>
        </w:rPr>
        <w:t>境内：指中华人民共和国大陆境内。</w:t>
      </w:r>
    </w:p>
    <w:p>
      <w:pPr>
        <w:adjustRightInd w:val="0"/>
        <w:snapToGrid w:val="0"/>
        <w:spacing w:line="360" w:lineRule="auto"/>
        <w:ind w:firstLine="480" w:firstLineChars="200"/>
        <w:rPr>
          <w:rFonts w:ascii="宋体" w:hAnsi="宋体"/>
          <w:kern w:val="0"/>
          <w:sz w:val="24"/>
          <w:highlight w:val="none"/>
        </w:rPr>
      </w:pPr>
      <w:r>
        <w:rPr>
          <w:rFonts w:hint="eastAsia" w:ascii="宋体" w:hAnsi="宋体"/>
          <w:b/>
          <w:bCs/>
          <w:kern w:val="0"/>
          <w:sz w:val="24"/>
          <w:highlight w:val="none"/>
        </w:rPr>
        <w:t>1.35</w:t>
      </w:r>
      <w:r>
        <w:rPr>
          <w:rFonts w:hint="eastAsia" w:ascii="宋体" w:hAnsi="宋体"/>
          <w:kern w:val="0"/>
          <w:sz w:val="24"/>
          <w:highlight w:val="none"/>
        </w:rPr>
        <w:t>元：指人民币元。</w:t>
      </w:r>
    </w:p>
    <w:p>
      <w:pPr>
        <w:adjustRightInd w:val="0"/>
        <w:snapToGrid w:val="0"/>
        <w:spacing w:line="360" w:lineRule="auto"/>
        <w:ind w:firstLine="480" w:firstLineChars="200"/>
        <w:rPr>
          <w:rFonts w:ascii="宋体" w:hAnsi="宋体"/>
          <w:kern w:val="0"/>
          <w:sz w:val="24"/>
          <w:highlight w:val="none"/>
        </w:rPr>
      </w:pPr>
      <w:r>
        <w:rPr>
          <w:rFonts w:hint="eastAsia" w:ascii="宋体" w:hAnsi="宋体"/>
          <w:b/>
          <w:bCs/>
          <w:kern w:val="0"/>
          <w:sz w:val="24"/>
          <w:highlight w:val="none"/>
        </w:rPr>
        <w:t>1.36</w:t>
      </w:r>
      <w:r>
        <w:rPr>
          <w:rFonts w:hint="eastAsia" w:ascii="宋体" w:hAnsi="宋体"/>
          <w:kern w:val="0"/>
          <w:sz w:val="24"/>
          <w:highlight w:val="none"/>
        </w:rPr>
        <w:t>完整版施工图：指乙方按甲方要求，在项目全部设计变更设计完成后，汇总全部设计变更内容并将其反映在设计图纸上形成的施工图纸（即完整版施工图=原版施工图+设计变更）。</w:t>
      </w:r>
    </w:p>
    <w:p>
      <w:pPr>
        <w:adjustRightInd w:val="0"/>
        <w:snapToGrid w:val="0"/>
        <w:spacing w:line="360" w:lineRule="auto"/>
        <w:ind w:firstLine="470" w:firstLineChars="196"/>
        <w:outlineLvl w:val="2"/>
        <w:rPr>
          <w:rFonts w:hint="eastAsia" w:ascii="宋体" w:hAnsi="宋体"/>
          <w:b/>
          <w:bCs/>
          <w:kern w:val="0"/>
          <w:sz w:val="24"/>
          <w:highlight w:val="none"/>
        </w:rPr>
      </w:pPr>
    </w:p>
    <w:p>
      <w:pPr>
        <w:adjustRightInd w:val="0"/>
        <w:snapToGrid w:val="0"/>
        <w:spacing w:line="360" w:lineRule="auto"/>
        <w:ind w:firstLine="470" w:firstLineChars="196"/>
        <w:outlineLvl w:val="2"/>
        <w:rPr>
          <w:rFonts w:ascii="宋体" w:hAnsi="宋体"/>
          <w:b/>
          <w:bCs/>
          <w:kern w:val="0"/>
          <w:sz w:val="24"/>
          <w:highlight w:val="none"/>
        </w:rPr>
      </w:pPr>
      <w:r>
        <w:rPr>
          <w:rFonts w:hint="eastAsia" w:ascii="宋体" w:hAnsi="宋体"/>
          <w:b/>
          <w:bCs/>
          <w:kern w:val="0"/>
          <w:sz w:val="24"/>
          <w:highlight w:val="none"/>
        </w:rPr>
        <w:t>2、语言文字和适用法律、标准及规范</w:t>
      </w:r>
    </w:p>
    <w:p>
      <w:pPr>
        <w:adjustRightInd w:val="0"/>
        <w:snapToGrid w:val="0"/>
        <w:spacing w:line="360" w:lineRule="auto"/>
        <w:ind w:firstLine="480" w:firstLineChars="200"/>
        <w:rPr>
          <w:rFonts w:ascii="宋体" w:hAnsi="宋体"/>
          <w:kern w:val="0"/>
          <w:sz w:val="24"/>
          <w:highlight w:val="none"/>
        </w:rPr>
      </w:pPr>
      <w:r>
        <w:rPr>
          <w:rFonts w:hint="eastAsia" w:ascii="宋体" w:hAnsi="宋体"/>
          <w:b/>
          <w:bCs/>
          <w:kern w:val="0"/>
          <w:sz w:val="24"/>
          <w:highlight w:val="none"/>
        </w:rPr>
        <w:t>2.1</w:t>
      </w:r>
      <w:r>
        <w:rPr>
          <w:rFonts w:hint="eastAsia" w:ascii="宋体" w:hAnsi="宋体"/>
          <w:kern w:val="0"/>
          <w:sz w:val="24"/>
          <w:highlight w:val="none"/>
        </w:rPr>
        <w:t>语言文字：本合同及其补充协议、甲乙双方来往文件、本合同工程的所有勘察、设计文件和资料等均使用中文书写、解释和说明。使用其他文字书写的对双方均不具有法律约束力，但如翻译成中文并经双方签字（盖章）确认的，则对双方均具有法律约束力。</w:t>
      </w:r>
    </w:p>
    <w:p>
      <w:pPr>
        <w:adjustRightInd w:val="0"/>
        <w:snapToGrid w:val="0"/>
        <w:spacing w:line="360" w:lineRule="auto"/>
        <w:ind w:firstLine="480" w:firstLineChars="200"/>
        <w:rPr>
          <w:rFonts w:ascii="宋体" w:hAnsi="宋体"/>
          <w:kern w:val="0"/>
          <w:sz w:val="24"/>
          <w:highlight w:val="none"/>
        </w:rPr>
      </w:pPr>
      <w:r>
        <w:rPr>
          <w:rFonts w:hint="eastAsia" w:ascii="宋体" w:hAnsi="宋体"/>
          <w:b/>
          <w:bCs/>
          <w:kern w:val="0"/>
          <w:sz w:val="24"/>
          <w:highlight w:val="none"/>
        </w:rPr>
        <w:t>2.2</w:t>
      </w:r>
      <w:r>
        <w:rPr>
          <w:rFonts w:hint="eastAsia" w:ascii="宋体" w:hAnsi="宋体"/>
          <w:kern w:val="0"/>
          <w:sz w:val="24"/>
          <w:highlight w:val="none"/>
        </w:rPr>
        <w:t>适用法律、标准及规范。乙方交付的勘察、设计成果文件应符合中国的有关法律、法规、规章的规定和相关的工程勘察、设计技术规范、规定及标准的要求。勘察、设计中如遇国家和地方无相应规范、标准、依据的，由乙方提出建议，由甲方报送有关主管部门审查确认所采用的标准、规定、依据或其解释。</w:t>
      </w:r>
    </w:p>
    <w:p>
      <w:pPr>
        <w:adjustRightInd w:val="0"/>
        <w:snapToGrid w:val="0"/>
        <w:spacing w:line="360" w:lineRule="auto"/>
        <w:ind w:firstLine="480" w:firstLineChars="200"/>
        <w:rPr>
          <w:rFonts w:ascii="宋体" w:hAnsi="宋体"/>
          <w:kern w:val="0"/>
          <w:sz w:val="24"/>
          <w:highlight w:val="none"/>
        </w:rPr>
      </w:pPr>
      <w:r>
        <w:rPr>
          <w:rFonts w:hint="eastAsia" w:ascii="宋体" w:hAnsi="宋体"/>
          <w:kern w:val="0"/>
          <w:sz w:val="24"/>
          <w:highlight w:val="none"/>
        </w:rPr>
        <w:t xml:space="preserve"> </w:t>
      </w:r>
    </w:p>
    <w:p>
      <w:pPr>
        <w:adjustRightInd w:val="0"/>
        <w:snapToGrid w:val="0"/>
        <w:spacing w:line="360" w:lineRule="auto"/>
        <w:ind w:firstLine="480" w:firstLineChars="200"/>
        <w:outlineLvl w:val="2"/>
        <w:rPr>
          <w:rFonts w:ascii="宋体" w:hAnsi="宋体"/>
          <w:b/>
          <w:bCs/>
          <w:kern w:val="0"/>
          <w:sz w:val="24"/>
          <w:highlight w:val="none"/>
        </w:rPr>
      </w:pPr>
      <w:r>
        <w:rPr>
          <w:rFonts w:hint="eastAsia" w:ascii="宋体" w:hAnsi="宋体"/>
          <w:b/>
          <w:bCs/>
          <w:kern w:val="0"/>
          <w:sz w:val="24"/>
          <w:highlight w:val="none"/>
        </w:rPr>
        <w:t>3、本合同签订依据</w:t>
      </w:r>
    </w:p>
    <w:p>
      <w:pPr>
        <w:adjustRightInd w:val="0"/>
        <w:snapToGrid w:val="0"/>
        <w:spacing w:line="360" w:lineRule="auto"/>
        <w:ind w:firstLine="480" w:firstLineChars="200"/>
        <w:rPr>
          <w:rFonts w:ascii="宋体" w:hAnsi="宋体"/>
          <w:kern w:val="0"/>
          <w:sz w:val="24"/>
          <w:highlight w:val="none"/>
        </w:rPr>
      </w:pPr>
      <w:r>
        <w:rPr>
          <w:rFonts w:hint="eastAsia" w:ascii="宋体" w:hAnsi="宋体"/>
          <w:kern w:val="0"/>
          <w:sz w:val="24"/>
          <w:highlight w:val="none"/>
        </w:rPr>
        <w:t>（1）中华人民共和国民法典；</w:t>
      </w:r>
    </w:p>
    <w:p>
      <w:pPr>
        <w:adjustRightInd w:val="0"/>
        <w:snapToGrid w:val="0"/>
        <w:spacing w:line="360" w:lineRule="auto"/>
        <w:ind w:firstLine="480" w:firstLineChars="200"/>
        <w:rPr>
          <w:rFonts w:ascii="宋体" w:hAnsi="宋体"/>
          <w:kern w:val="0"/>
          <w:sz w:val="24"/>
          <w:highlight w:val="none"/>
        </w:rPr>
      </w:pPr>
      <w:r>
        <w:rPr>
          <w:rFonts w:hint="eastAsia" w:ascii="宋体" w:hAnsi="宋体"/>
          <w:kern w:val="0"/>
          <w:sz w:val="24"/>
          <w:highlight w:val="none"/>
        </w:rPr>
        <w:t>（2）中华人民共和国建筑法；</w:t>
      </w:r>
    </w:p>
    <w:p>
      <w:pPr>
        <w:adjustRightInd w:val="0"/>
        <w:snapToGrid w:val="0"/>
        <w:spacing w:line="360" w:lineRule="auto"/>
        <w:ind w:firstLine="480" w:firstLineChars="200"/>
        <w:rPr>
          <w:rFonts w:ascii="宋体" w:hAnsi="宋体"/>
          <w:kern w:val="0"/>
          <w:sz w:val="24"/>
          <w:highlight w:val="none"/>
        </w:rPr>
      </w:pPr>
      <w:r>
        <w:rPr>
          <w:rFonts w:hint="eastAsia" w:ascii="宋体" w:hAnsi="宋体"/>
          <w:kern w:val="0"/>
          <w:sz w:val="24"/>
          <w:highlight w:val="none"/>
        </w:rPr>
        <w:t>（3）中华人民共和国城乡规划法；</w:t>
      </w:r>
    </w:p>
    <w:p>
      <w:pPr>
        <w:adjustRightInd w:val="0"/>
        <w:snapToGrid w:val="0"/>
        <w:spacing w:line="360" w:lineRule="auto"/>
        <w:ind w:firstLine="480" w:firstLineChars="200"/>
        <w:rPr>
          <w:rFonts w:ascii="宋体" w:hAnsi="宋体"/>
          <w:kern w:val="0"/>
          <w:sz w:val="24"/>
          <w:highlight w:val="none"/>
        </w:rPr>
      </w:pPr>
      <w:r>
        <w:rPr>
          <w:rFonts w:hint="eastAsia" w:ascii="宋体" w:hAnsi="宋体"/>
          <w:kern w:val="0"/>
          <w:sz w:val="24"/>
          <w:highlight w:val="none"/>
        </w:rPr>
        <w:t>（4）建设工程勘察设计管理条例；</w:t>
      </w:r>
    </w:p>
    <w:p>
      <w:pPr>
        <w:adjustRightInd w:val="0"/>
        <w:snapToGrid w:val="0"/>
        <w:spacing w:line="360" w:lineRule="auto"/>
        <w:ind w:firstLine="480" w:firstLineChars="200"/>
        <w:rPr>
          <w:rFonts w:ascii="宋体" w:hAnsi="宋体"/>
          <w:kern w:val="0"/>
          <w:sz w:val="24"/>
          <w:highlight w:val="none"/>
        </w:rPr>
      </w:pPr>
      <w:r>
        <w:rPr>
          <w:rFonts w:hint="eastAsia" w:ascii="宋体" w:hAnsi="宋体"/>
          <w:kern w:val="0"/>
          <w:sz w:val="24"/>
          <w:highlight w:val="none"/>
        </w:rPr>
        <w:t>（5）建设工程质量管理条例；</w:t>
      </w:r>
    </w:p>
    <w:p>
      <w:pPr>
        <w:adjustRightInd w:val="0"/>
        <w:snapToGrid w:val="0"/>
        <w:spacing w:line="360" w:lineRule="auto"/>
        <w:ind w:firstLine="480" w:firstLineChars="200"/>
        <w:rPr>
          <w:rFonts w:ascii="宋体" w:hAnsi="宋体"/>
          <w:kern w:val="0"/>
          <w:sz w:val="24"/>
          <w:highlight w:val="none"/>
        </w:rPr>
      </w:pPr>
      <w:r>
        <w:rPr>
          <w:rFonts w:hint="eastAsia" w:ascii="宋体" w:hAnsi="宋体"/>
          <w:kern w:val="0"/>
          <w:sz w:val="24"/>
          <w:highlight w:val="none"/>
        </w:rPr>
        <w:t>（6）《建筑工程设计文件编制深度规定》；</w:t>
      </w:r>
    </w:p>
    <w:p>
      <w:pPr>
        <w:adjustRightInd w:val="0"/>
        <w:snapToGrid w:val="0"/>
        <w:spacing w:line="360" w:lineRule="auto"/>
        <w:ind w:firstLine="480" w:firstLineChars="200"/>
        <w:rPr>
          <w:rFonts w:ascii="宋体" w:hAnsi="宋体"/>
          <w:kern w:val="0"/>
          <w:sz w:val="24"/>
          <w:highlight w:val="none"/>
        </w:rPr>
      </w:pPr>
      <w:r>
        <w:rPr>
          <w:rFonts w:hint="eastAsia" w:ascii="宋体" w:hAnsi="宋体"/>
          <w:kern w:val="0"/>
          <w:sz w:val="24"/>
          <w:highlight w:val="none"/>
        </w:rPr>
        <w:t>（7）《市政公用工程设计文件编制深度规定》；</w:t>
      </w:r>
    </w:p>
    <w:p>
      <w:pPr>
        <w:adjustRightInd w:val="0"/>
        <w:snapToGrid w:val="0"/>
        <w:spacing w:line="360" w:lineRule="auto"/>
        <w:ind w:right="11" w:firstLine="480" w:firstLineChars="200"/>
        <w:rPr>
          <w:rFonts w:ascii="宋体" w:hAnsi="宋体"/>
          <w:kern w:val="0"/>
          <w:sz w:val="24"/>
          <w:highlight w:val="none"/>
        </w:rPr>
      </w:pPr>
      <w:r>
        <w:rPr>
          <w:rFonts w:hint="eastAsia" w:ascii="宋体" w:hAnsi="宋体"/>
          <w:kern w:val="0"/>
          <w:sz w:val="24"/>
          <w:highlight w:val="none"/>
        </w:rPr>
        <w:t>（8）本合同协议书第4.1款第（1）项、第（4）项、第（6）项、第（7）项、第（8）项、第（9）项、第（10）项所约定的有关文件；</w:t>
      </w:r>
    </w:p>
    <w:p>
      <w:pPr>
        <w:adjustRightInd w:val="0"/>
        <w:snapToGrid w:val="0"/>
        <w:spacing w:line="360" w:lineRule="auto"/>
        <w:ind w:firstLine="480" w:firstLineChars="200"/>
        <w:rPr>
          <w:rFonts w:ascii="宋体" w:hAnsi="宋体"/>
          <w:kern w:val="0"/>
          <w:sz w:val="24"/>
          <w:highlight w:val="none"/>
        </w:rPr>
      </w:pPr>
      <w:r>
        <w:rPr>
          <w:rFonts w:hint="eastAsia" w:ascii="宋体" w:hAnsi="宋体"/>
          <w:kern w:val="0"/>
          <w:sz w:val="24"/>
          <w:highlight w:val="none"/>
        </w:rPr>
        <w:t>（9）建设项目批准文件（包括但不限于立项批复文件、规划部门认可的用地红线和地形图、规划建设主管部门对本合同约定项目的规划设计要点）；</w:t>
      </w:r>
    </w:p>
    <w:p>
      <w:pPr>
        <w:adjustRightInd w:val="0"/>
        <w:snapToGrid w:val="0"/>
        <w:spacing w:line="360" w:lineRule="auto"/>
        <w:ind w:firstLine="480" w:firstLineChars="200"/>
        <w:rPr>
          <w:rFonts w:ascii="宋体" w:hAnsi="宋体"/>
          <w:kern w:val="0"/>
          <w:sz w:val="24"/>
          <w:highlight w:val="none"/>
        </w:rPr>
      </w:pPr>
      <w:r>
        <w:rPr>
          <w:rFonts w:hint="eastAsia" w:ascii="宋体" w:hAnsi="宋体"/>
          <w:kern w:val="0"/>
          <w:sz w:val="24"/>
          <w:highlight w:val="none"/>
        </w:rPr>
        <w:t>（10）勘察设计任务书；</w:t>
      </w:r>
    </w:p>
    <w:p>
      <w:pPr>
        <w:adjustRightInd w:val="0"/>
        <w:snapToGrid w:val="0"/>
        <w:spacing w:line="360" w:lineRule="auto"/>
        <w:ind w:firstLine="480" w:firstLineChars="200"/>
        <w:rPr>
          <w:rFonts w:ascii="宋体" w:hAnsi="宋体"/>
          <w:kern w:val="0"/>
          <w:sz w:val="24"/>
          <w:highlight w:val="none"/>
        </w:rPr>
      </w:pPr>
      <w:r>
        <w:rPr>
          <w:rFonts w:hint="eastAsia" w:ascii="宋体" w:hAnsi="宋体"/>
          <w:kern w:val="0"/>
          <w:sz w:val="24"/>
          <w:highlight w:val="none"/>
        </w:rPr>
        <w:t>（11）本合同约定的项目基础资料，包括用地红线坐标(表)、场地标高、现有市政设施图的资料（绿化、道路、管线、建构筑物等）、地质勘察资料等；</w:t>
      </w:r>
    </w:p>
    <w:p>
      <w:pPr>
        <w:adjustRightInd w:val="0"/>
        <w:snapToGrid w:val="0"/>
        <w:spacing w:line="360" w:lineRule="auto"/>
        <w:ind w:firstLine="480" w:firstLineChars="200"/>
        <w:rPr>
          <w:rFonts w:ascii="宋体" w:hAnsi="宋体"/>
          <w:kern w:val="0"/>
          <w:sz w:val="24"/>
          <w:highlight w:val="none"/>
        </w:rPr>
      </w:pPr>
      <w:r>
        <w:rPr>
          <w:rFonts w:hint="eastAsia" w:ascii="宋体" w:hAnsi="宋体"/>
          <w:kern w:val="0"/>
          <w:sz w:val="24"/>
          <w:highlight w:val="none"/>
        </w:rPr>
        <w:t>（12）设计和建设过程中的政府审批意见，政府或甲方委托或组织的评审机构（会议）提出的或甲方发出的阶段性书面意见，双方来往的与双方权利义务有关的各类书面文件、会议纪要等；</w:t>
      </w:r>
    </w:p>
    <w:p>
      <w:pPr>
        <w:adjustRightInd w:val="0"/>
        <w:snapToGrid w:val="0"/>
        <w:spacing w:line="360" w:lineRule="auto"/>
        <w:ind w:firstLine="480" w:firstLineChars="200"/>
        <w:rPr>
          <w:rFonts w:ascii="宋体" w:hAnsi="宋体"/>
          <w:kern w:val="0"/>
          <w:sz w:val="24"/>
          <w:highlight w:val="none"/>
        </w:rPr>
      </w:pPr>
      <w:r>
        <w:rPr>
          <w:rFonts w:hint="eastAsia" w:ascii="宋体" w:hAnsi="宋体"/>
          <w:kern w:val="0"/>
          <w:sz w:val="24"/>
          <w:highlight w:val="none"/>
        </w:rPr>
        <w:t>（13）乙方参加投标的方案、评标委员会的意见、甲方提出的修改意见，和版权属于甲方的其他投标方案。</w:t>
      </w:r>
    </w:p>
    <w:p>
      <w:pPr>
        <w:adjustRightInd w:val="0"/>
        <w:snapToGrid w:val="0"/>
        <w:spacing w:line="360" w:lineRule="auto"/>
        <w:ind w:firstLine="480" w:firstLineChars="200"/>
        <w:rPr>
          <w:rFonts w:ascii="宋体" w:hAnsi="宋体"/>
          <w:kern w:val="0"/>
          <w:sz w:val="24"/>
          <w:highlight w:val="none"/>
        </w:rPr>
      </w:pPr>
      <w:r>
        <w:rPr>
          <w:rFonts w:hint="eastAsia" w:ascii="宋体" w:hAnsi="宋体"/>
          <w:kern w:val="0"/>
          <w:sz w:val="24"/>
          <w:highlight w:val="none"/>
        </w:rPr>
        <w:t>上述法律法规及有关文件应是现行有效的，如国家或有关部门对上述法律法规及有关文件进行修改或补充并提出新的要求，双方均应按新的要求执行，必要时另行签订补充合同。</w:t>
      </w:r>
    </w:p>
    <w:p>
      <w:pPr>
        <w:adjustRightInd w:val="0"/>
        <w:snapToGrid w:val="0"/>
        <w:spacing w:line="360" w:lineRule="auto"/>
        <w:ind w:firstLine="480" w:firstLineChars="200"/>
        <w:rPr>
          <w:rFonts w:ascii="宋体" w:hAnsi="宋体"/>
          <w:kern w:val="0"/>
          <w:sz w:val="24"/>
          <w:highlight w:val="none"/>
        </w:rPr>
      </w:pPr>
    </w:p>
    <w:p>
      <w:pPr>
        <w:pStyle w:val="3"/>
        <w:spacing w:before="0" w:after="0" w:line="415" w:lineRule="auto"/>
        <w:jc w:val="center"/>
        <w:rPr>
          <w:rFonts w:ascii="宋体" w:hAnsi="宋体"/>
          <w:sz w:val="24"/>
          <w:highlight w:val="none"/>
        </w:rPr>
      </w:pPr>
      <w:r>
        <w:rPr>
          <w:rFonts w:hint="eastAsia" w:ascii="宋体" w:hAnsi="宋体"/>
          <w:highlight w:val="none"/>
        </w:rPr>
        <w:t>第二章</w:t>
      </w:r>
      <w:r>
        <w:rPr>
          <w:rFonts w:ascii="宋体" w:hAnsi="宋体"/>
          <w:highlight w:val="none"/>
        </w:rPr>
        <w:t xml:space="preserve"> </w:t>
      </w:r>
      <w:r>
        <w:rPr>
          <w:rFonts w:hint="eastAsia" w:ascii="宋体" w:hAnsi="宋体"/>
          <w:highlight w:val="none"/>
        </w:rPr>
        <w:t>勘察－设计总承包</w:t>
      </w:r>
    </w:p>
    <w:p>
      <w:pPr>
        <w:adjustRightInd w:val="0"/>
        <w:snapToGrid w:val="0"/>
        <w:spacing w:line="360" w:lineRule="auto"/>
        <w:outlineLvl w:val="2"/>
        <w:rPr>
          <w:rFonts w:hint="eastAsia" w:ascii="宋体" w:hAnsi="宋体"/>
          <w:bCs/>
          <w:snapToGrid w:val="0"/>
          <w:kern w:val="0"/>
          <w:sz w:val="24"/>
          <w:highlight w:val="none"/>
          <w:bdr w:val="single" w:color="auto" w:sz="4" w:space="0"/>
        </w:rPr>
      </w:pPr>
    </w:p>
    <w:p>
      <w:pPr>
        <w:adjustRightInd w:val="0"/>
        <w:snapToGrid w:val="0"/>
        <w:spacing w:line="360" w:lineRule="auto"/>
        <w:ind w:firstLine="240" w:firstLineChars="100"/>
        <w:outlineLvl w:val="2"/>
        <w:rPr>
          <w:rFonts w:ascii="宋体" w:hAnsi="宋体"/>
          <w:b/>
          <w:bCs/>
          <w:kern w:val="0"/>
          <w:sz w:val="24"/>
          <w:highlight w:val="none"/>
        </w:rPr>
      </w:pPr>
      <w:r>
        <w:rPr>
          <w:rFonts w:hint="eastAsia" w:ascii="宋体" w:hAnsi="宋体"/>
          <w:b/>
          <w:bCs/>
          <w:kern w:val="0"/>
          <w:sz w:val="24"/>
          <w:highlight w:val="none"/>
        </w:rPr>
        <w:t>4、勘察设计总承包管理</w:t>
      </w:r>
    </w:p>
    <w:p>
      <w:pPr>
        <w:adjustRightInd w:val="0"/>
        <w:snapToGrid w:val="0"/>
        <w:spacing w:line="360" w:lineRule="auto"/>
        <w:ind w:firstLine="480" w:firstLineChars="200"/>
        <w:rPr>
          <w:rFonts w:ascii="宋体" w:hAnsi="宋体"/>
          <w:b/>
          <w:bCs/>
          <w:kern w:val="0"/>
          <w:sz w:val="24"/>
          <w:highlight w:val="none"/>
        </w:rPr>
      </w:pPr>
      <w:r>
        <w:rPr>
          <w:rFonts w:hint="eastAsia" w:ascii="宋体" w:hAnsi="宋体"/>
          <w:b/>
          <w:bCs/>
          <w:kern w:val="0"/>
          <w:sz w:val="24"/>
          <w:highlight w:val="none"/>
        </w:rPr>
        <w:t xml:space="preserve">4.1 </w:t>
      </w:r>
      <w:r>
        <w:rPr>
          <w:rFonts w:hint="eastAsia" w:ascii="宋体" w:hAnsi="宋体"/>
          <w:kern w:val="0"/>
          <w:sz w:val="24"/>
          <w:highlight w:val="none"/>
        </w:rPr>
        <w:t>如乙方为联合体，则联合体主办人代表乙方承担责任和接受甲方指令、指示和通知，并根据本合同条款的约定进行勘察－设计总承包及配合协调服务工作。</w:t>
      </w:r>
    </w:p>
    <w:p>
      <w:pPr>
        <w:adjustRightInd w:val="0"/>
        <w:snapToGrid w:val="0"/>
        <w:spacing w:line="360" w:lineRule="auto"/>
        <w:ind w:firstLine="480" w:firstLineChars="200"/>
        <w:rPr>
          <w:rFonts w:ascii="宋体" w:hAnsi="宋体"/>
          <w:kern w:val="0"/>
          <w:sz w:val="24"/>
          <w:highlight w:val="none"/>
        </w:rPr>
      </w:pPr>
      <w:r>
        <w:rPr>
          <w:rFonts w:hint="eastAsia" w:ascii="宋体" w:hAnsi="宋体"/>
          <w:b/>
          <w:bCs/>
          <w:kern w:val="0"/>
          <w:sz w:val="24"/>
          <w:highlight w:val="none"/>
        </w:rPr>
        <w:t>4.2</w:t>
      </w:r>
      <w:r>
        <w:rPr>
          <w:rFonts w:hint="eastAsia" w:ascii="宋体" w:hAnsi="宋体"/>
          <w:kern w:val="0"/>
          <w:sz w:val="24"/>
          <w:highlight w:val="none"/>
        </w:rPr>
        <w:t>乙方应按合同约定及项目建设管理需要做好下列勘察设计总承包管理及配合协调服务工作（包括但不限于）：</w:t>
      </w:r>
    </w:p>
    <w:p>
      <w:pPr>
        <w:adjustRightInd w:val="0"/>
        <w:snapToGrid w:val="0"/>
        <w:spacing w:line="360" w:lineRule="auto"/>
        <w:ind w:firstLine="480" w:firstLineChars="200"/>
        <w:rPr>
          <w:rFonts w:ascii="宋体" w:hAnsi="宋体"/>
          <w:kern w:val="0"/>
          <w:sz w:val="24"/>
          <w:highlight w:val="none"/>
        </w:rPr>
      </w:pPr>
      <w:r>
        <w:rPr>
          <w:rFonts w:hint="eastAsia" w:ascii="宋体" w:hAnsi="宋体"/>
          <w:kern w:val="0"/>
          <w:sz w:val="24"/>
          <w:highlight w:val="none"/>
        </w:rPr>
        <w:t>（1）对其总承包管理范围内的专业勘察、设计单位在勘察、设计的进度、质量、安全、工程投资控制和勘察、设计配合协调、接口衔接等方面进行管理，确保各勘察、设计单位之间的勘察、设计界面和工作内容清晰，不出现勘察、设计重复或交叉的现象，并保证本合同工程各专业接口及与周边工程接口（包括与市政工程接口）的良好衔接。</w:t>
      </w:r>
    </w:p>
    <w:p>
      <w:pPr>
        <w:adjustRightInd w:val="0"/>
        <w:snapToGrid w:val="0"/>
        <w:spacing w:line="360" w:lineRule="auto"/>
        <w:ind w:firstLine="480"/>
        <w:rPr>
          <w:rFonts w:ascii="宋体" w:hAnsi="宋体"/>
          <w:kern w:val="0"/>
          <w:sz w:val="24"/>
          <w:highlight w:val="none"/>
        </w:rPr>
      </w:pPr>
      <w:r>
        <w:rPr>
          <w:rFonts w:hint="eastAsia" w:ascii="宋体" w:hAnsi="宋体"/>
          <w:kern w:val="0"/>
          <w:sz w:val="24"/>
          <w:highlight w:val="none"/>
        </w:rPr>
        <w:t>（2）乙方应在实施本合同工程方案优化设计、初步设计、施工图设计、勘察、设计现场服务各阶段向甲方提供技术咨询与管理咨询，配合解决施工过程中有关工程勘察、设计问题，并协助甲方的工程实施、设备与材料的采购招标工作、隐蔽工程的验收、设备与材料的看样定板、技术验收及工程验收等活动。</w:t>
      </w:r>
    </w:p>
    <w:p>
      <w:pPr>
        <w:adjustRightInd w:val="0"/>
        <w:snapToGrid w:val="0"/>
        <w:spacing w:line="360" w:lineRule="auto"/>
        <w:ind w:firstLine="480" w:firstLineChars="200"/>
        <w:rPr>
          <w:rFonts w:ascii="宋体" w:hAnsi="宋体"/>
          <w:kern w:val="0"/>
          <w:sz w:val="24"/>
          <w:highlight w:val="none"/>
        </w:rPr>
      </w:pPr>
      <w:r>
        <w:rPr>
          <w:rFonts w:hint="eastAsia" w:ascii="宋体" w:hAnsi="宋体"/>
          <w:kern w:val="0"/>
          <w:sz w:val="24"/>
          <w:highlight w:val="none"/>
        </w:rPr>
        <w:t>（3）对于在乙方提交的勘察、设计成果文件的基础上由甲方另行发包的设计单位进行的初步设计、施工图设计等工作，乙方除须对于其提交给甲方的勘察、设计成果文件的完整性、有效性进行预审把关外，还须积极配合相关的设计工作，提供相关的勘察、设计成果文件（包括但不限于报告、数据、图表、设计图纸、设计说明、相关的计算原理和方法等），不得以专利和知识产权为借口拒绝配合。</w:t>
      </w:r>
    </w:p>
    <w:p>
      <w:pPr>
        <w:adjustRightInd w:val="0"/>
        <w:snapToGrid w:val="0"/>
        <w:spacing w:line="360" w:lineRule="auto"/>
        <w:ind w:firstLine="480" w:firstLineChars="200"/>
        <w:rPr>
          <w:rFonts w:ascii="宋体" w:hAnsi="宋体"/>
          <w:kern w:val="0"/>
          <w:sz w:val="24"/>
          <w:highlight w:val="none"/>
        </w:rPr>
      </w:pPr>
      <w:r>
        <w:rPr>
          <w:rFonts w:hint="eastAsia" w:ascii="宋体" w:hAnsi="宋体"/>
          <w:kern w:val="0"/>
          <w:sz w:val="24"/>
          <w:highlight w:val="none"/>
        </w:rPr>
        <w:t>（4）乙方应积极主动进行与项目有关的内、外协调工作，积极配合与规划、市政、交通、水利、电力、环保、消防、卫生、煤气、人防等部门和单位的协调，并负责向有关部门办理勘察、设计文件报建和审批工作，保证勘察、设计文件通过主管部门的审查。</w:t>
      </w:r>
    </w:p>
    <w:p>
      <w:pPr>
        <w:adjustRightInd w:val="0"/>
        <w:snapToGrid w:val="0"/>
        <w:spacing w:line="360" w:lineRule="auto"/>
        <w:ind w:firstLine="480" w:firstLineChars="200"/>
        <w:rPr>
          <w:rFonts w:ascii="宋体" w:hAnsi="宋体"/>
          <w:kern w:val="0"/>
          <w:sz w:val="24"/>
          <w:highlight w:val="none"/>
          <w:u w:val="single"/>
        </w:rPr>
      </w:pPr>
      <w:r>
        <w:rPr>
          <w:rFonts w:hint="eastAsia" w:ascii="宋体" w:hAnsi="宋体"/>
          <w:kern w:val="0"/>
          <w:sz w:val="24"/>
          <w:highlight w:val="none"/>
        </w:rPr>
        <w:t>（5）乙方应编制勘察设计总进度计划，年度（季度）计划，并负责审核专业勘察、设计单位的实施性计划、月度（旬度）计划，定期对专业勘察、设计单位进行月度（旬度）计划检查，并将相关的计划信息上传到甲方的计算机工程信息管理系统。同时要根据甲方信息管理系统要求及时把相关设计成果、设计变更等资料输入甲方信息管理系统。</w:t>
      </w:r>
    </w:p>
    <w:p>
      <w:pPr>
        <w:adjustRightInd w:val="0"/>
        <w:snapToGrid w:val="0"/>
        <w:spacing w:line="360" w:lineRule="auto"/>
        <w:ind w:firstLine="480" w:firstLineChars="200"/>
        <w:rPr>
          <w:rFonts w:ascii="宋体" w:hAnsi="宋体"/>
          <w:b/>
          <w:bCs/>
          <w:kern w:val="0"/>
          <w:sz w:val="24"/>
          <w:highlight w:val="none"/>
        </w:rPr>
      </w:pPr>
      <w:r>
        <w:rPr>
          <w:rFonts w:hint="eastAsia" w:ascii="宋体" w:hAnsi="宋体"/>
          <w:b/>
          <w:bCs/>
          <w:kern w:val="0"/>
          <w:sz w:val="24"/>
          <w:highlight w:val="none"/>
        </w:rPr>
        <w:t xml:space="preserve"> </w:t>
      </w:r>
    </w:p>
    <w:p>
      <w:pPr>
        <w:adjustRightInd w:val="0"/>
        <w:snapToGrid w:val="0"/>
        <w:spacing w:line="360" w:lineRule="auto"/>
        <w:ind w:firstLine="480" w:firstLineChars="200"/>
        <w:outlineLvl w:val="2"/>
        <w:rPr>
          <w:rFonts w:ascii="宋体" w:hAnsi="宋体"/>
          <w:b/>
          <w:bCs/>
          <w:kern w:val="0"/>
          <w:sz w:val="24"/>
          <w:highlight w:val="none"/>
          <w:u w:val="single"/>
        </w:rPr>
      </w:pPr>
      <w:r>
        <w:rPr>
          <w:rFonts w:hint="eastAsia" w:ascii="宋体" w:hAnsi="宋体"/>
          <w:b/>
          <w:bCs/>
          <w:kern w:val="0"/>
          <w:sz w:val="24"/>
          <w:highlight w:val="none"/>
        </w:rPr>
        <w:t>5、勘察、设计分包</w:t>
      </w:r>
    </w:p>
    <w:p>
      <w:pPr>
        <w:adjustRightInd w:val="0"/>
        <w:snapToGrid w:val="0"/>
        <w:spacing w:line="360" w:lineRule="auto"/>
        <w:ind w:firstLine="480" w:firstLineChars="200"/>
        <w:rPr>
          <w:rFonts w:ascii="宋体" w:hAnsi="宋体"/>
          <w:kern w:val="0"/>
          <w:sz w:val="24"/>
          <w:highlight w:val="none"/>
        </w:rPr>
      </w:pPr>
      <w:r>
        <w:rPr>
          <w:rFonts w:hint="eastAsia" w:ascii="宋体" w:hAnsi="宋体"/>
          <w:b/>
          <w:bCs/>
          <w:kern w:val="0"/>
          <w:sz w:val="24"/>
          <w:highlight w:val="none"/>
        </w:rPr>
        <w:t>5.1</w:t>
      </w:r>
      <w:r>
        <w:rPr>
          <w:rFonts w:hint="eastAsia" w:ascii="宋体" w:hAnsi="宋体"/>
          <w:kern w:val="0"/>
          <w:sz w:val="24"/>
          <w:highlight w:val="none"/>
        </w:rPr>
        <w:t>本合同工程的主体及关键性工作必须由乙方自行完成，不得分包。</w:t>
      </w:r>
    </w:p>
    <w:p>
      <w:pPr>
        <w:adjustRightInd w:val="0"/>
        <w:snapToGrid w:val="0"/>
        <w:spacing w:line="360" w:lineRule="auto"/>
        <w:ind w:firstLine="480"/>
        <w:rPr>
          <w:rFonts w:ascii="宋体" w:hAnsi="宋体"/>
          <w:kern w:val="0"/>
          <w:sz w:val="24"/>
          <w:highlight w:val="none"/>
        </w:rPr>
      </w:pPr>
      <w:r>
        <w:rPr>
          <w:rFonts w:hint="eastAsia" w:ascii="宋体" w:hAnsi="宋体"/>
          <w:b/>
          <w:bCs/>
          <w:kern w:val="0"/>
          <w:sz w:val="24"/>
          <w:highlight w:val="none"/>
        </w:rPr>
        <w:t>5.2</w:t>
      </w:r>
      <w:r>
        <w:rPr>
          <w:rFonts w:hint="eastAsia" w:ascii="宋体" w:hAnsi="宋体"/>
          <w:kern w:val="0"/>
          <w:sz w:val="24"/>
          <w:highlight w:val="none"/>
        </w:rPr>
        <w:t>乙方所承接的专项设计内容，由于乙方自身的资质及所属设计人员的限制，或者乙方指定的专项设计分包单位不能满足甲方的要求，乙方可进行分包或由甲方将该项专业设计内容另行发包给专业设计单位；乙方因自行分包进行勘察、设计的，须事先征得甲方同意。分包合同在合同签订后7个工作日内将报送甲方和工程所在地县级以上地方人民政府建设行政主管部门</w:t>
      </w:r>
      <w:r>
        <w:rPr>
          <w:rFonts w:hint="eastAsia" w:ascii="宋体" w:hAnsi="宋体"/>
          <w:sz w:val="24"/>
          <w:highlight w:val="none"/>
        </w:rPr>
        <w:t>备案</w:t>
      </w:r>
      <w:r>
        <w:rPr>
          <w:rFonts w:hint="eastAsia" w:ascii="宋体" w:hAnsi="宋体"/>
          <w:kern w:val="0"/>
          <w:sz w:val="24"/>
          <w:highlight w:val="none"/>
        </w:rPr>
        <w:t>。</w:t>
      </w:r>
    </w:p>
    <w:p>
      <w:pPr>
        <w:adjustRightInd w:val="0"/>
        <w:snapToGrid w:val="0"/>
        <w:spacing w:line="360" w:lineRule="auto"/>
        <w:ind w:firstLine="480" w:firstLineChars="200"/>
        <w:rPr>
          <w:rFonts w:ascii="宋体" w:hAnsi="宋体"/>
          <w:kern w:val="0"/>
          <w:sz w:val="24"/>
          <w:highlight w:val="none"/>
        </w:rPr>
      </w:pPr>
      <w:r>
        <w:rPr>
          <w:rFonts w:hint="eastAsia" w:ascii="宋体" w:hAnsi="宋体"/>
          <w:b/>
          <w:bCs/>
          <w:kern w:val="0"/>
          <w:sz w:val="24"/>
          <w:highlight w:val="none"/>
        </w:rPr>
        <w:t>5.3</w:t>
      </w:r>
      <w:r>
        <w:rPr>
          <w:rFonts w:hint="eastAsia" w:ascii="宋体" w:hAnsi="宋体"/>
          <w:kern w:val="0"/>
          <w:sz w:val="24"/>
          <w:highlight w:val="none"/>
        </w:rPr>
        <w:t>乙方应严格按照本合同约定及项目建设管理需要做好分包管理工作，禁止转包或违法分包，禁止转让、出借企业资质证书或者以其他方式允许他人以本企业名义承揽勘察、设计业务。</w:t>
      </w:r>
    </w:p>
    <w:p>
      <w:pPr>
        <w:adjustRightInd w:val="0"/>
        <w:snapToGrid w:val="0"/>
        <w:spacing w:line="360" w:lineRule="auto"/>
        <w:ind w:firstLine="480"/>
        <w:rPr>
          <w:rFonts w:ascii="宋体" w:hAnsi="宋体"/>
          <w:kern w:val="0"/>
          <w:sz w:val="24"/>
          <w:highlight w:val="none"/>
        </w:rPr>
      </w:pPr>
      <w:r>
        <w:rPr>
          <w:rFonts w:hint="eastAsia" w:ascii="宋体" w:hAnsi="宋体"/>
          <w:b/>
          <w:bCs/>
          <w:kern w:val="0"/>
          <w:sz w:val="24"/>
          <w:highlight w:val="none"/>
        </w:rPr>
        <w:t>5.3.1</w:t>
      </w:r>
      <w:r>
        <w:rPr>
          <w:rFonts w:hint="eastAsia" w:ascii="宋体" w:hAnsi="宋体"/>
          <w:kern w:val="0"/>
          <w:sz w:val="24"/>
          <w:highlight w:val="none"/>
        </w:rPr>
        <w:t>乙方不得将其承包的全部勘察、设计项目转包给他人，或者将其承包的全部勘察、设计项目肢解后以分包的名义分别转包给他人；将勘察、设计项目分包后，未在勘察、设计现场设立项目管理机构和派驻相应人员，且未对该勘察、设计活动进行组织管理的，视同转包行为。</w:t>
      </w:r>
    </w:p>
    <w:p>
      <w:pPr>
        <w:adjustRightInd w:val="0"/>
        <w:snapToGrid w:val="0"/>
        <w:spacing w:line="360" w:lineRule="auto"/>
        <w:ind w:firstLine="480"/>
        <w:rPr>
          <w:rFonts w:ascii="宋体" w:hAnsi="宋体"/>
          <w:kern w:val="0"/>
          <w:sz w:val="24"/>
          <w:highlight w:val="none"/>
        </w:rPr>
      </w:pPr>
      <w:r>
        <w:rPr>
          <w:rFonts w:hint="eastAsia" w:ascii="宋体" w:hAnsi="宋体"/>
          <w:b/>
          <w:bCs/>
          <w:kern w:val="0"/>
          <w:sz w:val="24"/>
          <w:highlight w:val="none"/>
        </w:rPr>
        <w:t>5.3.2</w:t>
      </w:r>
      <w:r>
        <w:rPr>
          <w:rFonts w:hint="eastAsia" w:ascii="宋体" w:hAnsi="宋体"/>
          <w:kern w:val="0"/>
          <w:sz w:val="24"/>
          <w:highlight w:val="none"/>
        </w:rPr>
        <w:t>下列行为，属于违法分包：</w:t>
      </w:r>
    </w:p>
    <w:p>
      <w:pPr>
        <w:adjustRightInd w:val="0"/>
        <w:snapToGrid w:val="0"/>
        <w:spacing w:line="360" w:lineRule="auto"/>
        <w:ind w:firstLine="480"/>
        <w:rPr>
          <w:rFonts w:ascii="宋体" w:hAnsi="宋体"/>
          <w:kern w:val="0"/>
          <w:sz w:val="24"/>
          <w:highlight w:val="none"/>
        </w:rPr>
      </w:pPr>
      <w:r>
        <w:rPr>
          <w:rFonts w:hint="eastAsia" w:ascii="宋体" w:hAnsi="宋体"/>
          <w:kern w:val="0"/>
          <w:sz w:val="24"/>
          <w:highlight w:val="none"/>
        </w:rPr>
        <w:t>（1）乙方将勘察、设计项目分包给不具备相应资质条件的分包人的；</w:t>
      </w:r>
    </w:p>
    <w:p>
      <w:pPr>
        <w:adjustRightInd w:val="0"/>
        <w:snapToGrid w:val="0"/>
        <w:spacing w:line="360" w:lineRule="auto"/>
        <w:ind w:firstLine="480"/>
        <w:rPr>
          <w:rFonts w:ascii="宋体" w:hAnsi="宋体"/>
          <w:kern w:val="0"/>
          <w:sz w:val="24"/>
          <w:highlight w:val="none"/>
        </w:rPr>
      </w:pPr>
      <w:r>
        <w:rPr>
          <w:rFonts w:hint="eastAsia" w:ascii="宋体" w:hAnsi="宋体"/>
          <w:kern w:val="0"/>
          <w:sz w:val="24"/>
          <w:highlight w:val="none"/>
        </w:rPr>
        <w:t>（2）本合同中未有约定，又未经甲方认可，乙方将承包的部分勘察、设计项目分包给他人的。</w:t>
      </w:r>
    </w:p>
    <w:p>
      <w:pPr>
        <w:adjustRightInd w:val="0"/>
        <w:snapToGrid w:val="0"/>
        <w:spacing w:line="360" w:lineRule="auto"/>
        <w:ind w:firstLine="480"/>
        <w:rPr>
          <w:rFonts w:ascii="宋体" w:hAnsi="宋体"/>
          <w:kern w:val="0"/>
          <w:sz w:val="24"/>
          <w:highlight w:val="none"/>
        </w:rPr>
      </w:pPr>
      <w:r>
        <w:rPr>
          <w:rFonts w:hint="eastAsia" w:ascii="宋体" w:hAnsi="宋体"/>
          <w:b/>
          <w:bCs/>
          <w:kern w:val="0"/>
          <w:sz w:val="24"/>
          <w:highlight w:val="none"/>
        </w:rPr>
        <w:t>5.3.3</w:t>
      </w:r>
      <w:r>
        <w:rPr>
          <w:rFonts w:hint="eastAsia" w:ascii="宋体" w:hAnsi="宋体"/>
          <w:kern w:val="0"/>
          <w:sz w:val="24"/>
          <w:highlight w:val="none"/>
        </w:rPr>
        <w:t>乙方虽然没有将其承包的勘察、设计项目进行分包，但在勘察、设计现场所设项目管理机构的勘察、设计总负责人、勘察、设计总承包管理负责人、各专业勘察、设计负责人、勘察、设计驻场总负责人和驻场勘察、设计代表不是乙方本单位人员的，视同允许他人以本企业名义承揽勘察、设计业务。</w:t>
      </w:r>
    </w:p>
    <w:p>
      <w:pPr>
        <w:adjustRightInd w:val="0"/>
        <w:snapToGrid w:val="0"/>
        <w:spacing w:line="360" w:lineRule="auto"/>
        <w:ind w:firstLine="480"/>
        <w:rPr>
          <w:rFonts w:ascii="宋体" w:hAnsi="宋体"/>
          <w:kern w:val="0"/>
          <w:sz w:val="24"/>
          <w:highlight w:val="none"/>
        </w:rPr>
      </w:pPr>
      <w:r>
        <w:rPr>
          <w:rFonts w:hint="eastAsia" w:ascii="宋体" w:hAnsi="宋体"/>
          <w:b/>
          <w:bCs/>
          <w:kern w:val="0"/>
          <w:sz w:val="24"/>
          <w:highlight w:val="none"/>
        </w:rPr>
        <w:t>5.3.4</w:t>
      </w:r>
      <w:r>
        <w:rPr>
          <w:rFonts w:hint="eastAsia" w:ascii="宋体" w:hAnsi="宋体"/>
          <w:kern w:val="0"/>
          <w:sz w:val="24"/>
          <w:highlight w:val="none"/>
        </w:rPr>
        <w:t>分包单位必须自行完成所承包的勘察、设计，严禁再分包，并承担下列责任（包括但不限于）：</w:t>
      </w:r>
    </w:p>
    <w:p>
      <w:pPr>
        <w:adjustRightInd w:val="0"/>
        <w:snapToGrid w:val="0"/>
        <w:spacing w:line="360" w:lineRule="auto"/>
        <w:ind w:firstLine="480"/>
        <w:rPr>
          <w:rFonts w:ascii="宋体" w:hAnsi="宋体"/>
          <w:kern w:val="0"/>
          <w:sz w:val="24"/>
          <w:highlight w:val="none"/>
        </w:rPr>
      </w:pPr>
      <w:r>
        <w:rPr>
          <w:rFonts w:hint="eastAsia" w:ascii="宋体" w:hAnsi="宋体"/>
          <w:kern w:val="0"/>
          <w:sz w:val="24"/>
          <w:highlight w:val="none"/>
        </w:rPr>
        <w:t>（1）接受甲方及勘察设计总承包单位的管理，无条件执行甲方及勘察设计总承包单位的指令。当甲方的指令与勘察设计总承包单位的指令相冲突时，以甲方的指令为准；其他指令之间发生冲突时，应立即提请甲方协调处理。</w:t>
      </w:r>
    </w:p>
    <w:p>
      <w:pPr>
        <w:adjustRightInd w:val="0"/>
        <w:snapToGrid w:val="0"/>
        <w:spacing w:line="360" w:lineRule="auto"/>
        <w:ind w:firstLine="480"/>
        <w:rPr>
          <w:rFonts w:ascii="宋体" w:hAnsi="宋体"/>
          <w:kern w:val="0"/>
          <w:sz w:val="24"/>
          <w:highlight w:val="none"/>
        </w:rPr>
      </w:pPr>
      <w:r>
        <w:rPr>
          <w:rFonts w:hint="eastAsia" w:ascii="宋体" w:hAnsi="宋体"/>
          <w:kern w:val="0"/>
          <w:sz w:val="24"/>
          <w:highlight w:val="none"/>
        </w:rPr>
        <w:t>（2）按本合同及分包合同约定按时、按质、按量完成分包的勘察、设计任务并提交勘察、设计成果文件，对分包勘察、设计的进度、质量、安全、工程投资控制等负责。</w:t>
      </w:r>
    </w:p>
    <w:p>
      <w:pPr>
        <w:adjustRightInd w:val="0"/>
        <w:snapToGrid w:val="0"/>
        <w:spacing w:line="360" w:lineRule="auto"/>
        <w:ind w:right="11" w:firstLine="480" w:firstLineChars="200"/>
        <w:rPr>
          <w:rFonts w:ascii="宋体" w:hAnsi="宋体"/>
          <w:kern w:val="0"/>
          <w:sz w:val="24"/>
          <w:highlight w:val="none"/>
        </w:rPr>
      </w:pPr>
      <w:r>
        <w:rPr>
          <w:rFonts w:hint="eastAsia" w:ascii="宋体" w:hAnsi="宋体"/>
          <w:kern w:val="0"/>
          <w:sz w:val="24"/>
          <w:highlight w:val="none"/>
        </w:rPr>
        <w:t>（3）本合同及分包合同中与分包勘察、设计项目有关的其他工作内容。</w:t>
      </w:r>
    </w:p>
    <w:p>
      <w:pPr>
        <w:adjustRightInd w:val="0"/>
        <w:snapToGrid w:val="0"/>
        <w:spacing w:line="360" w:lineRule="auto"/>
        <w:ind w:firstLine="480"/>
        <w:rPr>
          <w:rFonts w:ascii="宋体" w:hAnsi="宋体"/>
          <w:kern w:val="0"/>
          <w:sz w:val="24"/>
          <w:highlight w:val="none"/>
        </w:rPr>
      </w:pPr>
      <w:r>
        <w:rPr>
          <w:rFonts w:hint="eastAsia" w:ascii="宋体" w:hAnsi="宋体"/>
          <w:b/>
          <w:bCs/>
          <w:kern w:val="0"/>
          <w:sz w:val="24"/>
          <w:highlight w:val="none"/>
        </w:rPr>
        <w:t>5.4</w:t>
      </w:r>
      <w:r>
        <w:rPr>
          <w:rFonts w:hint="eastAsia" w:ascii="宋体" w:hAnsi="宋体"/>
          <w:kern w:val="0"/>
          <w:sz w:val="24"/>
          <w:highlight w:val="none"/>
        </w:rPr>
        <w:t>乙方的勘察设计总承包管理部是乙方的分包项目管理机构，应当具有与所承包勘察、设计的规模、技术复杂程度相适应的技术、经济管理人员；其中，勘察、设计总负责人、勘察、设计总承包管理负责人必须是本单位的人员。</w:t>
      </w:r>
    </w:p>
    <w:p>
      <w:pPr>
        <w:adjustRightInd w:val="0"/>
        <w:snapToGrid w:val="0"/>
        <w:spacing w:line="360" w:lineRule="auto"/>
        <w:ind w:firstLine="480"/>
        <w:rPr>
          <w:rFonts w:ascii="宋体" w:hAnsi="宋体"/>
          <w:kern w:val="0"/>
          <w:sz w:val="24"/>
          <w:highlight w:val="none"/>
        </w:rPr>
      </w:pPr>
      <w:r>
        <w:rPr>
          <w:rFonts w:hint="eastAsia" w:ascii="宋体" w:hAnsi="宋体"/>
          <w:kern w:val="0"/>
          <w:sz w:val="24"/>
          <w:highlight w:val="none"/>
        </w:rPr>
        <w:t>乙方应按照本合同条款第8.1款的有关约定，在甲方批准分包后5天内将分包单位勘察、设计技术管理人员名单及设备仪器投入计划报送甲方且负责落实到位，并接受施工图审查单位和甲方代表的查验。</w:t>
      </w:r>
    </w:p>
    <w:p>
      <w:pPr>
        <w:adjustRightInd w:val="0"/>
        <w:snapToGrid w:val="0"/>
        <w:spacing w:line="360" w:lineRule="auto"/>
        <w:ind w:firstLine="480"/>
        <w:rPr>
          <w:rFonts w:ascii="宋体" w:hAnsi="宋体"/>
          <w:kern w:val="0"/>
          <w:sz w:val="24"/>
          <w:highlight w:val="none"/>
        </w:rPr>
      </w:pPr>
      <w:r>
        <w:rPr>
          <w:rFonts w:hint="eastAsia" w:ascii="宋体" w:hAnsi="宋体"/>
          <w:kern w:val="0"/>
          <w:sz w:val="24"/>
          <w:highlight w:val="none"/>
        </w:rPr>
        <w:t>乙方应严格按照本合同约定及甲方的要求加强对分包单位履行义务的管理，保证分包单位全面正确履行合同。分包单位的任何违约行为或疏忽导致工程损害或给甲方造成其他损失，由乙方承担连带责任。</w:t>
      </w:r>
    </w:p>
    <w:p>
      <w:pPr>
        <w:adjustRightInd w:val="0"/>
        <w:snapToGrid w:val="0"/>
        <w:spacing w:line="360" w:lineRule="auto"/>
        <w:ind w:firstLine="480"/>
        <w:rPr>
          <w:rFonts w:ascii="宋体" w:hAnsi="宋体"/>
          <w:kern w:val="0"/>
          <w:sz w:val="24"/>
          <w:highlight w:val="none"/>
        </w:rPr>
      </w:pPr>
      <w:r>
        <w:rPr>
          <w:rFonts w:hint="eastAsia" w:ascii="宋体" w:hAnsi="宋体"/>
          <w:b/>
          <w:bCs/>
          <w:kern w:val="0"/>
          <w:sz w:val="24"/>
          <w:highlight w:val="none"/>
        </w:rPr>
        <w:t>5.5专业勘察、设计分包单位的管理</w:t>
      </w:r>
    </w:p>
    <w:p>
      <w:pPr>
        <w:adjustRightInd w:val="0"/>
        <w:snapToGrid w:val="0"/>
        <w:spacing w:line="360" w:lineRule="auto"/>
        <w:ind w:firstLine="480"/>
        <w:rPr>
          <w:rFonts w:ascii="宋体" w:hAnsi="宋体"/>
          <w:kern w:val="0"/>
          <w:sz w:val="24"/>
          <w:highlight w:val="none"/>
        </w:rPr>
      </w:pPr>
      <w:r>
        <w:rPr>
          <w:rFonts w:hint="eastAsia" w:ascii="宋体" w:hAnsi="宋体"/>
          <w:kern w:val="0"/>
          <w:sz w:val="24"/>
          <w:highlight w:val="none"/>
        </w:rPr>
        <w:t>乙方负责各项专业勘察、设计的相关专业和接口、界面的协调工作。</w:t>
      </w:r>
    </w:p>
    <w:p>
      <w:pPr>
        <w:adjustRightInd w:val="0"/>
        <w:snapToGrid w:val="0"/>
        <w:spacing w:line="360" w:lineRule="auto"/>
        <w:ind w:firstLine="480"/>
        <w:rPr>
          <w:rFonts w:ascii="宋体" w:hAnsi="宋体"/>
          <w:sz w:val="24"/>
          <w:highlight w:val="none"/>
        </w:rPr>
      </w:pPr>
      <w:r>
        <w:rPr>
          <w:rFonts w:hint="eastAsia" w:ascii="宋体" w:hAnsi="宋体"/>
          <w:b/>
          <w:bCs/>
          <w:sz w:val="24"/>
          <w:highlight w:val="none"/>
        </w:rPr>
        <w:t>5.6</w:t>
      </w:r>
      <w:r>
        <w:rPr>
          <w:rFonts w:hint="eastAsia" w:ascii="宋体" w:hAnsi="宋体"/>
          <w:sz w:val="24"/>
          <w:highlight w:val="none"/>
        </w:rPr>
        <w:t>专业</w:t>
      </w:r>
      <w:r>
        <w:rPr>
          <w:rFonts w:hint="eastAsia" w:ascii="宋体" w:hAnsi="宋体"/>
          <w:kern w:val="0"/>
          <w:sz w:val="24"/>
          <w:highlight w:val="none"/>
        </w:rPr>
        <w:t>勘察、设计分包单位</w:t>
      </w:r>
      <w:r>
        <w:rPr>
          <w:rFonts w:hint="eastAsia" w:ascii="宋体" w:hAnsi="宋体"/>
          <w:sz w:val="24"/>
          <w:highlight w:val="none"/>
        </w:rPr>
        <w:t>与施工图审查单位的关系</w:t>
      </w:r>
    </w:p>
    <w:p>
      <w:pPr>
        <w:adjustRightInd w:val="0"/>
        <w:snapToGrid w:val="0"/>
        <w:spacing w:line="360" w:lineRule="auto"/>
        <w:ind w:firstLine="480"/>
        <w:rPr>
          <w:rFonts w:ascii="宋体" w:hAnsi="宋体"/>
          <w:kern w:val="0"/>
          <w:sz w:val="24"/>
          <w:highlight w:val="none"/>
        </w:rPr>
      </w:pPr>
      <w:r>
        <w:rPr>
          <w:rFonts w:hint="eastAsia" w:ascii="宋体" w:hAnsi="宋体"/>
          <w:kern w:val="0"/>
          <w:sz w:val="24"/>
          <w:highlight w:val="none"/>
        </w:rPr>
        <w:t>无论是乙方分包的专业勘察、设计分包单位还是甲方另外发包的专业勘察、设计承包单位，都要接受施工图审查单位对其成果文件的审查。</w:t>
      </w:r>
    </w:p>
    <w:p>
      <w:pPr>
        <w:adjustRightInd w:val="0"/>
        <w:snapToGrid w:val="0"/>
        <w:spacing w:line="360" w:lineRule="auto"/>
        <w:ind w:firstLine="480"/>
        <w:rPr>
          <w:rFonts w:ascii="宋体" w:hAnsi="宋体"/>
          <w:kern w:val="0"/>
          <w:sz w:val="24"/>
          <w:highlight w:val="none"/>
        </w:rPr>
      </w:pPr>
      <w:r>
        <w:rPr>
          <w:rFonts w:hint="eastAsia" w:ascii="宋体" w:hAnsi="宋体"/>
          <w:b/>
          <w:bCs/>
          <w:kern w:val="0"/>
          <w:sz w:val="24"/>
          <w:highlight w:val="none"/>
        </w:rPr>
        <w:t>5.7</w:t>
      </w:r>
      <w:r>
        <w:rPr>
          <w:rFonts w:hint="eastAsia" w:ascii="宋体" w:hAnsi="宋体"/>
          <w:kern w:val="0"/>
          <w:sz w:val="24"/>
          <w:highlight w:val="none"/>
        </w:rPr>
        <w:t>各专业勘察、设计单位的权利和义务详见各专项勘察、设计的分包合同。</w:t>
      </w:r>
    </w:p>
    <w:p>
      <w:pPr>
        <w:adjustRightInd w:val="0"/>
        <w:snapToGrid w:val="0"/>
        <w:spacing w:line="360" w:lineRule="auto"/>
        <w:ind w:firstLine="480"/>
        <w:rPr>
          <w:rFonts w:ascii="宋体" w:hAnsi="宋体"/>
          <w:kern w:val="0"/>
          <w:sz w:val="24"/>
          <w:highlight w:val="none"/>
        </w:rPr>
      </w:pPr>
      <w:r>
        <w:rPr>
          <w:rFonts w:hint="eastAsia" w:ascii="宋体" w:hAnsi="宋体"/>
          <w:b/>
          <w:bCs/>
          <w:kern w:val="0"/>
          <w:sz w:val="24"/>
          <w:highlight w:val="none"/>
        </w:rPr>
        <w:t>5.8</w:t>
      </w:r>
      <w:r>
        <w:rPr>
          <w:rFonts w:hint="eastAsia" w:ascii="宋体" w:hAnsi="宋体"/>
          <w:kern w:val="0"/>
          <w:sz w:val="24"/>
          <w:highlight w:val="none"/>
        </w:rPr>
        <w:t>分包勘察、设计项目的价款由乙方与甲方结算。乙方应按本合同及分包合同的有关约定及时审核、申请支付各种勘察、设计款项。</w:t>
      </w:r>
    </w:p>
    <w:p>
      <w:pPr>
        <w:adjustRightInd w:val="0"/>
        <w:snapToGrid w:val="0"/>
        <w:spacing w:line="360" w:lineRule="auto"/>
        <w:ind w:firstLine="480"/>
        <w:rPr>
          <w:rFonts w:ascii="宋体" w:hAnsi="宋体"/>
          <w:kern w:val="0"/>
          <w:sz w:val="24"/>
          <w:highlight w:val="none"/>
        </w:rPr>
      </w:pPr>
      <w:r>
        <w:rPr>
          <w:rFonts w:hint="eastAsia" w:ascii="宋体" w:hAnsi="宋体"/>
          <w:b/>
          <w:bCs/>
          <w:kern w:val="0"/>
          <w:sz w:val="24"/>
          <w:highlight w:val="none"/>
        </w:rPr>
        <w:t>5.9</w:t>
      </w:r>
      <w:r>
        <w:rPr>
          <w:rFonts w:hint="eastAsia" w:ascii="宋体" w:hAnsi="宋体"/>
          <w:kern w:val="0"/>
          <w:sz w:val="24"/>
          <w:highlight w:val="none"/>
        </w:rPr>
        <w:t>乙方对勘察、设计现场安全负责，并对专业勘察、设计单位的安全生产进行管理，发现事故隐患，应当及时作出处理。</w:t>
      </w:r>
    </w:p>
    <w:p>
      <w:pPr>
        <w:adjustRightInd w:val="0"/>
        <w:snapToGrid w:val="0"/>
        <w:spacing w:line="360" w:lineRule="auto"/>
        <w:ind w:firstLine="480"/>
        <w:rPr>
          <w:rFonts w:ascii="宋体" w:hAnsi="宋体"/>
          <w:kern w:val="0"/>
          <w:sz w:val="24"/>
          <w:highlight w:val="none"/>
        </w:rPr>
      </w:pPr>
      <w:r>
        <w:rPr>
          <w:rFonts w:hint="eastAsia" w:ascii="宋体" w:hAnsi="宋体"/>
          <w:kern w:val="0"/>
          <w:sz w:val="24"/>
          <w:highlight w:val="none"/>
        </w:rPr>
        <w:t>专业勘察、设计单位就其所在的勘察、设计现场安全向乙方负责，服从乙方对勘察、设计现场的安全管理。</w:t>
      </w:r>
    </w:p>
    <w:p>
      <w:pPr>
        <w:adjustRightInd w:val="0"/>
        <w:snapToGrid w:val="0"/>
        <w:spacing w:line="360" w:lineRule="auto"/>
        <w:ind w:firstLine="470" w:firstLineChars="196"/>
        <w:rPr>
          <w:rFonts w:ascii="宋体" w:hAnsi="宋体"/>
          <w:kern w:val="0"/>
          <w:sz w:val="24"/>
          <w:highlight w:val="none"/>
        </w:rPr>
      </w:pPr>
      <w:r>
        <w:rPr>
          <w:rFonts w:hint="eastAsia" w:ascii="宋体" w:hAnsi="宋体"/>
          <w:b/>
          <w:bCs/>
          <w:kern w:val="0"/>
          <w:sz w:val="24"/>
          <w:highlight w:val="none"/>
        </w:rPr>
        <w:t>5.10</w:t>
      </w:r>
      <w:r>
        <w:rPr>
          <w:rFonts w:hint="eastAsia" w:ascii="宋体" w:hAnsi="宋体"/>
          <w:kern w:val="0"/>
          <w:sz w:val="24"/>
          <w:highlight w:val="none"/>
        </w:rPr>
        <w:t>乙方应按照合同约定协调所有专业勘察、设计单位的工作，确保由不同专业单位所完成的勘察、设计之间的配合和接口顺利、有效和可靠。乙方应负责保证本合同工程勘察、设计的完整性和整体性。相关费用已经含于合同总价中。</w:t>
      </w:r>
    </w:p>
    <w:p>
      <w:pPr>
        <w:adjustRightInd w:val="0"/>
        <w:snapToGrid w:val="0"/>
        <w:spacing w:line="360" w:lineRule="auto"/>
        <w:ind w:firstLine="470" w:firstLineChars="196"/>
        <w:rPr>
          <w:rFonts w:ascii="宋体" w:hAnsi="宋体"/>
          <w:kern w:val="0"/>
          <w:sz w:val="24"/>
          <w:highlight w:val="none"/>
        </w:rPr>
      </w:pPr>
    </w:p>
    <w:p>
      <w:pPr>
        <w:pStyle w:val="3"/>
        <w:spacing w:before="0" w:after="0" w:line="415" w:lineRule="auto"/>
        <w:jc w:val="center"/>
        <w:rPr>
          <w:rFonts w:ascii="宋体" w:hAnsi="宋体"/>
          <w:sz w:val="24"/>
          <w:highlight w:val="none"/>
          <w:u w:val="single"/>
        </w:rPr>
      </w:pPr>
      <w:r>
        <w:rPr>
          <w:rFonts w:hint="eastAsia" w:ascii="宋体" w:hAnsi="宋体"/>
          <w:highlight w:val="none"/>
        </w:rPr>
        <w:t>第三章</w:t>
      </w:r>
      <w:r>
        <w:rPr>
          <w:rFonts w:ascii="宋体" w:hAnsi="宋体"/>
          <w:highlight w:val="none"/>
        </w:rPr>
        <w:t xml:space="preserve">  </w:t>
      </w:r>
      <w:r>
        <w:rPr>
          <w:rFonts w:hint="eastAsia" w:ascii="宋体" w:hAnsi="宋体"/>
          <w:highlight w:val="none"/>
        </w:rPr>
        <w:t>设计工作内容</w:t>
      </w:r>
    </w:p>
    <w:p>
      <w:pPr>
        <w:adjustRightInd w:val="0"/>
        <w:snapToGrid w:val="0"/>
        <w:spacing w:line="360" w:lineRule="auto"/>
        <w:ind w:firstLine="480" w:firstLineChars="200"/>
        <w:outlineLvl w:val="2"/>
        <w:rPr>
          <w:rFonts w:ascii="宋体" w:hAnsi="宋体"/>
          <w:b/>
          <w:bCs/>
          <w:kern w:val="0"/>
          <w:sz w:val="24"/>
          <w:highlight w:val="none"/>
        </w:rPr>
      </w:pPr>
    </w:p>
    <w:p>
      <w:pPr>
        <w:adjustRightInd w:val="0"/>
        <w:snapToGrid w:val="0"/>
        <w:spacing w:line="360" w:lineRule="auto"/>
        <w:ind w:firstLine="480" w:firstLineChars="200"/>
        <w:outlineLvl w:val="2"/>
        <w:rPr>
          <w:rFonts w:ascii="宋体" w:hAnsi="宋体"/>
          <w:b/>
          <w:bCs/>
          <w:kern w:val="0"/>
          <w:sz w:val="24"/>
          <w:highlight w:val="none"/>
        </w:rPr>
      </w:pPr>
      <w:r>
        <w:rPr>
          <w:rFonts w:hint="eastAsia" w:ascii="宋体" w:hAnsi="宋体"/>
          <w:b/>
          <w:bCs/>
          <w:kern w:val="0"/>
          <w:sz w:val="24"/>
          <w:highlight w:val="none"/>
        </w:rPr>
        <w:t>6、设计范围</w:t>
      </w:r>
    </w:p>
    <w:p>
      <w:pPr>
        <w:adjustRightInd w:val="0"/>
        <w:snapToGrid w:val="0"/>
        <w:spacing w:line="360" w:lineRule="auto"/>
        <w:ind w:firstLine="480" w:firstLineChars="200"/>
        <w:outlineLvl w:val="3"/>
        <w:rPr>
          <w:rFonts w:ascii="宋体" w:hAnsi="宋体"/>
          <w:kern w:val="0"/>
          <w:sz w:val="24"/>
          <w:highlight w:val="none"/>
          <w:u w:val="single"/>
        </w:rPr>
      </w:pPr>
      <w:r>
        <w:rPr>
          <w:rFonts w:hint="eastAsia" w:ascii="宋体" w:hAnsi="宋体"/>
          <w:b/>
          <w:bCs/>
          <w:kern w:val="0"/>
          <w:sz w:val="24"/>
          <w:highlight w:val="none"/>
        </w:rPr>
        <w:t>6.1</w:t>
      </w:r>
      <w:r>
        <w:rPr>
          <w:rFonts w:hint="eastAsia" w:ascii="宋体" w:hAnsi="宋体"/>
          <w:kern w:val="0"/>
          <w:sz w:val="24"/>
          <w:highlight w:val="none"/>
        </w:rPr>
        <w:t xml:space="preserve"> 工程设计范围：完成立项（含可研）批复范围内所有建设内容的设计，包括但不限于以下：</w:t>
      </w:r>
    </w:p>
    <w:p>
      <w:pPr>
        <w:adjustRightInd w:val="0"/>
        <w:snapToGrid w:val="0"/>
        <w:spacing w:line="360" w:lineRule="auto"/>
        <w:ind w:firstLine="480" w:firstLineChars="200"/>
        <w:rPr>
          <w:rFonts w:ascii="宋体" w:hAnsi="宋体"/>
          <w:bCs/>
          <w:snapToGrid w:val="0"/>
          <w:kern w:val="0"/>
          <w:sz w:val="18"/>
          <w:szCs w:val="18"/>
          <w:highlight w:val="none"/>
          <w:bdr w:val="single" w:color="auto" w:sz="4" w:space="0"/>
        </w:rPr>
      </w:pPr>
      <w:r>
        <w:rPr>
          <w:rFonts w:hint="eastAsia" w:ascii="宋体" w:hAnsi="宋体"/>
          <w:snapToGrid w:val="0"/>
          <w:kern w:val="0"/>
          <w:sz w:val="24"/>
          <w:highlight w:val="none"/>
        </w:rPr>
        <w:sym w:font="Wingdings 2" w:char="0052"/>
      </w:r>
      <w:r>
        <w:rPr>
          <w:rFonts w:hint="eastAsia" w:ascii="宋体" w:hAnsi="宋体"/>
          <w:snapToGrid w:val="0"/>
          <w:kern w:val="0"/>
          <w:sz w:val="24"/>
          <w:highlight w:val="none"/>
        </w:rPr>
        <w:t>（1）规划用地红线内（含代征用地）及红线外（管线）所涉及建设内容的全部勘察：根据地下、地上物探成果报告，收集周边地下、地上管线、建筑物、构筑物相关资料，编制项目前期摸查报告（含规划条件符合性及周边给水、排水、供电、燃气、市政道路接驳等市政条件、地形地貌及水文地质等摸查内容）；进行初步勘察、详细勘察和初测、定测实施工作，编制勘探、测量技术文件，编制勘探、土洞溶洞探测等相关总图；负责协调和配合相关主管部门对相关工作成果进行审批，直至获得批复。</w:t>
      </w:r>
    </w:p>
    <w:p>
      <w:pPr>
        <w:adjustRightInd w:val="0"/>
        <w:snapToGrid w:val="0"/>
        <w:spacing w:line="360" w:lineRule="auto"/>
        <w:ind w:firstLine="480" w:firstLineChars="200"/>
        <w:rPr>
          <w:rFonts w:ascii="宋体" w:hAnsi="宋体"/>
          <w:snapToGrid w:val="0"/>
          <w:kern w:val="0"/>
          <w:sz w:val="24"/>
          <w:highlight w:val="none"/>
        </w:rPr>
      </w:pPr>
      <w:r>
        <w:rPr>
          <w:rFonts w:hint="eastAsia" w:ascii="宋体" w:hAnsi="宋体"/>
          <w:snapToGrid w:val="0"/>
          <w:kern w:val="0"/>
          <w:sz w:val="24"/>
          <w:highlight w:val="none"/>
        </w:rPr>
        <w:sym w:font="Wingdings 2" w:char="0052"/>
      </w:r>
      <w:r>
        <w:rPr>
          <w:rFonts w:hint="eastAsia" w:ascii="宋体" w:hAnsi="宋体"/>
          <w:snapToGrid w:val="0"/>
          <w:kern w:val="0"/>
          <w:sz w:val="24"/>
          <w:highlight w:val="none"/>
        </w:rPr>
        <w:t>（2）</w:t>
      </w:r>
      <w:r>
        <w:rPr>
          <w:rFonts w:ascii="宋体" w:hAnsi="宋体"/>
          <w:snapToGrid w:val="0"/>
          <w:kern w:val="0"/>
          <w:sz w:val="24"/>
          <w:highlight w:val="none"/>
        </w:rPr>
        <w:t>方案修改</w:t>
      </w:r>
      <w:r>
        <w:rPr>
          <w:rFonts w:hint="eastAsia" w:ascii="宋体" w:hAnsi="宋体"/>
          <w:snapToGrid w:val="0"/>
          <w:kern w:val="0"/>
          <w:sz w:val="24"/>
          <w:highlight w:val="none"/>
        </w:rPr>
        <w:t>及</w:t>
      </w:r>
      <w:r>
        <w:rPr>
          <w:rFonts w:ascii="宋体" w:hAnsi="宋体"/>
          <w:snapToGrid w:val="0"/>
          <w:kern w:val="0"/>
          <w:sz w:val="24"/>
          <w:highlight w:val="none"/>
        </w:rPr>
        <w:t>完善：根据</w:t>
      </w:r>
      <w:r>
        <w:rPr>
          <w:rFonts w:hint="eastAsia" w:ascii="宋体" w:hAnsi="宋体"/>
          <w:snapToGrid w:val="0"/>
          <w:kern w:val="0"/>
          <w:sz w:val="24"/>
          <w:highlight w:val="none"/>
        </w:rPr>
        <w:t>现行有效</w:t>
      </w:r>
      <w:r>
        <w:rPr>
          <w:rFonts w:ascii="宋体" w:hAnsi="宋体"/>
          <w:snapToGrid w:val="0"/>
          <w:kern w:val="0"/>
          <w:sz w:val="24"/>
          <w:highlight w:val="none"/>
        </w:rPr>
        <w:t>《建筑工程设计文件编制深度规定》</w:t>
      </w:r>
      <w:r>
        <w:rPr>
          <w:rFonts w:hint="eastAsia" w:ascii="宋体" w:hAnsi="宋体"/>
          <w:snapToGrid w:val="0"/>
          <w:kern w:val="0"/>
          <w:sz w:val="24"/>
          <w:highlight w:val="none"/>
        </w:rPr>
        <w:t>、《市政公用工程设计文件编制深度规定》</w:t>
      </w:r>
      <w:r>
        <w:rPr>
          <w:rFonts w:ascii="宋体" w:hAnsi="宋体"/>
          <w:snapToGrid w:val="0"/>
          <w:kern w:val="0"/>
          <w:sz w:val="24"/>
          <w:highlight w:val="none"/>
        </w:rPr>
        <w:t>中关于方案设计应达到的设计深度要求，同时根据专家评审意见及</w:t>
      </w:r>
      <w:r>
        <w:rPr>
          <w:rFonts w:hint="eastAsia" w:ascii="宋体" w:hAnsi="宋体"/>
          <w:snapToGrid w:val="0"/>
          <w:kern w:val="0"/>
          <w:sz w:val="24"/>
          <w:highlight w:val="none"/>
        </w:rPr>
        <w:t>有关</w:t>
      </w:r>
      <w:r>
        <w:rPr>
          <w:rFonts w:ascii="宋体" w:hAnsi="宋体"/>
          <w:snapToGrid w:val="0"/>
          <w:kern w:val="0"/>
          <w:sz w:val="24"/>
          <w:highlight w:val="none"/>
        </w:rPr>
        <w:t>职能部门提出的修改意见，对</w:t>
      </w:r>
      <w:r>
        <w:rPr>
          <w:rFonts w:hint="eastAsia" w:ascii="宋体" w:hAnsi="宋体"/>
          <w:snapToGrid w:val="0"/>
          <w:kern w:val="0"/>
          <w:sz w:val="24"/>
          <w:highlight w:val="none"/>
        </w:rPr>
        <w:t>甲方选定的</w:t>
      </w:r>
      <w:r>
        <w:rPr>
          <w:rFonts w:ascii="宋体" w:hAnsi="宋体"/>
          <w:snapToGrid w:val="0"/>
          <w:kern w:val="0"/>
          <w:sz w:val="24"/>
          <w:highlight w:val="none"/>
        </w:rPr>
        <w:t>设计方案进行修改和完善。</w:t>
      </w:r>
    </w:p>
    <w:p>
      <w:pPr>
        <w:adjustRightInd w:val="0"/>
        <w:snapToGrid w:val="0"/>
        <w:spacing w:line="360" w:lineRule="auto"/>
        <w:ind w:firstLine="480" w:firstLineChars="200"/>
        <w:rPr>
          <w:rFonts w:hint="eastAsia" w:ascii="宋体" w:hAnsi="宋体"/>
          <w:snapToGrid w:val="0"/>
          <w:kern w:val="0"/>
          <w:sz w:val="24"/>
          <w:szCs w:val="24"/>
          <w:highlight w:val="none"/>
        </w:rPr>
      </w:pPr>
      <w:r>
        <w:rPr>
          <w:rFonts w:hint="eastAsia" w:ascii="宋体" w:hAnsi="宋体"/>
          <w:snapToGrid w:val="0"/>
          <w:kern w:val="0"/>
          <w:sz w:val="24"/>
          <w:highlight w:val="none"/>
        </w:rPr>
        <w:sym w:font="Wingdings 2" w:char="0052"/>
      </w:r>
      <w:r>
        <w:rPr>
          <w:rFonts w:hint="eastAsia" w:ascii="宋体" w:hAnsi="宋体"/>
          <w:snapToGrid w:val="0"/>
          <w:kern w:val="0"/>
          <w:sz w:val="24"/>
          <w:highlight w:val="none"/>
        </w:rPr>
        <w:t>（3）</w:t>
      </w:r>
      <w:r>
        <w:rPr>
          <w:rFonts w:hint="eastAsia" w:ascii="宋体" w:hAnsi="宋体"/>
          <w:snapToGrid w:val="0"/>
          <w:kern w:val="0"/>
          <w:sz w:val="24"/>
          <w:szCs w:val="24"/>
          <w:highlight w:val="none"/>
        </w:rPr>
        <w:t>设计方案报审工作（含修建性详细规划编制工作）：在编制设计方案过程中，根据业主需求对实际功能布局进行深化优化，在现行政策规定下完成设计方案审查并同步推进控制性详细规划修正(如有)。设计方案审查范围包括总平面及竖向规划设计、管线综合设计、建筑布局、交通组织、景观绿化、建筑平立面、环境节能保护等（具体以业主要求及规划报建主管部门最新政策要求为准）。</w:t>
      </w:r>
    </w:p>
    <w:p>
      <w:pPr>
        <w:adjustRightInd w:val="0"/>
        <w:snapToGrid w:val="0"/>
        <w:spacing w:line="360" w:lineRule="auto"/>
        <w:ind w:firstLine="480" w:firstLineChars="200"/>
        <w:rPr>
          <w:rFonts w:ascii="宋体" w:hAnsi="宋体"/>
          <w:snapToGrid w:val="0"/>
          <w:kern w:val="0"/>
          <w:sz w:val="24"/>
          <w:highlight w:val="none"/>
        </w:rPr>
      </w:pPr>
      <w:r>
        <w:rPr>
          <w:rFonts w:hint="eastAsia" w:ascii="宋体" w:hAnsi="宋体"/>
          <w:snapToGrid w:val="0"/>
          <w:kern w:val="0"/>
          <w:sz w:val="24"/>
          <w:highlight w:val="none"/>
        </w:rPr>
        <w:sym w:font="Wingdings 2" w:char="0052"/>
      </w:r>
      <w:r>
        <w:rPr>
          <w:rFonts w:hint="eastAsia" w:ascii="宋体" w:hAnsi="宋体"/>
          <w:snapToGrid w:val="0"/>
          <w:kern w:val="0"/>
          <w:sz w:val="24"/>
          <w:highlight w:val="none"/>
        </w:rPr>
        <w:t>（4）</w:t>
      </w:r>
      <w:r>
        <w:rPr>
          <w:rFonts w:ascii="宋体" w:hAnsi="宋体"/>
          <w:snapToGrid w:val="0"/>
          <w:kern w:val="0"/>
          <w:sz w:val="24"/>
          <w:highlight w:val="none"/>
        </w:rPr>
        <w:t>室外</w:t>
      </w:r>
      <w:r>
        <w:rPr>
          <w:rFonts w:hint="eastAsia" w:ascii="宋体" w:hAnsi="宋体"/>
          <w:snapToGrid w:val="0"/>
          <w:kern w:val="0"/>
          <w:sz w:val="24"/>
          <w:highlight w:val="none"/>
        </w:rPr>
        <w:t>市政、园林</w:t>
      </w:r>
      <w:r>
        <w:rPr>
          <w:rFonts w:ascii="宋体" w:hAnsi="宋体"/>
          <w:snapToGrid w:val="0"/>
          <w:kern w:val="0"/>
          <w:sz w:val="24"/>
          <w:highlight w:val="none"/>
        </w:rPr>
        <w:t>工程设计：</w:t>
      </w:r>
      <w:r>
        <w:rPr>
          <w:rFonts w:hint="eastAsia" w:ascii="宋体" w:hAnsi="宋体"/>
          <w:snapToGrid w:val="0"/>
          <w:kern w:val="0"/>
          <w:sz w:val="24"/>
          <w:highlight w:val="none"/>
        </w:rPr>
        <w:t>本项目</w:t>
      </w:r>
      <w:r>
        <w:rPr>
          <w:rFonts w:ascii="宋体" w:hAnsi="宋体"/>
          <w:snapToGrid w:val="0"/>
          <w:kern w:val="0"/>
          <w:sz w:val="24"/>
          <w:highlight w:val="none"/>
        </w:rPr>
        <w:t>范围内的道路、</w:t>
      </w:r>
      <w:r>
        <w:rPr>
          <w:rFonts w:hint="eastAsia" w:ascii="宋体" w:hAnsi="宋体"/>
          <w:snapToGrid w:val="0"/>
          <w:kern w:val="0"/>
          <w:sz w:val="24"/>
          <w:highlight w:val="none"/>
        </w:rPr>
        <w:t>园林景观</w:t>
      </w:r>
      <w:r>
        <w:rPr>
          <w:rFonts w:ascii="宋体" w:hAnsi="宋体"/>
          <w:snapToGrid w:val="0"/>
          <w:kern w:val="0"/>
          <w:sz w:val="24"/>
          <w:highlight w:val="none"/>
        </w:rPr>
        <w:t>绿化</w:t>
      </w:r>
      <w:r>
        <w:rPr>
          <w:rFonts w:hint="eastAsia" w:ascii="宋体" w:hAnsi="宋体"/>
          <w:snapToGrid w:val="0"/>
          <w:kern w:val="0"/>
          <w:sz w:val="24"/>
          <w:highlight w:val="none"/>
        </w:rPr>
        <w:t>、</w:t>
      </w:r>
      <w:r>
        <w:rPr>
          <w:rFonts w:ascii="宋体" w:hAnsi="宋体"/>
          <w:snapToGrid w:val="0"/>
          <w:kern w:val="0"/>
          <w:sz w:val="24"/>
          <w:highlight w:val="none"/>
        </w:rPr>
        <w:t>停车场</w:t>
      </w:r>
      <w:r>
        <w:rPr>
          <w:rFonts w:hint="eastAsia" w:ascii="宋体" w:hAnsi="宋体"/>
          <w:snapToGrid w:val="0"/>
          <w:kern w:val="0"/>
          <w:sz w:val="24"/>
          <w:highlight w:val="none"/>
        </w:rPr>
        <w:t>（含停车场系统交道指引及标识系统等）</w:t>
      </w:r>
      <w:r>
        <w:rPr>
          <w:rFonts w:ascii="宋体" w:hAnsi="宋体"/>
          <w:snapToGrid w:val="0"/>
          <w:kern w:val="0"/>
          <w:sz w:val="24"/>
          <w:highlight w:val="none"/>
        </w:rPr>
        <w:t>、供电系统、照明系统、广播音响系统、安全防范监视系统、大屏幕显示系统、标识系统、室外给排水系统、自动喷淋系统、消防系统</w:t>
      </w:r>
      <w:r>
        <w:rPr>
          <w:rFonts w:hint="eastAsia" w:ascii="宋体" w:hAnsi="宋体"/>
          <w:snapToGrid w:val="0"/>
          <w:kern w:val="0"/>
          <w:sz w:val="24"/>
          <w:highlight w:val="none"/>
        </w:rPr>
        <w:t>等的设计，以及室外各种管线综合平衡设计，道路、燃气等市政接驳工程（含各类接口工程）以及其他室外配套工程系统等设计。</w:t>
      </w:r>
    </w:p>
    <w:p>
      <w:pPr>
        <w:adjustRightInd w:val="0"/>
        <w:snapToGrid w:val="0"/>
        <w:spacing w:line="360" w:lineRule="auto"/>
        <w:ind w:firstLine="480" w:firstLineChars="200"/>
        <w:rPr>
          <w:rFonts w:ascii="宋体" w:hAnsi="宋体"/>
          <w:snapToGrid w:val="0"/>
          <w:kern w:val="0"/>
          <w:sz w:val="24"/>
          <w:highlight w:val="none"/>
        </w:rPr>
      </w:pPr>
      <w:r>
        <w:rPr>
          <w:rFonts w:hint="eastAsia" w:ascii="宋体" w:hAnsi="宋体"/>
          <w:snapToGrid w:val="0"/>
          <w:kern w:val="0"/>
          <w:sz w:val="24"/>
          <w:highlight w:val="none"/>
        </w:rPr>
        <w:sym w:font="Wingdings 2" w:char="0052"/>
      </w:r>
      <w:r>
        <w:rPr>
          <w:rFonts w:hint="eastAsia" w:ascii="宋体" w:hAnsi="宋体"/>
          <w:snapToGrid w:val="0"/>
          <w:kern w:val="0"/>
          <w:sz w:val="24"/>
          <w:highlight w:val="none"/>
        </w:rPr>
        <w:t>（5）</w:t>
      </w:r>
      <w:r>
        <w:rPr>
          <w:rFonts w:ascii="宋体" w:hAnsi="宋体"/>
          <w:snapToGrid w:val="0"/>
          <w:kern w:val="0"/>
          <w:sz w:val="24"/>
          <w:highlight w:val="none"/>
        </w:rPr>
        <w:t>建筑设计：本</w:t>
      </w:r>
      <w:r>
        <w:rPr>
          <w:rFonts w:hint="eastAsia" w:ascii="宋体" w:hAnsi="宋体"/>
          <w:snapToGrid w:val="0"/>
          <w:kern w:val="0"/>
          <w:sz w:val="24"/>
          <w:highlight w:val="none"/>
        </w:rPr>
        <w:t>项目范围内的</w:t>
      </w:r>
      <w:r>
        <w:rPr>
          <w:rFonts w:ascii="宋体" w:hAnsi="宋体"/>
          <w:snapToGrid w:val="0"/>
          <w:kern w:val="0"/>
          <w:sz w:val="24"/>
          <w:highlight w:val="none"/>
        </w:rPr>
        <w:t>建筑</w:t>
      </w:r>
      <w:r>
        <w:rPr>
          <w:rFonts w:hint="eastAsia" w:ascii="宋体" w:hAnsi="宋体"/>
          <w:snapToGrid w:val="0"/>
          <w:kern w:val="0"/>
          <w:sz w:val="24"/>
          <w:highlight w:val="none"/>
        </w:rPr>
        <w:t>设计。</w:t>
      </w:r>
    </w:p>
    <w:p>
      <w:pPr>
        <w:adjustRightInd w:val="0"/>
        <w:snapToGrid w:val="0"/>
        <w:spacing w:line="360" w:lineRule="auto"/>
        <w:ind w:firstLine="480" w:firstLineChars="200"/>
        <w:rPr>
          <w:rFonts w:ascii="宋体" w:hAnsi="宋体"/>
          <w:snapToGrid w:val="0"/>
          <w:kern w:val="0"/>
          <w:sz w:val="24"/>
          <w:highlight w:val="none"/>
        </w:rPr>
      </w:pPr>
      <w:r>
        <w:rPr>
          <w:rFonts w:hint="eastAsia" w:ascii="宋体" w:hAnsi="宋体"/>
          <w:snapToGrid w:val="0"/>
          <w:kern w:val="0"/>
          <w:sz w:val="24"/>
          <w:highlight w:val="none"/>
        </w:rPr>
        <w:sym w:font="Wingdings 2" w:char="0052"/>
      </w:r>
      <w:r>
        <w:rPr>
          <w:rFonts w:hint="eastAsia" w:ascii="宋体" w:hAnsi="宋体"/>
          <w:snapToGrid w:val="0"/>
          <w:kern w:val="0"/>
          <w:sz w:val="24"/>
          <w:highlight w:val="none"/>
        </w:rPr>
        <w:t>（6）</w:t>
      </w:r>
      <w:r>
        <w:rPr>
          <w:rFonts w:ascii="宋体" w:hAnsi="宋体"/>
          <w:snapToGrid w:val="0"/>
          <w:kern w:val="0"/>
          <w:sz w:val="24"/>
          <w:highlight w:val="none"/>
        </w:rPr>
        <w:t>结构设计：本</w:t>
      </w:r>
      <w:r>
        <w:rPr>
          <w:rFonts w:hint="eastAsia" w:ascii="宋体" w:hAnsi="宋体"/>
          <w:snapToGrid w:val="0"/>
          <w:kern w:val="0"/>
          <w:sz w:val="24"/>
          <w:highlight w:val="none"/>
        </w:rPr>
        <w:t>项目范围内建筑体的结构设计（含改造和加固设计）、基坑支护设计、钢结构设计、幕墙等装修工程的结构设计，进行装配式建筑的方案比选，以及完成改造范围建筑抗震等相关鉴定。</w:t>
      </w:r>
    </w:p>
    <w:p>
      <w:pPr>
        <w:adjustRightInd w:val="0"/>
        <w:snapToGrid w:val="0"/>
        <w:spacing w:line="360" w:lineRule="auto"/>
        <w:ind w:firstLine="480" w:firstLineChars="200"/>
        <w:rPr>
          <w:rFonts w:ascii="宋体"/>
          <w:snapToGrid w:val="0"/>
          <w:kern w:val="0"/>
          <w:sz w:val="24"/>
          <w:highlight w:val="none"/>
        </w:rPr>
      </w:pPr>
      <w:r>
        <w:rPr>
          <w:rFonts w:hint="eastAsia" w:ascii="宋体" w:hAnsi="宋体"/>
          <w:snapToGrid w:val="0"/>
          <w:kern w:val="0"/>
          <w:sz w:val="24"/>
          <w:highlight w:val="none"/>
        </w:rPr>
        <w:sym w:font="Wingdings 2" w:char="0052"/>
      </w:r>
      <w:r>
        <w:rPr>
          <w:rFonts w:hint="eastAsia" w:ascii="宋体" w:hAnsi="宋体"/>
          <w:snapToGrid w:val="0"/>
          <w:kern w:val="0"/>
          <w:sz w:val="24"/>
          <w:highlight w:val="none"/>
        </w:rPr>
        <w:t>（7）电气</w:t>
      </w:r>
      <w:r>
        <w:rPr>
          <w:rFonts w:ascii="宋体" w:hAnsi="宋体"/>
          <w:snapToGrid w:val="0"/>
          <w:kern w:val="0"/>
          <w:sz w:val="24"/>
          <w:highlight w:val="none"/>
        </w:rPr>
        <w:t>设计：</w:t>
      </w:r>
      <w:r>
        <w:rPr>
          <w:rFonts w:hint="eastAsia" w:ascii="宋体" w:hAnsi="宋体"/>
          <w:snapToGrid w:val="0"/>
          <w:kern w:val="0"/>
          <w:sz w:val="24"/>
          <w:highlight w:val="none"/>
        </w:rPr>
        <w:t>本项目高低压变配电系统（不含应由当地供电部门提供部分）、</w:t>
      </w:r>
      <w:r>
        <w:rPr>
          <w:rFonts w:ascii="宋体" w:hAnsi="宋体"/>
          <w:snapToGrid w:val="0"/>
          <w:kern w:val="0"/>
          <w:sz w:val="24"/>
          <w:highlight w:val="none"/>
        </w:rPr>
        <w:t>UPS</w:t>
      </w:r>
      <w:r>
        <w:rPr>
          <w:rFonts w:hint="eastAsia" w:ascii="宋体" w:hAnsi="宋体"/>
          <w:snapToGrid w:val="0"/>
          <w:kern w:val="0"/>
          <w:sz w:val="24"/>
          <w:highlight w:val="none"/>
        </w:rPr>
        <w:t>不间断电源、备用电源系统、动力供电系统（指电梯、照明、水泵、空调机等设备的供电及消防应急供电）、室内外照明系统（含夜景设计、泛光照明）、防雷接地系统、外电接入</w:t>
      </w:r>
      <w:r>
        <w:rPr>
          <w:rFonts w:ascii="宋体" w:hAnsi="宋体"/>
          <w:snapToGrid w:val="0"/>
          <w:kern w:val="0"/>
          <w:sz w:val="24"/>
          <w:highlight w:val="none"/>
        </w:rPr>
        <w:t>(</w:t>
      </w:r>
      <w:r>
        <w:rPr>
          <w:rFonts w:hint="eastAsia" w:ascii="宋体" w:hAnsi="宋体"/>
          <w:snapToGrid w:val="0"/>
          <w:kern w:val="0"/>
          <w:sz w:val="24"/>
          <w:highlight w:val="none"/>
        </w:rPr>
        <w:t>按照《广州市住房和城乡建设委员会 广州供电局有限公司关于供电设施投资界面调整有关工作的通知》（穗建公共[2015]982号）</w:t>
      </w:r>
      <w:r>
        <w:rPr>
          <w:rFonts w:hint="eastAsia" w:ascii="宋体" w:hAnsi="宋体"/>
          <w:snapToGrid w:val="0"/>
          <w:kern w:val="0"/>
          <w:sz w:val="24"/>
          <w:highlight w:val="none"/>
        </w:rPr>
        <w:t>，需完成本项目投资建设界面内的供电设施设计</w:t>
      </w:r>
      <w:r>
        <w:rPr>
          <w:rFonts w:ascii="宋体" w:hAnsi="宋体"/>
          <w:snapToGrid w:val="0"/>
          <w:kern w:val="0"/>
          <w:sz w:val="24"/>
          <w:highlight w:val="none"/>
        </w:rPr>
        <w:t>)</w:t>
      </w:r>
      <w:r>
        <w:rPr>
          <w:rFonts w:hint="eastAsia" w:ascii="宋体" w:hAnsi="宋体"/>
          <w:snapToGrid w:val="0"/>
          <w:kern w:val="0"/>
          <w:sz w:val="24"/>
          <w:highlight w:val="none"/>
        </w:rPr>
        <w:t>，充电桩配电系统、红线内电力等管线平衡等。</w:t>
      </w:r>
    </w:p>
    <w:p>
      <w:pPr>
        <w:adjustRightInd w:val="0"/>
        <w:snapToGrid w:val="0"/>
        <w:spacing w:line="360" w:lineRule="auto"/>
        <w:ind w:firstLine="480" w:firstLineChars="200"/>
        <w:rPr>
          <w:rFonts w:ascii="宋体" w:hAnsi="宋体"/>
          <w:snapToGrid w:val="0"/>
          <w:kern w:val="0"/>
          <w:sz w:val="24"/>
          <w:highlight w:val="none"/>
        </w:rPr>
      </w:pPr>
      <w:r>
        <w:rPr>
          <w:rFonts w:hint="eastAsia" w:ascii="宋体" w:hAnsi="宋体"/>
          <w:snapToGrid w:val="0"/>
          <w:kern w:val="0"/>
          <w:sz w:val="24"/>
          <w:highlight w:val="none"/>
        </w:rPr>
        <w:sym w:font="Wingdings 2" w:char="0052"/>
      </w:r>
      <w:r>
        <w:rPr>
          <w:rFonts w:hint="eastAsia" w:ascii="宋体" w:hAnsi="宋体"/>
          <w:snapToGrid w:val="0"/>
          <w:kern w:val="0"/>
          <w:sz w:val="24"/>
          <w:highlight w:val="none"/>
        </w:rPr>
        <w:t>（8）建筑</w:t>
      </w:r>
      <w:r>
        <w:rPr>
          <w:rFonts w:ascii="宋体" w:hAnsi="宋体"/>
          <w:snapToGrid w:val="0"/>
          <w:kern w:val="0"/>
          <w:sz w:val="24"/>
          <w:highlight w:val="none"/>
        </w:rPr>
        <w:t>智能化</w:t>
      </w:r>
      <w:r>
        <w:rPr>
          <w:rFonts w:hint="eastAsia" w:ascii="宋体" w:hAnsi="宋体"/>
          <w:snapToGrid w:val="0"/>
          <w:kern w:val="0"/>
          <w:sz w:val="24"/>
          <w:highlight w:val="none"/>
        </w:rPr>
        <w:t>系统</w:t>
      </w:r>
      <w:r>
        <w:rPr>
          <w:rFonts w:ascii="宋体" w:hAnsi="宋体"/>
          <w:snapToGrid w:val="0"/>
          <w:kern w:val="0"/>
          <w:sz w:val="24"/>
          <w:highlight w:val="none"/>
        </w:rPr>
        <w:t>设计</w:t>
      </w:r>
      <w:r>
        <w:rPr>
          <w:rFonts w:hint="eastAsia" w:ascii="宋体" w:hAnsi="宋体"/>
          <w:snapToGrid w:val="0"/>
          <w:kern w:val="0"/>
          <w:sz w:val="24"/>
          <w:highlight w:val="none"/>
        </w:rPr>
        <w:t>：</w:t>
      </w:r>
    </w:p>
    <w:p>
      <w:pPr>
        <w:adjustRightInd w:val="0"/>
        <w:snapToGrid w:val="0"/>
        <w:spacing w:line="360" w:lineRule="auto"/>
        <w:ind w:firstLine="480" w:firstLineChars="200"/>
        <w:rPr>
          <w:rFonts w:ascii="宋体" w:hAnsi="宋体"/>
          <w:snapToGrid w:val="0"/>
          <w:kern w:val="0"/>
          <w:sz w:val="24"/>
          <w:highlight w:val="none"/>
        </w:rPr>
      </w:pPr>
      <w:r>
        <w:rPr>
          <w:rFonts w:hint="eastAsia" w:ascii="宋体" w:hAnsi="宋体"/>
          <w:snapToGrid w:val="0"/>
          <w:kern w:val="0"/>
          <w:sz w:val="24"/>
          <w:highlight w:val="none"/>
        </w:rPr>
        <w:t xml:space="preserve">  </w:t>
      </w:r>
      <w:r>
        <w:rPr>
          <w:rFonts w:hint="eastAsia" w:ascii="宋体" w:hAnsi="宋体"/>
          <w:snapToGrid w:val="0"/>
          <w:kern w:val="0"/>
          <w:sz w:val="24"/>
          <w:highlight w:val="none"/>
        </w:rPr>
        <w:sym w:font="Wingdings 2" w:char="0052"/>
      </w:r>
      <w:r>
        <w:rPr>
          <w:rFonts w:hint="eastAsia" w:ascii="宋体" w:hAnsi="宋体"/>
          <w:snapToGrid w:val="0"/>
          <w:kern w:val="0"/>
          <w:sz w:val="24"/>
          <w:highlight w:val="none"/>
        </w:rPr>
        <w:t>1）通信网络系统：包括计算机网络系统、电话（语音）网络系统、综合布线系统、有线电视及卫星电视接收系统、公共广播及消防广播系统、信息发布（含大屏幕电子公告）、引导系统、手机信号覆盖系统、室内手机信号屏蔽系统、无线上网系统等；</w:t>
      </w:r>
    </w:p>
    <w:p>
      <w:pPr>
        <w:adjustRightInd w:val="0"/>
        <w:snapToGrid w:val="0"/>
        <w:spacing w:line="360" w:lineRule="auto"/>
        <w:ind w:firstLine="480" w:firstLineChars="200"/>
        <w:rPr>
          <w:rFonts w:ascii="宋体" w:hAnsi="宋体"/>
          <w:snapToGrid w:val="0"/>
          <w:kern w:val="0"/>
          <w:sz w:val="24"/>
          <w:highlight w:val="none"/>
        </w:rPr>
      </w:pPr>
      <w:r>
        <w:rPr>
          <w:rFonts w:hint="eastAsia" w:ascii="宋体" w:hAnsi="宋体"/>
          <w:snapToGrid w:val="0"/>
          <w:kern w:val="0"/>
          <w:sz w:val="24"/>
          <w:highlight w:val="none"/>
        </w:rPr>
        <w:t xml:space="preserve">  </w:t>
      </w:r>
      <w:r>
        <w:rPr>
          <w:rFonts w:hint="eastAsia" w:ascii="宋体" w:hAnsi="宋体"/>
          <w:bCs/>
          <w:snapToGrid w:val="0"/>
          <w:kern w:val="0"/>
          <w:sz w:val="24"/>
          <w:szCs w:val="24"/>
          <w:highlight w:val="none"/>
          <w:bdr w:val="single" w:color="auto" w:sz="4" w:space="0"/>
        </w:rPr>
        <w:t>×</w:t>
      </w:r>
      <w:r>
        <w:rPr>
          <w:rFonts w:hint="eastAsia" w:ascii="宋体" w:hAnsi="宋体"/>
          <w:snapToGrid w:val="0"/>
          <w:kern w:val="0"/>
          <w:sz w:val="24"/>
          <w:highlight w:val="none"/>
        </w:rPr>
        <w:t xml:space="preserve">2）电子会议系统； </w:t>
      </w:r>
    </w:p>
    <w:p>
      <w:pPr>
        <w:adjustRightInd w:val="0"/>
        <w:snapToGrid w:val="0"/>
        <w:spacing w:line="360" w:lineRule="auto"/>
        <w:ind w:firstLine="480" w:firstLineChars="200"/>
        <w:rPr>
          <w:rFonts w:ascii="宋体" w:hAnsi="宋体"/>
          <w:snapToGrid w:val="0"/>
          <w:kern w:val="0"/>
          <w:sz w:val="24"/>
          <w:highlight w:val="none"/>
        </w:rPr>
      </w:pPr>
      <w:r>
        <w:rPr>
          <w:rFonts w:hint="eastAsia" w:ascii="宋体" w:hAnsi="宋体"/>
          <w:snapToGrid w:val="0"/>
          <w:kern w:val="0"/>
          <w:sz w:val="24"/>
          <w:highlight w:val="none"/>
        </w:rPr>
        <w:t xml:space="preserve">  </w:t>
      </w:r>
      <w:r>
        <w:rPr>
          <w:rFonts w:hint="eastAsia" w:ascii="宋体" w:hAnsi="宋体"/>
          <w:bCs/>
          <w:snapToGrid w:val="0"/>
          <w:kern w:val="0"/>
          <w:sz w:val="24"/>
          <w:szCs w:val="24"/>
          <w:highlight w:val="none"/>
          <w:bdr w:val="single" w:color="auto" w:sz="4" w:space="0"/>
        </w:rPr>
        <w:t>×</w:t>
      </w:r>
      <w:r>
        <w:rPr>
          <w:rFonts w:hint="eastAsia" w:ascii="宋体" w:hAnsi="宋体"/>
          <w:snapToGrid w:val="0"/>
          <w:kern w:val="0"/>
          <w:sz w:val="24"/>
          <w:highlight w:val="none"/>
        </w:rPr>
        <w:t>3）新闻发布系统；</w:t>
      </w:r>
    </w:p>
    <w:p>
      <w:pPr>
        <w:adjustRightInd w:val="0"/>
        <w:snapToGrid w:val="0"/>
        <w:spacing w:line="360" w:lineRule="auto"/>
        <w:ind w:firstLine="480" w:firstLineChars="200"/>
        <w:rPr>
          <w:rFonts w:ascii="宋体" w:hAnsi="宋体"/>
          <w:snapToGrid w:val="0"/>
          <w:kern w:val="0"/>
          <w:sz w:val="24"/>
          <w:highlight w:val="none"/>
        </w:rPr>
      </w:pPr>
      <w:r>
        <w:rPr>
          <w:rFonts w:hint="eastAsia" w:ascii="宋体" w:hAnsi="宋体"/>
          <w:snapToGrid w:val="0"/>
          <w:kern w:val="0"/>
          <w:sz w:val="24"/>
          <w:highlight w:val="none"/>
        </w:rPr>
        <w:t xml:space="preserve">  </w:t>
      </w:r>
      <w:r>
        <w:rPr>
          <w:rFonts w:hint="eastAsia" w:ascii="宋体" w:hAnsi="宋体"/>
          <w:snapToGrid w:val="0"/>
          <w:kern w:val="0"/>
          <w:sz w:val="24"/>
          <w:highlight w:val="none"/>
        </w:rPr>
        <w:sym w:font="Wingdings 2" w:char="0052"/>
      </w:r>
      <w:r>
        <w:rPr>
          <w:rFonts w:hint="eastAsia" w:ascii="宋体" w:hAnsi="宋体"/>
          <w:snapToGrid w:val="0"/>
          <w:kern w:val="0"/>
          <w:sz w:val="24"/>
          <w:highlight w:val="none"/>
        </w:rPr>
        <w:t>4）建筑设备监控系统；</w:t>
      </w:r>
    </w:p>
    <w:p>
      <w:pPr>
        <w:adjustRightInd w:val="0"/>
        <w:snapToGrid w:val="0"/>
        <w:spacing w:line="360" w:lineRule="auto"/>
        <w:ind w:firstLine="480" w:firstLineChars="200"/>
        <w:rPr>
          <w:rFonts w:ascii="宋体" w:hAnsi="宋体"/>
          <w:snapToGrid w:val="0"/>
          <w:kern w:val="0"/>
          <w:sz w:val="24"/>
          <w:highlight w:val="none"/>
        </w:rPr>
      </w:pPr>
      <w:r>
        <w:rPr>
          <w:rFonts w:hint="eastAsia" w:ascii="宋体" w:hAnsi="宋体"/>
          <w:snapToGrid w:val="0"/>
          <w:kern w:val="0"/>
          <w:sz w:val="24"/>
          <w:highlight w:val="none"/>
        </w:rPr>
        <w:t xml:space="preserve">  </w:t>
      </w:r>
      <w:r>
        <w:rPr>
          <w:rFonts w:hint="eastAsia" w:ascii="宋体" w:hAnsi="宋体"/>
          <w:snapToGrid w:val="0"/>
          <w:kern w:val="0"/>
          <w:sz w:val="24"/>
          <w:highlight w:val="none"/>
        </w:rPr>
        <w:sym w:font="Wingdings 2" w:char="0052"/>
      </w:r>
      <w:r>
        <w:rPr>
          <w:rFonts w:hint="eastAsia" w:ascii="宋体" w:hAnsi="宋体"/>
          <w:snapToGrid w:val="0"/>
          <w:kern w:val="0"/>
          <w:sz w:val="24"/>
          <w:highlight w:val="none"/>
        </w:rPr>
        <w:t>5）安全防范系统：包括入侵报警系统、视频监控系统、出入口控制系统、电子巡更系统、停车场管理系统、智能卡系统、安全防范系统集成（设计范围内的所有建筑、公众区域、停车场、出入口通道等区域的安保设计）等；</w:t>
      </w:r>
    </w:p>
    <w:p>
      <w:pPr>
        <w:adjustRightInd w:val="0"/>
        <w:snapToGrid w:val="0"/>
        <w:spacing w:line="360" w:lineRule="auto"/>
        <w:ind w:firstLine="480" w:firstLineChars="200"/>
        <w:rPr>
          <w:rFonts w:ascii="宋体" w:hAnsi="宋体"/>
          <w:snapToGrid w:val="0"/>
          <w:kern w:val="0"/>
          <w:sz w:val="24"/>
          <w:highlight w:val="none"/>
        </w:rPr>
      </w:pPr>
      <w:r>
        <w:rPr>
          <w:rFonts w:hint="eastAsia" w:ascii="宋体" w:hAnsi="宋体"/>
          <w:snapToGrid w:val="0"/>
          <w:kern w:val="0"/>
          <w:sz w:val="24"/>
          <w:highlight w:val="none"/>
        </w:rPr>
        <w:t xml:space="preserve">  </w:t>
      </w:r>
      <w:r>
        <w:rPr>
          <w:rFonts w:hint="eastAsia" w:ascii="宋体" w:hAnsi="宋体"/>
          <w:snapToGrid w:val="0"/>
          <w:kern w:val="0"/>
          <w:sz w:val="24"/>
          <w:highlight w:val="none"/>
        </w:rPr>
        <w:sym w:font="Wingdings 2" w:char="0052"/>
      </w:r>
      <w:r>
        <w:rPr>
          <w:rFonts w:hint="eastAsia" w:ascii="宋体" w:hAnsi="宋体"/>
          <w:snapToGrid w:val="0"/>
          <w:kern w:val="0"/>
          <w:sz w:val="24"/>
          <w:highlight w:val="none"/>
        </w:rPr>
        <w:t>6）智能化系统集成；</w:t>
      </w:r>
    </w:p>
    <w:p>
      <w:pPr>
        <w:adjustRightInd w:val="0"/>
        <w:snapToGrid w:val="0"/>
        <w:spacing w:line="360" w:lineRule="auto"/>
        <w:ind w:firstLine="480" w:firstLineChars="200"/>
        <w:rPr>
          <w:rFonts w:ascii="宋体" w:hAnsi="宋体"/>
          <w:snapToGrid w:val="0"/>
          <w:kern w:val="0"/>
          <w:sz w:val="24"/>
          <w:highlight w:val="none"/>
        </w:rPr>
      </w:pPr>
      <w:r>
        <w:rPr>
          <w:rFonts w:hint="eastAsia" w:ascii="宋体" w:hAnsi="宋体"/>
          <w:snapToGrid w:val="0"/>
          <w:kern w:val="0"/>
          <w:sz w:val="24"/>
          <w:highlight w:val="none"/>
        </w:rPr>
        <w:t xml:space="preserve">  </w:t>
      </w:r>
      <w:r>
        <w:rPr>
          <w:rFonts w:hint="eastAsia" w:ascii="宋体" w:hAnsi="宋体"/>
          <w:snapToGrid w:val="0"/>
          <w:kern w:val="0"/>
          <w:sz w:val="24"/>
          <w:highlight w:val="none"/>
        </w:rPr>
        <w:sym w:font="Wingdings 2" w:char="0052"/>
      </w:r>
      <w:r>
        <w:rPr>
          <w:rFonts w:hint="eastAsia" w:ascii="宋体" w:hAnsi="宋体"/>
          <w:snapToGrid w:val="0"/>
          <w:kern w:val="0"/>
          <w:sz w:val="24"/>
          <w:highlight w:val="none"/>
        </w:rPr>
        <w:t>7）弱电防雷系统；</w:t>
      </w:r>
    </w:p>
    <w:p>
      <w:pPr>
        <w:adjustRightInd w:val="0"/>
        <w:snapToGrid w:val="0"/>
        <w:spacing w:line="360" w:lineRule="auto"/>
        <w:ind w:firstLine="480" w:firstLineChars="200"/>
        <w:rPr>
          <w:rFonts w:ascii="宋体" w:hAnsi="宋体"/>
          <w:bCs/>
          <w:snapToGrid w:val="0"/>
          <w:kern w:val="0"/>
          <w:sz w:val="18"/>
          <w:szCs w:val="18"/>
          <w:highlight w:val="none"/>
          <w:bdr w:val="single" w:color="auto" w:sz="4" w:space="0"/>
        </w:rPr>
      </w:pPr>
      <w:r>
        <w:rPr>
          <w:rFonts w:hint="eastAsia" w:ascii="宋体" w:hAnsi="宋体"/>
          <w:snapToGrid w:val="0"/>
          <w:kern w:val="0"/>
          <w:sz w:val="24"/>
          <w:highlight w:val="none"/>
        </w:rPr>
        <w:t xml:space="preserve">  </w:t>
      </w:r>
      <w:r>
        <w:rPr>
          <w:rFonts w:hint="eastAsia" w:ascii="宋体" w:hAnsi="宋体"/>
          <w:snapToGrid w:val="0"/>
          <w:kern w:val="0"/>
          <w:sz w:val="24"/>
          <w:highlight w:val="none"/>
        </w:rPr>
        <w:sym w:font="Wingdings 2" w:char="0052"/>
      </w:r>
      <w:r>
        <w:rPr>
          <w:rFonts w:hint="eastAsia" w:ascii="宋体" w:hAnsi="宋体"/>
          <w:snapToGrid w:val="0"/>
          <w:kern w:val="0"/>
          <w:sz w:val="24"/>
          <w:highlight w:val="none"/>
        </w:rPr>
        <w:t>8）机房工程；</w:t>
      </w:r>
    </w:p>
    <w:p>
      <w:pPr>
        <w:adjustRightInd w:val="0"/>
        <w:snapToGrid w:val="0"/>
        <w:spacing w:line="360" w:lineRule="auto"/>
        <w:ind w:left="283" w:leftChars="135" w:firstLine="240" w:firstLineChars="100"/>
        <w:rPr>
          <w:rFonts w:ascii="宋体" w:hAnsi="宋体"/>
          <w:snapToGrid w:val="0"/>
          <w:kern w:val="0"/>
          <w:sz w:val="24"/>
          <w:highlight w:val="none"/>
        </w:rPr>
      </w:pPr>
      <w:r>
        <w:rPr>
          <w:rFonts w:hint="eastAsia" w:ascii="宋体" w:hAnsi="宋体"/>
          <w:snapToGrid w:val="0"/>
          <w:kern w:val="0"/>
          <w:sz w:val="24"/>
          <w:highlight w:val="none"/>
        </w:rPr>
        <w:t xml:space="preserve">  </w:t>
      </w:r>
      <w:r>
        <w:rPr>
          <w:rFonts w:hint="eastAsia" w:ascii="宋体" w:hAnsi="宋体"/>
          <w:snapToGrid w:val="0"/>
          <w:kern w:val="0"/>
          <w:sz w:val="24"/>
          <w:highlight w:val="none"/>
        </w:rPr>
        <w:sym w:font="Wingdings 2" w:char="0052"/>
      </w:r>
      <w:r>
        <w:rPr>
          <w:rFonts w:hint="eastAsia" w:ascii="宋体" w:hAnsi="宋体"/>
          <w:snapToGrid w:val="0"/>
          <w:kern w:val="0"/>
          <w:sz w:val="24"/>
          <w:highlight w:val="none"/>
        </w:rPr>
        <w:t>9）监控中心。</w:t>
      </w:r>
    </w:p>
    <w:p>
      <w:pPr>
        <w:adjustRightInd w:val="0"/>
        <w:snapToGrid w:val="0"/>
        <w:spacing w:line="360" w:lineRule="auto"/>
        <w:ind w:left="283" w:leftChars="135" w:firstLine="240" w:firstLineChars="100"/>
        <w:rPr>
          <w:rFonts w:ascii="宋体" w:hAnsi="宋体"/>
          <w:snapToGrid w:val="0"/>
          <w:kern w:val="0"/>
          <w:sz w:val="24"/>
          <w:highlight w:val="none"/>
        </w:rPr>
      </w:pPr>
      <w:r>
        <w:rPr>
          <w:rFonts w:hint="eastAsia" w:ascii="宋体" w:hAnsi="宋体"/>
          <w:snapToGrid w:val="0"/>
          <w:kern w:val="0"/>
          <w:sz w:val="24"/>
          <w:highlight w:val="none"/>
        </w:rPr>
        <w:t xml:space="preserve"> </w:t>
      </w:r>
      <w:r>
        <w:rPr>
          <w:rFonts w:hint="eastAsia" w:ascii="宋体" w:hAnsi="宋体"/>
          <w:snapToGrid w:val="0"/>
          <w:kern w:val="0"/>
          <w:sz w:val="24"/>
          <w:highlight w:val="none"/>
        </w:rPr>
        <w:t xml:space="preserve"> </w:t>
      </w:r>
      <w:r>
        <w:rPr>
          <w:rFonts w:hint="eastAsia" w:ascii="宋体" w:hAnsi="宋体"/>
          <w:snapToGrid w:val="0"/>
          <w:kern w:val="0"/>
          <w:sz w:val="24"/>
          <w:highlight w:val="none"/>
        </w:rPr>
        <w:sym w:font="Wingdings 2" w:char="0052"/>
      </w:r>
      <w:r>
        <w:rPr>
          <w:rFonts w:hint="eastAsia" w:ascii="宋体" w:hAnsi="宋体"/>
          <w:snapToGrid w:val="0"/>
          <w:kern w:val="0"/>
          <w:sz w:val="24"/>
          <w:highlight w:val="none"/>
        </w:rPr>
        <w:t>10）智慧课堂。</w:t>
      </w:r>
    </w:p>
    <w:p>
      <w:pPr>
        <w:adjustRightInd w:val="0"/>
        <w:snapToGrid w:val="0"/>
        <w:spacing w:line="360" w:lineRule="auto"/>
        <w:ind w:firstLine="480" w:firstLineChars="200"/>
        <w:rPr>
          <w:rFonts w:ascii="宋体" w:hAnsi="宋体"/>
          <w:snapToGrid w:val="0"/>
          <w:kern w:val="0"/>
          <w:sz w:val="24"/>
          <w:highlight w:val="none"/>
          <w:u w:val="single"/>
        </w:rPr>
      </w:pPr>
      <w:r>
        <w:rPr>
          <w:rFonts w:hint="eastAsia" w:ascii="宋体" w:hAnsi="宋体"/>
          <w:snapToGrid w:val="0"/>
          <w:kern w:val="0"/>
          <w:sz w:val="24"/>
          <w:highlight w:val="none"/>
        </w:rPr>
        <w:sym w:font="Wingdings 2" w:char="0052"/>
      </w:r>
      <w:r>
        <w:rPr>
          <w:rFonts w:hint="eastAsia" w:ascii="宋体" w:hAnsi="宋体"/>
          <w:snapToGrid w:val="0"/>
          <w:kern w:val="0"/>
          <w:sz w:val="24"/>
          <w:highlight w:val="none"/>
        </w:rPr>
        <w:t>（9）给排水设计（含外水接入、接出部分，需设计接至主管部门指定接口）：建筑给水、排水系统设计（包含直饮水供水系统）、集中热水供应系统、场地内外与市政管线接驳等设计</w:t>
      </w:r>
      <w:r>
        <w:rPr>
          <w:rFonts w:ascii="宋体" w:hAnsi="宋体"/>
          <w:snapToGrid w:val="0"/>
          <w:kern w:val="0"/>
          <w:sz w:val="24"/>
          <w:highlight w:val="none"/>
        </w:rPr>
        <w:t>。</w:t>
      </w:r>
      <w:r>
        <w:rPr>
          <w:rFonts w:hint="eastAsia" w:ascii="宋体" w:hAnsi="宋体"/>
          <w:snapToGrid w:val="0"/>
          <w:kern w:val="0"/>
          <w:sz w:val="24"/>
          <w:highlight w:val="none"/>
        </w:rPr>
        <w:t>完善项目范围内雨污分流设计。</w:t>
      </w:r>
    </w:p>
    <w:p>
      <w:pPr>
        <w:adjustRightInd w:val="0"/>
        <w:snapToGrid w:val="0"/>
        <w:spacing w:line="360" w:lineRule="auto"/>
        <w:ind w:firstLine="480" w:firstLineChars="200"/>
        <w:rPr>
          <w:rFonts w:ascii="宋体" w:hAnsi="宋体"/>
          <w:snapToGrid w:val="0"/>
          <w:kern w:val="0"/>
          <w:sz w:val="24"/>
          <w:highlight w:val="none"/>
        </w:rPr>
      </w:pPr>
      <w:r>
        <w:rPr>
          <w:rFonts w:hint="eastAsia" w:ascii="宋体" w:hAnsi="宋体"/>
          <w:snapToGrid w:val="0"/>
          <w:kern w:val="0"/>
          <w:sz w:val="24"/>
          <w:highlight w:val="none"/>
        </w:rPr>
        <w:sym w:font="Wingdings 2" w:char="0052"/>
      </w:r>
      <w:r>
        <w:rPr>
          <w:rFonts w:hint="eastAsia" w:ascii="宋体" w:hAnsi="宋体"/>
          <w:snapToGrid w:val="0"/>
          <w:kern w:val="0"/>
          <w:sz w:val="24"/>
          <w:highlight w:val="none"/>
        </w:rPr>
        <w:t>（10）</w:t>
      </w:r>
      <w:r>
        <w:rPr>
          <w:rFonts w:ascii="宋体" w:hAnsi="宋体"/>
          <w:snapToGrid w:val="0"/>
          <w:kern w:val="0"/>
          <w:sz w:val="24"/>
          <w:highlight w:val="none"/>
        </w:rPr>
        <w:t>空调</w:t>
      </w:r>
      <w:r>
        <w:rPr>
          <w:rFonts w:hint="eastAsia" w:ascii="宋体" w:hAnsi="宋体"/>
          <w:snapToGrid w:val="0"/>
          <w:kern w:val="0"/>
          <w:sz w:val="24"/>
          <w:highlight w:val="none"/>
        </w:rPr>
        <w:t>通风</w:t>
      </w:r>
      <w:r>
        <w:rPr>
          <w:rFonts w:ascii="宋体" w:hAnsi="宋体"/>
          <w:snapToGrid w:val="0"/>
          <w:kern w:val="0"/>
          <w:sz w:val="24"/>
          <w:highlight w:val="none"/>
        </w:rPr>
        <w:t>设计：</w:t>
      </w:r>
      <w:r>
        <w:rPr>
          <w:rFonts w:hint="eastAsia" w:ascii="宋体" w:hAnsi="宋体"/>
          <w:snapToGrid w:val="0"/>
          <w:kern w:val="0"/>
          <w:sz w:val="24"/>
          <w:highlight w:val="none"/>
        </w:rPr>
        <w:t>包括不限于</w:t>
      </w:r>
      <w:r>
        <w:rPr>
          <w:rFonts w:ascii="宋体" w:hAnsi="宋体"/>
          <w:snapToGrid w:val="0"/>
          <w:kern w:val="0"/>
          <w:sz w:val="24"/>
          <w:highlight w:val="none"/>
        </w:rPr>
        <w:t>建筑物内部通风系统、建筑物内部空气调节系统、中央洗尘系统、</w:t>
      </w:r>
      <w:r>
        <w:rPr>
          <w:rFonts w:hint="eastAsia" w:ascii="宋体" w:hAnsi="宋体"/>
          <w:snapToGrid w:val="0"/>
          <w:kern w:val="0"/>
          <w:sz w:val="24"/>
          <w:highlight w:val="none"/>
        </w:rPr>
        <w:t>集中供冷</w:t>
      </w:r>
      <w:r>
        <w:rPr>
          <w:rFonts w:ascii="宋体" w:hAnsi="宋体"/>
          <w:snapToGrid w:val="0"/>
          <w:kern w:val="0"/>
          <w:sz w:val="24"/>
          <w:highlight w:val="none"/>
        </w:rPr>
        <w:t>供热系统</w:t>
      </w:r>
      <w:r>
        <w:rPr>
          <w:rFonts w:hint="eastAsia" w:ascii="宋体" w:hAnsi="宋体"/>
          <w:snapToGrid w:val="0"/>
          <w:kern w:val="0"/>
          <w:sz w:val="24"/>
          <w:highlight w:val="none"/>
        </w:rPr>
        <w:t>等设计。</w:t>
      </w:r>
    </w:p>
    <w:p>
      <w:pPr>
        <w:adjustRightInd w:val="0"/>
        <w:snapToGrid w:val="0"/>
        <w:spacing w:line="360" w:lineRule="auto"/>
        <w:ind w:firstLine="480" w:firstLineChars="200"/>
        <w:rPr>
          <w:rFonts w:ascii="宋体" w:hAnsi="宋体"/>
          <w:snapToGrid w:val="0"/>
          <w:kern w:val="0"/>
          <w:sz w:val="24"/>
          <w:highlight w:val="none"/>
        </w:rPr>
      </w:pPr>
      <w:r>
        <w:rPr>
          <w:rFonts w:hint="eastAsia" w:ascii="宋体" w:hAnsi="宋体"/>
          <w:snapToGrid w:val="0"/>
          <w:kern w:val="0"/>
          <w:sz w:val="24"/>
          <w:highlight w:val="none"/>
        </w:rPr>
        <w:sym w:font="Wingdings 2" w:char="0052"/>
      </w:r>
      <w:r>
        <w:rPr>
          <w:rFonts w:hint="eastAsia" w:ascii="宋体" w:hAnsi="宋体"/>
          <w:snapToGrid w:val="0"/>
          <w:kern w:val="0"/>
          <w:sz w:val="24"/>
          <w:highlight w:val="none"/>
        </w:rPr>
        <w:t>（11）</w:t>
      </w:r>
      <w:r>
        <w:rPr>
          <w:rFonts w:ascii="宋体" w:hAnsi="宋体"/>
          <w:snapToGrid w:val="0"/>
          <w:kern w:val="0"/>
          <w:sz w:val="24"/>
          <w:highlight w:val="none"/>
        </w:rPr>
        <w:t>消防设计：消火栓系统、自动喷淋系统、气体灭火系统、防排烟系统、火灾自动报警及联动控制系统</w:t>
      </w:r>
      <w:r>
        <w:rPr>
          <w:rFonts w:hint="eastAsia" w:ascii="宋体" w:hAnsi="宋体"/>
          <w:snapToGrid w:val="0"/>
          <w:kern w:val="0"/>
          <w:sz w:val="24"/>
          <w:highlight w:val="none"/>
        </w:rPr>
        <w:t>等</w:t>
      </w:r>
      <w:r>
        <w:rPr>
          <w:rFonts w:ascii="宋体" w:hAnsi="宋体"/>
          <w:snapToGrid w:val="0"/>
          <w:kern w:val="0"/>
          <w:sz w:val="24"/>
          <w:highlight w:val="none"/>
        </w:rPr>
        <w:t>。</w:t>
      </w:r>
    </w:p>
    <w:p>
      <w:pPr>
        <w:adjustRightInd w:val="0"/>
        <w:snapToGrid w:val="0"/>
        <w:spacing w:line="360" w:lineRule="auto"/>
        <w:ind w:firstLine="480" w:firstLineChars="200"/>
        <w:rPr>
          <w:rFonts w:hint="eastAsia" w:ascii="宋体" w:hAnsi="宋体"/>
          <w:snapToGrid w:val="0"/>
          <w:kern w:val="0"/>
          <w:sz w:val="24"/>
          <w:highlight w:val="none"/>
        </w:rPr>
      </w:pPr>
      <w:r>
        <w:rPr>
          <w:rFonts w:hint="eastAsia" w:ascii="宋体" w:hAnsi="宋体"/>
          <w:snapToGrid w:val="0"/>
          <w:kern w:val="0"/>
          <w:sz w:val="24"/>
          <w:highlight w:val="none"/>
        </w:rPr>
        <w:sym w:font="Wingdings 2" w:char="0052"/>
      </w:r>
      <w:r>
        <w:rPr>
          <w:rFonts w:hint="eastAsia" w:ascii="宋体" w:hAnsi="宋体"/>
          <w:snapToGrid w:val="0"/>
          <w:kern w:val="0"/>
          <w:sz w:val="24"/>
          <w:highlight w:val="none"/>
        </w:rPr>
        <w:t>（12）</w:t>
      </w:r>
      <w:r>
        <w:rPr>
          <w:rFonts w:ascii="宋体" w:hAnsi="宋体"/>
          <w:snapToGrid w:val="0"/>
          <w:kern w:val="0"/>
          <w:sz w:val="24"/>
          <w:highlight w:val="none"/>
        </w:rPr>
        <w:t>电梯工程</w:t>
      </w:r>
      <w:r>
        <w:rPr>
          <w:rFonts w:hint="eastAsia" w:ascii="宋体" w:hAnsi="宋体"/>
          <w:snapToGrid w:val="0"/>
          <w:kern w:val="0"/>
          <w:sz w:val="24"/>
          <w:highlight w:val="none"/>
        </w:rPr>
        <w:t>设计与相关配合</w:t>
      </w:r>
      <w:r>
        <w:rPr>
          <w:rFonts w:ascii="宋体" w:hAnsi="宋体"/>
          <w:snapToGrid w:val="0"/>
          <w:kern w:val="0"/>
          <w:sz w:val="24"/>
          <w:highlight w:val="none"/>
        </w:rPr>
        <w:t>。</w:t>
      </w:r>
    </w:p>
    <w:p>
      <w:pPr>
        <w:adjustRightInd w:val="0"/>
        <w:snapToGrid w:val="0"/>
        <w:spacing w:line="360" w:lineRule="auto"/>
        <w:ind w:firstLine="480" w:firstLineChars="200"/>
        <w:rPr>
          <w:rFonts w:ascii="宋体" w:hAnsi="宋体"/>
          <w:snapToGrid w:val="0"/>
          <w:kern w:val="0"/>
          <w:sz w:val="24"/>
          <w:highlight w:val="none"/>
        </w:rPr>
      </w:pPr>
      <w:r>
        <w:rPr>
          <w:rFonts w:hint="eastAsia" w:ascii="宋体" w:hAnsi="宋体"/>
          <w:snapToGrid w:val="0"/>
          <w:kern w:val="0"/>
          <w:sz w:val="24"/>
          <w:highlight w:val="none"/>
        </w:rPr>
        <w:sym w:font="Wingdings 2" w:char="0052"/>
      </w:r>
      <w:r>
        <w:rPr>
          <w:rFonts w:hint="eastAsia" w:ascii="宋体" w:hAnsi="宋体"/>
          <w:snapToGrid w:val="0"/>
          <w:kern w:val="0"/>
          <w:sz w:val="24"/>
          <w:highlight w:val="none"/>
        </w:rPr>
        <w:t>（13）</w:t>
      </w:r>
      <w:r>
        <w:rPr>
          <w:rFonts w:ascii="宋体" w:hAnsi="宋体"/>
          <w:snapToGrid w:val="0"/>
          <w:kern w:val="0"/>
          <w:sz w:val="24"/>
          <w:highlight w:val="none"/>
        </w:rPr>
        <w:t>按</w:t>
      </w:r>
      <w:r>
        <w:rPr>
          <w:rFonts w:hint="eastAsia" w:ascii="宋体" w:hAnsi="宋体"/>
          <w:snapToGrid w:val="0"/>
          <w:kern w:val="0"/>
          <w:sz w:val="24"/>
          <w:highlight w:val="none"/>
        </w:rPr>
        <w:t>照项目的</w:t>
      </w:r>
      <w:r>
        <w:rPr>
          <w:rFonts w:ascii="宋体" w:hAnsi="宋体"/>
          <w:snapToGrid w:val="0"/>
          <w:kern w:val="0"/>
          <w:sz w:val="24"/>
          <w:highlight w:val="none"/>
        </w:rPr>
        <w:t>灯光、声学等特殊工艺设计要求进行建筑、结构及其配套设备专业的设计与相关配合</w:t>
      </w:r>
      <w:r>
        <w:rPr>
          <w:rFonts w:hint="eastAsia" w:ascii="宋体" w:hAnsi="宋体"/>
          <w:snapToGrid w:val="0"/>
          <w:kern w:val="0"/>
          <w:sz w:val="24"/>
          <w:highlight w:val="none"/>
        </w:rPr>
        <w:t>。</w:t>
      </w:r>
    </w:p>
    <w:p>
      <w:pPr>
        <w:adjustRightInd w:val="0"/>
        <w:snapToGrid w:val="0"/>
        <w:spacing w:line="360" w:lineRule="auto"/>
        <w:ind w:firstLine="480" w:firstLineChars="200"/>
        <w:rPr>
          <w:rFonts w:ascii="宋体" w:hAnsi="宋体"/>
          <w:snapToGrid w:val="0"/>
          <w:kern w:val="0"/>
          <w:sz w:val="24"/>
          <w:highlight w:val="none"/>
        </w:rPr>
      </w:pPr>
      <w:r>
        <w:rPr>
          <w:rFonts w:hint="eastAsia" w:ascii="宋体" w:hAnsi="宋体"/>
          <w:snapToGrid w:val="0"/>
          <w:kern w:val="0"/>
          <w:sz w:val="24"/>
          <w:highlight w:val="none"/>
        </w:rPr>
        <w:sym w:font="Wingdings 2" w:char="0052"/>
      </w:r>
      <w:r>
        <w:rPr>
          <w:rFonts w:hint="eastAsia" w:ascii="宋体" w:hAnsi="宋体"/>
          <w:snapToGrid w:val="0"/>
          <w:kern w:val="0"/>
          <w:sz w:val="24"/>
          <w:highlight w:val="none"/>
        </w:rPr>
        <w:t>（14）</w:t>
      </w:r>
      <w:r>
        <w:rPr>
          <w:rFonts w:ascii="宋体" w:hAnsi="宋体"/>
          <w:snapToGrid w:val="0"/>
          <w:kern w:val="0"/>
          <w:sz w:val="24"/>
          <w:highlight w:val="none"/>
        </w:rPr>
        <w:t>管线综合平衡设计：各种专业设备、系统的管线在建筑物内</w:t>
      </w:r>
      <w:r>
        <w:rPr>
          <w:rFonts w:hint="eastAsia" w:ascii="宋体" w:hAnsi="宋体"/>
          <w:snapToGrid w:val="0"/>
          <w:kern w:val="0"/>
          <w:sz w:val="24"/>
          <w:highlight w:val="none"/>
        </w:rPr>
        <w:t>、外的路由</w:t>
      </w:r>
      <w:r>
        <w:rPr>
          <w:rFonts w:ascii="宋体" w:hAnsi="宋体"/>
          <w:snapToGrid w:val="0"/>
          <w:kern w:val="0"/>
          <w:sz w:val="24"/>
          <w:highlight w:val="none"/>
        </w:rPr>
        <w:t>平衡设计。建筑物内</w:t>
      </w:r>
      <w:r>
        <w:rPr>
          <w:rFonts w:hint="eastAsia" w:ascii="宋体" w:hAnsi="宋体"/>
          <w:snapToGrid w:val="0"/>
          <w:kern w:val="0"/>
          <w:sz w:val="24"/>
          <w:highlight w:val="none"/>
        </w:rPr>
        <w:t>、外的</w:t>
      </w:r>
      <w:r>
        <w:rPr>
          <w:rFonts w:ascii="宋体" w:hAnsi="宋体"/>
          <w:snapToGrid w:val="0"/>
          <w:kern w:val="0"/>
          <w:sz w:val="24"/>
          <w:highlight w:val="none"/>
        </w:rPr>
        <w:t>管线综合平衡设计</w:t>
      </w:r>
      <w:r>
        <w:rPr>
          <w:rFonts w:hint="eastAsia" w:ascii="宋体" w:hAnsi="宋体"/>
          <w:snapToGrid w:val="0"/>
          <w:kern w:val="0"/>
          <w:sz w:val="24"/>
          <w:highlight w:val="none"/>
        </w:rPr>
        <w:t>以专篇形式提交。</w:t>
      </w:r>
    </w:p>
    <w:p>
      <w:pPr>
        <w:adjustRightInd w:val="0"/>
        <w:snapToGrid w:val="0"/>
        <w:spacing w:line="360" w:lineRule="auto"/>
        <w:ind w:firstLine="480" w:firstLineChars="200"/>
        <w:rPr>
          <w:rFonts w:ascii="宋体" w:hAnsi="宋体"/>
          <w:snapToGrid w:val="0"/>
          <w:kern w:val="0"/>
          <w:sz w:val="24"/>
          <w:highlight w:val="none"/>
        </w:rPr>
      </w:pPr>
      <w:r>
        <w:rPr>
          <w:rFonts w:hint="eastAsia" w:ascii="宋体" w:hAnsi="宋体"/>
          <w:snapToGrid w:val="0"/>
          <w:kern w:val="0"/>
          <w:sz w:val="24"/>
          <w:highlight w:val="none"/>
        </w:rPr>
        <w:sym w:font="Wingdings 2" w:char="0052"/>
      </w:r>
      <w:r>
        <w:rPr>
          <w:rFonts w:hint="eastAsia" w:ascii="宋体" w:hAnsi="宋体"/>
          <w:snapToGrid w:val="0"/>
          <w:kern w:val="0"/>
          <w:sz w:val="24"/>
          <w:highlight w:val="none"/>
        </w:rPr>
        <w:t>（15）</w:t>
      </w:r>
      <w:r>
        <w:rPr>
          <w:rFonts w:ascii="宋体" w:hAnsi="宋体"/>
          <w:snapToGrid w:val="0"/>
          <w:kern w:val="0"/>
          <w:sz w:val="24"/>
          <w:highlight w:val="none"/>
        </w:rPr>
        <w:t>设备选型意见：</w:t>
      </w:r>
      <w:r>
        <w:rPr>
          <w:rFonts w:hint="eastAsia" w:ascii="宋体" w:hAnsi="宋体"/>
          <w:snapToGrid w:val="0"/>
          <w:kern w:val="0"/>
          <w:sz w:val="24"/>
          <w:highlight w:val="none"/>
        </w:rPr>
        <w:t>就</w:t>
      </w:r>
      <w:r>
        <w:rPr>
          <w:rFonts w:ascii="宋体" w:hAnsi="宋体"/>
          <w:snapToGrid w:val="0"/>
          <w:kern w:val="0"/>
          <w:sz w:val="24"/>
          <w:highlight w:val="none"/>
        </w:rPr>
        <w:t>拟采用的专用机电设备、专用电子设备（如大屏幕显示系统、广播音响系统等）的选型于施工图设计开始前向甲方提出书面意见</w:t>
      </w:r>
      <w:r>
        <w:rPr>
          <w:rFonts w:hint="eastAsia" w:ascii="宋体" w:hAnsi="宋体"/>
          <w:snapToGrid w:val="0"/>
          <w:kern w:val="0"/>
          <w:sz w:val="24"/>
          <w:highlight w:val="none"/>
        </w:rPr>
        <w:t>并提供相关设备的技术参数规格书</w:t>
      </w:r>
      <w:r>
        <w:rPr>
          <w:rFonts w:ascii="宋体" w:hAnsi="宋体"/>
          <w:snapToGrid w:val="0"/>
          <w:kern w:val="0"/>
          <w:sz w:val="24"/>
          <w:highlight w:val="none"/>
        </w:rPr>
        <w:t>，但不设计专用设备。</w:t>
      </w:r>
    </w:p>
    <w:p>
      <w:pPr>
        <w:adjustRightInd w:val="0"/>
        <w:snapToGrid w:val="0"/>
        <w:spacing w:line="360" w:lineRule="auto"/>
        <w:ind w:firstLine="480" w:firstLineChars="200"/>
        <w:rPr>
          <w:rFonts w:ascii="宋体" w:hAnsi="宋体"/>
          <w:snapToGrid w:val="0"/>
          <w:kern w:val="0"/>
          <w:sz w:val="24"/>
          <w:highlight w:val="none"/>
        </w:rPr>
      </w:pPr>
      <w:r>
        <w:rPr>
          <w:rFonts w:hint="eastAsia" w:ascii="宋体" w:hAnsi="宋体"/>
          <w:snapToGrid w:val="0"/>
          <w:kern w:val="0"/>
          <w:sz w:val="24"/>
          <w:highlight w:val="none"/>
        </w:rPr>
        <w:sym w:font="Wingdings 2" w:char="0052"/>
      </w:r>
      <w:r>
        <w:rPr>
          <w:rFonts w:hint="eastAsia" w:ascii="宋体" w:hAnsi="宋体"/>
          <w:snapToGrid w:val="0"/>
          <w:kern w:val="0"/>
          <w:sz w:val="24"/>
          <w:highlight w:val="none"/>
        </w:rPr>
        <w:t>（16）建筑节能、绿色建筑</w:t>
      </w:r>
      <w:r>
        <w:rPr>
          <w:rFonts w:hint="eastAsia" w:ascii="宋体" w:hAnsi="宋体"/>
          <w:snapToGrid w:val="0"/>
          <w:color w:val="FF0000"/>
          <w:kern w:val="0"/>
          <w:sz w:val="24"/>
          <w:highlight w:val="none"/>
        </w:rPr>
        <w:t>、海绵城市、广州市城市树木保护及“古树名木及大树保护、</w:t>
      </w:r>
      <w:r>
        <w:rPr>
          <w:rFonts w:hint="eastAsia" w:ascii="宋体" w:hAnsi="宋体"/>
          <w:snapToGrid w:val="0"/>
          <w:color w:val="FF0000"/>
          <w:kern w:val="0"/>
          <w:sz w:val="24"/>
          <w:highlight w:val="none"/>
        </w:rPr>
        <w:sym w:font="Wingdings 2" w:char="0052"/>
      </w:r>
      <w:r>
        <w:rPr>
          <w:rFonts w:hint="eastAsia" w:ascii="宋体" w:hAnsi="宋体"/>
          <w:snapToGrid w:val="0"/>
          <w:color w:val="FF0000"/>
          <w:kern w:val="0"/>
          <w:sz w:val="24"/>
          <w:highlight w:val="none"/>
        </w:rPr>
        <w:t>历史文化风貌保护、</w:t>
      </w:r>
      <w:r>
        <w:rPr>
          <w:rFonts w:hint="eastAsia" w:ascii="宋体" w:hAnsi="宋体"/>
          <w:snapToGrid w:val="0"/>
          <w:color w:val="FF0000"/>
          <w:kern w:val="0"/>
          <w:sz w:val="24"/>
          <w:highlight w:val="none"/>
        </w:rPr>
        <w:sym w:font="Wingdings 2" w:char="0052"/>
      </w:r>
      <w:r>
        <w:rPr>
          <w:rFonts w:hint="eastAsia" w:ascii="宋体" w:hAnsi="宋体"/>
          <w:snapToGrid w:val="0"/>
          <w:color w:val="FF0000"/>
          <w:kern w:val="0"/>
          <w:sz w:val="24"/>
          <w:highlight w:val="none"/>
        </w:rPr>
        <w:t>防范大规模拆建”等</w:t>
      </w:r>
      <w:r>
        <w:rPr>
          <w:rFonts w:hint="eastAsia" w:ascii="宋体" w:hAnsi="宋体"/>
          <w:snapToGrid w:val="0"/>
          <w:kern w:val="0"/>
          <w:sz w:val="24"/>
          <w:highlight w:val="none"/>
        </w:rPr>
        <w:t>设计和申报、验收，以及新技术应用的研究和设计</w:t>
      </w:r>
      <w:r>
        <w:rPr>
          <w:rFonts w:ascii="宋体" w:hAnsi="宋体"/>
          <w:snapToGrid w:val="0"/>
          <w:kern w:val="0"/>
          <w:sz w:val="24"/>
          <w:highlight w:val="none"/>
        </w:rPr>
        <w:t>。</w:t>
      </w:r>
    </w:p>
    <w:p>
      <w:pPr>
        <w:adjustRightInd w:val="0"/>
        <w:snapToGrid w:val="0"/>
        <w:spacing w:line="360" w:lineRule="auto"/>
        <w:ind w:firstLine="480" w:firstLineChars="200"/>
        <w:rPr>
          <w:rFonts w:ascii="宋体" w:hAnsi="宋体"/>
          <w:snapToGrid w:val="0"/>
          <w:kern w:val="0"/>
          <w:sz w:val="24"/>
          <w:highlight w:val="none"/>
        </w:rPr>
      </w:pPr>
      <w:r>
        <w:rPr>
          <w:rFonts w:hint="eastAsia" w:ascii="宋体" w:hAnsi="宋体"/>
          <w:snapToGrid w:val="0"/>
          <w:kern w:val="0"/>
          <w:sz w:val="24"/>
          <w:highlight w:val="none"/>
        </w:rPr>
        <w:sym w:font="Wingdings 2" w:char="0052"/>
      </w:r>
      <w:r>
        <w:rPr>
          <w:rFonts w:hint="eastAsia" w:ascii="宋体" w:hAnsi="宋体"/>
          <w:snapToGrid w:val="0"/>
          <w:kern w:val="0"/>
          <w:sz w:val="24"/>
          <w:highlight w:val="none"/>
        </w:rPr>
        <w:t>（17）</w:t>
      </w:r>
      <w:r>
        <w:rPr>
          <w:rFonts w:ascii="宋体" w:hAnsi="宋体"/>
          <w:snapToGrid w:val="0"/>
          <w:kern w:val="0"/>
          <w:sz w:val="24"/>
          <w:highlight w:val="none"/>
        </w:rPr>
        <w:t>编制方案设计投资估算</w:t>
      </w:r>
      <w:r>
        <w:rPr>
          <w:rFonts w:hint="eastAsia" w:ascii="宋体" w:hAnsi="宋体"/>
          <w:snapToGrid w:val="0"/>
          <w:kern w:val="0"/>
          <w:sz w:val="24"/>
          <w:highlight w:val="none"/>
        </w:rPr>
        <w:t>。</w:t>
      </w:r>
    </w:p>
    <w:p>
      <w:pPr>
        <w:adjustRightInd w:val="0"/>
        <w:snapToGrid w:val="0"/>
        <w:spacing w:line="360" w:lineRule="auto"/>
        <w:ind w:firstLine="480" w:firstLineChars="200"/>
        <w:rPr>
          <w:rFonts w:ascii="宋体" w:hAnsi="宋体"/>
          <w:snapToGrid w:val="0"/>
          <w:kern w:val="0"/>
          <w:sz w:val="24"/>
          <w:highlight w:val="none"/>
        </w:rPr>
      </w:pPr>
      <w:r>
        <w:rPr>
          <w:rFonts w:hint="eastAsia" w:ascii="宋体" w:hAnsi="宋体"/>
          <w:snapToGrid w:val="0"/>
          <w:kern w:val="0"/>
          <w:sz w:val="24"/>
          <w:highlight w:val="none"/>
        </w:rPr>
        <w:sym w:font="Wingdings 2" w:char="0052"/>
      </w:r>
      <w:r>
        <w:rPr>
          <w:rFonts w:hint="eastAsia" w:ascii="宋体" w:hAnsi="宋体"/>
          <w:snapToGrid w:val="0"/>
          <w:kern w:val="0"/>
          <w:sz w:val="24"/>
          <w:highlight w:val="none"/>
        </w:rPr>
        <w:t>（18）</w:t>
      </w:r>
      <w:r>
        <w:rPr>
          <w:rFonts w:ascii="宋体" w:hAnsi="宋体"/>
          <w:snapToGrid w:val="0"/>
          <w:kern w:val="0"/>
          <w:sz w:val="24"/>
          <w:highlight w:val="none"/>
        </w:rPr>
        <w:t>编制初步设计概算。</w:t>
      </w:r>
    </w:p>
    <w:p>
      <w:pPr>
        <w:adjustRightInd w:val="0"/>
        <w:snapToGrid w:val="0"/>
        <w:spacing w:line="360" w:lineRule="auto"/>
        <w:ind w:firstLine="480" w:firstLineChars="200"/>
        <w:rPr>
          <w:rFonts w:ascii="宋体" w:hAnsi="宋体"/>
          <w:snapToGrid w:val="0"/>
          <w:kern w:val="0"/>
          <w:sz w:val="24"/>
          <w:highlight w:val="none"/>
        </w:rPr>
      </w:pPr>
      <w:r>
        <w:rPr>
          <w:rFonts w:hint="eastAsia" w:ascii="宋体" w:hAnsi="宋体"/>
          <w:snapToGrid w:val="0"/>
          <w:kern w:val="0"/>
          <w:sz w:val="24"/>
          <w:highlight w:val="none"/>
        </w:rPr>
        <w:sym w:font="Wingdings 2" w:char="0052"/>
      </w:r>
      <w:r>
        <w:rPr>
          <w:rFonts w:hint="eastAsia" w:ascii="宋体" w:hAnsi="宋体"/>
          <w:snapToGrid w:val="0"/>
          <w:kern w:val="0"/>
          <w:sz w:val="24"/>
          <w:highlight w:val="none"/>
        </w:rPr>
        <w:t>（19）</w:t>
      </w:r>
      <w:r>
        <w:rPr>
          <w:rFonts w:ascii="宋体" w:hAnsi="宋体"/>
          <w:snapToGrid w:val="0"/>
          <w:kern w:val="0"/>
          <w:sz w:val="24"/>
          <w:highlight w:val="none"/>
        </w:rPr>
        <w:t>编制</w:t>
      </w:r>
      <w:r>
        <w:rPr>
          <w:rFonts w:hint="eastAsia" w:ascii="宋体" w:hAnsi="宋体"/>
          <w:snapToGrid w:val="0"/>
          <w:kern w:val="0"/>
          <w:sz w:val="24"/>
          <w:highlight w:val="none"/>
        </w:rPr>
        <w:t>设计变更预算</w:t>
      </w:r>
      <w:r>
        <w:rPr>
          <w:rFonts w:ascii="宋体" w:hAnsi="宋体"/>
          <w:snapToGrid w:val="0"/>
          <w:kern w:val="0"/>
          <w:sz w:val="24"/>
          <w:highlight w:val="none"/>
        </w:rPr>
        <w:t>。</w:t>
      </w:r>
    </w:p>
    <w:p>
      <w:pPr>
        <w:adjustRightInd w:val="0"/>
        <w:snapToGrid w:val="0"/>
        <w:spacing w:line="360" w:lineRule="auto"/>
        <w:ind w:firstLine="480" w:firstLineChars="200"/>
        <w:rPr>
          <w:rFonts w:ascii="宋体" w:hAnsi="宋体"/>
          <w:snapToGrid w:val="0"/>
          <w:kern w:val="0"/>
          <w:sz w:val="24"/>
          <w:highlight w:val="none"/>
        </w:rPr>
      </w:pPr>
      <w:r>
        <w:rPr>
          <w:rFonts w:hint="eastAsia" w:ascii="宋体" w:hAnsi="宋体"/>
          <w:snapToGrid w:val="0"/>
          <w:kern w:val="0"/>
          <w:sz w:val="24"/>
          <w:highlight w:val="none"/>
        </w:rPr>
        <w:sym w:font="Wingdings 2" w:char="0052"/>
      </w:r>
      <w:r>
        <w:rPr>
          <w:rFonts w:hint="eastAsia" w:ascii="宋体" w:hAnsi="宋体"/>
          <w:snapToGrid w:val="0"/>
          <w:kern w:val="0"/>
          <w:sz w:val="24"/>
          <w:highlight w:val="none"/>
        </w:rPr>
        <w:t>（20）</w:t>
      </w:r>
      <w:r>
        <w:rPr>
          <w:rFonts w:ascii="宋体" w:hAnsi="宋体"/>
          <w:snapToGrid w:val="0"/>
          <w:kern w:val="0"/>
          <w:sz w:val="24"/>
          <w:highlight w:val="none"/>
        </w:rPr>
        <w:t>编制施工图预算。</w:t>
      </w:r>
    </w:p>
    <w:p>
      <w:pPr>
        <w:adjustRightInd w:val="0"/>
        <w:snapToGrid w:val="0"/>
        <w:spacing w:line="360" w:lineRule="auto"/>
        <w:ind w:firstLine="480" w:firstLineChars="200"/>
        <w:rPr>
          <w:rFonts w:ascii="宋体" w:hAnsi="宋体"/>
          <w:snapToGrid w:val="0"/>
          <w:kern w:val="0"/>
          <w:sz w:val="24"/>
          <w:highlight w:val="none"/>
        </w:rPr>
      </w:pPr>
      <w:r>
        <w:rPr>
          <w:rFonts w:hint="eastAsia" w:ascii="宋体" w:hAnsi="宋体"/>
          <w:snapToGrid w:val="0"/>
          <w:kern w:val="0"/>
          <w:sz w:val="24"/>
          <w:highlight w:val="none"/>
        </w:rPr>
        <w:sym w:font="Wingdings 2" w:char="0052"/>
      </w:r>
      <w:r>
        <w:rPr>
          <w:rFonts w:hint="eastAsia" w:ascii="宋体" w:hAnsi="宋体"/>
          <w:snapToGrid w:val="0"/>
          <w:kern w:val="0"/>
          <w:sz w:val="24"/>
          <w:highlight w:val="none"/>
        </w:rPr>
        <w:t>（21）</w:t>
      </w:r>
      <w:r>
        <w:rPr>
          <w:rFonts w:ascii="宋体" w:hAnsi="宋体"/>
          <w:snapToGrid w:val="0"/>
          <w:kern w:val="0"/>
          <w:sz w:val="24"/>
          <w:highlight w:val="none"/>
        </w:rPr>
        <w:t>在规划红线范围内，乙方应保证按规划及建筑功能要求、配套设施要求完成本合同工程造价中包含的全部项目的专业专项勘察、设计</w:t>
      </w:r>
      <w:r>
        <w:rPr>
          <w:rFonts w:hint="eastAsia" w:ascii="宋体" w:hAnsi="宋体"/>
          <w:snapToGrid w:val="0"/>
          <w:kern w:val="0"/>
          <w:sz w:val="24"/>
          <w:highlight w:val="none"/>
        </w:rPr>
        <w:t>。</w:t>
      </w:r>
    </w:p>
    <w:p>
      <w:pPr>
        <w:adjustRightInd w:val="0"/>
        <w:snapToGrid w:val="0"/>
        <w:spacing w:line="360" w:lineRule="auto"/>
        <w:ind w:firstLine="480" w:firstLineChars="200"/>
        <w:rPr>
          <w:rFonts w:ascii="宋体" w:hAnsi="宋体"/>
          <w:snapToGrid w:val="0"/>
          <w:kern w:val="0"/>
          <w:sz w:val="24"/>
          <w:highlight w:val="none"/>
        </w:rPr>
      </w:pPr>
      <w:r>
        <w:rPr>
          <w:rFonts w:hint="eastAsia" w:ascii="宋体" w:hAnsi="宋体"/>
          <w:snapToGrid w:val="0"/>
          <w:kern w:val="0"/>
          <w:sz w:val="24"/>
          <w:highlight w:val="none"/>
        </w:rPr>
        <w:sym w:font="Wingdings 2" w:char="0052"/>
      </w:r>
      <w:r>
        <w:rPr>
          <w:rFonts w:hint="eastAsia" w:ascii="宋体" w:hAnsi="宋体"/>
          <w:snapToGrid w:val="0"/>
          <w:kern w:val="0"/>
          <w:sz w:val="24"/>
          <w:highlight w:val="none"/>
        </w:rPr>
        <w:t>（22）对于</w:t>
      </w:r>
      <w:r>
        <w:rPr>
          <w:rFonts w:ascii="宋体" w:hAnsi="宋体"/>
          <w:snapToGrid w:val="0"/>
          <w:kern w:val="0"/>
          <w:sz w:val="24"/>
          <w:highlight w:val="none"/>
        </w:rPr>
        <w:t>专项分包勘察、设计文件，</w:t>
      </w:r>
      <w:r>
        <w:rPr>
          <w:rFonts w:hint="eastAsia" w:ascii="宋体" w:hAnsi="宋体"/>
          <w:snapToGrid w:val="0"/>
          <w:kern w:val="0"/>
          <w:sz w:val="24"/>
          <w:highlight w:val="none"/>
        </w:rPr>
        <w:t>须</w:t>
      </w:r>
      <w:r>
        <w:rPr>
          <w:rFonts w:ascii="宋体" w:hAnsi="宋体"/>
          <w:snapToGrid w:val="0"/>
          <w:kern w:val="0"/>
          <w:sz w:val="24"/>
          <w:highlight w:val="none"/>
        </w:rPr>
        <w:t>由乙方及专项分包</w:t>
      </w:r>
      <w:r>
        <w:rPr>
          <w:rFonts w:hint="eastAsia" w:ascii="宋体" w:hAnsi="宋体"/>
          <w:snapToGrid w:val="0"/>
          <w:kern w:val="0"/>
          <w:sz w:val="24"/>
          <w:highlight w:val="none"/>
        </w:rPr>
        <w:t>单位</w:t>
      </w:r>
      <w:r>
        <w:rPr>
          <w:rFonts w:ascii="宋体" w:hAnsi="宋体"/>
          <w:snapToGrid w:val="0"/>
          <w:kern w:val="0"/>
          <w:sz w:val="24"/>
          <w:highlight w:val="none"/>
        </w:rPr>
        <w:t>人员校核</w:t>
      </w:r>
      <w:r>
        <w:rPr>
          <w:rFonts w:hint="eastAsia" w:ascii="宋体" w:hAnsi="宋体"/>
          <w:snapToGrid w:val="0"/>
          <w:kern w:val="0"/>
          <w:sz w:val="24"/>
          <w:highlight w:val="none"/>
        </w:rPr>
        <w:t>并</w:t>
      </w:r>
      <w:r>
        <w:rPr>
          <w:rFonts w:ascii="宋体" w:hAnsi="宋体"/>
          <w:snapToGrid w:val="0"/>
          <w:kern w:val="0"/>
          <w:sz w:val="24"/>
          <w:highlight w:val="none"/>
        </w:rPr>
        <w:t>会签盖章确认。</w:t>
      </w:r>
    </w:p>
    <w:p>
      <w:pPr>
        <w:adjustRightInd w:val="0"/>
        <w:snapToGrid w:val="0"/>
        <w:spacing w:line="360" w:lineRule="auto"/>
        <w:ind w:firstLine="480" w:firstLineChars="200"/>
        <w:rPr>
          <w:rFonts w:ascii="宋体" w:hAnsi="宋体"/>
          <w:snapToGrid w:val="0"/>
          <w:kern w:val="0"/>
          <w:sz w:val="24"/>
          <w:highlight w:val="none"/>
        </w:rPr>
      </w:pPr>
      <w:r>
        <w:rPr>
          <w:rFonts w:hint="eastAsia" w:ascii="宋体" w:hAnsi="宋体"/>
          <w:snapToGrid w:val="0"/>
          <w:kern w:val="0"/>
          <w:sz w:val="24"/>
          <w:highlight w:val="none"/>
        </w:rPr>
        <w:sym w:font="Wingdings 2" w:char="0052"/>
      </w:r>
      <w:r>
        <w:rPr>
          <w:rFonts w:hint="eastAsia" w:ascii="宋体" w:hAnsi="宋体"/>
          <w:snapToGrid w:val="0"/>
          <w:kern w:val="0"/>
          <w:sz w:val="24"/>
          <w:highlight w:val="none"/>
        </w:rPr>
        <w:t>（23）提供主要设备材料表及技术要求书，配合甲方的招标工作。</w:t>
      </w:r>
    </w:p>
    <w:p>
      <w:pPr>
        <w:adjustRightInd w:val="0"/>
        <w:snapToGrid w:val="0"/>
        <w:spacing w:line="360" w:lineRule="auto"/>
        <w:ind w:firstLine="480" w:firstLineChars="200"/>
        <w:rPr>
          <w:rFonts w:ascii="宋体" w:hAnsi="宋体"/>
          <w:snapToGrid w:val="0"/>
          <w:kern w:val="0"/>
          <w:sz w:val="24"/>
          <w:highlight w:val="none"/>
        </w:rPr>
      </w:pPr>
      <w:r>
        <w:rPr>
          <w:rFonts w:ascii="宋体" w:hAnsi="宋体"/>
          <w:snapToGrid w:val="0"/>
          <w:kern w:val="0"/>
          <w:sz w:val="24"/>
          <w:highlight w:val="none"/>
        </w:rPr>
        <w:t>地震评估、环境评估、防雷评估、</w:t>
      </w:r>
      <w:r>
        <w:rPr>
          <w:rFonts w:hint="eastAsia" w:ascii="宋体" w:hAnsi="宋体"/>
          <w:snapToGrid w:val="0"/>
          <w:kern w:val="0"/>
          <w:sz w:val="24"/>
          <w:highlight w:val="none"/>
        </w:rPr>
        <w:t>风洞试验、振动台试验、</w:t>
      </w:r>
      <w:r>
        <w:rPr>
          <w:rFonts w:ascii="宋体" w:hAnsi="宋体"/>
          <w:snapToGrid w:val="0"/>
          <w:kern w:val="0"/>
          <w:sz w:val="24"/>
          <w:highlight w:val="none"/>
        </w:rPr>
        <w:t>点试验、消防性能化分析及有关专项试验、研究与论证不在</w:t>
      </w:r>
      <w:r>
        <w:rPr>
          <w:rFonts w:hint="eastAsia" w:ascii="宋体" w:hAnsi="宋体"/>
          <w:snapToGrid w:val="0"/>
          <w:kern w:val="0"/>
          <w:sz w:val="24"/>
          <w:highlight w:val="none"/>
        </w:rPr>
        <w:t>乙方</w:t>
      </w:r>
      <w:r>
        <w:rPr>
          <w:rFonts w:ascii="宋体" w:hAnsi="宋体"/>
          <w:snapToGrid w:val="0"/>
          <w:kern w:val="0"/>
          <w:sz w:val="24"/>
          <w:highlight w:val="none"/>
        </w:rPr>
        <w:t>设计范畴内，但乙方应配合甲方</w:t>
      </w:r>
      <w:r>
        <w:rPr>
          <w:rFonts w:hint="eastAsia" w:ascii="宋体" w:hAnsi="宋体"/>
          <w:snapToGrid w:val="0"/>
          <w:kern w:val="0"/>
          <w:sz w:val="24"/>
          <w:highlight w:val="none"/>
        </w:rPr>
        <w:t>工作。</w:t>
      </w:r>
    </w:p>
    <w:p>
      <w:pPr>
        <w:adjustRightInd w:val="0"/>
        <w:snapToGrid w:val="0"/>
        <w:spacing w:line="360" w:lineRule="auto"/>
        <w:ind w:firstLine="480" w:firstLineChars="200"/>
        <w:rPr>
          <w:rFonts w:ascii="宋体" w:hAnsi="宋体"/>
          <w:snapToGrid w:val="0"/>
          <w:kern w:val="0"/>
          <w:sz w:val="24"/>
          <w:highlight w:val="none"/>
        </w:rPr>
      </w:pPr>
      <w:r>
        <w:rPr>
          <w:rFonts w:hint="eastAsia" w:ascii="宋体" w:hAnsi="宋体"/>
          <w:snapToGrid w:val="0"/>
          <w:kern w:val="0"/>
          <w:sz w:val="24"/>
          <w:highlight w:val="none"/>
        </w:rPr>
        <w:sym w:font="Wingdings 2" w:char="0052"/>
      </w:r>
      <w:r>
        <w:rPr>
          <w:rFonts w:hint="eastAsia" w:ascii="宋体" w:hAnsi="宋体"/>
          <w:snapToGrid w:val="0"/>
          <w:kern w:val="0"/>
          <w:sz w:val="24"/>
          <w:highlight w:val="none"/>
        </w:rPr>
        <w:t>（24）幕墙工程（如有）。</w:t>
      </w:r>
    </w:p>
    <w:p>
      <w:pPr>
        <w:adjustRightInd w:val="0"/>
        <w:snapToGrid w:val="0"/>
        <w:spacing w:line="360" w:lineRule="auto"/>
        <w:ind w:firstLine="480" w:firstLineChars="200"/>
        <w:rPr>
          <w:rFonts w:ascii="宋体" w:hAnsi="宋体"/>
          <w:snapToGrid w:val="0"/>
          <w:kern w:val="0"/>
          <w:sz w:val="24"/>
          <w:highlight w:val="none"/>
        </w:rPr>
      </w:pPr>
      <w:r>
        <w:rPr>
          <w:rFonts w:hint="eastAsia" w:ascii="宋体" w:hAnsi="宋体"/>
          <w:snapToGrid w:val="0"/>
          <w:kern w:val="0"/>
          <w:sz w:val="24"/>
          <w:highlight w:val="none"/>
        </w:rPr>
        <w:sym w:font="Wingdings 2" w:char="0052"/>
      </w:r>
      <w:r>
        <w:rPr>
          <w:rFonts w:hint="eastAsia" w:ascii="宋体" w:hAnsi="宋体"/>
          <w:snapToGrid w:val="0"/>
          <w:kern w:val="0"/>
          <w:sz w:val="24"/>
          <w:highlight w:val="none"/>
        </w:rPr>
        <w:t>（25）</w:t>
      </w:r>
      <w:r>
        <w:rPr>
          <w:rFonts w:hint="eastAsia" w:ascii="宋体" w:hAnsi="宋体"/>
          <w:sz w:val="24"/>
          <w:highlight w:val="none"/>
        </w:rPr>
        <w:t>环保工程设计。</w:t>
      </w:r>
    </w:p>
    <w:p>
      <w:pPr>
        <w:adjustRightInd w:val="0"/>
        <w:snapToGrid w:val="0"/>
        <w:spacing w:line="360" w:lineRule="auto"/>
        <w:ind w:firstLine="480" w:firstLineChars="200"/>
        <w:rPr>
          <w:rFonts w:ascii="宋体" w:hAnsi="宋体"/>
          <w:snapToGrid w:val="0"/>
          <w:kern w:val="0"/>
          <w:sz w:val="24"/>
          <w:highlight w:val="none"/>
        </w:rPr>
      </w:pPr>
      <w:r>
        <w:rPr>
          <w:rFonts w:hint="eastAsia" w:ascii="宋体" w:hAnsi="宋体"/>
          <w:snapToGrid w:val="0"/>
          <w:kern w:val="0"/>
          <w:sz w:val="24"/>
          <w:highlight w:val="none"/>
        </w:rPr>
        <w:sym w:font="Wingdings 2" w:char="0052"/>
      </w:r>
      <w:r>
        <w:rPr>
          <w:rFonts w:hint="eastAsia" w:ascii="宋体" w:hAnsi="宋体"/>
          <w:snapToGrid w:val="0"/>
          <w:kern w:val="0"/>
          <w:sz w:val="24"/>
          <w:highlight w:val="none"/>
        </w:rPr>
        <w:t>（26）防雷设计。</w:t>
      </w:r>
    </w:p>
    <w:p>
      <w:pPr>
        <w:adjustRightInd w:val="0"/>
        <w:snapToGrid w:val="0"/>
        <w:spacing w:line="360" w:lineRule="auto"/>
        <w:ind w:firstLine="480" w:firstLineChars="200"/>
        <w:rPr>
          <w:rFonts w:ascii="宋体" w:hAnsi="宋体"/>
          <w:snapToGrid w:val="0"/>
          <w:kern w:val="0"/>
          <w:sz w:val="24"/>
          <w:highlight w:val="none"/>
        </w:rPr>
      </w:pPr>
      <w:r>
        <w:rPr>
          <w:rFonts w:hint="eastAsia" w:ascii="宋体" w:hAnsi="宋体"/>
          <w:snapToGrid w:val="0"/>
          <w:kern w:val="0"/>
          <w:sz w:val="24"/>
          <w:highlight w:val="none"/>
        </w:rPr>
        <w:sym w:font="Wingdings 2" w:char="0052"/>
      </w:r>
      <w:r>
        <w:rPr>
          <w:rFonts w:hint="eastAsia" w:ascii="宋体" w:hAnsi="宋体"/>
          <w:snapToGrid w:val="0"/>
          <w:kern w:val="0"/>
          <w:sz w:val="24"/>
          <w:highlight w:val="none"/>
        </w:rPr>
        <w:t>（27）擦窗机设计（如有）。</w:t>
      </w:r>
    </w:p>
    <w:p>
      <w:pPr>
        <w:adjustRightInd w:val="0"/>
        <w:snapToGrid w:val="0"/>
        <w:spacing w:line="360" w:lineRule="auto"/>
        <w:ind w:firstLine="480" w:firstLineChars="200"/>
        <w:rPr>
          <w:rFonts w:ascii="宋体" w:hAnsi="宋体"/>
          <w:snapToGrid w:val="0"/>
          <w:kern w:val="0"/>
          <w:sz w:val="24"/>
          <w:highlight w:val="none"/>
        </w:rPr>
      </w:pPr>
      <w:r>
        <w:rPr>
          <w:rFonts w:hint="eastAsia" w:ascii="宋体" w:hAnsi="宋体"/>
          <w:snapToGrid w:val="0"/>
          <w:kern w:val="0"/>
          <w:sz w:val="24"/>
          <w:highlight w:val="none"/>
        </w:rPr>
        <w:sym w:font="Wingdings 2" w:char="0052"/>
      </w:r>
      <w:r>
        <w:rPr>
          <w:rFonts w:hint="eastAsia" w:ascii="宋体" w:hAnsi="宋体"/>
          <w:snapToGrid w:val="0"/>
          <w:kern w:val="0"/>
          <w:sz w:val="24"/>
          <w:highlight w:val="none"/>
        </w:rPr>
        <w:t>（28）临水、临电、施工围墙、施工便道、施工总平面等工程设计。</w:t>
      </w:r>
    </w:p>
    <w:p>
      <w:pPr>
        <w:adjustRightInd w:val="0"/>
        <w:snapToGrid w:val="0"/>
        <w:spacing w:line="360" w:lineRule="auto"/>
        <w:ind w:firstLine="480" w:firstLineChars="200"/>
        <w:rPr>
          <w:rFonts w:ascii="宋体" w:hAnsi="宋体"/>
          <w:snapToGrid w:val="0"/>
          <w:kern w:val="0"/>
          <w:sz w:val="24"/>
          <w:highlight w:val="none"/>
        </w:rPr>
      </w:pPr>
      <w:r>
        <w:rPr>
          <w:rFonts w:hint="eastAsia" w:ascii="宋体" w:hAnsi="宋体"/>
          <w:snapToGrid w:val="0"/>
          <w:kern w:val="0"/>
          <w:sz w:val="24"/>
          <w:highlight w:val="none"/>
        </w:rPr>
        <w:sym w:font="Wingdings 2" w:char="0052"/>
      </w:r>
      <w:r>
        <w:rPr>
          <w:rFonts w:hint="eastAsia" w:ascii="宋体" w:hAnsi="宋体"/>
          <w:snapToGrid w:val="0"/>
          <w:kern w:val="0"/>
          <w:sz w:val="24"/>
          <w:highlight w:val="none"/>
        </w:rPr>
        <w:t>（29）建设单位的驻地办公场所设计（临时板房、景观绿化、旗杆等）。</w:t>
      </w:r>
    </w:p>
    <w:p>
      <w:pPr>
        <w:adjustRightInd w:val="0"/>
        <w:snapToGrid w:val="0"/>
        <w:spacing w:line="360" w:lineRule="auto"/>
        <w:ind w:firstLine="480" w:firstLineChars="200"/>
        <w:rPr>
          <w:rFonts w:ascii="宋体" w:hAnsi="宋体"/>
          <w:snapToGrid w:val="0"/>
          <w:kern w:val="0"/>
          <w:sz w:val="24"/>
          <w:highlight w:val="none"/>
        </w:rPr>
      </w:pPr>
      <w:r>
        <w:rPr>
          <w:rFonts w:hint="eastAsia" w:ascii="宋体" w:hAnsi="宋体"/>
          <w:snapToGrid w:val="0"/>
          <w:kern w:val="0"/>
          <w:sz w:val="24"/>
          <w:highlight w:val="none"/>
        </w:rPr>
        <w:sym w:font="Wingdings 2" w:char="0052"/>
      </w:r>
      <w:r>
        <w:rPr>
          <w:rFonts w:hint="eastAsia" w:ascii="宋体" w:hAnsi="宋体"/>
          <w:snapToGrid w:val="0"/>
          <w:kern w:val="0"/>
          <w:sz w:val="24"/>
          <w:highlight w:val="none"/>
        </w:rPr>
        <w:t>（30）本项目实施过程中所涉及的现有设施拆除、管线迁改设计。</w:t>
      </w:r>
    </w:p>
    <w:p>
      <w:pPr>
        <w:adjustRightInd w:val="0"/>
        <w:snapToGrid w:val="0"/>
        <w:spacing w:line="360" w:lineRule="auto"/>
        <w:ind w:firstLine="480" w:firstLineChars="200"/>
        <w:rPr>
          <w:rFonts w:ascii="宋体" w:hAnsi="宋体"/>
          <w:snapToGrid w:val="0"/>
          <w:kern w:val="0"/>
          <w:sz w:val="24"/>
          <w:highlight w:val="none"/>
        </w:rPr>
      </w:pPr>
      <w:r>
        <w:rPr>
          <w:rFonts w:hint="eastAsia" w:ascii="宋体" w:hAnsi="宋体"/>
          <w:snapToGrid w:val="0"/>
          <w:kern w:val="0"/>
          <w:sz w:val="24"/>
          <w:highlight w:val="none"/>
        </w:rPr>
        <w:sym w:font="Wingdings 2" w:char="0052"/>
      </w:r>
      <w:r>
        <w:rPr>
          <w:rFonts w:hint="eastAsia" w:ascii="宋体" w:hAnsi="宋体"/>
          <w:snapToGrid w:val="0"/>
          <w:kern w:val="0"/>
          <w:sz w:val="24"/>
          <w:highlight w:val="none"/>
        </w:rPr>
        <w:t>（31）人防工程设计。</w:t>
      </w:r>
    </w:p>
    <w:p>
      <w:pPr>
        <w:adjustRightInd w:val="0"/>
        <w:snapToGrid w:val="0"/>
        <w:spacing w:line="360" w:lineRule="auto"/>
        <w:ind w:firstLine="480" w:firstLineChars="200"/>
        <w:rPr>
          <w:rFonts w:ascii="宋体" w:hAnsi="宋体"/>
          <w:snapToGrid w:val="0"/>
          <w:kern w:val="0"/>
          <w:sz w:val="24"/>
          <w:highlight w:val="none"/>
        </w:rPr>
      </w:pPr>
      <w:r>
        <w:rPr>
          <w:rFonts w:hint="eastAsia" w:ascii="宋体" w:hAnsi="宋体"/>
          <w:snapToGrid w:val="0"/>
          <w:kern w:val="0"/>
          <w:sz w:val="24"/>
          <w:highlight w:val="none"/>
        </w:rPr>
        <w:sym w:font="Wingdings 2" w:char="0052"/>
      </w:r>
      <w:r>
        <w:rPr>
          <w:rFonts w:hint="eastAsia" w:ascii="宋体" w:hAnsi="宋体"/>
          <w:snapToGrid w:val="0"/>
          <w:kern w:val="0"/>
          <w:sz w:val="24"/>
          <w:highlight w:val="none"/>
        </w:rPr>
        <w:t>（32）厨房排油烟工程（满足环保要求）、厨房以及燃气工程（含燃气接驳）等设计，家具及厨具设备布置等厨房各专业工程设计（如有）。</w:t>
      </w:r>
    </w:p>
    <w:p>
      <w:pPr>
        <w:adjustRightInd w:val="0"/>
        <w:snapToGrid w:val="0"/>
        <w:spacing w:line="360" w:lineRule="auto"/>
        <w:ind w:firstLine="480" w:firstLineChars="200"/>
        <w:rPr>
          <w:rFonts w:ascii="宋体" w:hAnsi="宋体"/>
          <w:snapToGrid w:val="0"/>
          <w:kern w:val="0"/>
          <w:sz w:val="24"/>
          <w:highlight w:val="none"/>
        </w:rPr>
      </w:pPr>
      <w:r>
        <w:rPr>
          <w:rFonts w:hint="eastAsia" w:ascii="宋体" w:hAnsi="宋体"/>
          <w:snapToGrid w:val="0"/>
          <w:kern w:val="0"/>
          <w:sz w:val="24"/>
          <w:highlight w:val="none"/>
        </w:rPr>
        <w:sym w:font="Wingdings 2" w:char="0052"/>
      </w:r>
      <w:r>
        <w:rPr>
          <w:rFonts w:hint="eastAsia" w:ascii="宋体" w:hAnsi="宋体"/>
          <w:snapToGrid w:val="0"/>
          <w:kern w:val="0"/>
          <w:sz w:val="24"/>
          <w:highlight w:val="none"/>
        </w:rPr>
        <w:t>（33）机械停车设计。</w:t>
      </w:r>
    </w:p>
    <w:p>
      <w:pPr>
        <w:adjustRightInd w:val="0"/>
        <w:snapToGrid w:val="0"/>
        <w:spacing w:line="360" w:lineRule="auto"/>
        <w:ind w:firstLine="480" w:firstLineChars="200"/>
        <w:rPr>
          <w:rFonts w:ascii="宋体" w:hAnsi="宋体"/>
          <w:snapToGrid w:val="0"/>
          <w:kern w:val="0"/>
          <w:sz w:val="24"/>
          <w:highlight w:val="none"/>
        </w:rPr>
      </w:pPr>
      <w:r>
        <w:rPr>
          <w:rFonts w:hint="eastAsia" w:ascii="宋体" w:hAnsi="宋体"/>
          <w:snapToGrid w:val="0"/>
          <w:kern w:val="0"/>
          <w:sz w:val="24"/>
          <w:highlight w:val="none"/>
        </w:rPr>
        <w:sym w:font="Wingdings 2" w:char="0052"/>
      </w:r>
      <w:r>
        <w:rPr>
          <w:rFonts w:hint="eastAsia" w:ascii="宋体" w:hAnsi="宋体"/>
          <w:snapToGrid w:val="0"/>
          <w:kern w:val="0"/>
          <w:sz w:val="24"/>
          <w:highlight w:val="none"/>
        </w:rPr>
        <w:t>（34）项目前期摸查报告编制（</w:t>
      </w:r>
      <w:r>
        <w:rPr>
          <w:rFonts w:hint="eastAsia" w:ascii="宋体" w:hAnsi="宋体"/>
          <w:sz w:val="24"/>
          <w:highlight w:val="none"/>
        </w:rPr>
        <w:t>项目建设范围内及周边管线、地上建（构）筑物、交通、市政配套、地形地貌等前期摸查</w:t>
      </w:r>
      <w:r>
        <w:rPr>
          <w:rFonts w:hint="eastAsia" w:ascii="宋体" w:hAnsi="宋体"/>
          <w:snapToGrid w:val="0"/>
          <w:kern w:val="0"/>
          <w:sz w:val="24"/>
          <w:highlight w:val="none"/>
        </w:rPr>
        <w:t>），项目各阶段设计重点、难点分析报告。</w:t>
      </w:r>
    </w:p>
    <w:p>
      <w:pPr>
        <w:adjustRightInd w:val="0"/>
        <w:snapToGrid w:val="0"/>
        <w:spacing w:line="360" w:lineRule="auto"/>
        <w:ind w:firstLine="480" w:firstLineChars="200"/>
        <w:rPr>
          <w:rFonts w:ascii="宋体" w:hAnsi="宋体"/>
          <w:sz w:val="24"/>
          <w:highlight w:val="none"/>
        </w:rPr>
      </w:pPr>
      <w:r>
        <w:rPr>
          <w:rFonts w:hint="eastAsia" w:ascii="宋体" w:hAnsi="宋体"/>
          <w:snapToGrid w:val="0"/>
          <w:kern w:val="0"/>
          <w:sz w:val="24"/>
          <w:highlight w:val="none"/>
        </w:rPr>
        <w:sym w:font="Wingdings 2" w:char="0052"/>
      </w:r>
      <w:r>
        <w:rPr>
          <w:rFonts w:hint="eastAsia" w:ascii="宋体" w:hAnsi="宋体"/>
          <w:snapToGrid w:val="0"/>
          <w:kern w:val="0"/>
          <w:sz w:val="24"/>
          <w:highlight w:val="none"/>
        </w:rPr>
        <w:t>（35）室内外装修工程及标识系统设计，含特殊家具、软装设计（特指装修中需要以家具</w:t>
      </w:r>
      <w:r>
        <w:rPr>
          <w:rFonts w:hint="eastAsia" w:ascii="宋体" w:hAnsi="宋体"/>
          <w:sz w:val="24"/>
          <w:highlight w:val="none"/>
        </w:rPr>
        <w:t>、软装相配合出效果的部分）。</w:t>
      </w:r>
    </w:p>
    <w:p>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sym w:font="Wingdings 2" w:char="0052"/>
      </w:r>
      <w:r>
        <w:rPr>
          <w:rFonts w:hint="eastAsia" w:ascii="宋体" w:hAnsi="宋体"/>
          <w:sz w:val="24"/>
          <w:highlight w:val="none"/>
        </w:rPr>
        <w:t>（36）水利工程（如有）。</w:t>
      </w:r>
    </w:p>
    <w:p>
      <w:pPr>
        <w:adjustRightInd w:val="0"/>
        <w:snapToGrid w:val="0"/>
        <w:spacing w:line="360" w:lineRule="auto"/>
        <w:ind w:firstLine="480" w:firstLineChars="200"/>
        <w:rPr>
          <w:rFonts w:hint="eastAsia" w:ascii="宋体" w:hAnsi="宋体"/>
          <w:sz w:val="24"/>
          <w:highlight w:val="none"/>
        </w:rPr>
      </w:pPr>
      <w:r>
        <w:rPr>
          <w:rFonts w:hint="eastAsia" w:ascii="宋体" w:hAnsi="宋体"/>
          <w:sz w:val="24"/>
          <w:highlight w:val="none"/>
        </w:rPr>
        <w:sym w:font="Wingdings 2" w:char="0052"/>
      </w:r>
      <w:r>
        <w:rPr>
          <w:rFonts w:hint="eastAsia" w:ascii="宋体" w:hAnsi="宋体"/>
          <w:sz w:val="24"/>
          <w:highlight w:val="none"/>
        </w:rPr>
        <w:t>（37）其他：</w:t>
      </w:r>
    </w:p>
    <w:p>
      <w:pPr>
        <w:adjustRightInd w:val="0"/>
        <w:snapToGrid w:val="0"/>
        <w:spacing w:line="360" w:lineRule="auto"/>
        <w:ind w:firstLine="480" w:firstLineChars="200"/>
        <w:rPr>
          <w:rFonts w:hint="eastAsia" w:ascii="宋体" w:hAnsi="宋体"/>
          <w:sz w:val="24"/>
          <w:highlight w:val="none"/>
        </w:rPr>
      </w:pPr>
      <w:r>
        <w:rPr>
          <w:rFonts w:hint="eastAsia" w:ascii="宋体" w:hAnsi="宋体"/>
          <w:sz w:val="24"/>
          <w:highlight w:val="none"/>
        </w:rPr>
        <w:t>A.全过程BIM设计，在方案设计、初步设计、施工图设计等阶段均需提供BIM设计成果，并需无偿向甲方提供相应格式的电子文件，且需按甲方要求接入BIM中心平台。</w:t>
      </w:r>
    </w:p>
    <w:p>
      <w:pPr>
        <w:adjustRightInd w:val="0"/>
        <w:snapToGrid w:val="0"/>
        <w:spacing w:line="360" w:lineRule="auto"/>
        <w:ind w:firstLine="480" w:firstLineChars="200"/>
        <w:rPr>
          <w:rFonts w:hint="eastAsia" w:ascii="宋体" w:hAnsi="宋体"/>
          <w:sz w:val="24"/>
          <w:highlight w:val="none"/>
        </w:rPr>
      </w:pPr>
      <w:r>
        <w:rPr>
          <w:rFonts w:hint="eastAsia" w:ascii="宋体" w:hAnsi="宋体"/>
          <w:sz w:val="24"/>
          <w:highlight w:val="none"/>
        </w:rPr>
        <w:t>B.综合考虑项目所有建筑间的连接及交通设计。</w:t>
      </w:r>
    </w:p>
    <w:p>
      <w:pPr>
        <w:adjustRightInd w:val="0"/>
        <w:snapToGrid w:val="0"/>
        <w:spacing w:line="360" w:lineRule="auto"/>
        <w:ind w:firstLine="480" w:firstLineChars="200"/>
        <w:rPr>
          <w:rFonts w:hint="eastAsia" w:ascii="宋体" w:hAnsi="宋体"/>
          <w:sz w:val="24"/>
          <w:highlight w:val="none"/>
        </w:rPr>
      </w:pPr>
      <w:r>
        <w:rPr>
          <w:rFonts w:hint="eastAsia" w:ascii="宋体" w:hAnsi="宋体"/>
          <w:sz w:val="24"/>
          <w:highlight w:val="none"/>
        </w:rPr>
        <w:t>C.负责网上填报各阶段报建相关资料，并负责纸质报送材料的整理组卷盖章工作。</w:t>
      </w:r>
    </w:p>
    <w:p>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D.在项目设计、建设期间，若有由国家、省、市有关部门颁发的新规范、标准、规定等，乙方必须按要求落实到设计和设计变更中。</w:t>
      </w:r>
    </w:p>
    <w:p>
      <w:pPr>
        <w:adjustRightInd w:val="0"/>
        <w:snapToGrid w:val="0"/>
        <w:spacing w:line="360" w:lineRule="auto"/>
        <w:ind w:firstLine="480" w:firstLineChars="200"/>
        <w:rPr>
          <w:rFonts w:ascii="宋体" w:hAnsi="宋体"/>
          <w:sz w:val="24"/>
          <w:highlight w:val="none"/>
        </w:rPr>
      </w:pPr>
      <w:r>
        <w:rPr>
          <w:rFonts w:hint="eastAsia" w:ascii="宋体" w:hAnsi="宋体"/>
          <w:b/>
          <w:sz w:val="24"/>
          <w:highlight w:val="none"/>
        </w:rPr>
        <w:t>6.2 设计界面的划分</w:t>
      </w:r>
    </w:p>
    <w:p>
      <w:pPr>
        <w:adjustRightInd w:val="0"/>
        <w:snapToGrid w:val="0"/>
        <w:spacing w:line="360" w:lineRule="auto"/>
        <w:ind w:firstLine="470" w:firstLineChars="196"/>
        <w:outlineLvl w:val="3"/>
        <w:rPr>
          <w:rFonts w:ascii="宋体" w:hAnsi="宋体"/>
          <w:kern w:val="0"/>
          <w:sz w:val="24"/>
          <w:highlight w:val="none"/>
        </w:rPr>
      </w:pPr>
      <w:r>
        <w:rPr>
          <w:rFonts w:hint="eastAsia" w:ascii="宋体" w:hAnsi="宋体"/>
          <w:bCs/>
          <w:snapToGrid w:val="0"/>
          <w:kern w:val="0"/>
          <w:sz w:val="24"/>
          <w:highlight w:val="none"/>
        </w:rPr>
        <w:t>本项目</w:t>
      </w:r>
      <w:r>
        <w:rPr>
          <w:rFonts w:hint="eastAsia" w:ascii="宋体" w:hAnsi="宋体"/>
          <w:snapToGrid w:val="0"/>
          <w:kern w:val="0"/>
          <w:sz w:val="24"/>
          <w:highlight w:val="none"/>
        </w:rPr>
        <w:t>立项（含可研）范围内所有设计专业均由乙方负责组织实施。</w:t>
      </w:r>
    </w:p>
    <w:p>
      <w:pPr>
        <w:adjustRightInd w:val="0"/>
        <w:snapToGrid w:val="0"/>
        <w:spacing w:line="360" w:lineRule="auto"/>
        <w:ind w:firstLine="480" w:firstLineChars="200"/>
        <w:outlineLvl w:val="3"/>
        <w:rPr>
          <w:rFonts w:ascii="宋体" w:hAnsi="宋体"/>
          <w:kern w:val="0"/>
          <w:sz w:val="24"/>
          <w:highlight w:val="none"/>
        </w:rPr>
      </w:pPr>
      <w:r>
        <w:rPr>
          <w:rFonts w:hint="eastAsia" w:ascii="宋体" w:hAnsi="宋体"/>
          <w:b/>
          <w:bCs/>
          <w:kern w:val="0"/>
          <w:sz w:val="24"/>
          <w:highlight w:val="none"/>
        </w:rPr>
        <w:t>6.3 工程设计的总体要求</w:t>
      </w:r>
    </w:p>
    <w:p>
      <w:pPr>
        <w:adjustRightInd w:val="0"/>
        <w:snapToGrid w:val="0"/>
        <w:spacing w:line="360" w:lineRule="auto"/>
        <w:ind w:firstLine="352" w:firstLineChars="147"/>
        <w:rPr>
          <w:rFonts w:ascii="宋体" w:hAnsi="宋体"/>
          <w:kern w:val="0"/>
          <w:sz w:val="24"/>
          <w:highlight w:val="none"/>
        </w:rPr>
      </w:pPr>
      <w:r>
        <w:rPr>
          <w:rFonts w:hint="eastAsia" w:ascii="宋体" w:hAnsi="宋体"/>
          <w:kern w:val="0"/>
          <w:sz w:val="24"/>
          <w:highlight w:val="none"/>
        </w:rPr>
        <w:t>（1）乙方交付的设计成果文件应符合国家现行的有关法律、行政法规和相关的工程设计技术规范、规定及标准，必须执行国家规定的工程建设标准强制性条文要求，遵守设计工作程序以及确定投资的有关指标、定额和费用标准的规定，控制好设计的每一环节，应满足广州市各专业主管部门的要求，如消防、人防、环保、卫生、交委、交警等部门的报建报审报批要求。</w:t>
      </w:r>
    </w:p>
    <w:p>
      <w:pPr>
        <w:adjustRightInd w:val="0"/>
        <w:snapToGrid w:val="0"/>
        <w:spacing w:line="360" w:lineRule="auto"/>
        <w:ind w:firstLine="360" w:firstLineChars="150"/>
        <w:rPr>
          <w:rFonts w:ascii="宋体" w:hAnsi="宋体"/>
          <w:kern w:val="0"/>
          <w:sz w:val="24"/>
          <w:highlight w:val="none"/>
        </w:rPr>
      </w:pPr>
      <w:r>
        <w:rPr>
          <w:rFonts w:hint="eastAsia" w:ascii="宋体" w:hAnsi="宋体"/>
          <w:kern w:val="0"/>
          <w:sz w:val="24"/>
          <w:highlight w:val="none"/>
        </w:rPr>
        <w:t>（2）乙方应在设计成果文件中明确列出本合同工程设计涉及到的详细的设计规范、规定及标准（名称、编号与版本）。</w:t>
      </w:r>
    </w:p>
    <w:p>
      <w:pPr>
        <w:adjustRightInd w:val="0"/>
        <w:snapToGrid w:val="0"/>
        <w:spacing w:line="360" w:lineRule="auto"/>
        <w:ind w:firstLine="360" w:firstLineChars="150"/>
        <w:rPr>
          <w:rFonts w:ascii="宋体" w:hAnsi="宋体"/>
          <w:kern w:val="0"/>
          <w:sz w:val="24"/>
          <w:highlight w:val="none"/>
        </w:rPr>
      </w:pPr>
      <w:r>
        <w:rPr>
          <w:rFonts w:hint="eastAsia" w:ascii="宋体" w:hAnsi="宋体"/>
          <w:kern w:val="0"/>
          <w:sz w:val="24"/>
          <w:highlight w:val="none"/>
        </w:rPr>
        <w:t>（3）乙方应认真贯彻执行ISO 9001质量管理体系，确保设计质量。乙方对其承担的本合同约定的设计工作的设计成果文件的正确性、完整性、有效性、经济合理性、可靠性、清晰性负责，甲方或政府相关部门对其的审查及审核并不减轻乙方的相关责任。</w:t>
      </w:r>
    </w:p>
    <w:p>
      <w:pPr>
        <w:adjustRightInd w:val="0"/>
        <w:snapToGrid w:val="0"/>
        <w:spacing w:line="360" w:lineRule="auto"/>
        <w:ind w:firstLine="360" w:firstLineChars="150"/>
        <w:rPr>
          <w:rFonts w:ascii="宋体" w:hAnsi="宋体"/>
          <w:kern w:val="0"/>
          <w:sz w:val="24"/>
          <w:highlight w:val="none"/>
        </w:rPr>
      </w:pPr>
      <w:r>
        <w:rPr>
          <w:rFonts w:hint="eastAsia" w:ascii="宋体" w:hAnsi="宋体"/>
          <w:kern w:val="0"/>
          <w:sz w:val="24"/>
          <w:highlight w:val="none"/>
        </w:rPr>
        <w:t>（4）乙方应在确定为中标单位后立即进行本合同工程设计策划，建立质量目标，规定质量要求，根据甲方总体实施计划和本合同工程特点编制详细的设计计划，根据《广州市重点公共建设项目管理办公室计划管理规定》（合同附件6）的相关要求合理安排各项活动的实施时间，并保证设计的进度、质量，保证乙方设计范围内工程的施工进度不受影响。</w:t>
      </w:r>
    </w:p>
    <w:p>
      <w:pPr>
        <w:adjustRightInd w:val="0"/>
        <w:snapToGrid w:val="0"/>
        <w:spacing w:line="360" w:lineRule="auto"/>
        <w:ind w:firstLine="480" w:firstLineChars="200"/>
        <w:rPr>
          <w:rFonts w:hint="eastAsia" w:ascii="宋体" w:hAnsi="宋体"/>
          <w:kern w:val="0"/>
          <w:sz w:val="24"/>
          <w:highlight w:val="none"/>
        </w:rPr>
      </w:pPr>
      <w:r>
        <w:rPr>
          <w:rFonts w:hint="eastAsia" w:ascii="宋体" w:hAnsi="宋体"/>
          <w:kern w:val="0"/>
          <w:sz w:val="24"/>
          <w:highlight w:val="none"/>
        </w:rPr>
        <w:t>（5）如在项目运作中遇国家或地区颁布新的标准、规定和依据，按新标准、规定和依据执行。因此造成乙方对已经被甲方确认的设计返工时，甲乙双方共同承担相关风险，双方须共同按照新规范、新标准推进设计工作，同时给予乙方合理设计时间和成果资料重复制作的工本费用，在规模投资不变的情况下，不再另行支付乙方设计修改的设计费用。</w:t>
      </w:r>
    </w:p>
    <w:p>
      <w:pPr>
        <w:adjustRightInd w:val="0"/>
        <w:snapToGrid w:val="0"/>
        <w:spacing w:line="360" w:lineRule="auto"/>
        <w:ind w:firstLine="360" w:firstLineChars="150"/>
        <w:rPr>
          <w:rFonts w:ascii="宋体" w:hAnsi="宋体"/>
          <w:kern w:val="0"/>
          <w:sz w:val="24"/>
          <w:highlight w:val="none"/>
        </w:rPr>
      </w:pPr>
      <w:r>
        <w:rPr>
          <w:rFonts w:hint="eastAsia" w:ascii="宋体" w:hAnsi="宋体"/>
          <w:kern w:val="0"/>
          <w:sz w:val="24"/>
          <w:highlight w:val="none"/>
        </w:rPr>
        <w:t>（6）乙方根据本合同约定进行设计、资料管理、技术管理、现场配合等工作时，必须同时遵守广州市重点公共建设项目管理中心的相关设计、技术、图文、图档、工程的各项管理办法、规定和细则。</w:t>
      </w:r>
    </w:p>
    <w:p>
      <w:pPr>
        <w:adjustRightInd w:val="0"/>
        <w:snapToGrid w:val="0"/>
        <w:spacing w:line="360" w:lineRule="auto"/>
        <w:ind w:firstLine="360" w:firstLineChars="150"/>
        <w:rPr>
          <w:rFonts w:ascii="宋体" w:hAnsi="宋体"/>
          <w:kern w:val="0"/>
          <w:sz w:val="24"/>
          <w:highlight w:val="none"/>
        </w:rPr>
      </w:pPr>
      <w:r>
        <w:rPr>
          <w:rFonts w:hint="eastAsia" w:ascii="宋体" w:hAnsi="宋体"/>
          <w:kern w:val="0"/>
          <w:sz w:val="24"/>
          <w:highlight w:val="none"/>
        </w:rPr>
        <w:t>（7）乙方应积极配合政府行政部门或行业主管部门的各项审批、施工图审查单位、甲方的审核、施工图强制审查及图纸会审，对审查过程中发现的设计质量问题，应及时解决并按规定出具修改图纸。</w:t>
      </w:r>
    </w:p>
    <w:p>
      <w:pPr>
        <w:adjustRightInd w:val="0"/>
        <w:snapToGrid w:val="0"/>
        <w:spacing w:line="360" w:lineRule="auto"/>
        <w:ind w:firstLine="360" w:firstLineChars="150"/>
        <w:rPr>
          <w:rFonts w:ascii="宋体" w:hAnsi="宋体"/>
          <w:kern w:val="0"/>
          <w:sz w:val="24"/>
          <w:highlight w:val="none"/>
          <w:u w:val="single"/>
        </w:rPr>
      </w:pPr>
      <w:r>
        <w:rPr>
          <w:rFonts w:hint="eastAsia" w:ascii="宋体" w:hAnsi="宋体"/>
          <w:kern w:val="0"/>
          <w:sz w:val="24"/>
          <w:highlight w:val="none"/>
        </w:rPr>
        <w:t>（8）乙方应对甲方提供的文件、资料进行认真研究，对本合同工程的特点和不确定因素进行认真考虑，并提出合理建议和评价，每个阶段各专业的主要技术方案、主要系统、重要设备材料选用、管线排布，均要提供至少两个的比选方案，比选项目包括但不限于基坑支护、基础形式、超大超长结构处理、建筑方案存在不同意见时、建筑防水设计、重要设备选型、泛光照明等，比选方案须在技术、经济投资、实施性、运营管理、工期上作比较分析，并应提供方案设计图及效果图、计算书、造价文件进行研究。</w:t>
      </w:r>
    </w:p>
    <w:p>
      <w:pPr>
        <w:adjustRightInd w:val="0"/>
        <w:snapToGrid w:val="0"/>
        <w:spacing w:line="360" w:lineRule="auto"/>
        <w:ind w:firstLine="360" w:firstLineChars="150"/>
        <w:rPr>
          <w:rFonts w:ascii="宋体" w:hAnsi="宋体"/>
          <w:kern w:val="0"/>
          <w:sz w:val="24"/>
          <w:highlight w:val="none"/>
        </w:rPr>
      </w:pPr>
      <w:r>
        <w:rPr>
          <w:rFonts w:hint="eastAsia" w:ascii="宋体" w:hAnsi="宋体"/>
          <w:kern w:val="0"/>
          <w:sz w:val="24"/>
          <w:highlight w:val="none"/>
        </w:rPr>
        <w:t>（9）乙方的设计成果文件应尽可能减少施工难度，为施工创造方便合理的施工条件；应尽量减少施工对城市交通、市民生活以及水利的干扰，并尽可能减少对施工期的影响。</w:t>
      </w:r>
    </w:p>
    <w:p>
      <w:pPr>
        <w:adjustRightInd w:val="0"/>
        <w:snapToGrid w:val="0"/>
        <w:spacing w:line="360" w:lineRule="auto"/>
        <w:ind w:firstLine="360" w:firstLineChars="150"/>
        <w:rPr>
          <w:rFonts w:ascii="宋体" w:hAnsi="宋体"/>
          <w:kern w:val="0"/>
          <w:sz w:val="24"/>
          <w:highlight w:val="none"/>
        </w:rPr>
      </w:pPr>
      <w:r>
        <w:rPr>
          <w:rFonts w:hint="eastAsia" w:ascii="宋体" w:hAnsi="宋体"/>
          <w:kern w:val="0"/>
          <w:sz w:val="24"/>
          <w:highlight w:val="none"/>
        </w:rPr>
        <w:t>（10）乙方应确保其提交的施工图设计成果文件通过甲方、甲方委托的第三方、甲方认可的本合同工程施工投标人或其委托的具有施工图审查能力的单位的审查，如审查过程中发现设计问题，乙方应按甲方的时间要求及时解决并根据相关规定修改图纸，确保满足工程投资控制要求。乙方应及时提供修改图纸及调整预算，确保甲方相关招标工作的有效推进。</w:t>
      </w:r>
    </w:p>
    <w:p>
      <w:pPr>
        <w:adjustRightInd w:val="0"/>
        <w:snapToGrid w:val="0"/>
        <w:spacing w:line="360" w:lineRule="auto"/>
        <w:ind w:firstLine="360" w:firstLineChars="150"/>
        <w:rPr>
          <w:rFonts w:ascii="宋体" w:hAnsi="宋体"/>
          <w:kern w:val="0"/>
          <w:sz w:val="24"/>
          <w:highlight w:val="none"/>
        </w:rPr>
      </w:pPr>
      <w:r>
        <w:rPr>
          <w:rFonts w:hint="eastAsia" w:ascii="宋体" w:hAnsi="宋体"/>
          <w:kern w:val="0"/>
          <w:sz w:val="24"/>
          <w:highlight w:val="none"/>
        </w:rPr>
        <w:t>（11）在交付项目的部分或全部勘察、设计文件后，如获悉有更好的新工艺、新技术、新材料、新设备等适用于本合同工程，乙方应向甲方推荐并提供科学的评估。</w:t>
      </w:r>
    </w:p>
    <w:p>
      <w:pPr>
        <w:adjustRightInd w:val="0"/>
        <w:snapToGrid w:val="0"/>
        <w:spacing w:line="360" w:lineRule="auto"/>
        <w:ind w:firstLine="240" w:firstLineChars="100"/>
        <w:outlineLvl w:val="3"/>
        <w:rPr>
          <w:rFonts w:ascii="宋体" w:hAnsi="宋体"/>
          <w:b/>
          <w:bCs/>
          <w:kern w:val="0"/>
          <w:sz w:val="24"/>
          <w:highlight w:val="none"/>
        </w:rPr>
      </w:pPr>
      <w:r>
        <w:rPr>
          <w:rFonts w:hint="eastAsia" w:ascii="宋体" w:hAnsi="宋体"/>
          <w:snapToGrid w:val="0"/>
          <w:kern w:val="0"/>
          <w:sz w:val="24"/>
          <w:highlight w:val="none"/>
        </w:rPr>
        <w:sym w:font="Wingdings 2" w:char="0052"/>
      </w:r>
      <w:r>
        <w:rPr>
          <w:rFonts w:hint="eastAsia" w:ascii="宋体" w:hAnsi="宋体"/>
          <w:b/>
          <w:bCs/>
          <w:kern w:val="0"/>
          <w:sz w:val="24"/>
          <w:highlight w:val="none"/>
        </w:rPr>
        <w:t>6.4方案设计阶段的主要工作及要求</w:t>
      </w:r>
    </w:p>
    <w:p>
      <w:pPr>
        <w:adjustRightInd w:val="0"/>
        <w:snapToGrid w:val="0"/>
        <w:spacing w:line="360" w:lineRule="auto"/>
        <w:ind w:firstLine="480" w:firstLineChars="200"/>
        <w:outlineLvl w:val="4"/>
        <w:rPr>
          <w:rFonts w:ascii="宋体" w:hAnsi="宋体"/>
          <w:kern w:val="0"/>
          <w:sz w:val="24"/>
          <w:highlight w:val="none"/>
        </w:rPr>
      </w:pPr>
      <w:r>
        <w:rPr>
          <w:rFonts w:hint="eastAsia" w:ascii="宋体" w:hAnsi="宋体"/>
          <w:b/>
          <w:bCs/>
          <w:kern w:val="0"/>
          <w:sz w:val="24"/>
          <w:highlight w:val="none"/>
        </w:rPr>
        <w:t>6.4.1</w:t>
      </w:r>
      <w:r>
        <w:rPr>
          <w:rFonts w:hint="eastAsia" w:ascii="宋体" w:hAnsi="宋体"/>
          <w:kern w:val="0"/>
          <w:sz w:val="24"/>
          <w:highlight w:val="none"/>
        </w:rPr>
        <w:t>方案设计阶段的主要工作</w:t>
      </w:r>
    </w:p>
    <w:p>
      <w:pPr>
        <w:adjustRightInd w:val="0"/>
        <w:snapToGrid w:val="0"/>
        <w:spacing w:line="360" w:lineRule="auto"/>
        <w:ind w:firstLine="360" w:firstLineChars="150"/>
        <w:rPr>
          <w:rFonts w:ascii="宋体" w:hAnsi="宋体"/>
          <w:kern w:val="0"/>
          <w:sz w:val="24"/>
          <w:highlight w:val="none"/>
        </w:rPr>
      </w:pPr>
      <w:r>
        <w:rPr>
          <w:rFonts w:hint="eastAsia" w:ascii="宋体" w:hAnsi="宋体"/>
          <w:kern w:val="0"/>
          <w:sz w:val="24"/>
          <w:highlight w:val="none"/>
        </w:rPr>
        <w:t>（1）提交方案设计成果文件</w:t>
      </w:r>
    </w:p>
    <w:p>
      <w:pPr>
        <w:adjustRightInd w:val="0"/>
        <w:snapToGrid w:val="0"/>
        <w:spacing w:line="360" w:lineRule="auto"/>
        <w:ind w:firstLine="480" w:firstLineChars="200"/>
        <w:rPr>
          <w:rFonts w:ascii="宋体" w:hAnsi="宋体"/>
          <w:kern w:val="0"/>
          <w:sz w:val="24"/>
          <w:highlight w:val="none"/>
        </w:rPr>
      </w:pPr>
      <w:r>
        <w:rPr>
          <w:rFonts w:hint="eastAsia" w:ascii="宋体" w:hAnsi="宋体"/>
          <w:kern w:val="0"/>
          <w:sz w:val="24"/>
          <w:highlight w:val="none"/>
        </w:rPr>
        <w:t>方案设计成果文件应为甲方最终确定方案的设计文件，文件的内容应按照甲方的要求、有权审核部门的审批意见、设计方案招标（竞赛）的技术文件和投标（参赛）文件、住建部现行有效《建筑工程设计文件编制深度规定》、《市政公用工程设计文件编制深度规定》方案设计阶段规定的要求进行编制，包括如下设计文件（包括但不限于）：</w:t>
      </w:r>
    </w:p>
    <w:p>
      <w:pPr>
        <w:adjustRightInd w:val="0"/>
        <w:snapToGrid w:val="0"/>
        <w:spacing w:line="360" w:lineRule="auto"/>
        <w:ind w:firstLine="600" w:firstLineChars="250"/>
        <w:rPr>
          <w:rFonts w:ascii="宋体" w:hAnsi="宋体"/>
          <w:kern w:val="0"/>
          <w:sz w:val="24"/>
          <w:highlight w:val="none"/>
        </w:rPr>
      </w:pPr>
      <w:r>
        <w:rPr>
          <w:rFonts w:hint="eastAsia" w:ascii="宋体" w:hAnsi="宋体"/>
          <w:kern w:val="0"/>
          <w:sz w:val="24"/>
          <w:highlight w:val="none"/>
        </w:rPr>
        <w:t>1）封面（写明方案的名称、方案编制单位、编制时间）；</w:t>
      </w:r>
    </w:p>
    <w:p>
      <w:pPr>
        <w:adjustRightInd w:val="0"/>
        <w:snapToGrid w:val="0"/>
        <w:spacing w:line="360" w:lineRule="auto"/>
        <w:ind w:firstLine="600" w:firstLineChars="250"/>
        <w:rPr>
          <w:rFonts w:ascii="宋体" w:hAnsi="宋体"/>
          <w:kern w:val="0"/>
          <w:sz w:val="24"/>
          <w:highlight w:val="none"/>
        </w:rPr>
      </w:pPr>
      <w:r>
        <w:rPr>
          <w:rFonts w:hint="eastAsia" w:ascii="宋体" w:hAnsi="宋体"/>
          <w:kern w:val="0"/>
          <w:sz w:val="24"/>
          <w:highlight w:val="none"/>
        </w:rPr>
        <w:t>2）扉页（方案编制单位行政及技术负责人、具体编制总负责人签名）；</w:t>
      </w:r>
    </w:p>
    <w:p>
      <w:pPr>
        <w:adjustRightInd w:val="0"/>
        <w:snapToGrid w:val="0"/>
        <w:spacing w:line="360" w:lineRule="auto"/>
        <w:ind w:firstLine="600" w:firstLineChars="250"/>
        <w:rPr>
          <w:rFonts w:ascii="宋体" w:hAnsi="宋体"/>
          <w:kern w:val="0"/>
          <w:sz w:val="24"/>
          <w:highlight w:val="none"/>
        </w:rPr>
      </w:pPr>
      <w:r>
        <w:rPr>
          <w:rFonts w:hint="eastAsia" w:ascii="宋体" w:hAnsi="宋体"/>
          <w:kern w:val="0"/>
          <w:sz w:val="24"/>
          <w:highlight w:val="none"/>
        </w:rPr>
        <w:t>3）方案设计文件目录；</w:t>
      </w:r>
    </w:p>
    <w:p>
      <w:pPr>
        <w:adjustRightInd w:val="0"/>
        <w:snapToGrid w:val="0"/>
        <w:spacing w:line="360" w:lineRule="auto"/>
        <w:ind w:firstLine="600" w:firstLineChars="250"/>
        <w:rPr>
          <w:rFonts w:ascii="宋体" w:hAnsi="宋体"/>
          <w:kern w:val="0"/>
          <w:sz w:val="24"/>
          <w:highlight w:val="none"/>
        </w:rPr>
      </w:pPr>
      <w:r>
        <w:rPr>
          <w:rFonts w:hint="eastAsia" w:ascii="宋体" w:hAnsi="宋体"/>
          <w:kern w:val="0"/>
          <w:sz w:val="24"/>
          <w:highlight w:val="none"/>
        </w:rPr>
        <w:t>4）方案设计说明书；</w:t>
      </w:r>
    </w:p>
    <w:p>
      <w:pPr>
        <w:adjustRightInd w:val="0"/>
        <w:snapToGrid w:val="0"/>
        <w:spacing w:line="360" w:lineRule="auto"/>
        <w:ind w:firstLine="600" w:firstLineChars="250"/>
        <w:rPr>
          <w:rFonts w:ascii="宋体" w:hAnsi="宋体"/>
          <w:kern w:val="0"/>
          <w:sz w:val="24"/>
          <w:highlight w:val="none"/>
        </w:rPr>
      </w:pPr>
      <w:r>
        <w:rPr>
          <w:rFonts w:hint="eastAsia" w:ascii="宋体" w:hAnsi="宋体"/>
          <w:kern w:val="0"/>
          <w:sz w:val="24"/>
          <w:highlight w:val="none"/>
        </w:rPr>
        <w:t>5）方案设计图纸（A3图）（具体图纸要求按设计任务书）；</w:t>
      </w:r>
    </w:p>
    <w:p>
      <w:pPr>
        <w:adjustRightInd w:val="0"/>
        <w:snapToGrid w:val="0"/>
        <w:spacing w:line="360" w:lineRule="auto"/>
        <w:ind w:firstLine="480" w:firstLineChars="200"/>
        <w:rPr>
          <w:rFonts w:ascii="宋体" w:hAnsi="宋体"/>
          <w:kern w:val="0"/>
          <w:sz w:val="24"/>
          <w:highlight w:val="none"/>
        </w:rPr>
      </w:pPr>
      <w:r>
        <w:rPr>
          <w:rFonts w:hint="eastAsia" w:ascii="宋体" w:hAnsi="宋体"/>
          <w:kern w:val="0"/>
          <w:sz w:val="24"/>
          <w:highlight w:val="none"/>
        </w:rPr>
        <w:t>乙方应向甲方提交方案设计成果文件图纸及文本文件</w:t>
      </w:r>
      <w:r>
        <w:rPr>
          <w:rFonts w:hint="eastAsia" w:ascii="宋体" w:hAnsi="宋体"/>
          <w:kern w:val="0"/>
          <w:sz w:val="24"/>
          <w:highlight w:val="none"/>
          <w:u w:val="single"/>
        </w:rPr>
        <w:t>2</w:t>
      </w:r>
      <w:r>
        <w:rPr>
          <w:rFonts w:hint="eastAsia" w:ascii="宋体" w:hAnsi="宋体"/>
          <w:kern w:val="0"/>
          <w:sz w:val="24"/>
          <w:highlight w:val="none"/>
        </w:rPr>
        <w:t>份、电子文档光盘</w:t>
      </w:r>
      <w:r>
        <w:rPr>
          <w:rFonts w:hint="eastAsia" w:ascii="宋体" w:hAnsi="宋体"/>
          <w:kern w:val="0"/>
          <w:sz w:val="24"/>
          <w:highlight w:val="none"/>
          <w:u w:val="single"/>
        </w:rPr>
        <w:t>1</w:t>
      </w:r>
      <w:r>
        <w:rPr>
          <w:rFonts w:hint="eastAsia" w:ascii="宋体" w:hAnsi="宋体"/>
          <w:kern w:val="0"/>
          <w:sz w:val="24"/>
          <w:highlight w:val="none"/>
        </w:rPr>
        <w:t>份。</w:t>
      </w:r>
    </w:p>
    <w:p>
      <w:pPr>
        <w:adjustRightInd w:val="0"/>
        <w:snapToGrid w:val="0"/>
        <w:spacing w:line="360" w:lineRule="auto"/>
        <w:ind w:firstLine="600" w:firstLineChars="250"/>
        <w:rPr>
          <w:rFonts w:ascii="宋体" w:hAnsi="宋体"/>
          <w:kern w:val="0"/>
          <w:sz w:val="24"/>
          <w:highlight w:val="none"/>
        </w:rPr>
      </w:pPr>
      <w:r>
        <w:rPr>
          <w:rFonts w:hint="eastAsia" w:ascii="宋体" w:hAnsi="宋体"/>
          <w:kern w:val="0"/>
          <w:sz w:val="24"/>
          <w:highlight w:val="none"/>
        </w:rPr>
        <w:t>6）三维数据模型：设计方案通过确认后30天内提交三维数据模型（通用3ds max格式）。乙方有责任协助甲方将其他设计单位提供的三维数据模型进行整合工作；</w:t>
      </w:r>
    </w:p>
    <w:p>
      <w:pPr>
        <w:adjustRightInd w:val="0"/>
        <w:snapToGrid w:val="0"/>
        <w:spacing w:line="360" w:lineRule="auto"/>
        <w:ind w:firstLine="600" w:firstLineChars="250"/>
        <w:rPr>
          <w:rFonts w:ascii="宋体" w:hAnsi="宋体"/>
          <w:kern w:val="0"/>
          <w:sz w:val="24"/>
          <w:highlight w:val="none"/>
        </w:rPr>
      </w:pPr>
      <w:r>
        <w:rPr>
          <w:rFonts w:hint="eastAsia" w:ascii="宋体" w:hAnsi="宋体"/>
          <w:kern w:val="0"/>
          <w:sz w:val="24"/>
          <w:highlight w:val="none"/>
        </w:rPr>
        <w:t>7）多媒体文件：设计稳定后，提供一份修改稳定版的多媒体演示文件，限时10分钟。</w:t>
      </w:r>
    </w:p>
    <w:p>
      <w:pPr>
        <w:adjustRightInd w:val="0"/>
        <w:snapToGrid w:val="0"/>
        <w:spacing w:line="360" w:lineRule="auto"/>
        <w:ind w:firstLine="480" w:firstLineChars="200"/>
        <w:rPr>
          <w:rFonts w:ascii="宋体" w:hAnsi="宋体"/>
          <w:kern w:val="0"/>
          <w:sz w:val="24"/>
          <w:highlight w:val="none"/>
        </w:rPr>
      </w:pPr>
      <w:r>
        <w:rPr>
          <w:rFonts w:hint="eastAsia" w:ascii="宋体" w:hAnsi="宋体"/>
          <w:kern w:val="0"/>
          <w:sz w:val="24"/>
          <w:highlight w:val="none"/>
        </w:rPr>
        <w:t>（2）按照规划主管部门的规划报建要求，提供规划报建所需相关设计成果文件（包括但不限于以下内容）：</w:t>
      </w:r>
    </w:p>
    <w:p>
      <w:pPr>
        <w:adjustRightInd w:val="0"/>
        <w:snapToGrid w:val="0"/>
        <w:spacing w:line="360" w:lineRule="auto"/>
        <w:ind w:firstLine="720" w:firstLineChars="300"/>
        <w:rPr>
          <w:rFonts w:ascii="宋体" w:hAnsi="宋体"/>
          <w:kern w:val="0"/>
          <w:sz w:val="24"/>
          <w:highlight w:val="none"/>
        </w:rPr>
      </w:pPr>
      <w:r>
        <w:rPr>
          <w:rFonts w:hint="eastAsia" w:ascii="宋体" w:hAnsi="宋体"/>
          <w:kern w:val="0"/>
          <w:sz w:val="24"/>
          <w:highlight w:val="none"/>
        </w:rPr>
        <w:t>1）总平面规划图（包括各项技术经济指标）；</w:t>
      </w:r>
    </w:p>
    <w:p>
      <w:pPr>
        <w:adjustRightInd w:val="0"/>
        <w:snapToGrid w:val="0"/>
        <w:spacing w:line="360" w:lineRule="auto"/>
        <w:ind w:firstLine="720" w:firstLineChars="300"/>
        <w:rPr>
          <w:rFonts w:ascii="宋体" w:hAnsi="宋体"/>
          <w:kern w:val="0"/>
          <w:sz w:val="24"/>
          <w:highlight w:val="none"/>
        </w:rPr>
      </w:pPr>
      <w:r>
        <w:rPr>
          <w:rFonts w:hint="eastAsia" w:ascii="宋体" w:hAnsi="宋体"/>
          <w:kern w:val="0"/>
          <w:sz w:val="24"/>
          <w:highlight w:val="none"/>
        </w:rPr>
        <w:t>2）绿地规划图；</w:t>
      </w:r>
    </w:p>
    <w:p>
      <w:pPr>
        <w:adjustRightInd w:val="0"/>
        <w:snapToGrid w:val="0"/>
        <w:spacing w:line="360" w:lineRule="auto"/>
        <w:ind w:firstLine="720" w:firstLineChars="300"/>
        <w:rPr>
          <w:rFonts w:ascii="宋体" w:hAnsi="宋体"/>
          <w:kern w:val="0"/>
          <w:sz w:val="24"/>
          <w:highlight w:val="none"/>
        </w:rPr>
      </w:pPr>
      <w:r>
        <w:rPr>
          <w:rFonts w:hint="eastAsia" w:ascii="宋体" w:hAnsi="宋体"/>
          <w:kern w:val="0"/>
          <w:sz w:val="24"/>
          <w:highlight w:val="none"/>
        </w:rPr>
        <w:t>3）道路交通系统规划图；</w:t>
      </w:r>
    </w:p>
    <w:p>
      <w:pPr>
        <w:adjustRightInd w:val="0"/>
        <w:snapToGrid w:val="0"/>
        <w:spacing w:line="360" w:lineRule="auto"/>
        <w:ind w:firstLine="720" w:firstLineChars="300"/>
        <w:rPr>
          <w:rFonts w:ascii="宋体" w:hAnsi="宋体"/>
          <w:kern w:val="0"/>
          <w:sz w:val="24"/>
          <w:highlight w:val="none"/>
        </w:rPr>
      </w:pPr>
      <w:r>
        <w:rPr>
          <w:rFonts w:hint="eastAsia" w:ascii="宋体" w:hAnsi="宋体"/>
          <w:kern w:val="0"/>
          <w:sz w:val="24"/>
          <w:highlight w:val="none"/>
        </w:rPr>
        <w:t>4）用地竖向规划图；</w:t>
      </w:r>
    </w:p>
    <w:p>
      <w:pPr>
        <w:adjustRightInd w:val="0"/>
        <w:snapToGrid w:val="0"/>
        <w:spacing w:line="360" w:lineRule="auto"/>
        <w:ind w:firstLine="720" w:firstLineChars="300"/>
        <w:rPr>
          <w:rFonts w:ascii="宋体" w:hAnsi="宋体"/>
          <w:kern w:val="0"/>
          <w:sz w:val="24"/>
          <w:highlight w:val="none"/>
        </w:rPr>
      </w:pPr>
      <w:r>
        <w:rPr>
          <w:rFonts w:hint="eastAsia" w:ascii="宋体" w:hAnsi="宋体"/>
          <w:kern w:val="0"/>
          <w:sz w:val="24"/>
          <w:highlight w:val="none"/>
        </w:rPr>
        <w:t>5）管线综合规划图；</w:t>
      </w:r>
    </w:p>
    <w:p>
      <w:pPr>
        <w:adjustRightInd w:val="0"/>
        <w:snapToGrid w:val="0"/>
        <w:spacing w:line="360" w:lineRule="auto"/>
        <w:ind w:firstLine="720" w:firstLineChars="300"/>
        <w:rPr>
          <w:rFonts w:ascii="宋体" w:hAnsi="宋体"/>
          <w:kern w:val="0"/>
          <w:sz w:val="24"/>
          <w:highlight w:val="none"/>
        </w:rPr>
      </w:pPr>
      <w:r>
        <w:rPr>
          <w:rFonts w:hint="eastAsia" w:ascii="宋体" w:hAnsi="宋体"/>
          <w:kern w:val="0"/>
          <w:sz w:val="24"/>
          <w:highlight w:val="none"/>
        </w:rPr>
        <w:t>6）规划方案说明书；</w:t>
      </w:r>
    </w:p>
    <w:p>
      <w:pPr>
        <w:adjustRightInd w:val="0"/>
        <w:snapToGrid w:val="0"/>
        <w:spacing w:line="360" w:lineRule="auto"/>
        <w:ind w:firstLine="720" w:firstLineChars="300"/>
        <w:rPr>
          <w:rFonts w:ascii="宋体" w:hAnsi="宋体"/>
          <w:kern w:val="0"/>
          <w:sz w:val="24"/>
          <w:highlight w:val="none"/>
        </w:rPr>
      </w:pPr>
      <w:r>
        <w:rPr>
          <w:rFonts w:hint="eastAsia" w:ascii="宋体" w:hAnsi="宋体"/>
          <w:kern w:val="0"/>
          <w:sz w:val="24"/>
          <w:highlight w:val="none"/>
        </w:rPr>
        <w:t>7）模型（依据规划主管部门的报建要求、业主要求提交）。</w:t>
      </w:r>
    </w:p>
    <w:p>
      <w:pPr>
        <w:adjustRightInd w:val="0"/>
        <w:snapToGrid w:val="0"/>
        <w:spacing w:line="360" w:lineRule="auto"/>
        <w:ind w:firstLine="480" w:firstLineChars="200"/>
        <w:rPr>
          <w:rFonts w:ascii="宋体" w:hAnsi="宋体"/>
          <w:kern w:val="0"/>
          <w:sz w:val="24"/>
          <w:highlight w:val="none"/>
        </w:rPr>
      </w:pPr>
      <w:r>
        <w:rPr>
          <w:rFonts w:hint="eastAsia" w:ascii="宋体" w:hAnsi="宋体"/>
          <w:kern w:val="0"/>
          <w:sz w:val="24"/>
          <w:highlight w:val="none"/>
        </w:rPr>
        <w:t>乙方应按规划主管部门的规划报建要求提交规划报建所需的设计成果文件图纸及文本文件、电子文档光盘、工作模型（文件需加盖规划报建章、设计单位出图章、注册建筑师章）；根据相关的审批意见对设计成果文件进行相应修改，并向甲方提交</w:t>
      </w:r>
      <w:r>
        <w:rPr>
          <w:rFonts w:hint="eastAsia" w:ascii="宋体" w:hAnsi="宋体"/>
          <w:kern w:val="0"/>
          <w:sz w:val="24"/>
          <w:highlight w:val="none"/>
          <w:u w:val="single"/>
        </w:rPr>
        <w:t>6</w:t>
      </w:r>
      <w:r>
        <w:rPr>
          <w:rFonts w:hint="eastAsia" w:ascii="宋体" w:hAnsi="宋体"/>
          <w:kern w:val="0"/>
          <w:sz w:val="24"/>
          <w:highlight w:val="none"/>
        </w:rPr>
        <w:t>份最终的设计成果文件及电子文档光盘。</w:t>
      </w:r>
    </w:p>
    <w:p>
      <w:pPr>
        <w:adjustRightInd w:val="0"/>
        <w:snapToGrid w:val="0"/>
        <w:spacing w:line="360" w:lineRule="auto"/>
        <w:ind w:firstLine="480" w:firstLineChars="200"/>
        <w:rPr>
          <w:rFonts w:ascii="宋体" w:hAnsi="宋体"/>
          <w:kern w:val="0"/>
          <w:sz w:val="24"/>
          <w:highlight w:val="none"/>
        </w:rPr>
      </w:pPr>
      <w:r>
        <w:rPr>
          <w:rFonts w:hint="eastAsia" w:ascii="宋体" w:hAnsi="宋体"/>
          <w:kern w:val="0"/>
          <w:sz w:val="24"/>
          <w:highlight w:val="none"/>
        </w:rPr>
        <w:t>（3）按照规划主管部门的报建要求，提供方案设计报建所需相关设计成果文件并根据相关的审批意见对设计成果文件进行相应修改。相关设计成果文件包括但不限于以下内容：</w:t>
      </w:r>
    </w:p>
    <w:p>
      <w:pPr>
        <w:adjustRightInd w:val="0"/>
        <w:snapToGrid w:val="0"/>
        <w:spacing w:line="360" w:lineRule="auto"/>
        <w:ind w:firstLine="720" w:firstLineChars="300"/>
        <w:rPr>
          <w:rFonts w:ascii="宋体" w:hAnsi="宋体"/>
          <w:kern w:val="0"/>
          <w:sz w:val="24"/>
          <w:highlight w:val="none"/>
        </w:rPr>
      </w:pPr>
      <w:r>
        <w:rPr>
          <w:rFonts w:hint="eastAsia" w:ascii="宋体" w:hAnsi="宋体"/>
          <w:kern w:val="0"/>
          <w:sz w:val="24"/>
          <w:highlight w:val="none"/>
        </w:rPr>
        <w:t>1）总平面图（比例按报建要求，包括各项技术经济指标）；</w:t>
      </w:r>
    </w:p>
    <w:p>
      <w:pPr>
        <w:adjustRightInd w:val="0"/>
        <w:snapToGrid w:val="0"/>
        <w:spacing w:line="360" w:lineRule="auto"/>
        <w:ind w:firstLine="720" w:firstLineChars="300"/>
        <w:rPr>
          <w:rFonts w:ascii="宋体" w:hAnsi="宋体"/>
          <w:kern w:val="0"/>
          <w:sz w:val="24"/>
          <w:highlight w:val="none"/>
        </w:rPr>
      </w:pPr>
      <w:r>
        <w:rPr>
          <w:rFonts w:hint="eastAsia" w:ascii="宋体" w:hAnsi="宋体"/>
          <w:kern w:val="0"/>
          <w:sz w:val="24"/>
          <w:highlight w:val="none"/>
        </w:rPr>
        <w:t>2）设计方案图；</w:t>
      </w:r>
    </w:p>
    <w:p>
      <w:pPr>
        <w:adjustRightInd w:val="0"/>
        <w:snapToGrid w:val="0"/>
        <w:spacing w:line="360" w:lineRule="auto"/>
        <w:ind w:firstLine="720" w:firstLineChars="300"/>
        <w:rPr>
          <w:rFonts w:ascii="宋体" w:hAnsi="宋体"/>
          <w:kern w:val="0"/>
          <w:sz w:val="24"/>
          <w:highlight w:val="none"/>
        </w:rPr>
      </w:pPr>
      <w:r>
        <w:rPr>
          <w:rFonts w:hint="eastAsia" w:ascii="宋体" w:hAnsi="宋体"/>
          <w:kern w:val="0"/>
          <w:sz w:val="24"/>
          <w:highlight w:val="none"/>
        </w:rPr>
        <w:t>3）设计说明；</w:t>
      </w:r>
    </w:p>
    <w:p>
      <w:pPr>
        <w:adjustRightInd w:val="0"/>
        <w:snapToGrid w:val="0"/>
        <w:spacing w:line="360" w:lineRule="auto"/>
        <w:ind w:firstLine="720" w:firstLineChars="300"/>
        <w:rPr>
          <w:rFonts w:ascii="宋体" w:hAnsi="宋体"/>
          <w:kern w:val="0"/>
          <w:sz w:val="24"/>
          <w:highlight w:val="none"/>
        </w:rPr>
      </w:pPr>
      <w:r>
        <w:rPr>
          <w:rFonts w:hint="eastAsia" w:ascii="宋体" w:hAnsi="宋体"/>
          <w:kern w:val="0"/>
          <w:sz w:val="24"/>
          <w:highlight w:val="none"/>
        </w:rPr>
        <w:t>4）工程投资估算（含非标设备、材料、构配件的报价）。</w:t>
      </w:r>
    </w:p>
    <w:p>
      <w:pPr>
        <w:adjustRightInd w:val="0"/>
        <w:snapToGrid w:val="0"/>
        <w:spacing w:line="360" w:lineRule="auto"/>
        <w:ind w:firstLine="480" w:firstLineChars="200"/>
        <w:rPr>
          <w:rFonts w:ascii="宋体" w:hAnsi="宋体"/>
          <w:kern w:val="0"/>
          <w:sz w:val="24"/>
          <w:highlight w:val="none"/>
        </w:rPr>
      </w:pPr>
      <w:r>
        <w:rPr>
          <w:rFonts w:hint="eastAsia" w:ascii="宋体" w:hAnsi="宋体"/>
          <w:kern w:val="0"/>
          <w:sz w:val="24"/>
          <w:highlight w:val="none"/>
        </w:rPr>
        <w:t>乙方应向甲方提交方案设计报建所需要的设计成果文件图纸及文本文件、电子文档光盘（具体数量以报建要求为准）；文件均须加盖设计单位出图章、注册建筑师章。</w:t>
      </w:r>
    </w:p>
    <w:p>
      <w:pPr>
        <w:adjustRightInd w:val="0"/>
        <w:snapToGrid w:val="0"/>
        <w:spacing w:line="360" w:lineRule="auto"/>
        <w:ind w:firstLine="600" w:firstLineChars="250"/>
        <w:outlineLvl w:val="4"/>
        <w:rPr>
          <w:rFonts w:ascii="宋体" w:hAnsi="宋体"/>
          <w:kern w:val="0"/>
          <w:sz w:val="24"/>
          <w:highlight w:val="none"/>
        </w:rPr>
      </w:pPr>
      <w:r>
        <w:rPr>
          <w:rFonts w:hint="eastAsia" w:ascii="宋体" w:hAnsi="宋体"/>
          <w:b/>
          <w:bCs/>
          <w:kern w:val="0"/>
          <w:sz w:val="24"/>
          <w:highlight w:val="none"/>
        </w:rPr>
        <w:t>6.4.2</w:t>
      </w:r>
      <w:r>
        <w:rPr>
          <w:rFonts w:hint="eastAsia" w:ascii="宋体" w:hAnsi="宋体"/>
          <w:kern w:val="0"/>
          <w:sz w:val="24"/>
          <w:highlight w:val="none"/>
        </w:rPr>
        <w:t>方案设计阶段的要求</w:t>
      </w:r>
    </w:p>
    <w:p>
      <w:pPr>
        <w:adjustRightInd w:val="0"/>
        <w:snapToGrid w:val="0"/>
        <w:spacing w:line="360" w:lineRule="auto"/>
        <w:ind w:firstLine="480" w:firstLineChars="200"/>
        <w:rPr>
          <w:rFonts w:ascii="宋体" w:hAnsi="宋体"/>
          <w:kern w:val="0"/>
          <w:sz w:val="24"/>
          <w:highlight w:val="none"/>
        </w:rPr>
      </w:pPr>
      <w:r>
        <w:rPr>
          <w:rFonts w:hint="eastAsia" w:ascii="宋体" w:hAnsi="宋体"/>
          <w:kern w:val="0"/>
          <w:sz w:val="24"/>
          <w:highlight w:val="none"/>
        </w:rPr>
        <w:t>（1）乙方应在甲方选定方案的基础上，按专家意见和甲方要求进行完善，达到报建送审方案要求，并根据规划部门提出的设计条件进行调整。</w:t>
      </w:r>
    </w:p>
    <w:p>
      <w:pPr>
        <w:adjustRightInd w:val="0"/>
        <w:snapToGrid w:val="0"/>
        <w:spacing w:line="360" w:lineRule="auto"/>
        <w:ind w:firstLine="480" w:firstLineChars="200"/>
        <w:rPr>
          <w:rFonts w:ascii="宋体" w:hAnsi="宋体"/>
          <w:kern w:val="0"/>
          <w:sz w:val="24"/>
          <w:highlight w:val="none"/>
        </w:rPr>
      </w:pPr>
      <w:r>
        <w:rPr>
          <w:rFonts w:hint="eastAsia" w:ascii="宋体" w:hAnsi="宋体"/>
          <w:kern w:val="0"/>
          <w:sz w:val="24"/>
          <w:highlight w:val="none"/>
        </w:rPr>
        <w:t>（2）方案设计应对本合同条款第6.3（8）条所述比选项目，提供至少两个比选方案，实施性方案应达到和满足进行初步设计的要求。</w:t>
      </w:r>
    </w:p>
    <w:p>
      <w:pPr>
        <w:adjustRightInd w:val="0"/>
        <w:snapToGrid w:val="0"/>
        <w:spacing w:line="360" w:lineRule="auto"/>
        <w:ind w:firstLine="480" w:firstLineChars="200"/>
        <w:rPr>
          <w:rFonts w:ascii="宋体" w:hAnsi="宋体"/>
          <w:kern w:val="0"/>
          <w:sz w:val="24"/>
          <w:highlight w:val="none"/>
        </w:rPr>
      </w:pPr>
      <w:r>
        <w:rPr>
          <w:rFonts w:hint="eastAsia" w:ascii="宋体" w:hAnsi="宋体"/>
          <w:kern w:val="0"/>
          <w:sz w:val="24"/>
          <w:highlight w:val="none"/>
        </w:rPr>
        <w:t>（3）乙方设计方案中应包含节能环保篇，采用节能环保的新技术、新工艺。方案设计应对设计中采用的新技术及节能技术的应用进行三个以上方案技术经济比较，提出比较分析报告和推荐方案。</w:t>
      </w:r>
    </w:p>
    <w:p>
      <w:pPr>
        <w:adjustRightInd w:val="0"/>
        <w:snapToGrid w:val="0"/>
        <w:spacing w:line="360" w:lineRule="auto"/>
        <w:ind w:firstLine="480" w:firstLineChars="200"/>
        <w:rPr>
          <w:rFonts w:ascii="宋体" w:hAnsi="宋体"/>
          <w:kern w:val="0"/>
          <w:sz w:val="24"/>
          <w:highlight w:val="none"/>
        </w:rPr>
      </w:pPr>
      <w:r>
        <w:rPr>
          <w:rFonts w:hint="eastAsia" w:ascii="宋体" w:hAnsi="宋体"/>
          <w:kern w:val="0"/>
          <w:sz w:val="24"/>
          <w:highlight w:val="none"/>
        </w:rPr>
        <w:t>（4）乙方应根据实施方案提交工程投资估算编制说明及投资估算表。</w:t>
      </w:r>
    </w:p>
    <w:p>
      <w:pPr>
        <w:adjustRightInd w:val="0"/>
        <w:snapToGrid w:val="0"/>
        <w:spacing w:line="360" w:lineRule="auto"/>
        <w:ind w:firstLine="480" w:firstLineChars="200"/>
        <w:rPr>
          <w:rFonts w:ascii="宋体" w:hAnsi="宋体"/>
          <w:kern w:val="0"/>
          <w:sz w:val="24"/>
          <w:highlight w:val="none"/>
        </w:rPr>
      </w:pPr>
      <w:r>
        <w:rPr>
          <w:rFonts w:hint="eastAsia" w:ascii="宋体" w:hAnsi="宋体"/>
          <w:kern w:val="0"/>
          <w:sz w:val="24"/>
          <w:highlight w:val="none"/>
        </w:rPr>
        <w:t>（5）结构体系应进行初步的计算，保证结构方案是可行的。</w:t>
      </w:r>
    </w:p>
    <w:p>
      <w:pPr>
        <w:adjustRightInd w:val="0"/>
        <w:snapToGrid w:val="0"/>
        <w:spacing w:line="360" w:lineRule="auto"/>
        <w:ind w:firstLine="480" w:firstLineChars="200"/>
        <w:rPr>
          <w:rFonts w:ascii="宋体" w:hAnsi="宋体"/>
          <w:kern w:val="0"/>
          <w:sz w:val="24"/>
          <w:highlight w:val="none"/>
        </w:rPr>
      </w:pPr>
      <w:r>
        <w:rPr>
          <w:rFonts w:hint="eastAsia" w:ascii="宋体" w:hAnsi="宋体"/>
          <w:kern w:val="0"/>
          <w:sz w:val="24"/>
          <w:highlight w:val="none"/>
        </w:rPr>
        <w:t>（6）乙方对各专业采用的新技术应作详细的介绍，以便进行评审和据以进行下一步的设计。</w:t>
      </w:r>
    </w:p>
    <w:p>
      <w:pPr>
        <w:adjustRightInd w:val="0"/>
        <w:snapToGrid w:val="0"/>
        <w:spacing w:line="360" w:lineRule="auto"/>
        <w:ind w:firstLine="480" w:firstLineChars="200"/>
        <w:rPr>
          <w:rFonts w:ascii="宋体" w:hAnsi="宋体"/>
          <w:kern w:val="0"/>
          <w:sz w:val="24"/>
          <w:highlight w:val="none"/>
        </w:rPr>
      </w:pPr>
      <w:r>
        <w:rPr>
          <w:rFonts w:hint="eastAsia" w:ascii="宋体" w:hAnsi="宋体"/>
          <w:kern w:val="0"/>
          <w:sz w:val="24"/>
          <w:highlight w:val="none"/>
        </w:rPr>
        <w:t>（7）在深化方案设计时，乙方应以书面形式明确设计中确有需要进行试验的项目，并在初步设计之前提交给甲方审查确认；经甲方确认后，乙方应及时提供试验方案及相关技术要求。</w:t>
      </w:r>
    </w:p>
    <w:p>
      <w:pPr>
        <w:adjustRightInd w:val="0"/>
        <w:snapToGrid w:val="0"/>
        <w:spacing w:line="360" w:lineRule="auto"/>
        <w:outlineLvl w:val="3"/>
        <w:rPr>
          <w:rFonts w:ascii="宋体" w:hAnsi="宋体"/>
          <w:b/>
          <w:bCs/>
          <w:kern w:val="0"/>
          <w:sz w:val="24"/>
          <w:highlight w:val="none"/>
        </w:rPr>
      </w:pPr>
      <w:r>
        <w:rPr>
          <w:rFonts w:hint="eastAsia" w:ascii="宋体" w:hAnsi="宋体"/>
          <w:b/>
          <w:bCs/>
          <w:kern w:val="0"/>
          <w:sz w:val="24"/>
          <w:highlight w:val="none"/>
        </w:rPr>
        <w:t xml:space="preserve">  </w:t>
      </w:r>
      <w:r>
        <w:rPr>
          <w:rFonts w:hint="eastAsia" w:ascii="宋体" w:hAnsi="宋体"/>
          <w:snapToGrid w:val="0"/>
          <w:kern w:val="0"/>
          <w:sz w:val="24"/>
          <w:highlight w:val="none"/>
        </w:rPr>
        <w:sym w:font="Wingdings 2" w:char="0052"/>
      </w:r>
      <w:r>
        <w:rPr>
          <w:rFonts w:hint="eastAsia" w:ascii="宋体" w:hAnsi="宋体"/>
          <w:b/>
          <w:bCs/>
          <w:kern w:val="0"/>
          <w:sz w:val="24"/>
          <w:highlight w:val="none"/>
        </w:rPr>
        <w:t>6.5初步设计阶段的主要工作及要求</w:t>
      </w:r>
    </w:p>
    <w:p>
      <w:pPr>
        <w:adjustRightInd w:val="0"/>
        <w:snapToGrid w:val="0"/>
        <w:spacing w:line="360" w:lineRule="auto"/>
        <w:ind w:firstLine="480" w:firstLineChars="200"/>
        <w:outlineLvl w:val="4"/>
        <w:rPr>
          <w:rFonts w:ascii="宋体" w:hAnsi="宋体"/>
          <w:kern w:val="0"/>
          <w:sz w:val="24"/>
          <w:highlight w:val="none"/>
        </w:rPr>
      </w:pPr>
      <w:r>
        <w:rPr>
          <w:rFonts w:hint="eastAsia" w:ascii="宋体" w:hAnsi="宋体"/>
          <w:b/>
          <w:bCs/>
          <w:kern w:val="0"/>
          <w:sz w:val="24"/>
          <w:highlight w:val="none"/>
        </w:rPr>
        <w:t>6.5.1</w:t>
      </w:r>
      <w:r>
        <w:rPr>
          <w:rFonts w:hint="eastAsia" w:ascii="宋体" w:hAnsi="宋体"/>
          <w:kern w:val="0"/>
          <w:sz w:val="24"/>
          <w:highlight w:val="none"/>
        </w:rPr>
        <w:t>提交</w:t>
      </w:r>
      <w:r>
        <w:rPr>
          <w:rFonts w:hint="eastAsia" w:ascii="宋体" w:hAnsi="宋体"/>
          <w:spacing w:val="-4"/>
          <w:kern w:val="0"/>
          <w:sz w:val="24"/>
          <w:highlight w:val="none"/>
        </w:rPr>
        <w:t>初步</w:t>
      </w:r>
      <w:r>
        <w:rPr>
          <w:rFonts w:hint="eastAsia" w:ascii="宋体" w:hAnsi="宋体"/>
          <w:kern w:val="0"/>
          <w:sz w:val="24"/>
          <w:highlight w:val="none"/>
        </w:rPr>
        <w:t>设计成果文件</w:t>
      </w:r>
    </w:p>
    <w:p>
      <w:pPr>
        <w:adjustRightInd w:val="0"/>
        <w:snapToGrid w:val="0"/>
        <w:spacing w:line="360" w:lineRule="auto"/>
        <w:ind w:firstLine="480" w:firstLineChars="200"/>
        <w:rPr>
          <w:rFonts w:ascii="宋体" w:hAnsi="宋体"/>
          <w:kern w:val="0"/>
          <w:sz w:val="24"/>
          <w:highlight w:val="none"/>
        </w:rPr>
      </w:pPr>
      <w:r>
        <w:rPr>
          <w:rFonts w:hint="eastAsia" w:ascii="宋体" w:hAnsi="宋体"/>
          <w:kern w:val="0"/>
          <w:sz w:val="24"/>
          <w:highlight w:val="none"/>
        </w:rPr>
        <w:t>初步设计成果文件应按住建部批准的现行有效《建筑工程设计文件编制深度规定》》、《市政公用工程设计文件编制深度规定》初步设计阶段的要求进行编制，由总章和各专业设计文件分章编制而成，应包括如下设计成果文件（包括但不限于）：</w:t>
      </w:r>
    </w:p>
    <w:p>
      <w:pPr>
        <w:adjustRightInd w:val="0"/>
        <w:snapToGrid w:val="0"/>
        <w:spacing w:line="360" w:lineRule="auto"/>
        <w:ind w:firstLine="480" w:firstLineChars="200"/>
        <w:rPr>
          <w:rFonts w:ascii="宋体" w:hAnsi="宋体"/>
          <w:kern w:val="0"/>
          <w:sz w:val="24"/>
          <w:highlight w:val="none"/>
        </w:rPr>
      </w:pPr>
      <w:r>
        <w:rPr>
          <w:rFonts w:hint="eastAsia" w:ascii="宋体" w:hAnsi="宋体"/>
          <w:kern w:val="0"/>
          <w:sz w:val="24"/>
          <w:highlight w:val="none"/>
        </w:rPr>
        <w:t>（1）初步设计方案编制；</w:t>
      </w:r>
    </w:p>
    <w:p>
      <w:pPr>
        <w:adjustRightInd w:val="0"/>
        <w:snapToGrid w:val="0"/>
        <w:spacing w:line="360" w:lineRule="auto"/>
        <w:ind w:firstLine="480" w:firstLineChars="200"/>
        <w:rPr>
          <w:rFonts w:ascii="宋体" w:hAnsi="宋体"/>
          <w:kern w:val="0"/>
          <w:sz w:val="24"/>
          <w:highlight w:val="none"/>
        </w:rPr>
      </w:pPr>
      <w:r>
        <w:rPr>
          <w:rFonts w:hint="eastAsia" w:ascii="宋体" w:hAnsi="宋体"/>
          <w:kern w:val="0"/>
          <w:sz w:val="24"/>
          <w:highlight w:val="none"/>
        </w:rPr>
        <w:t>（2）设计说明书（含设计总说明、各专业的设计说明书、结构计算书）；</w:t>
      </w:r>
    </w:p>
    <w:p>
      <w:pPr>
        <w:adjustRightInd w:val="0"/>
        <w:snapToGrid w:val="0"/>
        <w:spacing w:line="360" w:lineRule="auto"/>
        <w:ind w:firstLine="480" w:firstLineChars="200"/>
        <w:rPr>
          <w:rFonts w:ascii="宋体" w:hAnsi="宋体"/>
          <w:kern w:val="0"/>
          <w:sz w:val="24"/>
          <w:highlight w:val="none"/>
        </w:rPr>
      </w:pPr>
      <w:r>
        <w:rPr>
          <w:rFonts w:hint="eastAsia" w:ascii="宋体" w:hAnsi="宋体"/>
          <w:kern w:val="0"/>
          <w:sz w:val="24"/>
          <w:highlight w:val="none"/>
        </w:rPr>
        <w:t>（3）设计图纸（由各专业设计图纸组成）；</w:t>
      </w:r>
    </w:p>
    <w:p>
      <w:pPr>
        <w:adjustRightInd w:val="0"/>
        <w:snapToGrid w:val="0"/>
        <w:spacing w:line="360" w:lineRule="auto"/>
        <w:ind w:firstLine="480" w:firstLineChars="200"/>
        <w:rPr>
          <w:rFonts w:ascii="宋体" w:hAnsi="宋体"/>
          <w:kern w:val="0"/>
          <w:sz w:val="24"/>
          <w:highlight w:val="none"/>
        </w:rPr>
      </w:pPr>
      <w:r>
        <w:rPr>
          <w:rFonts w:hint="eastAsia" w:ascii="宋体" w:hAnsi="宋体"/>
          <w:kern w:val="0"/>
          <w:sz w:val="24"/>
          <w:highlight w:val="none"/>
        </w:rPr>
        <w:t>（4）设计概算（甲方另行发包的专项设计由专项设计单位提供相应的概算文件，由乙方负责汇总）；</w:t>
      </w:r>
    </w:p>
    <w:p>
      <w:pPr>
        <w:adjustRightInd w:val="0"/>
        <w:snapToGrid w:val="0"/>
        <w:spacing w:line="360" w:lineRule="auto"/>
        <w:ind w:firstLine="480" w:firstLineChars="200"/>
        <w:rPr>
          <w:rFonts w:ascii="宋体" w:hAnsi="宋体"/>
          <w:kern w:val="0"/>
          <w:sz w:val="24"/>
          <w:highlight w:val="none"/>
        </w:rPr>
      </w:pPr>
      <w:r>
        <w:rPr>
          <w:rFonts w:hint="eastAsia" w:ascii="宋体" w:hAnsi="宋体"/>
          <w:kern w:val="0"/>
          <w:sz w:val="24"/>
          <w:highlight w:val="none"/>
        </w:rPr>
        <w:t>（5）效果图及透视图；</w:t>
      </w:r>
    </w:p>
    <w:p>
      <w:pPr>
        <w:adjustRightInd w:val="0"/>
        <w:snapToGrid w:val="0"/>
        <w:spacing w:line="360" w:lineRule="auto"/>
        <w:ind w:firstLine="480" w:firstLineChars="200"/>
        <w:rPr>
          <w:rFonts w:ascii="宋体" w:hAnsi="宋体"/>
          <w:kern w:val="0"/>
          <w:sz w:val="24"/>
          <w:highlight w:val="none"/>
        </w:rPr>
      </w:pPr>
      <w:r>
        <w:rPr>
          <w:rFonts w:hint="eastAsia" w:ascii="宋体" w:hAnsi="宋体"/>
          <w:kern w:val="0"/>
          <w:sz w:val="24"/>
          <w:highlight w:val="none"/>
        </w:rPr>
        <w:t>（6）报批模型（按报建审批部门的要求提交）；</w:t>
      </w:r>
    </w:p>
    <w:p>
      <w:pPr>
        <w:adjustRightInd w:val="0"/>
        <w:snapToGrid w:val="0"/>
        <w:spacing w:line="360" w:lineRule="auto"/>
        <w:ind w:firstLine="480" w:firstLineChars="200"/>
        <w:rPr>
          <w:rFonts w:ascii="宋体" w:hAnsi="宋体"/>
          <w:kern w:val="0"/>
          <w:sz w:val="24"/>
          <w:highlight w:val="none"/>
        </w:rPr>
      </w:pPr>
      <w:r>
        <w:rPr>
          <w:rFonts w:hint="eastAsia" w:ascii="宋体" w:hAnsi="宋体"/>
          <w:kern w:val="0"/>
          <w:sz w:val="24"/>
          <w:highlight w:val="none"/>
        </w:rPr>
        <w:t>（7）主要材料样板。</w:t>
      </w:r>
    </w:p>
    <w:p>
      <w:pPr>
        <w:adjustRightInd w:val="0"/>
        <w:snapToGrid w:val="0"/>
        <w:spacing w:line="360" w:lineRule="auto"/>
        <w:ind w:firstLine="480" w:firstLineChars="200"/>
        <w:rPr>
          <w:rFonts w:ascii="宋体" w:hAnsi="宋体"/>
          <w:kern w:val="0"/>
          <w:sz w:val="24"/>
          <w:highlight w:val="none"/>
        </w:rPr>
      </w:pPr>
      <w:r>
        <w:rPr>
          <w:rFonts w:hint="eastAsia" w:ascii="宋体" w:hAnsi="宋体"/>
          <w:kern w:val="0"/>
          <w:sz w:val="24"/>
          <w:highlight w:val="none"/>
        </w:rPr>
        <w:t>乙方应向甲方提交初步方案设计成果文件图纸及文本文件</w:t>
      </w:r>
      <w:r>
        <w:rPr>
          <w:rFonts w:hint="eastAsia" w:ascii="宋体" w:hAnsi="宋体"/>
          <w:kern w:val="0"/>
          <w:sz w:val="24"/>
          <w:highlight w:val="none"/>
          <w:u w:val="single"/>
        </w:rPr>
        <w:t>10</w:t>
      </w:r>
      <w:r>
        <w:rPr>
          <w:rFonts w:hint="eastAsia" w:ascii="宋体" w:hAnsi="宋体"/>
          <w:kern w:val="0"/>
          <w:sz w:val="24"/>
          <w:highlight w:val="none"/>
        </w:rPr>
        <w:t>套、概算</w:t>
      </w:r>
      <w:r>
        <w:rPr>
          <w:rFonts w:hint="eastAsia" w:ascii="宋体" w:hAnsi="宋体"/>
          <w:kern w:val="0"/>
          <w:sz w:val="24"/>
          <w:highlight w:val="none"/>
          <w:u w:val="single"/>
        </w:rPr>
        <w:t>10</w:t>
      </w:r>
      <w:r>
        <w:rPr>
          <w:rFonts w:hint="eastAsia" w:ascii="宋体" w:hAnsi="宋体"/>
          <w:kern w:val="0"/>
          <w:sz w:val="24"/>
          <w:highlight w:val="none"/>
        </w:rPr>
        <w:t>份、效果图各一式</w:t>
      </w:r>
      <w:r>
        <w:rPr>
          <w:rFonts w:hint="eastAsia" w:ascii="宋体" w:hAnsi="宋体"/>
          <w:kern w:val="0"/>
          <w:sz w:val="24"/>
          <w:highlight w:val="none"/>
          <w:u w:val="single"/>
        </w:rPr>
        <w:t>10</w:t>
      </w:r>
      <w:r>
        <w:rPr>
          <w:rFonts w:hint="eastAsia" w:ascii="宋体" w:hAnsi="宋体"/>
          <w:kern w:val="0"/>
          <w:sz w:val="24"/>
          <w:highlight w:val="none"/>
        </w:rPr>
        <w:t>套、电子文档光盘</w:t>
      </w:r>
      <w:r>
        <w:rPr>
          <w:rFonts w:hint="eastAsia" w:ascii="宋体" w:hAnsi="宋体"/>
          <w:kern w:val="0"/>
          <w:sz w:val="24"/>
          <w:highlight w:val="none"/>
          <w:u w:val="single"/>
        </w:rPr>
        <w:t>1</w:t>
      </w:r>
      <w:r>
        <w:rPr>
          <w:rFonts w:hint="eastAsia" w:ascii="宋体" w:hAnsi="宋体"/>
          <w:kern w:val="0"/>
          <w:sz w:val="24"/>
          <w:highlight w:val="none"/>
        </w:rPr>
        <w:t>套、专业报建（交通、市政、人防、消防、环保、卫生、绿化）所需设计成果文件数量</w:t>
      </w:r>
      <w:r>
        <w:rPr>
          <w:rFonts w:hint="eastAsia" w:ascii="宋体" w:hAnsi="宋体"/>
          <w:kern w:val="0"/>
          <w:sz w:val="24"/>
          <w:highlight w:val="none"/>
          <w:u w:val="single"/>
        </w:rPr>
        <w:t>按报建要求提供</w:t>
      </w:r>
      <w:r>
        <w:rPr>
          <w:rFonts w:hint="eastAsia" w:ascii="宋体" w:hAnsi="宋体"/>
          <w:kern w:val="0"/>
          <w:sz w:val="24"/>
          <w:highlight w:val="none"/>
        </w:rPr>
        <w:t>；文件加盖设计单位出图章、注册建筑师章、注册结构工程师章，各专业负责人、乙方签署。</w:t>
      </w:r>
    </w:p>
    <w:p>
      <w:pPr>
        <w:adjustRightInd w:val="0"/>
        <w:snapToGrid w:val="0"/>
        <w:spacing w:line="360" w:lineRule="auto"/>
        <w:ind w:firstLine="597" w:firstLineChars="249"/>
        <w:outlineLvl w:val="4"/>
        <w:rPr>
          <w:rFonts w:ascii="宋体" w:hAnsi="宋体"/>
          <w:kern w:val="0"/>
          <w:sz w:val="24"/>
          <w:highlight w:val="none"/>
        </w:rPr>
      </w:pPr>
      <w:r>
        <w:rPr>
          <w:rFonts w:hint="eastAsia" w:ascii="宋体" w:hAnsi="宋体"/>
          <w:b/>
          <w:bCs/>
          <w:kern w:val="0"/>
          <w:sz w:val="24"/>
          <w:highlight w:val="none"/>
        </w:rPr>
        <w:t>6.5.2</w:t>
      </w:r>
      <w:r>
        <w:rPr>
          <w:rFonts w:hint="eastAsia" w:ascii="宋体" w:hAnsi="宋体"/>
          <w:kern w:val="0"/>
          <w:sz w:val="24"/>
          <w:highlight w:val="none"/>
        </w:rPr>
        <w:t>初步设计阶段的工作要求</w:t>
      </w:r>
    </w:p>
    <w:p>
      <w:pPr>
        <w:adjustRightInd w:val="0"/>
        <w:snapToGrid w:val="0"/>
        <w:spacing w:line="360" w:lineRule="auto"/>
        <w:ind w:firstLine="480" w:firstLineChars="200"/>
        <w:rPr>
          <w:rFonts w:ascii="宋体" w:hAnsi="宋体"/>
          <w:kern w:val="0"/>
          <w:sz w:val="24"/>
          <w:highlight w:val="none"/>
        </w:rPr>
      </w:pPr>
      <w:r>
        <w:rPr>
          <w:rFonts w:hint="eastAsia" w:ascii="宋体" w:hAnsi="宋体"/>
          <w:kern w:val="0"/>
          <w:sz w:val="24"/>
          <w:highlight w:val="none"/>
        </w:rPr>
        <w:t>（1）初步设计文件均以各工程子项为编制单位。</w:t>
      </w:r>
    </w:p>
    <w:p>
      <w:pPr>
        <w:adjustRightInd w:val="0"/>
        <w:snapToGrid w:val="0"/>
        <w:spacing w:line="360" w:lineRule="auto"/>
        <w:ind w:firstLine="480" w:firstLineChars="200"/>
        <w:rPr>
          <w:rFonts w:ascii="宋体" w:hAnsi="宋体"/>
          <w:kern w:val="0"/>
          <w:sz w:val="24"/>
          <w:highlight w:val="none"/>
        </w:rPr>
      </w:pPr>
      <w:r>
        <w:rPr>
          <w:rFonts w:hint="eastAsia" w:ascii="宋体" w:hAnsi="宋体"/>
          <w:kern w:val="0"/>
          <w:sz w:val="24"/>
          <w:highlight w:val="none"/>
        </w:rPr>
        <w:t>（2）初步设计阶段须对本合同条款第6.3（8）条所述比选项目，至少提供两个比选方案，使设计具备先进性、可靠性和经济合理性，并满足以下要求：</w:t>
      </w:r>
    </w:p>
    <w:p>
      <w:pPr>
        <w:adjustRightInd w:val="0"/>
        <w:snapToGrid w:val="0"/>
        <w:spacing w:line="360" w:lineRule="auto"/>
        <w:ind w:firstLine="720" w:firstLineChars="300"/>
        <w:rPr>
          <w:rFonts w:ascii="宋体" w:hAnsi="宋体"/>
          <w:kern w:val="0"/>
          <w:sz w:val="24"/>
          <w:highlight w:val="none"/>
        </w:rPr>
      </w:pPr>
      <w:r>
        <w:rPr>
          <w:rFonts w:hint="eastAsia" w:ascii="宋体" w:hAnsi="宋体"/>
          <w:kern w:val="0"/>
          <w:sz w:val="24"/>
          <w:highlight w:val="none"/>
        </w:rPr>
        <w:t>1）应符合甲方批准的设计方案和实施性方案；</w:t>
      </w:r>
    </w:p>
    <w:p>
      <w:pPr>
        <w:adjustRightInd w:val="0"/>
        <w:snapToGrid w:val="0"/>
        <w:spacing w:line="360" w:lineRule="auto"/>
        <w:ind w:firstLine="720" w:firstLineChars="300"/>
        <w:rPr>
          <w:rFonts w:ascii="宋体" w:hAnsi="宋体"/>
          <w:kern w:val="0"/>
          <w:sz w:val="24"/>
          <w:highlight w:val="none"/>
        </w:rPr>
      </w:pPr>
      <w:r>
        <w:rPr>
          <w:rFonts w:hint="eastAsia" w:ascii="宋体" w:hAnsi="宋体"/>
          <w:kern w:val="0"/>
          <w:sz w:val="24"/>
          <w:highlight w:val="none"/>
        </w:rPr>
        <w:t>2）能据以准备各主要设备、材料及饰面材料（送板）；</w:t>
      </w:r>
    </w:p>
    <w:p>
      <w:pPr>
        <w:adjustRightInd w:val="0"/>
        <w:snapToGrid w:val="0"/>
        <w:spacing w:line="360" w:lineRule="auto"/>
        <w:ind w:firstLine="720" w:firstLineChars="300"/>
        <w:rPr>
          <w:rFonts w:ascii="宋体" w:hAnsi="宋体"/>
          <w:kern w:val="0"/>
          <w:sz w:val="24"/>
          <w:highlight w:val="none"/>
        </w:rPr>
      </w:pPr>
      <w:r>
        <w:rPr>
          <w:rFonts w:hint="eastAsia" w:ascii="宋体" w:hAnsi="宋体"/>
          <w:kern w:val="0"/>
          <w:sz w:val="24"/>
          <w:highlight w:val="none"/>
        </w:rPr>
        <w:t>3）能据以编制、审核工程设计概算；</w:t>
      </w:r>
    </w:p>
    <w:p>
      <w:pPr>
        <w:adjustRightInd w:val="0"/>
        <w:snapToGrid w:val="0"/>
        <w:spacing w:line="360" w:lineRule="auto"/>
        <w:ind w:firstLine="720" w:firstLineChars="300"/>
        <w:rPr>
          <w:rFonts w:ascii="宋体" w:hAnsi="宋体"/>
          <w:kern w:val="0"/>
          <w:sz w:val="24"/>
          <w:highlight w:val="none"/>
        </w:rPr>
      </w:pPr>
      <w:r>
        <w:rPr>
          <w:rFonts w:hint="eastAsia" w:ascii="宋体" w:hAnsi="宋体"/>
          <w:kern w:val="0"/>
          <w:sz w:val="24"/>
          <w:highlight w:val="none"/>
        </w:rPr>
        <w:t>4）能据以进行施工准备；</w:t>
      </w:r>
    </w:p>
    <w:p>
      <w:pPr>
        <w:adjustRightInd w:val="0"/>
        <w:snapToGrid w:val="0"/>
        <w:spacing w:line="360" w:lineRule="auto"/>
        <w:ind w:firstLine="720" w:firstLineChars="300"/>
        <w:rPr>
          <w:rFonts w:ascii="宋体" w:hAnsi="宋体"/>
          <w:kern w:val="0"/>
          <w:sz w:val="24"/>
          <w:highlight w:val="none"/>
        </w:rPr>
      </w:pPr>
      <w:r>
        <w:rPr>
          <w:rFonts w:hint="eastAsia" w:ascii="宋体" w:hAnsi="宋体"/>
          <w:kern w:val="0"/>
          <w:sz w:val="24"/>
          <w:highlight w:val="none"/>
        </w:rPr>
        <w:t>5）能作为各专业施工图设计的依据。</w:t>
      </w:r>
    </w:p>
    <w:p>
      <w:pPr>
        <w:adjustRightInd w:val="0"/>
        <w:snapToGrid w:val="0"/>
        <w:spacing w:line="360" w:lineRule="auto"/>
        <w:ind w:firstLine="480" w:firstLineChars="200"/>
        <w:rPr>
          <w:rFonts w:ascii="宋体" w:hAnsi="宋体"/>
          <w:kern w:val="0"/>
          <w:sz w:val="24"/>
          <w:highlight w:val="none"/>
        </w:rPr>
      </w:pPr>
      <w:r>
        <w:rPr>
          <w:rFonts w:hint="eastAsia" w:ascii="宋体" w:hAnsi="宋体"/>
          <w:kern w:val="0"/>
          <w:sz w:val="24"/>
          <w:highlight w:val="none"/>
        </w:rPr>
        <w:t>（3）初步设计中的结构设计文件，应对结构的选型、布置、截面尺寸、材料用量等予以明确。</w:t>
      </w:r>
    </w:p>
    <w:p>
      <w:pPr>
        <w:adjustRightInd w:val="0"/>
        <w:snapToGrid w:val="0"/>
        <w:spacing w:line="360" w:lineRule="auto"/>
        <w:ind w:firstLine="480" w:firstLineChars="200"/>
        <w:rPr>
          <w:rFonts w:ascii="宋体" w:hAnsi="宋体"/>
          <w:kern w:val="0"/>
          <w:sz w:val="24"/>
          <w:highlight w:val="none"/>
        </w:rPr>
      </w:pPr>
      <w:r>
        <w:rPr>
          <w:rFonts w:hint="eastAsia" w:ascii="宋体" w:hAnsi="宋体"/>
          <w:kern w:val="0"/>
          <w:sz w:val="24"/>
          <w:highlight w:val="none"/>
        </w:rPr>
        <w:t>（4）乙方须根据甲方的相关规定和要求进行工程设计概算的编制，概算文件中的开项必须齐全完整，造价指标必须准确，须满足工程投资控制的要求。乙方编制的工程概算须同时满足甲方信息化管理的相关要求（本合同条款第24条）。</w:t>
      </w:r>
    </w:p>
    <w:p>
      <w:pPr>
        <w:adjustRightInd w:val="0"/>
        <w:snapToGrid w:val="0"/>
        <w:spacing w:line="360" w:lineRule="auto"/>
        <w:ind w:firstLine="480" w:firstLineChars="200"/>
        <w:rPr>
          <w:rFonts w:ascii="宋体" w:hAnsi="宋体"/>
          <w:kern w:val="0"/>
          <w:sz w:val="24"/>
          <w:highlight w:val="none"/>
        </w:rPr>
      </w:pPr>
      <w:r>
        <w:rPr>
          <w:rFonts w:hint="eastAsia" w:ascii="宋体" w:hAnsi="宋体"/>
          <w:kern w:val="0"/>
          <w:sz w:val="24"/>
          <w:highlight w:val="none"/>
        </w:rPr>
        <w:t>如果乙方的概算编制质量和进度不能满足本合同约定或甲方要求，则甲方可从甲方公开征集的造价咨询单位库中另行委托专业造价咨询单位实施设计概算编制工作，所发生的费用根据《关于调整我省建设工程造价咨询服务收费的复函》（粤价函[2011]742号）规定并结合专业造价咨询单位实际工作比例计取，由乙方负责支付。</w:t>
      </w:r>
    </w:p>
    <w:p>
      <w:pPr>
        <w:adjustRightInd w:val="0"/>
        <w:snapToGrid w:val="0"/>
        <w:spacing w:line="360" w:lineRule="auto"/>
        <w:ind w:firstLine="480" w:firstLineChars="200"/>
        <w:rPr>
          <w:rFonts w:ascii="宋体" w:hAnsi="宋体"/>
          <w:kern w:val="0"/>
          <w:sz w:val="24"/>
          <w:highlight w:val="none"/>
        </w:rPr>
      </w:pPr>
      <w:r>
        <w:rPr>
          <w:rFonts w:hint="eastAsia" w:ascii="宋体" w:hAnsi="宋体"/>
          <w:kern w:val="0"/>
          <w:sz w:val="24"/>
          <w:highlight w:val="none"/>
        </w:rPr>
        <w:t>（5）乙方应重点对设计范围内的给水、排水、电气、采暖通风、空调、动力等管线进行各专业综合分析,协调并解决其中矛盾, 成果包括室内外管线综合平衡图、场外管线综合总图和相关专业图纸及说明书。</w:t>
      </w:r>
    </w:p>
    <w:p>
      <w:pPr>
        <w:adjustRightInd w:val="0"/>
        <w:snapToGrid w:val="0"/>
        <w:spacing w:line="360" w:lineRule="auto"/>
        <w:ind w:firstLine="480" w:firstLineChars="200"/>
        <w:rPr>
          <w:rFonts w:ascii="宋体" w:hAnsi="宋体"/>
          <w:kern w:val="0"/>
          <w:sz w:val="24"/>
          <w:highlight w:val="none"/>
          <w:u w:val="single"/>
        </w:rPr>
      </w:pPr>
      <w:r>
        <w:rPr>
          <w:rFonts w:hint="eastAsia" w:ascii="宋体" w:hAnsi="宋体"/>
          <w:kern w:val="0"/>
          <w:sz w:val="24"/>
          <w:highlight w:val="none"/>
        </w:rPr>
        <w:t>（6）乙方必须准确计算建筑面积，完善建设规模及经济指标说明。</w:t>
      </w:r>
    </w:p>
    <w:p>
      <w:pPr>
        <w:adjustRightInd w:val="0"/>
        <w:snapToGrid w:val="0"/>
        <w:spacing w:line="360" w:lineRule="auto"/>
        <w:ind w:right="11" w:firstLine="480" w:firstLineChars="200"/>
        <w:rPr>
          <w:rFonts w:ascii="宋体" w:hAnsi="宋体"/>
          <w:kern w:val="0"/>
          <w:sz w:val="24"/>
          <w:highlight w:val="none"/>
        </w:rPr>
      </w:pPr>
      <w:r>
        <w:rPr>
          <w:rFonts w:hint="eastAsia" w:ascii="宋体" w:hAnsi="宋体"/>
          <w:kern w:val="0"/>
          <w:sz w:val="24"/>
          <w:highlight w:val="none"/>
        </w:rPr>
        <w:t>（7）乙方应确保相关的初步设计成果文件深度能够有效满足专项施工图设计工程投资控制的要求。乙方提供的相关初步设计成果文件应满足以下要求：</w:t>
      </w:r>
    </w:p>
    <w:p>
      <w:pPr>
        <w:adjustRightInd w:val="0"/>
        <w:snapToGrid w:val="0"/>
        <w:spacing w:line="360" w:lineRule="auto"/>
        <w:ind w:right="11" w:firstLine="480" w:firstLineChars="200"/>
        <w:rPr>
          <w:rFonts w:ascii="宋体" w:hAnsi="宋体"/>
          <w:kern w:val="0"/>
          <w:sz w:val="24"/>
          <w:highlight w:val="none"/>
        </w:rPr>
      </w:pPr>
      <w:r>
        <w:rPr>
          <w:rFonts w:hint="eastAsia" w:ascii="宋体" w:hAnsi="宋体"/>
          <w:kern w:val="0"/>
          <w:sz w:val="24"/>
          <w:highlight w:val="none"/>
        </w:rPr>
        <w:t>①钢结构工程(如有)：</w:t>
      </w:r>
    </w:p>
    <w:p>
      <w:pPr>
        <w:adjustRightInd w:val="0"/>
        <w:snapToGrid w:val="0"/>
        <w:spacing w:line="360" w:lineRule="auto"/>
        <w:ind w:right="11" w:firstLine="480" w:firstLineChars="200"/>
        <w:rPr>
          <w:rFonts w:ascii="宋体" w:hAnsi="宋体"/>
          <w:kern w:val="0"/>
          <w:sz w:val="24"/>
          <w:highlight w:val="none"/>
        </w:rPr>
      </w:pPr>
      <w:r>
        <w:rPr>
          <w:rFonts w:hint="eastAsia" w:ascii="宋体" w:hAnsi="宋体"/>
          <w:kern w:val="0"/>
          <w:sz w:val="24"/>
          <w:highlight w:val="none"/>
        </w:rPr>
        <w:t>乙方提供的设计成果文件应满足住建部初步设计文件深度要求的相关规定，结构形式、布置、受力杆件、构件型号、材料种类、节点类型等设计内容须成熟稳定，具体要求如下：</w:t>
      </w:r>
    </w:p>
    <w:p>
      <w:pPr>
        <w:adjustRightInd w:val="0"/>
        <w:snapToGrid w:val="0"/>
        <w:spacing w:line="360" w:lineRule="auto"/>
        <w:ind w:right="11" w:firstLine="480" w:firstLineChars="200"/>
        <w:rPr>
          <w:rFonts w:ascii="宋体" w:hAnsi="宋体"/>
          <w:kern w:val="0"/>
          <w:sz w:val="24"/>
          <w:highlight w:val="none"/>
        </w:rPr>
      </w:pPr>
      <w:r>
        <w:rPr>
          <w:rFonts w:hint="eastAsia" w:ascii="宋体" w:hAnsi="宋体"/>
          <w:kern w:val="0"/>
          <w:sz w:val="24"/>
          <w:highlight w:val="none"/>
        </w:rPr>
        <w:t>a、设计成果文件中应提供杆件的控制内力，设计计算应考虑施工工序及稳定应力。</w:t>
      </w:r>
    </w:p>
    <w:p>
      <w:pPr>
        <w:adjustRightInd w:val="0"/>
        <w:snapToGrid w:val="0"/>
        <w:spacing w:line="360" w:lineRule="auto"/>
        <w:ind w:right="11" w:firstLine="480" w:firstLineChars="200"/>
        <w:rPr>
          <w:rFonts w:ascii="宋体" w:hAnsi="宋体"/>
          <w:kern w:val="0"/>
          <w:sz w:val="24"/>
          <w:highlight w:val="none"/>
        </w:rPr>
      </w:pPr>
      <w:r>
        <w:rPr>
          <w:rFonts w:hint="eastAsia" w:ascii="宋体" w:hAnsi="宋体"/>
          <w:kern w:val="0"/>
          <w:sz w:val="24"/>
          <w:highlight w:val="none"/>
        </w:rPr>
        <w:t>b、补充钢结构设计总说明：详细材料要求、加工要求、连接要求、焊接质量要求、防腐、防火要求，并对安装条件做出说明。</w:t>
      </w:r>
    </w:p>
    <w:p>
      <w:pPr>
        <w:adjustRightInd w:val="0"/>
        <w:snapToGrid w:val="0"/>
        <w:spacing w:line="360" w:lineRule="auto"/>
        <w:ind w:right="11" w:firstLine="480" w:firstLineChars="200"/>
        <w:rPr>
          <w:rFonts w:ascii="宋体" w:hAnsi="宋体"/>
          <w:kern w:val="0"/>
          <w:sz w:val="24"/>
          <w:highlight w:val="none"/>
        </w:rPr>
      </w:pPr>
      <w:r>
        <w:rPr>
          <w:rFonts w:hint="eastAsia" w:ascii="宋体" w:hAnsi="宋体"/>
          <w:kern w:val="0"/>
          <w:sz w:val="24"/>
          <w:highlight w:val="none"/>
        </w:rPr>
        <w:t>c、主桁架未有桁架剪力墙的连接大样的，典型节点应作有限之分析，关键节点应作有关试验。</w:t>
      </w:r>
    </w:p>
    <w:p>
      <w:pPr>
        <w:adjustRightInd w:val="0"/>
        <w:snapToGrid w:val="0"/>
        <w:spacing w:line="360" w:lineRule="auto"/>
        <w:ind w:right="11" w:firstLine="480" w:firstLineChars="200"/>
        <w:rPr>
          <w:rFonts w:ascii="宋体" w:hAnsi="宋体"/>
          <w:kern w:val="0"/>
          <w:sz w:val="24"/>
          <w:highlight w:val="none"/>
        </w:rPr>
      </w:pPr>
      <w:r>
        <w:rPr>
          <w:rFonts w:hint="eastAsia" w:ascii="宋体" w:hAnsi="宋体"/>
          <w:kern w:val="0"/>
          <w:sz w:val="24"/>
          <w:highlight w:val="none"/>
        </w:rPr>
        <w:t>d、优化结构体系，取消或减少部分主、次桁架，完善支撑系统，支撑的布置应考虑结构的整体稳定。</w:t>
      </w:r>
    </w:p>
    <w:p>
      <w:pPr>
        <w:adjustRightInd w:val="0"/>
        <w:snapToGrid w:val="0"/>
        <w:spacing w:line="360" w:lineRule="auto"/>
        <w:ind w:right="11" w:firstLine="480" w:firstLineChars="200"/>
        <w:rPr>
          <w:rFonts w:ascii="宋体" w:hAnsi="宋体"/>
          <w:kern w:val="0"/>
          <w:sz w:val="24"/>
          <w:highlight w:val="none"/>
        </w:rPr>
      </w:pPr>
      <w:r>
        <w:rPr>
          <w:rFonts w:hint="eastAsia" w:ascii="宋体" w:hAnsi="宋体"/>
          <w:kern w:val="0"/>
          <w:sz w:val="24"/>
          <w:highlight w:val="none"/>
        </w:rPr>
        <w:t>乙方须保证，在其提供的设计成果文件的基础上进行的达至施工图设计程度的专项设计，其总用钢量增加在5%以内。</w:t>
      </w:r>
    </w:p>
    <w:p>
      <w:pPr>
        <w:adjustRightInd w:val="0"/>
        <w:snapToGrid w:val="0"/>
        <w:spacing w:line="360" w:lineRule="auto"/>
        <w:ind w:right="11" w:firstLine="480" w:firstLineChars="200"/>
        <w:rPr>
          <w:rFonts w:ascii="宋体" w:hAnsi="宋体"/>
          <w:kern w:val="0"/>
          <w:sz w:val="24"/>
          <w:highlight w:val="none"/>
        </w:rPr>
      </w:pPr>
      <w:r>
        <w:rPr>
          <w:rFonts w:hint="eastAsia" w:ascii="宋体" w:hAnsi="宋体"/>
          <w:kern w:val="0"/>
          <w:sz w:val="24"/>
          <w:highlight w:val="none"/>
        </w:rPr>
        <w:t>②幕墙工程(如有)：</w:t>
      </w:r>
    </w:p>
    <w:p>
      <w:pPr>
        <w:adjustRightInd w:val="0"/>
        <w:snapToGrid w:val="0"/>
        <w:spacing w:line="360" w:lineRule="auto"/>
        <w:ind w:right="11" w:firstLine="480" w:firstLineChars="200"/>
        <w:rPr>
          <w:rFonts w:ascii="宋体" w:hAnsi="宋体"/>
          <w:kern w:val="0"/>
          <w:sz w:val="24"/>
          <w:highlight w:val="none"/>
        </w:rPr>
      </w:pPr>
      <w:r>
        <w:rPr>
          <w:rFonts w:hint="eastAsia" w:ascii="宋体" w:hAnsi="宋体"/>
          <w:kern w:val="0"/>
          <w:sz w:val="24"/>
          <w:highlight w:val="none"/>
        </w:rPr>
        <w:t>乙方提供的设计成果文件中幕墙外观、用材料品种档次、幕墙主要受力体系、预埋件设计、细部节点和幕墙与其他专业的界面处理等设计内容须成熟稳定。</w:t>
      </w:r>
    </w:p>
    <w:p>
      <w:pPr>
        <w:adjustRightInd w:val="0"/>
        <w:snapToGrid w:val="0"/>
        <w:spacing w:line="360" w:lineRule="auto"/>
        <w:ind w:right="11" w:firstLine="480" w:firstLineChars="200"/>
        <w:rPr>
          <w:rFonts w:ascii="宋体" w:hAnsi="宋体"/>
          <w:kern w:val="0"/>
          <w:sz w:val="24"/>
          <w:highlight w:val="none"/>
        </w:rPr>
      </w:pPr>
      <w:r>
        <w:rPr>
          <w:rFonts w:hint="eastAsia" w:ascii="宋体" w:hAnsi="宋体"/>
          <w:kern w:val="0"/>
          <w:sz w:val="24"/>
          <w:highlight w:val="none"/>
        </w:rPr>
        <w:t>③室内装饰工程(如有)：</w:t>
      </w:r>
    </w:p>
    <w:p>
      <w:pPr>
        <w:adjustRightInd w:val="0"/>
        <w:snapToGrid w:val="0"/>
        <w:spacing w:line="360" w:lineRule="auto"/>
        <w:ind w:right="11" w:firstLine="480" w:firstLineChars="200"/>
        <w:rPr>
          <w:rFonts w:ascii="宋体" w:hAnsi="宋体"/>
          <w:kern w:val="0"/>
          <w:sz w:val="24"/>
          <w:highlight w:val="none"/>
        </w:rPr>
      </w:pPr>
      <w:r>
        <w:rPr>
          <w:rFonts w:hint="eastAsia" w:ascii="宋体" w:hAnsi="宋体"/>
          <w:kern w:val="0"/>
          <w:sz w:val="24"/>
          <w:highlight w:val="none"/>
        </w:rPr>
        <w:t>乙方提供的设计成果文件中，以下内容须成熟稳定：</w:t>
      </w:r>
    </w:p>
    <w:p>
      <w:pPr>
        <w:adjustRightInd w:val="0"/>
        <w:snapToGrid w:val="0"/>
        <w:spacing w:line="360" w:lineRule="auto"/>
        <w:ind w:right="11" w:firstLine="480" w:firstLineChars="200"/>
        <w:rPr>
          <w:rFonts w:ascii="宋体" w:hAnsi="宋体"/>
          <w:kern w:val="0"/>
          <w:sz w:val="24"/>
          <w:highlight w:val="none"/>
        </w:rPr>
      </w:pPr>
      <w:r>
        <w:rPr>
          <w:rFonts w:hint="eastAsia" w:ascii="宋体" w:hAnsi="宋体"/>
          <w:kern w:val="0"/>
          <w:sz w:val="24"/>
          <w:highlight w:val="none"/>
        </w:rPr>
        <w:t>a、所有室内可视范围内的装饰风格、空间效果、构件尺寸等主要设计要素；</w:t>
      </w:r>
    </w:p>
    <w:p>
      <w:pPr>
        <w:adjustRightInd w:val="0"/>
        <w:snapToGrid w:val="0"/>
        <w:spacing w:line="360" w:lineRule="auto"/>
        <w:ind w:right="11" w:firstLine="480" w:firstLineChars="200"/>
        <w:rPr>
          <w:rFonts w:ascii="宋体" w:hAnsi="宋体"/>
          <w:kern w:val="0"/>
          <w:sz w:val="24"/>
          <w:highlight w:val="none"/>
        </w:rPr>
      </w:pPr>
      <w:r>
        <w:rPr>
          <w:rFonts w:hint="eastAsia" w:ascii="宋体" w:hAnsi="宋体"/>
          <w:kern w:val="0"/>
          <w:sz w:val="24"/>
          <w:highlight w:val="none"/>
        </w:rPr>
        <w:t>b、室内装饰设计部分中，所有与其他专业关联的技术界面（特别是给排水、消防、建筑声学、机电、智能化、扩声等专业的技术界面）；</w:t>
      </w:r>
    </w:p>
    <w:p>
      <w:pPr>
        <w:adjustRightInd w:val="0"/>
        <w:snapToGrid w:val="0"/>
        <w:spacing w:line="360" w:lineRule="auto"/>
        <w:ind w:right="11" w:firstLine="480" w:firstLineChars="200"/>
        <w:rPr>
          <w:rFonts w:ascii="宋体" w:hAnsi="宋体"/>
          <w:kern w:val="0"/>
          <w:sz w:val="24"/>
          <w:highlight w:val="none"/>
        </w:rPr>
      </w:pPr>
      <w:r>
        <w:rPr>
          <w:rFonts w:hint="eastAsia" w:ascii="宋体" w:hAnsi="宋体"/>
          <w:kern w:val="0"/>
          <w:sz w:val="24"/>
          <w:highlight w:val="none"/>
        </w:rPr>
        <w:t>c、室内装饰设计部分中，所有相关专业要求室内装饰专业须满足的技术条件；</w:t>
      </w:r>
    </w:p>
    <w:p>
      <w:pPr>
        <w:adjustRightInd w:val="0"/>
        <w:snapToGrid w:val="0"/>
        <w:spacing w:line="360" w:lineRule="auto"/>
        <w:ind w:right="11" w:firstLine="480" w:firstLineChars="200"/>
        <w:rPr>
          <w:rFonts w:ascii="宋体" w:hAnsi="宋体"/>
          <w:kern w:val="0"/>
          <w:sz w:val="24"/>
          <w:highlight w:val="none"/>
        </w:rPr>
      </w:pPr>
      <w:r>
        <w:rPr>
          <w:rFonts w:hint="eastAsia" w:ascii="宋体" w:hAnsi="宋体"/>
          <w:kern w:val="0"/>
          <w:sz w:val="24"/>
          <w:highlight w:val="none"/>
        </w:rPr>
        <w:t>d、室内装饰设计部分中，主要机电管线的综合平衡；</w:t>
      </w:r>
    </w:p>
    <w:p>
      <w:pPr>
        <w:adjustRightInd w:val="0"/>
        <w:snapToGrid w:val="0"/>
        <w:spacing w:line="360" w:lineRule="auto"/>
        <w:ind w:right="11" w:firstLine="480" w:firstLineChars="200"/>
        <w:rPr>
          <w:rFonts w:ascii="宋体" w:hAnsi="宋体"/>
          <w:kern w:val="0"/>
          <w:sz w:val="24"/>
          <w:highlight w:val="none"/>
        </w:rPr>
      </w:pPr>
      <w:r>
        <w:rPr>
          <w:rFonts w:hint="eastAsia" w:ascii="宋体" w:hAnsi="宋体"/>
          <w:kern w:val="0"/>
          <w:sz w:val="24"/>
          <w:highlight w:val="none"/>
        </w:rPr>
        <w:t>e、室内装饰设计部分中，所有的主要装饰材料的技术要求。</w:t>
      </w:r>
    </w:p>
    <w:p>
      <w:pPr>
        <w:adjustRightInd w:val="0"/>
        <w:snapToGrid w:val="0"/>
        <w:spacing w:line="360" w:lineRule="auto"/>
        <w:ind w:right="11" w:firstLine="480" w:firstLineChars="200"/>
        <w:rPr>
          <w:rFonts w:ascii="宋体" w:hAnsi="宋体"/>
          <w:kern w:val="0"/>
          <w:sz w:val="24"/>
          <w:highlight w:val="none"/>
        </w:rPr>
      </w:pPr>
      <w:r>
        <w:rPr>
          <w:rFonts w:hint="eastAsia" w:ascii="宋体" w:hAnsi="宋体"/>
          <w:kern w:val="0"/>
          <w:sz w:val="24"/>
          <w:highlight w:val="none"/>
        </w:rPr>
        <w:t>④机电设备安装工程(如有)：</w:t>
      </w:r>
    </w:p>
    <w:p>
      <w:pPr>
        <w:adjustRightInd w:val="0"/>
        <w:snapToGrid w:val="0"/>
        <w:spacing w:line="360" w:lineRule="auto"/>
        <w:ind w:right="11" w:firstLine="480" w:firstLineChars="200"/>
        <w:rPr>
          <w:rFonts w:ascii="宋体" w:hAnsi="宋体"/>
          <w:kern w:val="0"/>
          <w:sz w:val="24"/>
          <w:highlight w:val="none"/>
        </w:rPr>
      </w:pPr>
      <w:r>
        <w:rPr>
          <w:rFonts w:hint="eastAsia" w:ascii="宋体" w:hAnsi="宋体"/>
          <w:kern w:val="0"/>
          <w:sz w:val="24"/>
          <w:highlight w:val="none"/>
        </w:rPr>
        <w:t>乙方提供的设计成果文件中，系统的构成、强制性的系统功能要求（功能要求点表）、设备技术参数中的强制性条目要求等设计内容须成熟稳定。</w:t>
      </w:r>
    </w:p>
    <w:p>
      <w:pPr>
        <w:adjustRightInd w:val="0"/>
        <w:snapToGrid w:val="0"/>
        <w:spacing w:line="360" w:lineRule="auto"/>
        <w:ind w:right="11" w:firstLine="480" w:firstLineChars="200"/>
        <w:rPr>
          <w:rFonts w:ascii="宋体" w:hAnsi="宋体"/>
          <w:snapToGrid w:val="0"/>
          <w:kern w:val="0"/>
          <w:sz w:val="24"/>
          <w:highlight w:val="none"/>
        </w:rPr>
      </w:pPr>
      <w:r>
        <w:rPr>
          <w:rFonts w:hint="eastAsia" w:ascii="宋体" w:hAnsi="宋体"/>
          <w:snapToGrid w:val="0"/>
          <w:kern w:val="0"/>
          <w:sz w:val="24"/>
          <w:highlight w:val="none"/>
        </w:rPr>
        <w:t>⑤弱电智能化工程(如有)：</w:t>
      </w:r>
    </w:p>
    <w:p>
      <w:pPr>
        <w:adjustRightInd w:val="0"/>
        <w:snapToGrid w:val="0"/>
        <w:spacing w:line="360" w:lineRule="auto"/>
        <w:ind w:right="11" w:firstLine="480" w:firstLineChars="200"/>
        <w:rPr>
          <w:rFonts w:ascii="宋体" w:hAnsi="宋体"/>
          <w:snapToGrid w:val="0"/>
          <w:kern w:val="0"/>
          <w:sz w:val="24"/>
          <w:highlight w:val="none"/>
        </w:rPr>
      </w:pPr>
      <w:r>
        <w:rPr>
          <w:rFonts w:hint="eastAsia" w:ascii="宋体" w:hAnsi="宋体"/>
          <w:snapToGrid w:val="0"/>
          <w:kern w:val="0"/>
          <w:sz w:val="24"/>
          <w:highlight w:val="none"/>
        </w:rPr>
        <w:t>乙方提供的设计成果文件中，系统的构成、强制性的系统功能要求（系统图及功能要求点表）、主要设备材料技术参数中的强制性条目要求等设计内容须成熟稳定。</w:t>
      </w:r>
    </w:p>
    <w:p>
      <w:pPr>
        <w:adjustRightInd w:val="0"/>
        <w:snapToGrid w:val="0"/>
        <w:spacing w:line="360" w:lineRule="auto"/>
        <w:ind w:right="11" w:firstLine="480" w:firstLineChars="200"/>
        <w:rPr>
          <w:rFonts w:hint="eastAsia" w:ascii="宋体" w:hAnsi="宋体"/>
          <w:snapToGrid w:val="0"/>
          <w:kern w:val="0"/>
          <w:sz w:val="24"/>
          <w:highlight w:val="none"/>
        </w:rPr>
      </w:pPr>
      <w:r>
        <w:rPr>
          <w:rFonts w:hint="eastAsia" w:ascii="宋体" w:hAnsi="宋体"/>
          <w:snapToGrid w:val="0"/>
          <w:kern w:val="0"/>
          <w:sz w:val="24"/>
          <w:highlight w:val="none"/>
        </w:rPr>
        <w:t>⑥体育工艺</w:t>
      </w:r>
      <w:r>
        <w:rPr>
          <w:rFonts w:hint="eastAsia" w:ascii="宋体" w:hAnsi="宋体"/>
          <w:kern w:val="0"/>
          <w:sz w:val="24"/>
          <w:highlight w:val="none"/>
        </w:rPr>
        <w:t>(如有)</w:t>
      </w:r>
      <w:r>
        <w:rPr>
          <w:rFonts w:hint="eastAsia" w:ascii="宋体" w:hAnsi="宋体"/>
          <w:snapToGrid w:val="0"/>
          <w:kern w:val="0"/>
          <w:sz w:val="24"/>
          <w:highlight w:val="none"/>
        </w:rPr>
        <w:t>：</w:t>
      </w:r>
    </w:p>
    <w:p>
      <w:pPr>
        <w:adjustRightInd w:val="0"/>
        <w:snapToGrid w:val="0"/>
        <w:spacing w:line="360" w:lineRule="auto"/>
        <w:ind w:right="11" w:firstLine="480" w:firstLineChars="200"/>
        <w:rPr>
          <w:rFonts w:hint="eastAsia" w:ascii="宋体" w:hAnsi="宋体"/>
          <w:snapToGrid w:val="0"/>
          <w:kern w:val="0"/>
          <w:sz w:val="24"/>
          <w:highlight w:val="none"/>
        </w:rPr>
      </w:pPr>
      <w:r>
        <w:rPr>
          <w:rFonts w:hint="eastAsia" w:ascii="宋体" w:hAnsi="宋体"/>
          <w:snapToGrid w:val="0"/>
          <w:kern w:val="0"/>
          <w:sz w:val="24"/>
          <w:highlight w:val="none"/>
        </w:rPr>
        <w:t>乙方提供的设计成果文件中，系统的构成、强制性的系统功能要求、设备技术参数中的强制性条目要求等设计内容须成熟稳定。</w:t>
      </w:r>
    </w:p>
    <w:p>
      <w:pPr>
        <w:adjustRightInd w:val="0"/>
        <w:snapToGrid w:val="0"/>
        <w:spacing w:line="360" w:lineRule="auto"/>
        <w:ind w:right="11" w:firstLine="480" w:firstLineChars="200"/>
        <w:rPr>
          <w:rFonts w:hint="eastAsia" w:ascii="宋体" w:hAnsi="宋体"/>
          <w:snapToGrid w:val="0"/>
          <w:kern w:val="0"/>
          <w:sz w:val="24"/>
          <w:highlight w:val="none"/>
        </w:rPr>
      </w:pPr>
      <w:r>
        <w:rPr>
          <w:rFonts w:hint="eastAsia" w:ascii="宋体" w:hAnsi="宋体"/>
          <w:snapToGrid w:val="0"/>
          <w:kern w:val="0"/>
          <w:sz w:val="24"/>
          <w:highlight w:val="none"/>
        </w:rPr>
        <w:t>⑦舞台机械</w:t>
      </w:r>
      <w:r>
        <w:rPr>
          <w:rFonts w:hint="eastAsia" w:ascii="宋体" w:hAnsi="宋体"/>
          <w:kern w:val="0"/>
          <w:sz w:val="24"/>
          <w:highlight w:val="none"/>
        </w:rPr>
        <w:t>(如有)</w:t>
      </w:r>
      <w:r>
        <w:rPr>
          <w:rFonts w:hint="eastAsia" w:ascii="宋体" w:hAnsi="宋体"/>
          <w:snapToGrid w:val="0"/>
          <w:kern w:val="0"/>
          <w:sz w:val="24"/>
          <w:highlight w:val="none"/>
        </w:rPr>
        <w:t>：</w:t>
      </w:r>
    </w:p>
    <w:p>
      <w:pPr>
        <w:adjustRightInd w:val="0"/>
        <w:snapToGrid w:val="0"/>
        <w:spacing w:line="360" w:lineRule="auto"/>
        <w:ind w:right="11" w:firstLine="480" w:firstLineChars="200"/>
        <w:rPr>
          <w:rFonts w:hint="eastAsia" w:ascii="宋体" w:hAnsi="宋体"/>
          <w:snapToGrid w:val="0"/>
          <w:kern w:val="0"/>
          <w:sz w:val="24"/>
          <w:highlight w:val="none"/>
        </w:rPr>
      </w:pPr>
      <w:r>
        <w:rPr>
          <w:rFonts w:hint="eastAsia" w:ascii="宋体" w:hAnsi="宋体"/>
          <w:snapToGrid w:val="0"/>
          <w:kern w:val="0"/>
          <w:sz w:val="24"/>
          <w:highlight w:val="none"/>
        </w:rPr>
        <w:t>乙方提供的设计成果文件中，系统的构成、强制性的系统功能要求、设备技术参数中的强制性条目要求等设计内容须成熟稳定。</w:t>
      </w:r>
    </w:p>
    <w:p>
      <w:pPr>
        <w:adjustRightInd w:val="0"/>
        <w:snapToGrid w:val="0"/>
        <w:spacing w:line="360" w:lineRule="auto"/>
        <w:ind w:right="11" w:firstLine="480" w:firstLineChars="200"/>
        <w:rPr>
          <w:rFonts w:hint="eastAsia" w:ascii="宋体" w:hAnsi="宋体"/>
          <w:bCs/>
          <w:snapToGrid w:val="0"/>
          <w:kern w:val="0"/>
          <w:sz w:val="24"/>
          <w:highlight w:val="none"/>
        </w:rPr>
      </w:pPr>
      <w:r>
        <w:rPr>
          <w:rFonts w:hint="eastAsia" w:ascii="宋体" w:hAnsi="宋体"/>
          <w:bCs/>
          <w:snapToGrid w:val="0"/>
          <w:kern w:val="0"/>
          <w:sz w:val="24"/>
          <w:highlight w:val="none"/>
        </w:rPr>
        <w:t>⑧舞台灯光</w:t>
      </w:r>
      <w:r>
        <w:rPr>
          <w:rFonts w:hint="eastAsia" w:ascii="宋体" w:hAnsi="宋体"/>
          <w:kern w:val="0"/>
          <w:sz w:val="24"/>
          <w:highlight w:val="none"/>
        </w:rPr>
        <w:t>(如有)</w:t>
      </w:r>
      <w:r>
        <w:rPr>
          <w:rFonts w:hint="eastAsia" w:ascii="宋体" w:hAnsi="宋体"/>
          <w:bCs/>
          <w:snapToGrid w:val="0"/>
          <w:kern w:val="0"/>
          <w:sz w:val="24"/>
          <w:highlight w:val="none"/>
        </w:rPr>
        <w:t>：</w:t>
      </w:r>
    </w:p>
    <w:p>
      <w:pPr>
        <w:adjustRightInd w:val="0"/>
        <w:snapToGrid w:val="0"/>
        <w:spacing w:line="360" w:lineRule="auto"/>
        <w:ind w:right="11" w:firstLine="480" w:firstLineChars="200"/>
        <w:rPr>
          <w:rFonts w:hint="eastAsia" w:ascii="宋体" w:hAnsi="宋体"/>
          <w:snapToGrid w:val="0"/>
          <w:kern w:val="0"/>
          <w:sz w:val="24"/>
          <w:highlight w:val="none"/>
        </w:rPr>
      </w:pPr>
      <w:r>
        <w:rPr>
          <w:rFonts w:hint="eastAsia" w:ascii="宋体" w:hAnsi="宋体"/>
          <w:snapToGrid w:val="0"/>
          <w:kern w:val="0"/>
          <w:sz w:val="24"/>
          <w:highlight w:val="none"/>
        </w:rPr>
        <w:t>乙方提供的设计成果文件中，系统的构成、强制性的系统功能要求、设备技术参数中的强制性条目要求等设计内容须成熟稳定。</w:t>
      </w:r>
    </w:p>
    <w:p>
      <w:pPr>
        <w:adjustRightInd w:val="0"/>
        <w:snapToGrid w:val="0"/>
        <w:spacing w:line="360" w:lineRule="auto"/>
        <w:ind w:right="11" w:firstLine="480" w:firstLineChars="200"/>
        <w:rPr>
          <w:rFonts w:hint="eastAsia" w:ascii="宋体" w:hAnsi="宋体"/>
          <w:snapToGrid w:val="0"/>
          <w:kern w:val="0"/>
          <w:sz w:val="24"/>
          <w:highlight w:val="none"/>
        </w:rPr>
      </w:pPr>
      <w:r>
        <w:rPr>
          <w:rFonts w:hint="eastAsia" w:ascii="宋体" w:hAnsi="宋体"/>
          <w:snapToGrid w:val="0"/>
          <w:kern w:val="0"/>
          <w:sz w:val="24"/>
          <w:highlight w:val="none"/>
        </w:rPr>
        <w:t>⑨声学系统</w:t>
      </w:r>
      <w:r>
        <w:rPr>
          <w:rFonts w:hint="eastAsia" w:ascii="宋体" w:hAnsi="宋体"/>
          <w:kern w:val="0"/>
          <w:sz w:val="24"/>
          <w:highlight w:val="none"/>
        </w:rPr>
        <w:t>(如有)</w:t>
      </w:r>
      <w:r>
        <w:rPr>
          <w:rFonts w:hint="eastAsia" w:ascii="宋体" w:hAnsi="宋体"/>
          <w:snapToGrid w:val="0"/>
          <w:kern w:val="0"/>
          <w:sz w:val="24"/>
          <w:highlight w:val="none"/>
        </w:rPr>
        <w:t>：</w:t>
      </w:r>
    </w:p>
    <w:p>
      <w:pPr>
        <w:adjustRightInd w:val="0"/>
        <w:snapToGrid w:val="0"/>
        <w:spacing w:line="360" w:lineRule="auto"/>
        <w:ind w:right="11" w:firstLine="480" w:firstLineChars="200"/>
        <w:rPr>
          <w:rFonts w:ascii="宋体" w:hAnsi="宋体"/>
          <w:snapToGrid w:val="0"/>
          <w:kern w:val="0"/>
          <w:sz w:val="24"/>
          <w:highlight w:val="none"/>
        </w:rPr>
      </w:pPr>
      <w:r>
        <w:rPr>
          <w:rFonts w:hint="eastAsia" w:ascii="宋体" w:hAnsi="宋体"/>
          <w:snapToGrid w:val="0"/>
          <w:kern w:val="0"/>
          <w:sz w:val="24"/>
          <w:highlight w:val="none"/>
        </w:rPr>
        <w:t>乙方提供的设计成果文件中，系统的构成、强制性的系统功能要求、设备技术参数中的强制性条目要求等设计内容须成熟稳定。</w:t>
      </w:r>
    </w:p>
    <w:p>
      <w:pPr>
        <w:adjustRightInd w:val="0"/>
        <w:snapToGrid w:val="0"/>
        <w:spacing w:line="360" w:lineRule="auto"/>
        <w:ind w:right="11" w:firstLine="480" w:firstLineChars="200"/>
        <w:rPr>
          <w:rFonts w:hint="eastAsia" w:ascii="宋体" w:hAnsi="宋体"/>
          <w:snapToGrid w:val="0"/>
          <w:kern w:val="0"/>
          <w:sz w:val="24"/>
          <w:highlight w:val="none"/>
        </w:rPr>
      </w:pPr>
      <w:r>
        <w:rPr>
          <w:rFonts w:hint="eastAsia" w:ascii="宋体" w:hAnsi="宋体"/>
          <w:snapToGrid w:val="0"/>
          <w:kern w:val="0"/>
          <w:sz w:val="24"/>
          <w:highlight w:val="none"/>
        </w:rPr>
        <w:t>其他：</w:t>
      </w:r>
      <w:r>
        <w:rPr>
          <w:rFonts w:hint="eastAsia" w:ascii="宋体" w:hAnsi="宋体"/>
          <w:snapToGrid w:val="0"/>
          <w:kern w:val="0"/>
          <w:sz w:val="24"/>
          <w:highlight w:val="none"/>
          <w:u w:val="single"/>
        </w:rPr>
        <w:t xml:space="preserve"> (详见勘察设计任务书)_</w:t>
      </w:r>
      <w:r>
        <w:rPr>
          <w:rFonts w:hint="eastAsia" w:ascii="宋体" w:hAnsi="宋体"/>
          <w:snapToGrid w:val="0"/>
          <w:kern w:val="0"/>
          <w:sz w:val="24"/>
          <w:highlight w:val="none"/>
        </w:rPr>
        <w:t>。</w:t>
      </w:r>
    </w:p>
    <w:p>
      <w:pPr>
        <w:adjustRightInd w:val="0"/>
        <w:snapToGrid w:val="0"/>
        <w:spacing w:line="360" w:lineRule="auto"/>
        <w:ind w:firstLine="480" w:firstLineChars="200"/>
        <w:rPr>
          <w:rFonts w:ascii="宋体" w:hAnsi="宋体"/>
          <w:kern w:val="0"/>
          <w:sz w:val="24"/>
          <w:szCs w:val="24"/>
          <w:highlight w:val="none"/>
          <w:u w:val="none"/>
        </w:rPr>
      </w:pPr>
      <w:r>
        <w:rPr>
          <w:rFonts w:hint="eastAsia" w:ascii="宋体" w:hAnsi="宋体"/>
          <w:kern w:val="0"/>
          <w:sz w:val="24"/>
          <w:szCs w:val="24"/>
          <w:highlight w:val="none"/>
          <w:u w:val="none"/>
        </w:rPr>
        <w:t>（8）对于各类专项技术的设计，乙方须按照甲方建设需求和专项单位最终确定的研究成果、相关技术指标和标准，开展设计工作。</w:t>
      </w:r>
    </w:p>
    <w:p>
      <w:pPr>
        <w:pStyle w:val="2"/>
        <w:adjustRightInd w:val="0"/>
        <w:snapToGrid w:val="0"/>
        <w:spacing w:line="360" w:lineRule="auto"/>
        <w:ind w:right="11" w:firstLine="420" w:firstLineChars="200"/>
        <w:rPr>
          <w:rFonts w:hint="eastAsia" w:ascii="Times New Roman" w:hAnsi="Times New Roman"/>
          <w:snapToGrid/>
          <w:kern w:val="2"/>
          <w:sz w:val="21"/>
          <w:highlight w:val="none"/>
        </w:rPr>
      </w:pPr>
    </w:p>
    <w:p>
      <w:pPr>
        <w:adjustRightInd w:val="0"/>
        <w:snapToGrid w:val="0"/>
        <w:spacing w:line="360" w:lineRule="auto"/>
        <w:outlineLvl w:val="3"/>
        <w:rPr>
          <w:rFonts w:ascii="宋体" w:hAnsi="宋体"/>
          <w:b/>
          <w:bCs/>
          <w:kern w:val="0"/>
          <w:sz w:val="24"/>
          <w:highlight w:val="none"/>
        </w:rPr>
      </w:pPr>
      <w:r>
        <w:rPr>
          <w:rFonts w:hint="eastAsia" w:ascii="宋体" w:hAnsi="宋体"/>
          <w:b/>
          <w:bCs/>
          <w:kern w:val="0"/>
          <w:sz w:val="24"/>
          <w:highlight w:val="none"/>
        </w:rPr>
        <w:t xml:space="preserve">  </w:t>
      </w:r>
      <w:r>
        <w:rPr>
          <w:rFonts w:hint="eastAsia" w:ascii="宋体" w:hAnsi="宋体"/>
          <w:snapToGrid w:val="0"/>
          <w:kern w:val="0"/>
          <w:sz w:val="24"/>
          <w:highlight w:val="none"/>
        </w:rPr>
        <w:sym w:font="Wingdings 2" w:char="0052"/>
      </w:r>
      <w:r>
        <w:rPr>
          <w:rFonts w:hint="eastAsia" w:ascii="宋体" w:hAnsi="宋体"/>
          <w:b/>
          <w:bCs/>
          <w:kern w:val="0"/>
          <w:sz w:val="24"/>
          <w:highlight w:val="none"/>
        </w:rPr>
        <w:t xml:space="preserve"> 6.6施工图设计阶段的主要工作及要求</w:t>
      </w:r>
    </w:p>
    <w:p>
      <w:pPr>
        <w:adjustRightInd w:val="0"/>
        <w:snapToGrid w:val="0"/>
        <w:spacing w:line="360" w:lineRule="auto"/>
        <w:ind w:firstLine="600" w:firstLineChars="250"/>
        <w:outlineLvl w:val="4"/>
        <w:rPr>
          <w:rFonts w:ascii="宋体" w:hAnsi="宋体"/>
          <w:kern w:val="0"/>
          <w:sz w:val="24"/>
          <w:highlight w:val="none"/>
        </w:rPr>
      </w:pPr>
      <w:r>
        <w:rPr>
          <w:rFonts w:hint="eastAsia" w:ascii="宋体" w:hAnsi="宋体"/>
          <w:b/>
          <w:bCs/>
          <w:kern w:val="0"/>
          <w:sz w:val="24"/>
          <w:highlight w:val="none"/>
        </w:rPr>
        <w:t>6.6.1</w:t>
      </w:r>
      <w:r>
        <w:rPr>
          <w:rFonts w:hint="eastAsia" w:ascii="宋体" w:hAnsi="宋体"/>
          <w:kern w:val="0"/>
          <w:sz w:val="24"/>
          <w:highlight w:val="none"/>
        </w:rPr>
        <w:t>施工图设计阶段的主要工作</w:t>
      </w:r>
    </w:p>
    <w:p>
      <w:pPr>
        <w:adjustRightInd w:val="0"/>
        <w:snapToGrid w:val="0"/>
        <w:spacing w:line="360" w:lineRule="auto"/>
        <w:ind w:firstLine="480" w:firstLineChars="200"/>
        <w:rPr>
          <w:rFonts w:ascii="宋体" w:hAnsi="宋体"/>
          <w:kern w:val="0"/>
          <w:sz w:val="24"/>
          <w:highlight w:val="none"/>
        </w:rPr>
      </w:pPr>
      <w:r>
        <w:rPr>
          <w:rFonts w:hint="eastAsia" w:ascii="宋体" w:hAnsi="宋体"/>
          <w:kern w:val="0"/>
          <w:sz w:val="24"/>
          <w:highlight w:val="none"/>
        </w:rPr>
        <w:t>（1）将施工图设计阶段的成果文件送施工图审查单位及甲方审查，并根据审查意见修改相关设计成果文件。</w:t>
      </w:r>
    </w:p>
    <w:p>
      <w:pPr>
        <w:adjustRightInd w:val="0"/>
        <w:snapToGrid w:val="0"/>
        <w:spacing w:line="360" w:lineRule="auto"/>
        <w:ind w:firstLine="480" w:firstLineChars="200"/>
        <w:rPr>
          <w:rFonts w:ascii="宋体" w:hAnsi="宋体"/>
          <w:kern w:val="0"/>
          <w:sz w:val="24"/>
          <w:highlight w:val="none"/>
        </w:rPr>
      </w:pPr>
      <w:r>
        <w:rPr>
          <w:rFonts w:hint="eastAsia" w:ascii="宋体" w:hAnsi="宋体"/>
          <w:kern w:val="0"/>
          <w:sz w:val="24"/>
          <w:highlight w:val="none"/>
        </w:rPr>
        <w:t xml:space="preserve">（2）按照规划主管部门的报建要求，提供建筑施工报建所需相关设计成果文件并根据相关的审批意见对设计成果文件进行相应修改。相关设计成果文件包括但不限于以下内容： </w:t>
      </w:r>
    </w:p>
    <w:p>
      <w:pPr>
        <w:adjustRightInd w:val="0"/>
        <w:snapToGrid w:val="0"/>
        <w:spacing w:line="360" w:lineRule="auto"/>
        <w:ind w:firstLine="600" w:firstLineChars="250"/>
        <w:rPr>
          <w:rFonts w:ascii="宋体" w:hAnsi="宋体"/>
          <w:kern w:val="0"/>
          <w:sz w:val="24"/>
          <w:highlight w:val="none"/>
        </w:rPr>
      </w:pPr>
      <w:r>
        <w:rPr>
          <w:rFonts w:hint="eastAsia" w:ascii="宋体" w:hAnsi="宋体"/>
          <w:kern w:val="0"/>
          <w:sz w:val="24"/>
          <w:highlight w:val="none"/>
        </w:rPr>
        <w:t>1）总平面图（比例按报建要求，包括各项技术经济指标）；</w:t>
      </w:r>
    </w:p>
    <w:p>
      <w:pPr>
        <w:adjustRightInd w:val="0"/>
        <w:snapToGrid w:val="0"/>
        <w:spacing w:line="360" w:lineRule="auto"/>
        <w:ind w:firstLine="720" w:firstLineChars="300"/>
        <w:rPr>
          <w:rFonts w:ascii="宋体" w:hAnsi="宋体"/>
          <w:kern w:val="0"/>
          <w:sz w:val="24"/>
          <w:highlight w:val="none"/>
        </w:rPr>
      </w:pPr>
      <w:r>
        <w:rPr>
          <w:rFonts w:hint="eastAsia" w:ascii="宋体" w:hAnsi="宋体"/>
          <w:bCs/>
          <w:snapToGrid w:val="0"/>
          <w:kern w:val="0"/>
          <w:sz w:val="24"/>
          <w:highlight w:val="none"/>
        </w:rPr>
        <w:sym w:font="Wingdings 2" w:char="0052"/>
      </w:r>
      <w:r>
        <w:rPr>
          <w:rFonts w:hint="eastAsia" w:ascii="宋体" w:hAnsi="宋体"/>
          <w:kern w:val="0"/>
          <w:sz w:val="24"/>
          <w:highlight w:val="none"/>
        </w:rPr>
        <w:t>2）建筑构造和主要建筑材料说明；</w:t>
      </w:r>
    </w:p>
    <w:p>
      <w:pPr>
        <w:adjustRightInd w:val="0"/>
        <w:snapToGrid w:val="0"/>
        <w:spacing w:line="360" w:lineRule="auto"/>
        <w:ind w:firstLine="720" w:firstLineChars="300"/>
        <w:rPr>
          <w:rFonts w:ascii="宋体" w:hAnsi="宋体"/>
          <w:kern w:val="0"/>
          <w:sz w:val="24"/>
          <w:highlight w:val="none"/>
        </w:rPr>
      </w:pPr>
      <w:r>
        <w:rPr>
          <w:rFonts w:hint="eastAsia" w:ascii="宋体" w:hAnsi="宋体"/>
          <w:bCs/>
          <w:snapToGrid w:val="0"/>
          <w:kern w:val="0"/>
          <w:sz w:val="24"/>
          <w:highlight w:val="none"/>
        </w:rPr>
        <w:sym w:font="Wingdings 2" w:char="0052"/>
      </w:r>
      <w:r>
        <w:rPr>
          <w:rFonts w:hint="eastAsia" w:ascii="宋体" w:hAnsi="宋体"/>
          <w:kern w:val="0"/>
          <w:sz w:val="24"/>
          <w:highlight w:val="none"/>
        </w:rPr>
        <w:t>3）建筑平、立、剖面图；</w:t>
      </w:r>
    </w:p>
    <w:p>
      <w:pPr>
        <w:adjustRightInd w:val="0"/>
        <w:snapToGrid w:val="0"/>
        <w:spacing w:line="360" w:lineRule="auto"/>
        <w:ind w:firstLine="720" w:firstLineChars="300"/>
        <w:rPr>
          <w:rFonts w:ascii="宋体" w:hAnsi="宋体"/>
          <w:kern w:val="0"/>
          <w:sz w:val="24"/>
          <w:highlight w:val="none"/>
        </w:rPr>
      </w:pPr>
      <w:r>
        <w:rPr>
          <w:rFonts w:hint="eastAsia" w:ascii="宋体" w:hAnsi="宋体"/>
          <w:bCs/>
          <w:snapToGrid w:val="0"/>
          <w:kern w:val="0"/>
          <w:sz w:val="24"/>
          <w:highlight w:val="none"/>
        </w:rPr>
        <w:sym w:font="Wingdings 2" w:char="0052"/>
      </w:r>
      <w:r>
        <w:rPr>
          <w:rFonts w:hint="eastAsia" w:ascii="宋体" w:hAnsi="宋体"/>
          <w:kern w:val="0"/>
          <w:sz w:val="24"/>
          <w:highlight w:val="none"/>
        </w:rPr>
        <w:t>4）建筑综合管线图；</w:t>
      </w:r>
    </w:p>
    <w:p>
      <w:pPr>
        <w:adjustRightInd w:val="0"/>
        <w:snapToGrid w:val="0"/>
        <w:spacing w:line="360" w:lineRule="auto"/>
        <w:ind w:firstLine="600" w:firstLineChars="250"/>
        <w:rPr>
          <w:rFonts w:ascii="宋体" w:hAnsi="宋体"/>
          <w:kern w:val="0"/>
          <w:sz w:val="24"/>
          <w:highlight w:val="none"/>
        </w:rPr>
      </w:pPr>
      <w:r>
        <w:rPr>
          <w:rFonts w:hint="eastAsia" w:ascii="宋体" w:hAnsi="宋体"/>
          <w:kern w:val="0"/>
          <w:sz w:val="24"/>
          <w:highlight w:val="none"/>
        </w:rPr>
        <w:t>5）规划主管部门要求的其他报建设计文件。</w:t>
      </w:r>
    </w:p>
    <w:p>
      <w:pPr>
        <w:adjustRightInd w:val="0"/>
        <w:snapToGrid w:val="0"/>
        <w:spacing w:line="360" w:lineRule="auto"/>
        <w:ind w:firstLine="480" w:firstLineChars="200"/>
        <w:rPr>
          <w:rFonts w:ascii="宋体" w:hAnsi="宋体"/>
          <w:kern w:val="0"/>
          <w:sz w:val="24"/>
          <w:highlight w:val="none"/>
        </w:rPr>
      </w:pPr>
      <w:r>
        <w:rPr>
          <w:rFonts w:hint="eastAsia" w:ascii="宋体" w:hAnsi="宋体"/>
          <w:kern w:val="0"/>
          <w:sz w:val="24"/>
          <w:highlight w:val="none"/>
        </w:rPr>
        <w:t>乙方应按报建要求向甲方提交建筑施工报建所需相关设计成果文件，含文件、图纸、电子文档光盘（具体数量以报建要求为准）；文本文件加盖设计单位出图章、注册建筑师章。</w:t>
      </w:r>
    </w:p>
    <w:p>
      <w:pPr>
        <w:adjustRightInd w:val="0"/>
        <w:snapToGrid w:val="0"/>
        <w:spacing w:line="360" w:lineRule="auto"/>
        <w:ind w:firstLine="480" w:firstLineChars="200"/>
        <w:rPr>
          <w:rFonts w:ascii="宋体" w:hAnsi="宋体"/>
          <w:kern w:val="0"/>
          <w:sz w:val="24"/>
          <w:highlight w:val="none"/>
        </w:rPr>
      </w:pPr>
      <w:r>
        <w:rPr>
          <w:rFonts w:hint="eastAsia" w:ascii="宋体" w:hAnsi="宋体"/>
          <w:kern w:val="0"/>
          <w:sz w:val="24"/>
          <w:highlight w:val="none"/>
        </w:rPr>
        <w:t>（3）</w:t>
      </w:r>
      <w:r>
        <w:rPr>
          <w:rFonts w:hint="eastAsia" w:ascii="宋体" w:hAnsi="宋体"/>
          <w:sz w:val="24"/>
          <w:highlight w:val="none"/>
        </w:rPr>
        <w:t>对各专项设计施工图的技术接口进行审核并进行设计联络及完善；</w:t>
      </w:r>
      <w:r>
        <w:rPr>
          <w:rFonts w:hint="eastAsia" w:ascii="宋体" w:hAnsi="宋体"/>
          <w:kern w:val="0"/>
          <w:sz w:val="24"/>
          <w:highlight w:val="none"/>
        </w:rPr>
        <w:t>对本合同范围内的所有的施工图设计成果文件（包括甲方另行发包的专项设计的成果及乙方自行分包的设计成果文件）进行总体设计协调，提交本合同范围内的全部施工图，包括但不限于如下设计成果文件：</w:t>
      </w:r>
    </w:p>
    <w:p>
      <w:pPr>
        <w:adjustRightInd w:val="0"/>
        <w:snapToGrid w:val="0"/>
        <w:spacing w:line="360" w:lineRule="auto"/>
        <w:ind w:firstLine="720" w:firstLineChars="300"/>
        <w:rPr>
          <w:rFonts w:ascii="宋体" w:hAnsi="宋体"/>
          <w:kern w:val="0"/>
          <w:sz w:val="24"/>
          <w:highlight w:val="none"/>
        </w:rPr>
      </w:pPr>
      <w:r>
        <w:rPr>
          <w:rFonts w:hint="eastAsia" w:ascii="宋体" w:hAnsi="宋体"/>
          <w:kern w:val="0"/>
          <w:sz w:val="24"/>
          <w:highlight w:val="none"/>
        </w:rPr>
        <w:t>1）总平面图；</w:t>
      </w:r>
    </w:p>
    <w:p>
      <w:pPr>
        <w:adjustRightInd w:val="0"/>
        <w:snapToGrid w:val="0"/>
        <w:spacing w:line="360" w:lineRule="auto"/>
        <w:ind w:firstLine="720" w:firstLineChars="300"/>
        <w:rPr>
          <w:rFonts w:ascii="宋体" w:hAnsi="宋体"/>
          <w:kern w:val="0"/>
          <w:sz w:val="24"/>
          <w:highlight w:val="none"/>
        </w:rPr>
      </w:pPr>
      <w:r>
        <w:rPr>
          <w:rFonts w:hint="eastAsia" w:ascii="宋体" w:hAnsi="宋体"/>
          <w:kern w:val="0"/>
          <w:sz w:val="24"/>
          <w:highlight w:val="none"/>
        </w:rPr>
        <w:t>2）合同要求所涉及的所有专业（包括道路、隧道、建筑、结构、给排水、电气、空调、园林景观等专业及各专项设计）的设计图纸及设计说明、计算书；</w:t>
      </w:r>
    </w:p>
    <w:p>
      <w:pPr>
        <w:adjustRightInd w:val="0"/>
        <w:snapToGrid w:val="0"/>
        <w:spacing w:line="360" w:lineRule="auto"/>
        <w:ind w:firstLine="720" w:firstLineChars="300"/>
        <w:rPr>
          <w:rFonts w:ascii="宋体" w:hAnsi="宋体"/>
          <w:kern w:val="0"/>
          <w:sz w:val="24"/>
          <w:highlight w:val="none"/>
        </w:rPr>
      </w:pPr>
      <w:r>
        <w:rPr>
          <w:rFonts w:hint="eastAsia" w:ascii="宋体" w:hAnsi="宋体"/>
          <w:kern w:val="0"/>
          <w:sz w:val="24"/>
          <w:highlight w:val="none"/>
        </w:rPr>
        <w:t>3）设备材料表以及满足招投标要求的技术规格书；</w:t>
      </w:r>
    </w:p>
    <w:p>
      <w:pPr>
        <w:adjustRightInd w:val="0"/>
        <w:snapToGrid w:val="0"/>
        <w:spacing w:line="360" w:lineRule="auto"/>
        <w:ind w:firstLine="720" w:firstLineChars="300"/>
        <w:rPr>
          <w:rFonts w:ascii="宋体" w:hAnsi="宋体"/>
          <w:kern w:val="0"/>
          <w:sz w:val="24"/>
          <w:highlight w:val="none"/>
        </w:rPr>
      </w:pPr>
      <w:r>
        <w:rPr>
          <w:rFonts w:hint="eastAsia" w:ascii="宋体" w:hAnsi="宋体"/>
          <w:kern w:val="0"/>
          <w:sz w:val="24"/>
          <w:highlight w:val="none"/>
        </w:rPr>
        <w:t>4）管线综合图（室外管线迁移图）；</w:t>
      </w:r>
    </w:p>
    <w:p>
      <w:pPr>
        <w:adjustRightInd w:val="0"/>
        <w:snapToGrid w:val="0"/>
        <w:spacing w:line="360" w:lineRule="auto"/>
        <w:ind w:firstLine="120" w:firstLineChars="50"/>
        <w:rPr>
          <w:rFonts w:ascii="宋体" w:hAnsi="宋体"/>
          <w:kern w:val="0"/>
          <w:sz w:val="24"/>
          <w:highlight w:val="none"/>
        </w:rPr>
      </w:pPr>
      <w:r>
        <w:rPr>
          <w:rFonts w:hint="eastAsia" w:ascii="宋体" w:hAnsi="宋体"/>
          <w:kern w:val="0"/>
          <w:sz w:val="24"/>
          <w:highlight w:val="none"/>
        </w:rPr>
        <w:t xml:space="preserve">   5）苗木迁移方案（图）（如有）；</w:t>
      </w:r>
    </w:p>
    <w:p>
      <w:pPr>
        <w:adjustRightInd w:val="0"/>
        <w:snapToGrid w:val="0"/>
        <w:spacing w:line="360" w:lineRule="auto"/>
        <w:ind w:firstLine="120" w:firstLineChars="50"/>
        <w:rPr>
          <w:rFonts w:ascii="宋体" w:hAnsi="宋体"/>
          <w:kern w:val="0"/>
          <w:sz w:val="24"/>
          <w:highlight w:val="none"/>
        </w:rPr>
      </w:pPr>
      <w:r>
        <w:rPr>
          <w:rFonts w:hint="eastAsia" w:ascii="宋体" w:hAnsi="宋体"/>
          <w:kern w:val="0"/>
          <w:sz w:val="24"/>
          <w:highlight w:val="none"/>
        </w:rPr>
        <w:t xml:space="preserve">  </w:t>
      </w:r>
      <w:r>
        <w:rPr>
          <w:rFonts w:hint="eastAsia" w:ascii="宋体" w:hAnsi="宋体"/>
          <w:snapToGrid w:val="0"/>
          <w:kern w:val="0"/>
          <w:sz w:val="24"/>
          <w:highlight w:val="none"/>
        </w:rPr>
        <w:sym w:font="Wingdings 2" w:char="0052"/>
      </w:r>
      <w:r>
        <w:rPr>
          <w:rFonts w:hint="eastAsia" w:ascii="宋体" w:hAnsi="宋体"/>
          <w:kern w:val="0"/>
          <w:sz w:val="24"/>
          <w:highlight w:val="none"/>
        </w:rPr>
        <w:t xml:space="preserve"> 6）施工图预算</w:t>
      </w:r>
      <w:r>
        <w:rPr>
          <w:rFonts w:hint="eastAsia" w:ascii="宋体" w:hAnsi="宋体"/>
          <w:snapToGrid w:val="0"/>
          <w:kern w:val="0"/>
          <w:sz w:val="24"/>
          <w:highlight w:val="none"/>
        </w:rPr>
        <w:t>（包括配合施工招标工作）</w:t>
      </w:r>
      <w:r>
        <w:rPr>
          <w:rFonts w:hint="eastAsia" w:ascii="宋体" w:hAnsi="宋体"/>
          <w:kern w:val="0"/>
          <w:sz w:val="24"/>
          <w:highlight w:val="none"/>
        </w:rPr>
        <w:t>（甲方另行发包的专项设计由专项设计单位提供相应的预算文件，由乙方负责汇总）。</w:t>
      </w:r>
    </w:p>
    <w:p>
      <w:pPr>
        <w:adjustRightInd w:val="0"/>
        <w:snapToGrid w:val="0"/>
        <w:spacing w:line="360" w:lineRule="auto"/>
        <w:ind w:firstLine="480" w:firstLineChars="200"/>
        <w:rPr>
          <w:rFonts w:ascii="宋体" w:hAnsi="宋体"/>
          <w:kern w:val="0"/>
          <w:sz w:val="24"/>
          <w:highlight w:val="none"/>
        </w:rPr>
      </w:pPr>
      <w:r>
        <w:rPr>
          <w:rFonts w:hint="eastAsia" w:ascii="宋体" w:hAnsi="宋体"/>
          <w:kern w:val="0"/>
          <w:sz w:val="24"/>
          <w:highlight w:val="none"/>
        </w:rPr>
        <w:t>乙方应向甲方提交施工图设计成果文件（文件及图纸）文本文件</w:t>
      </w:r>
      <w:r>
        <w:rPr>
          <w:rFonts w:hint="eastAsia" w:ascii="宋体" w:hAnsi="宋体"/>
          <w:kern w:val="0"/>
          <w:sz w:val="24"/>
          <w:highlight w:val="none"/>
          <w:u w:val="single"/>
        </w:rPr>
        <w:t>20</w:t>
      </w:r>
      <w:r>
        <w:rPr>
          <w:rFonts w:hint="eastAsia" w:ascii="宋体" w:hAnsi="宋体"/>
          <w:kern w:val="0"/>
          <w:sz w:val="24"/>
          <w:highlight w:val="none"/>
        </w:rPr>
        <w:t>套、电子文档光盘</w:t>
      </w:r>
      <w:r>
        <w:rPr>
          <w:rFonts w:hint="eastAsia" w:ascii="宋体" w:hAnsi="宋体"/>
          <w:kern w:val="0"/>
          <w:sz w:val="24"/>
          <w:highlight w:val="none"/>
          <w:u w:val="single"/>
        </w:rPr>
        <w:t>2</w:t>
      </w:r>
      <w:r>
        <w:rPr>
          <w:rFonts w:hint="eastAsia" w:ascii="宋体" w:hAnsi="宋体"/>
          <w:kern w:val="0"/>
          <w:sz w:val="24"/>
          <w:highlight w:val="none"/>
        </w:rPr>
        <w:t>套；文本文件加盖设计单位出图章、注册建筑师章。</w:t>
      </w:r>
    </w:p>
    <w:p>
      <w:pPr>
        <w:adjustRightInd w:val="0"/>
        <w:snapToGrid w:val="0"/>
        <w:spacing w:line="360" w:lineRule="auto"/>
        <w:ind w:firstLine="480" w:firstLineChars="200"/>
        <w:rPr>
          <w:rFonts w:ascii="宋体" w:hAnsi="宋体"/>
          <w:kern w:val="0"/>
          <w:sz w:val="24"/>
          <w:highlight w:val="none"/>
        </w:rPr>
      </w:pPr>
      <w:r>
        <w:rPr>
          <w:rFonts w:hint="eastAsia" w:ascii="宋体" w:hAnsi="宋体"/>
          <w:kern w:val="0"/>
          <w:sz w:val="24"/>
          <w:highlight w:val="none"/>
        </w:rPr>
        <w:t>（4）在项目全部设计变更完成后，核实工程实施过程中发生的所有设计变更，并将全部设计变更内容综合汇总并将其反映在设计图纸上而形成完整版施工图，并按如下要求在</w:t>
      </w:r>
      <w:r>
        <w:rPr>
          <w:rFonts w:hint="eastAsia" w:ascii="宋体" w:hAnsi="宋体"/>
          <w:b/>
          <w:kern w:val="0"/>
          <w:sz w:val="24"/>
          <w:highlight w:val="none"/>
        </w:rPr>
        <w:t>竣工验收前</w:t>
      </w:r>
      <w:r>
        <w:rPr>
          <w:rFonts w:hint="eastAsia" w:ascii="宋体" w:hAnsi="宋体"/>
          <w:kern w:val="0"/>
          <w:sz w:val="24"/>
          <w:highlight w:val="none"/>
        </w:rPr>
        <w:t>向甲方提供完整版施工图：</w:t>
      </w:r>
    </w:p>
    <w:p>
      <w:pPr>
        <w:adjustRightInd w:val="0"/>
        <w:snapToGrid w:val="0"/>
        <w:spacing w:line="360" w:lineRule="auto"/>
        <w:ind w:firstLine="480" w:firstLineChars="200"/>
        <w:rPr>
          <w:rFonts w:ascii="宋体" w:hAnsi="宋体"/>
          <w:kern w:val="0"/>
          <w:sz w:val="24"/>
          <w:highlight w:val="none"/>
        </w:rPr>
      </w:pPr>
      <w:r>
        <w:rPr>
          <w:rFonts w:hint="eastAsia" w:ascii="宋体" w:hAnsi="宋体"/>
          <w:kern w:val="0"/>
          <w:sz w:val="24"/>
          <w:highlight w:val="none"/>
        </w:rPr>
        <w:t>文本文件</w:t>
      </w:r>
      <w:r>
        <w:rPr>
          <w:rFonts w:hint="eastAsia" w:ascii="宋体" w:hAnsi="宋体"/>
          <w:kern w:val="0"/>
          <w:sz w:val="24"/>
          <w:highlight w:val="none"/>
          <w:u w:val="single"/>
        </w:rPr>
        <w:t>21</w:t>
      </w:r>
      <w:r>
        <w:rPr>
          <w:rFonts w:hint="eastAsia" w:ascii="宋体" w:hAnsi="宋体"/>
          <w:kern w:val="0"/>
          <w:sz w:val="24"/>
          <w:highlight w:val="none"/>
        </w:rPr>
        <w:t>套、电子文档光盘</w:t>
      </w:r>
      <w:r>
        <w:rPr>
          <w:rFonts w:hint="eastAsia" w:ascii="宋体" w:hAnsi="宋体"/>
          <w:kern w:val="0"/>
          <w:sz w:val="24"/>
          <w:highlight w:val="none"/>
          <w:u w:val="single"/>
        </w:rPr>
        <w:t>1</w:t>
      </w:r>
      <w:r>
        <w:rPr>
          <w:rFonts w:hint="eastAsia" w:ascii="宋体" w:hAnsi="宋体"/>
          <w:kern w:val="0"/>
          <w:sz w:val="24"/>
          <w:highlight w:val="none"/>
        </w:rPr>
        <w:t>套；文本文件加盖设计单位出图章、注册建筑师章。</w:t>
      </w:r>
    </w:p>
    <w:p>
      <w:pPr>
        <w:adjustRightInd w:val="0"/>
        <w:snapToGrid w:val="0"/>
        <w:spacing w:line="360" w:lineRule="auto"/>
        <w:ind w:firstLine="600" w:firstLineChars="250"/>
        <w:outlineLvl w:val="4"/>
        <w:rPr>
          <w:rFonts w:hint="eastAsia" w:ascii="宋体" w:hAnsi="宋体"/>
          <w:kern w:val="0"/>
          <w:sz w:val="24"/>
          <w:highlight w:val="none"/>
        </w:rPr>
      </w:pPr>
      <w:r>
        <w:rPr>
          <w:rFonts w:hint="eastAsia" w:ascii="宋体" w:hAnsi="宋体"/>
          <w:b/>
          <w:bCs/>
          <w:kern w:val="0"/>
          <w:sz w:val="24"/>
          <w:highlight w:val="none"/>
        </w:rPr>
        <w:t>6.6.2</w:t>
      </w:r>
      <w:r>
        <w:rPr>
          <w:rFonts w:hint="eastAsia" w:ascii="宋体" w:hAnsi="宋体"/>
          <w:kern w:val="0"/>
          <w:sz w:val="24"/>
          <w:highlight w:val="none"/>
        </w:rPr>
        <w:t>施工图设计阶段的工作要求</w:t>
      </w:r>
    </w:p>
    <w:p>
      <w:pPr>
        <w:adjustRightInd w:val="0"/>
        <w:snapToGrid w:val="0"/>
        <w:spacing w:line="360" w:lineRule="auto"/>
        <w:ind w:firstLine="600" w:firstLineChars="250"/>
        <w:outlineLvl w:val="4"/>
        <w:rPr>
          <w:rFonts w:hint="eastAsia" w:ascii="宋体" w:hAnsi="宋体"/>
          <w:kern w:val="0"/>
          <w:sz w:val="24"/>
          <w:highlight w:val="none"/>
        </w:rPr>
      </w:pPr>
      <w:r>
        <w:rPr>
          <w:rFonts w:hint="eastAsia" w:ascii="宋体" w:hAnsi="宋体"/>
          <w:kern w:val="0"/>
          <w:sz w:val="24"/>
          <w:highlight w:val="none"/>
        </w:rPr>
        <w:t>（1）施工图设计文件均以各工程子项为编制单位。</w:t>
      </w:r>
    </w:p>
    <w:p>
      <w:pPr>
        <w:adjustRightInd w:val="0"/>
        <w:snapToGrid w:val="0"/>
        <w:spacing w:line="360" w:lineRule="auto"/>
        <w:ind w:firstLine="600" w:firstLineChars="250"/>
        <w:outlineLvl w:val="4"/>
        <w:rPr>
          <w:rFonts w:ascii="宋体" w:hAnsi="宋体"/>
          <w:kern w:val="0"/>
          <w:sz w:val="24"/>
          <w:highlight w:val="none"/>
        </w:rPr>
      </w:pPr>
      <w:r>
        <w:rPr>
          <w:rFonts w:hint="eastAsia" w:ascii="宋体" w:hAnsi="宋体"/>
          <w:kern w:val="0"/>
          <w:sz w:val="24"/>
          <w:highlight w:val="none"/>
        </w:rPr>
        <w:t>（2）施工图设计文件的深度要满足以下要求：</w:t>
      </w:r>
    </w:p>
    <w:p>
      <w:pPr>
        <w:adjustRightInd w:val="0"/>
        <w:snapToGrid w:val="0"/>
        <w:spacing w:line="360" w:lineRule="auto"/>
        <w:ind w:firstLine="720" w:firstLineChars="300"/>
        <w:rPr>
          <w:rFonts w:ascii="宋体" w:hAnsi="宋体"/>
          <w:kern w:val="0"/>
          <w:sz w:val="24"/>
          <w:highlight w:val="none"/>
        </w:rPr>
      </w:pPr>
      <w:r>
        <w:rPr>
          <w:rFonts w:hint="eastAsia" w:ascii="宋体" w:hAnsi="宋体"/>
          <w:kern w:val="0"/>
          <w:sz w:val="24"/>
          <w:highlight w:val="none"/>
        </w:rPr>
        <w:t>1)应根据政府有关主管部门批准的初步设计进行编制；</w:t>
      </w:r>
    </w:p>
    <w:p>
      <w:pPr>
        <w:adjustRightInd w:val="0"/>
        <w:snapToGrid w:val="0"/>
        <w:spacing w:line="360" w:lineRule="auto"/>
        <w:ind w:firstLine="720" w:firstLineChars="300"/>
        <w:rPr>
          <w:rFonts w:ascii="宋体" w:hAnsi="宋体"/>
          <w:kern w:val="0"/>
          <w:sz w:val="24"/>
          <w:highlight w:val="none"/>
        </w:rPr>
      </w:pPr>
      <w:r>
        <w:rPr>
          <w:rFonts w:hint="eastAsia" w:ascii="宋体" w:hAnsi="宋体"/>
          <w:kern w:val="0"/>
          <w:sz w:val="24"/>
          <w:highlight w:val="none"/>
        </w:rPr>
        <w:t>2)满足住建部批准的现行有效《建筑工程设计文件编制深度规定》、《市政公用工程设计文件编制深度规定》施工图设计阶段的要求；</w:t>
      </w:r>
    </w:p>
    <w:p>
      <w:pPr>
        <w:adjustRightInd w:val="0"/>
        <w:snapToGrid w:val="0"/>
        <w:spacing w:line="360" w:lineRule="auto"/>
        <w:ind w:firstLine="720" w:firstLineChars="300"/>
        <w:rPr>
          <w:rFonts w:ascii="宋体" w:hAnsi="宋体"/>
          <w:kern w:val="0"/>
          <w:sz w:val="24"/>
          <w:highlight w:val="none"/>
        </w:rPr>
      </w:pPr>
      <w:r>
        <w:rPr>
          <w:rFonts w:hint="eastAsia" w:ascii="宋体" w:hAnsi="宋体"/>
          <w:kern w:val="0"/>
          <w:sz w:val="24"/>
          <w:highlight w:val="none"/>
        </w:rPr>
        <w:t>3）能据以编制施工图预算和招标控制价；</w:t>
      </w:r>
    </w:p>
    <w:p>
      <w:pPr>
        <w:adjustRightInd w:val="0"/>
        <w:snapToGrid w:val="0"/>
        <w:spacing w:line="360" w:lineRule="auto"/>
        <w:ind w:firstLine="720" w:firstLineChars="300"/>
        <w:rPr>
          <w:rFonts w:ascii="宋体" w:hAnsi="宋体"/>
          <w:kern w:val="0"/>
          <w:sz w:val="24"/>
          <w:highlight w:val="none"/>
        </w:rPr>
      </w:pPr>
      <w:r>
        <w:rPr>
          <w:rFonts w:hint="eastAsia" w:ascii="宋体" w:hAnsi="宋体"/>
          <w:kern w:val="0"/>
          <w:sz w:val="24"/>
          <w:highlight w:val="none"/>
        </w:rPr>
        <w:t>4）能据以编制招标文件；</w:t>
      </w:r>
    </w:p>
    <w:p>
      <w:pPr>
        <w:adjustRightInd w:val="0"/>
        <w:snapToGrid w:val="0"/>
        <w:spacing w:line="360" w:lineRule="auto"/>
        <w:ind w:firstLine="720" w:firstLineChars="300"/>
        <w:rPr>
          <w:rFonts w:ascii="宋体" w:hAnsi="宋体"/>
          <w:kern w:val="0"/>
          <w:sz w:val="24"/>
          <w:highlight w:val="none"/>
        </w:rPr>
      </w:pPr>
      <w:r>
        <w:rPr>
          <w:rFonts w:hint="eastAsia" w:ascii="宋体" w:hAnsi="宋体"/>
          <w:kern w:val="0"/>
          <w:sz w:val="24"/>
          <w:highlight w:val="none"/>
        </w:rPr>
        <w:t>5）能据以安排材料、设备订货和非标准设备的制作；</w:t>
      </w:r>
    </w:p>
    <w:p>
      <w:pPr>
        <w:adjustRightInd w:val="0"/>
        <w:snapToGrid w:val="0"/>
        <w:spacing w:line="360" w:lineRule="auto"/>
        <w:ind w:firstLine="720" w:firstLineChars="300"/>
        <w:rPr>
          <w:rFonts w:ascii="宋体" w:hAnsi="宋体"/>
          <w:kern w:val="0"/>
          <w:sz w:val="24"/>
          <w:highlight w:val="none"/>
        </w:rPr>
      </w:pPr>
      <w:r>
        <w:rPr>
          <w:rFonts w:hint="eastAsia" w:ascii="宋体" w:hAnsi="宋体"/>
          <w:kern w:val="0"/>
          <w:sz w:val="24"/>
          <w:highlight w:val="none"/>
        </w:rPr>
        <w:t>6）能据以进行施工和安装；</w:t>
      </w:r>
    </w:p>
    <w:p>
      <w:pPr>
        <w:adjustRightInd w:val="0"/>
        <w:snapToGrid w:val="0"/>
        <w:spacing w:line="360" w:lineRule="auto"/>
        <w:ind w:firstLine="720" w:firstLineChars="300"/>
        <w:rPr>
          <w:rFonts w:hint="eastAsia" w:ascii="宋体" w:hAnsi="宋体"/>
          <w:kern w:val="0"/>
          <w:sz w:val="24"/>
          <w:highlight w:val="none"/>
        </w:rPr>
      </w:pPr>
      <w:r>
        <w:rPr>
          <w:rFonts w:hint="eastAsia" w:ascii="宋体" w:hAnsi="宋体"/>
          <w:kern w:val="0"/>
          <w:sz w:val="24"/>
          <w:highlight w:val="none"/>
        </w:rPr>
        <w:t>7）能据以进行工程竣工验收。</w:t>
      </w:r>
    </w:p>
    <w:p>
      <w:pPr>
        <w:adjustRightInd w:val="0"/>
        <w:snapToGrid w:val="0"/>
        <w:spacing w:line="360" w:lineRule="auto"/>
        <w:ind w:firstLine="480" w:firstLineChars="200"/>
        <w:rPr>
          <w:rFonts w:ascii="宋体" w:hAnsi="宋体"/>
          <w:kern w:val="0"/>
          <w:sz w:val="24"/>
          <w:highlight w:val="none"/>
        </w:rPr>
      </w:pPr>
      <w:r>
        <w:rPr>
          <w:rFonts w:hint="eastAsia" w:ascii="宋体" w:hAnsi="宋体"/>
          <w:kern w:val="0"/>
          <w:sz w:val="24"/>
          <w:highlight w:val="none"/>
        </w:rPr>
        <w:t>（3）乙方提交给甲方的施工图设计成果文件应不存在错、漏、碰等问题。</w:t>
      </w:r>
    </w:p>
    <w:p>
      <w:pPr>
        <w:adjustRightInd w:val="0"/>
        <w:snapToGrid w:val="0"/>
        <w:spacing w:line="360" w:lineRule="auto"/>
        <w:ind w:right="11" w:firstLine="240" w:firstLineChars="100"/>
        <w:rPr>
          <w:rFonts w:ascii="宋体" w:hAnsi="宋体"/>
          <w:kern w:val="0"/>
          <w:sz w:val="24"/>
          <w:highlight w:val="none"/>
        </w:rPr>
      </w:pPr>
      <w:r>
        <w:rPr>
          <w:rFonts w:hint="eastAsia" w:ascii="宋体" w:hAnsi="宋体"/>
          <w:snapToGrid w:val="0"/>
          <w:kern w:val="0"/>
          <w:sz w:val="24"/>
          <w:highlight w:val="none"/>
        </w:rPr>
        <w:sym w:font="Wingdings 2" w:char="0052"/>
      </w:r>
      <w:r>
        <w:rPr>
          <w:rFonts w:hint="eastAsia" w:ascii="宋体" w:hAnsi="宋体"/>
          <w:kern w:val="0"/>
          <w:sz w:val="24"/>
          <w:highlight w:val="none"/>
        </w:rPr>
        <w:t>（4）乙方按本合同协议书相关约定选定施工图预算编制单位后，须要求施工图预算编制单位根据甲方关于本项目工程量清单计价的指引文件的相关要求，进行施工图预算的编制工作</w:t>
      </w:r>
      <w:r>
        <w:rPr>
          <w:rFonts w:hint="eastAsia" w:ascii="宋体" w:hAnsi="宋体"/>
          <w:snapToGrid w:val="0"/>
          <w:kern w:val="0"/>
          <w:sz w:val="24"/>
          <w:highlight w:val="none"/>
        </w:rPr>
        <w:t>（包括配合施工招标工作）</w:t>
      </w:r>
      <w:r>
        <w:rPr>
          <w:rFonts w:hint="eastAsia" w:ascii="宋体" w:hAnsi="宋体"/>
          <w:kern w:val="0"/>
          <w:sz w:val="24"/>
          <w:highlight w:val="none"/>
        </w:rPr>
        <w:t>，施工图预算中的开项必须齐全完整，须满足工程投资控制的要求和甲方工程信息管理的相关要求。施工图预算编制单位就其完成的工作和乙方对甲方承担连带责任。为确保概预算工作的连续性和一致性，施工图预算编制单位需同时承担设计概算审核工作。</w:t>
      </w:r>
    </w:p>
    <w:p>
      <w:pPr>
        <w:adjustRightInd w:val="0"/>
        <w:snapToGrid w:val="0"/>
        <w:spacing w:line="360" w:lineRule="auto"/>
        <w:ind w:right="11" w:firstLine="480" w:firstLineChars="200"/>
        <w:rPr>
          <w:rFonts w:ascii="宋体" w:hAnsi="宋体"/>
          <w:kern w:val="0"/>
          <w:sz w:val="24"/>
          <w:highlight w:val="none"/>
        </w:rPr>
      </w:pPr>
      <w:r>
        <w:rPr>
          <w:rFonts w:hint="eastAsia" w:ascii="宋体" w:hAnsi="宋体"/>
          <w:kern w:val="0"/>
          <w:sz w:val="24"/>
          <w:highlight w:val="none"/>
        </w:rPr>
        <w:t>（5）乙方应重点对设计范围内的给水、排水、电气、采暖通风、空调、动力等管线进行个专业综合分析,协调并解决其中矛盾, 并提供相关的成果文件（包括但不限于室内外管线综合平衡图、场外管线综合总图，和相关专业图纸及说明书），同时完成土建、机电设备选型意见、技术要求文件，并为设备材料推荐品牌。</w:t>
      </w:r>
    </w:p>
    <w:p>
      <w:pPr>
        <w:adjustRightInd w:val="0"/>
        <w:snapToGrid w:val="0"/>
        <w:spacing w:line="360" w:lineRule="auto"/>
        <w:ind w:right="11" w:firstLine="480" w:firstLineChars="200"/>
        <w:rPr>
          <w:rFonts w:ascii="宋体" w:hAnsi="宋体"/>
          <w:kern w:val="0"/>
          <w:sz w:val="24"/>
          <w:highlight w:val="none"/>
        </w:rPr>
      </w:pPr>
      <w:r>
        <w:rPr>
          <w:rFonts w:hint="eastAsia" w:ascii="宋体" w:hAnsi="宋体"/>
          <w:kern w:val="0"/>
          <w:sz w:val="24"/>
          <w:highlight w:val="none"/>
        </w:rPr>
        <w:t>（6）乙方应确保设计成果的完整性、有效性、正确性、可靠性及经济合理性。</w:t>
      </w:r>
    </w:p>
    <w:p>
      <w:pPr>
        <w:adjustRightInd w:val="0"/>
        <w:snapToGrid w:val="0"/>
        <w:spacing w:line="360" w:lineRule="auto"/>
        <w:ind w:firstLine="480" w:firstLineChars="200"/>
        <w:rPr>
          <w:rFonts w:ascii="宋体" w:hAnsi="宋体"/>
          <w:kern w:val="0"/>
          <w:sz w:val="24"/>
          <w:highlight w:val="none"/>
        </w:rPr>
      </w:pPr>
      <w:r>
        <w:rPr>
          <w:rFonts w:hint="eastAsia" w:ascii="宋体" w:hAnsi="宋体"/>
          <w:kern w:val="0"/>
          <w:sz w:val="24"/>
          <w:highlight w:val="none"/>
        </w:rPr>
        <w:t>（7）对于需要进一步深化设计的专业工程，乙方应在施工图初稿审核阶段，列出清单和深化设计具体要求，报甲方审核确认。经甲方审核确认后，乙方须提供施工图及用于指导深化设计的设计文件和资料（明确系统、设备、材料的技术指标及深化设计范围），并对深化设计成果文件进行完整性、有效性、正确性、可靠性及经济合理性审核。具体要求按《广州市重点公共建设项目管理办公室深化设计管理办法》执行，工作职责包括但不限于如下：</w:t>
      </w:r>
    </w:p>
    <w:p>
      <w:pPr>
        <w:adjustRightInd w:val="0"/>
        <w:snapToGrid w:val="0"/>
        <w:spacing w:line="360" w:lineRule="auto"/>
        <w:ind w:firstLine="720" w:firstLineChars="300"/>
        <w:rPr>
          <w:rFonts w:ascii="宋体" w:hAnsi="宋体"/>
          <w:kern w:val="0"/>
          <w:sz w:val="24"/>
          <w:highlight w:val="none"/>
        </w:rPr>
      </w:pPr>
      <w:r>
        <w:rPr>
          <w:rFonts w:hint="eastAsia" w:ascii="宋体" w:hAnsi="宋体"/>
          <w:kern w:val="0"/>
          <w:sz w:val="24"/>
          <w:highlight w:val="none"/>
        </w:rPr>
        <w:t>1) 审核深化设计文件是否符合原设计文件的要求；</w:t>
      </w:r>
    </w:p>
    <w:p>
      <w:pPr>
        <w:adjustRightInd w:val="0"/>
        <w:snapToGrid w:val="0"/>
        <w:spacing w:line="360" w:lineRule="auto"/>
        <w:ind w:firstLine="720" w:firstLineChars="300"/>
        <w:rPr>
          <w:rFonts w:ascii="宋体" w:hAnsi="宋体"/>
          <w:kern w:val="0"/>
          <w:sz w:val="24"/>
          <w:highlight w:val="none"/>
        </w:rPr>
      </w:pPr>
      <w:r>
        <w:rPr>
          <w:rFonts w:hint="eastAsia" w:ascii="宋体" w:hAnsi="宋体"/>
          <w:kern w:val="0"/>
          <w:sz w:val="24"/>
          <w:highlight w:val="none"/>
        </w:rPr>
        <w:t>2) 审核是否符合国家的法律法规、国家规范规程、行业标准、地区标准；</w:t>
      </w:r>
    </w:p>
    <w:p>
      <w:pPr>
        <w:adjustRightInd w:val="0"/>
        <w:snapToGrid w:val="0"/>
        <w:spacing w:line="360" w:lineRule="auto"/>
        <w:ind w:firstLine="720" w:firstLineChars="300"/>
        <w:rPr>
          <w:rFonts w:ascii="宋体" w:hAnsi="宋体"/>
          <w:kern w:val="0"/>
          <w:sz w:val="24"/>
          <w:highlight w:val="none"/>
        </w:rPr>
      </w:pPr>
      <w:r>
        <w:rPr>
          <w:rFonts w:hint="eastAsia" w:ascii="宋体" w:hAnsi="宋体"/>
          <w:kern w:val="0"/>
          <w:sz w:val="24"/>
          <w:highlight w:val="none"/>
        </w:rPr>
        <w:t>3) 审核是否满足功能要求、使用要求及实施的可行性；</w:t>
      </w:r>
    </w:p>
    <w:p>
      <w:pPr>
        <w:adjustRightInd w:val="0"/>
        <w:snapToGrid w:val="0"/>
        <w:spacing w:line="360" w:lineRule="auto"/>
        <w:ind w:firstLine="720" w:firstLineChars="300"/>
        <w:rPr>
          <w:rFonts w:ascii="宋体" w:hAnsi="宋体"/>
          <w:kern w:val="0"/>
          <w:sz w:val="24"/>
          <w:highlight w:val="none"/>
        </w:rPr>
      </w:pPr>
      <w:r>
        <w:rPr>
          <w:rFonts w:hint="eastAsia" w:ascii="宋体" w:hAnsi="宋体"/>
          <w:kern w:val="0"/>
          <w:sz w:val="24"/>
          <w:highlight w:val="none"/>
        </w:rPr>
        <w:t>4）审核技术经济性；</w:t>
      </w:r>
    </w:p>
    <w:p>
      <w:pPr>
        <w:adjustRightInd w:val="0"/>
        <w:snapToGrid w:val="0"/>
        <w:spacing w:line="360" w:lineRule="auto"/>
        <w:ind w:firstLine="720" w:firstLineChars="300"/>
        <w:rPr>
          <w:rFonts w:ascii="宋体" w:hAnsi="宋体"/>
          <w:kern w:val="0"/>
          <w:sz w:val="24"/>
          <w:highlight w:val="none"/>
        </w:rPr>
      </w:pPr>
      <w:r>
        <w:rPr>
          <w:rFonts w:hint="eastAsia" w:ascii="宋体" w:hAnsi="宋体"/>
          <w:kern w:val="0"/>
          <w:sz w:val="24"/>
          <w:highlight w:val="none"/>
        </w:rPr>
        <w:t>5) 对相关各专业的协调性进行审核；</w:t>
      </w:r>
    </w:p>
    <w:p>
      <w:pPr>
        <w:adjustRightInd w:val="0"/>
        <w:snapToGrid w:val="0"/>
        <w:spacing w:line="360" w:lineRule="auto"/>
        <w:ind w:firstLine="720" w:firstLineChars="300"/>
        <w:rPr>
          <w:rFonts w:ascii="宋体" w:hAnsi="宋体"/>
          <w:kern w:val="0"/>
          <w:sz w:val="24"/>
          <w:highlight w:val="none"/>
        </w:rPr>
      </w:pPr>
      <w:r>
        <w:rPr>
          <w:rFonts w:hint="eastAsia" w:ascii="宋体" w:hAnsi="宋体"/>
          <w:kern w:val="0"/>
          <w:sz w:val="24"/>
          <w:highlight w:val="none"/>
        </w:rPr>
        <w:t>6) 复核及审查深化后的结构安全性及稳定性；</w:t>
      </w:r>
    </w:p>
    <w:p>
      <w:pPr>
        <w:adjustRightInd w:val="0"/>
        <w:snapToGrid w:val="0"/>
        <w:spacing w:line="360" w:lineRule="auto"/>
        <w:ind w:firstLine="720" w:firstLineChars="300"/>
        <w:rPr>
          <w:rFonts w:ascii="宋体" w:hAnsi="宋体"/>
          <w:kern w:val="0"/>
          <w:sz w:val="24"/>
          <w:highlight w:val="none"/>
        </w:rPr>
      </w:pPr>
      <w:r>
        <w:rPr>
          <w:rFonts w:hint="eastAsia" w:ascii="宋体" w:hAnsi="宋体"/>
          <w:kern w:val="0"/>
          <w:sz w:val="24"/>
          <w:highlight w:val="none"/>
        </w:rPr>
        <w:t>7) 结合施工图审查单位及甲方的审核意见督促专项工程的深化设计单位修改完善相关的深化设计文件；</w:t>
      </w:r>
    </w:p>
    <w:p>
      <w:pPr>
        <w:adjustRightInd w:val="0"/>
        <w:snapToGrid w:val="0"/>
        <w:spacing w:line="360" w:lineRule="auto"/>
        <w:ind w:firstLine="720" w:firstLineChars="300"/>
        <w:rPr>
          <w:rFonts w:ascii="宋体" w:hAnsi="宋体"/>
          <w:kern w:val="0"/>
          <w:sz w:val="24"/>
          <w:highlight w:val="none"/>
        </w:rPr>
      </w:pPr>
      <w:r>
        <w:rPr>
          <w:rFonts w:hint="eastAsia" w:ascii="宋体" w:hAnsi="宋体"/>
          <w:kern w:val="0"/>
          <w:sz w:val="24"/>
          <w:highlight w:val="none"/>
        </w:rPr>
        <w:t>8) 乙方须根据最终完善的深化设计文件对其设计范围内的相关专业的设计成果文件的接口、界面进行修改完善，并确保最终通过甲方及施工图审查单位的审核；</w:t>
      </w:r>
    </w:p>
    <w:p>
      <w:pPr>
        <w:adjustRightInd w:val="0"/>
        <w:snapToGrid w:val="0"/>
        <w:spacing w:line="360" w:lineRule="auto"/>
        <w:ind w:firstLine="720" w:firstLineChars="300"/>
        <w:rPr>
          <w:rFonts w:ascii="宋体" w:hAnsi="宋体"/>
          <w:sz w:val="24"/>
          <w:highlight w:val="none"/>
        </w:rPr>
      </w:pPr>
      <w:r>
        <w:rPr>
          <w:rFonts w:hint="eastAsia" w:ascii="宋体" w:hAnsi="宋体"/>
          <w:kern w:val="0"/>
          <w:sz w:val="24"/>
          <w:highlight w:val="none"/>
        </w:rPr>
        <w:t xml:space="preserve">9) </w:t>
      </w:r>
      <w:r>
        <w:rPr>
          <w:rFonts w:hint="eastAsia" w:ascii="宋体" w:hAnsi="宋体"/>
          <w:sz w:val="24"/>
          <w:highlight w:val="none"/>
        </w:rPr>
        <w:t>对各专项设计施工图的技术接口进行审核并进行设计联络及完善，并结合二次装修施工图提供各相关设备专业末端设计施工图；</w:t>
      </w:r>
    </w:p>
    <w:p>
      <w:pPr>
        <w:adjustRightInd w:val="0"/>
        <w:snapToGrid w:val="0"/>
        <w:spacing w:line="360" w:lineRule="auto"/>
        <w:ind w:firstLine="720" w:firstLineChars="300"/>
        <w:rPr>
          <w:rFonts w:ascii="宋体" w:hAnsi="宋体"/>
          <w:sz w:val="24"/>
          <w:highlight w:val="none"/>
        </w:rPr>
      </w:pPr>
      <w:r>
        <w:rPr>
          <w:rFonts w:hint="eastAsia" w:ascii="宋体" w:hAnsi="宋体"/>
          <w:kern w:val="0"/>
          <w:sz w:val="24"/>
          <w:highlight w:val="none"/>
        </w:rPr>
        <w:t xml:space="preserve">10) </w:t>
      </w:r>
      <w:r>
        <w:rPr>
          <w:rFonts w:hint="eastAsia" w:ascii="宋体" w:hAnsi="宋体"/>
          <w:sz w:val="24"/>
          <w:highlight w:val="none"/>
        </w:rPr>
        <w:t>对通过审核的各专项施工工程深化设计图纸进行签章确认。</w:t>
      </w:r>
    </w:p>
    <w:p>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（8）乙方应根据本合同工程设计的特点，提供施工安装操作、安全防护的有关要求。</w:t>
      </w:r>
    </w:p>
    <w:p>
      <w:pPr>
        <w:adjustRightInd w:val="0"/>
        <w:snapToGrid w:val="0"/>
        <w:spacing w:line="360" w:lineRule="auto"/>
        <w:ind w:firstLine="480" w:firstLineChars="200"/>
        <w:outlineLvl w:val="3"/>
        <w:rPr>
          <w:rFonts w:ascii="宋体" w:hAnsi="宋体"/>
          <w:b/>
          <w:bCs/>
          <w:kern w:val="0"/>
          <w:sz w:val="24"/>
          <w:highlight w:val="none"/>
        </w:rPr>
      </w:pPr>
      <w:r>
        <w:rPr>
          <w:rFonts w:hint="eastAsia" w:ascii="宋体" w:hAnsi="宋体"/>
          <w:b/>
          <w:bCs/>
          <w:kern w:val="0"/>
          <w:sz w:val="24"/>
          <w:highlight w:val="none"/>
        </w:rPr>
        <w:t>6.7材料、设备选型的设计配合</w:t>
      </w:r>
    </w:p>
    <w:p>
      <w:pPr>
        <w:adjustRightInd w:val="0"/>
        <w:snapToGrid w:val="0"/>
        <w:spacing w:line="360" w:lineRule="auto"/>
        <w:ind w:firstLine="480" w:firstLineChars="200"/>
        <w:rPr>
          <w:rFonts w:ascii="宋体" w:hAnsi="宋体"/>
          <w:kern w:val="0"/>
          <w:sz w:val="24"/>
          <w:highlight w:val="none"/>
        </w:rPr>
      </w:pPr>
      <w:r>
        <w:rPr>
          <w:rFonts w:hint="eastAsia" w:ascii="宋体" w:hAnsi="宋体"/>
          <w:b/>
          <w:bCs/>
          <w:kern w:val="0"/>
          <w:sz w:val="24"/>
          <w:highlight w:val="none"/>
        </w:rPr>
        <w:t>6.7.1</w:t>
      </w:r>
      <w:r>
        <w:rPr>
          <w:rFonts w:hint="eastAsia" w:ascii="宋体" w:hAnsi="宋体"/>
          <w:kern w:val="0"/>
          <w:sz w:val="24"/>
          <w:highlight w:val="none"/>
        </w:rPr>
        <w:t>设计成果文件中选用的建筑材料、建筑构配件和设备，其质量标准必须符合国家规范、标准要求。</w:t>
      </w:r>
    </w:p>
    <w:p>
      <w:pPr>
        <w:adjustRightInd w:val="0"/>
        <w:snapToGrid w:val="0"/>
        <w:spacing w:line="360" w:lineRule="auto"/>
        <w:ind w:firstLine="480" w:firstLineChars="200"/>
        <w:rPr>
          <w:rFonts w:ascii="宋体" w:hAnsi="宋体"/>
          <w:kern w:val="0"/>
          <w:sz w:val="24"/>
          <w:highlight w:val="none"/>
        </w:rPr>
      </w:pPr>
      <w:r>
        <w:rPr>
          <w:rFonts w:hint="eastAsia" w:ascii="宋体" w:hAnsi="宋体"/>
          <w:b/>
          <w:bCs/>
          <w:kern w:val="0"/>
          <w:sz w:val="24"/>
          <w:highlight w:val="none"/>
        </w:rPr>
        <w:t>6.7.2</w:t>
      </w:r>
      <w:r>
        <w:rPr>
          <w:rFonts w:hint="eastAsia" w:ascii="宋体" w:hAnsi="宋体"/>
          <w:kern w:val="0"/>
          <w:sz w:val="24"/>
          <w:highlight w:val="none"/>
        </w:rPr>
        <w:t>乙方应负责编制设备、材料采购的技术文件，内容包括设备、材料采购清单、技术规格书、必要的附图、技术参数表、推荐档次及品牌建议、采购说明和采购时间表等，并包含施工要求、安装说明，同时并对国内规范以外设计文件所涉及的内容提出验收标准。</w:t>
      </w:r>
    </w:p>
    <w:p>
      <w:pPr>
        <w:adjustRightInd w:val="0"/>
        <w:snapToGrid w:val="0"/>
        <w:spacing w:line="360" w:lineRule="auto"/>
        <w:ind w:firstLine="480" w:firstLineChars="200"/>
        <w:rPr>
          <w:rFonts w:ascii="宋体" w:hAnsi="宋体"/>
          <w:kern w:val="0"/>
          <w:sz w:val="24"/>
          <w:highlight w:val="none"/>
        </w:rPr>
      </w:pPr>
      <w:r>
        <w:rPr>
          <w:rFonts w:hint="eastAsia" w:ascii="宋体" w:hAnsi="宋体"/>
          <w:b/>
          <w:bCs/>
          <w:kern w:val="0"/>
          <w:sz w:val="24"/>
          <w:highlight w:val="none"/>
        </w:rPr>
        <w:t>6.7.3</w:t>
      </w:r>
      <w:r>
        <w:rPr>
          <w:rFonts w:hint="eastAsia" w:ascii="宋体" w:hAnsi="宋体"/>
          <w:kern w:val="0"/>
          <w:sz w:val="24"/>
          <w:highlight w:val="none"/>
        </w:rPr>
        <w:t>设计文件对于工艺、技术、材料、设备的选用应该满足施工工期的要求，充分考虑设计的可实施性，重视和吸收施工单位对施工安装提出的意见，并充分考虑国内承建商的施工能力。</w:t>
      </w:r>
    </w:p>
    <w:p>
      <w:pPr>
        <w:adjustRightInd w:val="0"/>
        <w:snapToGrid w:val="0"/>
        <w:spacing w:line="360" w:lineRule="auto"/>
        <w:ind w:firstLine="480" w:firstLineChars="200"/>
        <w:rPr>
          <w:rFonts w:ascii="宋体" w:hAnsi="宋体"/>
          <w:kern w:val="0"/>
          <w:sz w:val="24"/>
          <w:highlight w:val="none"/>
        </w:rPr>
      </w:pPr>
      <w:r>
        <w:rPr>
          <w:rFonts w:hint="eastAsia" w:ascii="宋体" w:hAnsi="宋体"/>
          <w:b/>
          <w:bCs/>
          <w:kern w:val="0"/>
          <w:sz w:val="24"/>
          <w:highlight w:val="none"/>
        </w:rPr>
        <w:t>6.7.4</w:t>
      </w:r>
      <w:r>
        <w:rPr>
          <w:rFonts w:hint="eastAsia" w:ascii="宋体" w:hAnsi="宋体"/>
          <w:kern w:val="0"/>
          <w:sz w:val="24"/>
          <w:highlight w:val="none"/>
        </w:rPr>
        <w:t>设计所选用的建筑材料及设备（包括各专业采用的材料、设备），应提交进行性能价格的分析比较报告，不应选用不节能或已淘汰的产品；设备的选用必须考虑相关的系统配套，原则上应优先采用国内产品。国内没有的建筑材料和设备或国内材料和设备性能无法达到设计要求或其价格高于进口价格时，才采用进口材料和设备。设计中采用的材料和设备均须按中国、广东省、广州市有关法律、行政法规和规章的要求，提供明确的技术资料（包括性能指标、规格、型号等方面的资料）。</w:t>
      </w:r>
    </w:p>
    <w:p>
      <w:pPr>
        <w:adjustRightInd w:val="0"/>
        <w:snapToGrid w:val="0"/>
        <w:spacing w:line="360" w:lineRule="auto"/>
        <w:ind w:firstLine="480" w:firstLineChars="200"/>
        <w:rPr>
          <w:rFonts w:ascii="宋体" w:hAnsi="宋体"/>
          <w:kern w:val="0"/>
          <w:sz w:val="24"/>
          <w:highlight w:val="none"/>
        </w:rPr>
      </w:pPr>
      <w:r>
        <w:rPr>
          <w:rFonts w:hint="eastAsia" w:ascii="宋体" w:hAnsi="宋体"/>
          <w:b/>
          <w:bCs/>
          <w:kern w:val="0"/>
          <w:sz w:val="24"/>
          <w:highlight w:val="none"/>
        </w:rPr>
        <w:t>6.7.5</w:t>
      </w:r>
      <w:r>
        <w:rPr>
          <w:rFonts w:hint="eastAsia" w:ascii="宋体" w:hAnsi="宋体"/>
          <w:kern w:val="0"/>
          <w:sz w:val="24"/>
          <w:highlight w:val="none"/>
        </w:rPr>
        <w:t>乙方应及时提供工程的各主要建筑材料和设备的生产厂商及价格等资料，供甲方选择时参考。</w:t>
      </w:r>
    </w:p>
    <w:p>
      <w:pPr>
        <w:adjustRightInd w:val="0"/>
        <w:snapToGrid w:val="0"/>
        <w:spacing w:line="360" w:lineRule="auto"/>
        <w:ind w:firstLine="480" w:firstLineChars="200"/>
        <w:rPr>
          <w:rFonts w:ascii="宋体" w:hAnsi="宋体"/>
          <w:kern w:val="0"/>
          <w:sz w:val="24"/>
          <w:highlight w:val="none"/>
        </w:rPr>
      </w:pPr>
      <w:r>
        <w:rPr>
          <w:rFonts w:hint="eastAsia" w:ascii="宋体" w:hAnsi="宋体"/>
          <w:b/>
          <w:bCs/>
          <w:kern w:val="0"/>
          <w:sz w:val="24"/>
          <w:highlight w:val="none"/>
        </w:rPr>
        <w:t>6.7.6</w:t>
      </w:r>
      <w:r>
        <w:rPr>
          <w:rFonts w:hint="eastAsia" w:ascii="宋体" w:hAnsi="宋体"/>
          <w:kern w:val="0"/>
          <w:sz w:val="24"/>
          <w:highlight w:val="none"/>
        </w:rPr>
        <w:t xml:space="preserve"> 乙方的设计文件在对本合同工程设备材料的技术要求进行描述时不得带有倾向性、排它性、指向某一特定厂商品牌或指向某一具有独一性的材料设备。如根据项目的定位、功能等的要求必须选用某种品牌或某一具有独一性的材料、设备时，乙方应事前书面详细报告甲方并获得甲方批准。</w:t>
      </w:r>
    </w:p>
    <w:p>
      <w:pPr>
        <w:adjustRightInd w:val="0"/>
        <w:snapToGrid w:val="0"/>
        <w:spacing w:line="360" w:lineRule="auto"/>
        <w:ind w:firstLine="480" w:firstLineChars="200"/>
        <w:rPr>
          <w:rFonts w:ascii="宋体" w:hAnsi="宋体"/>
          <w:kern w:val="0"/>
          <w:sz w:val="24"/>
          <w:highlight w:val="none"/>
        </w:rPr>
      </w:pPr>
      <w:r>
        <w:rPr>
          <w:rFonts w:hint="eastAsia" w:ascii="宋体" w:hAnsi="宋体"/>
          <w:b/>
          <w:bCs/>
          <w:kern w:val="0"/>
          <w:sz w:val="24"/>
          <w:highlight w:val="none"/>
        </w:rPr>
        <w:t>6.7.7</w:t>
      </w:r>
      <w:r>
        <w:rPr>
          <w:rFonts w:hint="eastAsia" w:ascii="宋体" w:hAnsi="宋体"/>
          <w:kern w:val="0"/>
          <w:sz w:val="24"/>
          <w:highlight w:val="none"/>
        </w:rPr>
        <w:t>对于由甲方拟定的候选建筑材料和设备，在厂商提供符合设计要求的技术资料后，乙方须协助甲方鉴别其优劣并提供相关咨询意见。同时，乙方应派本项目专业负责人参与甲方组织的相关看样定板工作，出具材料核设备选型的相关技术意见。</w:t>
      </w:r>
    </w:p>
    <w:p>
      <w:pPr>
        <w:adjustRightInd w:val="0"/>
        <w:snapToGrid w:val="0"/>
        <w:spacing w:line="360" w:lineRule="auto"/>
        <w:ind w:firstLine="480" w:firstLineChars="200"/>
        <w:rPr>
          <w:rFonts w:ascii="宋体" w:hAnsi="宋体"/>
          <w:kern w:val="0"/>
          <w:sz w:val="24"/>
          <w:highlight w:val="none"/>
        </w:rPr>
      </w:pPr>
      <w:r>
        <w:rPr>
          <w:rFonts w:hint="eastAsia" w:ascii="宋体" w:hAnsi="宋体"/>
          <w:b/>
          <w:bCs/>
          <w:kern w:val="0"/>
          <w:sz w:val="24"/>
          <w:highlight w:val="none"/>
        </w:rPr>
        <w:t>6.7.8</w:t>
      </w:r>
      <w:r>
        <w:rPr>
          <w:rFonts w:hint="eastAsia" w:ascii="宋体" w:hAnsi="宋体"/>
          <w:kern w:val="0"/>
          <w:sz w:val="24"/>
          <w:highlight w:val="none"/>
        </w:rPr>
        <w:t>由于本合同工程中采用新工艺而导致需要采用的新材料、新设备的，乙方原则上须在项目档次定位的基础上向甲方推荐三家以上可供货的国内或国外厂商名称、以往业绩、产品质量标准、价格资料及样板等，所推荐的三家单位的材料、设备应该在价格水平上处于同一档次。</w:t>
      </w:r>
    </w:p>
    <w:p>
      <w:pPr>
        <w:adjustRightInd w:val="0"/>
        <w:snapToGrid w:val="0"/>
        <w:spacing w:line="360" w:lineRule="auto"/>
        <w:ind w:firstLine="480" w:firstLineChars="200"/>
        <w:rPr>
          <w:rFonts w:ascii="宋体" w:hAnsi="宋体"/>
          <w:kern w:val="0"/>
          <w:sz w:val="24"/>
          <w:highlight w:val="none"/>
        </w:rPr>
      </w:pPr>
      <w:r>
        <w:rPr>
          <w:rFonts w:hint="eastAsia" w:ascii="宋体" w:hAnsi="宋体"/>
          <w:b/>
          <w:bCs/>
          <w:kern w:val="0"/>
          <w:sz w:val="24"/>
          <w:highlight w:val="none"/>
        </w:rPr>
        <w:t>6.7.9</w:t>
      </w:r>
      <w:r>
        <w:rPr>
          <w:rFonts w:hint="eastAsia" w:ascii="宋体" w:hAnsi="宋体"/>
          <w:kern w:val="0"/>
          <w:sz w:val="24"/>
          <w:highlight w:val="none"/>
        </w:rPr>
        <w:t>乙方应对本合同工程中可能采用的特殊设备和材料进行分析，若在设计过程中需要预先选定相关的材料、设备供应商，以便为设计过程提供必要的技术支持，乙方应提前向甲方提出选定材料设备供应商的建议（包括国产和国外进口的）。</w:t>
      </w:r>
    </w:p>
    <w:p>
      <w:pPr>
        <w:adjustRightInd w:val="0"/>
        <w:snapToGrid w:val="0"/>
        <w:spacing w:line="360" w:lineRule="auto"/>
        <w:ind w:firstLine="480" w:firstLineChars="200"/>
        <w:rPr>
          <w:rFonts w:ascii="宋体" w:hAnsi="宋体"/>
          <w:kern w:val="0"/>
          <w:sz w:val="24"/>
          <w:highlight w:val="none"/>
        </w:rPr>
      </w:pPr>
      <w:r>
        <w:rPr>
          <w:rFonts w:hint="eastAsia" w:ascii="宋体" w:hAnsi="宋体"/>
          <w:b/>
          <w:bCs/>
          <w:kern w:val="0"/>
          <w:sz w:val="24"/>
          <w:highlight w:val="none"/>
        </w:rPr>
        <w:t>6.7.10</w:t>
      </w:r>
      <w:r>
        <w:rPr>
          <w:rFonts w:hint="eastAsia" w:ascii="宋体" w:hAnsi="宋体"/>
          <w:kern w:val="0"/>
          <w:sz w:val="24"/>
          <w:highlight w:val="none"/>
        </w:rPr>
        <w:t>乙方应详细了解市场上本合同工程的主要材料和设备生产商的供货能力和供货周期（包括生产时间和运输时间），并据此向甲方提出各种主要材料和设备（包括国产和国外进口的）的提前订货时间的建议。</w:t>
      </w:r>
    </w:p>
    <w:p>
      <w:pPr>
        <w:adjustRightInd w:val="0"/>
        <w:snapToGrid w:val="0"/>
        <w:spacing w:line="360" w:lineRule="auto"/>
        <w:ind w:firstLine="480" w:firstLineChars="200"/>
        <w:rPr>
          <w:rFonts w:ascii="宋体" w:hAnsi="宋体"/>
          <w:kern w:val="0"/>
          <w:sz w:val="24"/>
          <w:highlight w:val="none"/>
        </w:rPr>
      </w:pPr>
      <w:r>
        <w:rPr>
          <w:rFonts w:hint="eastAsia" w:ascii="宋体" w:hAnsi="宋体"/>
          <w:kern w:val="0"/>
          <w:sz w:val="24"/>
          <w:highlight w:val="none"/>
        </w:rPr>
        <w:t xml:space="preserve"> </w:t>
      </w:r>
    </w:p>
    <w:p>
      <w:pPr>
        <w:adjustRightInd w:val="0"/>
        <w:snapToGrid w:val="0"/>
        <w:spacing w:line="360" w:lineRule="auto"/>
        <w:ind w:firstLine="480" w:firstLineChars="200"/>
        <w:outlineLvl w:val="2"/>
        <w:rPr>
          <w:rFonts w:ascii="宋体" w:hAnsi="宋体"/>
          <w:kern w:val="0"/>
          <w:sz w:val="24"/>
          <w:highlight w:val="none"/>
        </w:rPr>
      </w:pPr>
      <w:r>
        <w:rPr>
          <w:rFonts w:hint="eastAsia" w:ascii="宋体" w:hAnsi="宋体"/>
          <w:b/>
          <w:bCs/>
          <w:kern w:val="0"/>
          <w:sz w:val="24"/>
          <w:highlight w:val="none"/>
        </w:rPr>
        <w:t>7、设计服务</w:t>
      </w:r>
    </w:p>
    <w:p>
      <w:pPr>
        <w:adjustRightInd w:val="0"/>
        <w:snapToGrid w:val="0"/>
        <w:spacing w:line="360" w:lineRule="auto"/>
        <w:ind w:firstLine="470" w:firstLineChars="196"/>
        <w:rPr>
          <w:rFonts w:ascii="宋体" w:hAnsi="宋体"/>
          <w:b/>
          <w:bCs/>
          <w:kern w:val="0"/>
          <w:sz w:val="24"/>
          <w:highlight w:val="none"/>
        </w:rPr>
      </w:pPr>
      <w:r>
        <w:rPr>
          <w:rFonts w:hint="eastAsia" w:ascii="宋体" w:hAnsi="宋体"/>
          <w:kern w:val="0"/>
          <w:sz w:val="24"/>
          <w:highlight w:val="none"/>
        </w:rPr>
        <w:t>乙方的服务应符合国际通用的ISO—9000质量管理体系对于工程设计所规定的标准及质量要求。乙方应及时地提供服务，满足甲方在时间上的要求。</w:t>
      </w:r>
    </w:p>
    <w:p>
      <w:pPr>
        <w:adjustRightInd w:val="0"/>
        <w:snapToGrid w:val="0"/>
        <w:spacing w:line="360" w:lineRule="auto"/>
        <w:outlineLvl w:val="3"/>
        <w:rPr>
          <w:rFonts w:ascii="宋体" w:hAnsi="宋体"/>
          <w:b/>
          <w:bCs/>
          <w:kern w:val="0"/>
          <w:sz w:val="24"/>
          <w:highlight w:val="none"/>
        </w:rPr>
      </w:pPr>
      <w:r>
        <w:rPr>
          <w:rFonts w:hint="eastAsia" w:ascii="宋体" w:hAnsi="宋体"/>
          <w:snapToGrid w:val="0"/>
          <w:kern w:val="0"/>
          <w:sz w:val="24"/>
          <w:highlight w:val="none"/>
        </w:rPr>
        <w:sym w:font="Wingdings 2" w:char="0052"/>
      </w:r>
      <w:r>
        <w:rPr>
          <w:rFonts w:hint="eastAsia" w:ascii="宋体" w:hAnsi="宋体"/>
          <w:b/>
          <w:bCs/>
          <w:kern w:val="0"/>
          <w:sz w:val="24"/>
          <w:highlight w:val="none"/>
        </w:rPr>
        <w:t xml:space="preserve">  7.1驻场设计及服务</w:t>
      </w:r>
    </w:p>
    <w:p>
      <w:pPr>
        <w:adjustRightInd w:val="0"/>
        <w:snapToGrid w:val="0"/>
        <w:spacing w:line="360" w:lineRule="auto"/>
        <w:ind w:firstLine="480"/>
        <w:rPr>
          <w:rFonts w:ascii="宋体" w:hAnsi="宋体"/>
          <w:b/>
          <w:bCs/>
          <w:kern w:val="0"/>
          <w:sz w:val="24"/>
          <w:highlight w:val="none"/>
        </w:rPr>
      </w:pPr>
      <w:r>
        <w:rPr>
          <w:rFonts w:hint="eastAsia" w:ascii="宋体" w:hAnsi="宋体"/>
          <w:b/>
          <w:bCs/>
          <w:kern w:val="0"/>
          <w:sz w:val="24"/>
          <w:highlight w:val="none"/>
        </w:rPr>
        <w:t>7.1.1</w:t>
      </w:r>
      <w:r>
        <w:rPr>
          <w:rFonts w:hint="eastAsia" w:ascii="宋体" w:hAnsi="宋体"/>
          <w:kern w:val="0"/>
          <w:sz w:val="24"/>
          <w:highlight w:val="none"/>
        </w:rPr>
        <w:t>驻场设计</w:t>
      </w:r>
    </w:p>
    <w:p>
      <w:pPr>
        <w:adjustRightInd w:val="0"/>
        <w:snapToGrid w:val="0"/>
        <w:spacing w:line="360" w:lineRule="auto"/>
        <w:ind w:firstLine="470" w:firstLineChars="196"/>
        <w:rPr>
          <w:rFonts w:hint="eastAsia" w:ascii="宋体" w:hAnsi="宋体"/>
          <w:kern w:val="0"/>
          <w:sz w:val="24"/>
          <w:highlight w:val="none"/>
        </w:rPr>
      </w:pPr>
      <w:r>
        <w:rPr>
          <w:rFonts w:hint="eastAsia" w:ascii="宋体" w:hAnsi="宋体"/>
          <w:kern w:val="0"/>
          <w:sz w:val="24"/>
          <w:highlight w:val="none"/>
        </w:rPr>
        <w:t>根据项目进度，乙方根据甲方要求选派不少于</w:t>
      </w:r>
      <w:r>
        <w:rPr>
          <w:rFonts w:hint="eastAsia" w:ascii="宋体" w:hAnsi="宋体"/>
          <w:kern w:val="0"/>
          <w:sz w:val="24"/>
          <w:highlight w:val="none"/>
          <w:u w:val="single"/>
        </w:rPr>
        <w:t xml:space="preserve"> 1 </w:t>
      </w:r>
      <w:r>
        <w:rPr>
          <w:rFonts w:hint="eastAsia" w:ascii="宋体" w:hAnsi="宋体"/>
          <w:kern w:val="0"/>
          <w:sz w:val="24"/>
          <w:highlight w:val="none"/>
        </w:rPr>
        <w:t>名具有</w:t>
      </w:r>
      <w:r>
        <w:rPr>
          <w:rFonts w:hint="eastAsia" w:ascii="宋体" w:hAnsi="宋体"/>
          <w:kern w:val="0"/>
          <w:sz w:val="24"/>
          <w:highlight w:val="none"/>
          <w:u w:val="single"/>
        </w:rPr>
        <w:t xml:space="preserve"> 建筑 </w:t>
      </w:r>
      <w:r>
        <w:rPr>
          <w:rFonts w:hint="eastAsia" w:ascii="宋体" w:hAnsi="宋体"/>
          <w:kern w:val="0"/>
          <w:sz w:val="24"/>
          <w:highlight w:val="none"/>
        </w:rPr>
        <w:t>相应专业（含相近专业）中级或以上技术职称的人员驻场。驻场人员费用已包含在设计费用中，不另外计费。</w:t>
      </w:r>
    </w:p>
    <w:p>
      <w:pPr>
        <w:adjustRightInd w:val="0"/>
        <w:snapToGrid w:val="0"/>
        <w:spacing w:line="360" w:lineRule="auto"/>
        <w:ind w:firstLine="470" w:firstLineChars="196"/>
        <w:rPr>
          <w:rFonts w:ascii="宋体" w:hAnsi="宋体"/>
          <w:kern w:val="0"/>
          <w:sz w:val="24"/>
          <w:highlight w:val="none"/>
        </w:rPr>
      </w:pPr>
      <w:r>
        <w:rPr>
          <w:rFonts w:hint="eastAsia" w:ascii="宋体" w:hAnsi="宋体"/>
          <w:kern w:val="0"/>
          <w:sz w:val="24"/>
          <w:highlight w:val="none"/>
        </w:rPr>
        <w:t>若设计工作不满足工程进度要求，甲方有权要求乙方全部设计人员（包括各专业设计人和项目负责人员）在甲方指定地点驻场设计，时间可从签订设计合同开始到施工图完成为止。</w:t>
      </w:r>
    </w:p>
    <w:p>
      <w:pPr>
        <w:adjustRightInd w:val="0"/>
        <w:snapToGrid w:val="0"/>
        <w:spacing w:line="360" w:lineRule="auto"/>
        <w:ind w:firstLine="470" w:firstLineChars="196"/>
        <w:rPr>
          <w:rFonts w:ascii="宋体" w:hAnsi="宋体"/>
          <w:kern w:val="0"/>
          <w:sz w:val="24"/>
          <w:highlight w:val="none"/>
        </w:rPr>
      </w:pPr>
      <w:r>
        <w:rPr>
          <w:rFonts w:hint="eastAsia" w:ascii="宋体" w:hAnsi="宋体"/>
          <w:kern w:val="0"/>
          <w:sz w:val="24"/>
          <w:highlight w:val="none"/>
        </w:rPr>
        <w:t>实施驻场设计所需的场地、办公、交通等均由乙方自行解决。</w:t>
      </w:r>
    </w:p>
    <w:p>
      <w:pPr>
        <w:adjustRightInd w:val="0"/>
        <w:snapToGrid w:val="0"/>
        <w:spacing w:line="360" w:lineRule="auto"/>
        <w:ind w:firstLine="480"/>
        <w:rPr>
          <w:rFonts w:ascii="宋体" w:hAnsi="宋体"/>
          <w:b/>
          <w:bCs/>
          <w:kern w:val="0"/>
          <w:sz w:val="24"/>
          <w:highlight w:val="none"/>
        </w:rPr>
      </w:pPr>
      <w:r>
        <w:rPr>
          <w:rFonts w:hint="eastAsia" w:ascii="宋体" w:hAnsi="宋体"/>
          <w:b/>
          <w:bCs/>
          <w:kern w:val="0"/>
          <w:sz w:val="24"/>
          <w:highlight w:val="none"/>
        </w:rPr>
        <w:t>7.1.2</w:t>
      </w:r>
      <w:r>
        <w:rPr>
          <w:rFonts w:hint="eastAsia" w:ascii="宋体" w:hAnsi="宋体"/>
          <w:kern w:val="0"/>
          <w:sz w:val="24"/>
          <w:highlight w:val="none"/>
        </w:rPr>
        <w:t>驻场服务</w:t>
      </w:r>
    </w:p>
    <w:p>
      <w:pPr>
        <w:adjustRightInd w:val="0"/>
        <w:snapToGrid w:val="0"/>
        <w:spacing w:line="360" w:lineRule="auto"/>
        <w:ind w:firstLine="480" w:firstLineChars="200"/>
        <w:rPr>
          <w:rFonts w:ascii="宋体" w:hAnsi="宋体"/>
          <w:kern w:val="0"/>
          <w:sz w:val="24"/>
          <w:highlight w:val="none"/>
        </w:rPr>
      </w:pPr>
      <w:r>
        <w:rPr>
          <w:rFonts w:hint="eastAsia" w:ascii="宋体" w:hAnsi="宋体"/>
          <w:kern w:val="0"/>
          <w:sz w:val="24"/>
          <w:highlight w:val="none"/>
        </w:rPr>
        <w:t>（1）为便于甲方与乙方及时沟通及协调，保证报批报建验收及乙方统筹协调管理等工作的顺利开展，本项目要求乙方派驻驻场服务人员提供驻场服务。服务时间从签订设计合同开始到项目验收为止。服务的主要工作内容包括统筹协调、报批报建报验、资料整理、与乙方单位对接等工作。</w:t>
      </w:r>
    </w:p>
    <w:p>
      <w:pPr>
        <w:adjustRightInd w:val="0"/>
        <w:snapToGrid w:val="0"/>
        <w:spacing w:line="360" w:lineRule="auto"/>
        <w:ind w:firstLine="480"/>
        <w:rPr>
          <w:rFonts w:ascii="宋体" w:hAnsi="宋体"/>
          <w:kern w:val="0"/>
          <w:sz w:val="24"/>
          <w:highlight w:val="none"/>
        </w:rPr>
      </w:pPr>
      <w:r>
        <w:rPr>
          <w:rFonts w:hint="eastAsia" w:ascii="宋体" w:hAnsi="宋体"/>
          <w:kern w:val="0"/>
          <w:sz w:val="24"/>
          <w:highlight w:val="none"/>
        </w:rPr>
        <w:t>（2）驻场服务人员的办公场地和家具由甲方提供；办公设备和办公用品（包括电脑、彩色打印机、复印机、扫描仪等）由乙方自备；驻场服务人员交通保障由乙方自行解决。</w:t>
      </w:r>
    </w:p>
    <w:p>
      <w:pPr>
        <w:adjustRightInd w:val="0"/>
        <w:snapToGrid w:val="0"/>
        <w:spacing w:line="360" w:lineRule="auto"/>
        <w:rPr>
          <w:rFonts w:ascii="宋体" w:hAnsi="宋体"/>
          <w:kern w:val="0"/>
          <w:sz w:val="24"/>
          <w:highlight w:val="none"/>
        </w:rPr>
      </w:pPr>
      <w:r>
        <w:rPr>
          <w:rFonts w:hint="eastAsia" w:ascii="宋体" w:hAnsi="宋体"/>
          <w:kern w:val="0"/>
          <w:sz w:val="24"/>
          <w:highlight w:val="none"/>
        </w:rPr>
        <w:t xml:space="preserve">    （3）乙方驻场服务人员应满足招标文件及合同条款的相关要求，并全部统一纳入甲方的统一管理，其出勤、休假等考勤由甲方负责，具体工作由甲方统一安排。</w:t>
      </w:r>
    </w:p>
    <w:p>
      <w:pPr>
        <w:adjustRightInd w:val="0"/>
        <w:snapToGrid w:val="0"/>
        <w:spacing w:line="360" w:lineRule="auto"/>
        <w:ind w:firstLine="480"/>
        <w:rPr>
          <w:rFonts w:ascii="宋体" w:hAnsi="宋体"/>
          <w:kern w:val="0"/>
          <w:sz w:val="24"/>
          <w:highlight w:val="none"/>
        </w:rPr>
      </w:pPr>
      <w:r>
        <w:rPr>
          <w:rFonts w:hint="eastAsia" w:ascii="宋体" w:hAnsi="宋体"/>
          <w:kern w:val="0"/>
          <w:sz w:val="24"/>
          <w:highlight w:val="none"/>
        </w:rPr>
        <w:t>（4）乙方驻场服务人员的名单须在进场前提交甲方审核，具体要求按设计任务书，所有人员必须通过甲方现场面试确认。甲方有权根据实际情况在驻场服务过程中对乙方的驻场人员进行适当调整。</w:t>
      </w:r>
    </w:p>
    <w:p>
      <w:pPr>
        <w:adjustRightInd w:val="0"/>
        <w:snapToGrid w:val="0"/>
        <w:spacing w:line="360" w:lineRule="auto"/>
        <w:ind w:firstLine="480"/>
        <w:rPr>
          <w:rFonts w:ascii="宋体" w:hAnsi="宋体"/>
          <w:kern w:val="0"/>
          <w:sz w:val="24"/>
          <w:highlight w:val="none"/>
        </w:rPr>
      </w:pPr>
      <w:r>
        <w:rPr>
          <w:rFonts w:hint="eastAsia" w:ascii="宋体" w:hAnsi="宋体"/>
          <w:kern w:val="0"/>
          <w:sz w:val="24"/>
          <w:highlight w:val="none"/>
        </w:rPr>
        <w:t>（5）乙方应保证驻场人员的稳定性，原则在驻场期间上不得更换，确须更换的应向甲方提出书面报告且征得同意后方可更换。</w:t>
      </w:r>
    </w:p>
    <w:p>
      <w:pPr>
        <w:adjustRightInd w:val="0"/>
        <w:snapToGrid w:val="0"/>
        <w:spacing w:line="360" w:lineRule="auto"/>
        <w:ind w:firstLine="480"/>
        <w:outlineLvl w:val="3"/>
        <w:rPr>
          <w:rFonts w:ascii="宋体" w:hAnsi="宋体"/>
          <w:b/>
          <w:bCs/>
          <w:kern w:val="0"/>
          <w:sz w:val="24"/>
          <w:highlight w:val="none"/>
        </w:rPr>
      </w:pPr>
      <w:r>
        <w:rPr>
          <w:rFonts w:hint="eastAsia" w:ascii="宋体" w:hAnsi="宋体"/>
          <w:b/>
          <w:bCs/>
          <w:kern w:val="0"/>
          <w:sz w:val="24"/>
          <w:highlight w:val="none"/>
        </w:rPr>
        <w:t>7.2报审报建配合服务</w:t>
      </w:r>
    </w:p>
    <w:p>
      <w:pPr>
        <w:adjustRightInd w:val="0"/>
        <w:snapToGrid w:val="0"/>
        <w:spacing w:line="360" w:lineRule="auto"/>
        <w:ind w:firstLine="480"/>
        <w:rPr>
          <w:rFonts w:ascii="宋体" w:hAnsi="宋体"/>
          <w:kern w:val="0"/>
          <w:sz w:val="24"/>
          <w:highlight w:val="none"/>
        </w:rPr>
      </w:pPr>
      <w:r>
        <w:rPr>
          <w:rFonts w:hint="eastAsia" w:ascii="宋体" w:hAnsi="宋体"/>
          <w:b/>
          <w:bCs/>
          <w:kern w:val="0"/>
          <w:sz w:val="24"/>
          <w:highlight w:val="none"/>
        </w:rPr>
        <w:t>7.2.1</w:t>
      </w:r>
      <w:r>
        <w:rPr>
          <w:rFonts w:hint="eastAsia" w:ascii="宋体" w:hAnsi="宋体"/>
          <w:kern w:val="0"/>
          <w:sz w:val="24"/>
          <w:highlight w:val="none"/>
        </w:rPr>
        <w:t>乙方应</w:t>
      </w:r>
      <w:r>
        <w:rPr>
          <w:rFonts w:hint="eastAsia" w:ascii="宋体" w:hAnsi="宋体"/>
          <w:bCs/>
          <w:kern w:val="0"/>
          <w:sz w:val="24"/>
          <w:highlight w:val="none"/>
        </w:rPr>
        <w:t>安排专人（1名）全面配合跟进所有报审报建工作，</w:t>
      </w:r>
      <w:r>
        <w:rPr>
          <w:rFonts w:hint="eastAsia" w:ascii="宋体" w:hAnsi="宋体"/>
          <w:kern w:val="0"/>
          <w:sz w:val="24"/>
          <w:highlight w:val="none"/>
        </w:rPr>
        <w:t>在设计过程各阶段按照本项目报审报建的要求，提交所有必需的文件、图纸及其相应的电子文件（刻制成光盘），并配合报审报建过程中必要的技术协调、送审技术性文件等工作，直至完成所有审批手续。</w:t>
      </w:r>
    </w:p>
    <w:p>
      <w:pPr>
        <w:adjustRightInd w:val="0"/>
        <w:snapToGrid w:val="0"/>
        <w:spacing w:line="360" w:lineRule="auto"/>
        <w:ind w:firstLine="480"/>
        <w:rPr>
          <w:rFonts w:hint="eastAsia" w:ascii="宋体" w:hAnsi="宋体"/>
          <w:kern w:val="0"/>
          <w:sz w:val="24"/>
          <w:highlight w:val="none"/>
        </w:rPr>
      </w:pPr>
      <w:r>
        <w:rPr>
          <w:rFonts w:hint="eastAsia" w:ascii="宋体" w:hAnsi="宋体"/>
          <w:b/>
          <w:bCs/>
          <w:kern w:val="0"/>
          <w:sz w:val="24"/>
          <w:highlight w:val="none"/>
        </w:rPr>
        <w:t>7.2.2</w:t>
      </w:r>
      <w:r>
        <w:rPr>
          <w:rFonts w:hint="eastAsia" w:ascii="宋体" w:hAnsi="宋体"/>
          <w:kern w:val="0"/>
          <w:sz w:val="24"/>
          <w:highlight w:val="none"/>
        </w:rPr>
        <w:t>对乙方提交报审报建资料的要求：提交的文件、图纸及其相应的电子文件按照相关报审报建职能部门或主管部门的提交要求和份数要求。</w:t>
      </w:r>
    </w:p>
    <w:p>
      <w:pPr>
        <w:adjustRightInd w:val="0"/>
        <w:snapToGrid w:val="0"/>
        <w:spacing w:line="360" w:lineRule="auto"/>
        <w:ind w:firstLine="480" w:firstLineChars="200"/>
        <w:outlineLvl w:val="3"/>
        <w:rPr>
          <w:rFonts w:ascii="宋体" w:hAnsi="宋体"/>
          <w:b/>
          <w:bCs/>
          <w:kern w:val="0"/>
          <w:sz w:val="24"/>
          <w:highlight w:val="none"/>
        </w:rPr>
      </w:pPr>
      <w:r>
        <w:rPr>
          <w:rFonts w:hint="eastAsia" w:ascii="宋体" w:hAnsi="宋体"/>
          <w:b/>
          <w:bCs/>
          <w:kern w:val="0"/>
          <w:sz w:val="24"/>
          <w:highlight w:val="none"/>
        </w:rPr>
        <w:t>7.3招标配合服务</w:t>
      </w:r>
    </w:p>
    <w:p>
      <w:pPr>
        <w:adjustRightInd w:val="0"/>
        <w:snapToGrid w:val="0"/>
        <w:spacing w:line="360" w:lineRule="auto"/>
        <w:ind w:firstLine="480" w:firstLineChars="200"/>
        <w:rPr>
          <w:rFonts w:ascii="宋体" w:hAnsi="宋体"/>
          <w:kern w:val="0"/>
          <w:sz w:val="24"/>
          <w:highlight w:val="none"/>
        </w:rPr>
      </w:pPr>
      <w:r>
        <w:rPr>
          <w:rFonts w:hint="eastAsia" w:ascii="宋体" w:hAnsi="宋体"/>
          <w:b/>
          <w:bCs/>
          <w:kern w:val="0"/>
          <w:sz w:val="24"/>
          <w:highlight w:val="none"/>
        </w:rPr>
        <w:t>7.3.1</w:t>
      </w:r>
      <w:r>
        <w:rPr>
          <w:rFonts w:hint="eastAsia" w:ascii="宋体" w:hAnsi="宋体"/>
          <w:kern w:val="0"/>
          <w:sz w:val="24"/>
          <w:highlight w:val="none"/>
        </w:rPr>
        <w:t>乙方应在甲方进行的工程施工招标、设备材料采购招标过程中提供技术指导，编制用户需求书，制定技术文件（包括设备、材料采购清单、技术规格书、性能要求、必要的附图、技术参数表、推荐档次及品牌建议、采购说明和采购时间表等），根据甲方的要求进行设计交底（图纸交底、设备、材料采购的技术文件交底）、参加招投标答疑会、及时答复招投标答疑文件，审核及签署设备、材料供货合同技术附件，并根据甲方的要求配合甲方进行合同技术条款的谈判工作。</w:t>
      </w:r>
    </w:p>
    <w:p>
      <w:pPr>
        <w:adjustRightInd w:val="0"/>
        <w:snapToGrid w:val="0"/>
        <w:spacing w:line="360" w:lineRule="auto"/>
        <w:ind w:firstLine="480" w:firstLineChars="200"/>
        <w:rPr>
          <w:rFonts w:ascii="宋体" w:hAnsi="宋体"/>
          <w:kern w:val="0"/>
          <w:sz w:val="24"/>
          <w:highlight w:val="none"/>
        </w:rPr>
      </w:pPr>
      <w:r>
        <w:rPr>
          <w:rFonts w:hint="eastAsia" w:ascii="宋体" w:hAnsi="宋体"/>
          <w:b/>
          <w:bCs/>
          <w:kern w:val="0"/>
          <w:sz w:val="24"/>
          <w:highlight w:val="none"/>
        </w:rPr>
        <w:t>7.3.2</w:t>
      </w:r>
      <w:r>
        <w:rPr>
          <w:rFonts w:hint="eastAsia" w:ascii="宋体" w:hAnsi="宋体"/>
          <w:kern w:val="0"/>
          <w:sz w:val="24"/>
          <w:highlight w:val="none"/>
        </w:rPr>
        <w:t>对于甲方召开的相关招标会议（如招投标答疑会、预算会议等），乙方应根据甲方的要求派出相关专业人员参加，并积极配合甲方做好投标答疑文件、招标澄清文件等的编制工作。</w:t>
      </w:r>
    </w:p>
    <w:p>
      <w:pPr>
        <w:adjustRightInd w:val="0"/>
        <w:snapToGrid w:val="0"/>
        <w:spacing w:line="360" w:lineRule="auto"/>
        <w:ind w:firstLine="480" w:firstLineChars="200"/>
        <w:rPr>
          <w:rFonts w:ascii="宋体" w:hAnsi="宋体"/>
          <w:kern w:val="0"/>
          <w:sz w:val="24"/>
          <w:highlight w:val="none"/>
        </w:rPr>
      </w:pPr>
      <w:r>
        <w:rPr>
          <w:rFonts w:hint="eastAsia" w:ascii="宋体" w:hAnsi="宋体"/>
          <w:b/>
          <w:bCs/>
          <w:kern w:val="0"/>
          <w:sz w:val="24"/>
          <w:highlight w:val="none"/>
        </w:rPr>
        <w:t>7.3.3</w:t>
      </w:r>
      <w:r>
        <w:rPr>
          <w:rFonts w:hint="eastAsia" w:ascii="宋体" w:hAnsi="宋体"/>
          <w:kern w:val="0"/>
          <w:sz w:val="24"/>
          <w:highlight w:val="none"/>
        </w:rPr>
        <w:t xml:space="preserve"> 乙方根据甲方要求（包括时间要求、深度要求等）提供本合同工程进行招标所需的设计成果文件，包括必要的施工图、材料说明书、设备技术说明书等文本文件10套、电子光盘2张。如甲方需乙方晒制超出合同约定数量的设计成果文件，乙方按照合同约定的价格清单收取相应图纸晒制费用。</w:t>
      </w:r>
    </w:p>
    <w:p>
      <w:pPr>
        <w:adjustRightInd w:val="0"/>
        <w:snapToGrid w:val="0"/>
        <w:spacing w:line="360" w:lineRule="auto"/>
        <w:ind w:firstLine="480" w:firstLineChars="200"/>
        <w:rPr>
          <w:rFonts w:ascii="宋体" w:hAnsi="宋体"/>
          <w:kern w:val="0"/>
          <w:sz w:val="24"/>
          <w:highlight w:val="none"/>
        </w:rPr>
      </w:pPr>
      <w:r>
        <w:rPr>
          <w:rFonts w:hint="eastAsia" w:ascii="宋体" w:hAnsi="宋体"/>
          <w:b/>
          <w:bCs/>
          <w:kern w:val="0"/>
          <w:sz w:val="24"/>
          <w:highlight w:val="none"/>
        </w:rPr>
        <w:t>7.3.4</w:t>
      </w:r>
      <w:r>
        <w:rPr>
          <w:rFonts w:hint="eastAsia" w:ascii="宋体" w:hAnsi="宋体"/>
          <w:kern w:val="0"/>
          <w:sz w:val="24"/>
          <w:highlight w:val="none"/>
        </w:rPr>
        <w:t>乙方应负责协调各专业设计单位编写工程施工、材料设备等招标文件中的技术和质量标准。</w:t>
      </w:r>
    </w:p>
    <w:p>
      <w:pPr>
        <w:adjustRightInd w:val="0"/>
        <w:snapToGrid w:val="0"/>
        <w:spacing w:line="360" w:lineRule="auto"/>
        <w:ind w:firstLine="470" w:firstLineChars="196"/>
        <w:rPr>
          <w:rFonts w:ascii="宋体" w:hAnsi="宋体"/>
          <w:b/>
          <w:bCs/>
          <w:kern w:val="0"/>
          <w:sz w:val="24"/>
          <w:highlight w:val="none"/>
        </w:rPr>
      </w:pPr>
      <w:r>
        <w:rPr>
          <w:rFonts w:hint="eastAsia" w:ascii="宋体" w:hAnsi="宋体"/>
          <w:b/>
          <w:bCs/>
          <w:kern w:val="0"/>
          <w:sz w:val="24"/>
          <w:highlight w:val="none"/>
        </w:rPr>
        <w:t>7.3.5</w:t>
      </w:r>
      <w:r>
        <w:rPr>
          <w:rFonts w:hint="eastAsia" w:ascii="宋体" w:hAnsi="宋体"/>
          <w:kern w:val="0"/>
          <w:sz w:val="24"/>
          <w:highlight w:val="none"/>
        </w:rPr>
        <w:t>在甲方组织采购招标或项目施工阶段，如需由投标单位或实施单位制作实体模型的，乙方须提供需制作模型的具体要求和必要的模型图纸。</w:t>
      </w:r>
    </w:p>
    <w:p>
      <w:pPr>
        <w:adjustRightInd w:val="0"/>
        <w:snapToGrid w:val="0"/>
        <w:spacing w:line="360" w:lineRule="auto"/>
        <w:ind w:firstLine="470" w:firstLineChars="196"/>
        <w:rPr>
          <w:rFonts w:ascii="宋体" w:hAnsi="宋体"/>
          <w:kern w:val="0"/>
          <w:sz w:val="24"/>
          <w:highlight w:val="none"/>
        </w:rPr>
      </w:pPr>
      <w:r>
        <w:rPr>
          <w:rFonts w:hint="eastAsia" w:ascii="宋体" w:hAnsi="宋体"/>
          <w:b/>
          <w:bCs/>
          <w:kern w:val="0"/>
          <w:sz w:val="24"/>
          <w:highlight w:val="none"/>
        </w:rPr>
        <w:t>7.3.6</w:t>
      </w:r>
      <w:r>
        <w:rPr>
          <w:rFonts w:hint="eastAsia" w:ascii="宋体" w:hAnsi="宋体"/>
          <w:kern w:val="0"/>
          <w:sz w:val="24"/>
          <w:highlight w:val="none"/>
        </w:rPr>
        <w:t>对于需要进行整套系统采购的设备，乙方应在施工图或设备、材料采购的技术文件中予以明确。</w:t>
      </w:r>
    </w:p>
    <w:p>
      <w:pPr>
        <w:adjustRightInd w:val="0"/>
        <w:snapToGrid w:val="0"/>
        <w:spacing w:line="360" w:lineRule="auto"/>
        <w:ind w:firstLine="480" w:firstLineChars="200"/>
        <w:outlineLvl w:val="3"/>
        <w:rPr>
          <w:rFonts w:ascii="宋体" w:hAnsi="宋体"/>
          <w:kern w:val="0"/>
          <w:sz w:val="24"/>
          <w:highlight w:val="none"/>
        </w:rPr>
      </w:pPr>
      <w:r>
        <w:rPr>
          <w:rFonts w:hint="eastAsia" w:ascii="宋体" w:hAnsi="宋体"/>
          <w:b/>
          <w:bCs/>
          <w:kern w:val="0"/>
          <w:sz w:val="24"/>
          <w:highlight w:val="none"/>
        </w:rPr>
        <w:t>7.4施工阶段的现场服务</w:t>
      </w:r>
    </w:p>
    <w:p>
      <w:pPr>
        <w:adjustRightInd w:val="0"/>
        <w:snapToGrid w:val="0"/>
        <w:spacing w:line="360" w:lineRule="auto"/>
        <w:ind w:firstLine="480" w:firstLineChars="200"/>
        <w:rPr>
          <w:rFonts w:ascii="宋体" w:hAnsi="宋体"/>
          <w:kern w:val="0"/>
          <w:sz w:val="24"/>
          <w:highlight w:val="none"/>
        </w:rPr>
      </w:pPr>
      <w:r>
        <w:rPr>
          <w:rFonts w:hint="eastAsia" w:ascii="宋体" w:hAnsi="宋体"/>
          <w:b/>
          <w:bCs/>
          <w:kern w:val="0"/>
          <w:sz w:val="24"/>
          <w:highlight w:val="none"/>
        </w:rPr>
        <w:t>7.4.1</w:t>
      </w:r>
      <w:r>
        <w:rPr>
          <w:rFonts w:hint="eastAsia" w:ascii="宋体" w:hAnsi="宋体"/>
          <w:kern w:val="0"/>
          <w:sz w:val="24"/>
          <w:highlight w:val="none"/>
        </w:rPr>
        <w:t>乙方承诺将根据本合同工程建设进展情况和甲方的要求提供现场服务，及时派出各专业工程师解决工程中涉及到的勘察、设计问题。主要工作如下（包括但不限于）：</w:t>
      </w:r>
    </w:p>
    <w:p>
      <w:pPr>
        <w:adjustRightInd w:val="0"/>
        <w:snapToGrid w:val="0"/>
        <w:spacing w:line="360" w:lineRule="auto"/>
        <w:ind w:firstLine="480" w:firstLineChars="200"/>
        <w:rPr>
          <w:rFonts w:ascii="宋体" w:hAnsi="宋体"/>
          <w:kern w:val="0"/>
          <w:sz w:val="24"/>
          <w:highlight w:val="none"/>
        </w:rPr>
      </w:pPr>
      <w:r>
        <w:rPr>
          <w:rFonts w:hint="eastAsia" w:ascii="宋体" w:hAnsi="宋体"/>
          <w:kern w:val="0"/>
          <w:sz w:val="24"/>
          <w:highlight w:val="none"/>
        </w:rPr>
        <w:t>（1）参与勘察、设计的技术协调会，做好勘察、设计交底工作。在工程施工招标、设备材料采购完成评标工作的前一周内，乙方根据甲方要求提供对应采购招标范围的施工图、材料说明书及设备技术说明书等设计成果文件共10套、电子光盘2张。</w:t>
      </w:r>
    </w:p>
    <w:p>
      <w:pPr>
        <w:adjustRightInd w:val="0"/>
        <w:snapToGrid w:val="0"/>
        <w:spacing w:line="360" w:lineRule="auto"/>
        <w:ind w:firstLine="480" w:firstLineChars="200"/>
        <w:rPr>
          <w:rFonts w:ascii="宋体" w:hAnsi="宋体"/>
          <w:kern w:val="0"/>
          <w:sz w:val="24"/>
          <w:highlight w:val="none"/>
        </w:rPr>
      </w:pPr>
      <w:r>
        <w:rPr>
          <w:rFonts w:hint="eastAsia" w:ascii="宋体" w:hAnsi="宋体"/>
          <w:kern w:val="0"/>
          <w:sz w:val="24"/>
          <w:highlight w:val="none"/>
        </w:rPr>
        <w:t>（2）各施工阶段开始前，按乙方的勘察、设计分工，参与图纸会审，解答有关勘察、设计问题，并按规定及时出具相应的修改图纸、补充图纸及技术文件。</w:t>
      </w:r>
    </w:p>
    <w:p>
      <w:pPr>
        <w:adjustRightInd w:val="0"/>
        <w:snapToGrid w:val="0"/>
        <w:spacing w:line="360" w:lineRule="auto"/>
        <w:ind w:firstLine="480" w:firstLineChars="200"/>
        <w:rPr>
          <w:rFonts w:ascii="宋体" w:hAnsi="宋体"/>
          <w:kern w:val="0"/>
          <w:sz w:val="24"/>
          <w:highlight w:val="none"/>
        </w:rPr>
      </w:pPr>
      <w:r>
        <w:rPr>
          <w:rFonts w:hint="eastAsia" w:ascii="宋体" w:hAnsi="宋体"/>
          <w:kern w:val="0"/>
          <w:sz w:val="24"/>
          <w:highlight w:val="none"/>
        </w:rPr>
        <w:t>（3）项目实施过程中，乙方的设计项目负责人、各专业设负责人及相关专业人员（可按照专业施工进度分专业参加）需参加由甲方每周在施工现场组织召开的设计交底会、图纸会审会、设计例会和工程例会、技术问题协调会、看样定板会、设计巡场，及时解决现场技术问题，并按照甲方相应管理制度和办法开展相应工作。</w:t>
      </w:r>
    </w:p>
    <w:p>
      <w:pPr>
        <w:adjustRightInd w:val="0"/>
        <w:snapToGrid w:val="0"/>
        <w:spacing w:line="360" w:lineRule="auto"/>
        <w:ind w:firstLine="480" w:firstLineChars="200"/>
        <w:rPr>
          <w:rFonts w:ascii="宋体" w:hAnsi="宋体"/>
          <w:kern w:val="0"/>
          <w:sz w:val="24"/>
          <w:highlight w:val="none"/>
        </w:rPr>
      </w:pPr>
      <w:r>
        <w:rPr>
          <w:rFonts w:hint="eastAsia" w:ascii="宋体" w:hAnsi="宋体"/>
          <w:kern w:val="0"/>
          <w:sz w:val="24"/>
          <w:highlight w:val="none"/>
        </w:rPr>
        <w:t>（4）乙方派出的常驻本合同工程工地的勘察设计人员，应做好本合同工程全部勘察设计项目的总承包管理服务工作，配合甲方进行现场巡查，直至工程竣工验收合格时止。当建设过程中对勘察设计文件有疑问时，乙方在接到通知后，应及时派出专业工程师解决。属于一般勘察设计问题，若无特殊情况，应在1天内解决；属于重大勘察设计问题，可在5天内书面提出解决意见；对勘察设计图纸与现场不符之处，应及时提出解决办法。</w:t>
      </w:r>
    </w:p>
    <w:p>
      <w:pPr>
        <w:adjustRightInd w:val="0"/>
        <w:snapToGrid w:val="0"/>
        <w:spacing w:line="360" w:lineRule="auto"/>
        <w:ind w:firstLine="480" w:firstLineChars="200"/>
        <w:rPr>
          <w:rFonts w:ascii="宋体" w:hAnsi="宋体"/>
          <w:kern w:val="0"/>
          <w:sz w:val="24"/>
          <w:highlight w:val="none"/>
        </w:rPr>
      </w:pPr>
      <w:r>
        <w:rPr>
          <w:rFonts w:hint="eastAsia" w:ascii="宋体" w:hAnsi="宋体"/>
          <w:kern w:val="0"/>
          <w:sz w:val="24"/>
          <w:highlight w:val="none"/>
        </w:rPr>
        <w:t>（5）乙方应参加本合同工程的每周监理例会，并及时解决会议提出的应由乙方解决的技术问题。</w:t>
      </w:r>
    </w:p>
    <w:p>
      <w:pPr>
        <w:adjustRightInd w:val="0"/>
        <w:snapToGrid w:val="0"/>
        <w:spacing w:line="360" w:lineRule="auto"/>
        <w:ind w:firstLine="480" w:firstLineChars="200"/>
        <w:rPr>
          <w:rFonts w:ascii="宋体" w:hAnsi="宋体"/>
          <w:kern w:val="0"/>
          <w:sz w:val="24"/>
          <w:highlight w:val="none"/>
        </w:rPr>
      </w:pPr>
      <w:r>
        <w:rPr>
          <w:rFonts w:hint="eastAsia" w:ascii="宋体" w:hAnsi="宋体"/>
          <w:kern w:val="0"/>
          <w:sz w:val="24"/>
          <w:highlight w:val="none"/>
        </w:rPr>
        <w:t>（6）乙方应指导施工单位按照设计文件施工；参加工程地基基础、主体结构（含主要隐蔽工程）和竣工质量验收；及时派出能独立解决现场问题的技术人员进行现场服务，处理现场问题；参加工程质量事故调查并提出技术处理方案。</w:t>
      </w:r>
    </w:p>
    <w:p>
      <w:pPr>
        <w:adjustRightInd w:val="0"/>
        <w:snapToGrid w:val="0"/>
        <w:spacing w:line="360" w:lineRule="auto"/>
        <w:ind w:firstLine="480" w:firstLineChars="200"/>
        <w:rPr>
          <w:rFonts w:ascii="宋体" w:hAnsi="宋体"/>
          <w:kern w:val="0"/>
          <w:sz w:val="24"/>
          <w:highlight w:val="none"/>
        </w:rPr>
      </w:pPr>
      <w:r>
        <w:rPr>
          <w:rFonts w:hint="eastAsia" w:ascii="宋体" w:hAnsi="宋体"/>
          <w:kern w:val="0"/>
          <w:sz w:val="24"/>
          <w:highlight w:val="none"/>
        </w:rPr>
        <w:t>（7）乙方应在设备、材料采购订货前对有关性能、参数、规格及主要设备数量进行确认；按甲方要求对己订购的主要设备、材料的进行到货验收。</w:t>
      </w:r>
    </w:p>
    <w:p>
      <w:pPr>
        <w:adjustRightInd w:val="0"/>
        <w:snapToGrid w:val="0"/>
        <w:spacing w:line="360" w:lineRule="auto"/>
        <w:ind w:firstLine="480" w:firstLineChars="200"/>
        <w:rPr>
          <w:rFonts w:ascii="宋体" w:hAnsi="宋体"/>
          <w:kern w:val="0"/>
          <w:sz w:val="24"/>
          <w:highlight w:val="none"/>
        </w:rPr>
      </w:pPr>
      <w:r>
        <w:rPr>
          <w:rFonts w:hint="eastAsia" w:ascii="宋体" w:hAnsi="宋体"/>
          <w:kern w:val="0"/>
          <w:sz w:val="24"/>
          <w:highlight w:val="none"/>
        </w:rPr>
        <w:t>（8）乙方应协助制订设备系统的调试计划和参与设备试车调试。</w:t>
      </w:r>
    </w:p>
    <w:p>
      <w:pPr>
        <w:adjustRightInd w:val="0"/>
        <w:snapToGrid w:val="0"/>
        <w:spacing w:line="360" w:lineRule="auto"/>
        <w:ind w:firstLine="480" w:firstLineChars="200"/>
        <w:rPr>
          <w:rFonts w:ascii="宋体" w:hAnsi="宋体"/>
          <w:kern w:val="0"/>
          <w:sz w:val="24"/>
          <w:highlight w:val="none"/>
        </w:rPr>
      </w:pPr>
      <w:r>
        <w:rPr>
          <w:rFonts w:hint="eastAsia" w:ascii="宋体" w:hAnsi="宋体"/>
          <w:kern w:val="0"/>
          <w:sz w:val="24"/>
          <w:highlight w:val="none"/>
        </w:rPr>
        <w:t>（9）乙方应参与工程的报建与竣工验收，参与编写工程总结。</w:t>
      </w:r>
    </w:p>
    <w:p>
      <w:pPr>
        <w:adjustRightInd w:val="0"/>
        <w:snapToGrid w:val="0"/>
        <w:spacing w:line="360" w:lineRule="auto"/>
        <w:ind w:firstLine="480" w:firstLineChars="200"/>
        <w:rPr>
          <w:rFonts w:ascii="宋体" w:hAnsi="宋体"/>
          <w:kern w:val="0"/>
          <w:sz w:val="24"/>
          <w:highlight w:val="none"/>
        </w:rPr>
      </w:pPr>
      <w:r>
        <w:rPr>
          <w:rFonts w:hint="eastAsia" w:ascii="宋体" w:hAnsi="宋体"/>
          <w:kern w:val="0"/>
          <w:sz w:val="24"/>
          <w:highlight w:val="none"/>
        </w:rPr>
        <w:t>（10）乙方项目负责人应参加甲方召开的协调会、调度会。</w:t>
      </w:r>
    </w:p>
    <w:p>
      <w:pPr>
        <w:adjustRightInd w:val="0"/>
        <w:snapToGrid w:val="0"/>
        <w:spacing w:line="360" w:lineRule="auto"/>
        <w:ind w:firstLine="480" w:firstLineChars="200"/>
        <w:rPr>
          <w:rFonts w:ascii="宋体" w:hAnsi="宋体"/>
          <w:kern w:val="0"/>
          <w:sz w:val="24"/>
          <w:highlight w:val="none"/>
        </w:rPr>
      </w:pPr>
      <w:r>
        <w:rPr>
          <w:rFonts w:hint="eastAsia" w:ascii="宋体" w:hAnsi="宋体"/>
          <w:b/>
          <w:bCs/>
          <w:kern w:val="0"/>
          <w:sz w:val="24"/>
          <w:highlight w:val="none"/>
        </w:rPr>
        <w:t>7.4.2</w:t>
      </w:r>
      <w:r>
        <w:rPr>
          <w:rFonts w:hint="eastAsia" w:ascii="宋体" w:hAnsi="宋体"/>
          <w:kern w:val="0"/>
          <w:sz w:val="24"/>
          <w:highlight w:val="none"/>
        </w:rPr>
        <w:t>根据工程进展情况和需要，对一些特殊工程（如基坑支护方案），乙方应向甲方提供施工组织设计的书面建议，配合编写工程施工技术标准（施工作业指导书），对设计各部分所应满足的规范、标准进行总说明，对各条文进行摘录汇编；对超规范（标准）之处，应初拟技术标准，供专家论证后执行。</w:t>
      </w:r>
    </w:p>
    <w:p>
      <w:pPr>
        <w:adjustRightInd w:val="0"/>
        <w:snapToGrid w:val="0"/>
        <w:spacing w:line="360" w:lineRule="auto"/>
        <w:ind w:firstLine="480" w:firstLineChars="200"/>
        <w:rPr>
          <w:rFonts w:ascii="宋体" w:hAnsi="宋体"/>
          <w:kern w:val="0"/>
          <w:sz w:val="24"/>
          <w:highlight w:val="none"/>
        </w:rPr>
      </w:pPr>
      <w:r>
        <w:rPr>
          <w:rFonts w:hint="eastAsia" w:ascii="宋体" w:hAnsi="宋体"/>
          <w:b/>
          <w:bCs/>
          <w:kern w:val="0"/>
          <w:sz w:val="24"/>
          <w:highlight w:val="none"/>
        </w:rPr>
        <w:t>7.4.</w:t>
      </w:r>
      <w:r>
        <w:rPr>
          <w:rFonts w:hint="eastAsia" w:ascii="宋体" w:hAnsi="宋体"/>
          <w:b/>
          <w:bCs/>
          <w:sz w:val="24"/>
          <w:highlight w:val="none"/>
        </w:rPr>
        <w:t>3</w:t>
      </w:r>
      <w:r>
        <w:rPr>
          <w:rFonts w:hint="eastAsia" w:ascii="宋体" w:hAnsi="宋体"/>
          <w:kern w:val="0"/>
          <w:sz w:val="24"/>
          <w:highlight w:val="none"/>
        </w:rPr>
        <w:t>参加隐蔽工程验收、分部子分部及工程竣工验收，根据国家、省、市相关规定出具隐蔽工程验收、分部子分部工程和工程竣工验收意见。在工程竣工验收时按时提交《设计文件质量检查报告》各一式六份。</w:t>
      </w:r>
    </w:p>
    <w:p>
      <w:pPr>
        <w:adjustRightInd w:val="0"/>
        <w:snapToGrid w:val="0"/>
        <w:spacing w:line="360" w:lineRule="auto"/>
        <w:ind w:firstLine="480" w:firstLineChars="200"/>
        <w:rPr>
          <w:rFonts w:ascii="宋体" w:hAnsi="宋体"/>
          <w:sz w:val="24"/>
          <w:highlight w:val="none"/>
        </w:rPr>
      </w:pPr>
      <w:r>
        <w:rPr>
          <w:rFonts w:hint="eastAsia" w:ascii="宋体" w:hAnsi="宋体"/>
          <w:b/>
          <w:bCs/>
          <w:sz w:val="24"/>
          <w:highlight w:val="none"/>
        </w:rPr>
        <w:t>7.4.4</w:t>
      </w:r>
      <w:r>
        <w:rPr>
          <w:rFonts w:hint="eastAsia" w:ascii="宋体" w:hAnsi="宋体"/>
          <w:sz w:val="24"/>
          <w:highlight w:val="none"/>
        </w:rPr>
        <w:t xml:space="preserve"> 对项目各专项工程（包括规划、防雷、卫生防预、环保、煤气、给水、消防、电梯、人防、节能、园林绿化等）的验收、备案工作予以配合，具体验收配合工作包括但不限于：</w:t>
      </w:r>
    </w:p>
    <w:p>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（1）于各专项验收申请表送达后3天内，出具设计单位意见；</w:t>
      </w:r>
    </w:p>
    <w:p>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（2）对因专项工程验收、备案需增加晒制的图纸，在收到甲方通知后3天内提交，相关费用按合同条款第16.8条的相关约定执行。</w:t>
      </w:r>
    </w:p>
    <w:p>
      <w:pPr>
        <w:adjustRightInd w:val="0"/>
        <w:snapToGrid w:val="0"/>
        <w:spacing w:line="360" w:lineRule="auto"/>
        <w:ind w:firstLine="480" w:firstLineChars="200"/>
        <w:outlineLvl w:val="3"/>
        <w:rPr>
          <w:rFonts w:ascii="宋体" w:hAnsi="宋体"/>
          <w:b/>
          <w:bCs/>
          <w:kern w:val="0"/>
          <w:sz w:val="24"/>
          <w:highlight w:val="none"/>
        </w:rPr>
      </w:pPr>
      <w:r>
        <w:rPr>
          <w:rFonts w:hint="eastAsia" w:ascii="宋体" w:hAnsi="宋体"/>
          <w:b/>
          <w:bCs/>
          <w:kern w:val="0"/>
          <w:sz w:val="24"/>
          <w:highlight w:val="none"/>
        </w:rPr>
        <w:t>7.5工程结算配合服务</w:t>
      </w:r>
    </w:p>
    <w:p>
      <w:pPr>
        <w:adjustRightInd w:val="0"/>
        <w:snapToGrid w:val="0"/>
        <w:spacing w:line="360" w:lineRule="auto"/>
        <w:ind w:firstLine="480" w:firstLineChars="200"/>
        <w:rPr>
          <w:rFonts w:ascii="宋体" w:hAnsi="宋体"/>
          <w:kern w:val="0"/>
          <w:sz w:val="24"/>
          <w:highlight w:val="none"/>
        </w:rPr>
      </w:pPr>
      <w:r>
        <w:rPr>
          <w:rFonts w:hint="eastAsia" w:ascii="宋体" w:hAnsi="宋体"/>
          <w:b/>
          <w:bCs/>
          <w:kern w:val="0"/>
          <w:sz w:val="24"/>
          <w:highlight w:val="none"/>
        </w:rPr>
        <w:t>7.5.1</w:t>
      </w:r>
      <w:r>
        <w:rPr>
          <w:rFonts w:hint="eastAsia" w:ascii="宋体" w:hAnsi="宋体"/>
          <w:kern w:val="0"/>
          <w:sz w:val="24"/>
          <w:highlight w:val="none"/>
        </w:rPr>
        <w:t>乙方应根据甲方指令提交本合同工程的结算配合服务工作计划，根据经批准的工作计划积极参与并配合甲方或甲方委托的第三方组织的本合同工程乙方设计范围内的工程结算工作，及时提交设计变更确认资料并确保其有效性、准确性和及时性，以保证工程结算工作的顺利推进。</w:t>
      </w:r>
    </w:p>
    <w:p>
      <w:pPr>
        <w:adjustRightInd w:val="0"/>
        <w:snapToGrid w:val="0"/>
        <w:spacing w:line="360" w:lineRule="auto"/>
        <w:ind w:firstLine="480" w:firstLineChars="200"/>
        <w:rPr>
          <w:rFonts w:ascii="宋体" w:hAnsi="宋体"/>
          <w:kern w:val="0"/>
          <w:sz w:val="24"/>
          <w:highlight w:val="none"/>
        </w:rPr>
      </w:pPr>
      <w:r>
        <w:rPr>
          <w:rFonts w:hint="eastAsia" w:ascii="宋体" w:hAnsi="宋体"/>
          <w:b/>
          <w:bCs/>
          <w:kern w:val="0"/>
          <w:sz w:val="24"/>
          <w:highlight w:val="none"/>
        </w:rPr>
        <w:t>7.5.2</w:t>
      </w:r>
      <w:r>
        <w:rPr>
          <w:rFonts w:hint="eastAsia" w:ascii="宋体" w:hAnsi="宋体"/>
          <w:kern w:val="0"/>
          <w:sz w:val="24"/>
          <w:highlight w:val="none"/>
        </w:rPr>
        <w:t>乙方应根据甲方的要求提供结算工作所涉及的设计变更的相关设计文件（如设计变更预估算书等）。</w:t>
      </w:r>
    </w:p>
    <w:p>
      <w:pPr>
        <w:adjustRightInd w:val="0"/>
        <w:snapToGrid w:val="0"/>
        <w:spacing w:line="360" w:lineRule="auto"/>
        <w:ind w:firstLine="480" w:firstLineChars="200"/>
        <w:rPr>
          <w:rFonts w:ascii="宋体" w:hAnsi="宋体"/>
          <w:kern w:val="0"/>
          <w:sz w:val="24"/>
          <w:highlight w:val="none"/>
        </w:rPr>
      </w:pPr>
      <w:r>
        <w:rPr>
          <w:rFonts w:hint="eastAsia" w:ascii="宋体" w:hAnsi="宋体"/>
          <w:b/>
          <w:bCs/>
          <w:kern w:val="0"/>
          <w:sz w:val="24"/>
          <w:highlight w:val="none"/>
        </w:rPr>
        <w:t>7.5.3</w:t>
      </w:r>
      <w:r>
        <w:rPr>
          <w:rFonts w:hint="eastAsia" w:ascii="宋体" w:hAnsi="宋体"/>
          <w:kern w:val="0"/>
          <w:sz w:val="24"/>
          <w:highlight w:val="none"/>
        </w:rPr>
        <w:t xml:space="preserve"> 乙方应积极配合其设计范围内的竣工图的编制工作，包括但不限于以下工作（相关费用已含于设计费用中）：</w:t>
      </w:r>
    </w:p>
    <w:p>
      <w:pPr>
        <w:adjustRightInd w:val="0"/>
        <w:snapToGrid w:val="0"/>
        <w:spacing w:line="360" w:lineRule="auto"/>
        <w:ind w:firstLine="480" w:firstLineChars="200"/>
        <w:rPr>
          <w:rFonts w:ascii="宋体" w:hAnsi="宋体"/>
          <w:kern w:val="0"/>
          <w:sz w:val="24"/>
          <w:highlight w:val="none"/>
        </w:rPr>
      </w:pPr>
      <w:r>
        <w:rPr>
          <w:rFonts w:hint="eastAsia" w:ascii="宋体" w:hAnsi="宋体"/>
          <w:kern w:val="0"/>
          <w:sz w:val="24"/>
          <w:highlight w:val="none"/>
        </w:rPr>
        <w:t>(1)复核施工单位编制的竣工图纸，并进行签章确认；</w:t>
      </w:r>
    </w:p>
    <w:p>
      <w:pPr>
        <w:adjustRightInd w:val="0"/>
        <w:snapToGrid w:val="0"/>
        <w:spacing w:line="360" w:lineRule="auto"/>
        <w:ind w:firstLine="480" w:firstLineChars="200"/>
        <w:rPr>
          <w:rFonts w:ascii="宋体" w:hAnsi="宋体"/>
          <w:kern w:val="0"/>
          <w:sz w:val="24"/>
          <w:highlight w:val="none"/>
        </w:rPr>
      </w:pPr>
      <w:r>
        <w:rPr>
          <w:rFonts w:hint="eastAsia" w:ascii="宋体" w:hAnsi="宋体"/>
          <w:kern w:val="0"/>
          <w:sz w:val="24"/>
          <w:highlight w:val="none"/>
        </w:rPr>
        <w:t>(2)复核施工单位编制的规划验收竣工图纸及规划验收电子报批文件（即“验收通”）。</w:t>
      </w:r>
    </w:p>
    <w:p>
      <w:pPr>
        <w:adjustRightInd w:val="0"/>
        <w:snapToGrid w:val="0"/>
        <w:spacing w:line="360" w:lineRule="auto"/>
        <w:ind w:firstLine="480" w:firstLineChars="200"/>
        <w:rPr>
          <w:rFonts w:ascii="宋体" w:hAnsi="宋体"/>
          <w:kern w:val="0"/>
          <w:sz w:val="24"/>
          <w:highlight w:val="none"/>
        </w:rPr>
      </w:pPr>
      <w:r>
        <w:rPr>
          <w:rFonts w:hint="eastAsia" w:ascii="宋体" w:hAnsi="宋体"/>
          <w:b/>
          <w:bCs/>
          <w:kern w:val="0"/>
          <w:sz w:val="24"/>
          <w:highlight w:val="none"/>
        </w:rPr>
        <w:t xml:space="preserve">7.5.4 </w:t>
      </w:r>
      <w:r>
        <w:rPr>
          <w:rFonts w:hint="eastAsia" w:ascii="宋体" w:hAnsi="宋体"/>
          <w:kern w:val="0"/>
          <w:sz w:val="24"/>
          <w:highlight w:val="none"/>
        </w:rPr>
        <w:t>乙方应根据甲方要求在工程结算过程中提供相关的技术支持。</w:t>
      </w:r>
    </w:p>
    <w:p>
      <w:pPr>
        <w:adjustRightInd w:val="0"/>
        <w:snapToGrid w:val="0"/>
        <w:spacing w:line="360" w:lineRule="auto"/>
        <w:ind w:firstLine="480" w:firstLineChars="200"/>
        <w:rPr>
          <w:rFonts w:ascii="宋体" w:hAnsi="宋体"/>
          <w:kern w:val="0"/>
          <w:sz w:val="24"/>
          <w:highlight w:val="none"/>
        </w:rPr>
      </w:pPr>
      <w:r>
        <w:rPr>
          <w:rFonts w:hint="eastAsia" w:ascii="宋体" w:hAnsi="宋体"/>
          <w:b/>
          <w:bCs/>
          <w:kern w:val="0"/>
          <w:sz w:val="24"/>
          <w:highlight w:val="none"/>
        </w:rPr>
        <w:t>7.5.5</w:t>
      </w:r>
      <w:r>
        <w:rPr>
          <w:rFonts w:hint="eastAsia" w:ascii="宋体" w:hAnsi="宋体"/>
          <w:kern w:val="0"/>
          <w:sz w:val="24"/>
          <w:highlight w:val="none"/>
        </w:rPr>
        <w:t>本合同设计范围内存在甲方另行发包的专项工程设计服务内容的，乙方负责整理汇总其合同设计范围内所有设计单位的结算工作。</w:t>
      </w:r>
    </w:p>
    <w:p>
      <w:pPr>
        <w:adjustRightInd w:val="0"/>
        <w:snapToGrid w:val="0"/>
        <w:spacing w:line="360" w:lineRule="auto"/>
        <w:ind w:firstLine="480" w:firstLineChars="200"/>
        <w:rPr>
          <w:rFonts w:ascii="宋体" w:hAnsi="宋体"/>
          <w:kern w:val="0"/>
          <w:sz w:val="24"/>
          <w:highlight w:val="none"/>
        </w:rPr>
      </w:pPr>
      <w:r>
        <w:rPr>
          <w:rFonts w:hint="eastAsia" w:ascii="宋体" w:hAnsi="宋体"/>
          <w:b/>
          <w:bCs/>
          <w:kern w:val="0"/>
          <w:sz w:val="24"/>
          <w:highlight w:val="none"/>
        </w:rPr>
        <w:t>7.5.6</w:t>
      </w:r>
      <w:r>
        <w:rPr>
          <w:rFonts w:hint="eastAsia" w:ascii="宋体" w:hAnsi="宋体"/>
          <w:kern w:val="0"/>
          <w:sz w:val="24"/>
          <w:highlight w:val="none"/>
        </w:rPr>
        <w:t xml:space="preserve"> 为确保本合同工程结算的顺利进行，甲方可能对本合同工程按分部分项或单位工程进行分段结算，乙方在接到甲方关于分段结算配合工作的指令后7天内向甲方提交相关的分段结算配合服务工作计划。</w:t>
      </w:r>
    </w:p>
    <w:p>
      <w:pPr>
        <w:adjustRightInd w:val="0"/>
        <w:snapToGrid w:val="0"/>
        <w:spacing w:line="360" w:lineRule="auto"/>
        <w:ind w:firstLine="480" w:firstLineChars="200"/>
        <w:rPr>
          <w:rFonts w:ascii="宋体" w:hAnsi="宋体"/>
          <w:kern w:val="0"/>
          <w:sz w:val="24"/>
          <w:highlight w:val="none"/>
        </w:rPr>
      </w:pPr>
      <w:r>
        <w:rPr>
          <w:rFonts w:hint="eastAsia" w:ascii="宋体" w:hAnsi="宋体"/>
          <w:kern w:val="0"/>
          <w:sz w:val="24"/>
          <w:highlight w:val="none"/>
        </w:rPr>
        <w:t>乙方应根据经过甲方批准的分段结算配合服务工作计划积极配合相关的分段结算工作。</w:t>
      </w:r>
    </w:p>
    <w:p>
      <w:pPr>
        <w:adjustRightInd w:val="0"/>
        <w:snapToGrid w:val="0"/>
        <w:spacing w:line="360" w:lineRule="auto"/>
        <w:ind w:firstLine="480" w:firstLineChars="200"/>
        <w:rPr>
          <w:rFonts w:ascii="宋体" w:hAnsi="宋体"/>
          <w:kern w:val="0"/>
          <w:sz w:val="24"/>
          <w:highlight w:val="none"/>
        </w:rPr>
      </w:pPr>
      <w:r>
        <w:rPr>
          <w:rFonts w:hint="eastAsia" w:ascii="宋体" w:hAnsi="宋体"/>
          <w:b/>
          <w:bCs/>
          <w:kern w:val="0"/>
          <w:sz w:val="24"/>
          <w:highlight w:val="none"/>
        </w:rPr>
        <w:t>7.5.7</w:t>
      </w:r>
      <w:r>
        <w:rPr>
          <w:rFonts w:hint="eastAsia" w:ascii="宋体" w:hAnsi="宋体"/>
          <w:kern w:val="0"/>
          <w:sz w:val="24"/>
          <w:highlight w:val="none"/>
        </w:rPr>
        <w:t xml:space="preserve"> 乙方应将结算配合服务工作计划（包括分段结算配合服务工作计划）录入甲方的计算机工程信息管理系统，并根据实际工作进展情况及时更新。</w:t>
      </w:r>
    </w:p>
    <w:p>
      <w:pPr>
        <w:adjustRightInd w:val="0"/>
        <w:snapToGrid w:val="0"/>
        <w:spacing w:line="360" w:lineRule="auto"/>
        <w:ind w:firstLine="480" w:firstLineChars="200"/>
        <w:outlineLvl w:val="3"/>
        <w:rPr>
          <w:rFonts w:ascii="宋体" w:hAnsi="宋体"/>
          <w:kern w:val="0"/>
          <w:sz w:val="24"/>
          <w:highlight w:val="none"/>
        </w:rPr>
      </w:pPr>
      <w:r>
        <w:rPr>
          <w:rFonts w:hint="eastAsia" w:ascii="宋体" w:hAnsi="宋体"/>
          <w:b/>
          <w:bCs/>
          <w:kern w:val="0"/>
          <w:sz w:val="24"/>
          <w:highlight w:val="none"/>
        </w:rPr>
        <w:t>7.6保修阶段的服务</w:t>
      </w:r>
    </w:p>
    <w:p>
      <w:pPr>
        <w:adjustRightInd w:val="0"/>
        <w:snapToGrid w:val="0"/>
        <w:spacing w:line="360" w:lineRule="auto"/>
        <w:ind w:firstLine="480" w:firstLineChars="200"/>
        <w:rPr>
          <w:rFonts w:ascii="宋体" w:hAnsi="宋体"/>
          <w:kern w:val="0"/>
          <w:sz w:val="24"/>
          <w:highlight w:val="none"/>
        </w:rPr>
      </w:pPr>
      <w:r>
        <w:rPr>
          <w:rFonts w:hint="eastAsia" w:ascii="宋体" w:hAnsi="宋体"/>
          <w:kern w:val="0"/>
          <w:sz w:val="24"/>
          <w:highlight w:val="none"/>
        </w:rPr>
        <w:t>乙方应根据甲方或本合同工程使用单位的要求积极配合并参与工程的保修工作，提供相应的技术支持，对</w:t>
      </w:r>
      <w:r>
        <w:rPr>
          <w:rFonts w:hint="eastAsia" w:ascii="宋体" w:hAnsi="宋体"/>
          <w:sz w:val="24"/>
          <w:highlight w:val="none"/>
        </w:rPr>
        <w:t>工程保修阶段（竣工证书发出之日起一年）</w:t>
      </w:r>
      <w:r>
        <w:rPr>
          <w:rFonts w:hint="eastAsia" w:ascii="宋体" w:hAnsi="宋体"/>
          <w:kern w:val="0"/>
          <w:sz w:val="24"/>
          <w:highlight w:val="none"/>
        </w:rPr>
        <w:t>发生的工程问题提交书面的技术建议及相关的工程设计资料。</w:t>
      </w:r>
    </w:p>
    <w:p>
      <w:pPr>
        <w:adjustRightInd w:val="0"/>
        <w:snapToGrid w:val="0"/>
        <w:spacing w:line="360" w:lineRule="auto"/>
        <w:ind w:firstLine="480" w:firstLineChars="200"/>
        <w:rPr>
          <w:rFonts w:ascii="宋体" w:hAnsi="宋体"/>
          <w:b/>
          <w:bCs/>
          <w:kern w:val="0"/>
          <w:sz w:val="24"/>
          <w:highlight w:val="none"/>
        </w:rPr>
      </w:pPr>
      <w:r>
        <w:rPr>
          <w:rFonts w:hint="eastAsia" w:ascii="宋体" w:hAnsi="宋体"/>
          <w:b/>
          <w:bCs/>
          <w:kern w:val="0"/>
          <w:sz w:val="24"/>
          <w:highlight w:val="none"/>
        </w:rPr>
        <w:t>7.7规划设计、文件编制、报审服务</w:t>
      </w:r>
    </w:p>
    <w:p>
      <w:pPr>
        <w:adjustRightInd w:val="0"/>
        <w:snapToGrid w:val="0"/>
        <w:spacing w:line="360" w:lineRule="auto"/>
        <w:ind w:firstLine="480"/>
        <w:rPr>
          <w:rFonts w:ascii="宋体" w:hAnsi="宋体"/>
          <w:kern w:val="0"/>
          <w:sz w:val="24"/>
          <w:highlight w:val="none"/>
        </w:rPr>
      </w:pPr>
      <w:r>
        <w:rPr>
          <w:rFonts w:hint="eastAsia" w:ascii="宋体" w:hAnsi="宋体"/>
          <w:b/>
          <w:bCs/>
          <w:kern w:val="0"/>
          <w:sz w:val="24"/>
          <w:highlight w:val="none"/>
        </w:rPr>
        <w:t>7.7.1</w:t>
      </w:r>
      <w:r>
        <w:rPr>
          <w:rFonts w:hint="eastAsia" w:ascii="宋体" w:hAnsi="宋体"/>
          <w:bCs/>
          <w:kern w:val="0"/>
          <w:sz w:val="24"/>
          <w:highlight w:val="none"/>
        </w:rPr>
        <w:t>负责</w:t>
      </w:r>
      <w:r>
        <w:rPr>
          <w:rFonts w:hint="eastAsia" w:ascii="宋体" w:hAnsi="宋体"/>
          <w:b/>
          <w:sz w:val="24"/>
          <w:highlight w:val="none"/>
        </w:rPr>
        <w:t>设计方案报审工作(含修建性详细规划设计工作）</w:t>
      </w:r>
      <w:r>
        <w:rPr>
          <w:rFonts w:hint="eastAsia" w:ascii="宋体" w:hAnsi="宋体"/>
          <w:bCs/>
          <w:kern w:val="0"/>
          <w:sz w:val="24"/>
          <w:highlight w:val="none"/>
        </w:rPr>
        <w:t>和总平面综合管线规划报建工作</w:t>
      </w:r>
      <w:r>
        <w:rPr>
          <w:rFonts w:hint="eastAsia" w:ascii="宋体" w:hAnsi="宋体"/>
          <w:bCs/>
          <w:kern w:val="0"/>
          <w:sz w:val="24"/>
          <w:highlight w:val="none"/>
        </w:rPr>
        <w:t>（如有）</w:t>
      </w:r>
      <w:r>
        <w:rPr>
          <w:rFonts w:hint="eastAsia" w:ascii="宋体" w:hAnsi="宋体"/>
          <w:bCs/>
          <w:kern w:val="0"/>
          <w:sz w:val="24"/>
          <w:highlight w:val="none"/>
        </w:rPr>
        <w:t>，并按照批复文件完成修订版设计文件编制，</w:t>
      </w:r>
      <w:r>
        <w:rPr>
          <w:rFonts w:hint="eastAsia" w:ascii="宋体" w:hAnsi="宋体"/>
          <w:b/>
          <w:sz w:val="24"/>
          <w:highlight w:val="none"/>
        </w:rPr>
        <w:t>设计方案报审工作(含修建性详细规划设计工作）</w:t>
      </w:r>
      <w:r>
        <w:rPr>
          <w:rFonts w:hint="eastAsia" w:ascii="宋体" w:hAnsi="宋体"/>
          <w:bCs/>
          <w:kern w:val="0"/>
          <w:sz w:val="24"/>
          <w:highlight w:val="none"/>
        </w:rPr>
        <w:t>与文件编制、文件形式、文件份数，须符合报审主管部门的深度和文件要求，并且提供电子文件 2 份（电子光盘）。过程送审稿应提供 5 份。</w:t>
      </w:r>
    </w:p>
    <w:p>
      <w:pPr>
        <w:adjustRightInd w:val="0"/>
        <w:snapToGrid w:val="0"/>
        <w:spacing w:line="360" w:lineRule="auto"/>
        <w:ind w:firstLine="480" w:firstLineChars="200"/>
        <w:outlineLvl w:val="2"/>
        <w:rPr>
          <w:rFonts w:hint="eastAsia" w:ascii="宋体" w:hAnsi="宋体"/>
          <w:kern w:val="0"/>
          <w:sz w:val="24"/>
          <w:highlight w:val="none"/>
        </w:rPr>
      </w:pPr>
      <w:r>
        <w:rPr>
          <w:rFonts w:hint="eastAsia" w:ascii="宋体" w:hAnsi="宋体"/>
          <w:b/>
          <w:bCs/>
          <w:kern w:val="0"/>
          <w:sz w:val="24"/>
          <w:highlight w:val="none"/>
        </w:rPr>
        <w:t>7.7.2</w:t>
      </w:r>
      <w:r>
        <w:rPr>
          <w:rFonts w:hint="eastAsia" w:ascii="宋体" w:hAnsi="宋体"/>
          <w:kern w:val="0"/>
          <w:sz w:val="24"/>
          <w:highlight w:val="none"/>
        </w:rPr>
        <w:t>乙方应安排专人（1名）全面配合跟进所有报审报建工作（包括提供交通便利条件，相关费用已包含在设计收费中），并按照批复文件完成修订版设计文件编制。要求乙方项目总负责人和规划设计人应参加技术上门沟通解释工作。</w:t>
      </w:r>
    </w:p>
    <w:p>
      <w:pPr>
        <w:adjustRightInd w:val="0"/>
        <w:snapToGrid w:val="0"/>
        <w:spacing w:line="360" w:lineRule="auto"/>
        <w:ind w:firstLine="480" w:firstLineChars="200"/>
        <w:outlineLvl w:val="2"/>
        <w:rPr>
          <w:rFonts w:ascii="宋体" w:hAnsi="宋体"/>
          <w:kern w:val="0"/>
          <w:sz w:val="24"/>
          <w:highlight w:val="none"/>
        </w:rPr>
      </w:pPr>
      <w:r>
        <w:rPr>
          <w:rFonts w:hint="eastAsia" w:ascii="宋体" w:hAnsi="宋体"/>
          <w:b/>
          <w:kern w:val="0"/>
          <w:sz w:val="24"/>
          <w:highlight w:val="none"/>
        </w:rPr>
        <w:t>7.7.</w:t>
      </w:r>
      <w:r>
        <w:rPr>
          <w:rFonts w:hint="eastAsia" w:ascii="宋体" w:hAnsi="宋体"/>
          <w:b/>
          <w:bCs/>
          <w:kern w:val="0"/>
          <w:sz w:val="24"/>
          <w:highlight w:val="none"/>
        </w:rPr>
        <w:t>3</w:t>
      </w:r>
      <w:r>
        <w:rPr>
          <w:rFonts w:hint="eastAsia" w:ascii="宋体" w:hAnsi="宋体"/>
          <w:kern w:val="0"/>
          <w:sz w:val="24"/>
          <w:highlight w:val="none"/>
        </w:rPr>
        <w:t>乙方应无条件按照主管部门对项目</w:t>
      </w:r>
      <w:r>
        <w:rPr>
          <w:rFonts w:hint="eastAsia" w:ascii="宋体" w:hAnsi="宋体"/>
          <w:b/>
          <w:sz w:val="24"/>
          <w:highlight w:val="none"/>
        </w:rPr>
        <w:t>设计方案报审 (含修建性详细规划设计工作）</w:t>
      </w:r>
      <w:r>
        <w:rPr>
          <w:rFonts w:hint="eastAsia" w:ascii="宋体" w:hAnsi="宋体"/>
          <w:kern w:val="0"/>
          <w:sz w:val="24"/>
          <w:highlight w:val="none"/>
        </w:rPr>
        <w:t>的相关批复意见，修改好设计和相关文件，并提交修改后的终稿5份。</w:t>
      </w:r>
    </w:p>
    <w:p>
      <w:pPr>
        <w:adjustRightInd w:val="0"/>
        <w:snapToGrid w:val="0"/>
        <w:spacing w:line="360" w:lineRule="auto"/>
        <w:ind w:firstLine="480" w:firstLineChars="200"/>
        <w:outlineLvl w:val="2"/>
        <w:rPr>
          <w:rFonts w:ascii="宋体" w:hAnsi="宋体"/>
          <w:b/>
          <w:bCs/>
          <w:kern w:val="0"/>
          <w:sz w:val="24"/>
          <w:highlight w:val="none"/>
        </w:rPr>
      </w:pPr>
      <w:r>
        <w:rPr>
          <w:rFonts w:hint="eastAsia" w:ascii="宋体" w:hAnsi="宋体"/>
          <w:b/>
          <w:bCs/>
          <w:kern w:val="0"/>
          <w:sz w:val="24"/>
          <w:highlight w:val="none"/>
        </w:rPr>
        <w:t>8、设计人员</w:t>
      </w:r>
    </w:p>
    <w:p>
      <w:pPr>
        <w:adjustRightInd w:val="0"/>
        <w:snapToGrid w:val="0"/>
        <w:spacing w:line="360" w:lineRule="auto"/>
        <w:ind w:firstLine="480" w:firstLineChars="200"/>
        <w:outlineLvl w:val="3"/>
        <w:rPr>
          <w:rFonts w:ascii="宋体" w:hAnsi="宋体"/>
          <w:b/>
          <w:bCs/>
          <w:kern w:val="0"/>
          <w:sz w:val="24"/>
          <w:highlight w:val="none"/>
        </w:rPr>
      </w:pPr>
      <w:r>
        <w:rPr>
          <w:rFonts w:hint="eastAsia" w:ascii="宋体" w:hAnsi="宋体"/>
          <w:b/>
          <w:bCs/>
          <w:kern w:val="0"/>
          <w:sz w:val="24"/>
          <w:highlight w:val="none"/>
        </w:rPr>
        <w:t>无论是投标文件中承诺的相关人员或者是根据甲方要求更换的相关人员，均必须是乙方在职人员（需提供社保证明，不含返聘人员）。</w:t>
      </w:r>
    </w:p>
    <w:p>
      <w:pPr>
        <w:adjustRightInd w:val="0"/>
        <w:snapToGrid w:val="0"/>
        <w:spacing w:line="360" w:lineRule="auto"/>
        <w:ind w:firstLine="480" w:firstLineChars="200"/>
        <w:outlineLvl w:val="3"/>
        <w:rPr>
          <w:rFonts w:ascii="宋体" w:hAnsi="宋体"/>
          <w:kern w:val="0"/>
          <w:sz w:val="24"/>
          <w:highlight w:val="none"/>
        </w:rPr>
      </w:pPr>
      <w:r>
        <w:rPr>
          <w:rFonts w:hint="eastAsia" w:ascii="宋体" w:hAnsi="宋体"/>
          <w:b/>
          <w:bCs/>
          <w:kern w:val="0"/>
          <w:sz w:val="24"/>
          <w:highlight w:val="none"/>
        </w:rPr>
        <w:t>8.1</w:t>
      </w:r>
      <w:r>
        <w:rPr>
          <w:rFonts w:hint="eastAsia" w:ascii="宋体" w:hAnsi="宋体"/>
          <w:kern w:val="0"/>
          <w:sz w:val="24"/>
          <w:highlight w:val="none"/>
        </w:rPr>
        <w:t>为确保本合同工程的设计质量，在明确分工各负其责的基础上，乙方（包括乙方分包单位）在本合同履行期内为本合同工程派出的设计总负责人、设计驻场总负责人、各专业设计负责人、各专业设计驻场代表的职务、资历、资格须满足招标文件及合同约定。在本合同履行期间，非经过甲方同意，不得更换或再参与本合同项目以外的其他工作。设计总负责人可以参与学术及公司经营，但设计总负责人必须履行负责人职责，不得缺席要求由总负责人参加的会议。</w:t>
      </w:r>
    </w:p>
    <w:p>
      <w:pPr>
        <w:adjustRightInd w:val="0"/>
        <w:snapToGrid w:val="0"/>
        <w:spacing w:line="360" w:lineRule="auto"/>
        <w:ind w:firstLine="480" w:firstLineChars="200"/>
        <w:outlineLvl w:val="3"/>
        <w:rPr>
          <w:rFonts w:ascii="宋体" w:hAnsi="宋体"/>
          <w:kern w:val="0"/>
          <w:sz w:val="24"/>
          <w:highlight w:val="none"/>
        </w:rPr>
      </w:pPr>
      <w:r>
        <w:rPr>
          <w:rFonts w:hint="eastAsia" w:ascii="宋体" w:hAnsi="宋体"/>
          <w:kern w:val="0"/>
          <w:sz w:val="24"/>
          <w:highlight w:val="none"/>
        </w:rPr>
        <w:t>项目总负责人及各专业负责人须参加与本项目相关的勘察设计的工作联席会议、各阶段设计成果汇报会议、重大技术问题协调会议、方案比选研究会议、专家评审会议等，并做好汇报工作。</w:t>
      </w:r>
    </w:p>
    <w:p>
      <w:pPr>
        <w:adjustRightInd w:val="0"/>
        <w:snapToGrid w:val="0"/>
        <w:spacing w:line="360" w:lineRule="auto"/>
        <w:ind w:firstLine="480" w:firstLineChars="200"/>
        <w:outlineLvl w:val="3"/>
        <w:rPr>
          <w:rFonts w:ascii="宋体" w:hAnsi="宋体"/>
          <w:kern w:val="0"/>
          <w:sz w:val="24"/>
          <w:highlight w:val="none"/>
        </w:rPr>
      </w:pPr>
      <w:r>
        <w:rPr>
          <w:rFonts w:hint="eastAsia" w:ascii="宋体" w:hAnsi="宋体"/>
          <w:b/>
          <w:bCs/>
          <w:kern w:val="0"/>
          <w:sz w:val="24"/>
          <w:highlight w:val="none"/>
        </w:rPr>
        <w:t>8.2</w:t>
      </w:r>
      <w:r>
        <w:rPr>
          <w:rFonts w:hint="eastAsia" w:ascii="宋体" w:hAnsi="宋体"/>
          <w:kern w:val="0"/>
          <w:sz w:val="24"/>
          <w:highlight w:val="none"/>
        </w:rPr>
        <w:t>乙方应根据设计任务建立项目组，项目组设组长</w:t>
      </w:r>
      <w:r>
        <w:rPr>
          <w:rFonts w:hint="eastAsia" w:ascii="宋体" w:hAnsi="宋体"/>
          <w:kern w:val="0"/>
          <w:sz w:val="24"/>
          <w:highlight w:val="none"/>
          <w:u w:val="single"/>
        </w:rPr>
        <w:t xml:space="preserve"> 1 </w:t>
      </w:r>
      <w:r>
        <w:rPr>
          <w:rFonts w:hint="eastAsia" w:ascii="宋体" w:hAnsi="宋体"/>
          <w:kern w:val="0"/>
          <w:sz w:val="24"/>
          <w:highlight w:val="none"/>
        </w:rPr>
        <w:t>名，副组长</w:t>
      </w:r>
      <w:r>
        <w:rPr>
          <w:rFonts w:hint="eastAsia" w:ascii="宋体" w:hAnsi="宋体"/>
          <w:kern w:val="0"/>
          <w:sz w:val="24"/>
          <w:highlight w:val="none"/>
          <w:u w:val="single"/>
        </w:rPr>
        <w:t xml:space="preserve"> 2 </w:t>
      </w:r>
      <w:r>
        <w:rPr>
          <w:rFonts w:hint="eastAsia" w:ascii="宋体" w:hAnsi="宋体"/>
          <w:kern w:val="0"/>
          <w:sz w:val="24"/>
          <w:highlight w:val="none"/>
        </w:rPr>
        <w:t>名（其中1人为设计驻场总负责人）。乙方须从组织上保证投入的人力、物力能满足设计开展的需要，保证不同设计时段设计工作的连续性和外部条件接口衔接的连贯性。</w:t>
      </w:r>
    </w:p>
    <w:p>
      <w:pPr>
        <w:adjustRightInd w:val="0"/>
        <w:snapToGrid w:val="0"/>
        <w:spacing w:line="360" w:lineRule="auto"/>
        <w:ind w:firstLine="480" w:firstLineChars="200"/>
        <w:outlineLvl w:val="3"/>
        <w:rPr>
          <w:rFonts w:ascii="宋体" w:hAnsi="宋体"/>
          <w:kern w:val="0"/>
          <w:sz w:val="24"/>
          <w:highlight w:val="none"/>
        </w:rPr>
      </w:pPr>
      <w:r>
        <w:rPr>
          <w:rFonts w:hint="eastAsia" w:ascii="宋体" w:hAnsi="宋体"/>
          <w:snapToGrid w:val="0"/>
          <w:kern w:val="0"/>
          <w:sz w:val="24"/>
          <w:highlight w:val="none"/>
        </w:rPr>
        <w:sym w:font="Wingdings 2" w:char="0052"/>
      </w:r>
      <w:r>
        <w:rPr>
          <w:rFonts w:hint="eastAsia" w:ascii="宋体" w:hAnsi="宋体"/>
          <w:b/>
          <w:bCs/>
          <w:kern w:val="0"/>
          <w:sz w:val="24"/>
          <w:highlight w:val="none"/>
        </w:rPr>
        <w:t>8.3</w:t>
      </w:r>
      <w:r>
        <w:rPr>
          <w:rFonts w:hint="eastAsia" w:ascii="宋体" w:hAnsi="宋体"/>
          <w:kern w:val="0"/>
          <w:sz w:val="24"/>
          <w:highlight w:val="none"/>
        </w:rPr>
        <w:t>乙方如为境外机构，必须自行配备专业翻译一名。</w:t>
      </w:r>
    </w:p>
    <w:p>
      <w:pPr>
        <w:adjustRightInd w:val="0"/>
        <w:snapToGrid w:val="0"/>
        <w:spacing w:line="360" w:lineRule="auto"/>
        <w:ind w:firstLine="480" w:firstLineChars="200"/>
        <w:outlineLvl w:val="3"/>
        <w:rPr>
          <w:rFonts w:ascii="宋体" w:hAnsi="宋体"/>
          <w:kern w:val="0"/>
          <w:sz w:val="24"/>
          <w:highlight w:val="none"/>
        </w:rPr>
      </w:pPr>
      <w:r>
        <w:rPr>
          <w:rFonts w:hint="eastAsia" w:ascii="宋体" w:hAnsi="宋体"/>
          <w:snapToGrid w:val="0"/>
          <w:kern w:val="0"/>
          <w:sz w:val="24"/>
          <w:highlight w:val="none"/>
        </w:rPr>
        <w:sym w:font="Wingdings 2" w:char="0052"/>
      </w:r>
      <w:r>
        <w:rPr>
          <w:rFonts w:hint="eastAsia" w:ascii="宋体" w:hAnsi="宋体"/>
          <w:b/>
          <w:bCs/>
          <w:kern w:val="0"/>
          <w:sz w:val="24"/>
          <w:highlight w:val="none"/>
        </w:rPr>
        <w:t>8.4</w:t>
      </w:r>
      <w:r>
        <w:rPr>
          <w:rFonts w:hint="eastAsia" w:ascii="宋体" w:hAnsi="宋体"/>
          <w:kern w:val="0"/>
          <w:sz w:val="24"/>
          <w:highlight w:val="none"/>
        </w:rPr>
        <w:t>专业设计单位必须成立设计项目组按照甲方的指令在规定的时间和指定的场所，在勘察、设计总承包单位的统一管理和协调下开展各项设计工作，确保设计进度和质量。设计项目组人员组成必须满足招标文件及合同约定的要求。</w:t>
      </w:r>
    </w:p>
    <w:p>
      <w:pPr>
        <w:adjustRightInd w:val="0"/>
        <w:snapToGrid w:val="0"/>
        <w:spacing w:line="360" w:lineRule="auto"/>
        <w:ind w:firstLine="480" w:firstLineChars="200"/>
        <w:outlineLvl w:val="3"/>
        <w:rPr>
          <w:rFonts w:ascii="宋体" w:hAnsi="宋体"/>
          <w:kern w:val="0"/>
          <w:sz w:val="24"/>
          <w:highlight w:val="none"/>
        </w:rPr>
      </w:pPr>
      <w:r>
        <w:rPr>
          <w:rFonts w:hint="eastAsia" w:ascii="宋体" w:hAnsi="宋体"/>
          <w:b/>
          <w:bCs/>
          <w:kern w:val="0"/>
          <w:sz w:val="24"/>
          <w:highlight w:val="none"/>
        </w:rPr>
        <w:t>8.5</w:t>
      </w:r>
      <w:r>
        <w:rPr>
          <w:rFonts w:hint="eastAsia" w:ascii="宋体" w:hAnsi="宋体"/>
          <w:kern w:val="0"/>
          <w:sz w:val="24"/>
          <w:highlight w:val="none"/>
        </w:rPr>
        <w:t>甲方认为设计总负责人、设计驻场总负责人、各专业设计负责人、各专业设计驻场代表不称职时，有权向乙方发出书面更换人员通知，乙方应当在收到甲方的书面通知后5天内更换，更换人员的职务、资历、资格不得低于本合同相应条款的要求，且更换人员须先经过甲方确认。若乙方对甲方要求更换人员有异议时，可申请复议一次，若经复议后甲方仍然要求更换，则乙方应无条件进行更换，否则视乙方该人员从甲方发出更换通知的时间开始擅自离岗。</w:t>
      </w:r>
    </w:p>
    <w:p>
      <w:pPr>
        <w:adjustRightInd w:val="0"/>
        <w:snapToGrid w:val="0"/>
        <w:spacing w:line="360" w:lineRule="auto"/>
        <w:ind w:firstLine="480" w:firstLineChars="200"/>
        <w:outlineLvl w:val="3"/>
        <w:rPr>
          <w:rFonts w:ascii="宋体" w:hAnsi="宋体"/>
          <w:kern w:val="0"/>
          <w:sz w:val="24"/>
          <w:highlight w:val="none"/>
        </w:rPr>
      </w:pPr>
      <w:r>
        <w:rPr>
          <w:rFonts w:hint="eastAsia" w:ascii="宋体" w:hAnsi="宋体"/>
          <w:b/>
          <w:bCs/>
          <w:kern w:val="0"/>
          <w:sz w:val="24"/>
          <w:highlight w:val="none"/>
        </w:rPr>
        <w:t>8.6</w:t>
      </w:r>
      <w:r>
        <w:rPr>
          <w:rFonts w:hint="eastAsia" w:ascii="宋体" w:hAnsi="宋体"/>
          <w:kern w:val="0"/>
          <w:sz w:val="24"/>
          <w:highlight w:val="none"/>
        </w:rPr>
        <w:t>当甲方认为乙方及其分包单位的设计人员、驻场人员及管理服务人员的数量、专业水平、专业配套等达不到设计所需时，甲方有权要求乙方更换及补充相关人员，直至满足设计工作要求为止，否则甲方有权扣减设计费直至解除合同等。</w:t>
      </w:r>
    </w:p>
    <w:p>
      <w:pPr>
        <w:adjustRightInd w:val="0"/>
        <w:snapToGrid w:val="0"/>
        <w:spacing w:line="360" w:lineRule="auto"/>
        <w:ind w:firstLine="480" w:firstLineChars="200"/>
        <w:rPr>
          <w:rFonts w:ascii="宋体" w:hAnsi="宋体"/>
          <w:sz w:val="24"/>
          <w:highlight w:val="none"/>
        </w:rPr>
      </w:pPr>
      <w:r>
        <w:rPr>
          <w:rFonts w:hint="eastAsia" w:ascii="宋体" w:hAnsi="宋体"/>
          <w:b/>
          <w:bCs/>
          <w:kern w:val="0"/>
          <w:sz w:val="24"/>
          <w:highlight w:val="none"/>
        </w:rPr>
        <w:t>8.7</w:t>
      </w:r>
      <w:r>
        <w:rPr>
          <w:rFonts w:hint="eastAsia" w:ascii="宋体" w:hAnsi="宋体"/>
          <w:kern w:val="0"/>
          <w:sz w:val="24"/>
          <w:highlight w:val="none"/>
        </w:rPr>
        <w:t>在设计高峰或甲方认为有必要时，乙方必须集中力量确保设计进度。</w:t>
      </w:r>
    </w:p>
    <w:p>
      <w:pPr>
        <w:adjustRightInd w:val="0"/>
        <w:snapToGrid w:val="0"/>
        <w:spacing w:line="360" w:lineRule="auto"/>
        <w:ind w:firstLine="480" w:firstLineChars="200"/>
        <w:outlineLvl w:val="3"/>
        <w:rPr>
          <w:rFonts w:ascii="宋体" w:hAnsi="宋体"/>
          <w:kern w:val="0"/>
          <w:sz w:val="24"/>
          <w:highlight w:val="none"/>
        </w:rPr>
      </w:pPr>
      <w:r>
        <w:rPr>
          <w:rFonts w:hint="eastAsia" w:ascii="宋体" w:hAnsi="宋体"/>
          <w:snapToGrid w:val="0"/>
          <w:kern w:val="0"/>
          <w:sz w:val="24"/>
          <w:highlight w:val="none"/>
        </w:rPr>
        <w:sym w:font="Wingdings 2" w:char="0052"/>
      </w:r>
      <w:r>
        <w:rPr>
          <w:rFonts w:hint="eastAsia" w:ascii="宋体" w:hAnsi="宋体"/>
          <w:b/>
          <w:bCs/>
          <w:kern w:val="0"/>
          <w:sz w:val="24"/>
          <w:highlight w:val="none"/>
        </w:rPr>
        <w:t>8.8</w:t>
      </w:r>
      <w:r>
        <w:rPr>
          <w:rFonts w:hint="eastAsia" w:ascii="宋体" w:hAnsi="宋体"/>
          <w:kern w:val="0"/>
          <w:sz w:val="24"/>
          <w:highlight w:val="none"/>
        </w:rPr>
        <w:t>为保证项目组人员的稳定性，对设计人员实施拍照式管理，要求乙方提供项目全部设计人员及驻场服务人员的照片和签字证明，在项目实施过程中不可随意撤换，且短时离开本地须向甲方请假并指定离开后的协调人，否则必须承担相应责任。</w:t>
      </w:r>
    </w:p>
    <w:p>
      <w:pPr>
        <w:pStyle w:val="5"/>
        <w:adjustRightInd w:val="0"/>
        <w:snapToGrid w:val="0"/>
        <w:spacing w:before="0" w:beforeAutospacing="0" w:after="0" w:afterAutospacing="0" w:line="360" w:lineRule="auto"/>
        <w:rPr>
          <w:highlight w:val="none"/>
        </w:rPr>
      </w:pPr>
      <w:r>
        <w:rPr>
          <w:rFonts w:hint="eastAsia"/>
          <w:highlight w:val="none"/>
        </w:rPr>
        <w:t xml:space="preserve"> </w:t>
      </w:r>
    </w:p>
    <w:p>
      <w:pPr>
        <w:adjustRightInd w:val="0"/>
        <w:snapToGrid w:val="0"/>
        <w:spacing w:line="360" w:lineRule="auto"/>
        <w:ind w:firstLine="470" w:firstLineChars="196"/>
        <w:outlineLvl w:val="2"/>
        <w:rPr>
          <w:rFonts w:ascii="宋体" w:hAnsi="宋体"/>
          <w:b/>
          <w:bCs/>
          <w:kern w:val="0"/>
          <w:sz w:val="24"/>
          <w:highlight w:val="none"/>
        </w:rPr>
      </w:pPr>
      <w:r>
        <w:rPr>
          <w:rFonts w:hint="eastAsia" w:ascii="宋体" w:hAnsi="宋体"/>
          <w:b/>
          <w:bCs/>
          <w:kern w:val="0"/>
          <w:sz w:val="24"/>
          <w:highlight w:val="none"/>
        </w:rPr>
        <w:t>9、设计成果文件的提交</w:t>
      </w:r>
    </w:p>
    <w:p>
      <w:pPr>
        <w:spacing w:after="156" w:afterLines="50" w:line="360" w:lineRule="auto"/>
        <w:ind w:firstLine="480" w:firstLineChars="200"/>
        <w:rPr>
          <w:rFonts w:hint="eastAsia"/>
          <w:sz w:val="24"/>
          <w:highlight w:val="none"/>
        </w:rPr>
      </w:pPr>
      <w:r>
        <w:rPr>
          <w:rFonts w:hint="eastAsia" w:ascii="宋体" w:hAnsi="宋体"/>
          <w:b/>
          <w:bCs/>
          <w:kern w:val="0"/>
          <w:sz w:val="24"/>
          <w:highlight w:val="none"/>
        </w:rPr>
        <w:t>9.1</w:t>
      </w:r>
      <w:r>
        <w:rPr>
          <w:rFonts w:hint="eastAsia"/>
          <w:sz w:val="24"/>
          <w:highlight w:val="none"/>
        </w:rPr>
        <w:t>乙方提交的设计成果文件应满足合同约定的时间要求；相关设计成果文件的质量须一次性通过甲方或甲方委托的第三方根据合同约定标准进行的审核。乙方设计成果文件的提交时间以符合合同约定质量的设计成果文件的提交时间为准。</w:t>
      </w:r>
      <w:r>
        <w:rPr>
          <w:rFonts w:hint="eastAsia"/>
          <w:b/>
          <w:sz w:val="24"/>
          <w:highlight w:val="none"/>
        </w:rPr>
        <w:t>乙方除应按以下要求向甲方交付设计成果文件外，还应提交模型、施工图设计文件中所引用图集的复印件、专业工程施工大样图、材料设备技术需求书等。</w:t>
      </w:r>
      <w:r>
        <w:rPr>
          <w:rFonts w:hint="eastAsia"/>
          <w:sz w:val="24"/>
          <w:highlight w:val="none"/>
        </w:rPr>
        <w:t>设计成果文件提交的时间及套数如下：</w:t>
      </w:r>
    </w:p>
    <w:tbl>
      <w:tblPr>
        <w:tblStyle w:val="6"/>
        <w:tblW w:w="0" w:type="auto"/>
        <w:tblInd w:w="0" w:type="dxa"/>
        <w:tblLayout w:type="fixed"/>
        <w:tblCellMar>
          <w:top w:w="0" w:type="dxa"/>
          <w:left w:w="108" w:type="dxa"/>
          <w:bottom w:w="0" w:type="dxa"/>
          <w:right w:w="108" w:type="dxa"/>
        </w:tblCellMar>
      </w:tblPr>
      <w:tblGrid>
        <w:gridCol w:w="706"/>
        <w:gridCol w:w="982"/>
        <w:gridCol w:w="673"/>
        <w:gridCol w:w="1858"/>
        <w:gridCol w:w="1559"/>
        <w:gridCol w:w="1560"/>
        <w:gridCol w:w="1842"/>
      </w:tblGrid>
      <w:tr>
        <w:tblPrEx>
          <w:tblCellMar>
            <w:top w:w="0" w:type="dxa"/>
            <w:left w:w="108" w:type="dxa"/>
            <w:bottom w:w="0" w:type="dxa"/>
            <w:right w:w="108" w:type="dxa"/>
          </w:tblCellMar>
        </w:tblPrEx>
        <w:trPr>
          <w:trHeight w:val="263" w:hRule="atLeast"/>
        </w:trPr>
        <w:tc>
          <w:tcPr>
            <w:tcW w:w="706"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s="Courier New"/>
                <w:sz w:val="24"/>
                <w:szCs w:val="21"/>
                <w:highlight w:val="none"/>
              </w:rPr>
            </w:pPr>
            <w:r>
              <w:rPr>
                <w:rFonts w:hint="eastAsia" w:ascii="宋体" w:hAnsi="宋体" w:cs="Courier New"/>
                <w:sz w:val="24"/>
                <w:szCs w:val="21"/>
                <w:highlight w:val="none"/>
              </w:rPr>
              <w:t>序号</w:t>
            </w:r>
          </w:p>
        </w:tc>
        <w:tc>
          <w:tcPr>
            <w:tcW w:w="3513" w:type="dxa"/>
            <w:gridSpan w:val="3"/>
            <w:tcBorders>
              <w:top w:val="single" w:color="auto" w:sz="4" w:space="0"/>
              <w:left w:val="nil"/>
              <w:bottom w:val="single" w:color="auto" w:sz="4" w:space="0"/>
              <w:right w:val="single" w:color="auto" w:sz="4" w:space="0"/>
            </w:tcBorders>
            <w:noWrap w:val="0"/>
            <w:vAlign w:val="center"/>
          </w:tcPr>
          <w:p>
            <w:pPr>
              <w:spacing w:line="360" w:lineRule="auto"/>
              <w:ind w:firstLine="480" w:firstLineChars="200"/>
              <w:rPr>
                <w:rFonts w:ascii="宋体" w:hAnsi="宋体" w:cs="Courier New"/>
                <w:sz w:val="24"/>
                <w:szCs w:val="21"/>
                <w:highlight w:val="none"/>
              </w:rPr>
            </w:pPr>
            <w:r>
              <w:rPr>
                <w:rFonts w:hint="eastAsia" w:ascii="宋体" w:hAnsi="宋体" w:cs="Courier New"/>
                <w:sz w:val="24"/>
                <w:szCs w:val="21"/>
                <w:highlight w:val="none"/>
              </w:rPr>
              <w:t>资料及文件名称</w:t>
            </w:r>
          </w:p>
        </w:tc>
        <w:tc>
          <w:tcPr>
            <w:tcW w:w="1559" w:type="dxa"/>
            <w:tcBorders>
              <w:top w:val="single" w:color="auto" w:sz="4" w:space="0"/>
              <w:left w:val="nil"/>
              <w:bottom w:val="single" w:color="auto" w:sz="4" w:space="0"/>
              <w:right w:val="single" w:color="auto" w:sz="4" w:space="0"/>
            </w:tcBorders>
            <w:noWrap w:val="0"/>
            <w:vAlign w:val="center"/>
          </w:tcPr>
          <w:p>
            <w:pPr>
              <w:rPr>
                <w:rFonts w:ascii="宋体" w:hAnsi="宋体" w:cs="Courier New"/>
                <w:sz w:val="24"/>
                <w:szCs w:val="21"/>
                <w:highlight w:val="none"/>
              </w:rPr>
            </w:pPr>
            <w:r>
              <w:rPr>
                <w:rFonts w:hint="eastAsia" w:ascii="宋体" w:hAnsi="宋体" w:cs="Courier New"/>
                <w:sz w:val="24"/>
                <w:szCs w:val="21"/>
                <w:highlight w:val="none"/>
              </w:rPr>
              <w:t>提交日期</w:t>
            </w:r>
          </w:p>
        </w:tc>
        <w:tc>
          <w:tcPr>
            <w:tcW w:w="1560" w:type="dxa"/>
            <w:tcBorders>
              <w:top w:val="single" w:color="auto" w:sz="4" w:space="0"/>
              <w:left w:val="nil"/>
              <w:bottom w:val="single" w:color="auto" w:sz="4" w:space="0"/>
              <w:right w:val="single" w:color="auto" w:sz="4" w:space="0"/>
            </w:tcBorders>
            <w:noWrap w:val="0"/>
            <w:vAlign w:val="center"/>
          </w:tcPr>
          <w:p>
            <w:pPr>
              <w:rPr>
                <w:rFonts w:ascii="宋体" w:hAnsi="宋体" w:cs="Courier New"/>
                <w:sz w:val="24"/>
                <w:szCs w:val="21"/>
                <w:highlight w:val="none"/>
              </w:rPr>
            </w:pPr>
            <w:r>
              <w:rPr>
                <w:rFonts w:hint="eastAsia" w:ascii="宋体" w:hAnsi="宋体" w:cs="Courier New"/>
                <w:sz w:val="24"/>
                <w:szCs w:val="21"/>
                <w:highlight w:val="none"/>
              </w:rPr>
              <w:t>份数</w:t>
            </w:r>
          </w:p>
        </w:tc>
        <w:tc>
          <w:tcPr>
            <w:tcW w:w="1842" w:type="dxa"/>
            <w:tcBorders>
              <w:top w:val="single" w:color="auto" w:sz="4" w:space="0"/>
              <w:left w:val="nil"/>
              <w:bottom w:val="single" w:color="auto" w:sz="4" w:space="0"/>
              <w:right w:val="single" w:color="auto" w:sz="4" w:space="0"/>
            </w:tcBorders>
            <w:noWrap w:val="0"/>
            <w:vAlign w:val="center"/>
          </w:tcPr>
          <w:p>
            <w:pPr>
              <w:spacing w:line="360" w:lineRule="auto"/>
              <w:ind w:firstLine="480" w:firstLineChars="200"/>
              <w:rPr>
                <w:rFonts w:ascii="宋体" w:hAnsi="宋体" w:cs="Courier New"/>
                <w:sz w:val="24"/>
                <w:szCs w:val="21"/>
                <w:highlight w:val="none"/>
              </w:rPr>
            </w:pPr>
            <w:r>
              <w:rPr>
                <w:rFonts w:hint="eastAsia" w:ascii="宋体" w:hAnsi="宋体" w:cs="Courier New"/>
                <w:sz w:val="24"/>
                <w:szCs w:val="21"/>
                <w:highlight w:val="none"/>
              </w:rPr>
              <w:t>备注</w:t>
            </w:r>
          </w:p>
        </w:tc>
      </w:tr>
      <w:tr>
        <w:tblPrEx>
          <w:tblCellMar>
            <w:top w:w="0" w:type="dxa"/>
            <w:left w:w="108" w:type="dxa"/>
            <w:bottom w:w="0" w:type="dxa"/>
            <w:right w:w="108" w:type="dxa"/>
          </w:tblCellMar>
        </w:tblPrEx>
        <w:trPr>
          <w:trHeight w:val="263" w:hRule="atLeast"/>
        </w:trPr>
        <w:tc>
          <w:tcPr>
            <w:tcW w:w="706" w:type="dxa"/>
            <w:vMerge w:val="restart"/>
            <w:tcBorders>
              <w:top w:val="single" w:color="auto" w:sz="4" w:space="0"/>
              <w:left w:val="single" w:color="auto" w:sz="4" w:space="0"/>
              <w:right w:val="single" w:color="auto" w:sz="4" w:space="0"/>
            </w:tcBorders>
            <w:noWrap w:val="0"/>
            <w:vAlign w:val="center"/>
          </w:tcPr>
          <w:p>
            <w:pPr>
              <w:spacing w:line="360" w:lineRule="auto"/>
              <w:rPr>
                <w:rFonts w:ascii="宋体" w:hAnsi="宋体" w:cs="Courier New"/>
                <w:sz w:val="24"/>
                <w:szCs w:val="21"/>
                <w:highlight w:val="none"/>
              </w:rPr>
            </w:pPr>
            <w:r>
              <w:rPr>
                <w:rFonts w:hint="eastAsia" w:ascii="宋体" w:hAnsi="宋体" w:cs="Courier New"/>
                <w:sz w:val="24"/>
                <w:szCs w:val="21"/>
                <w:highlight w:val="none"/>
              </w:rPr>
              <w:t>1</w:t>
            </w:r>
          </w:p>
        </w:tc>
        <w:tc>
          <w:tcPr>
            <w:tcW w:w="1655" w:type="dxa"/>
            <w:gridSpan w:val="2"/>
            <w:vMerge w:val="restart"/>
            <w:tcBorders>
              <w:top w:val="single" w:color="auto" w:sz="4" w:space="0"/>
              <w:left w:val="nil"/>
              <w:right w:val="single" w:color="auto" w:sz="4" w:space="0"/>
            </w:tcBorders>
            <w:noWrap w:val="0"/>
            <w:vAlign w:val="center"/>
          </w:tcPr>
          <w:p>
            <w:pPr>
              <w:spacing w:line="360" w:lineRule="auto"/>
              <w:rPr>
                <w:rFonts w:ascii="宋体" w:hAnsi="宋体" w:cs="Courier New"/>
                <w:sz w:val="20"/>
                <w:szCs w:val="20"/>
                <w:highlight w:val="none"/>
              </w:rPr>
            </w:pPr>
            <w:r>
              <w:rPr>
                <w:rFonts w:hint="eastAsia" w:ascii="宋体" w:hAnsi="宋体" w:cs="Courier New"/>
                <w:sz w:val="20"/>
                <w:szCs w:val="20"/>
                <w:highlight w:val="none"/>
              </w:rPr>
              <w:t>勘察设计成果文件</w:t>
            </w:r>
          </w:p>
        </w:tc>
        <w:tc>
          <w:tcPr>
            <w:tcW w:w="1858" w:type="dxa"/>
            <w:tcBorders>
              <w:top w:val="single" w:color="auto" w:sz="4" w:space="0"/>
              <w:left w:val="nil"/>
              <w:bottom w:val="single" w:color="auto" w:sz="4" w:space="0"/>
              <w:right w:val="single" w:color="auto" w:sz="4" w:space="0"/>
            </w:tcBorders>
            <w:noWrap w:val="0"/>
            <w:vAlign w:val="center"/>
          </w:tcPr>
          <w:p>
            <w:pPr>
              <w:rPr>
                <w:rFonts w:ascii="宋体" w:hAnsi="宋体" w:cs="Courier New"/>
                <w:sz w:val="20"/>
                <w:szCs w:val="20"/>
                <w:highlight w:val="none"/>
              </w:rPr>
            </w:pPr>
            <w:r>
              <w:rPr>
                <w:rFonts w:hint="eastAsia" w:ascii="宋体" w:hAnsi="宋体" w:cs="Courier New"/>
                <w:sz w:val="20"/>
                <w:szCs w:val="20"/>
                <w:highlight w:val="none"/>
              </w:rPr>
              <w:t>初步勘察成果文件</w:t>
            </w:r>
          </w:p>
        </w:tc>
        <w:tc>
          <w:tcPr>
            <w:tcW w:w="1559" w:type="dxa"/>
            <w:vMerge w:val="restart"/>
            <w:tcBorders>
              <w:top w:val="single" w:color="auto" w:sz="4" w:space="0"/>
              <w:left w:val="nil"/>
              <w:right w:val="single" w:color="auto" w:sz="4" w:space="0"/>
            </w:tcBorders>
            <w:noWrap w:val="0"/>
            <w:vAlign w:val="center"/>
          </w:tcPr>
          <w:p>
            <w:pPr>
              <w:rPr>
                <w:rFonts w:ascii="宋体" w:hAnsi="宋体" w:cs="Courier New"/>
                <w:sz w:val="20"/>
                <w:szCs w:val="20"/>
                <w:highlight w:val="none"/>
              </w:rPr>
            </w:pPr>
            <w:r>
              <w:rPr>
                <w:rFonts w:hint="eastAsia" w:ascii="宋体" w:hAnsi="宋体" w:cs="Courier New"/>
                <w:sz w:val="20"/>
                <w:szCs w:val="20"/>
                <w:highlight w:val="none"/>
              </w:rPr>
              <w:t>中标后30天内</w:t>
            </w:r>
          </w:p>
        </w:tc>
        <w:tc>
          <w:tcPr>
            <w:tcW w:w="1560" w:type="dxa"/>
            <w:tcBorders>
              <w:top w:val="single" w:color="auto" w:sz="4" w:space="0"/>
              <w:left w:val="nil"/>
              <w:bottom w:val="single" w:color="auto" w:sz="4" w:space="0"/>
              <w:right w:val="single" w:color="auto" w:sz="4" w:space="0"/>
            </w:tcBorders>
            <w:noWrap w:val="0"/>
            <w:vAlign w:val="center"/>
          </w:tcPr>
          <w:p>
            <w:pPr>
              <w:rPr>
                <w:rFonts w:ascii="宋体" w:hAnsi="宋体" w:cs="Courier New"/>
                <w:sz w:val="20"/>
                <w:szCs w:val="20"/>
                <w:highlight w:val="none"/>
              </w:rPr>
            </w:pPr>
            <w:r>
              <w:rPr>
                <w:rFonts w:hint="eastAsia" w:ascii="宋体" w:hAnsi="宋体" w:cs="Courier New"/>
                <w:sz w:val="20"/>
                <w:szCs w:val="20"/>
                <w:highlight w:val="none"/>
              </w:rPr>
              <w:t>10份</w:t>
            </w:r>
          </w:p>
        </w:tc>
        <w:tc>
          <w:tcPr>
            <w:tcW w:w="1842" w:type="dxa"/>
            <w:tcBorders>
              <w:top w:val="single" w:color="auto" w:sz="4" w:space="0"/>
              <w:left w:val="nil"/>
              <w:bottom w:val="single" w:color="auto" w:sz="4" w:space="0"/>
              <w:right w:val="single" w:color="auto" w:sz="4" w:space="0"/>
            </w:tcBorders>
            <w:noWrap w:val="0"/>
            <w:vAlign w:val="center"/>
          </w:tcPr>
          <w:p>
            <w:pPr>
              <w:spacing w:line="360" w:lineRule="auto"/>
              <w:rPr>
                <w:rFonts w:ascii="宋体" w:hAnsi="宋体" w:cs="Courier New"/>
                <w:sz w:val="24"/>
                <w:szCs w:val="21"/>
                <w:highlight w:val="none"/>
              </w:rPr>
            </w:pPr>
            <w:r>
              <w:rPr>
                <w:rFonts w:hint="eastAsia" w:ascii="宋体" w:hAnsi="宋体" w:cs="Courier New"/>
                <w:sz w:val="20"/>
                <w:szCs w:val="20"/>
                <w:highlight w:val="none"/>
              </w:rPr>
              <w:t>电子文档各2份</w:t>
            </w:r>
          </w:p>
        </w:tc>
      </w:tr>
      <w:tr>
        <w:tblPrEx>
          <w:tblCellMar>
            <w:top w:w="0" w:type="dxa"/>
            <w:left w:w="108" w:type="dxa"/>
            <w:bottom w:w="0" w:type="dxa"/>
            <w:right w:w="108" w:type="dxa"/>
          </w:tblCellMar>
        </w:tblPrEx>
        <w:trPr>
          <w:trHeight w:val="263" w:hRule="atLeast"/>
        </w:trPr>
        <w:tc>
          <w:tcPr>
            <w:tcW w:w="706" w:type="dxa"/>
            <w:vMerge w:val="continue"/>
            <w:tcBorders>
              <w:left w:val="single" w:color="auto" w:sz="4" w:space="0"/>
              <w:bottom w:val="single" w:color="auto" w:sz="4" w:space="0"/>
              <w:right w:val="single" w:color="auto" w:sz="4" w:space="0"/>
            </w:tcBorders>
            <w:noWrap w:val="0"/>
            <w:vAlign w:val="center"/>
          </w:tcPr>
          <w:p>
            <w:pPr>
              <w:spacing w:line="360" w:lineRule="auto"/>
              <w:rPr>
                <w:rFonts w:ascii="宋体" w:hAnsi="宋体" w:cs="Courier New"/>
                <w:sz w:val="24"/>
                <w:szCs w:val="21"/>
                <w:highlight w:val="none"/>
              </w:rPr>
            </w:pPr>
          </w:p>
        </w:tc>
        <w:tc>
          <w:tcPr>
            <w:tcW w:w="1655" w:type="dxa"/>
            <w:gridSpan w:val="2"/>
            <w:vMerge w:val="continue"/>
            <w:tcBorders>
              <w:left w:val="nil"/>
              <w:bottom w:val="single" w:color="auto" w:sz="4" w:space="0"/>
              <w:right w:val="single" w:color="auto" w:sz="4" w:space="0"/>
            </w:tcBorders>
            <w:noWrap w:val="0"/>
            <w:vAlign w:val="center"/>
          </w:tcPr>
          <w:p>
            <w:pPr>
              <w:spacing w:line="360" w:lineRule="auto"/>
              <w:ind w:firstLine="480" w:firstLineChars="200"/>
              <w:rPr>
                <w:rFonts w:ascii="宋体" w:hAnsi="宋体" w:cs="Courier New"/>
                <w:sz w:val="24"/>
                <w:szCs w:val="21"/>
                <w:highlight w:val="none"/>
              </w:rPr>
            </w:pPr>
          </w:p>
        </w:tc>
        <w:tc>
          <w:tcPr>
            <w:tcW w:w="1858" w:type="dxa"/>
            <w:tcBorders>
              <w:top w:val="single" w:color="auto" w:sz="4" w:space="0"/>
              <w:left w:val="nil"/>
              <w:bottom w:val="single" w:color="auto" w:sz="4" w:space="0"/>
              <w:right w:val="single" w:color="auto" w:sz="4" w:space="0"/>
            </w:tcBorders>
            <w:noWrap w:val="0"/>
            <w:vAlign w:val="center"/>
          </w:tcPr>
          <w:p>
            <w:pPr>
              <w:rPr>
                <w:rFonts w:ascii="宋体" w:hAnsi="宋体" w:cs="Courier New"/>
                <w:sz w:val="20"/>
                <w:szCs w:val="20"/>
                <w:highlight w:val="none"/>
              </w:rPr>
            </w:pPr>
            <w:r>
              <w:rPr>
                <w:rFonts w:hint="eastAsia" w:ascii="宋体" w:hAnsi="宋体" w:cs="Courier New"/>
                <w:sz w:val="20"/>
                <w:szCs w:val="20"/>
                <w:highlight w:val="none"/>
              </w:rPr>
              <w:t>详细勘察成果文件</w:t>
            </w:r>
          </w:p>
        </w:tc>
        <w:tc>
          <w:tcPr>
            <w:tcW w:w="1559" w:type="dxa"/>
            <w:vMerge w:val="continue"/>
            <w:tcBorders>
              <w:left w:val="nil"/>
              <w:bottom w:val="single" w:color="auto" w:sz="4" w:space="0"/>
              <w:right w:val="single" w:color="auto" w:sz="4" w:space="0"/>
            </w:tcBorders>
            <w:noWrap w:val="0"/>
            <w:vAlign w:val="center"/>
          </w:tcPr>
          <w:p>
            <w:pPr>
              <w:rPr>
                <w:rFonts w:ascii="宋体" w:hAnsi="宋体" w:cs="Courier New"/>
                <w:sz w:val="24"/>
                <w:szCs w:val="21"/>
                <w:highlight w:val="none"/>
              </w:rPr>
            </w:pPr>
          </w:p>
        </w:tc>
        <w:tc>
          <w:tcPr>
            <w:tcW w:w="1560" w:type="dxa"/>
            <w:tcBorders>
              <w:top w:val="single" w:color="auto" w:sz="4" w:space="0"/>
              <w:left w:val="nil"/>
              <w:bottom w:val="single" w:color="auto" w:sz="4" w:space="0"/>
              <w:right w:val="single" w:color="auto" w:sz="4" w:space="0"/>
            </w:tcBorders>
            <w:noWrap w:val="0"/>
            <w:vAlign w:val="center"/>
          </w:tcPr>
          <w:p>
            <w:pPr>
              <w:rPr>
                <w:rFonts w:ascii="宋体" w:hAnsi="宋体" w:cs="Courier New"/>
                <w:sz w:val="24"/>
                <w:szCs w:val="21"/>
                <w:highlight w:val="none"/>
              </w:rPr>
            </w:pPr>
            <w:r>
              <w:rPr>
                <w:rFonts w:hint="eastAsia" w:ascii="宋体" w:hAnsi="宋体" w:cs="Courier New"/>
                <w:sz w:val="20"/>
                <w:szCs w:val="20"/>
                <w:highlight w:val="none"/>
              </w:rPr>
              <w:t>20份</w:t>
            </w:r>
          </w:p>
        </w:tc>
        <w:tc>
          <w:tcPr>
            <w:tcW w:w="1842" w:type="dxa"/>
            <w:tcBorders>
              <w:top w:val="single" w:color="auto" w:sz="4" w:space="0"/>
              <w:left w:val="nil"/>
              <w:bottom w:val="single" w:color="auto" w:sz="4" w:space="0"/>
              <w:right w:val="single" w:color="auto" w:sz="4" w:space="0"/>
            </w:tcBorders>
            <w:noWrap w:val="0"/>
            <w:vAlign w:val="center"/>
          </w:tcPr>
          <w:p>
            <w:pPr>
              <w:spacing w:line="360" w:lineRule="auto"/>
              <w:rPr>
                <w:rFonts w:ascii="宋体" w:hAnsi="宋体" w:cs="Courier New"/>
                <w:sz w:val="24"/>
                <w:szCs w:val="21"/>
                <w:highlight w:val="none"/>
              </w:rPr>
            </w:pPr>
            <w:r>
              <w:rPr>
                <w:rFonts w:hint="eastAsia" w:ascii="宋体" w:hAnsi="宋体" w:cs="Courier New"/>
                <w:sz w:val="20"/>
                <w:szCs w:val="20"/>
                <w:highlight w:val="none"/>
              </w:rPr>
              <w:t>电子文档各2份</w:t>
            </w:r>
          </w:p>
        </w:tc>
      </w:tr>
      <w:tr>
        <w:tblPrEx>
          <w:tblCellMar>
            <w:top w:w="0" w:type="dxa"/>
            <w:left w:w="108" w:type="dxa"/>
            <w:bottom w:w="0" w:type="dxa"/>
            <w:right w:w="108" w:type="dxa"/>
          </w:tblCellMar>
        </w:tblPrEx>
        <w:trPr>
          <w:trHeight w:val="263" w:hRule="atLeast"/>
        </w:trPr>
        <w:tc>
          <w:tcPr>
            <w:tcW w:w="706"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s="Courier New"/>
                <w:sz w:val="20"/>
                <w:szCs w:val="20"/>
                <w:highlight w:val="none"/>
              </w:rPr>
            </w:pPr>
            <w:r>
              <w:rPr>
                <w:rFonts w:hint="eastAsia" w:ascii="宋体" w:hAnsi="宋体" w:cs="Courier New"/>
                <w:sz w:val="20"/>
                <w:szCs w:val="20"/>
                <w:highlight w:val="none"/>
              </w:rPr>
              <w:t>2</w:t>
            </w:r>
          </w:p>
        </w:tc>
        <w:tc>
          <w:tcPr>
            <w:tcW w:w="3513" w:type="dxa"/>
            <w:gridSpan w:val="3"/>
            <w:tcBorders>
              <w:top w:val="single" w:color="auto" w:sz="4" w:space="0"/>
              <w:left w:val="nil"/>
              <w:bottom w:val="single" w:color="auto" w:sz="4" w:space="0"/>
              <w:right w:val="single" w:color="auto" w:sz="4" w:space="0"/>
            </w:tcBorders>
            <w:noWrap w:val="0"/>
            <w:vAlign w:val="center"/>
          </w:tcPr>
          <w:p>
            <w:pPr>
              <w:rPr>
                <w:rFonts w:ascii="宋体" w:hAnsi="宋体" w:cs="Courier New"/>
                <w:sz w:val="20"/>
                <w:szCs w:val="20"/>
                <w:highlight w:val="none"/>
              </w:rPr>
            </w:pPr>
            <w:r>
              <w:rPr>
                <w:rFonts w:hint="eastAsia" w:ascii="宋体" w:hAnsi="宋体" w:cs="Courier New"/>
                <w:sz w:val="20"/>
                <w:szCs w:val="20"/>
                <w:highlight w:val="none"/>
              </w:rPr>
              <w:t>建设方案设计成果文件（含方案深化设计、工程估算、BIM数据模型）</w:t>
            </w:r>
          </w:p>
        </w:tc>
        <w:tc>
          <w:tcPr>
            <w:tcW w:w="1559" w:type="dxa"/>
            <w:tcBorders>
              <w:top w:val="single" w:color="auto" w:sz="4" w:space="0"/>
              <w:left w:val="nil"/>
              <w:bottom w:val="single" w:color="auto" w:sz="4" w:space="0"/>
              <w:right w:val="single" w:color="auto" w:sz="4" w:space="0"/>
            </w:tcBorders>
            <w:noWrap w:val="0"/>
            <w:vAlign w:val="center"/>
          </w:tcPr>
          <w:p>
            <w:pPr>
              <w:rPr>
                <w:rFonts w:ascii="宋体" w:hAnsi="宋体" w:cs="Courier New"/>
                <w:sz w:val="20"/>
                <w:szCs w:val="20"/>
                <w:highlight w:val="none"/>
              </w:rPr>
            </w:pPr>
            <w:r>
              <w:rPr>
                <w:rFonts w:hint="eastAsia" w:ascii="宋体" w:hAnsi="宋体" w:cs="Courier New"/>
                <w:sz w:val="20"/>
                <w:szCs w:val="20"/>
                <w:highlight w:val="none"/>
              </w:rPr>
              <w:t>中标后</w:t>
            </w:r>
            <w:r>
              <w:rPr>
                <w:rFonts w:hint="eastAsia" w:ascii="宋体" w:hAnsi="宋体" w:cs="Courier New"/>
                <w:sz w:val="20"/>
                <w:szCs w:val="20"/>
                <w:highlight w:val="none"/>
              </w:rPr>
              <w:t>60</w:t>
            </w:r>
            <w:r>
              <w:rPr>
                <w:rFonts w:hint="eastAsia" w:ascii="宋体" w:hAnsi="宋体" w:cs="Courier New"/>
                <w:sz w:val="20"/>
                <w:szCs w:val="20"/>
                <w:highlight w:val="none"/>
              </w:rPr>
              <w:t>天内；或按工作计划</w:t>
            </w:r>
          </w:p>
        </w:tc>
        <w:tc>
          <w:tcPr>
            <w:tcW w:w="1560" w:type="dxa"/>
            <w:tcBorders>
              <w:top w:val="single" w:color="auto" w:sz="4" w:space="0"/>
              <w:left w:val="nil"/>
              <w:bottom w:val="single" w:color="auto" w:sz="4" w:space="0"/>
              <w:right w:val="single" w:color="auto" w:sz="4" w:space="0"/>
            </w:tcBorders>
            <w:noWrap w:val="0"/>
            <w:vAlign w:val="center"/>
          </w:tcPr>
          <w:p>
            <w:pPr>
              <w:rPr>
                <w:rFonts w:ascii="宋体" w:hAnsi="宋体" w:cs="Courier New"/>
                <w:sz w:val="20"/>
                <w:szCs w:val="20"/>
                <w:highlight w:val="none"/>
              </w:rPr>
            </w:pPr>
            <w:r>
              <w:rPr>
                <w:rFonts w:hint="eastAsia" w:ascii="宋体" w:hAnsi="宋体" w:cs="Courier New"/>
                <w:sz w:val="20"/>
                <w:szCs w:val="20"/>
                <w:highlight w:val="none"/>
              </w:rPr>
              <w:t>6份，或按甲方要求提供</w:t>
            </w:r>
          </w:p>
        </w:tc>
        <w:tc>
          <w:tcPr>
            <w:tcW w:w="1842" w:type="dxa"/>
            <w:tcBorders>
              <w:top w:val="single" w:color="auto" w:sz="4" w:space="0"/>
              <w:left w:val="nil"/>
              <w:bottom w:val="single" w:color="auto" w:sz="4" w:space="0"/>
              <w:right w:val="single" w:color="auto" w:sz="4" w:space="0"/>
            </w:tcBorders>
            <w:noWrap w:val="0"/>
            <w:vAlign w:val="center"/>
          </w:tcPr>
          <w:p>
            <w:pPr>
              <w:rPr>
                <w:rFonts w:ascii="宋体" w:hAnsi="宋体" w:cs="Courier New"/>
                <w:sz w:val="20"/>
                <w:szCs w:val="20"/>
                <w:highlight w:val="none"/>
              </w:rPr>
            </w:pPr>
            <w:r>
              <w:rPr>
                <w:rFonts w:hint="eastAsia" w:ascii="宋体" w:hAnsi="宋体" w:cs="Courier New"/>
                <w:sz w:val="20"/>
                <w:szCs w:val="20"/>
                <w:highlight w:val="none"/>
              </w:rPr>
              <w:t>电子文档1份</w:t>
            </w:r>
          </w:p>
        </w:tc>
      </w:tr>
      <w:tr>
        <w:tblPrEx>
          <w:tblCellMar>
            <w:top w:w="0" w:type="dxa"/>
            <w:left w:w="108" w:type="dxa"/>
            <w:bottom w:w="0" w:type="dxa"/>
            <w:right w:w="108" w:type="dxa"/>
          </w:tblCellMar>
        </w:tblPrEx>
        <w:trPr>
          <w:trHeight w:val="263" w:hRule="atLeast"/>
        </w:trPr>
        <w:tc>
          <w:tcPr>
            <w:tcW w:w="706"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s="Courier New"/>
                <w:sz w:val="20"/>
                <w:szCs w:val="20"/>
                <w:highlight w:val="none"/>
              </w:rPr>
            </w:pPr>
            <w:r>
              <w:rPr>
                <w:rFonts w:hint="eastAsia" w:ascii="宋体" w:hAnsi="宋体" w:cs="Courier New"/>
                <w:sz w:val="20"/>
                <w:szCs w:val="20"/>
                <w:highlight w:val="none"/>
              </w:rPr>
              <w:t>3</w:t>
            </w:r>
          </w:p>
        </w:tc>
        <w:tc>
          <w:tcPr>
            <w:tcW w:w="3513" w:type="dxa"/>
            <w:gridSpan w:val="3"/>
            <w:tcBorders>
              <w:top w:val="single" w:color="auto" w:sz="4" w:space="0"/>
              <w:left w:val="nil"/>
              <w:bottom w:val="single" w:color="auto" w:sz="4" w:space="0"/>
              <w:right w:val="single" w:color="auto" w:sz="4" w:space="0"/>
            </w:tcBorders>
            <w:noWrap w:val="0"/>
            <w:vAlign w:val="center"/>
          </w:tcPr>
          <w:p>
            <w:pPr>
              <w:rPr>
                <w:rFonts w:ascii="宋体" w:hAnsi="宋体" w:cs="Courier New"/>
                <w:sz w:val="20"/>
                <w:szCs w:val="20"/>
                <w:highlight w:val="none"/>
              </w:rPr>
            </w:pPr>
            <w:r>
              <w:rPr>
                <w:rFonts w:hint="eastAsia" w:ascii="宋体" w:hAnsi="宋体" w:cs="Courier New"/>
                <w:sz w:val="20"/>
                <w:szCs w:val="20"/>
                <w:highlight w:val="none"/>
              </w:rPr>
              <w:t>规划报建相关设计成果文件</w:t>
            </w:r>
          </w:p>
        </w:tc>
        <w:tc>
          <w:tcPr>
            <w:tcW w:w="1559" w:type="dxa"/>
            <w:tcBorders>
              <w:top w:val="single" w:color="auto" w:sz="4" w:space="0"/>
              <w:left w:val="nil"/>
              <w:bottom w:val="single" w:color="auto" w:sz="4" w:space="0"/>
              <w:right w:val="single" w:color="auto" w:sz="4" w:space="0"/>
            </w:tcBorders>
            <w:noWrap w:val="0"/>
            <w:vAlign w:val="center"/>
          </w:tcPr>
          <w:p>
            <w:pPr>
              <w:rPr>
                <w:rFonts w:ascii="宋体" w:hAnsi="宋体" w:cs="Courier New"/>
                <w:sz w:val="20"/>
                <w:szCs w:val="20"/>
                <w:highlight w:val="none"/>
              </w:rPr>
            </w:pPr>
            <w:r>
              <w:rPr>
                <w:rFonts w:hint="eastAsia" w:ascii="宋体" w:hAnsi="宋体" w:cs="Courier New"/>
                <w:sz w:val="20"/>
                <w:szCs w:val="20"/>
                <w:highlight w:val="none"/>
              </w:rPr>
              <w:t>按工作计划</w:t>
            </w:r>
          </w:p>
        </w:tc>
        <w:tc>
          <w:tcPr>
            <w:tcW w:w="1560" w:type="dxa"/>
            <w:tcBorders>
              <w:top w:val="single" w:color="auto" w:sz="4" w:space="0"/>
              <w:left w:val="nil"/>
              <w:bottom w:val="single" w:color="auto" w:sz="4" w:space="0"/>
              <w:right w:val="single" w:color="auto" w:sz="4" w:space="0"/>
            </w:tcBorders>
            <w:noWrap w:val="0"/>
            <w:vAlign w:val="center"/>
          </w:tcPr>
          <w:p>
            <w:pPr>
              <w:rPr>
                <w:rFonts w:ascii="宋体" w:hAnsi="宋体" w:cs="Courier New"/>
                <w:sz w:val="20"/>
                <w:szCs w:val="20"/>
                <w:highlight w:val="none"/>
              </w:rPr>
            </w:pPr>
            <w:r>
              <w:rPr>
                <w:rFonts w:hint="eastAsia" w:ascii="宋体" w:hAnsi="宋体" w:cs="Courier New"/>
                <w:sz w:val="20"/>
                <w:szCs w:val="20"/>
                <w:highlight w:val="none"/>
              </w:rPr>
              <w:t>按报建要求或甲方要求提供</w:t>
            </w:r>
          </w:p>
        </w:tc>
        <w:tc>
          <w:tcPr>
            <w:tcW w:w="1842" w:type="dxa"/>
            <w:tcBorders>
              <w:top w:val="single" w:color="auto" w:sz="4" w:space="0"/>
              <w:left w:val="nil"/>
              <w:bottom w:val="single" w:color="auto" w:sz="4" w:space="0"/>
              <w:right w:val="single" w:color="auto" w:sz="4" w:space="0"/>
            </w:tcBorders>
            <w:noWrap w:val="0"/>
            <w:vAlign w:val="center"/>
          </w:tcPr>
          <w:p>
            <w:pPr>
              <w:rPr>
                <w:rFonts w:ascii="宋体" w:hAnsi="宋体" w:cs="Courier New"/>
                <w:sz w:val="20"/>
                <w:szCs w:val="20"/>
                <w:highlight w:val="none"/>
              </w:rPr>
            </w:pPr>
            <w:r>
              <w:rPr>
                <w:rFonts w:hint="eastAsia" w:ascii="宋体" w:hAnsi="宋体" w:cs="Courier New"/>
                <w:sz w:val="20"/>
                <w:szCs w:val="20"/>
                <w:highlight w:val="none"/>
              </w:rPr>
              <w:t>电子文档1份</w:t>
            </w:r>
          </w:p>
        </w:tc>
      </w:tr>
      <w:tr>
        <w:tblPrEx>
          <w:tblCellMar>
            <w:top w:w="0" w:type="dxa"/>
            <w:left w:w="108" w:type="dxa"/>
            <w:bottom w:w="0" w:type="dxa"/>
            <w:right w:w="108" w:type="dxa"/>
          </w:tblCellMar>
        </w:tblPrEx>
        <w:trPr>
          <w:trHeight w:val="263" w:hRule="atLeast"/>
        </w:trPr>
        <w:tc>
          <w:tcPr>
            <w:tcW w:w="706"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s="Courier New"/>
                <w:sz w:val="20"/>
                <w:szCs w:val="20"/>
                <w:highlight w:val="none"/>
              </w:rPr>
            </w:pPr>
            <w:r>
              <w:rPr>
                <w:rFonts w:hint="eastAsia" w:ascii="宋体" w:hAnsi="宋体" w:cs="Courier New"/>
                <w:sz w:val="20"/>
                <w:szCs w:val="20"/>
                <w:highlight w:val="none"/>
              </w:rPr>
              <w:t>4</w:t>
            </w:r>
          </w:p>
        </w:tc>
        <w:tc>
          <w:tcPr>
            <w:tcW w:w="3513" w:type="dxa"/>
            <w:gridSpan w:val="3"/>
            <w:tcBorders>
              <w:top w:val="single" w:color="auto" w:sz="4" w:space="0"/>
              <w:left w:val="nil"/>
              <w:bottom w:val="single" w:color="auto" w:sz="4" w:space="0"/>
              <w:right w:val="single" w:color="auto" w:sz="4" w:space="0"/>
            </w:tcBorders>
            <w:noWrap w:val="0"/>
            <w:vAlign w:val="center"/>
          </w:tcPr>
          <w:p>
            <w:pPr>
              <w:rPr>
                <w:rFonts w:ascii="宋体" w:hAnsi="宋体" w:cs="Courier New"/>
                <w:sz w:val="20"/>
                <w:szCs w:val="20"/>
                <w:highlight w:val="none"/>
              </w:rPr>
            </w:pPr>
            <w:r>
              <w:rPr>
                <w:rFonts w:hint="eastAsia" w:ascii="宋体" w:hAnsi="宋体" w:cs="Courier New"/>
                <w:sz w:val="20"/>
                <w:szCs w:val="20"/>
                <w:highlight w:val="none"/>
              </w:rPr>
              <w:t>方案设计报建相关设计成果文件</w:t>
            </w:r>
          </w:p>
        </w:tc>
        <w:tc>
          <w:tcPr>
            <w:tcW w:w="1559" w:type="dxa"/>
            <w:tcBorders>
              <w:top w:val="single" w:color="auto" w:sz="4" w:space="0"/>
              <w:left w:val="nil"/>
              <w:bottom w:val="single" w:color="auto" w:sz="4" w:space="0"/>
              <w:right w:val="single" w:color="auto" w:sz="4" w:space="0"/>
            </w:tcBorders>
            <w:noWrap w:val="0"/>
            <w:vAlign w:val="center"/>
          </w:tcPr>
          <w:p>
            <w:pPr>
              <w:rPr>
                <w:rFonts w:ascii="宋体" w:hAnsi="宋体" w:cs="Courier New"/>
                <w:sz w:val="20"/>
                <w:szCs w:val="20"/>
                <w:highlight w:val="none"/>
              </w:rPr>
            </w:pPr>
            <w:r>
              <w:rPr>
                <w:rFonts w:hint="eastAsia" w:ascii="宋体" w:hAnsi="宋体" w:cs="Courier New"/>
                <w:sz w:val="20"/>
                <w:szCs w:val="20"/>
                <w:highlight w:val="none"/>
              </w:rPr>
              <w:t>按工作计划</w:t>
            </w:r>
          </w:p>
        </w:tc>
        <w:tc>
          <w:tcPr>
            <w:tcW w:w="1560" w:type="dxa"/>
            <w:tcBorders>
              <w:top w:val="single" w:color="auto" w:sz="4" w:space="0"/>
              <w:left w:val="nil"/>
              <w:bottom w:val="single" w:color="auto" w:sz="4" w:space="0"/>
              <w:right w:val="single" w:color="auto" w:sz="4" w:space="0"/>
            </w:tcBorders>
            <w:noWrap w:val="0"/>
            <w:vAlign w:val="center"/>
          </w:tcPr>
          <w:p>
            <w:pPr>
              <w:rPr>
                <w:rFonts w:ascii="宋体" w:hAnsi="宋体" w:cs="Courier New"/>
                <w:sz w:val="20"/>
                <w:szCs w:val="20"/>
                <w:highlight w:val="none"/>
              </w:rPr>
            </w:pPr>
            <w:r>
              <w:rPr>
                <w:rFonts w:hint="eastAsia" w:ascii="宋体" w:hAnsi="宋体" w:cs="Courier New"/>
                <w:sz w:val="20"/>
                <w:szCs w:val="20"/>
                <w:highlight w:val="none"/>
              </w:rPr>
              <w:t>按报建要求或甲方要求提供</w:t>
            </w:r>
          </w:p>
        </w:tc>
        <w:tc>
          <w:tcPr>
            <w:tcW w:w="1842" w:type="dxa"/>
            <w:tcBorders>
              <w:top w:val="single" w:color="auto" w:sz="4" w:space="0"/>
              <w:left w:val="nil"/>
              <w:bottom w:val="single" w:color="auto" w:sz="4" w:space="0"/>
              <w:right w:val="single" w:color="auto" w:sz="4" w:space="0"/>
            </w:tcBorders>
            <w:noWrap w:val="0"/>
            <w:vAlign w:val="center"/>
          </w:tcPr>
          <w:p>
            <w:pPr>
              <w:rPr>
                <w:rFonts w:ascii="宋体" w:hAnsi="宋体" w:cs="Courier New"/>
                <w:sz w:val="20"/>
                <w:szCs w:val="20"/>
                <w:highlight w:val="none"/>
              </w:rPr>
            </w:pPr>
            <w:r>
              <w:rPr>
                <w:rFonts w:hint="eastAsia" w:ascii="宋体" w:hAnsi="宋体" w:cs="Courier New"/>
                <w:sz w:val="20"/>
                <w:szCs w:val="20"/>
                <w:highlight w:val="none"/>
              </w:rPr>
              <w:t>电子文档1份</w:t>
            </w:r>
          </w:p>
        </w:tc>
      </w:tr>
      <w:tr>
        <w:tblPrEx>
          <w:tblCellMar>
            <w:top w:w="0" w:type="dxa"/>
            <w:left w:w="108" w:type="dxa"/>
            <w:bottom w:w="0" w:type="dxa"/>
            <w:right w:w="108" w:type="dxa"/>
          </w:tblCellMar>
        </w:tblPrEx>
        <w:trPr>
          <w:trHeight w:val="263" w:hRule="atLeast"/>
        </w:trPr>
        <w:tc>
          <w:tcPr>
            <w:tcW w:w="706"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s="Courier New"/>
                <w:sz w:val="20"/>
                <w:szCs w:val="20"/>
                <w:highlight w:val="none"/>
              </w:rPr>
            </w:pPr>
            <w:r>
              <w:rPr>
                <w:rFonts w:hint="eastAsia" w:ascii="宋体" w:hAnsi="宋体" w:cs="Courier New"/>
                <w:sz w:val="20"/>
                <w:szCs w:val="20"/>
                <w:highlight w:val="none"/>
              </w:rPr>
              <w:t>5</w:t>
            </w:r>
          </w:p>
        </w:tc>
        <w:tc>
          <w:tcPr>
            <w:tcW w:w="3513" w:type="dxa"/>
            <w:gridSpan w:val="3"/>
            <w:tcBorders>
              <w:top w:val="single" w:color="auto" w:sz="4" w:space="0"/>
              <w:left w:val="nil"/>
              <w:bottom w:val="single" w:color="auto" w:sz="4" w:space="0"/>
              <w:right w:val="single" w:color="auto" w:sz="4" w:space="0"/>
            </w:tcBorders>
            <w:noWrap w:val="0"/>
            <w:vAlign w:val="center"/>
          </w:tcPr>
          <w:p>
            <w:pPr>
              <w:rPr>
                <w:rFonts w:ascii="宋体" w:hAnsi="宋体" w:cs="Courier New"/>
                <w:sz w:val="20"/>
                <w:szCs w:val="20"/>
                <w:highlight w:val="none"/>
              </w:rPr>
            </w:pPr>
            <w:r>
              <w:rPr>
                <w:rFonts w:hint="eastAsia" w:ascii="宋体" w:hAnsi="宋体" w:cs="Courier New"/>
                <w:sz w:val="20"/>
                <w:szCs w:val="20"/>
                <w:highlight w:val="none"/>
              </w:rPr>
              <w:t>初步设计成果文件（含概算）</w:t>
            </w:r>
          </w:p>
        </w:tc>
        <w:tc>
          <w:tcPr>
            <w:tcW w:w="1559" w:type="dxa"/>
            <w:tcBorders>
              <w:top w:val="single" w:color="auto" w:sz="4" w:space="0"/>
              <w:left w:val="nil"/>
              <w:bottom w:val="single" w:color="auto" w:sz="4" w:space="0"/>
              <w:right w:val="single" w:color="auto" w:sz="4" w:space="0"/>
            </w:tcBorders>
            <w:noWrap w:val="0"/>
            <w:vAlign w:val="center"/>
          </w:tcPr>
          <w:p>
            <w:pPr>
              <w:rPr>
                <w:rFonts w:ascii="宋体" w:hAnsi="宋体" w:cs="Courier New"/>
                <w:sz w:val="20"/>
                <w:szCs w:val="20"/>
                <w:highlight w:val="none"/>
              </w:rPr>
            </w:pPr>
            <w:r>
              <w:rPr>
                <w:rFonts w:hint="eastAsia" w:ascii="宋体" w:hAnsi="宋体" w:cs="Courier New"/>
                <w:sz w:val="20"/>
                <w:szCs w:val="20"/>
                <w:highlight w:val="none"/>
              </w:rPr>
              <w:t>深化方案确定后45天内；或按工作计划</w:t>
            </w:r>
          </w:p>
        </w:tc>
        <w:tc>
          <w:tcPr>
            <w:tcW w:w="1560" w:type="dxa"/>
            <w:tcBorders>
              <w:top w:val="single" w:color="auto" w:sz="4" w:space="0"/>
              <w:left w:val="nil"/>
              <w:bottom w:val="single" w:color="auto" w:sz="4" w:space="0"/>
              <w:right w:val="single" w:color="auto" w:sz="4" w:space="0"/>
            </w:tcBorders>
            <w:noWrap w:val="0"/>
            <w:vAlign w:val="center"/>
          </w:tcPr>
          <w:p>
            <w:pPr>
              <w:rPr>
                <w:rFonts w:ascii="宋体" w:hAnsi="宋体" w:cs="Courier New"/>
                <w:sz w:val="20"/>
                <w:szCs w:val="20"/>
                <w:highlight w:val="none"/>
              </w:rPr>
            </w:pPr>
            <w:r>
              <w:rPr>
                <w:rFonts w:hint="eastAsia" w:ascii="宋体" w:hAnsi="宋体" w:cs="Courier New"/>
                <w:sz w:val="20"/>
                <w:szCs w:val="20"/>
                <w:highlight w:val="none"/>
              </w:rPr>
              <w:t>10份，或按甲方要求提供</w:t>
            </w:r>
          </w:p>
        </w:tc>
        <w:tc>
          <w:tcPr>
            <w:tcW w:w="1842" w:type="dxa"/>
            <w:tcBorders>
              <w:top w:val="single" w:color="auto" w:sz="4" w:space="0"/>
              <w:left w:val="nil"/>
              <w:bottom w:val="single" w:color="auto" w:sz="4" w:space="0"/>
              <w:right w:val="single" w:color="auto" w:sz="4" w:space="0"/>
            </w:tcBorders>
            <w:noWrap w:val="0"/>
            <w:vAlign w:val="center"/>
          </w:tcPr>
          <w:p>
            <w:pPr>
              <w:rPr>
                <w:rFonts w:ascii="宋体" w:hAnsi="宋体" w:cs="Courier New"/>
                <w:sz w:val="20"/>
                <w:szCs w:val="20"/>
                <w:highlight w:val="none"/>
              </w:rPr>
            </w:pPr>
            <w:r>
              <w:rPr>
                <w:rFonts w:hint="eastAsia" w:ascii="宋体" w:hAnsi="宋体" w:cs="Courier New"/>
                <w:sz w:val="20"/>
                <w:szCs w:val="20"/>
                <w:highlight w:val="none"/>
              </w:rPr>
              <w:t>电子文档1份（含符合评审要求的软件版）</w:t>
            </w:r>
          </w:p>
        </w:tc>
      </w:tr>
      <w:tr>
        <w:tblPrEx>
          <w:tblCellMar>
            <w:top w:w="0" w:type="dxa"/>
            <w:left w:w="108" w:type="dxa"/>
            <w:bottom w:w="0" w:type="dxa"/>
            <w:right w:w="108" w:type="dxa"/>
          </w:tblCellMar>
        </w:tblPrEx>
        <w:trPr>
          <w:trHeight w:val="582" w:hRule="atLeast"/>
        </w:trPr>
        <w:tc>
          <w:tcPr>
            <w:tcW w:w="706"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s="Courier New"/>
                <w:sz w:val="20"/>
                <w:szCs w:val="20"/>
                <w:highlight w:val="none"/>
              </w:rPr>
            </w:pPr>
            <w:r>
              <w:rPr>
                <w:rFonts w:hint="eastAsia" w:ascii="宋体" w:hAnsi="宋体" w:cs="Courier New"/>
                <w:sz w:val="20"/>
                <w:szCs w:val="20"/>
                <w:highlight w:val="none"/>
              </w:rPr>
              <w:t>6</w:t>
            </w:r>
          </w:p>
        </w:tc>
        <w:tc>
          <w:tcPr>
            <w:tcW w:w="3513" w:type="dxa"/>
            <w:gridSpan w:val="3"/>
            <w:tcBorders>
              <w:top w:val="single" w:color="auto" w:sz="4" w:space="0"/>
              <w:left w:val="nil"/>
              <w:bottom w:val="single" w:color="auto" w:sz="4" w:space="0"/>
              <w:right w:val="single" w:color="auto" w:sz="4" w:space="0"/>
            </w:tcBorders>
            <w:noWrap w:val="0"/>
            <w:vAlign w:val="center"/>
          </w:tcPr>
          <w:p>
            <w:pPr>
              <w:rPr>
                <w:rFonts w:ascii="宋体" w:hAnsi="宋体" w:cs="Courier New"/>
                <w:b/>
                <w:sz w:val="20"/>
                <w:szCs w:val="20"/>
                <w:highlight w:val="none"/>
              </w:rPr>
            </w:pPr>
            <w:r>
              <w:rPr>
                <w:rFonts w:hint="eastAsia" w:ascii="宋体" w:hAnsi="宋体" w:cs="Courier New"/>
                <w:sz w:val="20"/>
                <w:szCs w:val="20"/>
                <w:highlight w:val="none"/>
              </w:rPr>
              <w:t>初步设计阶段相关报建、报批成果文件</w:t>
            </w:r>
          </w:p>
        </w:tc>
        <w:tc>
          <w:tcPr>
            <w:tcW w:w="1559" w:type="dxa"/>
            <w:tcBorders>
              <w:top w:val="single" w:color="auto" w:sz="4" w:space="0"/>
              <w:left w:val="nil"/>
              <w:bottom w:val="single" w:color="auto" w:sz="4" w:space="0"/>
              <w:right w:val="single" w:color="auto" w:sz="4" w:space="0"/>
            </w:tcBorders>
            <w:noWrap w:val="0"/>
            <w:vAlign w:val="center"/>
          </w:tcPr>
          <w:p>
            <w:pPr>
              <w:rPr>
                <w:rFonts w:ascii="宋体" w:hAnsi="宋体" w:cs="Courier New"/>
                <w:sz w:val="20"/>
                <w:szCs w:val="20"/>
                <w:highlight w:val="none"/>
              </w:rPr>
            </w:pPr>
            <w:r>
              <w:rPr>
                <w:rFonts w:hint="eastAsia" w:ascii="宋体" w:hAnsi="宋体" w:cs="Courier New"/>
                <w:sz w:val="20"/>
                <w:szCs w:val="20"/>
                <w:highlight w:val="none"/>
              </w:rPr>
              <w:t>按工作计划</w:t>
            </w:r>
          </w:p>
        </w:tc>
        <w:tc>
          <w:tcPr>
            <w:tcW w:w="1560" w:type="dxa"/>
            <w:tcBorders>
              <w:top w:val="single" w:color="auto" w:sz="4" w:space="0"/>
              <w:left w:val="nil"/>
              <w:bottom w:val="single" w:color="auto" w:sz="4" w:space="0"/>
              <w:right w:val="single" w:color="auto" w:sz="4" w:space="0"/>
            </w:tcBorders>
            <w:noWrap w:val="0"/>
            <w:vAlign w:val="center"/>
          </w:tcPr>
          <w:p>
            <w:pPr>
              <w:rPr>
                <w:rFonts w:ascii="宋体" w:hAnsi="宋体" w:cs="Courier New"/>
                <w:sz w:val="20"/>
                <w:szCs w:val="20"/>
                <w:highlight w:val="none"/>
              </w:rPr>
            </w:pPr>
            <w:r>
              <w:rPr>
                <w:rFonts w:hint="eastAsia" w:ascii="宋体" w:hAnsi="宋体" w:cs="Courier New"/>
                <w:sz w:val="20"/>
                <w:szCs w:val="20"/>
                <w:highlight w:val="none"/>
              </w:rPr>
              <w:t>按报建要求或甲方要求提供</w:t>
            </w:r>
          </w:p>
        </w:tc>
        <w:tc>
          <w:tcPr>
            <w:tcW w:w="1842" w:type="dxa"/>
            <w:tcBorders>
              <w:top w:val="single" w:color="auto" w:sz="4" w:space="0"/>
              <w:left w:val="nil"/>
              <w:bottom w:val="single" w:color="auto" w:sz="4" w:space="0"/>
              <w:right w:val="single" w:color="auto" w:sz="4" w:space="0"/>
            </w:tcBorders>
            <w:noWrap w:val="0"/>
            <w:vAlign w:val="center"/>
          </w:tcPr>
          <w:p>
            <w:pPr>
              <w:rPr>
                <w:rFonts w:ascii="宋体" w:hAnsi="宋体" w:cs="Courier New"/>
                <w:sz w:val="20"/>
                <w:szCs w:val="20"/>
                <w:highlight w:val="none"/>
              </w:rPr>
            </w:pPr>
            <w:r>
              <w:rPr>
                <w:rFonts w:hint="eastAsia" w:ascii="宋体" w:hAnsi="宋体" w:cs="Courier New"/>
                <w:sz w:val="20"/>
                <w:szCs w:val="20"/>
                <w:highlight w:val="none"/>
              </w:rPr>
              <w:t>电子文档1份</w:t>
            </w:r>
          </w:p>
        </w:tc>
      </w:tr>
      <w:tr>
        <w:tblPrEx>
          <w:tblCellMar>
            <w:top w:w="0" w:type="dxa"/>
            <w:left w:w="108" w:type="dxa"/>
            <w:bottom w:w="0" w:type="dxa"/>
            <w:right w:w="108" w:type="dxa"/>
          </w:tblCellMar>
        </w:tblPrEx>
        <w:trPr>
          <w:trHeight w:val="263" w:hRule="atLeast"/>
        </w:trPr>
        <w:tc>
          <w:tcPr>
            <w:tcW w:w="706"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s="Courier New"/>
                <w:sz w:val="20"/>
                <w:szCs w:val="20"/>
                <w:highlight w:val="none"/>
              </w:rPr>
            </w:pPr>
            <w:r>
              <w:rPr>
                <w:rFonts w:hint="eastAsia" w:ascii="宋体" w:hAnsi="宋体" w:cs="Courier New"/>
                <w:sz w:val="20"/>
                <w:szCs w:val="20"/>
                <w:highlight w:val="none"/>
              </w:rPr>
              <w:t>7</w:t>
            </w:r>
          </w:p>
        </w:tc>
        <w:tc>
          <w:tcPr>
            <w:tcW w:w="3513" w:type="dxa"/>
            <w:gridSpan w:val="3"/>
            <w:tcBorders>
              <w:top w:val="single" w:color="auto" w:sz="4" w:space="0"/>
              <w:left w:val="nil"/>
              <w:bottom w:val="single" w:color="auto" w:sz="4" w:space="0"/>
              <w:right w:val="single" w:color="auto" w:sz="4" w:space="0"/>
            </w:tcBorders>
            <w:noWrap w:val="0"/>
            <w:vAlign w:val="center"/>
          </w:tcPr>
          <w:p>
            <w:pPr>
              <w:rPr>
                <w:rFonts w:ascii="宋体" w:hAnsi="宋体" w:cs="Courier New"/>
                <w:sz w:val="20"/>
                <w:szCs w:val="20"/>
                <w:highlight w:val="none"/>
              </w:rPr>
            </w:pPr>
            <w:r>
              <w:rPr>
                <w:rFonts w:hint="eastAsia" w:ascii="宋体" w:hAnsi="宋体" w:cs="Courier New"/>
                <w:sz w:val="20"/>
                <w:szCs w:val="20"/>
                <w:highlight w:val="none"/>
              </w:rPr>
              <w:t>施工图设计成果文件（送施工图审查单位审查，含投资分析报告、主要设备材料技术要求书）</w:t>
            </w:r>
          </w:p>
        </w:tc>
        <w:tc>
          <w:tcPr>
            <w:tcW w:w="1559" w:type="dxa"/>
            <w:tcBorders>
              <w:top w:val="single" w:color="auto" w:sz="4" w:space="0"/>
              <w:left w:val="nil"/>
              <w:bottom w:val="single" w:color="auto" w:sz="4" w:space="0"/>
              <w:right w:val="single" w:color="auto" w:sz="4" w:space="0"/>
            </w:tcBorders>
            <w:noWrap w:val="0"/>
            <w:vAlign w:val="center"/>
          </w:tcPr>
          <w:p>
            <w:pPr>
              <w:rPr>
                <w:rFonts w:ascii="宋体" w:hAnsi="宋体" w:cs="Courier New"/>
                <w:sz w:val="20"/>
                <w:szCs w:val="20"/>
                <w:highlight w:val="none"/>
              </w:rPr>
            </w:pPr>
            <w:r>
              <w:rPr>
                <w:rFonts w:hint="eastAsia" w:ascii="宋体" w:hAnsi="宋体" w:cs="Courier New"/>
                <w:sz w:val="20"/>
                <w:szCs w:val="20"/>
                <w:highlight w:val="none"/>
              </w:rPr>
              <w:t>深化方案确定后90天</w:t>
            </w:r>
          </w:p>
        </w:tc>
        <w:tc>
          <w:tcPr>
            <w:tcW w:w="1560" w:type="dxa"/>
            <w:tcBorders>
              <w:top w:val="single" w:color="auto" w:sz="4" w:space="0"/>
              <w:left w:val="nil"/>
              <w:bottom w:val="single" w:color="auto" w:sz="4" w:space="0"/>
              <w:right w:val="single" w:color="auto" w:sz="4" w:space="0"/>
            </w:tcBorders>
            <w:noWrap w:val="0"/>
            <w:vAlign w:val="center"/>
          </w:tcPr>
          <w:p>
            <w:pPr>
              <w:rPr>
                <w:rFonts w:ascii="宋体" w:hAnsi="宋体" w:cs="Courier New"/>
                <w:sz w:val="20"/>
                <w:szCs w:val="20"/>
                <w:highlight w:val="none"/>
              </w:rPr>
            </w:pPr>
            <w:r>
              <w:rPr>
                <w:rFonts w:hint="eastAsia" w:ascii="宋体" w:hAnsi="宋体" w:cs="Courier New"/>
                <w:sz w:val="20"/>
                <w:szCs w:val="20"/>
                <w:highlight w:val="none"/>
              </w:rPr>
              <w:t>20份，或按甲方要求提供</w:t>
            </w:r>
          </w:p>
        </w:tc>
        <w:tc>
          <w:tcPr>
            <w:tcW w:w="1842" w:type="dxa"/>
            <w:tcBorders>
              <w:top w:val="single" w:color="auto" w:sz="4" w:space="0"/>
              <w:left w:val="nil"/>
              <w:bottom w:val="single" w:color="auto" w:sz="4" w:space="0"/>
              <w:right w:val="single" w:color="auto" w:sz="4" w:space="0"/>
            </w:tcBorders>
            <w:noWrap w:val="0"/>
            <w:vAlign w:val="center"/>
          </w:tcPr>
          <w:p>
            <w:pPr>
              <w:rPr>
                <w:rFonts w:ascii="宋体" w:hAnsi="宋体" w:cs="Courier New"/>
                <w:sz w:val="20"/>
                <w:szCs w:val="20"/>
                <w:highlight w:val="none"/>
              </w:rPr>
            </w:pPr>
            <w:r>
              <w:rPr>
                <w:rFonts w:hint="eastAsia" w:ascii="宋体" w:hAnsi="宋体" w:cs="Courier New"/>
                <w:sz w:val="20"/>
                <w:szCs w:val="20"/>
                <w:highlight w:val="none"/>
              </w:rPr>
              <w:t>投资分析报告20份；电子文档2份</w:t>
            </w:r>
          </w:p>
        </w:tc>
      </w:tr>
      <w:tr>
        <w:tblPrEx>
          <w:tblCellMar>
            <w:top w:w="0" w:type="dxa"/>
            <w:left w:w="108" w:type="dxa"/>
            <w:bottom w:w="0" w:type="dxa"/>
            <w:right w:w="108" w:type="dxa"/>
          </w:tblCellMar>
        </w:tblPrEx>
        <w:trPr>
          <w:trHeight w:val="610" w:hRule="atLeast"/>
        </w:trPr>
        <w:tc>
          <w:tcPr>
            <w:tcW w:w="706" w:type="dxa"/>
            <w:vMerge w:val="restart"/>
            <w:tcBorders>
              <w:top w:val="single" w:color="auto" w:sz="4" w:space="0"/>
              <w:left w:val="single" w:color="auto" w:sz="4" w:space="0"/>
              <w:bottom w:val="single" w:color="auto" w:sz="4" w:space="0"/>
              <w:right w:val="single" w:color="auto" w:sz="4" w:space="0"/>
            </w:tcBorders>
            <w:noWrap w:val="0"/>
            <w:vAlign w:val="center"/>
          </w:tcPr>
          <w:p>
            <w:pPr>
              <w:rPr>
                <w:rFonts w:ascii="宋体" w:hAnsi="宋体" w:cs="Courier New"/>
                <w:sz w:val="20"/>
                <w:szCs w:val="20"/>
                <w:highlight w:val="none"/>
              </w:rPr>
            </w:pPr>
            <w:r>
              <w:rPr>
                <w:rFonts w:hint="eastAsia" w:ascii="宋体" w:hAnsi="宋体" w:cs="Courier New"/>
                <w:sz w:val="20"/>
                <w:szCs w:val="20"/>
                <w:highlight w:val="none"/>
              </w:rPr>
              <w:t>8</w:t>
            </w:r>
          </w:p>
        </w:tc>
        <w:tc>
          <w:tcPr>
            <w:tcW w:w="982" w:type="dxa"/>
            <w:vMerge w:val="restart"/>
            <w:tcBorders>
              <w:top w:val="single" w:color="auto" w:sz="4" w:space="0"/>
              <w:left w:val="single" w:color="auto" w:sz="4" w:space="0"/>
              <w:bottom w:val="single" w:color="auto" w:sz="4" w:space="0"/>
              <w:right w:val="single" w:color="auto" w:sz="4" w:space="0"/>
            </w:tcBorders>
            <w:noWrap w:val="0"/>
            <w:vAlign w:val="center"/>
          </w:tcPr>
          <w:p>
            <w:pPr>
              <w:rPr>
                <w:rFonts w:ascii="宋体" w:hAnsi="宋体" w:cs="Courier New"/>
                <w:sz w:val="20"/>
                <w:szCs w:val="20"/>
                <w:highlight w:val="none"/>
              </w:rPr>
            </w:pPr>
            <w:r>
              <w:rPr>
                <w:rFonts w:hint="eastAsia" w:ascii="宋体" w:hAnsi="宋体" w:cs="Courier New"/>
                <w:sz w:val="20"/>
                <w:szCs w:val="20"/>
                <w:highlight w:val="none"/>
              </w:rPr>
              <w:t>施工图（按施工图审查单位意见修改并审批通过，包括预算、主要设备材料清单和技术要求书等文件）</w:t>
            </w:r>
          </w:p>
        </w:tc>
        <w:tc>
          <w:tcPr>
            <w:tcW w:w="2531" w:type="dxa"/>
            <w:gridSpan w:val="2"/>
            <w:tcBorders>
              <w:top w:val="single" w:color="auto" w:sz="4" w:space="0"/>
              <w:left w:val="single" w:color="auto" w:sz="4" w:space="0"/>
              <w:bottom w:val="single" w:color="auto" w:sz="4" w:space="0"/>
              <w:right w:val="single" w:color="auto" w:sz="4" w:space="0"/>
            </w:tcBorders>
            <w:noWrap w:val="0"/>
            <w:vAlign w:val="center"/>
          </w:tcPr>
          <w:p>
            <w:pPr>
              <w:rPr>
                <w:rFonts w:ascii="宋体" w:hAnsi="宋体" w:cs="Courier New"/>
                <w:sz w:val="20"/>
                <w:szCs w:val="20"/>
                <w:highlight w:val="none"/>
              </w:rPr>
            </w:pPr>
            <w:r>
              <w:rPr>
                <w:rFonts w:hint="eastAsia" w:ascii="宋体" w:hAnsi="宋体" w:cs="Courier New"/>
                <w:sz w:val="20"/>
                <w:szCs w:val="20"/>
                <w:highlight w:val="none"/>
              </w:rPr>
              <w:t>施工报建的成果文件</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s="Courier New"/>
                <w:sz w:val="20"/>
                <w:szCs w:val="20"/>
                <w:highlight w:val="none"/>
              </w:rPr>
            </w:pPr>
            <w:r>
              <w:rPr>
                <w:rFonts w:hint="eastAsia" w:ascii="宋体" w:hAnsi="宋体" w:cs="Courier New"/>
                <w:sz w:val="20"/>
                <w:szCs w:val="20"/>
                <w:highlight w:val="none"/>
              </w:rPr>
              <w:t>按工作计划</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s="Courier New"/>
                <w:sz w:val="20"/>
                <w:szCs w:val="20"/>
                <w:highlight w:val="none"/>
              </w:rPr>
            </w:pPr>
            <w:r>
              <w:rPr>
                <w:rFonts w:hint="eastAsia" w:ascii="宋体" w:hAnsi="宋体" w:cs="Courier New"/>
                <w:sz w:val="20"/>
                <w:szCs w:val="20"/>
                <w:highlight w:val="none"/>
              </w:rPr>
              <w:t>按报建要求或甲方要求提供</w:t>
            </w:r>
          </w:p>
        </w:tc>
        <w:tc>
          <w:tcPr>
            <w:tcW w:w="1842"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s="Courier New"/>
                <w:sz w:val="20"/>
                <w:szCs w:val="20"/>
                <w:highlight w:val="none"/>
              </w:rPr>
            </w:pPr>
            <w:r>
              <w:rPr>
                <w:rFonts w:hint="eastAsia" w:ascii="宋体" w:hAnsi="宋体" w:cs="Courier New"/>
                <w:sz w:val="20"/>
                <w:szCs w:val="20"/>
                <w:highlight w:val="none"/>
              </w:rPr>
              <w:t>电子文档1份</w:t>
            </w:r>
          </w:p>
        </w:tc>
      </w:tr>
      <w:tr>
        <w:tblPrEx>
          <w:tblCellMar>
            <w:top w:w="0" w:type="dxa"/>
            <w:left w:w="108" w:type="dxa"/>
            <w:bottom w:w="0" w:type="dxa"/>
            <w:right w:w="108" w:type="dxa"/>
          </w:tblCellMar>
        </w:tblPrEx>
        <w:trPr>
          <w:trHeight w:val="776" w:hRule="atLeast"/>
        </w:trPr>
        <w:tc>
          <w:tcPr>
            <w:tcW w:w="70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Courier New"/>
                <w:sz w:val="20"/>
                <w:szCs w:val="20"/>
                <w:highlight w:val="none"/>
              </w:rPr>
            </w:pPr>
          </w:p>
        </w:tc>
        <w:tc>
          <w:tcPr>
            <w:tcW w:w="98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Courier New"/>
                <w:sz w:val="20"/>
                <w:szCs w:val="20"/>
                <w:highlight w:val="none"/>
              </w:rPr>
            </w:pPr>
          </w:p>
        </w:tc>
        <w:tc>
          <w:tcPr>
            <w:tcW w:w="2531" w:type="dxa"/>
            <w:gridSpan w:val="2"/>
            <w:tcBorders>
              <w:top w:val="single" w:color="auto" w:sz="4" w:space="0"/>
              <w:left w:val="single" w:color="auto" w:sz="4" w:space="0"/>
              <w:bottom w:val="single" w:color="auto" w:sz="4" w:space="0"/>
              <w:right w:val="single" w:color="auto" w:sz="4" w:space="0"/>
            </w:tcBorders>
            <w:noWrap w:val="0"/>
            <w:vAlign w:val="center"/>
          </w:tcPr>
          <w:p>
            <w:pPr>
              <w:rPr>
                <w:rFonts w:ascii="宋体" w:hAnsi="宋体" w:cs="Courier New"/>
                <w:sz w:val="20"/>
                <w:szCs w:val="20"/>
                <w:highlight w:val="none"/>
              </w:rPr>
            </w:pPr>
            <w:r>
              <w:rPr>
                <w:rFonts w:hint="eastAsia" w:ascii="宋体" w:hAnsi="宋体" w:cs="Courier New"/>
                <w:sz w:val="20"/>
                <w:szCs w:val="20"/>
                <w:highlight w:val="none"/>
              </w:rPr>
              <w:t>施工图（含管线三维电子模型、管线综合平衡施工图）</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s="Courier New"/>
                <w:sz w:val="20"/>
                <w:szCs w:val="20"/>
                <w:highlight w:val="none"/>
              </w:rPr>
            </w:pPr>
            <w:r>
              <w:rPr>
                <w:rFonts w:hint="eastAsia" w:ascii="宋体" w:hAnsi="宋体" w:cs="Courier New"/>
                <w:sz w:val="20"/>
                <w:szCs w:val="20"/>
                <w:highlight w:val="none"/>
              </w:rPr>
              <w:t>深化方案确定后90天</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s="Courier New"/>
                <w:sz w:val="20"/>
                <w:szCs w:val="20"/>
                <w:highlight w:val="none"/>
              </w:rPr>
            </w:pPr>
            <w:r>
              <w:rPr>
                <w:rFonts w:hint="eastAsia" w:ascii="宋体" w:hAnsi="宋体" w:cs="Courier New"/>
                <w:sz w:val="20"/>
                <w:szCs w:val="20"/>
                <w:highlight w:val="none"/>
              </w:rPr>
              <w:t>21份，或按甲方要求提供</w:t>
            </w:r>
          </w:p>
        </w:tc>
        <w:tc>
          <w:tcPr>
            <w:tcW w:w="1842"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s="Courier New"/>
                <w:sz w:val="20"/>
                <w:szCs w:val="20"/>
                <w:highlight w:val="none"/>
              </w:rPr>
            </w:pPr>
            <w:r>
              <w:rPr>
                <w:rFonts w:hint="eastAsia" w:ascii="宋体" w:hAnsi="宋体" w:cs="Courier New"/>
                <w:sz w:val="20"/>
                <w:szCs w:val="20"/>
                <w:highlight w:val="none"/>
              </w:rPr>
              <w:t>电子文档1份</w:t>
            </w:r>
          </w:p>
        </w:tc>
      </w:tr>
      <w:tr>
        <w:tblPrEx>
          <w:tblCellMar>
            <w:top w:w="0" w:type="dxa"/>
            <w:left w:w="108" w:type="dxa"/>
            <w:bottom w:w="0" w:type="dxa"/>
            <w:right w:w="108" w:type="dxa"/>
          </w:tblCellMar>
        </w:tblPrEx>
        <w:trPr>
          <w:trHeight w:val="776" w:hRule="atLeast"/>
        </w:trPr>
        <w:tc>
          <w:tcPr>
            <w:tcW w:w="70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Courier New"/>
                <w:sz w:val="20"/>
                <w:szCs w:val="20"/>
                <w:highlight w:val="none"/>
              </w:rPr>
            </w:pPr>
          </w:p>
        </w:tc>
        <w:tc>
          <w:tcPr>
            <w:tcW w:w="98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Courier New"/>
                <w:sz w:val="20"/>
                <w:szCs w:val="20"/>
                <w:highlight w:val="none"/>
              </w:rPr>
            </w:pPr>
          </w:p>
        </w:tc>
        <w:tc>
          <w:tcPr>
            <w:tcW w:w="2531" w:type="dxa"/>
            <w:gridSpan w:val="2"/>
            <w:tcBorders>
              <w:top w:val="single" w:color="auto" w:sz="4" w:space="0"/>
              <w:left w:val="single" w:color="auto" w:sz="4" w:space="0"/>
              <w:bottom w:val="single" w:color="auto" w:sz="4" w:space="0"/>
              <w:right w:val="single" w:color="auto" w:sz="4" w:space="0"/>
            </w:tcBorders>
            <w:noWrap w:val="0"/>
            <w:vAlign w:val="center"/>
          </w:tcPr>
          <w:p>
            <w:pPr>
              <w:rPr>
                <w:rFonts w:ascii="宋体" w:hAnsi="宋体" w:cs="Courier New"/>
                <w:sz w:val="20"/>
                <w:szCs w:val="20"/>
                <w:highlight w:val="none"/>
              </w:rPr>
            </w:pPr>
            <w:r>
              <w:rPr>
                <w:rFonts w:hint="eastAsia" w:ascii="宋体" w:hAnsi="宋体" w:cs="Courier New"/>
                <w:sz w:val="20"/>
                <w:szCs w:val="20"/>
                <w:highlight w:val="none"/>
              </w:rPr>
              <w:t>施工图预算</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s="Courier New"/>
                <w:sz w:val="20"/>
                <w:szCs w:val="20"/>
                <w:highlight w:val="none"/>
              </w:rPr>
            </w:pPr>
            <w:r>
              <w:rPr>
                <w:rFonts w:hint="eastAsia" w:ascii="宋体" w:hAnsi="宋体" w:cs="Courier New"/>
                <w:sz w:val="20"/>
                <w:szCs w:val="20"/>
                <w:highlight w:val="none"/>
              </w:rPr>
              <w:t>施工图设计完成</w:t>
            </w:r>
            <w:r>
              <w:rPr>
                <w:rFonts w:ascii="宋体" w:hAnsi="宋体" w:cs="Courier New"/>
                <w:sz w:val="20"/>
                <w:szCs w:val="20"/>
                <w:highlight w:val="none"/>
              </w:rPr>
              <w:t>后</w:t>
            </w:r>
            <w:r>
              <w:rPr>
                <w:rFonts w:hint="eastAsia" w:ascii="宋体" w:hAnsi="宋体" w:cs="Courier New"/>
                <w:sz w:val="20"/>
                <w:szCs w:val="20"/>
                <w:highlight w:val="none"/>
              </w:rPr>
              <w:t>7个</w:t>
            </w:r>
            <w:r>
              <w:rPr>
                <w:rFonts w:ascii="宋体" w:hAnsi="宋体" w:cs="Courier New"/>
                <w:sz w:val="20"/>
                <w:szCs w:val="20"/>
                <w:highlight w:val="none"/>
              </w:rPr>
              <w:t>工作日内</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s="Courier New"/>
                <w:sz w:val="20"/>
                <w:szCs w:val="20"/>
                <w:highlight w:val="none"/>
              </w:rPr>
            </w:pPr>
            <w:r>
              <w:rPr>
                <w:rFonts w:hint="eastAsia" w:ascii="宋体" w:hAnsi="宋体" w:cs="Courier New"/>
                <w:sz w:val="20"/>
                <w:szCs w:val="20"/>
                <w:highlight w:val="none"/>
              </w:rPr>
              <w:t>21份，或按甲方要求提供</w:t>
            </w:r>
          </w:p>
        </w:tc>
        <w:tc>
          <w:tcPr>
            <w:tcW w:w="1842"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s="Courier New"/>
                <w:sz w:val="20"/>
                <w:szCs w:val="20"/>
                <w:highlight w:val="none"/>
              </w:rPr>
            </w:pPr>
            <w:r>
              <w:rPr>
                <w:rFonts w:hint="eastAsia" w:ascii="宋体" w:hAnsi="宋体" w:cs="Courier New"/>
                <w:sz w:val="20"/>
                <w:szCs w:val="20"/>
                <w:highlight w:val="none"/>
              </w:rPr>
              <w:t>电子文档1份</w:t>
            </w:r>
          </w:p>
        </w:tc>
      </w:tr>
      <w:tr>
        <w:tblPrEx>
          <w:tblCellMar>
            <w:top w:w="0" w:type="dxa"/>
            <w:left w:w="108" w:type="dxa"/>
            <w:bottom w:w="0" w:type="dxa"/>
            <w:right w:w="108" w:type="dxa"/>
          </w:tblCellMar>
        </w:tblPrEx>
        <w:trPr>
          <w:trHeight w:val="1026" w:hRule="atLeast"/>
        </w:trPr>
        <w:tc>
          <w:tcPr>
            <w:tcW w:w="70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Courier New"/>
                <w:sz w:val="20"/>
                <w:szCs w:val="20"/>
                <w:highlight w:val="none"/>
              </w:rPr>
            </w:pPr>
          </w:p>
        </w:tc>
        <w:tc>
          <w:tcPr>
            <w:tcW w:w="98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Courier New"/>
                <w:sz w:val="20"/>
                <w:szCs w:val="20"/>
                <w:highlight w:val="none"/>
              </w:rPr>
            </w:pPr>
          </w:p>
        </w:tc>
        <w:tc>
          <w:tcPr>
            <w:tcW w:w="2531" w:type="dxa"/>
            <w:gridSpan w:val="2"/>
            <w:tcBorders>
              <w:top w:val="single" w:color="auto" w:sz="4" w:space="0"/>
              <w:left w:val="single" w:color="auto" w:sz="4" w:space="0"/>
              <w:bottom w:val="single" w:color="auto" w:sz="4" w:space="0"/>
              <w:right w:val="single" w:color="auto" w:sz="4" w:space="0"/>
            </w:tcBorders>
            <w:noWrap w:val="0"/>
            <w:vAlign w:val="center"/>
          </w:tcPr>
          <w:p>
            <w:pPr>
              <w:rPr>
                <w:rFonts w:ascii="宋体" w:hAnsi="宋体" w:cs="Courier New"/>
                <w:sz w:val="20"/>
                <w:szCs w:val="20"/>
                <w:highlight w:val="none"/>
              </w:rPr>
            </w:pPr>
            <w:r>
              <w:rPr>
                <w:rFonts w:hint="eastAsia" w:ascii="宋体" w:hAnsi="宋体" w:cs="Courier New"/>
                <w:sz w:val="20"/>
                <w:szCs w:val="20"/>
                <w:highlight w:val="none"/>
              </w:rPr>
              <w:t>项目完工的完整版施工图</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s="Courier New"/>
                <w:sz w:val="20"/>
                <w:szCs w:val="20"/>
                <w:highlight w:val="none"/>
              </w:rPr>
            </w:pPr>
            <w:r>
              <w:rPr>
                <w:rFonts w:hint="eastAsia" w:ascii="宋体" w:hAnsi="宋体" w:cs="Courier New"/>
                <w:sz w:val="20"/>
                <w:szCs w:val="20"/>
                <w:highlight w:val="none"/>
              </w:rPr>
              <w:t>竣工验收前</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s="Courier New"/>
                <w:sz w:val="20"/>
                <w:szCs w:val="20"/>
                <w:highlight w:val="none"/>
              </w:rPr>
            </w:pPr>
            <w:r>
              <w:rPr>
                <w:rFonts w:hint="eastAsia" w:ascii="宋体" w:hAnsi="宋体" w:cs="Courier New"/>
                <w:sz w:val="20"/>
                <w:szCs w:val="20"/>
                <w:highlight w:val="none"/>
              </w:rPr>
              <w:t>21份，或按甲方要求提供</w:t>
            </w:r>
          </w:p>
        </w:tc>
        <w:tc>
          <w:tcPr>
            <w:tcW w:w="1842"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s="Courier New"/>
                <w:sz w:val="20"/>
                <w:szCs w:val="20"/>
                <w:highlight w:val="none"/>
              </w:rPr>
            </w:pPr>
            <w:r>
              <w:rPr>
                <w:rFonts w:hint="eastAsia" w:ascii="宋体" w:hAnsi="宋体" w:cs="Courier New"/>
                <w:sz w:val="20"/>
                <w:szCs w:val="20"/>
                <w:highlight w:val="none"/>
              </w:rPr>
              <w:t>电子文档1份</w:t>
            </w:r>
          </w:p>
        </w:tc>
      </w:tr>
      <w:tr>
        <w:tblPrEx>
          <w:tblCellMar>
            <w:top w:w="0" w:type="dxa"/>
            <w:left w:w="108" w:type="dxa"/>
            <w:bottom w:w="0" w:type="dxa"/>
            <w:right w:w="108" w:type="dxa"/>
          </w:tblCellMar>
        </w:tblPrEx>
        <w:trPr>
          <w:trHeight w:val="485" w:hRule="atLeast"/>
        </w:trPr>
        <w:tc>
          <w:tcPr>
            <w:tcW w:w="706"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s="Courier New"/>
                <w:sz w:val="20"/>
                <w:szCs w:val="20"/>
                <w:highlight w:val="none"/>
              </w:rPr>
            </w:pPr>
            <w:r>
              <w:rPr>
                <w:rFonts w:hint="eastAsia" w:ascii="宋体" w:hAnsi="宋体" w:cs="Courier New"/>
                <w:sz w:val="20"/>
                <w:szCs w:val="20"/>
                <w:highlight w:val="none"/>
              </w:rPr>
              <w:t>9</w:t>
            </w:r>
          </w:p>
        </w:tc>
        <w:tc>
          <w:tcPr>
            <w:tcW w:w="3513" w:type="dxa"/>
            <w:gridSpan w:val="3"/>
            <w:tcBorders>
              <w:top w:val="single" w:color="auto" w:sz="4" w:space="0"/>
              <w:left w:val="nil"/>
              <w:bottom w:val="single" w:color="auto" w:sz="4" w:space="0"/>
              <w:right w:val="single" w:color="auto" w:sz="4" w:space="0"/>
            </w:tcBorders>
            <w:noWrap w:val="0"/>
            <w:vAlign w:val="center"/>
          </w:tcPr>
          <w:p>
            <w:pPr>
              <w:rPr>
                <w:rFonts w:ascii="宋体" w:hAnsi="宋体" w:cs="Courier New"/>
                <w:sz w:val="20"/>
                <w:szCs w:val="20"/>
                <w:highlight w:val="none"/>
              </w:rPr>
            </w:pPr>
            <w:r>
              <w:rPr>
                <w:rFonts w:hint="eastAsia" w:ascii="宋体" w:hAnsi="宋体" w:cs="Courier New"/>
                <w:sz w:val="20"/>
                <w:szCs w:val="20"/>
                <w:highlight w:val="none"/>
              </w:rPr>
              <w:t>总图设计成果文件（包括区域内各相关专业、管线综合、园林景观等内容）</w:t>
            </w:r>
          </w:p>
        </w:tc>
        <w:tc>
          <w:tcPr>
            <w:tcW w:w="1559" w:type="dxa"/>
            <w:tcBorders>
              <w:top w:val="single" w:color="auto" w:sz="4" w:space="0"/>
              <w:left w:val="nil"/>
              <w:bottom w:val="single" w:color="auto" w:sz="4" w:space="0"/>
              <w:right w:val="single" w:color="auto" w:sz="4" w:space="0"/>
            </w:tcBorders>
            <w:noWrap w:val="0"/>
            <w:vAlign w:val="center"/>
          </w:tcPr>
          <w:p>
            <w:pPr>
              <w:rPr>
                <w:rFonts w:ascii="宋体" w:hAnsi="宋体" w:cs="Courier New"/>
                <w:sz w:val="20"/>
                <w:szCs w:val="20"/>
                <w:highlight w:val="none"/>
              </w:rPr>
            </w:pPr>
            <w:r>
              <w:rPr>
                <w:rFonts w:hint="eastAsia" w:ascii="宋体" w:hAnsi="宋体" w:cs="Courier New"/>
                <w:sz w:val="20"/>
                <w:szCs w:val="20"/>
                <w:highlight w:val="none"/>
              </w:rPr>
              <w:t>根据实际情况，按工作计划</w:t>
            </w:r>
          </w:p>
        </w:tc>
        <w:tc>
          <w:tcPr>
            <w:tcW w:w="1560" w:type="dxa"/>
            <w:tcBorders>
              <w:top w:val="single" w:color="auto" w:sz="4" w:space="0"/>
              <w:left w:val="nil"/>
              <w:bottom w:val="single" w:color="auto" w:sz="4" w:space="0"/>
              <w:right w:val="single" w:color="auto" w:sz="4" w:space="0"/>
            </w:tcBorders>
            <w:noWrap w:val="0"/>
            <w:vAlign w:val="center"/>
          </w:tcPr>
          <w:p>
            <w:pPr>
              <w:rPr>
                <w:rFonts w:ascii="宋体" w:hAnsi="宋体" w:cs="Courier New"/>
                <w:sz w:val="20"/>
                <w:szCs w:val="20"/>
                <w:highlight w:val="none"/>
              </w:rPr>
            </w:pPr>
            <w:r>
              <w:rPr>
                <w:rFonts w:hint="eastAsia" w:ascii="宋体" w:hAnsi="宋体" w:cs="Courier New"/>
                <w:sz w:val="20"/>
                <w:szCs w:val="20"/>
                <w:highlight w:val="none"/>
              </w:rPr>
              <w:t>按甲方要求提供</w:t>
            </w:r>
          </w:p>
        </w:tc>
        <w:tc>
          <w:tcPr>
            <w:tcW w:w="1842" w:type="dxa"/>
            <w:tcBorders>
              <w:top w:val="single" w:color="auto" w:sz="4" w:space="0"/>
              <w:left w:val="nil"/>
              <w:bottom w:val="single" w:color="auto" w:sz="4" w:space="0"/>
              <w:right w:val="single" w:color="auto" w:sz="4" w:space="0"/>
            </w:tcBorders>
            <w:noWrap w:val="0"/>
            <w:vAlign w:val="center"/>
          </w:tcPr>
          <w:p>
            <w:pPr>
              <w:rPr>
                <w:rFonts w:ascii="宋体" w:hAnsi="宋体" w:cs="Courier New"/>
                <w:sz w:val="20"/>
                <w:szCs w:val="20"/>
                <w:highlight w:val="none"/>
              </w:rPr>
            </w:pPr>
            <w:r>
              <w:rPr>
                <w:rFonts w:hint="eastAsia" w:ascii="宋体" w:hAnsi="宋体" w:cs="Courier New"/>
                <w:sz w:val="20"/>
                <w:szCs w:val="20"/>
                <w:highlight w:val="none"/>
              </w:rPr>
              <w:t>电子文档1份</w:t>
            </w:r>
          </w:p>
        </w:tc>
      </w:tr>
    </w:tbl>
    <w:p>
      <w:pPr>
        <w:snapToGrid w:val="0"/>
        <w:spacing w:line="360" w:lineRule="auto"/>
        <w:rPr>
          <w:rFonts w:ascii="宋体" w:hAnsi="宋体"/>
          <w:sz w:val="24"/>
          <w:highlight w:val="none"/>
        </w:rPr>
      </w:pPr>
      <w:r>
        <w:rPr>
          <w:rFonts w:hint="eastAsia" w:ascii="宋体" w:hAnsi="宋体"/>
          <w:highlight w:val="none"/>
        </w:rPr>
        <w:t xml:space="preserve"> </w:t>
      </w:r>
      <w:r>
        <w:rPr>
          <w:rFonts w:hint="eastAsia" w:ascii="宋体" w:hAnsi="宋体"/>
          <w:sz w:val="24"/>
          <w:highlight w:val="none"/>
        </w:rPr>
        <w:t>(备注：上述各阶段成果提交时间由甲方控制，可根据实际情况调整；各配合阶段&lt;如招标阶段、施工阶段&gt;及设计变更等所需文件份数及时间按合同约定和甲方要求执行。）</w:t>
      </w:r>
    </w:p>
    <w:p>
      <w:pPr>
        <w:pStyle w:val="5"/>
        <w:adjustRightInd w:val="0"/>
        <w:snapToGrid w:val="0"/>
        <w:spacing w:before="0" w:beforeAutospacing="0" w:after="0" w:afterAutospacing="0" w:line="360" w:lineRule="auto"/>
        <w:ind w:firstLine="470" w:firstLineChars="196"/>
        <w:outlineLvl w:val="4"/>
        <w:rPr>
          <w:highlight w:val="none"/>
        </w:rPr>
      </w:pPr>
      <w:r>
        <w:rPr>
          <w:rFonts w:hint="eastAsia"/>
          <w:b/>
          <w:bCs/>
          <w:highlight w:val="none"/>
        </w:rPr>
        <w:t>9.2</w:t>
      </w:r>
      <w:r>
        <w:rPr>
          <w:rFonts w:hint="eastAsia"/>
          <w:highlight w:val="none"/>
        </w:rPr>
        <w:t>乙方必须按照经过甲方审批确定的设计进度计划及时提交设计中间资料，以满足甲方开展有关工作的需要，有关费用已包含在本合同约定的设计费用之内。</w:t>
      </w:r>
    </w:p>
    <w:p>
      <w:pPr>
        <w:pStyle w:val="5"/>
        <w:adjustRightInd w:val="0"/>
        <w:snapToGrid w:val="0"/>
        <w:spacing w:before="0" w:beforeAutospacing="0" w:after="0" w:afterAutospacing="0" w:line="360" w:lineRule="auto"/>
        <w:ind w:firstLine="470" w:firstLineChars="196"/>
        <w:outlineLvl w:val="4"/>
        <w:rPr>
          <w:highlight w:val="none"/>
        </w:rPr>
      </w:pPr>
      <w:r>
        <w:rPr>
          <w:rFonts w:hint="eastAsia"/>
          <w:highlight w:val="none"/>
        </w:rPr>
        <w:t>由于项目工期紧迫，乙方必须按照经过甲方审批确定的设计进度计划采用适当穿插推进的方式开展方案设计、初步设计、施工图设计，以及提供设计服务（包括报审报建配合服务、招标配合服务和现场服务工作等）。在方案设计获得确定后开展初步设计，在初步设计获得甲方确认后同时开展初步设计报建及启动施工图设计工作；在各专业施工图经过甲方确认后，同步配合甲方进行施工招标工作，并按甲方要求提交施工图、设备、材料采购的技术文件等相关设计成果文件供招标使用。</w:t>
      </w:r>
    </w:p>
    <w:p>
      <w:pPr>
        <w:adjustRightInd w:val="0"/>
        <w:snapToGrid w:val="0"/>
        <w:spacing w:line="360" w:lineRule="auto"/>
        <w:ind w:firstLine="480" w:firstLineChars="200"/>
        <w:outlineLvl w:val="3"/>
        <w:rPr>
          <w:rFonts w:ascii="宋体" w:hAnsi="宋体"/>
          <w:kern w:val="0"/>
          <w:sz w:val="24"/>
          <w:highlight w:val="none"/>
        </w:rPr>
      </w:pPr>
      <w:r>
        <w:rPr>
          <w:rFonts w:hint="eastAsia" w:ascii="宋体" w:hAnsi="宋体"/>
          <w:b/>
          <w:bCs/>
          <w:kern w:val="0"/>
          <w:sz w:val="24"/>
          <w:highlight w:val="none"/>
        </w:rPr>
        <w:t>9.3</w:t>
      </w:r>
      <w:r>
        <w:rPr>
          <w:rFonts w:hint="eastAsia" w:ascii="宋体" w:hAnsi="宋体"/>
          <w:kern w:val="0"/>
          <w:sz w:val="24"/>
          <w:highlight w:val="none"/>
        </w:rPr>
        <w:t>乙方向甲方提交的各版次设计成果文件应满足勘察设计文件审批的要求及本合同工程各阶段建设的需要。</w:t>
      </w:r>
    </w:p>
    <w:p>
      <w:pPr>
        <w:adjustRightInd w:val="0"/>
        <w:snapToGrid w:val="0"/>
        <w:spacing w:line="360" w:lineRule="auto"/>
        <w:ind w:firstLine="480" w:firstLineChars="200"/>
        <w:outlineLvl w:val="3"/>
        <w:rPr>
          <w:rFonts w:ascii="宋体" w:hAnsi="宋体"/>
          <w:kern w:val="0"/>
          <w:sz w:val="24"/>
          <w:highlight w:val="none"/>
        </w:rPr>
      </w:pPr>
      <w:r>
        <w:rPr>
          <w:rFonts w:hint="eastAsia" w:ascii="宋体" w:hAnsi="宋体"/>
          <w:b/>
          <w:bCs/>
          <w:kern w:val="0"/>
          <w:sz w:val="24"/>
          <w:highlight w:val="none"/>
        </w:rPr>
        <w:t>9.4</w:t>
      </w:r>
      <w:r>
        <w:rPr>
          <w:rFonts w:hint="eastAsia" w:ascii="宋体" w:hAnsi="宋体"/>
          <w:kern w:val="0"/>
          <w:sz w:val="24"/>
          <w:highlight w:val="none"/>
        </w:rPr>
        <w:t>乙方按合同约定的时限将设计成果文件或资料交付至甲方指定的地点，相关费用（包括运输、邮寄、电传、关税等费用）已经含于设计费中。</w:t>
      </w:r>
    </w:p>
    <w:p>
      <w:pPr>
        <w:adjustRightInd w:val="0"/>
        <w:snapToGrid w:val="0"/>
        <w:spacing w:line="360" w:lineRule="auto"/>
        <w:ind w:firstLine="480" w:firstLineChars="200"/>
        <w:outlineLvl w:val="3"/>
        <w:rPr>
          <w:rFonts w:ascii="宋体" w:hAnsi="宋体"/>
          <w:kern w:val="0"/>
          <w:sz w:val="24"/>
          <w:highlight w:val="none"/>
        </w:rPr>
      </w:pPr>
      <w:r>
        <w:rPr>
          <w:rFonts w:hint="eastAsia" w:ascii="宋体" w:hAnsi="宋体"/>
          <w:b/>
          <w:bCs/>
          <w:kern w:val="0"/>
          <w:sz w:val="24"/>
          <w:highlight w:val="none"/>
        </w:rPr>
        <w:t>9.5</w:t>
      </w:r>
      <w:r>
        <w:rPr>
          <w:rFonts w:hint="eastAsia" w:ascii="宋体" w:hAnsi="宋体"/>
          <w:kern w:val="0"/>
          <w:sz w:val="24"/>
          <w:highlight w:val="none"/>
        </w:rPr>
        <w:t>在报建过程中需要提供设计成果文件或设计中间资料的电子文档的，乙方应无偿提供。</w:t>
      </w:r>
    </w:p>
    <w:p>
      <w:pPr>
        <w:adjustRightInd w:val="0"/>
        <w:snapToGrid w:val="0"/>
        <w:spacing w:line="360" w:lineRule="auto"/>
        <w:ind w:firstLine="480" w:firstLineChars="200"/>
        <w:rPr>
          <w:rFonts w:ascii="宋体" w:hAnsi="宋体"/>
          <w:b/>
          <w:bCs/>
          <w:kern w:val="0"/>
          <w:sz w:val="24"/>
          <w:highlight w:val="none"/>
        </w:rPr>
      </w:pPr>
      <w:r>
        <w:rPr>
          <w:rFonts w:hint="eastAsia" w:ascii="宋体" w:hAnsi="宋体"/>
          <w:b/>
          <w:bCs/>
          <w:kern w:val="0"/>
          <w:sz w:val="24"/>
          <w:highlight w:val="none"/>
        </w:rPr>
        <w:t>9.6</w:t>
      </w:r>
      <w:r>
        <w:rPr>
          <w:rFonts w:hint="eastAsia" w:ascii="宋体" w:hAnsi="宋体"/>
          <w:kern w:val="0"/>
          <w:sz w:val="24"/>
          <w:highlight w:val="none"/>
        </w:rPr>
        <w:t>造价文件编制及报审工作</w:t>
      </w:r>
    </w:p>
    <w:p>
      <w:pPr>
        <w:adjustRightInd w:val="0"/>
        <w:snapToGrid w:val="0"/>
        <w:spacing w:line="360" w:lineRule="auto"/>
        <w:ind w:firstLine="480" w:firstLineChars="200"/>
        <w:rPr>
          <w:rFonts w:ascii="宋体" w:hAnsi="宋体"/>
          <w:kern w:val="0"/>
          <w:sz w:val="24"/>
          <w:highlight w:val="none"/>
        </w:rPr>
      </w:pPr>
      <w:r>
        <w:rPr>
          <w:rFonts w:hint="eastAsia" w:ascii="宋体" w:hAnsi="宋体"/>
          <w:kern w:val="0"/>
          <w:sz w:val="24"/>
          <w:highlight w:val="none"/>
        </w:rPr>
        <w:t>a、编制合同设计范围内方案估算、初步设计概算、设计变更预算；</w:t>
      </w:r>
    </w:p>
    <w:p>
      <w:pPr>
        <w:adjustRightInd w:val="0"/>
        <w:snapToGrid w:val="0"/>
        <w:spacing w:line="360" w:lineRule="auto"/>
        <w:ind w:firstLine="480" w:firstLineChars="200"/>
        <w:rPr>
          <w:rFonts w:ascii="宋体" w:hAnsi="宋体"/>
          <w:kern w:val="0"/>
          <w:sz w:val="24"/>
          <w:highlight w:val="none"/>
        </w:rPr>
      </w:pPr>
      <w:r>
        <w:rPr>
          <w:rFonts w:hint="eastAsia" w:ascii="宋体" w:hAnsi="宋体"/>
          <w:kern w:val="0"/>
          <w:sz w:val="24"/>
          <w:highlight w:val="none"/>
        </w:rPr>
        <w:t>b、施工图预算（包括概算复核、施工图预算编制及配合施工招标工作</w:t>
      </w:r>
      <w:r>
        <w:rPr>
          <w:rFonts w:hint="eastAsia" w:ascii="宋体" w:hAnsi="宋体"/>
          <w:sz w:val="24"/>
          <w:highlight w:val="none"/>
        </w:rPr>
        <w:t>、设计变更预算编制等</w:t>
      </w:r>
      <w:r>
        <w:rPr>
          <w:rFonts w:hint="eastAsia" w:ascii="宋体" w:hAnsi="宋体"/>
          <w:kern w:val="0"/>
          <w:sz w:val="24"/>
          <w:highlight w:val="none"/>
        </w:rPr>
        <w:t>）；</w:t>
      </w:r>
    </w:p>
    <w:p>
      <w:pPr>
        <w:adjustRightInd w:val="0"/>
        <w:snapToGrid w:val="0"/>
        <w:spacing w:line="360" w:lineRule="auto"/>
        <w:ind w:firstLine="480" w:firstLineChars="200"/>
        <w:rPr>
          <w:rFonts w:ascii="宋体" w:hAnsi="宋体"/>
          <w:kern w:val="0"/>
          <w:sz w:val="24"/>
          <w:highlight w:val="none"/>
        </w:rPr>
      </w:pPr>
      <w:r>
        <w:rPr>
          <w:rFonts w:hint="eastAsia" w:ascii="宋体" w:hAnsi="宋体"/>
          <w:kern w:val="0"/>
          <w:sz w:val="24"/>
          <w:highlight w:val="none"/>
        </w:rPr>
        <w:t>c、负责配合初步设计概算送报审、评审、对数工作，</w:t>
      </w:r>
      <w:r>
        <w:rPr>
          <w:rFonts w:hint="eastAsia" w:ascii="宋体" w:hAnsi="宋体"/>
          <w:sz w:val="24"/>
          <w:highlight w:val="none"/>
        </w:rPr>
        <w:t>配合甲方</w:t>
      </w:r>
      <w:r>
        <w:rPr>
          <w:rFonts w:ascii="宋体" w:hAnsi="宋体"/>
          <w:sz w:val="24"/>
          <w:highlight w:val="none"/>
        </w:rPr>
        <w:t>或甲方委托的第三方</w:t>
      </w:r>
      <w:r>
        <w:rPr>
          <w:rFonts w:hint="eastAsia" w:ascii="宋体" w:hAnsi="宋体"/>
          <w:sz w:val="24"/>
          <w:highlight w:val="none"/>
        </w:rPr>
        <w:t>对</w:t>
      </w:r>
      <w:r>
        <w:rPr>
          <w:rFonts w:ascii="宋体" w:hAnsi="宋体"/>
          <w:sz w:val="24"/>
          <w:highlight w:val="none"/>
        </w:rPr>
        <w:t>施工图预算的审核工作</w:t>
      </w:r>
      <w:r>
        <w:rPr>
          <w:rFonts w:hint="eastAsia" w:ascii="宋体" w:hAnsi="宋体"/>
          <w:kern w:val="0"/>
          <w:sz w:val="24"/>
          <w:highlight w:val="none"/>
        </w:rPr>
        <w:t>；</w:t>
      </w:r>
    </w:p>
    <w:p>
      <w:pPr>
        <w:adjustRightInd w:val="0"/>
        <w:snapToGrid w:val="0"/>
        <w:spacing w:line="360" w:lineRule="auto"/>
        <w:ind w:firstLine="480" w:firstLineChars="200"/>
        <w:rPr>
          <w:rFonts w:ascii="宋体" w:hAnsi="宋体"/>
          <w:kern w:val="0"/>
          <w:sz w:val="24"/>
          <w:highlight w:val="none"/>
        </w:rPr>
      </w:pPr>
      <w:r>
        <w:rPr>
          <w:rFonts w:hint="eastAsia" w:ascii="宋体" w:hAnsi="宋体"/>
          <w:kern w:val="0"/>
          <w:sz w:val="24"/>
          <w:highlight w:val="none"/>
        </w:rPr>
        <w:t>d、各设计阶段进行各类方案比选时编制造价分析材料，给出造价分析结论；施工阶段，编制设计变更预算及相应造价增减说明。</w:t>
      </w:r>
    </w:p>
    <w:p>
      <w:pPr>
        <w:adjustRightInd w:val="0"/>
        <w:snapToGrid w:val="0"/>
        <w:spacing w:line="360" w:lineRule="auto"/>
        <w:ind w:firstLine="480" w:firstLineChars="200"/>
        <w:outlineLvl w:val="3"/>
        <w:rPr>
          <w:rFonts w:ascii="宋体" w:hAnsi="宋体"/>
          <w:kern w:val="0"/>
          <w:sz w:val="24"/>
          <w:highlight w:val="none"/>
        </w:rPr>
      </w:pPr>
      <w:r>
        <w:rPr>
          <w:rFonts w:hint="eastAsia" w:ascii="宋体" w:hAnsi="宋体"/>
          <w:b/>
          <w:bCs/>
          <w:kern w:val="0"/>
          <w:sz w:val="24"/>
          <w:highlight w:val="none"/>
        </w:rPr>
        <w:t xml:space="preserve">9.7 </w:t>
      </w:r>
      <w:r>
        <w:rPr>
          <w:rFonts w:hint="eastAsia" w:ascii="宋体" w:hAnsi="宋体"/>
          <w:kern w:val="0"/>
          <w:sz w:val="24"/>
          <w:highlight w:val="none"/>
        </w:rPr>
        <w:t>造价文件的提交。乙方提交的各阶段造价文件的数量及格式（含电子文件份数与格式）需同时满足合同及有权审核部门的要求。须报政府主管部门审定的各阶段造价文件，待审定后，乙方须按照批复意见编制相应阶段造价文件的终稿并提交5份（含电子光盘两份）给甲方；其他造价文件，均要求提供5份纸质文件及电子光盘两份。</w:t>
      </w:r>
    </w:p>
    <w:p>
      <w:pPr>
        <w:adjustRightInd w:val="0"/>
        <w:snapToGrid w:val="0"/>
        <w:spacing w:line="360" w:lineRule="auto"/>
        <w:ind w:firstLine="480" w:firstLineChars="200"/>
        <w:outlineLvl w:val="3"/>
        <w:rPr>
          <w:rFonts w:hint="eastAsia" w:ascii="宋体" w:hAnsi="宋体"/>
          <w:bCs/>
          <w:kern w:val="0"/>
          <w:sz w:val="24"/>
          <w:highlight w:val="none"/>
        </w:rPr>
      </w:pPr>
      <w:r>
        <w:rPr>
          <w:rFonts w:hint="eastAsia" w:ascii="宋体" w:hAnsi="宋体"/>
          <w:b/>
          <w:bCs/>
          <w:kern w:val="0"/>
          <w:sz w:val="24"/>
          <w:highlight w:val="none"/>
        </w:rPr>
        <w:t>9.8</w:t>
      </w:r>
      <w:r>
        <w:rPr>
          <w:rFonts w:hint="eastAsia" w:ascii="宋体" w:hAnsi="宋体"/>
          <w:bCs/>
          <w:kern w:val="0"/>
          <w:sz w:val="24"/>
          <w:highlight w:val="none"/>
        </w:rPr>
        <w:t>乙方提交的设计成果文件中图纸图签栏签名必须由乙方在投标文件中承诺的（或根据本合同条款第8.5款约定甲方要求更换并被接受的）项目负责人及各相应专业负责人签字或加盖私章，不得以印刷字代替。其中，根据本合同条款第5条的约定，经甲方同意分包的专项设计成果文件必须由乙方负责审核，并由乙方项目负责人签字或加盖私章。</w:t>
      </w:r>
    </w:p>
    <w:p>
      <w:pPr>
        <w:pStyle w:val="2"/>
        <w:ind w:firstLine="480"/>
        <w:rPr>
          <w:rFonts w:ascii="Calibri" w:hAnsi="Calibri"/>
          <w:sz w:val="24"/>
          <w:highlight w:val="none"/>
        </w:rPr>
      </w:pPr>
    </w:p>
    <w:p>
      <w:pPr>
        <w:pStyle w:val="3"/>
        <w:spacing w:before="0" w:after="0" w:line="360" w:lineRule="auto"/>
        <w:jc w:val="center"/>
        <w:rPr>
          <w:rFonts w:ascii="宋体" w:hAnsi="宋体"/>
          <w:sz w:val="24"/>
          <w:highlight w:val="none"/>
        </w:rPr>
      </w:pPr>
      <w:r>
        <w:rPr>
          <w:rFonts w:hint="eastAsia" w:ascii="宋体" w:hAnsi="宋体"/>
          <w:highlight w:val="none"/>
        </w:rPr>
        <w:t>第四章</w:t>
      </w:r>
      <w:r>
        <w:rPr>
          <w:rFonts w:ascii="宋体" w:hAnsi="宋体"/>
          <w:highlight w:val="none"/>
        </w:rPr>
        <w:t xml:space="preserve"> </w:t>
      </w:r>
      <w:r>
        <w:rPr>
          <w:rFonts w:hint="eastAsia" w:ascii="宋体" w:hAnsi="宋体"/>
          <w:highlight w:val="none"/>
        </w:rPr>
        <w:t>设计质量</w:t>
      </w:r>
    </w:p>
    <w:p>
      <w:pPr>
        <w:adjustRightInd w:val="0"/>
        <w:snapToGrid w:val="0"/>
        <w:spacing w:line="360" w:lineRule="auto"/>
        <w:ind w:firstLine="470" w:firstLineChars="196"/>
        <w:outlineLvl w:val="2"/>
        <w:rPr>
          <w:rFonts w:hint="eastAsia" w:ascii="宋体" w:hAnsi="宋体"/>
          <w:b/>
          <w:bCs/>
          <w:kern w:val="0"/>
          <w:sz w:val="24"/>
          <w:highlight w:val="none"/>
        </w:rPr>
      </w:pPr>
    </w:p>
    <w:p>
      <w:pPr>
        <w:adjustRightInd w:val="0"/>
        <w:snapToGrid w:val="0"/>
        <w:spacing w:line="360" w:lineRule="auto"/>
        <w:ind w:firstLine="470" w:firstLineChars="196"/>
        <w:outlineLvl w:val="2"/>
        <w:rPr>
          <w:rFonts w:ascii="宋体" w:hAnsi="宋体"/>
          <w:kern w:val="0"/>
          <w:sz w:val="24"/>
          <w:highlight w:val="none"/>
        </w:rPr>
      </w:pPr>
      <w:r>
        <w:rPr>
          <w:rFonts w:hint="eastAsia" w:ascii="宋体" w:hAnsi="宋体"/>
          <w:b/>
          <w:bCs/>
          <w:kern w:val="0"/>
          <w:sz w:val="24"/>
          <w:highlight w:val="none"/>
        </w:rPr>
        <w:t>10、设计的质量要求</w:t>
      </w:r>
    </w:p>
    <w:p>
      <w:pPr>
        <w:adjustRightInd w:val="0"/>
        <w:snapToGrid w:val="0"/>
        <w:spacing w:line="360" w:lineRule="auto"/>
        <w:ind w:firstLine="480" w:firstLineChars="200"/>
        <w:rPr>
          <w:rFonts w:ascii="宋体" w:hAnsi="宋体"/>
          <w:kern w:val="0"/>
          <w:sz w:val="24"/>
          <w:highlight w:val="none"/>
        </w:rPr>
      </w:pPr>
      <w:r>
        <w:rPr>
          <w:rFonts w:hint="eastAsia" w:ascii="宋体" w:hAnsi="宋体"/>
          <w:b/>
          <w:bCs/>
          <w:kern w:val="0"/>
          <w:sz w:val="24"/>
          <w:highlight w:val="none"/>
        </w:rPr>
        <w:t>10.1</w:t>
      </w:r>
      <w:r>
        <w:rPr>
          <w:rFonts w:hint="eastAsia" w:ascii="宋体" w:hAnsi="宋体"/>
          <w:kern w:val="0"/>
          <w:sz w:val="24"/>
          <w:highlight w:val="none"/>
        </w:rPr>
        <w:t>设计应体现甲方的建设意图，应符合有关法律、法规的规定，符合建设工程质量、安全标准，符合建设工程勘察设计的技术规范（尤其是强制性规范），达到设计任务书的要求，满足本合同工程的功能需求。在控制投资的同时，做到美观、适用、安全、经济，并具备良好的节能环保特性，取得良好的社会效益。</w:t>
      </w:r>
    </w:p>
    <w:p>
      <w:pPr>
        <w:adjustRightInd w:val="0"/>
        <w:snapToGrid w:val="0"/>
        <w:spacing w:line="360" w:lineRule="auto"/>
        <w:ind w:firstLine="480" w:firstLineChars="200"/>
        <w:rPr>
          <w:rFonts w:ascii="宋体" w:hAnsi="宋体"/>
          <w:kern w:val="0"/>
          <w:sz w:val="24"/>
          <w:highlight w:val="none"/>
        </w:rPr>
      </w:pPr>
      <w:r>
        <w:rPr>
          <w:rFonts w:hint="eastAsia" w:ascii="宋体" w:hAnsi="宋体"/>
          <w:b/>
          <w:bCs/>
          <w:kern w:val="0"/>
          <w:sz w:val="24"/>
          <w:highlight w:val="none"/>
        </w:rPr>
        <w:t>10.2</w:t>
      </w:r>
      <w:r>
        <w:rPr>
          <w:rFonts w:hint="eastAsia" w:ascii="宋体" w:hAnsi="宋体"/>
          <w:kern w:val="0"/>
          <w:sz w:val="24"/>
          <w:highlight w:val="none"/>
        </w:rPr>
        <w:t>乙方的设计成果文件应满足现行有效</w:t>
      </w:r>
      <w:r>
        <w:rPr>
          <w:rFonts w:hint="eastAsia" w:ascii="宋体" w:hAnsi="宋体"/>
          <w:snapToGrid w:val="0"/>
          <w:kern w:val="0"/>
          <w:sz w:val="24"/>
          <w:highlight w:val="none"/>
        </w:rPr>
        <w:t>(《建筑工程设计文件编制深度规定》，</w:t>
      </w:r>
      <w:r>
        <w:rPr>
          <w:rFonts w:hint="eastAsia" w:ascii="宋体" w:hAnsi="宋体"/>
          <w:bCs/>
          <w:snapToGrid w:val="0"/>
          <w:kern w:val="0"/>
          <w:sz w:val="24"/>
          <w:highlight w:val="none"/>
        </w:rPr>
        <w:t>《市政公用工程设计文件编制深度规定》,其他设计文件编制深度要求：</w:t>
      </w:r>
      <w:r>
        <w:rPr>
          <w:rFonts w:hint="eastAsia" w:ascii="宋体" w:hAnsi="宋体"/>
          <w:bCs/>
          <w:snapToGrid w:val="0"/>
          <w:kern w:val="0"/>
          <w:sz w:val="24"/>
          <w:highlight w:val="none"/>
          <w:u w:val="single"/>
        </w:rPr>
        <w:t>本项目勘察设计任务书要求</w:t>
      </w:r>
      <w:r>
        <w:rPr>
          <w:rFonts w:hint="eastAsia" w:ascii="宋体" w:hAnsi="宋体"/>
          <w:bCs/>
          <w:snapToGrid w:val="0"/>
          <w:kern w:val="0"/>
          <w:sz w:val="24"/>
          <w:highlight w:val="none"/>
        </w:rPr>
        <w:t>)</w:t>
      </w:r>
      <w:r>
        <w:rPr>
          <w:rFonts w:hint="eastAsia" w:ascii="宋体" w:hAnsi="宋体"/>
          <w:snapToGrid w:val="0"/>
          <w:kern w:val="0"/>
          <w:sz w:val="24"/>
          <w:highlight w:val="none"/>
        </w:rPr>
        <w:t>、</w:t>
      </w:r>
      <w:r>
        <w:rPr>
          <w:rFonts w:hint="eastAsia" w:ascii="宋体" w:hAnsi="宋体"/>
          <w:kern w:val="0"/>
          <w:sz w:val="24"/>
          <w:highlight w:val="none"/>
        </w:rPr>
        <w:t>《广州市重点公共建设管理办公室管理规定及办法汇编》（合同附件6）中的相关要求，并按照专家评审意见和甲方要求对设计进行深化、优化。乙方对本合同范围内的勘察、设计成果文件达到合同约定的相应设计深度负总体责任。</w:t>
      </w:r>
    </w:p>
    <w:p>
      <w:pPr>
        <w:adjustRightInd w:val="0"/>
        <w:snapToGrid w:val="0"/>
        <w:spacing w:line="360" w:lineRule="auto"/>
        <w:ind w:firstLine="480" w:firstLineChars="200"/>
        <w:rPr>
          <w:rFonts w:ascii="宋体" w:hAnsi="宋体"/>
          <w:b/>
          <w:bCs/>
          <w:kern w:val="0"/>
          <w:sz w:val="24"/>
          <w:highlight w:val="none"/>
        </w:rPr>
      </w:pPr>
      <w:r>
        <w:rPr>
          <w:rFonts w:hint="eastAsia" w:ascii="宋体" w:hAnsi="宋体"/>
          <w:b/>
          <w:bCs/>
          <w:kern w:val="0"/>
          <w:sz w:val="24"/>
          <w:highlight w:val="none"/>
        </w:rPr>
        <w:t xml:space="preserve">10.3 </w:t>
      </w:r>
      <w:r>
        <w:rPr>
          <w:rFonts w:hint="eastAsia" w:ascii="宋体" w:hAnsi="宋体"/>
          <w:kern w:val="0"/>
          <w:sz w:val="24"/>
          <w:highlight w:val="none"/>
        </w:rPr>
        <w:t>乙方在设计过程中应考虑工程实施的可操作性，对工序方案提出相应的技术要求，应明确提出关键工序的工艺要求、质量控制要求及安全技术措施方案。</w:t>
      </w:r>
    </w:p>
    <w:p>
      <w:pPr>
        <w:adjustRightInd w:val="0"/>
        <w:snapToGrid w:val="0"/>
        <w:spacing w:line="360" w:lineRule="auto"/>
        <w:ind w:firstLine="480" w:firstLineChars="200"/>
        <w:rPr>
          <w:rFonts w:ascii="宋体" w:hAnsi="宋体"/>
          <w:strike/>
          <w:kern w:val="0"/>
          <w:sz w:val="24"/>
          <w:highlight w:val="none"/>
        </w:rPr>
      </w:pPr>
      <w:r>
        <w:rPr>
          <w:rFonts w:hint="eastAsia" w:ascii="宋体" w:hAnsi="宋体"/>
          <w:b/>
          <w:bCs/>
          <w:kern w:val="0"/>
          <w:sz w:val="24"/>
          <w:highlight w:val="none"/>
        </w:rPr>
        <w:t>10.4</w:t>
      </w:r>
      <w:r>
        <w:rPr>
          <w:rFonts w:hint="eastAsia" w:ascii="宋体" w:hAnsi="宋体"/>
          <w:kern w:val="0"/>
          <w:sz w:val="24"/>
          <w:highlight w:val="none"/>
        </w:rPr>
        <w:t>勘察、设计成果文件的计量单位均应采用国际标准计量单位。</w:t>
      </w:r>
    </w:p>
    <w:p>
      <w:pPr>
        <w:adjustRightInd w:val="0"/>
        <w:snapToGrid w:val="0"/>
        <w:spacing w:line="360" w:lineRule="auto"/>
        <w:ind w:firstLine="480" w:firstLineChars="200"/>
        <w:rPr>
          <w:rFonts w:ascii="宋体" w:hAnsi="宋体"/>
          <w:kern w:val="0"/>
          <w:sz w:val="24"/>
          <w:highlight w:val="none"/>
        </w:rPr>
      </w:pPr>
      <w:r>
        <w:rPr>
          <w:rFonts w:hint="eastAsia" w:ascii="宋体" w:hAnsi="宋体"/>
          <w:b/>
          <w:bCs/>
          <w:kern w:val="0"/>
          <w:sz w:val="24"/>
          <w:highlight w:val="none"/>
        </w:rPr>
        <w:t>10.5</w:t>
      </w:r>
      <w:r>
        <w:rPr>
          <w:rFonts w:hint="eastAsia" w:ascii="宋体" w:hAnsi="宋体"/>
          <w:kern w:val="0"/>
          <w:sz w:val="24"/>
          <w:highlight w:val="none"/>
        </w:rPr>
        <w:t>设计图纸必须按照国家对工程图纸规格的规定绘制，保持同类图纸规格统一。</w:t>
      </w:r>
    </w:p>
    <w:p>
      <w:pPr>
        <w:adjustRightInd w:val="0"/>
        <w:snapToGrid w:val="0"/>
        <w:spacing w:line="360" w:lineRule="auto"/>
        <w:ind w:firstLine="480" w:firstLineChars="200"/>
        <w:rPr>
          <w:rFonts w:ascii="宋体" w:hAnsi="宋体"/>
          <w:kern w:val="0"/>
          <w:sz w:val="24"/>
          <w:highlight w:val="none"/>
        </w:rPr>
      </w:pPr>
      <w:r>
        <w:rPr>
          <w:rFonts w:hint="eastAsia" w:ascii="宋体" w:hAnsi="宋体"/>
          <w:b/>
          <w:bCs/>
          <w:kern w:val="0"/>
          <w:sz w:val="24"/>
          <w:highlight w:val="none"/>
        </w:rPr>
        <w:t>10.6</w:t>
      </w:r>
      <w:r>
        <w:rPr>
          <w:rFonts w:hint="eastAsia" w:ascii="宋体" w:hAnsi="宋体"/>
          <w:kern w:val="0"/>
          <w:sz w:val="24"/>
          <w:highlight w:val="none"/>
        </w:rPr>
        <w:t>乙方应根据政府主管部门、甲方及甲方委托的第三方对勘察、设计成果文件的审核意见对勘察、设计进行必要的修改。当乙方提交的勘察、设计成果文件不符合本合同所约定的质量要求时，乙方应在收到政府主管部门、甲方、甲方委托的第三方的通知后5天内将经过修改的符合规定的勘察、设计文件交付甲方。</w:t>
      </w:r>
    </w:p>
    <w:p>
      <w:pPr>
        <w:pStyle w:val="5"/>
        <w:adjustRightInd w:val="0"/>
        <w:snapToGrid w:val="0"/>
        <w:spacing w:before="0" w:beforeAutospacing="0" w:after="0" w:afterAutospacing="0" w:line="360" w:lineRule="auto"/>
        <w:ind w:firstLine="480" w:firstLineChars="200"/>
        <w:rPr>
          <w:highlight w:val="none"/>
        </w:rPr>
      </w:pPr>
      <w:r>
        <w:rPr>
          <w:rFonts w:hint="eastAsia"/>
          <w:b/>
          <w:bCs/>
          <w:highlight w:val="none"/>
        </w:rPr>
        <w:t>10.7</w:t>
      </w:r>
      <w:r>
        <w:rPr>
          <w:rFonts w:hint="eastAsia"/>
          <w:highlight w:val="none"/>
        </w:rPr>
        <w:t>乙方应提供国际权威机构或国内有关部门对新材料及特殊结构的试验报告，并提供相应新材料及特殊结构在工程中应用的经验供甲方参考。</w:t>
      </w:r>
    </w:p>
    <w:p>
      <w:pPr>
        <w:pStyle w:val="5"/>
        <w:adjustRightInd w:val="0"/>
        <w:snapToGrid w:val="0"/>
        <w:spacing w:before="0" w:beforeAutospacing="0" w:after="0" w:afterAutospacing="0" w:line="360" w:lineRule="auto"/>
        <w:ind w:firstLine="480" w:firstLineChars="200"/>
        <w:rPr>
          <w:highlight w:val="none"/>
        </w:rPr>
      </w:pPr>
    </w:p>
    <w:p>
      <w:pPr>
        <w:pStyle w:val="3"/>
        <w:spacing w:before="0" w:after="0" w:line="415" w:lineRule="auto"/>
        <w:jc w:val="center"/>
        <w:rPr>
          <w:rFonts w:ascii="宋体" w:hAnsi="宋体"/>
          <w:highlight w:val="none"/>
        </w:rPr>
      </w:pPr>
      <w:r>
        <w:rPr>
          <w:rFonts w:hint="eastAsia" w:ascii="宋体" w:hAnsi="宋体"/>
          <w:highlight w:val="none"/>
        </w:rPr>
        <w:t>第五章</w:t>
      </w:r>
      <w:r>
        <w:rPr>
          <w:rFonts w:ascii="宋体" w:hAnsi="宋体"/>
          <w:highlight w:val="none"/>
        </w:rPr>
        <w:t xml:space="preserve"> </w:t>
      </w:r>
      <w:r>
        <w:rPr>
          <w:rFonts w:hint="eastAsia" w:ascii="宋体" w:hAnsi="宋体"/>
          <w:highlight w:val="none"/>
        </w:rPr>
        <w:t>设计事故</w:t>
      </w:r>
    </w:p>
    <w:p>
      <w:pPr>
        <w:pStyle w:val="5"/>
        <w:adjustRightInd w:val="0"/>
        <w:snapToGrid w:val="0"/>
        <w:spacing w:before="0" w:beforeAutospacing="0" w:after="0" w:afterAutospacing="0" w:line="360" w:lineRule="auto"/>
        <w:ind w:firstLine="480" w:firstLineChars="200"/>
        <w:outlineLvl w:val="2"/>
        <w:rPr>
          <w:rFonts w:hint="eastAsia"/>
          <w:b/>
          <w:bCs/>
          <w:highlight w:val="none"/>
        </w:rPr>
      </w:pPr>
    </w:p>
    <w:p>
      <w:pPr>
        <w:pStyle w:val="5"/>
        <w:adjustRightInd w:val="0"/>
        <w:snapToGrid w:val="0"/>
        <w:spacing w:before="0" w:beforeAutospacing="0" w:after="0" w:afterAutospacing="0" w:line="360" w:lineRule="auto"/>
        <w:ind w:firstLine="480" w:firstLineChars="200"/>
        <w:outlineLvl w:val="2"/>
        <w:rPr>
          <w:b/>
          <w:bCs/>
          <w:highlight w:val="none"/>
        </w:rPr>
      </w:pPr>
      <w:r>
        <w:rPr>
          <w:rFonts w:hint="eastAsia"/>
          <w:b/>
          <w:bCs/>
          <w:highlight w:val="none"/>
        </w:rPr>
        <w:t>11、设计事故</w:t>
      </w:r>
    </w:p>
    <w:p>
      <w:pPr>
        <w:pStyle w:val="5"/>
        <w:adjustRightInd w:val="0"/>
        <w:snapToGrid w:val="0"/>
        <w:spacing w:before="0" w:beforeAutospacing="0" w:after="0" w:afterAutospacing="0" w:line="360" w:lineRule="auto"/>
        <w:ind w:firstLine="480" w:firstLineChars="200"/>
        <w:outlineLvl w:val="3"/>
        <w:rPr>
          <w:highlight w:val="none"/>
        </w:rPr>
      </w:pPr>
      <w:r>
        <w:rPr>
          <w:rFonts w:hint="eastAsia"/>
          <w:b/>
          <w:bCs/>
          <w:highlight w:val="none"/>
        </w:rPr>
        <w:t>11.1</w:t>
      </w:r>
      <w:r>
        <w:rPr>
          <w:rFonts w:hint="eastAsia"/>
          <w:highlight w:val="none"/>
        </w:rPr>
        <w:t>按乙方违约行为的严重，设计事故分为一类设计事故及二类设计事故，具体如下：</w:t>
      </w:r>
    </w:p>
    <w:p>
      <w:pPr>
        <w:pStyle w:val="5"/>
        <w:adjustRightInd w:val="0"/>
        <w:snapToGrid w:val="0"/>
        <w:spacing w:before="0" w:beforeAutospacing="0" w:after="0" w:afterAutospacing="0" w:line="360" w:lineRule="auto"/>
        <w:ind w:firstLine="480" w:firstLineChars="200"/>
        <w:rPr>
          <w:highlight w:val="none"/>
        </w:rPr>
      </w:pPr>
      <w:r>
        <w:rPr>
          <w:rFonts w:hint="eastAsia"/>
          <w:highlight w:val="none"/>
        </w:rPr>
        <w:t>（1）一类设计事故（符合下列条件之一，但未达到二类设计事故标准的）：</w:t>
      </w:r>
    </w:p>
    <w:p>
      <w:pPr>
        <w:pStyle w:val="5"/>
        <w:adjustRightInd w:val="0"/>
        <w:snapToGrid w:val="0"/>
        <w:spacing w:before="0" w:beforeAutospacing="0" w:after="0" w:afterAutospacing="0" w:line="360" w:lineRule="auto"/>
        <w:ind w:firstLine="480" w:firstLineChars="200"/>
        <w:rPr>
          <w:snapToGrid w:val="0"/>
          <w:highlight w:val="none"/>
        </w:rPr>
      </w:pPr>
      <w:r>
        <w:rPr>
          <w:rFonts w:hint="eastAsia"/>
          <w:snapToGrid w:val="0"/>
          <w:highlight w:val="none"/>
        </w:rPr>
        <w:t>①乙方逾期提交设计成果文件10天以上（含10天）,或累计达15天以上（含15天）；</w:t>
      </w:r>
    </w:p>
    <w:p>
      <w:pPr>
        <w:pStyle w:val="5"/>
        <w:adjustRightInd w:val="0"/>
        <w:snapToGrid w:val="0"/>
        <w:spacing w:before="0" w:beforeAutospacing="0" w:after="0" w:afterAutospacing="0" w:line="360" w:lineRule="auto"/>
        <w:ind w:firstLine="480" w:firstLineChars="200"/>
        <w:rPr>
          <w:snapToGrid w:val="0"/>
          <w:highlight w:val="none"/>
        </w:rPr>
      </w:pPr>
      <w:r>
        <w:rPr>
          <w:rFonts w:hint="eastAsia"/>
          <w:snapToGrid w:val="0"/>
          <w:highlight w:val="none"/>
        </w:rPr>
        <w:t>②乙方提交的设计成果文件违反国家相关强制性规定累计发生5例（含5例，设计成果文件中每1处违反1条强制性规定的为1例）；</w:t>
      </w:r>
    </w:p>
    <w:p>
      <w:pPr>
        <w:adjustRightInd w:val="0"/>
        <w:snapToGrid w:val="0"/>
        <w:spacing w:line="360" w:lineRule="auto"/>
        <w:ind w:firstLine="480" w:firstLineChars="200"/>
        <w:rPr>
          <w:rFonts w:ascii="宋体" w:hAnsi="宋体"/>
          <w:snapToGrid w:val="0"/>
          <w:sz w:val="24"/>
          <w:highlight w:val="none"/>
        </w:rPr>
      </w:pPr>
      <w:r>
        <w:rPr>
          <w:rFonts w:hint="eastAsia" w:ascii="宋体" w:hAnsi="宋体"/>
          <w:snapToGrid w:val="0"/>
          <w:sz w:val="24"/>
          <w:highlight w:val="none"/>
        </w:rPr>
        <w:t xml:space="preserve">③如经过甲方或施工图审查单位或甲方委托的第三方对设计变更的审核，发现乙方违反合同约定对设计变更随意进行合并、分拆的累计出现4次以上（含4次）； </w:t>
      </w:r>
    </w:p>
    <w:p>
      <w:pPr>
        <w:adjustRightInd w:val="0"/>
        <w:snapToGrid w:val="0"/>
        <w:spacing w:line="360" w:lineRule="auto"/>
        <w:ind w:firstLine="480" w:firstLineChars="200"/>
        <w:rPr>
          <w:rFonts w:ascii="宋体" w:hAnsi="宋体"/>
          <w:snapToGrid w:val="0"/>
          <w:sz w:val="24"/>
          <w:highlight w:val="none"/>
        </w:rPr>
      </w:pPr>
      <w:r>
        <w:rPr>
          <w:rFonts w:hint="eastAsia" w:ascii="宋体" w:hAnsi="宋体"/>
          <w:snapToGrid w:val="0"/>
          <w:sz w:val="24"/>
          <w:highlight w:val="none"/>
        </w:rPr>
        <w:t>④如</w:t>
      </w:r>
      <w:r>
        <w:rPr>
          <w:rFonts w:hint="eastAsia" w:ascii="宋体" w:hAnsi="宋体"/>
          <w:snapToGrid w:val="0"/>
          <w:kern w:val="0"/>
          <w:sz w:val="24"/>
          <w:highlight w:val="none"/>
        </w:rPr>
        <w:t>乙方的设计成果文件中含有明显倾向于某一专门厂商生产的设备、材料的描述，或</w:t>
      </w:r>
      <w:r>
        <w:rPr>
          <w:rFonts w:hint="eastAsia" w:ascii="宋体" w:hAnsi="宋体"/>
          <w:snapToGrid w:val="0"/>
          <w:sz w:val="24"/>
          <w:highlight w:val="none"/>
        </w:rPr>
        <w:t xml:space="preserve">在其设计成果文件中选用了具有专一性、排他性的材料、设备而又未事先向甲方书面报告并详细说明理由的，累计出现4次以上（含4次）； </w:t>
      </w:r>
    </w:p>
    <w:p>
      <w:pPr>
        <w:pStyle w:val="5"/>
        <w:adjustRightInd w:val="0"/>
        <w:snapToGrid w:val="0"/>
        <w:spacing w:before="0" w:beforeAutospacing="0" w:after="0" w:afterAutospacing="0" w:line="360" w:lineRule="auto"/>
        <w:ind w:firstLine="480" w:firstLineChars="200"/>
        <w:rPr>
          <w:snapToGrid w:val="0"/>
          <w:highlight w:val="none"/>
        </w:rPr>
      </w:pPr>
      <w:r>
        <w:rPr>
          <w:rFonts w:hint="eastAsia"/>
          <w:snapToGrid w:val="0"/>
          <w:highlight w:val="none"/>
        </w:rPr>
        <w:t>⑤乙方设计成果文件出现错、漏、碰，直接导致甲方招标工作进度、项目施工进度逾期累计7天以上（含7天），或累计达10天（含10天）以上的。</w:t>
      </w:r>
    </w:p>
    <w:p>
      <w:pPr>
        <w:pStyle w:val="5"/>
        <w:adjustRightInd w:val="0"/>
        <w:snapToGrid w:val="0"/>
        <w:spacing w:before="0" w:beforeAutospacing="0" w:after="0" w:afterAutospacing="0" w:line="360" w:lineRule="auto"/>
        <w:ind w:firstLine="360" w:firstLineChars="150"/>
        <w:rPr>
          <w:highlight w:val="none"/>
        </w:rPr>
      </w:pPr>
      <w:r>
        <w:rPr>
          <w:rFonts w:hint="eastAsia"/>
          <w:highlight w:val="none"/>
        </w:rPr>
        <w:t>（2）二类设计事故（符合下列条件之一）：</w:t>
      </w:r>
    </w:p>
    <w:p>
      <w:pPr>
        <w:pStyle w:val="5"/>
        <w:adjustRightInd w:val="0"/>
        <w:snapToGrid w:val="0"/>
        <w:spacing w:before="0" w:beforeAutospacing="0" w:after="0" w:afterAutospacing="0" w:line="360" w:lineRule="auto"/>
        <w:ind w:firstLine="480" w:firstLineChars="200"/>
        <w:rPr>
          <w:snapToGrid w:val="0"/>
          <w:highlight w:val="none"/>
        </w:rPr>
      </w:pPr>
      <w:r>
        <w:rPr>
          <w:rFonts w:hint="eastAsia"/>
          <w:snapToGrid w:val="0"/>
          <w:highlight w:val="none"/>
        </w:rPr>
        <w:t>①乙方逾期提交设计成果文件15天（含15天），或累计达20天（含20天）的；</w:t>
      </w:r>
    </w:p>
    <w:p>
      <w:pPr>
        <w:pStyle w:val="5"/>
        <w:adjustRightInd w:val="0"/>
        <w:snapToGrid w:val="0"/>
        <w:spacing w:before="0" w:beforeAutospacing="0" w:after="0" w:afterAutospacing="0" w:line="360" w:lineRule="auto"/>
        <w:ind w:firstLine="480" w:firstLineChars="200"/>
        <w:rPr>
          <w:snapToGrid w:val="0"/>
          <w:highlight w:val="none"/>
        </w:rPr>
      </w:pPr>
      <w:r>
        <w:rPr>
          <w:rFonts w:hint="eastAsia"/>
          <w:snapToGrid w:val="0"/>
          <w:highlight w:val="none"/>
        </w:rPr>
        <w:t>②乙方提交的设计成果文件违反国家相关强制性规定累计发生7例（含7例，设计成果文件中每1处违反1条强制性规定的为1例）；</w:t>
      </w:r>
    </w:p>
    <w:p>
      <w:pPr>
        <w:adjustRightInd w:val="0"/>
        <w:snapToGrid w:val="0"/>
        <w:spacing w:line="360" w:lineRule="auto"/>
        <w:ind w:firstLine="480" w:firstLineChars="200"/>
        <w:rPr>
          <w:rFonts w:ascii="宋体" w:hAnsi="宋体"/>
          <w:snapToGrid w:val="0"/>
          <w:sz w:val="24"/>
          <w:highlight w:val="none"/>
        </w:rPr>
      </w:pPr>
      <w:r>
        <w:rPr>
          <w:rFonts w:hint="eastAsia" w:ascii="宋体" w:hAnsi="宋体"/>
          <w:snapToGrid w:val="0"/>
          <w:sz w:val="24"/>
          <w:highlight w:val="none"/>
        </w:rPr>
        <w:t xml:space="preserve">③如经过甲方或施工图审查单位或甲方委托的第三方对设计变更的审核，发现乙方违反合同约定对设计变更随意进行合并、分拆的，累计出现7次（含7次）以上的； </w:t>
      </w:r>
    </w:p>
    <w:p>
      <w:pPr>
        <w:adjustRightInd w:val="0"/>
        <w:snapToGrid w:val="0"/>
        <w:spacing w:line="360" w:lineRule="auto"/>
        <w:ind w:firstLine="480" w:firstLineChars="200"/>
        <w:rPr>
          <w:rFonts w:hint="eastAsia" w:ascii="宋体" w:hAnsi="宋体"/>
          <w:snapToGrid w:val="0"/>
          <w:sz w:val="24"/>
          <w:highlight w:val="none"/>
        </w:rPr>
      </w:pPr>
      <w:r>
        <w:rPr>
          <w:rFonts w:hint="eastAsia" w:ascii="宋体" w:hAnsi="宋体"/>
          <w:snapToGrid w:val="0"/>
          <w:sz w:val="24"/>
          <w:highlight w:val="none"/>
        </w:rPr>
        <w:t>④如</w:t>
      </w:r>
      <w:r>
        <w:rPr>
          <w:rFonts w:hint="eastAsia" w:ascii="宋体" w:hAnsi="宋体"/>
          <w:snapToGrid w:val="0"/>
          <w:kern w:val="0"/>
          <w:sz w:val="24"/>
          <w:highlight w:val="none"/>
        </w:rPr>
        <w:t>乙方的设计成果文件中含有明显倾向于某一专门厂商生产的设备、材料的描述，或</w:t>
      </w:r>
      <w:r>
        <w:rPr>
          <w:rFonts w:hint="eastAsia" w:ascii="宋体" w:hAnsi="宋体"/>
          <w:snapToGrid w:val="0"/>
          <w:sz w:val="24"/>
          <w:highlight w:val="none"/>
        </w:rPr>
        <w:t>在其设计成果文件中选用了具有专一性、排他性的材料、设备而又未事先向甲方书面报告并详细说明理由的，累计出现7次（含7次）以上的；</w:t>
      </w:r>
    </w:p>
    <w:p>
      <w:pPr>
        <w:adjustRightInd w:val="0"/>
        <w:snapToGrid w:val="0"/>
        <w:spacing w:line="360" w:lineRule="auto"/>
        <w:ind w:firstLine="420" w:firstLineChars="200"/>
        <w:rPr>
          <w:rFonts w:ascii="宋体" w:hAnsi="宋体"/>
          <w:snapToGrid w:val="0"/>
          <w:sz w:val="24"/>
          <w:highlight w:val="none"/>
        </w:rPr>
      </w:pPr>
      <w:r>
        <w:rPr>
          <w:rFonts w:hint="eastAsia"/>
          <w:snapToGrid w:val="0"/>
          <w:highlight w:val="none"/>
        </w:rPr>
        <w:t>⑤</w:t>
      </w:r>
      <w:r>
        <w:rPr>
          <w:rFonts w:hint="eastAsia" w:ascii="宋体" w:hAnsi="宋体"/>
          <w:snapToGrid w:val="0"/>
          <w:sz w:val="24"/>
          <w:highlight w:val="none"/>
        </w:rPr>
        <w:t>乙方的设计成果文件无法实施的（包括乙方的设计成果文件中明示的施工方案、工艺及措施难度极大或现有的施工条件无法实现的；设计成果文件中拟采用的材料设备无法采购的）；</w:t>
      </w:r>
    </w:p>
    <w:p>
      <w:pPr>
        <w:adjustRightInd w:val="0"/>
        <w:snapToGrid w:val="0"/>
        <w:spacing w:line="360" w:lineRule="auto"/>
        <w:ind w:firstLine="480" w:firstLineChars="200"/>
        <w:rPr>
          <w:rFonts w:ascii="宋体" w:hAnsi="宋体"/>
          <w:snapToGrid w:val="0"/>
          <w:highlight w:val="none"/>
        </w:rPr>
      </w:pPr>
      <w:r>
        <w:rPr>
          <w:rFonts w:hint="eastAsia" w:ascii="宋体" w:hAnsi="宋体"/>
          <w:snapToGrid w:val="0"/>
          <w:sz w:val="24"/>
          <w:highlight w:val="none"/>
        </w:rPr>
        <w:t>⑥乙方设计成果文件出现错、漏、碰，直接导致甲方招标工作进度、项目施工进度逾期累计10天（含10天），或累计达15天（含15天）以上的。</w:t>
      </w:r>
    </w:p>
    <w:p>
      <w:pPr>
        <w:adjustRightInd w:val="0"/>
        <w:snapToGrid w:val="0"/>
        <w:spacing w:line="360" w:lineRule="auto"/>
        <w:ind w:firstLine="480" w:firstLineChars="200"/>
        <w:outlineLvl w:val="3"/>
        <w:rPr>
          <w:rFonts w:ascii="宋体" w:hAnsi="宋体"/>
          <w:sz w:val="24"/>
          <w:highlight w:val="none"/>
        </w:rPr>
      </w:pPr>
      <w:r>
        <w:rPr>
          <w:rFonts w:hint="eastAsia" w:ascii="宋体" w:hAnsi="宋体"/>
          <w:b/>
          <w:bCs/>
          <w:sz w:val="24"/>
          <w:highlight w:val="none"/>
        </w:rPr>
        <w:t>11.2</w:t>
      </w:r>
      <w:r>
        <w:rPr>
          <w:rFonts w:hint="eastAsia" w:ascii="宋体" w:hAnsi="宋体"/>
          <w:sz w:val="24"/>
          <w:highlight w:val="none"/>
        </w:rPr>
        <w:t>如发生设计事故，经过甲方审定，甲方有权部分解除合同或解除合同。</w:t>
      </w:r>
    </w:p>
    <w:p>
      <w:pPr>
        <w:adjustRightInd w:val="0"/>
        <w:snapToGrid w:val="0"/>
        <w:spacing w:line="360" w:lineRule="auto"/>
        <w:ind w:firstLine="480" w:firstLineChars="200"/>
        <w:outlineLvl w:val="3"/>
        <w:rPr>
          <w:rFonts w:ascii="宋体" w:hAnsi="宋体"/>
          <w:sz w:val="24"/>
          <w:highlight w:val="none"/>
        </w:rPr>
      </w:pPr>
      <w:r>
        <w:rPr>
          <w:rFonts w:hint="eastAsia" w:ascii="宋体" w:hAnsi="宋体"/>
          <w:b/>
          <w:bCs/>
          <w:sz w:val="24"/>
          <w:highlight w:val="none"/>
        </w:rPr>
        <w:t>11.3</w:t>
      </w:r>
      <w:r>
        <w:rPr>
          <w:rFonts w:hint="eastAsia" w:ascii="宋体" w:hAnsi="宋体"/>
          <w:sz w:val="24"/>
          <w:highlight w:val="none"/>
        </w:rPr>
        <w:t>设计事故的认定方式及送达程序参照本合同条款第28.10执行。</w:t>
      </w:r>
    </w:p>
    <w:p>
      <w:pPr>
        <w:adjustRightInd w:val="0"/>
        <w:snapToGrid w:val="0"/>
        <w:spacing w:line="360" w:lineRule="auto"/>
        <w:jc w:val="center"/>
        <w:rPr>
          <w:rFonts w:hint="eastAsia" w:ascii="宋体" w:hAnsi="宋体"/>
          <w:b/>
          <w:sz w:val="30"/>
          <w:szCs w:val="30"/>
          <w:highlight w:val="none"/>
        </w:rPr>
      </w:pPr>
    </w:p>
    <w:p>
      <w:pPr>
        <w:adjustRightInd w:val="0"/>
        <w:snapToGrid w:val="0"/>
        <w:spacing w:line="360" w:lineRule="auto"/>
        <w:jc w:val="center"/>
        <w:rPr>
          <w:rFonts w:ascii="宋体" w:hAnsi="宋体"/>
          <w:b/>
          <w:sz w:val="30"/>
          <w:szCs w:val="30"/>
          <w:highlight w:val="none"/>
        </w:rPr>
      </w:pPr>
      <w:r>
        <w:rPr>
          <w:rFonts w:hint="eastAsia" w:ascii="宋体" w:hAnsi="宋体"/>
          <w:b/>
          <w:sz w:val="30"/>
          <w:szCs w:val="30"/>
          <w:highlight w:val="none"/>
        </w:rPr>
        <w:t>第六章</w:t>
      </w:r>
      <w:r>
        <w:rPr>
          <w:rFonts w:ascii="宋体" w:hAnsi="宋体"/>
          <w:b/>
          <w:sz w:val="30"/>
          <w:szCs w:val="30"/>
          <w:highlight w:val="none"/>
        </w:rPr>
        <w:t xml:space="preserve"> </w:t>
      </w:r>
      <w:r>
        <w:rPr>
          <w:rFonts w:hint="eastAsia" w:ascii="宋体" w:hAnsi="宋体"/>
          <w:b/>
          <w:sz w:val="30"/>
          <w:szCs w:val="30"/>
          <w:highlight w:val="none"/>
        </w:rPr>
        <w:t>设计变更</w:t>
      </w:r>
    </w:p>
    <w:p>
      <w:pPr>
        <w:adjustRightInd w:val="0"/>
        <w:snapToGrid w:val="0"/>
        <w:spacing w:line="360" w:lineRule="auto"/>
        <w:ind w:firstLine="470" w:firstLineChars="196"/>
        <w:outlineLvl w:val="2"/>
        <w:rPr>
          <w:rFonts w:ascii="宋体" w:hAnsi="宋体"/>
          <w:b/>
          <w:bCs/>
          <w:kern w:val="0"/>
          <w:sz w:val="24"/>
          <w:highlight w:val="none"/>
        </w:rPr>
      </w:pPr>
    </w:p>
    <w:p>
      <w:pPr>
        <w:adjustRightInd w:val="0"/>
        <w:snapToGrid w:val="0"/>
        <w:spacing w:line="360" w:lineRule="auto"/>
        <w:ind w:firstLine="470" w:firstLineChars="196"/>
        <w:outlineLvl w:val="2"/>
        <w:rPr>
          <w:rFonts w:ascii="宋体" w:hAnsi="宋体"/>
          <w:b/>
          <w:bCs/>
          <w:kern w:val="0"/>
          <w:sz w:val="24"/>
          <w:highlight w:val="none"/>
        </w:rPr>
      </w:pPr>
      <w:r>
        <w:rPr>
          <w:rFonts w:hint="eastAsia" w:ascii="宋体" w:hAnsi="宋体"/>
          <w:b/>
          <w:bCs/>
          <w:kern w:val="0"/>
          <w:sz w:val="24"/>
          <w:highlight w:val="none"/>
        </w:rPr>
        <w:t>12、设计变更</w:t>
      </w:r>
    </w:p>
    <w:p>
      <w:pPr>
        <w:pStyle w:val="5"/>
        <w:adjustRightInd w:val="0"/>
        <w:snapToGrid w:val="0"/>
        <w:spacing w:before="0" w:beforeAutospacing="0" w:after="0" w:afterAutospacing="0" w:line="360" w:lineRule="auto"/>
        <w:ind w:firstLine="480" w:firstLineChars="200"/>
        <w:rPr>
          <w:highlight w:val="none"/>
        </w:rPr>
      </w:pPr>
      <w:r>
        <w:rPr>
          <w:rFonts w:hint="eastAsia"/>
          <w:b/>
          <w:bCs/>
          <w:highlight w:val="none"/>
        </w:rPr>
        <w:t>12.1</w:t>
      </w:r>
      <w:r>
        <w:rPr>
          <w:rFonts w:hint="eastAsia"/>
          <w:highlight w:val="none"/>
        </w:rPr>
        <w:t xml:space="preserve"> 乙方应本着对工程质量、工期、投资等三大控制相结合的原则及《广州市重点公共建设项目管理办公室设计变更管理办法》（合同附件6）中的相关规定对设计变更进行管理。</w:t>
      </w:r>
    </w:p>
    <w:p>
      <w:pPr>
        <w:pStyle w:val="5"/>
        <w:adjustRightInd w:val="0"/>
        <w:snapToGrid w:val="0"/>
        <w:spacing w:before="0" w:beforeAutospacing="0" w:after="0" w:afterAutospacing="0" w:line="360" w:lineRule="auto"/>
        <w:ind w:firstLine="480" w:firstLineChars="200"/>
        <w:rPr>
          <w:highlight w:val="none"/>
        </w:rPr>
      </w:pPr>
      <w:r>
        <w:rPr>
          <w:rFonts w:hint="eastAsia"/>
          <w:b/>
          <w:bCs/>
          <w:highlight w:val="none"/>
        </w:rPr>
        <w:t>12.2</w:t>
      </w:r>
      <w:r>
        <w:rPr>
          <w:rFonts w:hint="eastAsia"/>
          <w:highlight w:val="none"/>
        </w:rPr>
        <w:t>由于乙方的成果文件的完整性及有效性问题、设计错误、对设计基础资料选用不当、专业间接口出现矛盾等造成的设计更改（包括因此而发生的甲方另外发包的专项工程设计变更），乙方应按照甲方规定的时间提交设计变更，并按本合同条款第28条的相关约定承担违约责任。</w:t>
      </w:r>
    </w:p>
    <w:p>
      <w:pPr>
        <w:pStyle w:val="5"/>
        <w:adjustRightInd w:val="0"/>
        <w:snapToGrid w:val="0"/>
        <w:spacing w:before="0" w:beforeAutospacing="0" w:after="0" w:afterAutospacing="0" w:line="360" w:lineRule="auto"/>
        <w:ind w:firstLine="480" w:firstLineChars="200"/>
        <w:rPr>
          <w:highlight w:val="none"/>
        </w:rPr>
      </w:pPr>
      <w:r>
        <w:rPr>
          <w:rFonts w:hint="eastAsia"/>
          <w:b/>
          <w:bCs/>
          <w:highlight w:val="none"/>
        </w:rPr>
        <w:t>12.3</w:t>
      </w:r>
      <w:r>
        <w:rPr>
          <w:rFonts w:hint="eastAsia"/>
          <w:highlight w:val="none"/>
        </w:rPr>
        <w:t>乙方应充分考虑中国的施工安装条件和水平、材料供应的条件（即充分考虑设计与施工的衔接），若由于设计错误导致无法施工或采购材料，乙方应无条件修改或重新设计，并按本合同条款第28条的相关约定承担违约责任。</w:t>
      </w:r>
    </w:p>
    <w:p>
      <w:pPr>
        <w:pStyle w:val="5"/>
        <w:adjustRightInd w:val="0"/>
        <w:snapToGrid w:val="0"/>
        <w:spacing w:before="0" w:beforeAutospacing="0" w:after="0" w:afterAutospacing="0" w:line="360" w:lineRule="auto"/>
        <w:ind w:firstLine="480" w:firstLineChars="200"/>
        <w:rPr>
          <w:highlight w:val="none"/>
        </w:rPr>
      </w:pPr>
      <w:r>
        <w:rPr>
          <w:rFonts w:hint="eastAsia"/>
          <w:b/>
          <w:bCs/>
          <w:highlight w:val="none"/>
        </w:rPr>
        <w:t>12.4</w:t>
      </w:r>
      <w:r>
        <w:rPr>
          <w:rFonts w:hint="eastAsia"/>
          <w:highlight w:val="none"/>
        </w:rPr>
        <w:t>乙方负责根据国家及地方的相关规范、规定及《广州市重点公共建设项目管理办公室设计变更管理办法》（合同附件6）对本合同实施过程中产生的图纸会审记录进行审核；图纸会审记录中的内容须乙方核准并转化为设计变更后方可作为正式的设计文件执行。</w:t>
      </w:r>
    </w:p>
    <w:p>
      <w:pPr>
        <w:pStyle w:val="5"/>
        <w:adjustRightInd w:val="0"/>
        <w:snapToGrid w:val="0"/>
        <w:spacing w:before="0" w:beforeAutospacing="0" w:after="0" w:afterAutospacing="0" w:line="360" w:lineRule="auto"/>
        <w:ind w:firstLine="480" w:firstLineChars="200"/>
        <w:rPr>
          <w:highlight w:val="none"/>
        </w:rPr>
      </w:pPr>
      <w:r>
        <w:rPr>
          <w:rFonts w:hint="eastAsia"/>
          <w:b/>
          <w:bCs/>
          <w:highlight w:val="none"/>
        </w:rPr>
        <w:t>12.5</w:t>
      </w:r>
      <w:r>
        <w:rPr>
          <w:rFonts w:hint="eastAsia"/>
          <w:highlight w:val="none"/>
        </w:rPr>
        <w:t>乙方应在设计变更正式发出前对可能的方案进行比选，综合考虑工期、质量、造价等方面的因素，确保设计变更的经济性及有效性。</w:t>
      </w:r>
    </w:p>
    <w:p>
      <w:pPr>
        <w:pStyle w:val="5"/>
        <w:adjustRightInd w:val="0"/>
        <w:snapToGrid w:val="0"/>
        <w:spacing w:before="0" w:beforeAutospacing="0" w:after="0" w:afterAutospacing="0" w:line="360" w:lineRule="auto"/>
        <w:ind w:firstLine="480" w:firstLineChars="200"/>
        <w:rPr>
          <w:highlight w:val="none"/>
        </w:rPr>
      </w:pPr>
      <w:r>
        <w:rPr>
          <w:rFonts w:hint="eastAsia"/>
          <w:b/>
          <w:bCs/>
          <w:highlight w:val="none"/>
        </w:rPr>
        <w:t>12.6</w:t>
      </w:r>
      <w:r>
        <w:rPr>
          <w:rFonts w:hint="eastAsia"/>
          <w:highlight w:val="none"/>
        </w:rPr>
        <w:t>乙方应对本合同范围内的由其他设计单位发出的设计变更（包括由甲方另行发包的专项工程设计的设计变更和乙方分包的设计项目的设计变更）进行预审把关、审核及确认，确保本合同工程设计的总体性、完整性及相关专项设计满足工程投资控制的要求。</w:t>
      </w:r>
    </w:p>
    <w:p>
      <w:pPr>
        <w:pStyle w:val="5"/>
        <w:adjustRightInd w:val="0"/>
        <w:snapToGrid w:val="0"/>
        <w:spacing w:before="0" w:beforeAutospacing="0" w:after="0" w:afterAutospacing="0" w:line="360" w:lineRule="auto"/>
        <w:ind w:firstLine="480" w:firstLineChars="200"/>
        <w:rPr>
          <w:highlight w:val="none"/>
        </w:rPr>
      </w:pPr>
      <w:r>
        <w:rPr>
          <w:rFonts w:hint="eastAsia"/>
          <w:b/>
          <w:bCs/>
          <w:highlight w:val="none"/>
        </w:rPr>
        <w:t>12.7</w:t>
      </w:r>
      <w:r>
        <w:rPr>
          <w:rFonts w:hint="eastAsia"/>
          <w:highlight w:val="none"/>
        </w:rPr>
        <w:t xml:space="preserve"> 乙方应对本合同范围内的设计变更（包括由甲方另行发包的专项工程设计的设计变更和乙方分包的设计部分的设计变更）的完整性、有效性、正确性、可靠性、可操作性、经济性负总体责任，乙方应按《广州市重点公共建设项目管理办公室设计变更管理办法》（合同附件6）的相关要求对设计变更进行管理，不得随意分拆、合并设计变更。</w:t>
      </w:r>
    </w:p>
    <w:p>
      <w:pPr>
        <w:pStyle w:val="5"/>
        <w:adjustRightInd w:val="0"/>
        <w:snapToGrid w:val="0"/>
        <w:spacing w:before="0" w:beforeAutospacing="0" w:after="0" w:afterAutospacing="0" w:line="360" w:lineRule="auto"/>
        <w:ind w:firstLine="480" w:firstLineChars="200"/>
        <w:rPr>
          <w:highlight w:val="none"/>
        </w:rPr>
      </w:pPr>
      <w:r>
        <w:rPr>
          <w:rFonts w:hint="eastAsia"/>
          <w:b/>
          <w:bCs/>
          <w:highlight w:val="none"/>
        </w:rPr>
        <w:t>12.8</w:t>
      </w:r>
      <w:r>
        <w:rPr>
          <w:rFonts w:hint="eastAsia"/>
          <w:highlight w:val="none"/>
        </w:rPr>
        <w:t>乙方应准确判定设计变更的类别，对因设计变更而引起的工程造价变化须提出预算造价分析，提交设计变更对工期影响评估的书面意见。</w:t>
      </w:r>
    </w:p>
    <w:p>
      <w:pPr>
        <w:adjustRightInd w:val="0"/>
        <w:snapToGrid w:val="0"/>
        <w:spacing w:line="360" w:lineRule="auto"/>
        <w:ind w:firstLine="480" w:firstLineChars="200"/>
        <w:rPr>
          <w:rFonts w:ascii="宋体" w:hAnsi="宋体"/>
          <w:kern w:val="0"/>
          <w:sz w:val="24"/>
          <w:highlight w:val="none"/>
        </w:rPr>
      </w:pPr>
      <w:r>
        <w:rPr>
          <w:rFonts w:hint="eastAsia" w:ascii="宋体" w:hAnsi="宋体"/>
          <w:b/>
          <w:bCs/>
          <w:kern w:val="0"/>
          <w:sz w:val="24"/>
          <w:highlight w:val="none"/>
        </w:rPr>
        <w:t xml:space="preserve">12.9 </w:t>
      </w:r>
      <w:r>
        <w:rPr>
          <w:rFonts w:hint="eastAsia" w:ascii="宋体" w:hAnsi="宋体"/>
          <w:kern w:val="0"/>
          <w:sz w:val="24"/>
          <w:highlight w:val="none"/>
        </w:rPr>
        <w:t>乙方有关设计的任何修改、变动或由于修改设计所引起的工艺、技术、材料、设备的变更均须经过甲方的同意。</w:t>
      </w:r>
    </w:p>
    <w:p>
      <w:pPr>
        <w:adjustRightInd w:val="0"/>
        <w:snapToGrid w:val="0"/>
        <w:spacing w:line="360" w:lineRule="auto"/>
        <w:ind w:firstLine="480" w:firstLineChars="200"/>
        <w:rPr>
          <w:rFonts w:ascii="宋体" w:hAnsi="宋体"/>
          <w:kern w:val="0"/>
          <w:sz w:val="24"/>
          <w:highlight w:val="none"/>
        </w:rPr>
      </w:pPr>
    </w:p>
    <w:p>
      <w:pPr>
        <w:pStyle w:val="3"/>
        <w:spacing w:before="0" w:after="0" w:line="415" w:lineRule="auto"/>
        <w:jc w:val="center"/>
        <w:rPr>
          <w:rFonts w:ascii="宋体" w:hAnsi="宋体"/>
          <w:sz w:val="24"/>
          <w:highlight w:val="none"/>
        </w:rPr>
      </w:pPr>
      <w:r>
        <w:rPr>
          <w:rFonts w:hint="eastAsia" w:ascii="宋体" w:hAnsi="宋体"/>
          <w:highlight w:val="none"/>
        </w:rPr>
        <w:t>第七章</w:t>
      </w:r>
      <w:r>
        <w:rPr>
          <w:rFonts w:ascii="宋体" w:hAnsi="宋体"/>
          <w:highlight w:val="none"/>
        </w:rPr>
        <w:t xml:space="preserve"> </w:t>
      </w:r>
      <w:r>
        <w:rPr>
          <w:rFonts w:hint="eastAsia" w:ascii="宋体" w:hAnsi="宋体"/>
          <w:highlight w:val="none"/>
        </w:rPr>
        <w:t>工程投资控制</w:t>
      </w:r>
    </w:p>
    <w:p>
      <w:pPr>
        <w:adjustRightInd w:val="0"/>
        <w:snapToGrid w:val="0"/>
        <w:spacing w:line="360" w:lineRule="auto"/>
        <w:ind w:firstLine="470" w:firstLineChars="196"/>
        <w:outlineLvl w:val="2"/>
        <w:rPr>
          <w:rFonts w:hint="eastAsia" w:ascii="宋体" w:hAnsi="宋体"/>
          <w:b/>
          <w:bCs/>
          <w:kern w:val="0"/>
          <w:sz w:val="24"/>
          <w:highlight w:val="none"/>
        </w:rPr>
      </w:pPr>
    </w:p>
    <w:p>
      <w:pPr>
        <w:adjustRightInd w:val="0"/>
        <w:snapToGrid w:val="0"/>
        <w:spacing w:line="360" w:lineRule="auto"/>
        <w:ind w:firstLine="470" w:firstLineChars="196"/>
        <w:outlineLvl w:val="2"/>
        <w:rPr>
          <w:rFonts w:ascii="宋体" w:hAnsi="宋体"/>
          <w:b/>
          <w:bCs/>
          <w:kern w:val="0"/>
          <w:sz w:val="24"/>
          <w:highlight w:val="none"/>
        </w:rPr>
      </w:pPr>
      <w:r>
        <w:rPr>
          <w:rFonts w:hint="eastAsia" w:ascii="宋体" w:hAnsi="宋体"/>
          <w:b/>
          <w:bCs/>
          <w:kern w:val="0"/>
          <w:sz w:val="24"/>
          <w:highlight w:val="none"/>
        </w:rPr>
        <w:t>13、工程投资控制</w:t>
      </w:r>
    </w:p>
    <w:p>
      <w:pPr>
        <w:adjustRightInd w:val="0"/>
        <w:snapToGrid w:val="0"/>
        <w:spacing w:line="360" w:lineRule="auto"/>
        <w:ind w:firstLine="480" w:firstLineChars="200"/>
        <w:outlineLvl w:val="3"/>
        <w:rPr>
          <w:rFonts w:ascii="宋体" w:hAnsi="宋体"/>
          <w:kern w:val="0"/>
          <w:sz w:val="24"/>
          <w:highlight w:val="none"/>
        </w:rPr>
      </w:pPr>
      <w:r>
        <w:rPr>
          <w:rFonts w:hint="eastAsia" w:ascii="宋体" w:hAnsi="宋体"/>
          <w:b/>
          <w:bCs/>
          <w:kern w:val="0"/>
          <w:sz w:val="24"/>
          <w:highlight w:val="none"/>
        </w:rPr>
        <w:t>13.1</w:t>
      </w:r>
      <w:r>
        <w:rPr>
          <w:rFonts w:hint="eastAsia" w:ascii="宋体" w:hAnsi="宋体"/>
          <w:kern w:val="0"/>
          <w:sz w:val="24"/>
          <w:highlight w:val="none"/>
        </w:rPr>
        <w:t>乙方承诺在不降低设计任务书中的主要设计指标（建筑高度、建筑面积等）的前提下，确保工程设计概算不超过政府主管部门核准的工程投资估算总额，施工图预算不超过有权审核部门审定工程设计概算中的建安工程费总额。</w:t>
      </w:r>
    </w:p>
    <w:p>
      <w:pPr>
        <w:adjustRightInd w:val="0"/>
        <w:snapToGrid w:val="0"/>
        <w:spacing w:line="360" w:lineRule="auto"/>
        <w:ind w:firstLine="480" w:firstLineChars="200"/>
        <w:outlineLvl w:val="3"/>
        <w:rPr>
          <w:rFonts w:ascii="宋体" w:hAnsi="宋体"/>
          <w:kern w:val="0"/>
          <w:sz w:val="24"/>
          <w:highlight w:val="none"/>
        </w:rPr>
      </w:pPr>
      <w:r>
        <w:rPr>
          <w:rFonts w:hint="eastAsia" w:ascii="宋体" w:hAnsi="宋体"/>
          <w:b/>
          <w:bCs/>
          <w:kern w:val="0"/>
          <w:sz w:val="24"/>
          <w:highlight w:val="none"/>
        </w:rPr>
        <w:t>13.2</w:t>
      </w:r>
      <w:r>
        <w:rPr>
          <w:rFonts w:hint="eastAsia" w:ascii="宋体" w:hAnsi="宋体"/>
          <w:kern w:val="0"/>
          <w:sz w:val="24"/>
          <w:highlight w:val="none"/>
        </w:rPr>
        <w:t>乙方编制的方案估算需达到工程设计概算总表深度，编制的工程设计概算需满足有权审核部门评审的要求，</w:t>
      </w:r>
      <w:r>
        <w:rPr>
          <w:rFonts w:hint="eastAsia" w:ascii="宋体" w:hAnsi="宋体"/>
          <w:sz w:val="24"/>
          <w:highlight w:val="none"/>
        </w:rPr>
        <w:t>编制的施工图预算需满足甲方或</w:t>
      </w:r>
      <w:r>
        <w:rPr>
          <w:rFonts w:ascii="宋体" w:hAnsi="宋体"/>
          <w:sz w:val="24"/>
          <w:highlight w:val="none"/>
        </w:rPr>
        <w:t>甲方委托的</w:t>
      </w:r>
      <w:r>
        <w:rPr>
          <w:rFonts w:hint="eastAsia" w:ascii="宋体" w:hAnsi="宋体"/>
          <w:sz w:val="24"/>
          <w:highlight w:val="none"/>
        </w:rPr>
        <w:t>第三方</w:t>
      </w:r>
      <w:r>
        <w:rPr>
          <w:rFonts w:ascii="宋体" w:hAnsi="宋体"/>
          <w:sz w:val="24"/>
          <w:highlight w:val="none"/>
        </w:rPr>
        <w:t>审核</w:t>
      </w:r>
      <w:r>
        <w:rPr>
          <w:rFonts w:hint="eastAsia" w:ascii="宋体" w:hAnsi="宋体"/>
          <w:sz w:val="24"/>
          <w:highlight w:val="none"/>
        </w:rPr>
        <w:t>的要求，</w:t>
      </w:r>
      <w:r>
        <w:rPr>
          <w:rFonts w:hint="eastAsia" w:ascii="宋体" w:hAnsi="宋体"/>
          <w:kern w:val="0"/>
          <w:sz w:val="24"/>
          <w:highlight w:val="none"/>
        </w:rPr>
        <w:t>编制的设计变更预算达到施工图预算深度要求，其他各阶段的造价文件编制需满足对应阶段造价文件深度要求。编制投资估算、概算、预算或者最高投标限价、工程结算等建设工程造价文件的质量偏差率，分别不得超过规定的</w:t>
      </w:r>
      <w:r>
        <w:rPr>
          <w:rFonts w:hint="eastAsia" w:ascii="宋体" w:hAnsi="宋体"/>
          <w:kern w:val="0"/>
          <w:sz w:val="24"/>
          <w:highlight w:val="none"/>
        </w:rPr>
        <w:t>20%、10%、5%、5%。</w:t>
      </w:r>
    </w:p>
    <w:p>
      <w:pPr>
        <w:adjustRightInd w:val="0"/>
        <w:snapToGrid w:val="0"/>
        <w:spacing w:line="360" w:lineRule="auto"/>
        <w:ind w:firstLine="480" w:firstLineChars="200"/>
        <w:outlineLvl w:val="3"/>
        <w:rPr>
          <w:rFonts w:ascii="宋体" w:hAnsi="宋体"/>
          <w:kern w:val="0"/>
          <w:sz w:val="24"/>
          <w:highlight w:val="none"/>
        </w:rPr>
      </w:pPr>
      <w:r>
        <w:rPr>
          <w:rFonts w:hint="eastAsia" w:ascii="宋体" w:hAnsi="宋体"/>
          <w:b/>
          <w:bCs/>
          <w:kern w:val="0"/>
          <w:sz w:val="24"/>
          <w:highlight w:val="none"/>
        </w:rPr>
        <w:t>13.3</w:t>
      </w:r>
      <w:r>
        <w:rPr>
          <w:rFonts w:hint="eastAsia" w:ascii="宋体" w:hAnsi="宋体"/>
          <w:kern w:val="0"/>
          <w:sz w:val="24"/>
          <w:highlight w:val="none"/>
        </w:rPr>
        <w:t>乙方应保证所提供的初步设计成果文件中的工程设计概算的准确性。工程设计概算应是依据初步设计中主要材料及设备的量、价清单编制的，是客观、准确、可行的，并已包括依据国家、广东省、广州市有关法律、行政法规和政策性造价管理文件所规定的所有计费内容。甲方及时提供与本合同工程有关的资料和协助。</w:t>
      </w:r>
    </w:p>
    <w:p>
      <w:pPr>
        <w:adjustRightInd w:val="0"/>
        <w:snapToGrid w:val="0"/>
        <w:spacing w:line="360" w:lineRule="auto"/>
        <w:ind w:firstLine="480" w:firstLineChars="200"/>
        <w:outlineLvl w:val="3"/>
        <w:rPr>
          <w:rFonts w:ascii="宋体" w:hAnsi="宋体"/>
          <w:kern w:val="0"/>
          <w:sz w:val="24"/>
          <w:highlight w:val="none"/>
        </w:rPr>
      </w:pPr>
      <w:r>
        <w:rPr>
          <w:rFonts w:hint="eastAsia" w:ascii="宋体" w:hAnsi="宋体"/>
          <w:b/>
          <w:bCs/>
          <w:kern w:val="0"/>
          <w:sz w:val="24"/>
          <w:highlight w:val="none"/>
        </w:rPr>
        <w:t>13.4</w:t>
      </w:r>
      <w:r>
        <w:rPr>
          <w:rFonts w:hint="eastAsia" w:ascii="宋体" w:hAnsi="宋体"/>
          <w:kern w:val="0"/>
          <w:sz w:val="24"/>
          <w:highlight w:val="none"/>
        </w:rPr>
        <w:t xml:space="preserve"> 施工图预算须以通过施工图审查单位审查的施工图为基础进行编制，编制范围应包括本合同条款第三章约定的全部设计内容（甲方另外发包的各专项设计的内容的施工图预算由其自行负责）。如招标过程中施工图发生调整，乙方应据此相应对施工图预算进行调整并及时报送甲方，确保招标计划的顺利实施。</w:t>
      </w:r>
    </w:p>
    <w:p>
      <w:pPr>
        <w:adjustRightInd w:val="0"/>
        <w:snapToGrid w:val="0"/>
        <w:spacing w:line="360" w:lineRule="auto"/>
        <w:ind w:firstLine="480" w:firstLineChars="200"/>
        <w:outlineLvl w:val="3"/>
        <w:rPr>
          <w:rFonts w:ascii="宋体" w:hAnsi="宋体"/>
          <w:kern w:val="0"/>
          <w:sz w:val="24"/>
          <w:highlight w:val="none"/>
        </w:rPr>
      </w:pPr>
      <w:r>
        <w:rPr>
          <w:rFonts w:hint="eastAsia" w:ascii="宋体" w:hAnsi="宋体"/>
          <w:b/>
          <w:bCs/>
          <w:kern w:val="0"/>
          <w:sz w:val="24"/>
          <w:highlight w:val="none"/>
        </w:rPr>
        <w:t>13.5</w:t>
      </w:r>
      <w:r>
        <w:rPr>
          <w:rFonts w:hint="eastAsia" w:ascii="宋体" w:hAnsi="宋体"/>
          <w:kern w:val="0"/>
          <w:sz w:val="24"/>
          <w:highlight w:val="none"/>
        </w:rPr>
        <w:t>乙方须保证施工图预算与甲方、施工图审查单位或甲方委托的第三方的审核结果的误差不超过±5%，且不超过有权审核部门审定的工程设计概算中的建安工程费总额，确保满足甲方对工程投资控制的要求。</w:t>
      </w:r>
    </w:p>
    <w:p>
      <w:pPr>
        <w:adjustRightInd w:val="0"/>
        <w:snapToGrid w:val="0"/>
        <w:spacing w:line="360" w:lineRule="auto"/>
        <w:ind w:firstLine="480" w:firstLineChars="200"/>
        <w:rPr>
          <w:rFonts w:hint="eastAsia" w:ascii="宋体" w:hAnsi="宋体"/>
          <w:kern w:val="0"/>
          <w:sz w:val="24"/>
          <w:highlight w:val="none"/>
        </w:rPr>
      </w:pPr>
      <w:r>
        <w:rPr>
          <w:rFonts w:hint="eastAsia" w:ascii="宋体" w:hAnsi="宋体"/>
          <w:kern w:val="0"/>
          <w:sz w:val="24"/>
          <w:highlight w:val="none"/>
        </w:rPr>
        <w:t>如果因乙方的过错造成施工图预算超出经核准的工程设计概算，乙方必须在初步设计的基础上对施工图进行修改，并保证设计质量标准和施工进度。</w:t>
      </w:r>
    </w:p>
    <w:p>
      <w:pPr>
        <w:pStyle w:val="2"/>
        <w:ind w:firstLine="480"/>
        <w:rPr>
          <w:rFonts w:ascii="Calibri" w:hAnsi="Calibri"/>
          <w:sz w:val="24"/>
          <w:highlight w:val="none"/>
        </w:rPr>
      </w:pPr>
    </w:p>
    <w:p>
      <w:pPr>
        <w:pStyle w:val="3"/>
        <w:spacing w:before="0" w:after="0" w:line="360" w:lineRule="auto"/>
        <w:jc w:val="center"/>
        <w:rPr>
          <w:rFonts w:ascii="宋体" w:hAnsi="宋体"/>
          <w:sz w:val="24"/>
          <w:highlight w:val="none"/>
        </w:rPr>
      </w:pPr>
      <w:r>
        <w:rPr>
          <w:rFonts w:hint="eastAsia" w:ascii="宋体" w:hAnsi="宋体"/>
          <w:highlight w:val="none"/>
        </w:rPr>
        <w:t>第八章</w:t>
      </w:r>
      <w:r>
        <w:rPr>
          <w:rFonts w:ascii="宋体" w:hAnsi="宋体"/>
          <w:highlight w:val="none"/>
        </w:rPr>
        <w:t xml:space="preserve"> </w:t>
      </w:r>
      <w:r>
        <w:rPr>
          <w:rFonts w:hint="eastAsia" w:ascii="宋体" w:hAnsi="宋体"/>
          <w:highlight w:val="none"/>
        </w:rPr>
        <w:t>设计评审</w:t>
      </w:r>
    </w:p>
    <w:p>
      <w:pPr>
        <w:adjustRightInd w:val="0"/>
        <w:snapToGrid w:val="0"/>
        <w:spacing w:line="360" w:lineRule="auto"/>
        <w:ind w:firstLine="480"/>
        <w:outlineLvl w:val="2"/>
        <w:rPr>
          <w:rFonts w:hint="eastAsia" w:ascii="宋体" w:hAnsi="宋体"/>
          <w:b/>
          <w:bCs/>
          <w:kern w:val="0"/>
          <w:sz w:val="24"/>
          <w:highlight w:val="none"/>
        </w:rPr>
      </w:pPr>
    </w:p>
    <w:p>
      <w:pPr>
        <w:adjustRightInd w:val="0"/>
        <w:snapToGrid w:val="0"/>
        <w:spacing w:line="360" w:lineRule="auto"/>
        <w:ind w:firstLine="480"/>
        <w:outlineLvl w:val="2"/>
        <w:rPr>
          <w:rFonts w:ascii="宋体" w:hAnsi="宋体"/>
          <w:b/>
          <w:bCs/>
          <w:kern w:val="0"/>
          <w:sz w:val="24"/>
          <w:highlight w:val="none"/>
        </w:rPr>
      </w:pPr>
      <w:r>
        <w:rPr>
          <w:rFonts w:hint="eastAsia" w:ascii="宋体" w:hAnsi="宋体"/>
          <w:b/>
          <w:bCs/>
          <w:kern w:val="0"/>
          <w:sz w:val="24"/>
          <w:highlight w:val="none"/>
        </w:rPr>
        <w:t>14、设计评审</w:t>
      </w:r>
    </w:p>
    <w:p>
      <w:pPr>
        <w:adjustRightInd w:val="0"/>
        <w:snapToGrid w:val="0"/>
        <w:spacing w:line="360" w:lineRule="auto"/>
        <w:ind w:firstLine="480"/>
        <w:outlineLvl w:val="3"/>
        <w:rPr>
          <w:rFonts w:ascii="宋体" w:hAnsi="宋体"/>
          <w:kern w:val="0"/>
          <w:sz w:val="24"/>
          <w:highlight w:val="none"/>
        </w:rPr>
      </w:pPr>
      <w:r>
        <w:rPr>
          <w:rFonts w:hint="eastAsia" w:ascii="宋体" w:hAnsi="宋体"/>
          <w:b/>
          <w:bCs/>
          <w:kern w:val="0"/>
          <w:sz w:val="24"/>
          <w:highlight w:val="none"/>
        </w:rPr>
        <w:t>14.1</w:t>
      </w:r>
      <w:r>
        <w:rPr>
          <w:rFonts w:hint="eastAsia" w:ascii="宋体" w:hAnsi="宋体"/>
          <w:sz w:val="24"/>
          <w:highlight w:val="none"/>
        </w:rPr>
        <w:t>对乙方设计成果文件的设计评审包括国家相关行政主管部门及行业主管部门的审查、施工图审查单位的审查、甲方的设计管理部门及技术评审部门评审、甲方组织的专家评审。</w:t>
      </w:r>
    </w:p>
    <w:p>
      <w:pPr>
        <w:adjustRightInd w:val="0"/>
        <w:snapToGrid w:val="0"/>
        <w:spacing w:line="360" w:lineRule="auto"/>
        <w:ind w:firstLine="480"/>
        <w:outlineLvl w:val="3"/>
        <w:rPr>
          <w:rFonts w:ascii="宋体" w:hAnsi="宋体"/>
          <w:kern w:val="0"/>
          <w:sz w:val="24"/>
          <w:highlight w:val="none"/>
        </w:rPr>
      </w:pPr>
      <w:r>
        <w:rPr>
          <w:rFonts w:hint="eastAsia" w:ascii="宋体" w:hAnsi="宋体"/>
          <w:b/>
          <w:bCs/>
          <w:kern w:val="0"/>
          <w:sz w:val="24"/>
          <w:highlight w:val="none"/>
        </w:rPr>
        <w:t>14.2</w:t>
      </w:r>
      <w:r>
        <w:rPr>
          <w:rFonts w:hint="eastAsia" w:ascii="宋体" w:hAnsi="宋体"/>
          <w:kern w:val="0"/>
          <w:sz w:val="24"/>
          <w:highlight w:val="none"/>
        </w:rPr>
        <w:t xml:space="preserve"> 设计评审的依据包括：</w:t>
      </w:r>
    </w:p>
    <w:p>
      <w:pPr>
        <w:adjustRightInd w:val="0"/>
        <w:snapToGrid w:val="0"/>
        <w:spacing w:line="360" w:lineRule="auto"/>
        <w:ind w:firstLine="480"/>
        <w:rPr>
          <w:rFonts w:ascii="宋体" w:hAnsi="宋体"/>
          <w:kern w:val="0"/>
          <w:sz w:val="24"/>
          <w:highlight w:val="none"/>
        </w:rPr>
      </w:pPr>
      <w:r>
        <w:rPr>
          <w:rFonts w:hint="eastAsia" w:ascii="宋体" w:hAnsi="宋体"/>
          <w:kern w:val="0"/>
          <w:sz w:val="24"/>
          <w:highlight w:val="none"/>
        </w:rPr>
        <w:t>（1）国家、省、市的施工图设计审查的相关规定；</w:t>
      </w:r>
    </w:p>
    <w:p>
      <w:pPr>
        <w:adjustRightInd w:val="0"/>
        <w:snapToGrid w:val="0"/>
        <w:spacing w:line="360" w:lineRule="auto"/>
        <w:ind w:firstLine="480"/>
        <w:rPr>
          <w:rFonts w:ascii="宋体" w:hAnsi="宋体"/>
          <w:kern w:val="0"/>
          <w:sz w:val="24"/>
          <w:highlight w:val="none"/>
        </w:rPr>
      </w:pPr>
      <w:r>
        <w:rPr>
          <w:rFonts w:hint="eastAsia" w:ascii="宋体" w:hAnsi="宋体"/>
          <w:kern w:val="0"/>
          <w:sz w:val="24"/>
          <w:highlight w:val="none"/>
        </w:rPr>
        <w:t>（2）消防、节能、环保、抗震、卫生、人防等有关工程建设的强制性标准和规范；</w:t>
      </w:r>
    </w:p>
    <w:p>
      <w:pPr>
        <w:adjustRightInd w:val="0"/>
        <w:snapToGrid w:val="0"/>
        <w:spacing w:line="360" w:lineRule="auto"/>
        <w:ind w:firstLine="480"/>
        <w:rPr>
          <w:rFonts w:ascii="宋体" w:hAnsi="宋体"/>
          <w:kern w:val="0"/>
          <w:sz w:val="24"/>
          <w:highlight w:val="none"/>
        </w:rPr>
      </w:pPr>
      <w:r>
        <w:rPr>
          <w:rFonts w:hint="eastAsia" w:ascii="宋体" w:hAnsi="宋体"/>
          <w:kern w:val="0"/>
          <w:sz w:val="24"/>
          <w:highlight w:val="none"/>
        </w:rPr>
        <w:t>（3）本合同工程的相关政府批文（包括但不限于立项许可文件、用地规划文件等）；</w:t>
      </w:r>
    </w:p>
    <w:p>
      <w:pPr>
        <w:adjustRightInd w:val="0"/>
        <w:snapToGrid w:val="0"/>
        <w:spacing w:line="360" w:lineRule="auto"/>
        <w:ind w:firstLine="480"/>
        <w:rPr>
          <w:rFonts w:ascii="宋体" w:hAnsi="宋体"/>
          <w:kern w:val="0"/>
          <w:sz w:val="24"/>
          <w:highlight w:val="none"/>
        </w:rPr>
      </w:pPr>
      <w:r>
        <w:rPr>
          <w:rFonts w:hint="eastAsia" w:ascii="宋体" w:hAnsi="宋体"/>
          <w:kern w:val="0"/>
          <w:sz w:val="24"/>
          <w:highlight w:val="none"/>
        </w:rPr>
        <w:t>（4）本合同中与设计工作的内容、范围、管理、服务相关的约定；</w:t>
      </w:r>
    </w:p>
    <w:p>
      <w:pPr>
        <w:adjustRightInd w:val="0"/>
        <w:snapToGrid w:val="0"/>
        <w:spacing w:line="360" w:lineRule="auto"/>
        <w:ind w:firstLine="480"/>
        <w:rPr>
          <w:rFonts w:ascii="宋体" w:hAnsi="宋体"/>
          <w:kern w:val="0"/>
          <w:sz w:val="24"/>
          <w:highlight w:val="none"/>
        </w:rPr>
      </w:pPr>
      <w:r>
        <w:rPr>
          <w:rFonts w:hint="eastAsia" w:ascii="宋体" w:hAnsi="宋体"/>
          <w:kern w:val="0"/>
          <w:sz w:val="24"/>
          <w:highlight w:val="none"/>
        </w:rPr>
        <w:t>（5）甲方关于设计、图档、图文、工程等的相关管理办法及规定；</w:t>
      </w:r>
    </w:p>
    <w:p>
      <w:pPr>
        <w:adjustRightInd w:val="0"/>
        <w:snapToGrid w:val="0"/>
        <w:spacing w:line="360" w:lineRule="auto"/>
        <w:ind w:firstLine="480" w:firstLineChars="200"/>
        <w:rPr>
          <w:rFonts w:ascii="宋体" w:hAnsi="宋体"/>
          <w:kern w:val="0"/>
          <w:sz w:val="24"/>
          <w:highlight w:val="none"/>
        </w:rPr>
      </w:pPr>
      <w:r>
        <w:rPr>
          <w:rFonts w:hint="eastAsia" w:ascii="宋体" w:hAnsi="宋体"/>
          <w:kern w:val="0"/>
          <w:sz w:val="24"/>
          <w:highlight w:val="none"/>
        </w:rPr>
        <w:t>（6）政府相关行政主管部门、行业主管部门对乙方设计成果文件的审批意见；</w:t>
      </w:r>
    </w:p>
    <w:p>
      <w:pPr>
        <w:adjustRightInd w:val="0"/>
        <w:snapToGrid w:val="0"/>
        <w:spacing w:line="360" w:lineRule="auto"/>
        <w:ind w:firstLine="480"/>
        <w:rPr>
          <w:rFonts w:ascii="宋体" w:hAnsi="宋体"/>
          <w:kern w:val="0"/>
          <w:sz w:val="24"/>
          <w:highlight w:val="none"/>
        </w:rPr>
      </w:pPr>
      <w:r>
        <w:rPr>
          <w:rFonts w:hint="eastAsia" w:ascii="宋体" w:hAnsi="宋体"/>
          <w:kern w:val="0"/>
          <w:sz w:val="24"/>
          <w:highlight w:val="none"/>
        </w:rPr>
        <w:t>（7）甲方在设计过程中提出的明确书面意见。</w:t>
      </w:r>
    </w:p>
    <w:p>
      <w:pPr>
        <w:adjustRightInd w:val="0"/>
        <w:snapToGrid w:val="0"/>
        <w:spacing w:line="360" w:lineRule="auto"/>
        <w:ind w:firstLine="480"/>
        <w:outlineLvl w:val="3"/>
        <w:rPr>
          <w:rFonts w:ascii="宋体" w:hAnsi="宋体"/>
          <w:kern w:val="0"/>
          <w:sz w:val="24"/>
          <w:highlight w:val="none"/>
        </w:rPr>
      </w:pPr>
      <w:r>
        <w:rPr>
          <w:rFonts w:hint="eastAsia" w:ascii="宋体" w:hAnsi="宋体"/>
          <w:b/>
          <w:bCs/>
          <w:kern w:val="0"/>
          <w:sz w:val="24"/>
          <w:highlight w:val="none"/>
        </w:rPr>
        <w:t xml:space="preserve">14.3 </w:t>
      </w:r>
      <w:r>
        <w:rPr>
          <w:rFonts w:hint="eastAsia" w:ascii="宋体" w:hAnsi="宋体"/>
          <w:kern w:val="0"/>
          <w:sz w:val="24"/>
          <w:highlight w:val="none"/>
        </w:rPr>
        <w:t>乙方应根据政府相关行政主管部门、行业主管部门的审批意见无条件地修改、完善各阶段的设计成果文件，确保其满足相关的审批要求；乙方应根据施工图审查单位的审查、甲方的设计评审、甲方组织的专业人士评审的意见对设计成果文件进行修改、完善。</w:t>
      </w:r>
    </w:p>
    <w:p>
      <w:pPr>
        <w:adjustRightInd w:val="0"/>
        <w:snapToGrid w:val="0"/>
        <w:spacing w:line="360" w:lineRule="auto"/>
        <w:ind w:firstLine="480"/>
        <w:outlineLvl w:val="3"/>
        <w:rPr>
          <w:rFonts w:ascii="宋体" w:hAnsi="宋体"/>
          <w:kern w:val="0"/>
          <w:sz w:val="24"/>
          <w:highlight w:val="none"/>
        </w:rPr>
      </w:pPr>
      <w:r>
        <w:rPr>
          <w:rFonts w:hint="eastAsia" w:ascii="宋体" w:hAnsi="宋体"/>
          <w:kern w:val="0"/>
          <w:sz w:val="24"/>
          <w:highlight w:val="none"/>
        </w:rPr>
        <w:t>甲方将组织专家对初步设计及施工图设计成果文件进行质量审核，如审核发现相关设计成果文件不符合国家设计规范要求、设计深度要求，存在错漏碰、不完整、不合理、不统一等情况，乙方应及时对设计文件进行修改、完善，并承担相关审核费用（含场地费、专家劳务费等）。</w:t>
      </w:r>
    </w:p>
    <w:p>
      <w:pPr>
        <w:adjustRightInd w:val="0"/>
        <w:snapToGrid w:val="0"/>
        <w:spacing w:line="360" w:lineRule="auto"/>
        <w:ind w:firstLine="480"/>
        <w:outlineLvl w:val="3"/>
        <w:rPr>
          <w:rFonts w:ascii="宋体" w:hAnsi="宋体"/>
          <w:kern w:val="0"/>
          <w:sz w:val="24"/>
          <w:highlight w:val="none"/>
        </w:rPr>
      </w:pPr>
      <w:r>
        <w:rPr>
          <w:rFonts w:hint="eastAsia" w:ascii="宋体" w:hAnsi="宋体"/>
          <w:b/>
          <w:bCs/>
          <w:kern w:val="0"/>
          <w:sz w:val="24"/>
          <w:highlight w:val="none"/>
        </w:rPr>
        <w:t>14.4</w:t>
      </w:r>
      <w:r>
        <w:rPr>
          <w:rFonts w:hint="eastAsia" w:ascii="宋体" w:hAnsi="宋体"/>
          <w:kern w:val="0"/>
          <w:sz w:val="24"/>
          <w:highlight w:val="none"/>
        </w:rPr>
        <w:t>乙方对甲方组织的专家评审意见存在异议的，在不违反消防、节能、环保、抗震、卫生、人防等国家有关工程建设的强制性标准和规范的前提下，以甲方最终认定的意见为准。乙方应在设计评审的最终意见发出之后5天内完成其设计范围内设计成果文件的修改完善工作并提交甲方。</w:t>
      </w:r>
    </w:p>
    <w:p>
      <w:pPr>
        <w:adjustRightInd w:val="0"/>
        <w:snapToGrid w:val="0"/>
        <w:spacing w:line="360" w:lineRule="auto"/>
        <w:ind w:firstLine="480"/>
        <w:outlineLvl w:val="3"/>
        <w:rPr>
          <w:rFonts w:ascii="宋体" w:hAnsi="宋体"/>
          <w:kern w:val="0"/>
          <w:sz w:val="24"/>
          <w:highlight w:val="none"/>
        </w:rPr>
      </w:pPr>
      <w:r>
        <w:rPr>
          <w:rFonts w:hint="eastAsia" w:ascii="宋体" w:hAnsi="宋体"/>
          <w:b/>
          <w:bCs/>
          <w:kern w:val="0"/>
          <w:sz w:val="24"/>
          <w:highlight w:val="none"/>
        </w:rPr>
        <w:t>14.5</w:t>
      </w:r>
      <w:r>
        <w:rPr>
          <w:rFonts w:hint="eastAsia" w:ascii="宋体" w:hAnsi="宋体"/>
          <w:kern w:val="0"/>
          <w:sz w:val="24"/>
          <w:highlight w:val="none"/>
        </w:rPr>
        <w:t>如乙方未能在设计评审的最终意见发出之日起3日内积极响应或逾期未能完成相关设计成果文件的修改完善工作，乙方应按本合同条款第28条的相关约定承担违约责任。甲方有权直接按设计评审的最终评审意见实施（但不因此免除乙方的相关设计责任）或直接委托其他设计单位进行相关的设计修改和完善，另行委托设计的相关费用（按需要进行修改完善部分的建安工程费占审定概算建安工程费之和的比例乘以本合同设计费计取）从本合同设计收费中扣取。</w:t>
      </w:r>
    </w:p>
    <w:p>
      <w:pPr>
        <w:adjustRightInd w:val="0"/>
        <w:snapToGrid w:val="0"/>
        <w:spacing w:line="360" w:lineRule="auto"/>
        <w:ind w:firstLine="480"/>
        <w:outlineLvl w:val="3"/>
        <w:rPr>
          <w:rFonts w:ascii="宋体" w:hAnsi="宋体"/>
          <w:kern w:val="0"/>
          <w:sz w:val="24"/>
          <w:highlight w:val="none"/>
        </w:rPr>
      </w:pPr>
      <w:r>
        <w:rPr>
          <w:rFonts w:hint="eastAsia" w:ascii="宋体" w:hAnsi="宋体"/>
          <w:b/>
          <w:bCs/>
          <w:kern w:val="0"/>
          <w:sz w:val="24"/>
          <w:highlight w:val="none"/>
        </w:rPr>
        <w:t>14.6</w:t>
      </w:r>
      <w:r>
        <w:rPr>
          <w:rFonts w:hint="eastAsia" w:ascii="宋体" w:hAnsi="宋体"/>
          <w:kern w:val="0"/>
          <w:sz w:val="24"/>
          <w:highlight w:val="none"/>
        </w:rPr>
        <w:t xml:space="preserve"> 甲方根据乙方提交的各阶段的设计成果文件的设计评审意见、乙方在履行合同各阶段提供的设计服务（包括报审报建服务、招标配合服务、施工阶段的现场服务、结算配合服务的评价、保修阶段的服务）的实际情况，依照《广州市重点办勘察设计单位设计成果及服务考核办法》（合同附件6）对乙方进行考核，并根据考核结果按照本合同条款的相关约定支付设计收费。</w:t>
      </w:r>
    </w:p>
    <w:p>
      <w:pPr>
        <w:adjustRightInd w:val="0"/>
        <w:snapToGrid w:val="0"/>
        <w:spacing w:line="360" w:lineRule="auto"/>
        <w:ind w:firstLine="424" w:firstLineChars="177"/>
        <w:jc w:val="left"/>
        <w:rPr>
          <w:rFonts w:ascii="宋体" w:hAnsi="宋体"/>
          <w:kern w:val="0"/>
          <w:sz w:val="24"/>
          <w:highlight w:val="none"/>
        </w:rPr>
      </w:pPr>
    </w:p>
    <w:p>
      <w:pPr>
        <w:pStyle w:val="3"/>
        <w:spacing w:before="0" w:after="0" w:line="360" w:lineRule="auto"/>
        <w:jc w:val="center"/>
        <w:rPr>
          <w:rFonts w:ascii="宋体" w:hAnsi="宋体"/>
          <w:sz w:val="24"/>
          <w:highlight w:val="none"/>
        </w:rPr>
      </w:pPr>
      <w:r>
        <w:rPr>
          <w:rFonts w:hint="eastAsia" w:ascii="宋体" w:hAnsi="宋体"/>
          <w:highlight w:val="none"/>
        </w:rPr>
        <w:t>第九章</w:t>
      </w:r>
      <w:r>
        <w:rPr>
          <w:rFonts w:ascii="宋体" w:hAnsi="宋体"/>
          <w:highlight w:val="none"/>
        </w:rPr>
        <w:t xml:space="preserve">  </w:t>
      </w:r>
      <w:r>
        <w:rPr>
          <w:rFonts w:hint="eastAsia" w:ascii="宋体" w:hAnsi="宋体"/>
          <w:highlight w:val="none"/>
        </w:rPr>
        <w:t>设计收费的计取及支付</w:t>
      </w:r>
    </w:p>
    <w:p>
      <w:pPr>
        <w:adjustRightInd w:val="0"/>
        <w:snapToGrid w:val="0"/>
        <w:spacing w:line="360" w:lineRule="auto"/>
        <w:ind w:left="960" w:leftChars="229" w:hanging="480" w:hangingChars="200"/>
        <w:outlineLvl w:val="2"/>
        <w:rPr>
          <w:rFonts w:hint="eastAsia" w:ascii="宋体" w:hAnsi="宋体"/>
          <w:b/>
          <w:bCs/>
          <w:kern w:val="0"/>
          <w:sz w:val="24"/>
          <w:highlight w:val="none"/>
        </w:rPr>
      </w:pPr>
    </w:p>
    <w:p>
      <w:pPr>
        <w:adjustRightInd w:val="0"/>
        <w:snapToGrid w:val="0"/>
        <w:spacing w:line="360" w:lineRule="auto"/>
        <w:ind w:left="960" w:leftChars="229" w:hanging="480" w:hangingChars="200"/>
        <w:outlineLvl w:val="2"/>
        <w:rPr>
          <w:rFonts w:ascii="宋体" w:hAnsi="宋体"/>
          <w:b/>
          <w:bCs/>
          <w:kern w:val="0"/>
          <w:sz w:val="24"/>
          <w:highlight w:val="none"/>
        </w:rPr>
      </w:pPr>
      <w:r>
        <w:rPr>
          <w:rFonts w:hint="eastAsia" w:ascii="宋体" w:hAnsi="宋体"/>
          <w:b/>
          <w:bCs/>
          <w:kern w:val="0"/>
          <w:sz w:val="24"/>
          <w:highlight w:val="none"/>
        </w:rPr>
        <w:t>15、设计收费的计取</w:t>
      </w:r>
    </w:p>
    <w:p>
      <w:pPr>
        <w:adjustRightInd w:val="0"/>
        <w:snapToGrid w:val="0"/>
        <w:spacing w:line="360" w:lineRule="auto"/>
        <w:ind w:left="960" w:leftChars="229" w:hanging="480" w:hangingChars="200"/>
        <w:outlineLvl w:val="3"/>
        <w:rPr>
          <w:rFonts w:ascii="宋体" w:hAnsi="宋体"/>
          <w:kern w:val="0"/>
          <w:sz w:val="24"/>
          <w:highlight w:val="none"/>
        </w:rPr>
      </w:pPr>
      <w:r>
        <w:rPr>
          <w:rFonts w:hint="eastAsia" w:ascii="宋体" w:hAnsi="宋体"/>
          <w:b/>
          <w:bCs/>
          <w:kern w:val="0"/>
          <w:sz w:val="24"/>
          <w:highlight w:val="none"/>
        </w:rPr>
        <w:t>15.1</w:t>
      </w:r>
      <w:r>
        <w:rPr>
          <w:rFonts w:hint="eastAsia" w:ascii="宋体" w:hAnsi="宋体"/>
          <w:kern w:val="0"/>
          <w:sz w:val="24"/>
          <w:highlight w:val="none"/>
        </w:rPr>
        <w:t>基本原则</w:t>
      </w:r>
    </w:p>
    <w:p>
      <w:pPr>
        <w:adjustRightInd w:val="0"/>
        <w:snapToGrid w:val="0"/>
        <w:spacing w:line="360" w:lineRule="auto"/>
        <w:ind w:left="1" w:firstLine="477" w:firstLineChars="199"/>
        <w:rPr>
          <w:rFonts w:ascii="宋体" w:hAnsi="宋体"/>
          <w:kern w:val="0"/>
          <w:sz w:val="24"/>
          <w:highlight w:val="none"/>
        </w:rPr>
      </w:pPr>
      <w:r>
        <w:rPr>
          <w:rFonts w:hint="eastAsia" w:ascii="宋体" w:hAnsi="宋体"/>
          <w:b/>
          <w:bCs/>
          <w:kern w:val="0"/>
          <w:sz w:val="24"/>
          <w:highlight w:val="none"/>
        </w:rPr>
        <w:t>15.1.1</w:t>
      </w:r>
      <w:r>
        <w:rPr>
          <w:rFonts w:hint="eastAsia" w:ascii="宋体" w:hAnsi="宋体"/>
          <w:kern w:val="0"/>
          <w:sz w:val="24"/>
          <w:highlight w:val="none"/>
        </w:rPr>
        <w:t>本项目设计费中标价即为设计费合同签约价。</w:t>
      </w:r>
    </w:p>
    <w:p>
      <w:pPr>
        <w:adjustRightInd w:val="0"/>
        <w:snapToGrid w:val="0"/>
        <w:spacing w:line="360" w:lineRule="auto"/>
        <w:ind w:right="11" w:firstLine="480" w:firstLineChars="200"/>
        <w:rPr>
          <w:rFonts w:ascii="宋体" w:hAnsi="宋体"/>
          <w:kern w:val="0"/>
          <w:sz w:val="24"/>
          <w:highlight w:val="none"/>
        </w:rPr>
      </w:pPr>
      <w:r>
        <w:rPr>
          <w:rFonts w:hint="eastAsia" w:ascii="宋体" w:hAnsi="宋体"/>
          <w:b/>
          <w:bCs/>
          <w:kern w:val="0"/>
          <w:sz w:val="24"/>
          <w:highlight w:val="none"/>
        </w:rPr>
        <w:t>15.1.2</w:t>
      </w:r>
      <w:r>
        <w:rPr>
          <w:rFonts w:hint="eastAsia" w:ascii="宋体" w:hAnsi="宋体"/>
          <w:kern w:val="0"/>
          <w:sz w:val="24"/>
          <w:highlight w:val="none"/>
        </w:rPr>
        <w:t>本合同设计收费已包括完成本项目设计范围内所有设计工作所需的费用，计取时已综合考虑各种费率变化、物价变动。</w:t>
      </w:r>
    </w:p>
    <w:p>
      <w:pPr>
        <w:adjustRightInd w:val="0"/>
        <w:snapToGrid w:val="0"/>
        <w:spacing w:line="360" w:lineRule="auto"/>
        <w:ind w:firstLine="477" w:firstLineChars="199"/>
        <w:outlineLvl w:val="3"/>
        <w:rPr>
          <w:rFonts w:ascii="宋体" w:hAnsi="宋体"/>
          <w:kern w:val="0"/>
          <w:sz w:val="24"/>
          <w:highlight w:val="none"/>
        </w:rPr>
      </w:pPr>
      <w:r>
        <w:rPr>
          <w:rFonts w:hint="eastAsia" w:ascii="宋体" w:hAnsi="宋体"/>
          <w:b/>
          <w:bCs/>
          <w:kern w:val="0"/>
          <w:sz w:val="24"/>
          <w:highlight w:val="none"/>
        </w:rPr>
        <w:t>15.2</w:t>
      </w:r>
      <w:r>
        <w:rPr>
          <w:rFonts w:hint="eastAsia" w:ascii="宋体" w:hAnsi="宋体"/>
          <w:kern w:val="0"/>
          <w:sz w:val="24"/>
          <w:highlight w:val="none"/>
        </w:rPr>
        <w:t>本合同工程设计费为完成本合同条款中所描述的设计及服务工作内容及要求的全部费用，分为基本设计费、其它设计收费两部分：</w:t>
      </w:r>
    </w:p>
    <w:p>
      <w:pPr>
        <w:adjustRightInd w:val="0"/>
        <w:snapToGrid w:val="0"/>
        <w:spacing w:line="360" w:lineRule="auto"/>
        <w:ind w:firstLine="477" w:firstLineChars="199"/>
        <w:rPr>
          <w:rFonts w:ascii="宋体" w:hAnsi="宋体"/>
          <w:dstrike/>
          <w:sz w:val="24"/>
          <w:highlight w:val="none"/>
        </w:rPr>
      </w:pPr>
      <w:r>
        <w:rPr>
          <w:rFonts w:hint="eastAsia" w:ascii="宋体" w:hAnsi="宋体"/>
          <w:bCs/>
          <w:snapToGrid w:val="0"/>
          <w:kern w:val="0"/>
          <w:sz w:val="24"/>
          <w:highlight w:val="none"/>
        </w:rPr>
        <w:sym w:font="Wingdings 2" w:char="0052"/>
      </w:r>
      <w:r>
        <w:rPr>
          <w:rFonts w:hint="eastAsia" w:ascii="宋体" w:hAnsi="宋体"/>
          <w:kern w:val="0"/>
          <w:sz w:val="24"/>
          <w:highlight w:val="none"/>
        </w:rPr>
        <w:t>（1）</w:t>
      </w:r>
      <w:r>
        <w:rPr>
          <w:rFonts w:hint="eastAsia" w:ascii="宋体" w:hAnsi="宋体"/>
          <w:sz w:val="24"/>
          <w:highlight w:val="none"/>
        </w:rPr>
        <w:t>基本设计费：基本设计费包含各阶段设计费及其他工作（包括工程投资估算编制工作、工程设计概算编制工作、报审报建配合服务工作、招标配合服务工作、现场服务工作、工程结算配合服务工作、工程保修阶段服务工作）的费用。乙方完成其他工作（包括工程投资估算编制工作、工程设计概算编制工作、报审报建配合服务工作、招标配合服务工作、现场服务工作、工程结算配合服务工作、工程保修阶段服务工作）的相关费用已包含在基本设计费中，不再另行计取</w:t>
      </w:r>
      <w:r>
        <w:rPr>
          <w:rFonts w:hint="eastAsia" w:ascii="宋体" w:hAnsi="宋体" w:cs="宋体"/>
          <w:sz w:val="24"/>
          <w:highlight w:val="none"/>
        </w:rPr>
        <w:t>。</w:t>
      </w:r>
    </w:p>
    <w:p>
      <w:pPr>
        <w:adjustRightInd w:val="0"/>
        <w:snapToGrid w:val="0"/>
        <w:spacing w:line="360" w:lineRule="auto"/>
        <w:ind w:left="2" w:firstLine="477" w:firstLineChars="199"/>
        <w:rPr>
          <w:rFonts w:ascii="宋体" w:hAnsi="宋体"/>
          <w:kern w:val="0"/>
          <w:sz w:val="24"/>
          <w:highlight w:val="none"/>
        </w:rPr>
      </w:pPr>
      <w:r>
        <w:rPr>
          <w:rFonts w:hint="eastAsia" w:ascii="宋体" w:hAnsi="宋体"/>
          <w:bCs/>
          <w:snapToGrid w:val="0"/>
          <w:kern w:val="0"/>
          <w:sz w:val="24"/>
          <w:highlight w:val="none"/>
        </w:rPr>
        <w:sym w:font="Wingdings 2" w:char="0052"/>
      </w:r>
      <w:r>
        <w:rPr>
          <w:rFonts w:hint="eastAsia" w:ascii="宋体" w:hAnsi="宋体"/>
          <w:kern w:val="0"/>
          <w:sz w:val="24"/>
          <w:highlight w:val="none"/>
        </w:rPr>
        <w:t>（2）其它设计收费包括：</w:t>
      </w:r>
    </w:p>
    <w:p>
      <w:pPr>
        <w:adjustRightInd w:val="0"/>
        <w:snapToGrid w:val="0"/>
        <w:spacing w:line="360" w:lineRule="auto"/>
        <w:ind w:left="2" w:firstLine="477" w:firstLineChars="199"/>
        <w:rPr>
          <w:rFonts w:ascii="宋体" w:hAnsi="宋体"/>
          <w:kern w:val="0"/>
          <w:sz w:val="24"/>
          <w:highlight w:val="none"/>
        </w:rPr>
      </w:pPr>
      <w:r>
        <w:rPr>
          <w:rFonts w:hint="eastAsia" w:ascii="宋体" w:hAnsi="宋体"/>
          <w:bCs/>
          <w:snapToGrid w:val="0"/>
          <w:kern w:val="0"/>
          <w:sz w:val="24"/>
          <w:highlight w:val="none"/>
        </w:rPr>
        <w:sym w:font="Wingdings 2" w:char="0052"/>
      </w:r>
      <w:r>
        <w:rPr>
          <w:rFonts w:hint="eastAsia" w:ascii="宋体" w:hAnsi="宋体"/>
          <w:kern w:val="0"/>
          <w:sz w:val="24"/>
          <w:highlight w:val="none"/>
        </w:rPr>
        <w:t xml:space="preserve"> 1）设计协调费</w:t>
      </w:r>
      <w:r>
        <w:rPr>
          <w:rFonts w:hint="eastAsia" w:ascii="宋体" w:hAnsi="宋体"/>
          <w:sz w:val="24"/>
          <w:highlight w:val="none"/>
        </w:rPr>
        <w:t>：相关费用已包含在工程设计费中，不再另行计取。</w:t>
      </w:r>
    </w:p>
    <w:p>
      <w:pPr>
        <w:adjustRightInd w:val="0"/>
        <w:snapToGrid w:val="0"/>
        <w:spacing w:line="360" w:lineRule="auto"/>
        <w:ind w:left="2" w:leftChars="1" w:firstLine="480" w:firstLineChars="200"/>
        <w:rPr>
          <w:rFonts w:ascii="宋体" w:hAnsi="宋体"/>
          <w:kern w:val="0"/>
          <w:sz w:val="24"/>
          <w:highlight w:val="none"/>
        </w:rPr>
      </w:pPr>
      <w:r>
        <w:rPr>
          <w:rFonts w:hint="eastAsia" w:ascii="宋体" w:hAnsi="宋体"/>
          <w:bCs/>
          <w:snapToGrid w:val="0"/>
          <w:kern w:val="0"/>
          <w:sz w:val="24"/>
          <w:highlight w:val="none"/>
        </w:rPr>
        <w:sym w:font="Wingdings 2" w:char="0052"/>
      </w:r>
      <w:r>
        <w:rPr>
          <w:rFonts w:hint="eastAsia" w:ascii="宋体" w:hAnsi="宋体"/>
          <w:kern w:val="0"/>
          <w:sz w:val="24"/>
          <w:highlight w:val="none"/>
        </w:rPr>
        <w:t xml:space="preserve"> 2）驻场设计费：指乙方按</w:t>
      </w:r>
      <w:r>
        <w:rPr>
          <w:rFonts w:hint="eastAsia" w:ascii="宋体" w:hAnsi="宋体"/>
          <w:sz w:val="24"/>
          <w:highlight w:val="none"/>
        </w:rPr>
        <w:t>本合同条款第7.1款</w:t>
      </w:r>
      <w:r>
        <w:rPr>
          <w:rFonts w:hint="eastAsia" w:ascii="宋体" w:hAnsi="宋体"/>
          <w:kern w:val="0"/>
          <w:sz w:val="24"/>
          <w:highlight w:val="none"/>
        </w:rPr>
        <w:t>的约定，提供驻场设计和驻场服务所发生的费用（</w:t>
      </w:r>
      <w:r>
        <w:rPr>
          <w:rFonts w:hint="eastAsia" w:ascii="宋体" w:hAnsi="宋体"/>
          <w:bCs/>
          <w:snapToGrid w:val="0"/>
          <w:kern w:val="0"/>
          <w:sz w:val="24"/>
          <w:highlight w:val="none"/>
        </w:rPr>
        <w:sym w:font="Wingdings 2" w:char="0052"/>
      </w:r>
      <w:r>
        <w:rPr>
          <w:rFonts w:hint="eastAsia" w:ascii="宋体" w:hAnsi="宋体"/>
          <w:kern w:val="0"/>
          <w:sz w:val="24"/>
          <w:highlight w:val="none"/>
        </w:rPr>
        <w:t>相关费用已包含于工程设计费中。</w:t>
      </w:r>
      <w:r>
        <w:rPr>
          <w:rFonts w:hint="eastAsia" w:ascii="宋体" w:hAnsi="宋体"/>
          <w:bCs/>
          <w:snapToGrid w:val="0"/>
          <w:kern w:val="0"/>
          <w:sz w:val="24"/>
          <w:highlight w:val="none"/>
        </w:rPr>
        <w:t>□</w:t>
      </w:r>
      <w:r>
        <w:rPr>
          <w:rFonts w:hint="eastAsia" w:ascii="宋体" w:hAnsi="宋体"/>
          <w:kern w:val="0"/>
          <w:sz w:val="24"/>
          <w:highlight w:val="none"/>
        </w:rPr>
        <w:t>经过甲乙双方协商，为_________万元。）</w:t>
      </w:r>
      <w:r>
        <w:rPr>
          <w:rFonts w:hint="eastAsia" w:ascii="宋体" w:hAnsi="宋体" w:cs="宋体"/>
          <w:sz w:val="24"/>
          <w:highlight w:val="none"/>
        </w:rPr>
        <w:t>。</w:t>
      </w:r>
    </w:p>
    <w:p>
      <w:pPr>
        <w:adjustRightInd w:val="0"/>
        <w:snapToGrid w:val="0"/>
        <w:spacing w:line="360" w:lineRule="auto"/>
        <w:ind w:firstLine="480" w:firstLineChars="200"/>
        <w:rPr>
          <w:rFonts w:ascii="宋体" w:hAnsi="宋体"/>
          <w:sz w:val="24"/>
          <w:highlight w:val="none"/>
        </w:rPr>
      </w:pPr>
      <w:r>
        <w:rPr>
          <w:rFonts w:hint="eastAsia" w:ascii="宋体" w:hAnsi="宋体"/>
          <w:bCs/>
          <w:snapToGrid w:val="0"/>
          <w:kern w:val="0"/>
          <w:sz w:val="24"/>
          <w:highlight w:val="none"/>
        </w:rPr>
        <w:sym w:font="Wingdings 2" w:char="0052"/>
      </w:r>
      <w:r>
        <w:rPr>
          <w:rFonts w:hint="eastAsia" w:ascii="宋体" w:hAnsi="宋体"/>
          <w:kern w:val="0"/>
          <w:sz w:val="24"/>
          <w:highlight w:val="none"/>
        </w:rPr>
        <w:t xml:space="preserve"> 3）施工图预算编制费：</w:t>
      </w:r>
      <w:r>
        <w:rPr>
          <w:rFonts w:hint="eastAsia" w:ascii="宋体" w:hAnsi="宋体"/>
          <w:bCs/>
          <w:snapToGrid w:val="0"/>
          <w:kern w:val="0"/>
          <w:sz w:val="24"/>
          <w:highlight w:val="none"/>
        </w:rPr>
        <w:t>占工程设计费总额的10%</w:t>
      </w:r>
      <w:r>
        <w:rPr>
          <w:rFonts w:hint="eastAsia" w:ascii="宋体" w:hAnsi="宋体"/>
          <w:sz w:val="24"/>
          <w:highlight w:val="none"/>
        </w:rPr>
        <w:t>。</w:t>
      </w:r>
    </w:p>
    <w:p>
      <w:pPr>
        <w:adjustRightInd w:val="0"/>
        <w:snapToGrid w:val="0"/>
        <w:spacing w:line="360" w:lineRule="auto"/>
        <w:ind w:left="2" w:leftChars="1" w:firstLine="480" w:firstLineChars="200"/>
        <w:rPr>
          <w:rFonts w:ascii="宋体" w:hAnsi="宋体"/>
          <w:kern w:val="0"/>
          <w:sz w:val="24"/>
          <w:highlight w:val="none"/>
        </w:rPr>
      </w:pPr>
      <w:r>
        <w:rPr>
          <w:rFonts w:hint="eastAsia" w:ascii="宋体" w:hAnsi="宋体"/>
          <w:bCs/>
          <w:snapToGrid w:val="0"/>
          <w:kern w:val="0"/>
          <w:sz w:val="24"/>
          <w:highlight w:val="none"/>
        </w:rPr>
        <w:sym w:font="Wingdings 2" w:char="0052"/>
      </w:r>
      <w:r>
        <w:rPr>
          <w:rFonts w:hint="eastAsia" w:ascii="宋体" w:hAnsi="宋体"/>
          <w:bCs/>
          <w:snapToGrid w:val="0"/>
          <w:kern w:val="0"/>
          <w:sz w:val="24"/>
          <w:highlight w:val="none"/>
        </w:rPr>
        <w:t xml:space="preserve"> </w:t>
      </w:r>
      <w:r>
        <w:rPr>
          <w:rFonts w:hint="eastAsia" w:ascii="宋体" w:hAnsi="宋体"/>
          <w:kern w:val="0"/>
          <w:sz w:val="24"/>
          <w:highlight w:val="none"/>
        </w:rPr>
        <w:t>4）其他费用：包括施工阶段的设计变更造价变化分析、设计文件修改完善等费用，已包含在工程设计费中，不再另行计取。</w:t>
      </w:r>
    </w:p>
    <w:p>
      <w:pPr>
        <w:adjustRightInd w:val="0"/>
        <w:snapToGrid w:val="0"/>
        <w:spacing w:line="360" w:lineRule="auto"/>
        <w:ind w:left="2" w:firstLine="477" w:firstLineChars="199"/>
        <w:rPr>
          <w:rFonts w:ascii="宋体" w:hAnsi="宋体"/>
          <w:kern w:val="0"/>
          <w:sz w:val="24"/>
          <w:highlight w:val="none"/>
        </w:rPr>
      </w:pPr>
      <w:r>
        <w:rPr>
          <w:rFonts w:hint="eastAsia" w:ascii="宋体" w:hAnsi="宋体"/>
          <w:b/>
          <w:bCs/>
          <w:kern w:val="0"/>
          <w:sz w:val="24"/>
          <w:highlight w:val="none"/>
        </w:rPr>
        <w:t xml:space="preserve">15.3 </w:t>
      </w:r>
      <w:r>
        <w:rPr>
          <w:rFonts w:hint="eastAsia" w:ascii="宋体" w:hAnsi="宋体"/>
          <w:bCs/>
          <w:kern w:val="0"/>
          <w:sz w:val="24"/>
          <w:highlight w:val="none"/>
        </w:rPr>
        <w:t>工程</w:t>
      </w:r>
      <w:r>
        <w:rPr>
          <w:rFonts w:hint="eastAsia" w:ascii="宋体" w:hAnsi="宋体"/>
          <w:kern w:val="0"/>
          <w:sz w:val="24"/>
          <w:highlight w:val="none"/>
        </w:rPr>
        <w:t>设计费的计取及结算方式按下列约定执行：</w:t>
      </w:r>
    </w:p>
    <w:p>
      <w:pPr>
        <w:snapToGrid w:val="0"/>
        <w:spacing w:line="360" w:lineRule="auto"/>
        <w:ind w:firstLine="600" w:firstLineChars="250"/>
        <w:rPr>
          <w:rFonts w:ascii="宋体" w:hAnsi="宋体" w:cs="宋体"/>
          <w:sz w:val="24"/>
          <w:highlight w:val="none"/>
          <w:u w:val="single"/>
        </w:rPr>
      </w:pPr>
      <w:r>
        <w:rPr>
          <w:rFonts w:hint="eastAsia" w:ascii="宋体" w:hAnsi="宋体"/>
          <w:sz w:val="24"/>
          <w:highlight w:val="none"/>
        </w:rPr>
        <w:t>本合同暂定工程费限额为__________元，工程设计费暂定为__________元（中标价，其中，基本设计费为__________元，施工图预算编制费为__________元），合同工程设计费费率为____%（中标费</w:t>
      </w:r>
      <w:r>
        <w:rPr>
          <w:rFonts w:hint="eastAsia" w:ascii="宋体" w:hAnsi="宋体" w:cs="宋体"/>
          <w:sz w:val="24"/>
          <w:highlight w:val="none"/>
        </w:rPr>
        <w:t>率）；</w:t>
      </w:r>
      <w:r>
        <w:rPr>
          <w:rFonts w:hint="eastAsia" w:ascii="宋体" w:hAnsi="宋体"/>
          <w:bCs/>
          <w:snapToGrid w:val="0"/>
          <w:sz w:val="24"/>
          <w:highlight w:val="none"/>
        </w:rPr>
        <w:t>结算时，甲乙双方一致同意按如下约定结算：</w:t>
      </w:r>
    </w:p>
    <w:p>
      <w:pPr>
        <w:adjustRightInd w:val="0"/>
        <w:snapToGrid w:val="0"/>
        <w:spacing w:line="360" w:lineRule="auto"/>
        <w:ind w:firstLine="480" w:firstLineChars="200"/>
        <w:rPr>
          <w:rFonts w:ascii="宋体" w:hAnsi="宋体" w:cs="宋体"/>
          <w:kern w:val="0"/>
          <w:sz w:val="24"/>
          <w:highlight w:val="none"/>
          <w:u w:val="single"/>
        </w:rPr>
      </w:pPr>
      <w:r>
        <w:rPr>
          <w:rFonts w:hint="eastAsia" w:ascii="宋体" w:hAnsi="宋体" w:cs="宋体"/>
          <w:kern w:val="0"/>
          <w:sz w:val="24"/>
          <w:highlight w:val="none"/>
        </w:rPr>
        <w:t>①</w:t>
      </w:r>
      <w:r>
        <w:rPr>
          <w:rFonts w:hint="eastAsia" w:ascii="宋体" w:hAnsi="宋体" w:cs="宋体"/>
          <w:sz w:val="24"/>
          <w:highlight w:val="none"/>
        </w:rPr>
        <w:t>工程设计费结算时按有权审核部门审定的本合同乙方实际工程设计范围内所有工程概算中的建筑安装工程费之和乘以合同工程设计费费率（中标费率）及本合同的有关约定进行调整，具体按以下约定计算：</w:t>
      </w:r>
    </w:p>
    <w:p>
      <w:pPr>
        <w:adjustRightInd w:val="0"/>
        <w:snapToGrid w:val="0"/>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工程设计费=建筑安装工程费×工程设计费费率（中标费率）。</w:t>
      </w:r>
    </w:p>
    <w:p>
      <w:pPr>
        <w:snapToGrid w:val="0"/>
        <w:spacing w:line="360" w:lineRule="auto"/>
        <w:ind w:firstLine="480" w:firstLineChars="200"/>
        <w:rPr>
          <w:rFonts w:ascii="宋体" w:hAnsi="宋体"/>
          <w:bCs/>
          <w:snapToGrid w:val="0"/>
          <w:sz w:val="24"/>
          <w:highlight w:val="none"/>
        </w:rPr>
      </w:pPr>
      <w:r>
        <w:rPr>
          <w:rFonts w:hint="eastAsia" w:ascii="宋体" w:hAnsi="宋体"/>
          <w:bCs/>
          <w:snapToGrid w:val="0"/>
          <w:sz w:val="24"/>
          <w:highlight w:val="none"/>
        </w:rPr>
        <w:t>②其他设计收费：</w:t>
      </w:r>
    </w:p>
    <w:p>
      <w:pPr>
        <w:snapToGrid w:val="0"/>
        <w:spacing w:line="360" w:lineRule="auto"/>
        <w:ind w:firstLine="480" w:firstLineChars="200"/>
        <w:rPr>
          <w:rFonts w:ascii="宋体" w:hAnsi="宋体"/>
          <w:bCs/>
          <w:snapToGrid w:val="0"/>
          <w:sz w:val="24"/>
          <w:highlight w:val="none"/>
        </w:rPr>
      </w:pPr>
      <w:r>
        <w:rPr>
          <w:rFonts w:hint="eastAsia" w:ascii="宋体" w:hAnsi="宋体"/>
          <w:bCs/>
          <w:snapToGrid w:val="0"/>
          <w:sz w:val="24"/>
          <w:highlight w:val="none"/>
        </w:rPr>
        <w:sym w:font="Wingdings 2" w:char="0052"/>
      </w:r>
      <w:r>
        <w:rPr>
          <w:rFonts w:hint="eastAsia" w:ascii="宋体" w:hAnsi="宋体"/>
          <w:bCs/>
          <w:snapToGrid w:val="0"/>
          <w:sz w:val="24"/>
          <w:highlight w:val="none"/>
        </w:rPr>
        <w:t>设计协调费：已包含在工程设计费中，不再另行计取；</w:t>
      </w:r>
    </w:p>
    <w:p>
      <w:pPr>
        <w:snapToGrid w:val="0"/>
        <w:spacing w:line="360" w:lineRule="auto"/>
        <w:ind w:firstLine="480" w:firstLineChars="200"/>
        <w:rPr>
          <w:rFonts w:ascii="宋体" w:hAnsi="宋体"/>
          <w:bCs/>
          <w:snapToGrid w:val="0"/>
          <w:sz w:val="24"/>
          <w:highlight w:val="none"/>
        </w:rPr>
      </w:pPr>
      <w:r>
        <w:rPr>
          <w:rFonts w:hint="eastAsia" w:ascii="宋体" w:hAnsi="宋体"/>
          <w:bCs/>
          <w:snapToGrid w:val="0"/>
          <w:sz w:val="24"/>
          <w:highlight w:val="none"/>
        </w:rPr>
        <w:sym w:font="Wingdings 2" w:char="0052"/>
      </w:r>
      <w:r>
        <w:rPr>
          <w:rFonts w:hint="eastAsia" w:ascii="宋体" w:hAnsi="宋体"/>
          <w:bCs/>
          <w:snapToGrid w:val="0"/>
          <w:sz w:val="24"/>
          <w:highlight w:val="none"/>
        </w:rPr>
        <w:t>驻场设计费：已包含在工程设计费中，不再另行计取；</w:t>
      </w:r>
    </w:p>
    <w:p>
      <w:pPr>
        <w:snapToGrid w:val="0"/>
        <w:spacing w:line="360" w:lineRule="auto"/>
        <w:ind w:firstLine="480" w:firstLineChars="200"/>
        <w:rPr>
          <w:rFonts w:ascii="宋体" w:hAnsi="宋体"/>
          <w:bCs/>
          <w:snapToGrid w:val="0"/>
          <w:sz w:val="24"/>
          <w:highlight w:val="none"/>
        </w:rPr>
      </w:pPr>
      <w:r>
        <w:rPr>
          <w:rFonts w:hint="eastAsia" w:ascii="宋体" w:hAnsi="宋体"/>
          <w:bCs/>
          <w:snapToGrid w:val="0"/>
          <w:sz w:val="24"/>
          <w:highlight w:val="none"/>
        </w:rPr>
        <w:sym w:font="Wingdings 2" w:char="0052"/>
      </w:r>
      <w:r>
        <w:rPr>
          <w:rFonts w:hint="eastAsia" w:ascii="宋体" w:hAnsi="宋体"/>
          <w:bCs/>
          <w:snapToGrid w:val="0"/>
          <w:sz w:val="24"/>
          <w:highlight w:val="none"/>
        </w:rPr>
        <w:t>施工图预算编制费：__________元，占工程设计费总额的10%。若施工图预算编制工作不由乙方实施，或乙方未能在施工图设计完成后7个工作日内提交施工图预算书的，甲方不予支付本项费用；</w:t>
      </w:r>
    </w:p>
    <w:p>
      <w:pPr>
        <w:snapToGrid w:val="0"/>
        <w:spacing w:line="360" w:lineRule="auto"/>
        <w:ind w:firstLine="480" w:firstLineChars="200"/>
        <w:rPr>
          <w:rFonts w:hint="eastAsia" w:ascii="宋体" w:hAnsi="宋体"/>
          <w:bCs/>
          <w:snapToGrid w:val="0"/>
          <w:sz w:val="24"/>
          <w:highlight w:val="none"/>
        </w:rPr>
      </w:pPr>
      <w:r>
        <w:rPr>
          <w:rFonts w:hint="eastAsia" w:ascii="宋体" w:hAnsi="宋体"/>
          <w:bCs/>
          <w:snapToGrid w:val="0"/>
          <w:sz w:val="24"/>
          <w:highlight w:val="none"/>
        </w:rPr>
        <w:sym w:font="Wingdings 2" w:char="0052"/>
      </w:r>
      <w:r>
        <w:rPr>
          <w:rFonts w:hint="eastAsia" w:ascii="宋体" w:hAnsi="宋体"/>
          <w:bCs/>
          <w:snapToGrid w:val="0"/>
          <w:sz w:val="24"/>
          <w:highlight w:val="none"/>
        </w:rPr>
        <w:t>其他费用：包括施工阶段的设计变更造价变化分析、设计文件修改完善等费用，已包含在工程设计费中，不再另行计取。</w:t>
      </w:r>
    </w:p>
    <w:p>
      <w:pPr>
        <w:widowControl/>
        <w:spacing w:line="360" w:lineRule="auto"/>
        <w:ind w:firstLine="480" w:firstLineChars="200"/>
        <w:jc w:val="left"/>
        <w:rPr>
          <w:rFonts w:hint="eastAsia" w:ascii="宋体" w:hAnsi="宋体"/>
          <w:b/>
          <w:bCs/>
          <w:snapToGrid w:val="0"/>
          <w:kern w:val="0"/>
          <w:sz w:val="24"/>
          <w:highlight w:val="none"/>
          <w:u w:val="single"/>
        </w:rPr>
      </w:pPr>
      <w:r>
        <w:rPr>
          <w:rFonts w:hint="eastAsia" w:ascii="宋体" w:hAnsi="宋体" w:cs="宋体"/>
          <w:kern w:val="0"/>
          <w:sz w:val="24"/>
          <w:highlight w:val="none"/>
        </w:rPr>
        <w:t>结算时，按第①项的结算金额作为本合同工程设计费最终结算价；若上述第①项的金额超过批复概算中对应的基本设计费扣除投标经济补偿后的费用，则按批复概算中对应的基本设计费扣除投标经济补偿后的费用作为结算费用。【</w:t>
      </w:r>
      <w:r>
        <w:rPr>
          <w:rFonts w:hint="eastAsia" w:ascii="宋体" w:hAnsi="宋体"/>
          <w:b/>
          <w:bCs/>
          <w:snapToGrid w:val="0"/>
          <w:kern w:val="0"/>
          <w:sz w:val="24"/>
          <w:highlight w:val="none"/>
        </w:rPr>
        <w:t>本项目投标经济补偿费为</w:t>
      </w:r>
      <w:r>
        <w:rPr>
          <w:rFonts w:hint="eastAsia" w:ascii="宋体" w:hAnsi="宋体"/>
          <w:b/>
          <w:bCs/>
          <w:snapToGrid w:val="0"/>
          <w:kern w:val="0"/>
          <w:sz w:val="24"/>
          <w:highlight w:val="none"/>
          <w:u w:val="single"/>
        </w:rPr>
        <w:t xml:space="preserve">       </w:t>
      </w:r>
      <w:r>
        <w:rPr>
          <w:rFonts w:hint="eastAsia" w:ascii="宋体" w:hAnsi="宋体"/>
          <w:b/>
          <w:bCs/>
          <w:snapToGrid w:val="0"/>
          <w:kern w:val="0"/>
          <w:sz w:val="24"/>
          <w:highlight w:val="none"/>
        </w:rPr>
        <w:t>元（详见本项目招标公告），不包含在本合同价款中,由甲方另行支付给各受补偿的投标单位】。</w:t>
      </w:r>
    </w:p>
    <w:p>
      <w:pPr>
        <w:tabs>
          <w:tab w:val="left" w:pos="0"/>
        </w:tabs>
        <w:adjustRightInd w:val="0"/>
        <w:snapToGrid w:val="0"/>
        <w:spacing w:line="360" w:lineRule="auto"/>
        <w:ind w:firstLine="477" w:firstLineChars="199"/>
        <w:rPr>
          <w:rFonts w:hint="eastAsia" w:ascii="宋体" w:hAnsi="宋体"/>
          <w:sz w:val="24"/>
          <w:highlight w:val="none"/>
        </w:rPr>
      </w:pPr>
      <w:r>
        <w:rPr>
          <w:rFonts w:hint="eastAsia" w:ascii="宋体" w:hAnsi="宋体"/>
          <w:bCs/>
          <w:snapToGrid w:val="0"/>
          <w:kern w:val="0"/>
          <w:sz w:val="24"/>
          <w:highlight w:val="none"/>
        </w:rPr>
        <w:sym w:font="Wingdings 2" w:char="0052"/>
      </w:r>
      <w:r>
        <w:rPr>
          <w:rFonts w:hint="eastAsia" w:ascii="宋体" w:hAnsi="宋体"/>
          <w:bCs/>
          <w:snapToGrid w:val="0"/>
          <w:kern w:val="0"/>
          <w:sz w:val="24"/>
          <w:highlight w:val="none"/>
        </w:rPr>
        <w:t xml:space="preserve"> </w:t>
      </w:r>
      <w:r>
        <w:rPr>
          <w:rFonts w:hint="eastAsia" w:ascii="宋体" w:hAnsi="宋体"/>
          <w:b/>
          <w:sz w:val="24"/>
          <w:highlight w:val="none"/>
        </w:rPr>
        <w:t>15.4</w:t>
      </w:r>
      <w:r>
        <w:rPr>
          <w:rFonts w:hint="eastAsia" w:ascii="宋体" w:hAnsi="宋体"/>
          <w:sz w:val="24"/>
          <w:highlight w:val="none"/>
        </w:rPr>
        <w:t>设计方案报审（含修建性详细规划设计）费：</w:t>
      </w:r>
    </w:p>
    <w:p>
      <w:pPr>
        <w:tabs>
          <w:tab w:val="left" w:pos="0"/>
        </w:tabs>
        <w:adjustRightInd w:val="0"/>
        <w:snapToGrid w:val="0"/>
        <w:spacing w:line="360" w:lineRule="auto"/>
        <w:ind w:firstLine="477" w:firstLineChars="199"/>
        <w:rPr>
          <w:rFonts w:hint="eastAsia" w:ascii="宋体" w:hAnsi="宋体"/>
          <w:sz w:val="24"/>
          <w:highlight w:val="none"/>
        </w:rPr>
      </w:pPr>
      <w:r>
        <w:rPr>
          <w:rFonts w:hint="eastAsia" w:ascii="宋体" w:hAnsi="宋体"/>
          <w:bCs/>
          <w:snapToGrid w:val="0"/>
          <w:kern w:val="0"/>
          <w:sz w:val="24"/>
          <w:highlight w:val="none"/>
        </w:rPr>
        <w:sym w:font="Wingdings 2" w:char="0052"/>
      </w:r>
      <w:r>
        <w:rPr>
          <w:rFonts w:hint="eastAsia" w:ascii="宋体" w:hAnsi="宋体"/>
          <w:bCs/>
          <w:snapToGrid w:val="0"/>
          <w:kern w:val="0"/>
          <w:sz w:val="24"/>
          <w:highlight w:val="none"/>
        </w:rPr>
        <w:t>暂定</w:t>
      </w:r>
      <w:r>
        <w:rPr>
          <w:rFonts w:hint="eastAsia" w:ascii="宋体" w:hAnsi="宋体"/>
          <w:sz w:val="24"/>
          <w:highlight w:val="none"/>
        </w:rPr>
        <w:t>为</w:t>
      </w:r>
      <w:r>
        <w:rPr>
          <w:rFonts w:hint="eastAsia" w:ascii="宋体" w:hAnsi="宋体"/>
          <w:sz w:val="24"/>
          <w:highlight w:val="none"/>
          <w:u w:val="single"/>
        </w:rPr>
        <w:t xml:space="preserve">          </w:t>
      </w:r>
      <w:r>
        <w:rPr>
          <w:rFonts w:hint="eastAsia" w:ascii="宋体" w:hAnsi="宋体"/>
          <w:sz w:val="24"/>
          <w:highlight w:val="none"/>
        </w:rPr>
        <w:t>元（综合单价为</w:t>
      </w:r>
      <w:r>
        <w:rPr>
          <w:rFonts w:hint="eastAsia" w:ascii="宋体" w:hAnsi="宋体"/>
          <w:sz w:val="24"/>
          <w:highlight w:val="none"/>
          <w:u w:val="single"/>
        </w:rPr>
        <w:t xml:space="preserve">        </w:t>
      </w:r>
      <w:r>
        <w:rPr>
          <w:rFonts w:hint="eastAsia" w:ascii="宋体" w:hAnsi="宋体"/>
          <w:sz w:val="24"/>
          <w:highlight w:val="none"/>
        </w:rPr>
        <w:t>元/公顷）。结算时以设计方案审查批复的用地面积为基数，按每公顷</w:t>
      </w:r>
      <w:r>
        <w:rPr>
          <w:rFonts w:hint="eastAsia" w:ascii="宋体" w:hAnsi="宋体"/>
          <w:sz w:val="24"/>
          <w:highlight w:val="none"/>
          <w:u w:val="single"/>
        </w:rPr>
        <w:t xml:space="preserve">     </w:t>
      </w:r>
      <w:r>
        <w:rPr>
          <w:rFonts w:hint="eastAsia" w:ascii="宋体" w:hAnsi="宋体"/>
          <w:sz w:val="24"/>
          <w:highlight w:val="none"/>
        </w:rPr>
        <w:t>元（综合单价）计算,最终结算价不超过本合同签约价中对应的设计方案报审（含修建性详细规划设计）费。</w:t>
      </w:r>
    </w:p>
    <w:p>
      <w:pPr>
        <w:tabs>
          <w:tab w:val="left" w:pos="0"/>
        </w:tabs>
        <w:snapToGrid w:val="0"/>
        <w:spacing w:line="360" w:lineRule="auto"/>
        <w:ind w:left="2" w:firstLine="477" w:firstLineChars="199"/>
        <w:rPr>
          <w:rFonts w:hint="eastAsia" w:ascii="宋体" w:hAnsi="宋体"/>
          <w:sz w:val="24"/>
          <w:highlight w:val="none"/>
          <w:u w:val="single"/>
        </w:rPr>
      </w:pPr>
      <w:r>
        <w:rPr>
          <w:rFonts w:hint="eastAsia" w:ascii="宋体" w:hAnsi="宋体"/>
          <w:bCs/>
          <w:snapToGrid w:val="0"/>
          <w:kern w:val="0"/>
          <w:sz w:val="24"/>
          <w:highlight w:val="none"/>
        </w:rPr>
        <w:sym w:font="Wingdings 2" w:char="0052"/>
      </w:r>
      <w:r>
        <w:rPr>
          <w:rFonts w:hint="eastAsia" w:ascii="宋体" w:hAnsi="宋体"/>
          <w:bCs/>
          <w:snapToGrid w:val="0"/>
          <w:sz w:val="24"/>
          <w:highlight w:val="none"/>
        </w:rPr>
        <w:t xml:space="preserve"> </w:t>
      </w:r>
      <w:r>
        <w:rPr>
          <w:rFonts w:hint="eastAsia" w:ascii="宋体" w:hAnsi="宋体"/>
          <w:b/>
          <w:sz w:val="24"/>
          <w:highlight w:val="none"/>
        </w:rPr>
        <w:t>15.5</w:t>
      </w:r>
      <w:r>
        <w:rPr>
          <w:rFonts w:hint="eastAsia" w:ascii="宋体" w:hAnsi="宋体"/>
          <w:sz w:val="24"/>
          <w:highlight w:val="none"/>
        </w:rPr>
        <w:t xml:space="preserve"> BIM设计/技术应用费：暂定为</w:t>
      </w:r>
      <w:r>
        <w:rPr>
          <w:rFonts w:hint="eastAsia" w:ascii="宋体" w:hAnsi="宋体"/>
          <w:sz w:val="24"/>
          <w:highlight w:val="none"/>
          <w:u w:val="single"/>
        </w:rPr>
        <w:t xml:space="preserve">        </w:t>
      </w:r>
      <w:r>
        <w:rPr>
          <w:rFonts w:hint="eastAsia" w:ascii="宋体" w:hAnsi="宋体"/>
          <w:sz w:val="24"/>
          <w:highlight w:val="none"/>
        </w:rPr>
        <w:t>元。</w:t>
      </w:r>
      <w:r>
        <w:rPr>
          <w:rFonts w:hint="eastAsia" w:ascii="宋体" w:hAnsi="宋体"/>
          <w:bCs/>
          <w:snapToGrid w:val="0"/>
          <w:sz w:val="24"/>
          <w:highlight w:val="none"/>
        </w:rPr>
        <w:t>结算时，</w:t>
      </w:r>
      <w:r>
        <w:rPr>
          <w:rFonts w:hint="eastAsia" w:ascii="宋体" w:hAnsi="宋体"/>
          <w:sz w:val="24"/>
          <w:highlight w:val="none"/>
        </w:rPr>
        <w:t>以本项目的实际竣工面积为基数，按</w:t>
      </w:r>
      <w:r>
        <w:rPr>
          <w:rFonts w:hint="eastAsia" w:ascii="宋体" w:hAnsi="宋体"/>
          <w:sz w:val="24"/>
          <w:highlight w:val="none"/>
          <w:u w:val="single"/>
        </w:rPr>
        <w:t xml:space="preserve">    元</w:t>
      </w:r>
      <w:r>
        <w:rPr>
          <w:rFonts w:hint="eastAsia" w:ascii="宋体" w:hAnsi="宋体"/>
          <w:sz w:val="24"/>
          <w:highlight w:val="none"/>
        </w:rPr>
        <w:t>/平方米（综合单价）计算。最终结算金额不得超过批复概算中相应设计阶段BIM费用</w:t>
      </w:r>
      <w:r>
        <w:rPr>
          <w:rFonts w:hint="eastAsia" w:ascii="宋体" w:hAnsi="宋体"/>
          <w:bCs/>
          <w:snapToGrid w:val="0"/>
          <w:sz w:val="24"/>
          <w:highlight w:val="none"/>
        </w:rPr>
        <w:t>。</w:t>
      </w:r>
      <w:r>
        <w:rPr>
          <w:rFonts w:hint="eastAsia" w:ascii="宋体" w:hAnsi="宋体"/>
          <w:sz w:val="24"/>
          <w:highlight w:val="none"/>
        </w:rPr>
        <w:t>若本项目甲方不委托乙方开展BIM设计工作，则本项费用不予结算。</w:t>
      </w:r>
    </w:p>
    <w:p>
      <w:pPr>
        <w:tabs>
          <w:tab w:val="left" w:pos="0"/>
        </w:tabs>
        <w:adjustRightInd w:val="0"/>
        <w:snapToGrid w:val="0"/>
        <w:spacing w:line="360" w:lineRule="auto"/>
        <w:ind w:firstLine="477" w:firstLineChars="199"/>
        <w:rPr>
          <w:rFonts w:ascii="宋体" w:hAnsi="宋体"/>
          <w:bCs/>
          <w:snapToGrid w:val="0"/>
          <w:sz w:val="24"/>
          <w:highlight w:val="none"/>
          <w:u w:val="single"/>
        </w:rPr>
      </w:pPr>
      <w:r>
        <w:rPr>
          <w:rFonts w:hint="eastAsia" w:ascii="宋体" w:hAnsi="宋体"/>
          <w:bCs/>
          <w:snapToGrid w:val="0"/>
          <w:kern w:val="0"/>
          <w:sz w:val="24"/>
          <w:highlight w:val="none"/>
        </w:rPr>
        <w:sym w:font="Wingdings 2" w:char="0052"/>
      </w:r>
      <w:r>
        <w:rPr>
          <w:rFonts w:hint="eastAsia" w:ascii="宋体" w:hAnsi="宋体"/>
          <w:bCs/>
          <w:snapToGrid w:val="0"/>
          <w:kern w:val="0"/>
          <w:sz w:val="24"/>
          <w:highlight w:val="none"/>
        </w:rPr>
        <w:t xml:space="preserve"> </w:t>
      </w:r>
      <w:r>
        <w:rPr>
          <w:rFonts w:ascii="宋体" w:hAnsi="宋体"/>
          <w:b/>
          <w:sz w:val="24"/>
          <w:highlight w:val="none"/>
        </w:rPr>
        <w:t>15.</w:t>
      </w:r>
      <w:r>
        <w:rPr>
          <w:rFonts w:hint="eastAsia" w:ascii="宋体" w:hAnsi="宋体"/>
          <w:b/>
          <w:sz w:val="24"/>
          <w:highlight w:val="none"/>
        </w:rPr>
        <w:t>6</w:t>
      </w:r>
      <w:r>
        <w:rPr>
          <w:rFonts w:ascii="宋体" w:hAnsi="宋体"/>
          <w:sz w:val="24"/>
          <w:highlight w:val="none"/>
        </w:rPr>
        <w:t>甲乙双方一致同意，如本合同工程审计机关对于结算评审提出修正意见的，双方应当本着实事求是的原则予以纠正。</w:t>
      </w:r>
    </w:p>
    <w:p>
      <w:pPr>
        <w:adjustRightInd w:val="0"/>
        <w:snapToGrid w:val="0"/>
        <w:spacing w:line="360" w:lineRule="auto"/>
        <w:ind w:firstLine="480" w:firstLineChars="200"/>
        <w:outlineLvl w:val="2"/>
        <w:rPr>
          <w:rFonts w:hint="eastAsia" w:ascii="宋体" w:hAnsi="宋体"/>
          <w:b/>
          <w:bCs/>
          <w:kern w:val="0"/>
          <w:sz w:val="24"/>
          <w:highlight w:val="none"/>
        </w:rPr>
      </w:pPr>
    </w:p>
    <w:p>
      <w:pPr>
        <w:adjustRightInd w:val="0"/>
        <w:snapToGrid w:val="0"/>
        <w:spacing w:line="360" w:lineRule="auto"/>
        <w:ind w:firstLine="480" w:firstLineChars="200"/>
        <w:outlineLvl w:val="2"/>
        <w:rPr>
          <w:rFonts w:ascii="宋体" w:hAnsi="宋体"/>
          <w:b/>
          <w:bCs/>
          <w:kern w:val="0"/>
          <w:sz w:val="24"/>
          <w:highlight w:val="none"/>
        </w:rPr>
      </w:pPr>
      <w:r>
        <w:rPr>
          <w:rFonts w:hint="eastAsia" w:ascii="宋体" w:hAnsi="宋体"/>
          <w:b/>
          <w:bCs/>
          <w:kern w:val="0"/>
          <w:sz w:val="24"/>
          <w:highlight w:val="none"/>
        </w:rPr>
        <w:t>16、设计收费的支付</w:t>
      </w:r>
    </w:p>
    <w:p>
      <w:pPr>
        <w:adjustRightInd w:val="0"/>
        <w:snapToGrid w:val="0"/>
        <w:spacing w:line="360" w:lineRule="auto"/>
        <w:ind w:right="11" w:firstLine="480" w:firstLineChars="200"/>
        <w:rPr>
          <w:rFonts w:ascii="宋体" w:hAnsi="宋体"/>
          <w:kern w:val="0"/>
          <w:sz w:val="24"/>
          <w:highlight w:val="none"/>
        </w:rPr>
      </w:pPr>
      <w:r>
        <w:rPr>
          <w:rFonts w:hint="eastAsia" w:ascii="宋体" w:hAnsi="宋体"/>
          <w:b/>
          <w:bCs/>
          <w:kern w:val="0"/>
          <w:sz w:val="24"/>
          <w:highlight w:val="none"/>
        </w:rPr>
        <w:t>16.1</w:t>
      </w:r>
      <w:r>
        <w:rPr>
          <w:rFonts w:hint="eastAsia" w:ascii="宋体" w:hAnsi="宋体"/>
          <w:kern w:val="0"/>
          <w:sz w:val="24"/>
          <w:highlight w:val="none"/>
        </w:rPr>
        <w:t xml:space="preserve">乙方按招标文件要求提交履约保函且本合同生效后，乙方按甲方财务制度要求提交申请支付文件资料，经甲方审核合格后十日内，甲方支付（□本合同金额 </w:t>
      </w:r>
      <w:r>
        <w:rPr>
          <w:rFonts w:hint="eastAsia" w:ascii="宋体" w:hAnsi="宋体"/>
          <w:kern w:val="0"/>
          <w:sz w:val="24"/>
          <w:highlight w:val="none"/>
        </w:rPr>
        <w:sym w:font="Wingdings 2" w:char="0052"/>
      </w:r>
      <w:r>
        <w:rPr>
          <w:rFonts w:hint="eastAsia" w:ascii="宋体" w:hAnsi="宋体"/>
          <w:kern w:val="0"/>
          <w:sz w:val="24"/>
          <w:highlight w:val="none"/>
        </w:rPr>
        <w:t>基本设计费）</w:t>
      </w:r>
      <w:r>
        <w:rPr>
          <w:rFonts w:hint="eastAsia" w:ascii="宋体" w:hAnsi="宋体"/>
          <w:kern w:val="0"/>
          <w:sz w:val="24"/>
          <w:highlight w:val="none"/>
        </w:rPr>
        <w:t>的</w:t>
      </w:r>
      <w:r>
        <w:rPr>
          <w:rFonts w:hint="eastAsia" w:ascii="宋体" w:hAnsi="宋体"/>
          <w:kern w:val="0"/>
          <w:sz w:val="24"/>
          <w:highlight w:val="none"/>
          <w:u w:val="single"/>
        </w:rPr>
        <w:t>15</w:t>
      </w:r>
      <w:r>
        <w:rPr>
          <w:rFonts w:hint="eastAsia" w:ascii="宋体" w:hAnsi="宋体"/>
          <w:kern w:val="0"/>
          <w:sz w:val="24"/>
          <w:highlight w:val="none"/>
        </w:rPr>
        <w:t>%作为预付款</w:t>
      </w:r>
      <w:r>
        <w:rPr>
          <w:rFonts w:hint="eastAsia" w:ascii="宋体" w:hAnsi="宋体"/>
          <w:kern w:val="0"/>
          <w:sz w:val="24"/>
          <w:highlight w:val="none"/>
        </w:rPr>
        <w:t xml:space="preserve">，合计____________元（大写：____________元整）。本合同开始履行后，预付款在合同进度款中予以抵扣。 </w:t>
      </w:r>
    </w:p>
    <w:p>
      <w:pPr>
        <w:snapToGrid w:val="0"/>
        <w:spacing w:line="360" w:lineRule="auto"/>
        <w:ind w:right="11" w:firstLine="480" w:firstLineChars="200"/>
        <w:outlineLvl w:val="3"/>
        <w:rPr>
          <w:rFonts w:ascii="宋体" w:hAnsi="宋体"/>
          <w:sz w:val="24"/>
          <w:highlight w:val="none"/>
        </w:rPr>
      </w:pPr>
      <w:r>
        <w:rPr>
          <w:rFonts w:hint="eastAsia" w:ascii="宋体" w:hAnsi="宋体"/>
          <w:b/>
          <w:bCs/>
          <w:kern w:val="0"/>
          <w:sz w:val="24"/>
          <w:highlight w:val="none"/>
        </w:rPr>
        <w:t>16.2</w:t>
      </w:r>
      <w:r>
        <w:rPr>
          <w:rFonts w:hint="eastAsia" w:ascii="宋体" w:hAnsi="宋体"/>
          <w:sz w:val="24"/>
          <w:highlight w:val="none"/>
        </w:rPr>
        <w:t>本合同设计收费按本合同条款第15.3款确定后，</w:t>
      </w:r>
      <w:r>
        <w:rPr>
          <w:rFonts w:hint="eastAsia" w:ascii="宋体" w:hAnsi="宋体"/>
          <w:bCs/>
          <w:snapToGrid w:val="0"/>
          <w:kern w:val="0"/>
          <w:sz w:val="24"/>
          <w:highlight w:val="none"/>
        </w:rPr>
        <w:t>依《工程设计费分摊计算表》（合同附件3，表四）约定的支付项目分阶段进行分摊，</w:t>
      </w:r>
      <w:r>
        <w:rPr>
          <w:rFonts w:hint="eastAsia" w:ascii="宋体" w:hAnsi="宋体"/>
          <w:sz w:val="24"/>
          <w:highlight w:val="none"/>
        </w:rPr>
        <w:t>具体支付节点和比例如下（支付节点对应的支付比例仅代表甲方根据合同约定分批次向乙方支付的合同金额，不代表乙方已完成工作内容对应的工作报酬）：</w:t>
      </w:r>
    </w:p>
    <w:p>
      <w:pPr>
        <w:tabs>
          <w:tab w:val="left" w:pos="3060"/>
        </w:tabs>
        <w:adjustRightInd w:val="0"/>
        <w:snapToGrid w:val="0"/>
        <w:spacing w:line="360" w:lineRule="auto"/>
        <w:ind w:right="11" w:firstLine="480" w:firstLineChars="200"/>
        <w:rPr>
          <w:rFonts w:hint="eastAsia" w:ascii="宋体" w:hAnsi="宋体"/>
          <w:bCs/>
          <w:snapToGrid w:val="0"/>
          <w:kern w:val="0"/>
          <w:sz w:val="24"/>
          <w:highlight w:val="none"/>
        </w:rPr>
      </w:pPr>
      <w:r>
        <w:rPr>
          <w:rFonts w:hint="eastAsia" w:ascii="宋体" w:hAnsi="宋体"/>
          <w:bCs/>
          <w:snapToGrid w:val="0"/>
          <w:kern w:val="0"/>
          <w:sz w:val="24"/>
          <w:highlight w:val="none"/>
        </w:rPr>
        <w:t>（1</w:t>
      </w:r>
      <w:r>
        <w:rPr>
          <w:rFonts w:ascii="宋体" w:hAnsi="宋体"/>
          <w:bCs/>
          <w:snapToGrid w:val="0"/>
          <w:kern w:val="0"/>
          <w:sz w:val="24"/>
          <w:highlight w:val="none"/>
        </w:rPr>
        <w:t>）</w:t>
      </w:r>
      <w:r>
        <w:rPr>
          <w:rFonts w:hint="eastAsia" w:ascii="宋体" w:hAnsi="宋体"/>
          <w:bCs/>
          <w:snapToGrid w:val="0"/>
          <w:kern w:val="0"/>
          <w:sz w:val="24"/>
          <w:highlight w:val="none"/>
        </w:rPr>
        <w:t>基本设计费：</w:t>
      </w:r>
    </w:p>
    <w:p>
      <w:pPr>
        <w:tabs>
          <w:tab w:val="left" w:pos="720"/>
          <w:tab w:val="left" w:pos="1080"/>
        </w:tabs>
        <w:adjustRightInd w:val="0"/>
        <w:snapToGrid w:val="0"/>
        <w:spacing w:line="360" w:lineRule="auto"/>
        <w:ind w:left="1077" w:leftChars="399" w:hanging="240" w:hangingChars="100"/>
        <w:rPr>
          <w:rFonts w:hint="eastAsia" w:ascii="宋体" w:hAnsi="宋体"/>
          <w:bCs/>
          <w:snapToGrid w:val="0"/>
          <w:kern w:val="0"/>
          <w:sz w:val="24"/>
          <w:highlight w:val="none"/>
        </w:rPr>
      </w:pPr>
      <w:r>
        <w:rPr>
          <w:rFonts w:hint="eastAsia" w:ascii="宋体" w:hAnsi="宋体"/>
          <w:bCs/>
          <w:snapToGrid w:val="0"/>
          <w:kern w:val="0"/>
          <w:sz w:val="24"/>
          <w:highlight w:val="none"/>
        </w:rPr>
        <w:t>1) 分项工程设计费：方案设计完善阶段工程设计费、初步设计阶段工程设计费、施工图设计阶段工程设计费：各分项工程的方案设计完善阶段工程设计费、初步设计阶段工程设计费、施工图设计阶段工程设计费、完整版施工图设计费按《工程设计费分摊计算表》（合同附件3，表四）确定支付比例。</w:t>
      </w:r>
    </w:p>
    <w:p>
      <w:pPr>
        <w:tabs>
          <w:tab w:val="left" w:pos="0"/>
          <w:tab w:val="left" w:pos="720"/>
        </w:tabs>
        <w:adjustRightInd w:val="0"/>
        <w:snapToGrid w:val="0"/>
        <w:spacing w:line="360" w:lineRule="auto"/>
        <w:ind w:left="2" w:leftChars="1" w:firstLine="837" w:firstLineChars="349"/>
        <w:rPr>
          <w:rFonts w:hint="eastAsia" w:ascii="宋体" w:hAnsi="宋体"/>
          <w:bCs/>
          <w:snapToGrid w:val="0"/>
          <w:kern w:val="0"/>
          <w:sz w:val="24"/>
          <w:highlight w:val="none"/>
        </w:rPr>
      </w:pPr>
      <w:r>
        <w:rPr>
          <w:rFonts w:hint="eastAsia" w:ascii="宋体" w:hAnsi="宋体"/>
          <w:bCs/>
          <w:snapToGrid w:val="0"/>
          <w:kern w:val="0"/>
          <w:sz w:val="24"/>
          <w:highlight w:val="none"/>
        </w:rPr>
        <w:t>2</w:t>
      </w:r>
      <w:r>
        <w:rPr>
          <w:rFonts w:ascii="宋体" w:hAnsi="宋体"/>
          <w:bCs/>
          <w:snapToGrid w:val="0"/>
          <w:kern w:val="0"/>
          <w:sz w:val="24"/>
          <w:highlight w:val="none"/>
        </w:rPr>
        <w:t xml:space="preserve">) </w:t>
      </w:r>
      <w:r>
        <w:rPr>
          <w:rFonts w:hint="eastAsia" w:ascii="宋体" w:hAnsi="宋体"/>
          <w:bCs/>
          <w:snapToGrid w:val="0"/>
          <w:kern w:val="0"/>
          <w:sz w:val="24"/>
          <w:highlight w:val="none"/>
        </w:rPr>
        <w:t>完成工程投资估算编制工作支付比例为</w:t>
      </w:r>
      <w:r>
        <w:rPr>
          <w:rFonts w:hint="eastAsia" w:ascii="宋体" w:hAnsi="宋体"/>
          <w:sz w:val="24"/>
          <w:highlight w:val="none"/>
        </w:rPr>
        <w:t>2%。</w:t>
      </w:r>
    </w:p>
    <w:p>
      <w:pPr>
        <w:tabs>
          <w:tab w:val="left" w:pos="0"/>
          <w:tab w:val="left" w:pos="720"/>
        </w:tabs>
        <w:adjustRightInd w:val="0"/>
        <w:snapToGrid w:val="0"/>
        <w:spacing w:line="360" w:lineRule="auto"/>
        <w:ind w:left="2" w:leftChars="1" w:firstLine="837" w:firstLineChars="349"/>
        <w:rPr>
          <w:rFonts w:hint="eastAsia" w:ascii="宋体" w:hAnsi="宋体"/>
          <w:sz w:val="24"/>
          <w:highlight w:val="none"/>
        </w:rPr>
      </w:pPr>
      <w:r>
        <w:rPr>
          <w:rFonts w:hint="eastAsia" w:ascii="宋体" w:hAnsi="宋体"/>
          <w:bCs/>
          <w:snapToGrid w:val="0"/>
          <w:kern w:val="0"/>
          <w:sz w:val="24"/>
          <w:highlight w:val="none"/>
        </w:rPr>
        <w:t>3</w:t>
      </w:r>
      <w:r>
        <w:rPr>
          <w:rFonts w:ascii="宋体" w:hAnsi="宋体"/>
          <w:bCs/>
          <w:snapToGrid w:val="0"/>
          <w:kern w:val="0"/>
          <w:sz w:val="24"/>
          <w:highlight w:val="none"/>
        </w:rPr>
        <w:t xml:space="preserve">) </w:t>
      </w:r>
      <w:r>
        <w:rPr>
          <w:rFonts w:hint="eastAsia" w:ascii="宋体" w:hAnsi="宋体"/>
          <w:bCs/>
          <w:snapToGrid w:val="0"/>
          <w:kern w:val="0"/>
          <w:sz w:val="24"/>
          <w:highlight w:val="none"/>
        </w:rPr>
        <w:t>完成工程设计概算编制工作支付比例为</w:t>
      </w:r>
      <w:r>
        <w:rPr>
          <w:rFonts w:hint="eastAsia" w:ascii="宋体" w:hAnsi="宋体"/>
          <w:sz w:val="24"/>
          <w:highlight w:val="none"/>
        </w:rPr>
        <w:t>5%。</w:t>
      </w:r>
    </w:p>
    <w:p>
      <w:pPr>
        <w:tabs>
          <w:tab w:val="left" w:pos="0"/>
          <w:tab w:val="left" w:pos="720"/>
        </w:tabs>
        <w:adjustRightInd w:val="0"/>
        <w:snapToGrid w:val="0"/>
        <w:spacing w:line="360" w:lineRule="auto"/>
        <w:ind w:left="2" w:leftChars="1" w:firstLine="837" w:firstLineChars="349"/>
        <w:rPr>
          <w:rFonts w:hint="eastAsia" w:ascii="宋体" w:hAnsi="宋体"/>
          <w:sz w:val="24"/>
          <w:highlight w:val="none"/>
        </w:rPr>
      </w:pPr>
      <w:r>
        <w:rPr>
          <w:rFonts w:hint="eastAsia" w:ascii="宋体" w:hAnsi="宋体"/>
          <w:sz w:val="24"/>
          <w:highlight w:val="none"/>
        </w:rPr>
        <w:t>4) 完成报审报建配合服务工作支付比例</w:t>
      </w:r>
      <w:r>
        <w:rPr>
          <w:rFonts w:hint="eastAsia" w:ascii="宋体" w:hAnsi="宋体"/>
          <w:bCs/>
          <w:snapToGrid w:val="0"/>
          <w:kern w:val="0"/>
          <w:sz w:val="24"/>
          <w:highlight w:val="none"/>
        </w:rPr>
        <w:t>为</w:t>
      </w:r>
      <w:r>
        <w:rPr>
          <w:rFonts w:hint="eastAsia" w:ascii="宋体" w:hAnsi="宋体"/>
          <w:sz w:val="24"/>
          <w:highlight w:val="none"/>
        </w:rPr>
        <w:t>3%。</w:t>
      </w:r>
    </w:p>
    <w:p>
      <w:pPr>
        <w:tabs>
          <w:tab w:val="left" w:pos="0"/>
          <w:tab w:val="left" w:pos="720"/>
        </w:tabs>
        <w:adjustRightInd w:val="0"/>
        <w:snapToGrid w:val="0"/>
        <w:spacing w:line="360" w:lineRule="auto"/>
        <w:ind w:left="2" w:leftChars="1" w:firstLine="837" w:firstLineChars="349"/>
        <w:rPr>
          <w:rFonts w:hint="eastAsia" w:ascii="宋体" w:hAnsi="宋体"/>
          <w:sz w:val="24"/>
          <w:highlight w:val="none"/>
        </w:rPr>
      </w:pPr>
      <w:r>
        <w:rPr>
          <w:rFonts w:hint="eastAsia" w:ascii="宋体" w:hAnsi="宋体"/>
          <w:bCs/>
          <w:snapToGrid w:val="0"/>
          <w:kern w:val="0"/>
          <w:sz w:val="24"/>
          <w:highlight w:val="none"/>
        </w:rPr>
        <w:t>5</w:t>
      </w:r>
      <w:r>
        <w:rPr>
          <w:rFonts w:ascii="宋体" w:hAnsi="宋体"/>
          <w:bCs/>
          <w:snapToGrid w:val="0"/>
          <w:kern w:val="0"/>
          <w:sz w:val="24"/>
          <w:highlight w:val="none"/>
        </w:rPr>
        <w:t xml:space="preserve">) </w:t>
      </w:r>
      <w:r>
        <w:rPr>
          <w:rFonts w:hint="eastAsia" w:ascii="宋体" w:hAnsi="宋体"/>
          <w:bCs/>
          <w:snapToGrid w:val="0"/>
          <w:kern w:val="0"/>
          <w:sz w:val="24"/>
          <w:highlight w:val="none"/>
        </w:rPr>
        <w:t>完成招标配合服务工作支付比例为</w:t>
      </w:r>
      <w:r>
        <w:rPr>
          <w:rFonts w:hint="eastAsia" w:ascii="宋体" w:hAnsi="宋体"/>
          <w:sz w:val="24"/>
          <w:highlight w:val="none"/>
        </w:rPr>
        <w:t>3%。</w:t>
      </w:r>
    </w:p>
    <w:p>
      <w:pPr>
        <w:tabs>
          <w:tab w:val="left" w:pos="0"/>
          <w:tab w:val="left" w:pos="720"/>
        </w:tabs>
        <w:adjustRightInd w:val="0"/>
        <w:snapToGrid w:val="0"/>
        <w:spacing w:line="360" w:lineRule="auto"/>
        <w:ind w:left="2" w:leftChars="1" w:firstLine="837" w:firstLineChars="349"/>
        <w:rPr>
          <w:rFonts w:hint="eastAsia" w:ascii="宋体" w:hAnsi="宋体"/>
          <w:bCs/>
          <w:snapToGrid w:val="0"/>
          <w:kern w:val="0"/>
          <w:sz w:val="24"/>
          <w:highlight w:val="none"/>
        </w:rPr>
      </w:pPr>
      <w:r>
        <w:rPr>
          <w:rFonts w:hint="eastAsia" w:ascii="宋体" w:hAnsi="宋体"/>
          <w:bCs/>
          <w:snapToGrid w:val="0"/>
          <w:kern w:val="0"/>
          <w:sz w:val="24"/>
          <w:highlight w:val="none"/>
        </w:rPr>
        <w:t>6）完成施工现场服务工作支付比例为</w:t>
      </w:r>
      <w:r>
        <w:rPr>
          <w:rFonts w:hint="eastAsia" w:ascii="宋体" w:hAnsi="宋体"/>
          <w:sz w:val="24"/>
          <w:highlight w:val="none"/>
        </w:rPr>
        <w:t>22%。</w:t>
      </w:r>
    </w:p>
    <w:p>
      <w:pPr>
        <w:tabs>
          <w:tab w:val="left" w:pos="0"/>
          <w:tab w:val="left" w:pos="720"/>
        </w:tabs>
        <w:adjustRightInd w:val="0"/>
        <w:snapToGrid w:val="0"/>
        <w:spacing w:line="360" w:lineRule="auto"/>
        <w:ind w:left="2" w:leftChars="1" w:firstLine="837" w:firstLineChars="349"/>
        <w:rPr>
          <w:rFonts w:hint="eastAsia" w:ascii="宋体" w:hAnsi="宋体"/>
          <w:sz w:val="24"/>
          <w:highlight w:val="none"/>
        </w:rPr>
      </w:pPr>
      <w:r>
        <w:rPr>
          <w:rFonts w:hint="eastAsia" w:ascii="宋体" w:hAnsi="宋体"/>
          <w:bCs/>
          <w:snapToGrid w:val="0"/>
          <w:kern w:val="0"/>
          <w:sz w:val="24"/>
          <w:highlight w:val="none"/>
        </w:rPr>
        <w:t>7</w:t>
      </w:r>
      <w:r>
        <w:rPr>
          <w:rFonts w:ascii="宋体" w:hAnsi="宋体"/>
          <w:bCs/>
          <w:snapToGrid w:val="0"/>
          <w:kern w:val="0"/>
          <w:sz w:val="24"/>
          <w:highlight w:val="none"/>
        </w:rPr>
        <w:t xml:space="preserve">) </w:t>
      </w:r>
      <w:r>
        <w:rPr>
          <w:rFonts w:hint="eastAsia" w:ascii="宋体" w:hAnsi="宋体"/>
          <w:bCs/>
          <w:snapToGrid w:val="0"/>
          <w:kern w:val="0"/>
          <w:sz w:val="24"/>
          <w:highlight w:val="none"/>
        </w:rPr>
        <w:t>完成工程结算配合服务工作支付比例为</w:t>
      </w:r>
      <w:r>
        <w:rPr>
          <w:rFonts w:hint="eastAsia" w:ascii="宋体" w:hAnsi="宋体"/>
          <w:sz w:val="24"/>
          <w:highlight w:val="none"/>
        </w:rPr>
        <w:t>5%。</w:t>
      </w:r>
    </w:p>
    <w:p>
      <w:pPr>
        <w:tabs>
          <w:tab w:val="left" w:pos="0"/>
          <w:tab w:val="left" w:pos="720"/>
        </w:tabs>
        <w:adjustRightInd w:val="0"/>
        <w:snapToGrid w:val="0"/>
        <w:spacing w:line="360" w:lineRule="auto"/>
        <w:ind w:left="2" w:leftChars="1" w:firstLine="837" w:firstLineChars="349"/>
        <w:rPr>
          <w:rFonts w:hint="eastAsia" w:ascii="宋体" w:hAnsi="宋体"/>
          <w:sz w:val="24"/>
          <w:highlight w:val="none"/>
        </w:rPr>
      </w:pPr>
      <w:r>
        <w:rPr>
          <w:rFonts w:hint="eastAsia" w:ascii="宋体" w:hAnsi="宋体"/>
          <w:sz w:val="24"/>
          <w:highlight w:val="none"/>
        </w:rPr>
        <w:t>8) 完成工程保修阶段服务工作支付比例</w:t>
      </w:r>
      <w:r>
        <w:rPr>
          <w:rFonts w:hint="eastAsia" w:ascii="宋体" w:hAnsi="宋体"/>
          <w:bCs/>
          <w:snapToGrid w:val="0"/>
          <w:kern w:val="0"/>
          <w:sz w:val="24"/>
          <w:highlight w:val="none"/>
        </w:rPr>
        <w:t>为</w:t>
      </w:r>
      <w:r>
        <w:rPr>
          <w:rFonts w:hint="eastAsia" w:ascii="宋体" w:hAnsi="宋体"/>
          <w:sz w:val="24"/>
          <w:highlight w:val="none"/>
        </w:rPr>
        <w:t>5%。</w:t>
      </w:r>
    </w:p>
    <w:p>
      <w:pPr>
        <w:tabs>
          <w:tab w:val="left" w:pos="0"/>
          <w:tab w:val="left" w:pos="720"/>
        </w:tabs>
        <w:adjustRightInd w:val="0"/>
        <w:snapToGrid w:val="0"/>
        <w:spacing w:line="360" w:lineRule="auto"/>
        <w:ind w:firstLine="240" w:firstLineChars="100"/>
        <w:rPr>
          <w:rFonts w:ascii="宋体" w:hAnsi="宋体"/>
          <w:bCs/>
          <w:snapToGrid w:val="0"/>
          <w:kern w:val="0"/>
          <w:sz w:val="24"/>
          <w:highlight w:val="none"/>
        </w:rPr>
      </w:pPr>
      <w:r>
        <w:rPr>
          <w:rFonts w:hint="eastAsia" w:ascii="宋体" w:hAnsi="宋体"/>
          <w:bCs/>
          <w:snapToGrid w:val="0"/>
          <w:kern w:val="0"/>
          <w:sz w:val="24"/>
          <w:highlight w:val="none"/>
        </w:rPr>
        <w:sym w:font="Wingdings 2" w:char="F052"/>
      </w:r>
      <w:r>
        <w:rPr>
          <w:rFonts w:hint="eastAsia" w:ascii="宋体" w:hAnsi="宋体"/>
          <w:bCs/>
          <w:snapToGrid w:val="0"/>
          <w:kern w:val="0"/>
          <w:sz w:val="24"/>
          <w:highlight w:val="none"/>
        </w:rPr>
        <w:t>（2）其它设计收费：</w:t>
      </w:r>
    </w:p>
    <w:p>
      <w:pPr>
        <w:tabs>
          <w:tab w:val="left" w:pos="0"/>
        </w:tabs>
        <w:adjustRightInd w:val="0"/>
        <w:snapToGrid w:val="0"/>
        <w:spacing w:line="360" w:lineRule="auto"/>
        <w:ind w:firstLine="240" w:firstLineChars="100"/>
        <w:rPr>
          <w:rFonts w:ascii="宋体" w:hAnsi="宋体"/>
          <w:bCs/>
          <w:snapToGrid w:val="0"/>
          <w:kern w:val="0"/>
          <w:sz w:val="24"/>
          <w:highlight w:val="none"/>
        </w:rPr>
      </w:pPr>
      <w:r>
        <w:rPr>
          <w:rFonts w:hint="eastAsia" w:ascii="宋体" w:hAnsi="宋体"/>
          <w:bCs/>
          <w:snapToGrid w:val="0"/>
          <w:kern w:val="0"/>
          <w:sz w:val="24"/>
          <w:highlight w:val="none"/>
        </w:rPr>
        <w:sym w:font="Wingdings 2" w:char="F052"/>
      </w:r>
      <w:r>
        <w:rPr>
          <w:rFonts w:hint="eastAsia" w:ascii="宋体" w:hAnsi="宋体"/>
          <w:bCs/>
          <w:snapToGrid w:val="0"/>
          <w:kern w:val="0"/>
          <w:sz w:val="24"/>
          <w:highlight w:val="none"/>
        </w:rPr>
        <w:t xml:space="preserve">   1）设计协调费：按本合同条款第15条的相关约定确定。</w:t>
      </w:r>
    </w:p>
    <w:p>
      <w:pPr>
        <w:tabs>
          <w:tab w:val="left" w:pos="0"/>
        </w:tabs>
        <w:adjustRightInd w:val="0"/>
        <w:snapToGrid w:val="0"/>
        <w:spacing w:line="360" w:lineRule="auto"/>
        <w:ind w:firstLine="240" w:firstLineChars="100"/>
        <w:rPr>
          <w:rFonts w:ascii="宋体" w:hAnsi="宋体"/>
          <w:bCs/>
          <w:snapToGrid w:val="0"/>
          <w:kern w:val="0"/>
          <w:sz w:val="24"/>
          <w:highlight w:val="none"/>
        </w:rPr>
      </w:pPr>
      <w:r>
        <w:rPr>
          <w:rFonts w:hint="eastAsia" w:ascii="宋体" w:hAnsi="宋体"/>
          <w:bCs/>
          <w:snapToGrid w:val="0"/>
          <w:kern w:val="0"/>
          <w:sz w:val="24"/>
          <w:highlight w:val="none"/>
        </w:rPr>
        <w:sym w:font="Wingdings 2" w:char="F052"/>
      </w:r>
      <w:r>
        <w:rPr>
          <w:rFonts w:hint="eastAsia" w:ascii="宋体" w:hAnsi="宋体"/>
          <w:bCs/>
          <w:snapToGrid w:val="0"/>
          <w:kern w:val="0"/>
          <w:sz w:val="24"/>
          <w:highlight w:val="none"/>
        </w:rPr>
        <w:t xml:space="preserve">   2）驻场设计费：按本合同条款第15条的相关约定确定。</w:t>
      </w:r>
    </w:p>
    <w:p>
      <w:pPr>
        <w:tabs>
          <w:tab w:val="left" w:pos="0"/>
        </w:tabs>
        <w:adjustRightInd w:val="0"/>
        <w:snapToGrid w:val="0"/>
        <w:spacing w:line="360" w:lineRule="auto"/>
        <w:ind w:firstLine="240" w:firstLineChars="100"/>
        <w:rPr>
          <w:rFonts w:ascii="宋体" w:hAnsi="宋体"/>
          <w:bCs/>
          <w:snapToGrid w:val="0"/>
          <w:kern w:val="0"/>
          <w:sz w:val="24"/>
          <w:highlight w:val="none"/>
        </w:rPr>
      </w:pPr>
      <w:r>
        <w:rPr>
          <w:rFonts w:hint="eastAsia" w:ascii="宋体" w:hAnsi="宋体"/>
          <w:bCs/>
          <w:snapToGrid w:val="0"/>
          <w:kern w:val="0"/>
          <w:sz w:val="24"/>
          <w:highlight w:val="none"/>
        </w:rPr>
        <w:sym w:font="Wingdings 2" w:char="F052"/>
      </w:r>
      <w:r>
        <w:rPr>
          <w:rFonts w:hint="eastAsia" w:ascii="宋体" w:hAnsi="宋体"/>
          <w:bCs/>
          <w:snapToGrid w:val="0"/>
          <w:kern w:val="0"/>
          <w:sz w:val="24"/>
          <w:highlight w:val="none"/>
        </w:rPr>
        <w:t xml:space="preserve">   3）施工图预算编制费：按本合同条款第15条的相关约定确定。</w:t>
      </w:r>
    </w:p>
    <w:p>
      <w:pPr>
        <w:tabs>
          <w:tab w:val="left" w:pos="0"/>
          <w:tab w:val="left" w:pos="720"/>
        </w:tabs>
        <w:adjustRightInd w:val="0"/>
        <w:snapToGrid w:val="0"/>
        <w:spacing w:line="360" w:lineRule="auto"/>
        <w:ind w:firstLine="240" w:firstLineChars="100"/>
        <w:rPr>
          <w:rFonts w:ascii="宋体" w:hAnsi="宋体"/>
          <w:bCs/>
          <w:snapToGrid w:val="0"/>
          <w:kern w:val="0"/>
          <w:sz w:val="24"/>
          <w:highlight w:val="none"/>
        </w:rPr>
      </w:pPr>
      <w:r>
        <w:rPr>
          <w:rFonts w:hint="eastAsia" w:ascii="宋体" w:hAnsi="宋体"/>
          <w:bCs/>
          <w:snapToGrid w:val="0"/>
          <w:kern w:val="0"/>
          <w:sz w:val="24"/>
          <w:highlight w:val="none"/>
        </w:rPr>
        <w:sym w:font="Wingdings 2" w:char="F052"/>
      </w:r>
      <w:r>
        <w:rPr>
          <w:rFonts w:hint="eastAsia" w:ascii="宋体" w:hAnsi="宋体"/>
          <w:kern w:val="0"/>
          <w:sz w:val="24"/>
          <w:highlight w:val="none"/>
        </w:rPr>
        <w:t xml:space="preserve">   </w:t>
      </w:r>
      <w:r>
        <w:rPr>
          <w:rFonts w:hint="eastAsia" w:ascii="宋体" w:hAnsi="宋体"/>
          <w:bCs/>
          <w:snapToGrid w:val="0"/>
          <w:kern w:val="0"/>
          <w:sz w:val="24"/>
          <w:highlight w:val="none"/>
        </w:rPr>
        <w:t>4）其他费用：按本合同条款第15条的相关约定确定。</w:t>
      </w:r>
    </w:p>
    <w:p>
      <w:pPr>
        <w:tabs>
          <w:tab w:val="left" w:pos="3060"/>
        </w:tabs>
        <w:adjustRightInd w:val="0"/>
        <w:snapToGrid w:val="0"/>
        <w:spacing w:line="360" w:lineRule="auto"/>
        <w:ind w:right="11" w:firstLine="240" w:firstLineChars="100"/>
        <w:outlineLvl w:val="3"/>
        <w:rPr>
          <w:rFonts w:hint="eastAsia" w:ascii="宋体" w:hAnsi="宋体"/>
          <w:bCs/>
          <w:snapToGrid w:val="0"/>
          <w:kern w:val="0"/>
          <w:sz w:val="24"/>
          <w:highlight w:val="none"/>
        </w:rPr>
      </w:pPr>
      <w:r>
        <w:rPr>
          <w:rFonts w:hint="eastAsia" w:ascii="宋体" w:hAnsi="宋体"/>
          <w:bCs/>
          <w:snapToGrid w:val="0"/>
          <w:kern w:val="0"/>
          <w:sz w:val="24"/>
          <w:highlight w:val="none"/>
        </w:rPr>
        <w:sym w:font="Wingdings 2" w:char="0052"/>
      </w:r>
      <w:r>
        <w:rPr>
          <w:rFonts w:hint="eastAsia" w:ascii="宋体" w:hAnsi="宋体"/>
          <w:sz w:val="24"/>
          <w:highlight w:val="none"/>
        </w:rPr>
        <w:t>（3）设计方案报审（含修建性详细规划设计）费</w:t>
      </w:r>
      <w:r>
        <w:rPr>
          <w:rFonts w:hint="eastAsia" w:ascii="宋体" w:hAnsi="宋体"/>
          <w:bCs/>
          <w:snapToGrid w:val="0"/>
          <w:kern w:val="0"/>
          <w:sz w:val="24"/>
          <w:highlight w:val="none"/>
        </w:rPr>
        <w:t>：按本合同条款第15条的相关约定确定。</w:t>
      </w:r>
    </w:p>
    <w:p>
      <w:pPr>
        <w:tabs>
          <w:tab w:val="left" w:pos="3060"/>
        </w:tabs>
        <w:adjustRightInd w:val="0"/>
        <w:snapToGrid w:val="0"/>
        <w:spacing w:line="360" w:lineRule="auto"/>
        <w:ind w:right="11" w:firstLine="235" w:firstLineChars="98"/>
        <w:outlineLvl w:val="3"/>
        <w:rPr>
          <w:rFonts w:hint="eastAsia" w:ascii="宋体" w:hAnsi="宋体"/>
          <w:b/>
          <w:bCs/>
          <w:snapToGrid w:val="0"/>
          <w:kern w:val="0"/>
          <w:sz w:val="24"/>
          <w:highlight w:val="none"/>
        </w:rPr>
      </w:pPr>
      <w:r>
        <w:rPr>
          <w:rFonts w:hint="eastAsia" w:ascii="宋体" w:hAnsi="宋体"/>
          <w:bCs/>
          <w:snapToGrid w:val="0"/>
          <w:kern w:val="0"/>
          <w:sz w:val="24"/>
          <w:highlight w:val="none"/>
        </w:rPr>
        <w:sym w:font="Wingdings 2" w:char="0052"/>
      </w:r>
      <w:r>
        <w:rPr>
          <w:rFonts w:hint="eastAsia" w:ascii="宋体" w:hAnsi="宋体"/>
          <w:bCs/>
          <w:snapToGrid w:val="0"/>
          <w:kern w:val="0"/>
          <w:sz w:val="24"/>
          <w:highlight w:val="none"/>
        </w:rPr>
        <w:t>（4）</w:t>
      </w:r>
      <w:r>
        <w:rPr>
          <w:rFonts w:hint="eastAsia" w:ascii="宋体" w:hAnsi="宋体"/>
          <w:sz w:val="24"/>
          <w:highlight w:val="none"/>
        </w:rPr>
        <w:t>BIM设计/技术应用费：</w:t>
      </w:r>
      <w:r>
        <w:rPr>
          <w:rFonts w:hint="eastAsia" w:ascii="宋体" w:hAnsi="宋体"/>
          <w:bCs/>
          <w:snapToGrid w:val="0"/>
          <w:kern w:val="0"/>
          <w:sz w:val="24"/>
          <w:highlight w:val="none"/>
        </w:rPr>
        <w:t>按本合同条款第15条的相关约定确定。</w:t>
      </w:r>
    </w:p>
    <w:p>
      <w:pPr>
        <w:tabs>
          <w:tab w:val="left" w:pos="3060"/>
        </w:tabs>
        <w:adjustRightInd w:val="0"/>
        <w:snapToGrid w:val="0"/>
        <w:spacing w:line="360" w:lineRule="auto"/>
        <w:ind w:right="11" w:firstLine="480" w:firstLineChars="200"/>
        <w:outlineLvl w:val="3"/>
        <w:rPr>
          <w:rFonts w:ascii="宋体" w:hAnsi="宋体"/>
          <w:bCs/>
          <w:snapToGrid w:val="0"/>
          <w:kern w:val="0"/>
          <w:sz w:val="24"/>
          <w:highlight w:val="none"/>
        </w:rPr>
      </w:pPr>
      <w:r>
        <w:rPr>
          <w:rFonts w:hint="eastAsia" w:ascii="宋体" w:hAnsi="宋体"/>
          <w:b/>
          <w:bCs/>
          <w:snapToGrid w:val="0"/>
          <w:kern w:val="0"/>
          <w:sz w:val="24"/>
          <w:highlight w:val="none"/>
        </w:rPr>
        <w:t>16.3</w:t>
      </w:r>
      <w:r>
        <w:rPr>
          <w:rFonts w:hint="eastAsia" w:ascii="宋体" w:hAnsi="宋体"/>
          <w:bCs/>
          <w:snapToGrid w:val="0"/>
          <w:kern w:val="0"/>
          <w:sz w:val="24"/>
          <w:highlight w:val="none"/>
        </w:rPr>
        <w:t xml:space="preserve"> 本合同工程设计费进度款在抵扣完本合同的预付款后开始支付，并按如下约定执行。</w:t>
      </w:r>
    </w:p>
    <w:p>
      <w:pPr>
        <w:adjustRightInd w:val="0"/>
        <w:snapToGrid w:val="0"/>
        <w:spacing w:line="360" w:lineRule="auto"/>
        <w:ind w:right="11" w:firstLine="480" w:firstLineChars="200"/>
        <w:outlineLvl w:val="4"/>
        <w:rPr>
          <w:rFonts w:ascii="宋体" w:hAnsi="宋体"/>
          <w:snapToGrid w:val="0"/>
          <w:kern w:val="0"/>
          <w:sz w:val="24"/>
          <w:highlight w:val="none"/>
        </w:rPr>
      </w:pPr>
      <w:r>
        <w:rPr>
          <w:rFonts w:hint="eastAsia" w:ascii="宋体" w:hAnsi="宋体"/>
          <w:b/>
          <w:snapToGrid w:val="0"/>
          <w:kern w:val="0"/>
          <w:sz w:val="24"/>
          <w:highlight w:val="none"/>
        </w:rPr>
        <w:t>16.3.1</w:t>
      </w:r>
      <w:r>
        <w:rPr>
          <w:rFonts w:hint="eastAsia" w:ascii="宋体" w:hAnsi="宋体"/>
          <w:bCs/>
          <w:snapToGrid w:val="0"/>
          <w:kern w:val="0"/>
          <w:sz w:val="24"/>
          <w:highlight w:val="none"/>
        </w:rPr>
        <w:t>方案设计完善阶段工程设计费</w:t>
      </w:r>
      <w:r>
        <w:rPr>
          <w:rFonts w:hint="eastAsia" w:ascii="宋体" w:hAnsi="宋体"/>
          <w:snapToGrid w:val="0"/>
          <w:kern w:val="0"/>
          <w:sz w:val="24"/>
          <w:highlight w:val="none"/>
        </w:rPr>
        <w:t>及</w:t>
      </w:r>
      <w:r>
        <w:rPr>
          <w:rFonts w:hint="eastAsia" w:ascii="宋体" w:hAnsi="宋体"/>
          <w:bCs/>
          <w:snapToGrid w:val="0"/>
          <w:kern w:val="0"/>
          <w:sz w:val="24"/>
          <w:highlight w:val="none"/>
        </w:rPr>
        <w:t>工程投资估算编制费</w:t>
      </w:r>
      <w:r>
        <w:rPr>
          <w:rFonts w:hint="eastAsia" w:ascii="宋体" w:hAnsi="宋体"/>
          <w:snapToGrid w:val="0"/>
          <w:kern w:val="0"/>
          <w:sz w:val="24"/>
          <w:highlight w:val="none"/>
        </w:rPr>
        <w:t>的支付</w:t>
      </w:r>
    </w:p>
    <w:p>
      <w:pPr>
        <w:adjustRightInd w:val="0"/>
        <w:snapToGrid w:val="0"/>
        <w:spacing w:line="360" w:lineRule="auto"/>
        <w:ind w:right="11" w:firstLine="480" w:firstLineChars="200"/>
        <w:rPr>
          <w:rFonts w:ascii="宋体" w:hAnsi="宋体"/>
          <w:snapToGrid w:val="0"/>
          <w:kern w:val="0"/>
          <w:sz w:val="24"/>
          <w:highlight w:val="none"/>
        </w:rPr>
      </w:pPr>
      <w:r>
        <w:rPr>
          <w:rFonts w:hint="eastAsia" w:ascii="宋体" w:hAnsi="宋体"/>
          <w:snapToGrid w:val="0"/>
          <w:kern w:val="0"/>
          <w:sz w:val="24"/>
          <w:highlight w:val="none"/>
        </w:rPr>
        <w:t>乙方提交的经过完善的方案设计成果文件满足合同要求并通过甲方或甲方委托的第三方审查，且乙方编制的投资估算获甲方认可后，乙方可申请支付方案设计阶段各分项工程设计费及工程投资估算编制费。</w:t>
      </w:r>
    </w:p>
    <w:p>
      <w:pPr>
        <w:adjustRightInd w:val="0"/>
        <w:snapToGrid w:val="0"/>
        <w:spacing w:line="360" w:lineRule="auto"/>
        <w:ind w:right="11" w:firstLine="480" w:firstLineChars="200"/>
        <w:rPr>
          <w:rFonts w:ascii="宋体" w:hAnsi="宋体"/>
          <w:snapToGrid w:val="0"/>
          <w:kern w:val="0"/>
          <w:sz w:val="24"/>
          <w:highlight w:val="none"/>
        </w:rPr>
      </w:pPr>
      <w:r>
        <w:rPr>
          <w:rFonts w:hint="eastAsia" w:ascii="宋体" w:hAnsi="宋体"/>
          <w:snapToGrid w:val="0"/>
          <w:kern w:val="0"/>
          <w:sz w:val="24"/>
          <w:highlight w:val="none"/>
        </w:rPr>
        <w:t xml:space="preserve">乙方应一并申请支付方案设计阶段的设计费、投资估算编制费。甲方根据设计评审的等级确定应支付的方案设计阶段的设计收费。 </w:t>
      </w:r>
    </w:p>
    <w:p>
      <w:pPr>
        <w:adjustRightInd w:val="0"/>
        <w:snapToGrid w:val="0"/>
        <w:spacing w:line="360" w:lineRule="auto"/>
        <w:ind w:right="11" w:firstLine="480" w:firstLineChars="200"/>
        <w:outlineLvl w:val="4"/>
        <w:rPr>
          <w:rFonts w:ascii="宋体" w:hAnsi="宋体"/>
          <w:snapToGrid w:val="0"/>
          <w:kern w:val="0"/>
          <w:sz w:val="24"/>
          <w:highlight w:val="none"/>
        </w:rPr>
      </w:pPr>
      <w:r>
        <w:rPr>
          <w:rFonts w:hint="eastAsia" w:ascii="宋体" w:hAnsi="宋体"/>
          <w:b/>
          <w:snapToGrid w:val="0"/>
          <w:kern w:val="0"/>
          <w:sz w:val="24"/>
          <w:highlight w:val="none"/>
        </w:rPr>
        <w:t>16.3.2</w:t>
      </w:r>
      <w:r>
        <w:rPr>
          <w:rFonts w:hint="eastAsia" w:ascii="宋体" w:hAnsi="宋体"/>
          <w:snapToGrid w:val="0"/>
          <w:kern w:val="0"/>
          <w:sz w:val="24"/>
          <w:highlight w:val="none"/>
        </w:rPr>
        <w:t>初步设计阶段设计费及工程设计概算编制费的支付</w:t>
      </w:r>
    </w:p>
    <w:p>
      <w:pPr>
        <w:adjustRightInd w:val="0"/>
        <w:snapToGrid w:val="0"/>
        <w:spacing w:line="360" w:lineRule="auto"/>
        <w:ind w:right="11" w:firstLine="480" w:firstLineChars="200"/>
        <w:rPr>
          <w:rFonts w:ascii="宋体" w:hAnsi="宋体"/>
          <w:snapToGrid w:val="0"/>
          <w:kern w:val="0"/>
          <w:sz w:val="24"/>
          <w:highlight w:val="none"/>
        </w:rPr>
      </w:pPr>
      <w:r>
        <w:rPr>
          <w:rFonts w:hint="eastAsia" w:ascii="宋体" w:hAnsi="宋体"/>
          <w:snapToGrid w:val="0"/>
          <w:kern w:val="0"/>
          <w:sz w:val="24"/>
          <w:highlight w:val="none"/>
        </w:rPr>
        <w:t>乙方提交的初步设计成果文件满足合同要求，通过甲方或甲方委托的第三方审查，且设计概算获甲方认可后，乙方可申请支付初步设计阶段各分项工程的设计费及工程设计概算编制费。</w:t>
      </w:r>
    </w:p>
    <w:p>
      <w:pPr>
        <w:adjustRightInd w:val="0"/>
        <w:snapToGrid w:val="0"/>
        <w:spacing w:line="360" w:lineRule="auto"/>
        <w:ind w:right="11" w:firstLine="480" w:firstLineChars="200"/>
        <w:rPr>
          <w:rFonts w:ascii="宋体" w:hAnsi="宋体"/>
          <w:snapToGrid w:val="0"/>
          <w:kern w:val="0"/>
          <w:sz w:val="24"/>
          <w:highlight w:val="none"/>
        </w:rPr>
      </w:pPr>
      <w:r>
        <w:rPr>
          <w:rFonts w:hint="eastAsia" w:ascii="宋体" w:hAnsi="宋体"/>
          <w:snapToGrid w:val="0"/>
          <w:kern w:val="0"/>
          <w:sz w:val="24"/>
          <w:highlight w:val="none"/>
        </w:rPr>
        <w:t xml:space="preserve">乙方应一并申请支付初步设计阶段的设计费、工程设计概算编制费。甲方根据设计评审的等级确定应支付的初步设计阶段的设计收费。 </w:t>
      </w:r>
    </w:p>
    <w:p>
      <w:pPr>
        <w:adjustRightInd w:val="0"/>
        <w:snapToGrid w:val="0"/>
        <w:spacing w:line="360" w:lineRule="auto"/>
        <w:ind w:right="11" w:firstLine="480" w:firstLineChars="200"/>
        <w:outlineLvl w:val="4"/>
        <w:rPr>
          <w:rFonts w:ascii="宋体" w:hAnsi="宋体"/>
          <w:snapToGrid w:val="0"/>
          <w:kern w:val="0"/>
          <w:sz w:val="24"/>
          <w:highlight w:val="none"/>
        </w:rPr>
      </w:pPr>
      <w:r>
        <w:rPr>
          <w:rFonts w:hint="eastAsia" w:ascii="宋体" w:hAnsi="宋体"/>
          <w:b/>
          <w:snapToGrid w:val="0"/>
          <w:kern w:val="0"/>
          <w:sz w:val="24"/>
          <w:highlight w:val="none"/>
        </w:rPr>
        <w:t>16.3.3</w:t>
      </w:r>
      <w:r>
        <w:rPr>
          <w:rFonts w:hint="eastAsia" w:ascii="宋体" w:hAnsi="宋体"/>
          <w:snapToGrid w:val="0"/>
          <w:kern w:val="0"/>
          <w:sz w:val="24"/>
          <w:highlight w:val="none"/>
        </w:rPr>
        <w:t>施工图设计阶段设计费的支付</w:t>
      </w:r>
    </w:p>
    <w:p>
      <w:pPr>
        <w:adjustRightInd w:val="0"/>
        <w:snapToGrid w:val="0"/>
        <w:spacing w:line="360" w:lineRule="auto"/>
        <w:ind w:right="11" w:firstLine="480" w:firstLineChars="200"/>
        <w:rPr>
          <w:rFonts w:ascii="宋体" w:hAnsi="宋体"/>
          <w:snapToGrid w:val="0"/>
          <w:kern w:val="0"/>
          <w:sz w:val="24"/>
          <w:highlight w:val="none"/>
        </w:rPr>
      </w:pPr>
      <w:r>
        <w:rPr>
          <w:rFonts w:hint="eastAsia" w:ascii="宋体" w:hAnsi="宋体"/>
          <w:snapToGrid w:val="0"/>
          <w:kern w:val="0"/>
          <w:sz w:val="24"/>
          <w:highlight w:val="none"/>
        </w:rPr>
        <w:t>施工图设计阶段各分项工程的设计费分3次支付，施工图审查通过后支付本阶段设计费的30%；提交建筑施工报建的施工图设计成果文件及施工图预算并配合施工招标后支付本阶段设计费的40%；</w:t>
      </w:r>
      <w:r>
        <w:rPr>
          <w:rFonts w:hint="eastAsia" w:ascii="宋体" w:hAnsi="宋体"/>
          <w:snapToGrid w:val="0"/>
          <w:sz w:val="24"/>
          <w:highlight w:val="none"/>
        </w:rPr>
        <w:t>乙方根据相关部门的意见进行修改完善施工图并提交甲方，且乙方累计支付施工图预算编制单位施工图预算编制费用50%后支付本阶段设计费的30%。甲</w:t>
      </w:r>
      <w:r>
        <w:rPr>
          <w:rFonts w:hint="eastAsia" w:ascii="宋体" w:hAnsi="宋体"/>
          <w:snapToGrid w:val="0"/>
          <w:kern w:val="0"/>
          <w:sz w:val="24"/>
          <w:highlight w:val="none"/>
        </w:rPr>
        <w:t>方根据设计评审的等级确定应支付的施工图设计阶段的设计收费。</w:t>
      </w:r>
    </w:p>
    <w:p>
      <w:pPr>
        <w:adjustRightInd w:val="0"/>
        <w:snapToGrid w:val="0"/>
        <w:spacing w:line="360" w:lineRule="auto"/>
        <w:ind w:right="11" w:firstLine="480" w:firstLineChars="200"/>
        <w:outlineLvl w:val="4"/>
        <w:rPr>
          <w:rFonts w:ascii="宋体" w:hAnsi="宋体"/>
          <w:snapToGrid w:val="0"/>
          <w:kern w:val="0"/>
          <w:sz w:val="24"/>
          <w:highlight w:val="none"/>
        </w:rPr>
      </w:pPr>
      <w:r>
        <w:rPr>
          <w:rFonts w:hint="eastAsia" w:ascii="宋体" w:hAnsi="宋体"/>
          <w:b/>
          <w:snapToGrid w:val="0"/>
          <w:kern w:val="0"/>
          <w:sz w:val="24"/>
          <w:highlight w:val="none"/>
        </w:rPr>
        <w:t>16.3.4</w:t>
      </w:r>
      <w:r>
        <w:rPr>
          <w:rFonts w:hint="eastAsia" w:ascii="宋体" w:hAnsi="宋体"/>
          <w:snapToGrid w:val="0"/>
          <w:kern w:val="0"/>
          <w:sz w:val="24"/>
          <w:highlight w:val="none"/>
        </w:rPr>
        <w:t>报审报建配合服务费的支付</w:t>
      </w:r>
    </w:p>
    <w:p>
      <w:pPr>
        <w:adjustRightInd w:val="0"/>
        <w:snapToGrid w:val="0"/>
        <w:spacing w:line="360" w:lineRule="auto"/>
        <w:ind w:right="11" w:firstLine="480" w:firstLineChars="200"/>
        <w:rPr>
          <w:rFonts w:ascii="宋体" w:hAnsi="宋体"/>
          <w:snapToGrid w:val="0"/>
          <w:kern w:val="0"/>
          <w:sz w:val="24"/>
          <w:highlight w:val="none"/>
        </w:rPr>
      </w:pPr>
      <w:r>
        <w:rPr>
          <w:rFonts w:hint="eastAsia" w:ascii="宋体" w:hAnsi="宋体"/>
          <w:snapToGrid w:val="0"/>
          <w:kern w:val="0"/>
          <w:sz w:val="24"/>
          <w:highlight w:val="none"/>
        </w:rPr>
        <w:t>甲方在乙方提出支付申请后根据报审报建配合服务的考评等级确定应支付的报审报建配合服务费。</w:t>
      </w:r>
    </w:p>
    <w:p>
      <w:pPr>
        <w:adjustRightInd w:val="0"/>
        <w:snapToGrid w:val="0"/>
        <w:spacing w:line="360" w:lineRule="auto"/>
        <w:ind w:right="11" w:firstLine="480" w:firstLineChars="200"/>
        <w:rPr>
          <w:rFonts w:ascii="宋体" w:hAnsi="宋体"/>
          <w:snapToGrid w:val="0"/>
          <w:kern w:val="0"/>
          <w:sz w:val="24"/>
          <w:highlight w:val="none"/>
        </w:rPr>
      </w:pPr>
      <w:r>
        <w:rPr>
          <w:rFonts w:hint="eastAsia" w:ascii="宋体" w:hAnsi="宋体"/>
          <w:snapToGrid w:val="0"/>
          <w:kern w:val="0"/>
          <w:sz w:val="24"/>
          <w:highlight w:val="none"/>
        </w:rPr>
        <w:t>报审报建配合服务费于本合同工程所有相关审批手续完成后一次性支付。</w:t>
      </w:r>
    </w:p>
    <w:p>
      <w:pPr>
        <w:adjustRightInd w:val="0"/>
        <w:snapToGrid w:val="0"/>
        <w:spacing w:line="360" w:lineRule="auto"/>
        <w:ind w:right="11" w:firstLine="480" w:firstLineChars="200"/>
        <w:outlineLvl w:val="4"/>
        <w:rPr>
          <w:rFonts w:ascii="宋体" w:hAnsi="宋体"/>
          <w:snapToGrid w:val="0"/>
          <w:kern w:val="0"/>
          <w:sz w:val="24"/>
          <w:highlight w:val="none"/>
        </w:rPr>
      </w:pPr>
      <w:r>
        <w:rPr>
          <w:rFonts w:hint="eastAsia" w:ascii="宋体" w:hAnsi="宋体"/>
          <w:b/>
          <w:snapToGrid w:val="0"/>
          <w:kern w:val="0"/>
          <w:sz w:val="24"/>
          <w:highlight w:val="none"/>
        </w:rPr>
        <w:t>16.3.5</w:t>
      </w:r>
      <w:r>
        <w:rPr>
          <w:rFonts w:hint="eastAsia" w:ascii="宋体" w:hAnsi="宋体"/>
          <w:snapToGrid w:val="0"/>
          <w:kern w:val="0"/>
          <w:sz w:val="24"/>
          <w:highlight w:val="none"/>
        </w:rPr>
        <w:t>招标配合服务费的支付</w:t>
      </w:r>
    </w:p>
    <w:p>
      <w:pPr>
        <w:adjustRightInd w:val="0"/>
        <w:snapToGrid w:val="0"/>
        <w:spacing w:line="360" w:lineRule="auto"/>
        <w:ind w:right="11" w:firstLine="480" w:firstLineChars="200"/>
        <w:rPr>
          <w:rFonts w:ascii="宋体" w:hAnsi="宋体"/>
          <w:snapToGrid w:val="0"/>
          <w:kern w:val="0"/>
          <w:sz w:val="24"/>
          <w:highlight w:val="none"/>
        </w:rPr>
      </w:pPr>
      <w:r>
        <w:rPr>
          <w:rFonts w:hint="eastAsia" w:ascii="宋体" w:hAnsi="宋体"/>
          <w:snapToGrid w:val="0"/>
          <w:kern w:val="0"/>
          <w:sz w:val="24"/>
          <w:highlight w:val="none"/>
        </w:rPr>
        <w:t>甲方在乙方提出支付申请后根据招标配合服务的考评等级确定应支付的招标配合服务费。</w:t>
      </w:r>
    </w:p>
    <w:p>
      <w:pPr>
        <w:adjustRightInd w:val="0"/>
        <w:snapToGrid w:val="0"/>
        <w:spacing w:line="360" w:lineRule="auto"/>
        <w:ind w:right="11" w:firstLine="480" w:firstLineChars="200"/>
        <w:rPr>
          <w:rFonts w:ascii="宋体" w:hAnsi="宋体"/>
          <w:snapToGrid w:val="0"/>
          <w:kern w:val="0"/>
          <w:sz w:val="24"/>
          <w:highlight w:val="none"/>
        </w:rPr>
      </w:pPr>
      <w:r>
        <w:rPr>
          <w:rFonts w:hint="eastAsia" w:ascii="宋体" w:hAnsi="宋体"/>
          <w:snapToGrid w:val="0"/>
          <w:kern w:val="0"/>
          <w:sz w:val="24"/>
          <w:highlight w:val="none"/>
        </w:rPr>
        <w:t>招标配合服务费于本合同工程全部招标工作完成</w:t>
      </w:r>
      <w:r>
        <w:rPr>
          <w:rFonts w:hint="eastAsia" w:ascii="宋体" w:hAnsi="宋体"/>
          <w:snapToGrid w:val="0"/>
          <w:sz w:val="24"/>
          <w:highlight w:val="none"/>
        </w:rPr>
        <w:t>且乙方累计支付施工图预算编制单位施工图预算编制费用90%</w:t>
      </w:r>
      <w:r>
        <w:rPr>
          <w:rFonts w:hint="eastAsia" w:ascii="宋体" w:hAnsi="宋体"/>
          <w:snapToGrid w:val="0"/>
          <w:kern w:val="0"/>
          <w:sz w:val="24"/>
          <w:highlight w:val="none"/>
        </w:rPr>
        <w:t>后一次性支付。</w:t>
      </w:r>
    </w:p>
    <w:p>
      <w:pPr>
        <w:adjustRightInd w:val="0"/>
        <w:snapToGrid w:val="0"/>
        <w:spacing w:line="360" w:lineRule="auto"/>
        <w:ind w:firstLine="480" w:firstLineChars="200"/>
        <w:outlineLvl w:val="4"/>
        <w:rPr>
          <w:rFonts w:ascii="宋体" w:hAnsi="宋体"/>
          <w:b/>
          <w:snapToGrid w:val="0"/>
          <w:kern w:val="0"/>
          <w:sz w:val="24"/>
          <w:highlight w:val="none"/>
        </w:rPr>
      </w:pPr>
      <w:r>
        <w:rPr>
          <w:rFonts w:hint="eastAsia" w:ascii="宋体" w:hAnsi="宋体"/>
          <w:b/>
          <w:snapToGrid w:val="0"/>
          <w:kern w:val="0"/>
          <w:sz w:val="24"/>
          <w:highlight w:val="none"/>
        </w:rPr>
        <w:t>16.3.6</w:t>
      </w:r>
      <w:r>
        <w:rPr>
          <w:rFonts w:hint="eastAsia" w:ascii="宋体" w:hAnsi="宋体"/>
          <w:snapToGrid w:val="0"/>
          <w:kern w:val="0"/>
          <w:sz w:val="24"/>
          <w:highlight w:val="none"/>
        </w:rPr>
        <w:t>现场服务费用的支付</w:t>
      </w:r>
    </w:p>
    <w:p>
      <w:pPr>
        <w:adjustRightInd w:val="0"/>
        <w:snapToGrid w:val="0"/>
        <w:spacing w:line="360" w:lineRule="auto"/>
        <w:ind w:firstLine="480" w:firstLineChars="200"/>
        <w:rPr>
          <w:rFonts w:ascii="宋体" w:hAnsi="宋体"/>
          <w:snapToGrid w:val="0"/>
          <w:kern w:val="0"/>
          <w:sz w:val="24"/>
          <w:highlight w:val="none"/>
        </w:rPr>
      </w:pPr>
      <w:r>
        <w:rPr>
          <w:rFonts w:hint="eastAsia" w:ascii="宋体" w:hAnsi="宋体"/>
          <w:snapToGrid w:val="0"/>
          <w:kern w:val="0"/>
          <w:sz w:val="24"/>
          <w:highlight w:val="none"/>
        </w:rPr>
        <w:t>乙方现场服务期从本合同工程正式开工之日起，直至本合同工程正式通过工程验收之日止</w:t>
      </w:r>
      <w:r>
        <w:rPr>
          <w:rFonts w:hint="eastAsia" w:ascii="宋体" w:hAnsi="宋体"/>
          <w:snapToGrid w:val="0"/>
          <w:kern w:val="0"/>
          <w:sz w:val="24"/>
          <w:highlight w:val="none"/>
          <w:u w:val="single"/>
        </w:rPr>
        <w:t>，预计共      个月</w:t>
      </w:r>
      <w:r>
        <w:rPr>
          <w:rFonts w:hint="eastAsia" w:ascii="宋体" w:hAnsi="宋体"/>
          <w:snapToGrid w:val="0"/>
          <w:kern w:val="0"/>
          <w:sz w:val="24"/>
          <w:highlight w:val="none"/>
        </w:rPr>
        <w:t>。</w:t>
      </w:r>
      <w:r>
        <w:rPr>
          <w:rFonts w:hint="eastAsia" w:ascii="宋体" w:hAnsi="宋体"/>
          <w:bCs/>
          <w:snapToGrid w:val="0"/>
          <w:kern w:val="0"/>
          <w:sz w:val="24"/>
          <w:highlight w:val="none"/>
        </w:rPr>
        <w:t>现场服务费根据乙方</w:t>
      </w:r>
      <w:r>
        <w:rPr>
          <w:rFonts w:hint="eastAsia" w:ascii="宋体" w:hAnsi="宋体"/>
          <w:snapToGrid w:val="0"/>
          <w:kern w:val="0"/>
          <w:sz w:val="24"/>
          <w:highlight w:val="none"/>
        </w:rPr>
        <w:t>现场服务期按月分摊，乙方每6个月可申请一次施工阶段的现场服务费用的支付。甲方根据施工阶段的现场服务的评审结果确定应支付的现场服务费。</w:t>
      </w:r>
    </w:p>
    <w:p>
      <w:pPr>
        <w:adjustRightInd w:val="0"/>
        <w:snapToGrid w:val="0"/>
        <w:spacing w:line="360" w:lineRule="auto"/>
        <w:ind w:firstLine="480" w:firstLineChars="200"/>
        <w:rPr>
          <w:rFonts w:ascii="宋体" w:hAnsi="宋体"/>
          <w:bCs/>
          <w:snapToGrid w:val="0"/>
          <w:kern w:val="0"/>
          <w:sz w:val="24"/>
          <w:highlight w:val="none"/>
        </w:rPr>
      </w:pPr>
      <w:r>
        <w:rPr>
          <w:rFonts w:hint="eastAsia" w:ascii="宋体" w:hAnsi="宋体"/>
          <w:bCs/>
          <w:snapToGrid w:val="0"/>
          <w:kern w:val="0"/>
          <w:sz w:val="24"/>
          <w:highlight w:val="none"/>
        </w:rPr>
        <w:t>如在</w:t>
      </w:r>
      <w:r>
        <w:rPr>
          <w:rFonts w:hint="eastAsia" w:ascii="宋体" w:hAnsi="宋体"/>
          <w:snapToGrid w:val="0"/>
          <w:kern w:val="0"/>
          <w:sz w:val="24"/>
          <w:highlight w:val="none"/>
        </w:rPr>
        <w:t>乙方现场服务期内</w:t>
      </w:r>
      <w:r>
        <w:rPr>
          <w:rFonts w:hint="eastAsia" w:ascii="宋体" w:hAnsi="宋体"/>
          <w:bCs/>
          <w:snapToGrid w:val="0"/>
          <w:kern w:val="0"/>
          <w:sz w:val="24"/>
          <w:highlight w:val="none"/>
        </w:rPr>
        <w:t>，无论任何原因造成本合同工程中间停工而导致乙方现场服务人员必须二次或多次进出场的，本合同价款亦不会因此而有所调整，相关费用均已包含在本合同约定的现场服务费中。工程中间停工却不退场时，乙方可与甲方协商减少驻场人员的数量，本合同价款亦不作调整。</w:t>
      </w:r>
    </w:p>
    <w:p>
      <w:pPr>
        <w:adjustRightInd w:val="0"/>
        <w:snapToGrid w:val="0"/>
        <w:spacing w:line="360" w:lineRule="auto"/>
        <w:ind w:firstLine="480" w:firstLineChars="200"/>
        <w:outlineLvl w:val="4"/>
        <w:rPr>
          <w:rFonts w:ascii="宋体" w:hAnsi="宋体"/>
          <w:snapToGrid w:val="0"/>
          <w:kern w:val="0"/>
          <w:sz w:val="24"/>
          <w:highlight w:val="none"/>
        </w:rPr>
      </w:pPr>
      <w:r>
        <w:rPr>
          <w:rFonts w:hint="eastAsia" w:ascii="宋体" w:hAnsi="宋体"/>
          <w:b/>
          <w:snapToGrid w:val="0"/>
          <w:kern w:val="0"/>
          <w:sz w:val="24"/>
          <w:highlight w:val="none"/>
        </w:rPr>
        <w:t>16.3.7</w:t>
      </w:r>
      <w:r>
        <w:rPr>
          <w:rFonts w:hint="eastAsia" w:ascii="宋体" w:hAnsi="宋体"/>
          <w:snapToGrid w:val="0"/>
          <w:kern w:val="0"/>
          <w:sz w:val="24"/>
          <w:highlight w:val="none"/>
        </w:rPr>
        <w:t>工程结算配合服务费的支付</w:t>
      </w:r>
    </w:p>
    <w:p>
      <w:pPr>
        <w:adjustRightInd w:val="0"/>
        <w:snapToGrid w:val="0"/>
        <w:spacing w:line="360" w:lineRule="auto"/>
        <w:ind w:right="11" w:firstLine="480" w:firstLineChars="200"/>
        <w:rPr>
          <w:rFonts w:ascii="宋体" w:hAnsi="宋体"/>
          <w:snapToGrid w:val="0"/>
          <w:kern w:val="0"/>
          <w:sz w:val="24"/>
          <w:highlight w:val="none"/>
        </w:rPr>
      </w:pPr>
      <w:r>
        <w:rPr>
          <w:rFonts w:hint="eastAsia" w:ascii="宋体" w:hAnsi="宋体"/>
          <w:snapToGrid w:val="0"/>
          <w:kern w:val="0"/>
          <w:sz w:val="24"/>
          <w:highlight w:val="none"/>
        </w:rPr>
        <w:t>甲方在乙方提出支付申请后根据工程结算配合服务的考评结果确定应支付的工程结算配合服务费。工程结算配合服务费于本合同设计范围内工程结算经结算终审部门审定</w:t>
      </w:r>
      <w:r>
        <w:rPr>
          <w:rFonts w:hint="eastAsia" w:ascii="宋体" w:hAnsi="宋体"/>
          <w:snapToGrid w:val="0"/>
          <w:sz w:val="24"/>
          <w:highlight w:val="none"/>
        </w:rPr>
        <w:t>且乙方已支付施工图预算编制单位施工图预算编制费用的余款</w:t>
      </w:r>
      <w:r>
        <w:rPr>
          <w:rFonts w:hint="eastAsia" w:ascii="宋体" w:hAnsi="宋体"/>
          <w:snapToGrid w:val="0"/>
          <w:kern w:val="0"/>
          <w:sz w:val="24"/>
          <w:highlight w:val="none"/>
        </w:rPr>
        <w:t>后一次性支付。</w:t>
      </w:r>
    </w:p>
    <w:p>
      <w:pPr>
        <w:adjustRightInd w:val="0"/>
        <w:snapToGrid w:val="0"/>
        <w:spacing w:line="360" w:lineRule="auto"/>
        <w:ind w:firstLine="480" w:firstLineChars="200"/>
        <w:outlineLvl w:val="4"/>
        <w:rPr>
          <w:rFonts w:ascii="宋体" w:hAnsi="宋体"/>
          <w:snapToGrid w:val="0"/>
          <w:kern w:val="0"/>
          <w:sz w:val="24"/>
          <w:highlight w:val="none"/>
        </w:rPr>
      </w:pPr>
      <w:r>
        <w:rPr>
          <w:rFonts w:hint="eastAsia" w:ascii="宋体" w:hAnsi="宋体"/>
          <w:b/>
          <w:snapToGrid w:val="0"/>
          <w:kern w:val="0"/>
          <w:sz w:val="24"/>
          <w:highlight w:val="none"/>
        </w:rPr>
        <w:t>16.3.8</w:t>
      </w:r>
      <w:r>
        <w:rPr>
          <w:rFonts w:hint="eastAsia" w:ascii="宋体" w:hAnsi="宋体"/>
          <w:snapToGrid w:val="0"/>
          <w:kern w:val="0"/>
          <w:sz w:val="24"/>
          <w:highlight w:val="none"/>
        </w:rPr>
        <w:t xml:space="preserve"> 工程保修阶段服务费的支付</w:t>
      </w:r>
    </w:p>
    <w:p>
      <w:pPr>
        <w:adjustRightInd w:val="0"/>
        <w:snapToGrid w:val="0"/>
        <w:spacing w:line="360" w:lineRule="auto"/>
        <w:ind w:firstLine="480" w:firstLineChars="200"/>
        <w:rPr>
          <w:rFonts w:ascii="宋体" w:hAnsi="宋体"/>
          <w:snapToGrid w:val="0"/>
          <w:kern w:val="0"/>
          <w:sz w:val="24"/>
          <w:highlight w:val="none"/>
        </w:rPr>
      </w:pPr>
      <w:r>
        <w:rPr>
          <w:rFonts w:hint="eastAsia" w:ascii="宋体" w:hAnsi="宋体"/>
          <w:snapToGrid w:val="0"/>
          <w:kern w:val="0"/>
          <w:sz w:val="24"/>
          <w:highlight w:val="none"/>
        </w:rPr>
        <w:t>工程保修阶段服务费以合同工程设计费暂定总额为基数，按本合同条款第15条的有关约定确定；待结算终审部门审定本合同结算金额后，再根据审定结算本合同工程设计费结算总额为基数，按本合同条款第16条的约定调整；甲方在乙方提出支付申请后根据工程保修阶段服务的考评等级确定应支付的工程保修阶段服务费。工程保修阶段服务费于竣工满一年后全部支付。</w:t>
      </w:r>
    </w:p>
    <w:p>
      <w:pPr>
        <w:adjustRightInd w:val="0"/>
        <w:snapToGrid w:val="0"/>
        <w:spacing w:line="360" w:lineRule="auto"/>
        <w:ind w:firstLine="283" w:firstLineChars="118"/>
        <w:rPr>
          <w:rFonts w:ascii="宋体" w:hAnsi="宋体"/>
          <w:snapToGrid w:val="0"/>
          <w:kern w:val="0"/>
          <w:sz w:val="24"/>
          <w:highlight w:val="none"/>
        </w:rPr>
      </w:pPr>
      <w:r>
        <w:rPr>
          <w:rFonts w:hint="eastAsia" w:ascii="宋体" w:hAnsi="宋体"/>
          <w:bCs/>
          <w:snapToGrid w:val="0"/>
          <w:kern w:val="0"/>
          <w:sz w:val="24"/>
          <w:highlight w:val="none"/>
        </w:rPr>
        <w:sym w:font="Wingdings 2" w:char="0052"/>
      </w:r>
      <w:r>
        <w:rPr>
          <w:rFonts w:hint="eastAsia" w:ascii="宋体" w:hAnsi="宋体"/>
          <w:b/>
          <w:snapToGrid w:val="0"/>
          <w:kern w:val="0"/>
          <w:sz w:val="24"/>
          <w:highlight w:val="none"/>
        </w:rPr>
        <w:t>16.3.9</w:t>
      </w:r>
      <w:r>
        <w:rPr>
          <w:rFonts w:hint="eastAsia" w:ascii="宋体" w:hAnsi="宋体"/>
          <w:snapToGrid w:val="0"/>
          <w:kern w:val="0"/>
          <w:sz w:val="24"/>
          <w:highlight w:val="none"/>
        </w:rPr>
        <w:t>施工图预算编制费的支付</w:t>
      </w:r>
    </w:p>
    <w:p>
      <w:pPr>
        <w:adjustRightInd w:val="0"/>
        <w:snapToGrid w:val="0"/>
        <w:spacing w:line="360" w:lineRule="auto"/>
        <w:ind w:firstLine="480" w:firstLineChars="200"/>
        <w:rPr>
          <w:rFonts w:ascii="宋体" w:hAnsi="宋体"/>
          <w:snapToGrid w:val="0"/>
          <w:kern w:val="0"/>
          <w:sz w:val="24"/>
          <w:highlight w:val="none"/>
        </w:rPr>
      </w:pPr>
      <w:r>
        <w:rPr>
          <w:rFonts w:hint="eastAsia" w:ascii="宋体" w:hAnsi="宋体"/>
          <w:snapToGrid w:val="0"/>
          <w:kern w:val="0"/>
          <w:sz w:val="24"/>
          <w:highlight w:val="none"/>
        </w:rPr>
        <w:t>（一）施工图预算满足以下条件，甲方根据乙方的申请支付施工图预算编制费的50%：</w:t>
      </w:r>
    </w:p>
    <w:p>
      <w:pPr>
        <w:adjustRightInd w:val="0"/>
        <w:snapToGrid w:val="0"/>
        <w:spacing w:line="360" w:lineRule="auto"/>
        <w:ind w:firstLine="480" w:firstLineChars="200"/>
        <w:rPr>
          <w:rFonts w:ascii="宋体" w:hAnsi="宋体"/>
          <w:snapToGrid w:val="0"/>
          <w:kern w:val="0"/>
          <w:sz w:val="24"/>
          <w:highlight w:val="none"/>
        </w:rPr>
      </w:pPr>
      <w:r>
        <w:rPr>
          <w:rFonts w:hint="eastAsia" w:ascii="宋体" w:hAnsi="宋体"/>
          <w:snapToGrid w:val="0"/>
          <w:kern w:val="0"/>
          <w:sz w:val="24"/>
          <w:highlight w:val="none"/>
        </w:rPr>
        <w:t>（1）设计概算在规定的时间内按要求复核完毕；</w:t>
      </w:r>
    </w:p>
    <w:p>
      <w:pPr>
        <w:adjustRightInd w:val="0"/>
        <w:snapToGrid w:val="0"/>
        <w:spacing w:line="360" w:lineRule="auto"/>
        <w:ind w:firstLine="480" w:firstLineChars="200"/>
        <w:rPr>
          <w:rFonts w:ascii="宋体" w:hAnsi="宋体"/>
          <w:snapToGrid w:val="0"/>
          <w:kern w:val="0"/>
          <w:sz w:val="24"/>
          <w:highlight w:val="none"/>
        </w:rPr>
      </w:pPr>
      <w:r>
        <w:rPr>
          <w:rFonts w:hint="eastAsia" w:ascii="宋体" w:hAnsi="宋体"/>
          <w:snapToGrid w:val="0"/>
          <w:kern w:val="0"/>
          <w:sz w:val="24"/>
          <w:highlight w:val="none"/>
        </w:rPr>
        <w:t>（2）设计概算经有权审批的部门审批，并取得概算批复；</w:t>
      </w:r>
    </w:p>
    <w:p>
      <w:pPr>
        <w:adjustRightInd w:val="0"/>
        <w:snapToGrid w:val="0"/>
        <w:spacing w:line="360" w:lineRule="auto"/>
        <w:ind w:firstLine="480" w:firstLineChars="200"/>
        <w:rPr>
          <w:rFonts w:ascii="宋体" w:hAnsi="宋体"/>
          <w:snapToGrid w:val="0"/>
          <w:kern w:val="0"/>
          <w:sz w:val="24"/>
          <w:highlight w:val="none"/>
        </w:rPr>
      </w:pPr>
      <w:r>
        <w:rPr>
          <w:rFonts w:hint="eastAsia" w:ascii="宋体" w:hAnsi="宋体"/>
          <w:snapToGrid w:val="0"/>
          <w:kern w:val="0"/>
          <w:sz w:val="24"/>
          <w:highlight w:val="none"/>
        </w:rPr>
        <w:t>（3）施工图预算编制文件组成必须完整（包括但不限于编制说明，工程量计算书、主要材料设备定价依据文件资料等）；</w:t>
      </w:r>
    </w:p>
    <w:p>
      <w:pPr>
        <w:adjustRightInd w:val="0"/>
        <w:snapToGrid w:val="0"/>
        <w:spacing w:line="360" w:lineRule="auto"/>
        <w:ind w:firstLine="480" w:firstLineChars="200"/>
        <w:rPr>
          <w:rFonts w:ascii="宋体" w:hAnsi="宋体"/>
          <w:snapToGrid w:val="0"/>
          <w:kern w:val="0"/>
          <w:sz w:val="24"/>
          <w:highlight w:val="none"/>
        </w:rPr>
      </w:pPr>
      <w:r>
        <w:rPr>
          <w:rFonts w:hint="eastAsia" w:ascii="宋体" w:hAnsi="宋体"/>
          <w:snapToGrid w:val="0"/>
          <w:kern w:val="0"/>
          <w:sz w:val="24"/>
          <w:highlight w:val="none"/>
        </w:rPr>
        <w:t>（4）施工图预算送审金额与有权审批的部门审批金额对比在10%以内（施工图预算送审金额偏差绝对值累计额相对于有权审批的部门审批金额，核减率在10%以内）；</w:t>
      </w:r>
    </w:p>
    <w:p>
      <w:pPr>
        <w:adjustRightInd w:val="0"/>
        <w:snapToGrid w:val="0"/>
        <w:spacing w:line="360" w:lineRule="auto"/>
        <w:ind w:firstLine="480" w:firstLineChars="200"/>
        <w:rPr>
          <w:rFonts w:ascii="宋体" w:hAnsi="宋体"/>
          <w:snapToGrid w:val="0"/>
          <w:kern w:val="0"/>
          <w:sz w:val="24"/>
          <w:highlight w:val="none"/>
        </w:rPr>
      </w:pPr>
      <w:r>
        <w:rPr>
          <w:rFonts w:hint="eastAsia" w:ascii="宋体" w:hAnsi="宋体"/>
          <w:snapToGrid w:val="0"/>
          <w:kern w:val="0"/>
          <w:sz w:val="24"/>
          <w:highlight w:val="none"/>
        </w:rPr>
        <w:t>（5）施工图预算在规定时间内按要求提交；</w:t>
      </w:r>
    </w:p>
    <w:p>
      <w:pPr>
        <w:adjustRightInd w:val="0"/>
        <w:snapToGrid w:val="0"/>
        <w:spacing w:line="360" w:lineRule="auto"/>
        <w:ind w:firstLine="480" w:firstLineChars="200"/>
        <w:rPr>
          <w:rFonts w:ascii="宋体" w:hAnsi="宋体"/>
          <w:snapToGrid w:val="0"/>
          <w:kern w:val="0"/>
          <w:sz w:val="24"/>
          <w:highlight w:val="none"/>
        </w:rPr>
      </w:pPr>
      <w:r>
        <w:rPr>
          <w:rFonts w:hint="eastAsia" w:ascii="宋体" w:hAnsi="宋体"/>
          <w:snapToGrid w:val="0"/>
          <w:kern w:val="0"/>
          <w:sz w:val="24"/>
          <w:highlight w:val="none"/>
        </w:rPr>
        <w:t>（6）设计范围内施工图预算经有权审批的部门审批，并取得预算批复。</w:t>
      </w:r>
    </w:p>
    <w:p>
      <w:pPr>
        <w:adjustRightInd w:val="0"/>
        <w:snapToGrid w:val="0"/>
        <w:spacing w:line="360" w:lineRule="auto"/>
        <w:ind w:firstLine="480" w:firstLineChars="200"/>
        <w:rPr>
          <w:rFonts w:ascii="宋体" w:hAnsi="宋体"/>
          <w:snapToGrid w:val="0"/>
          <w:kern w:val="0"/>
          <w:sz w:val="24"/>
          <w:highlight w:val="none"/>
        </w:rPr>
      </w:pPr>
      <w:r>
        <w:rPr>
          <w:rFonts w:hint="eastAsia" w:ascii="宋体" w:hAnsi="宋体"/>
          <w:snapToGrid w:val="0"/>
          <w:kern w:val="0"/>
          <w:sz w:val="24"/>
          <w:highlight w:val="none"/>
        </w:rPr>
        <w:t>注：在设计范围内如出现批次施工图预算申报的情况，在满足上述条件的情况下，申请支付施工图预算编制费按每批次预算批复金额与对应的批复概算中建安工程费金额的比值乘以50%作为支付比例。</w:t>
      </w:r>
    </w:p>
    <w:p>
      <w:pPr>
        <w:adjustRightInd w:val="0"/>
        <w:snapToGrid w:val="0"/>
        <w:spacing w:line="360" w:lineRule="auto"/>
        <w:ind w:firstLine="480" w:firstLineChars="200"/>
        <w:rPr>
          <w:rFonts w:ascii="宋体" w:hAnsi="宋体"/>
          <w:snapToGrid w:val="0"/>
          <w:kern w:val="0"/>
          <w:sz w:val="24"/>
          <w:highlight w:val="none"/>
        </w:rPr>
      </w:pPr>
      <w:r>
        <w:rPr>
          <w:rFonts w:hint="eastAsia" w:ascii="宋体" w:hAnsi="宋体"/>
          <w:snapToGrid w:val="0"/>
          <w:kern w:val="0"/>
          <w:sz w:val="24"/>
          <w:highlight w:val="none"/>
        </w:rPr>
        <w:t>（二）施工图预算、招标控制价配合及配合施工招标满足以下条件，甲方根据乙方的申请支付施工图预算编制费的40%：</w:t>
      </w:r>
    </w:p>
    <w:p>
      <w:pPr>
        <w:adjustRightInd w:val="0"/>
        <w:snapToGrid w:val="0"/>
        <w:spacing w:line="360" w:lineRule="auto"/>
        <w:ind w:firstLine="480" w:firstLineChars="200"/>
        <w:rPr>
          <w:rFonts w:ascii="宋体" w:hAnsi="宋体"/>
          <w:snapToGrid w:val="0"/>
          <w:kern w:val="0"/>
          <w:sz w:val="24"/>
          <w:highlight w:val="none"/>
        </w:rPr>
      </w:pPr>
      <w:r>
        <w:rPr>
          <w:rFonts w:hint="eastAsia" w:ascii="宋体" w:hAnsi="宋体"/>
          <w:snapToGrid w:val="0"/>
          <w:kern w:val="0"/>
          <w:sz w:val="24"/>
          <w:highlight w:val="none"/>
        </w:rPr>
        <w:t>（1）复核招标控制价编制文件组成是否完整（包括但不限于编制说明，工程量计算书、主要材料设备定价依据文件资料等）；</w:t>
      </w:r>
    </w:p>
    <w:p>
      <w:pPr>
        <w:adjustRightInd w:val="0"/>
        <w:snapToGrid w:val="0"/>
        <w:spacing w:line="360" w:lineRule="auto"/>
        <w:ind w:firstLine="480" w:firstLineChars="200"/>
        <w:rPr>
          <w:rFonts w:ascii="宋体" w:hAnsi="宋体"/>
          <w:snapToGrid w:val="0"/>
          <w:kern w:val="0"/>
          <w:sz w:val="24"/>
          <w:highlight w:val="none"/>
        </w:rPr>
      </w:pPr>
      <w:r>
        <w:rPr>
          <w:rFonts w:hint="eastAsia" w:ascii="宋体" w:hAnsi="宋体"/>
          <w:snapToGrid w:val="0"/>
          <w:kern w:val="0"/>
          <w:sz w:val="24"/>
          <w:highlight w:val="none"/>
        </w:rPr>
        <w:t>（2）招标控制价在规定时间内按要求复核完毕；</w:t>
      </w:r>
    </w:p>
    <w:p>
      <w:pPr>
        <w:adjustRightInd w:val="0"/>
        <w:snapToGrid w:val="0"/>
        <w:spacing w:line="360" w:lineRule="auto"/>
        <w:ind w:firstLine="480" w:firstLineChars="200"/>
        <w:rPr>
          <w:rFonts w:ascii="宋体" w:hAnsi="宋体"/>
          <w:snapToGrid w:val="0"/>
          <w:kern w:val="0"/>
          <w:sz w:val="24"/>
          <w:highlight w:val="none"/>
        </w:rPr>
      </w:pPr>
      <w:r>
        <w:rPr>
          <w:rFonts w:hint="eastAsia" w:ascii="宋体" w:hAnsi="宋体"/>
          <w:snapToGrid w:val="0"/>
          <w:kern w:val="0"/>
          <w:sz w:val="24"/>
          <w:highlight w:val="none"/>
        </w:rPr>
        <w:t>（3）施工招标过程中，如发生设计调整，乙方必须根据设计调整内容，在规定时间内编制预算修改说明及相应修改预算文件，提交修改后的预算文件成果并经甲方确认；</w:t>
      </w:r>
    </w:p>
    <w:p>
      <w:pPr>
        <w:adjustRightInd w:val="0"/>
        <w:snapToGrid w:val="0"/>
        <w:spacing w:line="360" w:lineRule="auto"/>
        <w:ind w:firstLine="480" w:firstLineChars="200"/>
        <w:rPr>
          <w:rFonts w:ascii="宋体" w:hAnsi="宋体"/>
          <w:snapToGrid w:val="0"/>
          <w:kern w:val="0"/>
          <w:sz w:val="24"/>
          <w:highlight w:val="none"/>
        </w:rPr>
      </w:pPr>
      <w:r>
        <w:rPr>
          <w:rFonts w:hint="eastAsia" w:ascii="宋体" w:hAnsi="宋体"/>
          <w:snapToGrid w:val="0"/>
          <w:kern w:val="0"/>
          <w:sz w:val="24"/>
          <w:highlight w:val="none"/>
        </w:rPr>
        <w:t>（4）施工招标过程中，如投标单位对预算文件的量和价提出异议，乙方需在规定时间内解答相关问题；</w:t>
      </w:r>
    </w:p>
    <w:p>
      <w:pPr>
        <w:adjustRightInd w:val="0"/>
        <w:snapToGrid w:val="0"/>
        <w:spacing w:line="360" w:lineRule="auto"/>
        <w:ind w:left="478" w:leftChars="228"/>
        <w:rPr>
          <w:rFonts w:ascii="宋体" w:hAnsi="宋体"/>
          <w:sz w:val="24"/>
          <w:highlight w:val="none"/>
        </w:rPr>
      </w:pPr>
      <w:r>
        <w:rPr>
          <w:rFonts w:hint="eastAsia" w:ascii="宋体" w:hAnsi="宋体"/>
          <w:sz w:val="24"/>
          <w:highlight w:val="none"/>
        </w:rPr>
        <w:t>（5）乙方按甲方要求提交全部施工招标控制价配合工作成果并经甲方确认；</w:t>
      </w:r>
    </w:p>
    <w:p>
      <w:pPr>
        <w:adjustRightInd w:val="0"/>
        <w:snapToGrid w:val="0"/>
        <w:spacing w:line="360" w:lineRule="auto"/>
        <w:ind w:left="478" w:leftChars="228"/>
        <w:rPr>
          <w:rFonts w:hAnsi="宋体"/>
          <w:sz w:val="24"/>
          <w:highlight w:val="none"/>
        </w:rPr>
      </w:pPr>
      <w:r>
        <w:rPr>
          <w:rFonts w:hint="eastAsia" w:ascii="宋体" w:hAnsi="宋体"/>
          <w:sz w:val="24"/>
          <w:highlight w:val="none"/>
        </w:rPr>
        <w:t>（6）设计范围内全</w:t>
      </w:r>
      <w:r>
        <w:rPr>
          <w:rFonts w:hint="eastAsia" w:hAnsi="宋体"/>
          <w:sz w:val="24"/>
          <w:highlight w:val="none"/>
        </w:rPr>
        <w:t>部招标项目取得中标通知书。</w:t>
      </w:r>
    </w:p>
    <w:p>
      <w:pPr>
        <w:adjustRightInd w:val="0"/>
        <w:snapToGrid w:val="0"/>
        <w:spacing w:line="360" w:lineRule="auto"/>
        <w:ind w:firstLine="480" w:firstLineChars="200"/>
        <w:rPr>
          <w:rFonts w:ascii="宋体" w:hAnsi="宋体"/>
          <w:snapToGrid w:val="0"/>
          <w:kern w:val="0"/>
          <w:sz w:val="24"/>
          <w:highlight w:val="none"/>
        </w:rPr>
      </w:pPr>
      <w:r>
        <w:rPr>
          <w:rFonts w:hint="eastAsia" w:ascii="宋体" w:hAnsi="宋体"/>
          <w:snapToGrid w:val="0"/>
          <w:kern w:val="0"/>
          <w:sz w:val="24"/>
          <w:highlight w:val="none"/>
        </w:rPr>
        <w:t>注：在设计范围内如出现多批次施工招标控制价</w:t>
      </w:r>
      <w:r>
        <w:rPr>
          <w:rFonts w:hint="eastAsia" w:ascii="宋体" w:hAnsi="宋体"/>
          <w:sz w:val="24"/>
          <w:highlight w:val="none"/>
        </w:rPr>
        <w:t>配合</w:t>
      </w:r>
      <w:r>
        <w:rPr>
          <w:rFonts w:hint="eastAsia" w:ascii="宋体" w:hAnsi="宋体"/>
          <w:snapToGrid w:val="0"/>
          <w:kern w:val="0"/>
          <w:sz w:val="24"/>
          <w:highlight w:val="none"/>
        </w:rPr>
        <w:t>的情况，在满足上述条件的情况下，申请支付施工图预算编制费按每批次招标控制价金额与对应批复的概算中建安工程费金额的比值乘以40%作为支付比例。</w:t>
      </w:r>
    </w:p>
    <w:p>
      <w:pPr>
        <w:adjustRightInd w:val="0"/>
        <w:snapToGrid w:val="0"/>
        <w:spacing w:line="360" w:lineRule="auto"/>
        <w:ind w:firstLine="480" w:firstLineChars="200"/>
        <w:rPr>
          <w:rFonts w:hAnsi="宋体"/>
          <w:dstrike/>
          <w:sz w:val="24"/>
          <w:highlight w:val="none"/>
        </w:rPr>
      </w:pPr>
      <w:r>
        <w:rPr>
          <w:rFonts w:hint="eastAsia" w:hAnsi="宋体"/>
          <w:sz w:val="24"/>
          <w:highlight w:val="none"/>
        </w:rPr>
        <w:t>（三）有权结算终审部门审定本合同结算金额后，乙方按甲方的财务管理制度办理款项申请手续，经甲方审核确认后一次性付清余下尾款。</w:t>
      </w:r>
    </w:p>
    <w:p>
      <w:pPr>
        <w:adjustRightInd w:val="0"/>
        <w:snapToGrid w:val="0"/>
        <w:spacing w:line="360" w:lineRule="auto"/>
        <w:ind w:right="11" w:firstLine="480" w:firstLineChars="200"/>
        <w:outlineLvl w:val="4"/>
        <w:rPr>
          <w:rFonts w:ascii="宋体" w:hAnsi="宋体"/>
          <w:snapToGrid w:val="0"/>
          <w:kern w:val="0"/>
          <w:sz w:val="24"/>
          <w:highlight w:val="none"/>
        </w:rPr>
      </w:pPr>
      <w:r>
        <w:rPr>
          <w:rFonts w:hint="eastAsia" w:ascii="宋体" w:hAnsi="宋体"/>
          <w:b/>
          <w:snapToGrid w:val="0"/>
          <w:kern w:val="0"/>
          <w:sz w:val="24"/>
          <w:highlight w:val="none"/>
        </w:rPr>
        <w:t>16.3.10</w:t>
      </w:r>
      <w:r>
        <w:rPr>
          <w:rFonts w:hint="eastAsia" w:ascii="宋体" w:hAnsi="宋体"/>
          <w:snapToGrid w:val="0"/>
          <w:kern w:val="0"/>
          <w:sz w:val="24"/>
          <w:highlight w:val="none"/>
        </w:rPr>
        <w:t>驻场设计费的支付</w:t>
      </w:r>
    </w:p>
    <w:p>
      <w:pPr>
        <w:adjustRightInd w:val="0"/>
        <w:snapToGrid w:val="0"/>
        <w:spacing w:line="360" w:lineRule="auto"/>
        <w:ind w:left="119" w:leftChars="57" w:firstLine="360" w:firstLineChars="150"/>
        <w:rPr>
          <w:rFonts w:ascii="宋体" w:hAnsi="宋体"/>
          <w:snapToGrid w:val="0"/>
          <w:kern w:val="0"/>
          <w:sz w:val="24"/>
          <w:highlight w:val="none"/>
        </w:rPr>
      </w:pPr>
      <w:r>
        <w:rPr>
          <w:rFonts w:hint="eastAsia" w:ascii="宋体" w:hAnsi="宋体"/>
          <w:snapToGrid w:val="0"/>
          <w:kern w:val="0"/>
          <w:sz w:val="24"/>
          <w:highlight w:val="none"/>
        </w:rPr>
        <w:t>已含在设计费中，不再另行计取，不单独支付。</w:t>
      </w:r>
    </w:p>
    <w:p>
      <w:pPr>
        <w:adjustRightInd w:val="0"/>
        <w:snapToGrid w:val="0"/>
        <w:spacing w:line="360" w:lineRule="auto"/>
        <w:ind w:left="480"/>
        <w:outlineLvl w:val="4"/>
        <w:rPr>
          <w:rFonts w:ascii="宋体" w:hAnsi="宋体"/>
          <w:snapToGrid w:val="0"/>
          <w:kern w:val="0"/>
          <w:sz w:val="24"/>
          <w:highlight w:val="none"/>
        </w:rPr>
      </w:pPr>
      <w:r>
        <w:rPr>
          <w:rFonts w:hint="eastAsia" w:ascii="宋体" w:hAnsi="宋体"/>
          <w:b/>
          <w:snapToGrid w:val="0"/>
          <w:kern w:val="0"/>
          <w:sz w:val="24"/>
          <w:highlight w:val="none"/>
        </w:rPr>
        <w:t>16.3.11</w:t>
      </w:r>
      <w:r>
        <w:rPr>
          <w:rFonts w:hint="eastAsia" w:ascii="宋体" w:hAnsi="宋体"/>
          <w:snapToGrid w:val="0"/>
          <w:kern w:val="0"/>
          <w:sz w:val="24"/>
          <w:highlight w:val="none"/>
        </w:rPr>
        <w:t>设计协调费的支付</w:t>
      </w:r>
    </w:p>
    <w:p>
      <w:pPr>
        <w:adjustRightInd w:val="0"/>
        <w:snapToGrid w:val="0"/>
        <w:spacing w:line="360" w:lineRule="auto"/>
        <w:ind w:left="119" w:leftChars="57" w:firstLine="360" w:firstLineChars="150"/>
        <w:rPr>
          <w:rFonts w:ascii="宋体" w:hAnsi="宋体"/>
          <w:snapToGrid w:val="0"/>
          <w:kern w:val="0"/>
          <w:sz w:val="24"/>
          <w:highlight w:val="none"/>
        </w:rPr>
      </w:pPr>
      <w:r>
        <w:rPr>
          <w:rFonts w:hint="eastAsia" w:ascii="宋体" w:hAnsi="宋体"/>
          <w:snapToGrid w:val="0"/>
          <w:kern w:val="0"/>
          <w:sz w:val="24"/>
          <w:highlight w:val="none"/>
        </w:rPr>
        <w:t>已含在设计费中，不再另行计取，不单独支付。</w:t>
      </w:r>
    </w:p>
    <w:p>
      <w:pPr>
        <w:adjustRightInd w:val="0"/>
        <w:snapToGrid w:val="0"/>
        <w:spacing w:line="360" w:lineRule="auto"/>
        <w:ind w:left="119" w:leftChars="57" w:firstLine="360" w:firstLineChars="150"/>
        <w:rPr>
          <w:rFonts w:ascii="宋体" w:hAnsi="宋体"/>
          <w:snapToGrid w:val="0"/>
          <w:kern w:val="0"/>
          <w:sz w:val="24"/>
          <w:highlight w:val="none"/>
        </w:rPr>
      </w:pPr>
      <w:r>
        <w:rPr>
          <w:rFonts w:hint="eastAsia" w:ascii="宋体" w:hAnsi="宋体"/>
          <w:b/>
          <w:snapToGrid w:val="0"/>
          <w:kern w:val="0"/>
          <w:sz w:val="24"/>
          <w:highlight w:val="none"/>
        </w:rPr>
        <w:t>16.3.12</w:t>
      </w:r>
      <w:r>
        <w:rPr>
          <w:rFonts w:hint="eastAsia" w:ascii="宋体" w:hAnsi="宋体"/>
          <w:snapToGrid w:val="0"/>
          <w:kern w:val="0"/>
          <w:sz w:val="24"/>
          <w:highlight w:val="none"/>
        </w:rPr>
        <w:t xml:space="preserve"> 完整版施工图设计费用的支付</w:t>
      </w:r>
    </w:p>
    <w:p>
      <w:pPr>
        <w:adjustRightInd w:val="0"/>
        <w:snapToGrid w:val="0"/>
        <w:spacing w:line="360" w:lineRule="auto"/>
        <w:ind w:left="119" w:leftChars="57" w:firstLine="360" w:firstLineChars="150"/>
        <w:rPr>
          <w:rFonts w:ascii="宋体" w:hAnsi="宋体"/>
          <w:snapToGrid w:val="0"/>
          <w:kern w:val="0"/>
          <w:sz w:val="24"/>
          <w:highlight w:val="none"/>
        </w:rPr>
      </w:pPr>
      <w:r>
        <w:rPr>
          <w:rFonts w:hint="eastAsia" w:ascii="宋体" w:hAnsi="宋体"/>
          <w:snapToGrid w:val="0"/>
          <w:kern w:val="0"/>
          <w:sz w:val="24"/>
          <w:highlight w:val="none"/>
        </w:rPr>
        <w:t>在乙方将完整版施工图提交给甲方审核通过后，甲方向乙方一次性支付完整版施工图设计费用100%。</w:t>
      </w:r>
    </w:p>
    <w:p>
      <w:pPr>
        <w:adjustRightInd w:val="0"/>
        <w:snapToGrid w:val="0"/>
        <w:spacing w:line="360" w:lineRule="auto"/>
        <w:ind w:left="119" w:leftChars="57" w:firstLine="360" w:firstLineChars="150"/>
        <w:rPr>
          <w:rFonts w:ascii="宋体" w:hAnsi="宋体"/>
          <w:snapToGrid w:val="0"/>
          <w:kern w:val="0"/>
          <w:sz w:val="24"/>
          <w:highlight w:val="none"/>
        </w:rPr>
      </w:pPr>
      <w:r>
        <w:rPr>
          <w:rFonts w:hint="eastAsia" w:ascii="宋体" w:hAnsi="宋体"/>
          <w:snapToGrid w:val="0"/>
          <w:kern w:val="0"/>
          <w:sz w:val="24"/>
          <w:highlight w:val="none"/>
        </w:rPr>
        <w:sym w:font="Wingdings 2" w:char="0052"/>
      </w:r>
      <w:r>
        <w:rPr>
          <w:rFonts w:ascii="宋体" w:hAnsi="宋体"/>
          <w:b/>
          <w:snapToGrid w:val="0"/>
          <w:kern w:val="0"/>
          <w:sz w:val="24"/>
          <w:highlight w:val="none"/>
        </w:rPr>
        <w:t>16.3.13</w:t>
      </w:r>
      <w:r>
        <w:rPr>
          <w:rFonts w:hint="eastAsia" w:ascii="宋体" w:hAnsi="宋体"/>
          <w:sz w:val="24"/>
          <w:highlight w:val="none"/>
        </w:rPr>
        <w:t>设计方案报审（含修建性详细规划设计）费</w:t>
      </w:r>
      <w:r>
        <w:rPr>
          <w:rFonts w:hint="eastAsia" w:ascii="宋体" w:hAnsi="宋体"/>
          <w:snapToGrid w:val="0"/>
          <w:kern w:val="0"/>
          <w:sz w:val="24"/>
          <w:highlight w:val="none"/>
        </w:rPr>
        <w:t>的支付</w:t>
      </w:r>
    </w:p>
    <w:p>
      <w:pPr>
        <w:adjustRightInd w:val="0"/>
        <w:snapToGrid w:val="0"/>
        <w:spacing w:line="360" w:lineRule="auto"/>
        <w:ind w:left="119" w:leftChars="57" w:firstLine="360" w:firstLineChars="150"/>
        <w:rPr>
          <w:rFonts w:hint="eastAsia" w:ascii="宋体" w:hAnsi="宋体"/>
          <w:snapToGrid w:val="0"/>
          <w:kern w:val="0"/>
          <w:sz w:val="24"/>
          <w:highlight w:val="none"/>
        </w:rPr>
      </w:pPr>
      <w:r>
        <w:rPr>
          <w:rFonts w:hint="eastAsia" w:ascii="宋体" w:hAnsi="宋体"/>
          <w:snapToGrid w:val="0"/>
          <w:kern w:val="0"/>
          <w:sz w:val="24"/>
          <w:highlight w:val="none"/>
        </w:rPr>
        <w:t>乙方完成本合同约定</w:t>
      </w:r>
      <w:r>
        <w:rPr>
          <w:rFonts w:hint="eastAsia" w:ascii="宋体" w:hAnsi="宋体"/>
          <w:sz w:val="24"/>
          <w:highlight w:val="none"/>
        </w:rPr>
        <w:t>设计方案报审（含修建性详</w:t>
      </w:r>
      <w:r>
        <w:rPr>
          <w:rFonts w:hint="eastAsia" w:ascii="宋体" w:hAnsi="宋体"/>
          <w:bCs/>
          <w:snapToGrid w:val="0"/>
          <w:kern w:val="0"/>
          <w:sz w:val="24"/>
          <w:highlight w:val="none"/>
        </w:rPr>
        <w:t>细</w:t>
      </w:r>
      <w:r>
        <w:rPr>
          <w:rFonts w:hint="eastAsia" w:ascii="宋体" w:hAnsi="宋体"/>
          <w:sz w:val="24"/>
          <w:highlight w:val="none"/>
        </w:rPr>
        <w:t>规</w:t>
      </w:r>
      <w:r>
        <w:rPr>
          <w:rFonts w:hint="eastAsia" w:ascii="宋体" w:hAnsi="宋体"/>
          <w:bCs/>
          <w:snapToGrid w:val="0"/>
          <w:kern w:val="0"/>
          <w:sz w:val="24"/>
          <w:highlight w:val="none"/>
        </w:rPr>
        <w:t>划</w:t>
      </w:r>
      <w:r>
        <w:rPr>
          <w:rFonts w:hint="eastAsia" w:ascii="宋体" w:hAnsi="宋体"/>
          <w:sz w:val="24"/>
          <w:highlight w:val="none"/>
        </w:rPr>
        <w:t>设计）</w:t>
      </w:r>
      <w:r>
        <w:rPr>
          <w:rFonts w:hint="eastAsia" w:ascii="宋体" w:hAnsi="宋体"/>
          <w:snapToGrid w:val="0"/>
          <w:kern w:val="0"/>
          <w:sz w:val="24"/>
          <w:highlight w:val="none"/>
        </w:rPr>
        <w:t>工作，且相关工作成果通过甲方及相关主管部门审批通过后，甲方向乙方支付</w:t>
      </w:r>
      <w:r>
        <w:rPr>
          <w:rFonts w:hint="eastAsia" w:ascii="宋体" w:hAnsi="宋体"/>
          <w:sz w:val="24"/>
          <w:highlight w:val="none"/>
        </w:rPr>
        <w:t>设计方案报审（含修建性详细规划设计）</w:t>
      </w:r>
      <w:r>
        <w:rPr>
          <w:rFonts w:hint="eastAsia" w:ascii="宋体" w:hAnsi="宋体"/>
          <w:snapToGrid w:val="0"/>
          <w:kern w:val="0"/>
          <w:sz w:val="24"/>
          <w:highlight w:val="none"/>
        </w:rPr>
        <w:t>费的</w:t>
      </w:r>
      <w:r>
        <w:rPr>
          <w:rFonts w:ascii="宋体" w:hAnsi="宋体"/>
          <w:snapToGrid w:val="0"/>
          <w:kern w:val="0"/>
          <w:sz w:val="24"/>
          <w:highlight w:val="none"/>
        </w:rPr>
        <w:t>100%</w:t>
      </w:r>
      <w:r>
        <w:rPr>
          <w:rFonts w:hint="eastAsia" w:ascii="宋体" w:hAnsi="宋体"/>
          <w:snapToGrid w:val="0"/>
          <w:kern w:val="0"/>
          <w:sz w:val="24"/>
          <w:highlight w:val="none"/>
        </w:rPr>
        <w:t>。</w:t>
      </w:r>
    </w:p>
    <w:p>
      <w:pPr>
        <w:adjustRightInd w:val="0"/>
        <w:snapToGrid w:val="0"/>
        <w:spacing w:line="360" w:lineRule="auto"/>
        <w:ind w:left="119" w:leftChars="57" w:firstLine="360" w:firstLineChars="150"/>
        <w:rPr>
          <w:rFonts w:ascii="宋体" w:hAnsi="宋体"/>
          <w:snapToGrid w:val="0"/>
          <w:kern w:val="0"/>
          <w:sz w:val="24"/>
          <w:highlight w:val="none"/>
        </w:rPr>
      </w:pPr>
      <w:r>
        <w:rPr>
          <w:rFonts w:hint="eastAsia" w:ascii="宋体" w:hAnsi="宋体"/>
          <w:snapToGrid w:val="0"/>
          <w:kern w:val="0"/>
          <w:sz w:val="24"/>
          <w:highlight w:val="none"/>
        </w:rPr>
        <w:sym w:font="Wingdings 2" w:char="0052"/>
      </w:r>
      <w:r>
        <w:rPr>
          <w:rFonts w:ascii="宋体" w:hAnsi="宋体"/>
          <w:b/>
          <w:snapToGrid w:val="0"/>
          <w:kern w:val="0"/>
          <w:sz w:val="24"/>
          <w:highlight w:val="none"/>
        </w:rPr>
        <w:t>16.3.1</w:t>
      </w:r>
      <w:r>
        <w:rPr>
          <w:rFonts w:hint="eastAsia" w:ascii="宋体" w:hAnsi="宋体"/>
          <w:b/>
          <w:snapToGrid w:val="0"/>
          <w:kern w:val="0"/>
          <w:sz w:val="24"/>
          <w:highlight w:val="none"/>
        </w:rPr>
        <w:t xml:space="preserve">4 </w:t>
      </w:r>
      <w:r>
        <w:rPr>
          <w:rFonts w:hint="eastAsia" w:ascii="宋体" w:hAnsi="宋体"/>
          <w:sz w:val="24"/>
          <w:highlight w:val="none"/>
        </w:rPr>
        <w:t>BIM设计/技术应用费</w:t>
      </w:r>
      <w:r>
        <w:rPr>
          <w:rFonts w:hint="eastAsia" w:ascii="宋体" w:hAnsi="宋体"/>
          <w:snapToGrid w:val="0"/>
          <w:kern w:val="0"/>
          <w:sz w:val="24"/>
          <w:highlight w:val="none"/>
        </w:rPr>
        <w:t>的支付</w:t>
      </w:r>
    </w:p>
    <w:p>
      <w:pPr>
        <w:spacing w:line="360" w:lineRule="auto"/>
        <w:ind w:firstLine="480" w:firstLineChars="200"/>
        <w:rPr>
          <w:rFonts w:ascii="宋体" w:hAnsi="宋体"/>
          <w:snapToGrid w:val="0"/>
          <w:kern w:val="0"/>
          <w:sz w:val="24"/>
          <w:highlight w:val="none"/>
        </w:rPr>
      </w:pPr>
      <w:r>
        <w:rPr>
          <w:rFonts w:hint="eastAsia" w:ascii="宋体" w:hAnsi="宋体"/>
          <w:snapToGrid w:val="0"/>
          <w:kern w:val="0"/>
          <w:sz w:val="24"/>
          <w:highlight w:val="none"/>
        </w:rPr>
        <w:t>乙方按本合同约定提交施工图设计阶段BIM模型及所有成果，且相关工作成果经甲方审核确认后，甲方支付BIM设计</w:t>
      </w:r>
      <w:r>
        <w:rPr>
          <w:rFonts w:hint="eastAsia" w:ascii="宋体" w:hAnsi="宋体"/>
          <w:sz w:val="24"/>
          <w:highlight w:val="none"/>
        </w:rPr>
        <w:t>/技术应用</w:t>
      </w:r>
      <w:r>
        <w:rPr>
          <w:rFonts w:hint="eastAsia" w:ascii="宋体" w:hAnsi="宋体"/>
          <w:snapToGrid w:val="0"/>
          <w:kern w:val="0"/>
          <w:sz w:val="24"/>
          <w:highlight w:val="none"/>
        </w:rPr>
        <w:t>费的100%。</w:t>
      </w:r>
    </w:p>
    <w:p>
      <w:pPr>
        <w:pStyle w:val="2"/>
        <w:rPr>
          <w:highlight w:val="none"/>
        </w:rPr>
      </w:pPr>
    </w:p>
    <w:p>
      <w:pPr>
        <w:adjustRightInd w:val="0"/>
        <w:snapToGrid w:val="0"/>
        <w:spacing w:line="360" w:lineRule="auto"/>
        <w:ind w:left="480"/>
        <w:outlineLvl w:val="3"/>
        <w:rPr>
          <w:rFonts w:ascii="宋体" w:hAnsi="宋体"/>
          <w:kern w:val="0"/>
          <w:sz w:val="24"/>
          <w:highlight w:val="none"/>
        </w:rPr>
      </w:pPr>
      <w:r>
        <w:rPr>
          <w:rFonts w:hint="eastAsia" w:ascii="宋体" w:hAnsi="宋体"/>
          <w:b/>
          <w:bCs/>
          <w:kern w:val="0"/>
          <w:sz w:val="24"/>
          <w:highlight w:val="none"/>
        </w:rPr>
        <w:t>16.4</w:t>
      </w:r>
      <w:r>
        <w:rPr>
          <w:rFonts w:hint="eastAsia" w:ascii="宋体" w:hAnsi="宋体"/>
          <w:kern w:val="0"/>
          <w:sz w:val="24"/>
          <w:highlight w:val="none"/>
        </w:rPr>
        <w:t>设计收费的结算</w:t>
      </w:r>
    </w:p>
    <w:p>
      <w:pPr>
        <w:snapToGrid w:val="0"/>
        <w:spacing w:line="360" w:lineRule="auto"/>
        <w:ind w:right="11" w:firstLine="480" w:firstLineChars="200"/>
        <w:rPr>
          <w:rFonts w:ascii="宋体" w:hAnsi="宋体"/>
          <w:sz w:val="24"/>
          <w:highlight w:val="none"/>
        </w:rPr>
      </w:pPr>
      <w:r>
        <w:rPr>
          <w:rFonts w:hint="eastAsia" w:ascii="宋体" w:hAnsi="宋体"/>
          <w:sz w:val="24"/>
          <w:highlight w:val="none"/>
        </w:rPr>
        <w:t>本合同工程竣工后60日内，乙方应向甲方提交本合同的结算书及完整的结算资料。否则，甲方将自行进行本合同结算并上报，有权结算终审部门据此审定的金额即为本合同设计收费的结算金额。</w:t>
      </w:r>
    </w:p>
    <w:p>
      <w:pPr>
        <w:snapToGrid w:val="0"/>
        <w:spacing w:line="360" w:lineRule="auto"/>
        <w:ind w:right="11" w:firstLine="480" w:firstLineChars="200"/>
        <w:rPr>
          <w:rFonts w:hint="eastAsia" w:ascii="宋体" w:hAnsi="宋体"/>
          <w:sz w:val="24"/>
          <w:highlight w:val="none"/>
        </w:rPr>
      </w:pPr>
      <w:r>
        <w:rPr>
          <w:rFonts w:hint="eastAsia" w:ascii="宋体" w:hAnsi="宋体"/>
          <w:sz w:val="24"/>
          <w:highlight w:val="none"/>
        </w:rPr>
        <w:t>乙方配合甲方完成本合同全部设计项目的实施工作，并按规定提交全部技术档案资料，本合同设计收费结算金额已经获得有权结算终审部门审定，且工程保修阶段已经结束（竣工满一年），乙方可向甲方申请结清本合同设计收费尾款；如工程保修阶段尚未结束（竣工尚未满一年），乙方可根据设计收费实际的支付情况申请支付至本合同设计收费结算金额的95%。</w:t>
      </w:r>
    </w:p>
    <w:p>
      <w:pPr>
        <w:adjustRightInd w:val="0"/>
        <w:snapToGrid w:val="0"/>
        <w:spacing w:line="360" w:lineRule="auto"/>
        <w:ind w:right="11" w:firstLine="480" w:firstLineChars="200"/>
        <w:rPr>
          <w:highlight w:val="none"/>
        </w:rPr>
      </w:pPr>
      <w:r>
        <w:rPr>
          <w:rFonts w:hint="eastAsia" w:ascii="宋体" w:hAnsi="宋体"/>
          <w:snapToGrid w:val="0"/>
          <w:kern w:val="0"/>
          <w:sz w:val="24"/>
          <w:highlight w:val="none"/>
        </w:rPr>
        <w:sym w:font="Wingdings 2" w:char="F053"/>
      </w:r>
      <w:r>
        <w:rPr>
          <w:rFonts w:hint="eastAsia" w:ascii="宋体" w:hAnsi="宋体"/>
          <w:snapToGrid w:val="0"/>
          <w:kern w:val="0"/>
          <w:sz w:val="24"/>
          <w:highlight w:val="none"/>
        </w:rPr>
        <w:t>若本合同工程竣工后两年内，乙方的设计方案获得国家级、省级或者市级奖项的，乙方可按以下标准向甲方申请补充结算(若乙方同时获得多个级别的奖项，则奖励金额按最高级别奖项计取，不可以重复计取)：</w:t>
      </w:r>
      <w:r>
        <w:rPr>
          <w:rFonts w:hint="eastAsia" w:ascii="宋体" w:hAnsi="宋体"/>
          <w:snapToGrid w:val="0"/>
          <w:kern w:val="0"/>
          <w:sz w:val="24"/>
          <w:highlight w:val="none"/>
        </w:rPr>
        <w:br w:type="textWrapping"/>
      </w:r>
      <w:r>
        <w:rPr>
          <w:rFonts w:hint="eastAsia" w:ascii="宋体" w:hAnsi="宋体"/>
          <w:snapToGrid w:val="0"/>
          <w:kern w:val="0"/>
          <w:sz w:val="24"/>
          <w:highlight w:val="none"/>
        </w:rPr>
        <w:t xml:space="preserve">    （1）若设计方案获得国家级奖项，则奖励5万元；</w:t>
      </w:r>
      <w:r>
        <w:rPr>
          <w:rFonts w:hint="eastAsia" w:ascii="宋体" w:hAnsi="宋体"/>
          <w:snapToGrid w:val="0"/>
          <w:kern w:val="0"/>
          <w:sz w:val="24"/>
          <w:highlight w:val="none"/>
        </w:rPr>
        <w:br w:type="textWrapping"/>
      </w:r>
      <w:r>
        <w:rPr>
          <w:rFonts w:hint="eastAsia" w:ascii="宋体" w:hAnsi="宋体"/>
          <w:snapToGrid w:val="0"/>
          <w:kern w:val="0"/>
          <w:sz w:val="24"/>
          <w:highlight w:val="none"/>
        </w:rPr>
        <w:t xml:space="preserve">    （2）若设计方案获得省级奖项，则奖励3万元；</w:t>
      </w:r>
      <w:r>
        <w:rPr>
          <w:rFonts w:hint="eastAsia" w:ascii="宋体" w:hAnsi="宋体"/>
          <w:snapToGrid w:val="0"/>
          <w:kern w:val="0"/>
          <w:sz w:val="24"/>
          <w:highlight w:val="none"/>
        </w:rPr>
        <w:br w:type="textWrapping"/>
      </w:r>
      <w:r>
        <w:rPr>
          <w:rFonts w:hint="eastAsia" w:ascii="宋体" w:hAnsi="宋体"/>
          <w:snapToGrid w:val="0"/>
          <w:kern w:val="0"/>
          <w:sz w:val="24"/>
          <w:highlight w:val="none"/>
        </w:rPr>
        <w:t xml:space="preserve">    （3）若设计方案获得广州市级奖项，则奖励1万元。</w:t>
      </w:r>
      <w:r>
        <w:rPr>
          <w:rFonts w:hint="eastAsia" w:ascii="宋体" w:hAnsi="宋体"/>
          <w:snapToGrid w:val="0"/>
          <w:kern w:val="0"/>
          <w:sz w:val="24"/>
          <w:highlight w:val="none"/>
        </w:rPr>
        <w:br w:type="textWrapping"/>
      </w:r>
      <w:r>
        <w:rPr>
          <w:rFonts w:hint="eastAsia" w:ascii="宋体" w:hAnsi="宋体"/>
          <w:snapToGrid w:val="0"/>
          <w:kern w:val="0"/>
          <w:sz w:val="24"/>
          <w:highlight w:val="none"/>
        </w:rPr>
        <w:t xml:space="preserve">    乙方向甲方提交符合甲方结算制度要求的补充结算资料，并经结算终审部门审核确认后，甲方向乙方支付相应奖励金额。</w:t>
      </w:r>
    </w:p>
    <w:p>
      <w:pPr>
        <w:adjustRightInd w:val="0"/>
        <w:snapToGrid w:val="0"/>
        <w:spacing w:line="360" w:lineRule="auto"/>
        <w:ind w:firstLine="480"/>
        <w:outlineLvl w:val="3"/>
        <w:rPr>
          <w:rFonts w:ascii="宋体" w:hAnsi="宋体"/>
          <w:kern w:val="0"/>
          <w:sz w:val="24"/>
          <w:highlight w:val="none"/>
        </w:rPr>
      </w:pPr>
      <w:r>
        <w:rPr>
          <w:rFonts w:hint="eastAsia" w:ascii="宋体" w:hAnsi="宋体"/>
          <w:b/>
          <w:bCs/>
          <w:kern w:val="0"/>
          <w:sz w:val="24"/>
          <w:highlight w:val="none"/>
        </w:rPr>
        <w:t>16.5</w:t>
      </w:r>
      <w:r>
        <w:rPr>
          <w:rFonts w:hint="eastAsia" w:ascii="宋体" w:hAnsi="宋体"/>
          <w:sz w:val="24"/>
          <w:highlight w:val="none"/>
        </w:rPr>
        <w:t>如本合同设计收费为暂定价（按本合同条款第15.1.1款约定的方式确定）时，当甲方累计支付的设计收费金额达到本合同设计收费暂定总价的80%时，暂停本合同设计收费的申请、审核及支付。有权审核部门审定的本合同乙方设计范围的工程概算后，乙方可申请支付至以此为基础按合同约定计算的设计收费的85%。本合同设计收费结算金额经有权终审部门审定后，设计收费尾款的支付按本合同条款第16条相关约定支付。</w:t>
      </w:r>
    </w:p>
    <w:p>
      <w:pPr>
        <w:snapToGrid w:val="0"/>
        <w:spacing w:line="360" w:lineRule="auto"/>
        <w:ind w:firstLine="480"/>
        <w:outlineLvl w:val="3"/>
        <w:rPr>
          <w:rFonts w:ascii="宋体" w:hAnsi="宋体"/>
          <w:kern w:val="0"/>
          <w:sz w:val="24"/>
          <w:highlight w:val="none"/>
        </w:rPr>
      </w:pPr>
      <w:r>
        <w:rPr>
          <w:rFonts w:hint="eastAsia" w:ascii="宋体" w:hAnsi="宋体"/>
          <w:b/>
          <w:bCs/>
          <w:kern w:val="0"/>
          <w:sz w:val="24"/>
          <w:highlight w:val="none"/>
        </w:rPr>
        <w:t>16.6</w:t>
      </w:r>
      <w:r>
        <w:rPr>
          <w:rFonts w:hint="eastAsia" w:ascii="宋体" w:hAnsi="宋体"/>
          <w:sz w:val="24"/>
          <w:highlight w:val="none"/>
        </w:rPr>
        <w:t xml:space="preserve">乙方分包项目的设计费已全部包含在本合同设计收费总额之内，并纳入本合同一并结算。乙方在申请支付各次设计费时应连同其分包单位的设计费一并申报。 </w:t>
      </w:r>
    </w:p>
    <w:p>
      <w:pPr>
        <w:pStyle w:val="5"/>
        <w:adjustRightInd w:val="0"/>
        <w:snapToGrid w:val="0"/>
        <w:spacing w:before="0" w:beforeAutospacing="0" w:after="0" w:afterAutospacing="0" w:line="360" w:lineRule="auto"/>
        <w:ind w:firstLine="480" w:firstLineChars="200"/>
        <w:rPr>
          <w:highlight w:val="none"/>
        </w:rPr>
      </w:pPr>
      <w:r>
        <w:rPr>
          <w:rFonts w:hint="eastAsia"/>
          <w:highlight w:val="none"/>
        </w:rPr>
        <w:t>乙方承诺：保证按照本合同及分包合同的约定及时向乙方分包单位支付设计费，甲方有权对乙方的付款情况予以监督。</w:t>
      </w:r>
    </w:p>
    <w:p>
      <w:pPr>
        <w:pStyle w:val="5"/>
        <w:adjustRightInd w:val="0"/>
        <w:snapToGrid w:val="0"/>
        <w:spacing w:before="0" w:beforeAutospacing="0" w:after="0" w:afterAutospacing="0" w:line="360" w:lineRule="auto"/>
        <w:ind w:firstLine="480" w:firstLineChars="200"/>
        <w:rPr>
          <w:highlight w:val="none"/>
        </w:rPr>
      </w:pPr>
      <w:r>
        <w:rPr>
          <w:rFonts w:hint="eastAsia"/>
          <w:b/>
          <w:bCs/>
          <w:highlight w:val="none"/>
        </w:rPr>
        <w:t>16.7</w:t>
      </w:r>
      <w:r>
        <w:rPr>
          <w:rFonts w:hint="eastAsia"/>
          <w:highlight w:val="none"/>
        </w:rPr>
        <w:t>乙方领取款项前须按甲方的财务管理制度办理有关手续并向甲方出具符合本合同约定的合法有效的可报销凭证。</w:t>
      </w:r>
    </w:p>
    <w:p>
      <w:pPr>
        <w:pStyle w:val="5"/>
        <w:adjustRightInd w:val="0"/>
        <w:snapToGrid w:val="0"/>
        <w:spacing w:before="0" w:beforeAutospacing="0" w:after="0" w:afterAutospacing="0" w:line="360" w:lineRule="auto"/>
        <w:ind w:firstLine="480" w:firstLineChars="200"/>
        <w:rPr>
          <w:highlight w:val="none"/>
        </w:rPr>
      </w:pPr>
      <w:r>
        <w:rPr>
          <w:rFonts w:hint="eastAsia"/>
          <w:b/>
          <w:bCs/>
          <w:highlight w:val="none"/>
        </w:rPr>
        <w:t>16.8</w:t>
      </w:r>
      <w:r>
        <w:rPr>
          <w:rFonts w:hint="eastAsia"/>
          <w:highlight w:val="none"/>
        </w:rPr>
        <w:t>甲方委托乙方晒制的超过合同约定数量的设计成果文件（含施工图纸），乙方按照双方约定的价格清单加收工本费；没有约定的的价格清单的，甲方按以下标准向乙方支付费用：A0：4.0元/张；A1：2.0元/张；A2：1.0元/张；A3：0.8元/张；A4：0.5元/张。非标图纸按图面大小换算成A2图纸数量，甲方按A2图纸的费用标准支付费用。</w:t>
      </w:r>
    </w:p>
    <w:p>
      <w:pPr>
        <w:pStyle w:val="5"/>
        <w:adjustRightInd w:val="0"/>
        <w:snapToGrid w:val="0"/>
        <w:spacing w:before="0" w:beforeAutospacing="0" w:after="0" w:afterAutospacing="0" w:line="360" w:lineRule="auto"/>
        <w:ind w:firstLine="480" w:firstLineChars="200"/>
        <w:rPr>
          <w:highlight w:val="none"/>
        </w:rPr>
      </w:pPr>
    </w:p>
    <w:p>
      <w:pPr>
        <w:pStyle w:val="3"/>
        <w:spacing w:before="0" w:after="0" w:line="360" w:lineRule="auto"/>
        <w:jc w:val="center"/>
        <w:rPr>
          <w:rFonts w:ascii="宋体" w:hAnsi="宋体"/>
          <w:sz w:val="24"/>
          <w:highlight w:val="none"/>
        </w:rPr>
      </w:pPr>
      <w:r>
        <w:rPr>
          <w:rFonts w:hint="eastAsia" w:ascii="宋体" w:hAnsi="宋体"/>
          <w:highlight w:val="none"/>
        </w:rPr>
        <w:t>第十章</w:t>
      </w:r>
      <w:r>
        <w:rPr>
          <w:rFonts w:ascii="宋体" w:hAnsi="宋体"/>
          <w:highlight w:val="none"/>
        </w:rPr>
        <w:t xml:space="preserve">  </w:t>
      </w:r>
      <w:r>
        <w:rPr>
          <w:rFonts w:hint="eastAsia" w:ascii="宋体" w:hAnsi="宋体"/>
          <w:highlight w:val="none"/>
        </w:rPr>
        <w:t>勘察</w:t>
      </w:r>
    </w:p>
    <w:p>
      <w:pPr>
        <w:adjustRightInd w:val="0"/>
        <w:snapToGrid w:val="0"/>
        <w:spacing w:line="360" w:lineRule="auto"/>
        <w:ind w:firstLine="480" w:firstLineChars="200"/>
        <w:outlineLvl w:val="2"/>
        <w:rPr>
          <w:rFonts w:hint="eastAsia" w:ascii="宋体" w:hAnsi="宋体"/>
          <w:b/>
          <w:bCs/>
          <w:kern w:val="0"/>
          <w:sz w:val="24"/>
          <w:highlight w:val="none"/>
        </w:rPr>
      </w:pPr>
    </w:p>
    <w:p>
      <w:pPr>
        <w:adjustRightInd w:val="0"/>
        <w:snapToGrid w:val="0"/>
        <w:spacing w:line="360" w:lineRule="auto"/>
        <w:ind w:firstLine="480" w:firstLineChars="200"/>
        <w:outlineLvl w:val="2"/>
        <w:rPr>
          <w:rFonts w:ascii="宋体" w:hAnsi="宋体"/>
          <w:kern w:val="0"/>
          <w:sz w:val="24"/>
          <w:highlight w:val="none"/>
        </w:rPr>
      </w:pPr>
      <w:r>
        <w:rPr>
          <w:rFonts w:hint="eastAsia" w:ascii="宋体" w:hAnsi="宋体"/>
          <w:b/>
          <w:bCs/>
          <w:kern w:val="0"/>
          <w:sz w:val="24"/>
          <w:highlight w:val="none"/>
        </w:rPr>
        <w:t>17、勘察范围</w:t>
      </w:r>
      <w:r>
        <w:rPr>
          <w:rFonts w:hint="eastAsia" w:ascii="宋体" w:hAnsi="宋体"/>
          <w:kern w:val="0"/>
          <w:sz w:val="24"/>
          <w:highlight w:val="none"/>
        </w:rPr>
        <w:t>：</w:t>
      </w:r>
    </w:p>
    <w:p>
      <w:pPr>
        <w:pStyle w:val="5"/>
        <w:adjustRightInd w:val="0"/>
        <w:snapToGrid w:val="0"/>
        <w:spacing w:before="0" w:beforeAutospacing="0" w:after="0" w:afterAutospacing="0" w:line="360" w:lineRule="auto"/>
        <w:ind w:firstLine="480" w:firstLineChars="200"/>
        <w:rPr>
          <w:highlight w:val="none"/>
        </w:rPr>
      </w:pPr>
      <w:r>
        <w:rPr>
          <w:rFonts w:hint="eastAsia"/>
          <w:b/>
          <w:bCs/>
          <w:highlight w:val="none"/>
        </w:rPr>
        <w:t>17.1</w:t>
      </w:r>
      <w:r>
        <w:rPr>
          <w:rFonts w:hint="eastAsia"/>
          <w:highlight w:val="none"/>
        </w:rPr>
        <w:t xml:space="preserve"> 勘察依据：</w:t>
      </w:r>
    </w:p>
    <w:p>
      <w:pPr>
        <w:pStyle w:val="5"/>
        <w:adjustRightInd w:val="0"/>
        <w:snapToGrid w:val="0"/>
        <w:spacing w:before="0" w:beforeAutospacing="0" w:after="0" w:afterAutospacing="0" w:line="360" w:lineRule="auto"/>
        <w:ind w:firstLine="480" w:firstLineChars="200"/>
        <w:rPr>
          <w:highlight w:val="none"/>
        </w:rPr>
      </w:pPr>
      <w:r>
        <w:rPr>
          <w:rFonts w:hint="eastAsia"/>
          <w:highlight w:val="none"/>
        </w:rPr>
        <w:t>（1）中华人民共和国现行有关的法律、行政法规、司法解释、部门规章、相关的工程勘察技术规范、规定及标准，和广东省、广州市现行有关的地方性法规、相关的工程勘察技术规范、规定及标准；</w:t>
      </w:r>
    </w:p>
    <w:p>
      <w:pPr>
        <w:pStyle w:val="5"/>
        <w:adjustRightInd w:val="0"/>
        <w:snapToGrid w:val="0"/>
        <w:spacing w:before="0" w:beforeAutospacing="0" w:after="0" w:afterAutospacing="0" w:line="360" w:lineRule="auto"/>
        <w:ind w:firstLine="480" w:firstLineChars="200"/>
        <w:rPr>
          <w:highlight w:val="none"/>
        </w:rPr>
      </w:pPr>
      <w:r>
        <w:rPr>
          <w:rFonts w:hint="eastAsia"/>
          <w:highlight w:val="none"/>
        </w:rPr>
        <w:t>（2）甲方提供的勘察任务书；</w:t>
      </w:r>
    </w:p>
    <w:p>
      <w:pPr>
        <w:pStyle w:val="5"/>
        <w:adjustRightInd w:val="0"/>
        <w:snapToGrid w:val="0"/>
        <w:spacing w:before="0" w:beforeAutospacing="0" w:after="0" w:afterAutospacing="0" w:line="360" w:lineRule="auto"/>
        <w:ind w:firstLine="480" w:firstLineChars="200"/>
        <w:rPr>
          <w:highlight w:val="none"/>
        </w:rPr>
      </w:pPr>
      <w:r>
        <w:rPr>
          <w:rFonts w:hint="eastAsia"/>
          <w:highlight w:val="none"/>
        </w:rPr>
        <w:t>（3）本项目工程勘察许可等批文(复印件)；</w:t>
      </w:r>
    </w:p>
    <w:p>
      <w:pPr>
        <w:pStyle w:val="5"/>
        <w:adjustRightInd w:val="0"/>
        <w:snapToGrid w:val="0"/>
        <w:spacing w:before="0" w:beforeAutospacing="0" w:after="0" w:afterAutospacing="0" w:line="360" w:lineRule="auto"/>
        <w:ind w:firstLine="480" w:firstLineChars="200"/>
        <w:rPr>
          <w:highlight w:val="none"/>
        </w:rPr>
      </w:pPr>
      <w:r>
        <w:rPr>
          <w:rFonts w:hint="eastAsia"/>
          <w:highlight w:val="none"/>
        </w:rPr>
        <w:t>（4）甲方提供由规划部门认可的用地红线和地形图；</w:t>
      </w:r>
    </w:p>
    <w:p>
      <w:pPr>
        <w:pStyle w:val="5"/>
        <w:adjustRightInd w:val="0"/>
        <w:snapToGrid w:val="0"/>
        <w:spacing w:before="0" w:beforeAutospacing="0" w:after="0" w:afterAutospacing="0" w:line="360" w:lineRule="auto"/>
        <w:ind w:firstLine="480" w:firstLineChars="200"/>
        <w:rPr>
          <w:highlight w:val="none"/>
        </w:rPr>
      </w:pPr>
      <w:r>
        <w:rPr>
          <w:rFonts w:hint="eastAsia"/>
          <w:highlight w:val="none"/>
        </w:rPr>
        <w:t>（5）本合同工程的基础资料，包括用地红线坐标(表)、现状地形图、场地标高、市政设施图的资料（绿化、道路、管线、建构筑物等）、勘察工作范围内地下管线图 (包括电力、电讯电缆、煤气、自来水、污水等各种管道)以及人防设施、洞室等具体位置分布图；</w:t>
      </w:r>
    </w:p>
    <w:p>
      <w:pPr>
        <w:pStyle w:val="5"/>
        <w:adjustRightInd w:val="0"/>
        <w:snapToGrid w:val="0"/>
        <w:spacing w:before="0" w:beforeAutospacing="0" w:after="0" w:afterAutospacing="0" w:line="360" w:lineRule="auto"/>
        <w:ind w:firstLine="480" w:firstLineChars="200"/>
        <w:rPr>
          <w:highlight w:val="none"/>
        </w:rPr>
      </w:pPr>
      <w:r>
        <w:rPr>
          <w:rFonts w:hint="eastAsia"/>
          <w:highlight w:val="none"/>
        </w:rPr>
        <w:t>（6）勘察范围的建筑总平面布置图、勘察技术要求、技术资料；</w:t>
      </w:r>
    </w:p>
    <w:p>
      <w:pPr>
        <w:pStyle w:val="5"/>
        <w:adjustRightInd w:val="0"/>
        <w:snapToGrid w:val="0"/>
        <w:spacing w:before="0" w:beforeAutospacing="0" w:after="0" w:afterAutospacing="0" w:line="360" w:lineRule="auto"/>
        <w:ind w:firstLine="480" w:firstLineChars="200"/>
        <w:rPr>
          <w:highlight w:val="none"/>
        </w:rPr>
      </w:pPr>
      <w:r>
        <w:rPr>
          <w:rFonts w:hint="eastAsia"/>
          <w:highlight w:val="none"/>
        </w:rPr>
        <w:t>（7）甲方关于设计、图档、图文、工程等相关管理办法，具体见本合同附件；</w:t>
      </w:r>
    </w:p>
    <w:p>
      <w:pPr>
        <w:pStyle w:val="5"/>
        <w:adjustRightInd w:val="0"/>
        <w:snapToGrid w:val="0"/>
        <w:spacing w:before="0" w:beforeAutospacing="0" w:after="0" w:afterAutospacing="0" w:line="360" w:lineRule="auto"/>
        <w:ind w:firstLine="480" w:firstLineChars="200"/>
        <w:rPr>
          <w:highlight w:val="none"/>
        </w:rPr>
      </w:pPr>
      <w:r>
        <w:rPr>
          <w:rFonts w:hint="eastAsia"/>
          <w:highlight w:val="none"/>
        </w:rPr>
        <w:t>（8）甲乙双方签署的合同及其附件和补充文件；</w:t>
      </w:r>
    </w:p>
    <w:p>
      <w:pPr>
        <w:pStyle w:val="5"/>
        <w:adjustRightInd w:val="0"/>
        <w:snapToGrid w:val="0"/>
        <w:spacing w:before="0" w:beforeAutospacing="0" w:after="0" w:afterAutospacing="0" w:line="360" w:lineRule="auto"/>
        <w:ind w:firstLine="480" w:firstLineChars="200"/>
        <w:rPr>
          <w:highlight w:val="none"/>
        </w:rPr>
      </w:pPr>
      <w:r>
        <w:rPr>
          <w:rFonts w:hint="eastAsia"/>
          <w:highlight w:val="none"/>
        </w:rPr>
        <w:t>（9）设计和建设过程中的政府审批意见，政府或甲方委托或组织的评审机构（会议）提出的或甲方发出的阶段性书面意见，双方来往的各类书面文件、会议纪要等；</w:t>
      </w:r>
    </w:p>
    <w:p>
      <w:pPr>
        <w:pStyle w:val="5"/>
        <w:adjustRightInd w:val="0"/>
        <w:snapToGrid w:val="0"/>
        <w:spacing w:before="0" w:beforeAutospacing="0" w:after="0" w:afterAutospacing="0" w:line="360" w:lineRule="auto"/>
        <w:ind w:firstLine="480" w:firstLineChars="200"/>
        <w:rPr>
          <w:highlight w:val="none"/>
        </w:rPr>
      </w:pPr>
      <w:r>
        <w:rPr>
          <w:rFonts w:hint="eastAsia"/>
          <w:highlight w:val="none"/>
        </w:rPr>
        <w:t>（10）中标通知书或甲方的勘察任务委托书。</w:t>
      </w:r>
    </w:p>
    <w:p>
      <w:pPr>
        <w:adjustRightInd w:val="0"/>
        <w:snapToGrid w:val="0"/>
        <w:spacing w:line="360" w:lineRule="auto"/>
        <w:ind w:firstLine="470" w:firstLineChars="196"/>
        <w:rPr>
          <w:rFonts w:ascii="宋体" w:hAnsi="宋体"/>
          <w:kern w:val="0"/>
          <w:sz w:val="24"/>
          <w:highlight w:val="none"/>
          <w:u w:val="single"/>
        </w:rPr>
      </w:pPr>
      <w:r>
        <w:rPr>
          <w:rFonts w:hint="eastAsia" w:ascii="宋体" w:hAnsi="宋体"/>
          <w:b/>
          <w:bCs/>
          <w:kern w:val="0"/>
          <w:sz w:val="24"/>
          <w:highlight w:val="none"/>
        </w:rPr>
        <w:t>17.2</w:t>
      </w:r>
      <w:r>
        <w:rPr>
          <w:rFonts w:hint="eastAsia" w:ascii="宋体" w:hAnsi="宋体"/>
          <w:kern w:val="0"/>
          <w:sz w:val="24"/>
          <w:highlight w:val="none"/>
        </w:rPr>
        <w:t>岩土工程勘察的任务（内容）与技术要求：详见勘察设计任务书。</w:t>
      </w:r>
    </w:p>
    <w:p>
      <w:pPr>
        <w:adjustRightInd w:val="0"/>
        <w:snapToGrid w:val="0"/>
        <w:spacing w:line="360" w:lineRule="auto"/>
        <w:ind w:firstLine="470" w:firstLineChars="196"/>
        <w:rPr>
          <w:rFonts w:ascii="宋体" w:hAnsi="宋体"/>
          <w:kern w:val="0"/>
          <w:sz w:val="24"/>
          <w:highlight w:val="none"/>
          <w:u w:val="single"/>
        </w:rPr>
      </w:pPr>
      <w:r>
        <w:rPr>
          <w:rFonts w:hint="eastAsia" w:ascii="宋体" w:hAnsi="宋体"/>
          <w:b/>
          <w:bCs/>
          <w:kern w:val="0"/>
          <w:sz w:val="24"/>
          <w:highlight w:val="none"/>
        </w:rPr>
        <w:t>17.3</w:t>
      </w:r>
      <w:r>
        <w:rPr>
          <w:rFonts w:hint="eastAsia" w:ascii="宋体" w:hAnsi="宋体"/>
          <w:kern w:val="0"/>
          <w:sz w:val="24"/>
          <w:highlight w:val="none"/>
        </w:rPr>
        <w:t>室内试验的任务（内容）与技术要求：详见勘察设计任务书。</w:t>
      </w:r>
    </w:p>
    <w:p>
      <w:pPr>
        <w:adjustRightInd w:val="0"/>
        <w:snapToGrid w:val="0"/>
        <w:spacing w:line="360" w:lineRule="auto"/>
        <w:ind w:firstLine="470" w:firstLineChars="196"/>
        <w:rPr>
          <w:rFonts w:ascii="宋体" w:hAnsi="宋体"/>
          <w:kern w:val="0"/>
          <w:sz w:val="24"/>
          <w:highlight w:val="none"/>
        </w:rPr>
      </w:pPr>
      <w:r>
        <w:rPr>
          <w:rFonts w:hint="eastAsia" w:ascii="宋体" w:hAnsi="宋体"/>
          <w:b/>
          <w:bCs/>
          <w:kern w:val="0"/>
          <w:sz w:val="24"/>
          <w:highlight w:val="none"/>
        </w:rPr>
        <w:t>17.4</w:t>
      </w:r>
      <w:r>
        <w:rPr>
          <w:rFonts w:hint="eastAsia" w:ascii="宋体" w:hAnsi="宋体"/>
          <w:kern w:val="0"/>
          <w:sz w:val="24"/>
          <w:highlight w:val="none"/>
        </w:rPr>
        <w:t xml:space="preserve"> 工程测量的任务与技术要求：详见勘察设计任务书。</w:t>
      </w:r>
    </w:p>
    <w:p>
      <w:pPr>
        <w:pStyle w:val="5"/>
        <w:adjustRightInd w:val="0"/>
        <w:snapToGrid w:val="0"/>
        <w:spacing w:before="0" w:beforeAutospacing="0" w:after="0" w:afterAutospacing="0" w:line="360" w:lineRule="auto"/>
        <w:ind w:firstLine="480" w:firstLineChars="200"/>
        <w:rPr>
          <w:b/>
          <w:bCs/>
          <w:highlight w:val="none"/>
        </w:rPr>
      </w:pPr>
      <w:r>
        <w:rPr>
          <w:rFonts w:hint="eastAsia"/>
          <w:b/>
          <w:bCs/>
          <w:highlight w:val="none"/>
        </w:rPr>
        <w:t>17.5</w:t>
      </w:r>
      <w:r>
        <w:rPr>
          <w:rFonts w:hint="eastAsia"/>
          <w:highlight w:val="none"/>
        </w:rPr>
        <w:t>其他：详见勘察设计任务书。</w:t>
      </w:r>
    </w:p>
    <w:p>
      <w:pPr>
        <w:adjustRightInd w:val="0"/>
        <w:snapToGrid w:val="0"/>
        <w:spacing w:line="360" w:lineRule="auto"/>
        <w:ind w:firstLine="480" w:firstLineChars="200"/>
        <w:outlineLvl w:val="2"/>
        <w:rPr>
          <w:rFonts w:hint="eastAsia" w:ascii="宋体" w:hAnsi="宋体"/>
          <w:b/>
          <w:bCs/>
          <w:kern w:val="0"/>
          <w:sz w:val="24"/>
          <w:highlight w:val="none"/>
        </w:rPr>
      </w:pPr>
    </w:p>
    <w:p>
      <w:pPr>
        <w:adjustRightInd w:val="0"/>
        <w:snapToGrid w:val="0"/>
        <w:spacing w:line="360" w:lineRule="auto"/>
        <w:ind w:firstLine="480" w:firstLineChars="200"/>
        <w:outlineLvl w:val="2"/>
        <w:rPr>
          <w:rFonts w:ascii="宋体" w:hAnsi="宋体"/>
          <w:b/>
          <w:bCs/>
          <w:kern w:val="0"/>
          <w:sz w:val="24"/>
          <w:highlight w:val="none"/>
        </w:rPr>
      </w:pPr>
      <w:r>
        <w:rPr>
          <w:rFonts w:hint="eastAsia" w:ascii="宋体" w:hAnsi="宋体"/>
          <w:b/>
          <w:bCs/>
          <w:kern w:val="0"/>
          <w:sz w:val="24"/>
          <w:highlight w:val="none"/>
        </w:rPr>
        <w:t>18、勘察服务</w:t>
      </w:r>
    </w:p>
    <w:p>
      <w:pPr>
        <w:adjustRightInd w:val="0"/>
        <w:snapToGrid w:val="0"/>
        <w:spacing w:line="360" w:lineRule="auto"/>
        <w:ind w:firstLine="480" w:firstLineChars="200"/>
        <w:rPr>
          <w:rFonts w:ascii="宋体" w:hAnsi="宋体"/>
          <w:kern w:val="0"/>
          <w:sz w:val="24"/>
          <w:highlight w:val="none"/>
        </w:rPr>
      </w:pPr>
      <w:r>
        <w:rPr>
          <w:rFonts w:hint="eastAsia" w:ascii="宋体" w:hAnsi="宋体"/>
          <w:b/>
          <w:bCs/>
          <w:kern w:val="0"/>
          <w:sz w:val="24"/>
          <w:highlight w:val="none"/>
        </w:rPr>
        <w:t>18.1</w:t>
      </w:r>
      <w:r>
        <w:rPr>
          <w:rFonts w:hint="eastAsia" w:ascii="宋体" w:hAnsi="宋体"/>
          <w:kern w:val="0"/>
          <w:sz w:val="24"/>
          <w:highlight w:val="none"/>
        </w:rPr>
        <w:t>乙方应参加有关基础选型、施工方案等各种技术协调会并提供相关的技术支持配合，对地基基础方案做出论证及分析；天然地基方案应明确给出持力层和基础埋深的建议，并进行承载力、沉降分析和演算；桩基础方案应提出桩型、桩端持力层、桩端土承力和桩周摩阻力、入岩桩的桩端岩石饱和单轴抗压强度标准值，并对单桩承载力及沉桩可能性进行分析和提出建议。相关方案、分析及建议应符合国家现行岩土工程勘察规范的相关规定。当遇到软弱下卧层等不良地质条件时应相应增加钻孔数量。</w:t>
      </w:r>
    </w:p>
    <w:p>
      <w:pPr>
        <w:pStyle w:val="5"/>
        <w:adjustRightInd w:val="0"/>
        <w:snapToGrid w:val="0"/>
        <w:spacing w:before="0" w:beforeAutospacing="0" w:after="0" w:afterAutospacing="0" w:line="360" w:lineRule="auto"/>
        <w:ind w:firstLine="480" w:firstLineChars="200"/>
        <w:rPr>
          <w:highlight w:val="none"/>
        </w:rPr>
      </w:pPr>
      <w:r>
        <w:rPr>
          <w:rFonts w:hint="eastAsia"/>
          <w:b/>
          <w:bCs/>
          <w:highlight w:val="none"/>
        </w:rPr>
        <w:t>18.2</w:t>
      </w:r>
      <w:r>
        <w:rPr>
          <w:rFonts w:hint="eastAsia"/>
          <w:highlight w:val="none"/>
        </w:rPr>
        <w:t>乙方应到基础验槽、桩基础持力层岩性鉴定等施工现场进行配合服务。</w:t>
      </w:r>
    </w:p>
    <w:p>
      <w:pPr>
        <w:pStyle w:val="5"/>
        <w:adjustRightInd w:val="0"/>
        <w:snapToGrid w:val="0"/>
        <w:spacing w:before="0" w:beforeAutospacing="0" w:after="0" w:afterAutospacing="0" w:line="360" w:lineRule="auto"/>
        <w:ind w:firstLine="480" w:firstLineChars="200"/>
        <w:rPr>
          <w:highlight w:val="none"/>
        </w:rPr>
      </w:pPr>
      <w:r>
        <w:rPr>
          <w:rFonts w:hint="eastAsia"/>
          <w:b/>
          <w:bCs/>
          <w:highlight w:val="none"/>
        </w:rPr>
        <w:t>18.3</w:t>
      </w:r>
      <w:r>
        <w:rPr>
          <w:rFonts w:hint="eastAsia"/>
          <w:highlight w:val="none"/>
        </w:rPr>
        <w:t>乙方应参加施工图图纸会审、技术问题汇总与回复、各种技术协调会。</w:t>
      </w:r>
    </w:p>
    <w:p>
      <w:pPr>
        <w:pStyle w:val="5"/>
        <w:adjustRightInd w:val="0"/>
        <w:snapToGrid w:val="0"/>
        <w:spacing w:before="0" w:beforeAutospacing="0" w:after="0" w:afterAutospacing="0" w:line="360" w:lineRule="auto"/>
        <w:ind w:firstLine="480" w:firstLineChars="200"/>
        <w:rPr>
          <w:highlight w:val="none"/>
        </w:rPr>
      </w:pPr>
      <w:r>
        <w:rPr>
          <w:rFonts w:hint="eastAsia"/>
          <w:b/>
          <w:bCs/>
          <w:highlight w:val="none"/>
        </w:rPr>
        <w:t>18.4</w:t>
      </w:r>
      <w:r>
        <w:rPr>
          <w:rFonts w:hint="eastAsia"/>
          <w:highlight w:val="none"/>
        </w:rPr>
        <w:t>乙方应参加基础工程验收。</w:t>
      </w:r>
    </w:p>
    <w:p>
      <w:pPr>
        <w:rPr>
          <w:rFonts w:ascii="宋体" w:hAnsi="宋体"/>
          <w:highlight w:val="none"/>
        </w:rPr>
      </w:pPr>
    </w:p>
    <w:p>
      <w:pPr>
        <w:adjustRightInd w:val="0"/>
        <w:snapToGrid w:val="0"/>
        <w:spacing w:line="360" w:lineRule="auto"/>
        <w:ind w:firstLine="480" w:firstLineChars="200"/>
        <w:outlineLvl w:val="2"/>
        <w:rPr>
          <w:rFonts w:ascii="宋体" w:hAnsi="宋体"/>
          <w:b/>
          <w:bCs/>
          <w:kern w:val="0"/>
          <w:sz w:val="24"/>
          <w:highlight w:val="none"/>
        </w:rPr>
      </w:pPr>
      <w:r>
        <w:rPr>
          <w:rFonts w:hint="eastAsia" w:ascii="宋体" w:hAnsi="宋体"/>
          <w:b/>
          <w:bCs/>
          <w:kern w:val="0"/>
          <w:sz w:val="24"/>
          <w:highlight w:val="none"/>
        </w:rPr>
        <w:t>19、勘察人员</w:t>
      </w:r>
    </w:p>
    <w:p>
      <w:pPr>
        <w:adjustRightInd w:val="0"/>
        <w:snapToGrid w:val="0"/>
        <w:spacing w:line="360" w:lineRule="auto"/>
        <w:ind w:firstLine="480" w:firstLineChars="200"/>
        <w:rPr>
          <w:rFonts w:ascii="宋体" w:hAnsi="宋体"/>
          <w:kern w:val="0"/>
          <w:sz w:val="24"/>
          <w:highlight w:val="none"/>
        </w:rPr>
      </w:pPr>
      <w:r>
        <w:rPr>
          <w:rFonts w:hint="eastAsia" w:ascii="宋体" w:hAnsi="宋体"/>
          <w:b/>
          <w:bCs/>
          <w:kern w:val="0"/>
          <w:sz w:val="24"/>
          <w:highlight w:val="none"/>
        </w:rPr>
        <w:t>19.1</w:t>
      </w:r>
      <w:r>
        <w:rPr>
          <w:rFonts w:hint="eastAsia" w:ascii="宋体" w:hAnsi="宋体"/>
          <w:kern w:val="0"/>
          <w:sz w:val="24"/>
          <w:highlight w:val="none"/>
        </w:rPr>
        <w:t>为确保本合同工程的勘察设计质量，在本合同履行期内，在明确分工各负其责的基础上，乙方为本合同工程派出的勘察专业负责人、勘察驻场服务人员的职务、资历、资格须满足招标文件及本合同约定。</w:t>
      </w:r>
    </w:p>
    <w:p>
      <w:pPr>
        <w:adjustRightInd w:val="0"/>
        <w:snapToGrid w:val="0"/>
        <w:spacing w:line="360" w:lineRule="auto"/>
        <w:ind w:firstLine="480" w:firstLineChars="200"/>
        <w:rPr>
          <w:rFonts w:ascii="宋体" w:hAnsi="宋体"/>
          <w:kern w:val="0"/>
          <w:sz w:val="24"/>
          <w:highlight w:val="none"/>
        </w:rPr>
      </w:pPr>
      <w:r>
        <w:rPr>
          <w:rFonts w:hint="eastAsia" w:ascii="宋体" w:hAnsi="宋体"/>
          <w:b/>
          <w:bCs/>
          <w:kern w:val="0"/>
          <w:sz w:val="24"/>
          <w:highlight w:val="none"/>
        </w:rPr>
        <w:t>19.2</w:t>
      </w:r>
      <w:r>
        <w:rPr>
          <w:rFonts w:hint="eastAsia" w:ascii="宋体" w:hAnsi="宋体"/>
          <w:kern w:val="0"/>
          <w:sz w:val="24"/>
          <w:highlight w:val="none"/>
        </w:rPr>
        <w:t>勘察单位应根据勘察任务建立项目组，从组织上保证投入的人力、物力能满足勘察开展的需要，保证不同勘察时段勘察工作的连续性和外部条件接口衔接的连贯性。</w:t>
      </w:r>
    </w:p>
    <w:p>
      <w:pPr>
        <w:adjustRightInd w:val="0"/>
        <w:snapToGrid w:val="0"/>
        <w:spacing w:line="360" w:lineRule="auto"/>
        <w:ind w:firstLine="480"/>
        <w:rPr>
          <w:rFonts w:ascii="宋体" w:hAnsi="宋体"/>
          <w:kern w:val="0"/>
          <w:sz w:val="24"/>
          <w:highlight w:val="none"/>
        </w:rPr>
      </w:pPr>
      <w:r>
        <w:rPr>
          <w:rFonts w:hint="eastAsia" w:ascii="宋体" w:hAnsi="宋体"/>
          <w:snapToGrid w:val="0"/>
          <w:kern w:val="0"/>
          <w:sz w:val="24"/>
          <w:highlight w:val="none"/>
        </w:rPr>
        <w:sym w:font="Wingdings 2" w:char="0052"/>
      </w:r>
      <w:r>
        <w:rPr>
          <w:rFonts w:hint="eastAsia" w:ascii="宋体" w:hAnsi="宋体"/>
          <w:b/>
          <w:bCs/>
          <w:kern w:val="0"/>
          <w:sz w:val="24"/>
          <w:highlight w:val="none"/>
        </w:rPr>
        <w:t>19.3</w:t>
      </w:r>
      <w:r>
        <w:rPr>
          <w:rFonts w:hint="eastAsia" w:ascii="宋体" w:hAnsi="宋体"/>
          <w:kern w:val="0"/>
          <w:sz w:val="24"/>
          <w:highlight w:val="none"/>
        </w:rPr>
        <w:t>乙方如为境外机构，应自行配备提供专业翻译一名。</w:t>
      </w:r>
    </w:p>
    <w:p>
      <w:pPr>
        <w:adjustRightInd w:val="0"/>
        <w:snapToGrid w:val="0"/>
        <w:spacing w:line="360" w:lineRule="auto"/>
        <w:ind w:firstLine="480"/>
        <w:rPr>
          <w:rFonts w:ascii="宋体" w:hAnsi="宋体"/>
          <w:kern w:val="0"/>
          <w:sz w:val="24"/>
          <w:highlight w:val="none"/>
        </w:rPr>
      </w:pPr>
      <w:r>
        <w:rPr>
          <w:rFonts w:hint="eastAsia" w:ascii="宋体" w:hAnsi="宋体"/>
          <w:snapToGrid w:val="0"/>
          <w:kern w:val="0"/>
          <w:sz w:val="24"/>
          <w:highlight w:val="none"/>
        </w:rPr>
        <w:sym w:font="Wingdings 2" w:char="0052"/>
      </w:r>
      <w:r>
        <w:rPr>
          <w:rFonts w:hint="eastAsia" w:ascii="宋体" w:hAnsi="宋体"/>
          <w:b/>
          <w:bCs/>
          <w:kern w:val="0"/>
          <w:sz w:val="24"/>
          <w:highlight w:val="none"/>
        </w:rPr>
        <w:t>19.4</w:t>
      </w:r>
      <w:r>
        <w:rPr>
          <w:rFonts w:hint="eastAsia" w:ascii="宋体" w:hAnsi="宋体"/>
          <w:kern w:val="0"/>
          <w:sz w:val="24"/>
          <w:highlight w:val="none"/>
        </w:rPr>
        <w:t>乙方承诺投入负责具体勘察工作的人员（合同附件4），在履行本合同履行期间，非经过甲方同意，不得更换或再参与本合同项目以外的其他工作。</w:t>
      </w:r>
    </w:p>
    <w:p>
      <w:pPr>
        <w:adjustRightInd w:val="0"/>
        <w:snapToGrid w:val="0"/>
        <w:spacing w:line="360" w:lineRule="auto"/>
        <w:ind w:firstLine="480" w:firstLineChars="200"/>
        <w:rPr>
          <w:rFonts w:ascii="宋体" w:hAnsi="宋体"/>
          <w:kern w:val="0"/>
          <w:sz w:val="24"/>
          <w:highlight w:val="none"/>
        </w:rPr>
      </w:pPr>
      <w:r>
        <w:rPr>
          <w:rFonts w:hint="eastAsia" w:ascii="宋体" w:hAnsi="宋体"/>
          <w:b/>
          <w:bCs/>
          <w:kern w:val="0"/>
          <w:sz w:val="24"/>
          <w:highlight w:val="none"/>
        </w:rPr>
        <w:t>19.5</w:t>
      </w:r>
      <w:r>
        <w:rPr>
          <w:rFonts w:hint="eastAsia" w:ascii="宋体" w:hAnsi="宋体"/>
          <w:kern w:val="0"/>
          <w:sz w:val="24"/>
          <w:highlight w:val="none"/>
        </w:rPr>
        <w:t>甲方认为乙方派出的勘察专业负责人、驻场勘察代表不称职时，有权向乙方发出书面更换人员通知，乙方应当在收到甲方的书面通知后5天内更换，更换人员的职务、资历、资格不得低于本合同相应条款的要求，且更换人员须先经过甲方确认。若乙方对甲方要求更换人员有异议时，可申请复议一次，若经复议后甲方仍然要求更换，则乙方应无条件进行更换，否则视乙方该人员从甲方发出更换通知的时间开始擅自离岗。</w:t>
      </w:r>
    </w:p>
    <w:p>
      <w:pPr>
        <w:adjustRightInd w:val="0"/>
        <w:snapToGrid w:val="0"/>
        <w:spacing w:line="360" w:lineRule="auto"/>
        <w:ind w:firstLine="480" w:firstLineChars="200"/>
        <w:rPr>
          <w:rFonts w:ascii="宋体" w:hAnsi="宋体"/>
          <w:kern w:val="0"/>
          <w:sz w:val="24"/>
          <w:highlight w:val="none"/>
        </w:rPr>
      </w:pPr>
      <w:r>
        <w:rPr>
          <w:rFonts w:hint="eastAsia" w:ascii="宋体" w:hAnsi="宋体"/>
          <w:b/>
          <w:bCs/>
          <w:kern w:val="0"/>
          <w:sz w:val="24"/>
          <w:highlight w:val="none"/>
        </w:rPr>
        <w:t>19.6</w:t>
      </w:r>
      <w:r>
        <w:rPr>
          <w:rFonts w:hint="eastAsia" w:ascii="宋体" w:hAnsi="宋体"/>
          <w:kern w:val="0"/>
          <w:sz w:val="24"/>
          <w:highlight w:val="none"/>
        </w:rPr>
        <w:t>当甲方认为乙方及其分包单位的勘察人员数量、专业水平、专业配套等达不到勘察及勘察服务所需时，甲方有权要求乙方更换及补充勘察人员，直至满足勘察及勘察服务工作要求为止；否则，甲方有权扣减勘察费直至解除合同等。</w:t>
      </w:r>
    </w:p>
    <w:p>
      <w:pPr>
        <w:adjustRightInd w:val="0"/>
        <w:snapToGrid w:val="0"/>
        <w:spacing w:line="360" w:lineRule="auto"/>
        <w:ind w:right="11" w:firstLine="480" w:firstLineChars="200"/>
        <w:rPr>
          <w:rFonts w:ascii="宋体" w:hAnsi="宋体"/>
          <w:kern w:val="0"/>
          <w:sz w:val="24"/>
          <w:highlight w:val="none"/>
          <w:u w:val="single"/>
        </w:rPr>
      </w:pPr>
    </w:p>
    <w:p>
      <w:pPr>
        <w:adjustRightInd w:val="0"/>
        <w:snapToGrid w:val="0"/>
        <w:spacing w:line="360" w:lineRule="auto"/>
        <w:ind w:firstLine="480" w:firstLineChars="200"/>
        <w:outlineLvl w:val="2"/>
        <w:rPr>
          <w:rFonts w:ascii="宋体" w:hAnsi="宋体"/>
          <w:b/>
          <w:bCs/>
          <w:kern w:val="0"/>
          <w:sz w:val="24"/>
          <w:highlight w:val="none"/>
        </w:rPr>
      </w:pPr>
      <w:r>
        <w:rPr>
          <w:rFonts w:hint="eastAsia" w:ascii="宋体" w:hAnsi="宋体"/>
          <w:b/>
          <w:bCs/>
          <w:kern w:val="0"/>
          <w:sz w:val="24"/>
          <w:highlight w:val="none"/>
        </w:rPr>
        <w:t>20、勘察成果文件的提交</w:t>
      </w:r>
    </w:p>
    <w:p>
      <w:pPr>
        <w:adjustRightInd w:val="0"/>
        <w:snapToGrid w:val="0"/>
        <w:spacing w:line="360" w:lineRule="auto"/>
        <w:ind w:firstLine="480" w:firstLineChars="200"/>
        <w:rPr>
          <w:rFonts w:ascii="宋体" w:hAnsi="宋体"/>
          <w:kern w:val="0"/>
          <w:sz w:val="24"/>
          <w:highlight w:val="none"/>
        </w:rPr>
      </w:pPr>
      <w:r>
        <w:rPr>
          <w:rFonts w:hint="eastAsia" w:ascii="宋体" w:hAnsi="宋体"/>
          <w:b/>
          <w:bCs/>
          <w:kern w:val="0"/>
          <w:sz w:val="24"/>
          <w:highlight w:val="none"/>
        </w:rPr>
        <w:t>20.1</w:t>
      </w:r>
      <w:r>
        <w:rPr>
          <w:rFonts w:hint="eastAsia" w:ascii="宋体" w:hAnsi="宋体"/>
          <w:kern w:val="0"/>
          <w:sz w:val="24"/>
          <w:highlight w:val="none"/>
        </w:rPr>
        <w:t>乙方负责向甲方提交</w:t>
      </w:r>
      <w:r>
        <w:rPr>
          <w:rFonts w:hint="eastAsia" w:ascii="宋体" w:hAnsi="宋体"/>
          <w:b/>
          <w:sz w:val="24"/>
          <w:highlight w:val="none"/>
        </w:rPr>
        <w:t>初步勘察成果</w:t>
      </w:r>
      <w:r>
        <w:rPr>
          <w:rFonts w:hint="eastAsia" w:ascii="宋体" w:hAnsi="宋体"/>
          <w:b/>
          <w:dstrike/>
          <w:sz w:val="24"/>
          <w:highlight w:val="none"/>
        </w:rPr>
        <w:t>资料</w:t>
      </w:r>
      <w:r>
        <w:rPr>
          <w:rFonts w:hint="eastAsia" w:ascii="宋体" w:hAnsi="宋体"/>
          <w:b/>
          <w:sz w:val="24"/>
          <w:highlight w:val="none"/>
        </w:rPr>
        <w:t>文件</w:t>
      </w:r>
      <w:r>
        <w:rPr>
          <w:rFonts w:ascii="宋体" w:hAnsi="宋体"/>
          <w:b/>
          <w:sz w:val="24"/>
          <w:highlight w:val="none"/>
        </w:rPr>
        <w:t>10</w:t>
      </w:r>
      <w:r>
        <w:rPr>
          <w:rFonts w:hint="eastAsia" w:ascii="宋体" w:hAnsi="宋体"/>
          <w:b/>
          <w:sz w:val="24"/>
          <w:highlight w:val="none"/>
        </w:rPr>
        <w:t>套、详细勘察成果文件</w:t>
      </w:r>
      <w:r>
        <w:rPr>
          <w:rFonts w:ascii="宋体" w:hAnsi="宋体"/>
          <w:b/>
          <w:sz w:val="24"/>
          <w:highlight w:val="none"/>
        </w:rPr>
        <w:t>20</w:t>
      </w:r>
      <w:r>
        <w:rPr>
          <w:rFonts w:hint="eastAsia" w:ascii="宋体" w:hAnsi="宋体"/>
          <w:b/>
          <w:sz w:val="24"/>
          <w:highlight w:val="none"/>
        </w:rPr>
        <w:t>套及电子文档各</w:t>
      </w:r>
      <w:r>
        <w:rPr>
          <w:rFonts w:ascii="宋体" w:hAnsi="宋体"/>
          <w:b/>
          <w:sz w:val="24"/>
          <w:highlight w:val="none"/>
        </w:rPr>
        <w:t>2</w:t>
      </w:r>
      <w:r>
        <w:rPr>
          <w:rFonts w:hint="eastAsia" w:ascii="宋体" w:hAnsi="宋体"/>
          <w:b/>
          <w:sz w:val="24"/>
          <w:highlight w:val="none"/>
        </w:rPr>
        <w:t>份</w:t>
      </w:r>
      <w:r>
        <w:rPr>
          <w:rFonts w:hint="eastAsia" w:ascii="宋体" w:hAnsi="宋体"/>
          <w:kern w:val="0"/>
          <w:sz w:val="24"/>
          <w:highlight w:val="none"/>
        </w:rPr>
        <w:t>；如甲方要求乙方提供的勘察成果文件超过合同约定套数的，乙方可按每套300元的标准另行收取工本费。</w:t>
      </w:r>
    </w:p>
    <w:p>
      <w:pPr>
        <w:pStyle w:val="5"/>
        <w:adjustRightInd w:val="0"/>
        <w:snapToGrid w:val="0"/>
        <w:spacing w:before="0" w:beforeAutospacing="0" w:after="0" w:afterAutospacing="0" w:line="360" w:lineRule="auto"/>
        <w:ind w:firstLine="480" w:firstLineChars="200"/>
        <w:rPr>
          <w:highlight w:val="none"/>
        </w:rPr>
      </w:pPr>
      <w:r>
        <w:rPr>
          <w:rFonts w:hint="eastAsia"/>
          <w:b/>
          <w:bCs/>
          <w:highlight w:val="none"/>
        </w:rPr>
        <w:t>20.2</w:t>
      </w:r>
      <w:r>
        <w:rPr>
          <w:rFonts w:hint="eastAsia"/>
          <w:highlight w:val="none"/>
        </w:rPr>
        <w:t>乙方提交的勘察成果文件时间按甲方要求；相关勘察成果文件的质量须一次性通过甲方或甲方委托的第三方根据合同约定标准进行的审核。</w:t>
      </w:r>
    </w:p>
    <w:p>
      <w:pPr>
        <w:pStyle w:val="5"/>
        <w:adjustRightInd w:val="0"/>
        <w:snapToGrid w:val="0"/>
        <w:spacing w:before="0" w:beforeAutospacing="0" w:after="0" w:afterAutospacing="0" w:line="360" w:lineRule="auto"/>
        <w:ind w:firstLine="480" w:firstLineChars="200"/>
        <w:rPr>
          <w:highlight w:val="none"/>
        </w:rPr>
      </w:pPr>
      <w:r>
        <w:rPr>
          <w:rFonts w:hint="eastAsia"/>
          <w:b/>
          <w:bCs/>
          <w:highlight w:val="none"/>
        </w:rPr>
        <w:t>20.3</w:t>
      </w:r>
      <w:r>
        <w:rPr>
          <w:rFonts w:hint="eastAsia"/>
          <w:highlight w:val="none"/>
        </w:rPr>
        <w:t>乙方必须按照甲方的要求及时提交勘察中间资料，以满足甲方开展有关工作的需要，相关费用已包含在本合同约定的勘察费中。</w:t>
      </w:r>
    </w:p>
    <w:p>
      <w:pPr>
        <w:adjustRightInd w:val="0"/>
        <w:snapToGrid w:val="0"/>
        <w:spacing w:line="360" w:lineRule="auto"/>
        <w:ind w:firstLine="480" w:firstLineChars="200"/>
        <w:rPr>
          <w:rFonts w:ascii="宋体" w:hAnsi="宋体"/>
          <w:kern w:val="0"/>
          <w:sz w:val="24"/>
          <w:highlight w:val="none"/>
        </w:rPr>
      </w:pPr>
      <w:r>
        <w:rPr>
          <w:rFonts w:hint="eastAsia" w:ascii="宋体" w:hAnsi="宋体"/>
          <w:b/>
          <w:bCs/>
          <w:kern w:val="0"/>
          <w:sz w:val="24"/>
          <w:highlight w:val="none"/>
        </w:rPr>
        <w:t>20.4</w:t>
      </w:r>
      <w:r>
        <w:rPr>
          <w:rFonts w:hint="eastAsia" w:ascii="宋体" w:hAnsi="宋体"/>
          <w:kern w:val="0"/>
          <w:sz w:val="24"/>
          <w:highlight w:val="none"/>
        </w:rPr>
        <w:t>乙方勘察成果文件的提交时间以符合合同约定质量的勘察成果文件的提交时间为准。</w:t>
      </w:r>
    </w:p>
    <w:p>
      <w:pPr>
        <w:pStyle w:val="5"/>
        <w:adjustRightInd w:val="0"/>
        <w:snapToGrid w:val="0"/>
        <w:spacing w:before="0" w:beforeAutospacing="0" w:after="0" w:afterAutospacing="0" w:line="360" w:lineRule="auto"/>
        <w:ind w:firstLine="480" w:firstLineChars="200"/>
        <w:rPr>
          <w:highlight w:val="none"/>
        </w:rPr>
      </w:pPr>
      <w:r>
        <w:rPr>
          <w:rFonts w:hint="eastAsia"/>
          <w:b/>
          <w:bCs/>
          <w:highlight w:val="none"/>
        </w:rPr>
        <w:t>20.5</w:t>
      </w:r>
      <w:r>
        <w:rPr>
          <w:rFonts w:hint="eastAsia"/>
          <w:highlight w:val="none"/>
        </w:rPr>
        <w:t>乙方应在项目竣工阶段提交《勘察文件质量检查报告》一式十份。</w:t>
      </w:r>
    </w:p>
    <w:p>
      <w:pPr>
        <w:adjustRightInd w:val="0"/>
        <w:snapToGrid w:val="0"/>
        <w:spacing w:line="360" w:lineRule="auto"/>
        <w:rPr>
          <w:rFonts w:ascii="宋体" w:hAnsi="宋体"/>
          <w:kern w:val="0"/>
          <w:sz w:val="24"/>
          <w:highlight w:val="none"/>
          <w:u w:val="words"/>
        </w:rPr>
      </w:pPr>
      <w:r>
        <w:rPr>
          <w:rFonts w:hint="eastAsia" w:ascii="宋体" w:hAnsi="宋体"/>
          <w:kern w:val="0"/>
          <w:sz w:val="24"/>
          <w:highlight w:val="none"/>
          <w:u w:val="words"/>
        </w:rPr>
        <w:t xml:space="preserve"> </w:t>
      </w:r>
    </w:p>
    <w:p>
      <w:pPr>
        <w:adjustRightInd w:val="0"/>
        <w:snapToGrid w:val="0"/>
        <w:spacing w:line="360" w:lineRule="auto"/>
        <w:ind w:firstLine="480" w:firstLineChars="200"/>
        <w:outlineLvl w:val="2"/>
        <w:rPr>
          <w:rFonts w:ascii="宋体" w:hAnsi="宋体"/>
          <w:b/>
          <w:bCs/>
          <w:kern w:val="0"/>
          <w:sz w:val="24"/>
          <w:highlight w:val="none"/>
        </w:rPr>
      </w:pPr>
      <w:r>
        <w:rPr>
          <w:rFonts w:hint="eastAsia" w:ascii="宋体" w:hAnsi="宋体"/>
          <w:b/>
          <w:bCs/>
          <w:kern w:val="0"/>
          <w:sz w:val="24"/>
          <w:highlight w:val="none"/>
        </w:rPr>
        <w:t>21、勘察的质量要求</w:t>
      </w:r>
    </w:p>
    <w:p>
      <w:pPr>
        <w:adjustRightInd w:val="0"/>
        <w:snapToGrid w:val="0"/>
        <w:spacing w:line="360" w:lineRule="auto"/>
        <w:ind w:firstLine="480" w:firstLineChars="200"/>
        <w:rPr>
          <w:rFonts w:ascii="宋体" w:hAnsi="宋体"/>
          <w:kern w:val="0"/>
          <w:sz w:val="24"/>
          <w:highlight w:val="none"/>
        </w:rPr>
      </w:pPr>
      <w:r>
        <w:rPr>
          <w:rFonts w:hint="eastAsia" w:ascii="宋体" w:hAnsi="宋体"/>
          <w:b/>
          <w:bCs/>
          <w:kern w:val="0"/>
          <w:sz w:val="24"/>
          <w:highlight w:val="none"/>
        </w:rPr>
        <w:t>21.1</w:t>
      </w:r>
      <w:r>
        <w:rPr>
          <w:rFonts w:hint="eastAsia" w:ascii="宋体" w:hAnsi="宋体"/>
          <w:kern w:val="0"/>
          <w:sz w:val="24"/>
          <w:highlight w:val="none"/>
        </w:rPr>
        <w:t>乙方在开展勘察工作前，应向甲方提交勘察工作纲要，并按经过甲方审核批准的工作纲要实施开展勘察工作。勘察过程中，根据工程的岩土工程条件（或工作现场地形地貌、地质和水文地质条件）及技术规范要求，向甲方提出增减工作量或修改勘察工作的意见，并办理正式变更手续 。</w:t>
      </w:r>
    </w:p>
    <w:p>
      <w:pPr>
        <w:adjustRightInd w:val="0"/>
        <w:snapToGrid w:val="0"/>
        <w:spacing w:line="360" w:lineRule="auto"/>
        <w:ind w:right="11" w:firstLine="480" w:firstLineChars="200"/>
        <w:rPr>
          <w:rFonts w:ascii="宋体" w:hAnsi="宋体"/>
          <w:kern w:val="0"/>
          <w:sz w:val="24"/>
          <w:highlight w:val="none"/>
        </w:rPr>
      </w:pPr>
      <w:r>
        <w:rPr>
          <w:rFonts w:hint="eastAsia" w:ascii="宋体" w:hAnsi="宋体"/>
          <w:b/>
          <w:bCs/>
          <w:kern w:val="0"/>
          <w:sz w:val="24"/>
          <w:highlight w:val="none"/>
        </w:rPr>
        <w:t>21.2</w:t>
      </w:r>
      <w:r>
        <w:rPr>
          <w:rFonts w:hint="eastAsia" w:ascii="宋体" w:hAnsi="宋体"/>
          <w:kern w:val="0"/>
          <w:sz w:val="24"/>
          <w:highlight w:val="none"/>
        </w:rPr>
        <w:t>乙方应按国家技术规范、标准、规程和本合同约定的勘察范围及技术要求实施勘察工作，按本合同约定的时间提交质量合格的勘察成果文件并对其负责。</w:t>
      </w:r>
    </w:p>
    <w:p>
      <w:pPr>
        <w:adjustRightInd w:val="0"/>
        <w:snapToGrid w:val="0"/>
        <w:spacing w:line="360" w:lineRule="auto"/>
        <w:ind w:firstLine="477" w:firstLineChars="199"/>
        <w:rPr>
          <w:rFonts w:ascii="宋体" w:hAnsi="宋体"/>
          <w:kern w:val="0"/>
          <w:sz w:val="24"/>
          <w:highlight w:val="none"/>
        </w:rPr>
      </w:pPr>
      <w:r>
        <w:rPr>
          <w:rFonts w:hint="eastAsia" w:ascii="宋体" w:hAnsi="宋体"/>
          <w:b/>
          <w:bCs/>
          <w:kern w:val="0"/>
          <w:sz w:val="24"/>
          <w:highlight w:val="none"/>
        </w:rPr>
        <w:t>21.3</w:t>
      </w:r>
      <w:r>
        <w:rPr>
          <w:rFonts w:hint="eastAsia" w:ascii="宋体" w:hAnsi="宋体"/>
          <w:kern w:val="0"/>
          <w:sz w:val="24"/>
          <w:highlight w:val="none"/>
        </w:rPr>
        <w:t>乙方应在勘察成果文件中明确列出本合同工程勘察涉及到的详细的勘察规范、规定及标准（名称、编号与版本）。</w:t>
      </w:r>
    </w:p>
    <w:p>
      <w:pPr>
        <w:adjustRightInd w:val="0"/>
        <w:snapToGrid w:val="0"/>
        <w:spacing w:line="360" w:lineRule="auto"/>
        <w:ind w:right="11" w:firstLine="480" w:firstLineChars="200"/>
        <w:rPr>
          <w:rFonts w:ascii="宋体" w:hAnsi="宋体"/>
          <w:kern w:val="0"/>
          <w:sz w:val="24"/>
          <w:highlight w:val="none"/>
        </w:rPr>
      </w:pPr>
      <w:r>
        <w:rPr>
          <w:rFonts w:hint="eastAsia" w:ascii="宋体" w:hAnsi="宋体"/>
          <w:b/>
          <w:bCs/>
          <w:kern w:val="0"/>
          <w:sz w:val="24"/>
          <w:highlight w:val="none"/>
        </w:rPr>
        <w:t>21.4</w:t>
      </w:r>
      <w:r>
        <w:rPr>
          <w:rFonts w:hint="eastAsia" w:ascii="宋体" w:hAnsi="宋体"/>
          <w:sz w:val="24"/>
          <w:highlight w:val="none"/>
        </w:rPr>
        <w:t>乙方编制的勘察方案及勘察成果文件（含实际完成的勘察工程量）须经甲方或甲方委托的第三方旁站监督单位审核确认后，再交由施工图审查单位负责审核，并以经审核后的文件作为结算依据，对于超过设计要求的勘察深度的工作量不计算；乙方应确保其提交的勘察成果文件是完整、准确及有效的，且能通过施工图审查单位依据相关规范、规定进行的审核。</w:t>
      </w:r>
    </w:p>
    <w:p>
      <w:pPr>
        <w:adjustRightInd w:val="0"/>
        <w:snapToGrid w:val="0"/>
        <w:spacing w:line="360" w:lineRule="auto"/>
        <w:ind w:right="11" w:firstLine="480" w:firstLineChars="200"/>
        <w:rPr>
          <w:rFonts w:ascii="宋体" w:hAnsi="宋体"/>
          <w:b/>
          <w:bCs/>
          <w:kern w:val="0"/>
          <w:sz w:val="24"/>
          <w:highlight w:val="none"/>
        </w:rPr>
      </w:pPr>
      <w:r>
        <w:rPr>
          <w:rFonts w:hint="eastAsia" w:ascii="宋体" w:hAnsi="宋体"/>
          <w:b/>
          <w:bCs/>
          <w:kern w:val="0"/>
          <w:sz w:val="24"/>
          <w:highlight w:val="none"/>
        </w:rPr>
        <w:t>21.5</w:t>
      </w:r>
      <w:r>
        <w:rPr>
          <w:rFonts w:hint="eastAsia" w:ascii="宋体" w:hAnsi="宋体"/>
          <w:kern w:val="0"/>
          <w:sz w:val="24"/>
          <w:highlight w:val="none"/>
        </w:rPr>
        <w:t>乙方提交的勘察成果必须经过实地勘察获得，不得采用推断或借鉴，禁止虚假；乙方提交的勘察成果经甲方或甲方委托的第三方确认未达到本合同约定的质量要求时，乙方应负责无偿给予补充完善使其达到合同要求；若乙方无力补充完善，需另委托其他单位时，乙方应承担由此产生的全部费用（含勘察费用）。</w:t>
      </w:r>
    </w:p>
    <w:p>
      <w:pPr>
        <w:adjustRightInd w:val="0"/>
        <w:snapToGrid w:val="0"/>
        <w:spacing w:line="360" w:lineRule="auto"/>
        <w:ind w:right="11" w:firstLine="480" w:firstLineChars="200"/>
        <w:rPr>
          <w:rFonts w:ascii="宋体" w:hAnsi="宋体"/>
          <w:kern w:val="0"/>
          <w:sz w:val="24"/>
          <w:highlight w:val="none"/>
        </w:rPr>
      </w:pPr>
      <w:r>
        <w:rPr>
          <w:rFonts w:hint="eastAsia" w:ascii="宋体" w:hAnsi="宋体"/>
          <w:b/>
          <w:bCs/>
          <w:kern w:val="0"/>
          <w:sz w:val="24"/>
          <w:highlight w:val="none"/>
        </w:rPr>
        <w:t xml:space="preserve">21.6 </w:t>
      </w:r>
      <w:r>
        <w:rPr>
          <w:rFonts w:hint="eastAsia" w:ascii="宋体" w:hAnsi="宋体"/>
          <w:kern w:val="0"/>
          <w:sz w:val="24"/>
          <w:highlight w:val="none"/>
        </w:rPr>
        <w:t>乙方必须遵行甲方的相关勘察设计、图文、图档工程的管理办法和规定。乙方自行承担运输、邮寄或电传勘察文件资料（包括中间成果资料）的费用，提交资料、文件等应交至甲方日常办公所在地或甲方临时指定的地点。勘察文件的收发、传送管理按甲方有关规定办理。</w:t>
      </w:r>
    </w:p>
    <w:p>
      <w:pPr>
        <w:adjustRightInd w:val="0"/>
        <w:snapToGrid w:val="0"/>
        <w:spacing w:line="360" w:lineRule="auto"/>
        <w:ind w:right="11" w:firstLine="480" w:firstLineChars="200"/>
        <w:rPr>
          <w:rFonts w:ascii="宋体" w:hAnsi="宋体"/>
          <w:kern w:val="0"/>
          <w:sz w:val="24"/>
          <w:highlight w:val="none"/>
        </w:rPr>
      </w:pPr>
      <w:r>
        <w:rPr>
          <w:rFonts w:hint="eastAsia" w:ascii="宋体" w:hAnsi="宋体"/>
          <w:b/>
          <w:bCs/>
          <w:kern w:val="0"/>
          <w:sz w:val="24"/>
          <w:highlight w:val="none"/>
        </w:rPr>
        <w:t>21.7</w:t>
      </w:r>
      <w:r>
        <w:rPr>
          <w:rFonts w:hint="eastAsia" w:ascii="宋体" w:hAnsi="宋体"/>
          <w:kern w:val="0"/>
          <w:sz w:val="24"/>
          <w:highlight w:val="none"/>
        </w:rPr>
        <w:t>乙方实施岩土工程勘察工作时，应按工程建设各勘察阶段的要求，正确反映工程地质条件，查明不良地质作用和地质灾害，精心勘察，精心分析，提交资料完整、评价正确的勘察报告。</w:t>
      </w:r>
    </w:p>
    <w:p>
      <w:pPr>
        <w:adjustRightInd w:val="0"/>
        <w:snapToGrid w:val="0"/>
        <w:spacing w:line="360" w:lineRule="auto"/>
        <w:ind w:right="11" w:firstLine="480" w:firstLineChars="200"/>
        <w:rPr>
          <w:rFonts w:ascii="宋体" w:hAnsi="宋体"/>
          <w:kern w:val="0"/>
          <w:sz w:val="24"/>
          <w:highlight w:val="none"/>
          <w:u w:val="single"/>
        </w:rPr>
      </w:pPr>
    </w:p>
    <w:p>
      <w:pPr>
        <w:adjustRightInd w:val="0"/>
        <w:snapToGrid w:val="0"/>
        <w:spacing w:line="360" w:lineRule="auto"/>
        <w:ind w:firstLine="480" w:firstLineChars="200"/>
        <w:outlineLvl w:val="2"/>
        <w:rPr>
          <w:rFonts w:ascii="宋体" w:hAnsi="宋体"/>
          <w:kern w:val="0"/>
          <w:sz w:val="24"/>
          <w:highlight w:val="none"/>
        </w:rPr>
      </w:pPr>
      <w:r>
        <w:rPr>
          <w:rFonts w:hint="eastAsia" w:ascii="宋体" w:hAnsi="宋体"/>
          <w:b/>
          <w:bCs/>
          <w:kern w:val="0"/>
          <w:sz w:val="24"/>
          <w:highlight w:val="none"/>
        </w:rPr>
        <w:t>22、勘察费的计取及支付</w:t>
      </w:r>
    </w:p>
    <w:p>
      <w:pPr>
        <w:adjustRightInd w:val="0"/>
        <w:snapToGrid w:val="0"/>
        <w:spacing w:line="360" w:lineRule="auto"/>
        <w:ind w:left="960" w:leftChars="229" w:hanging="480" w:hangingChars="200"/>
        <w:outlineLvl w:val="3"/>
        <w:rPr>
          <w:rFonts w:ascii="宋体" w:hAnsi="宋体"/>
          <w:kern w:val="0"/>
          <w:sz w:val="24"/>
          <w:highlight w:val="none"/>
        </w:rPr>
      </w:pPr>
      <w:r>
        <w:rPr>
          <w:rFonts w:hint="eastAsia" w:ascii="宋体" w:hAnsi="宋体"/>
          <w:b/>
          <w:bCs/>
          <w:kern w:val="0"/>
          <w:sz w:val="24"/>
          <w:highlight w:val="none"/>
        </w:rPr>
        <w:t>22.1</w:t>
      </w:r>
      <w:r>
        <w:rPr>
          <w:rFonts w:hint="eastAsia" w:ascii="宋体" w:hAnsi="宋体"/>
          <w:kern w:val="0"/>
          <w:sz w:val="24"/>
          <w:highlight w:val="none"/>
        </w:rPr>
        <w:t>基本原则</w:t>
      </w:r>
    </w:p>
    <w:p>
      <w:pPr>
        <w:adjustRightInd w:val="0"/>
        <w:snapToGrid w:val="0"/>
        <w:spacing w:line="360" w:lineRule="auto"/>
        <w:ind w:left="1" w:firstLine="477" w:firstLineChars="199"/>
        <w:rPr>
          <w:rFonts w:ascii="宋体" w:hAnsi="宋体"/>
          <w:kern w:val="0"/>
          <w:sz w:val="24"/>
          <w:highlight w:val="none"/>
        </w:rPr>
      </w:pPr>
      <w:r>
        <w:rPr>
          <w:rFonts w:hint="eastAsia" w:ascii="宋体" w:hAnsi="宋体"/>
          <w:b/>
          <w:bCs/>
          <w:kern w:val="0"/>
          <w:sz w:val="24"/>
          <w:highlight w:val="none"/>
        </w:rPr>
        <w:t>22.1.1</w:t>
      </w:r>
      <w:r>
        <w:rPr>
          <w:rFonts w:hint="eastAsia" w:ascii="宋体" w:hAnsi="宋体"/>
          <w:kern w:val="0"/>
          <w:sz w:val="24"/>
          <w:highlight w:val="none"/>
        </w:rPr>
        <w:t>除非双方另有约定，本合同勘察费计取时已综合考虑各种费率变化、物价变动以及完成勘察工作所需的各项费用。</w:t>
      </w:r>
    </w:p>
    <w:p>
      <w:pPr>
        <w:adjustRightInd w:val="0"/>
        <w:snapToGrid w:val="0"/>
        <w:spacing w:line="360" w:lineRule="auto"/>
        <w:ind w:left="2" w:firstLine="477" w:firstLineChars="199"/>
        <w:rPr>
          <w:rFonts w:ascii="宋体" w:hAnsi="宋体"/>
          <w:kern w:val="0"/>
          <w:sz w:val="24"/>
          <w:highlight w:val="none"/>
        </w:rPr>
      </w:pPr>
      <w:r>
        <w:rPr>
          <w:rFonts w:hint="eastAsia" w:ascii="宋体" w:hAnsi="宋体"/>
          <w:b/>
          <w:bCs/>
          <w:kern w:val="0"/>
          <w:sz w:val="24"/>
          <w:highlight w:val="none"/>
        </w:rPr>
        <w:t>22.1.2</w:t>
      </w:r>
      <w:r>
        <w:rPr>
          <w:rFonts w:hint="eastAsia" w:ascii="宋体" w:hAnsi="宋体"/>
          <w:kern w:val="0"/>
          <w:sz w:val="24"/>
          <w:highlight w:val="none"/>
        </w:rPr>
        <w:t>本合同勘察费为完成本合同约定的所有勘察工作内容及要求的全部费用，包括收集已有资料、现场踏勘、制定勘察纲要，进行测绘、勘探、取样、试验、测试、检测、监测等勘察作业，编制工程勘察文件和岩土工程设计文件、就岩土工程向施工单位作出技术说明、解决设计或施工中的工程勘察技术问题，参加工程测量交桩、水文地质交底、岩土工程验槽、购买有关资料、勘察文件的修改、实施勘察过程中发生的相关工作（包括障碍物拆除、开挖、地下管线的修复等）、勘察过程中发生的用材以及加工、勘察作业机具的进退场及现场搬运等服务，以及综合考虑不同自然条件下、不同作业内容、不同复杂程度及高温勘察等一切因素下的勘探作业的费用。本合同条款第22.2款约定综合单价也已包含实施上述所有勘察工作内容的费用。</w:t>
      </w:r>
    </w:p>
    <w:p>
      <w:pPr>
        <w:adjustRightInd w:val="0"/>
        <w:snapToGrid w:val="0"/>
        <w:spacing w:line="360" w:lineRule="auto"/>
        <w:ind w:firstLine="480" w:firstLineChars="200"/>
        <w:outlineLvl w:val="3"/>
        <w:rPr>
          <w:rFonts w:ascii="宋体" w:hAnsi="宋体"/>
          <w:kern w:val="0"/>
          <w:sz w:val="24"/>
          <w:highlight w:val="none"/>
        </w:rPr>
      </w:pPr>
      <w:r>
        <w:rPr>
          <w:rFonts w:hint="eastAsia" w:ascii="宋体" w:hAnsi="宋体"/>
          <w:b/>
          <w:bCs/>
          <w:kern w:val="0"/>
          <w:sz w:val="24"/>
          <w:highlight w:val="none"/>
        </w:rPr>
        <w:t xml:space="preserve">22.2 </w:t>
      </w:r>
      <w:r>
        <w:rPr>
          <w:rFonts w:hint="eastAsia" w:ascii="宋体" w:hAnsi="宋体"/>
          <w:kern w:val="0"/>
          <w:sz w:val="24"/>
          <w:highlight w:val="none"/>
        </w:rPr>
        <w:t>勘察费的计取及结算方式按下列约定执行：</w:t>
      </w:r>
    </w:p>
    <w:p>
      <w:pPr>
        <w:adjustRightInd w:val="0"/>
        <w:snapToGrid w:val="0"/>
        <w:spacing w:line="360" w:lineRule="auto"/>
        <w:ind w:right="11" w:firstLine="600" w:firstLineChars="250"/>
        <w:rPr>
          <w:rFonts w:ascii="宋体" w:hAnsi="宋体"/>
          <w:kern w:val="0"/>
          <w:sz w:val="24"/>
          <w:highlight w:val="none"/>
        </w:rPr>
      </w:pPr>
      <w:r>
        <w:rPr>
          <w:rFonts w:hint="eastAsia" w:ascii="宋体" w:hAnsi="宋体"/>
          <w:kern w:val="0"/>
          <w:sz w:val="24"/>
          <w:highlight w:val="none"/>
        </w:rPr>
        <w:t>工程勘察费按实物工作量乘以合同约定的综合单价计算。实物工作量指按照工程勘察规范、规程、合同的规定及勘察作业实际情况完成且经甲方及甲方委托的第三方共同确认的工作量，但如勘察工作量大于招标勘察工作量110%，则超出招标勘察工作量110%部分不再另行计量。合同综合单价为全费用综合单价。</w:t>
      </w:r>
    </w:p>
    <w:p>
      <w:pPr>
        <w:adjustRightInd w:val="0"/>
        <w:snapToGrid w:val="0"/>
        <w:spacing w:line="360" w:lineRule="auto"/>
        <w:ind w:right="11" w:firstLine="480" w:firstLineChars="200"/>
        <w:rPr>
          <w:rFonts w:hint="eastAsia" w:ascii="宋体" w:hAnsi="宋体"/>
          <w:kern w:val="0"/>
          <w:sz w:val="24"/>
          <w:highlight w:val="none"/>
        </w:rPr>
      </w:pPr>
      <w:r>
        <w:rPr>
          <w:rFonts w:hint="eastAsia" w:ascii="宋体" w:hAnsi="宋体"/>
          <w:kern w:val="0"/>
          <w:sz w:val="24"/>
          <w:highlight w:val="none"/>
        </w:rPr>
        <w:t>本项目岩土工程勘察费中标综合单价为______元/米。（注：本项目为配合完成合同范围内工作（包括工程勘察、工程设计等）所需辅助测量等辅助性工作费用，已包含在勘察设计费中，不单独计费。）</w:t>
      </w:r>
    </w:p>
    <w:p>
      <w:pPr>
        <w:adjustRightInd w:val="0"/>
        <w:snapToGrid w:val="0"/>
        <w:spacing w:line="360" w:lineRule="auto"/>
        <w:ind w:firstLine="480" w:firstLineChars="200"/>
        <w:outlineLvl w:val="3"/>
        <w:rPr>
          <w:rFonts w:ascii="宋体" w:hAnsi="宋体"/>
          <w:b/>
          <w:bCs/>
          <w:kern w:val="0"/>
          <w:sz w:val="24"/>
          <w:highlight w:val="none"/>
        </w:rPr>
      </w:pPr>
      <w:r>
        <w:rPr>
          <w:rFonts w:hint="eastAsia" w:ascii="宋体" w:hAnsi="宋体"/>
          <w:b/>
          <w:bCs/>
          <w:kern w:val="0"/>
          <w:sz w:val="24"/>
          <w:highlight w:val="none"/>
        </w:rPr>
        <w:t>22.3勘察费的支付：</w:t>
      </w:r>
    </w:p>
    <w:p>
      <w:pPr>
        <w:adjustRightInd w:val="0"/>
        <w:snapToGrid w:val="0"/>
        <w:spacing w:line="360" w:lineRule="auto"/>
        <w:ind w:right="11" w:firstLine="480" w:firstLineChars="200"/>
        <w:rPr>
          <w:rFonts w:ascii="宋体" w:hAnsi="宋体"/>
          <w:kern w:val="0"/>
          <w:sz w:val="24"/>
          <w:highlight w:val="none"/>
        </w:rPr>
      </w:pPr>
      <w:r>
        <w:rPr>
          <w:rFonts w:hint="eastAsia" w:ascii="宋体" w:hAnsi="宋体"/>
          <w:b/>
          <w:bCs/>
          <w:kern w:val="0"/>
          <w:sz w:val="24"/>
          <w:highlight w:val="none"/>
        </w:rPr>
        <w:t>22.3.1</w:t>
      </w:r>
      <w:r>
        <w:rPr>
          <w:rFonts w:hint="eastAsia" w:ascii="宋体" w:hAnsi="宋体"/>
          <w:kern w:val="0"/>
          <w:sz w:val="24"/>
          <w:highlight w:val="none"/>
        </w:rPr>
        <w:t>乙方提交符合本合同约定的全部勘察成果文件并通过甲方或甲方委托的第三方审查，且实际乙方实施勘察工作的实物工程量得到甲方及甲方委托的第三方确认后，乙方按合同要求提交申请支付的文件资料【必须包括勘察机械设备进出场时间记录，勘察工作的全过程记录（包含全过程作业现场录像光盘）；每个勘探钻孔及钻孔岩土样本的照片】，报甲方审核合格后十日内甲方支付至勘察费总额的85%；本合同勘察结算资料报送有权结算终审部门后，甲方支付至勘察费总额的95%；有权结算终审部门审定本合同勘察费结算金额后甲方支付勘察费的尾款。</w:t>
      </w:r>
    </w:p>
    <w:p>
      <w:pPr>
        <w:adjustRightInd w:val="0"/>
        <w:snapToGrid w:val="0"/>
        <w:spacing w:line="360" w:lineRule="auto"/>
        <w:ind w:firstLine="480"/>
        <w:rPr>
          <w:rFonts w:ascii="宋体" w:hAnsi="宋体"/>
          <w:kern w:val="0"/>
          <w:sz w:val="24"/>
          <w:highlight w:val="none"/>
        </w:rPr>
      </w:pPr>
      <w:r>
        <w:rPr>
          <w:rFonts w:hint="eastAsia" w:ascii="宋体" w:hAnsi="宋体"/>
          <w:b/>
          <w:bCs/>
          <w:kern w:val="0"/>
          <w:sz w:val="24"/>
          <w:highlight w:val="none"/>
        </w:rPr>
        <w:t>22.3.2</w:t>
      </w:r>
      <w:r>
        <w:rPr>
          <w:rFonts w:hint="eastAsia" w:ascii="宋体" w:hAnsi="宋体"/>
          <w:kern w:val="0"/>
          <w:sz w:val="24"/>
          <w:highlight w:val="none"/>
        </w:rPr>
        <w:t xml:space="preserve">乙方分包项目的勘察费已全部包含在本合同勘察费之内，并纳入本合同一并结算。乙方在申请支付各次勘察费时应连同其分包单位的勘察费一并申报。 </w:t>
      </w:r>
    </w:p>
    <w:p>
      <w:pPr>
        <w:pStyle w:val="5"/>
        <w:adjustRightInd w:val="0"/>
        <w:snapToGrid w:val="0"/>
        <w:spacing w:before="0" w:beforeAutospacing="0" w:after="0" w:afterAutospacing="0" w:line="360" w:lineRule="auto"/>
        <w:ind w:firstLine="480" w:firstLineChars="200"/>
        <w:rPr>
          <w:highlight w:val="none"/>
        </w:rPr>
      </w:pPr>
      <w:r>
        <w:rPr>
          <w:rFonts w:hint="eastAsia"/>
          <w:highlight w:val="none"/>
        </w:rPr>
        <w:t>乙方承诺：保证按照本合同及分包合同的约定及时向乙方分包单位支付勘察费，甲方有权对乙方的付款情况予以监督。乙方未按时按量付款的，应依据本合同条款第28.8款第(1)项的约定承担违约责任。</w:t>
      </w:r>
    </w:p>
    <w:p>
      <w:pPr>
        <w:pStyle w:val="5"/>
        <w:adjustRightInd w:val="0"/>
        <w:snapToGrid w:val="0"/>
        <w:spacing w:before="0" w:beforeAutospacing="0" w:after="0" w:afterAutospacing="0" w:line="360" w:lineRule="auto"/>
        <w:ind w:firstLine="480" w:firstLineChars="200"/>
        <w:rPr>
          <w:highlight w:val="none"/>
        </w:rPr>
      </w:pPr>
      <w:r>
        <w:rPr>
          <w:rFonts w:hint="eastAsia"/>
          <w:b/>
          <w:bCs/>
          <w:highlight w:val="none"/>
        </w:rPr>
        <w:t>22.3.3</w:t>
      </w:r>
      <w:r>
        <w:rPr>
          <w:rFonts w:hint="eastAsia"/>
          <w:highlight w:val="none"/>
        </w:rPr>
        <w:t>乙方领取款项前须按甲方的财务管理制度办理有关手续并向甲方出具符合本合同约定的合法有效的可报销凭证。</w:t>
      </w:r>
    </w:p>
    <w:p>
      <w:pPr>
        <w:pStyle w:val="5"/>
        <w:adjustRightInd w:val="0"/>
        <w:snapToGrid w:val="0"/>
        <w:spacing w:before="0" w:beforeAutospacing="0" w:after="0" w:afterAutospacing="0" w:line="360" w:lineRule="auto"/>
        <w:ind w:firstLine="480" w:firstLineChars="200"/>
        <w:rPr>
          <w:highlight w:val="none"/>
        </w:rPr>
      </w:pPr>
      <w:r>
        <w:rPr>
          <w:rFonts w:hint="eastAsia"/>
          <w:b/>
          <w:bCs/>
          <w:highlight w:val="none"/>
        </w:rPr>
        <w:t>22.3.4</w:t>
      </w:r>
      <w:r>
        <w:rPr>
          <w:rFonts w:hint="eastAsia"/>
          <w:highlight w:val="none"/>
        </w:rPr>
        <w:t xml:space="preserve">甲方委托乙方晒制的超过合同约定数量的勘察成果文件（含施工图纸），乙方按照双方约定的价格清单加收工本费；没有约定的价格清单的，甲方按以下标准向乙方支付费用：A0：4.0元/张；A1：2.0元/张；A2：1.0元/张；A3：0.8元/张；A4：0.5元/张。非标图纸按图面大小换算成A2图纸数量，甲方按A2图纸的费用标准支付费用。 </w:t>
      </w:r>
    </w:p>
    <w:p>
      <w:pPr>
        <w:pStyle w:val="5"/>
        <w:adjustRightInd w:val="0"/>
        <w:snapToGrid w:val="0"/>
        <w:spacing w:before="0" w:beforeAutospacing="0" w:after="0" w:afterAutospacing="0" w:line="360" w:lineRule="auto"/>
        <w:ind w:firstLine="480" w:firstLineChars="200"/>
        <w:rPr>
          <w:highlight w:val="none"/>
        </w:rPr>
      </w:pPr>
    </w:p>
    <w:p>
      <w:pPr>
        <w:pStyle w:val="3"/>
        <w:spacing w:before="0" w:after="0" w:line="360" w:lineRule="auto"/>
        <w:jc w:val="center"/>
        <w:rPr>
          <w:rFonts w:ascii="宋体" w:hAnsi="宋体"/>
          <w:highlight w:val="none"/>
        </w:rPr>
      </w:pPr>
      <w:r>
        <w:rPr>
          <w:rFonts w:hint="eastAsia" w:ascii="宋体" w:hAnsi="宋体"/>
          <w:highlight w:val="none"/>
        </w:rPr>
        <w:t>第十一章</w:t>
      </w:r>
      <w:r>
        <w:rPr>
          <w:rFonts w:ascii="宋体" w:hAnsi="宋体"/>
          <w:highlight w:val="none"/>
        </w:rPr>
        <w:t xml:space="preserve"> </w:t>
      </w:r>
      <w:r>
        <w:rPr>
          <w:rFonts w:hint="eastAsia" w:ascii="宋体" w:hAnsi="宋体"/>
          <w:highlight w:val="none"/>
        </w:rPr>
        <w:t>综合考评</w:t>
      </w:r>
    </w:p>
    <w:p>
      <w:pPr>
        <w:adjustRightInd w:val="0"/>
        <w:snapToGrid w:val="0"/>
        <w:spacing w:line="360" w:lineRule="auto"/>
        <w:outlineLvl w:val="2"/>
        <w:rPr>
          <w:rFonts w:hint="eastAsia" w:ascii="宋体" w:hAnsi="宋体"/>
          <w:bCs/>
          <w:snapToGrid w:val="0"/>
          <w:kern w:val="0"/>
          <w:sz w:val="24"/>
          <w:highlight w:val="none"/>
          <w:bdr w:val="single" w:color="auto" w:sz="4" w:space="0"/>
        </w:rPr>
      </w:pPr>
    </w:p>
    <w:p>
      <w:pPr>
        <w:adjustRightInd w:val="0"/>
        <w:snapToGrid w:val="0"/>
        <w:spacing w:line="360" w:lineRule="auto"/>
        <w:ind w:firstLine="240" w:firstLineChars="100"/>
        <w:outlineLvl w:val="2"/>
        <w:rPr>
          <w:rFonts w:ascii="宋体" w:hAnsi="宋体"/>
          <w:kern w:val="0"/>
          <w:sz w:val="24"/>
          <w:highlight w:val="none"/>
        </w:rPr>
      </w:pPr>
      <w:r>
        <w:rPr>
          <w:rFonts w:hint="eastAsia" w:ascii="宋体" w:hAnsi="宋体"/>
          <w:b/>
          <w:bCs/>
          <w:kern w:val="0"/>
          <w:sz w:val="24"/>
          <w:highlight w:val="none"/>
        </w:rPr>
        <w:t>23、综合考评</w:t>
      </w:r>
    </w:p>
    <w:p>
      <w:pPr>
        <w:adjustRightInd w:val="0"/>
        <w:snapToGrid w:val="0"/>
        <w:spacing w:line="360" w:lineRule="auto"/>
        <w:ind w:firstLine="480" w:firstLineChars="200"/>
        <w:rPr>
          <w:rFonts w:ascii="宋体" w:hAnsi="宋体"/>
          <w:kern w:val="0"/>
          <w:sz w:val="24"/>
          <w:highlight w:val="none"/>
        </w:rPr>
      </w:pPr>
      <w:r>
        <w:rPr>
          <w:rFonts w:hint="eastAsia" w:ascii="宋体" w:hAnsi="宋体"/>
          <w:kern w:val="0"/>
          <w:sz w:val="24"/>
          <w:highlight w:val="none"/>
        </w:rPr>
        <w:t xml:space="preserve">鉴于本合同工程的重要性，为确保本合同工程质量，甲方将对参与本合同项目建设的勘察设计、施工、监理等单位进行综合考评，并根据综合考评的结果按照相关规定执行。 </w:t>
      </w:r>
    </w:p>
    <w:p>
      <w:pPr>
        <w:adjustRightInd w:val="0"/>
        <w:snapToGrid w:val="0"/>
        <w:spacing w:line="360" w:lineRule="auto"/>
        <w:ind w:firstLine="480" w:firstLineChars="200"/>
        <w:rPr>
          <w:rFonts w:ascii="宋体" w:hAnsi="宋体"/>
          <w:kern w:val="0"/>
          <w:sz w:val="24"/>
          <w:highlight w:val="none"/>
        </w:rPr>
      </w:pPr>
    </w:p>
    <w:p>
      <w:pPr>
        <w:pStyle w:val="3"/>
        <w:spacing w:before="0" w:after="0" w:line="360" w:lineRule="auto"/>
        <w:jc w:val="center"/>
        <w:rPr>
          <w:rFonts w:ascii="宋体" w:hAnsi="宋体"/>
          <w:sz w:val="24"/>
          <w:highlight w:val="none"/>
          <w:lang w:val="en-US"/>
        </w:rPr>
      </w:pPr>
      <w:r>
        <w:rPr>
          <w:rFonts w:hint="eastAsia" w:ascii="宋体" w:hAnsi="宋体"/>
          <w:highlight w:val="none"/>
        </w:rPr>
        <w:t>第十二章</w:t>
      </w:r>
      <w:r>
        <w:rPr>
          <w:rFonts w:ascii="宋体" w:hAnsi="宋体"/>
          <w:highlight w:val="none"/>
          <w:lang w:val="en-US"/>
        </w:rPr>
        <w:t xml:space="preserve"> </w:t>
      </w:r>
      <w:r>
        <w:rPr>
          <w:rFonts w:hint="eastAsia" w:ascii="宋体" w:hAnsi="宋体"/>
          <w:highlight w:val="none"/>
        </w:rPr>
        <w:t>信息化管理</w:t>
      </w:r>
    </w:p>
    <w:p>
      <w:pPr>
        <w:adjustRightInd w:val="0"/>
        <w:snapToGrid w:val="0"/>
        <w:spacing w:line="360" w:lineRule="auto"/>
        <w:ind w:firstLine="480" w:firstLineChars="200"/>
        <w:outlineLvl w:val="2"/>
        <w:rPr>
          <w:rFonts w:hint="eastAsia" w:ascii="宋体" w:hAnsi="宋体"/>
          <w:b/>
          <w:bCs/>
          <w:kern w:val="0"/>
          <w:sz w:val="24"/>
          <w:highlight w:val="none"/>
        </w:rPr>
      </w:pPr>
    </w:p>
    <w:p>
      <w:pPr>
        <w:adjustRightInd w:val="0"/>
        <w:snapToGrid w:val="0"/>
        <w:spacing w:line="360" w:lineRule="auto"/>
        <w:ind w:firstLine="480" w:firstLineChars="200"/>
        <w:outlineLvl w:val="2"/>
        <w:rPr>
          <w:rFonts w:ascii="宋体" w:hAnsi="宋体"/>
          <w:kern w:val="0"/>
          <w:sz w:val="24"/>
          <w:highlight w:val="none"/>
        </w:rPr>
      </w:pPr>
      <w:r>
        <w:rPr>
          <w:rFonts w:hint="eastAsia" w:ascii="宋体" w:hAnsi="宋体"/>
          <w:b/>
          <w:bCs/>
          <w:kern w:val="0"/>
          <w:sz w:val="24"/>
          <w:highlight w:val="none"/>
        </w:rPr>
        <w:t>24、信息化管理的要求</w:t>
      </w:r>
    </w:p>
    <w:p>
      <w:pPr>
        <w:pStyle w:val="5"/>
        <w:adjustRightInd w:val="0"/>
        <w:snapToGrid w:val="0"/>
        <w:spacing w:before="0" w:beforeAutospacing="0" w:after="0" w:afterAutospacing="0" w:line="360" w:lineRule="auto"/>
        <w:ind w:firstLine="480" w:firstLineChars="200"/>
        <w:outlineLvl w:val="3"/>
        <w:rPr>
          <w:highlight w:val="none"/>
        </w:rPr>
      </w:pPr>
      <w:r>
        <w:rPr>
          <w:rFonts w:hint="eastAsia"/>
          <w:b/>
          <w:bCs/>
          <w:highlight w:val="none"/>
        </w:rPr>
        <w:t>24.1</w:t>
      </w:r>
      <w:r>
        <w:rPr>
          <w:rFonts w:hint="eastAsia"/>
          <w:highlight w:val="none"/>
        </w:rPr>
        <w:t>计算机信息管理的内容和基本要求</w:t>
      </w:r>
    </w:p>
    <w:p>
      <w:pPr>
        <w:pStyle w:val="5"/>
        <w:adjustRightInd w:val="0"/>
        <w:snapToGrid w:val="0"/>
        <w:spacing w:before="0" w:beforeAutospacing="0" w:after="0" w:afterAutospacing="0" w:line="360" w:lineRule="auto"/>
        <w:ind w:firstLine="480" w:firstLineChars="200"/>
        <w:rPr>
          <w:highlight w:val="none"/>
        </w:rPr>
      </w:pPr>
      <w:r>
        <w:rPr>
          <w:rFonts w:hint="eastAsia"/>
          <w:highlight w:val="none"/>
        </w:rPr>
        <w:t>乙方应运用计算机技术对设计项目进行科学管理，全面提高设计管理水平。甲方使用计算机工程信息管理系统对所有合同进行管理，乙方是该系统设计、文档系统方面的重要信息源之一，乙方应配置和运用该系统进行设计管理。</w:t>
      </w:r>
    </w:p>
    <w:p>
      <w:pPr>
        <w:pStyle w:val="5"/>
        <w:adjustRightInd w:val="0"/>
        <w:snapToGrid w:val="0"/>
        <w:spacing w:before="0" w:beforeAutospacing="0" w:after="0" w:afterAutospacing="0" w:line="360" w:lineRule="auto"/>
        <w:ind w:firstLine="480" w:firstLineChars="200"/>
        <w:rPr>
          <w:highlight w:val="none"/>
        </w:rPr>
      </w:pPr>
      <w:r>
        <w:rPr>
          <w:rFonts w:hint="eastAsia"/>
          <w:highlight w:val="none"/>
        </w:rPr>
        <w:t>乙方的计算机系统规划、配置和人员等应满足甲方的要求，以确保乙方可正确使用计算机工程信息管理系统。</w:t>
      </w:r>
    </w:p>
    <w:p>
      <w:pPr>
        <w:pStyle w:val="5"/>
        <w:adjustRightInd w:val="0"/>
        <w:snapToGrid w:val="0"/>
        <w:spacing w:before="0" w:beforeAutospacing="0" w:after="0" w:afterAutospacing="0" w:line="360" w:lineRule="auto"/>
        <w:ind w:firstLine="480" w:firstLineChars="200"/>
        <w:outlineLvl w:val="3"/>
        <w:rPr>
          <w:highlight w:val="none"/>
        </w:rPr>
      </w:pPr>
      <w:r>
        <w:rPr>
          <w:rFonts w:hint="eastAsia"/>
          <w:b/>
          <w:bCs/>
          <w:highlight w:val="none"/>
        </w:rPr>
        <w:t>24.2</w:t>
      </w:r>
      <w:r>
        <w:rPr>
          <w:rFonts w:hint="eastAsia"/>
          <w:highlight w:val="none"/>
        </w:rPr>
        <w:t>设计管理</w:t>
      </w:r>
    </w:p>
    <w:p>
      <w:pPr>
        <w:pStyle w:val="5"/>
        <w:adjustRightInd w:val="0"/>
        <w:snapToGrid w:val="0"/>
        <w:spacing w:before="0" w:beforeAutospacing="0" w:after="0" w:afterAutospacing="0" w:line="360" w:lineRule="auto"/>
        <w:ind w:firstLine="480" w:firstLineChars="200"/>
        <w:rPr>
          <w:highlight w:val="none"/>
        </w:rPr>
      </w:pPr>
      <w:r>
        <w:rPr>
          <w:rFonts w:hint="eastAsia"/>
          <w:highlight w:val="none"/>
        </w:rPr>
        <w:t>a.乙方必须按照甲方的要求及时提供设计分解结构，并将分解结果输入计算机工程信息管理系统；</w:t>
      </w:r>
    </w:p>
    <w:p>
      <w:pPr>
        <w:pStyle w:val="5"/>
        <w:adjustRightInd w:val="0"/>
        <w:snapToGrid w:val="0"/>
        <w:spacing w:before="0" w:beforeAutospacing="0" w:after="0" w:afterAutospacing="0" w:line="360" w:lineRule="auto"/>
        <w:ind w:firstLine="480" w:firstLineChars="200"/>
        <w:rPr>
          <w:highlight w:val="none"/>
        </w:rPr>
      </w:pPr>
      <w:r>
        <w:rPr>
          <w:rFonts w:hint="eastAsia"/>
          <w:highlight w:val="none"/>
        </w:rPr>
        <w:t>b.乙方必须及时提供设计包的划分报告，并且把设计包及其所包含的图纸相关信息录入计算机工程信息管理系统；</w:t>
      </w:r>
    </w:p>
    <w:p>
      <w:pPr>
        <w:pStyle w:val="5"/>
        <w:adjustRightInd w:val="0"/>
        <w:snapToGrid w:val="0"/>
        <w:spacing w:before="0" w:beforeAutospacing="0" w:after="0" w:afterAutospacing="0" w:line="360" w:lineRule="auto"/>
        <w:ind w:firstLine="480" w:firstLineChars="200"/>
        <w:rPr>
          <w:highlight w:val="none"/>
        </w:rPr>
      </w:pPr>
      <w:r>
        <w:rPr>
          <w:rFonts w:hint="eastAsia"/>
          <w:highlight w:val="none"/>
        </w:rPr>
        <w:t>c.乙方必须及时把设计进度的信息录入计算机工程信息管理系统；</w:t>
      </w:r>
    </w:p>
    <w:p>
      <w:pPr>
        <w:pStyle w:val="5"/>
        <w:adjustRightInd w:val="0"/>
        <w:snapToGrid w:val="0"/>
        <w:spacing w:before="0" w:beforeAutospacing="0" w:after="0" w:afterAutospacing="0" w:line="360" w:lineRule="auto"/>
        <w:ind w:firstLine="480" w:firstLineChars="200"/>
        <w:rPr>
          <w:highlight w:val="none"/>
        </w:rPr>
      </w:pPr>
      <w:r>
        <w:rPr>
          <w:rFonts w:hint="eastAsia"/>
          <w:highlight w:val="none"/>
        </w:rPr>
        <w:t>d.乙方应提供计算机工程信息管理系统在线状况的信息报告，应做到正确、完整、及时，但不因此免除乙方按本合同约定提交有效书面文件的责任。</w:t>
      </w:r>
    </w:p>
    <w:p>
      <w:pPr>
        <w:pStyle w:val="5"/>
        <w:adjustRightInd w:val="0"/>
        <w:snapToGrid w:val="0"/>
        <w:spacing w:before="0" w:beforeAutospacing="0" w:after="0" w:afterAutospacing="0" w:line="360" w:lineRule="auto"/>
        <w:ind w:firstLine="480" w:firstLineChars="200"/>
        <w:outlineLvl w:val="3"/>
        <w:rPr>
          <w:highlight w:val="none"/>
        </w:rPr>
      </w:pPr>
      <w:r>
        <w:rPr>
          <w:rFonts w:hint="eastAsia"/>
          <w:b/>
          <w:bCs/>
          <w:highlight w:val="none"/>
        </w:rPr>
        <w:t>24.3</w:t>
      </w:r>
      <w:r>
        <w:rPr>
          <w:rFonts w:hint="eastAsia"/>
          <w:highlight w:val="none"/>
        </w:rPr>
        <w:t>计算机网络</w:t>
      </w:r>
    </w:p>
    <w:p>
      <w:pPr>
        <w:pStyle w:val="5"/>
        <w:adjustRightInd w:val="0"/>
        <w:snapToGrid w:val="0"/>
        <w:spacing w:before="0" w:beforeAutospacing="0" w:after="0" w:afterAutospacing="0" w:line="360" w:lineRule="auto"/>
        <w:ind w:firstLine="480" w:firstLineChars="200"/>
        <w:rPr>
          <w:highlight w:val="none"/>
        </w:rPr>
      </w:pPr>
      <w:r>
        <w:rPr>
          <w:rFonts w:hint="eastAsia"/>
          <w:highlight w:val="none"/>
        </w:rPr>
        <w:t>由于甲方的信息管理系统是B/S结构，乙方需以自身提供设备联入互联网登录到</w:t>
      </w:r>
      <w:r>
        <w:rPr>
          <w:highlight w:val="none"/>
        </w:rPr>
        <w:fldChar w:fldCharType="begin"/>
      </w:r>
      <w:r>
        <w:rPr>
          <w:highlight w:val="none"/>
        </w:rPr>
        <w:instrText xml:space="preserve"> HYPERLINK "http://www.gcpo.com.cn" </w:instrText>
      </w:r>
      <w:r>
        <w:rPr>
          <w:highlight w:val="none"/>
        </w:rPr>
        <w:fldChar w:fldCharType="separate"/>
      </w:r>
      <w:r>
        <w:rPr>
          <w:rStyle w:val="9"/>
          <w:rFonts w:hint="eastAsia"/>
          <w:highlight w:val="none"/>
        </w:rPr>
        <w:t>www.gcpo.com.cn</w:t>
      </w:r>
      <w:r>
        <w:rPr>
          <w:rFonts w:hint="eastAsia"/>
          <w:highlight w:val="none"/>
        </w:rPr>
        <w:fldChar w:fldCharType="end"/>
      </w:r>
      <w:r>
        <w:rPr>
          <w:rFonts w:hint="eastAsia"/>
          <w:highlight w:val="none"/>
        </w:rPr>
        <w:t>或</w:t>
      </w:r>
      <w:r>
        <w:rPr>
          <w:highlight w:val="none"/>
        </w:rPr>
        <w:fldChar w:fldCharType="begin"/>
      </w:r>
      <w:r>
        <w:rPr>
          <w:highlight w:val="none"/>
        </w:rPr>
        <w:instrText xml:space="preserve"> HYPERLINK "http://www.gcpo.org" </w:instrText>
      </w:r>
      <w:r>
        <w:rPr>
          <w:highlight w:val="none"/>
        </w:rPr>
        <w:fldChar w:fldCharType="separate"/>
      </w:r>
      <w:r>
        <w:rPr>
          <w:rStyle w:val="9"/>
          <w:rFonts w:hint="eastAsia"/>
          <w:highlight w:val="none"/>
        </w:rPr>
        <w:t>www.gcpo.org</w:t>
      </w:r>
      <w:r>
        <w:rPr>
          <w:rFonts w:hint="eastAsia"/>
          <w:highlight w:val="none"/>
        </w:rPr>
        <w:fldChar w:fldCharType="end"/>
      </w:r>
      <w:r>
        <w:rPr>
          <w:rFonts w:hint="eastAsia"/>
          <w:highlight w:val="none"/>
        </w:rPr>
        <w:t>。</w:t>
      </w:r>
    </w:p>
    <w:p>
      <w:pPr>
        <w:pStyle w:val="5"/>
        <w:adjustRightInd w:val="0"/>
        <w:snapToGrid w:val="0"/>
        <w:spacing w:before="0" w:beforeAutospacing="0" w:after="0" w:afterAutospacing="0" w:line="360" w:lineRule="auto"/>
        <w:ind w:firstLine="480" w:firstLineChars="200"/>
        <w:outlineLvl w:val="3"/>
        <w:rPr>
          <w:highlight w:val="none"/>
        </w:rPr>
      </w:pPr>
      <w:r>
        <w:rPr>
          <w:rFonts w:hint="eastAsia"/>
          <w:b/>
          <w:bCs/>
          <w:highlight w:val="none"/>
        </w:rPr>
        <w:t>24.4</w:t>
      </w:r>
      <w:r>
        <w:rPr>
          <w:rFonts w:hint="eastAsia"/>
          <w:highlight w:val="none"/>
        </w:rPr>
        <w:t>计算机硬件</w:t>
      </w:r>
    </w:p>
    <w:p>
      <w:pPr>
        <w:pStyle w:val="5"/>
        <w:adjustRightInd w:val="0"/>
        <w:snapToGrid w:val="0"/>
        <w:spacing w:before="0" w:beforeAutospacing="0" w:after="0" w:afterAutospacing="0" w:line="360" w:lineRule="auto"/>
        <w:ind w:firstLine="480" w:firstLineChars="200"/>
        <w:rPr>
          <w:b/>
          <w:bCs/>
          <w:highlight w:val="none"/>
        </w:rPr>
      </w:pPr>
      <w:r>
        <w:rPr>
          <w:rFonts w:hint="eastAsia"/>
          <w:highlight w:val="none"/>
        </w:rPr>
        <w:t>乙方应配置满足计算机工程信息管理系统运行要求的计算机和工作站来支持日常的设计管理工作。接入计算机工程信息管理系统的计算机最低配置为：CPU主频1.6GH以上、内存1G以上、硬盘120G</w:t>
      </w:r>
      <w:r>
        <w:rPr>
          <w:rFonts w:hint="eastAsia"/>
          <w:b/>
          <w:bCs/>
          <w:highlight w:val="none"/>
        </w:rPr>
        <w:t xml:space="preserve"> 。</w:t>
      </w:r>
    </w:p>
    <w:p>
      <w:pPr>
        <w:pStyle w:val="5"/>
        <w:adjustRightInd w:val="0"/>
        <w:snapToGrid w:val="0"/>
        <w:spacing w:before="0" w:beforeAutospacing="0" w:after="0" w:afterAutospacing="0" w:line="360" w:lineRule="auto"/>
        <w:ind w:firstLine="480" w:firstLineChars="200"/>
        <w:outlineLvl w:val="3"/>
        <w:rPr>
          <w:highlight w:val="none"/>
        </w:rPr>
      </w:pPr>
      <w:r>
        <w:rPr>
          <w:rFonts w:hint="eastAsia"/>
          <w:b/>
          <w:bCs/>
          <w:highlight w:val="none"/>
        </w:rPr>
        <w:t>24.5</w:t>
      </w:r>
      <w:r>
        <w:rPr>
          <w:rFonts w:hint="eastAsia"/>
          <w:highlight w:val="none"/>
        </w:rPr>
        <w:t>计算机软件</w:t>
      </w:r>
    </w:p>
    <w:p>
      <w:pPr>
        <w:pStyle w:val="5"/>
        <w:adjustRightInd w:val="0"/>
        <w:snapToGrid w:val="0"/>
        <w:spacing w:before="0" w:beforeAutospacing="0" w:after="0" w:afterAutospacing="0" w:line="360" w:lineRule="auto"/>
        <w:ind w:firstLine="480" w:firstLineChars="200"/>
        <w:rPr>
          <w:highlight w:val="none"/>
        </w:rPr>
      </w:pPr>
      <w:r>
        <w:rPr>
          <w:rFonts w:hint="eastAsia"/>
          <w:highlight w:val="none"/>
        </w:rPr>
        <w:t>计算机工程信息管理系统运行在Windows2000或更高版本的操作系统上，计划编制软件由乙方自行负责。</w:t>
      </w:r>
    </w:p>
    <w:p>
      <w:pPr>
        <w:pStyle w:val="5"/>
        <w:adjustRightInd w:val="0"/>
        <w:snapToGrid w:val="0"/>
        <w:spacing w:before="0" w:beforeAutospacing="0" w:after="0" w:afterAutospacing="0" w:line="360" w:lineRule="auto"/>
        <w:ind w:firstLine="480" w:firstLineChars="200"/>
        <w:outlineLvl w:val="3"/>
        <w:rPr>
          <w:highlight w:val="none"/>
        </w:rPr>
      </w:pPr>
      <w:r>
        <w:rPr>
          <w:rFonts w:hint="eastAsia"/>
          <w:b/>
          <w:bCs/>
          <w:highlight w:val="none"/>
        </w:rPr>
        <w:t>24.6</w:t>
      </w:r>
      <w:r>
        <w:rPr>
          <w:rFonts w:hint="eastAsia"/>
          <w:highlight w:val="none"/>
        </w:rPr>
        <w:t>人员配备及培训</w:t>
      </w:r>
    </w:p>
    <w:p>
      <w:pPr>
        <w:pStyle w:val="5"/>
        <w:adjustRightInd w:val="0"/>
        <w:snapToGrid w:val="0"/>
        <w:spacing w:before="0" w:beforeAutospacing="0" w:after="0" w:afterAutospacing="0" w:line="360" w:lineRule="auto"/>
        <w:ind w:firstLine="480" w:firstLineChars="200"/>
        <w:rPr>
          <w:highlight w:val="none"/>
        </w:rPr>
      </w:pPr>
      <w:r>
        <w:rPr>
          <w:rFonts w:hint="eastAsia"/>
          <w:highlight w:val="none"/>
        </w:rPr>
        <w:t>乙方应配备一定数量的专门人员负责支持和维护计算机工程信息管理系统，并报甲方备案。乙方至少应有1名数据管理和录入人员，负责采集、录入、核对甲方要求提供的信息，并保证数据的及时准确；负责与甲方计算机系统人员协调解决计算机工程信息管理系统应用中出现的问题。</w:t>
      </w:r>
    </w:p>
    <w:p>
      <w:pPr>
        <w:pStyle w:val="5"/>
        <w:adjustRightInd w:val="0"/>
        <w:snapToGrid w:val="0"/>
        <w:spacing w:before="0" w:beforeAutospacing="0" w:after="0" w:afterAutospacing="0" w:line="360" w:lineRule="auto"/>
        <w:ind w:firstLine="480" w:firstLineChars="200"/>
        <w:rPr>
          <w:highlight w:val="none"/>
        </w:rPr>
      </w:pPr>
      <w:r>
        <w:rPr>
          <w:rFonts w:hint="eastAsia"/>
          <w:highlight w:val="none"/>
        </w:rPr>
        <w:t>上述人员须参加岗位培训，经考核后方能上岗。计算机工程信息管理系统专用软件培训由甲方或甲方委托的单位提供。</w:t>
      </w:r>
    </w:p>
    <w:p>
      <w:pPr>
        <w:pStyle w:val="5"/>
        <w:adjustRightInd w:val="0"/>
        <w:snapToGrid w:val="0"/>
        <w:spacing w:before="0" w:beforeAutospacing="0" w:after="0" w:afterAutospacing="0" w:line="360" w:lineRule="auto"/>
        <w:ind w:firstLine="480" w:firstLineChars="200"/>
        <w:outlineLvl w:val="3"/>
        <w:rPr>
          <w:highlight w:val="none"/>
        </w:rPr>
      </w:pPr>
      <w:r>
        <w:rPr>
          <w:rFonts w:hint="eastAsia"/>
          <w:b/>
          <w:bCs/>
          <w:highlight w:val="none"/>
        </w:rPr>
        <w:t>24.7</w:t>
      </w:r>
      <w:r>
        <w:rPr>
          <w:rFonts w:hint="eastAsia"/>
          <w:highlight w:val="none"/>
        </w:rPr>
        <w:t>信息内容、格式及信息传递要求</w:t>
      </w:r>
    </w:p>
    <w:p>
      <w:pPr>
        <w:pStyle w:val="5"/>
        <w:adjustRightInd w:val="0"/>
        <w:snapToGrid w:val="0"/>
        <w:spacing w:before="0" w:beforeAutospacing="0" w:after="0" w:afterAutospacing="0" w:line="360" w:lineRule="auto"/>
        <w:ind w:firstLine="480" w:firstLineChars="200"/>
        <w:rPr>
          <w:highlight w:val="none"/>
        </w:rPr>
      </w:pPr>
      <w:r>
        <w:rPr>
          <w:rFonts w:hint="eastAsia"/>
          <w:highlight w:val="none"/>
        </w:rPr>
        <w:t>乙方应及时准确地按甲方所要求的时限、内容和格式将相关工程信息录入并传递给甲方。如乙方如未能按甲方相关管理规定将信息录入或传递给甲方，甲方有权缓付或停付本合同价款。</w:t>
      </w:r>
    </w:p>
    <w:p>
      <w:pPr>
        <w:pStyle w:val="5"/>
        <w:adjustRightInd w:val="0"/>
        <w:snapToGrid w:val="0"/>
        <w:spacing w:before="0" w:beforeAutospacing="0" w:after="0" w:afterAutospacing="0" w:line="360" w:lineRule="auto"/>
        <w:ind w:firstLine="480" w:firstLineChars="200"/>
        <w:outlineLvl w:val="3"/>
        <w:rPr>
          <w:highlight w:val="none"/>
        </w:rPr>
      </w:pPr>
      <w:r>
        <w:rPr>
          <w:rFonts w:hint="eastAsia"/>
          <w:b/>
          <w:bCs/>
          <w:highlight w:val="none"/>
        </w:rPr>
        <w:t>24.8</w:t>
      </w:r>
      <w:r>
        <w:rPr>
          <w:rFonts w:hint="eastAsia"/>
          <w:highlight w:val="none"/>
        </w:rPr>
        <w:t>信息安全</w:t>
      </w:r>
    </w:p>
    <w:p>
      <w:pPr>
        <w:pStyle w:val="5"/>
        <w:adjustRightInd w:val="0"/>
        <w:snapToGrid w:val="0"/>
        <w:spacing w:before="0" w:beforeAutospacing="0" w:after="0" w:afterAutospacing="0" w:line="360" w:lineRule="auto"/>
        <w:ind w:firstLine="480" w:firstLineChars="200"/>
        <w:rPr>
          <w:rFonts w:hint="eastAsia"/>
          <w:highlight w:val="none"/>
        </w:rPr>
      </w:pPr>
      <w:r>
        <w:rPr>
          <w:rFonts w:hint="eastAsia"/>
          <w:highlight w:val="none"/>
        </w:rPr>
        <w:t xml:space="preserve">计算机工程信息管理系统采用授权用户及密码验证以保证合法用户使用。乙方在接入计算机工程信息管理系统过程中，应采取必要的措施，以确保信息的完整、准确和安全。计算机工程信息管理系统中的信息资源所有权属于甲方，在执行设计管理过程中，乙方仅可以访问使用与授权相关的信息。 </w:t>
      </w:r>
    </w:p>
    <w:p>
      <w:pPr>
        <w:pStyle w:val="5"/>
        <w:adjustRightInd w:val="0"/>
        <w:snapToGrid w:val="0"/>
        <w:spacing w:before="0" w:beforeAutospacing="0" w:after="0" w:afterAutospacing="0" w:line="360" w:lineRule="auto"/>
        <w:ind w:firstLine="480" w:firstLineChars="200"/>
        <w:rPr>
          <w:highlight w:val="none"/>
        </w:rPr>
      </w:pPr>
    </w:p>
    <w:p>
      <w:pPr>
        <w:pStyle w:val="3"/>
        <w:spacing w:before="0" w:after="0" w:line="360" w:lineRule="auto"/>
        <w:jc w:val="center"/>
        <w:rPr>
          <w:rFonts w:ascii="宋体" w:hAnsi="宋体"/>
          <w:sz w:val="24"/>
          <w:highlight w:val="none"/>
        </w:rPr>
      </w:pPr>
      <w:r>
        <w:rPr>
          <w:rFonts w:hint="eastAsia" w:ascii="宋体" w:hAnsi="宋体"/>
          <w:highlight w:val="none"/>
        </w:rPr>
        <w:t>第十三章</w:t>
      </w:r>
      <w:r>
        <w:rPr>
          <w:rFonts w:ascii="宋体" w:hAnsi="宋体"/>
          <w:highlight w:val="none"/>
        </w:rPr>
        <w:t xml:space="preserve">  </w:t>
      </w:r>
      <w:r>
        <w:rPr>
          <w:rFonts w:hint="eastAsia" w:ascii="宋体" w:hAnsi="宋体"/>
          <w:highlight w:val="none"/>
        </w:rPr>
        <w:t>双方的权利与义务</w:t>
      </w:r>
    </w:p>
    <w:p>
      <w:pPr>
        <w:adjustRightInd w:val="0"/>
        <w:snapToGrid w:val="0"/>
        <w:spacing w:line="360" w:lineRule="auto"/>
        <w:ind w:firstLine="470" w:firstLineChars="196"/>
        <w:outlineLvl w:val="2"/>
        <w:rPr>
          <w:rFonts w:hint="eastAsia" w:ascii="宋体" w:hAnsi="宋体"/>
          <w:b/>
          <w:bCs/>
          <w:kern w:val="0"/>
          <w:sz w:val="24"/>
          <w:highlight w:val="none"/>
        </w:rPr>
      </w:pPr>
    </w:p>
    <w:p>
      <w:pPr>
        <w:adjustRightInd w:val="0"/>
        <w:snapToGrid w:val="0"/>
        <w:spacing w:line="360" w:lineRule="auto"/>
        <w:ind w:firstLine="470" w:firstLineChars="196"/>
        <w:outlineLvl w:val="2"/>
        <w:rPr>
          <w:rFonts w:ascii="宋体" w:hAnsi="宋体"/>
          <w:kern w:val="0"/>
          <w:sz w:val="24"/>
          <w:highlight w:val="none"/>
        </w:rPr>
      </w:pPr>
      <w:r>
        <w:rPr>
          <w:rFonts w:hint="eastAsia" w:ascii="宋体" w:hAnsi="宋体"/>
          <w:b/>
          <w:bCs/>
          <w:kern w:val="0"/>
          <w:sz w:val="24"/>
          <w:highlight w:val="none"/>
        </w:rPr>
        <w:t>25、甲方的权利与义务</w:t>
      </w:r>
    </w:p>
    <w:p>
      <w:pPr>
        <w:adjustRightInd w:val="0"/>
        <w:snapToGrid w:val="0"/>
        <w:spacing w:line="360" w:lineRule="auto"/>
        <w:ind w:firstLine="480" w:firstLineChars="200"/>
        <w:outlineLvl w:val="3"/>
        <w:rPr>
          <w:rFonts w:ascii="宋体" w:hAnsi="宋体"/>
          <w:kern w:val="0"/>
          <w:sz w:val="24"/>
          <w:highlight w:val="none"/>
        </w:rPr>
      </w:pPr>
      <w:r>
        <w:rPr>
          <w:rFonts w:hint="eastAsia" w:ascii="宋体" w:hAnsi="宋体"/>
          <w:b/>
          <w:bCs/>
          <w:kern w:val="0"/>
          <w:sz w:val="24"/>
          <w:highlight w:val="none"/>
        </w:rPr>
        <w:t>25.1</w:t>
      </w:r>
      <w:r>
        <w:rPr>
          <w:rFonts w:hint="eastAsia" w:ascii="宋体" w:hAnsi="宋体"/>
          <w:kern w:val="0"/>
          <w:sz w:val="24"/>
          <w:highlight w:val="none"/>
        </w:rPr>
        <w:t>甲方的权利：</w:t>
      </w:r>
    </w:p>
    <w:p>
      <w:pPr>
        <w:adjustRightInd w:val="0"/>
        <w:snapToGrid w:val="0"/>
        <w:spacing w:line="360" w:lineRule="auto"/>
        <w:ind w:firstLine="480" w:firstLineChars="200"/>
        <w:rPr>
          <w:rFonts w:ascii="宋体" w:hAnsi="宋体"/>
          <w:kern w:val="0"/>
          <w:sz w:val="24"/>
          <w:highlight w:val="none"/>
        </w:rPr>
      </w:pPr>
      <w:r>
        <w:rPr>
          <w:rFonts w:hint="eastAsia" w:ascii="宋体" w:hAnsi="宋体"/>
          <w:kern w:val="0"/>
          <w:sz w:val="24"/>
          <w:highlight w:val="none"/>
        </w:rPr>
        <w:t>（1）享有乙方勘察、设计文件的版权和全部使用权。</w:t>
      </w:r>
    </w:p>
    <w:p>
      <w:pPr>
        <w:adjustRightInd w:val="0"/>
        <w:snapToGrid w:val="0"/>
        <w:spacing w:line="360" w:lineRule="auto"/>
        <w:ind w:firstLine="480" w:firstLineChars="200"/>
        <w:rPr>
          <w:rFonts w:ascii="宋体" w:hAnsi="宋体"/>
          <w:kern w:val="0"/>
          <w:sz w:val="24"/>
          <w:highlight w:val="none"/>
        </w:rPr>
      </w:pPr>
      <w:r>
        <w:rPr>
          <w:rFonts w:hint="eastAsia" w:ascii="宋体" w:hAnsi="宋体"/>
          <w:kern w:val="0"/>
          <w:sz w:val="24"/>
          <w:highlight w:val="none"/>
        </w:rPr>
        <w:t>（2）乙方在勘察设计进度、勘察设计质量、指派人员、提供服务、协作等方面义务的履行不符合本合同约定时，甲方有追究违约责任、要求赔偿损失、直至解除合同等权利；同时，甲方还有权将乙方存在的上述违约事实公诸于众和向有关部门反映情况。</w:t>
      </w:r>
    </w:p>
    <w:p>
      <w:pPr>
        <w:adjustRightInd w:val="0"/>
        <w:snapToGrid w:val="0"/>
        <w:spacing w:line="360" w:lineRule="auto"/>
        <w:ind w:firstLine="480" w:firstLineChars="200"/>
        <w:rPr>
          <w:rFonts w:ascii="宋体" w:hAnsi="宋体"/>
          <w:kern w:val="0"/>
          <w:sz w:val="24"/>
          <w:highlight w:val="none"/>
        </w:rPr>
      </w:pPr>
      <w:r>
        <w:rPr>
          <w:rFonts w:hint="eastAsia" w:ascii="宋体" w:hAnsi="宋体"/>
          <w:kern w:val="0"/>
          <w:sz w:val="24"/>
          <w:highlight w:val="none"/>
        </w:rPr>
        <w:t>（3）甲方有权聘请施工图审查单位作为本合同工程的勘察、设计咨询单位，乙方应接受该施工图审查单位按照相关勘察、设计咨询法规和甲方赋予的权利所进行的咨询工作。</w:t>
      </w:r>
    </w:p>
    <w:p>
      <w:pPr>
        <w:adjustRightInd w:val="0"/>
        <w:snapToGrid w:val="0"/>
        <w:spacing w:line="360" w:lineRule="auto"/>
        <w:ind w:firstLine="480" w:firstLineChars="200"/>
        <w:rPr>
          <w:rFonts w:ascii="宋体" w:hAnsi="宋体"/>
          <w:kern w:val="0"/>
          <w:sz w:val="24"/>
          <w:highlight w:val="none"/>
        </w:rPr>
      </w:pPr>
      <w:r>
        <w:rPr>
          <w:rFonts w:hint="eastAsia" w:ascii="宋体" w:hAnsi="宋体"/>
          <w:kern w:val="0"/>
          <w:sz w:val="24"/>
          <w:highlight w:val="none"/>
        </w:rPr>
        <w:t>（4）勘察、设计变更的审批权，勘察、设计进度的监督权。</w:t>
      </w:r>
    </w:p>
    <w:p>
      <w:pPr>
        <w:adjustRightInd w:val="0"/>
        <w:snapToGrid w:val="0"/>
        <w:spacing w:line="360" w:lineRule="auto"/>
        <w:ind w:firstLine="480" w:firstLineChars="200"/>
        <w:rPr>
          <w:rFonts w:ascii="宋体" w:hAnsi="宋体"/>
          <w:kern w:val="0"/>
          <w:sz w:val="24"/>
          <w:highlight w:val="none"/>
        </w:rPr>
      </w:pPr>
      <w:r>
        <w:rPr>
          <w:rFonts w:hint="eastAsia" w:ascii="宋体" w:hAnsi="宋体"/>
          <w:kern w:val="0"/>
          <w:sz w:val="24"/>
          <w:highlight w:val="none"/>
        </w:rPr>
        <w:t>（5）其他依据合同和法律规定属于甲方的权利。</w:t>
      </w:r>
    </w:p>
    <w:p>
      <w:pPr>
        <w:adjustRightInd w:val="0"/>
        <w:snapToGrid w:val="0"/>
        <w:spacing w:line="360" w:lineRule="auto"/>
        <w:ind w:firstLine="480" w:firstLineChars="200"/>
        <w:outlineLvl w:val="3"/>
        <w:rPr>
          <w:rFonts w:ascii="宋体" w:hAnsi="宋体"/>
          <w:kern w:val="0"/>
          <w:sz w:val="24"/>
          <w:highlight w:val="none"/>
        </w:rPr>
      </w:pPr>
      <w:r>
        <w:rPr>
          <w:rFonts w:hint="eastAsia" w:ascii="宋体" w:hAnsi="宋体"/>
          <w:b/>
          <w:bCs/>
          <w:kern w:val="0"/>
          <w:sz w:val="24"/>
          <w:highlight w:val="none"/>
        </w:rPr>
        <w:t>25.2</w:t>
      </w:r>
      <w:r>
        <w:rPr>
          <w:rFonts w:hint="eastAsia" w:ascii="宋体" w:hAnsi="宋体"/>
          <w:kern w:val="0"/>
          <w:sz w:val="24"/>
          <w:highlight w:val="none"/>
        </w:rPr>
        <w:t>甲方的义务：</w:t>
      </w:r>
    </w:p>
    <w:p>
      <w:pPr>
        <w:adjustRightInd w:val="0"/>
        <w:snapToGrid w:val="0"/>
        <w:spacing w:line="360" w:lineRule="auto"/>
        <w:ind w:firstLine="480" w:firstLineChars="200"/>
        <w:rPr>
          <w:rFonts w:ascii="宋体" w:hAnsi="宋体"/>
          <w:kern w:val="0"/>
          <w:sz w:val="24"/>
          <w:highlight w:val="none"/>
        </w:rPr>
      </w:pPr>
      <w:r>
        <w:rPr>
          <w:rFonts w:hint="eastAsia" w:ascii="宋体" w:hAnsi="宋体"/>
          <w:kern w:val="0"/>
          <w:sz w:val="24"/>
          <w:highlight w:val="none"/>
        </w:rPr>
        <w:t>（1）按本合同约定及时向乙方提供有关资料及文件，甲方提供的资料及文件具体如下：</w:t>
      </w:r>
    </w:p>
    <w:p>
      <w:pPr>
        <w:adjustRightInd w:val="0"/>
        <w:snapToGrid w:val="0"/>
        <w:spacing w:line="360" w:lineRule="auto"/>
        <w:ind w:firstLine="480" w:firstLineChars="200"/>
        <w:rPr>
          <w:rFonts w:ascii="宋体" w:hAnsi="宋体"/>
          <w:kern w:val="0"/>
          <w:sz w:val="24"/>
          <w:highlight w:val="none"/>
        </w:rPr>
      </w:pPr>
      <w:r>
        <w:rPr>
          <w:rFonts w:hint="eastAsia" w:ascii="宋体" w:hAnsi="宋体"/>
          <w:kern w:val="0"/>
          <w:sz w:val="24"/>
          <w:highlight w:val="none"/>
        </w:rPr>
        <w:t>1) 方案阶段提供的资料</w:t>
      </w:r>
    </w:p>
    <w:p>
      <w:pPr>
        <w:adjustRightInd w:val="0"/>
        <w:snapToGrid w:val="0"/>
        <w:spacing w:line="360" w:lineRule="auto"/>
        <w:ind w:left="210" w:leftChars="100" w:firstLine="480" w:firstLineChars="200"/>
        <w:rPr>
          <w:rFonts w:ascii="宋体" w:hAnsi="宋体"/>
          <w:kern w:val="0"/>
          <w:sz w:val="24"/>
          <w:highlight w:val="none"/>
        </w:rPr>
      </w:pPr>
      <w:r>
        <w:rPr>
          <w:rFonts w:hint="eastAsia" w:ascii="宋体" w:hAnsi="宋体"/>
          <w:kern w:val="0"/>
          <w:sz w:val="24"/>
          <w:highlight w:val="none"/>
        </w:rPr>
        <w:t>①设计任务书；</w:t>
      </w:r>
    </w:p>
    <w:p>
      <w:pPr>
        <w:adjustRightInd w:val="0"/>
        <w:snapToGrid w:val="0"/>
        <w:spacing w:line="360" w:lineRule="auto"/>
        <w:ind w:left="210" w:leftChars="100" w:firstLine="480" w:firstLineChars="200"/>
        <w:rPr>
          <w:rFonts w:ascii="宋体" w:hAnsi="宋体"/>
          <w:kern w:val="0"/>
          <w:sz w:val="24"/>
          <w:highlight w:val="none"/>
        </w:rPr>
      </w:pPr>
      <w:r>
        <w:rPr>
          <w:rFonts w:hint="eastAsia" w:ascii="宋体" w:hAnsi="宋体"/>
          <w:kern w:val="0"/>
          <w:sz w:val="24"/>
          <w:highlight w:val="none"/>
        </w:rPr>
        <w:t>②立项批复文件；</w:t>
      </w:r>
    </w:p>
    <w:p>
      <w:pPr>
        <w:adjustRightInd w:val="0"/>
        <w:snapToGrid w:val="0"/>
        <w:spacing w:line="360" w:lineRule="auto"/>
        <w:ind w:left="210" w:leftChars="100" w:firstLine="480" w:firstLineChars="200"/>
        <w:rPr>
          <w:rFonts w:ascii="宋体" w:hAnsi="宋体"/>
          <w:kern w:val="0"/>
          <w:sz w:val="24"/>
          <w:highlight w:val="none"/>
        </w:rPr>
      </w:pPr>
      <w:r>
        <w:rPr>
          <w:rFonts w:hint="eastAsia" w:ascii="宋体" w:hAnsi="宋体"/>
          <w:kern w:val="0"/>
          <w:sz w:val="24"/>
          <w:highlight w:val="none"/>
        </w:rPr>
        <w:t>③规划建设主管部门对本合同约定项目的规划设计要点；</w:t>
      </w:r>
    </w:p>
    <w:p>
      <w:pPr>
        <w:adjustRightInd w:val="0"/>
        <w:snapToGrid w:val="0"/>
        <w:spacing w:line="360" w:lineRule="auto"/>
        <w:ind w:left="210" w:leftChars="100" w:firstLine="480" w:firstLineChars="200"/>
        <w:rPr>
          <w:rFonts w:ascii="宋体" w:hAnsi="宋体"/>
          <w:kern w:val="0"/>
          <w:sz w:val="24"/>
          <w:highlight w:val="none"/>
        </w:rPr>
      </w:pPr>
      <w:r>
        <w:rPr>
          <w:rFonts w:hint="eastAsia" w:ascii="宋体" w:hAnsi="宋体"/>
          <w:kern w:val="0"/>
          <w:sz w:val="24"/>
          <w:highlight w:val="none"/>
        </w:rPr>
        <w:t>④由规划部门认可的用地红线和地形图；</w:t>
      </w:r>
    </w:p>
    <w:p>
      <w:pPr>
        <w:adjustRightInd w:val="0"/>
        <w:snapToGrid w:val="0"/>
        <w:spacing w:line="360" w:lineRule="auto"/>
        <w:ind w:left="210" w:leftChars="100" w:firstLine="480" w:firstLineChars="200"/>
        <w:rPr>
          <w:rFonts w:ascii="宋体" w:hAnsi="宋体"/>
          <w:kern w:val="0"/>
          <w:sz w:val="24"/>
          <w:highlight w:val="none"/>
        </w:rPr>
      </w:pPr>
      <w:r>
        <w:rPr>
          <w:rFonts w:hint="eastAsia" w:ascii="宋体" w:hAnsi="宋体"/>
          <w:kern w:val="0"/>
          <w:sz w:val="24"/>
          <w:highlight w:val="none"/>
        </w:rPr>
        <w:t>⑤本合同约定的项目基础资料，包括用地红线坐标(表)、场地标高、市政设施图的资料（绿化、道路、管线、建构筑物等）；</w:t>
      </w:r>
    </w:p>
    <w:p>
      <w:pPr>
        <w:adjustRightInd w:val="0"/>
        <w:snapToGrid w:val="0"/>
        <w:spacing w:line="360" w:lineRule="auto"/>
        <w:ind w:left="210" w:leftChars="100" w:firstLine="480" w:firstLineChars="200"/>
        <w:rPr>
          <w:rFonts w:ascii="宋体" w:hAnsi="宋体"/>
          <w:kern w:val="0"/>
          <w:sz w:val="24"/>
          <w:highlight w:val="none"/>
        </w:rPr>
      </w:pPr>
      <w:r>
        <w:rPr>
          <w:rFonts w:hint="eastAsia" w:ascii="宋体" w:hAnsi="宋体"/>
          <w:kern w:val="0"/>
          <w:sz w:val="24"/>
          <w:highlight w:val="none"/>
        </w:rPr>
        <w:t>⑥若本合同不包括勘察工程的，还应包括地质勘察资料等；</w:t>
      </w:r>
    </w:p>
    <w:p>
      <w:pPr>
        <w:adjustRightInd w:val="0"/>
        <w:snapToGrid w:val="0"/>
        <w:spacing w:line="360" w:lineRule="auto"/>
        <w:ind w:left="210" w:leftChars="100" w:firstLine="480" w:firstLineChars="200"/>
        <w:rPr>
          <w:rFonts w:ascii="宋体" w:hAnsi="宋体"/>
          <w:kern w:val="0"/>
          <w:sz w:val="24"/>
          <w:highlight w:val="none"/>
        </w:rPr>
      </w:pPr>
      <w:r>
        <w:rPr>
          <w:rFonts w:hint="eastAsia" w:ascii="宋体" w:hAnsi="宋体"/>
          <w:kern w:val="0"/>
          <w:sz w:val="24"/>
          <w:highlight w:val="none"/>
        </w:rPr>
        <w:t>⑦甲方关于设计、图档、图文、工程等相关管理办法，具体见附件；</w:t>
      </w:r>
    </w:p>
    <w:p>
      <w:pPr>
        <w:adjustRightInd w:val="0"/>
        <w:snapToGrid w:val="0"/>
        <w:spacing w:line="360" w:lineRule="auto"/>
        <w:ind w:left="210" w:leftChars="100" w:firstLine="480" w:firstLineChars="200"/>
        <w:rPr>
          <w:rFonts w:ascii="宋体" w:hAnsi="宋体"/>
          <w:kern w:val="0"/>
          <w:sz w:val="24"/>
          <w:highlight w:val="none"/>
        </w:rPr>
      </w:pPr>
      <w:r>
        <w:rPr>
          <w:rFonts w:hint="eastAsia" w:ascii="宋体" w:hAnsi="宋体"/>
          <w:kern w:val="0"/>
          <w:sz w:val="24"/>
          <w:highlight w:val="none"/>
        </w:rPr>
        <w:t>⑧评标委员会的意见、甲方提出的修改意见，和版权属于甲方的其他投标方案。</w:t>
      </w:r>
    </w:p>
    <w:p>
      <w:pPr>
        <w:adjustRightInd w:val="0"/>
        <w:snapToGrid w:val="0"/>
        <w:spacing w:line="360" w:lineRule="auto"/>
        <w:ind w:left="210" w:leftChars="100" w:firstLine="480" w:firstLineChars="200"/>
        <w:rPr>
          <w:rFonts w:ascii="宋体" w:hAnsi="宋体"/>
          <w:kern w:val="0"/>
          <w:sz w:val="24"/>
          <w:highlight w:val="none"/>
        </w:rPr>
      </w:pPr>
      <w:r>
        <w:rPr>
          <w:rFonts w:hint="eastAsia" w:ascii="宋体" w:hAnsi="宋体"/>
          <w:kern w:val="0"/>
          <w:sz w:val="24"/>
          <w:highlight w:val="none"/>
        </w:rPr>
        <w:t>2) 初步设计及施工图设计阶段提供的资料</w:t>
      </w:r>
    </w:p>
    <w:p>
      <w:pPr>
        <w:adjustRightInd w:val="0"/>
        <w:snapToGrid w:val="0"/>
        <w:spacing w:line="360" w:lineRule="auto"/>
        <w:ind w:left="210" w:leftChars="100" w:firstLine="480" w:firstLineChars="200"/>
        <w:rPr>
          <w:rFonts w:ascii="宋体" w:hAnsi="宋体"/>
          <w:kern w:val="0"/>
          <w:sz w:val="24"/>
          <w:highlight w:val="none"/>
        </w:rPr>
      </w:pPr>
      <w:r>
        <w:rPr>
          <w:rFonts w:hint="eastAsia" w:ascii="宋体" w:hAnsi="宋体"/>
          <w:kern w:val="0"/>
          <w:sz w:val="24"/>
          <w:highlight w:val="none"/>
        </w:rPr>
        <w:t>①甲方对于设计方案的修改意见；</w:t>
      </w:r>
    </w:p>
    <w:p>
      <w:pPr>
        <w:adjustRightInd w:val="0"/>
        <w:snapToGrid w:val="0"/>
        <w:spacing w:line="360" w:lineRule="auto"/>
        <w:ind w:left="210" w:leftChars="100" w:firstLine="480" w:firstLineChars="200"/>
        <w:rPr>
          <w:rFonts w:ascii="宋体" w:hAnsi="宋体"/>
          <w:kern w:val="0"/>
          <w:sz w:val="24"/>
          <w:highlight w:val="none"/>
        </w:rPr>
      </w:pPr>
      <w:r>
        <w:rPr>
          <w:rFonts w:hint="eastAsia" w:ascii="宋体" w:hAnsi="宋体"/>
          <w:kern w:val="0"/>
          <w:sz w:val="24"/>
          <w:highlight w:val="none"/>
        </w:rPr>
        <w:t>②政府部门、职能部门审批意见；</w:t>
      </w:r>
    </w:p>
    <w:p>
      <w:pPr>
        <w:adjustRightInd w:val="0"/>
        <w:snapToGrid w:val="0"/>
        <w:spacing w:line="360" w:lineRule="auto"/>
        <w:ind w:left="210" w:leftChars="100" w:firstLine="480" w:firstLineChars="200"/>
        <w:rPr>
          <w:rFonts w:ascii="宋体" w:hAnsi="宋体"/>
          <w:kern w:val="0"/>
          <w:sz w:val="24"/>
          <w:highlight w:val="none"/>
        </w:rPr>
      </w:pPr>
      <w:r>
        <w:rPr>
          <w:rFonts w:hint="eastAsia" w:ascii="宋体" w:hAnsi="宋体"/>
          <w:kern w:val="0"/>
          <w:sz w:val="24"/>
          <w:highlight w:val="none"/>
        </w:rPr>
        <w:t>③政府或甲方委托，或组织的评审机构（会议）提出的阶段性书面意见；</w:t>
      </w:r>
    </w:p>
    <w:p>
      <w:pPr>
        <w:adjustRightInd w:val="0"/>
        <w:snapToGrid w:val="0"/>
        <w:spacing w:line="360" w:lineRule="auto"/>
        <w:ind w:left="210" w:leftChars="100" w:firstLine="480" w:firstLineChars="200"/>
        <w:rPr>
          <w:rFonts w:ascii="宋体" w:hAnsi="宋体"/>
          <w:kern w:val="0"/>
          <w:sz w:val="24"/>
          <w:highlight w:val="none"/>
        </w:rPr>
      </w:pPr>
      <w:r>
        <w:rPr>
          <w:rFonts w:hint="eastAsia" w:ascii="宋体" w:hAnsi="宋体"/>
          <w:kern w:val="0"/>
          <w:sz w:val="24"/>
          <w:highlight w:val="none"/>
        </w:rPr>
        <w:t>④双方来往的各类书面文件、会议纪要等。</w:t>
      </w:r>
    </w:p>
    <w:p>
      <w:pPr>
        <w:adjustRightInd w:val="0"/>
        <w:snapToGrid w:val="0"/>
        <w:spacing w:line="360" w:lineRule="auto"/>
        <w:ind w:left="210" w:leftChars="100" w:firstLine="480" w:firstLineChars="200"/>
        <w:rPr>
          <w:rFonts w:ascii="宋体" w:hAnsi="宋体"/>
          <w:kern w:val="0"/>
          <w:sz w:val="24"/>
          <w:highlight w:val="none"/>
        </w:rPr>
      </w:pPr>
      <w:r>
        <w:rPr>
          <w:rFonts w:hint="eastAsia" w:ascii="宋体" w:hAnsi="宋体"/>
          <w:kern w:val="0"/>
          <w:sz w:val="24"/>
          <w:highlight w:val="none"/>
        </w:rPr>
        <w:t>3)提供勘察相关的文件、资料</w:t>
      </w:r>
    </w:p>
    <w:p>
      <w:pPr>
        <w:adjustRightInd w:val="0"/>
        <w:snapToGrid w:val="0"/>
        <w:spacing w:line="360" w:lineRule="auto"/>
        <w:ind w:left="210" w:leftChars="100" w:firstLine="480" w:firstLineChars="200"/>
        <w:rPr>
          <w:rFonts w:ascii="宋体" w:hAnsi="宋体"/>
          <w:kern w:val="0"/>
          <w:sz w:val="24"/>
          <w:highlight w:val="none"/>
        </w:rPr>
      </w:pPr>
      <w:r>
        <w:rPr>
          <w:rFonts w:hint="eastAsia" w:ascii="宋体" w:hAnsi="宋体"/>
          <w:kern w:val="0"/>
          <w:sz w:val="24"/>
          <w:highlight w:val="none"/>
        </w:rPr>
        <w:t>①甲方提供的勘察任务书；</w:t>
      </w:r>
    </w:p>
    <w:p>
      <w:pPr>
        <w:adjustRightInd w:val="0"/>
        <w:snapToGrid w:val="0"/>
        <w:spacing w:line="360" w:lineRule="auto"/>
        <w:ind w:left="210" w:leftChars="100" w:firstLine="480" w:firstLineChars="200"/>
        <w:rPr>
          <w:rFonts w:ascii="宋体" w:hAnsi="宋体"/>
          <w:kern w:val="0"/>
          <w:sz w:val="24"/>
          <w:highlight w:val="none"/>
        </w:rPr>
      </w:pPr>
      <w:r>
        <w:rPr>
          <w:rFonts w:hint="eastAsia" w:ascii="宋体" w:hAnsi="宋体"/>
          <w:kern w:val="0"/>
          <w:sz w:val="24"/>
          <w:highlight w:val="none"/>
        </w:rPr>
        <w:t>②本项目工程勘察许可等批文(复印件)；</w:t>
      </w:r>
    </w:p>
    <w:p>
      <w:pPr>
        <w:adjustRightInd w:val="0"/>
        <w:snapToGrid w:val="0"/>
        <w:spacing w:line="360" w:lineRule="auto"/>
        <w:ind w:left="210" w:leftChars="100" w:firstLine="480" w:firstLineChars="200"/>
        <w:rPr>
          <w:rFonts w:ascii="宋体" w:hAnsi="宋体"/>
          <w:kern w:val="0"/>
          <w:sz w:val="24"/>
          <w:highlight w:val="none"/>
        </w:rPr>
      </w:pPr>
      <w:r>
        <w:rPr>
          <w:rFonts w:hint="eastAsia" w:ascii="宋体" w:hAnsi="宋体"/>
          <w:kern w:val="0"/>
          <w:sz w:val="24"/>
          <w:highlight w:val="none"/>
        </w:rPr>
        <w:t>③本合同约定的项目基础资料，包括用地红线坐标(表)、现状地形图、场地标高、市政设施图的资料（绿化、道路、管线、建构筑物等）,勘察工作范围内地下管线图 (包括电力、电讯电缆、煤气、自来水、污水等各种管道)以及人防设施、洞室等具体位置分布图；</w:t>
      </w:r>
    </w:p>
    <w:p>
      <w:pPr>
        <w:adjustRightInd w:val="0"/>
        <w:snapToGrid w:val="0"/>
        <w:spacing w:line="360" w:lineRule="auto"/>
        <w:ind w:left="210" w:leftChars="100" w:firstLine="480" w:firstLineChars="200"/>
        <w:rPr>
          <w:rFonts w:ascii="宋体" w:hAnsi="宋体"/>
          <w:kern w:val="0"/>
          <w:sz w:val="24"/>
          <w:highlight w:val="none"/>
        </w:rPr>
      </w:pPr>
      <w:r>
        <w:rPr>
          <w:rFonts w:hint="eastAsia" w:ascii="宋体" w:hAnsi="宋体"/>
          <w:kern w:val="0"/>
          <w:sz w:val="24"/>
          <w:highlight w:val="none"/>
        </w:rPr>
        <w:t>④勘察范围的建筑总平面布置图（如有），勘察技术要求、技术资料；</w:t>
      </w:r>
    </w:p>
    <w:p>
      <w:pPr>
        <w:adjustRightInd w:val="0"/>
        <w:snapToGrid w:val="0"/>
        <w:spacing w:line="360" w:lineRule="auto"/>
        <w:ind w:left="210" w:leftChars="100" w:firstLine="480" w:firstLineChars="200"/>
        <w:rPr>
          <w:rFonts w:ascii="宋体" w:hAnsi="宋体"/>
          <w:kern w:val="0"/>
          <w:sz w:val="24"/>
          <w:highlight w:val="none"/>
        </w:rPr>
      </w:pPr>
      <w:r>
        <w:rPr>
          <w:rFonts w:hint="eastAsia" w:ascii="宋体" w:hAnsi="宋体"/>
          <w:kern w:val="0"/>
          <w:sz w:val="24"/>
          <w:highlight w:val="none"/>
        </w:rPr>
        <w:t>⑤甲方关于设计、图档、图文、工程等相关管理办法，具体见附件；</w:t>
      </w:r>
    </w:p>
    <w:p>
      <w:pPr>
        <w:adjustRightInd w:val="0"/>
        <w:snapToGrid w:val="0"/>
        <w:spacing w:line="360" w:lineRule="auto"/>
        <w:ind w:left="210" w:leftChars="100" w:firstLine="480" w:firstLineChars="200"/>
        <w:rPr>
          <w:rFonts w:ascii="宋体" w:hAnsi="宋体"/>
          <w:kern w:val="0"/>
          <w:sz w:val="24"/>
          <w:highlight w:val="none"/>
        </w:rPr>
      </w:pPr>
      <w:r>
        <w:rPr>
          <w:rFonts w:hint="eastAsia" w:ascii="宋体" w:hAnsi="宋体"/>
          <w:kern w:val="0"/>
          <w:sz w:val="24"/>
          <w:highlight w:val="none"/>
        </w:rPr>
        <w:t>⑥设计和建设过程中的政府审批意见，政府或甲方委托或组织的评审机构（会议）提出的或甲方发出的阶段性书面意见，双方来往的各类书面文件、会议纪要等。</w:t>
      </w:r>
    </w:p>
    <w:p>
      <w:pPr>
        <w:adjustRightInd w:val="0"/>
        <w:snapToGrid w:val="0"/>
        <w:spacing w:line="360" w:lineRule="auto"/>
        <w:ind w:firstLine="480" w:firstLineChars="200"/>
        <w:rPr>
          <w:rFonts w:ascii="宋体" w:hAnsi="宋体"/>
          <w:kern w:val="0"/>
          <w:sz w:val="24"/>
          <w:highlight w:val="none"/>
        </w:rPr>
      </w:pPr>
      <w:r>
        <w:rPr>
          <w:rFonts w:hint="eastAsia" w:ascii="宋体" w:hAnsi="宋体"/>
          <w:kern w:val="0"/>
          <w:sz w:val="24"/>
          <w:highlight w:val="none"/>
        </w:rPr>
        <w:t>（2）按本合同约定按时支付勘察、设计费。</w:t>
      </w:r>
    </w:p>
    <w:p>
      <w:pPr>
        <w:adjustRightInd w:val="0"/>
        <w:snapToGrid w:val="0"/>
        <w:spacing w:line="360" w:lineRule="auto"/>
        <w:ind w:firstLine="480" w:firstLineChars="200"/>
        <w:rPr>
          <w:rFonts w:ascii="宋体" w:hAnsi="宋体"/>
          <w:kern w:val="0"/>
          <w:sz w:val="24"/>
          <w:highlight w:val="none"/>
        </w:rPr>
      </w:pPr>
      <w:r>
        <w:rPr>
          <w:rFonts w:hint="eastAsia" w:ascii="宋体" w:hAnsi="宋体"/>
          <w:kern w:val="0"/>
          <w:sz w:val="24"/>
          <w:highlight w:val="none"/>
        </w:rPr>
        <w:t>（3）甲方单方面原因变更委托勘察、设计项目、规模、条件或所提交资料作较大修改，以致造成乙方勘察、设计返工时，双方应酌情签订补充协议。</w:t>
      </w:r>
    </w:p>
    <w:p>
      <w:pPr>
        <w:adjustRightInd w:val="0"/>
        <w:snapToGrid w:val="0"/>
        <w:spacing w:line="360" w:lineRule="auto"/>
        <w:ind w:firstLine="480" w:firstLineChars="200"/>
        <w:rPr>
          <w:rFonts w:hint="eastAsia" w:ascii="宋体" w:hAnsi="宋体"/>
          <w:kern w:val="0"/>
          <w:sz w:val="24"/>
          <w:highlight w:val="none"/>
        </w:rPr>
      </w:pPr>
      <w:r>
        <w:rPr>
          <w:rFonts w:hint="eastAsia" w:ascii="宋体" w:hAnsi="宋体"/>
          <w:kern w:val="0"/>
          <w:sz w:val="24"/>
          <w:highlight w:val="none"/>
        </w:rPr>
        <w:t>在整个设计过程中，因在招标阶段及合同签订时适用的设计规范及标准发生变化，造成乙方对已经被甲方确认的设计返工时，甲乙双方共同承担相关风险，双方须共同按照新规范、新标准推进设计工作，同时给予乙方合理设计时间和成果资料重复制作的费用，在规模投资不变的情况下，不再另行支付乙方设计修改的设计费用。设计中如遇国家和地区无相应规范、标准和依据的，由乙方提出建议，由甲方报送有关主管部门审查确认或解释所采用的标准、规定和依据。</w:t>
      </w:r>
    </w:p>
    <w:p>
      <w:pPr>
        <w:adjustRightInd w:val="0"/>
        <w:snapToGrid w:val="0"/>
        <w:spacing w:line="360" w:lineRule="auto"/>
        <w:ind w:firstLine="480" w:firstLineChars="200"/>
        <w:rPr>
          <w:rFonts w:ascii="宋体" w:hAnsi="宋体"/>
          <w:kern w:val="0"/>
          <w:sz w:val="24"/>
          <w:highlight w:val="none"/>
        </w:rPr>
      </w:pPr>
      <w:r>
        <w:rPr>
          <w:rFonts w:hint="eastAsia" w:ascii="宋体" w:hAnsi="宋体"/>
          <w:kern w:val="0"/>
          <w:sz w:val="24"/>
          <w:highlight w:val="none"/>
        </w:rPr>
        <w:t>（4）工程实施前，若甲方负责提供材料的，应根据乙方提出的工程用料计划，按时提供各种材料及其产品合格证明，派人与乙方的人员一起验收。</w:t>
      </w:r>
    </w:p>
    <w:p>
      <w:pPr>
        <w:adjustRightInd w:val="0"/>
        <w:snapToGrid w:val="0"/>
        <w:spacing w:line="360" w:lineRule="auto"/>
        <w:ind w:firstLine="480" w:firstLineChars="200"/>
        <w:rPr>
          <w:rFonts w:ascii="宋体" w:hAnsi="宋体"/>
          <w:kern w:val="0"/>
          <w:sz w:val="24"/>
          <w:highlight w:val="none"/>
        </w:rPr>
      </w:pPr>
      <w:r>
        <w:rPr>
          <w:rFonts w:hint="eastAsia" w:ascii="宋体" w:hAnsi="宋体"/>
          <w:kern w:val="0"/>
          <w:sz w:val="24"/>
          <w:highlight w:val="none"/>
        </w:rPr>
        <w:t>（5）按本合同约定的勘察、设计进度和阶段及时将乙方提交的所有勘察、设计文件转送相关部门审批，并根据时间表的规定将必要的审批件交付乙方。</w:t>
      </w:r>
    </w:p>
    <w:p>
      <w:pPr>
        <w:adjustRightInd w:val="0"/>
        <w:snapToGrid w:val="0"/>
        <w:spacing w:line="360" w:lineRule="auto"/>
        <w:ind w:firstLine="480" w:firstLineChars="200"/>
        <w:rPr>
          <w:rFonts w:ascii="宋体" w:hAnsi="宋体"/>
          <w:kern w:val="0"/>
          <w:sz w:val="24"/>
          <w:highlight w:val="none"/>
        </w:rPr>
      </w:pPr>
      <w:r>
        <w:rPr>
          <w:rFonts w:hint="eastAsia" w:ascii="宋体" w:hAnsi="宋体"/>
          <w:kern w:val="0"/>
          <w:sz w:val="24"/>
          <w:highlight w:val="none"/>
        </w:rPr>
        <w:t>（6）甲方要求乙方比合同约定时间提前交付勘察、设计文件时，须征得乙方同意，并不得严重背离合理勘察、设计周期。</w:t>
      </w:r>
    </w:p>
    <w:p>
      <w:pPr>
        <w:adjustRightInd w:val="0"/>
        <w:snapToGrid w:val="0"/>
        <w:spacing w:line="360" w:lineRule="auto"/>
        <w:ind w:firstLine="480" w:firstLineChars="200"/>
        <w:rPr>
          <w:rFonts w:ascii="宋体" w:hAnsi="宋体"/>
          <w:kern w:val="0"/>
          <w:sz w:val="24"/>
          <w:highlight w:val="none"/>
        </w:rPr>
      </w:pPr>
      <w:r>
        <w:rPr>
          <w:rFonts w:hint="eastAsia" w:ascii="宋体" w:hAnsi="宋体"/>
          <w:kern w:val="0"/>
          <w:sz w:val="24"/>
          <w:highlight w:val="none"/>
        </w:rPr>
        <w:t>（7）甲方及施工图审查单位在收到乙方有关勘察、设计问题及确认问题的函件后，应在5个工作日内给予书面答复，每次勘察、设计会议纪要应在该次会议结束后两日内书面交付乙方或于甲方（广州市重点公共建设项目管理中心）网站上公布。</w:t>
      </w:r>
    </w:p>
    <w:p>
      <w:pPr>
        <w:adjustRightInd w:val="0"/>
        <w:snapToGrid w:val="0"/>
        <w:spacing w:line="360" w:lineRule="auto"/>
        <w:ind w:firstLine="480" w:firstLineChars="200"/>
        <w:rPr>
          <w:rFonts w:hint="eastAsia" w:ascii="宋体" w:hAnsi="宋体"/>
          <w:kern w:val="0"/>
          <w:sz w:val="24"/>
          <w:highlight w:val="none"/>
        </w:rPr>
      </w:pPr>
      <w:r>
        <w:rPr>
          <w:rFonts w:hint="eastAsia" w:ascii="宋体" w:hAnsi="宋体"/>
          <w:kern w:val="0"/>
          <w:sz w:val="24"/>
          <w:highlight w:val="none"/>
        </w:rPr>
        <w:t>（8）在施工现场服务阶段，甲方应在施工现场免费给乙方提供必要的办公用房（不含办公设备）。</w:t>
      </w:r>
    </w:p>
    <w:p>
      <w:pPr>
        <w:adjustRightInd w:val="0"/>
        <w:snapToGrid w:val="0"/>
        <w:spacing w:line="360" w:lineRule="auto"/>
        <w:ind w:firstLine="470" w:firstLineChars="196"/>
        <w:outlineLvl w:val="2"/>
        <w:rPr>
          <w:rFonts w:hint="eastAsia" w:ascii="宋体" w:hAnsi="宋体"/>
          <w:b/>
          <w:bCs/>
          <w:kern w:val="0"/>
          <w:sz w:val="24"/>
          <w:highlight w:val="none"/>
        </w:rPr>
      </w:pPr>
    </w:p>
    <w:p>
      <w:pPr>
        <w:adjustRightInd w:val="0"/>
        <w:snapToGrid w:val="0"/>
        <w:spacing w:line="360" w:lineRule="auto"/>
        <w:ind w:firstLine="470" w:firstLineChars="196"/>
        <w:outlineLvl w:val="2"/>
        <w:rPr>
          <w:rFonts w:ascii="宋体" w:hAnsi="宋体"/>
          <w:b/>
          <w:bCs/>
          <w:kern w:val="0"/>
          <w:sz w:val="24"/>
          <w:highlight w:val="none"/>
        </w:rPr>
      </w:pPr>
      <w:r>
        <w:rPr>
          <w:rFonts w:hint="eastAsia" w:ascii="宋体" w:hAnsi="宋体"/>
          <w:b/>
          <w:bCs/>
          <w:kern w:val="0"/>
          <w:sz w:val="24"/>
          <w:highlight w:val="none"/>
        </w:rPr>
        <w:t>26、乙方的权利与义务</w:t>
      </w:r>
    </w:p>
    <w:p>
      <w:pPr>
        <w:adjustRightInd w:val="0"/>
        <w:snapToGrid w:val="0"/>
        <w:spacing w:line="360" w:lineRule="auto"/>
        <w:ind w:firstLine="480" w:firstLineChars="200"/>
        <w:outlineLvl w:val="3"/>
        <w:rPr>
          <w:rFonts w:ascii="宋体" w:hAnsi="宋体"/>
          <w:kern w:val="0"/>
          <w:sz w:val="24"/>
          <w:highlight w:val="none"/>
        </w:rPr>
      </w:pPr>
      <w:r>
        <w:rPr>
          <w:rFonts w:hint="eastAsia" w:ascii="宋体" w:hAnsi="宋体"/>
          <w:b/>
          <w:bCs/>
          <w:kern w:val="0"/>
          <w:sz w:val="24"/>
          <w:highlight w:val="none"/>
        </w:rPr>
        <w:t>26.1</w:t>
      </w:r>
      <w:r>
        <w:rPr>
          <w:rFonts w:hint="eastAsia" w:ascii="宋体" w:hAnsi="宋体"/>
          <w:kern w:val="0"/>
          <w:sz w:val="24"/>
          <w:highlight w:val="none"/>
        </w:rPr>
        <w:t>乙方的权利：</w:t>
      </w:r>
    </w:p>
    <w:p>
      <w:pPr>
        <w:adjustRightInd w:val="0"/>
        <w:snapToGrid w:val="0"/>
        <w:spacing w:line="360" w:lineRule="auto"/>
        <w:ind w:firstLine="480" w:firstLineChars="200"/>
        <w:rPr>
          <w:rFonts w:ascii="宋体" w:hAnsi="宋体"/>
          <w:kern w:val="0"/>
          <w:sz w:val="24"/>
          <w:highlight w:val="none"/>
        </w:rPr>
      </w:pPr>
      <w:r>
        <w:rPr>
          <w:rFonts w:hint="eastAsia" w:ascii="宋体" w:hAnsi="宋体"/>
          <w:kern w:val="0"/>
          <w:sz w:val="24"/>
          <w:highlight w:val="none"/>
        </w:rPr>
        <w:t>（1）根据合同约定收取勘察费、设计费。</w:t>
      </w:r>
    </w:p>
    <w:p>
      <w:pPr>
        <w:adjustRightInd w:val="0"/>
        <w:snapToGrid w:val="0"/>
        <w:spacing w:line="360" w:lineRule="auto"/>
        <w:ind w:firstLine="480" w:firstLineChars="200"/>
        <w:rPr>
          <w:rFonts w:ascii="宋体" w:hAnsi="宋体"/>
          <w:kern w:val="0"/>
          <w:sz w:val="24"/>
          <w:highlight w:val="none"/>
        </w:rPr>
      </w:pPr>
      <w:r>
        <w:rPr>
          <w:rFonts w:hint="eastAsia" w:ascii="宋体" w:hAnsi="宋体"/>
          <w:kern w:val="0"/>
          <w:sz w:val="24"/>
          <w:highlight w:val="none"/>
        </w:rPr>
        <w:t>（2）拥有勘察、设计成果文件的署名权。</w:t>
      </w:r>
    </w:p>
    <w:p>
      <w:pPr>
        <w:adjustRightInd w:val="0"/>
        <w:snapToGrid w:val="0"/>
        <w:spacing w:line="360" w:lineRule="auto"/>
        <w:ind w:firstLine="480" w:firstLineChars="200"/>
        <w:rPr>
          <w:rFonts w:ascii="宋体" w:hAnsi="宋体"/>
          <w:kern w:val="0"/>
          <w:sz w:val="24"/>
          <w:highlight w:val="none"/>
        </w:rPr>
      </w:pPr>
      <w:r>
        <w:rPr>
          <w:rFonts w:hint="eastAsia" w:ascii="宋体" w:hAnsi="宋体"/>
          <w:kern w:val="0"/>
          <w:sz w:val="24"/>
          <w:highlight w:val="none"/>
        </w:rPr>
        <w:t>（3）设计方案、图纸未审批之前，在不影响工期及合同约定的提交成果文件的时间的情况下，有权提出修改方案、图纸的建议。</w:t>
      </w:r>
    </w:p>
    <w:p>
      <w:pPr>
        <w:adjustRightInd w:val="0"/>
        <w:snapToGrid w:val="0"/>
        <w:spacing w:line="360" w:lineRule="auto"/>
        <w:ind w:firstLine="480" w:firstLineChars="200"/>
        <w:rPr>
          <w:rFonts w:hint="eastAsia" w:ascii="宋体" w:hAnsi="宋体"/>
          <w:kern w:val="0"/>
          <w:sz w:val="24"/>
          <w:highlight w:val="none"/>
        </w:rPr>
      </w:pPr>
      <w:r>
        <w:rPr>
          <w:rFonts w:hint="eastAsia" w:ascii="宋体" w:hAnsi="宋体"/>
          <w:kern w:val="0"/>
          <w:sz w:val="24"/>
          <w:highlight w:val="none"/>
        </w:rPr>
        <w:t>（4）有权依据甲方的意图和本合同工程勘察、设计工作进展情况指令各专业勘察、设计单位按时、按质、按量完成本合同专项工程的勘察、设计工作。</w:t>
      </w:r>
    </w:p>
    <w:p>
      <w:pPr>
        <w:adjustRightInd w:val="0"/>
        <w:snapToGrid w:val="0"/>
        <w:spacing w:line="360" w:lineRule="auto"/>
        <w:ind w:firstLine="480" w:firstLineChars="200"/>
        <w:rPr>
          <w:rFonts w:ascii="宋体" w:hAnsi="宋体"/>
          <w:kern w:val="0"/>
          <w:sz w:val="24"/>
          <w:highlight w:val="none"/>
        </w:rPr>
      </w:pPr>
      <w:r>
        <w:rPr>
          <w:rFonts w:hint="eastAsia" w:ascii="宋体" w:hAnsi="宋体"/>
          <w:kern w:val="0"/>
          <w:sz w:val="24"/>
          <w:highlight w:val="none"/>
        </w:rPr>
        <w:t>（5）甲方提交资料或者文件的时间超过约定期限15天以内(含15天)的，乙方交付设计文件时间按合同的约定顺延相应的天数；甲方提交资料或者文件的时间超过约定期限15天以上的，乙方有权重新确定提交设计文件的时间。</w:t>
      </w:r>
    </w:p>
    <w:p>
      <w:pPr>
        <w:adjustRightInd w:val="0"/>
        <w:snapToGrid w:val="0"/>
        <w:spacing w:line="360" w:lineRule="auto"/>
        <w:ind w:firstLine="480" w:firstLineChars="200"/>
        <w:outlineLvl w:val="3"/>
        <w:rPr>
          <w:rFonts w:ascii="宋体" w:hAnsi="宋体"/>
          <w:kern w:val="0"/>
          <w:sz w:val="24"/>
          <w:highlight w:val="none"/>
        </w:rPr>
      </w:pPr>
      <w:r>
        <w:rPr>
          <w:rFonts w:hint="eastAsia" w:ascii="宋体" w:hAnsi="宋体"/>
          <w:b/>
          <w:bCs/>
          <w:kern w:val="0"/>
          <w:sz w:val="24"/>
          <w:highlight w:val="none"/>
        </w:rPr>
        <w:t xml:space="preserve">26.2 </w:t>
      </w:r>
      <w:r>
        <w:rPr>
          <w:rFonts w:hint="eastAsia" w:ascii="宋体" w:hAnsi="宋体"/>
          <w:kern w:val="0"/>
          <w:sz w:val="24"/>
          <w:highlight w:val="none"/>
        </w:rPr>
        <w:t>除根据本合同约定的完成勘察、设计工作外，乙方义务还包括但不限于：</w:t>
      </w:r>
    </w:p>
    <w:p>
      <w:pPr>
        <w:adjustRightInd w:val="0"/>
        <w:snapToGrid w:val="0"/>
        <w:spacing w:line="360" w:lineRule="auto"/>
        <w:ind w:firstLine="480" w:firstLineChars="200"/>
        <w:rPr>
          <w:rFonts w:ascii="宋体" w:hAnsi="宋体"/>
          <w:kern w:val="0"/>
          <w:sz w:val="24"/>
          <w:highlight w:val="none"/>
        </w:rPr>
      </w:pPr>
      <w:r>
        <w:rPr>
          <w:rFonts w:hint="eastAsia" w:ascii="宋体" w:hAnsi="宋体"/>
          <w:kern w:val="0"/>
          <w:sz w:val="24"/>
          <w:highlight w:val="none"/>
        </w:rPr>
        <w:t>（1）在勘察、设计及施工过程中，乙方应充分尊重和理解甲方、代表甲方的施工图审查单位对勘察、设计提出的书面意见与要求，如无充分的否定理由应尽快予以处理和实施。对合同没有约定的部分和没有描述的部分，双方应另行协商。</w:t>
      </w:r>
    </w:p>
    <w:p>
      <w:pPr>
        <w:adjustRightInd w:val="0"/>
        <w:snapToGrid w:val="0"/>
        <w:spacing w:line="360" w:lineRule="auto"/>
        <w:ind w:firstLine="480" w:firstLineChars="200"/>
        <w:rPr>
          <w:rFonts w:ascii="宋体" w:hAnsi="宋体"/>
          <w:kern w:val="0"/>
          <w:sz w:val="24"/>
          <w:highlight w:val="none"/>
        </w:rPr>
      </w:pPr>
      <w:r>
        <w:rPr>
          <w:rFonts w:hint="eastAsia" w:ascii="宋体" w:hAnsi="宋体"/>
          <w:kern w:val="0"/>
          <w:sz w:val="24"/>
          <w:highlight w:val="none"/>
        </w:rPr>
        <w:t>（2）在勘察、设计各阶段，乙方应根据甲方或有权审核部门的意见，及时修改、完善勘察、设计，负责完成由于勘察、设计失误未获有权审核部门批准而出现的反复修改的工作。</w:t>
      </w:r>
    </w:p>
    <w:p>
      <w:pPr>
        <w:adjustRightInd w:val="0"/>
        <w:snapToGrid w:val="0"/>
        <w:spacing w:line="360" w:lineRule="auto"/>
        <w:ind w:firstLine="480" w:firstLineChars="200"/>
        <w:rPr>
          <w:rFonts w:ascii="宋体" w:hAnsi="宋体"/>
          <w:kern w:val="0"/>
          <w:sz w:val="24"/>
          <w:highlight w:val="none"/>
        </w:rPr>
      </w:pPr>
      <w:r>
        <w:rPr>
          <w:rFonts w:hint="eastAsia" w:ascii="宋体" w:hAnsi="宋体"/>
          <w:kern w:val="0"/>
          <w:sz w:val="24"/>
          <w:highlight w:val="none"/>
        </w:rPr>
        <w:t>（3）乙方不享有对勘察、设计文件的留置权，由乙方或其分包单位完成的勘察、设计文件应依据本合同约定的时间提交给甲方的，不论乙方与其分包单位有何种约定或分工，均不得拒绝或拖延向甲方提交。</w:t>
      </w:r>
    </w:p>
    <w:p>
      <w:pPr>
        <w:adjustRightInd w:val="0"/>
        <w:snapToGrid w:val="0"/>
        <w:spacing w:line="360" w:lineRule="auto"/>
        <w:ind w:firstLine="480" w:firstLineChars="200"/>
        <w:rPr>
          <w:rFonts w:ascii="宋体" w:hAnsi="宋体"/>
          <w:kern w:val="0"/>
          <w:sz w:val="24"/>
          <w:highlight w:val="none"/>
        </w:rPr>
      </w:pPr>
      <w:r>
        <w:rPr>
          <w:rFonts w:hint="eastAsia" w:ascii="宋体" w:hAnsi="宋体"/>
          <w:kern w:val="0"/>
          <w:sz w:val="24"/>
          <w:highlight w:val="none"/>
        </w:rPr>
        <w:t>（4）乙方应加强对勘察、设计和管理服务人员职业操守的教育，恪守职业道德守则，并严格遵守下列规定：</w:t>
      </w:r>
    </w:p>
    <w:p>
      <w:pPr>
        <w:adjustRightInd w:val="0"/>
        <w:snapToGrid w:val="0"/>
        <w:spacing w:line="360" w:lineRule="auto"/>
        <w:ind w:firstLine="480" w:firstLineChars="200"/>
        <w:rPr>
          <w:rFonts w:ascii="宋体" w:hAnsi="宋体"/>
          <w:kern w:val="0"/>
          <w:sz w:val="24"/>
          <w:highlight w:val="none"/>
        </w:rPr>
      </w:pPr>
      <w:r>
        <w:rPr>
          <w:rFonts w:hint="eastAsia" w:ascii="宋体" w:hAnsi="宋体"/>
          <w:kern w:val="0"/>
          <w:sz w:val="24"/>
          <w:highlight w:val="none"/>
        </w:rPr>
        <w:t>1）严防重产值、轻质量倾向，确保公众人身及财产安全；</w:t>
      </w:r>
    </w:p>
    <w:p>
      <w:pPr>
        <w:adjustRightInd w:val="0"/>
        <w:snapToGrid w:val="0"/>
        <w:spacing w:line="360" w:lineRule="auto"/>
        <w:ind w:firstLine="480" w:firstLineChars="200"/>
        <w:rPr>
          <w:rFonts w:ascii="宋体" w:hAnsi="宋体"/>
          <w:kern w:val="0"/>
          <w:sz w:val="24"/>
          <w:highlight w:val="none"/>
        </w:rPr>
      </w:pPr>
      <w:r>
        <w:rPr>
          <w:rFonts w:hint="eastAsia" w:ascii="宋体" w:hAnsi="宋体"/>
          <w:kern w:val="0"/>
          <w:sz w:val="24"/>
          <w:highlight w:val="none"/>
        </w:rPr>
        <w:t>2）禁止向甲方及施工单位推销材料、设备，或以倾向性、排他性设计变相推销；</w:t>
      </w:r>
    </w:p>
    <w:p>
      <w:pPr>
        <w:adjustRightInd w:val="0"/>
        <w:snapToGrid w:val="0"/>
        <w:spacing w:line="360" w:lineRule="auto"/>
        <w:ind w:firstLine="480" w:firstLineChars="200"/>
        <w:rPr>
          <w:rFonts w:ascii="宋体" w:hAnsi="宋体"/>
          <w:kern w:val="0"/>
          <w:sz w:val="24"/>
          <w:highlight w:val="none"/>
        </w:rPr>
      </w:pPr>
      <w:r>
        <w:rPr>
          <w:rFonts w:hint="eastAsia" w:ascii="宋体" w:hAnsi="宋体"/>
          <w:kern w:val="0"/>
          <w:sz w:val="24"/>
          <w:highlight w:val="none"/>
        </w:rPr>
        <w:t>3）禁止与材料、设备供应商串通，设计中选用价高质次的材料、设备；</w:t>
      </w:r>
    </w:p>
    <w:p>
      <w:pPr>
        <w:adjustRightInd w:val="0"/>
        <w:snapToGrid w:val="0"/>
        <w:spacing w:line="360" w:lineRule="auto"/>
        <w:ind w:firstLine="480" w:firstLineChars="200"/>
        <w:rPr>
          <w:rFonts w:ascii="宋体" w:hAnsi="宋体"/>
          <w:kern w:val="0"/>
          <w:sz w:val="24"/>
          <w:highlight w:val="none"/>
        </w:rPr>
      </w:pPr>
      <w:r>
        <w:rPr>
          <w:rFonts w:hint="eastAsia" w:ascii="宋体" w:hAnsi="宋体"/>
          <w:kern w:val="0"/>
          <w:sz w:val="24"/>
          <w:highlight w:val="none"/>
        </w:rPr>
        <w:t>4）禁止与材料、设备供应商串通，在材料、设备的监造或调试过程中对不合格材料、设备产品进行包庇或以次充好，提高产品验收级别；</w:t>
      </w:r>
    </w:p>
    <w:p>
      <w:pPr>
        <w:adjustRightInd w:val="0"/>
        <w:snapToGrid w:val="0"/>
        <w:spacing w:line="360" w:lineRule="auto"/>
        <w:ind w:firstLine="480" w:firstLineChars="200"/>
        <w:rPr>
          <w:rFonts w:ascii="宋体" w:hAnsi="宋体"/>
          <w:kern w:val="0"/>
          <w:sz w:val="24"/>
          <w:highlight w:val="none"/>
        </w:rPr>
      </w:pPr>
      <w:r>
        <w:rPr>
          <w:rFonts w:hint="eastAsia" w:ascii="宋体" w:hAnsi="宋体"/>
          <w:kern w:val="0"/>
          <w:sz w:val="24"/>
          <w:highlight w:val="none"/>
        </w:rPr>
        <w:t>5）禁止与施工单位串通，对不合格材料、设备、产品、工程进行包庇及验收；</w:t>
      </w:r>
    </w:p>
    <w:p>
      <w:pPr>
        <w:adjustRightInd w:val="0"/>
        <w:snapToGrid w:val="0"/>
        <w:spacing w:line="360" w:lineRule="auto"/>
        <w:ind w:firstLine="480" w:firstLineChars="200"/>
        <w:rPr>
          <w:rFonts w:ascii="宋体" w:hAnsi="宋体"/>
          <w:kern w:val="0"/>
          <w:sz w:val="24"/>
          <w:highlight w:val="none"/>
        </w:rPr>
      </w:pPr>
      <w:r>
        <w:rPr>
          <w:rFonts w:hint="eastAsia" w:ascii="宋体" w:hAnsi="宋体"/>
          <w:kern w:val="0"/>
          <w:sz w:val="24"/>
          <w:highlight w:val="none"/>
        </w:rPr>
        <w:t>6）禁止与施工单位串通，对材料用量、工程量进行虚假签认；</w:t>
      </w:r>
    </w:p>
    <w:p>
      <w:pPr>
        <w:adjustRightInd w:val="0"/>
        <w:snapToGrid w:val="0"/>
        <w:spacing w:line="360" w:lineRule="auto"/>
        <w:ind w:firstLine="480" w:firstLineChars="200"/>
        <w:rPr>
          <w:rFonts w:ascii="宋体" w:hAnsi="宋体"/>
          <w:kern w:val="0"/>
          <w:sz w:val="24"/>
          <w:highlight w:val="none"/>
        </w:rPr>
      </w:pPr>
      <w:r>
        <w:rPr>
          <w:rFonts w:hint="eastAsia" w:ascii="宋体" w:hAnsi="宋体"/>
          <w:kern w:val="0"/>
          <w:sz w:val="24"/>
          <w:highlight w:val="none"/>
        </w:rPr>
        <w:t>7）禁止与施工单位串通，不合理提高施工难度及增加材料用量，以增大施工费用，获取不正当收益。</w:t>
      </w:r>
    </w:p>
    <w:p>
      <w:pPr>
        <w:adjustRightInd w:val="0"/>
        <w:snapToGrid w:val="0"/>
        <w:spacing w:line="360" w:lineRule="auto"/>
        <w:ind w:firstLine="480" w:firstLineChars="200"/>
        <w:rPr>
          <w:rFonts w:ascii="宋体" w:hAnsi="宋体"/>
          <w:kern w:val="0"/>
          <w:sz w:val="24"/>
          <w:highlight w:val="none"/>
        </w:rPr>
      </w:pPr>
      <w:r>
        <w:rPr>
          <w:rFonts w:hint="eastAsia" w:ascii="宋体" w:hAnsi="宋体"/>
          <w:kern w:val="0"/>
          <w:sz w:val="24"/>
          <w:highlight w:val="none"/>
        </w:rPr>
        <w:t>（5）乙方对勘察、设计文件及施工过程中由乙方签署的设计变更通知书进行检查，并在工程竣工验收前向甲方提交勘察、设计文件质量检查报告。质量检查报告应经该项目乙方负责人审核签名并加盖公章后，提交给甲方。</w:t>
      </w:r>
    </w:p>
    <w:p>
      <w:pPr>
        <w:adjustRightInd w:val="0"/>
        <w:snapToGrid w:val="0"/>
        <w:spacing w:line="360" w:lineRule="auto"/>
        <w:ind w:firstLine="480" w:firstLineChars="200"/>
        <w:rPr>
          <w:rFonts w:hint="eastAsia" w:ascii="宋体" w:hAnsi="宋体"/>
          <w:color w:val="FF0000"/>
          <w:kern w:val="0"/>
          <w:sz w:val="24"/>
          <w:highlight w:val="none"/>
        </w:rPr>
      </w:pPr>
      <w:r>
        <w:rPr>
          <w:rFonts w:hint="eastAsia" w:ascii="宋体" w:hAnsi="宋体"/>
          <w:kern w:val="0"/>
          <w:sz w:val="24"/>
          <w:highlight w:val="none"/>
        </w:rPr>
        <w:t>（6）</w:t>
      </w:r>
      <w:r>
        <w:rPr>
          <w:rFonts w:hint="eastAsia" w:ascii="宋体" w:hAnsi="宋体"/>
          <w:color w:val="FF0000"/>
          <w:kern w:val="0"/>
          <w:sz w:val="24"/>
          <w:highlight w:val="none"/>
        </w:rPr>
        <w:t>乙方应严格按照《国务院办公厅关于科学绿化的指导意见》（国办发〔2021〕19号）、《广东省人民政府办公厅关于科学绿化的实施意见》（粤府办〔2021〕48号）、《广州市关于科学绿化的实施意见》（穗办〔2021〕11号）、《广州市城市树木保护管理规定（试行）》（穗林业园林规字〔2022〕1号）等相关规定开展勘察、设计工作。</w:t>
      </w:r>
    </w:p>
    <w:p>
      <w:pPr>
        <w:adjustRightInd w:val="0"/>
        <w:snapToGrid w:val="0"/>
        <w:spacing w:line="360" w:lineRule="auto"/>
        <w:ind w:firstLine="480" w:firstLineChars="200"/>
        <w:rPr>
          <w:rFonts w:hint="eastAsia" w:ascii="宋体" w:hAnsi="宋体"/>
          <w:kern w:val="0"/>
          <w:sz w:val="24"/>
          <w:highlight w:val="none"/>
        </w:rPr>
      </w:pPr>
      <w:r>
        <w:rPr>
          <w:rFonts w:hint="eastAsia" w:ascii="宋体" w:hAnsi="宋体"/>
          <w:color w:val="FF0000"/>
          <w:kern w:val="0"/>
          <w:sz w:val="24"/>
          <w:highlight w:val="none"/>
        </w:rPr>
        <w:t>（7）</w:t>
      </w:r>
      <w:r>
        <w:rPr>
          <w:rFonts w:hint="eastAsia" w:ascii="宋体" w:hAnsi="宋体"/>
          <w:kern w:val="0"/>
          <w:sz w:val="24"/>
          <w:highlight w:val="none"/>
        </w:rPr>
        <w:t>其他依据法律规定和本合同约定应由乙方履行的义务。</w:t>
      </w:r>
    </w:p>
    <w:p>
      <w:pPr>
        <w:pStyle w:val="2"/>
        <w:ind w:firstLine="480"/>
        <w:rPr>
          <w:rFonts w:ascii="Calibri" w:hAnsi="Calibri"/>
          <w:sz w:val="24"/>
          <w:highlight w:val="none"/>
        </w:rPr>
      </w:pPr>
    </w:p>
    <w:p>
      <w:pPr>
        <w:pStyle w:val="3"/>
        <w:spacing w:before="0" w:after="0" w:line="360" w:lineRule="auto"/>
        <w:jc w:val="center"/>
        <w:rPr>
          <w:rFonts w:ascii="宋体" w:hAnsi="宋体"/>
          <w:sz w:val="24"/>
          <w:szCs w:val="24"/>
          <w:highlight w:val="none"/>
        </w:rPr>
      </w:pPr>
      <w:r>
        <w:rPr>
          <w:rFonts w:hint="eastAsia" w:ascii="宋体" w:hAnsi="宋体"/>
          <w:highlight w:val="none"/>
        </w:rPr>
        <w:t>第十四章</w:t>
      </w:r>
      <w:r>
        <w:rPr>
          <w:rFonts w:ascii="宋体" w:hAnsi="宋体"/>
          <w:highlight w:val="none"/>
        </w:rPr>
        <w:t xml:space="preserve">  </w:t>
      </w:r>
      <w:r>
        <w:rPr>
          <w:rFonts w:hint="eastAsia" w:ascii="宋体" w:hAnsi="宋体"/>
          <w:highlight w:val="none"/>
        </w:rPr>
        <w:t>违约责任</w:t>
      </w:r>
    </w:p>
    <w:p>
      <w:pPr>
        <w:adjustRightInd w:val="0"/>
        <w:snapToGrid w:val="0"/>
        <w:spacing w:line="360" w:lineRule="auto"/>
        <w:ind w:firstLine="470" w:firstLineChars="196"/>
        <w:outlineLvl w:val="2"/>
        <w:rPr>
          <w:rFonts w:hint="eastAsia" w:ascii="宋体" w:hAnsi="宋体"/>
          <w:b/>
          <w:bCs/>
          <w:kern w:val="0"/>
          <w:sz w:val="24"/>
          <w:highlight w:val="none"/>
        </w:rPr>
      </w:pPr>
    </w:p>
    <w:p>
      <w:pPr>
        <w:adjustRightInd w:val="0"/>
        <w:snapToGrid w:val="0"/>
        <w:spacing w:line="360" w:lineRule="auto"/>
        <w:ind w:firstLine="470" w:firstLineChars="196"/>
        <w:outlineLvl w:val="2"/>
        <w:rPr>
          <w:rFonts w:ascii="宋体" w:hAnsi="宋体"/>
          <w:b/>
          <w:bCs/>
          <w:kern w:val="0"/>
          <w:sz w:val="24"/>
          <w:highlight w:val="none"/>
        </w:rPr>
      </w:pPr>
      <w:r>
        <w:rPr>
          <w:rFonts w:hint="eastAsia" w:ascii="宋体" w:hAnsi="宋体"/>
          <w:b/>
          <w:bCs/>
          <w:kern w:val="0"/>
          <w:sz w:val="24"/>
          <w:highlight w:val="none"/>
        </w:rPr>
        <w:t>27、甲方的违约责任</w:t>
      </w:r>
    </w:p>
    <w:p>
      <w:pPr>
        <w:pStyle w:val="5"/>
        <w:adjustRightInd w:val="0"/>
        <w:snapToGrid w:val="0"/>
        <w:spacing w:before="0" w:beforeAutospacing="0" w:after="0" w:afterAutospacing="0" w:line="360" w:lineRule="auto"/>
        <w:ind w:firstLine="480" w:firstLineChars="200"/>
        <w:rPr>
          <w:highlight w:val="none"/>
        </w:rPr>
      </w:pPr>
      <w:r>
        <w:rPr>
          <w:rFonts w:hint="eastAsia"/>
          <w:b/>
          <w:bCs/>
          <w:highlight w:val="none"/>
        </w:rPr>
        <w:t>27.1</w:t>
      </w:r>
      <w:r>
        <w:rPr>
          <w:rFonts w:hint="eastAsia"/>
          <w:highlight w:val="none"/>
        </w:rPr>
        <w:t>本合同生效后，甲方无正当理由不按合同约定支付预付款的，除支付本合同约定的预付款外，还应按人民银行同期活期存款利率给乙方计付预付款拖欠期间的利息。</w:t>
      </w:r>
    </w:p>
    <w:p>
      <w:pPr>
        <w:pStyle w:val="5"/>
        <w:adjustRightInd w:val="0"/>
        <w:snapToGrid w:val="0"/>
        <w:spacing w:before="0" w:beforeAutospacing="0" w:after="0" w:afterAutospacing="0" w:line="360" w:lineRule="auto"/>
        <w:ind w:firstLine="480" w:firstLineChars="200"/>
        <w:rPr>
          <w:highlight w:val="none"/>
        </w:rPr>
      </w:pPr>
      <w:r>
        <w:rPr>
          <w:rFonts w:hint="eastAsia"/>
          <w:b/>
          <w:bCs/>
          <w:highlight w:val="none"/>
        </w:rPr>
        <w:t>27.2</w:t>
      </w:r>
      <w:r>
        <w:rPr>
          <w:rFonts w:hint="eastAsia"/>
          <w:bCs/>
          <w:highlight w:val="none"/>
        </w:rPr>
        <w:t>甲方</w:t>
      </w:r>
      <w:r>
        <w:rPr>
          <w:rFonts w:hint="eastAsia"/>
          <w:highlight w:val="none"/>
        </w:rPr>
        <w:t>无正当理由不按合同约定支付勘察、设计进度款的，除应支付本合同约定的勘察、设计进度款外，还应按人民银行同期活期存款利率给乙方计付该进度款拖欠期间的利息。</w:t>
      </w:r>
    </w:p>
    <w:p>
      <w:pPr>
        <w:pStyle w:val="5"/>
        <w:adjustRightInd w:val="0"/>
        <w:snapToGrid w:val="0"/>
        <w:spacing w:before="0" w:beforeAutospacing="0" w:after="0" w:afterAutospacing="0" w:line="360" w:lineRule="auto"/>
        <w:ind w:firstLine="480" w:firstLineChars="200"/>
        <w:rPr>
          <w:highlight w:val="none"/>
        </w:rPr>
      </w:pPr>
      <w:r>
        <w:rPr>
          <w:rFonts w:hint="eastAsia"/>
          <w:b/>
          <w:bCs/>
          <w:highlight w:val="none"/>
        </w:rPr>
        <w:t>27.3</w:t>
      </w:r>
      <w:r>
        <w:rPr>
          <w:rFonts w:hint="eastAsia"/>
          <w:bCs/>
          <w:highlight w:val="none"/>
        </w:rPr>
        <w:t>甲方</w:t>
      </w:r>
      <w:r>
        <w:rPr>
          <w:rFonts w:hint="eastAsia"/>
          <w:highlight w:val="none"/>
        </w:rPr>
        <w:t>无正当理由不支付乙方勘察、设计竣工结算款的，除应支付乙方勘察、设计竣工结算款外，还应按人民银行同期活期存款利率给乙方计付该竣工结算款拖欠期间的利息。</w:t>
      </w:r>
    </w:p>
    <w:p>
      <w:pPr>
        <w:pStyle w:val="5"/>
        <w:adjustRightInd w:val="0"/>
        <w:snapToGrid w:val="0"/>
        <w:spacing w:before="0" w:beforeAutospacing="0" w:after="0" w:afterAutospacing="0" w:line="360" w:lineRule="auto"/>
        <w:ind w:firstLine="480" w:firstLineChars="200"/>
        <w:rPr>
          <w:highlight w:val="none"/>
        </w:rPr>
      </w:pPr>
      <w:r>
        <w:rPr>
          <w:rFonts w:hint="eastAsia"/>
          <w:b/>
          <w:bCs/>
          <w:highlight w:val="none"/>
        </w:rPr>
        <w:t>27.4</w:t>
      </w:r>
      <w:r>
        <w:rPr>
          <w:rFonts w:hint="eastAsia"/>
          <w:highlight w:val="none"/>
        </w:rPr>
        <w:t>甲方违约给乙方造成损失的，在乙方能够提交足够证据并经查证属实的情况下，</w:t>
      </w:r>
      <w:r>
        <w:rPr>
          <w:rFonts w:hint="eastAsia"/>
          <w:dstrike/>
          <w:highlight w:val="none"/>
        </w:rPr>
        <w:t>甲方</w:t>
      </w:r>
      <w:r>
        <w:rPr>
          <w:rFonts w:hint="eastAsia"/>
          <w:highlight w:val="none"/>
        </w:rPr>
        <w:t>相关责任单位应赔偿其直接经济损失。</w:t>
      </w:r>
    </w:p>
    <w:p>
      <w:pPr>
        <w:pStyle w:val="5"/>
        <w:adjustRightInd w:val="0"/>
        <w:snapToGrid w:val="0"/>
        <w:spacing w:before="0" w:beforeAutospacing="0" w:after="0" w:afterAutospacing="0" w:line="360" w:lineRule="auto"/>
        <w:ind w:firstLine="480" w:firstLineChars="200"/>
        <w:rPr>
          <w:highlight w:val="none"/>
        </w:rPr>
      </w:pPr>
      <w:r>
        <w:rPr>
          <w:rFonts w:hint="eastAsia"/>
          <w:highlight w:val="none"/>
        </w:rPr>
        <w:t xml:space="preserve"> </w:t>
      </w:r>
    </w:p>
    <w:p>
      <w:pPr>
        <w:adjustRightInd w:val="0"/>
        <w:snapToGrid w:val="0"/>
        <w:spacing w:line="360" w:lineRule="auto"/>
        <w:ind w:firstLine="470" w:firstLineChars="196"/>
        <w:outlineLvl w:val="2"/>
        <w:rPr>
          <w:rFonts w:ascii="宋体" w:hAnsi="宋体"/>
          <w:kern w:val="0"/>
          <w:sz w:val="24"/>
          <w:highlight w:val="none"/>
        </w:rPr>
      </w:pPr>
      <w:r>
        <w:rPr>
          <w:rFonts w:hint="eastAsia" w:ascii="宋体" w:hAnsi="宋体"/>
          <w:b/>
          <w:bCs/>
          <w:kern w:val="0"/>
          <w:sz w:val="24"/>
          <w:highlight w:val="none"/>
        </w:rPr>
        <w:t>28、乙方的违约责任</w:t>
      </w:r>
    </w:p>
    <w:p>
      <w:pPr>
        <w:pStyle w:val="5"/>
        <w:adjustRightInd w:val="0"/>
        <w:snapToGrid w:val="0"/>
        <w:spacing w:before="0" w:beforeAutospacing="0" w:after="0" w:afterAutospacing="0" w:line="360" w:lineRule="auto"/>
        <w:ind w:firstLine="480" w:firstLineChars="200"/>
        <w:outlineLvl w:val="3"/>
        <w:rPr>
          <w:highlight w:val="none"/>
        </w:rPr>
      </w:pPr>
      <w:r>
        <w:rPr>
          <w:rFonts w:hint="eastAsia"/>
          <w:b/>
          <w:bCs/>
          <w:highlight w:val="none"/>
        </w:rPr>
        <w:t>28.1</w:t>
      </w:r>
      <w:r>
        <w:rPr>
          <w:rFonts w:hint="eastAsia"/>
          <w:highlight w:val="none"/>
        </w:rPr>
        <w:t>乙方承担违约责任的方式包括但不限于：</w:t>
      </w:r>
    </w:p>
    <w:p>
      <w:pPr>
        <w:pStyle w:val="5"/>
        <w:adjustRightInd w:val="0"/>
        <w:snapToGrid w:val="0"/>
        <w:spacing w:before="0" w:beforeAutospacing="0" w:after="0" w:afterAutospacing="0" w:line="360" w:lineRule="auto"/>
        <w:ind w:firstLine="480" w:firstLineChars="200"/>
        <w:rPr>
          <w:rFonts w:hint="eastAsia"/>
          <w:snapToGrid w:val="0"/>
          <w:highlight w:val="none"/>
        </w:rPr>
      </w:pPr>
      <w:r>
        <w:rPr>
          <w:rFonts w:hint="eastAsia"/>
          <w:snapToGrid w:val="0"/>
          <w:highlight w:val="none"/>
        </w:rPr>
        <w:t>（1）</w:t>
      </w:r>
      <w:r>
        <w:rPr>
          <w:rFonts w:hint="eastAsia"/>
          <w:snapToGrid w:val="0"/>
          <w:color w:val="FF0000"/>
          <w:highlight w:val="none"/>
        </w:rPr>
        <w:t>书面警告。乙方未履行、未按时或按质履行义务，或不执行甲方的指令时，甲方有权向乙方发出书面警告。乙方必须在书面警告限定的时间内按要求履行义务或执行指令，否则应承担1次一般违约责任。</w:t>
      </w:r>
    </w:p>
    <w:p>
      <w:pPr>
        <w:pStyle w:val="5"/>
        <w:adjustRightInd w:val="0"/>
        <w:snapToGrid w:val="0"/>
        <w:spacing w:before="0" w:beforeAutospacing="0" w:after="0" w:afterAutospacing="0" w:line="360" w:lineRule="auto"/>
        <w:ind w:firstLine="480" w:firstLineChars="200"/>
        <w:rPr>
          <w:snapToGrid w:val="0"/>
          <w:highlight w:val="none"/>
        </w:rPr>
      </w:pPr>
      <w:r>
        <w:rPr>
          <w:rFonts w:hint="eastAsia"/>
          <w:snapToGrid w:val="0"/>
          <w:highlight w:val="none"/>
        </w:rPr>
        <w:t>（2）一般违约责任。乙方违反本合同的约定须承担一般违约责任时，必须向甲方交纳违约金</w:t>
      </w:r>
      <w:r>
        <w:rPr>
          <w:rFonts w:hint="eastAsia"/>
          <w:snapToGrid w:val="0"/>
          <w:highlight w:val="none"/>
          <w:u w:val="single"/>
        </w:rPr>
        <w:t>(</w:t>
      </w:r>
      <w:r>
        <w:rPr>
          <w:rFonts w:hint="eastAsia"/>
          <w:snapToGrid w:val="0"/>
          <w:highlight w:val="none"/>
          <w:u w:val="single"/>
        </w:rPr>
        <w:sym w:font="Wingdings 2" w:char="0052"/>
      </w:r>
      <w:r>
        <w:rPr>
          <w:rFonts w:hint="eastAsia"/>
          <w:snapToGrid w:val="0"/>
          <w:highlight w:val="none"/>
          <w:u w:val="single"/>
        </w:rPr>
        <w:t>3000元</w:t>
      </w:r>
      <w:r>
        <w:rPr>
          <w:rFonts w:hint="eastAsia"/>
          <w:bCs/>
          <w:snapToGrid w:val="0"/>
          <w:highlight w:val="none"/>
          <w:u w:val="single"/>
        </w:rPr>
        <w:t>/次</w:t>
      </w:r>
      <w:r>
        <w:rPr>
          <w:rFonts w:hint="eastAsia"/>
          <w:bCs/>
          <w:snapToGrid w:val="0"/>
          <w:highlight w:val="none"/>
          <w:u w:val="single"/>
        </w:rPr>
        <w:t>，</w:t>
      </w:r>
      <w:r>
        <w:rPr>
          <w:rFonts w:hint="eastAsia"/>
          <w:bCs/>
          <w:snapToGrid w:val="0"/>
          <w:highlight w:val="none"/>
          <w:bdr w:val="single" w:color="auto" w:sz="4" w:space="0"/>
        </w:rPr>
        <w:t>×</w:t>
      </w:r>
      <w:r>
        <w:rPr>
          <w:rFonts w:hint="eastAsia"/>
          <w:snapToGrid w:val="0"/>
          <w:highlight w:val="none"/>
          <w:u w:val="single"/>
        </w:rPr>
        <w:t>5000元</w:t>
      </w:r>
      <w:r>
        <w:rPr>
          <w:rFonts w:hint="eastAsia"/>
          <w:bCs/>
          <w:snapToGrid w:val="0"/>
          <w:highlight w:val="none"/>
          <w:u w:val="single"/>
        </w:rPr>
        <w:t>/次，</w:t>
      </w:r>
      <w:r>
        <w:rPr>
          <w:rFonts w:hint="eastAsia"/>
          <w:bCs/>
          <w:snapToGrid w:val="0"/>
          <w:highlight w:val="none"/>
          <w:bdr w:val="single" w:color="auto" w:sz="4" w:space="0"/>
        </w:rPr>
        <w:t>×</w:t>
      </w:r>
      <w:r>
        <w:rPr>
          <w:rFonts w:hint="eastAsia"/>
          <w:snapToGrid w:val="0"/>
          <w:highlight w:val="none"/>
          <w:u w:val="single"/>
        </w:rPr>
        <w:t>10000元</w:t>
      </w:r>
      <w:r>
        <w:rPr>
          <w:rFonts w:hint="eastAsia"/>
          <w:bCs/>
          <w:snapToGrid w:val="0"/>
          <w:highlight w:val="none"/>
          <w:u w:val="single"/>
        </w:rPr>
        <w:t>/次)</w:t>
      </w:r>
      <w:r>
        <w:rPr>
          <w:rFonts w:hint="eastAsia"/>
          <w:snapToGrid w:val="0"/>
          <w:highlight w:val="none"/>
        </w:rPr>
        <w:t>。</w:t>
      </w:r>
    </w:p>
    <w:p>
      <w:pPr>
        <w:pStyle w:val="5"/>
        <w:adjustRightInd w:val="0"/>
        <w:snapToGrid w:val="0"/>
        <w:spacing w:before="0" w:beforeAutospacing="0" w:after="0" w:afterAutospacing="0" w:line="360" w:lineRule="auto"/>
        <w:ind w:firstLine="480" w:firstLineChars="200"/>
        <w:rPr>
          <w:snapToGrid w:val="0"/>
          <w:highlight w:val="none"/>
        </w:rPr>
      </w:pPr>
      <w:r>
        <w:rPr>
          <w:rFonts w:hint="eastAsia"/>
          <w:snapToGrid w:val="0"/>
          <w:highlight w:val="none"/>
        </w:rPr>
        <w:t>（3）严重违约责任。乙方违反本合同的约定须承担严重违约责任时，必须向甲方交纳违约金</w:t>
      </w:r>
      <w:r>
        <w:rPr>
          <w:rFonts w:hint="eastAsia"/>
          <w:snapToGrid w:val="0"/>
          <w:highlight w:val="none"/>
          <w:u w:val="single"/>
        </w:rPr>
        <w:t>(</w:t>
      </w:r>
      <w:r>
        <w:rPr>
          <w:rFonts w:hint="eastAsia"/>
          <w:snapToGrid w:val="0"/>
          <w:highlight w:val="none"/>
          <w:u w:val="single"/>
        </w:rPr>
        <w:sym w:font="Wingdings 2" w:char="0052"/>
      </w:r>
      <w:r>
        <w:rPr>
          <w:rFonts w:hint="eastAsia"/>
          <w:snapToGrid w:val="0"/>
          <w:highlight w:val="none"/>
          <w:u w:val="single"/>
        </w:rPr>
        <w:t>10000元/次</w:t>
      </w:r>
      <w:r>
        <w:rPr>
          <w:rFonts w:hint="eastAsia"/>
          <w:snapToGrid w:val="0"/>
          <w:highlight w:val="none"/>
          <w:u w:val="single"/>
        </w:rPr>
        <w:t>，</w:t>
      </w:r>
      <w:r>
        <w:rPr>
          <w:rFonts w:hint="eastAsia"/>
          <w:bCs/>
          <w:snapToGrid w:val="0"/>
          <w:highlight w:val="none"/>
          <w:bdr w:val="single" w:color="auto" w:sz="4" w:space="0"/>
        </w:rPr>
        <w:t>×</w:t>
      </w:r>
      <w:r>
        <w:rPr>
          <w:rFonts w:hint="eastAsia"/>
          <w:snapToGrid w:val="0"/>
          <w:highlight w:val="none"/>
          <w:u w:val="single"/>
        </w:rPr>
        <w:t>20000元/次，</w:t>
      </w:r>
      <w:r>
        <w:rPr>
          <w:rFonts w:hint="eastAsia"/>
          <w:bCs/>
          <w:snapToGrid w:val="0"/>
          <w:highlight w:val="none"/>
          <w:bdr w:val="single" w:color="auto" w:sz="4" w:space="0"/>
        </w:rPr>
        <w:t>×</w:t>
      </w:r>
      <w:r>
        <w:rPr>
          <w:rFonts w:hint="eastAsia"/>
          <w:snapToGrid w:val="0"/>
          <w:highlight w:val="none"/>
          <w:u w:val="single"/>
        </w:rPr>
        <w:t>30000元/次)</w:t>
      </w:r>
      <w:r>
        <w:rPr>
          <w:rFonts w:hint="eastAsia"/>
          <w:snapToGrid w:val="0"/>
          <w:highlight w:val="none"/>
        </w:rPr>
        <w:t>。</w:t>
      </w:r>
    </w:p>
    <w:p>
      <w:pPr>
        <w:pStyle w:val="5"/>
        <w:adjustRightInd w:val="0"/>
        <w:snapToGrid w:val="0"/>
        <w:spacing w:before="0" w:beforeAutospacing="0" w:after="0" w:afterAutospacing="0" w:line="360" w:lineRule="auto"/>
        <w:ind w:firstLine="480" w:firstLineChars="200"/>
        <w:rPr>
          <w:highlight w:val="none"/>
        </w:rPr>
      </w:pPr>
      <w:r>
        <w:rPr>
          <w:rFonts w:hint="eastAsia"/>
          <w:highlight w:val="none"/>
        </w:rPr>
        <w:t>（4）赔偿损失。因乙方原因造成甲方经济损失的，乙方应赔偿甲方的全部直接和间接经济损失。</w:t>
      </w:r>
    </w:p>
    <w:p>
      <w:pPr>
        <w:pStyle w:val="5"/>
        <w:adjustRightInd w:val="0"/>
        <w:snapToGrid w:val="0"/>
        <w:spacing w:before="0" w:beforeAutospacing="0" w:after="0" w:afterAutospacing="0" w:line="360" w:lineRule="auto"/>
        <w:ind w:firstLine="480" w:firstLineChars="200"/>
        <w:rPr>
          <w:highlight w:val="none"/>
        </w:rPr>
      </w:pPr>
      <w:r>
        <w:rPr>
          <w:rFonts w:hint="eastAsia"/>
          <w:highlight w:val="none"/>
        </w:rPr>
        <w:t>（5）部分解除合同。当乙方违反本合同的约定达到部分解除合同的条件时，甲方有权向乙方发出书面部分解除合同的通知，该通知在送达乙方时即生效。乙方应在该通知生效之日起五天内向甲方支付本合同价款5%的违约金，违约金不足以弥补甲方全部损失的，乙方还应予以赔偿。同时，乙方必须在通知生效之日起三天内停止被解除部分的工作，通知生效之日起五天内配合甲方完成现场工作和有关资料的交接，所交接资料必须完整且满足甲方要求。乙方无特殊原因未在规定期限内完成交接和离场，或交接资料不完整或不满足甲方要求的，甲方有权视情况解除合同。若因乙方拒交或延误交接现场工作和有关资料而引致甲方工期延误及其它方面的损失，乙方必须按甲方的要求赔偿。</w:t>
      </w:r>
    </w:p>
    <w:p>
      <w:pPr>
        <w:pStyle w:val="5"/>
        <w:adjustRightInd w:val="0"/>
        <w:snapToGrid w:val="0"/>
        <w:spacing w:before="0" w:beforeAutospacing="0" w:after="0" w:afterAutospacing="0" w:line="360" w:lineRule="auto"/>
        <w:ind w:firstLine="480" w:firstLineChars="200"/>
        <w:rPr>
          <w:highlight w:val="none"/>
        </w:rPr>
      </w:pPr>
      <w:r>
        <w:rPr>
          <w:rFonts w:hint="eastAsia"/>
          <w:highlight w:val="none"/>
        </w:rPr>
        <w:t>（6）解除合同。当乙方违反本合同的约定符合解除合同的条件时，甲方有权向乙方发出书面解除合同的通知，该通知在送达乙方时即生效。乙方应在该通知生效之日起五天内向甲方支付本合同基本设计费30%的违约金，给甲方造成损失的，乙方应赔偿甲方的全部损失。同时，乙方必须在通知生效之日起三天内停止全部工作，通知生效之日起五天内配合甲方完成现场工作和有关资料的交接，并于完成交接工作当天内离场。乙方应保证所移交的资料齐全完整且满足甲方要求，乙方未在规定期限内完成交接和离场或所移交的资料不完整的，引致甲方工期延误和其它方面的损失，甲方有权要求乙方赔偿。</w:t>
      </w:r>
    </w:p>
    <w:p>
      <w:pPr>
        <w:pStyle w:val="5"/>
        <w:adjustRightInd w:val="0"/>
        <w:snapToGrid w:val="0"/>
        <w:spacing w:before="0" w:beforeAutospacing="0" w:after="0" w:afterAutospacing="0" w:line="360" w:lineRule="auto"/>
        <w:ind w:firstLine="480" w:firstLineChars="200"/>
        <w:rPr>
          <w:highlight w:val="none"/>
        </w:rPr>
      </w:pPr>
      <w:r>
        <w:rPr>
          <w:rFonts w:hint="eastAsia"/>
          <w:highlight w:val="none"/>
        </w:rPr>
        <w:t>（7）乙方按本合同约定应缴纳的违约金和赔偿金应分别计算。违约金累计总额不超过本合同结算价款的25%，如违约金不足以弥补给甲方造成的损失的，乙方应赔偿甲方的损失。</w:t>
      </w:r>
    </w:p>
    <w:p>
      <w:pPr>
        <w:pStyle w:val="5"/>
        <w:adjustRightInd w:val="0"/>
        <w:snapToGrid w:val="0"/>
        <w:spacing w:before="0" w:beforeAutospacing="0" w:after="0" w:afterAutospacing="0" w:line="360" w:lineRule="auto"/>
        <w:ind w:firstLine="480" w:firstLineChars="200"/>
        <w:outlineLvl w:val="3"/>
        <w:rPr>
          <w:highlight w:val="none"/>
        </w:rPr>
      </w:pPr>
      <w:r>
        <w:rPr>
          <w:rFonts w:hint="eastAsia"/>
          <w:b/>
          <w:bCs/>
          <w:highlight w:val="none"/>
        </w:rPr>
        <w:t>28.2</w:t>
      </w:r>
      <w:r>
        <w:rPr>
          <w:rFonts w:hint="eastAsia"/>
          <w:color w:val="FF0000"/>
          <w:highlight w:val="none"/>
        </w:rPr>
        <w:t>乙方承担书面警告累计达3次的，另行追加一般违约责任1次</w:t>
      </w:r>
      <w:r>
        <w:rPr>
          <w:rFonts w:hint="eastAsia"/>
          <w:highlight w:val="none"/>
        </w:rPr>
        <w:t>；乙方承担一般违约责任累计达3次的，另行追加严重违约责任1次；乙方累计承担严重违约责任达3次的，甲方有权单方面部分解除合同或解除合同。</w:t>
      </w:r>
    </w:p>
    <w:p>
      <w:pPr>
        <w:pStyle w:val="5"/>
        <w:adjustRightInd w:val="0"/>
        <w:snapToGrid w:val="0"/>
        <w:spacing w:before="0" w:beforeAutospacing="0" w:after="0" w:afterAutospacing="0" w:line="360" w:lineRule="auto"/>
        <w:ind w:firstLine="480" w:firstLineChars="200"/>
        <w:outlineLvl w:val="3"/>
        <w:rPr>
          <w:highlight w:val="none"/>
        </w:rPr>
      </w:pPr>
      <w:r>
        <w:rPr>
          <w:rFonts w:hint="eastAsia"/>
          <w:b/>
          <w:bCs/>
          <w:highlight w:val="none"/>
        </w:rPr>
        <w:t>28.3</w:t>
      </w:r>
      <w:r>
        <w:rPr>
          <w:rFonts w:hint="eastAsia"/>
          <w:highlight w:val="none"/>
        </w:rPr>
        <w:t>乙方违约需向甲方支付违约金、赔偿金时，按本合同条款第29条约定的索赔方式执行。必要时，甲方有权书面通知乙方交纳</w:t>
      </w:r>
      <w:r>
        <w:rPr>
          <w:rFonts w:hint="eastAsia"/>
          <w:color w:val="FF0000"/>
          <w:highlight w:val="none"/>
        </w:rPr>
        <w:t>或从应支付乙方的勘察、设计费中直接扣除，结算时不予退还，受托人不得有任何异议。甲方通知乙方交纳的，</w:t>
      </w:r>
      <w:r>
        <w:rPr>
          <w:rFonts w:hint="eastAsia"/>
          <w:highlight w:val="none"/>
        </w:rPr>
        <w:t>乙方必须在甲方规定的时间内主动交纳；逾期交纳的，甲方有权按逾期天数每天加收逾期交纳金额2‰的逾期违约金。</w:t>
      </w:r>
    </w:p>
    <w:p>
      <w:pPr>
        <w:pStyle w:val="5"/>
        <w:adjustRightInd w:val="0"/>
        <w:snapToGrid w:val="0"/>
        <w:spacing w:before="0" w:beforeAutospacing="0" w:after="0" w:afterAutospacing="0" w:line="360" w:lineRule="auto"/>
        <w:ind w:firstLine="480" w:firstLineChars="200"/>
        <w:outlineLvl w:val="3"/>
        <w:rPr>
          <w:highlight w:val="none"/>
        </w:rPr>
      </w:pPr>
      <w:r>
        <w:rPr>
          <w:rFonts w:hint="eastAsia"/>
          <w:b/>
          <w:bCs/>
          <w:highlight w:val="none"/>
        </w:rPr>
        <w:t>28.4</w:t>
      </w:r>
      <w:r>
        <w:rPr>
          <w:rFonts w:hint="eastAsia"/>
          <w:highlight w:val="none"/>
        </w:rPr>
        <w:t>本合同解除后，乙方已经完成的勘察、设计成果文件全部归甲方所有，甲方有权与其他勘察、设计人签订勘察、设计协议，其他勘察、设计人有权在乙方已经完成的勘察、设计成果文件的基础上继续勘察、设计，乙方不得有异议，并不得向甲方或者其他勘察、设计人索取任何报酬。</w:t>
      </w:r>
    </w:p>
    <w:p>
      <w:pPr>
        <w:pStyle w:val="5"/>
        <w:adjustRightInd w:val="0"/>
        <w:snapToGrid w:val="0"/>
        <w:spacing w:before="0" w:beforeAutospacing="0" w:after="0" w:afterAutospacing="0" w:line="360" w:lineRule="auto"/>
        <w:ind w:firstLine="480" w:firstLineChars="200"/>
        <w:outlineLvl w:val="3"/>
        <w:rPr>
          <w:highlight w:val="none"/>
        </w:rPr>
      </w:pPr>
      <w:r>
        <w:rPr>
          <w:rFonts w:hint="eastAsia"/>
          <w:b/>
          <w:bCs/>
          <w:highlight w:val="none"/>
        </w:rPr>
        <w:t>28.5</w:t>
      </w:r>
      <w:r>
        <w:rPr>
          <w:rFonts w:hint="eastAsia"/>
          <w:highlight w:val="none"/>
        </w:rPr>
        <w:t>勘察、设计管理、服务方面的违约责任</w:t>
      </w:r>
    </w:p>
    <w:p>
      <w:pPr>
        <w:pStyle w:val="5"/>
        <w:adjustRightInd w:val="0"/>
        <w:snapToGrid w:val="0"/>
        <w:spacing w:before="0" w:beforeAutospacing="0" w:after="0" w:afterAutospacing="0" w:line="360" w:lineRule="auto"/>
        <w:ind w:firstLine="480" w:firstLineChars="200"/>
        <w:outlineLvl w:val="3"/>
        <w:rPr>
          <w:highlight w:val="none"/>
        </w:rPr>
      </w:pPr>
      <w:r>
        <w:rPr>
          <w:rFonts w:hint="eastAsia"/>
          <w:highlight w:val="none"/>
        </w:rPr>
        <w:t>（1）乙方在本合同工程勘察、设计招投标或履行合同过程中贿赂甲方人员或建设项目有关主管人员的，视为不正当竞争并承担严重违约1次。情节特别严重的，甲方有权单方面解除合同。涉嫌犯罪的，移交司法部门处理。</w:t>
      </w:r>
    </w:p>
    <w:p>
      <w:pPr>
        <w:pStyle w:val="5"/>
        <w:adjustRightInd w:val="0"/>
        <w:snapToGrid w:val="0"/>
        <w:spacing w:before="0" w:beforeAutospacing="0" w:after="0" w:afterAutospacing="0" w:line="360" w:lineRule="auto"/>
        <w:ind w:firstLine="480" w:firstLineChars="200"/>
        <w:rPr>
          <w:highlight w:val="none"/>
        </w:rPr>
      </w:pPr>
      <w:r>
        <w:rPr>
          <w:rFonts w:hint="eastAsia"/>
          <w:highlight w:val="none"/>
        </w:rPr>
        <w:t>（2）乙方单方面终止或解除本合同的，应参照本合同条款第28.1款第 (</w:t>
      </w:r>
      <w:r>
        <w:rPr>
          <w:rFonts w:hint="eastAsia"/>
          <w:dstrike/>
          <w:highlight w:val="none"/>
        </w:rPr>
        <w:t>5</w:t>
      </w:r>
      <w:r>
        <w:rPr>
          <w:rFonts w:hint="eastAsia"/>
          <w:highlight w:val="none"/>
        </w:rPr>
        <w:t>6) 项的所约定的标准向甲方支付本合同基本设计费30%的违约金并赔偿损失。</w:t>
      </w:r>
    </w:p>
    <w:p>
      <w:pPr>
        <w:pStyle w:val="5"/>
        <w:adjustRightInd w:val="0"/>
        <w:snapToGrid w:val="0"/>
        <w:spacing w:before="0" w:beforeAutospacing="0" w:after="0" w:afterAutospacing="0" w:line="360" w:lineRule="auto"/>
        <w:ind w:firstLine="480" w:firstLineChars="200"/>
        <w:rPr>
          <w:highlight w:val="none"/>
        </w:rPr>
      </w:pPr>
      <w:r>
        <w:rPr>
          <w:rFonts w:hint="eastAsia"/>
          <w:highlight w:val="none"/>
        </w:rPr>
        <w:t>（3）乙方未能按合同约定投入人员或投入人员没有按时到位的人员为一般勘察、设计人员的，每出现1人次，乙方承担一般违约责任1次；如该没有投入或者没有按时到位的人员为勘察、设计专业负责人的，每出现1人次，乙方承担严重违约责任1次。乙方要求更换人员的，按本合同条款第28.5款第(6)项的约定执行。乙方在甲方规定的宽限期内仍未将人员投入到位的，甲方有权另请他人接替其工作，另请他人的费用从应支付给乙方的勘察、设计费中扣减，乙方不得提出任何异议。</w:t>
      </w:r>
    </w:p>
    <w:p>
      <w:pPr>
        <w:pStyle w:val="5"/>
        <w:adjustRightInd w:val="0"/>
        <w:snapToGrid w:val="0"/>
        <w:spacing w:before="0" w:beforeAutospacing="0" w:after="0" w:afterAutospacing="0" w:line="360" w:lineRule="auto"/>
        <w:ind w:firstLine="480" w:firstLineChars="200"/>
        <w:rPr>
          <w:highlight w:val="none"/>
        </w:rPr>
      </w:pPr>
      <w:r>
        <w:rPr>
          <w:rFonts w:hint="eastAsia"/>
          <w:highlight w:val="none"/>
        </w:rPr>
        <w:t>（4）乙方纳入甲方统一管理的勘察、设计服务人员（含现场服务人员）不遵守甲方管理制度或者工作不称职的</w:t>
      </w:r>
      <w:r>
        <w:rPr>
          <w:rFonts w:hint="eastAsia"/>
          <w:color w:val="FF0000"/>
          <w:highlight w:val="none"/>
        </w:rPr>
        <w:t>，甲方有权发出书面警告，乙方</w:t>
      </w:r>
      <w:r>
        <w:rPr>
          <w:rFonts w:hint="eastAsia"/>
          <w:highlight w:val="none"/>
        </w:rPr>
        <w:t>必须在甲方规定的时间内予以更换。到期不更换的，视为乙方未能按合同约定投入人员，参照本合同条款第28.5款第(3)项的约定执行。</w:t>
      </w:r>
    </w:p>
    <w:p>
      <w:pPr>
        <w:pStyle w:val="5"/>
        <w:adjustRightInd w:val="0"/>
        <w:snapToGrid w:val="0"/>
        <w:spacing w:before="0" w:beforeAutospacing="0" w:after="0" w:afterAutospacing="0" w:line="360" w:lineRule="auto"/>
        <w:ind w:firstLine="480" w:firstLineChars="200"/>
        <w:rPr>
          <w:highlight w:val="none"/>
        </w:rPr>
      </w:pPr>
      <w:r>
        <w:rPr>
          <w:rFonts w:hint="eastAsia"/>
          <w:highlight w:val="none"/>
        </w:rPr>
        <w:t>（5）按合同约定投入的专为本合同工程服务的乙方驻场设计人员参与其他工程工作的，每发现一人次，视为乙方未能按合同约定投入人员，参照本合同条款第28.5款第(3)项的约定执行。</w:t>
      </w:r>
    </w:p>
    <w:p>
      <w:pPr>
        <w:pStyle w:val="5"/>
        <w:adjustRightInd w:val="0"/>
        <w:snapToGrid w:val="0"/>
        <w:spacing w:before="0" w:beforeAutospacing="0" w:after="0" w:afterAutospacing="0" w:line="360" w:lineRule="auto"/>
        <w:ind w:firstLine="480" w:firstLineChars="200"/>
        <w:rPr>
          <w:highlight w:val="none"/>
        </w:rPr>
      </w:pPr>
      <w:r>
        <w:rPr>
          <w:rFonts w:hint="eastAsia"/>
          <w:highlight w:val="none"/>
        </w:rPr>
        <w:t>（6）在本合同履行期内乙方要求更换人员的，按以下约定处理：</w:t>
      </w:r>
    </w:p>
    <w:p>
      <w:pPr>
        <w:pStyle w:val="5"/>
        <w:adjustRightInd w:val="0"/>
        <w:snapToGrid w:val="0"/>
        <w:spacing w:before="0" w:beforeAutospacing="0" w:after="0" w:afterAutospacing="0" w:line="360" w:lineRule="auto"/>
        <w:ind w:firstLine="480" w:firstLineChars="200"/>
        <w:rPr>
          <w:highlight w:val="none"/>
        </w:rPr>
      </w:pPr>
      <w:r>
        <w:rPr>
          <w:rFonts w:hint="eastAsia"/>
          <w:highlight w:val="none"/>
        </w:rPr>
        <w:t>1）未经甲方同意的，更换一般勘察、设计人员须向甲方支付违约金5万元/人次；更换专业勘察、设计负责人须向甲方支付违约金15万元/人次；更换项目勘察、设计总负责人、勘察、设计总承包管理负责人或者驻场勘察、设计代表总负责人须向甲方支付违约金25万元/人次。</w:t>
      </w:r>
    </w:p>
    <w:p>
      <w:pPr>
        <w:pStyle w:val="5"/>
        <w:adjustRightInd w:val="0"/>
        <w:snapToGrid w:val="0"/>
        <w:spacing w:before="0" w:beforeAutospacing="0" w:after="0" w:afterAutospacing="0" w:line="360" w:lineRule="auto"/>
        <w:ind w:firstLine="480" w:firstLineChars="200"/>
        <w:rPr>
          <w:highlight w:val="none"/>
        </w:rPr>
      </w:pPr>
      <w:r>
        <w:rPr>
          <w:rFonts w:hint="eastAsia"/>
          <w:highlight w:val="none"/>
        </w:rPr>
        <w:t>2）因不可抗力事件（如重病、重伤、失踪、死亡等）造成勘察设计人员岗位空缺的，乙方必须在出现空缺之日起五日内按照投标文件承诺的标准予以补充，但无须向甲方支付违约金。逾期未予补充或补充人员不符合投标文件承诺标准的，视作乙方未能按照合同约定投入勘察设计人员，参照本合同条款第28.5款第(3)项的约定执行。</w:t>
      </w:r>
    </w:p>
    <w:p>
      <w:pPr>
        <w:adjustRightInd w:val="0"/>
        <w:snapToGrid w:val="0"/>
        <w:spacing w:line="360" w:lineRule="auto"/>
        <w:ind w:right="11" w:firstLine="480" w:firstLineChars="200"/>
        <w:rPr>
          <w:rFonts w:ascii="宋体" w:hAnsi="宋体"/>
          <w:kern w:val="0"/>
          <w:sz w:val="24"/>
          <w:highlight w:val="none"/>
        </w:rPr>
      </w:pPr>
      <w:r>
        <w:rPr>
          <w:rFonts w:hint="eastAsia" w:ascii="宋体" w:hAnsi="宋体"/>
          <w:kern w:val="0"/>
          <w:sz w:val="24"/>
          <w:highlight w:val="none"/>
        </w:rPr>
        <w:t>3）甲方要求乙方以实际工作能力较高的人员调换实际工作能力较低的现场人员，或者乙方主动要求以实际工作能力较高的人员调换实际工作能力较低的现场人员并经甲方批准且经实践证实的，乙方可不承担违约责任。</w:t>
      </w:r>
    </w:p>
    <w:p>
      <w:pPr>
        <w:pStyle w:val="5"/>
        <w:adjustRightInd w:val="0"/>
        <w:snapToGrid w:val="0"/>
        <w:spacing w:before="0" w:beforeAutospacing="0" w:after="0" w:afterAutospacing="0" w:line="360" w:lineRule="auto"/>
        <w:ind w:firstLine="480" w:firstLineChars="200"/>
        <w:rPr>
          <w:highlight w:val="none"/>
        </w:rPr>
      </w:pPr>
      <w:r>
        <w:rPr>
          <w:rFonts w:hint="eastAsia"/>
          <w:highlight w:val="none"/>
        </w:rPr>
        <w:t>（7）乙方应支持、服从甲方的管理工作，对甲方的指令和书面通知，若无正当理由又未提前报告、得到认可，而公开或变相拒不执行的，第一次承担一般违约责任1次；第二次及以后，每发生一次承担严重违约1次，情节特别严重的，甲方有权部分解除合同或解除合同。给甲方造成损失的，乙方应赔偿甲方的全部损失。</w:t>
      </w:r>
    </w:p>
    <w:p>
      <w:pPr>
        <w:pStyle w:val="5"/>
        <w:adjustRightInd w:val="0"/>
        <w:snapToGrid w:val="0"/>
        <w:spacing w:before="0" w:beforeAutospacing="0" w:after="0" w:afterAutospacing="0" w:line="360" w:lineRule="auto"/>
        <w:ind w:firstLine="480" w:firstLineChars="200"/>
        <w:rPr>
          <w:highlight w:val="none"/>
        </w:rPr>
      </w:pPr>
      <w:r>
        <w:rPr>
          <w:rFonts w:hint="eastAsia"/>
          <w:highlight w:val="none"/>
        </w:rPr>
        <w:t>（8）乙方未遵守甲方依据合同条款总则第二条约定所制订的各项制度、规定的，由乙方按所触犯制度、规定的有关规定承担责任。所触犯制度、规定没有明确规定的，视作不服从甲方的管理工作，参照本合同条款第28.5款第(7)项的约定处理。</w:t>
      </w:r>
    </w:p>
    <w:p>
      <w:pPr>
        <w:pStyle w:val="5"/>
        <w:adjustRightInd w:val="0"/>
        <w:snapToGrid w:val="0"/>
        <w:spacing w:before="0" w:beforeAutospacing="0" w:after="0" w:afterAutospacing="0" w:line="360" w:lineRule="auto"/>
        <w:ind w:firstLine="480" w:firstLineChars="200"/>
        <w:rPr>
          <w:highlight w:val="none"/>
        </w:rPr>
      </w:pPr>
      <w:r>
        <w:rPr>
          <w:rFonts w:hint="eastAsia"/>
          <w:highlight w:val="none"/>
        </w:rPr>
        <w:t>（9）乙方未按合同约定做好勘察、设计总承包管理或配合协调工作，经施工图审查单位或甲方发出限期改正通知</w:t>
      </w:r>
      <w:r>
        <w:rPr>
          <w:rFonts w:hint="eastAsia"/>
          <w:color w:val="FF0000"/>
          <w:highlight w:val="none"/>
        </w:rPr>
        <w:t>或书面警告</w:t>
      </w:r>
      <w:r>
        <w:rPr>
          <w:rFonts w:hint="eastAsia"/>
          <w:highlight w:val="none"/>
        </w:rPr>
        <w:t>后3天内，乙方仍未能整改至令施工图审查单位或甲方满意的，视作不服从甲方的管理工作，参照本合同条款第28.5款第(7)项的约定处理。</w:t>
      </w:r>
    </w:p>
    <w:p>
      <w:pPr>
        <w:pStyle w:val="5"/>
        <w:adjustRightInd w:val="0"/>
        <w:snapToGrid w:val="0"/>
        <w:spacing w:before="0" w:beforeAutospacing="0" w:after="0" w:afterAutospacing="0" w:line="360" w:lineRule="auto"/>
        <w:ind w:firstLine="480" w:firstLineChars="200"/>
        <w:rPr>
          <w:highlight w:val="none"/>
        </w:rPr>
      </w:pPr>
      <w:r>
        <w:rPr>
          <w:rFonts w:hint="eastAsia"/>
          <w:highlight w:val="none"/>
        </w:rPr>
        <w:t>（10）对于甲方通知乙方（包括乙方分包单位）参加的会议（包括但不限于进场会、现场问题处理会议、工程验收会议、结算问题处理会议、质保期工作的相关会议等），被通知人员（包括但不限于乙方法定代表人、经报甲方批准同意的乙方法定代表人授权人、项目负责人等）未经甲方书面同意自行缺席的，每缺席一人次乙方承担1次一般违约责任。</w:t>
      </w:r>
    </w:p>
    <w:p>
      <w:pPr>
        <w:pStyle w:val="5"/>
        <w:adjustRightInd w:val="0"/>
        <w:snapToGrid w:val="0"/>
        <w:spacing w:before="0" w:beforeAutospacing="0" w:after="0" w:afterAutospacing="0" w:line="360" w:lineRule="auto"/>
        <w:ind w:firstLine="480" w:firstLineChars="200"/>
        <w:rPr>
          <w:highlight w:val="none"/>
        </w:rPr>
      </w:pPr>
      <w:r>
        <w:rPr>
          <w:rFonts w:hint="eastAsia"/>
          <w:highlight w:val="none"/>
        </w:rPr>
        <w:t>（11）乙方未能按合同约定及时提供招标配合服务，或其招标配合服务未能达到合同约定的要求，或其提供的服务不能达到令甲方满意的程度的，导致甲方的招标工作不能按时顺利进行的，每确认1次，乙方承担一般违约责任1次。</w:t>
      </w:r>
    </w:p>
    <w:p>
      <w:pPr>
        <w:pStyle w:val="5"/>
        <w:adjustRightInd w:val="0"/>
        <w:snapToGrid w:val="0"/>
        <w:spacing w:before="0" w:beforeAutospacing="0" w:after="0" w:afterAutospacing="0" w:line="360" w:lineRule="auto"/>
        <w:ind w:firstLine="480" w:firstLineChars="200"/>
        <w:rPr>
          <w:highlight w:val="none"/>
        </w:rPr>
      </w:pPr>
      <w:r>
        <w:rPr>
          <w:rFonts w:hint="eastAsia"/>
          <w:highlight w:val="none"/>
        </w:rPr>
        <w:t>（12）因乙方未按时按质地提供本合同条款第7条、第18条约定的各项勘察、设计服务，导致本合同工程建安费用增加的，乙方按以下公式计算向甲方支付的违约金：</w:t>
      </w:r>
    </w:p>
    <w:p>
      <w:pPr>
        <w:adjustRightInd w:val="0"/>
        <w:snapToGrid w:val="0"/>
        <w:spacing w:line="360" w:lineRule="auto"/>
        <w:ind w:firstLine="480" w:firstLineChars="200"/>
        <w:rPr>
          <w:rFonts w:ascii="宋体" w:hAnsi="宋体"/>
          <w:kern w:val="0"/>
          <w:sz w:val="24"/>
          <w:highlight w:val="none"/>
        </w:rPr>
      </w:pPr>
      <w:r>
        <w:rPr>
          <w:rFonts w:hint="eastAsia" w:ascii="宋体" w:hAnsi="宋体"/>
          <w:kern w:val="0"/>
          <w:sz w:val="24"/>
          <w:highlight w:val="none"/>
        </w:rPr>
        <w:t>违约金 = A ×（B / C）× 2</w:t>
      </w:r>
    </w:p>
    <w:p>
      <w:pPr>
        <w:adjustRightInd w:val="0"/>
        <w:snapToGrid w:val="0"/>
        <w:spacing w:line="360" w:lineRule="auto"/>
        <w:ind w:firstLine="480" w:firstLineChars="200"/>
        <w:rPr>
          <w:rFonts w:ascii="宋体" w:hAnsi="宋体"/>
          <w:kern w:val="0"/>
          <w:sz w:val="24"/>
          <w:highlight w:val="none"/>
        </w:rPr>
      </w:pPr>
      <w:r>
        <w:rPr>
          <w:rFonts w:hint="eastAsia" w:ascii="宋体" w:hAnsi="宋体"/>
          <w:kern w:val="0"/>
          <w:sz w:val="24"/>
          <w:highlight w:val="none"/>
        </w:rPr>
        <w:t>其中：A - 实际增加的建安工程费；</w:t>
      </w:r>
    </w:p>
    <w:p>
      <w:pPr>
        <w:adjustRightInd w:val="0"/>
        <w:snapToGrid w:val="0"/>
        <w:spacing w:line="360" w:lineRule="auto"/>
        <w:ind w:firstLine="1200" w:firstLineChars="500"/>
        <w:rPr>
          <w:rFonts w:ascii="宋体" w:hAnsi="宋体"/>
          <w:kern w:val="0"/>
          <w:sz w:val="24"/>
          <w:highlight w:val="none"/>
        </w:rPr>
      </w:pPr>
      <w:r>
        <w:rPr>
          <w:rFonts w:hint="eastAsia" w:ascii="宋体" w:hAnsi="宋体"/>
          <w:kern w:val="0"/>
          <w:sz w:val="24"/>
          <w:highlight w:val="none"/>
        </w:rPr>
        <w:t>B - 本合同设计收费（包括工程设计费及其它收费）总额</w:t>
      </w:r>
      <w:r>
        <w:rPr>
          <w:rFonts w:hint="eastAsia" w:ascii="宋体" w:hAnsi="宋体"/>
          <w:color w:val="FF0000"/>
          <w:kern w:val="0"/>
          <w:sz w:val="24"/>
          <w:highlight w:val="none"/>
        </w:rPr>
        <w:t>（即设计收费签约价）</w:t>
      </w:r>
      <w:r>
        <w:rPr>
          <w:rFonts w:hint="eastAsia" w:ascii="宋体" w:hAnsi="宋体"/>
          <w:kern w:val="0"/>
          <w:sz w:val="24"/>
          <w:highlight w:val="none"/>
        </w:rPr>
        <w:t>；</w:t>
      </w:r>
      <w:r>
        <w:rPr>
          <w:rFonts w:ascii="宋体" w:hAnsi="宋体"/>
          <w:kern w:val="0"/>
          <w:sz w:val="24"/>
          <w:highlight w:val="none"/>
        </w:rPr>
        <w:t xml:space="preserve"> </w:t>
      </w:r>
    </w:p>
    <w:p>
      <w:pPr>
        <w:adjustRightInd w:val="0"/>
        <w:snapToGrid w:val="0"/>
        <w:spacing w:line="360" w:lineRule="auto"/>
        <w:ind w:firstLine="1200" w:firstLineChars="500"/>
        <w:rPr>
          <w:rFonts w:ascii="宋体" w:hAnsi="宋体"/>
          <w:kern w:val="0"/>
          <w:sz w:val="24"/>
          <w:highlight w:val="none"/>
        </w:rPr>
      </w:pPr>
      <w:r>
        <w:rPr>
          <w:rFonts w:hint="eastAsia" w:ascii="宋体" w:hAnsi="宋体"/>
          <w:kern w:val="0"/>
          <w:sz w:val="24"/>
          <w:highlight w:val="none"/>
        </w:rPr>
        <w:t>C - 本合同工程审定工程设计概算建安工程费总额。</w:t>
      </w:r>
    </w:p>
    <w:p>
      <w:pPr>
        <w:pStyle w:val="5"/>
        <w:adjustRightInd w:val="0"/>
        <w:snapToGrid w:val="0"/>
        <w:spacing w:before="0" w:beforeAutospacing="0" w:after="0" w:afterAutospacing="0" w:line="360" w:lineRule="auto"/>
        <w:ind w:firstLine="480" w:firstLineChars="200"/>
        <w:rPr>
          <w:highlight w:val="none"/>
        </w:rPr>
      </w:pPr>
      <w:r>
        <w:rPr>
          <w:rFonts w:hint="eastAsia"/>
          <w:highlight w:val="none"/>
        </w:rPr>
        <w:t>（13）乙方未能按合同约定投入足够的人员、设备、设施满足本合同条款第24条约定的信息化管理要求的，视作不服从甲方的管理工作，参照本合同条款第28.5款第(7)项的约定执行。</w:t>
      </w:r>
    </w:p>
    <w:p>
      <w:pPr>
        <w:pStyle w:val="5"/>
        <w:adjustRightInd w:val="0"/>
        <w:snapToGrid w:val="0"/>
        <w:spacing w:before="0" w:beforeAutospacing="0" w:after="0" w:afterAutospacing="0" w:line="360" w:lineRule="auto"/>
        <w:ind w:firstLine="480" w:firstLineChars="200"/>
        <w:rPr>
          <w:highlight w:val="none"/>
        </w:rPr>
      </w:pPr>
      <w:r>
        <w:rPr>
          <w:rFonts w:hint="eastAsia"/>
          <w:highlight w:val="none"/>
        </w:rPr>
        <w:t>（14）如乙方违反合同协议书第6条、第7条的约定，未在相关信息发生变化时及时将变更情况书面通知甲方的，经甲方每确认1次，乙方承担1次一般违约责任。</w:t>
      </w:r>
    </w:p>
    <w:p>
      <w:pPr>
        <w:pStyle w:val="5"/>
        <w:adjustRightInd w:val="0"/>
        <w:snapToGrid w:val="0"/>
        <w:spacing w:before="0" w:beforeAutospacing="0" w:after="0" w:afterAutospacing="0" w:line="360" w:lineRule="auto"/>
        <w:ind w:firstLine="480" w:firstLineChars="200"/>
        <w:rPr>
          <w:b/>
          <w:highlight w:val="none"/>
          <w:u w:val="single"/>
        </w:rPr>
      </w:pPr>
      <w:r>
        <w:rPr>
          <w:rFonts w:hint="eastAsia"/>
          <w:highlight w:val="none"/>
        </w:rPr>
        <w:t>（15）如乙方违反投标时的承诺，</w:t>
      </w:r>
      <w:r>
        <w:rPr>
          <w:highlight w:val="none"/>
        </w:rPr>
        <w:t>推卸</w:t>
      </w:r>
      <w:r>
        <w:rPr>
          <w:rFonts w:hint="eastAsia"/>
          <w:highlight w:val="none"/>
        </w:rPr>
        <w:t>履行相关</w:t>
      </w:r>
      <w:r>
        <w:rPr>
          <w:highlight w:val="none"/>
        </w:rPr>
        <w:t>专业工程</w:t>
      </w:r>
      <w:r>
        <w:rPr>
          <w:rFonts w:hint="eastAsia"/>
          <w:highlight w:val="none"/>
        </w:rPr>
        <w:t>施工图</w:t>
      </w:r>
      <w:r>
        <w:rPr>
          <w:highlight w:val="none"/>
        </w:rPr>
        <w:t>设计</w:t>
      </w:r>
      <w:r>
        <w:rPr>
          <w:rFonts w:hint="eastAsia"/>
          <w:highlight w:val="none"/>
        </w:rPr>
        <w:t>及专业</w:t>
      </w:r>
      <w:r>
        <w:rPr>
          <w:highlight w:val="none"/>
        </w:rPr>
        <w:t>工程招标需求</w:t>
      </w:r>
      <w:r>
        <w:rPr>
          <w:rFonts w:hint="eastAsia"/>
          <w:highlight w:val="none"/>
        </w:rPr>
        <w:t>书</w:t>
      </w:r>
      <w:r>
        <w:rPr>
          <w:highlight w:val="none"/>
        </w:rPr>
        <w:t>编制</w:t>
      </w:r>
      <w:r>
        <w:rPr>
          <w:rFonts w:hint="eastAsia"/>
          <w:highlight w:val="none"/>
        </w:rPr>
        <w:t>工作义务</w:t>
      </w:r>
      <w:r>
        <w:rPr>
          <w:highlight w:val="none"/>
        </w:rPr>
        <w:t>的</w:t>
      </w:r>
      <w:r>
        <w:rPr>
          <w:rFonts w:hint="eastAsia"/>
          <w:highlight w:val="none"/>
        </w:rPr>
        <w:t>，经甲方每确认1次，乙方承担1次一般违约责任；拒不改正的，甲方有权单方解除合同，由此给甲方造成损失的，乙方应赔偿甲方的全部损失。</w:t>
      </w:r>
    </w:p>
    <w:p>
      <w:pPr>
        <w:pStyle w:val="5"/>
        <w:adjustRightInd w:val="0"/>
        <w:snapToGrid w:val="0"/>
        <w:spacing w:before="0" w:beforeAutospacing="0" w:after="0" w:afterAutospacing="0" w:line="360" w:lineRule="auto"/>
        <w:ind w:firstLine="480" w:firstLineChars="200"/>
        <w:outlineLvl w:val="3"/>
        <w:rPr>
          <w:highlight w:val="none"/>
        </w:rPr>
      </w:pPr>
      <w:r>
        <w:rPr>
          <w:rFonts w:hint="eastAsia"/>
          <w:b/>
          <w:bCs/>
          <w:highlight w:val="none"/>
        </w:rPr>
        <w:t>28.6</w:t>
      </w:r>
      <w:r>
        <w:rPr>
          <w:rFonts w:hint="eastAsia"/>
          <w:highlight w:val="none"/>
        </w:rPr>
        <w:t>勘察、设计成果文件方面的违约责任：</w:t>
      </w:r>
    </w:p>
    <w:p>
      <w:pPr>
        <w:pStyle w:val="5"/>
        <w:adjustRightInd w:val="0"/>
        <w:snapToGrid w:val="0"/>
        <w:spacing w:before="0" w:beforeAutospacing="0" w:after="0" w:afterAutospacing="0" w:line="360" w:lineRule="auto"/>
        <w:ind w:firstLine="480" w:firstLineChars="200"/>
        <w:rPr>
          <w:highlight w:val="none"/>
        </w:rPr>
      </w:pPr>
      <w:r>
        <w:rPr>
          <w:rFonts w:hint="eastAsia"/>
          <w:highlight w:val="none"/>
        </w:rPr>
        <w:t>（1）乙方未能按本合同约定的时间或甲方审核同意的勘察、设计进度各类计划要求各阶段提交的勘察、设计成果文件的。逾期3天以内（或累计达5天以上10天以内）的，乙方按1万元/天向甲方支付违约金，违约金不足以弥补甲方损失的，乙方应继续赔偿；逾期3天以上（或累计达10天以上）的，乙方按3万元/天向甲方支付违约金，违约金不足以弥补甲方损失的，乙方还须同时向甲方赔偿全部损失。</w:t>
      </w:r>
    </w:p>
    <w:p>
      <w:pPr>
        <w:pStyle w:val="5"/>
        <w:adjustRightInd w:val="0"/>
        <w:snapToGrid w:val="0"/>
        <w:spacing w:before="0" w:beforeAutospacing="0" w:after="0" w:afterAutospacing="0" w:line="360" w:lineRule="auto"/>
        <w:ind w:firstLine="480" w:firstLineChars="200"/>
        <w:rPr>
          <w:highlight w:val="none"/>
        </w:rPr>
      </w:pPr>
      <w:r>
        <w:rPr>
          <w:rFonts w:hint="eastAsia"/>
          <w:highlight w:val="none"/>
        </w:rPr>
        <w:t>（2）本合同履行期间，乙方的勘察、设计质量不符合合同约定或勘察、设计成果文件出现遗漏、错误的，</w:t>
      </w:r>
      <w:r>
        <w:rPr>
          <w:rFonts w:hint="eastAsia"/>
          <w:color w:val="FF0000"/>
          <w:highlight w:val="none"/>
        </w:rPr>
        <w:t>甲方有权发出书面警告，</w:t>
      </w:r>
      <w:r>
        <w:rPr>
          <w:rFonts w:hint="eastAsia"/>
          <w:highlight w:val="none"/>
        </w:rPr>
        <w:t>乙方应在甲方规定的限期内对勘察、设计成果文件及时进行补充、修改、完善；因此造成勘察、设计成果文件逾期交付的，按本合同条款第28.6款第(1)项的约定处理。</w:t>
      </w:r>
    </w:p>
    <w:p>
      <w:pPr>
        <w:pStyle w:val="5"/>
        <w:adjustRightInd w:val="0"/>
        <w:snapToGrid w:val="0"/>
        <w:spacing w:before="0" w:beforeAutospacing="0" w:after="0" w:afterAutospacing="0" w:line="360" w:lineRule="auto"/>
        <w:ind w:firstLine="480" w:firstLineChars="200"/>
        <w:rPr>
          <w:highlight w:val="none"/>
        </w:rPr>
      </w:pPr>
      <w:r>
        <w:rPr>
          <w:rFonts w:hint="eastAsia"/>
          <w:highlight w:val="none"/>
        </w:rPr>
        <w:t>（3）乙方提交的设计成果文件如有违反国家相关强制性规定的，经政府有关部门确认，每发生1例，承担严重违约责任1次。</w:t>
      </w:r>
    </w:p>
    <w:p>
      <w:pPr>
        <w:pStyle w:val="5"/>
        <w:adjustRightInd w:val="0"/>
        <w:snapToGrid w:val="0"/>
        <w:spacing w:before="0" w:beforeAutospacing="0" w:after="0" w:afterAutospacing="0" w:line="360" w:lineRule="auto"/>
        <w:ind w:firstLine="480" w:firstLineChars="200"/>
        <w:rPr>
          <w:highlight w:val="none"/>
        </w:rPr>
      </w:pPr>
      <w:r>
        <w:rPr>
          <w:rFonts w:hint="eastAsia"/>
          <w:highlight w:val="none"/>
        </w:rPr>
        <w:t>（4）如经过甲方或施工图审查单位或甲方委托的第三方对设计变更的审核，发现乙方违反合同约定对设计变更随意进行合并、分拆的，第一次时，乙方承担一般违约1次；第二次及以后，每违反一次，乙方承担严重违约责任1次。</w:t>
      </w:r>
    </w:p>
    <w:p>
      <w:pPr>
        <w:pStyle w:val="5"/>
        <w:adjustRightInd w:val="0"/>
        <w:snapToGrid w:val="0"/>
        <w:spacing w:before="0" w:beforeAutospacing="0" w:after="0" w:afterAutospacing="0" w:line="360" w:lineRule="auto"/>
        <w:ind w:firstLine="480" w:firstLineChars="200"/>
        <w:rPr>
          <w:highlight w:val="none"/>
        </w:rPr>
      </w:pPr>
      <w:r>
        <w:rPr>
          <w:rFonts w:hint="eastAsia"/>
          <w:highlight w:val="none"/>
        </w:rPr>
        <w:t>（5）如乙方的设计成果文件中含有明显倾向于某一专门厂商生产的设备、材料的描述，或在其设计成果文件中选用了具有专一性、排他性的材料、设备而又未事先向甲方书面报告并详细说明理由的，每违反一次，乙方承担严重违约责任1次。</w:t>
      </w:r>
    </w:p>
    <w:p>
      <w:pPr>
        <w:pStyle w:val="5"/>
        <w:adjustRightInd w:val="0"/>
        <w:snapToGrid w:val="0"/>
        <w:spacing w:before="0" w:beforeAutospacing="0" w:after="0" w:afterAutospacing="0" w:line="360" w:lineRule="auto"/>
        <w:ind w:firstLine="480" w:firstLineChars="200"/>
        <w:rPr>
          <w:highlight w:val="none"/>
        </w:rPr>
      </w:pPr>
      <w:r>
        <w:rPr>
          <w:rFonts w:hint="eastAsia"/>
          <w:highlight w:val="none"/>
        </w:rPr>
        <w:t>（6）非甲方原因造成设计变更并引起工程费用增加的，</w:t>
      </w:r>
      <w:r>
        <w:rPr>
          <w:rFonts w:hint="eastAsia"/>
          <w:color w:val="FF0000"/>
          <w:highlight w:val="none"/>
        </w:rPr>
        <w:t>甲方有权发出书面警告，</w:t>
      </w:r>
      <w:r>
        <w:rPr>
          <w:rFonts w:hint="eastAsia"/>
          <w:highlight w:val="none"/>
        </w:rPr>
        <w:t>乙方应负责修改设计，保证工程总投资在投资控制指标内；造成实际发生的建安工程费增加的，参照本合同条款第28.5款第(12)项约定的计算方法确定违约金；给甲方造成损失的，乙方应赔偿甲方的全部损失。因施工原因造成的设计变更及因本合同所述的因新规范、新标准及新规定所引起的设计变更除外。</w:t>
      </w:r>
    </w:p>
    <w:p>
      <w:pPr>
        <w:pStyle w:val="5"/>
        <w:adjustRightInd w:val="0"/>
        <w:snapToGrid w:val="0"/>
        <w:spacing w:before="0" w:beforeAutospacing="0" w:after="0" w:afterAutospacing="0" w:line="360" w:lineRule="auto"/>
        <w:ind w:firstLine="480"/>
        <w:rPr>
          <w:highlight w:val="none"/>
        </w:rPr>
      </w:pPr>
      <w:r>
        <w:rPr>
          <w:rFonts w:hint="eastAsia"/>
          <w:snapToGrid w:val="0"/>
          <w:highlight w:val="none"/>
        </w:rPr>
        <w:sym w:font="Wingdings 2" w:char="0052"/>
      </w:r>
      <w:r>
        <w:rPr>
          <w:rFonts w:hint="eastAsia"/>
          <w:highlight w:val="none"/>
        </w:rPr>
        <w:t>（7）经甲方认可的本合同工程施工投标人或其委托的具有施工图审查能力的单位审查并经甲方或甲方委托的第三方确认，乙方的施工图设计成果文件中存在违反国家相关强制性规定的，参照本合同条款第28.6款第(3)项的相关约定执行。</w:t>
      </w:r>
    </w:p>
    <w:p>
      <w:pPr>
        <w:pStyle w:val="5"/>
        <w:adjustRightInd w:val="0"/>
        <w:snapToGrid w:val="0"/>
        <w:spacing w:before="0" w:beforeAutospacing="0" w:after="0" w:afterAutospacing="0" w:line="360" w:lineRule="auto"/>
        <w:ind w:firstLine="480" w:firstLineChars="200"/>
        <w:rPr>
          <w:b/>
          <w:highlight w:val="none"/>
          <w:u w:val="single"/>
        </w:rPr>
      </w:pPr>
      <w:r>
        <w:rPr>
          <w:rFonts w:hint="eastAsia"/>
          <w:highlight w:val="none"/>
        </w:rPr>
        <w:t>（8）若乙方提交的设计成果文件相关负责人签章确认情况不满足本合同条款第9.8款约定的，乙方应在2个日历日内改正，最长不得超过7个日历日，否则应承担一般违约责任1次；拒不改正的，甲方有权单方解除合同，由此引起的甲方损失，由乙方承担全部赔偿责任。</w:t>
      </w:r>
    </w:p>
    <w:p>
      <w:pPr>
        <w:pStyle w:val="5"/>
        <w:adjustRightInd w:val="0"/>
        <w:snapToGrid w:val="0"/>
        <w:spacing w:before="0" w:beforeAutospacing="0" w:after="0" w:afterAutospacing="0" w:line="360" w:lineRule="auto"/>
        <w:ind w:firstLine="480" w:firstLineChars="200"/>
        <w:outlineLvl w:val="3"/>
        <w:rPr>
          <w:highlight w:val="none"/>
        </w:rPr>
      </w:pPr>
      <w:r>
        <w:rPr>
          <w:rFonts w:hint="eastAsia"/>
          <w:b/>
          <w:bCs/>
          <w:highlight w:val="none"/>
        </w:rPr>
        <w:t>28.7</w:t>
      </w:r>
      <w:r>
        <w:rPr>
          <w:rFonts w:hint="eastAsia"/>
          <w:highlight w:val="none"/>
        </w:rPr>
        <w:t>投资控制方面的违约责任：</w:t>
      </w:r>
    </w:p>
    <w:p>
      <w:pPr>
        <w:pStyle w:val="5"/>
        <w:adjustRightInd w:val="0"/>
        <w:snapToGrid w:val="0"/>
        <w:spacing w:before="0" w:beforeAutospacing="0" w:after="0" w:afterAutospacing="0" w:line="360" w:lineRule="auto"/>
        <w:ind w:firstLine="480" w:firstLineChars="200"/>
        <w:rPr>
          <w:highlight w:val="none"/>
        </w:rPr>
      </w:pPr>
      <w:r>
        <w:rPr>
          <w:rFonts w:hint="eastAsia"/>
          <w:highlight w:val="none"/>
        </w:rPr>
        <w:t>（1） 乙方未经甲方同意突破合同约定的投资控制要求的，乙方承担一次严重违约责任1次；乙方应负责修改设计，保证工程总投资控制在合同约定的投资控制要求内；如最终因此造成实际发生的建安工程费增加的，参照本合同条款第28.5款第(12)项约定的计算方法确定违约金；违约金不足以弥补甲方损失的，乙方应继续赔偿。</w:t>
      </w:r>
    </w:p>
    <w:p>
      <w:pPr>
        <w:pStyle w:val="5"/>
        <w:adjustRightInd w:val="0"/>
        <w:snapToGrid w:val="0"/>
        <w:spacing w:before="0" w:beforeAutospacing="0" w:after="0" w:afterAutospacing="0" w:line="360" w:lineRule="auto"/>
        <w:ind w:firstLine="480" w:firstLineChars="200"/>
        <w:rPr>
          <w:highlight w:val="none"/>
        </w:rPr>
      </w:pPr>
      <w:r>
        <w:rPr>
          <w:rFonts w:hint="eastAsia"/>
          <w:highlight w:val="none"/>
        </w:rPr>
        <w:t>（2）乙方提供的施工图预算经过甲方或施工图审查单位或甲方委托的其它单位审核后确定误差超过±5%（不含±5%）的，乙方承担严重违约责任1次。</w:t>
      </w:r>
    </w:p>
    <w:p>
      <w:pPr>
        <w:pStyle w:val="5"/>
        <w:adjustRightInd w:val="0"/>
        <w:snapToGrid w:val="0"/>
        <w:spacing w:before="0" w:beforeAutospacing="0" w:after="0" w:afterAutospacing="0" w:line="360" w:lineRule="auto"/>
        <w:ind w:firstLine="480" w:firstLineChars="200"/>
        <w:rPr>
          <w:highlight w:val="none"/>
        </w:rPr>
      </w:pPr>
      <w:r>
        <w:rPr>
          <w:rFonts w:hint="eastAsia"/>
          <w:highlight w:val="none"/>
        </w:rPr>
        <w:t>（3）乙方对乙方分包单位的投资控制方面的违约相应承担连带责任，相关违约责任参照本合同条款第28.7款第(1)项的相关约定执行。</w:t>
      </w:r>
    </w:p>
    <w:p>
      <w:pPr>
        <w:pStyle w:val="5"/>
        <w:adjustRightInd w:val="0"/>
        <w:snapToGrid w:val="0"/>
        <w:spacing w:before="0" w:beforeAutospacing="0" w:after="0" w:afterAutospacing="0" w:line="360" w:lineRule="auto"/>
        <w:ind w:firstLine="480" w:firstLineChars="200"/>
        <w:rPr>
          <w:highlight w:val="none"/>
        </w:rPr>
      </w:pPr>
      <w:r>
        <w:rPr>
          <w:rFonts w:hint="eastAsia"/>
          <w:highlight w:val="none"/>
        </w:rPr>
        <w:t>（4）如因乙方提供的勘察成果文件的缺陷及不完整、初步设计成果文件深度不够等原因导致甲方另外发包的专项施工图设计无法满足投资控制的要求，</w:t>
      </w:r>
      <w:r>
        <w:rPr>
          <w:rFonts w:hint="eastAsia"/>
          <w:color w:val="FF0000"/>
          <w:highlight w:val="none"/>
        </w:rPr>
        <w:t>甲方有权发出书面警告，</w:t>
      </w:r>
      <w:r>
        <w:rPr>
          <w:rFonts w:hint="eastAsia"/>
          <w:highlight w:val="none"/>
        </w:rPr>
        <w:t>乙方应及时完善、修改相关的勘察、设计成果文件；造成实际发生的建安工程费增加的，参照本合同条款第28.5款第(12)项约定的计算方法确定违约金；给甲方造成损失的，乙方应赔偿甲方的全部损失。</w:t>
      </w:r>
    </w:p>
    <w:p>
      <w:pPr>
        <w:pStyle w:val="5"/>
        <w:adjustRightInd w:val="0"/>
        <w:snapToGrid w:val="0"/>
        <w:spacing w:before="0" w:beforeAutospacing="0" w:after="0" w:afterAutospacing="0" w:line="360" w:lineRule="auto"/>
        <w:ind w:firstLine="480" w:firstLineChars="200"/>
        <w:rPr>
          <w:highlight w:val="none"/>
        </w:rPr>
      </w:pPr>
      <w:r>
        <w:rPr>
          <w:rFonts w:hint="eastAsia"/>
          <w:highlight w:val="none"/>
        </w:rPr>
        <w:t>（5）因乙方对设计变更随意进行合并、分拆导致本合同工程投资失控，造成实际发生的建安工程费增加的，参照本合同条款第28.5款第(12)项约定的计算方法确定违约金；给甲方造成损失的，乙方应赔偿甲方的全部损失。</w:t>
      </w:r>
    </w:p>
    <w:p>
      <w:pPr>
        <w:pStyle w:val="5"/>
        <w:adjustRightInd w:val="0"/>
        <w:snapToGrid w:val="0"/>
        <w:spacing w:before="0" w:beforeAutospacing="0" w:after="0" w:afterAutospacing="0" w:line="360" w:lineRule="auto"/>
        <w:ind w:firstLine="480" w:firstLineChars="200"/>
        <w:rPr>
          <w:highlight w:val="none"/>
        </w:rPr>
      </w:pPr>
      <w:r>
        <w:rPr>
          <w:rFonts w:hint="eastAsia"/>
          <w:highlight w:val="none"/>
        </w:rPr>
        <w:t>（6）在本项目施工招标阶段或施工阶段，因乙方编制的工程概算和（或）施工图预算编制不准确而需要调整概算和（或）施工图预算的，乙方除应在甲方限定期限内完成修改外，每出现1次，乙方还必须承担严重违约责任1次。</w:t>
      </w:r>
    </w:p>
    <w:p>
      <w:pPr>
        <w:pStyle w:val="5"/>
        <w:adjustRightInd w:val="0"/>
        <w:snapToGrid w:val="0"/>
        <w:spacing w:before="0" w:beforeAutospacing="0" w:after="0" w:afterAutospacing="0" w:line="360" w:lineRule="auto"/>
        <w:ind w:firstLine="480" w:firstLineChars="200"/>
        <w:rPr>
          <w:highlight w:val="none"/>
        </w:rPr>
      </w:pPr>
      <w:r>
        <w:rPr>
          <w:rFonts w:hint="eastAsia"/>
          <w:highlight w:val="none"/>
        </w:rPr>
        <w:t>（7）由乙方编制施工图预算的，如果出现工程量偏差绝对值累计额相对于乙方报送总数量，误差率在10%～20%的，乙方除应在甲方限定期限内完成修改外，每出现1次，还必须承担严重违约责任1次；误差率超过20%的，甲方有权不支付相应工程预算编制费。</w:t>
      </w:r>
    </w:p>
    <w:p>
      <w:pPr>
        <w:pStyle w:val="5"/>
        <w:adjustRightInd w:val="0"/>
        <w:snapToGrid w:val="0"/>
        <w:spacing w:before="0" w:beforeAutospacing="0" w:after="0" w:afterAutospacing="0" w:line="360" w:lineRule="auto"/>
        <w:ind w:firstLine="480" w:firstLineChars="200"/>
        <w:outlineLvl w:val="3"/>
        <w:rPr>
          <w:highlight w:val="none"/>
        </w:rPr>
      </w:pPr>
      <w:r>
        <w:rPr>
          <w:rFonts w:hint="eastAsia"/>
          <w:b/>
          <w:bCs/>
          <w:highlight w:val="none"/>
        </w:rPr>
        <w:t>28.8</w:t>
      </w:r>
      <w:r>
        <w:rPr>
          <w:rFonts w:hint="eastAsia"/>
          <w:highlight w:val="none"/>
        </w:rPr>
        <w:t>勘察、设计分包、转包、违法分包方面的违约责任</w:t>
      </w:r>
    </w:p>
    <w:p>
      <w:pPr>
        <w:adjustRightInd w:val="0"/>
        <w:snapToGrid w:val="0"/>
        <w:spacing w:line="360" w:lineRule="auto"/>
        <w:ind w:firstLine="480" w:firstLineChars="200"/>
        <w:rPr>
          <w:rFonts w:ascii="宋体" w:hAnsi="宋体"/>
          <w:kern w:val="0"/>
          <w:sz w:val="24"/>
          <w:highlight w:val="none"/>
        </w:rPr>
      </w:pPr>
      <w:r>
        <w:rPr>
          <w:rFonts w:hint="eastAsia" w:ascii="宋体" w:hAnsi="宋体"/>
          <w:kern w:val="0"/>
          <w:sz w:val="24"/>
          <w:highlight w:val="none"/>
        </w:rPr>
        <w:t>（1）乙方不按合同约定进行勘察、设计分包管理的，视同不服从甲方管理，应按本合同条款第28.5款第(7)项的约定承担违约责任；同时甲方有权暂停支付本合同工程勘察、设计进度款，直到乙方完成相关工作为止。</w:t>
      </w:r>
    </w:p>
    <w:p>
      <w:pPr>
        <w:adjustRightInd w:val="0"/>
        <w:snapToGrid w:val="0"/>
        <w:spacing w:line="360" w:lineRule="auto"/>
        <w:ind w:firstLine="480" w:firstLineChars="200"/>
        <w:rPr>
          <w:rFonts w:ascii="宋体" w:hAnsi="宋体"/>
          <w:kern w:val="0"/>
          <w:sz w:val="24"/>
          <w:highlight w:val="none"/>
        </w:rPr>
      </w:pPr>
      <w:r>
        <w:rPr>
          <w:rFonts w:hint="eastAsia" w:ascii="宋体" w:hAnsi="宋体"/>
          <w:kern w:val="0"/>
          <w:sz w:val="24"/>
          <w:highlight w:val="none"/>
        </w:rPr>
        <w:t>（2）乙方转包本合同工程勘察、设计或者违反法律法规及本合同约定分包本合同工程勘察、设计的，甲方有权单方面部分解除合同或解除合同，并由乙方承担由此产生的一切责任及损失。</w:t>
      </w:r>
    </w:p>
    <w:p>
      <w:pPr>
        <w:adjustRightInd w:val="0"/>
        <w:snapToGrid w:val="0"/>
        <w:spacing w:line="360" w:lineRule="auto"/>
        <w:ind w:firstLine="315" w:firstLineChars="150"/>
        <w:rPr>
          <w:rFonts w:ascii="宋体" w:hAnsi="宋体"/>
          <w:kern w:val="0"/>
          <w:sz w:val="24"/>
          <w:highlight w:val="none"/>
        </w:rPr>
      </w:pPr>
      <w:r>
        <w:rPr>
          <w:rFonts w:hint="eastAsia"/>
          <w:snapToGrid w:val="0"/>
          <w:highlight w:val="none"/>
        </w:rPr>
        <w:sym w:font="Wingdings 2" w:char="0052"/>
      </w:r>
      <w:r>
        <w:rPr>
          <w:rFonts w:hint="eastAsia" w:ascii="宋体" w:hAnsi="宋体"/>
          <w:kern w:val="0"/>
          <w:sz w:val="24"/>
          <w:highlight w:val="none"/>
        </w:rPr>
        <w:t>（3）若乙方超出投标文件承诺的分包范围进行分包的，即使分包单位符合法定条件要求，乙方仍须承担1次严重违约责任。</w:t>
      </w:r>
    </w:p>
    <w:p>
      <w:pPr>
        <w:pStyle w:val="5"/>
        <w:adjustRightInd w:val="0"/>
        <w:snapToGrid w:val="0"/>
        <w:spacing w:before="0" w:beforeAutospacing="0" w:after="0" w:afterAutospacing="0" w:line="360" w:lineRule="auto"/>
        <w:ind w:firstLine="480" w:firstLineChars="200"/>
        <w:outlineLvl w:val="3"/>
        <w:rPr>
          <w:highlight w:val="none"/>
        </w:rPr>
      </w:pPr>
      <w:r>
        <w:rPr>
          <w:rFonts w:hint="eastAsia"/>
          <w:b/>
          <w:bCs/>
          <w:highlight w:val="none"/>
        </w:rPr>
        <w:t>28.9</w:t>
      </w:r>
      <w:r>
        <w:rPr>
          <w:rFonts w:hint="eastAsia"/>
          <w:highlight w:val="none"/>
        </w:rPr>
        <w:t>除上述约定之外，乙方不履行或不完全履行合同其他义务的，均构成违约，应当承担一般违约责任1次。情节较重的，应当承担严重违约责任1次。</w:t>
      </w:r>
    </w:p>
    <w:p>
      <w:pPr>
        <w:pStyle w:val="5"/>
        <w:adjustRightInd w:val="0"/>
        <w:snapToGrid w:val="0"/>
        <w:spacing w:before="0" w:beforeAutospacing="0" w:after="0" w:afterAutospacing="0" w:line="360" w:lineRule="auto"/>
        <w:ind w:firstLine="480" w:firstLineChars="200"/>
        <w:outlineLvl w:val="3"/>
        <w:rPr>
          <w:highlight w:val="none"/>
        </w:rPr>
      </w:pPr>
      <w:r>
        <w:rPr>
          <w:rFonts w:hint="eastAsia"/>
          <w:b/>
          <w:bCs/>
          <w:highlight w:val="none"/>
        </w:rPr>
        <w:t>28.10</w:t>
      </w:r>
      <w:r>
        <w:rPr>
          <w:rFonts w:hint="eastAsia"/>
          <w:highlight w:val="none"/>
        </w:rPr>
        <w:t>乙方违约责任的认定方式及文件送达程序：</w:t>
      </w:r>
    </w:p>
    <w:p>
      <w:pPr>
        <w:pStyle w:val="5"/>
        <w:adjustRightInd w:val="0"/>
        <w:snapToGrid w:val="0"/>
        <w:spacing w:before="0" w:beforeAutospacing="0" w:after="0" w:afterAutospacing="0" w:line="360" w:lineRule="auto"/>
        <w:ind w:firstLine="480" w:firstLineChars="200"/>
        <w:rPr>
          <w:highlight w:val="none"/>
        </w:rPr>
      </w:pPr>
      <w:r>
        <w:rPr>
          <w:rFonts w:hint="eastAsia"/>
          <w:highlight w:val="none"/>
        </w:rPr>
        <w:t>（1）认定方式：以甲方发出的通知、通报、会议纪要等书面文件确定的内容为准。</w:t>
      </w:r>
    </w:p>
    <w:p>
      <w:pPr>
        <w:pStyle w:val="5"/>
        <w:adjustRightInd w:val="0"/>
        <w:snapToGrid w:val="0"/>
        <w:spacing w:before="0" w:beforeAutospacing="0" w:after="0" w:afterAutospacing="0" w:line="360" w:lineRule="auto"/>
        <w:ind w:firstLine="480" w:firstLineChars="200"/>
        <w:rPr>
          <w:highlight w:val="none"/>
        </w:rPr>
      </w:pPr>
      <w:r>
        <w:rPr>
          <w:rFonts w:hint="eastAsia"/>
          <w:highlight w:val="none"/>
        </w:rPr>
        <w:t>（2）送达程序：甲方以下列方式之一将书面违约处理决定</w:t>
      </w:r>
      <w:r>
        <w:rPr>
          <w:rFonts w:hint="eastAsia"/>
          <w:color w:val="FF0000"/>
          <w:highlight w:val="none"/>
        </w:rPr>
        <w:t>等文书及材料</w:t>
      </w:r>
      <w:r>
        <w:rPr>
          <w:rFonts w:hint="eastAsia"/>
          <w:highlight w:val="none"/>
        </w:rPr>
        <w:t>送达乙方：</w:t>
      </w:r>
    </w:p>
    <w:p>
      <w:pPr>
        <w:pStyle w:val="5"/>
        <w:adjustRightInd w:val="0"/>
        <w:snapToGrid w:val="0"/>
        <w:spacing w:before="0" w:beforeAutospacing="0" w:after="0" w:afterAutospacing="0" w:line="360" w:lineRule="auto"/>
        <w:ind w:left="210" w:leftChars="100" w:firstLine="480" w:firstLineChars="200"/>
        <w:rPr>
          <w:highlight w:val="none"/>
        </w:rPr>
      </w:pPr>
      <w:r>
        <w:rPr>
          <w:rFonts w:hint="eastAsia"/>
          <w:highlight w:val="none"/>
        </w:rPr>
        <w:t>1）乙方现场管理机构工作人员签收。</w:t>
      </w:r>
    </w:p>
    <w:p>
      <w:pPr>
        <w:pStyle w:val="5"/>
        <w:adjustRightInd w:val="0"/>
        <w:snapToGrid w:val="0"/>
        <w:spacing w:before="0" w:beforeAutospacing="0" w:after="0" w:afterAutospacing="0" w:line="360" w:lineRule="auto"/>
        <w:ind w:left="210" w:leftChars="100" w:firstLine="480" w:firstLineChars="200"/>
        <w:rPr>
          <w:highlight w:val="none"/>
        </w:rPr>
      </w:pPr>
      <w:r>
        <w:rPr>
          <w:rFonts w:hint="eastAsia"/>
          <w:highlight w:val="none"/>
        </w:rPr>
        <w:t>2）乙方其他工作人员签收。</w:t>
      </w:r>
    </w:p>
    <w:p>
      <w:pPr>
        <w:pStyle w:val="5"/>
        <w:adjustRightInd w:val="0"/>
        <w:snapToGrid w:val="0"/>
        <w:spacing w:before="0" w:beforeAutospacing="0" w:after="0" w:afterAutospacing="0" w:line="360" w:lineRule="auto"/>
        <w:ind w:left="210" w:leftChars="100" w:firstLine="480" w:firstLineChars="200"/>
        <w:rPr>
          <w:highlight w:val="none"/>
        </w:rPr>
      </w:pPr>
      <w:r>
        <w:rPr>
          <w:rFonts w:hint="eastAsia"/>
          <w:highlight w:val="none"/>
        </w:rPr>
        <w:t>3）甲方邮寄送达。</w:t>
      </w:r>
    </w:p>
    <w:p>
      <w:pPr>
        <w:pStyle w:val="5"/>
        <w:adjustRightInd w:val="0"/>
        <w:snapToGrid w:val="0"/>
        <w:spacing w:before="0" w:beforeAutospacing="0" w:after="0" w:afterAutospacing="0" w:line="360" w:lineRule="auto"/>
        <w:ind w:firstLine="480" w:firstLineChars="200"/>
        <w:rPr>
          <w:b/>
          <w:bCs/>
          <w:highlight w:val="none"/>
        </w:rPr>
      </w:pPr>
      <w:r>
        <w:rPr>
          <w:rFonts w:hint="eastAsia"/>
          <w:highlight w:val="none"/>
        </w:rPr>
        <w:t>（3）甲方以书面形式作出的违约处理决定一经送达乙方立即生效。乙方如有足够证据证明不应由其承担违约责任的，应在收到违约处理决定后3天内以书面形式向甲方提出异议并附上有关证据；甲方在收到乙方的异议后15天内审核完毕且作出书面决定并通知乙方。</w:t>
      </w:r>
      <w:r>
        <w:rPr>
          <w:rFonts w:hint="eastAsia"/>
          <w:b/>
          <w:bCs/>
          <w:highlight w:val="none"/>
        </w:rPr>
        <w:t xml:space="preserve"> </w:t>
      </w:r>
    </w:p>
    <w:p>
      <w:pPr>
        <w:pStyle w:val="5"/>
        <w:adjustRightInd w:val="0"/>
        <w:snapToGrid w:val="0"/>
        <w:spacing w:before="0" w:beforeAutospacing="0" w:after="0" w:afterAutospacing="0" w:line="360" w:lineRule="auto"/>
        <w:ind w:firstLine="480" w:firstLineChars="200"/>
        <w:rPr>
          <w:b/>
          <w:bCs/>
          <w:highlight w:val="none"/>
        </w:rPr>
      </w:pPr>
    </w:p>
    <w:p>
      <w:pPr>
        <w:pStyle w:val="3"/>
        <w:spacing w:before="0" w:after="0" w:line="360" w:lineRule="auto"/>
        <w:jc w:val="center"/>
        <w:rPr>
          <w:rFonts w:ascii="宋体" w:hAnsi="宋体"/>
          <w:sz w:val="24"/>
          <w:highlight w:val="none"/>
          <w:u w:val="single"/>
        </w:rPr>
      </w:pPr>
      <w:r>
        <w:rPr>
          <w:rFonts w:hint="eastAsia" w:ascii="宋体" w:hAnsi="宋体"/>
          <w:highlight w:val="none"/>
        </w:rPr>
        <w:t>第十五章</w:t>
      </w:r>
      <w:r>
        <w:rPr>
          <w:rFonts w:ascii="宋体" w:hAnsi="宋体"/>
          <w:highlight w:val="none"/>
        </w:rPr>
        <w:t xml:space="preserve">  </w:t>
      </w:r>
      <w:r>
        <w:rPr>
          <w:rFonts w:hint="eastAsia" w:ascii="宋体" w:hAnsi="宋体"/>
          <w:highlight w:val="none"/>
        </w:rPr>
        <w:t>索赔</w:t>
      </w:r>
    </w:p>
    <w:p>
      <w:pPr>
        <w:adjustRightInd w:val="0"/>
        <w:snapToGrid w:val="0"/>
        <w:spacing w:line="360" w:lineRule="auto"/>
        <w:ind w:firstLine="470" w:firstLineChars="196"/>
        <w:outlineLvl w:val="2"/>
        <w:rPr>
          <w:rFonts w:hint="eastAsia" w:ascii="宋体" w:hAnsi="宋体"/>
          <w:b/>
          <w:bCs/>
          <w:kern w:val="0"/>
          <w:sz w:val="24"/>
          <w:highlight w:val="none"/>
        </w:rPr>
      </w:pPr>
    </w:p>
    <w:p>
      <w:pPr>
        <w:adjustRightInd w:val="0"/>
        <w:snapToGrid w:val="0"/>
        <w:spacing w:line="360" w:lineRule="auto"/>
        <w:ind w:firstLine="470" w:firstLineChars="196"/>
        <w:outlineLvl w:val="2"/>
        <w:rPr>
          <w:rFonts w:ascii="宋体" w:hAnsi="宋体"/>
          <w:b/>
          <w:bCs/>
          <w:kern w:val="0"/>
          <w:sz w:val="24"/>
          <w:highlight w:val="none"/>
        </w:rPr>
      </w:pPr>
      <w:r>
        <w:rPr>
          <w:rFonts w:hint="eastAsia" w:ascii="宋体" w:hAnsi="宋体"/>
          <w:b/>
          <w:bCs/>
          <w:kern w:val="0"/>
          <w:sz w:val="24"/>
          <w:highlight w:val="none"/>
        </w:rPr>
        <w:t>29、索赔</w:t>
      </w:r>
    </w:p>
    <w:p>
      <w:pPr>
        <w:adjustRightInd w:val="0"/>
        <w:snapToGrid w:val="0"/>
        <w:spacing w:line="360" w:lineRule="auto"/>
        <w:ind w:firstLine="470" w:firstLineChars="196"/>
        <w:rPr>
          <w:rFonts w:ascii="宋体" w:hAnsi="宋体"/>
          <w:kern w:val="0"/>
          <w:sz w:val="24"/>
          <w:highlight w:val="none"/>
        </w:rPr>
      </w:pPr>
      <w:r>
        <w:rPr>
          <w:rFonts w:hint="eastAsia" w:ascii="宋体" w:hAnsi="宋体"/>
          <w:b/>
          <w:bCs/>
          <w:kern w:val="0"/>
          <w:sz w:val="24"/>
          <w:highlight w:val="none"/>
        </w:rPr>
        <w:t>29.1</w:t>
      </w:r>
      <w:r>
        <w:rPr>
          <w:rFonts w:hint="eastAsia" w:ascii="宋体" w:hAnsi="宋体"/>
          <w:kern w:val="0"/>
          <w:sz w:val="24"/>
          <w:highlight w:val="none"/>
        </w:rPr>
        <w:t>乙方未能按合同约定履行自己的各项义务或发生错误，甲方按如下约定向乙方索赔：</w:t>
      </w:r>
    </w:p>
    <w:p>
      <w:pPr>
        <w:adjustRightInd w:val="0"/>
        <w:snapToGrid w:val="0"/>
        <w:spacing w:line="360" w:lineRule="auto"/>
        <w:ind w:right="11" w:firstLine="460" w:firstLineChars="192"/>
        <w:rPr>
          <w:rFonts w:ascii="宋体" w:hAnsi="宋体"/>
          <w:kern w:val="0"/>
          <w:sz w:val="24"/>
          <w:highlight w:val="none"/>
        </w:rPr>
      </w:pPr>
      <w:r>
        <w:rPr>
          <w:rFonts w:hint="eastAsia" w:ascii="宋体" w:hAnsi="宋体"/>
          <w:kern w:val="0"/>
          <w:sz w:val="24"/>
          <w:highlight w:val="none"/>
        </w:rPr>
        <w:t>（1）甲方将自己的索赔意向书面通知乙方，并要求乙方在限期内纠正自己的违约行为，否则，甲方将考虑启用履约保函。</w:t>
      </w:r>
    </w:p>
    <w:p>
      <w:pPr>
        <w:adjustRightInd w:val="0"/>
        <w:snapToGrid w:val="0"/>
        <w:spacing w:line="360" w:lineRule="auto"/>
        <w:ind w:right="11" w:firstLine="480" w:firstLineChars="200"/>
        <w:rPr>
          <w:rFonts w:ascii="宋体" w:hAnsi="宋体"/>
          <w:kern w:val="0"/>
          <w:sz w:val="24"/>
          <w:highlight w:val="none"/>
        </w:rPr>
      </w:pPr>
      <w:r>
        <w:rPr>
          <w:rFonts w:hint="eastAsia" w:ascii="宋体" w:hAnsi="宋体"/>
          <w:kern w:val="0"/>
          <w:sz w:val="24"/>
          <w:highlight w:val="none"/>
        </w:rPr>
        <w:t>（2）限期届满，乙方没有采取纠正行为或者纠正行为不能使甲方满意的，甲方将索赔意向书面通知本合同条款第30.1款约定的保函出函银行。</w:t>
      </w:r>
    </w:p>
    <w:p>
      <w:pPr>
        <w:adjustRightInd w:val="0"/>
        <w:snapToGrid w:val="0"/>
        <w:spacing w:line="360" w:lineRule="auto"/>
        <w:ind w:right="11" w:firstLine="480" w:firstLineChars="200"/>
        <w:rPr>
          <w:rFonts w:ascii="宋体" w:hAnsi="宋体"/>
          <w:kern w:val="0"/>
          <w:sz w:val="24"/>
          <w:highlight w:val="none"/>
        </w:rPr>
      </w:pPr>
      <w:r>
        <w:rPr>
          <w:rFonts w:hint="eastAsia" w:ascii="宋体" w:hAnsi="宋体"/>
          <w:kern w:val="0"/>
          <w:sz w:val="24"/>
          <w:highlight w:val="none"/>
        </w:rPr>
        <w:t>（3）甲方向银行发出书面索赔意向七天内，乙方依然没有用实际行动纠正自己的违约行为或者纠正行为不能使甲方满意或者纠正行为无法弥补甲方的损失，则甲方直接向银行发出正式书面索赔通知。</w:t>
      </w:r>
    </w:p>
    <w:p>
      <w:pPr>
        <w:adjustRightInd w:val="0"/>
        <w:snapToGrid w:val="0"/>
        <w:spacing w:line="360" w:lineRule="auto"/>
        <w:ind w:right="11" w:firstLine="480" w:firstLineChars="200"/>
        <w:rPr>
          <w:rFonts w:ascii="宋体" w:hAnsi="宋体"/>
          <w:kern w:val="0"/>
          <w:sz w:val="24"/>
          <w:highlight w:val="none"/>
        </w:rPr>
      </w:pPr>
      <w:r>
        <w:rPr>
          <w:rFonts w:hint="eastAsia" w:ascii="宋体" w:hAnsi="宋体"/>
          <w:kern w:val="0"/>
          <w:sz w:val="24"/>
          <w:highlight w:val="none"/>
        </w:rPr>
        <w:t>（4）如果通过向银行索赔的方式依然不能完全弥补甲方的损失，则甲方有权在应支付给乙方的勘察、设计费中直接扣取。同时甲方有权要求乙方在规定时间内按本合同条款第30.3款的约定向甲方补充提交履约保函。</w:t>
      </w:r>
    </w:p>
    <w:p>
      <w:pPr>
        <w:adjustRightInd w:val="0"/>
        <w:snapToGrid w:val="0"/>
        <w:spacing w:line="360" w:lineRule="auto"/>
        <w:ind w:right="11" w:firstLine="480" w:firstLineChars="200"/>
        <w:rPr>
          <w:rFonts w:ascii="宋体" w:hAnsi="宋体"/>
          <w:kern w:val="0"/>
          <w:sz w:val="24"/>
          <w:highlight w:val="none"/>
        </w:rPr>
      </w:pPr>
      <w:r>
        <w:rPr>
          <w:rFonts w:hint="eastAsia" w:ascii="宋体" w:hAnsi="宋体"/>
          <w:kern w:val="0"/>
          <w:sz w:val="24"/>
          <w:highlight w:val="none"/>
        </w:rPr>
        <w:t>（5）如果通过向银行索赔以及直接扣取勘察、设计费等方式依然不能完全弥补甲方损失的，乙方必须在甲方规定的时间内以现金形式支付剩余索赔额。否则，甲方将按本合同条款第32条的约定处理。</w:t>
      </w:r>
    </w:p>
    <w:p>
      <w:pPr>
        <w:adjustRightInd w:val="0"/>
        <w:snapToGrid w:val="0"/>
        <w:spacing w:line="360" w:lineRule="auto"/>
        <w:ind w:firstLine="470" w:firstLineChars="196"/>
        <w:rPr>
          <w:rFonts w:ascii="宋体" w:hAnsi="宋体"/>
          <w:kern w:val="0"/>
          <w:sz w:val="24"/>
          <w:highlight w:val="none"/>
        </w:rPr>
      </w:pPr>
      <w:r>
        <w:rPr>
          <w:rFonts w:hint="eastAsia" w:ascii="宋体" w:hAnsi="宋体"/>
          <w:b/>
          <w:bCs/>
          <w:kern w:val="0"/>
          <w:sz w:val="24"/>
          <w:highlight w:val="none"/>
        </w:rPr>
        <w:t>29.2</w:t>
      </w:r>
      <w:r>
        <w:rPr>
          <w:rFonts w:hint="eastAsia" w:ascii="宋体" w:hAnsi="宋体"/>
          <w:kern w:val="0"/>
          <w:sz w:val="24"/>
          <w:highlight w:val="none"/>
        </w:rPr>
        <w:t>在任何索赔期间，不论索赔是否有据，均不能免除乙方按合同约定应履行的合同义务。乙方不得以此为借口，拒不履行或拖延合同的履行，否则甲方有权终止合同并要求乙方赔偿由此而给甲方造成的全部损失。</w:t>
      </w:r>
    </w:p>
    <w:p>
      <w:pPr>
        <w:adjustRightInd w:val="0"/>
        <w:snapToGrid w:val="0"/>
        <w:spacing w:line="360" w:lineRule="auto"/>
        <w:rPr>
          <w:rFonts w:ascii="宋体" w:hAnsi="宋体"/>
          <w:kern w:val="0"/>
          <w:sz w:val="24"/>
          <w:highlight w:val="none"/>
        </w:rPr>
      </w:pPr>
    </w:p>
    <w:p>
      <w:pPr>
        <w:adjustRightInd w:val="0"/>
        <w:snapToGrid w:val="0"/>
        <w:spacing w:line="360" w:lineRule="auto"/>
        <w:jc w:val="center"/>
        <w:rPr>
          <w:rFonts w:ascii="宋体" w:hAnsi="宋体"/>
          <w:b/>
          <w:sz w:val="30"/>
          <w:szCs w:val="30"/>
          <w:highlight w:val="none"/>
        </w:rPr>
      </w:pPr>
      <w:r>
        <w:rPr>
          <w:rFonts w:hint="eastAsia" w:ascii="宋体" w:hAnsi="宋体"/>
          <w:b/>
          <w:sz w:val="30"/>
          <w:szCs w:val="30"/>
          <w:highlight w:val="none"/>
        </w:rPr>
        <w:t>第十六章</w:t>
      </w:r>
      <w:r>
        <w:rPr>
          <w:rFonts w:ascii="宋体" w:hAnsi="宋体"/>
          <w:b/>
          <w:sz w:val="30"/>
          <w:szCs w:val="30"/>
          <w:highlight w:val="none"/>
        </w:rPr>
        <w:t xml:space="preserve">  </w:t>
      </w:r>
      <w:r>
        <w:rPr>
          <w:rFonts w:hint="eastAsia" w:ascii="宋体" w:hAnsi="宋体"/>
          <w:b/>
          <w:sz w:val="30"/>
          <w:szCs w:val="30"/>
          <w:highlight w:val="none"/>
        </w:rPr>
        <w:t>保险与担保</w:t>
      </w:r>
    </w:p>
    <w:p>
      <w:pPr>
        <w:adjustRightInd w:val="0"/>
        <w:snapToGrid w:val="0"/>
        <w:spacing w:line="360" w:lineRule="auto"/>
        <w:ind w:right="11" w:firstLine="460" w:firstLineChars="192"/>
        <w:outlineLvl w:val="2"/>
        <w:rPr>
          <w:rFonts w:ascii="宋体" w:hAnsi="宋体"/>
          <w:b/>
          <w:bCs/>
          <w:kern w:val="0"/>
          <w:sz w:val="24"/>
          <w:highlight w:val="none"/>
        </w:rPr>
      </w:pPr>
    </w:p>
    <w:p>
      <w:pPr>
        <w:adjustRightInd w:val="0"/>
        <w:snapToGrid w:val="0"/>
        <w:spacing w:line="360" w:lineRule="auto"/>
        <w:ind w:right="11" w:firstLine="460" w:firstLineChars="192"/>
        <w:outlineLvl w:val="2"/>
        <w:rPr>
          <w:rFonts w:ascii="宋体" w:hAnsi="宋体"/>
          <w:b/>
          <w:bCs/>
          <w:kern w:val="0"/>
          <w:sz w:val="24"/>
          <w:highlight w:val="none"/>
        </w:rPr>
      </w:pPr>
      <w:r>
        <w:rPr>
          <w:rFonts w:hint="eastAsia" w:ascii="宋体" w:hAnsi="宋体"/>
          <w:b/>
          <w:bCs/>
          <w:kern w:val="0"/>
          <w:sz w:val="24"/>
          <w:highlight w:val="none"/>
        </w:rPr>
        <w:t>30、保险与担保</w:t>
      </w:r>
    </w:p>
    <w:p>
      <w:pPr>
        <w:adjustRightInd w:val="0"/>
        <w:snapToGrid w:val="0"/>
        <w:spacing w:line="360" w:lineRule="auto"/>
        <w:ind w:right="11" w:firstLine="460" w:firstLineChars="192"/>
        <w:outlineLvl w:val="3"/>
        <w:rPr>
          <w:rFonts w:ascii="宋体" w:hAnsi="宋体"/>
          <w:kern w:val="0"/>
          <w:sz w:val="24"/>
          <w:highlight w:val="none"/>
        </w:rPr>
      </w:pPr>
      <w:r>
        <w:rPr>
          <w:rFonts w:hint="eastAsia" w:ascii="宋体" w:hAnsi="宋体"/>
          <w:b/>
          <w:bCs/>
          <w:kern w:val="0"/>
          <w:sz w:val="24"/>
          <w:highlight w:val="none"/>
        </w:rPr>
        <w:t>30.1</w:t>
      </w:r>
      <w:r>
        <w:rPr>
          <w:rFonts w:hint="eastAsia" w:ascii="宋体" w:hAnsi="宋体"/>
          <w:kern w:val="0"/>
          <w:sz w:val="24"/>
          <w:highlight w:val="none"/>
        </w:rPr>
        <w:t>双方约定，乙方按照如下约定购买设计责任保险和向甲方提供履约担保文件：</w:t>
      </w:r>
    </w:p>
    <w:p>
      <w:pPr>
        <w:adjustRightInd w:val="0"/>
        <w:snapToGrid w:val="0"/>
        <w:spacing w:line="360" w:lineRule="auto"/>
        <w:ind w:right="11" w:firstLine="460" w:firstLineChars="192"/>
        <w:rPr>
          <w:rFonts w:ascii="宋体" w:hAnsi="宋体"/>
          <w:kern w:val="0"/>
          <w:sz w:val="24"/>
          <w:highlight w:val="none"/>
        </w:rPr>
      </w:pPr>
      <w:r>
        <w:rPr>
          <w:rFonts w:hint="eastAsia" w:ascii="宋体" w:hAnsi="宋体"/>
          <w:kern w:val="0"/>
          <w:sz w:val="24"/>
          <w:highlight w:val="none"/>
        </w:rPr>
        <w:t>（1）</w:t>
      </w:r>
      <w:r>
        <w:rPr>
          <w:rFonts w:hint="eastAsia" w:ascii="宋体" w:hAnsi="宋体"/>
          <w:snapToGrid w:val="0"/>
          <w:kern w:val="0"/>
          <w:sz w:val="24"/>
          <w:highlight w:val="none"/>
        </w:rPr>
        <w:t>本合同约定设计工作开展前，乙方应购买建设工程设计责任险</w:t>
      </w:r>
      <w:r>
        <w:rPr>
          <w:rFonts w:hint="eastAsia" w:ascii="宋体" w:hAnsi="宋体"/>
          <w:kern w:val="0"/>
          <w:sz w:val="24"/>
          <w:highlight w:val="none"/>
        </w:rPr>
        <w:t>。</w:t>
      </w:r>
    </w:p>
    <w:p>
      <w:pPr>
        <w:adjustRightInd w:val="0"/>
        <w:snapToGrid w:val="0"/>
        <w:spacing w:line="360" w:lineRule="auto"/>
        <w:ind w:right="11" w:firstLine="460" w:firstLineChars="192"/>
        <w:rPr>
          <w:rFonts w:ascii="宋体" w:hAnsi="宋体"/>
          <w:kern w:val="0"/>
          <w:sz w:val="24"/>
          <w:highlight w:val="none"/>
        </w:rPr>
      </w:pPr>
      <w:r>
        <w:rPr>
          <w:rFonts w:hint="eastAsia" w:ascii="宋体" w:hAnsi="宋体"/>
          <w:kern w:val="0"/>
          <w:sz w:val="24"/>
          <w:highlight w:val="none"/>
        </w:rPr>
        <w:t>（2）乙方不按上述约定购买保险所产生的后果，由乙方自行承担。</w:t>
      </w:r>
    </w:p>
    <w:p>
      <w:pPr>
        <w:adjustRightInd w:val="0"/>
        <w:snapToGrid w:val="0"/>
        <w:spacing w:line="360" w:lineRule="auto"/>
        <w:ind w:right="11" w:firstLine="480" w:firstLineChars="200"/>
        <w:rPr>
          <w:rFonts w:ascii="宋体" w:hAnsi="宋体"/>
          <w:kern w:val="0"/>
          <w:sz w:val="24"/>
          <w:highlight w:val="none"/>
        </w:rPr>
      </w:pPr>
      <w:r>
        <w:rPr>
          <w:rFonts w:hint="eastAsia" w:ascii="宋体" w:hAnsi="宋体"/>
          <w:kern w:val="0"/>
          <w:sz w:val="24"/>
          <w:highlight w:val="none"/>
        </w:rPr>
        <w:t>（3）本合同签订后十五日内，乙方按招标文件载明的格式向甲方提交由在中华人民共和国注册的银行开出的担保金额为合同价款的10％，即人民币____________元的《履约银行保函》（以下称“保函”）原件。</w:t>
      </w:r>
    </w:p>
    <w:p>
      <w:pPr>
        <w:snapToGrid w:val="0"/>
        <w:spacing w:line="360" w:lineRule="auto"/>
        <w:ind w:right="11" w:firstLine="480" w:firstLineChars="200"/>
        <w:rPr>
          <w:rFonts w:ascii="宋体" w:hAnsi="宋体"/>
          <w:strike/>
          <w:sz w:val="24"/>
          <w:highlight w:val="none"/>
          <w:u w:val="single"/>
        </w:rPr>
      </w:pPr>
      <w:r>
        <w:rPr>
          <w:rFonts w:hint="eastAsia" w:ascii="宋体" w:hAnsi="宋体"/>
          <w:sz w:val="24"/>
          <w:highlight w:val="none"/>
        </w:rPr>
        <w:t>（4）乙方如未能按约定提交履约银行保函的，甲方有权取消乙方中标资格并解除合同，且甲方有权不予退还乙方提交的投标保证金（如有）。</w:t>
      </w:r>
    </w:p>
    <w:p>
      <w:pPr>
        <w:snapToGrid w:val="0"/>
        <w:spacing w:line="360" w:lineRule="auto"/>
        <w:ind w:right="11" w:firstLine="480" w:firstLineChars="200"/>
        <w:rPr>
          <w:rFonts w:ascii="宋体" w:hAnsi="宋体"/>
          <w:sz w:val="24"/>
          <w:highlight w:val="none"/>
        </w:rPr>
      </w:pPr>
      <w:r>
        <w:rPr>
          <w:rFonts w:hint="eastAsia" w:ascii="宋体" w:hAnsi="宋体"/>
          <w:sz w:val="24"/>
          <w:highlight w:val="none"/>
        </w:rPr>
        <w:t>（5）建设工程发生损失后，应由政府建设行政主管部门按照国家有关建设工程质量事故调查处理的规定做出鉴定结论。</w:t>
      </w:r>
    </w:p>
    <w:p>
      <w:pPr>
        <w:snapToGrid w:val="0"/>
        <w:spacing w:line="360" w:lineRule="auto"/>
        <w:ind w:right="11" w:firstLine="460" w:firstLineChars="192"/>
        <w:rPr>
          <w:rFonts w:ascii="宋体" w:hAnsi="宋体"/>
          <w:sz w:val="24"/>
          <w:highlight w:val="none"/>
        </w:rPr>
      </w:pPr>
      <w:r>
        <w:rPr>
          <w:rFonts w:hint="eastAsia" w:ascii="宋体" w:hAnsi="宋体"/>
          <w:b/>
          <w:bCs/>
          <w:sz w:val="24"/>
          <w:highlight w:val="none"/>
        </w:rPr>
        <w:t>30.2</w:t>
      </w:r>
      <w:r>
        <w:rPr>
          <w:rFonts w:hint="eastAsia" w:ascii="宋体" w:hAnsi="宋体"/>
          <w:sz w:val="24"/>
          <w:highlight w:val="none"/>
        </w:rPr>
        <w:t>乙方提交的保函是对本合同约定的乙方的全部义务（包括但不限于乙方违约后应支付的违约金和赔偿金）的担保，乙方的任何一次不履行或不完全履行合同义务的行为，甲方均有权向出函银行提出索赔。</w:t>
      </w:r>
    </w:p>
    <w:p>
      <w:pPr>
        <w:snapToGrid w:val="0"/>
        <w:spacing w:line="360" w:lineRule="auto"/>
        <w:ind w:right="11" w:firstLine="460" w:firstLineChars="192"/>
        <w:rPr>
          <w:rFonts w:ascii="宋体" w:hAnsi="宋体"/>
          <w:sz w:val="24"/>
          <w:highlight w:val="none"/>
        </w:rPr>
      </w:pPr>
      <w:r>
        <w:rPr>
          <w:rFonts w:hint="eastAsia" w:ascii="宋体" w:hAnsi="宋体"/>
          <w:b/>
          <w:bCs/>
          <w:sz w:val="24"/>
          <w:highlight w:val="none"/>
        </w:rPr>
        <w:t>30.3</w:t>
      </w:r>
      <w:r>
        <w:rPr>
          <w:rFonts w:hint="eastAsia" w:ascii="宋体" w:hAnsi="宋体"/>
          <w:sz w:val="24"/>
          <w:highlight w:val="none"/>
        </w:rPr>
        <w:t>乙方不履行或不完全履行合同义务的行为导致甲方依据履约银行保函向银行索赔履约银行保函金额的一部分或者全部的，乙方必须在甲方规定的时间内补充提交履约银行保函，使得本合同履行期间有效的履约银行保函金额等于乙方第一次提交的履约银行保函金额。</w:t>
      </w:r>
    </w:p>
    <w:p>
      <w:pPr>
        <w:snapToGrid w:val="0"/>
        <w:spacing w:line="360" w:lineRule="auto"/>
        <w:ind w:right="11" w:firstLine="460" w:firstLineChars="192"/>
        <w:rPr>
          <w:rFonts w:ascii="宋体" w:hAnsi="宋体"/>
          <w:sz w:val="24"/>
          <w:highlight w:val="none"/>
        </w:rPr>
      </w:pPr>
      <w:r>
        <w:rPr>
          <w:rFonts w:hint="eastAsia" w:ascii="宋体" w:hAnsi="宋体"/>
          <w:b/>
          <w:bCs/>
          <w:sz w:val="24"/>
          <w:highlight w:val="none"/>
        </w:rPr>
        <w:t>30.4</w:t>
      </w:r>
      <w:r>
        <w:rPr>
          <w:rFonts w:hint="eastAsia" w:ascii="宋体" w:hAnsi="宋体"/>
          <w:sz w:val="24"/>
          <w:highlight w:val="none"/>
        </w:rPr>
        <w:t>如果乙方不按甲方的要求及时补充提交履约银行保函，则甲方有权单方面部分解除或解除本合同，并按合同条款第28.1款第( (5)、(6)的有关约定执行。</w:t>
      </w:r>
    </w:p>
    <w:p>
      <w:pPr>
        <w:adjustRightInd w:val="0"/>
        <w:snapToGrid w:val="0"/>
        <w:spacing w:line="360" w:lineRule="auto"/>
        <w:ind w:right="11" w:firstLine="480" w:firstLineChars="200"/>
        <w:rPr>
          <w:rFonts w:ascii="宋体" w:hAnsi="宋体"/>
          <w:spacing w:val="-4"/>
          <w:kern w:val="0"/>
          <w:sz w:val="24"/>
          <w:highlight w:val="none"/>
        </w:rPr>
      </w:pPr>
      <w:r>
        <w:rPr>
          <w:rFonts w:hint="eastAsia" w:ascii="宋体" w:hAnsi="宋体"/>
          <w:b/>
          <w:bCs/>
          <w:kern w:val="0"/>
          <w:sz w:val="24"/>
          <w:highlight w:val="none"/>
        </w:rPr>
        <w:t>30.5</w:t>
      </w:r>
      <w:r>
        <w:rPr>
          <w:rFonts w:hint="eastAsia" w:ascii="宋体" w:hAnsi="宋体"/>
          <w:spacing w:val="-4"/>
          <w:kern w:val="0"/>
          <w:sz w:val="24"/>
          <w:highlight w:val="none"/>
        </w:rPr>
        <w:t>乙方提供本项目所需全部分部（子分部）工程质量验收记录（</w:t>
      </w:r>
      <w:r>
        <w:rPr>
          <w:rFonts w:hint="eastAsia" w:ascii="宋体" w:hAnsi="宋体"/>
          <w:sz w:val="24"/>
          <w:highlight w:val="none"/>
        </w:rPr>
        <w:sym w:font="Wingdings 2" w:char="0052"/>
      </w:r>
      <w:r>
        <w:rPr>
          <w:rFonts w:hint="eastAsia" w:ascii="宋体" w:hAnsi="宋体"/>
          <w:spacing w:val="-4"/>
          <w:kern w:val="0"/>
          <w:sz w:val="24"/>
          <w:highlight w:val="none"/>
        </w:rPr>
        <w:t>地基与基础，</w:t>
      </w:r>
      <w:r>
        <w:rPr>
          <w:rFonts w:hint="eastAsia" w:ascii="宋体" w:hAnsi="宋体"/>
          <w:sz w:val="24"/>
          <w:highlight w:val="none"/>
        </w:rPr>
        <w:sym w:font="Wingdings 2" w:char="0052"/>
      </w:r>
      <w:r>
        <w:rPr>
          <w:rFonts w:hint="eastAsia" w:ascii="宋体" w:hAnsi="宋体"/>
          <w:spacing w:val="-4"/>
          <w:kern w:val="0"/>
          <w:sz w:val="24"/>
          <w:highlight w:val="none"/>
        </w:rPr>
        <w:t>主体结构，</w:t>
      </w:r>
      <w:r>
        <w:rPr>
          <w:rFonts w:hint="eastAsia" w:ascii="宋体" w:hAnsi="宋体"/>
          <w:sz w:val="24"/>
          <w:highlight w:val="none"/>
        </w:rPr>
        <w:sym w:font="Wingdings 2" w:char="0052"/>
      </w:r>
      <w:r>
        <w:rPr>
          <w:rFonts w:hint="eastAsia" w:ascii="宋体" w:hAnsi="宋体"/>
          <w:spacing w:val="-4"/>
          <w:kern w:val="0"/>
          <w:sz w:val="24"/>
          <w:highlight w:val="none"/>
        </w:rPr>
        <w:t>建筑装饰装修，</w:t>
      </w:r>
      <w:r>
        <w:rPr>
          <w:rFonts w:hint="eastAsia" w:ascii="宋体" w:hAnsi="宋体"/>
          <w:sz w:val="24"/>
          <w:highlight w:val="none"/>
        </w:rPr>
        <w:sym w:font="Wingdings 2" w:char="0052"/>
      </w:r>
      <w:r>
        <w:rPr>
          <w:rFonts w:hint="eastAsia" w:ascii="宋体" w:hAnsi="宋体"/>
          <w:spacing w:val="-4"/>
          <w:kern w:val="0"/>
          <w:sz w:val="24"/>
          <w:highlight w:val="none"/>
        </w:rPr>
        <w:t>屋面工程，</w:t>
      </w:r>
      <w:r>
        <w:rPr>
          <w:rFonts w:hint="eastAsia" w:ascii="宋体" w:hAnsi="宋体"/>
          <w:sz w:val="24"/>
          <w:highlight w:val="none"/>
        </w:rPr>
        <w:sym w:font="Wingdings 2" w:char="0052"/>
      </w:r>
      <w:r>
        <w:rPr>
          <w:rFonts w:hint="eastAsia" w:ascii="宋体" w:hAnsi="宋体"/>
          <w:spacing w:val="-4"/>
          <w:kern w:val="0"/>
          <w:sz w:val="24"/>
          <w:highlight w:val="none"/>
        </w:rPr>
        <w:t>建筑给水、排水及采暖，</w:t>
      </w:r>
      <w:r>
        <w:rPr>
          <w:rFonts w:hint="eastAsia" w:ascii="宋体" w:hAnsi="宋体"/>
          <w:sz w:val="24"/>
          <w:highlight w:val="none"/>
        </w:rPr>
        <w:sym w:font="Wingdings 2" w:char="0052"/>
      </w:r>
      <w:r>
        <w:rPr>
          <w:rFonts w:hint="eastAsia" w:ascii="宋体" w:hAnsi="宋体"/>
          <w:spacing w:val="-4"/>
          <w:kern w:val="0"/>
          <w:sz w:val="24"/>
          <w:highlight w:val="none"/>
        </w:rPr>
        <w:t>通风与空调，</w:t>
      </w:r>
      <w:r>
        <w:rPr>
          <w:rFonts w:hint="eastAsia" w:ascii="宋体" w:hAnsi="宋体"/>
          <w:sz w:val="24"/>
          <w:highlight w:val="none"/>
        </w:rPr>
        <w:sym w:font="Wingdings 2" w:char="0052"/>
      </w:r>
      <w:r>
        <w:rPr>
          <w:rFonts w:hint="eastAsia" w:ascii="宋体" w:hAnsi="宋体"/>
          <w:spacing w:val="-4"/>
          <w:kern w:val="0"/>
          <w:sz w:val="24"/>
          <w:highlight w:val="none"/>
        </w:rPr>
        <w:t>建筑电气，</w:t>
      </w:r>
      <w:r>
        <w:rPr>
          <w:rFonts w:hint="eastAsia" w:ascii="宋体" w:hAnsi="宋体"/>
          <w:sz w:val="24"/>
          <w:highlight w:val="none"/>
        </w:rPr>
        <w:sym w:font="Wingdings 2" w:char="0052"/>
      </w:r>
      <w:r>
        <w:rPr>
          <w:rFonts w:hint="eastAsia" w:ascii="宋体" w:hAnsi="宋体"/>
          <w:spacing w:val="-4"/>
          <w:kern w:val="0"/>
          <w:sz w:val="24"/>
          <w:highlight w:val="none"/>
        </w:rPr>
        <w:t>建筑智能化，</w:t>
      </w:r>
      <w:r>
        <w:rPr>
          <w:rFonts w:hint="eastAsia" w:ascii="宋体" w:hAnsi="宋体"/>
          <w:sz w:val="24"/>
          <w:highlight w:val="none"/>
        </w:rPr>
        <w:sym w:font="Wingdings 2" w:char="0052"/>
      </w:r>
      <w:r>
        <w:rPr>
          <w:rFonts w:hint="eastAsia" w:ascii="宋体" w:hAnsi="宋体"/>
          <w:spacing w:val="-4"/>
          <w:kern w:val="0"/>
          <w:sz w:val="24"/>
          <w:highlight w:val="none"/>
        </w:rPr>
        <w:t>建筑节能，</w:t>
      </w:r>
      <w:r>
        <w:rPr>
          <w:rFonts w:hint="eastAsia" w:ascii="宋体" w:hAnsi="宋体"/>
          <w:sz w:val="24"/>
          <w:highlight w:val="none"/>
        </w:rPr>
        <w:sym w:font="Wingdings 2" w:char="0052"/>
      </w:r>
      <w:r>
        <w:rPr>
          <w:rFonts w:hint="eastAsia" w:ascii="宋体" w:hAnsi="宋体"/>
          <w:spacing w:val="-4"/>
          <w:kern w:val="0"/>
          <w:sz w:val="24"/>
          <w:highlight w:val="none"/>
        </w:rPr>
        <w:t>电梯，</w:t>
      </w:r>
      <w:r>
        <w:rPr>
          <w:rFonts w:hint="eastAsia" w:ascii="宋体" w:hAnsi="宋体"/>
          <w:sz w:val="24"/>
          <w:highlight w:val="none"/>
        </w:rPr>
        <w:sym w:font="Wingdings 2" w:char="0052"/>
      </w:r>
      <w:r>
        <w:rPr>
          <w:rFonts w:hint="eastAsia" w:ascii="宋体" w:hAnsi="宋体"/>
          <w:spacing w:val="-4"/>
          <w:kern w:val="0"/>
          <w:sz w:val="24"/>
          <w:highlight w:val="none"/>
        </w:rPr>
        <w:t>室外设施，</w:t>
      </w:r>
      <w:r>
        <w:rPr>
          <w:rFonts w:hint="eastAsia" w:ascii="宋体" w:hAnsi="宋体"/>
          <w:sz w:val="24"/>
          <w:highlight w:val="none"/>
        </w:rPr>
        <w:sym w:font="Wingdings 2" w:char="0052"/>
      </w:r>
      <w:r>
        <w:rPr>
          <w:rFonts w:hint="eastAsia" w:ascii="宋体" w:hAnsi="宋体"/>
          <w:spacing w:val="-4"/>
          <w:kern w:val="0"/>
          <w:sz w:val="24"/>
          <w:highlight w:val="none"/>
        </w:rPr>
        <w:t>附属建筑及室外环境，</w:t>
      </w:r>
      <w:r>
        <w:rPr>
          <w:rFonts w:hint="eastAsia" w:ascii="宋体" w:hAnsi="宋体"/>
          <w:sz w:val="24"/>
          <w:highlight w:val="none"/>
        </w:rPr>
        <w:sym w:font="Wingdings 2" w:char="0052"/>
      </w:r>
      <w:r>
        <w:rPr>
          <w:rFonts w:hint="eastAsia" w:ascii="宋体" w:hAnsi="宋体"/>
          <w:spacing w:val="-4"/>
          <w:kern w:val="0"/>
          <w:sz w:val="24"/>
          <w:highlight w:val="none"/>
        </w:rPr>
        <w:t>室外安装，</w:t>
      </w:r>
      <w:r>
        <w:rPr>
          <w:rFonts w:hint="eastAsia" w:ascii="宋体" w:hAnsi="宋体"/>
          <w:sz w:val="24"/>
          <w:highlight w:val="none"/>
        </w:rPr>
        <w:sym w:font="Wingdings 2" w:char="0052"/>
      </w:r>
      <w:r>
        <w:rPr>
          <w:rFonts w:hint="eastAsia" w:ascii="宋体" w:hAnsi="宋体"/>
          <w:spacing w:val="-4"/>
          <w:kern w:val="0"/>
          <w:sz w:val="24"/>
          <w:highlight w:val="none"/>
        </w:rPr>
        <w:t>其他</w:t>
      </w:r>
      <w:r>
        <w:rPr>
          <w:rFonts w:hint="eastAsia" w:ascii="宋体" w:hAnsi="宋体"/>
          <w:spacing w:val="-4"/>
          <w:kern w:val="0"/>
          <w:sz w:val="24"/>
          <w:highlight w:val="none"/>
        </w:rPr>
        <w:t>）</w:t>
      </w:r>
      <w:r>
        <w:rPr>
          <w:rFonts w:hint="eastAsia" w:ascii="宋体" w:hAnsi="宋体"/>
          <w:spacing w:val="-4"/>
          <w:kern w:val="0"/>
          <w:sz w:val="24"/>
          <w:highlight w:val="none"/>
        </w:rPr>
        <w:t>及已提供竣工图证明文件（经监理人及甲方确认施工单位已提供竣工图的相关文件）后，可以向甲方申请退还保函。</w:t>
      </w:r>
    </w:p>
    <w:p>
      <w:pPr>
        <w:adjustRightInd w:val="0"/>
        <w:snapToGrid w:val="0"/>
        <w:spacing w:line="360" w:lineRule="auto"/>
        <w:ind w:right="11" w:firstLine="464" w:firstLineChars="200"/>
        <w:rPr>
          <w:rFonts w:hint="eastAsia" w:ascii="宋体" w:hAnsi="宋体"/>
          <w:spacing w:val="-4"/>
          <w:kern w:val="0"/>
          <w:sz w:val="24"/>
          <w:highlight w:val="none"/>
        </w:rPr>
      </w:pPr>
      <w:r>
        <w:rPr>
          <w:rFonts w:hint="eastAsia" w:ascii="宋体" w:hAnsi="宋体"/>
          <w:spacing w:val="-4"/>
          <w:kern w:val="0"/>
          <w:sz w:val="24"/>
          <w:highlight w:val="none"/>
        </w:rPr>
        <w:t>30.6乙方需保证保函在本合同整个履行期间的有效性；若因工程延期或因其他原因导致保函期限未涵盖本合同整个有效期的，乙方应在保函有效期届满前45天办理保函的续期手续，并于原保函有效期届满前10天向甲方提交同样格式且更新日期后的有效保函，以替代原保函。关于新保函担保金额：</w:t>
      </w:r>
    </w:p>
    <w:p>
      <w:pPr>
        <w:adjustRightInd w:val="0"/>
        <w:snapToGrid w:val="0"/>
        <w:spacing w:line="360" w:lineRule="auto"/>
        <w:ind w:right="11" w:firstLine="464" w:firstLineChars="200"/>
        <w:rPr>
          <w:rFonts w:hint="eastAsia" w:ascii="宋体" w:hAnsi="宋体"/>
          <w:spacing w:val="-4"/>
          <w:kern w:val="0"/>
          <w:sz w:val="24"/>
          <w:highlight w:val="none"/>
        </w:rPr>
      </w:pPr>
      <w:r>
        <w:rPr>
          <w:rFonts w:hint="eastAsia" w:ascii="宋体" w:hAnsi="宋体"/>
          <w:spacing w:val="-4"/>
          <w:kern w:val="0"/>
          <w:sz w:val="24"/>
          <w:highlight w:val="none"/>
        </w:rPr>
        <w:t>（1）若实体工程已完工且乙方无欠付甲方相关费用的，则无论原保函是否到期，乙方均可申请提交担保金额为原保函担保金额30%的新保函替换原保函。经甲方审核同意后方可执行。</w:t>
      </w:r>
    </w:p>
    <w:p>
      <w:pPr>
        <w:adjustRightInd w:val="0"/>
        <w:snapToGrid w:val="0"/>
        <w:spacing w:line="360" w:lineRule="auto"/>
        <w:ind w:right="11" w:firstLine="464" w:firstLineChars="200"/>
        <w:rPr>
          <w:rFonts w:hint="eastAsia" w:ascii="宋体" w:hAnsi="宋体"/>
          <w:spacing w:val="-4"/>
          <w:kern w:val="0"/>
          <w:sz w:val="24"/>
          <w:highlight w:val="none"/>
        </w:rPr>
      </w:pPr>
      <w:r>
        <w:rPr>
          <w:rFonts w:hint="eastAsia" w:ascii="宋体" w:hAnsi="宋体"/>
          <w:spacing w:val="-4"/>
          <w:kern w:val="0"/>
          <w:sz w:val="24"/>
          <w:highlight w:val="none"/>
        </w:rPr>
        <w:t>（2）若未完成实体工程的，则乙方须按原保函金额办理保函续期手续。</w:t>
      </w:r>
    </w:p>
    <w:p>
      <w:pPr>
        <w:adjustRightInd w:val="0"/>
        <w:snapToGrid w:val="0"/>
        <w:spacing w:line="360" w:lineRule="auto"/>
        <w:ind w:right="11" w:firstLine="464" w:firstLineChars="200"/>
        <w:rPr>
          <w:rFonts w:ascii="宋体" w:hAnsi="宋体"/>
          <w:spacing w:val="-4"/>
          <w:kern w:val="0"/>
          <w:sz w:val="24"/>
          <w:highlight w:val="none"/>
        </w:rPr>
      </w:pPr>
      <w:r>
        <w:rPr>
          <w:rFonts w:hint="eastAsia" w:ascii="宋体" w:hAnsi="宋体"/>
          <w:spacing w:val="-4"/>
          <w:kern w:val="0"/>
          <w:sz w:val="24"/>
          <w:highlight w:val="none"/>
        </w:rPr>
        <w:t>30.7若乙方未按合同约定更新保函的，应按以下约定承担违约责任，且甲方有权以不超过保函金额为限暂停支付余下的合同价款直至乙方提交新保函或提供本项目所需全部分部（子分部）工程质量验收记录及已提供竣工图证明文件（经监理人及甲方确认施工单位已提供竣工图的相关文件）。</w:t>
      </w:r>
    </w:p>
    <w:p>
      <w:pPr>
        <w:adjustRightInd w:val="0"/>
        <w:snapToGrid w:val="0"/>
        <w:spacing w:line="360" w:lineRule="auto"/>
        <w:ind w:right="11" w:firstLine="464" w:firstLineChars="200"/>
        <w:rPr>
          <w:rFonts w:ascii="宋体" w:hAnsi="宋体"/>
          <w:spacing w:val="-4"/>
          <w:kern w:val="0"/>
          <w:sz w:val="24"/>
          <w:highlight w:val="none"/>
        </w:rPr>
      </w:pPr>
      <w:r>
        <w:rPr>
          <w:rFonts w:hint="eastAsia" w:ascii="宋体" w:hAnsi="宋体"/>
          <w:spacing w:val="-4"/>
          <w:kern w:val="0"/>
          <w:sz w:val="24"/>
          <w:highlight w:val="none"/>
        </w:rPr>
        <w:t>（1）自原保函期限届满之日起5日内未提交新保函的，给予书面警告并限期整改。</w:t>
      </w:r>
    </w:p>
    <w:p>
      <w:pPr>
        <w:adjustRightInd w:val="0"/>
        <w:snapToGrid w:val="0"/>
        <w:spacing w:line="360" w:lineRule="auto"/>
        <w:ind w:right="11" w:firstLine="464" w:firstLineChars="200"/>
        <w:rPr>
          <w:rFonts w:ascii="宋体" w:hAnsi="宋体"/>
          <w:spacing w:val="-4"/>
          <w:kern w:val="0"/>
          <w:sz w:val="24"/>
          <w:highlight w:val="none"/>
        </w:rPr>
      </w:pPr>
      <w:r>
        <w:rPr>
          <w:rFonts w:hint="eastAsia" w:ascii="宋体" w:hAnsi="宋体"/>
          <w:spacing w:val="-4"/>
          <w:kern w:val="0"/>
          <w:sz w:val="24"/>
          <w:highlight w:val="none"/>
        </w:rPr>
        <w:t>（2）若原保函过期达10天（含）仍未提交新保函的，则乙方承担一般违约责任；若原保函过期达30天（含）仍未提交新保函的，则乙方须再承担严重违约责任。</w:t>
      </w:r>
    </w:p>
    <w:p>
      <w:pPr>
        <w:adjustRightInd w:val="0"/>
        <w:snapToGrid w:val="0"/>
        <w:spacing w:line="360" w:lineRule="auto"/>
        <w:ind w:right="11" w:firstLine="464" w:firstLineChars="200"/>
        <w:rPr>
          <w:rFonts w:ascii="宋体" w:hAnsi="宋体"/>
          <w:spacing w:val="-4"/>
          <w:kern w:val="0"/>
          <w:sz w:val="24"/>
          <w:highlight w:val="none"/>
        </w:rPr>
      </w:pPr>
      <w:r>
        <w:rPr>
          <w:rFonts w:hint="eastAsia" w:ascii="宋体" w:hAnsi="宋体"/>
          <w:spacing w:val="-4"/>
          <w:kern w:val="0"/>
          <w:sz w:val="24"/>
          <w:highlight w:val="none"/>
        </w:rPr>
        <w:t>（3）若原保函过期达60天（含）仍未提交新保函的，则乙方除按上述约定承担违约责任外，自原保函届满第60天起，乙方应向甲方支付违约金（</w:t>
      </w:r>
      <w:r>
        <w:rPr>
          <w:rFonts w:hint="eastAsia" w:ascii="宋体" w:hAnsi="宋体"/>
          <w:sz w:val="24"/>
          <w:highlight w:val="none"/>
        </w:rPr>
        <w:sym w:font="Wingdings 2" w:char="0052"/>
      </w:r>
      <w:r>
        <w:rPr>
          <w:rFonts w:hint="eastAsia" w:ascii="宋体" w:hAnsi="宋体"/>
          <w:spacing w:val="-4"/>
          <w:kern w:val="0"/>
          <w:sz w:val="24"/>
          <w:highlight w:val="none"/>
        </w:rPr>
        <w:t>3000元/天、□5000元/天、□10000元/天），直至乙方提交新保函或提供本项目所需全部分部（子分部）工程质量验收记录及已提供竣工图证明文件（经监理人及甲方确认施工单位已提供竣工图的相关文件）。</w:t>
      </w:r>
    </w:p>
    <w:p>
      <w:pPr>
        <w:adjustRightInd w:val="0"/>
        <w:snapToGrid w:val="0"/>
        <w:spacing w:line="360" w:lineRule="auto"/>
        <w:ind w:right="11" w:firstLine="464" w:firstLineChars="200"/>
        <w:rPr>
          <w:rFonts w:ascii="宋体" w:hAnsi="宋体"/>
          <w:spacing w:val="-4"/>
          <w:kern w:val="0"/>
          <w:sz w:val="24"/>
          <w:highlight w:val="none"/>
        </w:rPr>
      </w:pPr>
    </w:p>
    <w:p>
      <w:pPr>
        <w:pStyle w:val="3"/>
        <w:spacing w:before="0" w:after="0" w:line="360" w:lineRule="auto"/>
        <w:jc w:val="center"/>
        <w:rPr>
          <w:rFonts w:ascii="宋体" w:hAnsi="宋体"/>
          <w:sz w:val="24"/>
          <w:highlight w:val="none"/>
        </w:rPr>
      </w:pPr>
      <w:r>
        <w:rPr>
          <w:rFonts w:hint="eastAsia" w:ascii="宋体" w:hAnsi="宋体"/>
          <w:highlight w:val="none"/>
        </w:rPr>
        <w:t>第十七章</w:t>
      </w:r>
      <w:r>
        <w:rPr>
          <w:rFonts w:ascii="宋体" w:hAnsi="宋体"/>
          <w:highlight w:val="none"/>
        </w:rPr>
        <w:t xml:space="preserve">  </w:t>
      </w:r>
      <w:r>
        <w:rPr>
          <w:rFonts w:hint="eastAsia" w:ascii="宋体" w:hAnsi="宋体"/>
          <w:highlight w:val="none"/>
        </w:rPr>
        <w:t>税</w:t>
      </w:r>
      <w:r>
        <w:rPr>
          <w:rFonts w:ascii="宋体" w:hAnsi="宋体"/>
          <w:highlight w:val="none"/>
        </w:rPr>
        <w:t xml:space="preserve">  </w:t>
      </w:r>
      <w:r>
        <w:rPr>
          <w:rFonts w:hint="eastAsia" w:ascii="宋体" w:hAnsi="宋体"/>
          <w:highlight w:val="none"/>
        </w:rPr>
        <w:t>费</w:t>
      </w:r>
    </w:p>
    <w:p>
      <w:pPr>
        <w:adjustRightInd w:val="0"/>
        <w:snapToGrid w:val="0"/>
        <w:spacing w:line="360" w:lineRule="auto"/>
        <w:ind w:firstLine="470" w:firstLineChars="196"/>
        <w:rPr>
          <w:rFonts w:hint="eastAsia" w:ascii="宋体" w:hAnsi="宋体"/>
          <w:b/>
          <w:bCs/>
          <w:kern w:val="0"/>
          <w:sz w:val="24"/>
          <w:highlight w:val="none"/>
        </w:rPr>
      </w:pPr>
    </w:p>
    <w:p>
      <w:pPr>
        <w:adjustRightInd w:val="0"/>
        <w:snapToGrid w:val="0"/>
        <w:spacing w:line="360" w:lineRule="auto"/>
        <w:ind w:firstLine="470" w:firstLineChars="196"/>
        <w:rPr>
          <w:rFonts w:ascii="宋体" w:hAnsi="宋体"/>
          <w:b/>
          <w:bCs/>
          <w:kern w:val="0"/>
          <w:sz w:val="24"/>
          <w:highlight w:val="none"/>
        </w:rPr>
      </w:pPr>
      <w:r>
        <w:rPr>
          <w:rFonts w:hint="eastAsia" w:ascii="宋体" w:hAnsi="宋体"/>
          <w:b/>
          <w:bCs/>
          <w:kern w:val="0"/>
          <w:sz w:val="24"/>
          <w:highlight w:val="none"/>
        </w:rPr>
        <w:t>31、税费</w:t>
      </w:r>
    </w:p>
    <w:p>
      <w:pPr>
        <w:adjustRightInd w:val="0"/>
        <w:snapToGrid w:val="0"/>
        <w:spacing w:line="360" w:lineRule="auto"/>
        <w:ind w:right="11" w:firstLine="460" w:firstLineChars="192"/>
        <w:rPr>
          <w:rFonts w:ascii="宋体" w:hAnsi="宋体"/>
          <w:kern w:val="0"/>
          <w:sz w:val="24"/>
          <w:highlight w:val="none"/>
        </w:rPr>
      </w:pPr>
      <w:r>
        <w:rPr>
          <w:rFonts w:hint="eastAsia" w:ascii="宋体" w:hAnsi="宋体"/>
          <w:b/>
          <w:bCs/>
          <w:kern w:val="0"/>
          <w:sz w:val="24"/>
          <w:highlight w:val="none"/>
        </w:rPr>
        <w:t>31.1</w:t>
      </w:r>
      <w:r>
        <w:rPr>
          <w:rFonts w:hint="eastAsia" w:ascii="宋体" w:hAnsi="宋体"/>
          <w:kern w:val="0"/>
          <w:sz w:val="24"/>
          <w:highlight w:val="none"/>
        </w:rPr>
        <w:t>乙方及其雇员因履行本合同而在中国境内取得的一切收入，必须依照中国税法纳税，税金全部由乙方及其雇员承担。</w:t>
      </w:r>
    </w:p>
    <w:p>
      <w:pPr>
        <w:adjustRightInd w:val="0"/>
        <w:snapToGrid w:val="0"/>
        <w:spacing w:line="360" w:lineRule="auto"/>
        <w:ind w:right="11" w:firstLine="460" w:firstLineChars="192"/>
        <w:rPr>
          <w:rFonts w:ascii="宋体" w:hAnsi="宋体"/>
          <w:kern w:val="0"/>
          <w:sz w:val="24"/>
          <w:highlight w:val="none"/>
        </w:rPr>
      </w:pPr>
      <w:r>
        <w:rPr>
          <w:rFonts w:hint="eastAsia" w:ascii="宋体" w:hAnsi="宋体"/>
          <w:b/>
          <w:bCs/>
          <w:kern w:val="0"/>
          <w:sz w:val="24"/>
          <w:highlight w:val="none"/>
        </w:rPr>
        <w:t>31.2</w:t>
      </w:r>
      <w:r>
        <w:rPr>
          <w:rFonts w:hint="eastAsia" w:ascii="宋体" w:hAnsi="宋体"/>
          <w:kern w:val="0"/>
          <w:sz w:val="24"/>
          <w:highlight w:val="none"/>
        </w:rPr>
        <w:t>乙方因履行本合同而在中国境内取得收入，依据中国、广东省、广州市有关法律、法规和行政规章必须缴纳的费用，全部由乙方承担。</w:t>
      </w:r>
    </w:p>
    <w:p>
      <w:pPr>
        <w:adjustRightInd w:val="0"/>
        <w:snapToGrid w:val="0"/>
        <w:spacing w:line="360" w:lineRule="auto"/>
        <w:ind w:right="11" w:firstLine="460" w:firstLineChars="192"/>
        <w:rPr>
          <w:rFonts w:hint="eastAsia" w:ascii="宋体" w:hAnsi="宋体"/>
          <w:kern w:val="0"/>
          <w:sz w:val="24"/>
          <w:highlight w:val="none"/>
        </w:rPr>
      </w:pPr>
      <w:r>
        <w:rPr>
          <w:rFonts w:hint="eastAsia" w:ascii="宋体" w:hAnsi="宋体"/>
          <w:b/>
          <w:bCs/>
          <w:kern w:val="0"/>
          <w:sz w:val="24"/>
          <w:highlight w:val="none"/>
        </w:rPr>
        <w:t>31.3</w:t>
      </w:r>
      <w:r>
        <w:rPr>
          <w:rFonts w:hint="eastAsia" w:ascii="宋体" w:hAnsi="宋体"/>
          <w:kern w:val="0"/>
          <w:sz w:val="24"/>
          <w:highlight w:val="none"/>
        </w:rPr>
        <w:t>凡因履行本合同而发生在中国以外的一切税费，全部由乙方承担。</w:t>
      </w:r>
    </w:p>
    <w:p>
      <w:pPr>
        <w:adjustRightInd w:val="0"/>
        <w:snapToGrid w:val="0"/>
        <w:spacing w:line="360" w:lineRule="auto"/>
        <w:jc w:val="center"/>
        <w:rPr>
          <w:rFonts w:ascii="宋体" w:hAnsi="宋体"/>
          <w:b/>
          <w:sz w:val="30"/>
          <w:szCs w:val="30"/>
          <w:highlight w:val="none"/>
        </w:rPr>
      </w:pPr>
    </w:p>
    <w:p>
      <w:pPr>
        <w:adjustRightInd w:val="0"/>
        <w:snapToGrid w:val="0"/>
        <w:spacing w:line="360" w:lineRule="auto"/>
        <w:jc w:val="center"/>
        <w:rPr>
          <w:rFonts w:ascii="宋体" w:hAnsi="宋体"/>
          <w:b/>
          <w:bCs/>
          <w:sz w:val="30"/>
          <w:szCs w:val="30"/>
          <w:highlight w:val="none"/>
        </w:rPr>
      </w:pPr>
      <w:r>
        <w:rPr>
          <w:rFonts w:hint="eastAsia" w:ascii="宋体" w:hAnsi="宋体"/>
          <w:b/>
          <w:sz w:val="30"/>
          <w:szCs w:val="30"/>
          <w:highlight w:val="none"/>
        </w:rPr>
        <w:t>第十八章</w:t>
      </w:r>
      <w:r>
        <w:rPr>
          <w:rFonts w:ascii="宋体" w:hAnsi="宋体"/>
          <w:b/>
          <w:sz w:val="30"/>
          <w:szCs w:val="30"/>
          <w:highlight w:val="none"/>
        </w:rPr>
        <w:t xml:space="preserve">  </w:t>
      </w:r>
      <w:r>
        <w:rPr>
          <w:rFonts w:hint="eastAsia" w:ascii="宋体" w:hAnsi="宋体"/>
          <w:b/>
          <w:sz w:val="30"/>
          <w:szCs w:val="30"/>
          <w:highlight w:val="none"/>
        </w:rPr>
        <w:t>法律适用及</w:t>
      </w:r>
      <w:r>
        <w:rPr>
          <w:rFonts w:hint="eastAsia" w:ascii="宋体" w:hAnsi="宋体"/>
          <w:b/>
          <w:snapToGrid w:val="0"/>
          <w:sz w:val="30"/>
          <w:szCs w:val="30"/>
          <w:highlight w:val="none"/>
        </w:rPr>
        <w:t>争议的解决方式</w:t>
      </w:r>
    </w:p>
    <w:p>
      <w:pPr>
        <w:adjustRightInd w:val="0"/>
        <w:snapToGrid w:val="0"/>
        <w:spacing w:line="360" w:lineRule="auto"/>
        <w:ind w:firstLine="470" w:firstLineChars="196"/>
        <w:rPr>
          <w:rFonts w:ascii="宋体" w:hAnsi="宋体"/>
          <w:b/>
          <w:bCs/>
          <w:kern w:val="0"/>
          <w:sz w:val="24"/>
          <w:highlight w:val="none"/>
        </w:rPr>
      </w:pPr>
    </w:p>
    <w:p>
      <w:pPr>
        <w:adjustRightInd w:val="0"/>
        <w:snapToGrid w:val="0"/>
        <w:spacing w:line="360" w:lineRule="auto"/>
        <w:ind w:firstLine="470" w:firstLineChars="196"/>
        <w:rPr>
          <w:rFonts w:ascii="宋体" w:hAnsi="宋体"/>
          <w:b/>
          <w:bCs/>
          <w:kern w:val="0"/>
          <w:sz w:val="24"/>
          <w:highlight w:val="none"/>
        </w:rPr>
      </w:pPr>
      <w:r>
        <w:rPr>
          <w:rFonts w:hint="eastAsia" w:ascii="宋体" w:hAnsi="宋体"/>
          <w:b/>
          <w:bCs/>
          <w:kern w:val="0"/>
          <w:sz w:val="24"/>
          <w:highlight w:val="none"/>
        </w:rPr>
        <w:t>32、法律适用及</w:t>
      </w:r>
      <w:r>
        <w:rPr>
          <w:rFonts w:hint="eastAsia" w:ascii="宋体" w:hAnsi="宋体"/>
          <w:b/>
          <w:bCs/>
          <w:snapToGrid w:val="0"/>
          <w:kern w:val="0"/>
          <w:sz w:val="24"/>
          <w:highlight w:val="none"/>
        </w:rPr>
        <w:t>争议的解决方式</w:t>
      </w:r>
    </w:p>
    <w:p>
      <w:pPr>
        <w:adjustRightInd w:val="0"/>
        <w:snapToGrid w:val="0"/>
        <w:spacing w:line="360" w:lineRule="auto"/>
        <w:ind w:right="11" w:firstLine="460" w:firstLineChars="192"/>
        <w:rPr>
          <w:rFonts w:ascii="宋体" w:hAnsi="宋体"/>
          <w:kern w:val="0"/>
          <w:sz w:val="24"/>
          <w:highlight w:val="none"/>
        </w:rPr>
      </w:pPr>
      <w:r>
        <w:rPr>
          <w:rFonts w:hint="eastAsia" w:ascii="宋体" w:hAnsi="宋体"/>
          <w:b/>
          <w:bCs/>
          <w:kern w:val="0"/>
          <w:sz w:val="24"/>
          <w:highlight w:val="none"/>
        </w:rPr>
        <w:t>32.1</w:t>
      </w:r>
      <w:r>
        <w:rPr>
          <w:rFonts w:hint="eastAsia" w:ascii="宋体" w:hAnsi="宋体"/>
          <w:kern w:val="0"/>
          <w:sz w:val="24"/>
          <w:highlight w:val="none"/>
        </w:rPr>
        <w:t>本合同的订立、效力、解释、履行和争议等的解决均受中华人民共和国法律的管辖。</w:t>
      </w:r>
    </w:p>
    <w:p>
      <w:pPr>
        <w:adjustRightInd w:val="0"/>
        <w:snapToGrid w:val="0"/>
        <w:spacing w:line="360" w:lineRule="auto"/>
        <w:ind w:right="11" w:firstLine="460" w:firstLineChars="192"/>
        <w:rPr>
          <w:rFonts w:ascii="宋体" w:hAnsi="宋体"/>
          <w:kern w:val="0"/>
          <w:sz w:val="24"/>
          <w:highlight w:val="none"/>
        </w:rPr>
      </w:pPr>
      <w:r>
        <w:rPr>
          <w:rFonts w:hint="eastAsia" w:ascii="宋体" w:hAnsi="宋体"/>
          <w:b/>
          <w:bCs/>
          <w:kern w:val="0"/>
          <w:sz w:val="24"/>
          <w:highlight w:val="none"/>
        </w:rPr>
        <w:t>32.2</w:t>
      </w:r>
      <w:r>
        <w:rPr>
          <w:rFonts w:hint="eastAsia" w:ascii="宋体" w:hAnsi="宋体"/>
          <w:kern w:val="0"/>
          <w:sz w:val="24"/>
          <w:highlight w:val="none"/>
        </w:rPr>
        <w:t>凡因履行本合同而引起的一切争议或与本合同有关的争议，应由甲乙双方通过友好协商解决。协商不成时，任何一方均有权向</w:t>
      </w:r>
      <w:r>
        <w:rPr>
          <w:rFonts w:hint="eastAsia" w:ascii="宋体" w:hAnsi="宋体"/>
          <w:snapToGrid w:val="0"/>
          <w:kern w:val="0"/>
          <w:sz w:val="24"/>
          <w:highlight w:val="none"/>
        </w:rPr>
        <w:t>甲方住所地人民法院提起诉讼</w:t>
      </w:r>
      <w:r>
        <w:rPr>
          <w:rFonts w:hint="eastAsia" w:ascii="宋体" w:hAnsi="宋体"/>
          <w:kern w:val="0"/>
          <w:sz w:val="24"/>
          <w:highlight w:val="none"/>
        </w:rPr>
        <w:t>。</w:t>
      </w:r>
    </w:p>
    <w:p>
      <w:pPr>
        <w:adjustRightInd w:val="0"/>
        <w:snapToGrid w:val="0"/>
        <w:spacing w:line="360" w:lineRule="auto"/>
        <w:ind w:right="11" w:firstLine="460" w:firstLineChars="192"/>
        <w:rPr>
          <w:rFonts w:ascii="宋体" w:hAnsi="宋体"/>
          <w:kern w:val="0"/>
          <w:sz w:val="24"/>
          <w:highlight w:val="none"/>
        </w:rPr>
      </w:pPr>
      <w:r>
        <w:rPr>
          <w:rFonts w:hint="eastAsia" w:ascii="宋体" w:hAnsi="宋体"/>
          <w:b/>
          <w:bCs/>
          <w:kern w:val="0"/>
          <w:sz w:val="24"/>
          <w:highlight w:val="none"/>
        </w:rPr>
        <w:t>32.3</w:t>
      </w:r>
      <w:r>
        <w:rPr>
          <w:rFonts w:hint="eastAsia" w:ascii="宋体" w:hAnsi="宋体"/>
          <w:kern w:val="0"/>
          <w:sz w:val="24"/>
          <w:highlight w:val="none"/>
        </w:rPr>
        <w:t>在诉讼过程中，除提交诉讼的部分之外，甲乙双方均应继续履行合同的其他条款。对于甲方依据本合同条款第28条的有关约定单方面解除合同的，乙方应及时移交资料和退场，同时不得妨碍甲方另行委托其他单位实施本合同工程的勘察、设计工作。</w:t>
      </w:r>
    </w:p>
    <w:p>
      <w:pPr>
        <w:adjustRightInd w:val="0"/>
        <w:snapToGrid w:val="0"/>
        <w:spacing w:line="360" w:lineRule="auto"/>
        <w:ind w:left="1198" w:leftChars="228" w:hanging="720" w:hangingChars="300"/>
        <w:rPr>
          <w:rFonts w:ascii="宋体" w:hAnsi="宋体"/>
          <w:kern w:val="0"/>
          <w:sz w:val="24"/>
          <w:highlight w:val="none"/>
        </w:rPr>
      </w:pPr>
      <w:r>
        <w:rPr>
          <w:rFonts w:hint="eastAsia" w:ascii="宋体" w:hAnsi="宋体"/>
          <w:kern w:val="0"/>
          <w:sz w:val="24"/>
          <w:highlight w:val="none"/>
        </w:rPr>
        <w:t xml:space="preserve"> </w:t>
      </w:r>
    </w:p>
    <w:p>
      <w:pPr>
        <w:pStyle w:val="3"/>
        <w:spacing w:before="0" w:after="0" w:line="360" w:lineRule="auto"/>
        <w:jc w:val="center"/>
        <w:rPr>
          <w:rFonts w:ascii="宋体" w:hAnsi="宋体"/>
          <w:sz w:val="24"/>
          <w:highlight w:val="none"/>
        </w:rPr>
      </w:pPr>
      <w:r>
        <w:rPr>
          <w:rFonts w:hint="eastAsia" w:ascii="宋体" w:hAnsi="宋体"/>
          <w:highlight w:val="none"/>
        </w:rPr>
        <w:t>第十九章</w:t>
      </w:r>
      <w:r>
        <w:rPr>
          <w:rFonts w:ascii="宋体" w:hAnsi="宋体"/>
          <w:highlight w:val="none"/>
        </w:rPr>
        <w:t xml:space="preserve">  </w:t>
      </w:r>
      <w:r>
        <w:rPr>
          <w:rFonts w:hint="eastAsia" w:ascii="宋体" w:hAnsi="宋体"/>
          <w:highlight w:val="none"/>
        </w:rPr>
        <w:t>保密、知识产权与专利技术</w:t>
      </w:r>
    </w:p>
    <w:p>
      <w:pPr>
        <w:adjustRightInd w:val="0"/>
        <w:snapToGrid w:val="0"/>
        <w:spacing w:line="360" w:lineRule="auto"/>
        <w:ind w:firstLine="470" w:firstLineChars="196"/>
        <w:rPr>
          <w:rFonts w:hint="eastAsia" w:ascii="宋体" w:hAnsi="宋体"/>
          <w:b/>
          <w:bCs/>
          <w:kern w:val="0"/>
          <w:sz w:val="24"/>
          <w:highlight w:val="none"/>
        </w:rPr>
      </w:pPr>
    </w:p>
    <w:p>
      <w:pPr>
        <w:adjustRightInd w:val="0"/>
        <w:snapToGrid w:val="0"/>
        <w:spacing w:line="360" w:lineRule="auto"/>
        <w:ind w:firstLine="470" w:firstLineChars="196"/>
        <w:rPr>
          <w:rFonts w:ascii="宋体" w:hAnsi="宋体"/>
          <w:b/>
          <w:bCs/>
          <w:kern w:val="0"/>
          <w:sz w:val="24"/>
          <w:highlight w:val="none"/>
        </w:rPr>
      </w:pPr>
      <w:r>
        <w:rPr>
          <w:rFonts w:hint="eastAsia" w:ascii="宋体" w:hAnsi="宋体"/>
          <w:b/>
          <w:bCs/>
          <w:kern w:val="0"/>
          <w:sz w:val="24"/>
          <w:highlight w:val="none"/>
        </w:rPr>
        <w:t>33、保密、知识产权与专利技术</w:t>
      </w:r>
    </w:p>
    <w:p>
      <w:pPr>
        <w:adjustRightInd w:val="0"/>
        <w:snapToGrid w:val="0"/>
        <w:spacing w:line="360" w:lineRule="auto"/>
        <w:ind w:right="11" w:firstLine="460" w:firstLineChars="192"/>
        <w:rPr>
          <w:rFonts w:ascii="宋体" w:hAnsi="宋体"/>
          <w:kern w:val="0"/>
          <w:sz w:val="24"/>
          <w:highlight w:val="none"/>
        </w:rPr>
      </w:pPr>
      <w:r>
        <w:rPr>
          <w:rFonts w:hint="eastAsia" w:ascii="宋体" w:hAnsi="宋体"/>
          <w:b/>
          <w:bCs/>
          <w:kern w:val="0"/>
          <w:sz w:val="24"/>
          <w:highlight w:val="none"/>
        </w:rPr>
        <w:t>33.1</w:t>
      </w:r>
      <w:r>
        <w:rPr>
          <w:rFonts w:hint="eastAsia" w:ascii="宋体" w:hAnsi="宋体"/>
          <w:kern w:val="0"/>
          <w:sz w:val="24"/>
          <w:highlight w:val="none"/>
        </w:rPr>
        <w:t>甲、乙双方均负有保密义务，未经对方同意，任何一方都不得向第三方披露其因履行本合同而获得</w:t>
      </w:r>
      <w:r>
        <w:rPr>
          <w:rFonts w:hint="eastAsia" w:ascii="宋体" w:hAnsi="宋体"/>
          <w:color w:val="FF0000"/>
          <w:kern w:val="0"/>
          <w:sz w:val="24"/>
          <w:highlight w:val="none"/>
        </w:rPr>
        <w:t>的与</w:t>
      </w:r>
      <w:r>
        <w:rPr>
          <w:rFonts w:hint="eastAsia" w:ascii="宋体" w:hAnsi="宋体"/>
          <w:kern w:val="0"/>
          <w:sz w:val="24"/>
          <w:highlight w:val="none"/>
        </w:rPr>
        <w:t>对方</w:t>
      </w:r>
      <w:r>
        <w:rPr>
          <w:rFonts w:hint="eastAsia" w:ascii="宋体" w:hAnsi="宋体"/>
          <w:color w:val="FF0000"/>
          <w:kern w:val="0"/>
          <w:sz w:val="24"/>
          <w:highlight w:val="none"/>
        </w:rPr>
        <w:t>或本项目</w:t>
      </w:r>
      <w:r>
        <w:rPr>
          <w:rFonts w:hint="eastAsia" w:ascii="宋体" w:hAnsi="宋体"/>
          <w:kern w:val="0"/>
          <w:sz w:val="24"/>
          <w:highlight w:val="none"/>
        </w:rPr>
        <w:t>相关</w:t>
      </w:r>
      <w:r>
        <w:rPr>
          <w:rFonts w:hint="eastAsia" w:ascii="宋体" w:hAnsi="宋体"/>
          <w:color w:val="FF0000"/>
          <w:kern w:val="0"/>
          <w:sz w:val="24"/>
          <w:highlight w:val="none"/>
        </w:rPr>
        <w:t>的资料、</w:t>
      </w:r>
      <w:r>
        <w:rPr>
          <w:rFonts w:hint="eastAsia" w:ascii="宋体" w:hAnsi="宋体"/>
          <w:kern w:val="0"/>
          <w:sz w:val="24"/>
          <w:highlight w:val="none"/>
        </w:rPr>
        <w:t>信息。否则，泄密方应承担由此引起的一切后果并承担赔偿责任。</w:t>
      </w:r>
    </w:p>
    <w:p>
      <w:pPr>
        <w:adjustRightInd w:val="0"/>
        <w:snapToGrid w:val="0"/>
        <w:spacing w:line="360" w:lineRule="auto"/>
        <w:ind w:right="11" w:firstLine="460" w:firstLineChars="192"/>
        <w:rPr>
          <w:rFonts w:ascii="宋体" w:hAnsi="宋体"/>
          <w:kern w:val="0"/>
          <w:sz w:val="24"/>
          <w:highlight w:val="none"/>
        </w:rPr>
      </w:pPr>
      <w:r>
        <w:rPr>
          <w:rFonts w:hint="eastAsia" w:ascii="宋体" w:hAnsi="宋体"/>
          <w:b/>
          <w:bCs/>
          <w:kern w:val="0"/>
          <w:sz w:val="24"/>
          <w:highlight w:val="none"/>
        </w:rPr>
        <w:t>33.2</w:t>
      </w:r>
      <w:r>
        <w:rPr>
          <w:rFonts w:hint="eastAsia" w:ascii="宋体" w:hAnsi="宋体"/>
          <w:kern w:val="0"/>
          <w:sz w:val="24"/>
          <w:highlight w:val="none"/>
        </w:rPr>
        <w:t>本合同项下工程勘察、设计成果的知识产权归甲方所有，署名权除外。乙方享有本合同项下工程勘察、设计成果文件的设计署名权，并经甲方书面同意后，可在展览或书刊中进行展示、介绍及讨论其设计模型、外观图片、装饰效果图。乙方承诺自本合同签订之日起，为本合同工程所做的全部工作的成果，包括方案设计、初步设计、施工图设计及其他勘察、设计文件、资料不再用于其他任何项目的勘察、设计，不得许可他人使用或作其他商业用途，否则甲方有权向乙方追究相关责任。</w:t>
      </w:r>
    </w:p>
    <w:p>
      <w:pPr>
        <w:adjustRightInd w:val="0"/>
        <w:snapToGrid w:val="0"/>
        <w:spacing w:line="360" w:lineRule="auto"/>
        <w:ind w:right="11" w:firstLine="460" w:firstLineChars="192"/>
        <w:rPr>
          <w:rFonts w:ascii="宋体" w:hAnsi="宋体"/>
          <w:kern w:val="0"/>
          <w:sz w:val="24"/>
          <w:highlight w:val="none"/>
        </w:rPr>
      </w:pPr>
      <w:r>
        <w:rPr>
          <w:rFonts w:hint="eastAsia" w:ascii="宋体" w:hAnsi="宋体"/>
          <w:b/>
          <w:bCs/>
          <w:kern w:val="0"/>
          <w:sz w:val="24"/>
          <w:highlight w:val="none"/>
        </w:rPr>
        <w:t>33.3</w:t>
      </w:r>
      <w:r>
        <w:rPr>
          <w:rFonts w:hint="eastAsia" w:ascii="宋体" w:hAnsi="宋体"/>
          <w:kern w:val="0"/>
          <w:sz w:val="24"/>
          <w:highlight w:val="none"/>
        </w:rPr>
        <w:t>乙方保证本合同工程的设计文件、资料等均未侵犯第三方的知识产权及其他权利，否则必须承担由此而引起的全部法律责任。</w:t>
      </w:r>
    </w:p>
    <w:p>
      <w:pPr>
        <w:adjustRightInd w:val="0"/>
        <w:snapToGrid w:val="0"/>
        <w:spacing w:line="360" w:lineRule="auto"/>
        <w:ind w:right="11" w:firstLine="460" w:firstLineChars="192"/>
        <w:rPr>
          <w:rFonts w:ascii="宋体" w:hAnsi="宋体"/>
          <w:kern w:val="0"/>
          <w:sz w:val="24"/>
          <w:highlight w:val="none"/>
        </w:rPr>
      </w:pPr>
      <w:r>
        <w:rPr>
          <w:rFonts w:hint="eastAsia" w:ascii="宋体" w:hAnsi="宋体"/>
          <w:b/>
          <w:bCs/>
          <w:kern w:val="0"/>
          <w:sz w:val="24"/>
          <w:highlight w:val="none"/>
        </w:rPr>
        <w:t>33.4</w:t>
      </w:r>
      <w:r>
        <w:rPr>
          <w:rFonts w:hint="eastAsia" w:ascii="宋体" w:hAnsi="宋体"/>
          <w:kern w:val="0"/>
          <w:sz w:val="24"/>
          <w:highlight w:val="none"/>
        </w:rPr>
        <w:t xml:space="preserve"> 甲方拥有乙方为本合同工程勘察、设计且按本合同要求所提交的全部勘察、设计文件、资料等的所有权及完全使用权，并在本合同执行完毕后继续拥有合法使用以上勘察、设计文件、资料等的权利（包括但不限于用作本项目宣传及工程建设学术研究交流之用等）。</w:t>
      </w:r>
    </w:p>
    <w:p>
      <w:pPr>
        <w:adjustRightInd w:val="0"/>
        <w:snapToGrid w:val="0"/>
        <w:spacing w:line="360" w:lineRule="auto"/>
        <w:ind w:right="11" w:firstLine="460" w:firstLineChars="192"/>
        <w:rPr>
          <w:rFonts w:ascii="宋体" w:hAnsi="宋体"/>
          <w:kern w:val="0"/>
          <w:sz w:val="24"/>
          <w:highlight w:val="none"/>
        </w:rPr>
      </w:pPr>
      <w:r>
        <w:rPr>
          <w:rFonts w:hint="eastAsia" w:ascii="宋体" w:hAnsi="宋体"/>
          <w:b/>
          <w:bCs/>
          <w:kern w:val="0"/>
          <w:sz w:val="24"/>
          <w:highlight w:val="none"/>
        </w:rPr>
        <w:t>33.5</w:t>
      </w:r>
      <w:r>
        <w:rPr>
          <w:rFonts w:hint="eastAsia" w:ascii="宋体" w:hAnsi="宋体"/>
          <w:kern w:val="0"/>
          <w:sz w:val="24"/>
          <w:highlight w:val="none"/>
        </w:rPr>
        <w:t>如工程需要使用专利技术，应先征得甲方的书面认可。甲方负责办理相应的法律手续，因此而涉及的申报、试验、使用等费用列入工程建设其他费用。</w:t>
      </w:r>
    </w:p>
    <w:p>
      <w:pPr>
        <w:adjustRightInd w:val="0"/>
        <w:snapToGrid w:val="0"/>
        <w:spacing w:line="360" w:lineRule="auto"/>
        <w:ind w:right="11" w:firstLine="460" w:firstLineChars="192"/>
        <w:rPr>
          <w:rFonts w:ascii="宋体" w:hAnsi="宋体"/>
          <w:kern w:val="0"/>
          <w:sz w:val="24"/>
          <w:highlight w:val="none"/>
        </w:rPr>
      </w:pPr>
      <w:r>
        <w:rPr>
          <w:rFonts w:hint="eastAsia" w:ascii="宋体" w:hAnsi="宋体"/>
          <w:b/>
          <w:bCs/>
          <w:kern w:val="0"/>
          <w:sz w:val="24"/>
          <w:highlight w:val="none"/>
        </w:rPr>
        <w:t>33.6</w:t>
      </w:r>
      <w:r>
        <w:rPr>
          <w:rFonts w:hint="eastAsia" w:ascii="宋体" w:hAnsi="宋体"/>
          <w:kern w:val="0"/>
          <w:sz w:val="24"/>
          <w:highlight w:val="none"/>
        </w:rPr>
        <w:t>擅自使用专利技术侵犯他人专利权的，由责任方依法承担有关责任。</w:t>
      </w:r>
    </w:p>
    <w:p>
      <w:pPr>
        <w:adjustRightInd w:val="0"/>
        <w:snapToGrid w:val="0"/>
        <w:spacing w:line="360" w:lineRule="auto"/>
        <w:ind w:right="11" w:firstLine="460" w:firstLineChars="192"/>
        <w:rPr>
          <w:rFonts w:ascii="宋体" w:hAnsi="宋体"/>
          <w:kern w:val="0"/>
          <w:sz w:val="24"/>
          <w:highlight w:val="none"/>
        </w:rPr>
      </w:pPr>
    </w:p>
    <w:p>
      <w:pPr>
        <w:adjustRightInd w:val="0"/>
        <w:snapToGrid w:val="0"/>
        <w:spacing w:line="360" w:lineRule="auto"/>
        <w:ind w:right="11"/>
        <w:jc w:val="center"/>
        <w:rPr>
          <w:rFonts w:ascii="宋体" w:hAnsi="宋体"/>
          <w:b/>
          <w:sz w:val="32"/>
          <w:szCs w:val="32"/>
          <w:highlight w:val="none"/>
        </w:rPr>
      </w:pPr>
      <w:r>
        <w:rPr>
          <w:rFonts w:hint="eastAsia" w:ascii="宋体" w:hAnsi="宋体"/>
          <w:b/>
          <w:sz w:val="32"/>
          <w:szCs w:val="32"/>
          <w:highlight w:val="none"/>
        </w:rPr>
        <w:t>第二十章</w:t>
      </w:r>
      <w:r>
        <w:rPr>
          <w:rFonts w:ascii="宋体" w:hAnsi="宋体"/>
          <w:b/>
          <w:sz w:val="32"/>
          <w:szCs w:val="32"/>
          <w:highlight w:val="none"/>
        </w:rPr>
        <w:t xml:space="preserve">  </w:t>
      </w:r>
      <w:r>
        <w:rPr>
          <w:rFonts w:hint="eastAsia" w:ascii="宋体" w:hAnsi="宋体"/>
          <w:b/>
          <w:sz w:val="32"/>
          <w:szCs w:val="32"/>
          <w:highlight w:val="none"/>
        </w:rPr>
        <w:t>不可抗力</w:t>
      </w:r>
    </w:p>
    <w:p>
      <w:pPr>
        <w:adjustRightInd w:val="0"/>
        <w:snapToGrid w:val="0"/>
        <w:spacing w:line="360" w:lineRule="auto"/>
        <w:ind w:firstLine="470" w:firstLineChars="196"/>
        <w:rPr>
          <w:rFonts w:ascii="宋体" w:hAnsi="宋体"/>
          <w:b/>
          <w:bCs/>
          <w:kern w:val="0"/>
          <w:sz w:val="24"/>
          <w:highlight w:val="none"/>
        </w:rPr>
      </w:pPr>
    </w:p>
    <w:p>
      <w:pPr>
        <w:adjustRightInd w:val="0"/>
        <w:snapToGrid w:val="0"/>
        <w:spacing w:line="360" w:lineRule="auto"/>
        <w:ind w:firstLine="470" w:firstLineChars="196"/>
        <w:rPr>
          <w:rFonts w:ascii="宋体" w:hAnsi="宋体"/>
          <w:b/>
          <w:bCs/>
          <w:kern w:val="0"/>
          <w:sz w:val="24"/>
          <w:highlight w:val="none"/>
        </w:rPr>
      </w:pPr>
      <w:r>
        <w:rPr>
          <w:rFonts w:hint="eastAsia" w:ascii="宋体" w:hAnsi="宋体"/>
          <w:b/>
          <w:bCs/>
          <w:kern w:val="0"/>
          <w:sz w:val="24"/>
          <w:highlight w:val="none"/>
        </w:rPr>
        <w:t>34、不可抗力</w:t>
      </w:r>
    </w:p>
    <w:p>
      <w:pPr>
        <w:adjustRightInd w:val="0"/>
        <w:snapToGrid w:val="0"/>
        <w:spacing w:line="360" w:lineRule="auto"/>
        <w:ind w:right="11" w:firstLine="460" w:firstLineChars="192"/>
        <w:rPr>
          <w:rFonts w:ascii="宋体" w:hAnsi="宋体"/>
          <w:kern w:val="0"/>
          <w:sz w:val="24"/>
          <w:highlight w:val="none"/>
        </w:rPr>
      </w:pPr>
      <w:r>
        <w:rPr>
          <w:rFonts w:hint="eastAsia" w:ascii="宋体" w:hAnsi="宋体"/>
          <w:b/>
          <w:bCs/>
          <w:kern w:val="0"/>
          <w:sz w:val="24"/>
          <w:highlight w:val="none"/>
        </w:rPr>
        <w:t>34.1</w:t>
      </w:r>
      <w:r>
        <w:rPr>
          <w:rFonts w:hint="eastAsia" w:ascii="宋体" w:hAnsi="宋体"/>
          <w:kern w:val="0"/>
          <w:sz w:val="24"/>
          <w:highlight w:val="none"/>
        </w:rPr>
        <w:t>不可抗力，是指不能预见、不能避免并不能克服、对本合同的勘察、设计或服务工作造成实质性影响的自然灾害和战争、动乱（不包括乙方内部的任何纠纷和纷争）等社会事件。</w:t>
      </w:r>
    </w:p>
    <w:p>
      <w:pPr>
        <w:adjustRightInd w:val="0"/>
        <w:snapToGrid w:val="0"/>
        <w:spacing w:line="360" w:lineRule="auto"/>
        <w:ind w:firstLine="480" w:firstLineChars="200"/>
        <w:rPr>
          <w:rFonts w:ascii="宋体" w:hAnsi="宋体"/>
          <w:kern w:val="0"/>
          <w:sz w:val="24"/>
          <w:highlight w:val="none"/>
        </w:rPr>
      </w:pPr>
      <w:r>
        <w:rPr>
          <w:rFonts w:hint="eastAsia" w:ascii="宋体" w:hAnsi="宋体"/>
          <w:b/>
          <w:bCs/>
          <w:kern w:val="0"/>
          <w:sz w:val="24"/>
          <w:highlight w:val="none"/>
        </w:rPr>
        <w:t>34.2</w:t>
      </w:r>
      <w:r>
        <w:rPr>
          <w:rFonts w:hint="eastAsia" w:ascii="宋体" w:hAnsi="宋体"/>
          <w:kern w:val="0"/>
          <w:sz w:val="24"/>
          <w:highlight w:val="none"/>
        </w:rPr>
        <w:t>自然灾害的范围及其认定方式，按如下约定执行：</w:t>
      </w:r>
    </w:p>
    <w:p>
      <w:pPr>
        <w:adjustRightInd w:val="0"/>
        <w:snapToGrid w:val="0"/>
        <w:spacing w:line="360" w:lineRule="auto"/>
        <w:ind w:firstLine="480" w:firstLineChars="200"/>
        <w:rPr>
          <w:rFonts w:ascii="宋体" w:hAnsi="宋体"/>
          <w:kern w:val="0"/>
          <w:sz w:val="24"/>
          <w:highlight w:val="none"/>
        </w:rPr>
      </w:pPr>
      <w:r>
        <w:rPr>
          <w:rFonts w:hint="eastAsia" w:ascii="宋体" w:hAnsi="宋体"/>
          <w:kern w:val="0"/>
          <w:sz w:val="24"/>
          <w:highlight w:val="none"/>
        </w:rPr>
        <w:t>（1）异常天气：仅指50年（含50年）一遇以上的洪水或10级（含10级）以上的台风。因异常天气袭击工地为确保安全而停工的，乙方应于台风、洪水天气结束之日起七日内，向当地气象部门索取工程所在地台风、暴雨天气资料或报告（含气象实况及对此分析的内容），连同工作日志、现场照片办理证据保全公证，方可认定为是不可抗力。</w:t>
      </w:r>
    </w:p>
    <w:p>
      <w:pPr>
        <w:adjustRightInd w:val="0"/>
        <w:snapToGrid w:val="0"/>
        <w:spacing w:line="360" w:lineRule="auto"/>
        <w:ind w:firstLine="480" w:firstLineChars="200"/>
        <w:rPr>
          <w:rFonts w:ascii="宋体" w:hAnsi="宋体"/>
          <w:kern w:val="0"/>
          <w:sz w:val="24"/>
          <w:highlight w:val="none"/>
        </w:rPr>
      </w:pPr>
      <w:r>
        <w:rPr>
          <w:rFonts w:hint="eastAsia" w:ascii="宋体" w:hAnsi="宋体"/>
          <w:kern w:val="0"/>
          <w:sz w:val="24"/>
          <w:highlight w:val="none"/>
        </w:rPr>
        <w:t>（2）里氏5级（含5级）以上的地震。</w:t>
      </w:r>
    </w:p>
    <w:p>
      <w:pPr>
        <w:adjustRightInd w:val="0"/>
        <w:snapToGrid w:val="0"/>
        <w:spacing w:line="360" w:lineRule="auto"/>
        <w:ind w:right="11" w:firstLine="460" w:firstLineChars="192"/>
        <w:rPr>
          <w:rFonts w:ascii="宋体" w:hAnsi="宋体"/>
          <w:kern w:val="0"/>
          <w:sz w:val="24"/>
          <w:highlight w:val="none"/>
        </w:rPr>
      </w:pPr>
      <w:r>
        <w:rPr>
          <w:rFonts w:hint="eastAsia" w:ascii="宋体" w:hAnsi="宋体"/>
          <w:b/>
          <w:bCs/>
          <w:kern w:val="0"/>
          <w:sz w:val="24"/>
          <w:highlight w:val="none"/>
        </w:rPr>
        <w:t>34.3</w:t>
      </w:r>
      <w:r>
        <w:rPr>
          <w:rFonts w:hint="eastAsia" w:ascii="宋体" w:hAnsi="宋体"/>
          <w:kern w:val="0"/>
          <w:sz w:val="24"/>
          <w:highlight w:val="none"/>
        </w:rPr>
        <w:t>政府关于本项目政策的重大调整或项目建设规划方案重大功能性调整，也属不可抗力。</w:t>
      </w:r>
    </w:p>
    <w:p>
      <w:pPr>
        <w:pStyle w:val="5"/>
        <w:adjustRightInd w:val="0"/>
        <w:snapToGrid w:val="0"/>
        <w:spacing w:before="0" w:beforeAutospacing="0" w:after="0" w:afterAutospacing="0" w:line="360" w:lineRule="auto"/>
        <w:ind w:firstLine="480" w:firstLineChars="200"/>
        <w:rPr>
          <w:highlight w:val="none"/>
        </w:rPr>
      </w:pPr>
      <w:r>
        <w:rPr>
          <w:rFonts w:hint="eastAsia"/>
          <w:b/>
          <w:bCs/>
          <w:highlight w:val="none"/>
        </w:rPr>
        <w:t>34.4</w:t>
      </w:r>
      <w:r>
        <w:rPr>
          <w:rFonts w:hint="eastAsia"/>
          <w:highlight w:val="none"/>
        </w:rPr>
        <w:t>因不可抗力事件导致的费用损失，由甲、乙双方各自承担自己的损失。对不可抗力事件导致的乙方勘察、设计成果文件提交时间的延误，由双方协商确定乙方提交勘察、设计成果的提交时间。</w:t>
      </w:r>
    </w:p>
    <w:p>
      <w:pPr>
        <w:adjustRightInd w:val="0"/>
        <w:snapToGrid w:val="0"/>
        <w:spacing w:line="360" w:lineRule="auto"/>
        <w:ind w:left="958" w:leftChars="228" w:hanging="480" w:hangingChars="200"/>
        <w:rPr>
          <w:rFonts w:ascii="宋体" w:hAnsi="宋体"/>
          <w:kern w:val="0"/>
          <w:sz w:val="24"/>
          <w:highlight w:val="none"/>
        </w:rPr>
      </w:pPr>
      <w:r>
        <w:rPr>
          <w:rFonts w:hint="eastAsia" w:ascii="宋体" w:hAnsi="宋体"/>
          <w:kern w:val="0"/>
          <w:sz w:val="24"/>
          <w:highlight w:val="none"/>
        </w:rPr>
        <w:t xml:space="preserve"> </w:t>
      </w:r>
    </w:p>
    <w:p>
      <w:pPr>
        <w:pStyle w:val="3"/>
        <w:spacing w:before="0" w:after="0" w:line="360" w:lineRule="auto"/>
        <w:jc w:val="center"/>
        <w:rPr>
          <w:rFonts w:ascii="宋体" w:hAnsi="宋体"/>
          <w:highlight w:val="none"/>
          <w:lang w:val="en-US"/>
        </w:rPr>
      </w:pPr>
      <w:r>
        <w:rPr>
          <w:rFonts w:hint="eastAsia" w:ascii="宋体" w:hAnsi="宋体"/>
          <w:highlight w:val="none"/>
        </w:rPr>
        <w:t>第二十一章</w:t>
      </w:r>
      <w:r>
        <w:rPr>
          <w:rFonts w:ascii="宋体" w:hAnsi="宋体"/>
          <w:highlight w:val="none"/>
          <w:lang w:val="en-US"/>
        </w:rPr>
        <w:t xml:space="preserve">  </w:t>
      </w:r>
      <w:r>
        <w:rPr>
          <w:rFonts w:hint="eastAsia" w:ascii="宋体" w:hAnsi="宋体"/>
          <w:highlight w:val="none"/>
        </w:rPr>
        <w:t>合同生效、解除与其他</w:t>
      </w:r>
    </w:p>
    <w:p>
      <w:pPr>
        <w:adjustRightInd w:val="0"/>
        <w:snapToGrid w:val="0"/>
        <w:spacing w:line="360" w:lineRule="auto"/>
        <w:ind w:firstLine="470" w:firstLineChars="196"/>
        <w:rPr>
          <w:rFonts w:hint="eastAsia" w:ascii="宋体" w:hAnsi="宋体"/>
          <w:b/>
          <w:bCs/>
          <w:kern w:val="0"/>
          <w:sz w:val="24"/>
          <w:highlight w:val="none"/>
        </w:rPr>
      </w:pPr>
    </w:p>
    <w:p>
      <w:pPr>
        <w:adjustRightInd w:val="0"/>
        <w:snapToGrid w:val="0"/>
        <w:spacing w:line="360" w:lineRule="auto"/>
        <w:ind w:firstLine="470" w:firstLineChars="196"/>
        <w:rPr>
          <w:rFonts w:ascii="宋体" w:hAnsi="宋体"/>
          <w:b/>
          <w:bCs/>
          <w:kern w:val="0"/>
          <w:sz w:val="24"/>
          <w:highlight w:val="none"/>
        </w:rPr>
      </w:pPr>
      <w:r>
        <w:rPr>
          <w:rFonts w:hint="eastAsia" w:ascii="宋体" w:hAnsi="宋体"/>
          <w:b/>
          <w:bCs/>
          <w:kern w:val="0"/>
          <w:sz w:val="24"/>
          <w:highlight w:val="none"/>
        </w:rPr>
        <w:t>35、合同生效、解除及其他</w:t>
      </w:r>
    </w:p>
    <w:p>
      <w:pPr>
        <w:pStyle w:val="5"/>
        <w:adjustRightInd w:val="0"/>
        <w:snapToGrid w:val="0"/>
        <w:spacing w:before="0" w:beforeAutospacing="0" w:after="0" w:afterAutospacing="0" w:line="360" w:lineRule="auto"/>
        <w:ind w:firstLine="480" w:firstLineChars="200"/>
        <w:rPr>
          <w:highlight w:val="none"/>
        </w:rPr>
      </w:pPr>
      <w:r>
        <w:rPr>
          <w:rFonts w:hint="eastAsia"/>
          <w:b/>
          <w:bCs/>
          <w:highlight w:val="none"/>
        </w:rPr>
        <w:t>35.1</w:t>
      </w:r>
      <w:r>
        <w:rPr>
          <w:rFonts w:hint="eastAsia"/>
          <w:highlight w:val="none"/>
        </w:rPr>
        <w:t>本合同的生效及终止按本合同协议书第12条的约定执行。</w:t>
      </w:r>
    </w:p>
    <w:p>
      <w:pPr>
        <w:pStyle w:val="5"/>
        <w:adjustRightInd w:val="0"/>
        <w:snapToGrid w:val="0"/>
        <w:spacing w:before="0" w:beforeAutospacing="0" w:after="0" w:afterAutospacing="0" w:line="360" w:lineRule="auto"/>
        <w:ind w:firstLine="480" w:firstLineChars="200"/>
        <w:rPr>
          <w:highlight w:val="none"/>
        </w:rPr>
      </w:pPr>
      <w:r>
        <w:rPr>
          <w:rFonts w:hint="eastAsia"/>
          <w:b/>
          <w:bCs/>
          <w:highlight w:val="none"/>
        </w:rPr>
        <w:t>35.2</w:t>
      </w:r>
      <w:r>
        <w:rPr>
          <w:rFonts w:hint="eastAsia"/>
          <w:highlight w:val="none"/>
        </w:rPr>
        <w:t>本合同第三篇所列的附件均为本合同不可分割的组成部分。</w:t>
      </w:r>
    </w:p>
    <w:p>
      <w:pPr>
        <w:pStyle w:val="5"/>
        <w:adjustRightInd w:val="0"/>
        <w:snapToGrid w:val="0"/>
        <w:spacing w:before="0" w:beforeAutospacing="0" w:after="0" w:afterAutospacing="0" w:line="360" w:lineRule="auto"/>
        <w:ind w:firstLine="480" w:firstLineChars="200"/>
        <w:rPr>
          <w:highlight w:val="none"/>
        </w:rPr>
      </w:pPr>
      <w:r>
        <w:rPr>
          <w:rFonts w:hint="eastAsia"/>
          <w:b/>
          <w:bCs/>
          <w:highlight w:val="none"/>
        </w:rPr>
        <w:t>35.3</w:t>
      </w:r>
      <w:r>
        <w:rPr>
          <w:rFonts w:hint="eastAsia"/>
          <w:snapToGrid w:val="0"/>
          <w:highlight w:val="none"/>
        </w:rPr>
        <w:t>甲、乙双方</w:t>
      </w:r>
      <w:r>
        <w:rPr>
          <w:rFonts w:hint="eastAsia"/>
          <w:highlight w:val="none"/>
        </w:rPr>
        <w:t>经协商一致，可以解除合同。</w:t>
      </w:r>
    </w:p>
    <w:p>
      <w:pPr>
        <w:pStyle w:val="5"/>
        <w:adjustRightInd w:val="0"/>
        <w:snapToGrid w:val="0"/>
        <w:spacing w:before="0" w:beforeAutospacing="0" w:after="0" w:afterAutospacing="0" w:line="360" w:lineRule="auto"/>
        <w:ind w:firstLine="480" w:firstLineChars="200"/>
        <w:rPr>
          <w:highlight w:val="none"/>
        </w:rPr>
      </w:pPr>
      <w:r>
        <w:rPr>
          <w:rFonts w:hint="eastAsia"/>
          <w:b/>
          <w:bCs/>
          <w:highlight w:val="none"/>
        </w:rPr>
        <w:t>35.4</w:t>
      </w:r>
      <w:r>
        <w:rPr>
          <w:rFonts w:hint="eastAsia"/>
          <w:highlight w:val="none"/>
        </w:rPr>
        <w:t>发生下列情形之一，甲、乙任何一方均可解除合同，但应以书面形式向对方发出解除合同的通知，通知到达时合同即解除。对解除合同有争议的，按本合同条款第32条的约定处理。</w:t>
      </w:r>
    </w:p>
    <w:p>
      <w:pPr>
        <w:pStyle w:val="5"/>
        <w:adjustRightInd w:val="0"/>
        <w:snapToGrid w:val="0"/>
        <w:spacing w:before="0" w:beforeAutospacing="0" w:after="0" w:afterAutospacing="0" w:line="360" w:lineRule="auto"/>
        <w:ind w:firstLine="480" w:firstLineChars="200"/>
        <w:rPr>
          <w:highlight w:val="none"/>
        </w:rPr>
      </w:pPr>
      <w:r>
        <w:rPr>
          <w:rFonts w:hint="eastAsia"/>
          <w:highlight w:val="none"/>
        </w:rPr>
        <w:t>（1）因不可抗力致使合同无法履行；</w:t>
      </w:r>
    </w:p>
    <w:p>
      <w:pPr>
        <w:pStyle w:val="5"/>
        <w:adjustRightInd w:val="0"/>
        <w:snapToGrid w:val="0"/>
        <w:spacing w:before="0" w:beforeAutospacing="0" w:after="0" w:afterAutospacing="0" w:line="360" w:lineRule="auto"/>
        <w:ind w:firstLine="480" w:firstLineChars="200"/>
        <w:rPr>
          <w:highlight w:val="none"/>
        </w:rPr>
      </w:pPr>
      <w:r>
        <w:rPr>
          <w:rFonts w:hint="eastAsia"/>
          <w:highlight w:val="none"/>
        </w:rPr>
        <w:t>（2）因一方违约致使合同无法履行。</w:t>
      </w:r>
    </w:p>
    <w:p>
      <w:pPr>
        <w:pStyle w:val="5"/>
        <w:adjustRightInd w:val="0"/>
        <w:snapToGrid w:val="0"/>
        <w:spacing w:before="0" w:beforeAutospacing="0" w:after="0" w:afterAutospacing="0" w:line="360" w:lineRule="auto"/>
        <w:ind w:firstLine="480" w:firstLineChars="200"/>
        <w:rPr>
          <w:highlight w:val="none"/>
        </w:rPr>
      </w:pPr>
      <w:r>
        <w:rPr>
          <w:rFonts w:hint="eastAsia"/>
          <w:b/>
          <w:bCs/>
          <w:highlight w:val="none"/>
        </w:rPr>
        <w:t>35.5</w:t>
      </w:r>
      <w:r>
        <w:rPr>
          <w:rFonts w:hint="eastAsia"/>
          <w:highlight w:val="none"/>
        </w:rPr>
        <w:t>合同解除后，不影响双方在合同中约定的结算和清理条款的效力。乙方应妥善做好已完工项目的保护和移交工作。同时，有过错方应当向无过错方赔偿因解除合同所造成的损失。</w:t>
      </w:r>
    </w:p>
    <w:p>
      <w:pPr>
        <w:pStyle w:val="5"/>
        <w:adjustRightInd w:val="0"/>
        <w:snapToGrid w:val="0"/>
        <w:spacing w:before="0" w:beforeAutospacing="0" w:after="0" w:afterAutospacing="0" w:line="360" w:lineRule="auto"/>
        <w:ind w:firstLine="480" w:firstLineChars="200"/>
        <w:rPr>
          <w:highlight w:val="none"/>
        </w:rPr>
      </w:pPr>
      <w:r>
        <w:rPr>
          <w:rFonts w:hint="eastAsia"/>
          <w:b/>
          <w:highlight w:val="none"/>
        </w:rPr>
        <w:t>35.6</w:t>
      </w:r>
      <w:r>
        <w:rPr>
          <w:rFonts w:hint="eastAsia"/>
          <w:highlight w:val="none"/>
        </w:rPr>
        <w:t>乙方承诺严格按照合同和招投标文件规定履行义务，并同意甲方将其履行合同、招投标文件义务的情况和不诚信行为（包括但不限于由甲方</w:t>
      </w:r>
      <w:r>
        <w:rPr>
          <w:highlight w:val="none"/>
        </w:rPr>
        <w:t>组织的考核、考评通报、</w:t>
      </w:r>
      <w:r>
        <w:rPr>
          <w:rFonts w:hint="eastAsia"/>
          <w:highlight w:val="none"/>
        </w:rPr>
        <w:t>作出的违约责任处理决定等）在甲方网站和建设项目业主网站及其他媒体上公开披露，由此造成的一切损失和不利后果均由乙方自行承担。</w:t>
      </w:r>
    </w:p>
    <w:p>
      <w:pPr>
        <w:pStyle w:val="5"/>
        <w:adjustRightInd w:val="0"/>
        <w:snapToGrid w:val="0"/>
        <w:spacing w:before="0" w:beforeAutospacing="0" w:after="0" w:afterAutospacing="0" w:line="360" w:lineRule="auto"/>
        <w:ind w:firstLine="480" w:firstLineChars="200"/>
        <w:rPr>
          <w:rFonts w:hint="eastAsia"/>
          <w:highlight w:val="none"/>
        </w:rPr>
      </w:pPr>
      <w:r>
        <w:rPr>
          <w:rFonts w:hint="eastAsia"/>
          <w:highlight w:val="none"/>
        </w:rPr>
        <w:t xml:space="preserve"> </w:t>
      </w:r>
      <w:r>
        <w:rPr>
          <w:rFonts w:hint="eastAsia"/>
          <w:b/>
          <w:bCs/>
          <w:highlight w:val="none"/>
        </w:rPr>
        <w:t>35.7</w:t>
      </w:r>
      <w:r>
        <w:rPr>
          <w:rFonts w:hint="eastAsia"/>
          <w:highlight w:val="none"/>
        </w:rPr>
        <w:t>本合同未尽事宜，由甲乙双方另行签订补充协议。</w:t>
      </w:r>
    </w:p>
    <w:p>
      <w:pPr>
        <w:pStyle w:val="5"/>
        <w:adjustRightInd w:val="0"/>
        <w:snapToGrid w:val="0"/>
        <w:spacing w:before="0" w:beforeAutospacing="0" w:after="0" w:afterAutospacing="0" w:line="360" w:lineRule="auto"/>
        <w:rPr>
          <w:rFonts w:hint="eastAsia"/>
          <w:highlight w:val="none"/>
        </w:rPr>
      </w:pPr>
      <w:r>
        <w:rPr>
          <w:rFonts w:hint="eastAsia"/>
          <w:highlight w:val="none"/>
        </w:rPr>
        <w:t>（本页以下无正文）</w:t>
      </w:r>
    </w:p>
    <w:p>
      <w:pPr>
        <w:adjustRightInd w:val="0"/>
        <w:snapToGrid w:val="0"/>
        <w:spacing w:line="360" w:lineRule="auto"/>
        <w:jc w:val="center"/>
        <w:rPr>
          <w:rFonts w:ascii="宋体" w:hAnsi="宋体"/>
          <w:b/>
          <w:bCs/>
          <w:kern w:val="0"/>
          <w:sz w:val="44"/>
          <w:szCs w:val="44"/>
          <w:highlight w:val="none"/>
        </w:rPr>
      </w:pPr>
      <w:r>
        <w:rPr>
          <w:rFonts w:hint="eastAsia" w:ascii="宋体" w:hAnsi="宋体"/>
          <w:b/>
          <w:bCs/>
          <w:kern w:val="0"/>
          <w:sz w:val="44"/>
          <w:szCs w:val="44"/>
          <w:highlight w:val="none"/>
        </w:rPr>
        <w:br w:type="page"/>
      </w:r>
      <w:r>
        <w:rPr>
          <w:rFonts w:hint="eastAsia" w:ascii="宋体" w:hAnsi="宋体"/>
          <w:b/>
          <w:bCs/>
          <w:kern w:val="0"/>
          <w:sz w:val="44"/>
          <w:szCs w:val="44"/>
          <w:highlight w:val="none"/>
        </w:rPr>
        <w:t>第三篇  合同附件</w:t>
      </w:r>
    </w:p>
    <w:p>
      <w:pPr>
        <w:adjustRightInd w:val="0"/>
        <w:snapToGrid w:val="0"/>
        <w:spacing w:line="360" w:lineRule="auto"/>
        <w:jc w:val="center"/>
        <w:rPr>
          <w:rFonts w:ascii="宋体" w:hAnsi="宋体"/>
          <w:b/>
          <w:bCs/>
          <w:kern w:val="0"/>
          <w:sz w:val="24"/>
          <w:highlight w:val="none"/>
        </w:rPr>
      </w:pPr>
      <w:r>
        <w:rPr>
          <w:rFonts w:hint="eastAsia" w:ascii="宋体" w:hAnsi="宋体"/>
          <w:b/>
          <w:bCs/>
          <w:kern w:val="0"/>
          <w:sz w:val="24"/>
          <w:highlight w:val="none"/>
        </w:rPr>
        <w:t xml:space="preserve"> </w:t>
      </w:r>
    </w:p>
    <w:p>
      <w:pPr>
        <w:adjustRightInd w:val="0"/>
        <w:snapToGrid w:val="0"/>
        <w:spacing w:line="360" w:lineRule="auto"/>
        <w:rPr>
          <w:rFonts w:ascii="宋体" w:hAnsi="宋体"/>
          <w:kern w:val="0"/>
          <w:sz w:val="24"/>
          <w:highlight w:val="none"/>
        </w:rPr>
      </w:pPr>
      <w:r>
        <w:rPr>
          <w:rFonts w:hint="eastAsia" w:ascii="宋体" w:hAnsi="宋体"/>
          <w:kern w:val="0"/>
          <w:sz w:val="24"/>
          <w:highlight w:val="none"/>
        </w:rPr>
        <w:t>附件1：</w:t>
      </w:r>
    </w:p>
    <w:p>
      <w:pPr>
        <w:adjustRightInd w:val="0"/>
        <w:snapToGrid w:val="0"/>
        <w:spacing w:line="312" w:lineRule="auto"/>
        <w:jc w:val="center"/>
        <w:outlineLvl w:val="2"/>
        <w:rPr>
          <w:rFonts w:ascii="宋体" w:hAnsi="宋体"/>
          <w:b/>
          <w:bCs/>
          <w:sz w:val="36"/>
          <w:szCs w:val="36"/>
          <w:highlight w:val="none"/>
        </w:rPr>
      </w:pPr>
      <w:r>
        <w:rPr>
          <w:rFonts w:hint="eastAsia" w:ascii="宋体" w:hAnsi="宋体"/>
          <w:b/>
          <w:bCs/>
          <w:sz w:val="36"/>
          <w:szCs w:val="36"/>
          <w:highlight w:val="none"/>
        </w:rPr>
        <w:t>工程建设廉洁协议书</w:t>
      </w:r>
    </w:p>
    <w:p>
      <w:pPr>
        <w:adjustRightInd w:val="0"/>
        <w:snapToGrid w:val="0"/>
        <w:spacing w:line="312" w:lineRule="auto"/>
        <w:rPr>
          <w:rFonts w:ascii="宋体" w:hAnsi="宋体"/>
          <w:szCs w:val="21"/>
          <w:highlight w:val="none"/>
        </w:rPr>
      </w:pPr>
      <w:r>
        <w:rPr>
          <w:rFonts w:hint="eastAsia" w:ascii="宋体" w:hAnsi="宋体"/>
          <w:highlight w:val="none"/>
        </w:rPr>
        <w:t xml:space="preserve"> </w:t>
      </w:r>
    </w:p>
    <w:p>
      <w:pPr>
        <w:adjustRightInd w:val="0"/>
        <w:snapToGrid w:val="0"/>
        <w:spacing w:line="312" w:lineRule="auto"/>
        <w:rPr>
          <w:rFonts w:ascii="宋体" w:hAnsi="宋体"/>
          <w:bCs/>
          <w:snapToGrid w:val="0"/>
          <w:kern w:val="0"/>
          <w:sz w:val="24"/>
          <w:highlight w:val="none"/>
        </w:rPr>
      </w:pPr>
      <w:r>
        <w:rPr>
          <w:rFonts w:hint="eastAsia" w:ascii="宋体" w:hAnsi="宋体"/>
          <w:bCs/>
          <w:snapToGrid w:val="0"/>
          <w:kern w:val="0"/>
          <w:sz w:val="24"/>
          <w:highlight w:val="none"/>
        </w:rPr>
        <w:t xml:space="preserve">工程项目名称：驻穗美领馆武警营房项目勘察设计 </w:t>
      </w:r>
    </w:p>
    <w:p>
      <w:pPr>
        <w:adjustRightInd w:val="0"/>
        <w:snapToGrid w:val="0"/>
        <w:spacing w:line="312" w:lineRule="auto"/>
        <w:rPr>
          <w:rFonts w:hint="eastAsia" w:ascii="宋体" w:hAnsi="宋体"/>
          <w:bCs/>
          <w:snapToGrid w:val="0"/>
          <w:kern w:val="0"/>
          <w:sz w:val="24"/>
          <w:highlight w:val="none"/>
        </w:rPr>
      </w:pPr>
      <w:r>
        <w:rPr>
          <w:rFonts w:hint="eastAsia" w:ascii="宋体" w:hAnsi="宋体"/>
          <w:bCs/>
          <w:snapToGrid w:val="0"/>
          <w:kern w:val="0"/>
          <w:sz w:val="24"/>
          <w:highlight w:val="none"/>
        </w:rPr>
        <w:t>工程项目地址：广州市天河区</w:t>
      </w:r>
    </w:p>
    <w:p>
      <w:pPr>
        <w:adjustRightInd w:val="0"/>
        <w:snapToGrid w:val="0"/>
        <w:spacing w:line="312" w:lineRule="auto"/>
        <w:rPr>
          <w:rFonts w:ascii="宋体" w:hAnsi="宋体"/>
          <w:bCs/>
          <w:snapToGrid w:val="0"/>
          <w:kern w:val="0"/>
          <w:sz w:val="24"/>
          <w:highlight w:val="none"/>
        </w:rPr>
      </w:pPr>
      <w:r>
        <w:rPr>
          <w:rFonts w:hint="eastAsia" w:ascii="宋体" w:hAnsi="宋体"/>
          <w:bCs/>
          <w:snapToGrid w:val="0"/>
          <w:kern w:val="0"/>
          <w:sz w:val="24"/>
          <w:highlight w:val="none"/>
        </w:rPr>
        <w:t>甲方：广州市重点公共建设项目管理中心</w:t>
      </w:r>
    </w:p>
    <w:p>
      <w:pPr>
        <w:adjustRightInd w:val="0"/>
        <w:snapToGrid w:val="0"/>
        <w:spacing w:line="312" w:lineRule="auto"/>
        <w:rPr>
          <w:rFonts w:ascii="宋体" w:hAnsi="宋体"/>
          <w:bCs/>
          <w:snapToGrid w:val="0"/>
          <w:kern w:val="0"/>
          <w:sz w:val="24"/>
          <w:highlight w:val="none"/>
        </w:rPr>
      </w:pPr>
      <w:r>
        <w:rPr>
          <w:rFonts w:hint="eastAsia" w:ascii="宋体" w:hAnsi="宋体"/>
          <w:bCs/>
          <w:snapToGrid w:val="0"/>
          <w:kern w:val="0"/>
          <w:sz w:val="24"/>
          <w:highlight w:val="none"/>
        </w:rPr>
        <w:t>乙方：</w:t>
      </w:r>
    </w:p>
    <w:p>
      <w:pPr>
        <w:adjustRightInd w:val="0"/>
        <w:snapToGrid w:val="0"/>
        <w:spacing w:line="312" w:lineRule="auto"/>
        <w:ind w:firstLine="480" w:firstLineChars="200"/>
        <w:rPr>
          <w:rFonts w:ascii="宋体" w:hAnsi="宋体"/>
          <w:sz w:val="24"/>
          <w:highlight w:val="none"/>
        </w:rPr>
      </w:pPr>
    </w:p>
    <w:p>
      <w:pPr>
        <w:adjustRightInd w:val="0"/>
        <w:snapToGrid w:val="0"/>
        <w:spacing w:line="312" w:lineRule="auto"/>
        <w:ind w:firstLine="480" w:firstLineChars="200"/>
        <w:rPr>
          <w:rFonts w:ascii="宋体" w:hAnsi="宋体"/>
          <w:sz w:val="24"/>
          <w:highlight w:val="none"/>
        </w:rPr>
      </w:pPr>
      <w:r>
        <w:rPr>
          <w:rFonts w:hint="eastAsia" w:ascii="宋体" w:hAnsi="宋体"/>
          <w:sz w:val="24"/>
          <w:highlight w:val="none"/>
        </w:rPr>
        <w:t>为切实加强廉洁工程建设，规范甲乙双方的各项建筑活动，预防本工程</w:t>
      </w:r>
      <w:r>
        <w:rPr>
          <w:rFonts w:hint="eastAsia" w:ascii="宋体" w:hAnsi="宋体"/>
          <w:snapToGrid w:val="0"/>
          <w:sz w:val="24"/>
          <w:highlight w:val="none"/>
        </w:rPr>
        <w:t>违法违纪等腐败现象的发生</w:t>
      </w:r>
      <w:r>
        <w:rPr>
          <w:rFonts w:hint="eastAsia" w:ascii="宋体" w:hAnsi="宋体"/>
          <w:sz w:val="24"/>
          <w:highlight w:val="none"/>
        </w:rPr>
        <w:t>，保障工程建设优质、安全和廉洁，</w:t>
      </w:r>
      <w:r>
        <w:rPr>
          <w:rFonts w:hint="eastAsia"/>
          <w:sz w:val="24"/>
          <w:highlight w:val="none"/>
        </w:rPr>
        <w:t>根据国家工程建设相关法律法规和廉政建设责任制的规定</w:t>
      </w:r>
      <w:r>
        <w:rPr>
          <w:rFonts w:hint="eastAsia" w:ascii="宋体" w:hAnsi="宋体"/>
          <w:sz w:val="24"/>
          <w:highlight w:val="none"/>
        </w:rPr>
        <w:t>，特订立协议书。</w:t>
      </w:r>
    </w:p>
    <w:p>
      <w:pPr>
        <w:adjustRightInd w:val="0"/>
        <w:snapToGrid w:val="0"/>
        <w:spacing w:line="312" w:lineRule="auto"/>
        <w:ind w:firstLine="470" w:firstLineChars="196"/>
        <w:rPr>
          <w:rFonts w:ascii="宋体" w:hAnsi="宋体"/>
          <w:sz w:val="24"/>
          <w:highlight w:val="none"/>
        </w:rPr>
      </w:pPr>
      <w:r>
        <w:rPr>
          <w:rFonts w:hint="eastAsia" w:ascii="宋体" w:hAnsi="宋体"/>
          <w:sz w:val="24"/>
          <w:highlight w:val="none"/>
        </w:rPr>
        <w:t>第一条 甲、乙双方责任</w:t>
      </w:r>
    </w:p>
    <w:p>
      <w:pPr>
        <w:adjustRightInd w:val="0"/>
        <w:snapToGrid w:val="0"/>
        <w:spacing w:line="312" w:lineRule="auto"/>
        <w:ind w:firstLine="470" w:firstLineChars="196"/>
        <w:rPr>
          <w:rFonts w:ascii="宋体" w:hAnsi="宋体"/>
          <w:sz w:val="24"/>
          <w:highlight w:val="none"/>
        </w:rPr>
      </w:pPr>
      <w:r>
        <w:rPr>
          <w:rFonts w:hint="eastAsia" w:ascii="宋体" w:hAnsi="宋体"/>
          <w:sz w:val="24"/>
          <w:highlight w:val="none"/>
        </w:rPr>
        <w:t>（一）严格遵守国家有关法律法规和政策规定，以及廉政建设的各项约定。</w:t>
      </w:r>
    </w:p>
    <w:p>
      <w:pPr>
        <w:adjustRightInd w:val="0"/>
        <w:snapToGrid w:val="0"/>
        <w:spacing w:line="312" w:lineRule="auto"/>
        <w:ind w:firstLine="470" w:firstLineChars="196"/>
        <w:rPr>
          <w:rFonts w:ascii="宋体" w:hAnsi="宋体"/>
          <w:sz w:val="24"/>
          <w:highlight w:val="none"/>
        </w:rPr>
      </w:pPr>
      <w:r>
        <w:rPr>
          <w:rFonts w:hint="eastAsia" w:ascii="宋体" w:hAnsi="宋体"/>
          <w:sz w:val="24"/>
          <w:highlight w:val="none"/>
        </w:rPr>
        <w:t>（二）严格执行建设工程项目承发包合同文件，自觉按合同办事。</w:t>
      </w:r>
    </w:p>
    <w:p>
      <w:pPr>
        <w:adjustRightInd w:val="0"/>
        <w:snapToGrid w:val="0"/>
        <w:spacing w:line="312" w:lineRule="auto"/>
        <w:ind w:firstLine="470" w:firstLineChars="196"/>
        <w:rPr>
          <w:rFonts w:ascii="宋体" w:hAnsi="宋体"/>
          <w:sz w:val="24"/>
          <w:highlight w:val="none"/>
        </w:rPr>
      </w:pPr>
      <w:r>
        <w:rPr>
          <w:rFonts w:hint="eastAsia" w:ascii="宋体" w:hAnsi="宋体"/>
          <w:sz w:val="24"/>
          <w:highlight w:val="none"/>
        </w:rPr>
        <w:t>（三）建筑活动必须坚持公开、公平、公正、诚信、透明的原则（除法律法规另有规定者外），不得为获取不正当的利益，损害国家、集体和对方利益，不得违反国家、省、市和甲方有关工程建设管理的规章制度。</w:t>
      </w:r>
    </w:p>
    <w:p>
      <w:pPr>
        <w:adjustRightInd w:val="0"/>
        <w:snapToGrid w:val="0"/>
        <w:spacing w:line="312" w:lineRule="auto"/>
        <w:ind w:firstLine="470" w:firstLineChars="196"/>
        <w:rPr>
          <w:rFonts w:ascii="宋体" w:hAnsi="宋体"/>
          <w:sz w:val="24"/>
          <w:highlight w:val="none"/>
        </w:rPr>
      </w:pPr>
      <w:r>
        <w:rPr>
          <w:rFonts w:hint="eastAsia" w:ascii="宋体" w:hAnsi="宋体"/>
          <w:sz w:val="24"/>
          <w:highlight w:val="none"/>
        </w:rPr>
        <w:t>（四）发现对方在建筑活动中存在违规、违纪、违法行为的，有权向其上级主管部门或纪检监察、检察等有关机关举报。</w:t>
      </w:r>
    </w:p>
    <w:p>
      <w:pPr>
        <w:adjustRightInd w:val="0"/>
        <w:snapToGrid w:val="0"/>
        <w:spacing w:line="312" w:lineRule="auto"/>
        <w:ind w:firstLine="480" w:firstLineChars="200"/>
        <w:rPr>
          <w:rFonts w:ascii="宋体" w:hAnsi="宋体"/>
          <w:sz w:val="24"/>
          <w:highlight w:val="none"/>
        </w:rPr>
      </w:pPr>
      <w:r>
        <w:rPr>
          <w:rFonts w:hint="eastAsia" w:ascii="宋体" w:hAnsi="宋体"/>
          <w:sz w:val="24"/>
          <w:highlight w:val="none"/>
        </w:rPr>
        <w:t>（五）甲、乙双方应充分发挥各自职能作用，积极互动形成纵向监督合力，依照本协议书规定，对本工程项目承发包合同履行情况实施监督，及时制止不廉洁行为的发生。</w:t>
      </w:r>
    </w:p>
    <w:p>
      <w:pPr>
        <w:adjustRightInd w:val="0"/>
        <w:snapToGrid w:val="0"/>
        <w:spacing w:line="312" w:lineRule="auto"/>
        <w:ind w:firstLine="470" w:firstLineChars="196"/>
        <w:rPr>
          <w:rFonts w:ascii="宋体" w:hAnsi="宋体"/>
          <w:sz w:val="24"/>
          <w:highlight w:val="none"/>
        </w:rPr>
      </w:pPr>
      <w:r>
        <w:rPr>
          <w:rFonts w:hint="eastAsia" w:ascii="宋体" w:hAnsi="宋体"/>
          <w:sz w:val="24"/>
          <w:highlight w:val="none"/>
        </w:rPr>
        <w:t>第二条 甲方责任</w:t>
      </w:r>
    </w:p>
    <w:p>
      <w:pPr>
        <w:adjustRightInd w:val="0"/>
        <w:snapToGrid w:val="0"/>
        <w:spacing w:line="312" w:lineRule="auto"/>
        <w:ind w:firstLine="480" w:firstLineChars="200"/>
        <w:rPr>
          <w:rFonts w:ascii="宋体" w:hAnsi="宋体"/>
          <w:sz w:val="24"/>
          <w:highlight w:val="none"/>
        </w:rPr>
      </w:pPr>
      <w:r>
        <w:rPr>
          <w:rFonts w:hint="eastAsia" w:ascii="宋体" w:hAnsi="宋体"/>
          <w:sz w:val="24"/>
          <w:highlight w:val="none"/>
        </w:rPr>
        <w:t>（一）甲方领导干部和从事该工程建设的管理人员，在建筑活动中须严格遵守以下廉洁从业规定：</w:t>
      </w:r>
    </w:p>
    <w:p>
      <w:pPr>
        <w:adjustRightInd w:val="0"/>
        <w:snapToGrid w:val="0"/>
        <w:spacing w:line="312" w:lineRule="auto"/>
        <w:ind w:firstLine="480" w:firstLineChars="200"/>
        <w:rPr>
          <w:rFonts w:ascii="宋体" w:hAnsi="宋体"/>
          <w:sz w:val="24"/>
          <w:highlight w:val="none"/>
        </w:rPr>
      </w:pPr>
      <w:r>
        <w:rPr>
          <w:rFonts w:hint="eastAsia" w:ascii="宋体" w:hAnsi="宋体"/>
          <w:sz w:val="24"/>
          <w:highlight w:val="none"/>
        </w:rPr>
        <w:t>1.不准向乙方和相关单位或个人索取钱物或接受回扣、礼金、各种有价证券、信用卡和好处费、感谢费以及其它支付凭证等。</w:t>
      </w:r>
    </w:p>
    <w:p>
      <w:pPr>
        <w:adjustRightInd w:val="0"/>
        <w:snapToGrid w:val="0"/>
        <w:spacing w:line="312" w:lineRule="auto"/>
        <w:ind w:firstLine="480" w:firstLineChars="200"/>
        <w:rPr>
          <w:rFonts w:ascii="宋体" w:hAnsi="宋体"/>
          <w:sz w:val="24"/>
          <w:highlight w:val="none"/>
        </w:rPr>
      </w:pPr>
      <w:r>
        <w:rPr>
          <w:rFonts w:hint="eastAsia" w:ascii="宋体" w:hAnsi="宋体"/>
          <w:sz w:val="24"/>
          <w:highlight w:val="none"/>
        </w:rPr>
        <w:t>2.不准接受可能影响公正执行公务的乙方和相关单位或个人的礼物馈赠、宴请、各种形式俱乐部会员资格、高消费娱乐活动。</w:t>
      </w:r>
    </w:p>
    <w:p>
      <w:pPr>
        <w:adjustRightInd w:val="0"/>
        <w:snapToGrid w:val="0"/>
        <w:spacing w:line="312" w:lineRule="auto"/>
        <w:ind w:firstLine="480" w:firstLineChars="200"/>
        <w:rPr>
          <w:rFonts w:ascii="宋体" w:hAnsi="宋体"/>
          <w:sz w:val="24"/>
          <w:highlight w:val="none"/>
        </w:rPr>
      </w:pPr>
      <w:r>
        <w:rPr>
          <w:rFonts w:hint="eastAsia" w:ascii="宋体" w:hAnsi="宋体"/>
          <w:sz w:val="24"/>
          <w:highlight w:val="none"/>
        </w:rPr>
        <w:t>3.不准在乙方和相关单位报销任何应由甲方或个人负担的费用。</w:t>
      </w:r>
    </w:p>
    <w:p>
      <w:pPr>
        <w:adjustRightInd w:val="0"/>
        <w:snapToGrid w:val="0"/>
        <w:spacing w:line="312" w:lineRule="auto"/>
        <w:ind w:firstLine="480" w:firstLineChars="200"/>
        <w:rPr>
          <w:rFonts w:ascii="宋体" w:hAnsi="宋体"/>
          <w:sz w:val="24"/>
          <w:highlight w:val="none"/>
        </w:rPr>
      </w:pPr>
      <w:r>
        <w:rPr>
          <w:rFonts w:hint="eastAsia" w:ascii="宋体" w:hAnsi="宋体"/>
          <w:sz w:val="24"/>
          <w:highlight w:val="none"/>
        </w:rPr>
        <w:t>4.不准要求、暗示或接受乙方和相关单位或个人为自己、配偶、子女、其他亲属朋友及身边工作人员的装修住房、婚丧嫁娶、工作安排、学习培训、经商办企业以及出国（境）、旅游、度假等支付费用。</w:t>
      </w:r>
    </w:p>
    <w:p>
      <w:pPr>
        <w:adjustRightInd w:val="0"/>
        <w:snapToGrid w:val="0"/>
        <w:spacing w:line="312" w:lineRule="auto"/>
        <w:ind w:firstLine="480" w:firstLineChars="200"/>
        <w:rPr>
          <w:rFonts w:ascii="宋体" w:hAnsi="宋体"/>
          <w:sz w:val="24"/>
          <w:highlight w:val="none"/>
        </w:rPr>
      </w:pPr>
      <w:r>
        <w:rPr>
          <w:rFonts w:hint="eastAsia" w:ascii="宋体" w:hAnsi="宋体"/>
          <w:sz w:val="24"/>
          <w:highlight w:val="none"/>
        </w:rPr>
        <w:t>5.不准向乙方介绍配偶、子女、其他亲属朋友及身边工作人员参与同甲方项目工程合同有关的设备、材料、工程分包、劳务等经济活动。</w:t>
      </w:r>
    </w:p>
    <w:p>
      <w:pPr>
        <w:adjustRightInd w:val="0"/>
        <w:snapToGrid w:val="0"/>
        <w:spacing w:line="312" w:lineRule="auto"/>
        <w:ind w:firstLine="480" w:firstLineChars="200"/>
        <w:rPr>
          <w:rFonts w:ascii="宋体" w:hAnsi="宋体"/>
          <w:sz w:val="24"/>
          <w:highlight w:val="none"/>
        </w:rPr>
      </w:pPr>
      <w:r>
        <w:rPr>
          <w:rFonts w:hint="eastAsia" w:ascii="宋体" w:hAnsi="宋体"/>
          <w:sz w:val="24"/>
          <w:highlight w:val="none"/>
        </w:rPr>
        <w:t>6.不得以任何理由向乙方和相关单位推荐分包单位和要求或暗示乙方购买项目工程合同规定外的材料、设备等。</w:t>
      </w:r>
    </w:p>
    <w:p>
      <w:pPr>
        <w:adjustRightInd w:val="0"/>
        <w:snapToGrid w:val="0"/>
        <w:spacing w:line="312" w:lineRule="auto"/>
        <w:ind w:firstLine="480" w:firstLineChars="200"/>
        <w:rPr>
          <w:rFonts w:ascii="宋体" w:hAnsi="宋体"/>
          <w:sz w:val="24"/>
          <w:highlight w:val="none"/>
        </w:rPr>
      </w:pPr>
      <w:r>
        <w:rPr>
          <w:rFonts w:hint="eastAsia" w:ascii="宋体" w:hAnsi="宋体"/>
          <w:sz w:val="24"/>
          <w:highlight w:val="none"/>
        </w:rPr>
        <w:t>（二）合同签订后组织与乙方相关廉洁责任人见面会，进行廉洁工程建设交底，明确廉洁工程建设责任和目标任务、举报方式。</w:t>
      </w:r>
    </w:p>
    <w:p>
      <w:pPr>
        <w:adjustRightInd w:val="0"/>
        <w:snapToGrid w:val="0"/>
        <w:spacing w:line="312" w:lineRule="auto"/>
        <w:ind w:firstLine="480" w:firstLineChars="200"/>
        <w:rPr>
          <w:rFonts w:ascii="宋体" w:hAnsi="宋体"/>
          <w:sz w:val="24"/>
          <w:highlight w:val="none"/>
        </w:rPr>
      </w:pPr>
      <w:r>
        <w:rPr>
          <w:rFonts w:hint="eastAsia" w:ascii="宋体" w:hAnsi="宋体"/>
          <w:sz w:val="24"/>
          <w:highlight w:val="none"/>
        </w:rPr>
        <w:t>（三）加强对合同支付、合同结算等建设管理环节的监督管理，特别是审批效能方面的监察检查，提高建设管理服务水平。</w:t>
      </w:r>
    </w:p>
    <w:p>
      <w:pPr>
        <w:adjustRightInd w:val="0"/>
        <w:snapToGrid w:val="0"/>
        <w:spacing w:line="312" w:lineRule="auto"/>
        <w:ind w:firstLine="480" w:firstLineChars="200"/>
        <w:rPr>
          <w:rFonts w:ascii="宋体" w:hAnsi="宋体"/>
          <w:sz w:val="24"/>
          <w:highlight w:val="none"/>
        </w:rPr>
      </w:pPr>
      <w:r>
        <w:rPr>
          <w:rFonts w:hint="eastAsia" w:ascii="宋体" w:hAnsi="宋体"/>
          <w:sz w:val="24"/>
          <w:highlight w:val="none"/>
        </w:rPr>
        <w:t>（四）组织开展图片展览、法制讲座、参观监狱等活动，加强对员工的法律法规、廉洁和职业道德教育。</w:t>
      </w:r>
    </w:p>
    <w:p>
      <w:pPr>
        <w:adjustRightInd w:val="0"/>
        <w:snapToGrid w:val="0"/>
        <w:spacing w:line="312" w:lineRule="auto"/>
        <w:ind w:firstLine="480" w:firstLineChars="200"/>
        <w:rPr>
          <w:rFonts w:ascii="宋体" w:hAnsi="宋体"/>
          <w:sz w:val="24"/>
          <w:highlight w:val="none"/>
        </w:rPr>
      </w:pPr>
      <w:r>
        <w:rPr>
          <w:rFonts w:hint="eastAsia" w:ascii="宋体" w:hAnsi="宋体"/>
          <w:sz w:val="24"/>
          <w:highlight w:val="none"/>
        </w:rPr>
        <w:t>（五）成立监督工作机构，不定期对合同履行情况开展监督检查，对发现的有关问题，及时协调给予解决。</w:t>
      </w:r>
    </w:p>
    <w:p>
      <w:pPr>
        <w:adjustRightInd w:val="0"/>
        <w:snapToGrid w:val="0"/>
        <w:spacing w:line="312" w:lineRule="auto"/>
        <w:ind w:firstLine="480" w:firstLineChars="200"/>
        <w:rPr>
          <w:rFonts w:ascii="宋体" w:hAnsi="宋体"/>
          <w:sz w:val="24"/>
          <w:highlight w:val="none"/>
        </w:rPr>
      </w:pPr>
      <w:r>
        <w:rPr>
          <w:rFonts w:hint="eastAsia" w:ascii="宋体" w:hAnsi="宋体"/>
          <w:sz w:val="24"/>
          <w:highlight w:val="none"/>
        </w:rPr>
        <w:t>第三条 乙方责任</w:t>
      </w:r>
    </w:p>
    <w:p>
      <w:pPr>
        <w:adjustRightInd w:val="0"/>
        <w:snapToGrid w:val="0"/>
        <w:spacing w:line="312" w:lineRule="auto"/>
        <w:ind w:firstLine="480" w:firstLineChars="200"/>
        <w:rPr>
          <w:rFonts w:ascii="宋体" w:hAnsi="宋体"/>
          <w:sz w:val="24"/>
          <w:highlight w:val="none"/>
        </w:rPr>
      </w:pPr>
      <w:r>
        <w:rPr>
          <w:rFonts w:hint="eastAsia" w:ascii="宋体" w:hAnsi="宋体"/>
          <w:sz w:val="24"/>
          <w:highlight w:val="none"/>
        </w:rPr>
        <w:t>（一）与甲方保持正常的业务交往，遵守以下规定：</w:t>
      </w:r>
    </w:p>
    <w:p>
      <w:pPr>
        <w:adjustRightInd w:val="0"/>
        <w:snapToGrid w:val="0"/>
        <w:spacing w:line="312" w:lineRule="auto"/>
        <w:ind w:firstLine="480" w:firstLineChars="200"/>
        <w:rPr>
          <w:rFonts w:ascii="宋体" w:hAnsi="宋体"/>
          <w:sz w:val="24"/>
          <w:highlight w:val="none"/>
        </w:rPr>
      </w:pPr>
      <w:r>
        <w:rPr>
          <w:rFonts w:hint="eastAsia" w:ascii="宋体" w:hAnsi="宋体"/>
          <w:sz w:val="24"/>
          <w:highlight w:val="none"/>
        </w:rPr>
        <w:t>1.不准以任何理由向甲方人员行贿或赠送回扣、礼金、各种有价证券、信用卡和好处费、感谢费及其它支付凭证等。</w:t>
      </w:r>
    </w:p>
    <w:p>
      <w:pPr>
        <w:adjustRightInd w:val="0"/>
        <w:snapToGrid w:val="0"/>
        <w:spacing w:line="312" w:lineRule="auto"/>
        <w:ind w:firstLine="480" w:firstLineChars="200"/>
        <w:rPr>
          <w:rFonts w:ascii="宋体" w:hAnsi="宋体"/>
          <w:sz w:val="24"/>
          <w:highlight w:val="none"/>
        </w:rPr>
      </w:pPr>
      <w:r>
        <w:rPr>
          <w:rFonts w:hint="eastAsia" w:ascii="宋体" w:hAnsi="宋体"/>
          <w:sz w:val="24"/>
          <w:highlight w:val="none"/>
        </w:rPr>
        <w:t>2.不准以任何理由为甲方人员组织有可能影响公正执行公务的宴请、各种形式俱乐部及高消费娱乐等活动。</w:t>
      </w:r>
    </w:p>
    <w:p>
      <w:pPr>
        <w:adjustRightInd w:val="0"/>
        <w:snapToGrid w:val="0"/>
        <w:spacing w:line="312" w:lineRule="auto"/>
        <w:ind w:firstLine="480" w:firstLineChars="200"/>
        <w:rPr>
          <w:rFonts w:ascii="宋体" w:hAnsi="宋体"/>
          <w:sz w:val="24"/>
          <w:highlight w:val="none"/>
        </w:rPr>
      </w:pPr>
      <w:r>
        <w:rPr>
          <w:rFonts w:hint="eastAsia" w:ascii="宋体" w:hAnsi="宋体"/>
          <w:sz w:val="24"/>
          <w:highlight w:val="none"/>
        </w:rPr>
        <w:t>3.不准以任何理由为甲方或其个人报销应由对方或个人支付的费用。</w:t>
      </w:r>
    </w:p>
    <w:p>
      <w:pPr>
        <w:adjustRightInd w:val="0"/>
        <w:snapToGrid w:val="0"/>
        <w:spacing w:line="312" w:lineRule="auto"/>
        <w:ind w:firstLine="480" w:firstLineChars="200"/>
        <w:rPr>
          <w:rFonts w:ascii="宋体" w:hAnsi="宋体"/>
          <w:sz w:val="24"/>
          <w:highlight w:val="none"/>
        </w:rPr>
      </w:pPr>
      <w:r>
        <w:rPr>
          <w:rFonts w:hint="eastAsia" w:ascii="宋体" w:hAnsi="宋体"/>
          <w:sz w:val="24"/>
          <w:highlight w:val="none"/>
        </w:rPr>
        <w:t>4.不准暗示或要求为甲方人员及其配偶、子女、其他亲属朋友及身边工作人员的装修住房、婚丧嫁娶、工作安排、学习培训、经商办企业以及出国（境）、旅游、度假提供方便和支付费用。</w:t>
      </w:r>
    </w:p>
    <w:p>
      <w:pPr>
        <w:adjustRightInd w:val="0"/>
        <w:snapToGrid w:val="0"/>
        <w:spacing w:line="312" w:lineRule="auto"/>
        <w:ind w:firstLine="480" w:firstLineChars="200"/>
        <w:rPr>
          <w:rFonts w:ascii="宋体" w:hAnsi="宋体"/>
          <w:sz w:val="24"/>
          <w:highlight w:val="none"/>
        </w:rPr>
      </w:pPr>
      <w:r>
        <w:rPr>
          <w:rFonts w:hint="eastAsia" w:ascii="宋体" w:hAnsi="宋体"/>
          <w:sz w:val="24"/>
          <w:highlight w:val="none"/>
        </w:rPr>
        <w:t>5.不准介绍和安排甲方人员及其配偶、子女、其他亲属朋友及身边工作人员参与同甲方工程项目有关的设备、材料、工程分包、劳务等经济活动。</w:t>
      </w:r>
    </w:p>
    <w:p>
      <w:pPr>
        <w:adjustRightInd w:val="0"/>
        <w:snapToGrid w:val="0"/>
        <w:spacing w:line="312" w:lineRule="auto"/>
        <w:ind w:firstLine="480" w:firstLineChars="200"/>
        <w:rPr>
          <w:rFonts w:ascii="宋体" w:hAnsi="宋体"/>
          <w:sz w:val="24"/>
          <w:highlight w:val="none"/>
        </w:rPr>
      </w:pPr>
      <w:r>
        <w:rPr>
          <w:rFonts w:hint="eastAsia" w:ascii="宋体" w:hAnsi="宋体"/>
          <w:sz w:val="24"/>
          <w:highlight w:val="none"/>
        </w:rPr>
        <w:t>（二）组织项目负责人及相关管理人员层层签订廉洁从业责任状，明确廉洁责任，形成有效的内部监督管理机制。</w:t>
      </w:r>
    </w:p>
    <w:p>
      <w:pPr>
        <w:adjustRightInd w:val="0"/>
        <w:snapToGrid w:val="0"/>
        <w:spacing w:line="312" w:lineRule="auto"/>
        <w:ind w:firstLine="480" w:firstLineChars="200"/>
        <w:rPr>
          <w:rFonts w:ascii="宋体" w:hAnsi="宋体"/>
          <w:sz w:val="24"/>
          <w:highlight w:val="none"/>
        </w:rPr>
      </w:pPr>
      <w:r>
        <w:rPr>
          <w:rFonts w:hint="eastAsia" w:ascii="宋体" w:hAnsi="宋体"/>
          <w:sz w:val="24"/>
          <w:highlight w:val="none"/>
        </w:rPr>
        <w:t>（三）按甲方要求参加廉政座谈、法制讲座、参观监狱等活动，加强对项目负责人及相关管理人员的法律法规、廉洁和职业道德教育，共同筑牢防腐防线。</w:t>
      </w:r>
    </w:p>
    <w:p>
      <w:pPr>
        <w:adjustRightInd w:val="0"/>
        <w:snapToGrid w:val="0"/>
        <w:spacing w:line="312" w:lineRule="auto"/>
        <w:ind w:firstLine="480" w:firstLineChars="200"/>
        <w:rPr>
          <w:rFonts w:ascii="宋体" w:hAnsi="宋体"/>
          <w:sz w:val="24"/>
          <w:highlight w:val="none"/>
        </w:rPr>
      </w:pPr>
      <w:r>
        <w:rPr>
          <w:rFonts w:hint="eastAsia" w:ascii="宋体" w:hAnsi="宋体"/>
          <w:sz w:val="24"/>
          <w:highlight w:val="none"/>
        </w:rPr>
        <w:t>第四条 违约责任</w:t>
      </w:r>
    </w:p>
    <w:p>
      <w:pPr>
        <w:adjustRightInd w:val="0"/>
        <w:snapToGrid w:val="0"/>
        <w:spacing w:line="312" w:lineRule="auto"/>
        <w:ind w:firstLine="480" w:firstLineChars="200"/>
        <w:rPr>
          <w:rFonts w:ascii="宋体" w:hAnsi="宋体"/>
          <w:sz w:val="24"/>
          <w:highlight w:val="none"/>
        </w:rPr>
      </w:pPr>
      <w:r>
        <w:rPr>
          <w:rFonts w:hint="eastAsia" w:ascii="宋体" w:hAnsi="宋体"/>
          <w:sz w:val="24"/>
          <w:highlight w:val="none"/>
        </w:rPr>
        <w:t>（一）甲方违约责任</w:t>
      </w:r>
    </w:p>
    <w:p>
      <w:pPr>
        <w:adjustRightInd w:val="0"/>
        <w:snapToGrid w:val="0"/>
        <w:spacing w:line="312" w:lineRule="auto"/>
        <w:ind w:firstLine="480" w:firstLineChars="200"/>
        <w:rPr>
          <w:rFonts w:ascii="宋体" w:hAnsi="宋体"/>
          <w:bCs/>
          <w:sz w:val="24"/>
          <w:highlight w:val="none"/>
        </w:rPr>
      </w:pPr>
      <w:r>
        <w:rPr>
          <w:rFonts w:hint="eastAsia" w:ascii="宋体" w:hAnsi="宋体"/>
          <w:sz w:val="24"/>
          <w:highlight w:val="none"/>
        </w:rPr>
        <w:t>1.甲方</w:t>
      </w:r>
      <w:r>
        <w:rPr>
          <w:rFonts w:hint="eastAsia" w:ascii="宋体" w:hAnsi="宋体"/>
          <w:bCs/>
          <w:sz w:val="24"/>
          <w:highlight w:val="none"/>
        </w:rPr>
        <w:t>不履行或不完全履行本协议书有关责任义务给乙方造成损失的，在乙方提交足够证据并经查证属实的情况下，由甲方赔偿其直接经济损失。</w:t>
      </w:r>
    </w:p>
    <w:p>
      <w:pPr>
        <w:adjustRightInd w:val="0"/>
        <w:snapToGrid w:val="0"/>
        <w:spacing w:line="312" w:lineRule="auto"/>
        <w:ind w:firstLine="480" w:firstLineChars="200"/>
        <w:rPr>
          <w:rFonts w:ascii="宋体" w:hAnsi="宋体"/>
          <w:sz w:val="24"/>
          <w:highlight w:val="none"/>
        </w:rPr>
      </w:pPr>
      <w:r>
        <w:rPr>
          <w:rFonts w:hint="eastAsia" w:ascii="宋体" w:hAnsi="宋体"/>
          <w:sz w:val="24"/>
          <w:highlight w:val="none"/>
        </w:rPr>
        <w:t>2. 甲方人员出现受贿等严重违法违纪违规行为的，按照管理权限，依据有关法律法规和规定给予党纪、政纪处分或组织处理；涉嫌犯罪的，移交司法机关追究刑事责任。</w:t>
      </w:r>
    </w:p>
    <w:p>
      <w:pPr>
        <w:adjustRightInd w:val="0"/>
        <w:snapToGrid w:val="0"/>
        <w:spacing w:line="312" w:lineRule="auto"/>
        <w:ind w:firstLine="480" w:firstLineChars="200"/>
        <w:rPr>
          <w:rFonts w:ascii="宋体" w:hAnsi="宋体"/>
          <w:sz w:val="24"/>
          <w:highlight w:val="none"/>
        </w:rPr>
      </w:pPr>
      <w:r>
        <w:rPr>
          <w:rFonts w:hint="eastAsia" w:ascii="宋体" w:hAnsi="宋体"/>
          <w:sz w:val="24"/>
          <w:highlight w:val="none"/>
        </w:rPr>
        <w:t>（二）乙方违约责任</w:t>
      </w:r>
    </w:p>
    <w:p>
      <w:pPr>
        <w:adjustRightInd w:val="0"/>
        <w:snapToGrid w:val="0"/>
        <w:spacing w:line="312" w:lineRule="auto"/>
        <w:ind w:firstLine="480" w:firstLineChars="200"/>
        <w:rPr>
          <w:rFonts w:ascii="宋体" w:hAnsi="宋体"/>
          <w:bCs/>
          <w:sz w:val="24"/>
          <w:highlight w:val="none"/>
        </w:rPr>
      </w:pPr>
      <w:r>
        <w:rPr>
          <w:rFonts w:hint="eastAsia" w:ascii="宋体" w:hAnsi="宋体"/>
          <w:sz w:val="24"/>
          <w:highlight w:val="none"/>
        </w:rPr>
        <w:t>1.</w:t>
      </w:r>
      <w:r>
        <w:rPr>
          <w:rFonts w:hint="eastAsia" w:ascii="宋体" w:hAnsi="宋体"/>
          <w:bCs/>
          <w:sz w:val="24"/>
          <w:highlight w:val="none"/>
        </w:rPr>
        <w:t>乙方不履行或不完全履行本协议书有关责任义务的，</w:t>
      </w:r>
      <w:r>
        <w:rPr>
          <w:rFonts w:hint="eastAsia" w:ascii="宋体" w:hAnsi="宋体"/>
          <w:sz w:val="24"/>
          <w:highlight w:val="none"/>
        </w:rPr>
        <w:t>按勘察设计合同</w:t>
      </w:r>
      <w:r>
        <w:rPr>
          <w:rFonts w:hint="eastAsia" w:ascii="宋体" w:hAnsi="宋体"/>
          <w:bCs/>
          <w:sz w:val="24"/>
          <w:highlight w:val="none"/>
        </w:rPr>
        <w:t>规定须承担一次一般违约责任。情节较轻的，可给予书面警告；情节较重的，须承担一次严重违约责任。</w:t>
      </w:r>
    </w:p>
    <w:p>
      <w:pPr>
        <w:adjustRightInd w:val="0"/>
        <w:snapToGrid w:val="0"/>
        <w:spacing w:line="312" w:lineRule="auto"/>
        <w:ind w:firstLine="480" w:firstLineChars="200"/>
        <w:rPr>
          <w:rFonts w:ascii="宋体" w:hAnsi="宋体"/>
          <w:sz w:val="24"/>
          <w:highlight w:val="none"/>
        </w:rPr>
      </w:pPr>
      <w:r>
        <w:rPr>
          <w:rFonts w:hint="eastAsia" w:ascii="宋体" w:hAnsi="宋体"/>
          <w:bCs/>
          <w:sz w:val="24"/>
          <w:highlight w:val="none"/>
        </w:rPr>
        <w:t>2.乙方</w:t>
      </w:r>
      <w:r>
        <w:rPr>
          <w:rFonts w:hint="eastAsia" w:ascii="宋体" w:hAnsi="宋体"/>
          <w:sz w:val="24"/>
          <w:highlight w:val="none"/>
        </w:rPr>
        <w:t>出现严重违法违纪违规行为的，按照管理权限，依据有关法律法规和规定给予党纪、政纪处分或组织处理；涉嫌犯罪的，移交司法机关追究刑事责任。</w:t>
      </w:r>
    </w:p>
    <w:p>
      <w:pPr>
        <w:adjustRightInd w:val="0"/>
        <w:snapToGrid w:val="0"/>
        <w:spacing w:line="312" w:lineRule="auto"/>
        <w:ind w:firstLine="480" w:firstLineChars="200"/>
        <w:rPr>
          <w:rFonts w:ascii="宋体" w:hAnsi="宋体"/>
          <w:sz w:val="24"/>
          <w:highlight w:val="none"/>
        </w:rPr>
      </w:pPr>
      <w:r>
        <w:rPr>
          <w:rFonts w:hint="eastAsia" w:ascii="宋体" w:hAnsi="宋体"/>
          <w:sz w:val="24"/>
          <w:highlight w:val="none"/>
        </w:rPr>
        <w:t>第五条 甲乙双方监管部门</w:t>
      </w:r>
    </w:p>
    <w:p>
      <w:pPr>
        <w:adjustRightInd w:val="0"/>
        <w:snapToGrid w:val="0"/>
        <w:spacing w:line="312" w:lineRule="auto"/>
        <w:ind w:firstLine="480" w:firstLineChars="200"/>
        <w:rPr>
          <w:rFonts w:hint="eastAsia" w:ascii="宋体" w:hAnsi="宋体"/>
          <w:bCs/>
          <w:snapToGrid w:val="0"/>
          <w:kern w:val="0"/>
          <w:sz w:val="24"/>
          <w:highlight w:val="none"/>
        </w:rPr>
      </w:pPr>
      <w:r>
        <w:rPr>
          <w:rFonts w:hint="eastAsia" w:ascii="宋体" w:hAnsi="宋体"/>
          <w:sz w:val="24"/>
          <w:highlight w:val="none"/>
        </w:rPr>
        <w:t>1.</w:t>
      </w:r>
      <w:r>
        <w:rPr>
          <w:rFonts w:hint="eastAsia" w:ascii="宋体" w:hAnsi="宋体"/>
          <w:bCs/>
          <w:snapToGrid w:val="0"/>
          <w:kern w:val="0"/>
          <w:sz w:val="24"/>
          <w:highlight w:val="none"/>
        </w:rPr>
        <w:t>甲方监督部门：纪检监察室，举报电话/电子邮箱： 020-22905611/gcpcjj@gz.gov.cn（纪委书记信箱）。</w:t>
      </w:r>
    </w:p>
    <w:p>
      <w:pPr>
        <w:adjustRightInd w:val="0"/>
        <w:snapToGrid w:val="0"/>
        <w:spacing w:line="312" w:lineRule="auto"/>
        <w:ind w:firstLine="480" w:firstLineChars="200"/>
        <w:rPr>
          <w:rFonts w:ascii="宋体" w:hAnsi="宋体"/>
          <w:bCs/>
          <w:snapToGrid w:val="0"/>
          <w:kern w:val="0"/>
          <w:sz w:val="24"/>
          <w:highlight w:val="none"/>
        </w:rPr>
      </w:pPr>
      <w:r>
        <w:rPr>
          <w:rFonts w:hint="eastAsia" w:ascii="宋体" w:hAnsi="宋体"/>
          <w:bCs/>
          <w:snapToGrid w:val="0"/>
          <w:kern w:val="0"/>
          <w:sz w:val="24"/>
          <w:highlight w:val="none"/>
        </w:rPr>
        <w:t>2.乙方监督部门：          ，举报电话：       ，廉政责任人：         ，职务：     ，上级主管部门：           。</w:t>
      </w:r>
    </w:p>
    <w:p>
      <w:pPr>
        <w:adjustRightInd w:val="0"/>
        <w:snapToGrid w:val="0"/>
        <w:spacing w:line="312" w:lineRule="auto"/>
        <w:ind w:firstLine="480" w:firstLineChars="200"/>
        <w:rPr>
          <w:rFonts w:ascii="宋体" w:hAnsi="宋体"/>
          <w:sz w:val="24"/>
          <w:highlight w:val="none"/>
        </w:rPr>
      </w:pPr>
      <w:r>
        <w:rPr>
          <w:rFonts w:hint="eastAsia" w:ascii="宋体" w:hAnsi="宋体"/>
          <w:sz w:val="24"/>
          <w:highlight w:val="none"/>
        </w:rPr>
        <w:t>第六条 本协议书作为勘察设计合同的附件，与勘察设计合同具有同等法律效力。经双方签字盖章后生效。</w:t>
      </w:r>
    </w:p>
    <w:p>
      <w:pPr>
        <w:adjustRightInd w:val="0"/>
        <w:snapToGrid w:val="0"/>
        <w:spacing w:line="312" w:lineRule="auto"/>
        <w:ind w:firstLine="480" w:firstLineChars="200"/>
        <w:rPr>
          <w:rFonts w:ascii="宋体" w:hAnsi="宋体"/>
          <w:sz w:val="24"/>
          <w:highlight w:val="none"/>
        </w:rPr>
      </w:pPr>
      <w:r>
        <w:rPr>
          <w:rFonts w:hint="eastAsia" w:ascii="宋体" w:hAnsi="宋体"/>
          <w:sz w:val="24"/>
          <w:highlight w:val="none"/>
        </w:rPr>
        <w:t>第七条 本协议书有效期为双方签字盖章之日起至所属工程项目合同履行完毕时止。</w:t>
      </w:r>
    </w:p>
    <w:p>
      <w:pPr>
        <w:adjustRightInd w:val="0"/>
        <w:snapToGrid w:val="0"/>
        <w:spacing w:line="312" w:lineRule="auto"/>
        <w:ind w:firstLine="480" w:firstLineChars="200"/>
        <w:rPr>
          <w:rFonts w:ascii="宋体" w:hAnsi="宋体"/>
          <w:kern w:val="0"/>
          <w:sz w:val="24"/>
          <w:highlight w:val="none"/>
        </w:rPr>
      </w:pPr>
      <w:r>
        <w:rPr>
          <w:rFonts w:hint="eastAsia" w:ascii="宋体" w:hAnsi="宋体"/>
          <w:sz w:val="24"/>
          <w:highlight w:val="none"/>
        </w:rPr>
        <w:t>第八条 未尽事宜，由双方协商解决。</w:t>
      </w:r>
    </w:p>
    <w:p>
      <w:pPr>
        <w:adjustRightInd w:val="0"/>
        <w:snapToGrid w:val="0"/>
        <w:spacing w:line="312" w:lineRule="auto"/>
        <w:rPr>
          <w:rFonts w:ascii="宋体" w:hAnsi="宋体"/>
          <w:kern w:val="0"/>
          <w:sz w:val="24"/>
          <w:highlight w:val="none"/>
        </w:rPr>
      </w:pPr>
      <w:r>
        <w:rPr>
          <w:rFonts w:hint="eastAsia" w:ascii="宋体" w:hAnsi="宋体"/>
          <w:kern w:val="0"/>
          <w:sz w:val="24"/>
          <w:highlight w:val="none"/>
        </w:rPr>
        <w:t>（本页以下无正文）</w:t>
      </w:r>
    </w:p>
    <w:p>
      <w:pPr>
        <w:pStyle w:val="2"/>
        <w:spacing w:line="312" w:lineRule="auto"/>
        <w:rPr>
          <w:highlight w:val="none"/>
        </w:rPr>
      </w:pPr>
    </w:p>
    <w:p>
      <w:pPr>
        <w:pStyle w:val="2"/>
        <w:spacing w:line="312" w:lineRule="auto"/>
        <w:rPr>
          <w:highlight w:val="none"/>
        </w:rPr>
      </w:pPr>
    </w:p>
    <w:p>
      <w:pPr>
        <w:adjustRightInd w:val="0"/>
        <w:snapToGrid w:val="0"/>
        <w:spacing w:line="312" w:lineRule="auto"/>
        <w:ind w:left="6000" w:hanging="6000" w:hangingChars="2500"/>
        <w:rPr>
          <w:rFonts w:ascii="宋体" w:hAnsi="宋体"/>
          <w:b/>
          <w:kern w:val="0"/>
          <w:sz w:val="24"/>
          <w:highlight w:val="none"/>
        </w:rPr>
      </w:pPr>
      <w:r>
        <w:rPr>
          <w:rFonts w:hint="eastAsia" w:ascii="宋体" w:hAnsi="宋体"/>
          <w:kern w:val="0"/>
          <w:sz w:val="24"/>
          <w:highlight w:val="none"/>
        </w:rPr>
        <w:t>甲方：</w:t>
      </w:r>
      <w:r>
        <w:rPr>
          <w:rFonts w:hint="eastAsia" w:ascii="宋体" w:hAnsi="宋体"/>
          <w:b/>
          <w:spacing w:val="-20"/>
          <w:kern w:val="0"/>
          <w:sz w:val="24"/>
          <w:highlight w:val="none"/>
        </w:rPr>
        <w:t>广州市重点公共建设项目管理中心</w:t>
      </w:r>
      <w:r>
        <w:rPr>
          <w:rFonts w:hint="eastAsia" w:ascii="宋体" w:hAnsi="宋体"/>
          <w:b/>
          <w:kern w:val="0"/>
          <w:sz w:val="24"/>
          <w:highlight w:val="none"/>
        </w:rPr>
        <w:t xml:space="preserve"> </w:t>
      </w:r>
      <w:r>
        <w:rPr>
          <w:rFonts w:hint="eastAsia" w:ascii="宋体" w:hAnsi="宋体"/>
          <w:kern w:val="0"/>
          <w:sz w:val="24"/>
          <w:highlight w:val="none"/>
        </w:rPr>
        <w:t xml:space="preserve">   乙方：</w:t>
      </w:r>
    </w:p>
    <w:p>
      <w:pPr>
        <w:adjustRightInd w:val="0"/>
        <w:snapToGrid w:val="0"/>
        <w:spacing w:line="312" w:lineRule="auto"/>
        <w:ind w:left="6000" w:hanging="6000" w:hangingChars="2500"/>
        <w:rPr>
          <w:rFonts w:ascii="宋体" w:hAnsi="宋体"/>
          <w:kern w:val="0"/>
          <w:sz w:val="24"/>
          <w:highlight w:val="none"/>
        </w:rPr>
      </w:pPr>
      <w:r>
        <w:rPr>
          <w:rFonts w:hint="eastAsia" w:ascii="宋体" w:hAnsi="宋体"/>
          <w:kern w:val="0"/>
          <w:sz w:val="24"/>
          <w:highlight w:val="none"/>
        </w:rPr>
        <w:t xml:space="preserve">               （盖章）                       （盖章）</w:t>
      </w:r>
    </w:p>
    <w:p>
      <w:pPr>
        <w:adjustRightInd w:val="0"/>
        <w:snapToGrid w:val="0"/>
        <w:spacing w:line="312" w:lineRule="auto"/>
        <w:rPr>
          <w:rFonts w:ascii="宋体" w:hAnsi="宋体"/>
          <w:kern w:val="0"/>
          <w:sz w:val="24"/>
          <w:highlight w:val="none"/>
        </w:rPr>
      </w:pPr>
      <w:r>
        <w:rPr>
          <w:rFonts w:hint="eastAsia" w:ascii="宋体" w:hAnsi="宋体"/>
          <w:kern w:val="0"/>
          <w:sz w:val="24"/>
          <w:highlight w:val="none"/>
        </w:rPr>
        <w:t xml:space="preserve"> </w:t>
      </w:r>
    </w:p>
    <w:p>
      <w:pPr>
        <w:adjustRightInd w:val="0"/>
        <w:snapToGrid w:val="0"/>
        <w:spacing w:line="312" w:lineRule="auto"/>
        <w:rPr>
          <w:rFonts w:ascii="宋体" w:hAnsi="宋体"/>
          <w:kern w:val="0"/>
          <w:sz w:val="24"/>
          <w:highlight w:val="none"/>
        </w:rPr>
      </w:pPr>
      <w:r>
        <w:rPr>
          <w:rFonts w:hint="eastAsia" w:ascii="宋体" w:hAnsi="宋体"/>
          <w:kern w:val="0"/>
          <w:sz w:val="24"/>
          <w:highlight w:val="none"/>
        </w:rPr>
        <w:t>法定代表人：                       法定代表人：</w:t>
      </w:r>
    </w:p>
    <w:p>
      <w:pPr>
        <w:adjustRightInd w:val="0"/>
        <w:snapToGrid w:val="0"/>
        <w:spacing w:line="312" w:lineRule="auto"/>
        <w:rPr>
          <w:rFonts w:hint="eastAsia" w:ascii="宋体" w:hAnsi="宋体"/>
          <w:kern w:val="0"/>
          <w:sz w:val="24"/>
          <w:highlight w:val="none"/>
        </w:rPr>
      </w:pPr>
    </w:p>
    <w:p>
      <w:pPr>
        <w:pStyle w:val="2"/>
        <w:rPr>
          <w:highlight w:val="none"/>
        </w:rPr>
      </w:pPr>
    </w:p>
    <w:p>
      <w:pPr>
        <w:adjustRightInd w:val="0"/>
        <w:snapToGrid w:val="0"/>
        <w:spacing w:line="312" w:lineRule="auto"/>
        <w:rPr>
          <w:rFonts w:hint="eastAsia" w:ascii="宋体" w:hAnsi="宋体"/>
          <w:kern w:val="0"/>
          <w:sz w:val="24"/>
          <w:highlight w:val="none"/>
        </w:rPr>
      </w:pPr>
      <w:r>
        <w:rPr>
          <w:rFonts w:hint="eastAsia" w:ascii="宋体" w:hAnsi="宋体"/>
          <w:kern w:val="0"/>
          <w:sz w:val="24"/>
          <w:highlight w:val="none"/>
        </w:rPr>
        <w:t>委托代理人：                       委托代理人：</w:t>
      </w:r>
    </w:p>
    <w:p>
      <w:pPr>
        <w:adjustRightInd w:val="0"/>
        <w:snapToGrid w:val="0"/>
        <w:spacing w:line="312" w:lineRule="auto"/>
        <w:rPr>
          <w:rFonts w:hint="eastAsia" w:ascii="宋体" w:hAnsi="宋体"/>
          <w:kern w:val="0"/>
          <w:sz w:val="24"/>
          <w:highlight w:val="none"/>
        </w:rPr>
      </w:pPr>
    </w:p>
    <w:p>
      <w:pPr>
        <w:adjustRightInd w:val="0"/>
        <w:snapToGrid w:val="0"/>
        <w:spacing w:line="312" w:lineRule="auto"/>
        <w:ind w:firstLine="360" w:firstLineChars="150"/>
        <w:rPr>
          <w:rFonts w:ascii="宋体" w:hAnsi="宋体"/>
          <w:kern w:val="0"/>
          <w:sz w:val="24"/>
          <w:highlight w:val="none"/>
        </w:rPr>
      </w:pPr>
      <w:r>
        <w:rPr>
          <w:rFonts w:hint="eastAsia" w:ascii="宋体" w:hAnsi="宋体"/>
          <w:kern w:val="0"/>
          <w:sz w:val="24"/>
          <w:highlight w:val="none"/>
        </w:rPr>
        <w:t xml:space="preserve">  年    月    日                     年    月    日</w:t>
      </w:r>
    </w:p>
    <w:p>
      <w:pPr>
        <w:adjustRightInd w:val="0"/>
        <w:snapToGrid w:val="0"/>
        <w:spacing w:line="312" w:lineRule="auto"/>
        <w:rPr>
          <w:rFonts w:hint="eastAsia" w:ascii="宋体" w:hAnsi="宋体"/>
          <w:color w:val="FF0000"/>
          <w:sz w:val="24"/>
          <w:highlight w:val="none"/>
        </w:rPr>
      </w:pPr>
      <w:r>
        <w:rPr>
          <w:highlight w:val="none"/>
        </w:rPr>
        <w:br w:type="page"/>
      </w:r>
      <w:r>
        <w:rPr>
          <w:rFonts w:hint="eastAsia" w:ascii="宋体" w:hAnsi="宋体"/>
          <w:color w:val="FF0000"/>
          <w:sz w:val="24"/>
          <w:highlight w:val="none"/>
        </w:rPr>
        <w:t>附件2：本项目《建设资金支付协议》</w:t>
      </w:r>
      <w:r>
        <w:rPr>
          <w:rFonts w:hint="eastAsia" w:ascii="宋体" w:hAnsi="宋体"/>
          <w:color w:val="auto"/>
          <w:sz w:val="24"/>
          <w:highlight w:val="none"/>
        </w:rPr>
        <w:t>（格式）（签订合同时附签字盖章文本）</w:t>
      </w:r>
    </w:p>
    <w:p>
      <w:pPr>
        <w:topLinePunct/>
        <w:adjustRightInd w:val="0"/>
        <w:snapToGrid w:val="0"/>
        <w:spacing w:before="240" w:line="960" w:lineRule="exact"/>
        <w:jc w:val="center"/>
        <w:outlineLvl w:val="0"/>
        <w:rPr>
          <w:rFonts w:hint="eastAsia"/>
          <w:color w:val="FF0000"/>
          <w:highlight w:val="none"/>
        </w:rPr>
      </w:pPr>
    </w:p>
    <w:p>
      <w:pPr>
        <w:topLinePunct/>
        <w:adjustRightInd w:val="0"/>
        <w:snapToGrid w:val="0"/>
        <w:spacing w:before="240" w:line="960" w:lineRule="exact"/>
        <w:jc w:val="center"/>
        <w:outlineLvl w:val="0"/>
        <w:rPr>
          <w:rFonts w:hint="eastAsia"/>
          <w:color w:val="FF0000"/>
          <w:highlight w:val="none"/>
        </w:rPr>
      </w:pPr>
    </w:p>
    <w:p>
      <w:pPr>
        <w:topLinePunct/>
        <w:adjustRightInd w:val="0"/>
        <w:snapToGrid w:val="0"/>
        <w:spacing w:before="240" w:line="960" w:lineRule="exact"/>
        <w:jc w:val="center"/>
        <w:outlineLvl w:val="0"/>
        <w:rPr>
          <w:rFonts w:ascii="华文中宋" w:hAnsi="华文中宋" w:eastAsia="华文中宋"/>
          <w:bCs/>
          <w:snapToGrid w:val="0"/>
          <w:color w:val="FF0000"/>
          <w:kern w:val="0"/>
          <w:sz w:val="80"/>
          <w:szCs w:val="80"/>
          <w:highlight w:val="none"/>
        </w:rPr>
      </w:pPr>
      <w:r>
        <w:rPr>
          <w:rFonts w:hint="eastAsia" w:ascii="华文中宋" w:hAnsi="华文中宋" w:eastAsia="华文中宋"/>
          <w:bCs/>
          <w:snapToGrid w:val="0"/>
          <w:color w:val="FF0000"/>
          <w:kern w:val="0"/>
          <w:sz w:val="80"/>
          <w:szCs w:val="80"/>
          <w:highlight w:val="none"/>
        </w:rPr>
        <w:t>建设资金支付协议</w:t>
      </w:r>
    </w:p>
    <w:p>
      <w:pPr>
        <w:topLinePunct/>
        <w:adjustRightInd w:val="0"/>
        <w:snapToGrid w:val="0"/>
        <w:spacing w:before="240" w:line="960" w:lineRule="exact"/>
        <w:jc w:val="center"/>
        <w:outlineLvl w:val="0"/>
        <w:rPr>
          <w:rFonts w:ascii="华文中宋" w:hAnsi="华文中宋" w:eastAsia="华文中宋"/>
          <w:bCs/>
          <w:snapToGrid w:val="0"/>
          <w:color w:val="auto"/>
          <w:kern w:val="0"/>
          <w:sz w:val="56"/>
          <w:szCs w:val="56"/>
          <w:highlight w:val="none"/>
        </w:rPr>
      </w:pPr>
      <w:r>
        <w:rPr>
          <w:rFonts w:hint="eastAsia" w:ascii="华文中宋" w:hAnsi="华文中宋" w:eastAsia="华文中宋"/>
          <w:bCs/>
          <w:snapToGrid w:val="0"/>
          <w:color w:val="auto"/>
          <w:kern w:val="0"/>
          <w:sz w:val="56"/>
          <w:szCs w:val="56"/>
          <w:highlight w:val="none"/>
        </w:rPr>
        <w:t>（格式）</w:t>
      </w:r>
    </w:p>
    <w:p>
      <w:pPr>
        <w:adjustRightInd w:val="0"/>
        <w:snapToGrid w:val="0"/>
        <w:spacing w:line="360" w:lineRule="auto"/>
        <w:rPr>
          <w:rFonts w:ascii="宋体" w:hAnsi="宋体"/>
          <w:snapToGrid w:val="0"/>
          <w:color w:val="FF0000"/>
          <w:kern w:val="0"/>
          <w:sz w:val="24"/>
          <w:highlight w:val="none"/>
        </w:rPr>
      </w:pPr>
    </w:p>
    <w:p>
      <w:pPr>
        <w:adjustRightInd w:val="0"/>
        <w:snapToGrid w:val="0"/>
        <w:spacing w:line="360" w:lineRule="auto"/>
        <w:rPr>
          <w:rFonts w:ascii="宋体" w:hAnsi="宋体"/>
          <w:snapToGrid w:val="0"/>
          <w:color w:val="FF0000"/>
          <w:kern w:val="0"/>
          <w:sz w:val="24"/>
          <w:highlight w:val="none"/>
        </w:rPr>
      </w:pPr>
    </w:p>
    <w:p>
      <w:pPr>
        <w:adjustRightInd w:val="0"/>
        <w:snapToGrid w:val="0"/>
        <w:spacing w:line="360" w:lineRule="auto"/>
        <w:rPr>
          <w:rFonts w:ascii="宋体" w:hAnsi="宋体"/>
          <w:snapToGrid w:val="0"/>
          <w:color w:val="FF0000"/>
          <w:kern w:val="0"/>
          <w:sz w:val="24"/>
          <w:highlight w:val="none"/>
        </w:rPr>
      </w:pPr>
    </w:p>
    <w:p>
      <w:pPr>
        <w:adjustRightInd w:val="0"/>
        <w:snapToGrid w:val="0"/>
        <w:spacing w:line="360" w:lineRule="auto"/>
        <w:rPr>
          <w:rFonts w:ascii="宋体" w:hAnsi="宋体"/>
          <w:snapToGrid w:val="0"/>
          <w:color w:val="FF0000"/>
          <w:kern w:val="0"/>
          <w:sz w:val="24"/>
          <w:highlight w:val="none"/>
        </w:rPr>
      </w:pPr>
    </w:p>
    <w:p>
      <w:pPr>
        <w:adjustRightInd w:val="0"/>
        <w:snapToGrid w:val="0"/>
        <w:spacing w:line="360" w:lineRule="auto"/>
        <w:rPr>
          <w:rFonts w:hint="eastAsia" w:ascii="宋体" w:hAnsi="宋体"/>
          <w:snapToGrid w:val="0"/>
          <w:color w:val="FF0000"/>
          <w:kern w:val="0"/>
          <w:sz w:val="24"/>
          <w:highlight w:val="none"/>
        </w:rPr>
      </w:pPr>
    </w:p>
    <w:p>
      <w:pPr>
        <w:adjustRightInd w:val="0"/>
        <w:snapToGrid w:val="0"/>
        <w:spacing w:line="360" w:lineRule="auto"/>
        <w:rPr>
          <w:rFonts w:ascii="宋体" w:hAnsi="宋体"/>
          <w:snapToGrid w:val="0"/>
          <w:color w:val="FF0000"/>
          <w:kern w:val="0"/>
          <w:sz w:val="24"/>
          <w:highlight w:val="none"/>
        </w:rPr>
      </w:pPr>
    </w:p>
    <w:p>
      <w:pPr>
        <w:adjustRightInd w:val="0"/>
        <w:snapToGrid w:val="0"/>
        <w:spacing w:line="360" w:lineRule="auto"/>
        <w:rPr>
          <w:rFonts w:ascii="宋体" w:hAnsi="宋体"/>
          <w:snapToGrid w:val="0"/>
          <w:color w:val="FF0000"/>
          <w:kern w:val="0"/>
          <w:sz w:val="24"/>
          <w:highlight w:val="none"/>
        </w:rPr>
      </w:pPr>
    </w:p>
    <w:p>
      <w:pPr>
        <w:adjustRightInd w:val="0"/>
        <w:snapToGrid w:val="0"/>
        <w:spacing w:line="360" w:lineRule="auto"/>
        <w:rPr>
          <w:rFonts w:ascii="宋体" w:hAnsi="宋体"/>
          <w:snapToGrid w:val="0"/>
          <w:color w:val="FF0000"/>
          <w:kern w:val="0"/>
          <w:sz w:val="24"/>
          <w:highlight w:val="none"/>
        </w:rPr>
      </w:pPr>
    </w:p>
    <w:p>
      <w:pPr>
        <w:spacing w:line="760" w:lineRule="exact"/>
        <w:ind w:firstLine="313" w:firstLineChars="98"/>
        <w:rPr>
          <w:rFonts w:ascii="宋体" w:hAnsi="宋体"/>
          <w:b/>
          <w:bCs/>
          <w:color w:val="FF0000"/>
          <w:kern w:val="0"/>
          <w:sz w:val="32"/>
          <w:szCs w:val="32"/>
          <w:highlight w:val="none"/>
        </w:rPr>
      </w:pPr>
      <w:r>
        <w:rPr>
          <w:rFonts w:hint="eastAsia" w:ascii="宋体" w:hAnsi="宋体"/>
          <w:b/>
          <w:bCs/>
          <w:color w:val="FF0000"/>
          <w:kern w:val="0"/>
          <w:sz w:val="32"/>
          <w:szCs w:val="32"/>
          <w:highlight w:val="none"/>
        </w:rPr>
        <w:t>甲方(项目业主单位)：</w:t>
      </w:r>
      <w:r>
        <w:rPr>
          <w:rFonts w:ascii="宋体" w:hAnsi="宋体"/>
          <w:b/>
          <w:bCs/>
          <w:color w:val="FF0000"/>
          <w:kern w:val="0"/>
          <w:sz w:val="32"/>
          <w:szCs w:val="32"/>
          <w:highlight w:val="none"/>
        </w:rPr>
        <w:t xml:space="preserve"> </w:t>
      </w:r>
    </w:p>
    <w:p>
      <w:pPr>
        <w:adjustRightInd w:val="0"/>
        <w:snapToGrid w:val="0"/>
        <w:spacing w:line="360" w:lineRule="auto"/>
        <w:ind w:firstLine="313" w:firstLineChars="98"/>
        <w:rPr>
          <w:rFonts w:ascii="宋体" w:hAnsi="宋体"/>
          <w:snapToGrid w:val="0"/>
          <w:color w:val="FF0000"/>
          <w:kern w:val="0"/>
          <w:sz w:val="32"/>
          <w:szCs w:val="32"/>
          <w:highlight w:val="none"/>
        </w:rPr>
      </w:pPr>
      <w:r>
        <w:rPr>
          <w:rFonts w:hint="eastAsia" w:ascii="宋体" w:hAnsi="宋体"/>
          <w:snapToGrid w:val="0"/>
          <w:color w:val="FF0000"/>
          <w:kern w:val="0"/>
          <w:sz w:val="32"/>
          <w:szCs w:val="32"/>
          <w:highlight w:val="none"/>
        </w:rPr>
        <w:t>地址：</w:t>
      </w:r>
      <w:r>
        <w:rPr>
          <w:rFonts w:ascii="宋体" w:hAnsi="宋体"/>
          <w:snapToGrid w:val="0"/>
          <w:color w:val="FF0000"/>
          <w:kern w:val="0"/>
          <w:sz w:val="32"/>
          <w:szCs w:val="32"/>
          <w:highlight w:val="none"/>
        </w:rPr>
        <w:t xml:space="preserve"> </w:t>
      </w:r>
    </w:p>
    <w:p>
      <w:pPr>
        <w:spacing w:line="760" w:lineRule="exact"/>
        <w:ind w:firstLine="313" w:firstLineChars="98"/>
        <w:rPr>
          <w:rFonts w:ascii="宋体" w:hAnsi="宋体"/>
          <w:b/>
          <w:bCs/>
          <w:color w:val="FF0000"/>
          <w:kern w:val="0"/>
          <w:sz w:val="32"/>
          <w:szCs w:val="32"/>
          <w:highlight w:val="none"/>
        </w:rPr>
      </w:pPr>
      <w:r>
        <w:rPr>
          <w:rFonts w:hint="eastAsia" w:ascii="宋体" w:hAnsi="宋体"/>
          <w:b/>
          <w:bCs/>
          <w:color w:val="FF0000"/>
          <w:kern w:val="0"/>
          <w:sz w:val="32"/>
          <w:szCs w:val="32"/>
          <w:highlight w:val="none"/>
        </w:rPr>
        <w:t>乙方(建设管理单位)：</w:t>
      </w:r>
      <w:r>
        <w:rPr>
          <w:rFonts w:hint="eastAsia" w:ascii="宋体" w:hAnsi="宋体"/>
          <w:b/>
          <w:bCs/>
          <w:color w:val="FF0000"/>
          <w:spacing w:val="-20"/>
          <w:kern w:val="0"/>
          <w:sz w:val="32"/>
          <w:szCs w:val="32"/>
          <w:highlight w:val="none"/>
        </w:rPr>
        <w:t>广州市重点公共建设项目管理中心</w:t>
      </w:r>
    </w:p>
    <w:p>
      <w:pPr>
        <w:adjustRightInd w:val="0"/>
        <w:snapToGrid w:val="0"/>
        <w:spacing w:line="360" w:lineRule="auto"/>
        <w:ind w:firstLine="313" w:firstLineChars="98"/>
        <w:rPr>
          <w:rFonts w:ascii="宋体" w:hAnsi="宋体"/>
          <w:snapToGrid w:val="0"/>
          <w:color w:val="FF0000"/>
          <w:kern w:val="0"/>
          <w:sz w:val="32"/>
          <w:szCs w:val="32"/>
          <w:highlight w:val="none"/>
          <w:u w:val="single"/>
        </w:rPr>
      </w:pPr>
      <w:r>
        <w:rPr>
          <w:rFonts w:hint="eastAsia" w:ascii="宋体" w:hAnsi="宋体"/>
          <w:snapToGrid w:val="0"/>
          <w:color w:val="FF0000"/>
          <w:kern w:val="0"/>
          <w:sz w:val="32"/>
          <w:szCs w:val="32"/>
          <w:highlight w:val="none"/>
        </w:rPr>
        <w:t>地址：广州大学城内环东星运路1号</w:t>
      </w:r>
    </w:p>
    <w:p>
      <w:pPr>
        <w:adjustRightInd w:val="0"/>
        <w:snapToGrid w:val="0"/>
        <w:spacing w:line="360" w:lineRule="auto"/>
        <w:ind w:firstLine="313" w:firstLineChars="98"/>
        <w:rPr>
          <w:rFonts w:ascii="宋体" w:hAnsi="宋体"/>
          <w:b/>
          <w:snapToGrid w:val="0"/>
          <w:color w:val="FF0000"/>
          <w:kern w:val="0"/>
          <w:sz w:val="32"/>
          <w:szCs w:val="32"/>
          <w:highlight w:val="none"/>
        </w:rPr>
      </w:pPr>
    </w:p>
    <w:p>
      <w:pPr>
        <w:adjustRightInd w:val="0"/>
        <w:snapToGrid w:val="0"/>
        <w:spacing w:line="360" w:lineRule="auto"/>
        <w:ind w:right="11" w:firstLine="480" w:firstLineChars="200"/>
        <w:rPr>
          <w:rFonts w:hint="eastAsia" w:ascii="宋体" w:hAnsi="宋体"/>
          <w:snapToGrid w:val="0"/>
          <w:color w:val="FF0000"/>
          <w:kern w:val="0"/>
          <w:sz w:val="24"/>
          <w:highlight w:val="none"/>
        </w:rPr>
      </w:pPr>
      <w:r>
        <w:rPr>
          <w:rFonts w:ascii="宋体" w:hAnsi="宋体"/>
          <w:snapToGrid w:val="0"/>
          <w:color w:val="FF0000"/>
          <w:kern w:val="0"/>
          <w:sz w:val="24"/>
          <w:highlight w:val="none"/>
        </w:rPr>
        <w:br w:type="page"/>
      </w:r>
      <w:r>
        <w:rPr>
          <w:rFonts w:hint="eastAsia" w:ascii="宋体" w:hAnsi="宋体"/>
          <w:snapToGrid w:val="0"/>
          <w:color w:val="FF0000"/>
          <w:kern w:val="0"/>
          <w:sz w:val="24"/>
          <w:highlight w:val="none"/>
        </w:rPr>
        <w:t>鉴于：</w:t>
      </w:r>
    </w:p>
    <w:p>
      <w:pPr>
        <w:adjustRightInd w:val="0"/>
        <w:snapToGrid w:val="0"/>
        <w:spacing w:line="360" w:lineRule="auto"/>
        <w:ind w:right="11" w:firstLine="480" w:firstLineChars="200"/>
        <w:rPr>
          <w:rFonts w:hint="eastAsia" w:ascii="宋体" w:hAnsi="宋体"/>
          <w:snapToGrid w:val="0"/>
          <w:color w:val="FF0000"/>
          <w:kern w:val="0"/>
          <w:sz w:val="24"/>
          <w:highlight w:val="none"/>
        </w:rPr>
      </w:pPr>
      <w:r>
        <w:rPr>
          <w:rFonts w:hint="eastAsia" w:ascii="宋体" w:hAnsi="宋体"/>
          <w:snapToGrid w:val="0"/>
          <w:color w:val="FF0000"/>
          <w:kern w:val="0"/>
          <w:sz w:val="24"/>
          <w:highlight w:val="none"/>
        </w:rPr>
        <w:t xml:space="preserve"> </w:t>
      </w:r>
      <w:r>
        <w:rPr>
          <w:rFonts w:hint="eastAsia" w:ascii="宋体" w:hAnsi="宋体"/>
          <w:snapToGrid w:val="0"/>
          <w:color w:val="FF0000"/>
          <w:kern w:val="0"/>
          <w:sz w:val="24"/>
          <w:highlight w:val="none"/>
          <w:u w:val="single"/>
        </w:rPr>
        <w:t xml:space="preserve">       </w:t>
      </w:r>
      <w:r>
        <w:rPr>
          <w:rFonts w:hint="eastAsia" w:ascii="宋体" w:hAnsi="宋体"/>
          <w:snapToGrid w:val="0"/>
          <w:color w:val="FF0000"/>
          <w:kern w:val="0"/>
          <w:sz w:val="24"/>
          <w:highlight w:val="none"/>
        </w:rPr>
        <w:t>（以下称甲方）与广州市重点公共建设项目管理中心（以下称乙方）就</w:t>
      </w:r>
      <w:r>
        <w:rPr>
          <w:rFonts w:hint="eastAsia" w:ascii="宋体" w:hAnsi="宋体"/>
          <w:snapToGrid w:val="0"/>
          <w:color w:val="FF0000"/>
          <w:kern w:val="0"/>
          <w:sz w:val="24"/>
          <w:highlight w:val="none"/>
          <w:u w:val="single"/>
        </w:rPr>
        <w:t xml:space="preserve">               </w:t>
      </w:r>
      <w:r>
        <w:rPr>
          <w:rFonts w:hint="eastAsia" w:ascii="宋体" w:hAnsi="宋体"/>
          <w:snapToGrid w:val="0"/>
          <w:color w:val="FF0000"/>
          <w:kern w:val="0"/>
          <w:sz w:val="24"/>
          <w:highlight w:val="none"/>
        </w:rPr>
        <w:t>（以下称本项目）建设管理事宜签订了《</w:t>
      </w:r>
      <w:r>
        <w:rPr>
          <w:rFonts w:hint="eastAsia" w:ascii="宋体" w:hAnsi="宋体"/>
          <w:snapToGrid w:val="0"/>
          <w:color w:val="FF0000"/>
          <w:kern w:val="0"/>
          <w:sz w:val="24"/>
          <w:highlight w:val="none"/>
          <w:u w:val="single"/>
        </w:rPr>
        <w:t xml:space="preserve">       </w:t>
      </w:r>
      <w:r>
        <w:rPr>
          <w:rFonts w:hint="eastAsia" w:ascii="宋体" w:hAnsi="宋体"/>
          <w:snapToGrid w:val="0"/>
          <w:color w:val="FF0000"/>
          <w:kern w:val="0"/>
          <w:sz w:val="24"/>
          <w:highlight w:val="none"/>
        </w:rPr>
        <w:t>建设管理协议书》（编号：</w:t>
      </w:r>
      <w:r>
        <w:rPr>
          <w:rFonts w:hint="eastAsia" w:ascii="宋体" w:hAnsi="宋体"/>
          <w:snapToGrid w:val="0"/>
          <w:color w:val="FF0000"/>
          <w:kern w:val="0"/>
          <w:sz w:val="24"/>
          <w:highlight w:val="none"/>
          <w:u w:val="single"/>
        </w:rPr>
        <w:t xml:space="preserve">       </w:t>
      </w:r>
      <w:r>
        <w:rPr>
          <w:rFonts w:hint="eastAsia" w:ascii="宋体" w:hAnsi="宋体"/>
          <w:snapToGrid w:val="0"/>
          <w:color w:val="FF0000"/>
          <w:kern w:val="0"/>
          <w:sz w:val="24"/>
          <w:highlight w:val="none"/>
        </w:rPr>
        <w:t>，以下简称建管协议）。建管协议约定由乙方负责本项目的建设管理工作，由甲方负责落实本项目的建设资金。现经甲、乙双方协商一致，就本项目建设资金支付等事宜具体约定如下：</w:t>
      </w:r>
    </w:p>
    <w:p>
      <w:pPr>
        <w:adjustRightInd w:val="0"/>
        <w:snapToGrid w:val="0"/>
        <w:spacing w:line="360" w:lineRule="auto"/>
        <w:ind w:right="11" w:firstLine="480" w:firstLineChars="200"/>
        <w:rPr>
          <w:rFonts w:hint="eastAsia" w:ascii="宋体" w:hAnsi="宋体"/>
          <w:snapToGrid w:val="0"/>
          <w:color w:val="FF0000"/>
          <w:kern w:val="0"/>
          <w:sz w:val="24"/>
          <w:highlight w:val="none"/>
        </w:rPr>
      </w:pPr>
      <w:r>
        <w:rPr>
          <w:rFonts w:hint="eastAsia" w:ascii="宋体" w:hAnsi="宋体"/>
          <w:b/>
          <w:snapToGrid w:val="0"/>
          <w:color w:val="FF0000"/>
          <w:kern w:val="0"/>
          <w:sz w:val="24"/>
          <w:highlight w:val="none"/>
        </w:rPr>
        <w:t xml:space="preserve">第一条  </w:t>
      </w:r>
      <w:r>
        <w:rPr>
          <w:rFonts w:hint="eastAsia" w:ascii="宋体" w:hAnsi="宋体"/>
          <w:snapToGrid w:val="0"/>
          <w:color w:val="FF0000"/>
          <w:kern w:val="0"/>
          <w:sz w:val="24"/>
          <w:highlight w:val="none"/>
        </w:rPr>
        <w:t>甲、乙双方一致同意，在本项目有关的设计、监理、施工、服务类等合同（以下统称项目合同）的承建单位或服务单位达到项目合同（包括经甲方同意后，由乙方和承建单位或服务单位另行签订的其他涉及调整项目合同价款的补充合同）约定付款条件并按照项目合同约定申请款项支付时，应向乙方提交相应合法有效的支付申请材料和发票（发票由承建单位或服务单位向甲方开具，即付款方名称为“</w:t>
      </w:r>
      <w:r>
        <w:rPr>
          <w:rFonts w:hint="eastAsia" w:ascii="宋体" w:hAnsi="宋体"/>
          <w:snapToGrid w:val="0"/>
          <w:color w:val="FF0000"/>
          <w:spacing w:val="4"/>
          <w:kern w:val="0"/>
          <w:sz w:val="24"/>
          <w:highlight w:val="none"/>
          <w:u w:val="single"/>
        </w:rPr>
        <w:t xml:space="preserve">_     _        </w:t>
      </w:r>
      <w:r>
        <w:rPr>
          <w:rFonts w:hint="eastAsia" w:ascii="宋体" w:hAnsi="宋体"/>
          <w:snapToGrid w:val="0"/>
          <w:color w:val="FF0000"/>
          <w:kern w:val="0"/>
          <w:sz w:val="24"/>
          <w:highlight w:val="none"/>
        </w:rPr>
        <w:t>”）。</w:t>
      </w:r>
    </w:p>
    <w:p>
      <w:pPr>
        <w:adjustRightInd w:val="0"/>
        <w:snapToGrid w:val="0"/>
        <w:spacing w:line="360" w:lineRule="auto"/>
        <w:ind w:right="11" w:firstLine="480" w:firstLineChars="200"/>
        <w:rPr>
          <w:rFonts w:hint="eastAsia" w:ascii="宋体" w:hAnsi="宋体"/>
          <w:bCs/>
          <w:snapToGrid w:val="0"/>
          <w:color w:val="FF0000"/>
          <w:kern w:val="0"/>
          <w:sz w:val="24"/>
          <w:highlight w:val="none"/>
        </w:rPr>
      </w:pPr>
      <w:r>
        <w:rPr>
          <w:rFonts w:hint="eastAsia" w:hAnsi="宋体" w:cs="宋体"/>
          <w:color w:val="FF0000"/>
          <w:sz w:val="24"/>
          <w:highlight w:val="none"/>
        </w:rPr>
        <w:t>□</w:t>
      </w:r>
      <w:r>
        <w:rPr>
          <w:rFonts w:hint="eastAsia" w:ascii="宋体" w:hAnsi="宋体"/>
          <w:bCs/>
          <w:snapToGrid w:val="0"/>
          <w:color w:val="FF0000"/>
          <w:kern w:val="0"/>
          <w:sz w:val="24"/>
          <w:highlight w:val="none"/>
        </w:rPr>
        <w:t>[选项1]</w:t>
      </w:r>
      <w:r>
        <w:rPr>
          <w:rFonts w:hint="eastAsia" w:ascii="宋体" w:hAnsi="宋体"/>
          <w:snapToGrid w:val="0"/>
          <w:color w:val="FF0000"/>
          <w:kern w:val="0"/>
          <w:sz w:val="24"/>
          <w:highlight w:val="none"/>
        </w:rPr>
        <w:t xml:space="preserve"> 承建单位或服务单位</w:t>
      </w:r>
      <w:r>
        <w:rPr>
          <w:rFonts w:hint="eastAsia" w:ascii="宋体" w:hAnsi="宋体"/>
          <w:bCs/>
          <w:snapToGrid w:val="0"/>
          <w:color w:val="FF0000"/>
          <w:kern w:val="0"/>
          <w:sz w:val="24"/>
          <w:highlight w:val="none"/>
        </w:rPr>
        <w:t>按相关规定及财务制度（含</w:t>
      </w:r>
      <w:r>
        <w:rPr>
          <w:rFonts w:hint="eastAsia" w:ascii="宋体" w:hAnsi="宋体"/>
          <w:snapToGrid w:val="0"/>
          <w:color w:val="FF0000"/>
          <w:kern w:val="0"/>
          <w:sz w:val="24"/>
          <w:highlight w:val="none"/>
        </w:rPr>
        <w:t>乙方</w:t>
      </w:r>
      <w:r>
        <w:rPr>
          <w:rFonts w:hint="eastAsia" w:ascii="宋体" w:hAnsi="宋体"/>
          <w:bCs/>
          <w:snapToGrid w:val="0"/>
          <w:color w:val="FF0000"/>
          <w:kern w:val="0"/>
          <w:sz w:val="24"/>
          <w:highlight w:val="none"/>
        </w:rPr>
        <w:t>的财务管理制度）提交完备且无误的支付申请材料后，</w:t>
      </w:r>
      <w:r>
        <w:rPr>
          <w:rFonts w:hint="eastAsia" w:ascii="宋体" w:hAnsi="宋体"/>
          <w:snapToGrid w:val="0"/>
          <w:color w:val="FF0000"/>
          <w:kern w:val="0"/>
          <w:sz w:val="24"/>
          <w:highlight w:val="none"/>
        </w:rPr>
        <w:t>乙方</w:t>
      </w:r>
      <w:r>
        <w:rPr>
          <w:rFonts w:hint="eastAsia" w:ascii="宋体" w:hAnsi="宋体"/>
          <w:bCs/>
          <w:snapToGrid w:val="0"/>
          <w:color w:val="FF0000"/>
          <w:kern w:val="0"/>
          <w:sz w:val="24"/>
          <w:highlight w:val="none"/>
        </w:rPr>
        <w:t>根据甲方在“数字政府”系统中按规定授权使用本项目的预算指标，对</w:t>
      </w:r>
      <w:r>
        <w:rPr>
          <w:rFonts w:hint="eastAsia" w:ascii="宋体" w:hAnsi="宋体"/>
          <w:snapToGrid w:val="0"/>
          <w:color w:val="FF0000"/>
          <w:kern w:val="0"/>
          <w:sz w:val="24"/>
          <w:highlight w:val="none"/>
        </w:rPr>
        <w:t>承建单位或服务单位</w:t>
      </w:r>
      <w:r>
        <w:rPr>
          <w:rFonts w:hint="eastAsia" w:ascii="宋体" w:hAnsi="宋体"/>
          <w:bCs/>
          <w:snapToGrid w:val="0"/>
          <w:color w:val="FF0000"/>
          <w:kern w:val="0"/>
          <w:sz w:val="24"/>
          <w:highlight w:val="none"/>
        </w:rPr>
        <w:t>提交的支付申请材料进行审核，</w:t>
      </w:r>
      <w:r>
        <w:rPr>
          <w:rFonts w:hint="eastAsia" w:ascii="宋体" w:hAnsi="宋体"/>
          <w:snapToGrid w:val="0"/>
          <w:color w:val="FF0000"/>
          <w:kern w:val="0"/>
          <w:sz w:val="24"/>
          <w:highlight w:val="none"/>
        </w:rPr>
        <w:t>乙方</w:t>
      </w:r>
      <w:r>
        <w:rPr>
          <w:rFonts w:hint="eastAsia" w:ascii="宋体" w:hAnsi="宋体"/>
          <w:bCs/>
          <w:snapToGrid w:val="0"/>
          <w:color w:val="FF0000"/>
          <w:kern w:val="0"/>
          <w:sz w:val="24"/>
          <w:highlight w:val="none"/>
        </w:rPr>
        <w:t>在审核确定且财政资金到位后</w:t>
      </w:r>
      <w:r>
        <w:rPr>
          <w:rFonts w:hint="eastAsia" w:ascii="宋体" w:hAnsi="宋体"/>
          <w:bCs/>
          <w:snapToGrid w:val="0"/>
          <w:color w:val="FF0000"/>
          <w:kern w:val="0"/>
          <w:sz w:val="24"/>
          <w:highlight w:val="none"/>
          <w:u w:val="single"/>
        </w:rPr>
        <w:t>15</w:t>
      </w:r>
      <w:r>
        <w:rPr>
          <w:rFonts w:hint="eastAsia" w:ascii="宋体" w:hAnsi="宋体"/>
          <w:bCs/>
          <w:snapToGrid w:val="0"/>
          <w:color w:val="FF0000"/>
          <w:kern w:val="0"/>
          <w:sz w:val="24"/>
          <w:highlight w:val="none"/>
        </w:rPr>
        <w:t>个工作日内把相关资料连同</w:t>
      </w:r>
      <w:r>
        <w:rPr>
          <w:rFonts w:hint="eastAsia" w:ascii="宋体" w:hAnsi="宋体"/>
          <w:snapToGrid w:val="0"/>
          <w:color w:val="FF0000"/>
          <w:kern w:val="0"/>
          <w:sz w:val="24"/>
          <w:highlight w:val="none"/>
        </w:rPr>
        <w:t>承建单位或服务单位</w:t>
      </w:r>
      <w:r>
        <w:rPr>
          <w:rFonts w:hint="eastAsia" w:ascii="宋体" w:hAnsi="宋体"/>
          <w:bCs/>
          <w:snapToGrid w:val="0"/>
          <w:color w:val="FF0000"/>
          <w:kern w:val="0"/>
          <w:sz w:val="24"/>
          <w:highlight w:val="none"/>
        </w:rPr>
        <w:t>提交的发票向市财政局申请拨付有关款项至</w:t>
      </w:r>
      <w:r>
        <w:rPr>
          <w:rFonts w:hint="eastAsia" w:ascii="宋体" w:hAnsi="宋体"/>
          <w:snapToGrid w:val="0"/>
          <w:color w:val="FF0000"/>
          <w:kern w:val="0"/>
          <w:sz w:val="24"/>
          <w:highlight w:val="none"/>
        </w:rPr>
        <w:t>承建单位或服务单位</w:t>
      </w:r>
      <w:r>
        <w:rPr>
          <w:rFonts w:hint="eastAsia" w:ascii="宋体" w:hAnsi="宋体"/>
          <w:bCs/>
          <w:snapToGrid w:val="0"/>
          <w:color w:val="FF0000"/>
          <w:kern w:val="0"/>
          <w:sz w:val="24"/>
          <w:highlight w:val="none"/>
        </w:rPr>
        <w:t>，具体支付时间以市财政局实际支付时间为准。因财政或上级主管部门等原因导致的支付延迟，</w:t>
      </w:r>
      <w:r>
        <w:rPr>
          <w:rFonts w:hint="eastAsia" w:ascii="宋体" w:hAnsi="宋体"/>
          <w:snapToGrid w:val="0"/>
          <w:color w:val="FF0000"/>
          <w:kern w:val="0"/>
          <w:sz w:val="24"/>
          <w:highlight w:val="none"/>
        </w:rPr>
        <w:t>甲、乙双方</w:t>
      </w:r>
      <w:r>
        <w:rPr>
          <w:rFonts w:hint="eastAsia" w:ascii="宋体" w:hAnsi="宋体"/>
          <w:bCs/>
          <w:snapToGrid w:val="0"/>
          <w:color w:val="FF0000"/>
          <w:kern w:val="0"/>
          <w:sz w:val="24"/>
          <w:highlight w:val="none"/>
        </w:rPr>
        <w:t>不承担违约责任</w:t>
      </w:r>
      <w:r>
        <w:rPr>
          <w:rFonts w:hint="eastAsia" w:ascii="宋体" w:hAnsi="宋体"/>
          <w:snapToGrid w:val="0"/>
          <w:color w:val="FF0000"/>
          <w:kern w:val="0"/>
          <w:sz w:val="24"/>
          <w:highlight w:val="none"/>
        </w:rPr>
        <w:t>，并且此情况不能成为承建单位或服务单位中止或拒绝履行合同约定义务的理由</w:t>
      </w:r>
      <w:r>
        <w:rPr>
          <w:rFonts w:hint="eastAsia" w:ascii="宋体" w:hAnsi="宋体"/>
          <w:bCs/>
          <w:snapToGrid w:val="0"/>
          <w:color w:val="FF0000"/>
          <w:kern w:val="0"/>
          <w:sz w:val="24"/>
          <w:highlight w:val="none"/>
        </w:rPr>
        <w:t>。</w:t>
      </w:r>
    </w:p>
    <w:p>
      <w:pPr>
        <w:adjustRightInd w:val="0"/>
        <w:snapToGrid w:val="0"/>
        <w:spacing w:line="360" w:lineRule="auto"/>
        <w:ind w:firstLine="480" w:firstLineChars="200"/>
        <w:rPr>
          <w:rFonts w:hint="eastAsia" w:ascii="宋体" w:hAnsi="宋体"/>
          <w:bCs/>
          <w:snapToGrid w:val="0"/>
          <w:color w:val="FF0000"/>
          <w:kern w:val="0"/>
          <w:sz w:val="24"/>
          <w:highlight w:val="none"/>
        </w:rPr>
      </w:pPr>
      <w:r>
        <w:rPr>
          <w:rFonts w:hint="eastAsia" w:hAnsi="宋体" w:cs="宋体"/>
          <w:color w:val="FF0000"/>
          <w:sz w:val="24"/>
          <w:highlight w:val="none"/>
        </w:rPr>
        <w:t>□</w:t>
      </w:r>
      <w:r>
        <w:rPr>
          <w:rFonts w:hint="eastAsia" w:ascii="宋体" w:hAnsi="宋体"/>
          <w:bCs/>
          <w:snapToGrid w:val="0"/>
          <w:color w:val="FF0000"/>
          <w:kern w:val="0"/>
          <w:sz w:val="24"/>
          <w:highlight w:val="none"/>
        </w:rPr>
        <w:t>[选项2]</w:t>
      </w:r>
      <w:r>
        <w:rPr>
          <w:rFonts w:hint="eastAsia"/>
          <w:color w:val="FF0000"/>
          <w:highlight w:val="none"/>
        </w:rPr>
        <w:t xml:space="preserve"> </w:t>
      </w:r>
      <w:r>
        <w:rPr>
          <w:rFonts w:hint="eastAsia" w:ascii="宋体" w:hAnsi="宋体"/>
          <w:snapToGrid w:val="0"/>
          <w:color w:val="FF0000"/>
          <w:kern w:val="0"/>
          <w:sz w:val="24"/>
          <w:highlight w:val="none"/>
        </w:rPr>
        <w:t>承建单位或服务单位</w:t>
      </w:r>
      <w:r>
        <w:rPr>
          <w:rFonts w:hint="eastAsia" w:ascii="宋体" w:hAnsi="宋体"/>
          <w:bCs/>
          <w:snapToGrid w:val="0"/>
          <w:color w:val="FF0000"/>
          <w:kern w:val="0"/>
          <w:sz w:val="24"/>
          <w:highlight w:val="none"/>
        </w:rPr>
        <w:t>按相关规定及财务制度（含乙方的财务管理制度）提交完备且无误的支付申请材料后，乙方对</w:t>
      </w:r>
      <w:r>
        <w:rPr>
          <w:rFonts w:hint="eastAsia" w:ascii="宋体" w:hAnsi="宋体"/>
          <w:snapToGrid w:val="0"/>
          <w:color w:val="FF0000"/>
          <w:kern w:val="0"/>
          <w:sz w:val="24"/>
          <w:highlight w:val="none"/>
        </w:rPr>
        <w:t>承建单位或服务单位</w:t>
      </w:r>
      <w:r>
        <w:rPr>
          <w:rFonts w:hint="eastAsia" w:ascii="宋体" w:hAnsi="宋体"/>
          <w:bCs/>
          <w:snapToGrid w:val="0"/>
          <w:color w:val="FF0000"/>
          <w:kern w:val="0"/>
          <w:sz w:val="24"/>
          <w:highlight w:val="none"/>
        </w:rPr>
        <w:t>提交的支付申请材料进行初步审核后送至甲方，甲方应在收到经乙方初审合格的申请材料、</w:t>
      </w:r>
      <w:r>
        <w:rPr>
          <w:rFonts w:hint="eastAsia" w:ascii="宋体" w:hAnsi="宋体"/>
          <w:snapToGrid w:val="0"/>
          <w:color w:val="FF0000"/>
          <w:kern w:val="0"/>
          <w:sz w:val="24"/>
          <w:highlight w:val="none"/>
        </w:rPr>
        <w:t>承建单位或服务单位</w:t>
      </w:r>
      <w:r>
        <w:rPr>
          <w:rFonts w:hint="eastAsia" w:ascii="宋体" w:hAnsi="宋体"/>
          <w:bCs/>
          <w:snapToGrid w:val="0"/>
          <w:color w:val="FF0000"/>
          <w:kern w:val="0"/>
          <w:sz w:val="24"/>
          <w:highlight w:val="none"/>
        </w:rPr>
        <w:t>提交的发票且财政资金到位后</w:t>
      </w:r>
      <w:r>
        <w:rPr>
          <w:rFonts w:hint="eastAsia" w:ascii="宋体" w:hAnsi="宋体"/>
          <w:bCs/>
          <w:snapToGrid w:val="0"/>
          <w:color w:val="FF0000"/>
          <w:kern w:val="0"/>
          <w:sz w:val="24"/>
          <w:highlight w:val="none"/>
          <w:u w:val="single"/>
        </w:rPr>
        <w:t>15</w:t>
      </w:r>
      <w:r>
        <w:rPr>
          <w:rFonts w:hint="eastAsia" w:ascii="宋体" w:hAnsi="宋体"/>
          <w:bCs/>
          <w:snapToGrid w:val="0"/>
          <w:color w:val="FF0000"/>
          <w:kern w:val="0"/>
          <w:sz w:val="24"/>
          <w:highlight w:val="none"/>
        </w:rPr>
        <w:t>个工作日内审定并向市财政局申请拨付有关款项至承建单位或服务单位，具体支付时间以市财政局实际支付时间为准。因财政或上级主管部门等原因导致的支付延迟，</w:t>
      </w:r>
      <w:r>
        <w:rPr>
          <w:rFonts w:hint="eastAsia" w:ascii="宋体" w:hAnsi="宋体"/>
          <w:snapToGrid w:val="0"/>
          <w:color w:val="FF0000"/>
          <w:kern w:val="0"/>
          <w:sz w:val="24"/>
          <w:highlight w:val="none"/>
        </w:rPr>
        <w:t>甲、乙双方</w:t>
      </w:r>
      <w:r>
        <w:rPr>
          <w:rFonts w:hint="eastAsia" w:ascii="宋体" w:hAnsi="宋体"/>
          <w:bCs/>
          <w:snapToGrid w:val="0"/>
          <w:color w:val="FF0000"/>
          <w:kern w:val="0"/>
          <w:sz w:val="24"/>
          <w:highlight w:val="none"/>
        </w:rPr>
        <w:t>不承担违约责任</w:t>
      </w:r>
      <w:r>
        <w:rPr>
          <w:rFonts w:hint="eastAsia" w:ascii="宋体" w:hAnsi="宋体"/>
          <w:snapToGrid w:val="0"/>
          <w:color w:val="FF0000"/>
          <w:kern w:val="0"/>
          <w:sz w:val="24"/>
          <w:highlight w:val="none"/>
        </w:rPr>
        <w:t>，并且此情况不能成为承建单位或服务单位中止或拒绝履行合同约定义务的理由</w:t>
      </w:r>
      <w:r>
        <w:rPr>
          <w:rFonts w:hint="eastAsia" w:ascii="宋体" w:hAnsi="宋体"/>
          <w:bCs/>
          <w:snapToGrid w:val="0"/>
          <w:color w:val="FF0000"/>
          <w:kern w:val="0"/>
          <w:sz w:val="24"/>
          <w:highlight w:val="none"/>
        </w:rPr>
        <w:t>。</w:t>
      </w:r>
    </w:p>
    <w:p>
      <w:pPr>
        <w:adjustRightInd w:val="0"/>
        <w:snapToGrid w:val="0"/>
        <w:spacing w:line="360" w:lineRule="auto"/>
        <w:ind w:right="11" w:firstLine="480" w:firstLineChars="200"/>
        <w:rPr>
          <w:rFonts w:hint="eastAsia" w:ascii="宋体" w:hAnsi="宋体"/>
          <w:snapToGrid w:val="0"/>
          <w:color w:val="FF0000"/>
          <w:kern w:val="0"/>
          <w:sz w:val="24"/>
          <w:highlight w:val="none"/>
        </w:rPr>
      </w:pPr>
      <w:r>
        <w:rPr>
          <w:rFonts w:hint="eastAsia" w:ascii="宋体" w:hAnsi="宋体"/>
          <w:b/>
          <w:snapToGrid w:val="0"/>
          <w:color w:val="FF0000"/>
          <w:kern w:val="0"/>
          <w:sz w:val="24"/>
          <w:highlight w:val="none"/>
        </w:rPr>
        <w:t>第二条</w:t>
      </w:r>
      <w:r>
        <w:rPr>
          <w:rFonts w:hint="eastAsia" w:ascii="宋体" w:hAnsi="宋体"/>
          <w:snapToGrid w:val="0"/>
          <w:color w:val="FF0000"/>
          <w:kern w:val="0"/>
          <w:sz w:val="24"/>
          <w:highlight w:val="none"/>
        </w:rPr>
        <w:t xml:space="preserve"> </w:t>
      </w:r>
      <w:r>
        <w:rPr>
          <w:rFonts w:ascii="宋体" w:hAnsi="宋体"/>
          <w:snapToGrid w:val="0"/>
          <w:color w:val="FF0000"/>
          <w:kern w:val="0"/>
          <w:sz w:val="24"/>
          <w:highlight w:val="none"/>
        </w:rPr>
        <w:t xml:space="preserve"> </w:t>
      </w:r>
      <w:r>
        <w:rPr>
          <w:rFonts w:hint="eastAsia" w:ascii="宋体" w:hAnsi="宋体"/>
          <w:snapToGrid w:val="0"/>
          <w:color w:val="FF0000"/>
          <w:kern w:val="0"/>
          <w:sz w:val="24"/>
          <w:highlight w:val="none"/>
        </w:rPr>
        <w:t>甲、乙双方一致同意，本项目竣工验收且移交给甲方使用管理后，监理、施工等合同项下属于乙方在工程质量保修阶段所涉及的权利和义务即由甲方享有和承担，即：由甲方牵头组织完成项目合同约定范围内的工程质量保修期服务/工程质量保修阶段监理服务，乙方负责监督协调，监理单位/施工单位在项目合同中约定的工程质量保修/工程质量保修阶段监理服务所涉及的权利和义务不变。</w:t>
      </w:r>
    </w:p>
    <w:p>
      <w:pPr>
        <w:adjustRightInd w:val="0"/>
        <w:snapToGrid w:val="0"/>
        <w:spacing w:line="360" w:lineRule="auto"/>
        <w:ind w:right="11" w:firstLine="480" w:firstLineChars="200"/>
        <w:rPr>
          <w:rFonts w:hint="eastAsia" w:ascii="宋体" w:hAnsi="宋体"/>
          <w:snapToGrid w:val="0"/>
          <w:color w:val="FF0000"/>
          <w:kern w:val="0"/>
          <w:sz w:val="24"/>
          <w:highlight w:val="none"/>
        </w:rPr>
      </w:pPr>
      <w:r>
        <w:rPr>
          <w:rFonts w:hint="eastAsia" w:ascii="宋体" w:hAnsi="宋体"/>
          <w:snapToGrid w:val="0"/>
          <w:color w:val="FF0000"/>
          <w:kern w:val="0"/>
          <w:sz w:val="24"/>
          <w:highlight w:val="none"/>
        </w:rPr>
        <w:t>项目合同约定保留的工程质量保修金/工程质量保修阶段监理酬金，由承建单位或服务单位向甲方提交申请支付资料，甲方按相关审批手续组织审核后，将相关付款资料和承建单位或服务单位提交的发票送广州市财政局办理拨款手续。</w:t>
      </w:r>
    </w:p>
    <w:p>
      <w:pPr>
        <w:adjustRightInd w:val="0"/>
        <w:snapToGrid w:val="0"/>
        <w:spacing w:line="360" w:lineRule="auto"/>
        <w:ind w:right="11" w:firstLine="480" w:firstLineChars="200"/>
        <w:rPr>
          <w:rFonts w:ascii="宋体" w:hAnsi="宋体"/>
          <w:snapToGrid w:val="0"/>
          <w:color w:val="FF0000"/>
          <w:kern w:val="0"/>
          <w:sz w:val="24"/>
          <w:highlight w:val="none"/>
        </w:rPr>
      </w:pPr>
      <w:r>
        <w:rPr>
          <w:rFonts w:hint="eastAsia" w:ascii="宋体" w:hAnsi="宋体"/>
          <w:b/>
          <w:snapToGrid w:val="0"/>
          <w:color w:val="FF0000"/>
          <w:kern w:val="0"/>
          <w:sz w:val="24"/>
          <w:highlight w:val="none"/>
        </w:rPr>
        <w:t>第三条</w:t>
      </w:r>
      <w:r>
        <w:rPr>
          <w:rFonts w:hint="eastAsia" w:ascii="宋体" w:hAnsi="宋体"/>
          <w:snapToGrid w:val="0"/>
          <w:color w:val="FF0000"/>
          <w:kern w:val="0"/>
          <w:sz w:val="24"/>
          <w:highlight w:val="none"/>
        </w:rPr>
        <w:t xml:space="preserve">  本协议约定的事项与建管协议不一致时，以本协议为准；本协议没有约定的事项，仍以建管协议的约定为准。</w:t>
      </w:r>
    </w:p>
    <w:p>
      <w:pPr>
        <w:adjustRightInd w:val="0"/>
        <w:snapToGrid w:val="0"/>
        <w:spacing w:line="360" w:lineRule="auto"/>
        <w:ind w:right="11" w:firstLine="480" w:firstLineChars="200"/>
        <w:rPr>
          <w:rFonts w:hint="eastAsia" w:ascii="宋体" w:hAnsi="宋体"/>
          <w:snapToGrid w:val="0"/>
          <w:color w:val="FF0000"/>
          <w:kern w:val="0"/>
          <w:sz w:val="24"/>
          <w:highlight w:val="none"/>
        </w:rPr>
      </w:pPr>
      <w:r>
        <w:rPr>
          <w:rFonts w:hint="eastAsia" w:ascii="宋体" w:hAnsi="宋体"/>
          <w:b/>
          <w:snapToGrid w:val="0"/>
          <w:color w:val="FF0000"/>
          <w:kern w:val="0"/>
          <w:sz w:val="24"/>
          <w:highlight w:val="none"/>
        </w:rPr>
        <w:t>第四条</w:t>
      </w:r>
      <w:r>
        <w:rPr>
          <w:rFonts w:hint="eastAsia" w:ascii="宋体" w:hAnsi="宋体"/>
          <w:snapToGrid w:val="0"/>
          <w:color w:val="FF0000"/>
          <w:kern w:val="0"/>
          <w:sz w:val="24"/>
          <w:highlight w:val="none"/>
        </w:rPr>
        <w:t xml:space="preserve">  若有其他未尽事宜，由甲、乙双方另行商议解决。</w:t>
      </w:r>
    </w:p>
    <w:p>
      <w:pPr>
        <w:adjustRightInd w:val="0"/>
        <w:snapToGrid w:val="0"/>
        <w:spacing w:line="360" w:lineRule="auto"/>
        <w:ind w:right="11" w:firstLine="480" w:firstLineChars="200"/>
        <w:rPr>
          <w:rFonts w:hint="eastAsia" w:ascii="宋体" w:hAnsi="宋体"/>
          <w:snapToGrid w:val="0"/>
          <w:color w:val="FF0000"/>
          <w:kern w:val="0"/>
          <w:sz w:val="24"/>
          <w:highlight w:val="none"/>
        </w:rPr>
      </w:pPr>
      <w:r>
        <w:rPr>
          <w:rFonts w:hint="eastAsia" w:ascii="宋体" w:hAnsi="宋体"/>
          <w:b/>
          <w:snapToGrid w:val="0"/>
          <w:color w:val="FF0000"/>
          <w:kern w:val="0"/>
          <w:sz w:val="24"/>
          <w:highlight w:val="none"/>
        </w:rPr>
        <w:t>第五条</w:t>
      </w:r>
      <w:r>
        <w:rPr>
          <w:rFonts w:hint="eastAsia" w:ascii="宋体" w:hAnsi="宋体"/>
          <w:snapToGrid w:val="0"/>
          <w:color w:val="FF0000"/>
          <w:kern w:val="0"/>
          <w:sz w:val="24"/>
          <w:highlight w:val="none"/>
        </w:rPr>
        <w:t xml:space="preserve">  本协议自甲、乙双方签字盖章之日起生效。</w:t>
      </w:r>
    </w:p>
    <w:p>
      <w:pPr>
        <w:adjustRightInd w:val="0"/>
        <w:snapToGrid w:val="0"/>
        <w:spacing w:line="360" w:lineRule="auto"/>
        <w:ind w:right="11" w:firstLine="480" w:firstLineChars="200"/>
        <w:rPr>
          <w:rFonts w:ascii="宋体" w:hAnsi="宋体"/>
          <w:snapToGrid w:val="0"/>
          <w:color w:val="FF0000"/>
          <w:kern w:val="0"/>
          <w:sz w:val="24"/>
          <w:highlight w:val="none"/>
        </w:rPr>
      </w:pPr>
      <w:r>
        <w:rPr>
          <w:rFonts w:hint="eastAsia" w:ascii="宋体" w:hAnsi="宋体"/>
          <w:b/>
          <w:bCs/>
          <w:snapToGrid w:val="0"/>
          <w:color w:val="FF0000"/>
          <w:kern w:val="0"/>
          <w:sz w:val="24"/>
          <w:highlight w:val="none"/>
        </w:rPr>
        <w:t xml:space="preserve">第六条  </w:t>
      </w:r>
      <w:r>
        <w:rPr>
          <w:rFonts w:hint="eastAsia" w:ascii="宋体" w:hAnsi="宋体"/>
          <w:snapToGrid w:val="0"/>
          <w:color w:val="FF0000"/>
          <w:kern w:val="0"/>
          <w:sz w:val="24"/>
          <w:highlight w:val="none"/>
        </w:rPr>
        <w:t>本协议一式</w:t>
      </w:r>
      <w:r>
        <w:rPr>
          <w:rFonts w:hint="eastAsia" w:ascii="宋体" w:hAnsi="宋体"/>
          <w:snapToGrid w:val="0"/>
          <w:color w:val="FF0000"/>
          <w:kern w:val="0"/>
          <w:sz w:val="24"/>
          <w:highlight w:val="none"/>
          <w:u w:val="single"/>
        </w:rPr>
        <w:t>八</w:t>
      </w:r>
      <w:r>
        <w:rPr>
          <w:rFonts w:hint="eastAsia" w:ascii="宋体" w:hAnsi="宋体"/>
          <w:snapToGrid w:val="0"/>
          <w:color w:val="FF0000"/>
          <w:kern w:val="0"/>
          <w:sz w:val="24"/>
          <w:highlight w:val="none"/>
        </w:rPr>
        <w:t>份，甲方执</w:t>
      </w:r>
      <w:r>
        <w:rPr>
          <w:rFonts w:hint="eastAsia" w:ascii="宋体" w:hAnsi="宋体"/>
          <w:snapToGrid w:val="0"/>
          <w:color w:val="FF0000"/>
          <w:kern w:val="0"/>
          <w:sz w:val="24"/>
          <w:highlight w:val="none"/>
          <w:u w:val="single"/>
        </w:rPr>
        <w:t>两</w:t>
      </w:r>
      <w:r>
        <w:rPr>
          <w:rFonts w:hint="eastAsia" w:ascii="宋体" w:hAnsi="宋体"/>
          <w:snapToGrid w:val="0"/>
          <w:color w:val="FF0000"/>
          <w:kern w:val="0"/>
          <w:sz w:val="24"/>
          <w:highlight w:val="none"/>
        </w:rPr>
        <w:t>份，乙方执</w:t>
      </w:r>
      <w:r>
        <w:rPr>
          <w:rFonts w:hint="eastAsia" w:ascii="宋体" w:hAnsi="宋体"/>
          <w:snapToGrid w:val="0"/>
          <w:color w:val="FF0000"/>
          <w:kern w:val="0"/>
          <w:sz w:val="24"/>
          <w:highlight w:val="none"/>
          <w:u w:val="single"/>
        </w:rPr>
        <w:t>六</w:t>
      </w:r>
      <w:r>
        <w:rPr>
          <w:rFonts w:hint="eastAsia" w:ascii="宋体" w:hAnsi="宋体"/>
          <w:snapToGrid w:val="0"/>
          <w:color w:val="FF0000"/>
          <w:kern w:val="0"/>
          <w:sz w:val="24"/>
          <w:highlight w:val="none"/>
        </w:rPr>
        <w:t>份。</w:t>
      </w:r>
    </w:p>
    <w:p>
      <w:pPr>
        <w:adjustRightInd w:val="0"/>
        <w:snapToGrid w:val="0"/>
        <w:spacing w:line="360" w:lineRule="auto"/>
        <w:ind w:right="11"/>
        <w:rPr>
          <w:rFonts w:ascii="宋体" w:hAnsi="宋体"/>
          <w:color w:val="FF0000"/>
          <w:sz w:val="24"/>
          <w:highlight w:val="none"/>
        </w:rPr>
      </w:pPr>
      <w:r>
        <w:rPr>
          <w:rFonts w:hint="eastAsia" w:ascii="宋体" w:hAnsi="宋体"/>
          <w:color w:val="FF0000"/>
          <w:sz w:val="24"/>
          <w:highlight w:val="none"/>
        </w:rPr>
        <w:t>（本页以下无正文）</w:t>
      </w:r>
    </w:p>
    <w:p>
      <w:pPr>
        <w:adjustRightInd w:val="0"/>
        <w:snapToGrid w:val="0"/>
        <w:spacing w:line="360" w:lineRule="auto"/>
        <w:ind w:right="11"/>
        <w:rPr>
          <w:rFonts w:hint="eastAsia" w:ascii="宋体" w:hAnsi="宋体"/>
          <w:color w:val="FF0000"/>
          <w:sz w:val="24"/>
          <w:highlight w:val="none"/>
        </w:rPr>
      </w:pPr>
    </w:p>
    <w:p>
      <w:pPr>
        <w:adjustRightInd w:val="0"/>
        <w:snapToGrid w:val="0"/>
        <w:spacing w:line="360" w:lineRule="auto"/>
        <w:ind w:right="11"/>
        <w:rPr>
          <w:rFonts w:ascii="宋体" w:hAnsi="宋体"/>
          <w:color w:val="FF0000"/>
          <w:sz w:val="24"/>
          <w:highlight w:val="none"/>
        </w:rPr>
      </w:pPr>
    </w:p>
    <w:p>
      <w:pPr>
        <w:adjustRightInd w:val="0"/>
        <w:snapToGrid w:val="0"/>
        <w:spacing w:line="360" w:lineRule="auto"/>
        <w:ind w:right="11"/>
        <w:rPr>
          <w:rFonts w:ascii="宋体" w:hAnsi="宋体"/>
          <w:color w:val="FF0000"/>
          <w:sz w:val="24"/>
          <w:highlight w:val="none"/>
        </w:rPr>
      </w:pPr>
      <w:r>
        <w:rPr>
          <w:rFonts w:hint="eastAsia" w:ascii="宋体" w:hAnsi="宋体"/>
          <w:color w:val="FF0000"/>
          <w:sz w:val="24"/>
          <w:highlight w:val="none"/>
        </w:rPr>
        <w:t>甲方：</w:t>
      </w:r>
      <w:r>
        <w:rPr>
          <w:rFonts w:hint="eastAsia" w:ascii="宋体" w:hAnsi="宋体"/>
          <w:b/>
          <w:snapToGrid w:val="0"/>
          <w:color w:val="FF0000"/>
          <w:kern w:val="0"/>
          <w:sz w:val="24"/>
          <w:highlight w:val="none"/>
        </w:rPr>
        <w:t xml:space="preserve">                        </w:t>
      </w:r>
      <w:r>
        <w:rPr>
          <w:rFonts w:hint="eastAsia" w:ascii="宋体" w:hAnsi="宋体"/>
          <w:b/>
          <w:bCs/>
          <w:color w:val="FF0000"/>
          <w:spacing w:val="-10"/>
          <w:sz w:val="24"/>
          <w:highlight w:val="none"/>
        </w:rPr>
        <w:t xml:space="preserve">       </w:t>
      </w:r>
      <w:r>
        <w:rPr>
          <w:rFonts w:hint="eastAsia" w:ascii="宋体" w:hAnsi="宋体"/>
          <w:color w:val="FF0000"/>
          <w:sz w:val="24"/>
          <w:highlight w:val="none"/>
        </w:rPr>
        <w:t>乙方：</w:t>
      </w:r>
      <w:r>
        <w:rPr>
          <w:rFonts w:hint="eastAsia" w:ascii="宋体" w:hAnsi="宋体"/>
          <w:b/>
          <w:bCs/>
          <w:color w:val="FF0000"/>
          <w:spacing w:val="-10"/>
          <w:sz w:val="24"/>
          <w:highlight w:val="none"/>
        </w:rPr>
        <w:t>广州市重点公共建设项目管理中心</w:t>
      </w:r>
    </w:p>
    <w:p>
      <w:pPr>
        <w:adjustRightInd w:val="0"/>
        <w:snapToGrid w:val="0"/>
        <w:spacing w:line="360" w:lineRule="auto"/>
        <w:ind w:firstLine="1440" w:firstLineChars="600"/>
        <w:rPr>
          <w:rFonts w:ascii="宋体" w:hAnsi="宋体"/>
          <w:color w:val="FF0000"/>
          <w:sz w:val="24"/>
          <w:highlight w:val="none"/>
        </w:rPr>
      </w:pPr>
      <w:r>
        <w:rPr>
          <w:rFonts w:hint="eastAsia" w:ascii="宋体" w:hAnsi="宋体"/>
          <w:color w:val="FF0000"/>
          <w:sz w:val="24"/>
          <w:highlight w:val="none"/>
        </w:rPr>
        <w:t>（盖章）                                （盖章）</w:t>
      </w:r>
    </w:p>
    <w:p>
      <w:pPr>
        <w:adjustRightInd w:val="0"/>
        <w:snapToGrid w:val="0"/>
        <w:spacing w:line="360" w:lineRule="auto"/>
        <w:rPr>
          <w:rFonts w:ascii="宋体" w:hAnsi="宋体"/>
          <w:color w:val="FF0000"/>
          <w:sz w:val="24"/>
          <w:highlight w:val="none"/>
        </w:rPr>
      </w:pPr>
    </w:p>
    <w:p>
      <w:pPr>
        <w:adjustRightInd w:val="0"/>
        <w:snapToGrid w:val="0"/>
        <w:spacing w:line="360" w:lineRule="auto"/>
        <w:rPr>
          <w:rFonts w:hint="eastAsia" w:ascii="宋体" w:hAnsi="宋体"/>
          <w:color w:val="FF0000"/>
          <w:sz w:val="24"/>
          <w:highlight w:val="none"/>
        </w:rPr>
      </w:pPr>
      <w:r>
        <w:rPr>
          <w:rFonts w:hint="eastAsia" w:ascii="宋体" w:hAnsi="宋体"/>
          <w:color w:val="FF0000"/>
          <w:sz w:val="24"/>
          <w:highlight w:val="none"/>
        </w:rPr>
        <w:t>法定代表人                          法定代表人</w:t>
      </w:r>
    </w:p>
    <w:p>
      <w:pPr>
        <w:adjustRightInd w:val="0"/>
        <w:snapToGrid w:val="0"/>
        <w:spacing w:line="360" w:lineRule="auto"/>
        <w:rPr>
          <w:rFonts w:ascii="宋体" w:hAnsi="宋体"/>
          <w:color w:val="FF0000"/>
          <w:sz w:val="24"/>
          <w:highlight w:val="none"/>
        </w:rPr>
      </w:pPr>
      <w:r>
        <w:rPr>
          <w:rFonts w:hint="eastAsia" w:ascii="宋体" w:hAnsi="宋体"/>
          <w:color w:val="FF0000"/>
          <w:sz w:val="24"/>
          <w:highlight w:val="none"/>
        </w:rPr>
        <w:t>或委托代理人：                      或委托代理人：</w:t>
      </w:r>
    </w:p>
    <w:p>
      <w:pPr>
        <w:adjustRightInd w:val="0"/>
        <w:snapToGrid w:val="0"/>
        <w:spacing w:line="360" w:lineRule="auto"/>
        <w:rPr>
          <w:rFonts w:ascii="宋体" w:hAnsi="宋体"/>
          <w:color w:val="FF0000"/>
          <w:sz w:val="24"/>
          <w:highlight w:val="none"/>
        </w:rPr>
      </w:pPr>
    </w:p>
    <w:p>
      <w:pPr>
        <w:adjustRightInd w:val="0"/>
        <w:snapToGrid w:val="0"/>
        <w:spacing w:line="360" w:lineRule="auto"/>
        <w:rPr>
          <w:rFonts w:ascii="宋体" w:hAnsi="宋体"/>
          <w:color w:val="FF0000"/>
          <w:sz w:val="24"/>
          <w:highlight w:val="none"/>
        </w:rPr>
      </w:pPr>
      <w:r>
        <w:rPr>
          <w:rFonts w:hint="eastAsia" w:ascii="宋体" w:hAnsi="宋体"/>
          <w:color w:val="FF0000"/>
          <w:sz w:val="24"/>
          <w:highlight w:val="none"/>
        </w:rPr>
        <w:t>地址：</w:t>
      </w:r>
      <w:r>
        <w:rPr>
          <w:rFonts w:hint="eastAsia" w:ascii="宋体" w:hAnsi="宋体"/>
          <w:color w:val="FF0000"/>
          <w:spacing w:val="-10"/>
          <w:sz w:val="24"/>
          <w:highlight w:val="none"/>
        </w:rPr>
        <w:t xml:space="preserve">                                 </w:t>
      </w:r>
      <w:r>
        <w:rPr>
          <w:rFonts w:hint="eastAsia" w:ascii="宋体" w:hAnsi="宋体"/>
          <w:color w:val="FF0000"/>
          <w:sz w:val="24"/>
          <w:highlight w:val="none"/>
        </w:rPr>
        <w:t xml:space="preserve">  地址：</w:t>
      </w:r>
      <w:r>
        <w:rPr>
          <w:rFonts w:hint="eastAsia" w:ascii="宋体" w:hAnsi="宋体"/>
          <w:color w:val="FF0000"/>
          <w:spacing w:val="-10"/>
          <w:sz w:val="24"/>
          <w:highlight w:val="none"/>
        </w:rPr>
        <w:t>广州大学城内环东星运路1号</w:t>
      </w:r>
    </w:p>
    <w:p>
      <w:pPr>
        <w:adjustRightInd w:val="0"/>
        <w:snapToGrid w:val="0"/>
        <w:spacing w:line="360" w:lineRule="auto"/>
        <w:ind w:right="-333" w:rightChars="-159"/>
        <w:rPr>
          <w:rFonts w:ascii="宋体" w:hAnsi="宋体"/>
          <w:color w:val="FF0000"/>
          <w:sz w:val="24"/>
          <w:highlight w:val="none"/>
        </w:rPr>
      </w:pPr>
      <w:r>
        <w:rPr>
          <w:rFonts w:hint="eastAsia" w:ascii="宋体" w:hAnsi="宋体"/>
          <w:color w:val="FF0000"/>
          <w:sz w:val="24"/>
          <w:highlight w:val="none"/>
        </w:rPr>
        <w:t xml:space="preserve">邮政编码：                          邮政编码：510006  </w:t>
      </w:r>
      <w:r>
        <w:rPr>
          <w:rFonts w:hint="eastAsia" w:ascii="宋体" w:hAnsi="宋体"/>
          <w:color w:val="FF0000"/>
          <w:sz w:val="24"/>
          <w:highlight w:val="none"/>
        </w:rPr>
        <w:br w:type="textWrapping"/>
      </w:r>
      <w:r>
        <w:rPr>
          <w:rFonts w:hint="eastAsia" w:ascii="宋体" w:hAnsi="宋体"/>
          <w:color w:val="FF0000"/>
          <w:sz w:val="24"/>
          <w:highlight w:val="none"/>
        </w:rPr>
        <w:t>电话：</w:t>
      </w:r>
      <w:r>
        <w:rPr>
          <w:rFonts w:hint="eastAsia" w:ascii="宋体" w:hAnsi="宋体"/>
          <w:snapToGrid w:val="0"/>
          <w:color w:val="FF0000"/>
          <w:kern w:val="0"/>
          <w:sz w:val="24"/>
          <w:highlight w:val="none"/>
        </w:rPr>
        <w:t xml:space="preserve"> </w:t>
      </w:r>
      <w:r>
        <w:rPr>
          <w:rFonts w:hint="eastAsia" w:ascii="宋体" w:hAnsi="宋体"/>
          <w:color w:val="FF0000"/>
          <w:sz w:val="24"/>
          <w:highlight w:val="none"/>
        </w:rPr>
        <w:t xml:space="preserve">                             电话： </w:t>
      </w:r>
    </w:p>
    <w:p>
      <w:pPr>
        <w:adjustRightInd w:val="0"/>
        <w:snapToGrid w:val="0"/>
        <w:spacing w:line="360" w:lineRule="auto"/>
        <w:ind w:right="-237" w:rightChars="-113"/>
        <w:rPr>
          <w:rFonts w:ascii="宋体" w:hAnsi="宋体"/>
          <w:dstrike/>
          <w:color w:val="FF0000"/>
          <w:sz w:val="24"/>
          <w:highlight w:val="none"/>
        </w:rPr>
      </w:pPr>
      <w:r>
        <w:rPr>
          <w:rFonts w:hint="eastAsia" w:ascii="宋体" w:hAnsi="宋体"/>
          <w:color w:val="FF0000"/>
          <w:sz w:val="24"/>
          <w:highlight w:val="none"/>
        </w:rPr>
        <w:t xml:space="preserve">传真：                              传真： </w:t>
      </w:r>
      <w:r>
        <w:rPr>
          <w:rFonts w:hint="eastAsia" w:ascii="宋体" w:hAnsi="宋体"/>
          <w:color w:val="FF0000"/>
          <w:sz w:val="24"/>
          <w:highlight w:val="none"/>
        </w:rPr>
        <w:br w:type="textWrapping"/>
      </w:r>
      <w:r>
        <w:rPr>
          <w:rFonts w:hint="eastAsia" w:ascii="宋体" w:hAnsi="宋体"/>
          <w:color w:val="FF0000"/>
          <w:sz w:val="24"/>
          <w:highlight w:val="none"/>
        </w:rPr>
        <w:t>签约日期：    年  月  日            签约日期：     年  月  日</w:t>
      </w:r>
    </w:p>
    <w:p>
      <w:pPr>
        <w:adjustRightInd w:val="0"/>
        <w:snapToGrid w:val="0"/>
        <w:spacing w:line="460" w:lineRule="exact"/>
        <w:ind w:left="5638" w:leftChars="-1" w:hanging="5640" w:hangingChars="2350"/>
        <w:rPr>
          <w:rFonts w:hint="eastAsia" w:ascii="宋体" w:hAnsi="宋体"/>
          <w:snapToGrid w:val="0"/>
          <w:color w:val="FF0000"/>
          <w:kern w:val="0"/>
          <w:sz w:val="24"/>
          <w:highlight w:val="none"/>
        </w:rPr>
      </w:pPr>
    </w:p>
    <w:p>
      <w:pPr>
        <w:adjustRightInd w:val="0"/>
        <w:snapToGrid w:val="0"/>
        <w:spacing w:line="360" w:lineRule="auto"/>
        <w:jc w:val="center"/>
        <w:rPr>
          <w:rFonts w:ascii="宋体" w:hAnsi="宋体"/>
          <w:color w:val="FF0000"/>
          <w:kern w:val="0"/>
          <w:sz w:val="24"/>
          <w:highlight w:val="none"/>
        </w:rPr>
      </w:pPr>
      <w:r>
        <w:rPr>
          <w:rFonts w:hint="eastAsia" w:ascii="宋体" w:hAnsi="宋体"/>
          <w:snapToGrid w:val="0"/>
          <w:color w:val="FF0000"/>
          <w:kern w:val="0"/>
          <w:sz w:val="24"/>
          <w:highlight w:val="none"/>
        </w:rPr>
        <w:t>本协议签订于广东省广州市。</w:t>
      </w:r>
    </w:p>
    <w:p>
      <w:pPr>
        <w:adjustRightInd w:val="0"/>
        <w:snapToGrid w:val="0"/>
        <w:spacing w:line="360" w:lineRule="auto"/>
        <w:rPr>
          <w:rFonts w:ascii="宋体" w:hAnsi="宋体"/>
          <w:kern w:val="0"/>
          <w:sz w:val="24"/>
          <w:highlight w:val="none"/>
        </w:rPr>
      </w:pPr>
      <w:r>
        <w:rPr>
          <w:rFonts w:hint="eastAsia" w:ascii="宋体" w:hAnsi="宋体"/>
          <w:kern w:val="0"/>
          <w:sz w:val="24"/>
          <w:highlight w:val="none"/>
        </w:rPr>
        <w:br w:type="page"/>
      </w:r>
      <w:r>
        <w:rPr>
          <w:rFonts w:hint="eastAsia" w:ascii="宋体" w:hAnsi="宋体"/>
          <w:kern w:val="0"/>
          <w:sz w:val="24"/>
          <w:highlight w:val="none"/>
        </w:rPr>
        <w:t xml:space="preserve">附件3：勘察费、设计费计算表 </w:t>
      </w:r>
    </w:p>
    <w:p>
      <w:pPr>
        <w:rPr>
          <w:rFonts w:hint="eastAsia" w:ascii="宋体" w:hAnsi="宋体"/>
          <w:color w:val="FF0000"/>
          <w:kern w:val="0"/>
          <w:sz w:val="24"/>
          <w:highlight w:val="none"/>
        </w:rPr>
      </w:pPr>
      <w:r>
        <w:rPr>
          <w:rFonts w:hint="eastAsia" w:ascii="宋体" w:hAnsi="宋体"/>
          <w:color w:val="FF0000"/>
          <w:kern w:val="0"/>
          <w:sz w:val="24"/>
          <w:highlight w:val="none"/>
        </w:rPr>
        <w:t>表一、工程勘察费计算表</w:t>
      </w:r>
    </w:p>
    <w:p>
      <w:pPr>
        <w:adjustRightInd w:val="0"/>
        <w:snapToGrid w:val="0"/>
        <w:spacing w:line="360" w:lineRule="auto"/>
        <w:rPr>
          <w:rFonts w:ascii="宋体" w:hAnsi="宋体"/>
          <w:color w:val="FF0000"/>
          <w:spacing w:val="2"/>
          <w:kern w:val="0"/>
          <w:sz w:val="24"/>
          <w:highlight w:val="none"/>
        </w:rPr>
      </w:pPr>
    </w:p>
    <w:p>
      <w:pPr>
        <w:adjustRightInd w:val="0"/>
        <w:snapToGrid w:val="0"/>
        <w:spacing w:line="360" w:lineRule="auto"/>
        <w:rPr>
          <w:rFonts w:ascii="宋体" w:hAnsi="宋体"/>
          <w:color w:val="FF0000"/>
          <w:kern w:val="0"/>
          <w:sz w:val="24"/>
          <w:highlight w:val="none"/>
        </w:rPr>
      </w:pPr>
      <w:r>
        <w:rPr>
          <w:rFonts w:hint="eastAsia" w:ascii="宋体" w:hAnsi="宋体"/>
          <w:color w:val="FF0000"/>
          <w:kern w:val="0"/>
          <w:sz w:val="24"/>
          <w:highlight w:val="none"/>
        </w:rPr>
        <w:t>表二、工程设计费计算表</w:t>
      </w:r>
    </w:p>
    <w:p>
      <w:pPr>
        <w:adjustRightInd w:val="0"/>
        <w:snapToGrid w:val="0"/>
        <w:spacing w:line="360" w:lineRule="auto"/>
        <w:rPr>
          <w:rFonts w:hint="eastAsia" w:ascii="宋体" w:hAnsi="宋体"/>
          <w:color w:val="FF0000"/>
          <w:spacing w:val="2"/>
          <w:kern w:val="0"/>
          <w:sz w:val="24"/>
          <w:highlight w:val="none"/>
        </w:rPr>
      </w:pPr>
    </w:p>
    <w:p>
      <w:pPr>
        <w:adjustRightInd w:val="0"/>
        <w:snapToGrid w:val="0"/>
        <w:spacing w:line="360" w:lineRule="auto"/>
        <w:rPr>
          <w:rFonts w:hint="eastAsia" w:ascii="宋体" w:hAnsi="宋体"/>
          <w:color w:val="FF0000"/>
          <w:spacing w:val="-9"/>
          <w:kern w:val="0"/>
          <w:sz w:val="24"/>
          <w:highlight w:val="none"/>
        </w:rPr>
      </w:pPr>
      <w:r>
        <w:rPr>
          <w:rFonts w:hint="eastAsia" w:ascii="宋体" w:hAnsi="宋体"/>
          <w:color w:val="FF0000"/>
          <w:spacing w:val="2"/>
          <w:kern w:val="0"/>
          <w:sz w:val="24"/>
          <w:highlight w:val="none"/>
        </w:rPr>
        <w:t>表三、工程勘察设计费汇总</w:t>
      </w:r>
      <w:r>
        <w:rPr>
          <w:rFonts w:hint="eastAsia" w:ascii="宋体" w:hAnsi="宋体"/>
          <w:color w:val="FF0000"/>
          <w:spacing w:val="-9"/>
          <w:kern w:val="0"/>
          <w:sz w:val="24"/>
          <w:highlight w:val="none"/>
        </w:rPr>
        <w:t>表</w:t>
      </w:r>
    </w:p>
    <w:p>
      <w:pPr>
        <w:adjustRightInd w:val="0"/>
        <w:snapToGrid w:val="0"/>
        <w:spacing w:line="360" w:lineRule="auto"/>
        <w:rPr>
          <w:rFonts w:hint="eastAsia" w:ascii="宋体" w:hAnsi="宋体"/>
          <w:color w:val="FF0000"/>
          <w:kern w:val="0"/>
          <w:sz w:val="24"/>
          <w:highlight w:val="none"/>
        </w:rPr>
      </w:pPr>
    </w:p>
    <w:p>
      <w:pPr>
        <w:adjustRightInd w:val="0"/>
        <w:snapToGrid w:val="0"/>
        <w:spacing w:line="360" w:lineRule="auto"/>
        <w:rPr>
          <w:rFonts w:ascii="宋体" w:hAnsi="宋体"/>
          <w:color w:val="FF0000"/>
          <w:kern w:val="0"/>
          <w:sz w:val="24"/>
          <w:highlight w:val="none"/>
        </w:rPr>
      </w:pPr>
      <w:r>
        <w:rPr>
          <w:rFonts w:hint="eastAsia" w:ascii="宋体" w:hAnsi="宋体"/>
          <w:color w:val="FF0000"/>
          <w:kern w:val="0"/>
          <w:sz w:val="24"/>
          <w:highlight w:val="none"/>
        </w:rPr>
        <w:t>表四、工程设计费分摊计算表（附后）</w:t>
      </w:r>
    </w:p>
    <w:p>
      <w:pPr>
        <w:pStyle w:val="2"/>
        <w:ind w:firstLine="0" w:firstLineChars="0"/>
        <w:rPr>
          <w:rFonts w:hint="eastAsia"/>
          <w:highlight w:val="none"/>
        </w:rPr>
      </w:pPr>
    </w:p>
    <w:p>
      <w:pPr>
        <w:pStyle w:val="2"/>
        <w:rPr>
          <w:highlight w:val="none"/>
        </w:rPr>
      </w:pPr>
    </w:p>
    <w:p>
      <w:pPr>
        <w:adjustRightInd w:val="0"/>
        <w:snapToGrid w:val="0"/>
        <w:spacing w:line="360" w:lineRule="auto"/>
        <w:rPr>
          <w:rFonts w:ascii="宋体" w:hAnsi="宋体"/>
          <w:spacing w:val="-9"/>
          <w:kern w:val="0"/>
          <w:sz w:val="24"/>
          <w:highlight w:val="none"/>
        </w:rPr>
      </w:pPr>
    </w:p>
    <w:p>
      <w:pPr>
        <w:adjustRightInd w:val="0"/>
        <w:snapToGrid w:val="0"/>
        <w:spacing w:line="360" w:lineRule="auto"/>
        <w:rPr>
          <w:rFonts w:ascii="宋体" w:hAnsi="宋体"/>
          <w:sz w:val="24"/>
          <w:highlight w:val="none"/>
        </w:rPr>
      </w:pPr>
      <w:r>
        <w:rPr>
          <w:rFonts w:hint="eastAsia" w:ascii="宋体" w:hAnsi="宋体"/>
          <w:spacing w:val="-9"/>
          <w:kern w:val="0"/>
          <w:sz w:val="24"/>
          <w:highlight w:val="none"/>
        </w:rPr>
        <w:br w:type="page"/>
      </w:r>
      <w:r>
        <w:rPr>
          <w:rFonts w:hint="eastAsia" w:ascii="宋体" w:hAnsi="宋体"/>
          <w:sz w:val="24"/>
          <w:highlight w:val="none"/>
        </w:rPr>
        <w:t>附件4：拟投入主要勘察设计人员一览表</w:t>
      </w:r>
    </w:p>
    <w:p>
      <w:pPr>
        <w:adjustRightInd w:val="0"/>
        <w:snapToGrid w:val="0"/>
        <w:spacing w:line="360" w:lineRule="auto"/>
        <w:rPr>
          <w:rFonts w:ascii="宋体" w:hAnsi="宋体"/>
          <w:kern w:val="0"/>
          <w:sz w:val="24"/>
          <w:highlight w:val="none"/>
        </w:rPr>
      </w:pPr>
      <w:r>
        <w:rPr>
          <w:rFonts w:hint="eastAsia" w:ascii="宋体" w:hAnsi="宋体"/>
          <w:kern w:val="0"/>
          <w:sz w:val="24"/>
          <w:highlight w:val="none"/>
        </w:rPr>
        <w:t>表一、主要勘察设计人员表</w:t>
      </w:r>
    </w:p>
    <w:p>
      <w:pPr>
        <w:jc w:val="center"/>
        <w:rPr>
          <w:rFonts w:hint="eastAsia" w:ascii="宋体" w:hAnsi="宋体"/>
          <w:b/>
          <w:bCs/>
          <w:sz w:val="28"/>
          <w:szCs w:val="28"/>
          <w:highlight w:val="none"/>
        </w:rPr>
      </w:pPr>
      <w:r>
        <w:rPr>
          <w:rFonts w:hint="eastAsia" w:ascii="宋体" w:hAnsi="宋体"/>
          <w:b/>
          <w:bCs/>
          <w:sz w:val="28"/>
          <w:szCs w:val="28"/>
          <w:highlight w:val="none"/>
        </w:rPr>
        <w:t>主要勘察设计人员表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8"/>
        <w:gridCol w:w="2557"/>
        <w:gridCol w:w="1100"/>
        <w:gridCol w:w="850"/>
        <w:gridCol w:w="1000"/>
        <w:gridCol w:w="767"/>
        <w:gridCol w:w="24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trPr>
        <w:tc>
          <w:tcPr>
            <w:tcW w:w="52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b/>
                <w:bCs/>
                <w:sz w:val="24"/>
                <w:highlight w:val="none"/>
              </w:rPr>
            </w:pPr>
            <w:r>
              <w:rPr>
                <w:rFonts w:hint="eastAsia" w:ascii="宋体" w:hAnsi="宋体"/>
                <w:b/>
                <w:bCs/>
                <w:sz w:val="24"/>
                <w:highlight w:val="none"/>
              </w:rPr>
              <w:t>序号</w:t>
            </w:r>
          </w:p>
        </w:tc>
        <w:tc>
          <w:tcPr>
            <w:tcW w:w="255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b/>
                <w:bCs/>
                <w:sz w:val="24"/>
                <w:highlight w:val="none"/>
              </w:rPr>
            </w:pPr>
            <w:r>
              <w:rPr>
                <w:rFonts w:hint="eastAsia" w:ascii="宋体" w:hAnsi="宋体"/>
                <w:b/>
                <w:bCs/>
                <w:sz w:val="24"/>
                <w:highlight w:val="none"/>
              </w:rPr>
              <w:t>专业分工</w:t>
            </w:r>
          </w:p>
        </w:tc>
        <w:tc>
          <w:tcPr>
            <w:tcW w:w="11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b/>
                <w:bCs/>
                <w:sz w:val="24"/>
                <w:highlight w:val="none"/>
              </w:rPr>
            </w:pPr>
            <w:r>
              <w:rPr>
                <w:rFonts w:hint="eastAsia" w:ascii="宋体" w:hAnsi="宋体"/>
                <w:b/>
                <w:bCs/>
                <w:sz w:val="24"/>
                <w:highlight w:val="none"/>
              </w:rPr>
              <w:t>姓名</w:t>
            </w:r>
          </w:p>
        </w:tc>
        <w:tc>
          <w:tcPr>
            <w:tcW w:w="85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b/>
                <w:bCs/>
                <w:sz w:val="24"/>
                <w:highlight w:val="none"/>
              </w:rPr>
            </w:pPr>
            <w:r>
              <w:rPr>
                <w:rFonts w:hint="eastAsia" w:ascii="宋体" w:hAnsi="宋体"/>
                <w:b/>
                <w:bCs/>
                <w:sz w:val="24"/>
                <w:highlight w:val="none"/>
              </w:rPr>
              <w:t>年龄</w:t>
            </w:r>
          </w:p>
        </w:tc>
        <w:tc>
          <w:tcPr>
            <w:tcW w:w="10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b/>
                <w:bCs/>
                <w:sz w:val="24"/>
                <w:highlight w:val="none"/>
              </w:rPr>
            </w:pPr>
            <w:r>
              <w:rPr>
                <w:rFonts w:hint="eastAsia" w:ascii="宋体" w:hAnsi="宋体"/>
                <w:b/>
                <w:bCs/>
                <w:sz w:val="24"/>
                <w:highlight w:val="none"/>
              </w:rPr>
              <w:t>学历</w:t>
            </w:r>
          </w:p>
        </w:tc>
        <w:tc>
          <w:tcPr>
            <w:tcW w:w="76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b/>
                <w:bCs/>
                <w:sz w:val="24"/>
                <w:highlight w:val="none"/>
              </w:rPr>
            </w:pPr>
            <w:r>
              <w:rPr>
                <w:rFonts w:hint="eastAsia" w:ascii="宋体" w:hAnsi="宋体"/>
                <w:b/>
                <w:bCs/>
                <w:sz w:val="24"/>
                <w:highlight w:val="none"/>
              </w:rPr>
              <w:t>工龄</w:t>
            </w:r>
          </w:p>
        </w:tc>
        <w:tc>
          <w:tcPr>
            <w:tcW w:w="246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b/>
                <w:bCs/>
                <w:sz w:val="24"/>
                <w:highlight w:val="none"/>
              </w:rPr>
            </w:pPr>
            <w:r>
              <w:rPr>
                <w:rFonts w:hint="eastAsia" w:ascii="宋体" w:hAnsi="宋体"/>
                <w:b/>
                <w:bCs/>
                <w:sz w:val="24"/>
                <w:highlight w:val="none"/>
              </w:rPr>
              <w:t>职称（职务）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tcBorders>
              <w:top w:val="single" w:color="auto" w:sz="4" w:space="0"/>
              <w:left w:val="single" w:color="auto" w:sz="4" w:space="0"/>
              <w:bottom w:val="single" w:color="auto" w:sz="4" w:space="0"/>
              <w:right w:val="single" w:color="auto" w:sz="4" w:space="0"/>
            </w:tcBorders>
            <w:noWrap w:val="0"/>
            <w:vAlign w:val="top"/>
          </w:tcPr>
          <w:p>
            <w:pPr>
              <w:tabs>
                <w:tab w:val="left" w:pos="420"/>
              </w:tabs>
              <w:spacing w:line="360" w:lineRule="auto"/>
              <w:rPr>
                <w:rFonts w:ascii="宋体" w:hAnsi="宋体"/>
                <w:sz w:val="24"/>
                <w:highlight w:val="none"/>
              </w:rPr>
            </w:pPr>
          </w:p>
        </w:tc>
        <w:tc>
          <w:tcPr>
            <w:tcW w:w="255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 w:val="24"/>
                <w:highlight w:val="none"/>
              </w:rPr>
            </w:pPr>
          </w:p>
        </w:tc>
        <w:tc>
          <w:tcPr>
            <w:tcW w:w="11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 w:val="24"/>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 w:val="24"/>
                <w:highlight w:val="none"/>
              </w:rPr>
            </w:pPr>
          </w:p>
        </w:tc>
        <w:tc>
          <w:tcPr>
            <w:tcW w:w="10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 w:val="24"/>
                <w:highlight w:val="none"/>
              </w:rPr>
            </w:pPr>
          </w:p>
        </w:tc>
        <w:tc>
          <w:tcPr>
            <w:tcW w:w="76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 w:val="24"/>
                <w:highlight w:val="none"/>
              </w:rPr>
            </w:pPr>
          </w:p>
        </w:tc>
        <w:tc>
          <w:tcPr>
            <w:tcW w:w="246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tcBorders>
              <w:top w:val="single" w:color="auto" w:sz="4" w:space="0"/>
              <w:left w:val="single" w:color="auto" w:sz="4" w:space="0"/>
              <w:bottom w:val="single" w:color="auto" w:sz="4" w:space="0"/>
              <w:right w:val="single" w:color="auto" w:sz="4" w:space="0"/>
            </w:tcBorders>
            <w:noWrap w:val="0"/>
            <w:vAlign w:val="top"/>
          </w:tcPr>
          <w:p>
            <w:pPr>
              <w:tabs>
                <w:tab w:val="left" w:pos="420"/>
              </w:tabs>
              <w:spacing w:line="360" w:lineRule="auto"/>
              <w:rPr>
                <w:rFonts w:ascii="宋体" w:hAnsi="宋体"/>
                <w:sz w:val="28"/>
                <w:szCs w:val="28"/>
                <w:highlight w:val="none"/>
              </w:rPr>
            </w:pPr>
          </w:p>
        </w:tc>
        <w:tc>
          <w:tcPr>
            <w:tcW w:w="255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 w:val="24"/>
                <w:highlight w:val="none"/>
              </w:rPr>
            </w:pPr>
          </w:p>
        </w:tc>
        <w:tc>
          <w:tcPr>
            <w:tcW w:w="11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 w:val="24"/>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 w:val="24"/>
                <w:highlight w:val="none"/>
              </w:rPr>
            </w:pPr>
          </w:p>
        </w:tc>
        <w:tc>
          <w:tcPr>
            <w:tcW w:w="10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 w:val="24"/>
                <w:highlight w:val="none"/>
              </w:rPr>
            </w:pPr>
          </w:p>
        </w:tc>
        <w:tc>
          <w:tcPr>
            <w:tcW w:w="76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 w:val="24"/>
                <w:highlight w:val="none"/>
              </w:rPr>
            </w:pPr>
          </w:p>
        </w:tc>
        <w:tc>
          <w:tcPr>
            <w:tcW w:w="246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tcBorders>
              <w:top w:val="single" w:color="auto" w:sz="4" w:space="0"/>
              <w:left w:val="single" w:color="auto" w:sz="4" w:space="0"/>
              <w:bottom w:val="single" w:color="auto" w:sz="4" w:space="0"/>
              <w:right w:val="single" w:color="auto" w:sz="4" w:space="0"/>
            </w:tcBorders>
            <w:noWrap w:val="0"/>
            <w:vAlign w:val="top"/>
          </w:tcPr>
          <w:p>
            <w:pPr>
              <w:tabs>
                <w:tab w:val="left" w:pos="420"/>
              </w:tabs>
              <w:spacing w:line="360" w:lineRule="auto"/>
              <w:rPr>
                <w:rFonts w:ascii="宋体" w:hAnsi="宋体"/>
                <w:sz w:val="28"/>
                <w:szCs w:val="28"/>
                <w:highlight w:val="none"/>
              </w:rPr>
            </w:pPr>
          </w:p>
        </w:tc>
        <w:tc>
          <w:tcPr>
            <w:tcW w:w="255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 w:val="24"/>
                <w:highlight w:val="none"/>
              </w:rPr>
            </w:pPr>
          </w:p>
        </w:tc>
        <w:tc>
          <w:tcPr>
            <w:tcW w:w="11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 w:val="24"/>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 w:val="24"/>
                <w:highlight w:val="none"/>
              </w:rPr>
            </w:pPr>
          </w:p>
        </w:tc>
        <w:tc>
          <w:tcPr>
            <w:tcW w:w="10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 w:val="24"/>
                <w:highlight w:val="none"/>
              </w:rPr>
            </w:pPr>
          </w:p>
        </w:tc>
        <w:tc>
          <w:tcPr>
            <w:tcW w:w="76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 w:val="24"/>
                <w:highlight w:val="none"/>
              </w:rPr>
            </w:pPr>
          </w:p>
        </w:tc>
        <w:tc>
          <w:tcPr>
            <w:tcW w:w="246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tcBorders>
              <w:top w:val="single" w:color="auto" w:sz="4" w:space="0"/>
              <w:left w:val="single" w:color="auto" w:sz="4" w:space="0"/>
              <w:bottom w:val="single" w:color="auto" w:sz="4" w:space="0"/>
              <w:right w:val="single" w:color="auto" w:sz="4" w:space="0"/>
            </w:tcBorders>
            <w:noWrap w:val="0"/>
            <w:vAlign w:val="top"/>
          </w:tcPr>
          <w:p>
            <w:pPr>
              <w:tabs>
                <w:tab w:val="left" w:pos="420"/>
              </w:tabs>
              <w:spacing w:line="360" w:lineRule="auto"/>
              <w:rPr>
                <w:rFonts w:ascii="宋体" w:hAnsi="宋体"/>
                <w:sz w:val="28"/>
                <w:szCs w:val="28"/>
                <w:highlight w:val="none"/>
              </w:rPr>
            </w:pPr>
          </w:p>
        </w:tc>
        <w:tc>
          <w:tcPr>
            <w:tcW w:w="255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 w:val="24"/>
                <w:highlight w:val="none"/>
              </w:rPr>
            </w:pPr>
          </w:p>
        </w:tc>
        <w:tc>
          <w:tcPr>
            <w:tcW w:w="11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 w:val="24"/>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 w:val="24"/>
                <w:highlight w:val="none"/>
              </w:rPr>
            </w:pPr>
          </w:p>
        </w:tc>
        <w:tc>
          <w:tcPr>
            <w:tcW w:w="10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 w:val="24"/>
                <w:highlight w:val="none"/>
              </w:rPr>
            </w:pPr>
          </w:p>
        </w:tc>
        <w:tc>
          <w:tcPr>
            <w:tcW w:w="76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 w:val="24"/>
                <w:highlight w:val="none"/>
              </w:rPr>
            </w:pPr>
          </w:p>
        </w:tc>
        <w:tc>
          <w:tcPr>
            <w:tcW w:w="246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tcBorders>
              <w:top w:val="single" w:color="auto" w:sz="4" w:space="0"/>
              <w:left w:val="single" w:color="auto" w:sz="4" w:space="0"/>
              <w:bottom w:val="single" w:color="auto" w:sz="4" w:space="0"/>
              <w:right w:val="single" w:color="auto" w:sz="4" w:space="0"/>
            </w:tcBorders>
            <w:noWrap w:val="0"/>
            <w:vAlign w:val="top"/>
          </w:tcPr>
          <w:p>
            <w:pPr>
              <w:tabs>
                <w:tab w:val="left" w:pos="420"/>
              </w:tabs>
              <w:spacing w:line="360" w:lineRule="auto"/>
              <w:rPr>
                <w:rFonts w:ascii="宋体" w:hAnsi="宋体"/>
                <w:sz w:val="28"/>
                <w:szCs w:val="28"/>
                <w:highlight w:val="none"/>
              </w:rPr>
            </w:pPr>
          </w:p>
        </w:tc>
        <w:tc>
          <w:tcPr>
            <w:tcW w:w="255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 w:val="24"/>
                <w:highlight w:val="none"/>
              </w:rPr>
            </w:pPr>
          </w:p>
        </w:tc>
        <w:tc>
          <w:tcPr>
            <w:tcW w:w="11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 w:val="24"/>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 w:val="24"/>
                <w:highlight w:val="none"/>
              </w:rPr>
            </w:pPr>
          </w:p>
        </w:tc>
        <w:tc>
          <w:tcPr>
            <w:tcW w:w="10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 w:val="24"/>
                <w:highlight w:val="none"/>
              </w:rPr>
            </w:pPr>
          </w:p>
        </w:tc>
        <w:tc>
          <w:tcPr>
            <w:tcW w:w="76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 w:val="24"/>
                <w:highlight w:val="none"/>
              </w:rPr>
            </w:pPr>
          </w:p>
        </w:tc>
        <w:tc>
          <w:tcPr>
            <w:tcW w:w="246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tcBorders>
              <w:top w:val="single" w:color="auto" w:sz="4" w:space="0"/>
              <w:left w:val="single" w:color="auto" w:sz="4" w:space="0"/>
              <w:bottom w:val="single" w:color="auto" w:sz="4" w:space="0"/>
              <w:right w:val="single" w:color="auto" w:sz="4" w:space="0"/>
            </w:tcBorders>
            <w:noWrap w:val="0"/>
            <w:vAlign w:val="top"/>
          </w:tcPr>
          <w:p>
            <w:pPr>
              <w:tabs>
                <w:tab w:val="left" w:pos="420"/>
              </w:tabs>
              <w:spacing w:line="360" w:lineRule="auto"/>
              <w:rPr>
                <w:rFonts w:ascii="宋体" w:hAnsi="宋体"/>
                <w:sz w:val="28"/>
                <w:szCs w:val="28"/>
                <w:highlight w:val="none"/>
              </w:rPr>
            </w:pPr>
          </w:p>
        </w:tc>
        <w:tc>
          <w:tcPr>
            <w:tcW w:w="255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 w:val="24"/>
                <w:highlight w:val="none"/>
              </w:rPr>
            </w:pPr>
          </w:p>
        </w:tc>
        <w:tc>
          <w:tcPr>
            <w:tcW w:w="11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 w:val="24"/>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 w:val="24"/>
                <w:highlight w:val="none"/>
              </w:rPr>
            </w:pPr>
          </w:p>
        </w:tc>
        <w:tc>
          <w:tcPr>
            <w:tcW w:w="10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 w:val="24"/>
                <w:highlight w:val="none"/>
              </w:rPr>
            </w:pPr>
          </w:p>
        </w:tc>
        <w:tc>
          <w:tcPr>
            <w:tcW w:w="76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 w:val="24"/>
                <w:highlight w:val="none"/>
              </w:rPr>
            </w:pPr>
          </w:p>
        </w:tc>
        <w:tc>
          <w:tcPr>
            <w:tcW w:w="246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tcBorders>
              <w:top w:val="single" w:color="auto" w:sz="4" w:space="0"/>
              <w:left w:val="single" w:color="auto" w:sz="4" w:space="0"/>
              <w:bottom w:val="single" w:color="auto" w:sz="4" w:space="0"/>
              <w:right w:val="single" w:color="auto" w:sz="4" w:space="0"/>
            </w:tcBorders>
            <w:noWrap w:val="0"/>
            <w:vAlign w:val="top"/>
          </w:tcPr>
          <w:p>
            <w:pPr>
              <w:tabs>
                <w:tab w:val="left" w:pos="420"/>
              </w:tabs>
              <w:spacing w:line="360" w:lineRule="auto"/>
              <w:rPr>
                <w:rFonts w:ascii="宋体" w:hAnsi="宋体"/>
                <w:sz w:val="28"/>
                <w:szCs w:val="28"/>
                <w:highlight w:val="none"/>
              </w:rPr>
            </w:pPr>
          </w:p>
        </w:tc>
        <w:tc>
          <w:tcPr>
            <w:tcW w:w="255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 w:val="24"/>
                <w:highlight w:val="none"/>
              </w:rPr>
            </w:pPr>
          </w:p>
        </w:tc>
        <w:tc>
          <w:tcPr>
            <w:tcW w:w="110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textAlignment w:val="center"/>
              <w:rPr>
                <w:rFonts w:ascii="宋体" w:hAnsi="宋体"/>
                <w:sz w:val="24"/>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 w:val="24"/>
                <w:highlight w:val="none"/>
              </w:rPr>
            </w:pPr>
          </w:p>
        </w:tc>
        <w:tc>
          <w:tcPr>
            <w:tcW w:w="10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 w:val="24"/>
                <w:highlight w:val="none"/>
              </w:rPr>
            </w:pPr>
          </w:p>
        </w:tc>
        <w:tc>
          <w:tcPr>
            <w:tcW w:w="76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 w:val="24"/>
                <w:highlight w:val="none"/>
              </w:rPr>
            </w:pPr>
          </w:p>
        </w:tc>
        <w:tc>
          <w:tcPr>
            <w:tcW w:w="246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tcBorders>
              <w:top w:val="single" w:color="auto" w:sz="4" w:space="0"/>
              <w:left w:val="single" w:color="auto" w:sz="4" w:space="0"/>
              <w:bottom w:val="single" w:color="auto" w:sz="4" w:space="0"/>
              <w:right w:val="single" w:color="auto" w:sz="4" w:space="0"/>
            </w:tcBorders>
            <w:noWrap w:val="0"/>
            <w:vAlign w:val="top"/>
          </w:tcPr>
          <w:p>
            <w:pPr>
              <w:tabs>
                <w:tab w:val="left" w:pos="420"/>
              </w:tabs>
              <w:spacing w:line="360" w:lineRule="auto"/>
              <w:rPr>
                <w:rFonts w:ascii="宋体" w:hAnsi="宋体"/>
                <w:sz w:val="28"/>
                <w:szCs w:val="28"/>
                <w:highlight w:val="none"/>
              </w:rPr>
            </w:pPr>
          </w:p>
        </w:tc>
        <w:tc>
          <w:tcPr>
            <w:tcW w:w="255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 w:val="24"/>
                <w:highlight w:val="none"/>
              </w:rPr>
            </w:pPr>
          </w:p>
        </w:tc>
        <w:tc>
          <w:tcPr>
            <w:tcW w:w="110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textAlignment w:val="center"/>
              <w:rPr>
                <w:rFonts w:ascii="宋体" w:hAnsi="宋体"/>
                <w:sz w:val="24"/>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 w:val="24"/>
                <w:highlight w:val="none"/>
              </w:rPr>
            </w:pPr>
          </w:p>
        </w:tc>
        <w:tc>
          <w:tcPr>
            <w:tcW w:w="10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 w:val="24"/>
                <w:highlight w:val="none"/>
              </w:rPr>
            </w:pPr>
          </w:p>
        </w:tc>
        <w:tc>
          <w:tcPr>
            <w:tcW w:w="76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 w:val="24"/>
                <w:highlight w:val="none"/>
              </w:rPr>
            </w:pPr>
          </w:p>
        </w:tc>
        <w:tc>
          <w:tcPr>
            <w:tcW w:w="246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tcBorders>
              <w:top w:val="single" w:color="auto" w:sz="4" w:space="0"/>
              <w:left w:val="single" w:color="auto" w:sz="4" w:space="0"/>
              <w:bottom w:val="single" w:color="auto" w:sz="4" w:space="0"/>
              <w:right w:val="single" w:color="auto" w:sz="4" w:space="0"/>
            </w:tcBorders>
            <w:noWrap w:val="0"/>
            <w:vAlign w:val="top"/>
          </w:tcPr>
          <w:p>
            <w:pPr>
              <w:tabs>
                <w:tab w:val="left" w:pos="420"/>
              </w:tabs>
              <w:spacing w:line="360" w:lineRule="auto"/>
              <w:rPr>
                <w:rFonts w:ascii="宋体" w:hAnsi="宋体"/>
                <w:sz w:val="28"/>
                <w:szCs w:val="28"/>
                <w:highlight w:val="none"/>
              </w:rPr>
            </w:pPr>
          </w:p>
        </w:tc>
        <w:tc>
          <w:tcPr>
            <w:tcW w:w="255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 w:val="24"/>
                <w:highlight w:val="none"/>
              </w:rPr>
            </w:pPr>
          </w:p>
        </w:tc>
        <w:tc>
          <w:tcPr>
            <w:tcW w:w="11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 w:val="24"/>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 w:val="24"/>
                <w:highlight w:val="none"/>
              </w:rPr>
            </w:pPr>
          </w:p>
        </w:tc>
        <w:tc>
          <w:tcPr>
            <w:tcW w:w="10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 w:val="24"/>
                <w:highlight w:val="none"/>
              </w:rPr>
            </w:pPr>
          </w:p>
        </w:tc>
        <w:tc>
          <w:tcPr>
            <w:tcW w:w="76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 w:val="24"/>
                <w:highlight w:val="none"/>
              </w:rPr>
            </w:pPr>
          </w:p>
        </w:tc>
        <w:tc>
          <w:tcPr>
            <w:tcW w:w="246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tcBorders>
              <w:top w:val="single" w:color="auto" w:sz="4" w:space="0"/>
              <w:left w:val="single" w:color="auto" w:sz="4" w:space="0"/>
              <w:bottom w:val="single" w:color="auto" w:sz="4" w:space="0"/>
              <w:right w:val="single" w:color="auto" w:sz="4" w:space="0"/>
            </w:tcBorders>
            <w:noWrap w:val="0"/>
            <w:vAlign w:val="top"/>
          </w:tcPr>
          <w:p>
            <w:pPr>
              <w:tabs>
                <w:tab w:val="left" w:pos="420"/>
              </w:tabs>
              <w:spacing w:line="360" w:lineRule="auto"/>
              <w:rPr>
                <w:rFonts w:ascii="宋体" w:hAnsi="宋体"/>
                <w:sz w:val="28"/>
                <w:szCs w:val="28"/>
                <w:highlight w:val="none"/>
              </w:rPr>
            </w:pPr>
          </w:p>
        </w:tc>
        <w:tc>
          <w:tcPr>
            <w:tcW w:w="255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 w:val="24"/>
                <w:highlight w:val="none"/>
              </w:rPr>
            </w:pPr>
          </w:p>
        </w:tc>
        <w:tc>
          <w:tcPr>
            <w:tcW w:w="11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 w:val="24"/>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 w:val="24"/>
                <w:highlight w:val="none"/>
              </w:rPr>
            </w:pPr>
          </w:p>
        </w:tc>
        <w:tc>
          <w:tcPr>
            <w:tcW w:w="100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textAlignment w:val="center"/>
              <w:rPr>
                <w:rFonts w:ascii="宋体" w:hAnsi="宋体"/>
                <w:sz w:val="24"/>
                <w:highlight w:val="none"/>
              </w:rPr>
            </w:pPr>
          </w:p>
        </w:tc>
        <w:tc>
          <w:tcPr>
            <w:tcW w:w="76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 w:val="24"/>
                <w:highlight w:val="none"/>
              </w:rPr>
            </w:pPr>
          </w:p>
        </w:tc>
        <w:tc>
          <w:tcPr>
            <w:tcW w:w="246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tcBorders>
              <w:top w:val="single" w:color="auto" w:sz="4" w:space="0"/>
              <w:left w:val="single" w:color="auto" w:sz="4" w:space="0"/>
              <w:bottom w:val="single" w:color="auto" w:sz="4" w:space="0"/>
              <w:right w:val="single" w:color="auto" w:sz="4" w:space="0"/>
            </w:tcBorders>
            <w:noWrap w:val="0"/>
            <w:vAlign w:val="top"/>
          </w:tcPr>
          <w:p>
            <w:pPr>
              <w:tabs>
                <w:tab w:val="left" w:pos="420"/>
              </w:tabs>
              <w:spacing w:line="360" w:lineRule="auto"/>
              <w:rPr>
                <w:rFonts w:ascii="宋体" w:hAnsi="宋体"/>
                <w:sz w:val="28"/>
                <w:szCs w:val="28"/>
                <w:highlight w:val="none"/>
              </w:rPr>
            </w:pPr>
          </w:p>
        </w:tc>
        <w:tc>
          <w:tcPr>
            <w:tcW w:w="255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 w:val="24"/>
                <w:highlight w:val="none"/>
              </w:rPr>
            </w:pPr>
          </w:p>
        </w:tc>
        <w:tc>
          <w:tcPr>
            <w:tcW w:w="11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 w:val="24"/>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 w:val="24"/>
                <w:highlight w:val="none"/>
              </w:rPr>
            </w:pPr>
          </w:p>
        </w:tc>
        <w:tc>
          <w:tcPr>
            <w:tcW w:w="10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 w:val="24"/>
                <w:highlight w:val="none"/>
              </w:rPr>
            </w:pPr>
          </w:p>
        </w:tc>
        <w:tc>
          <w:tcPr>
            <w:tcW w:w="76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 w:val="24"/>
                <w:highlight w:val="none"/>
              </w:rPr>
            </w:pPr>
          </w:p>
        </w:tc>
        <w:tc>
          <w:tcPr>
            <w:tcW w:w="246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tcBorders>
              <w:top w:val="single" w:color="auto" w:sz="4" w:space="0"/>
              <w:left w:val="single" w:color="auto" w:sz="4" w:space="0"/>
              <w:bottom w:val="single" w:color="auto" w:sz="4" w:space="0"/>
              <w:right w:val="single" w:color="auto" w:sz="4" w:space="0"/>
            </w:tcBorders>
            <w:noWrap w:val="0"/>
            <w:vAlign w:val="top"/>
          </w:tcPr>
          <w:p>
            <w:pPr>
              <w:tabs>
                <w:tab w:val="left" w:pos="420"/>
              </w:tabs>
              <w:spacing w:line="360" w:lineRule="auto"/>
              <w:rPr>
                <w:rFonts w:ascii="宋体" w:hAnsi="宋体"/>
                <w:sz w:val="28"/>
                <w:szCs w:val="28"/>
                <w:highlight w:val="none"/>
              </w:rPr>
            </w:pPr>
          </w:p>
        </w:tc>
        <w:tc>
          <w:tcPr>
            <w:tcW w:w="255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 w:val="24"/>
                <w:highlight w:val="none"/>
              </w:rPr>
            </w:pPr>
          </w:p>
        </w:tc>
        <w:tc>
          <w:tcPr>
            <w:tcW w:w="11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 w:val="24"/>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 w:val="24"/>
                <w:highlight w:val="none"/>
              </w:rPr>
            </w:pPr>
          </w:p>
        </w:tc>
        <w:tc>
          <w:tcPr>
            <w:tcW w:w="10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 w:val="24"/>
                <w:highlight w:val="none"/>
              </w:rPr>
            </w:pPr>
          </w:p>
        </w:tc>
        <w:tc>
          <w:tcPr>
            <w:tcW w:w="76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 w:val="24"/>
                <w:highlight w:val="none"/>
              </w:rPr>
            </w:pPr>
          </w:p>
        </w:tc>
        <w:tc>
          <w:tcPr>
            <w:tcW w:w="246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 w:val="24"/>
                <w:highlight w:val="none"/>
              </w:rPr>
            </w:pPr>
          </w:p>
        </w:tc>
      </w:tr>
    </w:tbl>
    <w:p>
      <w:pPr>
        <w:adjustRightInd w:val="0"/>
        <w:snapToGrid w:val="0"/>
        <w:spacing w:line="360" w:lineRule="auto"/>
        <w:rPr>
          <w:rFonts w:ascii="宋体" w:hAnsi="宋体"/>
          <w:kern w:val="0"/>
          <w:sz w:val="24"/>
          <w:highlight w:val="none"/>
        </w:rPr>
      </w:pPr>
      <w:r>
        <w:rPr>
          <w:rFonts w:hint="eastAsia" w:ascii="宋体" w:hAnsi="宋体"/>
          <w:kern w:val="0"/>
          <w:sz w:val="24"/>
          <w:highlight w:val="none"/>
        </w:rPr>
        <w:br w:type="page"/>
      </w:r>
      <w:r>
        <w:rPr>
          <w:rFonts w:hint="eastAsia" w:ascii="宋体" w:hAnsi="宋体"/>
          <w:kern w:val="0"/>
          <w:sz w:val="24"/>
          <w:highlight w:val="none"/>
        </w:rPr>
        <w:t>表二、现场指导与监督人员表</w:t>
      </w:r>
    </w:p>
    <w:p>
      <w:pPr>
        <w:jc w:val="center"/>
        <w:rPr>
          <w:rFonts w:ascii="宋体" w:hAnsi="宋体"/>
          <w:b/>
          <w:bCs/>
          <w:sz w:val="28"/>
          <w:szCs w:val="28"/>
          <w:highlight w:val="none"/>
        </w:rPr>
      </w:pPr>
      <w:r>
        <w:rPr>
          <w:rFonts w:hint="eastAsia" w:ascii="宋体" w:hAnsi="宋体"/>
          <w:b/>
          <w:bCs/>
          <w:sz w:val="28"/>
          <w:szCs w:val="28"/>
          <w:highlight w:val="none"/>
        </w:rPr>
        <w:t>现场指导与监督人员表</w:t>
      </w:r>
    </w:p>
    <w:p>
      <w:pPr>
        <w:spacing w:line="360" w:lineRule="auto"/>
        <w:rPr>
          <w:rFonts w:ascii="宋体" w:hAnsi="宋体"/>
          <w:kern w:val="0"/>
          <w:sz w:val="24"/>
          <w:highlight w:val="none"/>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 w:val="28"/>
                <w:szCs w:val="28"/>
                <w:highlight w:val="none"/>
              </w:rPr>
            </w:pPr>
            <w:r>
              <w:rPr>
                <w:rFonts w:hint="eastAsia" w:ascii="宋体" w:hAnsi="宋体"/>
                <w:sz w:val="28"/>
                <w:szCs w:val="28"/>
                <w:highlight w:val="none"/>
              </w:rPr>
              <w:t>驻场人员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 w:val="28"/>
                <w:szCs w:val="28"/>
                <w:highlight w:val="none"/>
              </w:rPr>
            </w:pPr>
            <w:r>
              <w:rPr>
                <w:rFonts w:hint="eastAsia" w:ascii="宋体" w:hAnsi="宋体"/>
                <w:sz w:val="28"/>
                <w:szCs w:val="28"/>
                <w:highlight w:val="none"/>
              </w:rPr>
              <w:t>姓名</w:t>
            </w:r>
          </w:p>
        </w:tc>
        <w:tc>
          <w:tcPr>
            <w:tcW w:w="426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 w:val="28"/>
                <w:szCs w:val="28"/>
                <w:highlight w:val="none"/>
              </w:rPr>
            </w:pPr>
            <w:r>
              <w:rPr>
                <w:rFonts w:hint="eastAsia" w:ascii="宋体" w:hAnsi="宋体"/>
                <w:sz w:val="28"/>
                <w:szCs w:val="28"/>
                <w:highlight w:val="none"/>
              </w:rPr>
              <w:t>年龄</w:t>
            </w:r>
          </w:p>
        </w:tc>
        <w:tc>
          <w:tcPr>
            <w:tcW w:w="426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 w:val="28"/>
                <w:szCs w:val="28"/>
                <w:highlight w:val="none"/>
              </w:rPr>
            </w:pPr>
            <w:r>
              <w:rPr>
                <w:rFonts w:hint="eastAsia" w:ascii="宋体" w:hAnsi="宋体"/>
                <w:sz w:val="28"/>
                <w:szCs w:val="28"/>
                <w:highlight w:val="none"/>
              </w:rPr>
              <w:t>学历</w:t>
            </w:r>
          </w:p>
        </w:tc>
        <w:tc>
          <w:tcPr>
            <w:tcW w:w="426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 w:val="28"/>
                <w:szCs w:val="28"/>
                <w:highlight w:val="none"/>
              </w:rPr>
            </w:pPr>
            <w:r>
              <w:rPr>
                <w:rFonts w:hint="eastAsia" w:ascii="宋体" w:hAnsi="宋体"/>
                <w:sz w:val="28"/>
                <w:szCs w:val="28"/>
                <w:highlight w:val="none"/>
              </w:rPr>
              <w:t>职称（职务）</w:t>
            </w:r>
          </w:p>
        </w:tc>
        <w:tc>
          <w:tcPr>
            <w:tcW w:w="426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 w:val="28"/>
                <w:szCs w:val="28"/>
                <w:highlight w:val="none"/>
              </w:rPr>
            </w:pPr>
          </w:p>
        </w:tc>
      </w:tr>
    </w:tbl>
    <w:p>
      <w:pPr>
        <w:spacing w:line="360" w:lineRule="auto"/>
        <w:rPr>
          <w:rFonts w:ascii="宋体" w:hAnsi="宋体"/>
          <w:kern w:val="0"/>
          <w:sz w:val="24"/>
          <w:highlight w:val="none"/>
        </w:rPr>
      </w:pPr>
    </w:p>
    <w:p>
      <w:pPr>
        <w:adjustRightInd w:val="0"/>
        <w:snapToGrid w:val="0"/>
        <w:spacing w:line="360" w:lineRule="auto"/>
        <w:rPr>
          <w:rFonts w:ascii="宋体" w:hAnsi="宋体"/>
          <w:kern w:val="0"/>
          <w:sz w:val="24"/>
          <w:highlight w:val="none"/>
        </w:rPr>
      </w:pPr>
      <w:r>
        <w:rPr>
          <w:rFonts w:ascii="宋体" w:hAnsi="宋体"/>
          <w:kern w:val="0"/>
          <w:sz w:val="24"/>
          <w:highlight w:val="none"/>
        </w:rPr>
        <w:br w:type="page"/>
      </w:r>
      <w:r>
        <w:rPr>
          <w:rFonts w:hint="eastAsia" w:ascii="宋体" w:hAnsi="宋体"/>
          <w:kern w:val="0"/>
          <w:sz w:val="24"/>
          <w:highlight w:val="none"/>
        </w:rPr>
        <w:t xml:space="preserve"> 附件5：乙方履约保函（格式）及承诺书</w:t>
      </w:r>
    </w:p>
    <w:p>
      <w:pPr>
        <w:adjustRightInd w:val="0"/>
        <w:snapToGrid w:val="0"/>
        <w:spacing w:line="288" w:lineRule="auto"/>
        <w:jc w:val="center"/>
        <w:outlineLvl w:val="2"/>
        <w:rPr>
          <w:rFonts w:ascii="宋体" w:hAnsi="宋体"/>
          <w:b/>
          <w:bCs/>
          <w:spacing w:val="4"/>
          <w:kern w:val="0"/>
          <w:sz w:val="36"/>
          <w:szCs w:val="36"/>
          <w:highlight w:val="none"/>
        </w:rPr>
      </w:pPr>
      <w:r>
        <w:rPr>
          <w:rFonts w:hint="eastAsia" w:ascii="宋体" w:hAnsi="宋体"/>
          <w:b/>
          <w:bCs/>
          <w:spacing w:val="4"/>
          <w:kern w:val="0"/>
          <w:sz w:val="36"/>
          <w:szCs w:val="36"/>
          <w:highlight w:val="none"/>
        </w:rPr>
        <w:t>履约银行保函（格式）</w:t>
      </w:r>
    </w:p>
    <w:p>
      <w:pPr>
        <w:autoSpaceDE w:val="0"/>
        <w:autoSpaceDN w:val="0"/>
        <w:adjustRightInd w:val="0"/>
        <w:snapToGrid w:val="0"/>
        <w:spacing w:line="288" w:lineRule="auto"/>
        <w:jc w:val="center"/>
        <w:rPr>
          <w:rFonts w:ascii="宋体" w:hAnsi="宋体"/>
          <w:kern w:val="0"/>
          <w:sz w:val="24"/>
          <w:highlight w:val="none"/>
        </w:rPr>
      </w:pPr>
      <w:r>
        <w:rPr>
          <w:rFonts w:hint="eastAsia" w:ascii="宋体" w:hAnsi="宋体"/>
          <w:kern w:val="0"/>
          <w:sz w:val="24"/>
          <w:highlight w:val="none"/>
        </w:rPr>
        <w:t>编号：</w:t>
      </w:r>
    </w:p>
    <w:p>
      <w:pPr>
        <w:adjustRightInd w:val="0"/>
        <w:snapToGrid w:val="0"/>
        <w:spacing w:line="288" w:lineRule="auto"/>
        <w:rPr>
          <w:rFonts w:ascii="宋体" w:hAnsi="宋体"/>
          <w:kern w:val="0"/>
          <w:sz w:val="24"/>
          <w:highlight w:val="none"/>
        </w:rPr>
      </w:pPr>
      <w:r>
        <w:rPr>
          <w:rFonts w:hint="eastAsia" w:ascii="宋体" w:hAnsi="宋体"/>
          <w:kern w:val="0"/>
          <w:sz w:val="24"/>
          <w:highlight w:val="none"/>
        </w:rPr>
        <w:t>广州市重点公共建设项目管理中心：</w:t>
      </w:r>
    </w:p>
    <w:p>
      <w:pPr>
        <w:adjustRightInd w:val="0"/>
        <w:snapToGrid w:val="0"/>
        <w:spacing w:line="288" w:lineRule="auto"/>
        <w:rPr>
          <w:rFonts w:ascii="宋体" w:hAnsi="宋体"/>
          <w:kern w:val="0"/>
          <w:sz w:val="24"/>
          <w:highlight w:val="none"/>
        </w:rPr>
      </w:pPr>
      <w:r>
        <w:rPr>
          <w:rFonts w:hint="eastAsia" w:ascii="宋体" w:hAnsi="宋体"/>
          <w:kern w:val="0"/>
          <w:sz w:val="24"/>
          <w:highlight w:val="none"/>
        </w:rPr>
        <w:t xml:space="preserve">    鉴于_______________________（以下称勘察设计人）应依法按照《______________勘察设计招标文件》和勘察设计人的投标文件与贵中心订立《___________________勘察设计合同》（以下简称合同，合同编号：_________）。我行同意为勘察设计人出具担保金额为合同价款10%（即人民币_________元，大写：_____________元整）的保函作为勘察设计人向贵中心履约的担保，担保的范围为：勘察设计人按合同约定应向贵中心履行的全部</w:t>
      </w:r>
      <w:r>
        <w:rPr>
          <w:rFonts w:hint="eastAsia" w:ascii="宋体" w:hAnsi="宋体"/>
          <w:color w:val="FF0000"/>
          <w:kern w:val="0"/>
          <w:sz w:val="24"/>
          <w:highlight w:val="none"/>
        </w:rPr>
        <w:t>义</w:t>
      </w:r>
      <w:r>
        <w:rPr>
          <w:rFonts w:hint="eastAsia" w:ascii="宋体" w:hAnsi="宋体"/>
          <w:kern w:val="0"/>
          <w:sz w:val="24"/>
          <w:highlight w:val="none"/>
        </w:rPr>
        <w:t>务，包括但不限于合同约定的</w:t>
      </w:r>
      <w:r>
        <w:rPr>
          <w:rFonts w:hint="eastAsia" w:ascii="宋体" w:hAnsi="宋体"/>
          <w:color w:val="FF0000"/>
          <w:kern w:val="0"/>
          <w:sz w:val="24"/>
          <w:highlight w:val="none"/>
        </w:rPr>
        <w:t>义</w:t>
      </w:r>
      <w:r>
        <w:rPr>
          <w:rFonts w:hint="eastAsia" w:ascii="宋体" w:hAnsi="宋体"/>
          <w:kern w:val="0"/>
          <w:sz w:val="24"/>
          <w:highlight w:val="none"/>
        </w:rPr>
        <w:t>务，应向贵中心支付的利息，人力资源、仪器设备、勘察设计质量及勘察设计工期等方面的违约金，损害赔偿金，实现债权的费用。</w:t>
      </w:r>
    </w:p>
    <w:p>
      <w:pPr>
        <w:autoSpaceDE w:val="0"/>
        <w:autoSpaceDN w:val="0"/>
        <w:adjustRightInd w:val="0"/>
        <w:snapToGrid w:val="0"/>
        <w:spacing w:line="288" w:lineRule="auto"/>
        <w:ind w:firstLine="480"/>
        <w:rPr>
          <w:rFonts w:ascii="宋体" w:hAnsi="宋体"/>
          <w:kern w:val="0"/>
          <w:sz w:val="24"/>
          <w:highlight w:val="none"/>
        </w:rPr>
      </w:pPr>
      <w:r>
        <w:rPr>
          <w:rFonts w:hint="eastAsia" w:ascii="宋体" w:hAnsi="宋体"/>
          <w:kern w:val="0"/>
          <w:sz w:val="24"/>
          <w:highlight w:val="none"/>
        </w:rPr>
        <w:t>我行承诺如下：</w:t>
      </w:r>
    </w:p>
    <w:p>
      <w:pPr>
        <w:autoSpaceDE w:val="0"/>
        <w:autoSpaceDN w:val="0"/>
        <w:adjustRightInd w:val="0"/>
        <w:snapToGrid w:val="0"/>
        <w:spacing w:line="288" w:lineRule="auto"/>
        <w:ind w:firstLine="480"/>
        <w:rPr>
          <w:rFonts w:ascii="宋体" w:hAnsi="宋体"/>
          <w:kern w:val="0"/>
          <w:sz w:val="24"/>
          <w:highlight w:val="none"/>
        </w:rPr>
      </w:pPr>
      <w:r>
        <w:rPr>
          <w:rFonts w:hint="eastAsia" w:ascii="宋体" w:hAnsi="宋体"/>
          <w:kern w:val="0"/>
          <w:sz w:val="24"/>
          <w:highlight w:val="none"/>
        </w:rPr>
        <w:t>1、勘察设计人在履行合同中，由于资金、技术、质量或非不可抗力及违约等原因需向贵中心支付违约金或赔偿金时，在贵中心</w:t>
      </w:r>
      <w:r>
        <w:rPr>
          <w:rFonts w:hint="eastAsia" w:ascii="宋体" w:hAnsi="宋体"/>
          <w:sz w:val="24"/>
          <w:highlight w:val="none"/>
        </w:rPr>
        <w:t>以书面索赔通知纸质原件形式提出要求得到上述金额内的任何付款时（需提供本保函正本原件供我行核对），我行在7个工作日内予以支付累计不超过上述担保金额的款项</w:t>
      </w:r>
      <w:r>
        <w:rPr>
          <w:rFonts w:hint="eastAsia" w:ascii="宋体" w:hAnsi="宋体"/>
          <w:kern w:val="0"/>
          <w:sz w:val="24"/>
          <w:highlight w:val="none"/>
        </w:rPr>
        <w:t>，不挑剔、不争辩，也不要求贵中心出具证明或说明背景、理由。</w:t>
      </w:r>
    </w:p>
    <w:p>
      <w:pPr>
        <w:autoSpaceDE w:val="0"/>
        <w:autoSpaceDN w:val="0"/>
        <w:adjustRightInd w:val="0"/>
        <w:snapToGrid w:val="0"/>
        <w:spacing w:line="288" w:lineRule="auto"/>
        <w:ind w:firstLine="480"/>
        <w:rPr>
          <w:rFonts w:ascii="宋体" w:hAnsi="宋体"/>
          <w:kern w:val="0"/>
          <w:sz w:val="24"/>
          <w:highlight w:val="none"/>
        </w:rPr>
      </w:pPr>
      <w:r>
        <w:rPr>
          <w:rFonts w:hint="eastAsia" w:ascii="宋体" w:hAnsi="宋体"/>
          <w:kern w:val="0"/>
          <w:sz w:val="24"/>
          <w:highlight w:val="none"/>
        </w:rPr>
        <w:t>2、我行放弃贵中心应先向勘察设计人要求赔偿上述金额然后再向我行提出要求的权利。</w:t>
      </w:r>
    </w:p>
    <w:p>
      <w:pPr>
        <w:autoSpaceDE w:val="0"/>
        <w:autoSpaceDN w:val="0"/>
        <w:adjustRightInd w:val="0"/>
        <w:snapToGrid w:val="0"/>
        <w:spacing w:line="288" w:lineRule="auto"/>
        <w:ind w:firstLine="480"/>
        <w:rPr>
          <w:rFonts w:ascii="宋体" w:hAnsi="宋体"/>
          <w:kern w:val="0"/>
          <w:sz w:val="24"/>
          <w:highlight w:val="none"/>
        </w:rPr>
      </w:pPr>
      <w:r>
        <w:rPr>
          <w:rFonts w:hint="eastAsia" w:ascii="宋体" w:hAnsi="宋体"/>
          <w:kern w:val="0"/>
          <w:sz w:val="24"/>
          <w:highlight w:val="none"/>
        </w:rPr>
        <w:t>3、我行进一步同意，在贵中心和勘察设计人之间的合同条件、合同项下的服务或合同发生变化、补充或修改，</w:t>
      </w:r>
      <w:r>
        <w:rPr>
          <w:rFonts w:hint="eastAsia" w:ascii="宋体" w:hAnsi="宋体"/>
          <w:sz w:val="24"/>
          <w:highlight w:val="none"/>
        </w:rPr>
        <w:t>在不加重我行担保责任的情况下，</w:t>
      </w:r>
      <w:r>
        <w:rPr>
          <w:rFonts w:hint="eastAsia" w:ascii="宋体" w:hAnsi="宋体"/>
          <w:kern w:val="0"/>
          <w:sz w:val="24"/>
          <w:highlight w:val="none"/>
        </w:rPr>
        <w:t>我行承担本保函的责任也不改变。有关上述变化、补充和修改也无须通知我行。</w:t>
      </w:r>
    </w:p>
    <w:p>
      <w:pPr>
        <w:autoSpaceDE w:val="0"/>
        <w:autoSpaceDN w:val="0"/>
        <w:adjustRightInd w:val="0"/>
        <w:snapToGrid w:val="0"/>
        <w:spacing w:line="288" w:lineRule="auto"/>
        <w:ind w:firstLine="480"/>
        <w:rPr>
          <w:rFonts w:ascii="宋体" w:hAnsi="宋体"/>
          <w:kern w:val="0"/>
          <w:sz w:val="24"/>
          <w:highlight w:val="none"/>
        </w:rPr>
      </w:pPr>
      <w:r>
        <w:rPr>
          <w:rFonts w:hint="eastAsia" w:ascii="宋体" w:hAnsi="宋体"/>
          <w:kern w:val="0"/>
          <w:sz w:val="24"/>
          <w:highlight w:val="none"/>
        </w:rPr>
        <w:t>4、</w:t>
      </w:r>
      <w:r>
        <w:rPr>
          <w:rFonts w:hint="eastAsia" w:ascii="宋体" w:hAnsi="宋体"/>
          <w:b/>
          <w:bCs/>
          <w:sz w:val="24"/>
          <w:highlight w:val="none"/>
        </w:rPr>
        <w:t>我行的保函有效期间为：自本保函签署之日起至勘察设计人提供本项目所需全部分部（子分部）工程质量验收记录及已提供竣工图证明文件（经监理人及贵中心确认施工单位已提供竣工图的相关文件）时止，但最迟不超过</w:t>
      </w:r>
      <w:r>
        <w:rPr>
          <w:rFonts w:hint="eastAsia" w:ascii="宋体" w:hAnsi="宋体"/>
          <w:b/>
          <w:bCs/>
          <w:sz w:val="24"/>
          <w:highlight w:val="none"/>
          <w:u w:val="single"/>
        </w:rPr>
        <w:t xml:space="preserve">  </w:t>
      </w:r>
      <w:r>
        <w:rPr>
          <w:rFonts w:hint="eastAsia" w:ascii="宋体" w:hAnsi="宋体"/>
          <w:b/>
          <w:bCs/>
          <w:sz w:val="24"/>
          <w:highlight w:val="none"/>
        </w:rPr>
        <w:t>年</w:t>
      </w:r>
      <w:r>
        <w:rPr>
          <w:rFonts w:hint="eastAsia" w:ascii="宋体" w:hAnsi="宋体"/>
          <w:b/>
          <w:bCs/>
          <w:sz w:val="24"/>
          <w:highlight w:val="none"/>
          <w:u w:val="single"/>
        </w:rPr>
        <w:t xml:space="preserve">  </w:t>
      </w:r>
      <w:r>
        <w:rPr>
          <w:rFonts w:hint="eastAsia" w:ascii="宋体" w:hAnsi="宋体"/>
          <w:b/>
          <w:bCs/>
          <w:sz w:val="24"/>
          <w:highlight w:val="none"/>
        </w:rPr>
        <w:t>月</w:t>
      </w:r>
      <w:r>
        <w:rPr>
          <w:rFonts w:hint="eastAsia" w:ascii="宋体" w:hAnsi="宋体"/>
          <w:b/>
          <w:bCs/>
          <w:sz w:val="24"/>
          <w:highlight w:val="none"/>
          <w:u w:val="single"/>
        </w:rPr>
        <w:t xml:space="preserve">  </w:t>
      </w:r>
      <w:r>
        <w:rPr>
          <w:rFonts w:hint="eastAsia" w:ascii="宋体" w:hAnsi="宋体"/>
          <w:b/>
          <w:bCs/>
          <w:sz w:val="24"/>
          <w:highlight w:val="none"/>
        </w:rPr>
        <w:t>日。</w:t>
      </w:r>
    </w:p>
    <w:p>
      <w:pPr>
        <w:autoSpaceDE w:val="0"/>
        <w:autoSpaceDN w:val="0"/>
        <w:adjustRightInd w:val="0"/>
        <w:snapToGrid w:val="0"/>
        <w:spacing w:line="288" w:lineRule="auto"/>
        <w:ind w:firstLine="480"/>
        <w:rPr>
          <w:rFonts w:ascii="宋体" w:hAnsi="宋体"/>
          <w:kern w:val="0"/>
          <w:sz w:val="24"/>
          <w:highlight w:val="none"/>
        </w:rPr>
      </w:pPr>
      <w:r>
        <w:rPr>
          <w:rFonts w:hint="eastAsia" w:ascii="宋体" w:hAnsi="宋体"/>
          <w:kern w:val="0"/>
          <w:sz w:val="24"/>
          <w:highlight w:val="none"/>
        </w:rPr>
        <w:t>5、本保函适用中华人民共和国法律，任何与本保函有关的争议均需提交工程项目所在地人民法院提起诉讼。</w:t>
      </w:r>
    </w:p>
    <w:p>
      <w:pPr>
        <w:autoSpaceDE w:val="0"/>
        <w:autoSpaceDN w:val="0"/>
        <w:adjustRightInd w:val="0"/>
        <w:snapToGrid w:val="0"/>
        <w:spacing w:after="240" w:line="288" w:lineRule="auto"/>
        <w:ind w:firstLine="480"/>
        <w:rPr>
          <w:rFonts w:ascii="宋体" w:hAnsi="宋体"/>
          <w:kern w:val="0"/>
          <w:sz w:val="24"/>
          <w:highlight w:val="none"/>
        </w:rPr>
      </w:pPr>
      <w:r>
        <w:rPr>
          <w:rFonts w:hint="eastAsia" w:ascii="宋体" w:hAnsi="宋体"/>
          <w:kern w:val="0"/>
          <w:sz w:val="24"/>
          <w:highlight w:val="none"/>
        </w:rPr>
        <w:t>本保函自我行负责人（或委托代理人）签字并加盖公章之日起生效。</w:t>
      </w:r>
    </w:p>
    <w:p>
      <w:pPr>
        <w:autoSpaceDE w:val="0"/>
        <w:autoSpaceDN w:val="0"/>
        <w:adjustRightInd w:val="0"/>
        <w:snapToGrid w:val="0"/>
        <w:spacing w:line="288" w:lineRule="auto"/>
        <w:ind w:firstLine="4298" w:firstLineChars="1791"/>
        <w:rPr>
          <w:rFonts w:ascii="宋体" w:hAnsi="宋体"/>
          <w:kern w:val="0"/>
          <w:sz w:val="24"/>
          <w:highlight w:val="none"/>
        </w:rPr>
      </w:pPr>
      <w:r>
        <w:rPr>
          <w:rFonts w:hint="eastAsia" w:ascii="宋体" w:hAnsi="宋体"/>
          <w:kern w:val="0"/>
          <w:sz w:val="24"/>
          <w:highlight w:val="none"/>
        </w:rPr>
        <w:t>担保人：（盖章）</w:t>
      </w:r>
    </w:p>
    <w:p>
      <w:pPr>
        <w:autoSpaceDE w:val="0"/>
        <w:autoSpaceDN w:val="0"/>
        <w:adjustRightInd w:val="0"/>
        <w:snapToGrid w:val="0"/>
        <w:spacing w:line="288" w:lineRule="auto"/>
        <w:ind w:firstLine="4176" w:firstLineChars="1800"/>
        <w:rPr>
          <w:rFonts w:ascii="宋体" w:hAnsi="宋体"/>
          <w:kern w:val="0"/>
          <w:sz w:val="24"/>
          <w:highlight w:val="none"/>
        </w:rPr>
      </w:pPr>
      <w:r>
        <w:rPr>
          <w:rFonts w:hint="eastAsia" w:ascii="宋体" w:hAnsi="宋体"/>
          <w:spacing w:val="-4"/>
          <w:kern w:val="0"/>
          <w:sz w:val="24"/>
          <w:highlight w:val="none"/>
        </w:rPr>
        <w:t>负责人</w:t>
      </w:r>
      <w:r>
        <w:rPr>
          <w:rFonts w:hint="eastAsia" w:ascii="宋体" w:hAnsi="宋体"/>
          <w:kern w:val="0"/>
          <w:sz w:val="24"/>
          <w:highlight w:val="none"/>
        </w:rPr>
        <w:t>（或委托代理人）：</w:t>
      </w:r>
    </w:p>
    <w:p>
      <w:pPr>
        <w:autoSpaceDE w:val="0"/>
        <w:autoSpaceDN w:val="0"/>
        <w:adjustRightInd w:val="0"/>
        <w:snapToGrid w:val="0"/>
        <w:spacing w:line="288" w:lineRule="auto"/>
        <w:ind w:firstLine="4300" w:firstLineChars="1792"/>
        <w:rPr>
          <w:rFonts w:ascii="宋体" w:hAnsi="宋体"/>
          <w:kern w:val="0"/>
          <w:sz w:val="24"/>
          <w:highlight w:val="none"/>
        </w:rPr>
      </w:pPr>
      <w:r>
        <w:rPr>
          <w:rFonts w:hint="eastAsia" w:ascii="宋体" w:hAnsi="宋体"/>
          <w:kern w:val="0"/>
          <w:sz w:val="24"/>
          <w:highlight w:val="none"/>
        </w:rPr>
        <w:t>地址：</w:t>
      </w:r>
    </w:p>
    <w:p>
      <w:pPr>
        <w:autoSpaceDE w:val="0"/>
        <w:autoSpaceDN w:val="0"/>
        <w:adjustRightInd w:val="0"/>
        <w:snapToGrid w:val="0"/>
        <w:spacing w:line="288" w:lineRule="auto"/>
        <w:ind w:firstLine="4300" w:firstLineChars="1792"/>
        <w:rPr>
          <w:rFonts w:ascii="宋体" w:hAnsi="宋体"/>
          <w:kern w:val="0"/>
          <w:sz w:val="24"/>
          <w:highlight w:val="none"/>
        </w:rPr>
      </w:pPr>
      <w:r>
        <w:rPr>
          <w:rFonts w:hint="eastAsia" w:ascii="宋体" w:hAnsi="宋体"/>
          <w:kern w:val="0"/>
          <w:sz w:val="24"/>
          <w:highlight w:val="none"/>
        </w:rPr>
        <w:t>邮政编码：</w:t>
      </w:r>
    </w:p>
    <w:p>
      <w:pPr>
        <w:autoSpaceDE w:val="0"/>
        <w:autoSpaceDN w:val="0"/>
        <w:adjustRightInd w:val="0"/>
        <w:snapToGrid w:val="0"/>
        <w:spacing w:line="288" w:lineRule="auto"/>
        <w:ind w:firstLine="4300" w:firstLineChars="1792"/>
        <w:rPr>
          <w:rFonts w:ascii="宋体" w:hAnsi="宋体"/>
          <w:kern w:val="0"/>
          <w:sz w:val="24"/>
          <w:highlight w:val="none"/>
        </w:rPr>
      </w:pPr>
      <w:r>
        <w:rPr>
          <w:rFonts w:hint="eastAsia" w:ascii="宋体" w:hAnsi="宋体"/>
          <w:kern w:val="0"/>
          <w:sz w:val="24"/>
          <w:highlight w:val="none"/>
        </w:rPr>
        <w:t>联系电话：</w:t>
      </w:r>
    </w:p>
    <w:p>
      <w:pPr>
        <w:adjustRightInd w:val="0"/>
        <w:snapToGrid w:val="0"/>
        <w:spacing w:line="288" w:lineRule="auto"/>
        <w:rPr>
          <w:rFonts w:ascii="宋体" w:hAnsi="宋体"/>
          <w:kern w:val="0"/>
          <w:sz w:val="24"/>
          <w:highlight w:val="none"/>
        </w:rPr>
      </w:pPr>
      <w:r>
        <w:rPr>
          <w:rFonts w:hint="eastAsia" w:ascii="宋体" w:hAnsi="宋体"/>
          <w:kern w:val="0"/>
          <w:sz w:val="24"/>
          <w:highlight w:val="none"/>
        </w:rPr>
        <w:t xml:space="preserve">                                    日期：___年___月__日</w:t>
      </w:r>
    </w:p>
    <w:p>
      <w:pPr>
        <w:adjustRightInd w:val="0"/>
        <w:snapToGrid w:val="0"/>
        <w:spacing w:line="360" w:lineRule="auto"/>
        <w:jc w:val="center"/>
        <w:outlineLvl w:val="2"/>
        <w:rPr>
          <w:rFonts w:ascii="宋体" w:hAnsi="宋体"/>
          <w:b/>
          <w:bCs/>
          <w:kern w:val="0"/>
          <w:sz w:val="44"/>
          <w:szCs w:val="44"/>
          <w:highlight w:val="none"/>
        </w:rPr>
      </w:pPr>
    </w:p>
    <w:p>
      <w:pPr>
        <w:adjustRightInd w:val="0"/>
        <w:snapToGrid w:val="0"/>
        <w:spacing w:line="360" w:lineRule="auto"/>
        <w:jc w:val="center"/>
        <w:outlineLvl w:val="2"/>
        <w:rPr>
          <w:rFonts w:ascii="宋体" w:hAnsi="宋体"/>
          <w:b/>
          <w:bCs/>
          <w:kern w:val="0"/>
          <w:sz w:val="44"/>
          <w:szCs w:val="44"/>
          <w:highlight w:val="none"/>
        </w:rPr>
      </w:pPr>
      <w:r>
        <w:rPr>
          <w:rFonts w:hint="eastAsia" w:ascii="宋体" w:hAnsi="宋体"/>
          <w:b/>
          <w:bCs/>
          <w:kern w:val="0"/>
          <w:sz w:val="44"/>
          <w:szCs w:val="44"/>
          <w:highlight w:val="none"/>
        </w:rPr>
        <w:t>承 诺 书</w:t>
      </w:r>
    </w:p>
    <w:p>
      <w:pPr>
        <w:autoSpaceDE w:val="0"/>
        <w:autoSpaceDN w:val="0"/>
        <w:adjustRightInd w:val="0"/>
        <w:snapToGrid w:val="0"/>
        <w:spacing w:line="360" w:lineRule="auto"/>
        <w:ind w:firstLine="480"/>
        <w:rPr>
          <w:rFonts w:ascii="宋体" w:hAnsi="宋体"/>
          <w:kern w:val="0"/>
          <w:sz w:val="24"/>
          <w:highlight w:val="none"/>
        </w:rPr>
      </w:pPr>
      <w:r>
        <w:rPr>
          <w:rFonts w:hint="eastAsia" w:ascii="宋体" w:hAnsi="宋体"/>
          <w:kern w:val="0"/>
          <w:sz w:val="24"/>
          <w:highlight w:val="none"/>
        </w:rPr>
        <w:t xml:space="preserve"> </w:t>
      </w:r>
    </w:p>
    <w:p>
      <w:pPr>
        <w:autoSpaceDE w:val="0"/>
        <w:autoSpaceDN w:val="0"/>
        <w:adjustRightInd w:val="0"/>
        <w:snapToGrid w:val="0"/>
        <w:spacing w:line="360" w:lineRule="auto"/>
        <w:rPr>
          <w:rFonts w:ascii="宋体" w:hAnsi="宋体"/>
          <w:b/>
          <w:bCs/>
          <w:kern w:val="0"/>
          <w:sz w:val="24"/>
          <w:highlight w:val="none"/>
        </w:rPr>
      </w:pPr>
      <w:r>
        <w:rPr>
          <w:rFonts w:hint="eastAsia" w:ascii="宋体" w:hAnsi="宋体"/>
          <w:b/>
          <w:bCs/>
          <w:kern w:val="0"/>
          <w:sz w:val="24"/>
          <w:highlight w:val="none"/>
        </w:rPr>
        <w:t>广州市重点公共建设项目管理中心：</w:t>
      </w:r>
    </w:p>
    <w:p>
      <w:pPr>
        <w:autoSpaceDE w:val="0"/>
        <w:autoSpaceDN w:val="0"/>
        <w:adjustRightInd w:val="0"/>
        <w:snapToGrid w:val="0"/>
        <w:spacing w:line="360" w:lineRule="auto"/>
        <w:ind w:firstLine="480"/>
        <w:rPr>
          <w:rFonts w:ascii="宋体" w:hAnsi="宋体"/>
          <w:kern w:val="0"/>
          <w:sz w:val="24"/>
          <w:highlight w:val="none"/>
        </w:rPr>
      </w:pPr>
      <w:r>
        <w:rPr>
          <w:rFonts w:hint="eastAsia" w:ascii="宋体" w:hAnsi="宋体"/>
          <w:kern w:val="0"/>
          <w:sz w:val="24"/>
          <w:highlight w:val="none"/>
        </w:rPr>
        <w:t>我单位已于</w:t>
      </w:r>
      <w:r>
        <w:rPr>
          <w:rFonts w:hint="eastAsia" w:ascii="宋体" w:hAnsi="宋体"/>
          <w:kern w:val="0"/>
          <w:sz w:val="24"/>
          <w:highlight w:val="none"/>
          <w:u w:val="single"/>
        </w:rPr>
        <w:t xml:space="preserve">     </w:t>
      </w:r>
      <w:r>
        <w:rPr>
          <w:rFonts w:hint="eastAsia" w:ascii="宋体" w:hAnsi="宋体"/>
          <w:kern w:val="0"/>
          <w:sz w:val="24"/>
          <w:highlight w:val="none"/>
        </w:rPr>
        <w:t>年</w:t>
      </w:r>
      <w:r>
        <w:rPr>
          <w:rFonts w:hint="eastAsia" w:ascii="宋体" w:hAnsi="宋体"/>
          <w:kern w:val="0"/>
          <w:sz w:val="24"/>
          <w:highlight w:val="none"/>
          <w:u w:val="single"/>
        </w:rPr>
        <w:t xml:space="preserve">   </w:t>
      </w:r>
      <w:r>
        <w:rPr>
          <w:rFonts w:hint="eastAsia" w:ascii="宋体" w:hAnsi="宋体"/>
          <w:kern w:val="0"/>
          <w:sz w:val="24"/>
          <w:highlight w:val="none"/>
        </w:rPr>
        <w:t>月</w:t>
      </w:r>
      <w:r>
        <w:rPr>
          <w:rFonts w:hint="eastAsia" w:ascii="宋体" w:hAnsi="宋体"/>
          <w:kern w:val="0"/>
          <w:sz w:val="24"/>
          <w:highlight w:val="none"/>
          <w:u w:val="single"/>
        </w:rPr>
        <w:t xml:space="preserve">   </w:t>
      </w:r>
      <w:r>
        <w:rPr>
          <w:rFonts w:hint="eastAsia" w:ascii="宋体" w:hAnsi="宋体"/>
          <w:kern w:val="0"/>
          <w:sz w:val="24"/>
          <w:highlight w:val="none"/>
        </w:rPr>
        <w:t>日向贵中心提交了______________________工程勘察设计的履约银行保函，保函最长有效期至______年___月___日。</w:t>
      </w:r>
    </w:p>
    <w:p>
      <w:pPr>
        <w:snapToGrid w:val="0"/>
        <w:spacing w:line="360" w:lineRule="auto"/>
        <w:ind w:firstLine="480"/>
        <w:rPr>
          <w:rFonts w:ascii="宋体" w:hAnsi="宋体"/>
          <w:sz w:val="24"/>
          <w:highlight w:val="none"/>
        </w:rPr>
      </w:pPr>
      <w:r>
        <w:rPr>
          <w:rFonts w:hint="eastAsia" w:ascii="宋体" w:hAnsi="宋体"/>
          <w:sz w:val="24"/>
          <w:highlight w:val="none"/>
        </w:rPr>
        <w:t>如在保函最长有效期届满时，我单位未提供本项目所需全部分部（子分部）工程质量验收记录及已提供竣工图证明文件（经监理人及贵中心确认施工单位已提供竣工图的相关文件），我</w:t>
      </w:r>
      <w:r>
        <w:rPr>
          <w:rFonts w:hint="eastAsia" w:ascii="宋体" w:hAnsi="宋体"/>
          <w:kern w:val="0"/>
          <w:sz w:val="24"/>
          <w:highlight w:val="none"/>
        </w:rPr>
        <w:t>单位</w:t>
      </w:r>
      <w:r>
        <w:rPr>
          <w:rFonts w:hint="eastAsia" w:ascii="宋体" w:hAnsi="宋体"/>
          <w:sz w:val="24"/>
          <w:highlight w:val="none"/>
        </w:rPr>
        <w:t>将在保函最长有效期届满三天前按原保函格式提交新的保函，否则，贵中心有权暂停支付余下的合同价款，直至我</w:t>
      </w:r>
      <w:r>
        <w:rPr>
          <w:rFonts w:hint="eastAsia" w:ascii="宋体" w:hAnsi="宋体"/>
          <w:kern w:val="0"/>
          <w:sz w:val="24"/>
          <w:highlight w:val="none"/>
        </w:rPr>
        <w:t>单位</w:t>
      </w:r>
      <w:r>
        <w:rPr>
          <w:rFonts w:hint="eastAsia" w:ascii="宋体" w:hAnsi="宋体"/>
          <w:sz w:val="24"/>
          <w:highlight w:val="none"/>
        </w:rPr>
        <w:t>提交新的保函或提供本项目所需全部分部（子分部）工程质量验收记录及已提供竣工图证明文件（经监理人及贵中心确认施工单位已提供竣工图的相关文件）。</w:t>
      </w:r>
    </w:p>
    <w:p>
      <w:pPr>
        <w:autoSpaceDE w:val="0"/>
        <w:autoSpaceDN w:val="0"/>
        <w:adjustRightInd w:val="0"/>
        <w:snapToGrid w:val="0"/>
        <w:spacing w:line="360" w:lineRule="auto"/>
        <w:ind w:firstLine="480"/>
        <w:rPr>
          <w:rFonts w:ascii="宋体" w:hAnsi="宋体"/>
          <w:kern w:val="0"/>
          <w:sz w:val="24"/>
          <w:highlight w:val="none"/>
        </w:rPr>
      </w:pPr>
    </w:p>
    <w:p>
      <w:pPr>
        <w:autoSpaceDE w:val="0"/>
        <w:autoSpaceDN w:val="0"/>
        <w:adjustRightInd w:val="0"/>
        <w:snapToGrid w:val="0"/>
        <w:spacing w:line="360" w:lineRule="auto"/>
        <w:ind w:firstLine="480"/>
        <w:rPr>
          <w:rFonts w:ascii="宋体" w:hAnsi="宋体"/>
          <w:kern w:val="0"/>
          <w:sz w:val="24"/>
          <w:highlight w:val="none"/>
        </w:rPr>
      </w:pPr>
      <w:r>
        <w:rPr>
          <w:rFonts w:hint="eastAsia" w:ascii="宋体" w:hAnsi="宋体"/>
          <w:kern w:val="0"/>
          <w:sz w:val="24"/>
          <w:highlight w:val="none"/>
        </w:rPr>
        <w:t>特此承诺。</w:t>
      </w:r>
    </w:p>
    <w:p>
      <w:pPr>
        <w:autoSpaceDE w:val="0"/>
        <w:autoSpaceDN w:val="0"/>
        <w:adjustRightInd w:val="0"/>
        <w:snapToGrid w:val="0"/>
        <w:spacing w:line="360" w:lineRule="auto"/>
        <w:rPr>
          <w:rFonts w:ascii="宋体" w:hAnsi="宋体"/>
          <w:kern w:val="0"/>
          <w:sz w:val="24"/>
          <w:highlight w:val="none"/>
        </w:rPr>
      </w:pPr>
      <w:r>
        <w:rPr>
          <w:rFonts w:hint="eastAsia" w:ascii="宋体" w:hAnsi="宋体"/>
          <w:kern w:val="0"/>
          <w:sz w:val="24"/>
          <w:highlight w:val="none"/>
        </w:rPr>
        <w:t xml:space="preserve"> </w:t>
      </w:r>
    </w:p>
    <w:p>
      <w:pPr>
        <w:autoSpaceDE w:val="0"/>
        <w:autoSpaceDN w:val="0"/>
        <w:adjustRightInd w:val="0"/>
        <w:snapToGrid w:val="0"/>
        <w:spacing w:line="360" w:lineRule="auto"/>
        <w:rPr>
          <w:rFonts w:ascii="宋体" w:hAnsi="宋体"/>
          <w:kern w:val="0"/>
          <w:sz w:val="24"/>
          <w:highlight w:val="none"/>
        </w:rPr>
      </w:pPr>
      <w:r>
        <w:rPr>
          <w:rFonts w:hint="eastAsia" w:ascii="宋体" w:hAnsi="宋体"/>
          <w:kern w:val="0"/>
          <w:sz w:val="24"/>
          <w:highlight w:val="none"/>
        </w:rPr>
        <w:t xml:space="preserve"> </w:t>
      </w:r>
    </w:p>
    <w:p>
      <w:pPr>
        <w:adjustRightInd w:val="0"/>
        <w:snapToGrid w:val="0"/>
        <w:spacing w:line="360" w:lineRule="auto"/>
        <w:ind w:firstLine="4320" w:firstLineChars="1800"/>
        <w:jc w:val="left"/>
        <w:rPr>
          <w:rFonts w:hint="eastAsia" w:ascii="宋体" w:hAnsi="宋体"/>
          <w:kern w:val="0"/>
          <w:sz w:val="24"/>
          <w:highlight w:val="none"/>
        </w:rPr>
      </w:pPr>
      <w:r>
        <w:rPr>
          <w:rFonts w:hint="eastAsia" w:ascii="宋体" w:hAnsi="宋体"/>
          <w:kern w:val="0"/>
          <w:sz w:val="24"/>
          <w:highlight w:val="none"/>
        </w:rPr>
        <w:t xml:space="preserve">承诺人： </w:t>
      </w:r>
    </w:p>
    <w:p>
      <w:pPr>
        <w:adjustRightInd w:val="0"/>
        <w:snapToGrid w:val="0"/>
        <w:spacing w:line="360" w:lineRule="auto"/>
        <w:ind w:firstLine="6120" w:firstLineChars="2550"/>
        <w:jc w:val="left"/>
        <w:rPr>
          <w:rFonts w:ascii="宋体" w:hAnsi="宋体"/>
          <w:kern w:val="0"/>
          <w:sz w:val="24"/>
          <w:highlight w:val="none"/>
        </w:rPr>
      </w:pPr>
      <w:r>
        <w:rPr>
          <w:rFonts w:hint="eastAsia" w:ascii="宋体" w:hAnsi="宋体"/>
          <w:kern w:val="0"/>
          <w:sz w:val="24"/>
          <w:highlight w:val="none"/>
        </w:rPr>
        <w:t>（盖章）</w:t>
      </w:r>
    </w:p>
    <w:p>
      <w:pPr>
        <w:adjustRightInd w:val="0"/>
        <w:snapToGrid w:val="0"/>
        <w:spacing w:line="360" w:lineRule="auto"/>
        <w:ind w:firstLine="5880" w:firstLineChars="2450"/>
        <w:rPr>
          <w:rFonts w:ascii="宋体" w:hAnsi="宋体"/>
          <w:kern w:val="0"/>
          <w:sz w:val="24"/>
          <w:highlight w:val="none"/>
        </w:rPr>
      </w:pPr>
      <w:r>
        <w:rPr>
          <w:rFonts w:hint="eastAsia" w:ascii="宋体" w:hAnsi="宋体"/>
          <w:kern w:val="0"/>
          <w:sz w:val="24"/>
          <w:highlight w:val="none"/>
        </w:rPr>
        <w:t xml:space="preserve">  年     月    日</w:t>
      </w:r>
    </w:p>
    <w:p>
      <w:pPr>
        <w:adjustRightInd w:val="0"/>
        <w:snapToGrid w:val="0"/>
        <w:spacing w:line="360" w:lineRule="auto"/>
        <w:rPr>
          <w:rFonts w:ascii="宋体" w:hAnsi="宋体"/>
          <w:highlight w:val="none"/>
        </w:rPr>
      </w:pPr>
      <w:r>
        <w:rPr>
          <w:rFonts w:ascii="宋体" w:hAnsi="宋体"/>
          <w:highlight w:val="none"/>
        </w:rPr>
        <w:t xml:space="preserve"> </w:t>
      </w:r>
    </w:p>
    <w:p>
      <w:pPr>
        <w:adjustRightInd w:val="0"/>
        <w:snapToGrid w:val="0"/>
        <w:spacing w:line="360" w:lineRule="auto"/>
        <w:rPr>
          <w:rFonts w:ascii="宋体" w:hAnsi="宋体"/>
          <w:kern w:val="0"/>
          <w:sz w:val="24"/>
          <w:highlight w:val="none"/>
        </w:rPr>
      </w:pPr>
      <w:r>
        <w:rPr>
          <w:rFonts w:hint="eastAsia" w:ascii="宋体" w:hAnsi="宋体"/>
          <w:kern w:val="0"/>
          <w:sz w:val="24"/>
          <w:highlight w:val="none"/>
        </w:rPr>
        <w:t xml:space="preserve"> </w:t>
      </w:r>
    </w:p>
    <w:p>
      <w:pPr>
        <w:adjustRightInd w:val="0"/>
        <w:snapToGrid w:val="0"/>
        <w:spacing w:line="360" w:lineRule="auto"/>
        <w:rPr>
          <w:rFonts w:ascii="宋体" w:hAnsi="宋体"/>
          <w:kern w:val="0"/>
          <w:sz w:val="24"/>
          <w:highlight w:val="none"/>
        </w:rPr>
      </w:pPr>
      <w:r>
        <w:rPr>
          <w:rFonts w:hint="eastAsia" w:ascii="宋体" w:hAnsi="宋体"/>
          <w:kern w:val="0"/>
          <w:sz w:val="24"/>
          <w:highlight w:val="none"/>
        </w:rPr>
        <w:br w:type="page"/>
      </w:r>
      <w:r>
        <w:rPr>
          <w:rFonts w:hint="eastAsia" w:ascii="宋体" w:hAnsi="宋体"/>
          <w:bCs/>
          <w:snapToGrid w:val="0"/>
          <w:kern w:val="0"/>
          <w:sz w:val="24"/>
          <w:highlight w:val="none"/>
        </w:rPr>
        <w:t>附件6、7、8、9（另册）</w:t>
      </w:r>
    </w:p>
    <w:p>
      <w:pPr>
        <w:adjustRightInd w:val="0"/>
        <w:snapToGrid w:val="0"/>
        <w:spacing w:line="360" w:lineRule="auto"/>
        <w:rPr>
          <w:rFonts w:ascii="宋体" w:hAnsi="宋体"/>
          <w:kern w:val="0"/>
          <w:sz w:val="24"/>
          <w:highlight w:val="none"/>
        </w:rPr>
      </w:pPr>
      <w:r>
        <w:rPr>
          <w:rFonts w:hint="eastAsia" w:ascii="宋体" w:hAnsi="宋体"/>
          <w:kern w:val="0"/>
          <w:sz w:val="24"/>
          <w:highlight w:val="none"/>
        </w:rPr>
        <w:t>附件10：本项目勘察设计任务书</w:t>
      </w:r>
    </w:p>
    <w:p>
      <w:pPr>
        <w:spacing w:line="360" w:lineRule="auto"/>
        <w:ind w:firstLine="480" w:firstLineChars="200"/>
        <w:rPr>
          <w:rFonts w:hint="eastAsia" w:eastAsia="黑体"/>
          <w:bCs/>
          <w:kern w:val="0"/>
          <w:sz w:val="24"/>
          <w:szCs w:val="28"/>
          <w:highlight w:val="none"/>
        </w:rPr>
      </w:pPr>
      <w:bookmarkStart w:id="0" w:name="_Toc415840318"/>
      <w:r>
        <w:rPr>
          <w:rFonts w:hint="eastAsia" w:ascii="黑体" w:hAnsi="黑体" w:eastAsia="黑体"/>
          <w:sz w:val="24"/>
          <w:highlight w:val="none"/>
        </w:rPr>
        <w:t xml:space="preserve"> </w:t>
      </w:r>
      <w:bookmarkStart w:id="1" w:name="_Toc452558096"/>
      <w:bookmarkStart w:id="2" w:name="_Toc452973699"/>
      <w:bookmarkStart w:id="3" w:name="_Toc452558312"/>
    </w:p>
    <w:bookmarkEnd w:id="1"/>
    <w:bookmarkEnd w:id="2"/>
    <w:bookmarkEnd w:id="3"/>
    <w:p>
      <w:pPr>
        <w:spacing w:line="360" w:lineRule="auto"/>
        <w:ind w:firstLine="480" w:firstLineChars="200"/>
        <w:rPr>
          <w:rFonts w:hint="eastAsia" w:ascii="宋体" w:hAnsi="宋体" w:cs="Courier New"/>
          <w:sz w:val="24"/>
          <w:szCs w:val="21"/>
          <w:highlight w:val="none"/>
        </w:rPr>
      </w:pPr>
    </w:p>
    <w:p>
      <w:pPr>
        <w:spacing w:line="360" w:lineRule="auto"/>
        <w:ind w:firstLine="480" w:firstLineChars="200"/>
        <w:rPr>
          <w:rFonts w:hint="eastAsia" w:ascii="宋体" w:hAnsi="宋体" w:cs="Courier New"/>
          <w:sz w:val="24"/>
          <w:szCs w:val="21"/>
          <w:highlight w:val="none"/>
        </w:rPr>
      </w:pPr>
    </w:p>
    <w:p>
      <w:pPr>
        <w:spacing w:line="360" w:lineRule="auto"/>
        <w:ind w:firstLine="480" w:firstLineChars="200"/>
        <w:rPr>
          <w:rFonts w:hint="eastAsia" w:ascii="宋体" w:hAnsi="宋体" w:cs="Courier New"/>
          <w:sz w:val="24"/>
          <w:szCs w:val="21"/>
          <w:highlight w:val="none"/>
        </w:rPr>
      </w:pPr>
    </w:p>
    <w:p>
      <w:pPr>
        <w:spacing w:line="360" w:lineRule="auto"/>
        <w:ind w:firstLine="480" w:firstLineChars="200"/>
        <w:rPr>
          <w:rFonts w:hint="eastAsia" w:ascii="宋体" w:hAnsi="宋体" w:cs="Courier New"/>
          <w:sz w:val="24"/>
          <w:szCs w:val="21"/>
          <w:highlight w:val="none"/>
        </w:rPr>
      </w:pPr>
    </w:p>
    <w:p>
      <w:pPr>
        <w:spacing w:line="360" w:lineRule="auto"/>
        <w:ind w:firstLine="480" w:firstLineChars="200"/>
        <w:rPr>
          <w:rFonts w:hint="eastAsia" w:ascii="宋体" w:hAnsi="宋体" w:cs="Courier New"/>
          <w:sz w:val="24"/>
          <w:szCs w:val="21"/>
          <w:highlight w:val="none"/>
        </w:rPr>
      </w:pPr>
    </w:p>
    <w:p>
      <w:pPr>
        <w:spacing w:line="360" w:lineRule="auto"/>
        <w:ind w:firstLine="480" w:firstLineChars="200"/>
        <w:rPr>
          <w:rFonts w:hint="eastAsia" w:ascii="宋体" w:hAnsi="宋体" w:cs="Courier New"/>
          <w:sz w:val="24"/>
          <w:szCs w:val="21"/>
          <w:highlight w:val="none"/>
        </w:rPr>
      </w:pPr>
    </w:p>
    <w:p>
      <w:pPr>
        <w:adjustRightInd w:val="0"/>
        <w:snapToGrid w:val="0"/>
        <w:spacing w:line="360" w:lineRule="auto"/>
        <w:rPr>
          <w:rFonts w:hint="eastAsia" w:ascii="黑体" w:hAnsi="黑体" w:eastAsia="黑体"/>
          <w:sz w:val="30"/>
          <w:szCs w:val="30"/>
          <w:highlight w:val="none"/>
        </w:rPr>
      </w:pPr>
    </w:p>
    <w:p>
      <w:pPr>
        <w:adjustRightInd w:val="0"/>
        <w:snapToGrid w:val="0"/>
        <w:spacing w:line="360" w:lineRule="auto"/>
        <w:rPr>
          <w:rFonts w:hint="eastAsia" w:ascii="黑体" w:hAnsi="黑体" w:eastAsia="黑体"/>
          <w:sz w:val="30"/>
          <w:szCs w:val="30"/>
          <w:highlight w:val="none"/>
        </w:rPr>
      </w:pPr>
    </w:p>
    <w:p>
      <w:pPr>
        <w:adjustRightInd w:val="0"/>
        <w:snapToGrid w:val="0"/>
        <w:spacing w:line="360" w:lineRule="auto"/>
        <w:rPr>
          <w:rFonts w:hint="eastAsia" w:ascii="黑体" w:hAnsi="黑体" w:eastAsia="黑体"/>
          <w:sz w:val="30"/>
          <w:szCs w:val="30"/>
          <w:highlight w:val="none"/>
        </w:rPr>
      </w:pPr>
    </w:p>
    <w:p>
      <w:pPr>
        <w:adjustRightInd w:val="0"/>
        <w:snapToGrid w:val="0"/>
        <w:spacing w:line="360" w:lineRule="auto"/>
        <w:rPr>
          <w:rFonts w:hint="eastAsia" w:ascii="黑体" w:hAnsi="黑体" w:eastAsia="黑体"/>
          <w:sz w:val="30"/>
          <w:szCs w:val="30"/>
          <w:highlight w:val="none"/>
        </w:rPr>
      </w:pPr>
    </w:p>
    <w:p>
      <w:pPr>
        <w:adjustRightInd w:val="0"/>
        <w:snapToGrid w:val="0"/>
        <w:spacing w:line="360" w:lineRule="auto"/>
        <w:rPr>
          <w:rFonts w:hint="eastAsia" w:ascii="黑体" w:hAnsi="黑体" w:eastAsia="黑体"/>
          <w:sz w:val="30"/>
          <w:szCs w:val="30"/>
          <w:highlight w:val="none"/>
        </w:rPr>
      </w:pPr>
    </w:p>
    <w:p>
      <w:pPr>
        <w:adjustRightInd w:val="0"/>
        <w:snapToGrid w:val="0"/>
        <w:spacing w:line="360" w:lineRule="auto"/>
        <w:rPr>
          <w:rFonts w:hint="eastAsia" w:ascii="黑体" w:hAnsi="黑体" w:eastAsia="黑体"/>
          <w:sz w:val="30"/>
          <w:szCs w:val="30"/>
          <w:highlight w:val="none"/>
        </w:rPr>
      </w:pPr>
    </w:p>
    <w:p>
      <w:pPr>
        <w:adjustRightInd w:val="0"/>
        <w:snapToGrid w:val="0"/>
        <w:spacing w:line="360" w:lineRule="auto"/>
        <w:rPr>
          <w:rFonts w:hint="eastAsia" w:ascii="黑体" w:hAnsi="黑体" w:eastAsia="黑体"/>
          <w:sz w:val="30"/>
          <w:szCs w:val="30"/>
          <w:highlight w:val="none"/>
        </w:rPr>
      </w:pPr>
    </w:p>
    <w:p>
      <w:pPr>
        <w:adjustRightInd w:val="0"/>
        <w:snapToGrid w:val="0"/>
        <w:spacing w:line="360" w:lineRule="auto"/>
        <w:rPr>
          <w:rFonts w:hint="eastAsia" w:ascii="黑体" w:hAnsi="黑体" w:eastAsia="黑体"/>
          <w:sz w:val="30"/>
          <w:szCs w:val="30"/>
          <w:highlight w:val="none"/>
        </w:rPr>
      </w:pPr>
    </w:p>
    <w:p>
      <w:pPr>
        <w:adjustRightInd w:val="0"/>
        <w:snapToGrid w:val="0"/>
        <w:spacing w:line="360" w:lineRule="auto"/>
        <w:rPr>
          <w:rFonts w:hint="eastAsia" w:ascii="黑体" w:hAnsi="黑体" w:eastAsia="黑体"/>
          <w:sz w:val="30"/>
          <w:szCs w:val="30"/>
          <w:highlight w:val="none"/>
        </w:rPr>
      </w:pPr>
    </w:p>
    <w:p>
      <w:pPr>
        <w:adjustRightInd w:val="0"/>
        <w:snapToGrid w:val="0"/>
        <w:spacing w:line="360" w:lineRule="auto"/>
        <w:rPr>
          <w:rFonts w:hint="eastAsia" w:ascii="黑体" w:hAnsi="黑体" w:eastAsia="黑体"/>
          <w:sz w:val="30"/>
          <w:szCs w:val="30"/>
          <w:highlight w:val="none"/>
        </w:rPr>
      </w:pPr>
    </w:p>
    <w:p>
      <w:pPr>
        <w:adjustRightInd w:val="0"/>
        <w:snapToGrid w:val="0"/>
        <w:spacing w:line="360" w:lineRule="auto"/>
        <w:rPr>
          <w:rFonts w:hint="eastAsia" w:ascii="黑体" w:hAnsi="黑体" w:eastAsia="黑体"/>
          <w:sz w:val="30"/>
          <w:szCs w:val="30"/>
          <w:highlight w:val="none"/>
        </w:rPr>
      </w:pPr>
    </w:p>
    <w:p>
      <w:pPr>
        <w:adjustRightInd w:val="0"/>
        <w:snapToGrid w:val="0"/>
        <w:spacing w:line="360" w:lineRule="auto"/>
        <w:rPr>
          <w:rFonts w:hint="eastAsia" w:ascii="黑体" w:hAnsi="黑体" w:eastAsia="黑体"/>
          <w:sz w:val="30"/>
          <w:szCs w:val="30"/>
          <w:highlight w:val="none"/>
        </w:rPr>
      </w:pPr>
    </w:p>
    <w:p>
      <w:pPr>
        <w:adjustRightInd w:val="0"/>
        <w:snapToGrid w:val="0"/>
        <w:spacing w:line="360" w:lineRule="auto"/>
        <w:rPr>
          <w:rFonts w:hint="eastAsia" w:ascii="黑体" w:hAnsi="黑体" w:eastAsia="黑体"/>
          <w:sz w:val="30"/>
          <w:szCs w:val="30"/>
          <w:highlight w:val="none"/>
        </w:rPr>
      </w:pPr>
    </w:p>
    <w:p>
      <w:pPr>
        <w:adjustRightInd w:val="0"/>
        <w:snapToGrid w:val="0"/>
        <w:spacing w:line="360" w:lineRule="auto"/>
        <w:rPr>
          <w:rFonts w:hint="eastAsia" w:ascii="黑体" w:hAnsi="黑体" w:eastAsia="黑体"/>
          <w:sz w:val="30"/>
          <w:szCs w:val="30"/>
          <w:highlight w:val="none"/>
        </w:rPr>
      </w:pPr>
    </w:p>
    <w:p>
      <w:pPr>
        <w:adjustRightInd w:val="0"/>
        <w:snapToGrid w:val="0"/>
        <w:spacing w:line="360" w:lineRule="auto"/>
        <w:rPr>
          <w:rFonts w:hint="eastAsia" w:ascii="黑体" w:hAnsi="黑体" w:eastAsia="黑体"/>
          <w:sz w:val="30"/>
          <w:szCs w:val="30"/>
          <w:highlight w:val="none"/>
        </w:rPr>
      </w:pPr>
    </w:p>
    <w:p>
      <w:pPr>
        <w:adjustRightInd w:val="0"/>
        <w:snapToGrid w:val="0"/>
        <w:spacing w:line="360" w:lineRule="auto"/>
        <w:rPr>
          <w:rFonts w:hint="eastAsia" w:ascii="黑体" w:hAnsi="黑体" w:eastAsia="黑体"/>
          <w:sz w:val="30"/>
          <w:szCs w:val="30"/>
          <w:highlight w:val="none"/>
        </w:rPr>
      </w:pPr>
    </w:p>
    <w:p>
      <w:pPr>
        <w:adjustRightInd w:val="0"/>
        <w:snapToGrid w:val="0"/>
        <w:spacing w:line="360" w:lineRule="auto"/>
        <w:rPr>
          <w:rFonts w:hint="eastAsia" w:ascii="黑体" w:hAnsi="黑体" w:eastAsia="黑体"/>
          <w:sz w:val="30"/>
          <w:szCs w:val="30"/>
          <w:highlight w:val="none"/>
        </w:rPr>
      </w:pPr>
    </w:p>
    <w:bookmarkEnd w:id="0"/>
    <w:p>
      <w:pPr>
        <w:adjustRightInd w:val="0"/>
        <w:snapToGrid w:val="0"/>
        <w:spacing w:line="360" w:lineRule="auto"/>
        <w:rPr>
          <w:rFonts w:ascii="宋体" w:hAnsi="宋体"/>
          <w:kern w:val="0"/>
          <w:sz w:val="24"/>
          <w:highlight w:val="none"/>
        </w:rPr>
      </w:pPr>
      <w:r>
        <w:rPr>
          <w:rFonts w:hint="eastAsia" w:ascii="宋体" w:hAnsi="宋体"/>
          <w:kern w:val="0"/>
          <w:sz w:val="24"/>
          <w:highlight w:val="none"/>
        </w:rPr>
        <w:t>附件11：乙方营业执照及其法定代表人、项目负责人的姓名、身份证复印件、职务、职称、联系方式</w:t>
      </w:r>
    </w:p>
    <w:p>
      <w:pPr>
        <w:pStyle w:val="2"/>
        <w:jc w:val="left"/>
        <w:rPr>
          <w:highlight w:val="none"/>
        </w:rPr>
      </w:pPr>
    </w:p>
    <w:p>
      <w:pPr>
        <w:adjustRightInd w:val="0"/>
        <w:snapToGrid w:val="0"/>
        <w:spacing w:line="360" w:lineRule="auto"/>
        <w:jc w:val="center"/>
        <w:rPr>
          <w:rFonts w:ascii="宋体" w:hAnsi="宋体"/>
          <w:b/>
          <w:kern w:val="0"/>
          <w:sz w:val="24"/>
          <w:highlight w:val="none"/>
        </w:rPr>
      </w:pPr>
      <w:r>
        <w:rPr>
          <w:rFonts w:hint="eastAsia" w:ascii="宋体" w:hAnsi="宋体"/>
          <w:b/>
          <w:kern w:val="0"/>
          <w:sz w:val="24"/>
          <w:highlight w:val="none"/>
        </w:rPr>
        <w:t>乙方营业执照</w:t>
      </w:r>
    </w:p>
    <w:p>
      <w:pPr>
        <w:adjustRightInd w:val="0"/>
        <w:snapToGrid w:val="0"/>
        <w:spacing w:line="360" w:lineRule="auto"/>
        <w:rPr>
          <w:rFonts w:hint="eastAsia" w:ascii="宋体" w:hAnsi="宋体"/>
          <w:b/>
          <w:kern w:val="0"/>
          <w:sz w:val="24"/>
          <w:highlight w:val="none"/>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78"/>
        <w:gridCol w:w="4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8556"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 w:val="24"/>
                <w:highlight w:val="none"/>
              </w:rPr>
            </w:pPr>
            <w:r>
              <w:rPr>
                <w:rFonts w:hint="eastAsia" w:ascii="宋体" w:hAnsi="宋体"/>
                <w:b/>
                <w:bCs/>
                <w:sz w:val="24"/>
                <w:highlight w:val="none"/>
              </w:rPr>
              <w:t>乙方法定代表人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trPr>
        <w:tc>
          <w:tcPr>
            <w:tcW w:w="42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 w:val="24"/>
                <w:highlight w:val="none"/>
              </w:rPr>
            </w:pPr>
            <w:r>
              <w:rPr>
                <w:rFonts w:hint="eastAsia" w:ascii="宋体" w:hAnsi="宋体"/>
                <w:sz w:val="24"/>
                <w:highlight w:val="none"/>
              </w:rPr>
              <w:t>法定代表人的姓名</w:t>
            </w:r>
          </w:p>
        </w:tc>
        <w:tc>
          <w:tcPr>
            <w:tcW w:w="42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42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 w:val="24"/>
                <w:highlight w:val="none"/>
              </w:rPr>
            </w:pPr>
            <w:r>
              <w:rPr>
                <w:rFonts w:hint="eastAsia" w:ascii="宋体" w:hAnsi="宋体"/>
                <w:sz w:val="24"/>
                <w:highlight w:val="none"/>
              </w:rPr>
              <w:t>身份证号码</w:t>
            </w:r>
          </w:p>
        </w:tc>
        <w:tc>
          <w:tcPr>
            <w:tcW w:w="42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42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 w:val="24"/>
                <w:highlight w:val="none"/>
              </w:rPr>
            </w:pPr>
            <w:r>
              <w:rPr>
                <w:rFonts w:hint="eastAsia" w:ascii="宋体" w:hAnsi="宋体"/>
                <w:sz w:val="24"/>
                <w:highlight w:val="none"/>
              </w:rPr>
              <w:t>职务</w:t>
            </w:r>
          </w:p>
        </w:tc>
        <w:tc>
          <w:tcPr>
            <w:tcW w:w="42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42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 w:val="24"/>
                <w:highlight w:val="none"/>
              </w:rPr>
            </w:pPr>
            <w:r>
              <w:rPr>
                <w:rFonts w:hint="eastAsia" w:ascii="宋体" w:hAnsi="宋体"/>
                <w:sz w:val="24"/>
                <w:highlight w:val="none"/>
              </w:rPr>
              <w:t>职称</w:t>
            </w:r>
          </w:p>
        </w:tc>
        <w:tc>
          <w:tcPr>
            <w:tcW w:w="42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42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 w:val="24"/>
                <w:highlight w:val="none"/>
              </w:rPr>
            </w:pPr>
            <w:r>
              <w:rPr>
                <w:rFonts w:hint="eastAsia" w:ascii="宋体" w:hAnsi="宋体"/>
                <w:sz w:val="24"/>
                <w:highlight w:val="none"/>
              </w:rPr>
              <w:t>联系方式</w:t>
            </w:r>
          </w:p>
        </w:tc>
        <w:tc>
          <w:tcPr>
            <w:tcW w:w="42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14" w:hRule="atLeast"/>
        </w:trPr>
        <w:tc>
          <w:tcPr>
            <w:tcW w:w="8556" w:type="dxa"/>
            <w:gridSpan w:val="2"/>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ascii="宋体" w:hAnsi="宋体"/>
                <w:sz w:val="24"/>
                <w:highlight w:val="none"/>
              </w:rPr>
            </w:pPr>
            <w:r>
              <w:rPr>
                <w:rFonts w:hint="eastAsia" w:ascii="宋体" w:hAnsi="宋体"/>
                <w:sz w:val="24"/>
                <w:highlight w:val="none"/>
              </w:rPr>
              <w:t>身份证复印件</w:t>
            </w:r>
          </w:p>
        </w:tc>
      </w:tr>
    </w:tbl>
    <w:p>
      <w:pPr>
        <w:adjustRightInd w:val="0"/>
        <w:snapToGrid w:val="0"/>
        <w:spacing w:line="360" w:lineRule="auto"/>
        <w:rPr>
          <w:rFonts w:ascii="宋体" w:hAnsi="宋体"/>
          <w:b/>
          <w:kern w:val="0"/>
          <w:sz w:val="24"/>
          <w:highlight w:val="none"/>
        </w:rPr>
      </w:pPr>
    </w:p>
    <w:p>
      <w:pPr>
        <w:adjustRightInd w:val="0"/>
        <w:snapToGrid w:val="0"/>
        <w:spacing w:line="360" w:lineRule="auto"/>
        <w:rPr>
          <w:rFonts w:ascii="宋体" w:hAnsi="宋体"/>
          <w:b/>
          <w:kern w:val="0"/>
          <w:sz w:val="24"/>
          <w:highlight w:val="none"/>
        </w:rPr>
      </w:pPr>
      <w:r>
        <w:rPr>
          <w:rFonts w:ascii="宋体" w:hAnsi="宋体"/>
          <w:b/>
          <w:kern w:val="0"/>
          <w:sz w:val="24"/>
          <w:highlight w:val="none"/>
        </w:rPr>
        <w:br w:type="page"/>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78"/>
        <w:gridCol w:w="4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8556"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 w:val="24"/>
                <w:highlight w:val="none"/>
              </w:rPr>
            </w:pPr>
            <w:r>
              <w:rPr>
                <w:rFonts w:hint="eastAsia" w:ascii="宋体" w:hAnsi="宋体"/>
                <w:b/>
                <w:bCs/>
                <w:sz w:val="24"/>
                <w:highlight w:val="none"/>
              </w:rPr>
              <w:t>乙方项目负责人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trPr>
        <w:tc>
          <w:tcPr>
            <w:tcW w:w="42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 w:val="24"/>
                <w:highlight w:val="none"/>
              </w:rPr>
            </w:pPr>
            <w:r>
              <w:rPr>
                <w:rFonts w:hint="eastAsia" w:ascii="宋体" w:hAnsi="宋体"/>
                <w:sz w:val="24"/>
                <w:highlight w:val="none"/>
              </w:rPr>
              <w:t>项目负责人的姓名</w:t>
            </w:r>
          </w:p>
        </w:tc>
        <w:tc>
          <w:tcPr>
            <w:tcW w:w="42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42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 w:val="24"/>
                <w:highlight w:val="none"/>
              </w:rPr>
            </w:pPr>
            <w:r>
              <w:rPr>
                <w:rFonts w:hint="eastAsia" w:ascii="宋体" w:hAnsi="宋体"/>
                <w:sz w:val="24"/>
                <w:highlight w:val="none"/>
              </w:rPr>
              <w:t>身份证号码</w:t>
            </w:r>
          </w:p>
        </w:tc>
        <w:tc>
          <w:tcPr>
            <w:tcW w:w="42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42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 w:val="24"/>
                <w:highlight w:val="none"/>
              </w:rPr>
            </w:pPr>
            <w:r>
              <w:rPr>
                <w:rFonts w:hint="eastAsia" w:ascii="宋体" w:hAnsi="宋体"/>
                <w:sz w:val="24"/>
                <w:highlight w:val="none"/>
              </w:rPr>
              <w:t>职务</w:t>
            </w:r>
          </w:p>
        </w:tc>
        <w:tc>
          <w:tcPr>
            <w:tcW w:w="42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42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 w:val="24"/>
                <w:highlight w:val="none"/>
              </w:rPr>
            </w:pPr>
            <w:r>
              <w:rPr>
                <w:rFonts w:hint="eastAsia" w:ascii="宋体" w:hAnsi="宋体"/>
                <w:sz w:val="24"/>
                <w:highlight w:val="none"/>
              </w:rPr>
              <w:t>职称</w:t>
            </w:r>
          </w:p>
        </w:tc>
        <w:tc>
          <w:tcPr>
            <w:tcW w:w="42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0" w:hRule="atLeast"/>
        </w:trPr>
        <w:tc>
          <w:tcPr>
            <w:tcW w:w="42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 w:val="24"/>
                <w:highlight w:val="none"/>
              </w:rPr>
            </w:pPr>
            <w:r>
              <w:rPr>
                <w:rFonts w:hint="eastAsia" w:ascii="宋体" w:hAnsi="宋体"/>
                <w:sz w:val="24"/>
                <w:highlight w:val="none"/>
              </w:rPr>
              <w:t>联系方式</w:t>
            </w:r>
          </w:p>
        </w:tc>
        <w:tc>
          <w:tcPr>
            <w:tcW w:w="42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4" w:hRule="atLeast"/>
        </w:trPr>
        <w:tc>
          <w:tcPr>
            <w:tcW w:w="8556" w:type="dxa"/>
            <w:gridSpan w:val="2"/>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ascii="宋体" w:hAnsi="宋体"/>
                <w:sz w:val="24"/>
                <w:highlight w:val="none"/>
              </w:rPr>
            </w:pPr>
            <w:r>
              <w:rPr>
                <w:rFonts w:hint="eastAsia" w:ascii="宋体" w:hAnsi="宋体"/>
                <w:sz w:val="24"/>
                <w:highlight w:val="none"/>
              </w:rPr>
              <w:t>身份证复印件</w:t>
            </w:r>
          </w:p>
        </w:tc>
      </w:tr>
    </w:tbl>
    <w:p>
      <w:pPr>
        <w:rPr>
          <w:rFonts w:ascii="宋体" w:hAnsi="宋体"/>
          <w:kern w:val="0"/>
          <w:sz w:val="24"/>
          <w:highlight w:val="none"/>
        </w:rPr>
      </w:pPr>
      <w:r>
        <w:rPr>
          <w:rFonts w:hint="eastAsia" w:ascii="宋体" w:hAnsi="宋体"/>
          <w:highlight w:val="none"/>
        </w:rPr>
        <w:br w:type="page"/>
      </w:r>
      <w:r>
        <w:rPr>
          <w:rFonts w:hint="eastAsia" w:ascii="宋体" w:hAnsi="宋体"/>
          <w:kern w:val="0"/>
          <w:sz w:val="24"/>
          <w:highlight w:val="none"/>
        </w:rPr>
        <w:t xml:space="preserve">附件12：建筑工程质量安全终身责任承诺书及勘察设计项目负责人更换保证书 </w:t>
      </w:r>
    </w:p>
    <w:p>
      <w:pPr>
        <w:adjustRightInd w:val="0"/>
        <w:snapToGrid w:val="0"/>
        <w:spacing w:line="360" w:lineRule="auto"/>
        <w:rPr>
          <w:rFonts w:ascii="宋体" w:hAnsi="宋体"/>
          <w:kern w:val="0"/>
          <w:sz w:val="24"/>
          <w:highlight w:val="none"/>
        </w:rPr>
      </w:pPr>
      <w:r>
        <w:rPr>
          <w:rFonts w:hint="eastAsia" w:ascii="宋体" w:hAnsi="宋体"/>
          <w:kern w:val="0"/>
          <w:sz w:val="24"/>
          <w:highlight w:val="none"/>
        </w:rPr>
        <w:t xml:space="preserve"> </w:t>
      </w:r>
    </w:p>
    <w:p>
      <w:pPr>
        <w:spacing w:before="312" w:beforeLines="100" w:after="312" w:afterLines="100" w:line="360" w:lineRule="auto"/>
        <w:jc w:val="center"/>
        <w:rPr>
          <w:rFonts w:ascii="宋体" w:hAnsi="宋体"/>
          <w:b/>
          <w:bCs/>
          <w:sz w:val="44"/>
          <w:szCs w:val="44"/>
          <w:highlight w:val="none"/>
        </w:rPr>
      </w:pPr>
      <w:r>
        <w:rPr>
          <w:rFonts w:hint="eastAsia" w:ascii="宋体" w:hAnsi="宋体"/>
          <w:b/>
          <w:bCs/>
          <w:sz w:val="44"/>
          <w:szCs w:val="44"/>
          <w:highlight w:val="none"/>
        </w:rPr>
        <w:t>法定代表人授权书</w:t>
      </w:r>
    </w:p>
    <w:p>
      <w:pPr>
        <w:spacing w:before="468" w:beforeLines="150" w:line="360" w:lineRule="auto"/>
        <w:ind w:firstLine="560" w:firstLineChars="200"/>
        <w:rPr>
          <w:rFonts w:ascii="宋体" w:hAnsi="宋体"/>
          <w:sz w:val="28"/>
          <w:szCs w:val="28"/>
          <w:highlight w:val="none"/>
        </w:rPr>
      </w:pPr>
      <w:r>
        <w:rPr>
          <w:rFonts w:hint="eastAsia" w:ascii="宋体" w:hAnsi="宋体"/>
          <w:sz w:val="28"/>
          <w:szCs w:val="28"/>
          <w:highlight w:val="none"/>
        </w:rPr>
        <w:t>兹授权我单位________担任</w:t>
      </w:r>
      <w:r>
        <w:rPr>
          <w:rFonts w:hint="eastAsia" w:ascii="宋体" w:hAnsi="宋体"/>
          <w:sz w:val="28"/>
          <w:szCs w:val="28"/>
          <w:highlight w:val="none"/>
          <w:u w:val="single"/>
        </w:rPr>
        <w:t>驻穗美领馆武警营房项目勘察设计</w:t>
      </w:r>
      <w:r>
        <w:rPr>
          <w:rFonts w:hint="eastAsia" w:ascii="宋体" w:hAnsi="宋体"/>
          <w:sz w:val="28"/>
          <w:szCs w:val="28"/>
          <w:highlight w:val="none"/>
        </w:rPr>
        <w:t>的勘察项目负责人，对该工程项目的勘察工作实施组织管理，依据国家有关法律法规及标准规范履行职责，并依法对设计使用年限内的工程质量承担相应终身责任。</w:t>
      </w:r>
    </w:p>
    <w:p>
      <w:pPr>
        <w:spacing w:line="360" w:lineRule="auto"/>
        <w:ind w:firstLine="560" w:firstLineChars="200"/>
        <w:rPr>
          <w:rFonts w:ascii="宋体" w:hAnsi="宋体"/>
          <w:sz w:val="28"/>
          <w:szCs w:val="28"/>
          <w:highlight w:val="none"/>
        </w:rPr>
      </w:pPr>
      <w:r>
        <w:rPr>
          <w:rFonts w:hint="eastAsia" w:ascii="宋体" w:hAnsi="宋体"/>
          <w:sz w:val="28"/>
          <w:szCs w:val="28"/>
          <w:highlight w:val="none"/>
        </w:rPr>
        <w:t>本授权书自授权之日起生效。</w:t>
      </w:r>
    </w:p>
    <w:p>
      <w:pPr>
        <w:spacing w:line="360" w:lineRule="auto"/>
        <w:ind w:firstLine="720" w:firstLineChars="200"/>
        <w:rPr>
          <w:rFonts w:ascii="宋体" w:hAnsi="宋体"/>
          <w:sz w:val="36"/>
          <w:szCs w:val="36"/>
          <w:highlight w:val="none"/>
        </w:rPr>
      </w:pPr>
      <w:r>
        <w:rPr>
          <w:rFonts w:hint="eastAsia" w:ascii="宋体" w:hAnsi="宋体"/>
          <w:sz w:val="36"/>
          <w:szCs w:val="36"/>
          <w:highlight w:val="none"/>
        </w:rPr>
        <w:t xml:space="preserve"> </w:t>
      </w:r>
    </w:p>
    <w:tbl>
      <w:tblPr>
        <w:tblStyle w:val="6"/>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011"/>
        <w:gridCol w:w="1921"/>
        <w:gridCol w:w="2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8522"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b/>
                <w:bCs/>
                <w:sz w:val="24"/>
                <w:highlight w:val="none"/>
              </w:rPr>
            </w:pPr>
            <w:r>
              <w:rPr>
                <w:rFonts w:hint="eastAsia" w:ascii="宋体" w:hAnsi="宋体"/>
                <w:b/>
                <w:bCs/>
                <w:sz w:val="24"/>
                <w:highlight w:val="none"/>
              </w:rPr>
              <w:t>被授权人基本情况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21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szCs w:val="28"/>
                <w:highlight w:val="none"/>
              </w:rPr>
            </w:pPr>
            <w:r>
              <w:rPr>
                <w:rFonts w:hint="eastAsia" w:ascii="宋体" w:hAnsi="宋体"/>
                <w:sz w:val="24"/>
                <w:szCs w:val="28"/>
                <w:highlight w:val="none"/>
              </w:rPr>
              <w:t>姓  名</w:t>
            </w:r>
          </w:p>
        </w:tc>
        <w:tc>
          <w:tcPr>
            <w:tcW w:w="201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highlight w:val="none"/>
              </w:rPr>
            </w:pPr>
          </w:p>
        </w:tc>
        <w:tc>
          <w:tcPr>
            <w:tcW w:w="192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highlight w:val="none"/>
              </w:rPr>
            </w:pPr>
            <w:r>
              <w:rPr>
                <w:rFonts w:hint="eastAsia" w:ascii="宋体" w:hAnsi="宋体"/>
                <w:sz w:val="24"/>
                <w:szCs w:val="28"/>
                <w:highlight w:val="none"/>
              </w:rPr>
              <w:t>身份证号</w:t>
            </w:r>
          </w:p>
        </w:tc>
        <w:tc>
          <w:tcPr>
            <w:tcW w:w="246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21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szCs w:val="28"/>
                <w:highlight w:val="none"/>
              </w:rPr>
            </w:pPr>
            <w:r>
              <w:rPr>
                <w:rFonts w:hint="eastAsia" w:ascii="宋体" w:hAnsi="宋体"/>
                <w:sz w:val="24"/>
                <w:szCs w:val="28"/>
                <w:highlight w:val="none"/>
              </w:rPr>
              <w:t>注册执业资格</w:t>
            </w:r>
          </w:p>
        </w:tc>
        <w:tc>
          <w:tcPr>
            <w:tcW w:w="201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highlight w:val="none"/>
              </w:rPr>
            </w:pPr>
          </w:p>
        </w:tc>
        <w:tc>
          <w:tcPr>
            <w:tcW w:w="192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highlight w:val="none"/>
              </w:rPr>
            </w:pPr>
            <w:r>
              <w:rPr>
                <w:rFonts w:hint="eastAsia" w:ascii="宋体" w:hAnsi="宋体"/>
                <w:sz w:val="24"/>
                <w:szCs w:val="28"/>
                <w:highlight w:val="none"/>
              </w:rPr>
              <w:t>注册执业证号</w:t>
            </w:r>
          </w:p>
        </w:tc>
        <w:tc>
          <w:tcPr>
            <w:tcW w:w="246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8522"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szCs w:val="28"/>
                <w:highlight w:val="none"/>
              </w:rPr>
            </w:pPr>
            <w:r>
              <w:rPr>
                <w:rFonts w:hint="eastAsia" w:ascii="宋体" w:hAnsi="宋体"/>
                <w:sz w:val="24"/>
                <w:szCs w:val="28"/>
                <w:highlight w:val="none"/>
              </w:rPr>
              <w:t>被授权人签字：</w:t>
            </w:r>
          </w:p>
        </w:tc>
      </w:tr>
    </w:tbl>
    <w:p>
      <w:pPr>
        <w:spacing w:line="360" w:lineRule="auto"/>
        <w:ind w:firstLine="720" w:firstLineChars="200"/>
        <w:rPr>
          <w:rFonts w:ascii="宋体" w:hAnsi="宋体"/>
          <w:sz w:val="36"/>
          <w:szCs w:val="36"/>
          <w:highlight w:val="none"/>
        </w:rPr>
      </w:pPr>
      <w:r>
        <w:rPr>
          <w:rFonts w:hint="eastAsia" w:ascii="宋体" w:hAnsi="宋体"/>
          <w:sz w:val="36"/>
          <w:szCs w:val="36"/>
          <w:highlight w:val="none"/>
        </w:rPr>
        <w:t xml:space="preserve"> </w:t>
      </w:r>
    </w:p>
    <w:p>
      <w:pPr>
        <w:spacing w:line="360" w:lineRule="auto"/>
        <w:ind w:firstLine="720" w:firstLineChars="200"/>
        <w:rPr>
          <w:rFonts w:ascii="宋体" w:hAnsi="宋体"/>
          <w:sz w:val="28"/>
          <w:szCs w:val="28"/>
          <w:highlight w:val="none"/>
          <w:u w:val="single"/>
        </w:rPr>
      </w:pPr>
      <w:r>
        <w:rPr>
          <w:rFonts w:hint="eastAsia" w:ascii="宋体" w:hAnsi="宋体"/>
          <w:sz w:val="36"/>
          <w:szCs w:val="36"/>
          <w:highlight w:val="none"/>
        </w:rPr>
        <w:t xml:space="preserve">            </w:t>
      </w:r>
      <w:r>
        <w:rPr>
          <w:rFonts w:hint="eastAsia" w:ascii="宋体" w:hAnsi="宋体"/>
          <w:sz w:val="28"/>
          <w:szCs w:val="28"/>
          <w:highlight w:val="none"/>
        </w:rPr>
        <w:t>授权单位（盖章）：</w:t>
      </w:r>
      <w:r>
        <w:rPr>
          <w:rFonts w:hint="eastAsia" w:ascii="宋体" w:hAnsi="宋体"/>
          <w:sz w:val="28"/>
          <w:szCs w:val="28"/>
          <w:highlight w:val="none"/>
          <w:u w:val="single"/>
        </w:rPr>
        <w:t>_______________________</w:t>
      </w:r>
    </w:p>
    <w:p>
      <w:pPr>
        <w:spacing w:line="360" w:lineRule="auto"/>
        <w:ind w:firstLine="560" w:firstLineChars="200"/>
        <w:rPr>
          <w:rFonts w:ascii="宋体" w:hAnsi="宋体"/>
          <w:sz w:val="28"/>
          <w:szCs w:val="28"/>
          <w:highlight w:val="none"/>
          <w:u w:val="single"/>
        </w:rPr>
      </w:pPr>
      <w:r>
        <w:rPr>
          <w:rFonts w:hint="eastAsia" w:ascii="宋体" w:hAnsi="宋体"/>
          <w:sz w:val="28"/>
          <w:szCs w:val="28"/>
          <w:highlight w:val="none"/>
        </w:rPr>
        <w:t xml:space="preserve">                 法定代表人（签字）：</w:t>
      </w:r>
      <w:r>
        <w:rPr>
          <w:rFonts w:hint="eastAsia" w:ascii="宋体" w:hAnsi="宋体"/>
          <w:sz w:val="28"/>
          <w:szCs w:val="28"/>
          <w:highlight w:val="none"/>
          <w:u w:val="single"/>
        </w:rPr>
        <w:t xml:space="preserve">                    </w:t>
      </w:r>
    </w:p>
    <w:p>
      <w:pPr>
        <w:spacing w:line="360" w:lineRule="auto"/>
        <w:ind w:firstLine="560" w:firstLineChars="200"/>
        <w:rPr>
          <w:rFonts w:ascii="宋体" w:hAnsi="宋体"/>
          <w:sz w:val="36"/>
          <w:szCs w:val="36"/>
          <w:highlight w:val="none"/>
        </w:rPr>
      </w:pPr>
      <w:r>
        <w:rPr>
          <w:rFonts w:hint="eastAsia" w:ascii="宋体" w:hAnsi="宋体"/>
          <w:sz w:val="28"/>
          <w:szCs w:val="28"/>
          <w:highlight w:val="none"/>
        </w:rPr>
        <w:t xml:space="preserve">                 </w:t>
      </w:r>
      <w:r>
        <w:rPr>
          <w:rFonts w:hint="eastAsia" w:ascii="宋体" w:hAnsi="宋体"/>
          <w:spacing w:val="21"/>
          <w:sz w:val="28"/>
          <w:szCs w:val="28"/>
          <w:highlight w:val="none"/>
        </w:rPr>
        <w:t>授权日期：</w:t>
      </w:r>
      <w:r>
        <w:rPr>
          <w:rFonts w:hint="eastAsia" w:ascii="宋体" w:hAnsi="宋体"/>
          <w:sz w:val="28"/>
          <w:szCs w:val="28"/>
          <w:highlight w:val="none"/>
          <w:u w:val="single"/>
        </w:rPr>
        <w:t xml:space="preserve">  ___</w:t>
      </w:r>
      <w:r>
        <w:rPr>
          <w:rFonts w:hint="eastAsia" w:ascii="宋体" w:hAnsi="宋体"/>
          <w:sz w:val="28"/>
          <w:szCs w:val="28"/>
          <w:highlight w:val="none"/>
        </w:rPr>
        <w:t>年</w:t>
      </w:r>
      <w:r>
        <w:rPr>
          <w:rFonts w:hint="eastAsia" w:ascii="宋体" w:hAnsi="宋体"/>
          <w:sz w:val="28"/>
          <w:szCs w:val="28"/>
          <w:highlight w:val="none"/>
          <w:u w:val="single"/>
        </w:rPr>
        <w:t xml:space="preserve">    </w:t>
      </w:r>
      <w:r>
        <w:rPr>
          <w:rFonts w:hint="eastAsia" w:ascii="宋体" w:hAnsi="宋体"/>
          <w:sz w:val="28"/>
          <w:szCs w:val="28"/>
          <w:highlight w:val="none"/>
        </w:rPr>
        <w:t>月</w:t>
      </w:r>
      <w:r>
        <w:rPr>
          <w:rFonts w:hint="eastAsia" w:ascii="宋体" w:hAnsi="宋体"/>
          <w:sz w:val="28"/>
          <w:szCs w:val="28"/>
          <w:highlight w:val="none"/>
          <w:u w:val="single"/>
        </w:rPr>
        <w:t xml:space="preserve">    </w:t>
      </w:r>
      <w:r>
        <w:rPr>
          <w:rFonts w:hint="eastAsia" w:ascii="宋体" w:hAnsi="宋体"/>
          <w:sz w:val="28"/>
          <w:szCs w:val="28"/>
          <w:highlight w:val="none"/>
        </w:rPr>
        <w:t>日</w:t>
      </w:r>
    </w:p>
    <w:p>
      <w:pPr>
        <w:spacing w:line="360" w:lineRule="auto"/>
        <w:rPr>
          <w:rFonts w:ascii="宋体" w:hAnsi="宋体"/>
          <w:szCs w:val="21"/>
          <w:highlight w:val="none"/>
        </w:rPr>
      </w:pPr>
      <w:r>
        <w:rPr>
          <w:rFonts w:ascii="宋体" w:hAnsi="宋体"/>
          <w:highlight w:val="none"/>
        </w:rPr>
        <w:br w:type="page"/>
      </w:r>
    </w:p>
    <w:p>
      <w:pPr>
        <w:widowControl/>
        <w:spacing w:line="360" w:lineRule="auto"/>
        <w:jc w:val="center"/>
        <w:rPr>
          <w:rFonts w:ascii="宋体" w:hAnsi="宋体"/>
          <w:b/>
          <w:bCs/>
          <w:kern w:val="0"/>
          <w:sz w:val="44"/>
          <w:szCs w:val="44"/>
          <w:highlight w:val="none"/>
        </w:rPr>
      </w:pPr>
      <w:r>
        <w:rPr>
          <w:rFonts w:hint="eastAsia" w:ascii="宋体" w:hAnsi="宋体"/>
          <w:b/>
          <w:bCs/>
          <w:kern w:val="0"/>
          <w:sz w:val="44"/>
          <w:szCs w:val="44"/>
          <w:highlight w:val="none"/>
        </w:rPr>
        <w:t>建筑工程质量安全终身责任承诺书</w:t>
      </w:r>
    </w:p>
    <w:p>
      <w:pPr>
        <w:widowControl/>
        <w:spacing w:line="360" w:lineRule="auto"/>
        <w:jc w:val="center"/>
        <w:rPr>
          <w:rFonts w:ascii="宋体" w:hAnsi="宋体"/>
          <w:kern w:val="0"/>
          <w:sz w:val="30"/>
          <w:szCs w:val="30"/>
          <w:highlight w:val="none"/>
        </w:rPr>
      </w:pPr>
      <w:r>
        <w:rPr>
          <w:rFonts w:hint="eastAsia" w:ascii="宋体" w:hAnsi="宋体"/>
          <w:kern w:val="0"/>
          <w:sz w:val="30"/>
          <w:szCs w:val="30"/>
          <w:highlight w:val="none"/>
        </w:rPr>
        <w:t>（勘察单位及项目负责人）</w:t>
      </w:r>
    </w:p>
    <w:p>
      <w:pPr>
        <w:widowControl/>
        <w:spacing w:before="312" w:beforeLines="100" w:after="312" w:afterLines="100" w:line="360" w:lineRule="auto"/>
        <w:rPr>
          <w:rFonts w:ascii="宋体" w:hAnsi="宋体"/>
          <w:b/>
          <w:bCs/>
          <w:kern w:val="0"/>
          <w:sz w:val="24"/>
          <w:highlight w:val="none"/>
        </w:rPr>
      </w:pPr>
      <w:r>
        <w:rPr>
          <w:rFonts w:hint="eastAsia" w:ascii="宋体" w:hAnsi="宋体"/>
          <w:kern w:val="0"/>
          <w:sz w:val="24"/>
          <w:highlight w:val="none"/>
        </w:rPr>
        <w:t>广州市重点公共建设项目管理中心：</w:t>
      </w:r>
      <w:r>
        <w:rPr>
          <w:rFonts w:hint="eastAsia" w:ascii="宋体" w:hAnsi="宋体"/>
          <w:b/>
          <w:bCs/>
          <w:kern w:val="0"/>
          <w:sz w:val="24"/>
          <w:highlight w:val="none"/>
        </w:rPr>
        <w:t xml:space="preserve"> </w:t>
      </w:r>
    </w:p>
    <w:p>
      <w:pPr>
        <w:widowControl/>
        <w:spacing w:line="360" w:lineRule="auto"/>
        <w:ind w:firstLine="470" w:firstLineChars="196"/>
        <w:rPr>
          <w:rFonts w:ascii="宋体" w:hAnsi="宋体"/>
          <w:kern w:val="0"/>
          <w:sz w:val="24"/>
          <w:highlight w:val="none"/>
        </w:rPr>
      </w:pPr>
      <w:r>
        <w:rPr>
          <w:rFonts w:hint="eastAsia" w:ascii="宋体" w:hAnsi="宋体"/>
          <w:kern w:val="0"/>
          <w:sz w:val="24"/>
          <w:highlight w:val="none"/>
        </w:rPr>
        <w:t>我单位与贵中心就</w:t>
      </w:r>
      <w:r>
        <w:rPr>
          <w:rFonts w:hint="eastAsia" w:ascii="宋体" w:hAnsi="宋体"/>
          <w:kern w:val="0"/>
          <w:sz w:val="24"/>
          <w:highlight w:val="none"/>
          <w:u w:val="single"/>
        </w:rPr>
        <w:t>驻穗美领馆武警营房项目勘察设计</w:t>
      </w:r>
      <w:r>
        <w:rPr>
          <w:rFonts w:hint="eastAsia" w:ascii="宋体" w:hAnsi="宋体"/>
          <w:kern w:val="0"/>
          <w:sz w:val="24"/>
          <w:highlight w:val="none"/>
        </w:rPr>
        <w:t>事宜签订了《</w:t>
      </w:r>
      <w:r>
        <w:rPr>
          <w:rFonts w:hint="eastAsia" w:ascii="宋体" w:hAnsi="宋体"/>
          <w:kern w:val="0"/>
          <w:sz w:val="24"/>
          <w:highlight w:val="none"/>
          <w:u w:val="single"/>
        </w:rPr>
        <w:t>驻穗美领馆武警营房项目</w:t>
      </w:r>
      <w:r>
        <w:rPr>
          <w:rFonts w:hint="eastAsia" w:ascii="宋体" w:hAnsi="宋体"/>
          <w:kern w:val="0"/>
          <w:sz w:val="24"/>
          <w:highlight w:val="none"/>
        </w:rPr>
        <w:t>勘察设计合同》（合同编号：_________）。现我单位授权________（职务：__________，执业资格：_________，身份证号码：__________）担任</w:t>
      </w:r>
      <w:r>
        <w:rPr>
          <w:rFonts w:hint="eastAsia" w:ascii="宋体" w:hAnsi="宋体"/>
          <w:kern w:val="0"/>
          <w:sz w:val="24"/>
          <w:highlight w:val="none"/>
          <w:u w:val="single"/>
        </w:rPr>
        <w:t>驻穗美领馆武警营房项目</w:t>
      </w:r>
      <w:r>
        <w:rPr>
          <w:rFonts w:hint="eastAsia" w:ascii="宋体" w:hAnsi="宋体"/>
          <w:kern w:val="0"/>
          <w:sz w:val="24"/>
          <w:highlight w:val="none"/>
        </w:rPr>
        <w:t>建设工程勘察项目负责人，代表我单位对该工程项目勘察工作实施组织管理。我单位承诺且保证项目负责人将严格依据国家有关法律法规及标准规范履行职责，并对设计使用年限内的工程质量安全承担相应终身责任。现郑重承诺如下：</w:t>
      </w:r>
    </w:p>
    <w:p>
      <w:pPr>
        <w:widowControl/>
        <w:spacing w:line="360" w:lineRule="auto"/>
        <w:ind w:firstLine="470" w:firstLineChars="196"/>
        <w:rPr>
          <w:rFonts w:ascii="宋体" w:hAnsi="宋体"/>
          <w:kern w:val="0"/>
          <w:sz w:val="24"/>
          <w:highlight w:val="none"/>
        </w:rPr>
      </w:pPr>
      <w:r>
        <w:rPr>
          <w:rFonts w:hint="eastAsia" w:ascii="宋体" w:hAnsi="宋体" w:cs="仿宋_GB2312"/>
          <w:kern w:val="0"/>
          <w:sz w:val="24"/>
          <w:highlight w:val="none"/>
        </w:rPr>
        <w:t>一、保证确认承担项目的勘察人员符合相应的注册执业资格要求，具备相应的专业技术能力，观测员、记录员、机长等现场作业人员符合专业培训要求。不允许他人以本人的名义承担工程勘察项目。</w:t>
      </w:r>
    </w:p>
    <w:p>
      <w:pPr>
        <w:widowControl/>
        <w:spacing w:line="360" w:lineRule="auto"/>
        <w:ind w:firstLine="470" w:firstLineChars="196"/>
        <w:rPr>
          <w:rFonts w:ascii="宋体" w:hAnsi="宋体"/>
          <w:kern w:val="0"/>
          <w:sz w:val="24"/>
          <w:highlight w:val="none"/>
        </w:rPr>
      </w:pPr>
      <w:r>
        <w:rPr>
          <w:rFonts w:hint="eastAsia" w:ascii="宋体" w:hAnsi="宋体" w:cs="仿宋_GB2312"/>
          <w:kern w:val="0"/>
          <w:sz w:val="24"/>
          <w:highlight w:val="none"/>
        </w:rPr>
        <w:t>二、依据有关法律法规、工程建设强制性标准和勘察合同（包括勘察任务委托书），组织编写勘察纲要，就相关要求向勘察人员交底，组织开展工程勘察工作。</w:t>
      </w:r>
    </w:p>
    <w:p>
      <w:pPr>
        <w:widowControl/>
        <w:spacing w:line="360" w:lineRule="auto"/>
        <w:ind w:firstLine="470" w:firstLineChars="196"/>
        <w:rPr>
          <w:rFonts w:ascii="宋体" w:hAnsi="宋体"/>
          <w:kern w:val="0"/>
          <w:sz w:val="24"/>
          <w:highlight w:val="none"/>
        </w:rPr>
      </w:pPr>
      <w:r>
        <w:rPr>
          <w:rFonts w:hint="eastAsia" w:ascii="宋体" w:hAnsi="宋体" w:cs="仿宋_GB2312"/>
          <w:kern w:val="0"/>
          <w:sz w:val="24"/>
          <w:highlight w:val="none"/>
        </w:rPr>
        <w:t>三、保证勘察现场作业安全，要求勘察作业人员严格执行操作规程，并根据建设单位提供的资料和场地情况，采取措施保证各类人员，场地内和周边建筑物、构筑物及各类管线设施的安全。</w:t>
      </w:r>
    </w:p>
    <w:p>
      <w:pPr>
        <w:widowControl/>
        <w:spacing w:line="360" w:lineRule="auto"/>
        <w:ind w:firstLine="470" w:firstLineChars="196"/>
        <w:rPr>
          <w:rFonts w:ascii="宋体" w:hAnsi="宋体"/>
          <w:kern w:val="0"/>
          <w:sz w:val="24"/>
          <w:highlight w:val="none"/>
        </w:rPr>
      </w:pPr>
      <w:r>
        <w:rPr>
          <w:rFonts w:hint="eastAsia" w:ascii="宋体" w:hAnsi="宋体" w:cs="仿宋_GB2312"/>
          <w:kern w:val="0"/>
          <w:sz w:val="24"/>
          <w:highlight w:val="none"/>
        </w:rPr>
        <w:t>四、保证对原始取样、记录的真实性和准确性负责，组织人员及时整理、核对原始记录，核验有关现场和试验人员在记录上的签字，对原始记录、测试报告、土工试验成果等各项作业资料验收签字。</w:t>
      </w:r>
    </w:p>
    <w:p>
      <w:pPr>
        <w:widowControl/>
        <w:spacing w:line="360" w:lineRule="auto"/>
        <w:ind w:firstLine="470" w:firstLineChars="196"/>
        <w:rPr>
          <w:rFonts w:ascii="宋体" w:hAnsi="宋体"/>
          <w:kern w:val="0"/>
          <w:sz w:val="24"/>
          <w:highlight w:val="none"/>
        </w:rPr>
      </w:pPr>
      <w:r>
        <w:rPr>
          <w:rFonts w:hint="eastAsia" w:ascii="宋体" w:hAnsi="宋体" w:cs="仿宋_GB2312"/>
          <w:kern w:val="0"/>
          <w:sz w:val="24"/>
          <w:highlight w:val="none"/>
        </w:rPr>
        <w:t>五、对勘察成果的真实性和准确性负责，保证勘察文件符合国家规定的深度要求，在勘察文件上签字盖章。</w:t>
      </w:r>
    </w:p>
    <w:p>
      <w:pPr>
        <w:widowControl/>
        <w:spacing w:line="360" w:lineRule="auto"/>
        <w:ind w:firstLine="470" w:firstLineChars="196"/>
        <w:rPr>
          <w:rFonts w:ascii="宋体" w:hAnsi="宋体"/>
          <w:kern w:val="0"/>
          <w:sz w:val="24"/>
          <w:highlight w:val="none"/>
        </w:rPr>
      </w:pPr>
      <w:r>
        <w:rPr>
          <w:rFonts w:hint="eastAsia" w:ascii="宋体" w:hAnsi="宋体" w:cs="仿宋_GB2312"/>
          <w:kern w:val="0"/>
          <w:sz w:val="24"/>
          <w:highlight w:val="none"/>
        </w:rPr>
        <w:t>六、对勘察后期服务工作负责，组织相关勘察人员及时解决工程设计和施工中与勘察工作有关的问题；组织参与施工验槽；组织勘察人员参加工程竣工验收，验收合格后在相关验收文件上签字，对城市轨道交通工程，还应参加单位工程、项目工程验收并在验收文件上签字；组织勘察人员参与相关工程质量安全事故分析，并对因勘察原因造成的质量安全事故，提出与勘察工作有关的技术处理措施。</w:t>
      </w:r>
    </w:p>
    <w:p>
      <w:pPr>
        <w:widowControl/>
        <w:spacing w:line="360" w:lineRule="auto"/>
        <w:ind w:firstLine="470" w:firstLineChars="196"/>
        <w:rPr>
          <w:rFonts w:ascii="宋体" w:hAnsi="宋体"/>
          <w:kern w:val="0"/>
          <w:sz w:val="24"/>
          <w:highlight w:val="none"/>
        </w:rPr>
      </w:pPr>
      <w:r>
        <w:rPr>
          <w:rFonts w:hint="eastAsia" w:ascii="宋体" w:hAnsi="宋体" w:cs="仿宋_GB2312"/>
          <w:kern w:val="0"/>
          <w:sz w:val="24"/>
          <w:highlight w:val="none"/>
        </w:rPr>
        <w:t>七、对勘察资料的归档工作负责，组织相关勘察人员将全部资料分类编目，装订成册，归档保存。</w:t>
      </w:r>
    </w:p>
    <w:p>
      <w:pPr>
        <w:widowControl/>
        <w:spacing w:line="360" w:lineRule="auto"/>
        <w:ind w:firstLine="470" w:firstLineChars="196"/>
        <w:rPr>
          <w:rFonts w:ascii="宋体" w:hAnsi="宋体"/>
          <w:kern w:val="0"/>
          <w:sz w:val="24"/>
          <w:highlight w:val="none"/>
        </w:rPr>
      </w:pPr>
      <w:r>
        <w:rPr>
          <w:rFonts w:hint="eastAsia" w:ascii="宋体" w:hAnsi="宋体" w:cs="仿宋_GB2312"/>
          <w:kern w:val="0"/>
          <w:sz w:val="24"/>
          <w:highlight w:val="none"/>
        </w:rPr>
        <w:t>违反上述承诺，本单位及本单位授权的项目负责人愿意承担一切法律责任，包括但不限于依据住建部《建筑工程五方责任主体项目负责人质量终身责任追究暂行办法》及《建筑工程勘察单位项目负责人质量安全责任七项规定（试行）》的规定承担相应行政责任，及依据《建设工程质量管理条例》及其他相关法律法规承担刑事和民事责任。</w:t>
      </w:r>
    </w:p>
    <w:p>
      <w:pPr>
        <w:widowControl/>
        <w:spacing w:line="360" w:lineRule="auto"/>
        <w:rPr>
          <w:rFonts w:ascii="宋体" w:hAnsi="宋体"/>
          <w:kern w:val="0"/>
          <w:sz w:val="24"/>
          <w:highlight w:val="none"/>
        </w:rPr>
      </w:pPr>
      <w:r>
        <w:rPr>
          <w:rFonts w:hint="eastAsia" w:ascii="宋体" w:hAnsi="宋体"/>
          <w:kern w:val="0"/>
          <w:sz w:val="24"/>
          <w:highlight w:val="none"/>
        </w:rPr>
        <w:t xml:space="preserve"> </w:t>
      </w:r>
    </w:p>
    <w:p>
      <w:pPr>
        <w:widowControl/>
        <w:spacing w:line="360" w:lineRule="auto"/>
        <w:rPr>
          <w:rFonts w:ascii="宋体" w:hAnsi="宋体"/>
          <w:kern w:val="0"/>
          <w:sz w:val="24"/>
          <w:highlight w:val="none"/>
        </w:rPr>
      </w:pPr>
      <w:r>
        <w:rPr>
          <w:rFonts w:hint="eastAsia" w:ascii="宋体" w:hAnsi="宋体"/>
          <w:kern w:val="0"/>
          <w:sz w:val="24"/>
          <w:highlight w:val="none"/>
        </w:rPr>
        <w:t>勘察项目负责人（签名）：             ____________________（单位盖章）</w:t>
      </w:r>
    </w:p>
    <w:p>
      <w:pPr>
        <w:widowControl/>
        <w:spacing w:line="360" w:lineRule="auto"/>
        <w:ind w:firstLine="643"/>
        <w:rPr>
          <w:rFonts w:ascii="宋体" w:hAnsi="宋体"/>
          <w:kern w:val="0"/>
          <w:sz w:val="24"/>
          <w:highlight w:val="none"/>
        </w:rPr>
      </w:pPr>
      <w:r>
        <w:rPr>
          <w:rFonts w:hint="eastAsia" w:ascii="宋体" w:hAnsi="宋体"/>
          <w:kern w:val="0"/>
          <w:sz w:val="24"/>
          <w:highlight w:val="none"/>
        </w:rPr>
        <w:t xml:space="preserve">                                   年   月   日</w:t>
      </w:r>
    </w:p>
    <w:p>
      <w:pPr>
        <w:widowControl/>
        <w:spacing w:line="360" w:lineRule="auto"/>
        <w:rPr>
          <w:rFonts w:hint="eastAsia" w:ascii="宋体" w:hAnsi="宋体"/>
          <w:kern w:val="0"/>
          <w:sz w:val="24"/>
          <w:highlight w:val="none"/>
        </w:rPr>
      </w:pPr>
    </w:p>
    <w:p>
      <w:pPr>
        <w:widowControl/>
        <w:spacing w:line="360" w:lineRule="auto"/>
        <w:rPr>
          <w:rFonts w:hint="eastAsia" w:ascii="宋体" w:hAnsi="宋体"/>
          <w:kern w:val="0"/>
          <w:sz w:val="24"/>
          <w:highlight w:val="none"/>
        </w:rPr>
      </w:pPr>
    </w:p>
    <w:p>
      <w:pPr>
        <w:widowControl/>
        <w:spacing w:line="360" w:lineRule="auto"/>
        <w:rPr>
          <w:rFonts w:ascii="宋体" w:hAnsi="宋体"/>
          <w:kern w:val="0"/>
          <w:sz w:val="24"/>
          <w:highlight w:val="none"/>
        </w:rPr>
      </w:pPr>
      <w:r>
        <w:rPr>
          <w:rFonts w:hint="eastAsia" w:ascii="宋体" w:hAnsi="宋体"/>
          <w:kern w:val="0"/>
          <w:sz w:val="24"/>
          <w:highlight w:val="none"/>
        </w:rPr>
        <w:t>附：身份证复印件粘贴</w:t>
      </w:r>
    </w:p>
    <w:tbl>
      <w:tblPr>
        <w:tblStyle w:val="6"/>
        <w:tblW w:w="9007" w:type="dxa"/>
        <w:tblInd w:w="0" w:type="dxa"/>
        <w:tblLayout w:type="fixed"/>
        <w:tblCellMar>
          <w:top w:w="0" w:type="dxa"/>
          <w:left w:w="108" w:type="dxa"/>
          <w:bottom w:w="0" w:type="dxa"/>
          <w:right w:w="108" w:type="dxa"/>
        </w:tblCellMar>
      </w:tblPr>
      <w:tblGrid>
        <w:gridCol w:w="9007"/>
      </w:tblGrid>
      <w:tr>
        <w:tblPrEx>
          <w:tblCellMar>
            <w:top w:w="0" w:type="dxa"/>
            <w:left w:w="108" w:type="dxa"/>
            <w:bottom w:w="0" w:type="dxa"/>
            <w:right w:w="108" w:type="dxa"/>
          </w:tblCellMar>
        </w:tblPrEx>
        <w:trPr>
          <w:trHeight w:val="3508" w:hRule="atLeast"/>
        </w:trPr>
        <w:tc>
          <w:tcPr>
            <w:tcW w:w="9007"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rPr>
                <w:rFonts w:ascii="宋体" w:hAnsi="宋体"/>
                <w:kern w:val="0"/>
                <w:sz w:val="32"/>
                <w:szCs w:val="32"/>
                <w:highlight w:val="none"/>
              </w:rPr>
            </w:pPr>
            <w:r>
              <w:rPr>
                <w:rFonts w:hint="eastAsia" w:ascii="宋体" w:hAnsi="宋体"/>
                <w:kern w:val="0"/>
                <w:sz w:val="32"/>
                <w:szCs w:val="32"/>
                <w:highlight w:val="none"/>
              </w:rPr>
              <w:t xml:space="preserve"> </w:t>
            </w:r>
          </w:p>
          <w:p>
            <w:pPr>
              <w:widowControl/>
              <w:spacing w:line="360" w:lineRule="auto"/>
              <w:rPr>
                <w:rFonts w:ascii="宋体" w:hAnsi="宋体"/>
                <w:kern w:val="0"/>
                <w:sz w:val="32"/>
                <w:szCs w:val="32"/>
                <w:highlight w:val="none"/>
              </w:rPr>
            </w:pPr>
          </w:p>
          <w:p>
            <w:pPr>
              <w:widowControl/>
              <w:spacing w:line="360" w:lineRule="auto"/>
              <w:rPr>
                <w:rFonts w:ascii="宋体" w:hAnsi="宋体"/>
                <w:kern w:val="0"/>
                <w:sz w:val="32"/>
                <w:szCs w:val="32"/>
                <w:highlight w:val="none"/>
              </w:rPr>
            </w:pPr>
          </w:p>
        </w:tc>
      </w:tr>
    </w:tbl>
    <w:p>
      <w:pPr>
        <w:spacing w:line="360" w:lineRule="auto"/>
        <w:rPr>
          <w:rFonts w:ascii="宋体" w:hAnsi="宋体"/>
          <w:szCs w:val="21"/>
          <w:highlight w:val="none"/>
        </w:rPr>
      </w:pPr>
      <w:r>
        <w:rPr>
          <w:rFonts w:ascii="宋体" w:hAnsi="宋体"/>
          <w:highlight w:val="none"/>
        </w:rPr>
        <w:t xml:space="preserve"> </w:t>
      </w:r>
    </w:p>
    <w:p>
      <w:pPr>
        <w:spacing w:line="360" w:lineRule="auto"/>
        <w:rPr>
          <w:rFonts w:ascii="宋体" w:hAnsi="宋体"/>
          <w:highlight w:val="none"/>
        </w:rPr>
      </w:pPr>
      <w:r>
        <w:rPr>
          <w:rFonts w:ascii="宋体" w:hAnsi="宋体"/>
          <w:highlight w:val="none"/>
        </w:rPr>
        <w:t xml:space="preserve"> </w:t>
      </w:r>
    </w:p>
    <w:p>
      <w:pPr>
        <w:adjustRightInd w:val="0"/>
        <w:snapToGrid w:val="0"/>
        <w:spacing w:line="360" w:lineRule="auto"/>
        <w:rPr>
          <w:rFonts w:ascii="宋体" w:hAnsi="宋体"/>
          <w:kern w:val="0"/>
          <w:sz w:val="24"/>
          <w:highlight w:val="none"/>
        </w:rPr>
      </w:pPr>
      <w:r>
        <w:rPr>
          <w:rFonts w:hint="eastAsia" w:ascii="宋体" w:hAnsi="宋体"/>
          <w:kern w:val="0"/>
          <w:sz w:val="24"/>
          <w:highlight w:val="none"/>
        </w:rPr>
        <w:br w:type="page"/>
      </w:r>
      <w:r>
        <w:rPr>
          <w:rFonts w:hint="eastAsia" w:ascii="宋体" w:hAnsi="宋体"/>
          <w:kern w:val="0"/>
          <w:sz w:val="24"/>
          <w:highlight w:val="none"/>
        </w:rPr>
        <w:t xml:space="preserve"> </w:t>
      </w:r>
    </w:p>
    <w:p>
      <w:pPr>
        <w:adjustRightInd w:val="0"/>
        <w:snapToGrid w:val="0"/>
        <w:spacing w:line="360" w:lineRule="auto"/>
        <w:jc w:val="center"/>
        <w:rPr>
          <w:rFonts w:ascii="宋体" w:hAnsi="宋体"/>
          <w:b/>
          <w:bCs/>
          <w:sz w:val="44"/>
          <w:szCs w:val="44"/>
          <w:highlight w:val="none"/>
        </w:rPr>
      </w:pPr>
      <w:r>
        <w:rPr>
          <w:rFonts w:hint="eastAsia" w:ascii="宋体" w:hAnsi="宋体"/>
          <w:b/>
          <w:bCs/>
          <w:sz w:val="44"/>
          <w:szCs w:val="44"/>
          <w:highlight w:val="none"/>
        </w:rPr>
        <w:t>法定代表人授权书</w:t>
      </w:r>
    </w:p>
    <w:p>
      <w:pPr>
        <w:spacing w:before="468" w:beforeLines="150" w:line="360" w:lineRule="auto"/>
        <w:ind w:firstLine="560" w:firstLineChars="200"/>
        <w:rPr>
          <w:rFonts w:ascii="宋体" w:hAnsi="宋体"/>
          <w:sz w:val="28"/>
          <w:szCs w:val="28"/>
          <w:highlight w:val="none"/>
        </w:rPr>
      </w:pPr>
      <w:r>
        <w:rPr>
          <w:rFonts w:hint="eastAsia" w:ascii="宋体" w:hAnsi="宋体"/>
          <w:sz w:val="28"/>
          <w:szCs w:val="28"/>
          <w:highlight w:val="none"/>
        </w:rPr>
        <w:t>兹授权我单位</w:t>
      </w:r>
      <w:r>
        <w:rPr>
          <w:rFonts w:hint="eastAsia" w:ascii="宋体" w:hAnsi="宋体"/>
          <w:kern w:val="0"/>
          <w:sz w:val="24"/>
          <w:highlight w:val="none"/>
        </w:rPr>
        <w:t>_________</w:t>
      </w:r>
      <w:r>
        <w:rPr>
          <w:rFonts w:hint="eastAsia" w:ascii="宋体" w:hAnsi="宋体"/>
          <w:sz w:val="28"/>
          <w:szCs w:val="28"/>
          <w:highlight w:val="none"/>
        </w:rPr>
        <w:t>担任</w:t>
      </w:r>
      <w:r>
        <w:rPr>
          <w:rFonts w:hint="eastAsia" w:ascii="宋体" w:hAnsi="宋体"/>
          <w:sz w:val="28"/>
          <w:szCs w:val="28"/>
          <w:highlight w:val="none"/>
          <w:u w:val="single"/>
        </w:rPr>
        <w:t>驻穗美领馆武警营房项目勘察设计</w:t>
      </w:r>
      <w:r>
        <w:rPr>
          <w:rFonts w:hint="eastAsia" w:ascii="宋体" w:hAnsi="宋体"/>
          <w:sz w:val="28"/>
          <w:szCs w:val="28"/>
          <w:highlight w:val="none"/>
        </w:rPr>
        <w:t>的设计项目负责人，对该工程项目的设计工作实施组织管理，依据国家有关法律法规及标准规范履行职责，并依法对设计使用年限内的工程质量承担相应终身责任。</w:t>
      </w:r>
    </w:p>
    <w:p>
      <w:pPr>
        <w:spacing w:line="360" w:lineRule="auto"/>
        <w:ind w:firstLine="560" w:firstLineChars="200"/>
        <w:rPr>
          <w:rFonts w:ascii="宋体" w:hAnsi="宋体"/>
          <w:sz w:val="28"/>
          <w:szCs w:val="28"/>
          <w:highlight w:val="none"/>
        </w:rPr>
      </w:pPr>
      <w:r>
        <w:rPr>
          <w:rFonts w:hint="eastAsia" w:ascii="宋体" w:hAnsi="宋体"/>
          <w:sz w:val="28"/>
          <w:szCs w:val="28"/>
          <w:highlight w:val="none"/>
        </w:rPr>
        <w:t>本授权书自授权之日起生效。</w:t>
      </w:r>
    </w:p>
    <w:p>
      <w:pPr>
        <w:spacing w:line="360" w:lineRule="auto"/>
        <w:ind w:firstLine="560" w:firstLineChars="200"/>
        <w:rPr>
          <w:rFonts w:ascii="宋体" w:hAnsi="宋体"/>
          <w:sz w:val="28"/>
          <w:szCs w:val="28"/>
          <w:highlight w:val="none"/>
        </w:rPr>
      </w:pPr>
      <w:r>
        <w:rPr>
          <w:rFonts w:hint="eastAsia" w:ascii="宋体" w:hAnsi="宋体"/>
          <w:sz w:val="28"/>
          <w:szCs w:val="28"/>
          <w:highlight w:val="none"/>
        </w:rPr>
        <w:t xml:space="preserve"> </w:t>
      </w:r>
    </w:p>
    <w:tbl>
      <w:tblPr>
        <w:tblStyle w:val="6"/>
        <w:tblW w:w="8755" w:type="dxa"/>
        <w:tblInd w:w="0" w:type="dxa"/>
        <w:tblLayout w:type="fixed"/>
        <w:tblCellMar>
          <w:top w:w="0" w:type="dxa"/>
          <w:left w:w="108" w:type="dxa"/>
          <w:bottom w:w="0" w:type="dxa"/>
          <w:right w:w="108" w:type="dxa"/>
        </w:tblCellMar>
      </w:tblPr>
      <w:tblGrid>
        <w:gridCol w:w="2130"/>
        <w:gridCol w:w="2231"/>
        <w:gridCol w:w="1843"/>
        <w:gridCol w:w="2551"/>
      </w:tblGrid>
      <w:tr>
        <w:tblPrEx>
          <w:tblCellMar>
            <w:top w:w="0" w:type="dxa"/>
            <w:left w:w="108" w:type="dxa"/>
            <w:bottom w:w="0" w:type="dxa"/>
            <w:right w:w="108" w:type="dxa"/>
          </w:tblCellMar>
        </w:tblPrEx>
        <w:trPr>
          <w:trHeight w:val="551" w:hRule="atLeast"/>
        </w:trPr>
        <w:tc>
          <w:tcPr>
            <w:tcW w:w="8755"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 w:val="24"/>
                <w:highlight w:val="none"/>
              </w:rPr>
            </w:pPr>
            <w:r>
              <w:rPr>
                <w:rFonts w:hint="eastAsia" w:ascii="宋体" w:hAnsi="宋体"/>
                <w:b/>
                <w:bCs/>
                <w:sz w:val="24"/>
                <w:highlight w:val="none"/>
              </w:rPr>
              <w:t>被授权人基本情况</w:t>
            </w:r>
          </w:p>
        </w:tc>
      </w:tr>
      <w:tr>
        <w:tblPrEx>
          <w:tblCellMar>
            <w:top w:w="0" w:type="dxa"/>
            <w:left w:w="108" w:type="dxa"/>
            <w:bottom w:w="0" w:type="dxa"/>
            <w:right w:w="108" w:type="dxa"/>
          </w:tblCellMar>
        </w:tblPrEx>
        <w:trPr>
          <w:trHeight w:val="512" w:hRule="atLeast"/>
        </w:trPr>
        <w:tc>
          <w:tcPr>
            <w:tcW w:w="21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highlight w:val="none"/>
              </w:rPr>
            </w:pPr>
            <w:r>
              <w:rPr>
                <w:rFonts w:hint="eastAsia" w:ascii="宋体" w:hAnsi="宋体"/>
                <w:sz w:val="24"/>
                <w:highlight w:val="none"/>
              </w:rPr>
              <w:t>姓  名</w:t>
            </w:r>
          </w:p>
        </w:tc>
        <w:tc>
          <w:tcPr>
            <w:tcW w:w="2231" w:type="dxa"/>
            <w:tcBorders>
              <w:top w:val="single" w:color="auto" w:sz="4" w:space="0"/>
              <w:left w:val="nil"/>
              <w:bottom w:val="single" w:color="auto" w:sz="4" w:space="0"/>
              <w:right w:val="single" w:color="auto" w:sz="4" w:space="0"/>
            </w:tcBorders>
            <w:noWrap w:val="0"/>
            <w:vAlign w:val="center"/>
          </w:tcPr>
          <w:p>
            <w:pPr>
              <w:jc w:val="center"/>
              <w:rPr>
                <w:rFonts w:ascii="宋体" w:hAnsi="宋体"/>
                <w:sz w:val="24"/>
                <w:highlight w:val="none"/>
              </w:rPr>
            </w:pPr>
          </w:p>
        </w:tc>
        <w:tc>
          <w:tcPr>
            <w:tcW w:w="1843" w:type="dxa"/>
            <w:tcBorders>
              <w:top w:val="single" w:color="auto" w:sz="4" w:space="0"/>
              <w:left w:val="nil"/>
              <w:bottom w:val="single" w:color="auto" w:sz="4" w:space="0"/>
              <w:right w:val="single" w:color="auto" w:sz="4" w:space="0"/>
            </w:tcBorders>
            <w:noWrap w:val="0"/>
            <w:vAlign w:val="center"/>
          </w:tcPr>
          <w:p>
            <w:pPr>
              <w:jc w:val="center"/>
              <w:rPr>
                <w:rFonts w:ascii="宋体" w:hAnsi="宋体"/>
                <w:sz w:val="24"/>
                <w:highlight w:val="none"/>
              </w:rPr>
            </w:pPr>
            <w:r>
              <w:rPr>
                <w:rFonts w:hint="eastAsia" w:ascii="宋体" w:hAnsi="宋体"/>
                <w:sz w:val="24"/>
                <w:highlight w:val="none"/>
              </w:rPr>
              <w:t>身份证号</w:t>
            </w:r>
          </w:p>
        </w:tc>
        <w:tc>
          <w:tcPr>
            <w:tcW w:w="2551" w:type="dxa"/>
            <w:tcBorders>
              <w:top w:val="single" w:color="auto" w:sz="4" w:space="0"/>
              <w:left w:val="nil"/>
              <w:bottom w:val="single" w:color="auto" w:sz="4" w:space="0"/>
              <w:right w:val="single" w:color="auto" w:sz="4" w:space="0"/>
            </w:tcBorders>
            <w:noWrap w:val="0"/>
            <w:vAlign w:val="center"/>
          </w:tcPr>
          <w:p>
            <w:pPr>
              <w:jc w:val="center"/>
              <w:rPr>
                <w:rFonts w:ascii="宋体" w:hAnsi="宋体"/>
                <w:sz w:val="24"/>
                <w:highlight w:val="none"/>
              </w:rPr>
            </w:pPr>
          </w:p>
        </w:tc>
      </w:tr>
      <w:tr>
        <w:tblPrEx>
          <w:tblCellMar>
            <w:top w:w="0" w:type="dxa"/>
            <w:left w:w="108" w:type="dxa"/>
            <w:bottom w:w="0" w:type="dxa"/>
            <w:right w:w="108" w:type="dxa"/>
          </w:tblCellMar>
        </w:tblPrEx>
        <w:trPr>
          <w:trHeight w:val="578" w:hRule="atLeast"/>
        </w:trPr>
        <w:tc>
          <w:tcPr>
            <w:tcW w:w="21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highlight w:val="none"/>
              </w:rPr>
            </w:pPr>
            <w:r>
              <w:rPr>
                <w:rFonts w:hint="eastAsia" w:ascii="宋体" w:hAnsi="宋体"/>
                <w:sz w:val="24"/>
                <w:highlight w:val="none"/>
              </w:rPr>
              <w:t>注册执业资格</w:t>
            </w:r>
          </w:p>
        </w:tc>
        <w:tc>
          <w:tcPr>
            <w:tcW w:w="2231" w:type="dxa"/>
            <w:tcBorders>
              <w:top w:val="single" w:color="auto" w:sz="4" w:space="0"/>
              <w:left w:val="nil"/>
              <w:bottom w:val="single" w:color="auto" w:sz="4" w:space="0"/>
              <w:right w:val="single" w:color="auto" w:sz="4" w:space="0"/>
            </w:tcBorders>
            <w:noWrap w:val="0"/>
            <w:vAlign w:val="center"/>
          </w:tcPr>
          <w:p>
            <w:pPr>
              <w:jc w:val="center"/>
              <w:rPr>
                <w:rFonts w:ascii="宋体" w:hAnsi="宋体"/>
                <w:sz w:val="24"/>
                <w:highlight w:val="none"/>
              </w:rPr>
            </w:pPr>
          </w:p>
        </w:tc>
        <w:tc>
          <w:tcPr>
            <w:tcW w:w="1843" w:type="dxa"/>
            <w:tcBorders>
              <w:top w:val="single" w:color="auto" w:sz="4" w:space="0"/>
              <w:left w:val="nil"/>
              <w:bottom w:val="single" w:color="auto" w:sz="4" w:space="0"/>
              <w:right w:val="single" w:color="auto" w:sz="4" w:space="0"/>
            </w:tcBorders>
            <w:noWrap w:val="0"/>
            <w:vAlign w:val="center"/>
          </w:tcPr>
          <w:p>
            <w:pPr>
              <w:jc w:val="center"/>
              <w:rPr>
                <w:rFonts w:ascii="宋体" w:hAnsi="宋体"/>
                <w:sz w:val="24"/>
                <w:highlight w:val="none"/>
              </w:rPr>
            </w:pPr>
            <w:r>
              <w:rPr>
                <w:rFonts w:hint="eastAsia" w:ascii="宋体" w:hAnsi="宋体"/>
                <w:sz w:val="24"/>
                <w:highlight w:val="none"/>
              </w:rPr>
              <w:t>注册执业证号</w:t>
            </w:r>
          </w:p>
        </w:tc>
        <w:tc>
          <w:tcPr>
            <w:tcW w:w="2551" w:type="dxa"/>
            <w:tcBorders>
              <w:top w:val="single" w:color="auto" w:sz="4" w:space="0"/>
              <w:left w:val="nil"/>
              <w:bottom w:val="single" w:color="auto" w:sz="4" w:space="0"/>
              <w:right w:val="single" w:color="auto" w:sz="4" w:space="0"/>
            </w:tcBorders>
            <w:noWrap w:val="0"/>
            <w:vAlign w:val="center"/>
          </w:tcPr>
          <w:p>
            <w:pPr>
              <w:jc w:val="center"/>
              <w:rPr>
                <w:rFonts w:ascii="宋体" w:hAnsi="宋体"/>
                <w:sz w:val="24"/>
                <w:highlight w:val="none"/>
              </w:rPr>
            </w:pPr>
          </w:p>
        </w:tc>
      </w:tr>
      <w:tr>
        <w:tblPrEx>
          <w:tblCellMar>
            <w:top w:w="0" w:type="dxa"/>
            <w:left w:w="108" w:type="dxa"/>
            <w:bottom w:w="0" w:type="dxa"/>
            <w:right w:w="108" w:type="dxa"/>
          </w:tblCellMar>
        </w:tblPrEx>
        <w:trPr>
          <w:trHeight w:val="1075" w:hRule="atLeast"/>
        </w:trPr>
        <w:tc>
          <w:tcPr>
            <w:tcW w:w="8755"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highlight w:val="none"/>
              </w:rPr>
            </w:pPr>
            <w:r>
              <w:rPr>
                <w:rFonts w:hint="eastAsia" w:ascii="宋体" w:hAnsi="宋体"/>
                <w:sz w:val="24"/>
                <w:highlight w:val="none"/>
              </w:rPr>
              <w:t>被授权人签字：</w:t>
            </w:r>
          </w:p>
        </w:tc>
      </w:tr>
    </w:tbl>
    <w:p>
      <w:pPr>
        <w:spacing w:line="360" w:lineRule="auto"/>
        <w:rPr>
          <w:rFonts w:ascii="宋体" w:hAnsi="宋体"/>
          <w:sz w:val="28"/>
          <w:szCs w:val="28"/>
          <w:highlight w:val="none"/>
        </w:rPr>
      </w:pPr>
      <w:r>
        <w:rPr>
          <w:rFonts w:hint="eastAsia" w:ascii="宋体" w:hAnsi="宋体"/>
          <w:sz w:val="28"/>
          <w:szCs w:val="28"/>
          <w:highlight w:val="none"/>
        </w:rPr>
        <w:t xml:space="preserve"> </w:t>
      </w:r>
    </w:p>
    <w:p>
      <w:pPr>
        <w:spacing w:line="360" w:lineRule="auto"/>
        <w:ind w:left="6020" w:leftChars="200" w:hanging="5600" w:hangingChars="2000"/>
        <w:jc w:val="left"/>
        <w:rPr>
          <w:rFonts w:hint="eastAsia" w:ascii="宋体" w:hAnsi="宋体"/>
          <w:sz w:val="28"/>
          <w:szCs w:val="28"/>
          <w:highlight w:val="none"/>
          <w:u w:val="single"/>
        </w:rPr>
      </w:pPr>
      <w:r>
        <w:rPr>
          <w:rFonts w:hint="eastAsia" w:ascii="宋体" w:hAnsi="宋体"/>
          <w:sz w:val="28"/>
          <w:szCs w:val="28"/>
          <w:highlight w:val="none"/>
        </w:rPr>
        <w:t xml:space="preserve">                 </w:t>
      </w:r>
      <w:r>
        <w:rPr>
          <w:rFonts w:hint="eastAsia" w:ascii="宋体" w:hAnsi="宋体"/>
          <w:spacing w:val="21"/>
          <w:sz w:val="28"/>
          <w:szCs w:val="28"/>
          <w:highlight w:val="none"/>
        </w:rPr>
        <w:t>授权单位（盖章）</w:t>
      </w:r>
      <w:r>
        <w:rPr>
          <w:rFonts w:hint="eastAsia" w:ascii="宋体" w:hAnsi="宋体"/>
          <w:sz w:val="28"/>
          <w:szCs w:val="28"/>
          <w:highlight w:val="none"/>
        </w:rPr>
        <w:t>：</w:t>
      </w:r>
      <w:r>
        <w:rPr>
          <w:rFonts w:hint="eastAsia" w:ascii="宋体" w:hAnsi="宋体"/>
          <w:sz w:val="28"/>
          <w:szCs w:val="28"/>
          <w:highlight w:val="none"/>
          <w:u w:val="single"/>
        </w:rPr>
        <w:t>____________________</w:t>
      </w:r>
    </w:p>
    <w:p>
      <w:pPr>
        <w:spacing w:line="360" w:lineRule="auto"/>
        <w:ind w:firstLine="560" w:firstLineChars="200"/>
        <w:rPr>
          <w:rFonts w:ascii="宋体" w:hAnsi="宋体"/>
          <w:sz w:val="28"/>
          <w:szCs w:val="28"/>
          <w:highlight w:val="none"/>
          <w:u w:val="single"/>
        </w:rPr>
      </w:pPr>
      <w:r>
        <w:rPr>
          <w:rFonts w:hint="eastAsia" w:ascii="宋体" w:hAnsi="宋体"/>
          <w:sz w:val="28"/>
          <w:szCs w:val="28"/>
          <w:highlight w:val="none"/>
        </w:rPr>
        <w:t xml:space="preserve">                法定代表人（签字）：</w:t>
      </w:r>
      <w:r>
        <w:rPr>
          <w:rFonts w:hint="eastAsia" w:ascii="宋体" w:hAnsi="宋体"/>
          <w:sz w:val="28"/>
          <w:szCs w:val="28"/>
          <w:highlight w:val="none"/>
          <w:u w:val="single"/>
        </w:rPr>
        <w:t xml:space="preserve">      </w:t>
      </w:r>
      <w:r>
        <w:rPr>
          <w:rFonts w:ascii="宋体" w:hAnsi="宋体"/>
          <w:sz w:val="28"/>
          <w:szCs w:val="28"/>
          <w:highlight w:val="none"/>
          <w:u w:val="single"/>
        </w:rPr>
        <w:t xml:space="preserve"> </w:t>
      </w:r>
      <w:r>
        <w:rPr>
          <w:rFonts w:hint="eastAsia" w:ascii="宋体" w:hAnsi="宋体"/>
          <w:sz w:val="28"/>
          <w:szCs w:val="28"/>
          <w:highlight w:val="none"/>
          <w:u w:val="single"/>
        </w:rPr>
        <w:t xml:space="preserve">    </w:t>
      </w:r>
    </w:p>
    <w:p>
      <w:pPr>
        <w:spacing w:line="360" w:lineRule="auto"/>
        <w:ind w:firstLine="560" w:firstLineChars="200"/>
        <w:rPr>
          <w:rFonts w:ascii="宋体" w:hAnsi="宋体"/>
          <w:sz w:val="28"/>
          <w:szCs w:val="28"/>
          <w:highlight w:val="none"/>
        </w:rPr>
      </w:pPr>
      <w:r>
        <w:rPr>
          <w:rFonts w:hint="eastAsia" w:ascii="宋体" w:hAnsi="宋体"/>
          <w:sz w:val="28"/>
          <w:szCs w:val="28"/>
          <w:highlight w:val="none"/>
        </w:rPr>
        <w:t xml:space="preserve">                </w:t>
      </w:r>
      <w:r>
        <w:rPr>
          <w:rFonts w:hint="eastAsia" w:ascii="宋体" w:hAnsi="宋体"/>
          <w:spacing w:val="21"/>
          <w:sz w:val="28"/>
          <w:szCs w:val="28"/>
          <w:highlight w:val="none"/>
        </w:rPr>
        <w:t>授权日期：</w:t>
      </w:r>
      <w:r>
        <w:rPr>
          <w:rFonts w:hint="eastAsia" w:ascii="宋体" w:hAnsi="宋体"/>
          <w:sz w:val="28"/>
          <w:szCs w:val="28"/>
          <w:highlight w:val="none"/>
          <w:u w:val="single"/>
        </w:rPr>
        <w:t xml:space="preserve">  ___</w:t>
      </w:r>
      <w:r>
        <w:rPr>
          <w:rFonts w:hint="eastAsia" w:ascii="宋体" w:hAnsi="宋体"/>
          <w:sz w:val="28"/>
          <w:szCs w:val="28"/>
          <w:highlight w:val="none"/>
        </w:rPr>
        <w:t>年</w:t>
      </w:r>
      <w:r>
        <w:rPr>
          <w:rFonts w:hint="eastAsia" w:ascii="宋体" w:hAnsi="宋体"/>
          <w:sz w:val="28"/>
          <w:szCs w:val="28"/>
          <w:highlight w:val="none"/>
          <w:u w:val="single"/>
        </w:rPr>
        <w:t xml:space="preserve">   </w:t>
      </w:r>
      <w:r>
        <w:rPr>
          <w:rFonts w:hint="eastAsia" w:ascii="宋体" w:hAnsi="宋体"/>
          <w:sz w:val="28"/>
          <w:szCs w:val="28"/>
          <w:highlight w:val="none"/>
        </w:rPr>
        <w:t>月</w:t>
      </w:r>
      <w:r>
        <w:rPr>
          <w:rFonts w:hint="eastAsia" w:ascii="宋体" w:hAnsi="宋体"/>
          <w:sz w:val="28"/>
          <w:szCs w:val="28"/>
          <w:highlight w:val="none"/>
          <w:u w:val="single"/>
        </w:rPr>
        <w:t xml:space="preserve">    </w:t>
      </w:r>
      <w:r>
        <w:rPr>
          <w:rFonts w:hint="eastAsia" w:ascii="宋体" w:hAnsi="宋体"/>
          <w:sz w:val="28"/>
          <w:szCs w:val="28"/>
          <w:highlight w:val="none"/>
        </w:rPr>
        <w:t>日</w:t>
      </w:r>
    </w:p>
    <w:p>
      <w:pPr>
        <w:spacing w:line="360" w:lineRule="auto"/>
        <w:rPr>
          <w:rFonts w:ascii="宋体" w:hAnsi="宋体"/>
          <w:szCs w:val="21"/>
          <w:highlight w:val="none"/>
        </w:rPr>
      </w:pPr>
      <w:r>
        <w:rPr>
          <w:rFonts w:ascii="宋体" w:hAnsi="宋体"/>
          <w:highlight w:val="none"/>
        </w:rPr>
        <w:t xml:space="preserve"> </w:t>
      </w:r>
    </w:p>
    <w:p>
      <w:pPr>
        <w:spacing w:line="360" w:lineRule="auto"/>
        <w:rPr>
          <w:rFonts w:ascii="宋体" w:hAnsi="宋体"/>
          <w:highlight w:val="none"/>
        </w:rPr>
      </w:pPr>
      <w:r>
        <w:rPr>
          <w:rFonts w:ascii="宋体" w:hAnsi="宋体"/>
          <w:highlight w:val="none"/>
        </w:rPr>
        <w:t xml:space="preserve"> </w:t>
      </w:r>
    </w:p>
    <w:p>
      <w:pPr>
        <w:spacing w:line="360" w:lineRule="auto"/>
        <w:rPr>
          <w:rFonts w:ascii="宋体" w:hAnsi="宋体"/>
          <w:highlight w:val="none"/>
        </w:rPr>
      </w:pPr>
      <w:r>
        <w:rPr>
          <w:rFonts w:ascii="宋体" w:hAnsi="宋体"/>
          <w:highlight w:val="none"/>
        </w:rPr>
        <w:t xml:space="preserve"> </w:t>
      </w:r>
    </w:p>
    <w:p>
      <w:pPr>
        <w:spacing w:line="360" w:lineRule="auto"/>
        <w:jc w:val="center"/>
        <w:rPr>
          <w:rFonts w:ascii="宋体" w:hAnsi="宋体"/>
          <w:b/>
          <w:bCs/>
          <w:kern w:val="0"/>
          <w:sz w:val="44"/>
          <w:szCs w:val="44"/>
          <w:highlight w:val="none"/>
        </w:rPr>
      </w:pPr>
      <w:r>
        <w:rPr>
          <w:rFonts w:ascii="宋体" w:hAnsi="宋体"/>
          <w:highlight w:val="none"/>
        </w:rPr>
        <w:br w:type="page"/>
      </w:r>
      <w:r>
        <w:rPr>
          <w:rFonts w:hint="eastAsia" w:ascii="宋体" w:hAnsi="宋体"/>
          <w:b/>
          <w:bCs/>
          <w:kern w:val="0"/>
          <w:sz w:val="44"/>
          <w:szCs w:val="44"/>
          <w:highlight w:val="none"/>
        </w:rPr>
        <w:t>建筑工程质量安全终身责任承诺书</w:t>
      </w:r>
    </w:p>
    <w:p>
      <w:pPr>
        <w:widowControl/>
        <w:spacing w:line="360" w:lineRule="auto"/>
        <w:jc w:val="center"/>
        <w:rPr>
          <w:rFonts w:ascii="宋体" w:hAnsi="宋体"/>
          <w:kern w:val="0"/>
          <w:sz w:val="32"/>
          <w:szCs w:val="32"/>
          <w:highlight w:val="none"/>
        </w:rPr>
      </w:pPr>
      <w:r>
        <w:rPr>
          <w:rFonts w:hint="eastAsia" w:ascii="宋体" w:hAnsi="宋体"/>
          <w:kern w:val="0"/>
          <w:sz w:val="32"/>
          <w:szCs w:val="32"/>
          <w:highlight w:val="none"/>
        </w:rPr>
        <w:t>（设计单位及项目负责人）</w:t>
      </w:r>
    </w:p>
    <w:p>
      <w:pPr>
        <w:widowControl/>
        <w:spacing w:before="312" w:beforeLines="100" w:after="312" w:afterLines="100" w:line="360" w:lineRule="auto"/>
        <w:rPr>
          <w:rFonts w:ascii="宋体" w:hAnsi="宋体"/>
          <w:b/>
          <w:bCs/>
          <w:kern w:val="0"/>
          <w:sz w:val="24"/>
          <w:highlight w:val="none"/>
        </w:rPr>
      </w:pPr>
      <w:r>
        <w:rPr>
          <w:rFonts w:hint="eastAsia" w:ascii="宋体" w:hAnsi="宋体"/>
          <w:kern w:val="0"/>
          <w:sz w:val="24"/>
          <w:highlight w:val="none"/>
        </w:rPr>
        <w:t>广州市重点公共建设项目管理中心：</w:t>
      </w:r>
      <w:r>
        <w:rPr>
          <w:rFonts w:hint="eastAsia" w:ascii="宋体" w:hAnsi="宋体"/>
          <w:b/>
          <w:bCs/>
          <w:kern w:val="0"/>
          <w:sz w:val="24"/>
          <w:highlight w:val="none"/>
        </w:rPr>
        <w:t xml:space="preserve"> </w:t>
      </w:r>
    </w:p>
    <w:p>
      <w:pPr>
        <w:widowControl/>
        <w:spacing w:line="360" w:lineRule="auto"/>
        <w:ind w:firstLine="470" w:firstLineChars="196"/>
        <w:rPr>
          <w:rFonts w:ascii="宋体" w:hAnsi="宋体"/>
          <w:kern w:val="0"/>
          <w:sz w:val="24"/>
          <w:highlight w:val="none"/>
        </w:rPr>
      </w:pPr>
      <w:r>
        <w:rPr>
          <w:rFonts w:hint="eastAsia" w:ascii="宋体" w:hAnsi="宋体"/>
          <w:kern w:val="0"/>
          <w:sz w:val="24"/>
          <w:highlight w:val="none"/>
        </w:rPr>
        <w:t>我单位与贵中心就</w:t>
      </w:r>
      <w:r>
        <w:rPr>
          <w:rFonts w:hint="eastAsia" w:ascii="宋体" w:hAnsi="宋体"/>
          <w:kern w:val="0"/>
          <w:sz w:val="24"/>
          <w:highlight w:val="none"/>
          <w:u w:val="single"/>
        </w:rPr>
        <w:t>驻穗美领馆武警营房项目勘察设计</w:t>
      </w:r>
      <w:r>
        <w:rPr>
          <w:rFonts w:hint="eastAsia" w:ascii="宋体" w:hAnsi="宋体"/>
          <w:kern w:val="0"/>
          <w:sz w:val="24"/>
          <w:highlight w:val="none"/>
        </w:rPr>
        <w:t>事宜签订了《</w:t>
      </w:r>
      <w:r>
        <w:rPr>
          <w:rFonts w:hint="eastAsia" w:ascii="宋体" w:hAnsi="宋体"/>
          <w:kern w:val="0"/>
          <w:sz w:val="24"/>
          <w:highlight w:val="none"/>
          <w:u w:val="single"/>
        </w:rPr>
        <w:t>驻穗美领馆武警营房项目</w:t>
      </w:r>
      <w:r>
        <w:rPr>
          <w:rFonts w:hint="eastAsia" w:ascii="宋体" w:hAnsi="宋体"/>
          <w:kern w:val="0"/>
          <w:sz w:val="24"/>
          <w:highlight w:val="none"/>
        </w:rPr>
        <w:t>勘察设计合同》（合同编号：_______）。现我单位授权_________（职务：_________，执业资格：_________，身份证号码：____________）担任</w:t>
      </w:r>
      <w:r>
        <w:rPr>
          <w:rFonts w:hint="eastAsia" w:ascii="宋体" w:hAnsi="宋体"/>
          <w:kern w:val="0"/>
          <w:sz w:val="24"/>
          <w:highlight w:val="none"/>
          <w:u w:val="single"/>
        </w:rPr>
        <w:t>驻穗美领馆武警营房项目</w:t>
      </w:r>
      <w:r>
        <w:rPr>
          <w:rFonts w:hint="eastAsia" w:ascii="宋体" w:hAnsi="宋体"/>
          <w:kern w:val="0"/>
          <w:sz w:val="24"/>
          <w:highlight w:val="none"/>
        </w:rPr>
        <w:t>建设工程设计项目负责人，代表我单位对该工程项目设计工作实施组织管理。我单位承诺且保证项目负责人将严格依据国家有关法律法规及标准规范履行职责，并对设计使用年限内的工程质量安全承担相应终身责任。现郑重承诺如下：</w:t>
      </w:r>
    </w:p>
    <w:p>
      <w:pPr>
        <w:widowControl/>
        <w:spacing w:line="360" w:lineRule="auto"/>
        <w:rPr>
          <w:rFonts w:ascii="宋体" w:hAnsi="宋体" w:cs="仿宋_GB2312"/>
          <w:kern w:val="0"/>
          <w:sz w:val="24"/>
          <w:highlight w:val="none"/>
        </w:rPr>
      </w:pPr>
      <w:r>
        <w:rPr>
          <w:rFonts w:hint="eastAsia" w:ascii="宋体" w:hAnsi="宋体"/>
          <w:kern w:val="0"/>
          <w:sz w:val="24"/>
          <w:highlight w:val="none"/>
        </w:rPr>
        <w:t xml:space="preserve"> </w:t>
      </w:r>
      <w:r>
        <w:rPr>
          <w:rFonts w:hint="eastAsia" w:ascii="宋体" w:hAnsi="宋体" w:cs="仿宋_GB2312"/>
          <w:kern w:val="0"/>
          <w:sz w:val="24"/>
          <w:highlight w:val="none"/>
        </w:rPr>
        <w:t xml:space="preserve">   一、保证确认承担项目的设计人员符合相应的注册执业资格要求，具备相应的专业技术能力。不允许他人以本人的名义承担工程设计项目。</w:t>
      </w:r>
    </w:p>
    <w:p>
      <w:pPr>
        <w:widowControl/>
        <w:spacing w:line="360" w:lineRule="auto"/>
        <w:ind w:firstLine="480" w:firstLineChars="200"/>
        <w:rPr>
          <w:rFonts w:ascii="宋体" w:hAnsi="宋体" w:cs="仿宋_GB2312"/>
          <w:kern w:val="0"/>
          <w:sz w:val="24"/>
          <w:highlight w:val="none"/>
        </w:rPr>
      </w:pPr>
      <w:r>
        <w:rPr>
          <w:rFonts w:hint="eastAsia" w:ascii="宋体" w:hAnsi="宋体" w:cs="仿宋_GB2312"/>
          <w:kern w:val="0"/>
          <w:sz w:val="24"/>
          <w:highlight w:val="none"/>
        </w:rPr>
        <w:t>二、依据有关法律法规、项目批准文件、城乡规划、工程建设强制性标准、设计深度要求、设计合同（包括设计任务书）和工程勘察成果文件，就相关要求向设计人员交底，组织开展建筑工程设计工作，协调各专业之间及与外部各单位之间的技术接口工作。</w:t>
      </w:r>
    </w:p>
    <w:p>
      <w:pPr>
        <w:widowControl/>
        <w:spacing w:line="360" w:lineRule="auto"/>
        <w:ind w:firstLine="480" w:firstLineChars="200"/>
        <w:rPr>
          <w:rFonts w:ascii="宋体" w:hAnsi="宋体" w:cs="仿宋_GB2312"/>
          <w:kern w:val="0"/>
          <w:sz w:val="24"/>
          <w:highlight w:val="none"/>
        </w:rPr>
      </w:pPr>
      <w:r>
        <w:rPr>
          <w:rFonts w:hint="eastAsia" w:ascii="宋体" w:hAnsi="宋体" w:cs="仿宋_GB2312"/>
          <w:kern w:val="0"/>
          <w:sz w:val="24"/>
          <w:highlight w:val="none"/>
        </w:rPr>
        <w:t>三、要求设计人员在设计文件中注明建筑工程合理使用年限，标明采用的建筑材料、建筑构配件和设备的规格、性能等技术指标，其质量要求必须符合国家规定的标准及建筑工程的功能需求。</w:t>
      </w:r>
    </w:p>
    <w:p>
      <w:pPr>
        <w:widowControl/>
        <w:spacing w:line="360" w:lineRule="auto"/>
        <w:ind w:firstLine="480" w:firstLineChars="200"/>
        <w:rPr>
          <w:rFonts w:ascii="宋体" w:hAnsi="宋体" w:cs="仿宋_GB2312"/>
          <w:kern w:val="0"/>
          <w:sz w:val="24"/>
          <w:highlight w:val="none"/>
        </w:rPr>
      </w:pPr>
      <w:r>
        <w:rPr>
          <w:rFonts w:hint="eastAsia" w:ascii="宋体" w:hAnsi="宋体" w:cs="仿宋_GB2312"/>
          <w:kern w:val="0"/>
          <w:sz w:val="24"/>
          <w:highlight w:val="none"/>
        </w:rPr>
        <w:t>四、要求设计人员考虑施工安全操作和防护的需要，在设计文件中注明涉及施工安全的重点部位和环节，并对防范安全生产事故提出指导意见；采用新结构、新材料、新工艺和特殊结构的，应在设计中提出保障施工作业人员安全和预防生产安全事故的措施建议。</w:t>
      </w:r>
    </w:p>
    <w:p>
      <w:pPr>
        <w:widowControl/>
        <w:spacing w:line="360" w:lineRule="auto"/>
        <w:ind w:firstLine="480" w:firstLineChars="200"/>
        <w:rPr>
          <w:rFonts w:ascii="宋体" w:hAnsi="宋体" w:cs="仿宋_GB2312"/>
          <w:kern w:val="0"/>
          <w:sz w:val="24"/>
          <w:highlight w:val="none"/>
        </w:rPr>
      </w:pPr>
      <w:r>
        <w:rPr>
          <w:rFonts w:hint="eastAsia" w:ascii="宋体" w:hAnsi="宋体" w:cs="仿宋_GB2312"/>
          <w:kern w:val="0"/>
          <w:sz w:val="24"/>
          <w:highlight w:val="none"/>
        </w:rPr>
        <w:t>五、严格核验各专业设计、校核、审核、审定等技术人员在相关设计文件上的签字，核验注册建筑师、注册结构工程师等注册执业人员在设计文件上的签章，并对各专业设计文件验收签字。</w:t>
      </w:r>
    </w:p>
    <w:p>
      <w:pPr>
        <w:widowControl/>
        <w:spacing w:line="360" w:lineRule="auto"/>
        <w:ind w:firstLine="480" w:firstLineChars="200"/>
        <w:rPr>
          <w:rFonts w:ascii="宋体" w:hAnsi="宋体" w:cs="仿宋_GB2312"/>
          <w:kern w:val="0"/>
          <w:sz w:val="24"/>
          <w:highlight w:val="none"/>
        </w:rPr>
      </w:pPr>
      <w:r>
        <w:rPr>
          <w:rFonts w:hint="eastAsia" w:ascii="宋体" w:hAnsi="宋体" w:cs="仿宋_GB2312"/>
          <w:kern w:val="0"/>
          <w:sz w:val="24"/>
          <w:highlight w:val="none"/>
        </w:rPr>
        <w:t>六、在施工前就审查合格的施工图设计文件，组织设计人员向施工及监理单位做出详细说明；组织设计人员解决施工中出现的设计问题。不在违反强制性标准或不满足设计要求的变更文件上签字。根据设计合同中约定的责任、权利、费用和时限，组织开展后期服务工作。</w:t>
      </w:r>
    </w:p>
    <w:p>
      <w:pPr>
        <w:widowControl/>
        <w:spacing w:line="360" w:lineRule="auto"/>
        <w:ind w:firstLine="480" w:firstLineChars="200"/>
        <w:rPr>
          <w:rFonts w:ascii="宋体" w:hAnsi="宋体" w:cs="仿宋_GB2312"/>
          <w:kern w:val="0"/>
          <w:sz w:val="24"/>
          <w:highlight w:val="none"/>
        </w:rPr>
      </w:pPr>
      <w:r>
        <w:rPr>
          <w:rFonts w:hint="eastAsia" w:ascii="宋体" w:hAnsi="宋体" w:cs="仿宋_GB2312"/>
          <w:kern w:val="0"/>
          <w:sz w:val="24"/>
          <w:highlight w:val="none"/>
        </w:rPr>
        <w:t>七、组织设计人员参加建筑工程竣工验收，验收合格后在相关验收文件上签字；组织设计人员参与相关工程质量安全事故分析，并对因设计原因造成的质量安全事故，提出与设计工作相关的技术处理措施；组织相关人员及时将设计资料归档保存。</w:t>
      </w:r>
    </w:p>
    <w:p>
      <w:pPr>
        <w:widowControl/>
        <w:spacing w:line="360" w:lineRule="auto"/>
        <w:ind w:firstLine="480" w:firstLineChars="200"/>
        <w:rPr>
          <w:rFonts w:ascii="宋体" w:hAnsi="宋体" w:cs="仿宋_GB2312"/>
          <w:kern w:val="0"/>
          <w:sz w:val="24"/>
          <w:highlight w:val="none"/>
        </w:rPr>
      </w:pPr>
      <w:r>
        <w:rPr>
          <w:rFonts w:hint="eastAsia" w:ascii="宋体" w:hAnsi="宋体" w:cs="仿宋_GB2312"/>
          <w:kern w:val="0"/>
          <w:sz w:val="24"/>
          <w:highlight w:val="none"/>
        </w:rPr>
        <w:t>违反上述承诺，本单位及本单位授权的项目负责人愿意承担一切法律责任，包括但不限于依据住建部《建筑工程五方责任主体项目负责人质量终身责任追究暂行办法》及《建筑工程设计单位项目负责人质量安全责任七项规定（试行）》的规定承担相应行政责任，及依据《建设工程质量管理条例》及其他相关法律法规承担刑事和民事责任。</w:t>
      </w:r>
    </w:p>
    <w:p>
      <w:pPr>
        <w:widowControl/>
        <w:spacing w:line="360" w:lineRule="auto"/>
        <w:rPr>
          <w:rFonts w:ascii="宋体" w:hAnsi="宋体"/>
          <w:kern w:val="0"/>
          <w:sz w:val="24"/>
          <w:highlight w:val="none"/>
        </w:rPr>
      </w:pPr>
      <w:r>
        <w:rPr>
          <w:rFonts w:hint="eastAsia" w:ascii="宋体" w:hAnsi="宋体"/>
          <w:kern w:val="0"/>
          <w:sz w:val="24"/>
          <w:highlight w:val="none"/>
        </w:rPr>
        <w:t xml:space="preserve"> </w:t>
      </w:r>
    </w:p>
    <w:p>
      <w:pPr>
        <w:widowControl/>
        <w:spacing w:line="360" w:lineRule="auto"/>
        <w:ind w:left="6000" w:hanging="6000" w:hangingChars="2500"/>
        <w:rPr>
          <w:rFonts w:ascii="宋体" w:hAnsi="宋体"/>
          <w:kern w:val="0"/>
          <w:sz w:val="24"/>
          <w:highlight w:val="none"/>
        </w:rPr>
      </w:pPr>
      <w:r>
        <w:rPr>
          <w:rFonts w:hint="eastAsia" w:ascii="宋体" w:hAnsi="宋体"/>
          <w:kern w:val="0"/>
          <w:sz w:val="24"/>
          <w:highlight w:val="none"/>
        </w:rPr>
        <w:t>设计项目负责人（签名）：          _______________________（单位盖章）</w:t>
      </w:r>
    </w:p>
    <w:p>
      <w:pPr>
        <w:widowControl/>
        <w:spacing w:line="360" w:lineRule="auto"/>
        <w:rPr>
          <w:rFonts w:ascii="宋体" w:hAnsi="宋体"/>
          <w:kern w:val="0"/>
          <w:sz w:val="24"/>
          <w:highlight w:val="none"/>
        </w:rPr>
      </w:pPr>
      <w:r>
        <w:rPr>
          <w:rFonts w:hint="eastAsia" w:ascii="宋体" w:hAnsi="宋体"/>
          <w:kern w:val="0"/>
          <w:sz w:val="24"/>
          <w:highlight w:val="none"/>
        </w:rPr>
        <w:t xml:space="preserve">                                   年   月   日</w:t>
      </w:r>
    </w:p>
    <w:p>
      <w:pPr>
        <w:widowControl/>
        <w:spacing w:line="360" w:lineRule="auto"/>
        <w:rPr>
          <w:rFonts w:hint="eastAsia" w:ascii="宋体" w:hAnsi="宋体"/>
          <w:kern w:val="0"/>
          <w:sz w:val="24"/>
          <w:highlight w:val="none"/>
        </w:rPr>
      </w:pPr>
    </w:p>
    <w:p>
      <w:pPr>
        <w:widowControl/>
        <w:spacing w:line="360" w:lineRule="auto"/>
        <w:rPr>
          <w:rFonts w:ascii="宋体" w:hAnsi="宋体"/>
          <w:kern w:val="0"/>
          <w:sz w:val="24"/>
          <w:highlight w:val="none"/>
        </w:rPr>
      </w:pPr>
      <w:r>
        <w:rPr>
          <w:rFonts w:hint="eastAsia" w:ascii="宋体" w:hAnsi="宋体"/>
          <w:kern w:val="0"/>
          <w:sz w:val="24"/>
          <w:highlight w:val="none"/>
        </w:rPr>
        <w:t>附：身份证复印件粘贴</w:t>
      </w:r>
    </w:p>
    <w:tbl>
      <w:tblPr>
        <w:tblStyle w:val="6"/>
        <w:tblW w:w="9057" w:type="dxa"/>
        <w:tblInd w:w="0" w:type="dxa"/>
        <w:tblLayout w:type="fixed"/>
        <w:tblCellMar>
          <w:top w:w="0" w:type="dxa"/>
          <w:left w:w="108" w:type="dxa"/>
          <w:bottom w:w="0" w:type="dxa"/>
          <w:right w:w="108" w:type="dxa"/>
        </w:tblCellMar>
      </w:tblPr>
      <w:tblGrid>
        <w:gridCol w:w="9057"/>
      </w:tblGrid>
      <w:tr>
        <w:tblPrEx>
          <w:tblCellMar>
            <w:top w:w="0" w:type="dxa"/>
            <w:left w:w="108" w:type="dxa"/>
            <w:bottom w:w="0" w:type="dxa"/>
            <w:right w:w="108" w:type="dxa"/>
          </w:tblCellMar>
        </w:tblPrEx>
        <w:trPr>
          <w:trHeight w:val="3566" w:hRule="atLeast"/>
        </w:trPr>
        <w:tc>
          <w:tcPr>
            <w:tcW w:w="9057"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rPr>
                <w:rFonts w:ascii="宋体" w:hAnsi="宋体"/>
                <w:kern w:val="0"/>
                <w:sz w:val="32"/>
                <w:szCs w:val="32"/>
                <w:highlight w:val="none"/>
              </w:rPr>
            </w:pPr>
            <w:r>
              <w:rPr>
                <w:rFonts w:hint="eastAsia" w:ascii="宋体" w:hAnsi="宋体"/>
                <w:kern w:val="0"/>
                <w:sz w:val="24"/>
                <w:highlight w:val="none"/>
              </w:rPr>
              <w:t xml:space="preserve"> </w:t>
            </w:r>
          </w:p>
          <w:p>
            <w:pPr>
              <w:widowControl/>
              <w:spacing w:line="360" w:lineRule="auto"/>
              <w:rPr>
                <w:rFonts w:ascii="宋体" w:hAnsi="宋体"/>
                <w:kern w:val="0"/>
                <w:sz w:val="32"/>
                <w:szCs w:val="32"/>
                <w:highlight w:val="none"/>
              </w:rPr>
            </w:pPr>
          </w:p>
          <w:p>
            <w:pPr>
              <w:adjustRightInd w:val="0"/>
              <w:snapToGrid w:val="0"/>
              <w:spacing w:line="360" w:lineRule="auto"/>
              <w:rPr>
                <w:rFonts w:ascii="宋体" w:hAnsi="宋体"/>
                <w:kern w:val="0"/>
                <w:sz w:val="32"/>
                <w:szCs w:val="32"/>
                <w:highlight w:val="none"/>
              </w:rPr>
            </w:pPr>
          </w:p>
        </w:tc>
      </w:tr>
    </w:tbl>
    <w:p>
      <w:pPr>
        <w:spacing w:line="360" w:lineRule="auto"/>
        <w:rPr>
          <w:rFonts w:ascii="宋体" w:hAnsi="宋体"/>
          <w:szCs w:val="21"/>
          <w:highlight w:val="none"/>
        </w:rPr>
      </w:pPr>
      <w:r>
        <w:rPr>
          <w:rFonts w:ascii="宋体" w:hAnsi="宋体"/>
          <w:highlight w:val="none"/>
        </w:rPr>
        <w:t xml:space="preserve"> </w:t>
      </w:r>
    </w:p>
    <w:p>
      <w:pPr>
        <w:spacing w:line="360" w:lineRule="auto"/>
        <w:rPr>
          <w:rFonts w:ascii="宋体" w:hAnsi="宋体"/>
          <w:highlight w:val="none"/>
        </w:rPr>
      </w:pPr>
      <w:r>
        <w:rPr>
          <w:rFonts w:ascii="宋体" w:hAnsi="宋体"/>
          <w:highlight w:val="none"/>
        </w:rPr>
        <w:t xml:space="preserve"> </w:t>
      </w:r>
    </w:p>
    <w:p>
      <w:pPr>
        <w:spacing w:line="360" w:lineRule="auto"/>
        <w:jc w:val="center"/>
        <w:rPr>
          <w:rFonts w:ascii="宋体" w:hAnsi="宋体" w:cs="黑体"/>
          <w:b/>
          <w:bCs/>
          <w:kern w:val="0"/>
          <w:sz w:val="44"/>
          <w:szCs w:val="44"/>
          <w:highlight w:val="none"/>
        </w:rPr>
      </w:pPr>
      <w:r>
        <w:rPr>
          <w:rFonts w:ascii="宋体" w:hAnsi="宋体"/>
          <w:highlight w:val="none"/>
        </w:rPr>
        <w:br w:type="page"/>
      </w:r>
      <w:r>
        <w:rPr>
          <w:rFonts w:hint="eastAsia" w:ascii="宋体" w:hAnsi="宋体" w:cs="黑体"/>
          <w:b/>
          <w:bCs/>
          <w:kern w:val="0"/>
          <w:sz w:val="44"/>
          <w:szCs w:val="44"/>
          <w:highlight w:val="none"/>
        </w:rPr>
        <w:t>建筑工程勘察设计项目负责人更换保证书</w:t>
      </w:r>
    </w:p>
    <w:p>
      <w:pPr>
        <w:widowControl/>
        <w:spacing w:before="312" w:beforeLines="100" w:line="360" w:lineRule="auto"/>
        <w:rPr>
          <w:rFonts w:ascii="宋体" w:hAnsi="宋体"/>
          <w:b/>
          <w:bCs/>
          <w:kern w:val="0"/>
          <w:sz w:val="24"/>
          <w:highlight w:val="none"/>
        </w:rPr>
      </w:pPr>
      <w:r>
        <w:rPr>
          <w:rFonts w:hint="eastAsia" w:ascii="宋体" w:hAnsi="宋体"/>
          <w:kern w:val="0"/>
          <w:sz w:val="24"/>
          <w:highlight w:val="none"/>
        </w:rPr>
        <w:t>广州市重点公共建设项目管理中心：</w:t>
      </w:r>
      <w:r>
        <w:rPr>
          <w:rFonts w:hint="eastAsia" w:ascii="宋体" w:hAnsi="宋体"/>
          <w:b/>
          <w:bCs/>
          <w:kern w:val="0"/>
          <w:sz w:val="24"/>
          <w:highlight w:val="none"/>
        </w:rPr>
        <w:t xml:space="preserve"> </w:t>
      </w:r>
    </w:p>
    <w:p>
      <w:pPr>
        <w:widowControl/>
        <w:spacing w:line="360" w:lineRule="auto"/>
        <w:ind w:firstLine="480" w:firstLineChars="200"/>
        <w:rPr>
          <w:rFonts w:ascii="宋体" w:hAnsi="宋体" w:cs="仿宋_GB2312"/>
          <w:kern w:val="0"/>
          <w:sz w:val="24"/>
          <w:highlight w:val="none"/>
        </w:rPr>
      </w:pPr>
      <w:r>
        <w:rPr>
          <w:rFonts w:hint="eastAsia" w:ascii="宋体" w:hAnsi="宋体"/>
          <w:kern w:val="0"/>
          <w:sz w:val="24"/>
          <w:highlight w:val="none"/>
        </w:rPr>
        <w:t>我单位承担</w:t>
      </w:r>
      <w:r>
        <w:rPr>
          <w:rFonts w:hint="eastAsia" w:ascii="宋体" w:hAnsi="宋体"/>
          <w:kern w:val="0"/>
          <w:sz w:val="24"/>
          <w:highlight w:val="none"/>
          <w:u w:val="single"/>
        </w:rPr>
        <w:t>驻穗美领馆武警营房</w:t>
      </w:r>
      <w:r>
        <w:rPr>
          <w:rFonts w:hint="eastAsia" w:ascii="宋体" w:hAnsi="宋体"/>
          <w:kern w:val="0"/>
          <w:sz w:val="24"/>
          <w:highlight w:val="none"/>
        </w:rPr>
        <w:t>项目的勘察设计工作,并分别授权___________担任本工程勘察、设计项目负责人，代表我单位对该工程项目的勘察、设计工作实施组织管理。我单位将严格监督所指派的项目负责人遵守《</w:t>
      </w:r>
      <w:r>
        <w:rPr>
          <w:rFonts w:hint="eastAsia" w:ascii="宋体" w:hAnsi="宋体" w:cs="仿宋_GB2312"/>
          <w:kern w:val="0"/>
          <w:sz w:val="24"/>
          <w:highlight w:val="none"/>
        </w:rPr>
        <w:t>建筑工程质量安全终身责任承诺书》，如</w:t>
      </w:r>
      <w:r>
        <w:rPr>
          <w:rFonts w:hint="eastAsia" w:ascii="宋体" w:hAnsi="宋体"/>
          <w:kern w:val="0"/>
          <w:sz w:val="24"/>
          <w:highlight w:val="none"/>
        </w:rPr>
        <w:t>该项目负责人需更换，我单位郑重</w:t>
      </w:r>
      <w:r>
        <w:rPr>
          <w:rFonts w:hint="eastAsia" w:ascii="宋体" w:hAnsi="宋体" w:cs="仿宋_GB2312"/>
          <w:kern w:val="0"/>
          <w:sz w:val="24"/>
          <w:highlight w:val="none"/>
        </w:rPr>
        <w:t>承诺如下：</w:t>
      </w:r>
    </w:p>
    <w:p>
      <w:pPr>
        <w:widowControl/>
        <w:spacing w:line="360" w:lineRule="auto"/>
        <w:ind w:firstLine="480" w:firstLineChars="200"/>
        <w:rPr>
          <w:rFonts w:ascii="宋体" w:hAnsi="宋体" w:cs="仿宋_GB2312"/>
          <w:kern w:val="0"/>
          <w:sz w:val="24"/>
          <w:highlight w:val="none"/>
        </w:rPr>
      </w:pPr>
      <w:r>
        <w:rPr>
          <w:rFonts w:hint="eastAsia" w:ascii="宋体" w:hAnsi="宋体" w:cs="仿宋_GB2312"/>
          <w:sz w:val="24"/>
          <w:highlight w:val="none"/>
        </w:rPr>
        <w:t>一、我单位保证</w:t>
      </w:r>
      <w:r>
        <w:rPr>
          <w:rFonts w:hint="eastAsia" w:ascii="宋体" w:hAnsi="宋体" w:cs="仿宋_GB2312"/>
          <w:kern w:val="0"/>
          <w:sz w:val="24"/>
          <w:highlight w:val="none"/>
        </w:rPr>
        <w:t>非经过贵中心同意，项目负责人不得更换或再参与本合同项目以外的其他工作。</w:t>
      </w:r>
    </w:p>
    <w:p>
      <w:pPr>
        <w:widowControl/>
        <w:spacing w:line="360" w:lineRule="auto"/>
        <w:ind w:firstLine="480" w:firstLineChars="200"/>
        <w:rPr>
          <w:rFonts w:ascii="宋体" w:hAnsi="宋体" w:cs="仿宋_GB2312"/>
          <w:kern w:val="0"/>
          <w:sz w:val="24"/>
          <w:highlight w:val="none"/>
        </w:rPr>
      </w:pPr>
      <w:r>
        <w:rPr>
          <w:rFonts w:hint="eastAsia" w:ascii="宋体" w:hAnsi="宋体" w:cs="仿宋_GB2312"/>
          <w:kern w:val="0"/>
          <w:sz w:val="24"/>
          <w:highlight w:val="none"/>
        </w:rPr>
        <w:t>二、贵中心认为勘察或设计项目负责人不称职时，有权向我单位发出书面更换人员通知，我单位在收到书面通知后5天内更换，更换人员须先经过贵中心确认。若我单位对贵中心要求更换人员有异议时，可申请复议一次，若经复议后贵中心仍然要求更换，则我单位将无条件进行更换，否则视该项目负责人从贵中心发出更换通知的时间开始擅自离岗。</w:t>
      </w:r>
    </w:p>
    <w:p>
      <w:pPr>
        <w:widowControl/>
        <w:spacing w:line="360" w:lineRule="auto"/>
        <w:ind w:firstLine="480" w:firstLineChars="200"/>
        <w:rPr>
          <w:rFonts w:ascii="宋体" w:hAnsi="宋体" w:cs="仿宋_GB2312"/>
          <w:kern w:val="0"/>
          <w:sz w:val="24"/>
          <w:highlight w:val="none"/>
        </w:rPr>
      </w:pPr>
      <w:r>
        <w:rPr>
          <w:rFonts w:hint="eastAsia" w:ascii="宋体" w:hAnsi="宋体" w:cs="仿宋_GB2312"/>
          <w:kern w:val="0"/>
          <w:sz w:val="24"/>
          <w:highlight w:val="none"/>
        </w:rPr>
        <w:t>三、保证上述两种情况下更换项目负责人，更换人员的职务、资历、资格不低于招标文件、投标文件、本合同及相应法律法规和政府文件的要求。</w:t>
      </w:r>
    </w:p>
    <w:p>
      <w:pPr>
        <w:spacing w:line="360" w:lineRule="auto"/>
        <w:ind w:firstLine="480" w:firstLineChars="200"/>
        <w:rPr>
          <w:rFonts w:ascii="宋体" w:hAnsi="宋体" w:cs="仿宋_GB2312"/>
          <w:sz w:val="24"/>
          <w:highlight w:val="none"/>
        </w:rPr>
      </w:pPr>
      <w:r>
        <w:rPr>
          <w:rFonts w:hint="eastAsia" w:ascii="宋体" w:hAnsi="宋体" w:cs="仿宋_GB2312"/>
          <w:kern w:val="0"/>
          <w:sz w:val="24"/>
          <w:highlight w:val="none"/>
        </w:rPr>
        <w:t>四、保证按照</w:t>
      </w:r>
      <w:r>
        <w:rPr>
          <w:rFonts w:hint="eastAsia" w:ascii="宋体" w:hAnsi="宋体" w:cs="仿宋_GB2312"/>
          <w:sz w:val="24"/>
          <w:highlight w:val="none"/>
        </w:rPr>
        <w:t>《建筑工程五方责任主体项目负责人质量终身责任追究暂行办法》第八条的规定，更换项目负责人时“办理变更程序，重新签署工程质量终身责任承诺书，连同法定代表人授权书，报工程质量监督机构备案”。</w:t>
      </w:r>
    </w:p>
    <w:p>
      <w:pPr>
        <w:spacing w:line="360" w:lineRule="auto"/>
        <w:ind w:firstLine="480" w:firstLineChars="200"/>
        <w:rPr>
          <w:rFonts w:ascii="宋体" w:hAnsi="宋体" w:cs="仿宋_GB2312"/>
          <w:sz w:val="24"/>
          <w:highlight w:val="none"/>
        </w:rPr>
      </w:pPr>
      <w:r>
        <w:rPr>
          <w:rFonts w:hint="eastAsia" w:ascii="宋体" w:hAnsi="宋体" w:cs="仿宋_GB2312"/>
          <w:sz w:val="24"/>
          <w:highlight w:val="none"/>
        </w:rPr>
        <w:t>五、更换项目负责人后，对于质量安全责任，能够区分具体人的，由具体项目负责人承担，不能区分的，由更换之后的项目负责人承担。</w:t>
      </w:r>
    </w:p>
    <w:p>
      <w:pPr>
        <w:spacing w:line="360" w:lineRule="auto"/>
        <w:ind w:firstLine="480" w:firstLineChars="200"/>
        <w:rPr>
          <w:rFonts w:ascii="宋体" w:hAnsi="宋体" w:cs="仿宋_GB2312"/>
          <w:sz w:val="24"/>
          <w:highlight w:val="none"/>
        </w:rPr>
      </w:pPr>
      <w:r>
        <w:rPr>
          <w:rFonts w:hint="eastAsia" w:ascii="宋体" w:hAnsi="宋体" w:cs="仿宋_GB2312"/>
          <w:sz w:val="24"/>
          <w:highlight w:val="none"/>
        </w:rPr>
        <w:t>六、我单位经过贵中心同意更换项目负责人或未经贵中心同意更换项目负责人，愿意参照勘察设计合同关于“更换项目勘察、设计总负责人”的约定承担相应的违约责任。</w:t>
      </w:r>
    </w:p>
    <w:p>
      <w:pPr>
        <w:spacing w:line="360" w:lineRule="auto"/>
        <w:ind w:left="1" w:right="67" w:rightChars="32" w:hanging="1"/>
        <w:jc w:val="right"/>
        <w:rPr>
          <w:rFonts w:ascii="宋体" w:hAnsi="宋体" w:cs="仿宋_GB2312"/>
          <w:sz w:val="24"/>
          <w:highlight w:val="none"/>
        </w:rPr>
      </w:pPr>
      <w:r>
        <w:rPr>
          <w:rFonts w:hint="eastAsia" w:ascii="宋体" w:hAnsi="宋体" w:cs="仿宋_GB2312"/>
          <w:sz w:val="24"/>
          <w:highlight w:val="none"/>
        </w:rPr>
        <w:t xml:space="preserve">              </w:t>
      </w:r>
      <w:r>
        <w:rPr>
          <w:rFonts w:hint="eastAsia" w:ascii="宋体" w:hAnsi="宋体"/>
          <w:sz w:val="24"/>
          <w:szCs w:val="28"/>
          <w:highlight w:val="none"/>
        </w:rPr>
        <w:t>__________________________</w:t>
      </w:r>
      <w:r>
        <w:rPr>
          <w:rFonts w:hint="eastAsia" w:ascii="宋体" w:hAnsi="宋体" w:cs="仿宋_GB2312"/>
          <w:sz w:val="24"/>
          <w:highlight w:val="none"/>
        </w:rPr>
        <w:t>（单位盖章）</w:t>
      </w:r>
    </w:p>
    <w:p>
      <w:pPr>
        <w:spacing w:line="360" w:lineRule="auto"/>
        <w:ind w:firstLine="480" w:firstLineChars="200"/>
        <w:jc w:val="center"/>
        <w:rPr>
          <w:rFonts w:ascii="宋体" w:hAnsi="宋体" w:cs="仿宋_GB2312"/>
          <w:sz w:val="24"/>
          <w:highlight w:val="none"/>
        </w:rPr>
      </w:pPr>
      <w:r>
        <w:rPr>
          <w:rFonts w:hint="eastAsia" w:ascii="宋体" w:hAnsi="宋体" w:cs="仿宋_GB2312"/>
          <w:sz w:val="24"/>
          <w:highlight w:val="none"/>
        </w:rPr>
        <w:t xml:space="preserve">                         法定代表人（签字）               </w:t>
      </w:r>
    </w:p>
    <w:p>
      <w:pPr>
        <w:spacing w:line="360" w:lineRule="auto"/>
        <w:jc w:val="left"/>
        <w:rPr>
          <w:rFonts w:ascii="宋体" w:hAnsi="宋体"/>
          <w:kern w:val="0"/>
          <w:sz w:val="24"/>
          <w:highlight w:val="none"/>
        </w:rPr>
      </w:pPr>
      <w:r>
        <w:rPr>
          <w:rFonts w:hint="eastAsia" w:ascii="宋体" w:hAnsi="宋体" w:cs="仿宋_GB2312"/>
          <w:sz w:val="24"/>
          <w:highlight w:val="none"/>
        </w:rPr>
        <w:t xml:space="preserve">                         </w:t>
      </w:r>
      <w:r>
        <w:rPr>
          <w:rFonts w:ascii="宋体" w:hAnsi="宋体"/>
          <w:kern w:val="0"/>
          <w:sz w:val="24"/>
          <w:highlight w:val="none"/>
        </w:rPr>
        <w:t xml:space="preserve">                        </w:t>
      </w:r>
      <w:r>
        <w:rPr>
          <w:rFonts w:hint="eastAsia" w:ascii="宋体" w:hAnsi="宋体"/>
          <w:kern w:val="0"/>
          <w:sz w:val="24"/>
          <w:highlight w:val="none"/>
        </w:rPr>
        <w:t xml:space="preserve">     年   月   日</w:t>
      </w:r>
    </w:p>
    <w:p>
      <w:pPr>
        <w:pStyle w:val="2"/>
        <w:ind w:firstLine="0" w:firstLineChars="0"/>
        <w:rPr>
          <w:rFonts w:ascii="宋体" w:hAnsi="宋体"/>
          <w:sz w:val="24"/>
          <w:highlight w:val="none"/>
        </w:rPr>
      </w:pPr>
      <w:r>
        <w:rPr>
          <w:highlight w:val="none"/>
        </w:rPr>
        <w:br w:type="page"/>
      </w:r>
      <w:r>
        <w:rPr>
          <w:rFonts w:hint="eastAsia" w:ascii="宋体" w:hAnsi="宋体"/>
          <w:sz w:val="24"/>
          <w:highlight w:val="none"/>
        </w:rPr>
        <w:t>附件</w:t>
      </w:r>
      <w:r>
        <w:rPr>
          <w:rFonts w:hint="eastAsia" w:ascii="宋体" w:hAnsi="宋体"/>
          <w:dstrike/>
          <w:kern w:val="0"/>
          <w:sz w:val="24"/>
          <w:highlight w:val="none"/>
        </w:rPr>
        <w:t>11</w:t>
      </w:r>
      <w:r>
        <w:rPr>
          <w:rFonts w:hint="eastAsia" w:ascii="宋体" w:hAnsi="宋体"/>
          <w:sz w:val="24"/>
          <w:highlight w:val="none"/>
        </w:rPr>
        <w:t>13：工程质量终身责任承诺书</w:t>
      </w:r>
    </w:p>
    <w:p>
      <w:pPr>
        <w:spacing w:line="360" w:lineRule="auto"/>
        <w:jc w:val="left"/>
        <w:rPr>
          <w:rFonts w:ascii="宋体" w:hAnsi="宋体"/>
          <w:kern w:val="0"/>
          <w:sz w:val="24"/>
          <w:highlight w:val="none"/>
        </w:rPr>
      </w:pPr>
      <w:r>
        <w:rPr>
          <w:rFonts w:hint="eastAsia" w:ascii="宋体" w:hAnsi="宋体"/>
          <w:kern w:val="0"/>
          <w:sz w:val="24"/>
          <w:highlight w:val="none"/>
        </w:rPr>
        <w:t xml:space="preserve"> </w:t>
      </w:r>
    </w:p>
    <w:p>
      <w:pPr>
        <w:spacing w:before="312" w:beforeLines="100" w:after="312" w:afterLines="100" w:line="360" w:lineRule="auto"/>
        <w:jc w:val="center"/>
        <w:rPr>
          <w:rFonts w:ascii="宋体" w:hAnsi="宋体"/>
          <w:b/>
          <w:bCs/>
          <w:sz w:val="44"/>
          <w:szCs w:val="44"/>
          <w:highlight w:val="none"/>
        </w:rPr>
      </w:pPr>
      <w:r>
        <w:rPr>
          <w:rFonts w:hint="eastAsia" w:ascii="宋体" w:hAnsi="宋体"/>
          <w:b/>
          <w:bCs/>
          <w:sz w:val="44"/>
          <w:szCs w:val="44"/>
          <w:highlight w:val="none"/>
        </w:rPr>
        <w:t>法定代表人授权书</w:t>
      </w:r>
    </w:p>
    <w:p>
      <w:pPr>
        <w:spacing w:before="468" w:beforeLines="150" w:line="360" w:lineRule="auto"/>
        <w:ind w:firstLine="420" w:firstLineChars="150"/>
        <w:rPr>
          <w:rFonts w:ascii="宋体" w:hAnsi="宋体"/>
          <w:sz w:val="28"/>
          <w:szCs w:val="28"/>
          <w:highlight w:val="none"/>
        </w:rPr>
      </w:pPr>
      <w:r>
        <w:rPr>
          <w:rFonts w:hint="eastAsia" w:ascii="宋体" w:hAnsi="宋体"/>
          <w:sz w:val="28"/>
          <w:szCs w:val="28"/>
          <w:highlight w:val="none"/>
        </w:rPr>
        <w:t>兹授权我单位</w:t>
      </w:r>
      <w:r>
        <w:rPr>
          <w:rFonts w:hint="eastAsia" w:ascii="宋体" w:hAnsi="宋体"/>
          <w:kern w:val="0"/>
          <w:sz w:val="24"/>
          <w:highlight w:val="none"/>
        </w:rPr>
        <w:t>___________</w:t>
      </w:r>
      <w:r>
        <w:rPr>
          <w:rFonts w:hint="eastAsia" w:ascii="宋体" w:hAnsi="宋体"/>
          <w:sz w:val="28"/>
          <w:szCs w:val="28"/>
          <w:highlight w:val="none"/>
        </w:rPr>
        <w:t>担任</w:t>
      </w:r>
      <w:r>
        <w:rPr>
          <w:rFonts w:hint="eastAsia" w:ascii="宋体" w:hAnsi="宋体"/>
          <w:sz w:val="28"/>
          <w:szCs w:val="28"/>
          <w:highlight w:val="none"/>
          <w:u w:val="single"/>
        </w:rPr>
        <w:t>驻穗美领馆武警营房项目勘察设计</w:t>
      </w:r>
      <w:r>
        <w:rPr>
          <w:rFonts w:hint="eastAsia" w:ascii="宋体" w:hAnsi="宋体"/>
          <w:sz w:val="28"/>
          <w:szCs w:val="28"/>
          <w:highlight w:val="none"/>
        </w:rPr>
        <w:t>的勘察项目负责人，对该工程项目的勘察工作实施组织管理，依据国家有关法律法规及标准规范履行职责，并依法对设计使用年限内的工程质量承担相应终身责任。</w:t>
      </w:r>
    </w:p>
    <w:p>
      <w:pPr>
        <w:spacing w:line="360" w:lineRule="auto"/>
        <w:ind w:firstLine="560" w:firstLineChars="200"/>
        <w:rPr>
          <w:rFonts w:ascii="宋体" w:hAnsi="宋体"/>
          <w:sz w:val="28"/>
          <w:szCs w:val="28"/>
          <w:highlight w:val="none"/>
        </w:rPr>
      </w:pPr>
      <w:r>
        <w:rPr>
          <w:rFonts w:hint="eastAsia" w:ascii="宋体" w:hAnsi="宋体"/>
          <w:sz w:val="28"/>
          <w:szCs w:val="28"/>
          <w:highlight w:val="none"/>
        </w:rPr>
        <w:t>本授权书自授权之日起生效。</w:t>
      </w:r>
    </w:p>
    <w:p>
      <w:pPr>
        <w:spacing w:line="360" w:lineRule="auto"/>
        <w:ind w:firstLine="720" w:firstLineChars="200"/>
        <w:rPr>
          <w:rFonts w:ascii="宋体" w:hAnsi="宋体"/>
          <w:sz w:val="36"/>
          <w:szCs w:val="36"/>
          <w:highlight w:val="none"/>
        </w:rPr>
      </w:pPr>
      <w:r>
        <w:rPr>
          <w:rFonts w:hint="eastAsia" w:ascii="宋体" w:hAnsi="宋体"/>
          <w:sz w:val="36"/>
          <w:szCs w:val="36"/>
          <w:highlight w:val="none"/>
        </w:rPr>
        <w:t xml:space="preserve"> </w:t>
      </w:r>
    </w:p>
    <w:tbl>
      <w:tblPr>
        <w:tblStyle w:val="6"/>
        <w:tblW w:w="8755" w:type="dxa"/>
        <w:tblInd w:w="0" w:type="dxa"/>
        <w:tblLayout w:type="fixed"/>
        <w:tblCellMar>
          <w:top w:w="0" w:type="dxa"/>
          <w:left w:w="108" w:type="dxa"/>
          <w:bottom w:w="0" w:type="dxa"/>
          <w:right w:w="108" w:type="dxa"/>
        </w:tblCellMar>
      </w:tblPr>
      <w:tblGrid>
        <w:gridCol w:w="2130"/>
        <w:gridCol w:w="2231"/>
        <w:gridCol w:w="1843"/>
        <w:gridCol w:w="2551"/>
      </w:tblGrid>
      <w:tr>
        <w:tblPrEx>
          <w:tblCellMar>
            <w:top w:w="0" w:type="dxa"/>
            <w:left w:w="108" w:type="dxa"/>
            <w:bottom w:w="0" w:type="dxa"/>
            <w:right w:w="108" w:type="dxa"/>
          </w:tblCellMar>
        </w:tblPrEx>
        <w:trPr>
          <w:trHeight w:val="551" w:hRule="atLeast"/>
        </w:trPr>
        <w:tc>
          <w:tcPr>
            <w:tcW w:w="8755"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 w:val="24"/>
                <w:highlight w:val="none"/>
              </w:rPr>
            </w:pPr>
            <w:r>
              <w:rPr>
                <w:rFonts w:hint="eastAsia" w:ascii="宋体" w:hAnsi="宋体"/>
                <w:b/>
                <w:bCs/>
                <w:sz w:val="24"/>
                <w:highlight w:val="none"/>
              </w:rPr>
              <w:t>被授权人基本情况</w:t>
            </w:r>
          </w:p>
        </w:tc>
      </w:tr>
      <w:tr>
        <w:tblPrEx>
          <w:tblCellMar>
            <w:top w:w="0" w:type="dxa"/>
            <w:left w:w="108" w:type="dxa"/>
            <w:bottom w:w="0" w:type="dxa"/>
            <w:right w:w="108" w:type="dxa"/>
          </w:tblCellMar>
        </w:tblPrEx>
        <w:trPr>
          <w:trHeight w:val="512" w:hRule="atLeast"/>
        </w:trPr>
        <w:tc>
          <w:tcPr>
            <w:tcW w:w="21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highlight w:val="none"/>
              </w:rPr>
            </w:pPr>
            <w:r>
              <w:rPr>
                <w:rFonts w:hint="eastAsia" w:ascii="宋体" w:hAnsi="宋体"/>
                <w:sz w:val="24"/>
                <w:szCs w:val="28"/>
                <w:highlight w:val="none"/>
              </w:rPr>
              <w:t>姓  名</w:t>
            </w:r>
          </w:p>
        </w:tc>
        <w:tc>
          <w:tcPr>
            <w:tcW w:w="2231" w:type="dxa"/>
            <w:tcBorders>
              <w:top w:val="single" w:color="auto" w:sz="4" w:space="0"/>
              <w:left w:val="nil"/>
              <w:bottom w:val="single" w:color="auto" w:sz="4" w:space="0"/>
              <w:right w:val="single" w:color="auto" w:sz="4" w:space="0"/>
            </w:tcBorders>
            <w:noWrap w:val="0"/>
            <w:vAlign w:val="center"/>
          </w:tcPr>
          <w:p>
            <w:pPr>
              <w:jc w:val="center"/>
              <w:rPr>
                <w:rFonts w:ascii="宋体" w:hAnsi="宋体"/>
                <w:sz w:val="24"/>
                <w:highlight w:val="none"/>
              </w:rPr>
            </w:pPr>
          </w:p>
        </w:tc>
        <w:tc>
          <w:tcPr>
            <w:tcW w:w="1843" w:type="dxa"/>
            <w:tcBorders>
              <w:top w:val="single" w:color="auto" w:sz="4" w:space="0"/>
              <w:left w:val="nil"/>
              <w:bottom w:val="single" w:color="auto" w:sz="4" w:space="0"/>
              <w:right w:val="single" w:color="auto" w:sz="4" w:space="0"/>
            </w:tcBorders>
            <w:noWrap w:val="0"/>
            <w:vAlign w:val="center"/>
          </w:tcPr>
          <w:p>
            <w:pPr>
              <w:jc w:val="center"/>
              <w:rPr>
                <w:rFonts w:ascii="宋体" w:hAnsi="宋体"/>
                <w:sz w:val="24"/>
                <w:highlight w:val="none"/>
              </w:rPr>
            </w:pPr>
            <w:r>
              <w:rPr>
                <w:rFonts w:hint="eastAsia" w:ascii="宋体" w:hAnsi="宋体"/>
                <w:sz w:val="24"/>
                <w:szCs w:val="28"/>
                <w:highlight w:val="none"/>
              </w:rPr>
              <w:t>身份证号</w:t>
            </w:r>
          </w:p>
        </w:tc>
        <w:tc>
          <w:tcPr>
            <w:tcW w:w="2551" w:type="dxa"/>
            <w:tcBorders>
              <w:top w:val="single" w:color="auto" w:sz="4" w:space="0"/>
              <w:left w:val="nil"/>
              <w:bottom w:val="single" w:color="auto" w:sz="4" w:space="0"/>
              <w:right w:val="single" w:color="auto" w:sz="4" w:space="0"/>
            </w:tcBorders>
            <w:noWrap w:val="0"/>
            <w:vAlign w:val="center"/>
          </w:tcPr>
          <w:p>
            <w:pPr>
              <w:jc w:val="center"/>
              <w:rPr>
                <w:rFonts w:ascii="宋体" w:hAnsi="宋体"/>
                <w:sz w:val="24"/>
                <w:highlight w:val="none"/>
              </w:rPr>
            </w:pPr>
          </w:p>
        </w:tc>
      </w:tr>
      <w:tr>
        <w:trPr>
          <w:trHeight w:val="578" w:hRule="atLeast"/>
        </w:trPr>
        <w:tc>
          <w:tcPr>
            <w:tcW w:w="21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highlight w:val="none"/>
              </w:rPr>
            </w:pPr>
            <w:r>
              <w:rPr>
                <w:rFonts w:hint="eastAsia" w:ascii="宋体" w:hAnsi="宋体"/>
                <w:sz w:val="24"/>
                <w:szCs w:val="28"/>
                <w:highlight w:val="none"/>
              </w:rPr>
              <w:t>注册执业资格</w:t>
            </w:r>
          </w:p>
        </w:tc>
        <w:tc>
          <w:tcPr>
            <w:tcW w:w="2231" w:type="dxa"/>
            <w:tcBorders>
              <w:top w:val="single" w:color="auto" w:sz="4" w:space="0"/>
              <w:left w:val="nil"/>
              <w:bottom w:val="single" w:color="auto" w:sz="4" w:space="0"/>
              <w:right w:val="single" w:color="auto" w:sz="4" w:space="0"/>
            </w:tcBorders>
            <w:noWrap w:val="0"/>
            <w:vAlign w:val="center"/>
          </w:tcPr>
          <w:p>
            <w:pPr>
              <w:jc w:val="center"/>
              <w:rPr>
                <w:rFonts w:ascii="宋体" w:hAnsi="宋体"/>
                <w:sz w:val="24"/>
                <w:highlight w:val="none"/>
              </w:rPr>
            </w:pPr>
          </w:p>
        </w:tc>
        <w:tc>
          <w:tcPr>
            <w:tcW w:w="1843" w:type="dxa"/>
            <w:tcBorders>
              <w:top w:val="single" w:color="auto" w:sz="4" w:space="0"/>
              <w:left w:val="nil"/>
              <w:bottom w:val="single" w:color="auto" w:sz="4" w:space="0"/>
              <w:right w:val="single" w:color="auto" w:sz="4" w:space="0"/>
            </w:tcBorders>
            <w:noWrap w:val="0"/>
            <w:vAlign w:val="center"/>
          </w:tcPr>
          <w:p>
            <w:pPr>
              <w:jc w:val="center"/>
              <w:rPr>
                <w:rFonts w:ascii="宋体" w:hAnsi="宋体"/>
                <w:sz w:val="24"/>
                <w:highlight w:val="none"/>
              </w:rPr>
            </w:pPr>
            <w:r>
              <w:rPr>
                <w:rFonts w:hint="eastAsia" w:ascii="宋体" w:hAnsi="宋体"/>
                <w:sz w:val="24"/>
                <w:szCs w:val="28"/>
                <w:highlight w:val="none"/>
              </w:rPr>
              <w:t>注册执业证号</w:t>
            </w:r>
          </w:p>
        </w:tc>
        <w:tc>
          <w:tcPr>
            <w:tcW w:w="2551" w:type="dxa"/>
            <w:tcBorders>
              <w:top w:val="single" w:color="auto" w:sz="4" w:space="0"/>
              <w:left w:val="nil"/>
              <w:bottom w:val="single" w:color="auto" w:sz="4" w:space="0"/>
              <w:right w:val="single" w:color="auto" w:sz="4" w:space="0"/>
            </w:tcBorders>
            <w:noWrap w:val="0"/>
            <w:vAlign w:val="center"/>
          </w:tcPr>
          <w:p>
            <w:pPr>
              <w:jc w:val="center"/>
              <w:rPr>
                <w:rFonts w:ascii="宋体" w:hAnsi="宋体"/>
                <w:sz w:val="24"/>
                <w:highlight w:val="none"/>
              </w:rPr>
            </w:pPr>
          </w:p>
        </w:tc>
      </w:tr>
      <w:tr>
        <w:tblPrEx>
          <w:tblCellMar>
            <w:top w:w="0" w:type="dxa"/>
            <w:left w:w="108" w:type="dxa"/>
            <w:bottom w:w="0" w:type="dxa"/>
            <w:right w:w="108" w:type="dxa"/>
          </w:tblCellMar>
        </w:tblPrEx>
        <w:trPr>
          <w:trHeight w:val="892" w:hRule="atLeast"/>
        </w:trPr>
        <w:tc>
          <w:tcPr>
            <w:tcW w:w="8755"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highlight w:val="none"/>
              </w:rPr>
            </w:pPr>
            <w:r>
              <w:rPr>
                <w:rFonts w:hint="eastAsia" w:ascii="宋体" w:hAnsi="宋体"/>
                <w:sz w:val="24"/>
                <w:szCs w:val="28"/>
                <w:highlight w:val="none"/>
              </w:rPr>
              <w:t>被授权人签字：</w:t>
            </w:r>
          </w:p>
        </w:tc>
      </w:tr>
    </w:tbl>
    <w:p>
      <w:pPr>
        <w:spacing w:line="360" w:lineRule="auto"/>
        <w:ind w:firstLine="720" w:firstLineChars="200"/>
        <w:rPr>
          <w:rFonts w:ascii="宋体" w:hAnsi="宋体"/>
          <w:sz w:val="36"/>
          <w:szCs w:val="36"/>
          <w:highlight w:val="none"/>
        </w:rPr>
      </w:pPr>
      <w:r>
        <w:rPr>
          <w:rFonts w:hint="eastAsia" w:ascii="宋体" w:hAnsi="宋体"/>
          <w:sz w:val="36"/>
          <w:szCs w:val="36"/>
          <w:highlight w:val="none"/>
        </w:rPr>
        <w:t xml:space="preserve"> </w:t>
      </w:r>
    </w:p>
    <w:p>
      <w:pPr>
        <w:spacing w:line="360" w:lineRule="auto"/>
        <w:ind w:left="6540" w:leftChars="200" w:hanging="6120" w:hangingChars="1700"/>
        <w:jc w:val="left"/>
        <w:rPr>
          <w:rFonts w:ascii="宋体" w:hAnsi="宋体"/>
          <w:sz w:val="28"/>
          <w:szCs w:val="28"/>
          <w:highlight w:val="none"/>
          <w:u w:val="single"/>
        </w:rPr>
      </w:pPr>
      <w:r>
        <w:rPr>
          <w:rFonts w:hint="eastAsia" w:ascii="宋体" w:hAnsi="宋体"/>
          <w:sz w:val="36"/>
          <w:szCs w:val="36"/>
          <w:highlight w:val="none"/>
        </w:rPr>
        <w:t xml:space="preserve">               </w:t>
      </w:r>
      <w:r>
        <w:rPr>
          <w:rFonts w:hint="eastAsia" w:ascii="宋体" w:hAnsi="宋体"/>
          <w:sz w:val="28"/>
          <w:szCs w:val="28"/>
          <w:highlight w:val="none"/>
        </w:rPr>
        <w:t>授权单位（盖章）：</w:t>
      </w:r>
      <w:r>
        <w:rPr>
          <w:rFonts w:hint="eastAsia" w:ascii="宋体" w:hAnsi="宋体"/>
          <w:sz w:val="28"/>
          <w:szCs w:val="28"/>
          <w:highlight w:val="none"/>
          <w:u w:val="single"/>
        </w:rPr>
        <w:t>___________________</w:t>
      </w:r>
    </w:p>
    <w:p>
      <w:pPr>
        <w:spacing w:line="360" w:lineRule="auto"/>
        <w:ind w:firstLine="560" w:firstLineChars="200"/>
        <w:rPr>
          <w:rFonts w:ascii="宋体" w:hAnsi="宋体"/>
          <w:sz w:val="28"/>
          <w:szCs w:val="28"/>
          <w:highlight w:val="none"/>
          <w:u w:val="single"/>
        </w:rPr>
      </w:pPr>
      <w:r>
        <w:rPr>
          <w:rFonts w:hint="eastAsia" w:ascii="宋体" w:hAnsi="宋体"/>
          <w:sz w:val="28"/>
          <w:szCs w:val="28"/>
          <w:highlight w:val="none"/>
        </w:rPr>
        <w:t xml:space="preserve">                  法定代表人（签字）：</w:t>
      </w:r>
      <w:r>
        <w:rPr>
          <w:rFonts w:hint="eastAsia" w:ascii="宋体" w:hAnsi="宋体"/>
          <w:sz w:val="28"/>
          <w:szCs w:val="28"/>
          <w:highlight w:val="none"/>
          <w:u w:val="single"/>
        </w:rPr>
        <w:t xml:space="preserve">              </w:t>
      </w:r>
    </w:p>
    <w:p>
      <w:pPr>
        <w:spacing w:line="360" w:lineRule="auto"/>
        <w:ind w:firstLine="560" w:firstLineChars="200"/>
        <w:rPr>
          <w:rFonts w:ascii="宋体" w:hAnsi="宋体"/>
          <w:sz w:val="36"/>
          <w:szCs w:val="36"/>
          <w:highlight w:val="none"/>
        </w:rPr>
      </w:pPr>
      <w:r>
        <w:rPr>
          <w:rFonts w:hint="eastAsia" w:ascii="宋体" w:hAnsi="宋体"/>
          <w:sz w:val="28"/>
          <w:szCs w:val="28"/>
          <w:highlight w:val="none"/>
        </w:rPr>
        <w:t xml:space="preserve">                  </w:t>
      </w:r>
      <w:r>
        <w:rPr>
          <w:rFonts w:hint="eastAsia" w:ascii="宋体" w:hAnsi="宋体"/>
          <w:spacing w:val="21"/>
          <w:sz w:val="28"/>
          <w:szCs w:val="28"/>
          <w:highlight w:val="none"/>
        </w:rPr>
        <w:t>授权日期：</w:t>
      </w:r>
      <w:r>
        <w:rPr>
          <w:rFonts w:hint="eastAsia" w:ascii="宋体" w:hAnsi="宋体"/>
          <w:sz w:val="28"/>
          <w:szCs w:val="28"/>
          <w:highlight w:val="none"/>
          <w:u w:val="single"/>
        </w:rPr>
        <w:t xml:space="preserve">  ___</w:t>
      </w:r>
      <w:r>
        <w:rPr>
          <w:rFonts w:hint="eastAsia" w:ascii="宋体" w:hAnsi="宋体"/>
          <w:sz w:val="28"/>
          <w:szCs w:val="28"/>
          <w:highlight w:val="none"/>
        </w:rPr>
        <w:t>年</w:t>
      </w:r>
      <w:r>
        <w:rPr>
          <w:rFonts w:hint="eastAsia" w:ascii="宋体" w:hAnsi="宋体"/>
          <w:sz w:val="28"/>
          <w:szCs w:val="28"/>
          <w:highlight w:val="none"/>
          <w:u w:val="single"/>
        </w:rPr>
        <w:t xml:space="preserve">    </w:t>
      </w:r>
      <w:r>
        <w:rPr>
          <w:rFonts w:hint="eastAsia" w:ascii="宋体" w:hAnsi="宋体"/>
          <w:sz w:val="28"/>
          <w:szCs w:val="28"/>
          <w:highlight w:val="none"/>
        </w:rPr>
        <w:t>月</w:t>
      </w:r>
      <w:r>
        <w:rPr>
          <w:rFonts w:hint="eastAsia" w:ascii="宋体" w:hAnsi="宋体"/>
          <w:sz w:val="28"/>
          <w:szCs w:val="28"/>
          <w:highlight w:val="none"/>
          <w:u w:val="single"/>
        </w:rPr>
        <w:t xml:space="preserve">    </w:t>
      </w:r>
      <w:r>
        <w:rPr>
          <w:rFonts w:hint="eastAsia" w:ascii="宋体" w:hAnsi="宋体"/>
          <w:sz w:val="28"/>
          <w:szCs w:val="28"/>
          <w:highlight w:val="none"/>
        </w:rPr>
        <w:t>日</w:t>
      </w:r>
    </w:p>
    <w:p>
      <w:pPr>
        <w:spacing w:line="360" w:lineRule="auto"/>
        <w:ind w:firstLine="560" w:firstLineChars="200"/>
        <w:rPr>
          <w:rFonts w:ascii="宋体" w:hAnsi="宋体"/>
          <w:sz w:val="28"/>
          <w:szCs w:val="28"/>
          <w:highlight w:val="none"/>
        </w:rPr>
      </w:pPr>
      <w:r>
        <w:rPr>
          <w:rFonts w:hint="eastAsia" w:ascii="宋体" w:hAnsi="宋体"/>
          <w:sz w:val="28"/>
          <w:szCs w:val="28"/>
          <w:highlight w:val="none"/>
        </w:rPr>
        <w:t xml:space="preserve"> </w:t>
      </w:r>
    </w:p>
    <w:p>
      <w:pPr>
        <w:spacing w:line="360" w:lineRule="auto"/>
        <w:jc w:val="center"/>
        <w:rPr>
          <w:rFonts w:ascii="宋体" w:hAnsi="宋体"/>
          <w:b/>
          <w:bCs/>
          <w:sz w:val="44"/>
          <w:szCs w:val="44"/>
          <w:highlight w:val="none"/>
        </w:rPr>
      </w:pPr>
      <w:r>
        <w:rPr>
          <w:rFonts w:hint="eastAsia" w:ascii="宋体" w:hAnsi="宋体"/>
          <w:sz w:val="28"/>
          <w:szCs w:val="28"/>
          <w:highlight w:val="none"/>
        </w:rPr>
        <w:br w:type="page"/>
      </w:r>
      <w:r>
        <w:rPr>
          <w:rFonts w:hint="eastAsia" w:ascii="宋体" w:hAnsi="宋体"/>
          <w:b/>
          <w:bCs/>
          <w:sz w:val="44"/>
          <w:szCs w:val="44"/>
          <w:highlight w:val="none"/>
        </w:rPr>
        <w:t>工程质量终身责任承诺书</w:t>
      </w:r>
    </w:p>
    <w:p>
      <w:pPr>
        <w:spacing w:before="468" w:beforeLines="150" w:line="360" w:lineRule="auto"/>
        <w:ind w:firstLine="560" w:firstLineChars="200"/>
        <w:rPr>
          <w:rFonts w:ascii="宋体" w:hAnsi="宋体"/>
          <w:sz w:val="28"/>
          <w:szCs w:val="28"/>
          <w:highlight w:val="none"/>
        </w:rPr>
      </w:pPr>
      <w:r>
        <w:rPr>
          <w:rFonts w:hint="eastAsia" w:ascii="宋体" w:hAnsi="宋体"/>
          <w:sz w:val="28"/>
          <w:szCs w:val="28"/>
          <w:highlight w:val="none"/>
        </w:rPr>
        <w:t>本人受___________________（法定代表人</w:t>
      </w:r>
      <w:r>
        <w:rPr>
          <w:rFonts w:hint="eastAsia" w:ascii="宋体" w:hAnsi="宋体"/>
          <w:kern w:val="0"/>
          <w:sz w:val="24"/>
          <w:highlight w:val="none"/>
        </w:rPr>
        <w:t>_______</w:t>
      </w:r>
      <w:r>
        <w:rPr>
          <w:rFonts w:hint="eastAsia" w:ascii="宋体" w:hAnsi="宋体"/>
          <w:sz w:val="28"/>
          <w:szCs w:val="28"/>
          <w:highlight w:val="none"/>
        </w:rPr>
        <w:t>）授权，担任</w:t>
      </w:r>
      <w:r>
        <w:rPr>
          <w:rFonts w:hint="eastAsia" w:ascii="宋体" w:hAnsi="宋体"/>
          <w:sz w:val="28"/>
          <w:szCs w:val="28"/>
          <w:highlight w:val="none"/>
          <w:u w:val="single"/>
        </w:rPr>
        <w:t>驻穗美领馆武警营房项目勘察设计</w:t>
      </w:r>
      <w:r>
        <w:rPr>
          <w:rFonts w:hint="eastAsia" w:ascii="宋体" w:hAnsi="宋体"/>
          <w:sz w:val="28"/>
          <w:szCs w:val="28"/>
          <w:highlight w:val="none"/>
        </w:rPr>
        <w:t>的勘察项目负责人，对该工程项目的勘察工作实施组织管理。本人承诺严格依据国家有关法律法规及标准规范履行职责，并对设计使用年限内的工程质量承担相应终身责任。</w:t>
      </w:r>
    </w:p>
    <w:p>
      <w:pPr>
        <w:spacing w:line="360" w:lineRule="auto"/>
        <w:ind w:firstLine="560" w:firstLineChars="200"/>
        <w:rPr>
          <w:rFonts w:ascii="宋体" w:hAnsi="宋体"/>
          <w:sz w:val="28"/>
          <w:szCs w:val="28"/>
          <w:highlight w:val="none"/>
        </w:rPr>
      </w:pPr>
      <w:r>
        <w:rPr>
          <w:rFonts w:hint="eastAsia" w:ascii="宋体" w:hAnsi="宋体"/>
          <w:sz w:val="28"/>
          <w:szCs w:val="28"/>
          <w:highlight w:val="none"/>
        </w:rPr>
        <w:t xml:space="preserve"> </w:t>
      </w:r>
    </w:p>
    <w:p>
      <w:pPr>
        <w:spacing w:line="360" w:lineRule="auto"/>
        <w:ind w:firstLine="560" w:firstLineChars="200"/>
        <w:rPr>
          <w:rFonts w:ascii="宋体" w:hAnsi="宋体"/>
          <w:sz w:val="28"/>
          <w:szCs w:val="28"/>
          <w:highlight w:val="none"/>
        </w:rPr>
      </w:pPr>
      <w:r>
        <w:rPr>
          <w:rFonts w:hint="eastAsia" w:ascii="宋体" w:hAnsi="宋体"/>
          <w:sz w:val="28"/>
          <w:szCs w:val="28"/>
          <w:highlight w:val="none"/>
        </w:rPr>
        <w:t xml:space="preserve"> </w:t>
      </w:r>
    </w:p>
    <w:p>
      <w:pPr>
        <w:spacing w:line="360" w:lineRule="auto"/>
        <w:ind w:firstLine="560" w:firstLineChars="200"/>
        <w:rPr>
          <w:rFonts w:ascii="宋体" w:hAnsi="宋体"/>
          <w:sz w:val="28"/>
          <w:szCs w:val="28"/>
          <w:highlight w:val="none"/>
          <w:u w:val="single"/>
        </w:rPr>
      </w:pPr>
      <w:r>
        <w:rPr>
          <w:rFonts w:hint="eastAsia" w:ascii="宋体" w:hAnsi="宋体"/>
          <w:sz w:val="28"/>
          <w:szCs w:val="28"/>
          <w:highlight w:val="none"/>
        </w:rPr>
        <w:t xml:space="preserve">                </w:t>
      </w:r>
      <w:r>
        <w:rPr>
          <w:rFonts w:hint="eastAsia" w:ascii="宋体" w:hAnsi="宋体"/>
          <w:spacing w:val="30"/>
          <w:sz w:val="28"/>
          <w:szCs w:val="28"/>
          <w:highlight w:val="none"/>
        </w:rPr>
        <w:t>承诺人签字</w:t>
      </w:r>
      <w:r>
        <w:rPr>
          <w:rFonts w:hint="eastAsia" w:ascii="宋体" w:hAnsi="宋体"/>
          <w:sz w:val="28"/>
          <w:szCs w:val="28"/>
          <w:highlight w:val="none"/>
        </w:rPr>
        <w:t>：</w:t>
      </w:r>
      <w:r>
        <w:rPr>
          <w:rFonts w:hint="eastAsia" w:ascii="宋体" w:hAnsi="宋体"/>
          <w:sz w:val="28"/>
          <w:szCs w:val="28"/>
          <w:highlight w:val="none"/>
          <w:u w:val="single"/>
        </w:rPr>
        <w:t xml:space="preserve">               </w:t>
      </w:r>
    </w:p>
    <w:p>
      <w:pPr>
        <w:spacing w:line="360" w:lineRule="auto"/>
        <w:ind w:firstLine="560" w:firstLineChars="200"/>
        <w:rPr>
          <w:rFonts w:ascii="宋体" w:hAnsi="宋体"/>
          <w:sz w:val="28"/>
          <w:szCs w:val="28"/>
          <w:highlight w:val="none"/>
        </w:rPr>
      </w:pPr>
      <w:r>
        <w:rPr>
          <w:rFonts w:hint="eastAsia" w:ascii="宋体" w:hAnsi="宋体"/>
          <w:sz w:val="28"/>
          <w:szCs w:val="28"/>
          <w:highlight w:val="none"/>
        </w:rPr>
        <w:t xml:space="preserve">                身 份 证 号：</w:t>
      </w:r>
      <w:r>
        <w:rPr>
          <w:rFonts w:hint="eastAsia" w:ascii="宋体" w:hAnsi="宋体"/>
          <w:kern w:val="0"/>
          <w:sz w:val="24"/>
          <w:highlight w:val="none"/>
        </w:rPr>
        <w:t>__________________</w:t>
      </w:r>
    </w:p>
    <w:p>
      <w:pPr>
        <w:spacing w:line="360" w:lineRule="auto"/>
        <w:ind w:firstLine="560" w:firstLineChars="200"/>
        <w:rPr>
          <w:rFonts w:ascii="宋体" w:hAnsi="宋体"/>
          <w:sz w:val="28"/>
          <w:szCs w:val="28"/>
          <w:highlight w:val="none"/>
        </w:rPr>
      </w:pPr>
      <w:r>
        <w:rPr>
          <w:rFonts w:hint="eastAsia" w:ascii="宋体" w:hAnsi="宋体"/>
          <w:sz w:val="28"/>
          <w:szCs w:val="28"/>
          <w:highlight w:val="none"/>
        </w:rPr>
        <w:t xml:space="preserve">                注册执业资格：</w:t>
      </w:r>
      <w:r>
        <w:rPr>
          <w:rFonts w:hint="eastAsia" w:ascii="宋体" w:hAnsi="宋体"/>
          <w:kern w:val="0"/>
          <w:sz w:val="24"/>
          <w:highlight w:val="none"/>
        </w:rPr>
        <w:t>__________________</w:t>
      </w:r>
    </w:p>
    <w:p>
      <w:pPr>
        <w:spacing w:line="360" w:lineRule="auto"/>
        <w:ind w:firstLine="560" w:firstLineChars="200"/>
        <w:rPr>
          <w:rFonts w:ascii="宋体" w:hAnsi="宋体"/>
          <w:sz w:val="28"/>
          <w:szCs w:val="28"/>
          <w:highlight w:val="none"/>
        </w:rPr>
      </w:pPr>
      <w:r>
        <w:rPr>
          <w:rFonts w:hint="eastAsia" w:ascii="宋体" w:hAnsi="宋体"/>
          <w:sz w:val="28"/>
          <w:szCs w:val="28"/>
          <w:highlight w:val="none"/>
        </w:rPr>
        <w:t xml:space="preserve">                注册执业证号：</w:t>
      </w:r>
      <w:r>
        <w:rPr>
          <w:rFonts w:hint="eastAsia" w:ascii="宋体" w:hAnsi="宋体"/>
          <w:kern w:val="0"/>
          <w:sz w:val="24"/>
          <w:highlight w:val="none"/>
        </w:rPr>
        <w:t>__________________</w:t>
      </w:r>
    </w:p>
    <w:p>
      <w:pPr>
        <w:spacing w:line="360" w:lineRule="auto"/>
        <w:ind w:firstLine="560" w:firstLineChars="200"/>
        <w:jc w:val="left"/>
        <w:rPr>
          <w:rFonts w:ascii="宋体" w:hAnsi="宋体"/>
          <w:sz w:val="28"/>
          <w:szCs w:val="28"/>
          <w:highlight w:val="none"/>
        </w:rPr>
      </w:pPr>
      <w:r>
        <w:rPr>
          <w:rFonts w:hint="eastAsia" w:ascii="宋体" w:hAnsi="宋体"/>
          <w:sz w:val="28"/>
          <w:szCs w:val="28"/>
          <w:highlight w:val="none"/>
        </w:rPr>
        <w:t xml:space="preserve">                签 字 日 期：    </w:t>
      </w:r>
      <w:r>
        <w:rPr>
          <w:rFonts w:hint="eastAsia" w:ascii="宋体" w:hAnsi="宋体"/>
          <w:kern w:val="0"/>
          <w:sz w:val="24"/>
          <w:highlight w:val="none"/>
        </w:rPr>
        <w:t xml:space="preserve"> </w:t>
      </w:r>
      <w:r>
        <w:rPr>
          <w:rFonts w:hint="eastAsia" w:ascii="宋体" w:hAnsi="宋体"/>
          <w:sz w:val="28"/>
          <w:szCs w:val="28"/>
          <w:highlight w:val="none"/>
        </w:rPr>
        <w:t>年   月   日</w:t>
      </w:r>
    </w:p>
    <w:p>
      <w:pPr>
        <w:spacing w:line="360" w:lineRule="auto"/>
        <w:ind w:firstLine="560" w:firstLineChars="200"/>
        <w:jc w:val="left"/>
        <w:rPr>
          <w:rFonts w:ascii="宋体" w:hAnsi="宋体"/>
          <w:sz w:val="28"/>
          <w:szCs w:val="28"/>
          <w:highlight w:val="none"/>
        </w:rPr>
      </w:pPr>
      <w:r>
        <w:rPr>
          <w:rFonts w:hint="eastAsia" w:ascii="宋体" w:hAnsi="宋体"/>
          <w:sz w:val="28"/>
          <w:szCs w:val="28"/>
          <w:highlight w:val="none"/>
        </w:rPr>
        <w:t xml:space="preserve"> </w:t>
      </w:r>
    </w:p>
    <w:p>
      <w:pPr>
        <w:spacing w:line="360" w:lineRule="auto"/>
        <w:jc w:val="center"/>
        <w:rPr>
          <w:rFonts w:ascii="宋体" w:hAnsi="宋体"/>
          <w:b/>
          <w:bCs/>
          <w:sz w:val="44"/>
          <w:szCs w:val="44"/>
          <w:highlight w:val="none"/>
        </w:rPr>
      </w:pPr>
      <w:r>
        <w:rPr>
          <w:rFonts w:hint="eastAsia" w:ascii="宋体" w:hAnsi="宋体"/>
          <w:sz w:val="28"/>
          <w:szCs w:val="28"/>
          <w:highlight w:val="none"/>
        </w:rPr>
        <w:br w:type="page"/>
      </w:r>
      <w:r>
        <w:rPr>
          <w:rFonts w:hint="eastAsia" w:ascii="宋体" w:hAnsi="宋体"/>
          <w:b/>
          <w:bCs/>
          <w:sz w:val="44"/>
          <w:szCs w:val="44"/>
          <w:highlight w:val="none"/>
        </w:rPr>
        <w:t>法定代表人授权书</w:t>
      </w:r>
    </w:p>
    <w:p>
      <w:pPr>
        <w:spacing w:before="468" w:beforeLines="150" w:line="360" w:lineRule="auto"/>
        <w:ind w:firstLine="560" w:firstLineChars="200"/>
        <w:rPr>
          <w:rFonts w:ascii="宋体" w:hAnsi="宋体"/>
          <w:sz w:val="28"/>
          <w:szCs w:val="28"/>
          <w:highlight w:val="none"/>
        </w:rPr>
      </w:pPr>
      <w:r>
        <w:rPr>
          <w:rFonts w:hint="eastAsia" w:ascii="宋体" w:hAnsi="宋体"/>
          <w:sz w:val="28"/>
          <w:szCs w:val="28"/>
          <w:highlight w:val="none"/>
        </w:rPr>
        <w:t>兹授权我单位</w:t>
      </w:r>
      <w:r>
        <w:rPr>
          <w:rFonts w:hint="eastAsia" w:ascii="宋体" w:hAnsi="宋体"/>
          <w:kern w:val="0"/>
          <w:sz w:val="24"/>
          <w:highlight w:val="none"/>
        </w:rPr>
        <w:t>________</w:t>
      </w:r>
      <w:r>
        <w:rPr>
          <w:rFonts w:hint="eastAsia" w:ascii="宋体" w:hAnsi="宋体"/>
          <w:sz w:val="28"/>
          <w:szCs w:val="28"/>
          <w:highlight w:val="none"/>
        </w:rPr>
        <w:t>担任</w:t>
      </w:r>
      <w:r>
        <w:rPr>
          <w:rFonts w:hint="eastAsia" w:ascii="宋体" w:hAnsi="宋体"/>
          <w:sz w:val="28"/>
          <w:szCs w:val="28"/>
          <w:highlight w:val="none"/>
          <w:u w:val="single"/>
        </w:rPr>
        <w:t>驻穗美领馆武警营房项目勘察设计</w:t>
      </w:r>
      <w:r>
        <w:rPr>
          <w:rFonts w:hint="eastAsia" w:ascii="宋体" w:hAnsi="宋体"/>
          <w:sz w:val="28"/>
          <w:szCs w:val="28"/>
          <w:highlight w:val="none"/>
        </w:rPr>
        <w:t>的设计项目负责人，对该工程项目的设计工作实施组织管理，依据国家有关法律法规及标准规范履行职责，并依法对设计使用年限内的工程质量承担相应终身责任。</w:t>
      </w:r>
    </w:p>
    <w:p>
      <w:pPr>
        <w:spacing w:line="360" w:lineRule="auto"/>
        <w:ind w:firstLine="560" w:firstLineChars="200"/>
        <w:rPr>
          <w:rFonts w:ascii="宋体" w:hAnsi="宋体"/>
          <w:sz w:val="28"/>
          <w:szCs w:val="28"/>
          <w:highlight w:val="none"/>
        </w:rPr>
      </w:pPr>
      <w:r>
        <w:rPr>
          <w:rFonts w:hint="eastAsia" w:ascii="宋体" w:hAnsi="宋体"/>
          <w:sz w:val="28"/>
          <w:szCs w:val="28"/>
          <w:highlight w:val="none"/>
        </w:rPr>
        <w:t>本授权书自授权之日起生效。</w:t>
      </w:r>
    </w:p>
    <w:p>
      <w:pPr>
        <w:spacing w:line="360" w:lineRule="auto"/>
        <w:ind w:firstLine="560" w:firstLineChars="200"/>
        <w:rPr>
          <w:rFonts w:ascii="宋体" w:hAnsi="宋体"/>
          <w:sz w:val="28"/>
          <w:szCs w:val="28"/>
          <w:highlight w:val="none"/>
        </w:rPr>
      </w:pPr>
      <w:r>
        <w:rPr>
          <w:rFonts w:hint="eastAsia" w:ascii="宋体" w:hAnsi="宋体"/>
          <w:sz w:val="28"/>
          <w:szCs w:val="28"/>
          <w:highlight w:val="none"/>
        </w:rPr>
        <w:t xml:space="preserve"> </w:t>
      </w:r>
    </w:p>
    <w:tbl>
      <w:tblPr>
        <w:tblStyle w:val="6"/>
        <w:tblW w:w="9162" w:type="dxa"/>
        <w:tblInd w:w="0" w:type="dxa"/>
        <w:tblLayout w:type="fixed"/>
        <w:tblCellMar>
          <w:top w:w="0" w:type="dxa"/>
          <w:left w:w="108" w:type="dxa"/>
          <w:bottom w:w="0" w:type="dxa"/>
          <w:right w:w="108" w:type="dxa"/>
        </w:tblCellMar>
      </w:tblPr>
      <w:tblGrid>
        <w:gridCol w:w="2229"/>
        <w:gridCol w:w="2334"/>
        <w:gridCol w:w="1928"/>
        <w:gridCol w:w="2671"/>
      </w:tblGrid>
      <w:tr>
        <w:tblPrEx>
          <w:tblCellMar>
            <w:top w:w="0" w:type="dxa"/>
            <w:left w:w="108" w:type="dxa"/>
            <w:bottom w:w="0" w:type="dxa"/>
            <w:right w:w="108" w:type="dxa"/>
          </w:tblCellMar>
        </w:tblPrEx>
        <w:trPr>
          <w:trHeight w:val="813" w:hRule="atLeast"/>
        </w:trPr>
        <w:tc>
          <w:tcPr>
            <w:tcW w:w="9162"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 w:val="24"/>
                <w:highlight w:val="none"/>
              </w:rPr>
            </w:pPr>
            <w:r>
              <w:rPr>
                <w:rFonts w:hint="eastAsia" w:ascii="宋体" w:hAnsi="宋体"/>
                <w:b/>
                <w:bCs/>
                <w:sz w:val="24"/>
                <w:highlight w:val="none"/>
              </w:rPr>
              <w:t>被授权人基本情况</w:t>
            </w:r>
          </w:p>
        </w:tc>
      </w:tr>
      <w:tr>
        <w:tblPrEx>
          <w:tblCellMar>
            <w:top w:w="0" w:type="dxa"/>
            <w:left w:w="108" w:type="dxa"/>
            <w:bottom w:w="0" w:type="dxa"/>
            <w:right w:w="108" w:type="dxa"/>
          </w:tblCellMar>
        </w:tblPrEx>
        <w:trPr>
          <w:trHeight w:val="755" w:hRule="atLeast"/>
        </w:trPr>
        <w:tc>
          <w:tcPr>
            <w:tcW w:w="222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 w:val="24"/>
                <w:highlight w:val="none"/>
              </w:rPr>
            </w:pPr>
            <w:r>
              <w:rPr>
                <w:rFonts w:hint="eastAsia" w:ascii="宋体" w:hAnsi="宋体"/>
                <w:sz w:val="24"/>
                <w:highlight w:val="none"/>
              </w:rPr>
              <w:t>姓  名</w:t>
            </w:r>
          </w:p>
        </w:tc>
        <w:tc>
          <w:tcPr>
            <w:tcW w:w="2334" w:type="dxa"/>
            <w:tcBorders>
              <w:top w:val="single" w:color="auto" w:sz="4" w:space="0"/>
              <w:left w:val="nil"/>
              <w:bottom w:val="single" w:color="auto" w:sz="4" w:space="0"/>
              <w:right w:val="single" w:color="auto" w:sz="4" w:space="0"/>
            </w:tcBorders>
            <w:noWrap w:val="0"/>
            <w:vAlign w:val="center"/>
          </w:tcPr>
          <w:p>
            <w:pPr>
              <w:spacing w:line="360" w:lineRule="auto"/>
              <w:jc w:val="center"/>
              <w:rPr>
                <w:rFonts w:ascii="宋体" w:hAnsi="宋体"/>
                <w:sz w:val="24"/>
                <w:highlight w:val="none"/>
              </w:rPr>
            </w:pPr>
          </w:p>
        </w:tc>
        <w:tc>
          <w:tcPr>
            <w:tcW w:w="1928" w:type="dxa"/>
            <w:tcBorders>
              <w:top w:val="single" w:color="auto" w:sz="4" w:space="0"/>
              <w:left w:val="nil"/>
              <w:bottom w:val="single" w:color="auto" w:sz="4" w:space="0"/>
              <w:right w:val="single" w:color="auto" w:sz="4" w:space="0"/>
            </w:tcBorders>
            <w:noWrap w:val="0"/>
            <w:vAlign w:val="center"/>
          </w:tcPr>
          <w:p>
            <w:pPr>
              <w:spacing w:line="360" w:lineRule="auto"/>
              <w:jc w:val="center"/>
              <w:rPr>
                <w:rFonts w:ascii="宋体" w:hAnsi="宋体"/>
                <w:sz w:val="24"/>
                <w:highlight w:val="none"/>
              </w:rPr>
            </w:pPr>
            <w:r>
              <w:rPr>
                <w:rFonts w:hint="eastAsia" w:ascii="宋体" w:hAnsi="宋体"/>
                <w:sz w:val="24"/>
                <w:highlight w:val="none"/>
              </w:rPr>
              <w:t>身份证号</w:t>
            </w:r>
          </w:p>
        </w:tc>
        <w:tc>
          <w:tcPr>
            <w:tcW w:w="2669" w:type="dxa"/>
            <w:tcBorders>
              <w:top w:val="single" w:color="auto" w:sz="4" w:space="0"/>
              <w:left w:val="nil"/>
              <w:bottom w:val="single" w:color="auto" w:sz="4" w:space="0"/>
              <w:right w:val="single" w:color="auto" w:sz="4" w:space="0"/>
            </w:tcBorders>
            <w:noWrap w:val="0"/>
            <w:vAlign w:val="center"/>
          </w:tcPr>
          <w:p>
            <w:pPr>
              <w:spacing w:line="360" w:lineRule="auto"/>
              <w:jc w:val="center"/>
              <w:rPr>
                <w:rFonts w:ascii="宋体" w:hAnsi="宋体"/>
                <w:sz w:val="24"/>
                <w:highlight w:val="none"/>
              </w:rPr>
            </w:pPr>
          </w:p>
        </w:tc>
      </w:tr>
      <w:tr>
        <w:tblPrEx>
          <w:tblCellMar>
            <w:top w:w="0" w:type="dxa"/>
            <w:left w:w="108" w:type="dxa"/>
            <w:bottom w:w="0" w:type="dxa"/>
            <w:right w:w="108" w:type="dxa"/>
          </w:tblCellMar>
        </w:tblPrEx>
        <w:trPr>
          <w:trHeight w:val="852" w:hRule="atLeast"/>
        </w:trPr>
        <w:tc>
          <w:tcPr>
            <w:tcW w:w="222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 w:val="24"/>
                <w:highlight w:val="none"/>
              </w:rPr>
            </w:pPr>
            <w:r>
              <w:rPr>
                <w:rFonts w:hint="eastAsia" w:ascii="宋体" w:hAnsi="宋体"/>
                <w:sz w:val="24"/>
                <w:highlight w:val="none"/>
              </w:rPr>
              <w:t>注册执业资格</w:t>
            </w:r>
          </w:p>
        </w:tc>
        <w:tc>
          <w:tcPr>
            <w:tcW w:w="2334" w:type="dxa"/>
            <w:tcBorders>
              <w:top w:val="single" w:color="auto" w:sz="4" w:space="0"/>
              <w:left w:val="nil"/>
              <w:bottom w:val="single" w:color="auto" w:sz="4" w:space="0"/>
              <w:right w:val="single" w:color="auto" w:sz="4" w:space="0"/>
            </w:tcBorders>
            <w:noWrap w:val="0"/>
            <w:vAlign w:val="center"/>
          </w:tcPr>
          <w:p>
            <w:pPr>
              <w:spacing w:line="360" w:lineRule="auto"/>
              <w:jc w:val="center"/>
              <w:rPr>
                <w:rFonts w:ascii="宋体" w:hAnsi="宋体"/>
                <w:sz w:val="24"/>
                <w:highlight w:val="none"/>
              </w:rPr>
            </w:pPr>
          </w:p>
        </w:tc>
        <w:tc>
          <w:tcPr>
            <w:tcW w:w="1928" w:type="dxa"/>
            <w:tcBorders>
              <w:top w:val="single" w:color="auto" w:sz="4" w:space="0"/>
              <w:left w:val="nil"/>
              <w:bottom w:val="single" w:color="auto" w:sz="4" w:space="0"/>
              <w:right w:val="single" w:color="auto" w:sz="4" w:space="0"/>
            </w:tcBorders>
            <w:noWrap w:val="0"/>
            <w:vAlign w:val="center"/>
          </w:tcPr>
          <w:p>
            <w:pPr>
              <w:spacing w:line="360" w:lineRule="auto"/>
              <w:jc w:val="center"/>
              <w:rPr>
                <w:rFonts w:ascii="宋体" w:hAnsi="宋体"/>
                <w:sz w:val="24"/>
                <w:highlight w:val="none"/>
              </w:rPr>
            </w:pPr>
            <w:r>
              <w:rPr>
                <w:rFonts w:hint="eastAsia" w:ascii="宋体" w:hAnsi="宋体"/>
                <w:sz w:val="24"/>
                <w:highlight w:val="none"/>
              </w:rPr>
              <w:t>注册执业证号</w:t>
            </w:r>
          </w:p>
        </w:tc>
        <w:tc>
          <w:tcPr>
            <w:tcW w:w="2669" w:type="dxa"/>
            <w:tcBorders>
              <w:top w:val="single" w:color="auto" w:sz="4" w:space="0"/>
              <w:left w:val="nil"/>
              <w:bottom w:val="single" w:color="auto" w:sz="4" w:space="0"/>
              <w:right w:val="single" w:color="auto" w:sz="4" w:space="0"/>
            </w:tcBorders>
            <w:noWrap w:val="0"/>
            <w:vAlign w:val="center"/>
          </w:tcPr>
          <w:p>
            <w:pPr>
              <w:spacing w:line="360" w:lineRule="auto"/>
              <w:jc w:val="center"/>
              <w:rPr>
                <w:rFonts w:ascii="宋体" w:hAnsi="宋体"/>
                <w:sz w:val="24"/>
                <w:highlight w:val="none"/>
              </w:rPr>
            </w:pPr>
          </w:p>
        </w:tc>
      </w:tr>
      <w:tr>
        <w:tblPrEx>
          <w:tblCellMar>
            <w:top w:w="0" w:type="dxa"/>
            <w:left w:w="108" w:type="dxa"/>
            <w:bottom w:w="0" w:type="dxa"/>
            <w:right w:w="108" w:type="dxa"/>
          </w:tblCellMar>
        </w:tblPrEx>
        <w:trPr>
          <w:trHeight w:val="869" w:hRule="atLeast"/>
        </w:trPr>
        <w:tc>
          <w:tcPr>
            <w:tcW w:w="9162"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 w:val="24"/>
                <w:highlight w:val="none"/>
              </w:rPr>
            </w:pPr>
            <w:r>
              <w:rPr>
                <w:rFonts w:hint="eastAsia" w:ascii="宋体" w:hAnsi="宋体"/>
                <w:sz w:val="24"/>
                <w:highlight w:val="none"/>
              </w:rPr>
              <w:t>被授权人签字：</w:t>
            </w:r>
          </w:p>
        </w:tc>
      </w:tr>
    </w:tbl>
    <w:p>
      <w:pPr>
        <w:spacing w:line="360" w:lineRule="auto"/>
        <w:ind w:firstLine="560" w:firstLineChars="200"/>
        <w:rPr>
          <w:rFonts w:ascii="宋体" w:hAnsi="宋体"/>
          <w:sz w:val="28"/>
          <w:szCs w:val="28"/>
          <w:highlight w:val="none"/>
        </w:rPr>
      </w:pPr>
    </w:p>
    <w:p>
      <w:pPr>
        <w:spacing w:line="360" w:lineRule="auto"/>
        <w:ind w:left="6020" w:leftChars="200" w:hanging="5600" w:hangingChars="2000"/>
        <w:rPr>
          <w:rFonts w:hint="eastAsia" w:ascii="宋体" w:hAnsi="宋体"/>
          <w:sz w:val="28"/>
          <w:szCs w:val="28"/>
          <w:highlight w:val="none"/>
          <w:u w:val="single"/>
        </w:rPr>
      </w:pPr>
      <w:r>
        <w:rPr>
          <w:rFonts w:hint="eastAsia" w:ascii="宋体" w:hAnsi="宋体"/>
          <w:sz w:val="28"/>
          <w:szCs w:val="28"/>
          <w:highlight w:val="none"/>
        </w:rPr>
        <w:t xml:space="preserve">              </w:t>
      </w:r>
      <w:r>
        <w:rPr>
          <w:rFonts w:hint="eastAsia" w:ascii="宋体" w:hAnsi="宋体"/>
          <w:spacing w:val="21"/>
          <w:sz w:val="28"/>
          <w:szCs w:val="28"/>
          <w:highlight w:val="none"/>
        </w:rPr>
        <w:t>授权单位（盖章）</w:t>
      </w:r>
      <w:r>
        <w:rPr>
          <w:rFonts w:hint="eastAsia" w:ascii="宋体" w:hAnsi="宋体"/>
          <w:sz w:val="28"/>
          <w:szCs w:val="28"/>
          <w:highlight w:val="none"/>
        </w:rPr>
        <w:t>：</w:t>
      </w:r>
      <w:r>
        <w:rPr>
          <w:rFonts w:hint="eastAsia" w:ascii="宋体" w:hAnsi="宋体"/>
          <w:sz w:val="28"/>
          <w:szCs w:val="28"/>
          <w:highlight w:val="none"/>
          <w:u w:val="single"/>
        </w:rPr>
        <w:t>______________________</w:t>
      </w:r>
    </w:p>
    <w:p>
      <w:pPr>
        <w:spacing w:line="360" w:lineRule="auto"/>
        <w:ind w:firstLine="560" w:firstLineChars="200"/>
        <w:rPr>
          <w:rFonts w:ascii="宋体" w:hAnsi="宋体"/>
          <w:sz w:val="28"/>
          <w:szCs w:val="28"/>
          <w:highlight w:val="none"/>
          <w:u w:val="single"/>
        </w:rPr>
      </w:pPr>
      <w:r>
        <w:rPr>
          <w:rFonts w:hint="eastAsia" w:ascii="宋体" w:hAnsi="宋体"/>
          <w:sz w:val="28"/>
          <w:szCs w:val="28"/>
          <w:highlight w:val="none"/>
        </w:rPr>
        <w:t xml:space="preserve">             法定代表人（签字）：</w:t>
      </w:r>
      <w:r>
        <w:rPr>
          <w:rFonts w:hint="eastAsia" w:ascii="宋体" w:hAnsi="宋体"/>
          <w:sz w:val="28"/>
          <w:szCs w:val="28"/>
          <w:highlight w:val="none"/>
          <w:u w:val="single"/>
        </w:rPr>
        <w:t xml:space="preserve">          </w:t>
      </w:r>
    </w:p>
    <w:p>
      <w:pPr>
        <w:spacing w:line="360" w:lineRule="auto"/>
        <w:ind w:firstLine="560" w:firstLineChars="200"/>
        <w:rPr>
          <w:rFonts w:ascii="宋体" w:hAnsi="宋体"/>
          <w:sz w:val="28"/>
          <w:szCs w:val="28"/>
          <w:highlight w:val="none"/>
        </w:rPr>
      </w:pPr>
      <w:r>
        <w:rPr>
          <w:rFonts w:hint="eastAsia" w:ascii="宋体" w:hAnsi="宋体"/>
          <w:sz w:val="28"/>
          <w:szCs w:val="28"/>
          <w:highlight w:val="none"/>
        </w:rPr>
        <w:t xml:space="preserve">             </w:t>
      </w:r>
      <w:r>
        <w:rPr>
          <w:rFonts w:hint="eastAsia" w:ascii="宋体" w:hAnsi="宋体"/>
          <w:spacing w:val="21"/>
          <w:sz w:val="28"/>
          <w:szCs w:val="28"/>
          <w:highlight w:val="none"/>
        </w:rPr>
        <w:t>授权日期：</w:t>
      </w:r>
      <w:r>
        <w:rPr>
          <w:rFonts w:hint="eastAsia" w:ascii="宋体" w:hAnsi="宋体"/>
          <w:sz w:val="28"/>
          <w:szCs w:val="28"/>
          <w:highlight w:val="none"/>
          <w:u w:val="single"/>
        </w:rPr>
        <w:t xml:space="preserve">    </w:t>
      </w:r>
      <w:r>
        <w:rPr>
          <w:rFonts w:hint="eastAsia" w:ascii="宋体" w:hAnsi="宋体"/>
          <w:sz w:val="28"/>
          <w:szCs w:val="28"/>
          <w:highlight w:val="none"/>
        </w:rPr>
        <w:t>年</w:t>
      </w:r>
      <w:r>
        <w:rPr>
          <w:rFonts w:hint="eastAsia" w:ascii="宋体" w:hAnsi="宋体"/>
          <w:sz w:val="28"/>
          <w:szCs w:val="28"/>
          <w:highlight w:val="none"/>
          <w:u w:val="single"/>
        </w:rPr>
        <w:t xml:space="preserve">   </w:t>
      </w:r>
      <w:r>
        <w:rPr>
          <w:rFonts w:hint="eastAsia" w:ascii="宋体" w:hAnsi="宋体"/>
          <w:sz w:val="28"/>
          <w:szCs w:val="28"/>
          <w:highlight w:val="none"/>
        </w:rPr>
        <w:t>月</w:t>
      </w:r>
      <w:r>
        <w:rPr>
          <w:rFonts w:hint="eastAsia" w:ascii="宋体" w:hAnsi="宋体"/>
          <w:sz w:val="28"/>
          <w:szCs w:val="28"/>
          <w:highlight w:val="none"/>
          <w:u w:val="single"/>
        </w:rPr>
        <w:t xml:space="preserve">   </w:t>
      </w:r>
      <w:r>
        <w:rPr>
          <w:rFonts w:hint="eastAsia" w:ascii="宋体" w:hAnsi="宋体"/>
          <w:sz w:val="28"/>
          <w:szCs w:val="28"/>
          <w:highlight w:val="none"/>
        </w:rPr>
        <w:t>日</w:t>
      </w:r>
    </w:p>
    <w:p>
      <w:pPr>
        <w:spacing w:before="312" w:beforeLines="100" w:after="312" w:afterLines="100" w:line="360" w:lineRule="auto"/>
        <w:jc w:val="center"/>
        <w:rPr>
          <w:rFonts w:ascii="宋体" w:hAnsi="宋体"/>
          <w:b/>
          <w:bCs/>
          <w:sz w:val="44"/>
          <w:szCs w:val="44"/>
          <w:highlight w:val="none"/>
        </w:rPr>
      </w:pPr>
      <w:r>
        <w:rPr>
          <w:rFonts w:hint="eastAsia" w:ascii="宋体" w:hAnsi="宋体"/>
          <w:sz w:val="28"/>
          <w:szCs w:val="28"/>
          <w:highlight w:val="none"/>
        </w:rPr>
        <w:br w:type="page"/>
      </w:r>
      <w:r>
        <w:rPr>
          <w:rFonts w:hint="eastAsia" w:ascii="宋体" w:hAnsi="宋体"/>
          <w:b/>
          <w:bCs/>
          <w:sz w:val="44"/>
          <w:szCs w:val="44"/>
          <w:highlight w:val="none"/>
        </w:rPr>
        <w:t>工程质量终身责任承诺书</w:t>
      </w:r>
    </w:p>
    <w:p>
      <w:pPr>
        <w:spacing w:before="468" w:beforeLines="150" w:line="360" w:lineRule="auto"/>
        <w:ind w:firstLine="560" w:firstLineChars="200"/>
        <w:rPr>
          <w:rFonts w:ascii="宋体" w:hAnsi="宋体"/>
          <w:sz w:val="28"/>
          <w:szCs w:val="28"/>
          <w:highlight w:val="none"/>
        </w:rPr>
      </w:pPr>
      <w:r>
        <w:rPr>
          <w:rFonts w:hint="eastAsia" w:ascii="宋体" w:hAnsi="宋体"/>
          <w:sz w:val="28"/>
          <w:szCs w:val="28"/>
          <w:highlight w:val="none"/>
        </w:rPr>
        <w:t>本人受</w:t>
      </w:r>
      <w:r>
        <w:rPr>
          <w:rFonts w:hint="eastAsia" w:ascii="宋体" w:hAnsi="宋体"/>
          <w:kern w:val="0"/>
          <w:sz w:val="24"/>
          <w:highlight w:val="none"/>
        </w:rPr>
        <w:t>_________________</w:t>
      </w:r>
      <w:r>
        <w:rPr>
          <w:rFonts w:hint="eastAsia" w:ascii="宋体" w:hAnsi="宋体"/>
          <w:sz w:val="28"/>
          <w:szCs w:val="28"/>
          <w:highlight w:val="none"/>
        </w:rPr>
        <w:t>（法定代表人</w:t>
      </w:r>
      <w:r>
        <w:rPr>
          <w:rFonts w:hint="eastAsia" w:ascii="宋体" w:hAnsi="宋体"/>
          <w:kern w:val="0"/>
          <w:sz w:val="24"/>
          <w:highlight w:val="none"/>
          <w:u w:val="single"/>
        </w:rPr>
        <w:t xml:space="preserve">       </w:t>
      </w:r>
      <w:r>
        <w:rPr>
          <w:rFonts w:hint="eastAsia" w:ascii="宋体" w:hAnsi="宋体"/>
          <w:sz w:val="28"/>
          <w:szCs w:val="28"/>
          <w:highlight w:val="none"/>
        </w:rPr>
        <w:t>）授权，担任</w:t>
      </w:r>
      <w:r>
        <w:rPr>
          <w:rFonts w:hint="eastAsia" w:ascii="宋体" w:hAnsi="宋体"/>
          <w:sz w:val="28"/>
          <w:szCs w:val="28"/>
          <w:highlight w:val="none"/>
          <w:u w:val="single"/>
        </w:rPr>
        <w:t>驻穗美领馆武警营房项目勘察设计</w:t>
      </w:r>
      <w:r>
        <w:rPr>
          <w:rFonts w:hint="eastAsia" w:ascii="宋体" w:hAnsi="宋体"/>
          <w:sz w:val="28"/>
          <w:szCs w:val="28"/>
          <w:highlight w:val="none"/>
        </w:rPr>
        <w:t>的设计项目负责人，对该工程项目的设计工作实施组织管理。本人承诺严格依据国家有关法律法规及标准规范履行职责，并对设计使用年限内的工程质量承担相应终身责任。</w:t>
      </w:r>
    </w:p>
    <w:p>
      <w:pPr>
        <w:spacing w:line="360" w:lineRule="auto"/>
        <w:ind w:firstLine="560" w:firstLineChars="200"/>
        <w:rPr>
          <w:rFonts w:ascii="宋体" w:hAnsi="宋体"/>
          <w:sz w:val="28"/>
          <w:szCs w:val="28"/>
          <w:highlight w:val="none"/>
        </w:rPr>
      </w:pPr>
      <w:r>
        <w:rPr>
          <w:rFonts w:hint="eastAsia" w:ascii="宋体" w:hAnsi="宋体"/>
          <w:sz w:val="28"/>
          <w:szCs w:val="28"/>
          <w:highlight w:val="none"/>
        </w:rPr>
        <w:t xml:space="preserve"> </w:t>
      </w:r>
    </w:p>
    <w:p>
      <w:pPr>
        <w:spacing w:line="360" w:lineRule="auto"/>
        <w:ind w:firstLine="560" w:firstLineChars="200"/>
        <w:rPr>
          <w:rFonts w:ascii="宋体" w:hAnsi="宋体"/>
          <w:sz w:val="28"/>
          <w:szCs w:val="28"/>
          <w:highlight w:val="none"/>
        </w:rPr>
      </w:pPr>
      <w:r>
        <w:rPr>
          <w:rFonts w:hint="eastAsia" w:ascii="宋体" w:hAnsi="宋体"/>
          <w:sz w:val="28"/>
          <w:szCs w:val="28"/>
          <w:highlight w:val="none"/>
        </w:rPr>
        <w:t xml:space="preserve"> </w:t>
      </w:r>
    </w:p>
    <w:p>
      <w:pPr>
        <w:spacing w:line="360" w:lineRule="auto"/>
        <w:ind w:firstLine="560" w:firstLineChars="200"/>
        <w:rPr>
          <w:rFonts w:ascii="宋体" w:hAnsi="宋体"/>
          <w:sz w:val="28"/>
          <w:szCs w:val="28"/>
          <w:highlight w:val="none"/>
          <w:u w:val="single"/>
        </w:rPr>
      </w:pPr>
      <w:r>
        <w:rPr>
          <w:rFonts w:hint="eastAsia" w:ascii="宋体" w:hAnsi="宋体"/>
          <w:sz w:val="28"/>
          <w:szCs w:val="28"/>
          <w:highlight w:val="none"/>
        </w:rPr>
        <w:t xml:space="preserve">                </w:t>
      </w:r>
      <w:r>
        <w:rPr>
          <w:rFonts w:hint="eastAsia" w:ascii="宋体" w:hAnsi="宋体"/>
          <w:spacing w:val="30"/>
          <w:sz w:val="28"/>
          <w:szCs w:val="28"/>
          <w:highlight w:val="none"/>
        </w:rPr>
        <w:t>承诺人签字</w:t>
      </w:r>
      <w:r>
        <w:rPr>
          <w:rFonts w:hint="eastAsia" w:ascii="宋体" w:hAnsi="宋体"/>
          <w:sz w:val="28"/>
          <w:szCs w:val="28"/>
          <w:highlight w:val="none"/>
        </w:rPr>
        <w:t>：</w:t>
      </w:r>
      <w:r>
        <w:rPr>
          <w:rFonts w:hint="eastAsia" w:ascii="宋体" w:hAnsi="宋体"/>
          <w:sz w:val="28"/>
          <w:szCs w:val="28"/>
          <w:highlight w:val="none"/>
          <w:u w:val="single"/>
        </w:rPr>
        <w:t xml:space="preserve">                </w:t>
      </w:r>
    </w:p>
    <w:p>
      <w:pPr>
        <w:spacing w:line="360" w:lineRule="auto"/>
        <w:ind w:firstLine="560" w:firstLineChars="200"/>
        <w:rPr>
          <w:rFonts w:ascii="宋体" w:hAnsi="宋体"/>
          <w:sz w:val="28"/>
          <w:szCs w:val="28"/>
          <w:highlight w:val="none"/>
          <w:u w:val="single"/>
        </w:rPr>
      </w:pPr>
      <w:r>
        <w:rPr>
          <w:rFonts w:hint="eastAsia" w:ascii="宋体" w:hAnsi="宋体"/>
          <w:sz w:val="28"/>
          <w:szCs w:val="28"/>
          <w:highlight w:val="none"/>
        </w:rPr>
        <w:t xml:space="preserve">                身 份 证 号：</w:t>
      </w:r>
      <w:r>
        <w:rPr>
          <w:rFonts w:hint="eastAsia" w:ascii="宋体" w:hAnsi="宋体"/>
          <w:kern w:val="0"/>
          <w:sz w:val="24"/>
          <w:highlight w:val="none"/>
        </w:rPr>
        <w:t>__________________</w:t>
      </w:r>
    </w:p>
    <w:p>
      <w:pPr>
        <w:spacing w:line="360" w:lineRule="auto"/>
        <w:ind w:firstLine="560" w:firstLineChars="200"/>
        <w:rPr>
          <w:rFonts w:ascii="宋体" w:hAnsi="宋体"/>
          <w:sz w:val="28"/>
          <w:szCs w:val="28"/>
          <w:highlight w:val="none"/>
        </w:rPr>
      </w:pPr>
      <w:r>
        <w:rPr>
          <w:rFonts w:hint="eastAsia" w:ascii="宋体" w:hAnsi="宋体"/>
          <w:sz w:val="28"/>
          <w:szCs w:val="28"/>
          <w:highlight w:val="none"/>
        </w:rPr>
        <w:t xml:space="preserve">                注册执业资格：</w:t>
      </w:r>
      <w:r>
        <w:rPr>
          <w:rFonts w:hint="eastAsia" w:ascii="宋体" w:hAnsi="宋体"/>
          <w:kern w:val="0"/>
          <w:sz w:val="24"/>
          <w:highlight w:val="none"/>
        </w:rPr>
        <w:t>__________________</w:t>
      </w:r>
    </w:p>
    <w:p>
      <w:pPr>
        <w:spacing w:line="360" w:lineRule="auto"/>
        <w:ind w:firstLine="560" w:firstLineChars="200"/>
        <w:rPr>
          <w:rFonts w:ascii="宋体" w:hAnsi="宋体"/>
          <w:sz w:val="28"/>
          <w:szCs w:val="28"/>
          <w:highlight w:val="none"/>
        </w:rPr>
      </w:pPr>
      <w:r>
        <w:rPr>
          <w:rFonts w:hint="eastAsia" w:ascii="宋体" w:hAnsi="宋体"/>
          <w:sz w:val="28"/>
          <w:szCs w:val="28"/>
          <w:highlight w:val="none"/>
        </w:rPr>
        <w:t xml:space="preserve">                注册执业证号：</w:t>
      </w:r>
      <w:r>
        <w:rPr>
          <w:rFonts w:hint="eastAsia" w:ascii="宋体" w:hAnsi="宋体"/>
          <w:kern w:val="0"/>
          <w:sz w:val="24"/>
          <w:highlight w:val="none"/>
        </w:rPr>
        <w:t>__________________</w:t>
      </w:r>
    </w:p>
    <w:p>
      <w:pPr>
        <w:spacing w:line="360" w:lineRule="auto"/>
        <w:ind w:firstLine="560" w:firstLineChars="200"/>
        <w:rPr>
          <w:rFonts w:ascii="宋体" w:hAnsi="宋体"/>
          <w:sz w:val="28"/>
          <w:szCs w:val="28"/>
          <w:highlight w:val="none"/>
        </w:rPr>
      </w:pPr>
      <w:r>
        <w:rPr>
          <w:rFonts w:hint="eastAsia" w:ascii="宋体" w:hAnsi="宋体"/>
          <w:sz w:val="28"/>
          <w:szCs w:val="28"/>
          <w:highlight w:val="none"/>
        </w:rPr>
        <w:t xml:space="preserve">                签 字 日 期：    年   月   日</w:t>
      </w:r>
    </w:p>
    <w:p>
      <w:pPr>
        <w:spacing w:line="360" w:lineRule="auto"/>
        <w:ind w:firstLine="560" w:firstLineChars="200"/>
        <w:jc w:val="left"/>
        <w:rPr>
          <w:rFonts w:ascii="宋体" w:hAnsi="宋体"/>
          <w:sz w:val="28"/>
          <w:szCs w:val="28"/>
          <w:highlight w:val="none"/>
        </w:rPr>
      </w:pPr>
    </w:p>
    <w:p>
      <w:pPr>
        <w:spacing w:line="360" w:lineRule="auto"/>
        <w:jc w:val="left"/>
        <w:rPr>
          <w:rFonts w:ascii="宋体" w:hAnsi="宋体"/>
          <w:kern w:val="0"/>
          <w:sz w:val="24"/>
          <w:highlight w:val="none"/>
        </w:rPr>
      </w:pPr>
    </w:p>
    <w:p>
      <w:pPr>
        <w:spacing w:line="360" w:lineRule="auto"/>
        <w:jc w:val="left"/>
        <w:rPr>
          <w:rFonts w:ascii="宋体" w:hAnsi="宋体"/>
          <w:kern w:val="0"/>
          <w:sz w:val="24"/>
          <w:highlight w:val="none"/>
        </w:rPr>
      </w:pPr>
    </w:p>
    <w:p>
      <w:pPr>
        <w:adjustRightInd w:val="0"/>
        <w:snapToGrid w:val="0"/>
        <w:spacing w:line="360" w:lineRule="auto"/>
        <w:rPr>
          <w:rFonts w:hint="eastAsia" w:ascii="宋体" w:hAnsi="宋体"/>
          <w:kern w:val="0"/>
          <w:sz w:val="24"/>
          <w:highlight w:val="none"/>
        </w:rPr>
      </w:pPr>
    </w:p>
    <w:p>
      <w:pPr>
        <w:adjustRightInd w:val="0"/>
        <w:snapToGrid w:val="0"/>
        <w:spacing w:line="360" w:lineRule="auto"/>
        <w:rPr>
          <w:rFonts w:hint="eastAsia" w:ascii="宋体" w:hAnsi="宋体"/>
          <w:kern w:val="0"/>
          <w:sz w:val="24"/>
          <w:highlight w:val="none"/>
        </w:rPr>
      </w:pPr>
    </w:p>
    <w:p>
      <w:pPr>
        <w:adjustRightInd w:val="0"/>
        <w:snapToGrid w:val="0"/>
        <w:spacing w:line="360" w:lineRule="auto"/>
        <w:rPr>
          <w:rFonts w:hint="eastAsia" w:ascii="宋体" w:hAnsi="宋体"/>
          <w:kern w:val="0"/>
          <w:sz w:val="24"/>
          <w:highlight w:val="none"/>
        </w:rPr>
      </w:pPr>
    </w:p>
    <w:p>
      <w:pPr>
        <w:rPr>
          <w:rFonts w:hint="eastAsia" w:ascii="宋体" w:hAnsi="宋体"/>
          <w:snapToGrid w:val="0"/>
          <w:kern w:val="0"/>
          <w:sz w:val="24"/>
          <w:highlight w:val="none"/>
        </w:rPr>
      </w:pPr>
      <w:r>
        <w:rPr>
          <w:rFonts w:hint="eastAsia" w:ascii="宋体" w:hAnsi="宋体"/>
          <w:kern w:val="0"/>
          <w:sz w:val="24"/>
          <w:highlight w:val="none"/>
        </w:rPr>
        <w:sym w:font="Wingdings 2" w:char="0052"/>
      </w:r>
      <w:r>
        <w:rPr>
          <w:rFonts w:hint="eastAsia" w:ascii="宋体" w:hAnsi="宋体"/>
          <w:kern w:val="0"/>
          <w:sz w:val="24"/>
          <w:highlight w:val="none"/>
        </w:rPr>
        <w:t>附件14：中标通知书</w:t>
      </w:r>
      <w:r>
        <w:rPr>
          <w:rFonts w:hint="eastAsia" w:ascii="宋体" w:hAnsi="宋体"/>
          <w:snapToGrid w:val="0"/>
          <w:kern w:val="0"/>
          <w:sz w:val="24"/>
          <w:highlight w:val="none"/>
        </w:rPr>
        <w:t>（附合同协议书后）</w:t>
      </w:r>
    </w:p>
    <w:p>
      <w:pPr>
        <w:rPr>
          <w:rFonts w:hint="eastAsia" w:ascii="宋体" w:hAnsi="宋体"/>
          <w:kern w:val="0"/>
          <w:sz w:val="24"/>
          <w:highlight w:val="none"/>
        </w:rPr>
      </w:pPr>
      <w:r>
        <w:rPr>
          <w:rFonts w:hint="eastAsia" w:ascii="宋体" w:hAnsi="宋体"/>
          <w:kern w:val="0"/>
          <w:sz w:val="24"/>
          <w:highlight w:val="none"/>
        </w:rPr>
        <w:sym w:font="Wingdings 2" w:char="0052"/>
      </w:r>
      <w:r>
        <w:rPr>
          <w:rFonts w:hint="eastAsia" w:ascii="宋体" w:hAnsi="宋体"/>
          <w:kern w:val="0"/>
          <w:sz w:val="24"/>
          <w:highlight w:val="none"/>
        </w:rPr>
        <w:t>附件15：本项目招标澄清、答疑文件（附合同协议书后）</w:t>
      </w:r>
    </w:p>
    <w:p>
      <w:pPr>
        <w:rPr>
          <w:highlight w:val="none"/>
        </w:rPr>
      </w:pPr>
    </w:p>
    <w:p>
      <w:pPr>
        <w:rPr>
          <w:highlight w:val="none"/>
        </w:rPr>
      </w:pPr>
    </w:p>
    <w:p>
      <w:pPr>
        <w:tabs>
          <w:tab w:val="center" w:pos="4500"/>
        </w:tabs>
        <w:jc w:val="left"/>
        <w:rPr>
          <w:rFonts w:hint="eastAsia"/>
          <w:highlight w:val="none"/>
        </w:rPr>
        <w:sectPr>
          <w:footerReference r:id="rId4" w:type="first"/>
          <w:footerReference r:id="rId3" w:type="default"/>
          <w:pgSz w:w="11906" w:h="16838"/>
          <w:pgMar w:top="1440" w:right="1466" w:bottom="1440" w:left="1440" w:header="851" w:footer="992" w:gutter="0"/>
          <w:pgNumType w:start="81"/>
          <w:cols w:space="720" w:num="1"/>
          <w:titlePg/>
          <w:docGrid w:type="linesAndChars" w:linePitch="312" w:charSpace="0"/>
        </w:sectPr>
      </w:pPr>
      <w:r>
        <w:rPr>
          <w:rFonts w:hint="eastAsia"/>
          <w:highlight w:val="none"/>
        </w:rPr>
        <w:tab/>
      </w:r>
    </w:p>
    <w:p>
      <w:pPr>
        <w:adjustRightInd w:val="0"/>
        <w:snapToGrid w:val="0"/>
        <w:spacing w:line="360" w:lineRule="auto"/>
        <w:rPr>
          <w:rFonts w:ascii="宋体" w:hAnsi="宋体"/>
          <w:highlight w:val="none"/>
        </w:rPr>
      </w:pPr>
      <w:r>
        <w:rPr>
          <w:rFonts w:hint="eastAsia" w:ascii="宋体" w:hAnsi="宋体"/>
          <w:highlight w:val="none"/>
        </w:rPr>
        <w:t>附件2：</w:t>
      </w:r>
    </w:p>
    <w:p>
      <w:pPr>
        <w:adjustRightInd w:val="0"/>
        <w:snapToGrid w:val="0"/>
        <w:spacing w:line="360" w:lineRule="auto"/>
        <w:rPr>
          <w:rFonts w:ascii="宋体" w:hAnsi="宋体"/>
          <w:highlight w:val="none"/>
        </w:rPr>
      </w:pPr>
      <w:r>
        <w:rPr>
          <w:rFonts w:hint="eastAsia" w:ascii="宋体" w:hAnsi="宋体"/>
          <w:highlight w:val="none"/>
        </w:rPr>
        <w:t>表四、工程设计费分摊计算表</w:t>
      </w:r>
    </w:p>
    <w:p>
      <w:pPr>
        <w:adjustRightInd w:val="0"/>
        <w:snapToGrid w:val="0"/>
        <w:spacing w:line="360" w:lineRule="auto"/>
        <w:ind w:right="10" w:rightChars="5" w:firstLine="420"/>
        <w:rPr>
          <w:rFonts w:ascii="宋体" w:hAnsi="宋体"/>
          <w:highlight w:val="none"/>
        </w:rPr>
      </w:pPr>
      <w:r>
        <w:rPr>
          <w:rFonts w:hint="eastAsia" w:ascii="宋体" w:hAnsi="宋体"/>
          <w:highlight w:val="none"/>
        </w:rPr>
        <w:t>本合同工程设计费总价暂定为</w:t>
      </w:r>
      <w:r>
        <w:rPr>
          <w:rFonts w:hint="eastAsia" w:ascii="宋体" w:hAnsi="宋体"/>
          <w:b/>
          <w:bCs/>
          <w:highlight w:val="none"/>
          <w:u w:val="single"/>
        </w:rPr>
        <w:t xml:space="preserve">         </w:t>
      </w:r>
      <w:r>
        <w:rPr>
          <w:rFonts w:hint="eastAsia" w:ascii="宋体" w:hAnsi="宋体"/>
          <w:b/>
          <w:highlight w:val="none"/>
        </w:rPr>
        <w:t>元</w:t>
      </w:r>
      <w:r>
        <w:rPr>
          <w:rFonts w:hint="eastAsia" w:ascii="宋体" w:hAnsi="宋体"/>
          <w:highlight w:val="none"/>
        </w:rPr>
        <w:t>。</w:t>
      </w:r>
      <w:r>
        <w:rPr>
          <w:rFonts w:hint="eastAsia" w:ascii="宋体" w:hAnsi="宋体"/>
          <w:highlight w:val="none"/>
        </w:rPr>
        <w:t>其中：（</w:t>
      </w:r>
      <w:r>
        <w:rPr>
          <w:rFonts w:hint="eastAsia"/>
          <w:highlight w:val="none"/>
        </w:rPr>
        <w:t>1</w:t>
      </w:r>
      <w:r>
        <w:rPr>
          <w:rFonts w:hint="eastAsia" w:ascii="宋体" w:hAnsi="宋体"/>
          <w:highlight w:val="none"/>
        </w:rPr>
        <w:t>）基本设计费暂定为</w:t>
      </w:r>
      <w:r>
        <w:rPr>
          <w:rFonts w:hint="eastAsia" w:ascii="宋体" w:hAnsi="宋体"/>
          <w:bCs/>
          <w:highlight w:val="none"/>
          <w:u w:val="single"/>
        </w:rPr>
        <w:t xml:space="preserve">     </w:t>
      </w:r>
      <w:r>
        <w:rPr>
          <w:rFonts w:hint="eastAsia" w:ascii="宋体" w:hAnsi="宋体"/>
          <w:highlight w:val="none"/>
        </w:rPr>
        <w:t>元；</w:t>
      </w:r>
      <w:r>
        <w:rPr>
          <w:rFonts w:hint="eastAsia" w:ascii="宋体" w:hAnsi="宋体"/>
          <w:szCs w:val="21"/>
          <w:highlight w:val="none"/>
        </w:rPr>
        <w:t>（</w:t>
      </w:r>
      <w:r>
        <w:rPr>
          <w:rFonts w:hint="eastAsia"/>
          <w:szCs w:val="21"/>
          <w:highlight w:val="none"/>
        </w:rPr>
        <w:t>2</w:t>
      </w:r>
      <w:r>
        <w:rPr>
          <w:rFonts w:hint="eastAsia" w:ascii="宋体" w:hAnsi="宋体"/>
          <w:szCs w:val="21"/>
          <w:highlight w:val="none"/>
        </w:rPr>
        <w:t>）施工图预算编制费暂定为</w:t>
      </w:r>
      <w:r>
        <w:rPr>
          <w:rFonts w:hint="eastAsia" w:ascii="宋体" w:hAnsi="宋体"/>
          <w:szCs w:val="21"/>
          <w:highlight w:val="none"/>
          <w:u w:val="single"/>
        </w:rPr>
        <w:t xml:space="preserve">       </w:t>
      </w:r>
      <w:r>
        <w:rPr>
          <w:rFonts w:hint="eastAsia" w:ascii="宋体" w:hAnsi="宋体"/>
          <w:szCs w:val="21"/>
          <w:highlight w:val="none"/>
        </w:rPr>
        <w:t>元。</w:t>
      </w:r>
    </w:p>
    <w:tbl>
      <w:tblPr>
        <w:tblStyle w:val="6"/>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6"/>
        <w:gridCol w:w="411"/>
        <w:gridCol w:w="846"/>
        <w:gridCol w:w="851"/>
        <w:gridCol w:w="851"/>
        <w:gridCol w:w="850"/>
        <w:gridCol w:w="710"/>
        <w:gridCol w:w="993"/>
        <w:gridCol w:w="706"/>
        <w:gridCol w:w="993"/>
        <w:gridCol w:w="710"/>
        <w:gridCol w:w="993"/>
        <w:gridCol w:w="706"/>
        <w:gridCol w:w="993"/>
        <w:gridCol w:w="710"/>
        <w:gridCol w:w="993"/>
        <w:gridCol w:w="706"/>
        <w:gridCol w:w="993"/>
        <w:gridCol w:w="710"/>
        <w:gridCol w:w="993"/>
        <w:gridCol w:w="706"/>
        <w:gridCol w:w="993"/>
        <w:gridCol w:w="579"/>
        <w:gridCol w:w="947"/>
        <w:gridCol w:w="638"/>
        <w:gridCol w:w="10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0" w:hRule="atLeast"/>
          <w:jc w:val="center"/>
        </w:trPr>
        <w:tc>
          <w:tcPr>
            <w:tcW w:w="129" w:type="pct"/>
            <w:tcBorders>
              <w:tl2br w:val="single" w:color="auto" w:sz="4" w:space="0"/>
            </w:tcBorders>
            <w:noWrap w:val="0"/>
            <w:vAlign w:val="top"/>
          </w:tcPr>
          <w:p>
            <w:pPr>
              <w:widowControl/>
              <w:adjustRightInd w:val="0"/>
              <w:snapToGrid w:val="0"/>
              <w:spacing w:line="360" w:lineRule="auto"/>
              <w:jc w:val="right"/>
              <w:rPr>
                <w:rFonts w:ascii="宋体" w:hAnsi="宋体" w:cs="宋体"/>
                <w:kern w:val="0"/>
                <w:sz w:val="18"/>
                <w:szCs w:val="18"/>
                <w:highlight w:val="none"/>
              </w:rPr>
            </w:pPr>
            <w:r>
              <w:rPr>
                <w:rFonts w:hint="eastAsia" w:ascii="宋体" w:hAnsi="宋体" w:cs="宋体"/>
                <w:kern w:val="0"/>
                <w:sz w:val="18"/>
                <w:szCs w:val="18"/>
                <w:highlight w:val="none"/>
              </w:rPr>
              <w:t>栏号</w:t>
            </w:r>
          </w:p>
        </w:tc>
        <w:tc>
          <w:tcPr>
            <w:tcW w:w="97" w:type="pct"/>
            <w:noWrap w:val="0"/>
            <w:vAlign w:val="center"/>
          </w:tcPr>
          <w:p>
            <w:pPr>
              <w:widowControl/>
              <w:adjustRightInd w:val="0"/>
              <w:snapToGrid w:val="0"/>
              <w:spacing w:line="360" w:lineRule="auto"/>
              <w:jc w:val="center"/>
              <w:rPr>
                <w:rFonts w:ascii="宋体" w:hAnsi="宋体" w:cs="宋体"/>
                <w:b/>
                <w:bCs/>
                <w:kern w:val="0"/>
                <w:sz w:val="18"/>
                <w:szCs w:val="18"/>
                <w:highlight w:val="none"/>
              </w:rPr>
            </w:pPr>
            <w:r>
              <w:rPr>
                <w:rFonts w:hint="eastAsia" w:ascii="宋体" w:hAnsi="宋体" w:cs="宋体"/>
                <w:b/>
                <w:bCs/>
                <w:kern w:val="0"/>
                <w:sz w:val="18"/>
                <w:szCs w:val="18"/>
                <w:highlight w:val="none"/>
              </w:rPr>
              <w:t>设计内容</w:t>
            </w:r>
          </w:p>
        </w:tc>
        <w:tc>
          <w:tcPr>
            <w:tcW w:w="200" w:type="pct"/>
            <w:noWrap w:val="0"/>
            <w:vAlign w:val="center"/>
          </w:tcPr>
          <w:p>
            <w:pPr>
              <w:widowControl/>
              <w:adjustRightInd w:val="0"/>
              <w:snapToGrid w:val="0"/>
              <w:spacing w:line="360" w:lineRule="auto"/>
              <w:jc w:val="center"/>
              <w:rPr>
                <w:rFonts w:ascii="宋体" w:hAnsi="宋体" w:cs="宋体"/>
                <w:b/>
                <w:bCs/>
                <w:kern w:val="0"/>
                <w:sz w:val="18"/>
                <w:szCs w:val="18"/>
                <w:highlight w:val="none"/>
              </w:rPr>
            </w:pPr>
            <w:r>
              <w:rPr>
                <w:rFonts w:hint="eastAsia" w:ascii="宋体" w:hAnsi="宋体" w:cs="宋体"/>
                <w:b/>
                <w:bCs/>
                <w:kern w:val="0"/>
                <w:sz w:val="18"/>
                <w:szCs w:val="18"/>
                <w:highlight w:val="none"/>
              </w:rPr>
              <w:t>乙方实际设计范围内审定工程概算建安工程费（万元）</w:t>
            </w:r>
          </w:p>
        </w:tc>
        <w:tc>
          <w:tcPr>
            <w:tcW w:w="201" w:type="pct"/>
            <w:noWrap w:val="0"/>
            <w:vAlign w:val="center"/>
          </w:tcPr>
          <w:p>
            <w:pPr>
              <w:widowControl/>
              <w:adjustRightInd w:val="0"/>
              <w:snapToGrid w:val="0"/>
              <w:spacing w:line="360" w:lineRule="auto"/>
              <w:jc w:val="center"/>
              <w:rPr>
                <w:rFonts w:ascii="宋体" w:hAnsi="宋体" w:cs="宋体"/>
                <w:b/>
                <w:bCs/>
                <w:kern w:val="0"/>
                <w:sz w:val="18"/>
                <w:szCs w:val="18"/>
                <w:highlight w:val="none"/>
              </w:rPr>
            </w:pPr>
            <w:r>
              <w:rPr>
                <w:rFonts w:hint="eastAsia" w:ascii="宋体" w:hAnsi="宋体" w:cs="宋体"/>
                <w:b/>
                <w:bCs/>
                <w:kern w:val="0"/>
                <w:sz w:val="18"/>
                <w:szCs w:val="18"/>
                <w:highlight w:val="none"/>
              </w:rPr>
              <w:t>分项工程设计费（万元）</w:t>
            </w:r>
          </w:p>
          <w:p>
            <w:pPr>
              <w:widowControl/>
              <w:adjustRightInd w:val="0"/>
              <w:snapToGrid w:val="0"/>
              <w:spacing w:line="360" w:lineRule="auto"/>
              <w:jc w:val="center"/>
              <w:rPr>
                <w:rFonts w:ascii="宋体" w:hAnsi="宋体" w:cs="宋体"/>
                <w:b/>
                <w:bCs/>
                <w:kern w:val="0"/>
                <w:sz w:val="18"/>
                <w:szCs w:val="18"/>
                <w:highlight w:val="none"/>
              </w:rPr>
            </w:pPr>
            <w:r>
              <w:rPr>
                <w:rFonts w:hint="eastAsia" w:ascii="宋体" w:hAnsi="宋体" w:cs="宋体"/>
                <w:b/>
                <w:bCs/>
                <w:kern w:val="0"/>
                <w:sz w:val="18"/>
                <w:szCs w:val="18"/>
                <w:highlight w:val="none"/>
              </w:rPr>
              <w:t>（详见表一）</w:t>
            </w:r>
          </w:p>
        </w:tc>
        <w:tc>
          <w:tcPr>
            <w:tcW w:w="201" w:type="pct"/>
            <w:noWrap w:val="0"/>
            <w:vAlign w:val="center"/>
          </w:tcPr>
          <w:p>
            <w:pPr>
              <w:widowControl/>
              <w:adjustRightInd w:val="0"/>
              <w:snapToGrid w:val="0"/>
              <w:spacing w:line="360" w:lineRule="auto"/>
              <w:jc w:val="center"/>
              <w:rPr>
                <w:rFonts w:ascii="宋体" w:hAnsi="宋体" w:cs="宋体"/>
                <w:b/>
                <w:bCs/>
                <w:kern w:val="0"/>
                <w:sz w:val="18"/>
                <w:szCs w:val="18"/>
                <w:highlight w:val="none"/>
              </w:rPr>
            </w:pPr>
            <w:r>
              <w:rPr>
                <w:rFonts w:hint="eastAsia" w:ascii="宋体" w:hAnsi="宋体" w:cs="宋体"/>
                <w:b/>
                <w:bCs/>
                <w:kern w:val="0"/>
                <w:sz w:val="18"/>
                <w:szCs w:val="18"/>
                <w:highlight w:val="none"/>
              </w:rPr>
              <w:t>方案设计（中标后修改）阶段工程设计工作支付比例</w:t>
            </w:r>
          </w:p>
        </w:tc>
        <w:tc>
          <w:tcPr>
            <w:tcW w:w="201" w:type="pct"/>
            <w:noWrap w:val="0"/>
            <w:vAlign w:val="center"/>
          </w:tcPr>
          <w:p>
            <w:pPr>
              <w:widowControl/>
              <w:adjustRightInd w:val="0"/>
              <w:snapToGrid w:val="0"/>
              <w:spacing w:line="360" w:lineRule="auto"/>
              <w:jc w:val="center"/>
              <w:rPr>
                <w:rFonts w:ascii="宋体" w:hAnsi="宋体" w:cs="宋体"/>
                <w:b/>
                <w:bCs/>
                <w:kern w:val="0"/>
                <w:sz w:val="18"/>
                <w:szCs w:val="18"/>
                <w:highlight w:val="none"/>
              </w:rPr>
            </w:pPr>
            <w:r>
              <w:rPr>
                <w:rFonts w:hint="eastAsia" w:ascii="宋体" w:hAnsi="宋体" w:cs="宋体"/>
                <w:b/>
                <w:bCs/>
                <w:kern w:val="0"/>
                <w:sz w:val="18"/>
                <w:szCs w:val="18"/>
                <w:highlight w:val="none"/>
              </w:rPr>
              <w:t>方案设计（完善）阶段工程设计费（万元）</w:t>
            </w:r>
          </w:p>
        </w:tc>
        <w:tc>
          <w:tcPr>
            <w:tcW w:w="168" w:type="pct"/>
            <w:noWrap w:val="0"/>
            <w:vAlign w:val="center"/>
          </w:tcPr>
          <w:p>
            <w:pPr>
              <w:widowControl/>
              <w:adjustRightInd w:val="0"/>
              <w:snapToGrid w:val="0"/>
              <w:spacing w:line="360" w:lineRule="auto"/>
              <w:jc w:val="center"/>
              <w:rPr>
                <w:rFonts w:ascii="宋体" w:hAnsi="宋体" w:cs="宋体"/>
                <w:b/>
                <w:bCs/>
                <w:kern w:val="0"/>
                <w:sz w:val="18"/>
                <w:szCs w:val="18"/>
                <w:highlight w:val="none"/>
              </w:rPr>
            </w:pPr>
            <w:r>
              <w:rPr>
                <w:rFonts w:hint="eastAsia" w:ascii="宋体" w:hAnsi="宋体" w:cs="宋体"/>
                <w:b/>
                <w:bCs/>
                <w:kern w:val="0"/>
                <w:sz w:val="18"/>
                <w:szCs w:val="18"/>
                <w:highlight w:val="none"/>
              </w:rPr>
              <w:t>工程投资估算编制工作支付比例</w:t>
            </w:r>
          </w:p>
        </w:tc>
        <w:tc>
          <w:tcPr>
            <w:tcW w:w="235" w:type="pct"/>
            <w:noWrap w:val="0"/>
            <w:vAlign w:val="center"/>
          </w:tcPr>
          <w:p>
            <w:pPr>
              <w:widowControl/>
              <w:adjustRightInd w:val="0"/>
              <w:snapToGrid w:val="0"/>
              <w:spacing w:line="360" w:lineRule="auto"/>
              <w:jc w:val="center"/>
              <w:rPr>
                <w:rFonts w:ascii="宋体" w:hAnsi="宋体" w:cs="宋体"/>
                <w:b/>
                <w:bCs/>
                <w:kern w:val="0"/>
                <w:sz w:val="18"/>
                <w:szCs w:val="18"/>
                <w:highlight w:val="none"/>
              </w:rPr>
            </w:pPr>
            <w:r>
              <w:rPr>
                <w:rFonts w:hint="eastAsia" w:ascii="宋体" w:hAnsi="宋体" w:cs="宋体"/>
                <w:b/>
                <w:bCs/>
                <w:kern w:val="0"/>
                <w:sz w:val="18"/>
                <w:szCs w:val="18"/>
                <w:highlight w:val="none"/>
              </w:rPr>
              <w:t>工程投资估算编制费（万元）</w:t>
            </w:r>
          </w:p>
        </w:tc>
        <w:tc>
          <w:tcPr>
            <w:tcW w:w="167" w:type="pct"/>
            <w:noWrap w:val="0"/>
            <w:vAlign w:val="center"/>
          </w:tcPr>
          <w:p>
            <w:pPr>
              <w:widowControl/>
              <w:adjustRightInd w:val="0"/>
              <w:snapToGrid w:val="0"/>
              <w:spacing w:line="360" w:lineRule="auto"/>
              <w:jc w:val="center"/>
              <w:rPr>
                <w:rFonts w:ascii="宋体" w:hAnsi="宋体" w:cs="宋体"/>
                <w:b/>
                <w:bCs/>
                <w:kern w:val="0"/>
                <w:sz w:val="18"/>
                <w:szCs w:val="18"/>
                <w:highlight w:val="none"/>
              </w:rPr>
            </w:pPr>
            <w:r>
              <w:rPr>
                <w:rFonts w:hint="eastAsia" w:ascii="宋体" w:hAnsi="宋体" w:cs="宋体"/>
                <w:b/>
                <w:bCs/>
                <w:kern w:val="0"/>
                <w:sz w:val="18"/>
                <w:szCs w:val="18"/>
                <w:highlight w:val="none"/>
              </w:rPr>
              <w:t>初步设计阶段工程设计工作支付比例</w:t>
            </w:r>
          </w:p>
        </w:tc>
        <w:tc>
          <w:tcPr>
            <w:tcW w:w="235" w:type="pct"/>
            <w:noWrap w:val="0"/>
            <w:vAlign w:val="center"/>
          </w:tcPr>
          <w:p>
            <w:pPr>
              <w:widowControl/>
              <w:adjustRightInd w:val="0"/>
              <w:snapToGrid w:val="0"/>
              <w:spacing w:line="360" w:lineRule="auto"/>
              <w:jc w:val="center"/>
              <w:rPr>
                <w:rFonts w:ascii="宋体" w:hAnsi="宋体" w:cs="宋体"/>
                <w:b/>
                <w:bCs/>
                <w:kern w:val="0"/>
                <w:sz w:val="18"/>
                <w:szCs w:val="18"/>
                <w:highlight w:val="none"/>
              </w:rPr>
            </w:pPr>
            <w:r>
              <w:rPr>
                <w:rFonts w:hint="eastAsia" w:ascii="宋体" w:hAnsi="宋体" w:cs="宋体"/>
                <w:b/>
                <w:bCs/>
                <w:kern w:val="0"/>
                <w:sz w:val="18"/>
                <w:szCs w:val="18"/>
                <w:highlight w:val="none"/>
              </w:rPr>
              <w:t>初步设计阶段工程设计费（万元）</w:t>
            </w:r>
          </w:p>
        </w:tc>
        <w:tc>
          <w:tcPr>
            <w:tcW w:w="168" w:type="pct"/>
            <w:noWrap w:val="0"/>
            <w:vAlign w:val="center"/>
          </w:tcPr>
          <w:p>
            <w:pPr>
              <w:widowControl/>
              <w:adjustRightInd w:val="0"/>
              <w:snapToGrid w:val="0"/>
              <w:spacing w:line="360" w:lineRule="auto"/>
              <w:jc w:val="center"/>
              <w:rPr>
                <w:rFonts w:ascii="宋体" w:hAnsi="宋体" w:cs="宋体"/>
                <w:b/>
                <w:bCs/>
                <w:kern w:val="0"/>
                <w:sz w:val="18"/>
                <w:szCs w:val="18"/>
                <w:highlight w:val="none"/>
              </w:rPr>
            </w:pPr>
            <w:r>
              <w:rPr>
                <w:rFonts w:hint="eastAsia" w:ascii="宋体" w:hAnsi="宋体" w:cs="宋体"/>
                <w:b/>
                <w:bCs/>
                <w:kern w:val="0"/>
                <w:sz w:val="18"/>
                <w:szCs w:val="18"/>
                <w:highlight w:val="none"/>
              </w:rPr>
              <w:t>报审报建配合服务</w:t>
            </w:r>
            <w:r>
              <w:rPr>
                <w:rFonts w:hint="eastAsia" w:ascii="宋体" w:hAnsi="宋体"/>
                <w:b/>
                <w:bCs/>
                <w:dstrike/>
                <w:kern w:val="0"/>
                <w:sz w:val="18"/>
                <w:szCs w:val="18"/>
                <w:highlight w:val="none"/>
              </w:rPr>
              <w:t>费率</w:t>
            </w:r>
            <w:r>
              <w:rPr>
                <w:rFonts w:hint="eastAsia" w:ascii="宋体" w:hAnsi="宋体" w:cs="宋体"/>
                <w:b/>
                <w:bCs/>
                <w:kern w:val="0"/>
                <w:sz w:val="18"/>
                <w:szCs w:val="18"/>
                <w:highlight w:val="none"/>
              </w:rPr>
              <w:t>工作支付比例</w:t>
            </w:r>
          </w:p>
        </w:tc>
        <w:tc>
          <w:tcPr>
            <w:tcW w:w="235" w:type="pct"/>
            <w:noWrap w:val="0"/>
            <w:vAlign w:val="center"/>
          </w:tcPr>
          <w:p>
            <w:pPr>
              <w:widowControl/>
              <w:adjustRightInd w:val="0"/>
              <w:snapToGrid w:val="0"/>
              <w:spacing w:line="360" w:lineRule="auto"/>
              <w:jc w:val="center"/>
              <w:rPr>
                <w:rFonts w:ascii="宋体" w:hAnsi="宋体" w:cs="宋体"/>
                <w:b/>
                <w:bCs/>
                <w:kern w:val="0"/>
                <w:sz w:val="18"/>
                <w:szCs w:val="18"/>
                <w:highlight w:val="none"/>
              </w:rPr>
            </w:pPr>
            <w:r>
              <w:rPr>
                <w:rFonts w:hint="eastAsia" w:ascii="宋体" w:hAnsi="宋体" w:cs="宋体"/>
                <w:b/>
                <w:bCs/>
                <w:kern w:val="0"/>
                <w:sz w:val="18"/>
                <w:szCs w:val="18"/>
                <w:highlight w:val="none"/>
              </w:rPr>
              <w:t>报审报建配合服务费（万元）</w:t>
            </w:r>
          </w:p>
        </w:tc>
        <w:tc>
          <w:tcPr>
            <w:tcW w:w="167" w:type="pct"/>
            <w:noWrap w:val="0"/>
            <w:vAlign w:val="center"/>
          </w:tcPr>
          <w:p>
            <w:pPr>
              <w:widowControl/>
              <w:adjustRightInd w:val="0"/>
              <w:snapToGrid w:val="0"/>
              <w:spacing w:line="360" w:lineRule="auto"/>
              <w:jc w:val="center"/>
              <w:rPr>
                <w:rFonts w:ascii="宋体" w:hAnsi="宋体" w:cs="宋体"/>
                <w:b/>
                <w:bCs/>
                <w:kern w:val="0"/>
                <w:sz w:val="18"/>
                <w:szCs w:val="18"/>
                <w:highlight w:val="none"/>
              </w:rPr>
            </w:pPr>
            <w:r>
              <w:rPr>
                <w:rFonts w:hint="eastAsia" w:ascii="宋体" w:hAnsi="宋体" w:cs="宋体"/>
                <w:b/>
                <w:bCs/>
                <w:kern w:val="0"/>
                <w:sz w:val="18"/>
                <w:szCs w:val="18"/>
                <w:highlight w:val="none"/>
              </w:rPr>
              <w:t>工程设计概算编制工作支付比例</w:t>
            </w:r>
          </w:p>
        </w:tc>
        <w:tc>
          <w:tcPr>
            <w:tcW w:w="235" w:type="pct"/>
            <w:noWrap w:val="0"/>
            <w:vAlign w:val="center"/>
          </w:tcPr>
          <w:p>
            <w:pPr>
              <w:widowControl/>
              <w:adjustRightInd w:val="0"/>
              <w:snapToGrid w:val="0"/>
              <w:spacing w:line="360" w:lineRule="auto"/>
              <w:jc w:val="center"/>
              <w:rPr>
                <w:rFonts w:ascii="宋体" w:hAnsi="宋体" w:cs="宋体"/>
                <w:b/>
                <w:bCs/>
                <w:kern w:val="0"/>
                <w:sz w:val="18"/>
                <w:szCs w:val="18"/>
                <w:highlight w:val="none"/>
              </w:rPr>
            </w:pPr>
            <w:r>
              <w:rPr>
                <w:rFonts w:hint="eastAsia" w:ascii="宋体" w:hAnsi="宋体" w:cs="宋体"/>
                <w:b/>
                <w:bCs/>
                <w:kern w:val="0"/>
                <w:sz w:val="18"/>
                <w:szCs w:val="18"/>
                <w:highlight w:val="none"/>
              </w:rPr>
              <w:t>工程设计概算编制费（万元）</w:t>
            </w:r>
          </w:p>
        </w:tc>
        <w:tc>
          <w:tcPr>
            <w:tcW w:w="168" w:type="pct"/>
            <w:noWrap w:val="0"/>
            <w:vAlign w:val="center"/>
          </w:tcPr>
          <w:p>
            <w:pPr>
              <w:widowControl/>
              <w:adjustRightInd w:val="0"/>
              <w:snapToGrid w:val="0"/>
              <w:spacing w:line="360" w:lineRule="auto"/>
              <w:jc w:val="center"/>
              <w:rPr>
                <w:rFonts w:ascii="宋体" w:hAnsi="宋体" w:cs="宋体"/>
                <w:b/>
                <w:bCs/>
                <w:kern w:val="0"/>
                <w:sz w:val="18"/>
                <w:szCs w:val="18"/>
                <w:highlight w:val="none"/>
              </w:rPr>
            </w:pPr>
            <w:r>
              <w:rPr>
                <w:rFonts w:hint="eastAsia" w:ascii="宋体" w:hAnsi="宋体" w:cs="宋体"/>
                <w:b/>
                <w:bCs/>
                <w:kern w:val="0"/>
                <w:sz w:val="18"/>
                <w:szCs w:val="18"/>
                <w:highlight w:val="none"/>
              </w:rPr>
              <w:t>施工图设计阶段工作支付比例</w:t>
            </w:r>
          </w:p>
        </w:tc>
        <w:tc>
          <w:tcPr>
            <w:tcW w:w="235" w:type="pct"/>
            <w:noWrap w:val="0"/>
            <w:vAlign w:val="center"/>
          </w:tcPr>
          <w:p>
            <w:pPr>
              <w:widowControl/>
              <w:adjustRightInd w:val="0"/>
              <w:snapToGrid w:val="0"/>
              <w:spacing w:line="360" w:lineRule="auto"/>
              <w:jc w:val="center"/>
              <w:rPr>
                <w:rFonts w:ascii="宋体" w:hAnsi="宋体" w:cs="宋体"/>
                <w:b/>
                <w:bCs/>
                <w:kern w:val="0"/>
                <w:sz w:val="18"/>
                <w:szCs w:val="18"/>
                <w:highlight w:val="none"/>
              </w:rPr>
            </w:pPr>
            <w:r>
              <w:rPr>
                <w:rFonts w:hint="eastAsia" w:ascii="宋体" w:hAnsi="宋体" w:cs="宋体"/>
                <w:b/>
                <w:bCs/>
                <w:kern w:val="0"/>
                <w:sz w:val="18"/>
                <w:szCs w:val="18"/>
                <w:highlight w:val="none"/>
              </w:rPr>
              <w:t>施工图设计阶段费用（万元）</w:t>
            </w:r>
          </w:p>
        </w:tc>
        <w:tc>
          <w:tcPr>
            <w:tcW w:w="167" w:type="pct"/>
            <w:noWrap w:val="0"/>
            <w:vAlign w:val="center"/>
          </w:tcPr>
          <w:p>
            <w:pPr>
              <w:widowControl/>
              <w:adjustRightInd w:val="0"/>
              <w:snapToGrid w:val="0"/>
              <w:spacing w:line="360" w:lineRule="auto"/>
              <w:jc w:val="center"/>
              <w:rPr>
                <w:rFonts w:ascii="宋体" w:hAnsi="宋体" w:cs="宋体"/>
                <w:b/>
                <w:bCs/>
                <w:kern w:val="0"/>
                <w:sz w:val="18"/>
                <w:szCs w:val="18"/>
                <w:highlight w:val="none"/>
              </w:rPr>
            </w:pPr>
            <w:r>
              <w:rPr>
                <w:rFonts w:hint="eastAsia" w:ascii="宋体" w:hAnsi="宋体" w:cs="宋体"/>
                <w:b/>
                <w:bCs/>
                <w:kern w:val="0"/>
                <w:sz w:val="18"/>
                <w:szCs w:val="18"/>
                <w:highlight w:val="none"/>
              </w:rPr>
              <w:t>招标设计配合服务</w:t>
            </w:r>
            <w:r>
              <w:rPr>
                <w:rFonts w:hint="eastAsia" w:ascii="宋体" w:hAnsi="宋体"/>
                <w:b/>
                <w:bCs/>
                <w:dstrike/>
                <w:kern w:val="0"/>
                <w:sz w:val="18"/>
                <w:szCs w:val="18"/>
                <w:highlight w:val="none"/>
              </w:rPr>
              <w:t>费</w:t>
            </w:r>
            <w:r>
              <w:rPr>
                <w:rFonts w:hint="eastAsia" w:ascii="宋体" w:hAnsi="宋体" w:cs="宋体"/>
                <w:b/>
                <w:bCs/>
                <w:kern w:val="0"/>
                <w:sz w:val="18"/>
                <w:szCs w:val="18"/>
                <w:highlight w:val="none"/>
              </w:rPr>
              <w:t>工作支付比例</w:t>
            </w:r>
          </w:p>
        </w:tc>
        <w:tc>
          <w:tcPr>
            <w:tcW w:w="235" w:type="pct"/>
            <w:noWrap w:val="0"/>
            <w:vAlign w:val="center"/>
          </w:tcPr>
          <w:p>
            <w:pPr>
              <w:widowControl/>
              <w:adjustRightInd w:val="0"/>
              <w:snapToGrid w:val="0"/>
              <w:spacing w:line="360" w:lineRule="auto"/>
              <w:jc w:val="center"/>
              <w:rPr>
                <w:rFonts w:ascii="宋体" w:hAnsi="宋体" w:cs="宋体"/>
                <w:b/>
                <w:bCs/>
                <w:kern w:val="0"/>
                <w:sz w:val="18"/>
                <w:szCs w:val="18"/>
                <w:highlight w:val="none"/>
              </w:rPr>
            </w:pPr>
            <w:r>
              <w:rPr>
                <w:rFonts w:hint="eastAsia" w:ascii="宋体" w:hAnsi="宋体" w:cs="宋体"/>
                <w:b/>
                <w:bCs/>
                <w:kern w:val="0"/>
                <w:sz w:val="18"/>
                <w:szCs w:val="18"/>
                <w:highlight w:val="none"/>
              </w:rPr>
              <w:t>招标配合服务费（万元）</w:t>
            </w:r>
          </w:p>
        </w:tc>
        <w:tc>
          <w:tcPr>
            <w:tcW w:w="168" w:type="pct"/>
            <w:noWrap w:val="0"/>
            <w:vAlign w:val="center"/>
          </w:tcPr>
          <w:p>
            <w:pPr>
              <w:widowControl/>
              <w:adjustRightInd w:val="0"/>
              <w:snapToGrid w:val="0"/>
              <w:spacing w:line="360" w:lineRule="auto"/>
              <w:jc w:val="center"/>
              <w:rPr>
                <w:rFonts w:ascii="宋体" w:hAnsi="宋体" w:cs="宋体"/>
                <w:b/>
                <w:bCs/>
                <w:kern w:val="0"/>
                <w:sz w:val="18"/>
                <w:szCs w:val="18"/>
                <w:highlight w:val="none"/>
              </w:rPr>
            </w:pPr>
            <w:r>
              <w:rPr>
                <w:rFonts w:hint="eastAsia" w:ascii="宋体" w:hAnsi="宋体" w:cs="宋体"/>
                <w:b/>
                <w:bCs/>
                <w:kern w:val="0"/>
                <w:sz w:val="18"/>
                <w:szCs w:val="18"/>
                <w:highlight w:val="none"/>
              </w:rPr>
              <w:t>施工阶段的现场服务工作支付比例</w:t>
            </w:r>
          </w:p>
        </w:tc>
        <w:tc>
          <w:tcPr>
            <w:tcW w:w="235" w:type="pct"/>
            <w:noWrap w:val="0"/>
            <w:vAlign w:val="center"/>
          </w:tcPr>
          <w:p>
            <w:pPr>
              <w:widowControl/>
              <w:adjustRightInd w:val="0"/>
              <w:snapToGrid w:val="0"/>
              <w:spacing w:line="360" w:lineRule="auto"/>
              <w:jc w:val="center"/>
              <w:rPr>
                <w:rFonts w:ascii="宋体" w:hAnsi="宋体" w:cs="宋体"/>
                <w:b/>
                <w:bCs/>
                <w:kern w:val="0"/>
                <w:sz w:val="18"/>
                <w:szCs w:val="18"/>
                <w:highlight w:val="none"/>
              </w:rPr>
            </w:pPr>
            <w:r>
              <w:rPr>
                <w:rFonts w:hint="eastAsia" w:ascii="宋体" w:hAnsi="宋体" w:cs="宋体"/>
                <w:b/>
                <w:bCs/>
                <w:kern w:val="0"/>
                <w:sz w:val="18"/>
                <w:szCs w:val="18"/>
                <w:highlight w:val="none"/>
              </w:rPr>
              <w:t>施工阶段的现场服务费（万元）</w:t>
            </w:r>
          </w:p>
        </w:tc>
        <w:tc>
          <w:tcPr>
            <w:tcW w:w="167" w:type="pct"/>
            <w:noWrap w:val="0"/>
            <w:vAlign w:val="center"/>
          </w:tcPr>
          <w:p>
            <w:pPr>
              <w:widowControl/>
              <w:adjustRightInd w:val="0"/>
              <w:snapToGrid w:val="0"/>
              <w:spacing w:line="360" w:lineRule="auto"/>
              <w:jc w:val="center"/>
              <w:rPr>
                <w:rFonts w:hint="eastAsia" w:ascii="宋体" w:hAnsi="宋体" w:cs="宋体"/>
                <w:b/>
                <w:bCs/>
                <w:kern w:val="0"/>
                <w:sz w:val="18"/>
                <w:szCs w:val="18"/>
                <w:highlight w:val="none"/>
              </w:rPr>
            </w:pPr>
            <w:r>
              <w:rPr>
                <w:rFonts w:hint="eastAsia" w:ascii="宋体" w:hAnsi="宋体" w:cs="宋体"/>
                <w:b/>
                <w:bCs/>
                <w:kern w:val="0"/>
                <w:sz w:val="18"/>
                <w:szCs w:val="18"/>
                <w:highlight w:val="none"/>
              </w:rPr>
              <w:t>完整版施工图设计工作支付比例</w:t>
            </w:r>
          </w:p>
        </w:tc>
        <w:tc>
          <w:tcPr>
            <w:tcW w:w="235" w:type="pct"/>
            <w:noWrap w:val="0"/>
            <w:vAlign w:val="center"/>
          </w:tcPr>
          <w:p>
            <w:pPr>
              <w:widowControl/>
              <w:adjustRightInd w:val="0"/>
              <w:snapToGrid w:val="0"/>
              <w:spacing w:line="360" w:lineRule="auto"/>
              <w:jc w:val="center"/>
              <w:rPr>
                <w:rFonts w:hint="eastAsia" w:ascii="宋体" w:hAnsi="宋体" w:cs="宋体"/>
                <w:b/>
                <w:bCs/>
                <w:kern w:val="0"/>
                <w:sz w:val="18"/>
                <w:szCs w:val="18"/>
                <w:highlight w:val="none"/>
              </w:rPr>
            </w:pPr>
            <w:r>
              <w:rPr>
                <w:rFonts w:hint="eastAsia" w:ascii="宋体" w:hAnsi="宋体" w:cs="宋体"/>
                <w:b/>
                <w:bCs/>
                <w:kern w:val="0"/>
                <w:sz w:val="18"/>
                <w:szCs w:val="18"/>
                <w:highlight w:val="none"/>
              </w:rPr>
              <w:t>完整版施工图费用（万元）</w:t>
            </w:r>
          </w:p>
        </w:tc>
        <w:tc>
          <w:tcPr>
            <w:tcW w:w="137" w:type="pct"/>
            <w:noWrap w:val="0"/>
            <w:vAlign w:val="center"/>
          </w:tcPr>
          <w:p>
            <w:pPr>
              <w:widowControl/>
              <w:adjustRightInd w:val="0"/>
              <w:snapToGrid w:val="0"/>
              <w:spacing w:line="360" w:lineRule="auto"/>
              <w:jc w:val="center"/>
              <w:rPr>
                <w:rFonts w:ascii="宋体" w:hAnsi="宋体" w:cs="宋体"/>
                <w:b/>
                <w:bCs/>
                <w:kern w:val="0"/>
                <w:sz w:val="18"/>
                <w:szCs w:val="18"/>
                <w:highlight w:val="none"/>
              </w:rPr>
            </w:pPr>
            <w:r>
              <w:rPr>
                <w:rFonts w:hint="eastAsia" w:ascii="宋体" w:hAnsi="宋体" w:cs="宋体"/>
                <w:b/>
                <w:bCs/>
                <w:kern w:val="0"/>
                <w:sz w:val="18"/>
                <w:szCs w:val="18"/>
                <w:highlight w:val="none"/>
              </w:rPr>
              <w:t>工程结算配合服务工作支付比例</w:t>
            </w:r>
          </w:p>
        </w:tc>
        <w:tc>
          <w:tcPr>
            <w:tcW w:w="224" w:type="pct"/>
            <w:noWrap w:val="0"/>
            <w:vAlign w:val="center"/>
          </w:tcPr>
          <w:p>
            <w:pPr>
              <w:widowControl/>
              <w:adjustRightInd w:val="0"/>
              <w:snapToGrid w:val="0"/>
              <w:spacing w:line="360" w:lineRule="auto"/>
              <w:jc w:val="center"/>
              <w:rPr>
                <w:rFonts w:ascii="宋体" w:hAnsi="宋体" w:cs="宋体"/>
                <w:b/>
                <w:bCs/>
                <w:kern w:val="0"/>
                <w:sz w:val="18"/>
                <w:szCs w:val="18"/>
                <w:highlight w:val="none"/>
              </w:rPr>
            </w:pPr>
            <w:r>
              <w:rPr>
                <w:rFonts w:hint="eastAsia" w:ascii="宋体" w:hAnsi="宋体" w:cs="宋体"/>
                <w:b/>
                <w:bCs/>
                <w:kern w:val="0"/>
                <w:sz w:val="18"/>
                <w:szCs w:val="18"/>
                <w:highlight w:val="none"/>
              </w:rPr>
              <w:t>工程结算配合服务费（万元）</w:t>
            </w:r>
          </w:p>
        </w:tc>
        <w:tc>
          <w:tcPr>
            <w:tcW w:w="151" w:type="pct"/>
            <w:noWrap w:val="0"/>
            <w:vAlign w:val="center"/>
          </w:tcPr>
          <w:p>
            <w:pPr>
              <w:widowControl/>
              <w:adjustRightInd w:val="0"/>
              <w:snapToGrid w:val="0"/>
              <w:spacing w:line="360" w:lineRule="auto"/>
              <w:jc w:val="center"/>
              <w:rPr>
                <w:rFonts w:ascii="宋体" w:hAnsi="宋体" w:cs="宋体"/>
                <w:b/>
                <w:bCs/>
                <w:kern w:val="0"/>
                <w:sz w:val="18"/>
                <w:szCs w:val="18"/>
                <w:highlight w:val="none"/>
              </w:rPr>
            </w:pPr>
            <w:r>
              <w:rPr>
                <w:rFonts w:hint="eastAsia" w:ascii="宋体" w:hAnsi="宋体" w:cs="宋体"/>
                <w:b/>
                <w:bCs/>
                <w:kern w:val="0"/>
                <w:sz w:val="18"/>
                <w:szCs w:val="18"/>
                <w:highlight w:val="none"/>
              </w:rPr>
              <w:t>工程保修阶段服务工作支付比例</w:t>
            </w:r>
          </w:p>
        </w:tc>
        <w:tc>
          <w:tcPr>
            <w:tcW w:w="239" w:type="pct"/>
            <w:noWrap w:val="0"/>
            <w:vAlign w:val="center"/>
          </w:tcPr>
          <w:p>
            <w:pPr>
              <w:widowControl/>
              <w:adjustRightInd w:val="0"/>
              <w:snapToGrid w:val="0"/>
              <w:spacing w:line="360" w:lineRule="auto"/>
              <w:jc w:val="center"/>
              <w:rPr>
                <w:rFonts w:ascii="宋体" w:hAnsi="宋体" w:cs="宋体"/>
                <w:b/>
                <w:bCs/>
                <w:kern w:val="0"/>
                <w:sz w:val="18"/>
                <w:szCs w:val="18"/>
                <w:highlight w:val="none"/>
              </w:rPr>
            </w:pPr>
            <w:r>
              <w:rPr>
                <w:rFonts w:hint="eastAsia" w:ascii="宋体" w:hAnsi="宋体" w:cs="宋体"/>
                <w:b/>
                <w:bCs/>
                <w:kern w:val="0"/>
                <w:sz w:val="18"/>
                <w:szCs w:val="18"/>
                <w:highlight w:val="none"/>
              </w:rPr>
              <w:t>工程保修阶段的服务费（万元）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129" w:type="pct"/>
            <w:noWrap w:val="0"/>
            <w:vAlign w:val="center"/>
          </w:tcPr>
          <w:p>
            <w:pPr>
              <w:widowControl/>
              <w:adjustRightInd w:val="0"/>
              <w:snapToGrid w:val="0"/>
              <w:spacing w:line="360" w:lineRule="auto"/>
              <w:jc w:val="left"/>
              <w:rPr>
                <w:rFonts w:ascii="宋体" w:hAnsi="宋体" w:cs="宋体"/>
                <w:b/>
                <w:bCs/>
                <w:kern w:val="0"/>
                <w:sz w:val="18"/>
                <w:szCs w:val="18"/>
                <w:highlight w:val="none"/>
              </w:rPr>
            </w:pPr>
            <w:r>
              <w:rPr>
                <w:rFonts w:hint="eastAsia" w:ascii="宋体" w:hAnsi="宋体" w:cs="宋体"/>
                <w:b/>
                <w:bCs/>
                <w:kern w:val="0"/>
                <w:sz w:val="18"/>
                <w:szCs w:val="18"/>
                <w:highlight w:val="none"/>
              </w:rPr>
              <w:t>项号</w:t>
            </w:r>
          </w:p>
        </w:tc>
        <w:tc>
          <w:tcPr>
            <w:tcW w:w="97" w:type="pct"/>
            <w:noWrap w:val="0"/>
            <w:vAlign w:val="center"/>
          </w:tcPr>
          <w:p>
            <w:pPr>
              <w:widowControl/>
              <w:adjustRightInd w:val="0"/>
              <w:snapToGrid w:val="0"/>
              <w:spacing w:line="360" w:lineRule="auto"/>
              <w:jc w:val="center"/>
              <w:rPr>
                <w:rFonts w:ascii="宋体" w:hAnsi="宋体" w:cs="宋体"/>
                <w:b/>
                <w:bCs/>
                <w:kern w:val="0"/>
                <w:sz w:val="18"/>
                <w:szCs w:val="18"/>
                <w:highlight w:val="none"/>
              </w:rPr>
            </w:pPr>
            <w:r>
              <w:rPr>
                <w:rFonts w:hint="eastAsia" w:ascii="宋体" w:hAnsi="宋体" w:cs="宋体"/>
                <w:b/>
                <w:bCs/>
                <w:kern w:val="0"/>
                <w:sz w:val="18"/>
                <w:szCs w:val="18"/>
                <w:highlight w:val="none"/>
              </w:rPr>
              <w:t>-</w:t>
            </w:r>
          </w:p>
        </w:tc>
        <w:tc>
          <w:tcPr>
            <w:tcW w:w="200" w:type="pct"/>
            <w:noWrap w:val="0"/>
            <w:vAlign w:val="center"/>
          </w:tcPr>
          <w:p>
            <w:pPr>
              <w:widowControl/>
              <w:adjustRightInd w:val="0"/>
              <w:snapToGrid w:val="0"/>
              <w:spacing w:line="360" w:lineRule="auto"/>
              <w:jc w:val="center"/>
              <w:rPr>
                <w:rFonts w:ascii="宋体" w:hAnsi="宋体" w:cs="宋体"/>
                <w:b/>
                <w:bCs/>
                <w:kern w:val="0"/>
                <w:sz w:val="18"/>
                <w:szCs w:val="18"/>
                <w:highlight w:val="none"/>
              </w:rPr>
            </w:pPr>
            <w:r>
              <w:rPr>
                <w:rFonts w:hint="eastAsia" w:ascii="宋体" w:hAnsi="宋体" w:cs="宋体"/>
                <w:b/>
                <w:bCs/>
                <w:kern w:val="0"/>
                <w:sz w:val="18"/>
                <w:szCs w:val="18"/>
                <w:highlight w:val="none"/>
              </w:rPr>
              <w:t>(1)</w:t>
            </w:r>
          </w:p>
        </w:tc>
        <w:tc>
          <w:tcPr>
            <w:tcW w:w="201" w:type="pct"/>
            <w:noWrap w:val="0"/>
            <w:vAlign w:val="center"/>
          </w:tcPr>
          <w:p>
            <w:pPr>
              <w:widowControl/>
              <w:adjustRightInd w:val="0"/>
              <w:snapToGrid w:val="0"/>
              <w:spacing w:line="360" w:lineRule="auto"/>
              <w:jc w:val="center"/>
              <w:rPr>
                <w:rFonts w:ascii="宋体" w:hAnsi="宋体" w:cs="宋体"/>
                <w:b/>
                <w:bCs/>
                <w:kern w:val="0"/>
                <w:sz w:val="18"/>
                <w:szCs w:val="18"/>
                <w:highlight w:val="none"/>
              </w:rPr>
            </w:pPr>
            <w:r>
              <w:rPr>
                <w:rFonts w:hint="eastAsia" w:ascii="宋体" w:hAnsi="宋体" w:cs="宋体"/>
                <w:b/>
                <w:bCs/>
                <w:kern w:val="0"/>
                <w:sz w:val="18"/>
                <w:szCs w:val="18"/>
                <w:highlight w:val="none"/>
              </w:rPr>
              <w:t>(2)</w:t>
            </w:r>
          </w:p>
        </w:tc>
        <w:tc>
          <w:tcPr>
            <w:tcW w:w="201" w:type="pct"/>
            <w:noWrap w:val="0"/>
            <w:vAlign w:val="center"/>
          </w:tcPr>
          <w:p>
            <w:pPr>
              <w:widowControl/>
              <w:adjustRightInd w:val="0"/>
              <w:snapToGrid w:val="0"/>
              <w:spacing w:line="360" w:lineRule="auto"/>
              <w:jc w:val="center"/>
              <w:rPr>
                <w:rFonts w:ascii="宋体" w:hAnsi="宋体" w:cs="宋体"/>
                <w:b/>
                <w:bCs/>
                <w:kern w:val="0"/>
                <w:sz w:val="18"/>
                <w:szCs w:val="18"/>
                <w:highlight w:val="none"/>
              </w:rPr>
            </w:pPr>
            <w:r>
              <w:rPr>
                <w:rFonts w:hint="eastAsia" w:ascii="宋体" w:hAnsi="宋体" w:cs="宋体"/>
                <w:b/>
                <w:bCs/>
                <w:kern w:val="0"/>
                <w:sz w:val="18"/>
                <w:szCs w:val="18"/>
                <w:highlight w:val="none"/>
              </w:rPr>
              <w:t>(3)</w:t>
            </w:r>
          </w:p>
        </w:tc>
        <w:tc>
          <w:tcPr>
            <w:tcW w:w="201" w:type="pct"/>
            <w:noWrap w:val="0"/>
            <w:vAlign w:val="center"/>
          </w:tcPr>
          <w:p>
            <w:pPr>
              <w:widowControl/>
              <w:adjustRightInd w:val="0"/>
              <w:snapToGrid w:val="0"/>
              <w:spacing w:line="360" w:lineRule="auto"/>
              <w:jc w:val="center"/>
              <w:rPr>
                <w:rFonts w:ascii="宋体" w:hAnsi="宋体" w:cs="宋体"/>
                <w:b/>
                <w:bCs/>
                <w:kern w:val="0"/>
                <w:sz w:val="18"/>
                <w:szCs w:val="18"/>
                <w:highlight w:val="none"/>
              </w:rPr>
            </w:pPr>
            <w:r>
              <w:rPr>
                <w:rFonts w:hint="eastAsia" w:ascii="宋体" w:hAnsi="宋体" w:cs="宋体"/>
                <w:b/>
                <w:bCs/>
                <w:kern w:val="0"/>
                <w:sz w:val="18"/>
                <w:szCs w:val="18"/>
                <w:highlight w:val="none"/>
              </w:rPr>
              <w:t>(4)=(2)×(3)</w:t>
            </w:r>
          </w:p>
        </w:tc>
        <w:tc>
          <w:tcPr>
            <w:tcW w:w="168" w:type="pct"/>
            <w:noWrap w:val="0"/>
            <w:vAlign w:val="center"/>
          </w:tcPr>
          <w:p>
            <w:pPr>
              <w:widowControl/>
              <w:adjustRightInd w:val="0"/>
              <w:snapToGrid w:val="0"/>
              <w:spacing w:line="360" w:lineRule="auto"/>
              <w:jc w:val="center"/>
              <w:rPr>
                <w:rFonts w:ascii="宋体" w:hAnsi="宋体" w:cs="宋体"/>
                <w:b/>
                <w:bCs/>
                <w:kern w:val="0"/>
                <w:sz w:val="18"/>
                <w:szCs w:val="18"/>
                <w:highlight w:val="none"/>
              </w:rPr>
            </w:pPr>
            <w:r>
              <w:rPr>
                <w:rFonts w:hint="eastAsia" w:ascii="宋体" w:hAnsi="宋体" w:cs="宋体"/>
                <w:b/>
                <w:bCs/>
                <w:kern w:val="0"/>
                <w:sz w:val="18"/>
                <w:szCs w:val="18"/>
                <w:highlight w:val="none"/>
              </w:rPr>
              <w:t>（5）</w:t>
            </w:r>
          </w:p>
        </w:tc>
        <w:tc>
          <w:tcPr>
            <w:tcW w:w="235" w:type="pct"/>
            <w:noWrap w:val="0"/>
            <w:vAlign w:val="center"/>
          </w:tcPr>
          <w:p>
            <w:pPr>
              <w:widowControl/>
              <w:adjustRightInd w:val="0"/>
              <w:snapToGrid w:val="0"/>
              <w:spacing w:line="360" w:lineRule="auto"/>
              <w:jc w:val="center"/>
              <w:rPr>
                <w:rFonts w:ascii="宋体" w:hAnsi="宋体" w:cs="宋体"/>
                <w:b/>
                <w:bCs/>
                <w:kern w:val="0"/>
                <w:sz w:val="18"/>
                <w:szCs w:val="18"/>
                <w:highlight w:val="none"/>
              </w:rPr>
            </w:pPr>
            <w:r>
              <w:rPr>
                <w:rFonts w:hint="eastAsia" w:ascii="宋体" w:hAnsi="宋体" w:cs="宋体"/>
                <w:b/>
                <w:bCs/>
                <w:kern w:val="0"/>
                <w:sz w:val="18"/>
                <w:szCs w:val="18"/>
                <w:highlight w:val="none"/>
              </w:rPr>
              <w:t>(6)=(2)×(5)</w:t>
            </w:r>
          </w:p>
        </w:tc>
        <w:tc>
          <w:tcPr>
            <w:tcW w:w="167" w:type="pct"/>
            <w:noWrap w:val="0"/>
            <w:vAlign w:val="center"/>
          </w:tcPr>
          <w:p>
            <w:pPr>
              <w:widowControl/>
              <w:adjustRightInd w:val="0"/>
              <w:snapToGrid w:val="0"/>
              <w:spacing w:line="360" w:lineRule="auto"/>
              <w:jc w:val="center"/>
              <w:rPr>
                <w:rFonts w:ascii="宋体" w:hAnsi="宋体" w:cs="宋体"/>
                <w:b/>
                <w:bCs/>
                <w:kern w:val="0"/>
                <w:sz w:val="18"/>
                <w:szCs w:val="18"/>
                <w:highlight w:val="none"/>
              </w:rPr>
            </w:pPr>
            <w:r>
              <w:rPr>
                <w:rFonts w:hint="eastAsia" w:ascii="宋体" w:hAnsi="宋体" w:cs="宋体"/>
                <w:b/>
                <w:bCs/>
                <w:kern w:val="0"/>
                <w:sz w:val="18"/>
                <w:szCs w:val="18"/>
                <w:highlight w:val="none"/>
              </w:rPr>
              <w:t>（7）</w:t>
            </w:r>
          </w:p>
        </w:tc>
        <w:tc>
          <w:tcPr>
            <w:tcW w:w="235" w:type="pct"/>
            <w:noWrap w:val="0"/>
            <w:vAlign w:val="center"/>
          </w:tcPr>
          <w:p>
            <w:pPr>
              <w:widowControl/>
              <w:adjustRightInd w:val="0"/>
              <w:snapToGrid w:val="0"/>
              <w:spacing w:line="360" w:lineRule="auto"/>
              <w:jc w:val="center"/>
              <w:rPr>
                <w:rFonts w:ascii="宋体" w:hAnsi="宋体" w:cs="宋体"/>
                <w:b/>
                <w:bCs/>
                <w:kern w:val="0"/>
                <w:sz w:val="18"/>
                <w:szCs w:val="18"/>
                <w:highlight w:val="none"/>
              </w:rPr>
            </w:pPr>
            <w:r>
              <w:rPr>
                <w:rFonts w:hint="eastAsia" w:ascii="宋体" w:hAnsi="宋体" w:cs="宋体"/>
                <w:b/>
                <w:bCs/>
                <w:kern w:val="0"/>
                <w:sz w:val="18"/>
                <w:szCs w:val="18"/>
                <w:highlight w:val="none"/>
              </w:rPr>
              <w:t>(8)=(2)×(7)</w:t>
            </w:r>
          </w:p>
        </w:tc>
        <w:tc>
          <w:tcPr>
            <w:tcW w:w="168" w:type="pct"/>
            <w:noWrap w:val="0"/>
            <w:vAlign w:val="center"/>
          </w:tcPr>
          <w:p>
            <w:pPr>
              <w:widowControl/>
              <w:adjustRightInd w:val="0"/>
              <w:snapToGrid w:val="0"/>
              <w:spacing w:line="360" w:lineRule="auto"/>
              <w:jc w:val="center"/>
              <w:rPr>
                <w:rFonts w:ascii="宋体" w:hAnsi="宋体" w:cs="宋体"/>
                <w:b/>
                <w:bCs/>
                <w:kern w:val="0"/>
                <w:sz w:val="18"/>
                <w:szCs w:val="18"/>
                <w:highlight w:val="none"/>
              </w:rPr>
            </w:pPr>
            <w:r>
              <w:rPr>
                <w:rFonts w:hint="eastAsia" w:ascii="宋体" w:hAnsi="宋体" w:cs="宋体"/>
                <w:b/>
                <w:bCs/>
                <w:kern w:val="0"/>
                <w:sz w:val="18"/>
                <w:szCs w:val="18"/>
                <w:highlight w:val="none"/>
              </w:rPr>
              <w:t>（9）</w:t>
            </w:r>
          </w:p>
        </w:tc>
        <w:tc>
          <w:tcPr>
            <w:tcW w:w="235" w:type="pct"/>
            <w:noWrap w:val="0"/>
            <w:vAlign w:val="center"/>
          </w:tcPr>
          <w:p>
            <w:pPr>
              <w:widowControl/>
              <w:adjustRightInd w:val="0"/>
              <w:snapToGrid w:val="0"/>
              <w:spacing w:line="360" w:lineRule="auto"/>
              <w:jc w:val="center"/>
              <w:rPr>
                <w:rFonts w:ascii="宋体" w:hAnsi="宋体" w:cs="宋体"/>
                <w:b/>
                <w:bCs/>
                <w:kern w:val="0"/>
                <w:sz w:val="18"/>
                <w:szCs w:val="18"/>
                <w:highlight w:val="none"/>
              </w:rPr>
            </w:pPr>
            <w:r>
              <w:rPr>
                <w:rFonts w:hint="eastAsia" w:ascii="宋体" w:hAnsi="宋体" w:cs="宋体"/>
                <w:b/>
                <w:bCs/>
                <w:kern w:val="0"/>
                <w:sz w:val="18"/>
                <w:szCs w:val="18"/>
                <w:highlight w:val="none"/>
              </w:rPr>
              <w:t>(10)=(2)×(9)</w:t>
            </w:r>
          </w:p>
        </w:tc>
        <w:tc>
          <w:tcPr>
            <w:tcW w:w="167" w:type="pct"/>
            <w:noWrap w:val="0"/>
            <w:vAlign w:val="center"/>
          </w:tcPr>
          <w:p>
            <w:pPr>
              <w:widowControl/>
              <w:adjustRightInd w:val="0"/>
              <w:snapToGrid w:val="0"/>
              <w:spacing w:line="360" w:lineRule="auto"/>
              <w:jc w:val="center"/>
              <w:rPr>
                <w:rFonts w:ascii="宋体" w:hAnsi="宋体" w:cs="宋体"/>
                <w:b/>
                <w:bCs/>
                <w:kern w:val="0"/>
                <w:sz w:val="18"/>
                <w:szCs w:val="18"/>
                <w:highlight w:val="none"/>
              </w:rPr>
            </w:pPr>
            <w:r>
              <w:rPr>
                <w:rFonts w:hint="eastAsia" w:ascii="宋体" w:hAnsi="宋体" w:cs="宋体"/>
                <w:b/>
                <w:bCs/>
                <w:kern w:val="0"/>
                <w:sz w:val="18"/>
                <w:szCs w:val="18"/>
                <w:highlight w:val="none"/>
              </w:rPr>
              <w:t>(11)</w:t>
            </w:r>
          </w:p>
        </w:tc>
        <w:tc>
          <w:tcPr>
            <w:tcW w:w="235" w:type="pct"/>
            <w:noWrap w:val="0"/>
            <w:vAlign w:val="center"/>
          </w:tcPr>
          <w:p>
            <w:pPr>
              <w:widowControl/>
              <w:adjustRightInd w:val="0"/>
              <w:snapToGrid w:val="0"/>
              <w:spacing w:line="360" w:lineRule="auto"/>
              <w:jc w:val="center"/>
              <w:rPr>
                <w:rFonts w:ascii="宋体" w:hAnsi="宋体" w:cs="宋体"/>
                <w:b/>
                <w:bCs/>
                <w:kern w:val="0"/>
                <w:sz w:val="18"/>
                <w:szCs w:val="18"/>
                <w:highlight w:val="none"/>
              </w:rPr>
            </w:pPr>
            <w:r>
              <w:rPr>
                <w:rFonts w:hint="eastAsia" w:ascii="宋体" w:hAnsi="宋体" w:cs="宋体"/>
                <w:b/>
                <w:bCs/>
                <w:kern w:val="0"/>
                <w:sz w:val="18"/>
                <w:szCs w:val="18"/>
                <w:highlight w:val="none"/>
              </w:rPr>
              <w:t>(12)=(2)×(11)</w:t>
            </w:r>
          </w:p>
        </w:tc>
        <w:tc>
          <w:tcPr>
            <w:tcW w:w="168" w:type="pct"/>
            <w:noWrap w:val="0"/>
            <w:vAlign w:val="center"/>
          </w:tcPr>
          <w:p>
            <w:pPr>
              <w:widowControl/>
              <w:adjustRightInd w:val="0"/>
              <w:snapToGrid w:val="0"/>
              <w:spacing w:line="360" w:lineRule="auto"/>
              <w:jc w:val="center"/>
              <w:rPr>
                <w:rFonts w:ascii="宋体" w:hAnsi="宋体" w:cs="宋体"/>
                <w:b/>
                <w:bCs/>
                <w:kern w:val="0"/>
                <w:sz w:val="18"/>
                <w:szCs w:val="18"/>
                <w:highlight w:val="none"/>
              </w:rPr>
            </w:pPr>
            <w:r>
              <w:rPr>
                <w:rFonts w:hint="eastAsia" w:ascii="宋体" w:hAnsi="宋体" w:cs="宋体"/>
                <w:b/>
                <w:bCs/>
                <w:kern w:val="0"/>
                <w:sz w:val="18"/>
                <w:szCs w:val="18"/>
                <w:highlight w:val="none"/>
              </w:rPr>
              <w:t>(13)</w:t>
            </w:r>
          </w:p>
        </w:tc>
        <w:tc>
          <w:tcPr>
            <w:tcW w:w="235" w:type="pct"/>
            <w:noWrap w:val="0"/>
            <w:vAlign w:val="center"/>
          </w:tcPr>
          <w:p>
            <w:pPr>
              <w:widowControl/>
              <w:adjustRightInd w:val="0"/>
              <w:snapToGrid w:val="0"/>
              <w:spacing w:line="360" w:lineRule="auto"/>
              <w:jc w:val="center"/>
              <w:rPr>
                <w:rFonts w:ascii="宋体" w:hAnsi="宋体" w:cs="宋体"/>
                <w:b/>
                <w:bCs/>
                <w:kern w:val="0"/>
                <w:sz w:val="18"/>
                <w:szCs w:val="18"/>
                <w:highlight w:val="none"/>
              </w:rPr>
            </w:pPr>
            <w:r>
              <w:rPr>
                <w:rFonts w:hint="eastAsia" w:ascii="宋体" w:hAnsi="宋体" w:cs="宋体"/>
                <w:b/>
                <w:bCs/>
                <w:kern w:val="0"/>
                <w:sz w:val="18"/>
                <w:szCs w:val="18"/>
                <w:highlight w:val="none"/>
              </w:rPr>
              <w:t>(14)=(2)×(13)</w:t>
            </w:r>
          </w:p>
        </w:tc>
        <w:tc>
          <w:tcPr>
            <w:tcW w:w="167" w:type="pct"/>
            <w:noWrap w:val="0"/>
            <w:vAlign w:val="center"/>
          </w:tcPr>
          <w:p>
            <w:pPr>
              <w:widowControl/>
              <w:adjustRightInd w:val="0"/>
              <w:snapToGrid w:val="0"/>
              <w:spacing w:line="360" w:lineRule="auto"/>
              <w:jc w:val="center"/>
              <w:rPr>
                <w:rFonts w:ascii="宋体" w:hAnsi="宋体" w:cs="宋体"/>
                <w:b/>
                <w:bCs/>
                <w:kern w:val="0"/>
                <w:sz w:val="18"/>
                <w:szCs w:val="18"/>
                <w:highlight w:val="none"/>
              </w:rPr>
            </w:pPr>
            <w:r>
              <w:rPr>
                <w:rFonts w:hint="eastAsia" w:ascii="宋体" w:hAnsi="宋体" w:cs="宋体"/>
                <w:b/>
                <w:bCs/>
                <w:kern w:val="0"/>
                <w:sz w:val="18"/>
                <w:szCs w:val="18"/>
                <w:highlight w:val="none"/>
              </w:rPr>
              <w:t>(15)</w:t>
            </w:r>
          </w:p>
        </w:tc>
        <w:tc>
          <w:tcPr>
            <w:tcW w:w="235" w:type="pct"/>
            <w:noWrap w:val="0"/>
            <w:vAlign w:val="center"/>
          </w:tcPr>
          <w:p>
            <w:pPr>
              <w:widowControl/>
              <w:adjustRightInd w:val="0"/>
              <w:snapToGrid w:val="0"/>
              <w:spacing w:line="360" w:lineRule="auto"/>
              <w:jc w:val="center"/>
              <w:rPr>
                <w:rFonts w:ascii="宋体" w:hAnsi="宋体" w:cs="宋体"/>
                <w:b/>
                <w:bCs/>
                <w:kern w:val="0"/>
                <w:sz w:val="18"/>
                <w:szCs w:val="18"/>
                <w:highlight w:val="none"/>
              </w:rPr>
            </w:pPr>
            <w:r>
              <w:rPr>
                <w:rFonts w:hint="eastAsia" w:ascii="宋体" w:hAnsi="宋体" w:cs="宋体"/>
                <w:b/>
                <w:bCs/>
                <w:kern w:val="0"/>
                <w:sz w:val="18"/>
                <w:szCs w:val="18"/>
                <w:highlight w:val="none"/>
              </w:rPr>
              <w:t>(16)=(2)×(15)</w:t>
            </w:r>
          </w:p>
        </w:tc>
        <w:tc>
          <w:tcPr>
            <w:tcW w:w="168" w:type="pct"/>
            <w:noWrap w:val="0"/>
            <w:vAlign w:val="center"/>
          </w:tcPr>
          <w:p>
            <w:pPr>
              <w:widowControl/>
              <w:adjustRightInd w:val="0"/>
              <w:snapToGrid w:val="0"/>
              <w:spacing w:line="360" w:lineRule="auto"/>
              <w:jc w:val="center"/>
              <w:rPr>
                <w:rFonts w:ascii="宋体" w:hAnsi="宋体" w:cs="宋体"/>
                <w:b/>
                <w:bCs/>
                <w:kern w:val="0"/>
                <w:sz w:val="18"/>
                <w:szCs w:val="18"/>
                <w:highlight w:val="none"/>
              </w:rPr>
            </w:pPr>
            <w:r>
              <w:rPr>
                <w:rFonts w:hint="eastAsia" w:ascii="宋体" w:hAnsi="宋体" w:cs="宋体"/>
                <w:b/>
                <w:bCs/>
                <w:kern w:val="0"/>
                <w:sz w:val="18"/>
                <w:szCs w:val="18"/>
                <w:highlight w:val="none"/>
              </w:rPr>
              <w:t>(17)</w:t>
            </w:r>
          </w:p>
        </w:tc>
        <w:tc>
          <w:tcPr>
            <w:tcW w:w="235" w:type="pct"/>
            <w:noWrap w:val="0"/>
            <w:vAlign w:val="center"/>
          </w:tcPr>
          <w:p>
            <w:pPr>
              <w:widowControl/>
              <w:adjustRightInd w:val="0"/>
              <w:snapToGrid w:val="0"/>
              <w:spacing w:line="360" w:lineRule="auto"/>
              <w:jc w:val="center"/>
              <w:rPr>
                <w:rFonts w:ascii="宋体" w:hAnsi="宋体" w:cs="宋体"/>
                <w:b/>
                <w:bCs/>
                <w:kern w:val="0"/>
                <w:sz w:val="18"/>
                <w:szCs w:val="18"/>
                <w:highlight w:val="none"/>
              </w:rPr>
            </w:pPr>
            <w:r>
              <w:rPr>
                <w:rFonts w:hint="eastAsia" w:ascii="宋体" w:hAnsi="宋体" w:cs="宋体"/>
                <w:b/>
                <w:bCs/>
                <w:kern w:val="0"/>
                <w:sz w:val="18"/>
                <w:szCs w:val="18"/>
                <w:highlight w:val="none"/>
              </w:rPr>
              <w:t>(18)=(2)×(17)</w:t>
            </w:r>
          </w:p>
        </w:tc>
        <w:tc>
          <w:tcPr>
            <w:tcW w:w="167" w:type="pct"/>
            <w:noWrap w:val="0"/>
            <w:vAlign w:val="center"/>
          </w:tcPr>
          <w:p>
            <w:pPr>
              <w:widowControl/>
              <w:adjustRightInd w:val="0"/>
              <w:snapToGrid w:val="0"/>
              <w:spacing w:line="360" w:lineRule="auto"/>
              <w:jc w:val="center"/>
              <w:rPr>
                <w:rFonts w:hint="eastAsia" w:ascii="宋体" w:hAnsi="宋体" w:cs="宋体"/>
                <w:b/>
                <w:bCs/>
                <w:kern w:val="0"/>
                <w:sz w:val="18"/>
                <w:szCs w:val="18"/>
                <w:highlight w:val="none"/>
              </w:rPr>
            </w:pPr>
            <w:r>
              <w:rPr>
                <w:rFonts w:hint="eastAsia" w:ascii="宋体" w:hAnsi="宋体" w:cs="宋体"/>
                <w:b/>
                <w:bCs/>
                <w:kern w:val="0"/>
                <w:sz w:val="18"/>
                <w:szCs w:val="18"/>
                <w:highlight w:val="none"/>
              </w:rPr>
              <w:t>(19)</w:t>
            </w:r>
          </w:p>
        </w:tc>
        <w:tc>
          <w:tcPr>
            <w:tcW w:w="235" w:type="pct"/>
            <w:noWrap w:val="0"/>
            <w:vAlign w:val="center"/>
          </w:tcPr>
          <w:p>
            <w:pPr>
              <w:widowControl/>
              <w:adjustRightInd w:val="0"/>
              <w:snapToGrid w:val="0"/>
              <w:spacing w:line="360" w:lineRule="auto"/>
              <w:jc w:val="center"/>
              <w:rPr>
                <w:rFonts w:hint="eastAsia" w:ascii="宋体" w:hAnsi="宋体" w:cs="宋体"/>
                <w:b/>
                <w:bCs/>
                <w:kern w:val="0"/>
                <w:sz w:val="18"/>
                <w:szCs w:val="18"/>
                <w:highlight w:val="none"/>
              </w:rPr>
            </w:pPr>
            <w:r>
              <w:rPr>
                <w:rFonts w:hint="eastAsia" w:ascii="宋体" w:hAnsi="宋体" w:cs="宋体"/>
                <w:b/>
                <w:bCs/>
                <w:kern w:val="0"/>
                <w:sz w:val="18"/>
                <w:szCs w:val="18"/>
                <w:highlight w:val="none"/>
              </w:rPr>
              <w:t>(20)=(2)×(19)</w:t>
            </w:r>
          </w:p>
        </w:tc>
        <w:tc>
          <w:tcPr>
            <w:tcW w:w="137" w:type="pct"/>
            <w:noWrap w:val="0"/>
            <w:vAlign w:val="center"/>
          </w:tcPr>
          <w:p>
            <w:pPr>
              <w:widowControl/>
              <w:adjustRightInd w:val="0"/>
              <w:snapToGrid w:val="0"/>
              <w:spacing w:line="360" w:lineRule="auto"/>
              <w:jc w:val="center"/>
              <w:rPr>
                <w:rFonts w:ascii="宋体" w:hAnsi="宋体" w:cs="宋体"/>
                <w:b/>
                <w:bCs/>
                <w:kern w:val="0"/>
                <w:sz w:val="18"/>
                <w:szCs w:val="18"/>
                <w:highlight w:val="none"/>
              </w:rPr>
            </w:pPr>
            <w:r>
              <w:rPr>
                <w:rFonts w:hint="eastAsia" w:ascii="宋体" w:hAnsi="宋体" w:cs="宋体"/>
                <w:b/>
                <w:bCs/>
                <w:kern w:val="0"/>
                <w:sz w:val="18"/>
                <w:szCs w:val="18"/>
                <w:highlight w:val="none"/>
              </w:rPr>
              <w:t>(21)</w:t>
            </w:r>
          </w:p>
        </w:tc>
        <w:tc>
          <w:tcPr>
            <w:tcW w:w="224" w:type="pct"/>
            <w:noWrap w:val="0"/>
            <w:vAlign w:val="center"/>
          </w:tcPr>
          <w:p>
            <w:pPr>
              <w:widowControl/>
              <w:adjustRightInd w:val="0"/>
              <w:snapToGrid w:val="0"/>
              <w:spacing w:line="360" w:lineRule="auto"/>
              <w:jc w:val="center"/>
              <w:rPr>
                <w:rFonts w:ascii="宋体" w:hAnsi="宋体" w:cs="宋体"/>
                <w:b/>
                <w:bCs/>
                <w:kern w:val="0"/>
                <w:sz w:val="18"/>
                <w:szCs w:val="18"/>
                <w:highlight w:val="none"/>
              </w:rPr>
            </w:pPr>
            <w:r>
              <w:rPr>
                <w:rFonts w:hint="eastAsia" w:ascii="宋体" w:hAnsi="宋体" w:cs="宋体"/>
                <w:b/>
                <w:bCs/>
                <w:kern w:val="0"/>
                <w:sz w:val="18"/>
                <w:szCs w:val="18"/>
                <w:highlight w:val="none"/>
              </w:rPr>
              <w:t>(22)=(2)×(21)</w:t>
            </w:r>
          </w:p>
        </w:tc>
        <w:tc>
          <w:tcPr>
            <w:tcW w:w="151" w:type="pct"/>
            <w:noWrap w:val="0"/>
            <w:vAlign w:val="center"/>
          </w:tcPr>
          <w:p>
            <w:pPr>
              <w:widowControl/>
              <w:adjustRightInd w:val="0"/>
              <w:snapToGrid w:val="0"/>
              <w:spacing w:line="360" w:lineRule="auto"/>
              <w:jc w:val="center"/>
              <w:rPr>
                <w:rFonts w:ascii="宋体" w:hAnsi="宋体" w:cs="宋体"/>
                <w:b/>
                <w:bCs/>
                <w:kern w:val="0"/>
                <w:sz w:val="18"/>
                <w:szCs w:val="18"/>
                <w:highlight w:val="none"/>
              </w:rPr>
            </w:pPr>
            <w:r>
              <w:rPr>
                <w:rFonts w:hint="eastAsia" w:ascii="宋体" w:hAnsi="宋体" w:cs="宋体"/>
                <w:b/>
                <w:bCs/>
                <w:kern w:val="0"/>
                <w:sz w:val="18"/>
                <w:szCs w:val="18"/>
                <w:highlight w:val="none"/>
              </w:rPr>
              <w:t>(23)</w:t>
            </w:r>
          </w:p>
        </w:tc>
        <w:tc>
          <w:tcPr>
            <w:tcW w:w="239" w:type="pct"/>
            <w:noWrap w:val="0"/>
            <w:vAlign w:val="center"/>
          </w:tcPr>
          <w:p>
            <w:pPr>
              <w:widowControl/>
              <w:adjustRightInd w:val="0"/>
              <w:snapToGrid w:val="0"/>
              <w:spacing w:line="360" w:lineRule="auto"/>
              <w:jc w:val="center"/>
              <w:rPr>
                <w:rFonts w:ascii="宋体" w:hAnsi="宋体" w:cs="宋体"/>
                <w:b/>
                <w:bCs/>
                <w:kern w:val="0"/>
                <w:sz w:val="18"/>
                <w:szCs w:val="18"/>
                <w:highlight w:val="none"/>
              </w:rPr>
            </w:pPr>
            <w:r>
              <w:rPr>
                <w:rFonts w:hint="eastAsia" w:ascii="宋体" w:hAnsi="宋体" w:cs="宋体"/>
                <w:b/>
                <w:bCs/>
                <w:kern w:val="0"/>
                <w:sz w:val="18"/>
                <w:szCs w:val="18"/>
                <w:highlight w:val="none"/>
              </w:rPr>
              <w:t xml:space="preserve">(24)=(2)×(23)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29" w:type="pct"/>
            <w:noWrap w:val="0"/>
            <w:vAlign w:val="center"/>
          </w:tcPr>
          <w:p>
            <w:pPr>
              <w:widowControl/>
              <w:adjustRightInd w:val="0"/>
              <w:snapToGrid w:val="0"/>
              <w:spacing w:line="360" w:lineRule="auto"/>
              <w:jc w:val="center"/>
              <w:rPr>
                <w:rFonts w:ascii="宋体" w:hAnsi="宋体" w:cs="宋体"/>
                <w:b/>
                <w:bCs/>
                <w:kern w:val="0"/>
                <w:sz w:val="18"/>
                <w:szCs w:val="18"/>
                <w:highlight w:val="none"/>
              </w:rPr>
            </w:pPr>
            <w:r>
              <w:rPr>
                <w:rFonts w:hint="eastAsia" w:ascii="宋体" w:hAnsi="宋体" w:cs="宋体"/>
                <w:b/>
                <w:bCs/>
                <w:kern w:val="0"/>
                <w:sz w:val="18"/>
                <w:szCs w:val="18"/>
                <w:highlight w:val="none"/>
              </w:rPr>
              <w:t>(一)</w:t>
            </w:r>
          </w:p>
        </w:tc>
        <w:tc>
          <w:tcPr>
            <w:tcW w:w="97" w:type="pct"/>
            <w:noWrap w:val="0"/>
            <w:vAlign w:val="center"/>
          </w:tcPr>
          <w:p>
            <w:pPr>
              <w:widowControl/>
              <w:adjustRightInd w:val="0"/>
              <w:snapToGrid w:val="0"/>
              <w:spacing w:line="276" w:lineRule="auto"/>
              <w:jc w:val="center"/>
              <w:rPr>
                <w:rFonts w:ascii="宋体" w:hAnsi="宋体" w:cs="宋体"/>
                <w:b/>
                <w:bCs/>
                <w:kern w:val="0"/>
                <w:sz w:val="18"/>
                <w:szCs w:val="18"/>
                <w:highlight w:val="none"/>
              </w:rPr>
            </w:pPr>
            <w:r>
              <w:rPr>
                <w:rFonts w:hint="eastAsia" w:ascii="宋体" w:hAnsi="宋体"/>
                <w:szCs w:val="21"/>
                <w:highlight w:val="none"/>
              </w:rPr>
              <w:t>基本设计费</w:t>
            </w:r>
          </w:p>
        </w:tc>
        <w:tc>
          <w:tcPr>
            <w:tcW w:w="200" w:type="pct"/>
            <w:noWrap w:val="0"/>
            <w:vAlign w:val="center"/>
          </w:tcPr>
          <w:p>
            <w:pPr>
              <w:widowControl/>
              <w:adjustRightInd w:val="0"/>
              <w:snapToGrid w:val="0"/>
              <w:jc w:val="center"/>
              <w:rPr>
                <w:rFonts w:ascii="宋体" w:hAnsi="宋体" w:cs="宋体"/>
                <w:kern w:val="0"/>
                <w:sz w:val="18"/>
                <w:szCs w:val="18"/>
                <w:highlight w:val="none"/>
              </w:rPr>
            </w:pPr>
          </w:p>
        </w:tc>
        <w:tc>
          <w:tcPr>
            <w:tcW w:w="201" w:type="pct"/>
            <w:noWrap w:val="0"/>
            <w:tcMar>
              <w:left w:w="0" w:type="dxa"/>
              <w:right w:w="0" w:type="dxa"/>
            </w:tcMar>
            <w:vAlign w:val="center"/>
          </w:tcPr>
          <w:p>
            <w:pPr>
              <w:widowControl/>
              <w:adjustRightInd w:val="0"/>
              <w:snapToGrid w:val="0"/>
              <w:jc w:val="center"/>
              <w:rPr>
                <w:rFonts w:ascii="宋体" w:hAnsi="宋体" w:cs="宋体"/>
                <w:kern w:val="0"/>
                <w:sz w:val="18"/>
                <w:szCs w:val="18"/>
                <w:highlight w:val="none"/>
              </w:rPr>
            </w:pPr>
          </w:p>
        </w:tc>
        <w:tc>
          <w:tcPr>
            <w:tcW w:w="201" w:type="pct"/>
            <w:noWrap w:val="0"/>
            <w:tcMar>
              <w:left w:w="0" w:type="dxa"/>
              <w:right w:w="0" w:type="dxa"/>
            </w:tcMar>
            <w:vAlign w:val="center"/>
          </w:tcPr>
          <w:p>
            <w:pPr>
              <w:widowControl/>
              <w:adjustRightInd w:val="0"/>
              <w:snapToGrid w:val="0"/>
              <w:jc w:val="center"/>
              <w:rPr>
                <w:rFonts w:ascii="宋体" w:hAnsi="宋体" w:cs="宋体"/>
                <w:dstrike/>
                <w:kern w:val="0"/>
                <w:sz w:val="18"/>
                <w:szCs w:val="18"/>
                <w:highlight w:val="none"/>
              </w:rPr>
            </w:pPr>
            <w:r>
              <w:rPr>
                <w:rFonts w:ascii="宋体" w:hAnsi="宋体" w:cs="宋体"/>
                <w:kern w:val="0"/>
                <w:sz w:val="18"/>
                <w:szCs w:val="18"/>
                <w:highlight w:val="none"/>
              </w:rPr>
              <w:t>5.00%</w:t>
            </w:r>
          </w:p>
        </w:tc>
        <w:tc>
          <w:tcPr>
            <w:tcW w:w="201" w:type="pct"/>
            <w:noWrap w:val="0"/>
            <w:tcMar>
              <w:left w:w="0" w:type="dxa"/>
              <w:right w:w="0" w:type="dxa"/>
            </w:tcMar>
            <w:vAlign w:val="center"/>
          </w:tcPr>
          <w:p>
            <w:pPr>
              <w:widowControl/>
              <w:adjustRightInd w:val="0"/>
              <w:snapToGrid w:val="0"/>
              <w:jc w:val="center"/>
              <w:rPr>
                <w:rFonts w:ascii="宋体" w:hAnsi="宋体" w:cs="宋体"/>
                <w:kern w:val="0"/>
                <w:sz w:val="18"/>
                <w:szCs w:val="18"/>
                <w:highlight w:val="none"/>
              </w:rPr>
            </w:pPr>
          </w:p>
        </w:tc>
        <w:tc>
          <w:tcPr>
            <w:tcW w:w="168" w:type="pct"/>
            <w:noWrap w:val="0"/>
            <w:tcMar>
              <w:left w:w="0" w:type="dxa"/>
              <w:right w:w="0" w:type="dxa"/>
            </w:tcMar>
            <w:vAlign w:val="center"/>
          </w:tcPr>
          <w:p>
            <w:pPr>
              <w:widowControl/>
              <w:adjustRightInd w:val="0"/>
              <w:snapToGrid w:val="0"/>
              <w:jc w:val="center"/>
              <w:rPr>
                <w:rFonts w:ascii="宋体" w:hAnsi="宋体" w:cs="宋体"/>
                <w:kern w:val="0"/>
                <w:sz w:val="18"/>
                <w:szCs w:val="18"/>
                <w:highlight w:val="none"/>
              </w:rPr>
            </w:pPr>
            <w:r>
              <w:rPr>
                <w:rFonts w:ascii="宋体" w:hAnsi="宋体" w:cs="宋体"/>
                <w:kern w:val="0"/>
                <w:sz w:val="18"/>
                <w:szCs w:val="18"/>
                <w:highlight w:val="none"/>
              </w:rPr>
              <w:t>2.00%</w:t>
            </w:r>
          </w:p>
        </w:tc>
        <w:tc>
          <w:tcPr>
            <w:tcW w:w="235" w:type="pct"/>
            <w:noWrap w:val="0"/>
            <w:tcMar>
              <w:left w:w="0" w:type="dxa"/>
              <w:right w:w="0" w:type="dxa"/>
            </w:tcMar>
            <w:vAlign w:val="center"/>
          </w:tcPr>
          <w:p>
            <w:pPr>
              <w:widowControl/>
              <w:adjustRightInd w:val="0"/>
              <w:snapToGrid w:val="0"/>
              <w:jc w:val="center"/>
              <w:rPr>
                <w:rFonts w:ascii="宋体" w:hAnsi="宋体" w:cs="宋体"/>
                <w:kern w:val="0"/>
                <w:sz w:val="18"/>
                <w:szCs w:val="18"/>
                <w:highlight w:val="none"/>
              </w:rPr>
            </w:pPr>
          </w:p>
        </w:tc>
        <w:tc>
          <w:tcPr>
            <w:tcW w:w="167" w:type="pct"/>
            <w:noWrap w:val="0"/>
            <w:tcMar>
              <w:left w:w="0" w:type="dxa"/>
              <w:right w:w="0" w:type="dxa"/>
            </w:tcMar>
            <w:vAlign w:val="center"/>
          </w:tcPr>
          <w:p>
            <w:pPr>
              <w:widowControl/>
              <w:adjustRightInd w:val="0"/>
              <w:snapToGrid w:val="0"/>
              <w:jc w:val="center"/>
              <w:rPr>
                <w:rFonts w:ascii="宋体" w:hAnsi="宋体" w:cs="宋体"/>
                <w:kern w:val="0"/>
                <w:sz w:val="18"/>
                <w:szCs w:val="18"/>
                <w:highlight w:val="none"/>
              </w:rPr>
            </w:pPr>
            <w:r>
              <w:rPr>
                <w:rFonts w:hint="eastAsia" w:ascii="宋体" w:hAnsi="宋体" w:cs="宋体"/>
                <w:kern w:val="0"/>
                <w:sz w:val="18"/>
                <w:szCs w:val="18"/>
                <w:highlight w:val="none"/>
              </w:rPr>
              <w:t>25%</w:t>
            </w:r>
          </w:p>
        </w:tc>
        <w:tc>
          <w:tcPr>
            <w:tcW w:w="235" w:type="pct"/>
            <w:noWrap w:val="0"/>
            <w:tcMar>
              <w:left w:w="0" w:type="dxa"/>
              <w:right w:w="0" w:type="dxa"/>
            </w:tcMar>
            <w:vAlign w:val="center"/>
          </w:tcPr>
          <w:p>
            <w:pPr>
              <w:widowControl/>
              <w:adjustRightInd w:val="0"/>
              <w:snapToGrid w:val="0"/>
              <w:jc w:val="center"/>
              <w:rPr>
                <w:rFonts w:ascii="宋体" w:hAnsi="宋体" w:cs="宋体"/>
                <w:kern w:val="0"/>
                <w:sz w:val="18"/>
                <w:szCs w:val="18"/>
                <w:highlight w:val="none"/>
              </w:rPr>
            </w:pPr>
          </w:p>
        </w:tc>
        <w:tc>
          <w:tcPr>
            <w:tcW w:w="168" w:type="pct"/>
            <w:noWrap w:val="0"/>
            <w:tcMar>
              <w:left w:w="0" w:type="dxa"/>
              <w:right w:w="0" w:type="dxa"/>
            </w:tcMar>
            <w:vAlign w:val="center"/>
          </w:tcPr>
          <w:p>
            <w:pPr>
              <w:widowControl/>
              <w:adjustRightInd w:val="0"/>
              <w:snapToGrid w:val="0"/>
              <w:jc w:val="center"/>
              <w:rPr>
                <w:rFonts w:ascii="宋体" w:hAnsi="宋体" w:cs="宋体"/>
                <w:kern w:val="0"/>
                <w:sz w:val="18"/>
                <w:szCs w:val="18"/>
                <w:highlight w:val="none"/>
              </w:rPr>
            </w:pPr>
            <w:r>
              <w:rPr>
                <w:rFonts w:hint="eastAsia" w:ascii="宋体" w:hAnsi="宋体" w:cs="宋体"/>
                <w:kern w:val="0"/>
                <w:sz w:val="18"/>
                <w:szCs w:val="18"/>
                <w:highlight w:val="none"/>
              </w:rPr>
              <w:t>3.00%</w:t>
            </w:r>
          </w:p>
        </w:tc>
        <w:tc>
          <w:tcPr>
            <w:tcW w:w="235" w:type="pct"/>
            <w:noWrap w:val="0"/>
            <w:tcMar>
              <w:left w:w="0" w:type="dxa"/>
              <w:right w:w="0" w:type="dxa"/>
            </w:tcMar>
            <w:vAlign w:val="center"/>
          </w:tcPr>
          <w:p>
            <w:pPr>
              <w:widowControl/>
              <w:adjustRightInd w:val="0"/>
              <w:snapToGrid w:val="0"/>
              <w:jc w:val="center"/>
              <w:rPr>
                <w:rFonts w:ascii="宋体" w:hAnsi="宋体" w:cs="宋体"/>
                <w:kern w:val="0"/>
                <w:sz w:val="18"/>
                <w:szCs w:val="18"/>
                <w:highlight w:val="none"/>
              </w:rPr>
            </w:pPr>
          </w:p>
        </w:tc>
        <w:tc>
          <w:tcPr>
            <w:tcW w:w="167" w:type="pct"/>
            <w:noWrap w:val="0"/>
            <w:tcMar>
              <w:left w:w="0" w:type="dxa"/>
              <w:right w:w="0" w:type="dxa"/>
            </w:tcMar>
            <w:vAlign w:val="center"/>
          </w:tcPr>
          <w:p>
            <w:pPr>
              <w:widowControl/>
              <w:adjustRightInd w:val="0"/>
              <w:snapToGrid w:val="0"/>
              <w:jc w:val="center"/>
              <w:rPr>
                <w:rFonts w:ascii="宋体" w:hAnsi="宋体" w:cs="宋体"/>
                <w:kern w:val="0"/>
                <w:sz w:val="18"/>
                <w:szCs w:val="18"/>
                <w:highlight w:val="none"/>
              </w:rPr>
            </w:pPr>
            <w:r>
              <w:rPr>
                <w:rFonts w:hint="eastAsia" w:ascii="宋体" w:hAnsi="宋体" w:cs="宋体"/>
                <w:kern w:val="0"/>
                <w:sz w:val="18"/>
                <w:szCs w:val="18"/>
                <w:highlight w:val="none"/>
              </w:rPr>
              <w:t>5.00%</w:t>
            </w:r>
          </w:p>
        </w:tc>
        <w:tc>
          <w:tcPr>
            <w:tcW w:w="235" w:type="pct"/>
            <w:noWrap w:val="0"/>
            <w:tcMar>
              <w:left w:w="0" w:type="dxa"/>
              <w:right w:w="0" w:type="dxa"/>
            </w:tcMar>
            <w:vAlign w:val="center"/>
          </w:tcPr>
          <w:p>
            <w:pPr>
              <w:widowControl/>
              <w:adjustRightInd w:val="0"/>
              <w:snapToGrid w:val="0"/>
              <w:jc w:val="center"/>
              <w:rPr>
                <w:rFonts w:ascii="宋体" w:hAnsi="宋体" w:cs="宋体"/>
                <w:kern w:val="0"/>
                <w:sz w:val="18"/>
                <w:szCs w:val="18"/>
                <w:highlight w:val="none"/>
              </w:rPr>
            </w:pPr>
          </w:p>
        </w:tc>
        <w:tc>
          <w:tcPr>
            <w:tcW w:w="168" w:type="pct"/>
            <w:noWrap w:val="0"/>
            <w:tcMar>
              <w:left w:w="0" w:type="dxa"/>
              <w:right w:w="0" w:type="dxa"/>
            </w:tcMar>
            <w:vAlign w:val="center"/>
          </w:tcPr>
          <w:p>
            <w:pPr>
              <w:widowControl/>
              <w:adjustRightInd w:val="0"/>
              <w:snapToGrid w:val="0"/>
              <w:jc w:val="center"/>
              <w:rPr>
                <w:rFonts w:ascii="宋体" w:hAnsi="宋体" w:cs="宋体"/>
                <w:kern w:val="0"/>
                <w:sz w:val="18"/>
                <w:szCs w:val="18"/>
                <w:highlight w:val="none"/>
              </w:rPr>
            </w:pPr>
            <w:r>
              <w:rPr>
                <w:rFonts w:hint="eastAsia" w:ascii="宋体" w:hAnsi="宋体" w:cs="宋体"/>
                <w:kern w:val="0"/>
                <w:sz w:val="18"/>
                <w:szCs w:val="18"/>
                <w:highlight w:val="none"/>
              </w:rPr>
              <w:t>20.00%</w:t>
            </w:r>
          </w:p>
        </w:tc>
        <w:tc>
          <w:tcPr>
            <w:tcW w:w="235" w:type="pct"/>
            <w:noWrap w:val="0"/>
            <w:tcMar>
              <w:left w:w="0" w:type="dxa"/>
              <w:right w:w="0" w:type="dxa"/>
            </w:tcMar>
            <w:vAlign w:val="center"/>
          </w:tcPr>
          <w:p>
            <w:pPr>
              <w:widowControl/>
              <w:adjustRightInd w:val="0"/>
              <w:snapToGrid w:val="0"/>
              <w:jc w:val="center"/>
              <w:rPr>
                <w:rFonts w:ascii="宋体" w:hAnsi="宋体" w:cs="宋体"/>
                <w:kern w:val="0"/>
                <w:sz w:val="18"/>
                <w:szCs w:val="18"/>
                <w:highlight w:val="none"/>
              </w:rPr>
            </w:pPr>
          </w:p>
        </w:tc>
        <w:tc>
          <w:tcPr>
            <w:tcW w:w="167" w:type="pct"/>
            <w:noWrap w:val="0"/>
            <w:tcMar>
              <w:left w:w="0" w:type="dxa"/>
              <w:right w:w="0" w:type="dxa"/>
            </w:tcMar>
            <w:vAlign w:val="center"/>
          </w:tcPr>
          <w:p>
            <w:pPr>
              <w:widowControl/>
              <w:adjustRightInd w:val="0"/>
              <w:snapToGrid w:val="0"/>
              <w:jc w:val="center"/>
              <w:rPr>
                <w:rFonts w:ascii="宋体" w:hAnsi="宋体" w:cs="宋体"/>
                <w:kern w:val="0"/>
                <w:sz w:val="18"/>
                <w:szCs w:val="18"/>
                <w:highlight w:val="none"/>
              </w:rPr>
            </w:pPr>
            <w:r>
              <w:rPr>
                <w:rFonts w:hint="eastAsia" w:ascii="宋体" w:hAnsi="宋体" w:cs="宋体"/>
                <w:kern w:val="0"/>
                <w:sz w:val="18"/>
                <w:szCs w:val="18"/>
                <w:highlight w:val="none"/>
              </w:rPr>
              <w:t>3.00%</w:t>
            </w:r>
          </w:p>
        </w:tc>
        <w:tc>
          <w:tcPr>
            <w:tcW w:w="235" w:type="pct"/>
            <w:noWrap w:val="0"/>
            <w:tcMar>
              <w:left w:w="0" w:type="dxa"/>
              <w:right w:w="0" w:type="dxa"/>
            </w:tcMar>
            <w:vAlign w:val="center"/>
          </w:tcPr>
          <w:p>
            <w:pPr>
              <w:widowControl/>
              <w:adjustRightInd w:val="0"/>
              <w:snapToGrid w:val="0"/>
              <w:jc w:val="center"/>
              <w:rPr>
                <w:rFonts w:ascii="宋体" w:hAnsi="宋体" w:cs="宋体"/>
                <w:kern w:val="0"/>
                <w:sz w:val="18"/>
                <w:szCs w:val="18"/>
                <w:highlight w:val="none"/>
              </w:rPr>
            </w:pPr>
          </w:p>
        </w:tc>
        <w:tc>
          <w:tcPr>
            <w:tcW w:w="168" w:type="pct"/>
            <w:noWrap w:val="0"/>
            <w:tcMar>
              <w:left w:w="0" w:type="dxa"/>
              <w:right w:w="0" w:type="dxa"/>
            </w:tcMar>
            <w:vAlign w:val="center"/>
          </w:tcPr>
          <w:p>
            <w:pPr>
              <w:widowControl/>
              <w:adjustRightInd w:val="0"/>
              <w:snapToGrid w:val="0"/>
              <w:jc w:val="center"/>
              <w:rPr>
                <w:rFonts w:ascii="宋体" w:hAnsi="宋体" w:cs="宋体"/>
                <w:kern w:val="0"/>
                <w:sz w:val="18"/>
                <w:szCs w:val="18"/>
                <w:highlight w:val="none"/>
              </w:rPr>
            </w:pPr>
            <w:r>
              <w:rPr>
                <w:rFonts w:hint="eastAsia" w:ascii="宋体" w:hAnsi="宋体" w:cs="宋体"/>
                <w:kern w:val="0"/>
                <w:sz w:val="18"/>
                <w:szCs w:val="18"/>
                <w:highlight w:val="none"/>
              </w:rPr>
              <w:t>22.00%</w:t>
            </w:r>
          </w:p>
        </w:tc>
        <w:tc>
          <w:tcPr>
            <w:tcW w:w="235" w:type="pct"/>
            <w:noWrap w:val="0"/>
            <w:tcMar>
              <w:left w:w="0" w:type="dxa"/>
              <w:right w:w="0" w:type="dxa"/>
            </w:tcMar>
            <w:vAlign w:val="center"/>
          </w:tcPr>
          <w:p>
            <w:pPr>
              <w:widowControl/>
              <w:adjustRightInd w:val="0"/>
              <w:snapToGrid w:val="0"/>
              <w:jc w:val="center"/>
              <w:rPr>
                <w:rFonts w:ascii="宋体" w:hAnsi="宋体" w:cs="宋体"/>
                <w:kern w:val="0"/>
                <w:sz w:val="18"/>
                <w:szCs w:val="18"/>
                <w:highlight w:val="none"/>
              </w:rPr>
            </w:pPr>
          </w:p>
        </w:tc>
        <w:tc>
          <w:tcPr>
            <w:tcW w:w="167" w:type="pct"/>
            <w:noWrap w:val="0"/>
            <w:tcMar>
              <w:left w:w="0" w:type="dxa"/>
              <w:right w:w="0" w:type="dxa"/>
            </w:tcMar>
            <w:vAlign w:val="center"/>
          </w:tcPr>
          <w:p>
            <w:pPr>
              <w:widowControl/>
              <w:adjustRightInd w:val="0"/>
              <w:snapToGrid w:val="0"/>
              <w:jc w:val="center"/>
              <w:rPr>
                <w:rFonts w:hint="eastAsia" w:ascii="宋体" w:hAnsi="宋体" w:cs="宋体"/>
                <w:kern w:val="0"/>
                <w:sz w:val="18"/>
                <w:szCs w:val="18"/>
                <w:highlight w:val="none"/>
              </w:rPr>
            </w:pPr>
            <w:r>
              <w:rPr>
                <w:rFonts w:hint="eastAsia" w:ascii="宋体" w:hAnsi="宋体" w:cs="宋体"/>
                <w:kern w:val="0"/>
                <w:sz w:val="18"/>
                <w:szCs w:val="18"/>
                <w:highlight w:val="none"/>
              </w:rPr>
              <w:t>5.00%</w:t>
            </w:r>
          </w:p>
        </w:tc>
        <w:tc>
          <w:tcPr>
            <w:tcW w:w="235" w:type="pct"/>
            <w:noWrap w:val="0"/>
            <w:tcMar>
              <w:left w:w="0" w:type="dxa"/>
              <w:right w:w="0" w:type="dxa"/>
            </w:tcMar>
            <w:vAlign w:val="center"/>
          </w:tcPr>
          <w:p>
            <w:pPr>
              <w:widowControl/>
              <w:adjustRightInd w:val="0"/>
              <w:snapToGrid w:val="0"/>
              <w:jc w:val="center"/>
              <w:rPr>
                <w:rFonts w:hint="eastAsia" w:ascii="宋体" w:hAnsi="宋体" w:cs="宋体"/>
                <w:kern w:val="0"/>
                <w:sz w:val="18"/>
                <w:szCs w:val="18"/>
                <w:highlight w:val="none"/>
              </w:rPr>
            </w:pPr>
          </w:p>
        </w:tc>
        <w:tc>
          <w:tcPr>
            <w:tcW w:w="137" w:type="pct"/>
            <w:noWrap w:val="0"/>
            <w:tcMar>
              <w:left w:w="0" w:type="dxa"/>
              <w:right w:w="0" w:type="dxa"/>
            </w:tcMar>
            <w:vAlign w:val="center"/>
          </w:tcPr>
          <w:p>
            <w:pPr>
              <w:widowControl/>
              <w:adjustRightInd w:val="0"/>
              <w:snapToGrid w:val="0"/>
              <w:jc w:val="center"/>
              <w:rPr>
                <w:rFonts w:ascii="宋体" w:hAnsi="宋体" w:cs="宋体"/>
                <w:kern w:val="0"/>
                <w:sz w:val="18"/>
                <w:szCs w:val="18"/>
                <w:highlight w:val="none"/>
              </w:rPr>
            </w:pPr>
            <w:r>
              <w:rPr>
                <w:rFonts w:hint="eastAsia" w:ascii="宋体" w:hAnsi="宋体" w:cs="宋体"/>
                <w:kern w:val="0"/>
                <w:sz w:val="18"/>
                <w:szCs w:val="18"/>
                <w:highlight w:val="none"/>
              </w:rPr>
              <w:t>5.00%</w:t>
            </w:r>
          </w:p>
        </w:tc>
        <w:tc>
          <w:tcPr>
            <w:tcW w:w="224" w:type="pct"/>
            <w:noWrap w:val="0"/>
            <w:tcMar>
              <w:left w:w="0" w:type="dxa"/>
              <w:right w:w="0" w:type="dxa"/>
            </w:tcMar>
            <w:vAlign w:val="center"/>
          </w:tcPr>
          <w:p>
            <w:pPr>
              <w:widowControl/>
              <w:adjustRightInd w:val="0"/>
              <w:snapToGrid w:val="0"/>
              <w:jc w:val="center"/>
              <w:rPr>
                <w:rFonts w:ascii="宋体" w:hAnsi="宋体" w:cs="宋体"/>
                <w:kern w:val="0"/>
                <w:sz w:val="18"/>
                <w:szCs w:val="18"/>
                <w:highlight w:val="none"/>
              </w:rPr>
            </w:pPr>
          </w:p>
        </w:tc>
        <w:tc>
          <w:tcPr>
            <w:tcW w:w="151" w:type="pct"/>
            <w:noWrap w:val="0"/>
            <w:tcMar>
              <w:left w:w="0" w:type="dxa"/>
              <w:right w:w="0" w:type="dxa"/>
            </w:tcMar>
            <w:vAlign w:val="center"/>
          </w:tcPr>
          <w:p>
            <w:pPr>
              <w:widowControl/>
              <w:adjustRightInd w:val="0"/>
              <w:snapToGrid w:val="0"/>
              <w:jc w:val="center"/>
              <w:rPr>
                <w:rFonts w:ascii="宋体" w:hAnsi="宋体" w:cs="宋体"/>
                <w:kern w:val="0"/>
                <w:sz w:val="18"/>
                <w:szCs w:val="18"/>
                <w:highlight w:val="none"/>
              </w:rPr>
            </w:pPr>
            <w:r>
              <w:rPr>
                <w:rFonts w:hint="eastAsia" w:ascii="宋体" w:hAnsi="宋体" w:cs="宋体"/>
                <w:kern w:val="0"/>
                <w:sz w:val="18"/>
                <w:szCs w:val="18"/>
                <w:highlight w:val="none"/>
              </w:rPr>
              <w:t>5.00%</w:t>
            </w:r>
          </w:p>
        </w:tc>
        <w:tc>
          <w:tcPr>
            <w:tcW w:w="239" w:type="pct"/>
            <w:noWrap w:val="0"/>
            <w:vAlign w:val="center"/>
          </w:tcPr>
          <w:p>
            <w:pPr>
              <w:widowControl/>
              <w:adjustRightInd w:val="0"/>
              <w:snapToGrid w:val="0"/>
              <w:jc w:val="center"/>
              <w:rPr>
                <w:rFonts w:ascii="宋体" w:hAnsi="宋体" w:cs="宋体"/>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129" w:type="pct"/>
            <w:vMerge w:val="restart"/>
            <w:noWrap w:val="0"/>
            <w:vAlign w:val="center"/>
          </w:tcPr>
          <w:p>
            <w:pPr>
              <w:adjustRightInd w:val="0"/>
              <w:snapToGrid w:val="0"/>
              <w:spacing w:line="360" w:lineRule="auto"/>
              <w:jc w:val="center"/>
              <w:rPr>
                <w:rFonts w:ascii="宋体" w:hAnsi="宋体" w:cs="宋体"/>
                <w:b/>
                <w:bCs/>
                <w:kern w:val="0"/>
                <w:sz w:val="18"/>
                <w:szCs w:val="18"/>
                <w:highlight w:val="none"/>
              </w:rPr>
            </w:pPr>
          </w:p>
          <w:p>
            <w:pPr>
              <w:adjustRightInd w:val="0"/>
              <w:snapToGrid w:val="0"/>
              <w:spacing w:line="360" w:lineRule="auto"/>
              <w:jc w:val="center"/>
              <w:rPr>
                <w:rFonts w:ascii="宋体" w:hAnsi="宋体" w:cs="宋体"/>
                <w:b/>
                <w:bCs/>
                <w:kern w:val="0"/>
                <w:sz w:val="18"/>
                <w:szCs w:val="18"/>
                <w:highlight w:val="none"/>
              </w:rPr>
            </w:pPr>
            <w:r>
              <w:rPr>
                <w:rFonts w:hint="eastAsia" w:ascii="宋体" w:hAnsi="宋体" w:cs="宋体"/>
                <w:b/>
                <w:bCs/>
                <w:kern w:val="0"/>
                <w:sz w:val="18"/>
                <w:szCs w:val="18"/>
                <w:highlight w:val="none"/>
              </w:rPr>
              <w:t>(二)</w:t>
            </w:r>
          </w:p>
        </w:tc>
        <w:tc>
          <w:tcPr>
            <w:tcW w:w="97" w:type="pct"/>
            <w:vMerge w:val="restart"/>
            <w:noWrap w:val="0"/>
            <w:vAlign w:val="center"/>
          </w:tcPr>
          <w:p>
            <w:pPr>
              <w:adjustRightInd w:val="0"/>
              <w:snapToGrid w:val="0"/>
              <w:spacing w:line="276" w:lineRule="auto"/>
              <w:jc w:val="center"/>
              <w:rPr>
                <w:rFonts w:ascii="宋体" w:hAnsi="宋体" w:cs="宋体"/>
                <w:b/>
                <w:bCs/>
                <w:kern w:val="0"/>
                <w:sz w:val="18"/>
                <w:szCs w:val="18"/>
                <w:highlight w:val="none"/>
              </w:rPr>
            </w:pPr>
          </w:p>
          <w:p>
            <w:pPr>
              <w:adjustRightInd w:val="0"/>
              <w:snapToGrid w:val="0"/>
              <w:spacing w:line="276" w:lineRule="auto"/>
              <w:jc w:val="center"/>
              <w:rPr>
                <w:rFonts w:ascii="宋体" w:hAnsi="宋体" w:cs="宋体"/>
                <w:b/>
                <w:bCs/>
                <w:kern w:val="0"/>
                <w:sz w:val="18"/>
                <w:szCs w:val="18"/>
                <w:highlight w:val="none"/>
              </w:rPr>
            </w:pPr>
            <w:r>
              <w:rPr>
                <w:rFonts w:hint="eastAsia" w:ascii="宋体" w:hAnsi="宋体" w:cs="宋体"/>
                <w:b/>
                <w:bCs/>
                <w:kern w:val="0"/>
                <w:sz w:val="18"/>
                <w:szCs w:val="18"/>
                <w:highlight w:val="none"/>
              </w:rPr>
              <w:t>其它设计收费</w:t>
            </w:r>
          </w:p>
        </w:tc>
        <w:tc>
          <w:tcPr>
            <w:tcW w:w="200" w:type="pct"/>
            <w:noWrap w:val="0"/>
            <w:vAlign w:val="center"/>
          </w:tcPr>
          <w:p>
            <w:pPr>
              <w:widowControl/>
              <w:adjustRightInd w:val="0"/>
              <w:snapToGrid w:val="0"/>
              <w:spacing w:line="276" w:lineRule="auto"/>
              <w:jc w:val="center"/>
              <w:rPr>
                <w:rFonts w:ascii="宋体" w:hAnsi="宋体" w:cs="宋体"/>
                <w:kern w:val="0"/>
                <w:sz w:val="18"/>
                <w:szCs w:val="18"/>
                <w:highlight w:val="none"/>
              </w:rPr>
            </w:pPr>
            <w:r>
              <w:rPr>
                <w:rFonts w:hint="eastAsia" w:ascii="宋体" w:hAnsi="宋体"/>
                <w:b/>
                <w:bCs/>
                <w:kern w:val="0"/>
                <w:sz w:val="18"/>
                <w:szCs w:val="18"/>
                <w:highlight w:val="none"/>
              </w:rPr>
              <w:t>施工图预算编制费</w:t>
            </w:r>
          </w:p>
        </w:tc>
        <w:tc>
          <w:tcPr>
            <w:tcW w:w="201" w:type="pct"/>
            <w:noWrap w:val="0"/>
            <w:vAlign w:val="center"/>
          </w:tcPr>
          <w:p>
            <w:pPr>
              <w:tabs>
                <w:tab w:val="left" w:pos="855"/>
              </w:tabs>
              <w:adjustRightInd w:val="0"/>
              <w:snapToGrid w:val="0"/>
              <w:spacing w:line="360" w:lineRule="auto"/>
              <w:ind w:left="1" w:leftChars="-24" w:right="-36" w:rightChars="-17" w:hanging="51" w:hangingChars="28"/>
              <w:jc w:val="center"/>
              <w:rPr>
                <w:rFonts w:ascii="宋体" w:hAnsi="宋体" w:cs="宋体"/>
                <w:b/>
                <w:bCs/>
                <w:kern w:val="0"/>
                <w:sz w:val="18"/>
                <w:szCs w:val="18"/>
                <w:highlight w:val="none"/>
              </w:rPr>
            </w:pPr>
          </w:p>
        </w:tc>
        <w:tc>
          <w:tcPr>
            <w:tcW w:w="201" w:type="pct"/>
            <w:noWrap w:val="0"/>
            <w:vAlign w:val="top"/>
          </w:tcPr>
          <w:p>
            <w:pPr>
              <w:adjustRightInd w:val="0"/>
              <w:snapToGrid w:val="0"/>
              <w:spacing w:line="360" w:lineRule="auto"/>
              <w:ind w:right="270" w:firstLine="531" w:firstLineChars="294"/>
              <w:rPr>
                <w:rFonts w:hint="eastAsia" w:ascii="宋体" w:hAnsi="宋体"/>
                <w:b/>
                <w:bCs/>
                <w:kern w:val="0"/>
                <w:sz w:val="18"/>
                <w:szCs w:val="18"/>
                <w:highlight w:val="none"/>
              </w:rPr>
            </w:pPr>
          </w:p>
        </w:tc>
        <w:tc>
          <w:tcPr>
            <w:tcW w:w="4171" w:type="pct"/>
            <w:gridSpan w:val="21"/>
            <w:noWrap w:val="0"/>
            <w:vAlign w:val="top"/>
          </w:tcPr>
          <w:p>
            <w:pPr>
              <w:adjustRightInd w:val="0"/>
              <w:snapToGrid w:val="0"/>
              <w:spacing w:line="360" w:lineRule="auto"/>
              <w:ind w:right="270" w:firstLine="531" w:firstLineChars="294"/>
              <w:rPr>
                <w:rFonts w:hint="eastAsia" w:ascii="宋体" w:hAnsi="宋体"/>
                <w:b/>
                <w:bCs/>
                <w:kern w:val="0"/>
                <w:sz w:val="18"/>
                <w:szCs w:val="18"/>
                <w:highlight w:val="none"/>
              </w:rPr>
            </w:pPr>
            <w:r>
              <w:rPr>
                <w:rFonts w:hint="eastAsia" w:ascii="宋体" w:hAnsi="宋体"/>
                <w:b/>
                <w:bCs/>
                <w:kern w:val="0"/>
                <w:sz w:val="18"/>
                <w:szCs w:val="18"/>
                <w:highlight w:val="none"/>
              </w:rPr>
              <w:t>按本合同条款第15条的相关约定执行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129" w:type="pct"/>
            <w:vMerge w:val="continue"/>
            <w:noWrap w:val="0"/>
            <w:vAlign w:val="center"/>
          </w:tcPr>
          <w:p>
            <w:pPr>
              <w:adjustRightInd w:val="0"/>
              <w:snapToGrid w:val="0"/>
              <w:spacing w:line="360" w:lineRule="auto"/>
              <w:jc w:val="center"/>
              <w:rPr>
                <w:rFonts w:hint="eastAsia" w:ascii="宋体" w:hAnsi="宋体" w:cs="宋体"/>
                <w:b/>
                <w:bCs/>
                <w:kern w:val="0"/>
                <w:sz w:val="18"/>
                <w:szCs w:val="18"/>
                <w:highlight w:val="none"/>
              </w:rPr>
            </w:pPr>
          </w:p>
        </w:tc>
        <w:tc>
          <w:tcPr>
            <w:tcW w:w="97" w:type="pct"/>
            <w:vMerge w:val="continue"/>
            <w:noWrap w:val="0"/>
            <w:vAlign w:val="center"/>
          </w:tcPr>
          <w:p>
            <w:pPr>
              <w:adjustRightInd w:val="0"/>
              <w:snapToGrid w:val="0"/>
              <w:spacing w:line="276" w:lineRule="auto"/>
              <w:jc w:val="center"/>
              <w:rPr>
                <w:rFonts w:hint="eastAsia" w:ascii="宋体" w:hAnsi="宋体" w:cs="宋体"/>
                <w:b/>
                <w:bCs/>
                <w:kern w:val="0"/>
                <w:sz w:val="18"/>
                <w:szCs w:val="18"/>
                <w:highlight w:val="none"/>
              </w:rPr>
            </w:pPr>
          </w:p>
        </w:tc>
        <w:tc>
          <w:tcPr>
            <w:tcW w:w="200" w:type="pct"/>
            <w:noWrap w:val="0"/>
            <w:vAlign w:val="center"/>
          </w:tcPr>
          <w:p>
            <w:pPr>
              <w:widowControl/>
              <w:adjustRightInd w:val="0"/>
              <w:snapToGrid w:val="0"/>
              <w:spacing w:line="276" w:lineRule="auto"/>
              <w:jc w:val="center"/>
              <w:rPr>
                <w:rFonts w:hint="eastAsia" w:ascii="宋体" w:hAnsi="宋体" w:cs="宋体"/>
                <w:b/>
                <w:bCs/>
                <w:kern w:val="0"/>
                <w:sz w:val="18"/>
                <w:szCs w:val="18"/>
                <w:highlight w:val="none"/>
              </w:rPr>
            </w:pPr>
            <w:r>
              <w:rPr>
                <w:rFonts w:hint="eastAsia" w:ascii="宋体" w:hAnsi="宋体" w:cs="宋体"/>
                <w:b/>
                <w:bCs/>
                <w:kern w:val="0"/>
                <w:sz w:val="18"/>
                <w:szCs w:val="18"/>
                <w:highlight w:val="none"/>
              </w:rPr>
              <w:t>其它费用</w:t>
            </w:r>
          </w:p>
        </w:tc>
        <w:tc>
          <w:tcPr>
            <w:tcW w:w="201" w:type="pct"/>
            <w:noWrap w:val="0"/>
            <w:vAlign w:val="center"/>
          </w:tcPr>
          <w:p>
            <w:pPr>
              <w:adjustRightInd w:val="0"/>
              <w:snapToGrid w:val="0"/>
              <w:spacing w:line="360" w:lineRule="auto"/>
              <w:jc w:val="center"/>
              <w:rPr>
                <w:rFonts w:ascii="宋体" w:hAnsi="宋体" w:cs="宋体"/>
                <w:b/>
                <w:bCs/>
                <w:dstrike/>
                <w:kern w:val="0"/>
                <w:sz w:val="18"/>
                <w:szCs w:val="18"/>
                <w:highlight w:val="none"/>
              </w:rPr>
            </w:pPr>
            <w:r>
              <w:rPr>
                <w:rFonts w:hint="eastAsia" w:ascii="宋体" w:hAnsi="宋体" w:cs="宋体"/>
                <w:b/>
                <w:bCs/>
                <w:kern w:val="0"/>
                <w:sz w:val="18"/>
                <w:szCs w:val="18"/>
                <w:highlight w:val="none"/>
              </w:rPr>
              <w:t>/</w:t>
            </w:r>
          </w:p>
        </w:tc>
        <w:tc>
          <w:tcPr>
            <w:tcW w:w="201" w:type="pct"/>
            <w:noWrap w:val="0"/>
            <w:vAlign w:val="top"/>
          </w:tcPr>
          <w:p>
            <w:pPr>
              <w:adjustRightInd w:val="0"/>
              <w:snapToGrid w:val="0"/>
              <w:spacing w:line="360" w:lineRule="auto"/>
              <w:ind w:right="270" w:firstLine="531" w:firstLineChars="294"/>
              <w:rPr>
                <w:rFonts w:hint="eastAsia" w:ascii="宋体" w:hAnsi="宋体" w:cs="宋体"/>
                <w:b/>
                <w:bCs/>
                <w:kern w:val="0"/>
                <w:sz w:val="18"/>
                <w:szCs w:val="18"/>
                <w:highlight w:val="none"/>
              </w:rPr>
            </w:pPr>
          </w:p>
        </w:tc>
        <w:tc>
          <w:tcPr>
            <w:tcW w:w="4171" w:type="pct"/>
            <w:gridSpan w:val="21"/>
            <w:noWrap w:val="0"/>
            <w:vAlign w:val="top"/>
          </w:tcPr>
          <w:p>
            <w:pPr>
              <w:adjustRightInd w:val="0"/>
              <w:snapToGrid w:val="0"/>
              <w:spacing w:line="360" w:lineRule="auto"/>
              <w:ind w:right="270" w:firstLine="531" w:firstLineChars="294"/>
              <w:rPr>
                <w:rFonts w:hint="eastAsia" w:ascii="宋体" w:hAnsi="宋体" w:cs="宋体"/>
                <w:b/>
                <w:bCs/>
                <w:kern w:val="0"/>
                <w:sz w:val="18"/>
                <w:szCs w:val="18"/>
                <w:highlight w:val="none"/>
              </w:rPr>
            </w:pPr>
            <w:r>
              <w:rPr>
                <w:rFonts w:hint="eastAsia" w:ascii="宋体" w:hAnsi="宋体" w:cs="宋体"/>
                <w:b/>
                <w:bCs/>
                <w:kern w:val="0"/>
                <w:sz w:val="18"/>
                <w:szCs w:val="18"/>
                <w:highlight w:val="none"/>
              </w:rPr>
              <w:t>按本合同条款第15条的相关约定执行</w:t>
            </w:r>
          </w:p>
        </w:tc>
      </w:tr>
    </w:tbl>
    <w:p>
      <w:pPr>
        <w:adjustRightInd w:val="0"/>
        <w:snapToGrid w:val="0"/>
        <w:spacing w:line="360" w:lineRule="auto"/>
        <w:rPr>
          <w:rFonts w:ascii="宋体" w:hAnsi="宋体"/>
          <w:highlight w:val="none"/>
        </w:rPr>
      </w:pPr>
      <w:r>
        <w:rPr>
          <w:rFonts w:hint="eastAsia" w:ascii="宋体" w:hAnsi="宋体"/>
          <w:highlight w:val="none"/>
        </w:rPr>
        <w:t>本表中 1.“乙方实际设计范围内各分项工程审定工程概算建安工程费”按乙方投标估算中各分项工程建安费金额填写；</w:t>
      </w:r>
    </w:p>
    <w:p>
      <w:pPr>
        <w:adjustRightInd w:val="0"/>
        <w:snapToGrid w:val="0"/>
        <w:spacing w:line="360" w:lineRule="auto"/>
        <w:ind w:firstLine="735" w:firstLineChars="350"/>
        <w:rPr>
          <w:rFonts w:ascii="宋体" w:hAnsi="宋体"/>
          <w:highlight w:val="none"/>
        </w:rPr>
      </w:pPr>
      <w:r>
        <w:rPr>
          <w:rFonts w:hint="eastAsia" w:ascii="宋体" w:hAnsi="宋体"/>
          <w:highlight w:val="none"/>
        </w:rPr>
        <w:t>2.本合同设计收费的价款的支付按合同条款第16条的相关约定确定。</w:t>
      </w:r>
    </w:p>
    <w:p>
      <w:pPr>
        <w:adjustRightInd w:val="0"/>
        <w:snapToGrid w:val="0"/>
        <w:spacing w:line="360" w:lineRule="auto"/>
        <w:ind w:firstLine="735" w:firstLineChars="350"/>
        <w:rPr>
          <w:rFonts w:ascii="宋体" w:hAnsi="宋体"/>
          <w:highlight w:val="none"/>
        </w:rPr>
      </w:pPr>
      <w:r>
        <w:rPr>
          <w:rFonts w:hint="eastAsia" w:ascii="宋体" w:hAnsi="宋体"/>
          <w:highlight w:val="none"/>
        </w:rPr>
        <w:t>3.如在乙方设计范围内存在甲方另外分包的设计工作,则根据合同条款第15.3款的约定相应调整合同价款。</w:t>
      </w:r>
    </w:p>
    <w:p>
      <w:pPr>
        <w:adjustRightInd w:val="0"/>
        <w:snapToGrid w:val="0"/>
        <w:spacing w:line="360" w:lineRule="auto"/>
        <w:ind w:firstLine="735" w:firstLineChars="350"/>
        <w:rPr>
          <w:rFonts w:hint="eastAsia" w:ascii="宋体" w:hAnsi="宋体"/>
          <w:highlight w:val="none"/>
        </w:rPr>
      </w:pPr>
      <w:r>
        <w:rPr>
          <w:rFonts w:hint="eastAsia" w:ascii="宋体" w:hAnsi="宋体"/>
          <w:highlight w:val="none"/>
        </w:rPr>
        <w:t>4.有权审核部门审定本合同乙方设计范围的工程设计概算后，以审定概算中的建筑安装工程费为本合同工程设计费基价的计费额，按本合同条款第15.3款的约定相应调整。根据审定概算确定的设计收费额即为本合同设计收费的结算额。</w:t>
      </w:r>
    </w:p>
    <w:p>
      <w:pPr>
        <w:pStyle w:val="2"/>
        <w:rPr>
          <w:rFonts w:hint="eastAsia"/>
          <w:highlight w:val="none"/>
        </w:rPr>
      </w:pPr>
    </w:p>
    <w:p>
      <w:pPr>
        <w:rPr>
          <w:rFonts w:hint="eastAsia"/>
          <w:highlight w:val="none"/>
        </w:rPr>
      </w:pPr>
    </w:p>
    <w:p>
      <w:pPr>
        <w:rPr>
          <w:highlight w:val="none"/>
        </w:rPr>
      </w:pPr>
    </w:p>
    <w:bookmarkEnd w:id="4"/>
    <w:sectPr>
      <w:pgSz w:w="23814" w:h="16839"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altName w:val="宋体"/>
    <w:panose1 w:val="02010600040101010101"/>
    <w:charset w:val="86"/>
    <w:family w:val="auto"/>
    <w:pitch w:val="default"/>
    <w:sig w:usb0="00000000" w:usb1="00000000" w:usb2="00000010" w:usb3="00000000" w:csb0="0004009F" w:csb1="00000000"/>
  </w:font>
  <w:font w:name="Wingdings 2">
    <w:altName w:val="Wingdings"/>
    <w:panose1 w:val="05020102010507070707"/>
    <w:charset w:val="02"/>
    <w:family w:val="roman"/>
    <w:pitch w:val="default"/>
    <w:sig w:usb0="00000000" w:usb1="00000000" w:usb2="00000000" w:usb3="00000000" w:csb0="8000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4"/>
                          </w:pPr>
                          <w:r>
                            <w:fldChar w:fldCharType="begin"/>
                          </w:r>
                          <w:r>
                            <w:rPr>
                              <w:rStyle w:val="8"/>
                            </w:rPr>
                            <w:instrText xml:space="preserve">PAGE  </w:instrText>
                          </w:r>
                          <w:r>
                            <w:fldChar w:fldCharType="separate"/>
                          </w:r>
                          <w:r>
                            <w:rPr>
                              <w:rStyle w:val="8"/>
                            </w:rPr>
                            <w:t>185</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rYZOdYBAACwAwAADgAAAGRycy9lMm9Eb2MueG1srVPNjtMwEL4j8Q6W&#10;7zRppUUlaroCVYuQECAt+wCu4zSW/KcZt0lfAN6AExfuPFefg7GTdNFy2QMXZ/78zXyfJ5vbwRp2&#10;UoDau5ovFyVnyknfaHeo+cPXu1drzjAK1wjjnar5WSG/3b58selDpVa+86ZRwAjEYdWHmncxhqoo&#10;UHbKClz4oBwlWw9WRHLhUDQgekK3pliV5eui99AE8FIhUnQ3JvmECM8B9G2rpdp5ebTKxREVlBGR&#10;KGGnA/JtnrZtlYyf2xZVZKbmxDTmk5qQvU9nsd2I6gAidFpOI4jnjPCEkxXaUdMr1E5EwY6g/4Gy&#10;WoJH38aF9LYYiWRFiMWyfKLNfSeCylxIagxX0fH/wcpPpy/AdEObwJkTlh788uP75efvy69vbJnk&#10;6QNWVHUfqC4O7/yQSqc4UjCxHlqw6Ut8GOVJ3PNVXDVEJtOl9Wq9LiklKTc7hFM8Xg+A8b3yliWj&#10;5kCvl0UVp48Yx9K5JHVz/k4bQ3FRGcf6mr+5Wd3kC9cMgRuXClTehQkmURpHT1Yc9sPEZ++bM9Hs&#10;aR9q7mj9OTMfHMmdVmc2YDb2s3EMoA8dTbzM3TG8PUaaLY+cOoywRDU59JCZ9LR0aVP+9nPV44+2&#10;/Q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OqXm5zwAAAAUBAAAPAAAAAAAAAAEAIAAAACIAAABk&#10;cnMvZG93bnJldi54bWxQSwECFAAUAAAACACHTuJAsrYZOdYBAACwAwAADgAAAAAAAAABACAAAAAe&#10;AQAAZHJzL2Uyb0RvYy54bWxQSwUGAAAAAAYABgBZAQAAZgUAAAAA&#10;">
              <v:fill on="f" focussize="0,0"/>
              <v:stroke on="f"/>
              <v:imagedata o:title=""/>
              <o:lock v:ext="edit" aspectratio="f"/>
              <v:textbox inset="0mm,0mm,0mm,0mm" style="mso-fit-shape-to-text:t;">
                <w:txbxContent>
                  <w:p>
                    <w:pPr>
                      <w:pStyle w:val="4"/>
                    </w:pPr>
                    <w:r>
                      <w:fldChar w:fldCharType="begin"/>
                    </w:r>
                    <w:r>
                      <w:rPr>
                        <w:rStyle w:val="8"/>
                      </w:rPr>
                      <w:instrText xml:space="preserve">PAGE  </w:instrText>
                    </w:r>
                    <w:r>
                      <w:fldChar w:fldCharType="separate"/>
                    </w:r>
                    <w:r>
                      <w:rPr>
                        <w:rStyle w:val="8"/>
                      </w:rPr>
                      <w:t>185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rFonts w:hint="eastAsia"/>
      </w:rPr>
      <w:t>81</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VmYjQyYTg5Y2MxMTVhMzZiZmFlMWFlY2JhNzdjOGYifQ=="/>
  </w:docVars>
  <w:rsids>
    <w:rsidRoot w:val="00000000"/>
    <w:rsid w:val="6BEF14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2"/>
    <w:basedOn w:val="1"/>
    <w:next w:val="1"/>
    <w:qFormat/>
    <w:uiPriority w:val="0"/>
    <w:pPr>
      <w:keepNext/>
      <w:keepLines/>
      <w:spacing w:before="260" w:after="260" w:line="416" w:lineRule="auto"/>
      <w:outlineLvl w:val="1"/>
    </w:pPr>
    <w:rPr>
      <w:rFonts w:ascii="Cambria" w:hAnsi="Cambria" w:eastAsia="宋体" w:cs="Times New Roman"/>
      <w:b/>
      <w:bCs/>
      <w:sz w:val="32"/>
      <w:szCs w:val="32"/>
      <w:lang w:val="zh-CN"/>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Normal Indent"/>
    <w:basedOn w:val="1"/>
    <w:uiPriority w:val="0"/>
    <w:pPr>
      <w:ind w:firstLine="420" w:firstLineChars="200"/>
    </w:pPr>
    <w:rPr>
      <w:rFonts w:ascii="Times New Roman" w:hAnsi="Times New Roman" w:eastAsia="宋体" w:cs="Times New Roman"/>
      <w:szCs w:val="24"/>
    </w:rPr>
  </w:style>
  <w:style w:type="paragraph" w:styleId="4">
    <w:name w:val="footer"/>
    <w:basedOn w:val="1"/>
    <w:uiPriority w:val="0"/>
    <w:pPr>
      <w:tabs>
        <w:tab w:val="center" w:pos="4153"/>
        <w:tab w:val="right" w:pos="8306"/>
      </w:tabs>
      <w:snapToGrid w:val="0"/>
      <w:jc w:val="left"/>
    </w:pPr>
    <w:rPr>
      <w:kern w:val="0"/>
      <w:sz w:val="18"/>
      <w:szCs w:val="18"/>
    </w:rPr>
  </w:style>
  <w:style w:type="paragraph" w:styleId="5">
    <w:name w:val="Normal (Web)"/>
    <w:basedOn w:val="1"/>
    <w:uiPriority w:val="0"/>
    <w:pPr>
      <w:widowControl/>
      <w:spacing w:before="100" w:beforeAutospacing="1" w:after="100" w:afterAutospacing="1"/>
      <w:jc w:val="left"/>
    </w:pPr>
    <w:rPr>
      <w:rFonts w:ascii="宋体" w:hAnsi="宋体" w:eastAsia="宋体" w:cs="Times New Roman"/>
      <w:kern w:val="0"/>
      <w:sz w:val="24"/>
      <w:szCs w:val="24"/>
    </w:rPr>
  </w:style>
  <w:style w:type="character" w:styleId="8">
    <w:name w:val="page number"/>
    <w:uiPriority w:val="0"/>
    <w:rPr>
      <w:rFonts w:ascii="Calibri" w:hAnsi="Calibri" w:eastAsia="宋体" w:cs="Times New Roman"/>
    </w:rPr>
  </w:style>
  <w:style w:type="character" w:styleId="9">
    <w:name w:val="Hyperlink"/>
    <w:uiPriority w:val="0"/>
    <w:rPr>
      <w:rFonts w:ascii="Calibri" w:hAnsi="Calibri" w:eastAsia="宋体" w:cs="Times New Roman"/>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2022-06-21T04:22:19Z</dcterms:created>
  <dc:creator>121212</dc:creator>
  <cp:lastModifiedBy>121212</cp:lastModifiedBy>
  <dcterms:modified xsi:type="dcterms:W3CDTF">2022-06-21T04:28:19Z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6A65B7F3F7FE42FE811EEEA9A892B898</vt:lpwstr>
  </property>
</Properties>
</file>