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5829D" w14:textId="77777777" w:rsidR="002109E8" w:rsidRDefault="00000000">
      <w:pPr>
        <w:jc w:val="center"/>
        <w:rPr>
          <w:rFonts w:ascii="宋体" w:eastAsia="宋体" w:hAnsi="宋体" w:hint="eastAsia"/>
          <w:b/>
          <w:bCs/>
          <w:sz w:val="28"/>
          <w:szCs w:val="32"/>
        </w:rPr>
      </w:pPr>
      <w:r>
        <w:rPr>
          <w:rFonts w:ascii="宋体" w:eastAsia="宋体" w:hAnsi="宋体" w:hint="eastAsia"/>
          <w:b/>
          <w:bCs/>
          <w:sz w:val="28"/>
          <w:szCs w:val="32"/>
        </w:rPr>
        <w:t>宝玉直社区微改造项目施工总承包(项目编号：JG2024-4969)</w:t>
      </w:r>
    </w:p>
    <w:p w14:paraId="7660A2F7" w14:textId="77777777" w:rsidR="002109E8" w:rsidRDefault="00000000">
      <w:pPr>
        <w:jc w:val="center"/>
        <w:rPr>
          <w:rFonts w:ascii="宋体" w:eastAsia="宋体" w:hAnsi="宋体" w:hint="eastAsia"/>
          <w:b/>
          <w:bCs/>
          <w:sz w:val="28"/>
          <w:szCs w:val="32"/>
        </w:rPr>
      </w:pPr>
      <w:r>
        <w:rPr>
          <w:rFonts w:ascii="宋体" w:eastAsia="宋体" w:hAnsi="宋体" w:hint="eastAsia"/>
          <w:b/>
          <w:bCs/>
          <w:sz w:val="28"/>
          <w:szCs w:val="32"/>
        </w:rPr>
        <w:t>补充公告</w:t>
      </w:r>
    </w:p>
    <w:p w14:paraId="7458C714" w14:textId="77777777" w:rsidR="002109E8" w:rsidRDefault="00000000">
      <w:pPr>
        <w:ind w:firstLineChars="200" w:firstLine="480"/>
        <w:rPr>
          <w:rFonts w:ascii="宋体" w:eastAsia="宋体" w:hAnsi="宋体" w:hint="eastAsia"/>
          <w:sz w:val="24"/>
        </w:rPr>
      </w:pPr>
      <w:r>
        <w:rPr>
          <w:rFonts w:ascii="宋体" w:eastAsia="宋体" w:hAnsi="宋体" w:hint="eastAsia"/>
          <w:sz w:val="24"/>
        </w:rPr>
        <w:t>针对招标公告、招标文件及附件部分内容进行调整，凡原招标公告、招标文件及附件与本补充公告文件不一致之处，以本公告为准，具体内容如下：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04"/>
        <w:gridCol w:w="1134"/>
        <w:gridCol w:w="709"/>
        <w:gridCol w:w="2977"/>
        <w:gridCol w:w="2772"/>
      </w:tblGrid>
      <w:tr w:rsidR="002109E8" w14:paraId="71B252A8" w14:textId="77777777">
        <w:trPr>
          <w:jc w:val="center"/>
        </w:trPr>
        <w:tc>
          <w:tcPr>
            <w:tcW w:w="704" w:type="dxa"/>
            <w:vAlign w:val="center"/>
          </w:tcPr>
          <w:p w14:paraId="0CDA3318" w14:textId="77777777" w:rsidR="002109E8" w:rsidRDefault="00000000">
            <w:pPr>
              <w:spacing w:after="0" w:line="240" w:lineRule="auto"/>
              <w:jc w:val="center"/>
              <w:rPr>
                <w:rFonts w:ascii="宋体" w:eastAsia="宋体" w:hAnsi="宋体" w:hint="eastAsia"/>
                <w:sz w:val="21"/>
                <w:szCs w:val="21"/>
              </w:rPr>
            </w:pPr>
            <w:r>
              <w:rPr>
                <w:rFonts w:ascii="宋体" w:eastAsia="宋体" w:hAnsi="宋体" w:hint="eastAsia"/>
                <w:sz w:val="21"/>
                <w:szCs w:val="21"/>
              </w:rPr>
              <w:t>序号</w:t>
            </w:r>
          </w:p>
        </w:tc>
        <w:tc>
          <w:tcPr>
            <w:tcW w:w="1134" w:type="dxa"/>
            <w:vAlign w:val="center"/>
          </w:tcPr>
          <w:p w14:paraId="29E6D7B1" w14:textId="77777777" w:rsidR="002109E8" w:rsidRDefault="00000000">
            <w:pPr>
              <w:spacing w:after="0" w:line="240" w:lineRule="auto"/>
              <w:jc w:val="center"/>
              <w:rPr>
                <w:rFonts w:ascii="宋体" w:eastAsia="宋体" w:hAnsi="宋体" w:hint="eastAsia"/>
                <w:sz w:val="21"/>
                <w:szCs w:val="21"/>
              </w:rPr>
            </w:pPr>
            <w:r>
              <w:rPr>
                <w:rFonts w:ascii="宋体" w:eastAsia="宋体" w:hAnsi="宋体" w:hint="eastAsia"/>
                <w:sz w:val="21"/>
                <w:szCs w:val="21"/>
              </w:rPr>
              <w:t>条款号</w:t>
            </w:r>
          </w:p>
        </w:tc>
        <w:tc>
          <w:tcPr>
            <w:tcW w:w="709" w:type="dxa"/>
            <w:vAlign w:val="center"/>
          </w:tcPr>
          <w:p w14:paraId="17ED6F14" w14:textId="77777777" w:rsidR="002109E8" w:rsidRDefault="00000000">
            <w:pPr>
              <w:spacing w:after="0" w:line="240" w:lineRule="auto"/>
              <w:jc w:val="center"/>
              <w:rPr>
                <w:rFonts w:ascii="宋体" w:eastAsia="宋体" w:hAnsi="宋体" w:hint="eastAsia"/>
                <w:sz w:val="21"/>
                <w:szCs w:val="21"/>
              </w:rPr>
            </w:pPr>
            <w:r>
              <w:rPr>
                <w:rFonts w:ascii="宋体" w:eastAsia="宋体" w:hAnsi="宋体" w:hint="eastAsia"/>
                <w:sz w:val="21"/>
                <w:szCs w:val="21"/>
              </w:rPr>
              <w:t>修改类型</w:t>
            </w:r>
          </w:p>
        </w:tc>
        <w:tc>
          <w:tcPr>
            <w:tcW w:w="2977" w:type="dxa"/>
            <w:vAlign w:val="center"/>
          </w:tcPr>
          <w:p w14:paraId="0ACB1A93" w14:textId="77777777" w:rsidR="002109E8" w:rsidRDefault="00000000">
            <w:pPr>
              <w:spacing w:after="0" w:line="240" w:lineRule="auto"/>
              <w:jc w:val="center"/>
              <w:rPr>
                <w:rFonts w:ascii="宋体" w:eastAsia="宋体" w:hAnsi="宋体" w:hint="eastAsia"/>
                <w:sz w:val="21"/>
                <w:szCs w:val="21"/>
              </w:rPr>
            </w:pPr>
            <w:r>
              <w:rPr>
                <w:rFonts w:ascii="宋体" w:eastAsia="宋体" w:hAnsi="宋体" w:hint="eastAsia"/>
                <w:sz w:val="21"/>
                <w:szCs w:val="21"/>
              </w:rPr>
              <w:t>原文</w:t>
            </w:r>
          </w:p>
        </w:tc>
        <w:tc>
          <w:tcPr>
            <w:tcW w:w="2772" w:type="dxa"/>
            <w:vAlign w:val="center"/>
          </w:tcPr>
          <w:p w14:paraId="2CC737BF" w14:textId="77777777" w:rsidR="002109E8" w:rsidRDefault="00000000">
            <w:pPr>
              <w:spacing w:after="0" w:line="240" w:lineRule="auto"/>
              <w:jc w:val="center"/>
              <w:rPr>
                <w:rFonts w:ascii="宋体" w:eastAsia="宋体" w:hAnsi="宋体" w:hint="eastAsia"/>
                <w:sz w:val="21"/>
                <w:szCs w:val="21"/>
              </w:rPr>
            </w:pPr>
            <w:r>
              <w:rPr>
                <w:rFonts w:ascii="宋体" w:eastAsia="宋体" w:hAnsi="宋体" w:hint="eastAsia"/>
                <w:sz w:val="21"/>
                <w:szCs w:val="21"/>
              </w:rPr>
              <w:t>现文</w:t>
            </w:r>
          </w:p>
        </w:tc>
      </w:tr>
      <w:tr w:rsidR="002109E8" w14:paraId="38CD518C" w14:textId="77777777">
        <w:trPr>
          <w:jc w:val="center"/>
        </w:trPr>
        <w:tc>
          <w:tcPr>
            <w:tcW w:w="8296" w:type="dxa"/>
            <w:gridSpan w:val="5"/>
            <w:vAlign w:val="center"/>
          </w:tcPr>
          <w:p w14:paraId="6119E0AE" w14:textId="77777777" w:rsidR="002109E8" w:rsidRDefault="00000000">
            <w:pPr>
              <w:spacing w:after="0" w:line="240" w:lineRule="auto"/>
              <w:rPr>
                <w:rFonts w:ascii="宋体" w:eastAsia="宋体" w:hAnsi="宋体" w:hint="eastAsia"/>
                <w:b/>
                <w:bCs/>
                <w:sz w:val="21"/>
                <w:szCs w:val="21"/>
              </w:rPr>
            </w:pPr>
            <w:r>
              <w:rPr>
                <w:rFonts w:ascii="宋体" w:eastAsia="宋体" w:hAnsi="宋体" w:hint="eastAsia"/>
                <w:b/>
                <w:bCs/>
                <w:sz w:val="21"/>
                <w:szCs w:val="21"/>
              </w:rPr>
              <w:t>招标公告</w:t>
            </w:r>
          </w:p>
        </w:tc>
      </w:tr>
      <w:tr w:rsidR="002109E8" w14:paraId="431827C8" w14:textId="77777777">
        <w:trPr>
          <w:jc w:val="center"/>
        </w:trPr>
        <w:tc>
          <w:tcPr>
            <w:tcW w:w="704" w:type="dxa"/>
            <w:vAlign w:val="center"/>
          </w:tcPr>
          <w:p w14:paraId="37BE35A3" w14:textId="77777777" w:rsidR="002109E8" w:rsidRDefault="00000000">
            <w:pPr>
              <w:spacing w:after="0" w:line="240" w:lineRule="auto"/>
              <w:jc w:val="center"/>
              <w:rPr>
                <w:rFonts w:ascii="宋体" w:eastAsia="宋体" w:hAnsi="宋体" w:hint="eastAsia"/>
                <w:sz w:val="21"/>
                <w:szCs w:val="21"/>
              </w:rPr>
            </w:pPr>
            <w:r>
              <w:rPr>
                <w:rFonts w:ascii="宋体" w:eastAsia="宋体" w:hAnsi="宋体" w:hint="eastAsia"/>
                <w:sz w:val="21"/>
                <w:szCs w:val="21"/>
              </w:rPr>
              <w:t>1</w:t>
            </w:r>
          </w:p>
        </w:tc>
        <w:tc>
          <w:tcPr>
            <w:tcW w:w="1134" w:type="dxa"/>
            <w:tcBorders>
              <w:left w:val="single" w:sz="4" w:space="0" w:color="auto"/>
            </w:tcBorders>
            <w:vAlign w:val="center"/>
          </w:tcPr>
          <w:p w14:paraId="171C7686" w14:textId="77777777" w:rsidR="002109E8" w:rsidRDefault="00000000">
            <w:pPr>
              <w:spacing w:after="0" w:line="240" w:lineRule="auto"/>
              <w:jc w:val="center"/>
              <w:rPr>
                <w:rFonts w:ascii="宋体" w:eastAsia="宋体" w:hAnsi="宋体" w:hint="eastAsia"/>
                <w:sz w:val="21"/>
                <w:szCs w:val="21"/>
              </w:rPr>
            </w:pPr>
            <w:r>
              <w:rPr>
                <w:rFonts w:ascii="宋体" w:eastAsia="宋体" w:hAnsi="宋体"/>
                <w:sz w:val="21"/>
                <w:szCs w:val="21"/>
              </w:rPr>
              <w:t>第二条</w:t>
            </w:r>
            <w:r>
              <w:rPr>
                <w:rFonts w:ascii="宋体" w:eastAsia="宋体" w:hAnsi="宋体" w:hint="eastAsia"/>
                <w:sz w:val="21"/>
                <w:szCs w:val="21"/>
              </w:rPr>
              <w:t>招标单位联系地址</w:t>
            </w:r>
          </w:p>
        </w:tc>
        <w:tc>
          <w:tcPr>
            <w:tcW w:w="709" w:type="dxa"/>
            <w:tcBorders>
              <w:left w:val="single" w:sz="4" w:space="0" w:color="auto"/>
            </w:tcBorders>
            <w:vAlign w:val="center"/>
          </w:tcPr>
          <w:p w14:paraId="39FBB105" w14:textId="19FEC7E9" w:rsidR="002109E8" w:rsidRDefault="00000000">
            <w:pPr>
              <w:spacing w:after="0" w:line="240" w:lineRule="auto"/>
              <w:jc w:val="center"/>
              <w:rPr>
                <w:rFonts w:ascii="宋体" w:eastAsia="宋体" w:hAnsi="宋体" w:hint="eastAsia"/>
                <w:sz w:val="21"/>
                <w:szCs w:val="21"/>
              </w:rPr>
            </w:pPr>
            <w:r>
              <w:rPr>
                <w:rFonts w:ascii="宋体" w:eastAsia="宋体" w:hAnsi="宋体" w:hint="eastAsia"/>
                <w:sz w:val="21"/>
                <w:szCs w:val="21"/>
              </w:rPr>
              <w:t>修改</w:t>
            </w:r>
          </w:p>
        </w:tc>
        <w:tc>
          <w:tcPr>
            <w:tcW w:w="2977" w:type="dxa"/>
            <w:tcBorders>
              <w:left w:val="single" w:sz="4" w:space="0" w:color="auto"/>
            </w:tcBorders>
            <w:vAlign w:val="center"/>
          </w:tcPr>
          <w:p w14:paraId="07C2EB74" w14:textId="5E4807C4"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联系地址：</w:t>
            </w:r>
          </w:p>
        </w:tc>
        <w:tc>
          <w:tcPr>
            <w:tcW w:w="2772" w:type="dxa"/>
            <w:tcBorders>
              <w:left w:val="single" w:sz="4" w:space="0" w:color="auto"/>
            </w:tcBorders>
            <w:vAlign w:val="center"/>
          </w:tcPr>
          <w:p w14:paraId="5BCF846D" w14:textId="77777777" w:rsidR="002109E8" w:rsidRDefault="00000000">
            <w:pPr>
              <w:spacing w:after="0" w:line="240" w:lineRule="auto"/>
              <w:rPr>
                <w:rFonts w:ascii="宋体" w:eastAsia="宋体" w:hAnsi="宋体" w:hint="eastAsia"/>
                <w:sz w:val="21"/>
                <w:szCs w:val="21"/>
              </w:rPr>
            </w:pPr>
            <w:r>
              <w:rPr>
                <w:rFonts w:ascii="宋体" w:eastAsia="宋体" w:hAnsi="宋体"/>
                <w:sz w:val="21"/>
                <w:szCs w:val="21"/>
              </w:rPr>
              <w:t>联系地址：</w:t>
            </w:r>
            <w:r>
              <w:rPr>
                <w:rFonts w:ascii="宋体" w:eastAsia="宋体" w:hAnsi="宋体" w:hint="eastAsia"/>
                <w:sz w:val="21"/>
                <w:szCs w:val="21"/>
              </w:rPr>
              <w:t>广州市海珠区宝岗大道与同福中路交叉路口往东南约50米</w:t>
            </w:r>
          </w:p>
        </w:tc>
      </w:tr>
      <w:tr w:rsidR="002109E8" w14:paraId="3E69DAEC" w14:textId="77777777">
        <w:trPr>
          <w:jc w:val="center"/>
        </w:trPr>
        <w:tc>
          <w:tcPr>
            <w:tcW w:w="704" w:type="dxa"/>
            <w:vAlign w:val="center"/>
          </w:tcPr>
          <w:p w14:paraId="10BB09DD" w14:textId="77777777" w:rsidR="002109E8" w:rsidRDefault="00000000">
            <w:pPr>
              <w:spacing w:after="0" w:line="240" w:lineRule="auto"/>
              <w:jc w:val="center"/>
              <w:rPr>
                <w:rFonts w:ascii="宋体" w:eastAsia="宋体" w:hAnsi="宋体" w:hint="eastAsia"/>
                <w:sz w:val="21"/>
                <w:szCs w:val="21"/>
              </w:rPr>
            </w:pPr>
            <w:r>
              <w:rPr>
                <w:rFonts w:ascii="宋体" w:eastAsia="宋体" w:hAnsi="宋体" w:hint="eastAsia"/>
                <w:sz w:val="21"/>
                <w:szCs w:val="21"/>
              </w:rPr>
              <w:t>2</w:t>
            </w:r>
          </w:p>
        </w:tc>
        <w:tc>
          <w:tcPr>
            <w:tcW w:w="1134" w:type="dxa"/>
            <w:tcBorders>
              <w:left w:val="single" w:sz="4" w:space="0" w:color="auto"/>
            </w:tcBorders>
            <w:vAlign w:val="center"/>
          </w:tcPr>
          <w:p w14:paraId="72760D78" w14:textId="0C5EC70B" w:rsidR="002109E8" w:rsidRDefault="00000000">
            <w:pPr>
              <w:spacing w:after="0" w:line="240" w:lineRule="auto"/>
              <w:jc w:val="center"/>
              <w:rPr>
                <w:rFonts w:ascii="宋体" w:eastAsia="宋体" w:hAnsi="宋体" w:hint="eastAsia"/>
                <w:sz w:val="21"/>
                <w:szCs w:val="21"/>
              </w:rPr>
            </w:pPr>
            <w:r>
              <w:rPr>
                <w:rFonts w:ascii="宋体" w:eastAsia="宋体" w:hAnsi="宋体"/>
                <w:sz w:val="21"/>
                <w:szCs w:val="21"/>
              </w:rPr>
              <w:t>第</w:t>
            </w:r>
            <w:r>
              <w:rPr>
                <w:rFonts w:ascii="宋体" w:eastAsia="宋体" w:hAnsi="宋体" w:hint="eastAsia"/>
                <w:sz w:val="21"/>
                <w:szCs w:val="21"/>
              </w:rPr>
              <w:t>七</w:t>
            </w:r>
            <w:r>
              <w:rPr>
                <w:rFonts w:ascii="宋体" w:eastAsia="宋体" w:hAnsi="宋体"/>
                <w:sz w:val="21"/>
                <w:szCs w:val="21"/>
              </w:rPr>
              <w:t>条第6点</w:t>
            </w:r>
          </w:p>
        </w:tc>
        <w:tc>
          <w:tcPr>
            <w:tcW w:w="709" w:type="dxa"/>
            <w:tcBorders>
              <w:left w:val="single" w:sz="4" w:space="0" w:color="auto"/>
            </w:tcBorders>
            <w:vAlign w:val="center"/>
          </w:tcPr>
          <w:p w14:paraId="35EF988D" w14:textId="77777777" w:rsidR="002109E8" w:rsidRDefault="00000000">
            <w:pPr>
              <w:spacing w:after="0" w:line="240" w:lineRule="auto"/>
              <w:jc w:val="center"/>
              <w:rPr>
                <w:rFonts w:ascii="宋体" w:eastAsia="宋体" w:hAnsi="宋体" w:hint="eastAsia"/>
                <w:sz w:val="21"/>
                <w:szCs w:val="21"/>
              </w:rPr>
            </w:pPr>
            <w:r>
              <w:rPr>
                <w:rFonts w:ascii="宋体" w:eastAsia="宋体" w:hAnsi="宋体" w:hint="eastAsia"/>
                <w:sz w:val="21"/>
                <w:szCs w:val="21"/>
              </w:rPr>
              <w:t>修改</w:t>
            </w:r>
          </w:p>
        </w:tc>
        <w:tc>
          <w:tcPr>
            <w:tcW w:w="2977" w:type="dxa"/>
            <w:tcBorders>
              <w:left w:val="single" w:sz="4" w:space="0" w:color="auto"/>
            </w:tcBorders>
            <w:vAlign w:val="center"/>
          </w:tcPr>
          <w:p w14:paraId="43BC18B0"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6、在投标登记时，投标人应按要求在交易系统中填写《施工项目管理团队人员信息表》（详见招标文件第四章投标文件格式-技术标投标文件格式-格式三），表中的项目管理团队人员信息作为投标文件的一部分，将由交易系统提取后供各相关单位在中标人履约时进行比对、查核。</w:t>
            </w:r>
          </w:p>
        </w:tc>
        <w:tc>
          <w:tcPr>
            <w:tcW w:w="2772" w:type="dxa"/>
            <w:tcBorders>
              <w:left w:val="single" w:sz="4" w:space="0" w:color="auto"/>
            </w:tcBorders>
            <w:vAlign w:val="center"/>
          </w:tcPr>
          <w:p w14:paraId="220BEC02"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6、在投标登记时，投标人应按要求在交易系统中填写《施工项目管理团队人员信息表》（本公告附件二），表中的项目管理团队人员信息作为投标文件的一部分，将由交易系统提取后供各相关单位在中标人履约时进行比对、查核。</w:t>
            </w:r>
          </w:p>
        </w:tc>
      </w:tr>
      <w:tr w:rsidR="002109E8" w14:paraId="74E33121" w14:textId="77777777">
        <w:trPr>
          <w:jc w:val="center"/>
        </w:trPr>
        <w:tc>
          <w:tcPr>
            <w:tcW w:w="704" w:type="dxa"/>
            <w:vAlign w:val="center"/>
          </w:tcPr>
          <w:p w14:paraId="7E007389" w14:textId="2B06A67F" w:rsidR="002109E8" w:rsidRDefault="00000000">
            <w:pPr>
              <w:spacing w:after="0" w:line="240" w:lineRule="auto"/>
              <w:jc w:val="center"/>
              <w:rPr>
                <w:rFonts w:ascii="宋体" w:eastAsia="宋体" w:hAnsi="宋体" w:hint="eastAsia"/>
                <w:sz w:val="21"/>
                <w:szCs w:val="21"/>
              </w:rPr>
            </w:pPr>
            <w:r>
              <w:rPr>
                <w:rFonts w:ascii="宋体" w:eastAsia="宋体" w:hAnsi="宋体" w:hint="eastAsia"/>
                <w:sz w:val="21"/>
                <w:szCs w:val="21"/>
              </w:rPr>
              <w:t>3</w:t>
            </w:r>
          </w:p>
        </w:tc>
        <w:tc>
          <w:tcPr>
            <w:tcW w:w="1134" w:type="dxa"/>
            <w:tcBorders>
              <w:left w:val="single" w:sz="4" w:space="0" w:color="auto"/>
            </w:tcBorders>
            <w:vAlign w:val="center"/>
          </w:tcPr>
          <w:p w14:paraId="725D4CDF" w14:textId="3A2D2FED" w:rsidR="002109E8" w:rsidRDefault="00000000">
            <w:pPr>
              <w:spacing w:after="0" w:line="240" w:lineRule="auto"/>
              <w:jc w:val="center"/>
              <w:rPr>
                <w:rFonts w:ascii="宋体" w:eastAsia="宋体" w:hAnsi="宋体" w:hint="eastAsia"/>
                <w:sz w:val="21"/>
                <w:szCs w:val="21"/>
              </w:rPr>
            </w:pPr>
            <w:r>
              <w:rPr>
                <w:rFonts w:ascii="宋体" w:eastAsia="宋体" w:hAnsi="宋体"/>
                <w:sz w:val="21"/>
                <w:szCs w:val="21"/>
              </w:rPr>
              <w:t>第</w:t>
            </w:r>
            <w:r>
              <w:rPr>
                <w:rFonts w:ascii="宋体" w:eastAsia="宋体" w:hAnsi="宋体" w:hint="eastAsia"/>
                <w:sz w:val="21"/>
                <w:szCs w:val="21"/>
              </w:rPr>
              <w:t>九</w:t>
            </w:r>
            <w:r>
              <w:rPr>
                <w:rFonts w:ascii="宋体" w:eastAsia="宋体" w:hAnsi="宋体"/>
                <w:sz w:val="21"/>
                <w:szCs w:val="21"/>
              </w:rPr>
              <w:t>条第6点</w:t>
            </w:r>
          </w:p>
        </w:tc>
        <w:tc>
          <w:tcPr>
            <w:tcW w:w="709" w:type="dxa"/>
            <w:tcBorders>
              <w:left w:val="single" w:sz="4" w:space="0" w:color="auto"/>
            </w:tcBorders>
            <w:vAlign w:val="center"/>
          </w:tcPr>
          <w:p w14:paraId="005AFBD4" w14:textId="77777777" w:rsidR="002109E8" w:rsidRDefault="00000000">
            <w:pPr>
              <w:spacing w:after="0" w:line="240" w:lineRule="auto"/>
              <w:jc w:val="center"/>
              <w:rPr>
                <w:rFonts w:ascii="宋体" w:eastAsia="宋体" w:hAnsi="宋体" w:hint="eastAsia"/>
                <w:sz w:val="21"/>
                <w:szCs w:val="21"/>
              </w:rPr>
            </w:pPr>
            <w:r>
              <w:rPr>
                <w:rFonts w:ascii="宋体" w:eastAsia="宋体" w:hAnsi="宋体" w:hint="eastAsia"/>
                <w:sz w:val="21"/>
                <w:szCs w:val="21"/>
              </w:rPr>
              <w:t>修改</w:t>
            </w:r>
          </w:p>
        </w:tc>
        <w:tc>
          <w:tcPr>
            <w:tcW w:w="2977" w:type="dxa"/>
            <w:tcBorders>
              <w:left w:val="single" w:sz="4" w:space="0" w:color="auto"/>
            </w:tcBorders>
            <w:vAlign w:val="center"/>
          </w:tcPr>
          <w:p w14:paraId="3D7BAE63"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6、投标人拟担任本工程技术负责人的资格要求为：具备建筑工程类中级工程师或以上职称。技术负责人不得兼任其他岗位。</w:t>
            </w:r>
          </w:p>
        </w:tc>
        <w:tc>
          <w:tcPr>
            <w:tcW w:w="2772" w:type="dxa"/>
            <w:tcBorders>
              <w:left w:val="single" w:sz="4" w:space="0" w:color="auto"/>
            </w:tcBorders>
            <w:vAlign w:val="center"/>
          </w:tcPr>
          <w:p w14:paraId="4CDDD28C"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6、投标人拟担任本工程技术负责人的资格要求为：具备建筑工程类中级或以上技术职称。</w:t>
            </w:r>
          </w:p>
        </w:tc>
      </w:tr>
      <w:tr w:rsidR="002109E8" w14:paraId="7BE4FD97" w14:textId="77777777">
        <w:trPr>
          <w:jc w:val="center"/>
        </w:trPr>
        <w:tc>
          <w:tcPr>
            <w:tcW w:w="704" w:type="dxa"/>
            <w:vAlign w:val="center"/>
          </w:tcPr>
          <w:p w14:paraId="4AE0AAE2" w14:textId="72946F6F" w:rsidR="002109E8" w:rsidRDefault="00000000">
            <w:pPr>
              <w:spacing w:after="0" w:line="240" w:lineRule="auto"/>
              <w:jc w:val="center"/>
              <w:rPr>
                <w:rFonts w:ascii="宋体" w:eastAsia="宋体" w:hAnsi="宋体" w:hint="eastAsia"/>
                <w:sz w:val="21"/>
                <w:szCs w:val="21"/>
              </w:rPr>
            </w:pPr>
            <w:r>
              <w:rPr>
                <w:rFonts w:ascii="宋体" w:eastAsia="宋体" w:hAnsi="宋体" w:hint="eastAsia"/>
                <w:sz w:val="21"/>
                <w:szCs w:val="21"/>
              </w:rPr>
              <w:t>4</w:t>
            </w:r>
          </w:p>
        </w:tc>
        <w:tc>
          <w:tcPr>
            <w:tcW w:w="1134" w:type="dxa"/>
            <w:tcBorders>
              <w:left w:val="single" w:sz="4" w:space="0" w:color="auto"/>
            </w:tcBorders>
            <w:vAlign w:val="center"/>
          </w:tcPr>
          <w:p w14:paraId="28088F86" w14:textId="77777777" w:rsidR="002109E8" w:rsidRDefault="00000000">
            <w:pPr>
              <w:spacing w:after="0" w:line="240" w:lineRule="auto"/>
              <w:jc w:val="center"/>
              <w:rPr>
                <w:rFonts w:ascii="宋体" w:eastAsia="宋体" w:hAnsi="宋体" w:hint="eastAsia"/>
                <w:sz w:val="21"/>
                <w:szCs w:val="21"/>
              </w:rPr>
            </w:pPr>
            <w:r>
              <w:rPr>
                <w:rFonts w:ascii="宋体" w:eastAsia="宋体" w:hAnsi="宋体"/>
                <w:sz w:val="21"/>
                <w:szCs w:val="21"/>
              </w:rPr>
              <w:t>第</w:t>
            </w:r>
            <w:r>
              <w:rPr>
                <w:rFonts w:ascii="宋体" w:eastAsia="宋体" w:hAnsi="宋体" w:hint="eastAsia"/>
                <w:sz w:val="21"/>
                <w:szCs w:val="21"/>
              </w:rPr>
              <w:t>十四</w:t>
            </w:r>
            <w:r>
              <w:rPr>
                <w:rFonts w:ascii="宋体" w:eastAsia="宋体" w:hAnsi="宋体"/>
                <w:sz w:val="21"/>
                <w:szCs w:val="21"/>
              </w:rPr>
              <w:t>条</w:t>
            </w:r>
          </w:p>
        </w:tc>
        <w:tc>
          <w:tcPr>
            <w:tcW w:w="709" w:type="dxa"/>
            <w:tcBorders>
              <w:left w:val="single" w:sz="4" w:space="0" w:color="auto"/>
            </w:tcBorders>
            <w:vAlign w:val="center"/>
          </w:tcPr>
          <w:p w14:paraId="6B76BEF9" w14:textId="77777777" w:rsidR="002109E8" w:rsidRDefault="00000000">
            <w:pPr>
              <w:spacing w:after="0" w:line="240" w:lineRule="auto"/>
              <w:jc w:val="center"/>
              <w:rPr>
                <w:rFonts w:ascii="宋体" w:eastAsia="宋体" w:hAnsi="宋体" w:hint="eastAsia"/>
                <w:sz w:val="21"/>
                <w:szCs w:val="21"/>
              </w:rPr>
            </w:pPr>
            <w:r>
              <w:rPr>
                <w:rFonts w:ascii="宋体" w:eastAsia="宋体" w:hAnsi="宋体" w:hint="eastAsia"/>
                <w:sz w:val="21"/>
                <w:szCs w:val="21"/>
              </w:rPr>
              <w:t>修改</w:t>
            </w:r>
          </w:p>
        </w:tc>
        <w:tc>
          <w:tcPr>
            <w:tcW w:w="2977" w:type="dxa"/>
            <w:tcBorders>
              <w:left w:val="single" w:sz="4" w:space="0" w:color="auto"/>
            </w:tcBorders>
            <w:vAlign w:val="center"/>
          </w:tcPr>
          <w:p w14:paraId="4589589C"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投标报名截止时间在广州市住建行业信用管理平台内上传件为依据。若招标人延长投标报名时间，以上资料的评审时点也</w:t>
            </w:r>
            <w:r>
              <w:rPr>
                <w:rFonts w:ascii="宋体" w:eastAsia="宋体" w:hAnsi="宋体" w:hint="eastAsia"/>
                <w:sz w:val="21"/>
                <w:szCs w:val="21"/>
              </w:rPr>
              <w:lastRenderedPageBreak/>
              <w:t>相应延长。投标人应及时维护其在广州市住建行业信用管理平台登记的信息及上传件，确保各项信息及上传件在有效期内。</w:t>
            </w:r>
          </w:p>
        </w:tc>
        <w:tc>
          <w:tcPr>
            <w:tcW w:w="2772" w:type="dxa"/>
            <w:tcBorders>
              <w:left w:val="single" w:sz="4" w:space="0" w:color="auto"/>
            </w:tcBorders>
            <w:vAlign w:val="center"/>
          </w:tcPr>
          <w:p w14:paraId="41191FC7"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lastRenderedPageBreak/>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w:t>
            </w:r>
            <w:r w:rsidRPr="00B41C01">
              <w:rPr>
                <w:rFonts w:ascii="宋体" w:eastAsia="宋体" w:hAnsi="宋体" w:hint="eastAsia"/>
                <w:sz w:val="21"/>
                <w:szCs w:val="21"/>
                <w:u w:val="single"/>
              </w:rPr>
              <w:t>递交投标文件截止</w:t>
            </w:r>
            <w:r>
              <w:rPr>
                <w:rFonts w:ascii="宋体" w:eastAsia="宋体" w:hAnsi="宋体" w:hint="eastAsia"/>
                <w:sz w:val="21"/>
                <w:szCs w:val="21"/>
              </w:rPr>
              <w:t>时间在广州市住建行业信用管理平台内上传件为依据。若招标人延长</w:t>
            </w:r>
            <w:r w:rsidRPr="00B41C01">
              <w:rPr>
                <w:rFonts w:ascii="宋体" w:eastAsia="宋体" w:hAnsi="宋体" w:hint="eastAsia"/>
                <w:sz w:val="21"/>
                <w:szCs w:val="21"/>
                <w:u w:val="single"/>
              </w:rPr>
              <w:lastRenderedPageBreak/>
              <w:t>递交投标文件</w:t>
            </w:r>
            <w:r>
              <w:rPr>
                <w:rFonts w:ascii="宋体" w:eastAsia="宋体" w:hAnsi="宋体" w:hint="eastAsia"/>
                <w:sz w:val="21"/>
                <w:szCs w:val="21"/>
              </w:rPr>
              <w:t>时间，以上资料的评审时点也相应延长。投标人应及时维护其在广州市住建行业信用管理平台登记的信息及上传件，确保各项信息及上传件在有效期内。</w:t>
            </w:r>
          </w:p>
        </w:tc>
      </w:tr>
      <w:tr w:rsidR="002109E8" w14:paraId="6D69B7BE" w14:textId="77777777">
        <w:trPr>
          <w:jc w:val="center"/>
        </w:trPr>
        <w:tc>
          <w:tcPr>
            <w:tcW w:w="704" w:type="dxa"/>
            <w:vAlign w:val="center"/>
          </w:tcPr>
          <w:p w14:paraId="1AE18411" w14:textId="4383FB72" w:rsidR="002109E8" w:rsidRDefault="00000000">
            <w:pPr>
              <w:spacing w:after="0" w:line="240" w:lineRule="auto"/>
              <w:jc w:val="center"/>
              <w:rPr>
                <w:rFonts w:ascii="宋体" w:eastAsia="宋体" w:hAnsi="宋体" w:hint="eastAsia"/>
                <w:sz w:val="21"/>
                <w:szCs w:val="21"/>
              </w:rPr>
            </w:pPr>
            <w:r>
              <w:rPr>
                <w:rFonts w:ascii="宋体" w:eastAsia="宋体" w:hAnsi="宋体" w:hint="eastAsia"/>
                <w:sz w:val="21"/>
                <w:szCs w:val="21"/>
              </w:rPr>
              <w:lastRenderedPageBreak/>
              <w:t>5</w:t>
            </w:r>
          </w:p>
        </w:tc>
        <w:tc>
          <w:tcPr>
            <w:tcW w:w="1134" w:type="dxa"/>
            <w:tcBorders>
              <w:left w:val="single" w:sz="4" w:space="0" w:color="auto"/>
            </w:tcBorders>
            <w:vAlign w:val="center"/>
          </w:tcPr>
          <w:p w14:paraId="58943D8A" w14:textId="77777777" w:rsidR="002109E8" w:rsidRDefault="00000000">
            <w:pPr>
              <w:spacing w:after="0" w:line="240" w:lineRule="auto"/>
              <w:jc w:val="center"/>
              <w:rPr>
                <w:rFonts w:ascii="宋体" w:eastAsia="宋体" w:hAnsi="宋体" w:hint="eastAsia"/>
                <w:sz w:val="21"/>
                <w:szCs w:val="21"/>
              </w:rPr>
            </w:pPr>
            <w:r w:rsidRPr="00B41C01">
              <w:rPr>
                <w:rFonts w:ascii="宋体" w:eastAsia="宋体" w:hAnsi="宋体" w:hint="eastAsia"/>
                <w:sz w:val="21"/>
                <w:szCs w:val="21"/>
              </w:rPr>
              <w:t>附件二《施工项目管理团队人员信息表》</w:t>
            </w:r>
          </w:p>
        </w:tc>
        <w:tc>
          <w:tcPr>
            <w:tcW w:w="709" w:type="dxa"/>
            <w:tcBorders>
              <w:left w:val="single" w:sz="4" w:space="0" w:color="auto"/>
            </w:tcBorders>
            <w:vAlign w:val="center"/>
          </w:tcPr>
          <w:p w14:paraId="4A09CE45" w14:textId="77777777" w:rsidR="002109E8" w:rsidRDefault="00000000">
            <w:pPr>
              <w:spacing w:after="0" w:line="240" w:lineRule="auto"/>
              <w:jc w:val="center"/>
              <w:rPr>
                <w:rFonts w:ascii="宋体" w:eastAsia="宋体" w:hAnsi="宋体" w:hint="eastAsia"/>
                <w:sz w:val="21"/>
                <w:szCs w:val="21"/>
              </w:rPr>
            </w:pPr>
            <w:r>
              <w:rPr>
                <w:rFonts w:ascii="宋体" w:eastAsia="宋体" w:hAnsi="宋体" w:hint="eastAsia"/>
                <w:sz w:val="21"/>
                <w:szCs w:val="21"/>
              </w:rPr>
              <w:t>补充</w:t>
            </w:r>
          </w:p>
        </w:tc>
        <w:tc>
          <w:tcPr>
            <w:tcW w:w="2977" w:type="dxa"/>
            <w:tcBorders>
              <w:left w:val="single" w:sz="4" w:space="0" w:color="auto"/>
            </w:tcBorders>
            <w:vAlign w:val="center"/>
          </w:tcPr>
          <w:p w14:paraId="753AFF8F" w14:textId="77777777" w:rsidR="002109E8" w:rsidRDefault="00000000">
            <w:pPr>
              <w:spacing w:after="0" w:line="240" w:lineRule="auto"/>
              <w:rPr>
                <w:rFonts w:ascii="宋体" w:eastAsia="宋体" w:hAnsi="宋体" w:hint="eastAsia"/>
                <w:sz w:val="21"/>
                <w:szCs w:val="21"/>
              </w:rPr>
            </w:pPr>
            <w:r>
              <w:rPr>
                <w:rFonts w:ascii="宋体" w:eastAsia="宋体" w:hAnsi="宋体"/>
                <w:sz w:val="21"/>
                <w:szCs w:val="21"/>
              </w:rPr>
              <w:t>/</w:t>
            </w:r>
          </w:p>
        </w:tc>
        <w:tc>
          <w:tcPr>
            <w:tcW w:w="2772" w:type="dxa"/>
            <w:tcBorders>
              <w:left w:val="single" w:sz="4" w:space="0" w:color="auto"/>
            </w:tcBorders>
            <w:vAlign w:val="center"/>
          </w:tcPr>
          <w:p w14:paraId="736B10A0" w14:textId="52F11309"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详见</w:t>
            </w:r>
            <w:r>
              <w:rPr>
                <w:rFonts w:ascii="宋体" w:eastAsia="宋体" w:hAnsi="宋体"/>
                <w:sz w:val="21"/>
                <w:szCs w:val="21"/>
              </w:rPr>
              <w:t>本补充</w:t>
            </w:r>
            <w:r>
              <w:rPr>
                <w:rFonts w:ascii="宋体" w:eastAsia="宋体" w:hAnsi="宋体" w:hint="eastAsia"/>
                <w:sz w:val="21"/>
                <w:szCs w:val="21"/>
              </w:rPr>
              <w:t>公告</w:t>
            </w:r>
            <w:r>
              <w:rPr>
                <w:rFonts w:ascii="宋体" w:eastAsia="宋体" w:hAnsi="宋体"/>
                <w:sz w:val="21"/>
                <w:szCs w:val="21"/>
              </w:rPr>
              <w:t>附件</w:t>
            </w:r>
          </w:p>
        </w:tc>
      </w:tr>
      <w:tr w:rsidR="002109E8" w14:paraId="1CBCB7E4" w14:textId="77777777">
        <w:trPr>
          <w:jc w:val="center"/>
        </w:trPr>
        <w:tc>
          <w:tcPr>
            <w:tcW w:w="8296" w:type="dxa"/>
            <w:gridSpan w:val="5"/>
            <w:vAlign w:val="center"/>
          </w:tcPr>
          <w:p w14:paraId="0BBAEA57" w14:textId="77777777" w:rsidR="002109E8" w:rsidRDefault="00000000">
            <w:pPr>
              <w:spacing w:after="0" w:line="240" w:lineRule="auto"/>
              <w:rPr>
                <w:rFonts w:ascii="宋体" w:eastAsia="宋体" w:hAnsi="宋体" w:hint="eastAsia"/>
                <w:b/>
                <w:bCs/>
                <w:sz w:val="21"/>
                <w:szCs w:val="21"/>
              </w:rPr>
            </w:pPr>
            <w:r>
              <w:rPr>
                <w:rFonts w:ascii="宋体" w:eastAsia="宋体" w:hAnsi="宋体" w:hint="eastAsia"/>
                <w:b/>
                <w:bCs/>
                <w:sz w:val="21"/>
                <w:szCs w:val="21"/>
              </w:rPr>
              <w:t>招标文件</w:t>
            </w:r>
          </w:p>
        </w:tc>
      </w:tr>
      <w:tr w:rsidR="002109E8" w14:paraId="2FA3B29F" w14:textId="77777777">
        <w:trPr>
          <w:jc w:val="center"/>
        </w:trPr>
        <w:tc>
          <w:tcPr>
            <w:tcW w:w="704" w:type="dxa"/>
            <w:vAlign w:val="center"/>
          </w:tcPr>
          <w:p w14:paraId="0EE766B8" w14:textId="77777777" w:rsidR="002109E8" w:rsidRDefault="00000000">
            <w:pPr>
              <w:spacing w:after="0" w:line="240" w:lineRule="auto"/>
              <w:jc w:val="center"/>
              <w:rPr>
                <w:rFonts w:ascii="宋体" w:eastAsia="宋体" w:hAnsi="宋体" w:hint="eastAsia"/>
                <w:sz w:val="21"/>
                <w:szCs w:val="21"/>
              </w:rPr>
            </w:pPr>
            <w:r>
              <w:rPr>
                <w:rFonts w:ascii="宋体" w:eastAsia="宋体" w:hAnsi="宋体" w:hint="eastAsia"/>
                <w:sz w:val="21"/>
                <w:szCs w:val="21"/>
              </w:rPr>
              <w:t>1</w:t>
            </w:r>
          </w:p>
        </w:tc>
        <w:tc>
          <w:tcPr>
            <w:tcW w:w="1134" w:type="dxa"/>
            <w:tcBorders>
              <w:left w:val="single" w:sz="4" w:space="0" w:color="auto"/>
            </w:tcBorders>
            <w:vAlign w:val="center"/>
          </w:tcPr>
          <w:p w14:paraId="5E5C5FDB" w14:textId="05742979"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第一章 投标须知 一、投标须知前附表</w:t>
            </w:r>
            <w:r>
              <w:rPr>
                <w:rFonts w:ascii="宋体" w:eastAsia="宋体" w:hAnsi="宋体"/>
                <w:sz w:val="21"/>
                <w:szCs w:val="21"/>
              </w:rPr>
              <w:t>第13项</w:t>
            </w:r>
            <w:r>
              <w:rPr>
                <w:rFonts w:ascii="宋体" w:eastAsia="宋体" w:hAnsi="宋体" w:hint="eastAsia"/>
                <w:sz w:val="21"/>
                <w:szCs w:val="21"/>
              </w:rPr>
              <w:t>“</w:t>
            </w:r>
            <w:r>
              <w:rPr>
                <w:rFonts w:ascii="宋体" w:eastAsia="宋体" w:hAnsi="宋体"/>
                <w:sz w:val="21"/>
                <w:szCs w:val="21"/>
              </w:rPr>
              <w:t>说明与要求</w:t>
            </w:r>
            <w:r>
              <w:rPr>
                <w:rFonts w:ascii="宋体" w:eastAsia="宋体" w:hAnsi="宋体" w:hint="eastAsia"/>
                <w:sz w:val="21"/>
                <w:szCs w:val="21"/>
              </w:rPr>
              <w:t>”</w:t>
            </w:r>
          </w:p>
        </w:tc>
        <w:tc>
          <w:tcPr>
            <w:tcW w:w="709" w:type="dxa"/>
            <w:tcBorders>
              <w:left w:val="single" w:sz="4" w:space="0" w:color="auto"/>
            </w:tcBorders>
            <w:vAlign w:val="center"/>
          </w:tcPr>
          <w:p w14:paraId="18D64B8C"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修改</w:t>
            </w:r>
          </w:p>
        </w:tc>
        <w:tc>
          <w:tcPr>
            <w:tcW w:w="2977" w:type="dxa"/>
            <w:tcBorders>
              <w:left w:val="single" w:sz="4" w:space="0" w:color="auto"/>
            </w:tcBorders>
            <w:vAlign w:val="center"/>
          </w:tcPr>
          <w:p w14:paraId="701CFE6B"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90 日历天。（从投标截止之日计起），如出现异议或投诉，则投标有效期自动延长至异议或投诉处理结束。</w:t>
            </w:r>
          </w:p>
        </w:tc>
        <w:tc>
          <w:tcPr>
            <w:tcW w:w="2772" w:type="dxa"/>
            <w:tcBorders>
              <w:left w:val="single" w:sz="4" w:space="0" w:color="auto"/>
            </w:tcBorders>
            <w:vAlign w:val="center"/>
          </w:tcPr>
          <w:p w14:paraId="2359306E"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90 日历天。（从投标截止之日计起）</w:t>
            </w:r>
          </w:p>
        </w:tc>
      </w:tr>
      <w:tr w:rsidR="002109E8" w14:paraId="482E6A02" w14:textId="77777777">
        <w:trPr>
          <w:jc w:val="center"/>
        </w:trPr>
        <w:tc>
          <w:tcPr>
            <w:tcW w:w="704" w:type="dxa"/>
            <w:vAlign w:val="center"/>
          </w:tcPr>
          <w:p w14:paraId="783CBDE8" w14:textId="1F07D7B7" w:rsidR="002109E8" w:rsidRDefault="00000000">
            <w:pPr>
              <w:spacing w:after="0" w:line="240" w:lineRule="auto"/>
              <w:jc w:val="center"/>
              <w:rPr>
                <w:rFonts w:ascii="宋体" w:eastAsia="宋体" w:hAnsi="宋体" w:hint="eastAsia"/>
                <w:sz w:val="21"/>
                <w:szCs w:val="21"/>
              </w:rPr>
            </w:pPr>
            <w:r>
              <w:rPr>
                <w:rFonts w:ascii="宋体" w:eastAsia="宋体" w:hAnsi="宋体"/>
                <w:sz w:val="21"/>
                <w:szCs w:val="21"/>
              </w:rPr>
              <w:t>2</w:t>
            </w:r>
          </w:p>
        </w:tc>
        <w:tc>
          <w:tcPr>
            <w:tcW w:w="1134" w:type="dxa"/>
            <w:tcBorders>
              <w:left w:val="single" w:sz="4" w:space="0" w:color="auto"/>
            </w:tcBorders>
            <w:vAlign w:val="center"/>
          </w:tcPr>
          <w:p w14:paraId="4D4E561B"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第一章 投标须知 一、投标须知前附表</w:t>
            </w:r>
            <w:r>
              <w:rPr>
                <w:rFonts w:ascii="宋体" w:eastAsia="宋体" w:hAnsi="宋体"/>
                <w:sz w:val="21"/>
                <w:szCs w:val="21"/>
              </w:rPr>
              <w:t>第</w:t>
            </w:r>
            <w:r>
              <w:rPr>
                <w:rFonts w:ascii="宋体" w:eastAsia="宋体" w:hAnsi="宋体" w:hint="eastAsia"/>
                <w:sz w:val="21"/>
                <w:szCs w:val="21"/>
              </w:rPr>
              <w:t>37</w:t>
            </w:r>
            <w:r>
              <w:rPr>
                <w:rFonts w:ascii="宋体" w:eastAsia="宋体" w:hAnsi="宋体"/>
                <w:sz w:val="21"/>
                <w:szCs w:val="21"/>
              </w:rPr>
              <w:t>项</w:t>
            </w:r>
            <w:r>
              <w:rPr>
                <w:rFonts w:ascii="宋体" w:eastAsia="宋体" w:hAnsi="宋体" w:hint="eastAsia"/>
                <w:sz w:val="21"/>
                <w:szCs w:val="21"/>
              </w:rPr>
              <w:t>“</w:t>
            </w:r>
            <w:r>
              <w:rPr>
                <w:rFonts w:ascii="宋体" w:eastAsia="宋体" w:hAnsi="宋体"/>
                <w:sz w:val="21"/>
                <w:szCs w:val="21"/>
              </w:rPr>
              <w:t>说明与要求</w:t>
            </w:r>
            <w:r>
              <w:rPr>
                <w:rFonts w:ascii="宋体" w:eastAsia="宋体" w:hAnsi="宋体" w:hint="eastAsia"/>
                <w:sz w:val="21"/>
                <w:szCs w:val="21"/>
              </w:rPr>
              <w:t>”</w:t>
            </w:r>
            <w:r>
              <w:rPr>
                <w:rFonts w:ascii="宋体" w:eastAsia="宋体" w:hAnsi="宋体"/>
                <w:sz w:val="21"/>
                <w:szCs w:val="21"/>
              </w:rPr>
              <w:t>第4点</w:t>
            </w:r>
          </w:p>
        </w:tc>
        <w:tc>
          <w:tcPr>
            <w:tcW w:w="709" w:type="dxa"/>
            <w:tcBorders>
              <w:left w:val="single" w:sz="4" w:space="0" w:color="auto"/>
            </w:tcBorders>
            <w:vAlign w:val="center"/>
          </w:tcPr>
          <w:p w14:paraId="514A2825"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修改</w:t>
            </w:r>
          </w:p>
        </w:tc>
        <w:tc>
          <w:tcPr>
            <w:tcW w:w="2977" w:type="dxa"/>
            <w:tcBorders>
              <w:left w:val="single" w:sz="4" w:space="0" w:color="auto"/>
            </w:tcBorders>
            <w:vAlign w:val="center"/>
          </w:tcPr>
          <w:p w14:paraId="24F2E138"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4.注：招标代理费参照《国家计委关于印发的通知》(计价格[2002]1980号)文规定的收费标准下浮 2%计取，结算价以中标金额作为基数，招标类型为服务类计算。具体以招标代理合同为准。</w:t>
            </w:r>
          </w:p>
        </w:tc>
        <w:tc>
          <w:tcPr>
            <w:tcW w:w="2772" w:type="dxa"/>
            <w:tcBorders>
              <w:left w:val="single" w:sz="4" w:space="0" w:color="auto"/>
            </w:tcBorders>
            <w:vAlign w:val="center"/>
          </w:tcPr>
          <w:p w14:paraId="14B6E9A7"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 xml:space="preserve">4.注：招标代理费参照《国家计委关于印发的通知》(计价格[2002]1980号)文规定的收费标准下浮 </w:t>
            </w:r>
            <w:r w:rsidRPr="00B41C01">
              <w:rPr>
                <w:rFonts w:ascii="宋体" w:eastAsia="宋体" w:hAnsi="宋体" w:hint="eastAsia"/>
                <w:b/>
                <w:bCs/>
                <w:sz w:val="21"/>
                <w:szCs w:val="21"/>
              </w:rPr>
              <w:t>10%</w:t>
            </w:r>
            <w:r>
              <w:rPr>
                <w:rFonts w:ascii="宋体" w:eastAsia="宋体" w:hAnsi="宋体" w:hint="eastAsia"/>
                <w:sz w:val="21"/>
                <w:szCs w:val="21"/>
              </w:rPr>
              <w:t>计取，结算价以中标金额作为基数，招标类型为服务类计算。具体以招标代理合同为准。</w:t>
            </w:r>
          </w:p>
        </w:tc>
      </w:tr>
      <w:tr w:rsidR="002109E8" w14:paraId="06A23942" w14:textId="77777777">
        <w:trPr>
          <w:jc w:val="center"/>
        </w:trPr>
        <w:tc>
          <w:tcPr>
            <w:tcW w:w="704" w:type="dxa"/>
            <w:vAlign w:val="center"/>
          </w:tcPr>
          <w:p w14:paraId="37A5AD5D" w14:textId="01F044C0" w:rsidR="002109E8" w:rsidRDefault="00000000">
            <w:pPr>
              <w:spacing w:after="0" w:line="240" w:lineRule="auto"/>
              <w:jc w:val="center"/>
              <w:rPr>
                <w:rFonts w:ascii="宋体" w:eastAsia="宋体" w:hAnsi="宋体" w:hint="eastAsia"/>
                <w:sz w:val="21"/>
                <w:szCs w:val="21"/>
              </w:rPr>
            </w:pPr>
            <w:r>
              <w:rPr>
                <w:rFonts w:ascii="宋体" w:eastAsia="宋体" w:hAnsi="宋体"/>
                <w:sz w:val="21"/>
                <w:szCs w:val="21"/>
              </w:rPr>
              <w:t>3</w:t>
            </w:r>
          </w:p>
        </w:tc>
        <w:tc>
          <w:tcPr>
            <w:tcW w:w="1134" w:type="dxa"/>
            <w:tcBorders>
              <w:left w:val="single" w:sz="4" w:space="0" w:color="auto"/>
            </w:tcBorders>
            <w:vAlign w:val="center"/>
          </w:tcPr>
          <w:p w14:paraId="69F88C12" w14:textId="798A34A4"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第一章 投标须知二、投标须知修改表 11.2.2资格审查文件</w:t>
            </w:r>
            <w:r>
              <w:rPr>
                <w:rFonts w:ascii="宋体" w:eastAsia="宋体" w:hAnsi="宋体"/>
                <w:sz w:val="21"/>
                <w:szCs w:val="21"/>
              </w:rPr>
              <w:t>第（9）点现文</w:t>
            </w:r>
          </w:p>
        </w:tc>
        <w:tc>
          <w:tcPr>
            <w:tcW w:w="709" w:type="dxa"/>
            <w:tcBorders>
              <w:left w:val="single" w:sz="4" w:space="0" w:color="auto"/>
            </w:tcBorders>
            <w:vAlign w:val="center"/>
          </w:tcPr>
          <w:p w14:paraId="7F226CB8"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修改</w:t>
            </w:r>
          </w:p>
        </w:tc>
        <w:tc>
          <w:tcPr>
            <w:tcW w:w="2977" w:type="dxa"/>
            <w:tcBorders>
              <w:left w:val="single" w:sz="4" w:space="0" w:color="auto"/>
            </w:tcBorders>
            <w:vAlign w:val="center"/>
          </w:tcPr>
          <w:p w14:paraId="66B1DB68"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（9）拟委派项目负责人的建筑工程专业贰级或以上级别的注册建造师证书（取自平台内上传件）； 注：打印建造师电子证书后，应在个人签名处手写本人签名再上传广州市住建行业信用平台，上传件未手写签名或与签名图像笔迹不一致的，该电子证书无效；</w:t>
            </w:r>
          </w:p>
        </w:tc>
        <w:tc>
          <w:tcPr>
            <w:tcW w:w="2772" w:type="dxa"/>
            <w:tcBorders>
              <w:left w:val="single" w:sz="4" w:space="0" w:color="auto"/>
            </w:tcBorders>
            <w:vAlign w:val="center"/>
          </w:tcPr>
          <w:p w14:paraId="503B1BB1"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（9）拟委派项目负责人的建筑工程专业贰级或以上级别的注册建造师证书（取自平台内上传件）； 注：打印建造师电子证书后，应在个人签名处手写本人签名再上传广州市住建行业信用平台；</w:t>
            </w:r>
          </w:p>
        </w:tc>
      </w:tr>
      <w:tr w:rsidR="002109E8" w14:paraId="2DA1F75B" w14:textId="77777777">
        <w:trPr>
          <w:jc w:val="center"/>
        </w:trPr>
        <w:tc>
          <w:tcPr>
            <w:tcW w:w="704" w:type="dxa"/>
            <w:vAlign w:val="center"/>
          </w:tcPr>
          <w:p w14:paraId="187B584B" w14:textId="4C36EB97" w:rsidR="002109E8" w:rsidRDefault="00000000">
            <w:pPr>
              <w:spacing w:after="0" w:line="240" w:lineRule="auto"/>
              <w:jc w:val="center"/>
              <w:rPr>
                <w:rFonts w:ascii="宋体" w:eastAsia="宋体" w:hAnsi="宋体" w:hint="eastAsia"/>
                <w:sz w:val="21"/>
                <w:szCs w:val="21"/>
              </w:rPr>
            </w:pPr>
            <w:r>
              <w:rPr>
                <w:rFonts w:ascii="宋体" w:eastAsia="宋体" w:hAnsi="宋体"/>
                <w:sz w:val="21"/>
                <w:szCs w:val="21"/>
              </w:rPr>
              <w:t>4</w:t>
            </w:r>
          </w:p>
        </w:tc>
        <w:tc>
          <w:tcPr>
            <w:tcW w:w="1134" w:type="dxa"/>
            <w:tcBorders>
              <w:left w:val="single" w:sz="4" w:space="0" w:color="auto"/>
            </w:tcBorders>
            <w:vAlign w:val="center"/>
          </w:tcPr>
          <w:p w14:paraId="4EF6FB61" w14:textId="71F8EA1A"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第一章 投标须知二、投标须知修改表11.2.4</w:t>
            </w:r>
            <w:r>
              <w:rPr>
                <w:rFonts w:ascii="宋体" w:eastAsia="宋体" w:hAnsi="宋体"/>
                <w:sz w:val="21"/>
                <w:szCs w:val="21"/>
              </w:rPr>
              <w:t>现文</w:t>
            </w:r>
          </w:p>
        </w:tc>
        <w:tc>
          <w:tcPr>
            <w:tcW w:w="709" w:type="dxa"/>
            <w:tcBorders>
              <w:left w:val="single" w:sz="4" w:space="0" w:color="auto"/>
            </w:tcBorders>
            <w:vAlign w:val="center"/>
          </w:tcPr>
          <w:p w14:paraId="741692AD"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删除</w:t>
            </w:r>
          </w:p>
        </w:tc>
        <w:tc>
          <w:tcPr>
            <w:tcW w:w="2977" w:type="dxa"/>
            <w:tcBorders>
              <w:left w:val="single" w:sz="4" w:space="0" w:color="auto"/>
            </w:tcBorders>
            <w:vAlign w:val="center"/>
          </w:tcPr>
          <w:p w14:paraId="2105D9E8"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11.2.4 《响应招标文件所附施工组织设计要点的承诺书》（格式见第四章投标交件格式）</w:t>
            </w:r>
          </w:p>
        </w:tc>
        <w:tc>
          <w:tcPr>
            <w:tcW w:w="2772" w:type="dxa"/>
            <w:tcBorders>
              <w:left w:val="single" w:sz="4" w:space="0" w:color="auto"/>
            </w:tcBorders>
            <w:vAlign w:val="center"/>
          </w:tcPr>
          <w:p w14:paraId="788551D9" w14:textId="7539D703" w:rsidR="002109E8" w:rsidRPr="00B41C01" w:rsidRDefault="00000000">
            <w:pPr>
              <w:spacing w:after="0" w:line="240" w:lineRule="auto"/>
              <w:rPr>
                <w:rFonts w:ascii="宋体" w:eastAsia="宋体" w:hAnsi="宋体" w:hint="eastAsia"/>
                <w:strike/>
                <w:sz w:val="21"/>
                <w:szCs w:val="21"/>
              </w:rPr>
            </w:pPr>
            <w:r w:rsidRPr="00B41C01">
              <w:rPr>
                <w:rFonts w:ascii="宋体" w:eastAsia="宋体" w:hAnsi="宋体" w:hint="eastAsia"/>
                <w:strike/>
                <w:sz w:val="21"/>
                <w:szCs w:val="21"/>
              </w:rPr>
              <w:t>11.2.4 《响应招标文件所附施工组织设计要点的承诺书》（格式见第四章投标交件格式）</w:t>
            </w:r>
          </w:p>
        </w:tc>
      </w:tr>
      <w:tr w:rsidR="002109E8" w14:paraId="5385CBE7" w14:textId="77777777">
        <w:trPr>
          <w:jc w:val="center"/>
        </w:trPr>
        <w:tc>
          <w:tcPr>
            <w:tcW w:w="704" w:type="dxa"/>
            <w:vAlign w:val="center"/>
          </w:tcPr>
          <w:p w14:paraId="399B2BE9" w14:textId="77777777" w:rsidR="002109E8" w:rsidRDefault="00000000">
            <w:pPr>
              <w:spacing w:after="0" w:line="240" w:lineRule="auto"/>
              <w:jc w:val="center"/>
              <w:rPr>
                <w:rFonts w:ascii="宋体" w:eastAsia="宋体" w:hAnsi="宋体" w:hint="eastAsia"/>
                <w:sz w:val="21"/>
                <w:szCs w:val="21"/>
              </w:rPr>
            </w:pPr>
            <w:r>
              <w:rPr>
                <w:rFonts w:ascii="宋体" w:eastAsia="宋体" w:hAnsi="宋体" w:hint="eastAsia"/>
                <w:sz w:val="21"/>
                <w:szCs w:val="21"/>
              </w:rPr>
              <w:lastRenderedPageBreak/>
              <w:t>5</w:t>
            </w:r>
          </w:p>
        </w:tc>
        <w:tc>
          <w:tcPr>
            <w:tcW w:w="1134" w:type="dxa"/>
            <w:tcBorders>
              <w:left w:val="single" w:sz="4" w:space="0" w:color="auto"/>
            </w:tcBorders>
            <w:vAlign w:val="center"/>
          </w:tcPr>
          <w:p w14:paraId="10F058EC" w14:textId="46FA79C3"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第一章 投标须知二、投标须知修改表 12.2</w:t>
            </w:r>
            <w:r>
              <w:rPr>
                <w:rFonts w:ascii="宋体" w:eastAsia="宋体" w:hAnsi="宋体"/>
                <w:sz w:val="21"/>
                <w:szCs w:val="21"/>
              </w:rPr>
              <w:t>现文</w:t>
            </w:r>
          </w:p>
        </w:tc>
        <w:tc>
          <w:tcPr>
            <w:tcW w:w="709" w:type="dxa"/>
            <w:tcBorders>
              <w:left w:val="single" w:sz="4" w:space="0" w:color="auto"/>
            </w:tcBorders>
            <w:vAlign w:val="center"/>
          </w:tcPr>
          <w:p w14:paraId="6F900FF3"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修改</w:t>
            </w:r>
          </w:p>
        </w:tc>
        <w:tc>
          <w:tcPr>
            <w:tcW w:w="2977" w:type="dxa"/>
            <w:tcBorders>
              <w:left w:val="single" w:sz="4" w:space="0" w:color="auto"/>
            </w:tcBorders>
            <w:vAlign w:val="center"/>
          </w:tcPr>
          <w:p w14:paraId="04C0E2A7"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投标文件全部采用电子文档，投标文件所附证书证件均为原件扫描件，并采用单位数字证书，按招标文件要求在相应位置加盖电子印章。投标文件中需个人签字或盖章的，应在线下完成后扫描上传，按照交易平台关于全流程电子化项目的相关指南进行操作。详见：广州公共资源交易中心网站。</w:t>
            </w:r>
          </w:p>
        </w:tc>
        <w:tc>
          <w:tcPr>
            <w:tcW w:w="2772" w:type="dxa"/>
            <w:tcBorders>
              <w:left w:val="single" w:sz="4" w:space="0" w:color="auto"/>
            </w:tcBorders>
            <w:vAlign w:val="center"/>
          </w:tcPr>
          <w:p w14:paraId="76C3E06E"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投标文件全部采用电子文档，投标文件所附证书证件均为原件扫描件，并采用单位数字证书，按招标文件要求在相应位置加盖电子印章。投标文件中需个人签字或盖章的，</w:t>
            </w:r>
            <w:r w:rsidRPr="00B41C01">
              <w:rPr>
                <w:rFonts w:ascii="宋体" w:eastAsia="宋体" w:hAnsi="宋体" w:hint="eastAsia"/>
                <w:b/>
                <w:bCs/>
                <w:sz w:val="21"/>
                <w:szCs w:val="21"/>
              </w:rPr>
              <w:t>应加盖个人电子印章或在线下完成后扫描上传</w:t>
            </w:r>
            <w:r>
              <w:rPr>
                <w:rFonts w:ascii="宋体" w:eastAsia="宋体" w:hAnsi="宋体" w:hint="eastAsia"/>
                <w:sz w:val="21"/>
                <w:szCs w:val="21"/>
              </w:rPr>
              <w:t>。按照交易平台关于全流程电子化项目的相关指南进行操作。详见：广州公共资源交易中心网站。</w:t>
            </w:r>
          </w:p>
        </w:tc>
      </w:tr>
      <w:tr w:rsidR="002109E8" w14:paraId="2CCF4CA5" w14:textId="77777777">
        <w:trPr>
          <w:jc w:val="center"/>
        </w:trPr>
        <w:tc>
          <w:tcPr>
            <w:tcW w:w="704" w:type="dxa"/>
            <w:vAlign w:val="center"/>
          </w:tcPr>
          <w:p w14:paraId="4EEC4525" w14:textId="77777777" w:rsidR="002109E8" w:rsidRDefault="00000000">
            <w:pPr>
              <w:spacing w:after="0" w:line="240" w:lineRule="auto"/>
              <w:jc w:val="center"/>
              <w:rPr>
                <w:rFonts w:ascii="宋体" w:eastAsia="宋体" w:hAnsi="宋体" w:hint="eastAsia"/>
                <w:sz w:val="21"/>
                <w:szCs w:val="21"/>
              </w:rPr>
            </w:pPr>
            <w:r>
              <w:rPr>
                <w:rFonts w:ascii="宋体" w:eastAsia="宋体" w:hAnsi="宋体" w:hint="eastAsia"/>
                <w:sz w:val="21"/>
                <w:szCs w:val="21"/>
              </w:rPr>
              <w:t>6</w:t>
            </w:r>
          </w:p>
        </w:tc>
        <w:tc>
          <w:tcPr>
            <w:tcW w:w="1134" w:type="dxa"/>
            <w:tcBorders>
              <w:left w:val="single" w:sz="4" w:space="0" w:color="auto"/>
            </w:tcBorders>
            <w:vAlign w:val="center"/>
          </w:tcPr>
          <w:p w14:paraId="59256951" w14:textId="121E086E"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第一章 投标须知二、投标须知修改表 17.1</w:t>
            </w:r>
            <w:r>
              <w:rPr>
                <w:rFonts w:ascii="宋体" w:eastAsia="宋体" w:hAnsi="宋体"/>
                <w:sz w:val="21"/>
                <w:szCs w:val="21"/>
              </w:rPr>
              <w:t>现文</w:t>
            </w:r>
          </w:p>
        </w:tc>
        <w:tc>
          <w:tcPr>
            <w:tcW w:w="709" w:type="dxa"/>
            <w:tcBorders>
              <w:left w:val="single" w:sz="4" w:space="0" w:color="auto"/>
            </w:tcBorders>
            <w:vAlign w:val="center"/>
          </w:tcPr>
          <w:p w14:paraId="0B463034"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修改</w:t>
            </w:r>
          </w:p>
        </w:tc>
        <w:tc>
          <w:tcPr>
            <w:tcW w:w="2977" w:type="dxa"/>
            <w:tcBorders>
              <w:left w:val="single" w:sz="4" w:space="0" w:color="auto"/>
            </w:tcBorders>
            <w:vAlign w:val="center"/>
          </w:tcPr>
          <w:p w14:paraId="1EB40453"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投标人应采用单位数字证书，按招标文件要求在相应位置加盖电子印章。投标文件中需个人签字或盖章的，应手签后扫描上传。按照交易平台关于全流程电子化项目的相关指南进行操作。详见：             。</w:t>
            </w:r>
          </w:p>
        </w:tc>
        <w:tc>
          <w:tcPr>
            <w:tcW w:w="2772" w:type="dxa"/>
            <w:tcBorders>
              <w:left w:val="single" w:sz="4" w:space="0" w:color="auto"/>
            </w:tcBorders>
            <w:vAlign w:val="center"/>
          </w:tcPr>
          <w:p w14:paraId="7B1697ED"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投标人应采用单位数字证书，按招标文件要求在相应位置加盖电子印章。投标文件中需个人签字或盖章的，</w:t>
            </w:r>
            <w:r w:rsidRPr="00B41C01">
              <w:rPr>
                <w:rFonts w:ascii="宋体" w:eastAsia="宋体" w:hAnsi="宋体" w:hint="eastAsia"/>
                <w:b/>
                <w:bCs/>
                <w:sz w:val="21"/>
                <w:szCs w:val="21"/>
              </w:rPr>
              <w:t>应加盖个人电子印章或在线下完成后扫描上传</w:t>
            </w:r>
            <w:r>
              <w:rPr>
                <w:rFonts w:ascii="宋体" w:eastAsia="宋体" w:hAnsi="宋体" w:hint="eastAsia"/>
                <w:sz w:val="21"/>
                <w:szCs w:val="21"/>
              </w:rPr>
              <w:t>。按照交易平台关于全流程电子化项目的相关指南进行操作。详见：广州公共资源交易中心网站。</w:t>
            </w:r>
          </w:p>
        </w:tc>
      </w:tr>
      <w:tr w:rsidR="002109E8" w14:paraId="3066F003" w14:textId="77777777">
        <w:trPr>
          <w:jc w:val="center"/>
        </w:trPr>
        <w:tc>
          <w:tcPr>
            <w:tcW w:w="704" w:type="dxa"/>
            <w:vAlign w:val="center"/>
          </w:tcPr>
          <w:p w14:paraId="27BC1F00" w14:textId="77777777" w:rsidR="002109E8" w:rsidRDefault="00000000">
            <w:pPr>
              <w:spacing w:after="0" w:line="240" w:lineRule="auto"/>
              <w:jc w:val="center"/>
              <w:rPr>
                <w:rFonts w:ascii="宋体" w:eastAsia="宋体" w:hAnsi="宋体" w:hint="eastAsia"/>
                <w:sz w:val="21"/>
                <w:szCs w:val="21"/>
              </w:rPr>
            </w:pPr>
            <w:r>
              <w:rPr>
                <w:rFonts w:ascii="宋体" w:eastAsia="宋体" w:hAnsi="宋体" w:hint="eastAsia"/>
                <w:sz w:val="21"/>
                <w:szCs w:val="21"/>
              </w:rPr>
              <w:t>7</w:t>
            </w:r>
          </w:p>
        </w:tc>
        <w:tc>
          <w:tcPr>
            <w:tcW w:w="1134" w:type="dxa"/>
            <w:tcBorders>
              <w:left w:val="single" w:sz="4" w:space="0" w:color="auto"/>
            </w:tcBorders>
            <w:vAlign w:val="center"/>
          </w:tcPr>
          <w:p w14:paraId="76FDFA4B" w14:textId="2AA62D66"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第一章 投标须知二、投标须知修改表条款号 27.1</w:t>
            </w:r>
            <w:r>
              <w:rPr>
                <w:rFonts w:ascii="宋体" w:eastAsia="宋体" w:hAnsi="宋体"/>
                <w:sz w:val="21"/>
                <w:szCs w:val="21"/>
              </w:rPr>
              <w:t>现文</w:t>
            </w:r>
          </w:p>
        </w:tc>
        <w:tc>
          <w:tcPr>
            <w:tcW w:w="709" w:type="dxa"/>
            <w:tcBorders>
              <w:left w:val="single" w:sz="4" w:space="0" w:color="auto"/>
            </w:tcBorders>
            <w:vAlign w:val="center"/>
          </w:tcPr>
          <w:p w14:paraId="08781166"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修改</w:t>
            </w:r>
          </w:p>
        </w:tc>
        <w:tc>
          <w:tcPr>
            <w:tcW w:w="2977" w:type="dxa"/>
            <w:tcBorders>
              <w:left w:val="single" w:sz="4" w:space="0" w:color="auto"/>
            </w:tcBorders>
            <w:vAlign w:val="center"/>
          </w:tcPr>
          <w:p w14:paraId="01403D2A" w14:textId="6B0F762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招标人将在广州公共资源交易中心交易平台、广东省招标投标监管网、中国招标投标公共服务平台和广州发展电子采购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c>
          <w:tcPr>
            <w:tcW w:w="2772" w:type="dxa"/>
            <w:tcBorders>
              <w:left w:val="single" w:sz="4" w:space="0" w:color="auto"/>
            </w:tcBorders>
            <w:vAlign w:val="center"/>
          </w:tcPr>
          <w:p w14:paraId="18773633"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招标人将在</w:t>
            </w:r>
            <w:r w:rsidRPr="00B41C01">
              <w:rPr>
                <w:rFonts w:ascii="宋体" w:eastAsia="宋体" w:hAnsi="宋体" w:hint="eastAsia"/>
                <w:sz w:val="21"/>
                <w:szCs w:val="21"/>
                <w:u w:val="single"/>
              </w:rPr>
              <w:t>广州公共资源交易中心</w:t>
            </w:r>
            <w:r>
              <w:rPr>
                <w:rFonts w:ascii="宋体" w:eastAsia="宋体" w:hAnsi="宋体" w:hint="eastAsia"/>
                <w:sz w:val="21"/>
                <w:szCs w:val="21"/>
              </w:rPr>
              <w:t>交易平台、广东省招标投标监管网、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rsidR="002109E8" w14:paraId="119D9EEC" w14:textId="77777777">
        <w:trPr>
          <w:jc w:val="center"/>
        </w:trPr>
        <w:tc>
          <w:tcPr>
            <w:tcW w:w="704" w:type="dxa"/>
            <w:vAlign w:val="center"/>
          </w:tcPr>
          <w:p w14:paraId="78126BE1" w14:textId="77777777" w:rsidR="002109E8" w:rsidRDefault="00000000">
            <w:pPr>
              <w:spacing w:after="0" w:line="240" w:lineRule="auto"/>
              <w:jc w:val="center"/>
              <w:rPr>
                <w:rFonts w:ascii="宋体" w:eastAsia="宋体" w:hAnsi="宋体" w:hint="eastAsia"/>
                <w:sz w:val="21"/>
                <w:szCs w:val="21"/>
              </w:rPr>
            </w:pPr>
            <w:r>
              <w:rPr>
                <w:rFonts w:ascii="宋体" w:eastAsia="宋体" w:hAnsi="宋体" w:hint="eastAsia"/>
                <w:sz w:val="21"/>
                <w:szCs w:val="21"/>
              </w:rPr>
              <w:t>8</w:t>
            </w:r>
          </w:p>
        </w:tc>
        <w:tc>
          <w:tcPr>
            <w:tcW w:w="1134" w:type="dxa"/>
            <w:tcBorders>
              <w:left w:val="single" w:sz="4" w:space="0" w:color="auto"/>
            </w:tcBorders>
            <w:vAlign w:val="center"/>
          </w:tcPr>
          <w:p w14:paraId="75C1958D" w14:textId="77777777" w:rsidR="002109E8" w:rsidRDefault="00000000">
            <w:pPr>
              <w:spacing w:after="0" w:line="240" w:lineRule="auto"/>
              <w:jc w:val="center"/>
              <w:rPr>
                <w:rFonts w:ascii="宋体" w:eastAsia="宋体" w:hAnsi="宋体" w:hint="eastAsia"/>
                <w:sz w:val="21"/>
                <w:szCs w:val="21"/>
              </w:rPr>
            </w:pPr>
            <w:r>
              <w:rPr>
                <w:rFonts w:ascii="宋体" w:eastAsia="宋体" w:hAnsi="宋体" w:hint="eastAsia"/>
                <w:sz w:val="21"/>
                <w:szCs w:val="21"/>
              </w:rPr>
              <w:t>第二章 开标、评标及定标办法</w:t>
            </w:r>
            <w:r>
              <w:rPr>
                <w:rFonts w:ascii="宋体" w:eastAsia="宋体" w:hAnsi="宋体"/>
                <w:sz w:val="21"/>
                <w:szCs w:val="21"/>
              </w:rPr>
              <w:t>一、开标、评标及定标办法修改表</w:t>
            </w:r>
            <w:r>
              <w:rPr>
                <w:rFonts w:ascii="宋体" w:eastAsia="宋体" w:hAnsi="宋体" w:hint="eastAsia"/>
                <w:sz w:val="21"/>
                <w:szCs w:val="21"/>
              </w:rPr>
              <w:t>45.2</w:t>
            </w:r>
            <w:r>
              <w:rPr>
                <w:rFonts w:ascii="宋体" w:eastAsia="宋体" w:hAnsi="宋体"/>
                <w:sz w:val="21"/>
                <w:szCs w:val="21"/>
              </w:rPr>
              <w:lastRenderedPageBreak/>
              <w:t>现文</w:t>
            </w:r>
          </w:p>
        </w:tc>
        <w:tc>
          <w:tcPr>
            <w:tcW w:w="709" w:type="dxa"/>
            <w:tcBorders>
              <w:left w:val="single" w:sz="4" w:space="0" w:color="auto"/>
            </w:tcBorders>
            <w:vAlign w:val="center"/>
          </w:tcPr>
          <w:p w14:paraId="1E933FBB" w14:textId="77777777" w:rsidR="002109E8" w:rsidRDefault="00000000">
            <w:pPr>
              <w:spacing w:after="0" w:line="240" w:lineRule="auto"/>
              <w:jc w:val="center"/>
              <w:rPr>
                <w:rFonts w:ascii="宋体" w:eastAsia="宋体" w:hAnsi="宋体" w:hint="eastAsia"/>
                <w:sz w:val="21"/>
                <w:szCs w:val="21"/>
              </w:rPr>
            </w:pPr>
            <w:r>
              <w:rPr>
                <w:rFonts w:ascii="宋体" w:eastAsia="宋体" w:hAnsi="宋体" w:hint="eastAsia"/>
                <w:sz w:val="21"/>
                <w:szCs w:val="21"/>
              </w:rPr>
              <w:lastRenderedPageBreak/>
              <w:t>修改</w:t>
            </w:r>
          </w:p>
        </w:tc>
        <w:tc>
          <w:tcPr>
            <w:tcW w:w="2977" w:type="dxa"/>
            <w:tcBorders>
              <w:left w:val="single" w:sz="4" w:space="0" w:color="auto"/>
            </w:tcBorders>
            <w:vAlign w:val="center"/>
          </w:tcPr>
          <w:p w14:paraId="1200A601" w14:textId="77777777" w:rsidR="002109E8" w:rsidRDefault="00000000">
            <w:pPr>
              <w:spacing w:after="0" w:line="240" w:lineRule="auto"/>
              <w:rPr>
                <w:rFonts w:ascii="宋体" w:eastAsia="宋体" w:hAnsi="宋体" w:hint="eastAsia"/>
                <w:sz w:val="21"/>
                <w:szCs w:val="21"/>
              </w:rPr>
            </w:pPr>
            <w:r>
              <w:rPr>
                <w:rFonts w:ascii="宋体" w:eastAsia="宋体" w:hAnsi="宋体"/>
                <w:sz w:val="21"/>
                <w:szCs w:val="21"/>
              </w:rPr>
              <w:t>按方法 一 计算评标参考价：</w:t>
            </w:r>
            <w:r>
              <w:rPr>
                <w:rFonts w:ascii="宋体" w:eastAsia="宋体" w:hAnsi="宋体" w:hint="eastAsia"/>
                <w:sz w:val="21"/>
                <w:szCs w:val="21"/>
              </w:rPr>
              <w:t>方法一：加权平均法</w:t>
            </w:r>
          </w:p>
          <w:p w14:paraId="3DED2943"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技术标得分前5名（N=5，不足5名时，取通过技术标有效性审查的所有投标人个数）且经济报价位于[工程成本警戒价，最高投标限价*100%]区间的经济报价加权平均，计算评</w:t>
            </w:r>
            <w:r>
              <w:rPr>
                <w:rFonts w:ascii="宋体" w:eastAsia="宋体" w:hAnsi="宋体" w:hint="eastAsia"/>
                <w:sz w:val="21"/>
                <w:szCs w:val="21"/>
              </w:rPr>
              <w:lastRenderedPageBreak/>
              <w:t>标参考价。</w:t>
            </w:r>
            <w:r>
              <w:rPr>
                <w:rFonts w:ascii="宋体" w:eastAsia="宋体" w:hAnsi="宋体"/>
                <w:sz w:val="21"/>
                <w:szCs w:val="21"/>
              </w:rPr>
              <w:t>公式如下：</w:t>
            </w:r>
          </w:p>
          <w:p w14:paraId="4E54D252"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w:t>
            </w:r>
          </w:p>
        </w:tc>
        <w:tc>
          <w:tcPr>
            <w:tcW w:w="2772" w:type="dxa"/>
            <w:tcBorders>
              <w:left w:val="single" w:sz="4" w:space="0" w:color="auto"/>
            </w:tcBorders>
            <w:vAlign w:val="center"/>
          </w:tcPr>
          <w:p w14:paraId="27156B9B" w14:textId="77777777" w:rsidR="002109E8" w:rsidRDefault="00000000">
            <w:pPr>
              <w:spacing w:after="0" w:line="240" w:lineRule="auto"/>
              <w:rPr>
                <w:rFonts w:ascii="宋体" w:eastAsia="宋体" w:hAnsi="宋体" w:hint="eastAsia"/>
                <w:sz w:val="21"/>
                <w:szCs w:val="21"/>
              </w:rPr>
            </w:pPr>
            <w:r>
              <w:rPr>
                <w:rFonts w:ascii="宋体" w:eastAsia="宋体" w:hAnsi="宋体"/>
                <w:sz w:val="21"/>
                <w:szCs w:val="21"/>
              </w:rPr>
              <w:lastRenderedPageBreak/>
              <w:t>按方法 一 计算评标参考价：</w:t>
            </w:r>
          </w:p>
          <w:p w14:paraId="7BCDEEA6"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方法一：加权平均法</w:t>
            </w:r>
          </w:p>
          <w:p w14:paraId="2649523D" w14:textId="5A8A42B4"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技术标得分前5名（N=5，不足5名时，取通过技术标有效性审查的所有投标人个数）</w:t>
            </w:r>
            <w:r>
              <w:rPr>
                <w:rFonts w:ascii="宋体" w:eastAsia="宋体" w:hAnsi="宋体" w:hint="eastAsia"/>
                <w:sz w:val="21"/>
                <w:szCs w:val="21"/>
                <w:u w:val="single"/>
              </w:rPr>
              <w:t>的经济报价</w:t>
            </w:r>
            <w:r>
              <w:rPr>
                <w:rFonts w:ascii="宋体" w:eastAsia="宋体" w:hAnsi="宋体" w:hint="eastAsia"/>
                <w:sz w:val="21"/>
                <w:szCs w:val="21"/>
              </w:rPr>
              <w:t>加权平均，计算评标参考价。</w:t>
            </w:r>
            <w:r>
              <w:rPr>
                <w:rFonts w:ascii="宋体" w:eastAsia="宋体" w:hAnsi="宋体"/>
                <w:sz w:val="21"/>
                <w:szCs w:val="21"/>
              </w:rPr>
              <w:t>公式如</w:t>
            </w:r>
            <w:r>
              <w:rPr>
                <w:rFonts w:ascii="宋体" w:eastAsia="宋体" w:hAnsi="宋体"/>
                <w:sz w:val="21"/>
                <w:szCs w:val="21"/>
              </w:rPr>
              <w:lastRenderedPageBreak/>
              <w:t>下：</w:t>
            </w:r>
          </w:p>
          <w:p w14:paraId="65E4B26B"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w:t>
            </w:r>
          </w:p>
        </w:tc>
      </w:tr>
      <w:tr w:rsidR="002109E8" w14:paraId="5DCA0B8D" w14:textId="77777777">
        <w:trPr>
          <w:jc w:val="center"/>
        </w:trPr>
        <w:tc>
          <w:tcPr>
            <w:tcW w:w="704" w:type="dxa"/>
            <w:vAlign w:val="center"/>
          </w:tcPr>
          <w:p w14:paraId="66E6745C" w14:textId="77777777" w:rsidR="002109E8" w:rsidRDefault="00000000">
            <w:pPr>
              <w:spacing w:after="0" w:line="240" w:lineRule="auto"/>
              <w:jc w:val="center"/>
              <w:rPr>
                <w:rFonts w:ascii="宋体" w:eastAsia="宋体" w:hAnsi="宋体" w:hint="eastAsia"/>
                <w:sz w:val="21"/>
                <w:szCs w:val="21"/>
              </w:rPr>
            </w:pPr>
            <w:r>
              <w:rPr>
                <w:rFonts w:ascii="宋体" w:eastAsia="宋体" w:hAnsi="宋体" w:hint="eastAsia"/>
                <w:sz w:val="21"/>
                <w:szCs w:val="21"/>
              </w:rPr>
              <w:lastRenderedPageBreak/>
              <w:t>9</w:t>
            </w:r>
          </w:p>
        </w:tc>
        <w:tc>
          <w:tcPr>
            <w:tcW w:w="1134" w:type="dxa"/>
            <w:tcBorders>
              <w:left w:val="single" w:sz="4" w:space="0" w:color="auto"/>
            </w:tcBorders>
            <w:vAlign w:val="center"/>
          </w:tcPr>
          <w:p w14:paraId="320AE934" w14:textId="4E49307B" w:rsidR="002109E8" w:rsidRDefault="00000000">
            <w:pPr>
              <w:spacing w:after="0" w:line="240" w:lineRule="auto"/>
              <w:jc w:val="center"/>
              <w:rPr>
                <w:rFonts w:ascii="宋体" w:eastAsia="宋体" w:hAnsi="宋体" w:hint="eastAsia"/>
                <w:sz w:val="21"/>
                <w:szCs w:val="21"/>
              </w:rPr>
            </w:pPr>
            <w:r>
              <w:rPr>
                <w:rFonts w:ascii="宋体" w:eastAsia="宋体" w:hAnsi="宋体" w:hint="eastAsia"/>
                <w:sz w:val="21"/>
                <w:szCs w:val="21"/>
              </w:rPr>
              <w:t>第二章 开标、评标及定标办法 附表一</w:t>
            </w:r>
            <w:r>
              <w:rPr>
                <w:rFonts w:ascii="宋体" w:eastAsia="宋体" w:hAnsi="宋体"/>
                <w:sz w:val="21"/>
                <w:szCs w:val="21"/>
              </w:rPr>
              <w:t>《</w:t>
            </w:r>
            <w:r>
              <w:rPr>
                <w:rFonts w:ascii="宋体" w:eastAsia="宋体" w:hAnsi="宋体" w:hint="eastAsia"/>
                <w:sz w:val="21"/>
                <w:szCs w:val="21"/>
              </w:rPr>
              <w:t>资格审查表</w:t>
            </w:r>
            <w:r>
              <w:rPr>
                <w:rFonts w:ascii="宋体" w:eastAsia="宋体" w:hAnsi="宋体"/>
                <w:sz w:val="21"/>
                <w:szCs w:val="21"/>
              </w:rPr>
              <w:t>》序号</w:t>
            </w:r>
            <w:r>
              <w:rPr>
                <w:rFonts w:ascii="宋体" w:eastAsia="宋体" w:hAnsi="宋体" w:hint="eastAsia"/>
                <w:sz w:val="21"/>
                <w:szCs w:val="21"/>
              </w:rPr>
              <w:t>10“</w:t>
            </w:r>
            <w:r>
              <w:rPr>
                <w:rFonts w:ascii="宋体" w:eastAsia="宋体" w:hAnsi="宋体"/>
                <w:sz w:val="21"/>
                <w:szCs w:val="21"/>
              </w:rPr>
              <w:t>须审查的资料</w:t>
            </w:r>
            <w:r>
              <w:rPr>
                <w:rFonts w:ascii="宋体" w:eastAsia="宋体" w:hAnsi="宋体" w:hint="eastAsia"/>
                <w:sz w:val="21"/>
                <w:szCs w:val="21"/>
              </w:rPr>
              <w:t>”</w:t>
            </w:r>
          </w:p>
        </w:tc>
        <w:tc>
          <w:tcPr>
            <w:tcW w:w="709" w:type="dxa"/>
            <w:tcBorders>
              <w:left w:val="single" w:sz="4" w:space="0" w:color="auto"/>
            </w:tcBorders>
            <w:vAlign w:val="center"/>
          </w:tcPr>
          <w:p w14:paraId="67A14C6D" w14:textId="68D5B945" w:rsidR="002109E8" w:rsidRDefault="00000000">
            <w:pPr>
              <w:spacing w:after="0" w:line="240" w:lineRule="auto"/>
              <w:jc w:val="center"/>
              <w:rPr>
                <w:rFonts w:ascii="宋体" w:eastAsia="宋体" w:hAnsi="宋体" w:hint="eastAsia"/>
                <w:sz w:val="21"/>
                <w:szCs w:val="21"/>
              </w:rPr>
            </w:pPr>
            <w:r>
              <w:rPr>
                <w:rFonts w:ascii="宋体" w:eastAsia="宋体" w:hAnsi="宋体" w:hint="eastAsia"/>
                <w:sz w:val="21"/>
                <w:szCs w:val="21"/>
              </w:rPr>
              <w:t>修改</w:t>
            </w:r>
          </w:p>
        </w:tc>
        <w:tc>
          <w:tcPr>
            <w:tcW w:w="2977" w:type="dxa"/>
            <w:tcBorders>
              <w:left w:val="single" w:sz="4" w:space="0" w:color="auto"/>
            </w:tcBorders>
            <w:vAlign w:val="center"/>
          </w:tcPr>
          <w:p w14:paraId="31FDD7F3" w14:textId="77777777" w:rsidR="002109E8" w:rsidRDefault="00000000">
            <w:pPr>
              <w:spacing w:after="0" w:line="240" w:lineRule="auto"/>
              <w:jc w:val="center"/>
              <w:rPr>
                <w:rFonts w:ascii="宋体" w:eastAsia="宋体" w:hAnsi="宋体" w:hint="eastAsia"/>
                <w:sz w:val="21"/>
                <w:szCs w:val="21"/>
              </w:rPr>
            </w:pPr>
            <w:r w:rsidRPr="00B41C01">
              <w:rPr>
                <w:rFonts w:ascii="宋体" w:eastAsia="宋体" w:hAnsi="宋体" w:hint="eastAsia"/>
                <w:sz w:val="21"/>
                <w:szCs w:val="21"/>
              </w:rPr>
              <w:t>无联合体进行投标</w:t>
            </w:r>
          </w:p>
        </w:tc>
        <w:tc>
          <w:tcPr>
            <w:tcW w:w="2772" w:type="dxa"/>
            <w:tcBorders>
              <w:left w:val="single" w:sz="4" w:space="0" w:color="auto"/>
            </w:tcBorders>
            <w:vAlign w:val="center"/>
          </w:tcPr>
          <w:p w14:paraId="725263C2"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w:t>
            </w:r>
            <w:r>
              <w:rPr>
                <w:rFonts w:ascii="宋体" w:eastAsia="宋体" w:hAnsi="宋体"/>
                <w:sz w:val="21"/>
                <w:szCs w:val="21"/>
              </w:rPr>
              <w:t>（无需递交证明材料）</w:t>
            </w:r>
          </w:p>
        </w:tc>
      </w:tr>
      <w:tr w:rsidR="002109E8" w14:paraId="30D81E2D" w14:textId="77777777">
        <w:trPr>
          <w:jc w:val="center"/>
        </w:trPr>
        <w:tc>
          <w:tcPr>
            <w:tcW w:w="704" w:type="dxa"/>
            <w:vAlign w:val="center"/>
          </w:tcPr>
          <w:p w14:paraId="2B2A06A7" w14:textId="77777777" w:rsidR="002109E8" w:rsidRDefault="00000000">
            <w:pPr>
              <w:spacing w:after="0" w:line="240" w:lineRule="auto"/>
              <w:jc w:val="center"/>
              <w:rPr>
                <w:rFonts w:ascii="宋体" w:eastAsia="宋体" w:hAnsi="宋体" w:hint="eastAsia"/>
                <w:sz w:val="21"/>
                <w:szCs w:val="21"/>
              </w:rPr>
            </w:pPr>
            <w:r>
              <w:rPr>
                <w:rFonts w:ascii="宋体" w:eastAsia="宋体" w:hAnsi="宋体"/>
                <w:sz w:val="21"/>
                <w:szCs w:val="21"/>
              </w:rPr>
              <w:t>10</w:t>
            </w:r>
          </w:p>
        </w:tc>
        <w:tc>
          <w:tcPr>
            <w:tcW w:w="1134" w:type="dxa"/>
            <w:tcBorders>
              <w:left w:val="single" w:sz="4" w:space="0" w:color="auto"/>
            </w:tcBorders>
            <w:vAlign w:val="center"/>
          </w:tcPr>
          <w:p w14:paraId="064DF3C3" w14:textId="77777777" w:rsidR="002109E8" w:rsidRDefault="00000000">
            <w:pPr>
              <w:spacing w:after="0" w:line="240" w:lineRule="auto"/>
              <w:jc w:val="center"/>
              <w:rPr>
                <w:rFonts w:ascii="宋体" w:eastAsia="宋体" w:hAnsi="宋体" w:hint="eastAsia"/>
                <w:sz w:val="21"/>
                <w:szCs w:val="21"/>
              </w:rPr>
            </w:pPr>
            <w:r>
              <w:rPr>
                <w:rFonts w:ascii="宋体" w:eastAsia="宋体" w:hAnsi="宋体" w:hint="eastAsia"/>
                <w:sz w:val="21"/>
                <w:szCs w:val="21"/>
              </w:rPr>
              <w:t>第二章 开标、评标及定标办法 附表</w:t>
            </w:r>
            <w:r>
              <w:rPr>
                <w:rFonts w:ascii="宋体" w:eastAsia="宋体" w:hAnsi="宋体"/>
                <w:sz w:val="21"/>
                <w:szCs w:val="21"/>
              </w:rPr>
              <w:t>二《技术标有效性审查表》序号4</w:t>
            </w:r>
          </w:p>
        </w:tc>
        <w:tc>
          <w:tcPr>
            <w:tcW w:w="709" w:type="dxa"/>
            <w:tcBorders>
              <w:left w:val="single" w:sz="4" w:space="0" w:color="auto"/>
            </w:tcBorders>
            <w:vAlign w:val="center"/>
          </w:tcPr>
          <w:p w14:paraId="778D3111" w14:textId="77777777" w:rsidR="002109E8" w:rsidRDefault="00000000">
            <w:pPr>
              <w:spacing w:after="0" w:line="240" w:lineRule="auto"/>
              <w:jc w:val="center"/>
              <w:rPr>
                <w:rFonts w:ascii="宋体" w:eastAsia="宋体" w:hAnsi="宋体" w:hint="eastAsia"/>
                <w:sz w:val="21"/>
                <w:szCs w:val="21"/>
              </w:rPr>
            </w:pPr>
            <w:r>
              <w:rPr>
                <w:rFonts w:ascii="宋体" w:eastAsia="宋体" w:hAnsi="宋体" w:hint="eastAsia"/>
                <w:sz w:val="21"/>
                <w:szCs w:val="21"/>
              </w:rPr>
              <w:t>修改</w:t>
            </w:r>
          </w:p>
        </w:tc>
        <w:tc>
          <w:tcPr>
            <w:tcW w:w="2977" w:type="dxa"/>
            <w:tcBorders>
              <w:left w:val="single" w:sz="4" w:space="0" w:color="auto"/>
            </w:tcBorders>
            <w:vAlign w:val="center"/>
          </w:tcPr>
          <w:p w14:paraId="7EA03FF9" w14:textId="77777777" w:rsidR="002109E8" w:rsidRDefault="00000000">
            <w:pPr>
              <w:spacing w:after="0" w:line="240" w:lineRule="auto"/>
              <w:jc w:val="center"/>
              <w:rPr>
                <w:rFonts w:ascii="宋体" w:eastAsia="宋体" w:hAnsi="宋体" w:hint="eastAsia"/>
                <w:sz w:val="21"/>
                <w:szCs w:val="21"/>
              </w:rPr>
            </w:pPr>
            <w:r>
              <w:rPr>
                <w:rFonts w:ascii="宋体" w:eastAsia="宋体" w:hAnsi="宋体"/>
                <w:sz w:val="21"/>
                <w:szCs w:val="21"/>
              </w:rPr>
              <w:t>投标文件未按规定的格式（指技术标投标文件格式格式二、格式三、格式四、格式五）填写，或主要内容不全，或关键字迹模糊、无法辨认的；</w:t>
            </w:r>
          </w:p>
        </w:tc>
        <w:tc>
          <w:tcPr>
            <w:tcW w:w="2772" w:type="dxa"/>
            <w:tcBorders>
              <w:left w:val="single" w:sz="4" w:space="0" w:color="auto"/>
            </w:tcBorders>
            <w:vAlign w:val="center"/>
          </w:tcPr>
          <w:p w14:paraId="64C33BC0" w14:textId="77777777" w:rsidR="002109E8" w:rsidRDefault="00000000">
            <w:pPr>
              <w:spacing w:after="0" w:line="240" w:lineRule="auto"/>
              <w:rPr>
                <w:rFonts w:ascii="宋体" w:eastAsia="宋体" w:hAnsi="宋体" w:hint="eastAsia"/>
                <w:sz w:val="21"/>
                <w:szCs w:val="21"/>
              </w:rPr>
            </w:pPr>
            <w:r>
              <w:rPr>
                <w:rFonts w:ascii="宋体" w:eastAsia="宋体" w:hAnsi="宋体"/>
                <w:sz w:val="21"/>
                <w:szCs w:val="21"/>
              </w:rPr>
              <w:t>投标文件未按规定的格式（指技术标投标文件格式格式二、格式三、格式五）填写，或主要内容不全，或关键字迹模糊、无法辨认的；</w:t>
            </w:r>
          </w:p>
        </w:tc>
      </w:tr>
      <w:tr w:rsidR="002109E8" w14:paraId="7241ABF6" w14:textId="77777777">
        <w:trPr>
          <w:jc w:val="center"/>
        </w:trPr>
        <w:tc>
          <w:tcPr>
            <w:tcW w:w="704" w:type="dxa"/>
            <w:vAlign w:val="center"/>
          </w:tcPr>
          <w:p w14:paraId="6E0A6DA0" w14:textId="6A317D0E"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1</w:t>
            </w:r>
            <w:r>
              <w:rPr>
                <w:rFonts w:ascii="宋体" w:eastAsia="宋体" w:hAnsi="宋体"/>
                <w:sz w:val="21"/>
                <w:szCs w:val="21"/>
              </w:rPr>
              <w:t>1</w:t>
            </w:r>
          </w:p>
        </w:tc>
        <w:tc>
          <w:tcPr>
            <w:tcW w:w="1134" w:type="dxa"/>
            <w:tcBorders>
              <w:left w:val="single" w:sz="4" w:space="0" w:color="auto"/>
            </w:tcBorders>
            <w:vAlign w:val="center"/>
          </w:tcPr>
          <w:p w14:paraId="211C85B1" w14:textId="59EFA83E"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第二章 开标、评标及定标办法 附表四</w:t>
            </w:r>
            <w:r>
              <w:rPr>
                <w:rFonts w:ascii="宋体" w:eastAsia="宋体" w:hAnsi="宋体"/>
                <w:sz w:val="21"/>
                <w:szCs w:val="21"/>
              </w:rPr>
              <w:t>《</w:t>
            </w:r>
            <w:r>
              <w:rPr>
                <w:rFonts w:ascii="宋体" w:eastAsia="宋体" w:hAnsi="宋体" w:hint="eastAsia"/>
                <w:sz w:val="21"/>
                <w:szCs w:val="21"/>
              </w:rPr>
              <w:t>技术标详细审查评分表</w:t>
            </w:r>
            <w:r>
              <w:rPr>
                <w:rFonts w:ascii="宋体" w:eastAsia="宋体" w:hAnsi="宋体"/>
                <w:sz w:val="21"/>
                <w:szCs w:val="21"/>
              </w:rPr>
              <w:t>》中</w:t>
            </w:r>
            <w:r>
              <w:rPr>
                <w:rFonts w:ascii="宋体" w:eastAsia="宋体" w:hAnsi="宋体" w:hint="eastAsia"/>
                <w:sz w:val="21"/>
                <w:szCs w:val="21"/>
              </w:rPr>
              <w:t>“项目负责人”</w:t>
            </w:r>
            <w:r>
              <w:rPr>
                <w:rFonts w:ascii="宋体" w:eastAsia="宋体" w:hAnsi="宋体"/>
                <w:sz w:val="21"/>
                <w:szCs w:val="21"/>
              </w:rPr>
              <w:t>评审标准</w:t>
            </w:r>
          </w:p>
        </w:tc>
        <w:tc>
          <w:tcPr>
            <w:tcW w:w="709" w:type="dxa"/>
            <w:tcBorders>
              <w:left w:val="single" w:sz="4" w:space="0" w:color="auto"/>
            </w:tcBorders>
            <w:vAlign w:val="center"/>
          </w:tcPr>
          <w:p w14:paraId="5E41A6CC"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修改</w:t>
            </w:r>
          </w:p>
        </w:tc>
        <w:tc>
          <w:tcPr>
            <w:tcW w:w="2977" w:type="dxa"/>
            <w:tcBorders>
              <w:left w:val="single" w:sz="4" w:space="0" w:color="auto"/>
            </w:tcBorders>
            <w:vAlign w:val="center"/>
          </w:tcPr>
          <w:p w14:paraId="17A8D59A" w14:textId="77777777" w:rsidR="002109E8" w:rsidRDefault="00000000">
            <w:pPr>
              <w:spacing w:after="0" w:line="240" w:lineRule="auto"/>
              <w:rPr>
                <w:rFonts w:ascii="宋体" w:eastAsia="宋体" w:hAnsi="宋体" w:hint="eastAsia"/>
                <w:bCs/>
                <w:sz w:val="21"/>
                <w:szCs w:val="21"/>
              </w:rPr>
            </w:pPr>
            <w:r>
              <w:rPr>
                <w:rFonts w:ascii="宋体" w:eastAsia="宋体" w:hAnsi="宋体" w:hint="eastAsia"/>
                <w:bCs/>
                <w:sz w:val="21"/>
                <w:szCs w:val="21"/>
              </w:rPr>
              <w:t>投标人拟委派项目负责人：</w:t>
            </w:r>
          </w:p>
          <w:p w14:paraId="4317213A"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lang w:eastAsia="zh-TW"/>
              </w:rPr>
              <w:t>1</w:t>
            </w:r>
            <w:r>
              <w:rPr>
                <w:rFonts w:ascii="宋体" w:eastAsia="宋体" w:hAnsi="宋体" w:hint="eastAsia"/>
                <w:sz w:val="21"/>
                <w:szCs w:val="21"/>
              </w:rPr>
              <w:t>）具有建筑工程专业一级建造师证的，得1.5分；</w:t>
            </w:r>
          </w:p>
          <w:p w14:paraId="69629552"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lang w:eastAsia="zh-TW"/>
              </w:rPr>
              <w:t>2</w:t>
            </w:r>
            <w:r>
              <w:rPr>
                <w:rFonts w:ascii="宋体" w:eastAsia="宋体" w:hAnsi="宋体" w:hint="eastAsia"/>
                <w:sz w:val="21"/>
                <w:szCs w:val="21"/>
              </w:rPr>
              <w:t>）具有建筑工程类中级工程师或以上的，得1.5分。</w:t>
            </w:r>
          </w:p>
          <w:p w14:paraId="0607502C"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lang w:eastAsia="zh-TW"/>
              </w:rPr>
              <w:t>注:</w:t>
            </w:r>
            <w:r>
              <w:rPr>
                <w:rFonts w:ascii="宋体" w:eastAsia="宋体" w:hAnsi="宋体" w:hint="eastAsia"/>
                <w:sz w:val="21"/>
                <w:szCs w:val="21"/>
              </w:rPr>
              <w:t>本小项最高得3</w:t>
            </w:r>
            <w:r>
              <w:rPr>
                <w:rFonts w:ascii="宋体" w:eastAsia="宋体" w:hAnsi="宋体" w:hint="eastAsia"/>
                <w:sz w:val="21"/>
                <w:szCs w:val="21"/>
                <w:lang w:eastAsia="zh-TW"/>
              </w:rPr>
              <w:t>分，</w:t>
            </w:r>
            <w:r>
              <w:rPr>
                <w:rFonts w:ascii="宋体" w:eastAsia="宋体" w:hAnsi="宋体" w:hint="eastAsia"/>
                <w:sz w:val="21"/>
                <w:szCs w:val="21"/>
              </w:rPr>
              <w:t>须提供建造师注册证书或相关建造师执业注册证明资料、</w:t>
            </w:r>
            <w:r>
              <w:rPr>
                <w:rFonts w:ascii="宋体" w:eastAsia="宋体" w:hAnsi="宋体" w:hint="eastAsia"/>
                <w:sz w:val="21"/>
                <w:szCs w:val="21"/>
                <w:lang w:eastAsia="zh-TW"/>
              </w:rPr>
              <w:t>职称证</w:t>
            </w:r>
            <w:r>
              <w:rPr>
                <w:rFonts w:ascii="宋体" w:eastAsia="宋体" w:hAnsi="宋体" w:hint="eastAsia"/>
                <w:sz w:val="21"/>
                <w:szCs w:val="21"/>
              </w:rPr>
              <w:t>扫</w:t>
            </w:r>
            <w:r>
              <w:rPr>
                <w:rFonts w:ascii="宋体" w:eastAsia="宋体" w:hAnsi="宋体" w:hint="eastAsia"/>
                <w:sz w:val="21"/>
                <w:szCs w:val="21"/>
                <w:lang w:eastAsia="zh-TW"/>
              </w:rPr>
              <w:t>描件</w:t>
            </w:r>
            <w:r>
              <w:rPr>
                <w:rFonts w:ascii="宋体" w:eastAsia="宋体" w:hAnsi="宋体" w:hint="eastAsia"/>
                <w:sz w:val="21"/>
                <w:szCs w:val="21"/>
              </w:rPr>
              <w:t>。</w:t>
            </w:r>
          </w:p>
        </w:tc>
        <w:tc>
          <w:tcPr>
            <w:tcW w:w="2772" w:type="dxa"/>
            <w:tcBorders>
              <w:left w:val="single" w:sz="4" w:space="0" w:color="auto"/>
            </w:tcBorders>
            <w:vAlign w:val="center"/>
          </w:tcPr>
          <w:p w14:paraId="619B523E" w14:textId="77777777" w:rsidR="002109E8" w:rsidRDefault="00000000">
            <w:pPr>
              <w:spacing w:after="0" w:line="240" w:lineRule="auto"/>
              <w:rPr>
                <w:rFonts w:ascii="宋体" w:eastAsia="宋体" w:hAnsi="宋体" w:hint="eastAsia"/>
                <w:bCs/>
                <w:sz w:val="21"/>
                <w:szCs w:val="21"/>
              </w:rPr>
            </w:pPr>
            <w:r>
              <w:rPr>
                <w:rFonts w:ascii="宋体" w:eastAsia="宋体" w:hAnsi="宋体" w:hint="eastAsia"/>
                <w:bCs/>
                <w:sz w:val="21"/>
                <w:szCs w:val="21"/>
              </w:rPr>
              <w:t>投标人拟委派项目负责人：</w:t>
            </w:r>
          </w:p>
          <w:p w14:paraId="1EAEFF73" w14:textId="23CCCE20" w:rsidR="002109E8" w:rsidRDefault="00000000">
            <w:pPr>
              <w:spacing w:after="0" w:line="240" w:lineRule="auto"/>
              <w:rPr>
                <w:rFonts w:ascii="宋体" w:eastAsia="宋体" w:hAnsi="宋体" w:hint="eastAsia"/>
                <w:bCs/>
                <w:sz w:val="21"/>
                <w:szCs w:val="21"/>
              </w:rPr>
            </w:pPr>
            <w:r>
              <w:rPr>
                <w:rFonts w:ascii="宋体" w:eastAsia="宋体" w:hAnsi="宋体" w:hint="eastAsia"/>
                <w:bCs/>
                <w:sz w:val="21"/>
                <w:szCs w:val="21"/>
              </w:rPr>
              <w:t>具有建筑工程类专业中级或以上技术职称的，得3分。</w:t>
            </w:r>
          </w:p>
          <w:p w14:paraId="3A8A99F9" w14:textId="030C6EE1" w:rsidR="002109E8" w:rsidRDefault="00000000">
            <w:pPr>
              <w:spacing w:after="0" w:line="240" w:lineRule="auto"/>
              <w:rPr>
                <w:rFonts w:ascii="宋体" w:eastAsia="宋体" w:hAnsi="宋体" w:hint="eastAsia"/>
                <w:sz w:val="21"/>
                <w:szCs w:val="21"/>
              </w:rPr>
            </w:pPr>
            <w:r>
              <w:rPr>
                <w:rFonts w:ascii="宋体" w:eastAsia="宋体" w:hAnsi="宋体" w:hint="eastAsia"/>
                <w:bCs/>
                <w:sz w:val="21"/>
                <w:szCs w:val="21"/>
                <w:lang w:eastAsia="zh-TW"/>
              </w:rPr>
              <w:t>注:</w:t>
            </w:r>
            <w:r>
              <w:rPr>
                <w:rFonts w:ascii="宋体" w:eastAsia="宋体" w:hAnsi="宋体" w:hint="eastAsia"/>
                <w:bCs/>
                <w:sz w:val="21"/>
                <w:szCs w:val="21"/>
              </w:rPr>
              <w:t>本小项最高得3</w:t>
            </w:r>
            <w:r>
              <w:rPr>
                <w:rFonts w:ascii="宋体" w:eastAsia="宋体" w:hAnsi="宋体" w:hint="eastAsia"/>
                <w:bCs/>
                <w:sz w:val="21"/>
                <w:szCs w:val="21"/>
                <w:lang w:eastAsia="zh-TW"/>
              </w:rPr>
              <w:t>分，</w:t>
            </w:r>
            <w:r>
              <w:rPr>
                <w:rFonts w:ascii="宋体" w:eastAsia="宋体" w:hAnsi="宋体" w:hint="eastAsia"/>
                <w:bCs/>
                <w:sz w:val="21"/>
                <w:szCs w:val="21"/>
              </w:rPr>
              <w:t>须提供</w:t>
            </w:r>
            <w:r>
              <w:rPr>
                <w:rFonts w:ascii="宋体" w:eastAsia="宋体" w:hAnsi="宋体" w:hint="eastAsia"/>
                <w:bCs/>
                <w:sz w:val="21"/>
                <w:szCs w:val="21"/>
                <w:lang w:eastAsia="zh-TW"/>
              </w:rPr>
              <w:t>职称证</w:t>
            </w:r>
            <w:r>
              <w:rPr>
                <w:rFonts w:ascii="宋体" w:eastAsia="宋体" w:hAnsi="宋体" w:hint="eastAsia"/>
                <w:bCs/>
                <w:sz w:val="21"/>
                <w:szCs w:val="21"/>
              </w:rPr>
              <w:t>扫</w:t>
            </w:r>
            <w:r>
              <w:rPr>
                <w:rFonts w:ascii="宋体" w:eastAsia="宋体" w:hAnsi="宋体" w:hint="eastAsia"/>
                <w:bCs/>
                <w:sz w:val="21"/>
                <w:szCs w:val="21"/>
                <w:lang w:eastAsia="zh-TW"/>
              </w:rPr>
              <w:t>描件</w:t>
            </w:r>
            <w:r>
              <w:rPr>
                <w:rFonts w:ascii="宋体" w:eastAsia="宋体" w:hAnsi="宋体" w:hint="eastAsia"/>
                <w:bCs/>
                <w:sz w:val="21"/>
                <w:szCs w:val="21"/>
              </w:rPr>
              <w:t>。</w:t>
            </w:r>
          </w:p>
        </w:tc>
      </w:tr>
      <w:tr w:rsidR="002109E8" w14:paraId="4C40C6F3" w14:textId="77777777">
        <w:trPr>
          <w:jc w:val="center"/>
        </w:trPr>
        <w:tc>
          <w:tcPr>
            <w:tcW w:w="704" w:type="dxa"/>
            <w:vAlign w:val="center"/>
          </w:tcPr>
          <w:p w14:paraId="5C6EF9A5" w14:textId="0F066BA2" w:rsidR="002109E8" w:rsidRDefault="00000000">
            <w:pPr>
              <w:spacing w:after="0" w:line="240" w:lineRule="auto"/>
              <w:jc w:val="center"/>
              <w:rPr>
                <w:rFonts w:ascii="宋体" w:eastAsia="宋体" w:hAnsi="宋体" w:hint="eastAsia"/>
                <w:sz w:val="21"/>
                <w:szCs w:val="21"/>
              </w:rPr>
            </w:pPr>
            <w:r>
              <w:rPr>
                <w:rFonts w:ascii="宋体" w:eastAsia="宋体" w:hAnsi="宋体" w:hint="eastAsia"/>
                <w:sz w:val="21"/>
                <w:szCs w:val="21"/>
              </w:rPr>
              <w:t>1</w:t>
            </w:r>
            <w:r>
              <w:rPr>
                <w:rFonts w:ascii="宋体" w:eastAsia="宋体" w:hAnsi="宋体"/>
                <w:sz w:val="21"/>
                <w:szCs w:val="21"/>
              </w:rPr>
              <w:t>2</w:t>
            </w:r>
          </w:p>
        </w:tc>
        <w:tc>
          <w:tcPr>
            <w:tcW w:w="1134" w:type="dxa"/>
            <w:tcBorders>
              <w:left w:val="single" w:sz="4" w:space="0" w:color="auto"/>
            </w:tcBorders>
            <w:vAlign w:val="center"/>
          </w:tcPr>
          <w:p w14:paraId="286C23C2" w14:textId="52E111DD" w:rsidR="002109E8" w:rsidRDefault="00000000">
            <w:pPr>
              <w:spacing w:after="0" w:line="240" w:lineRule="auto"/>
              <w:jc w:val="center"/>
              <w:rPr>
                <w:rFonts w:ascii="宋体" w:eastAsia="宋体" w:hAnsi="宋体" w:hint="eastAsia"/>
                <w:sz w:val="21"/>
                <w:szCs w:val="21"/>
              </w:rPr>
            </w:pPr>
            <w:r>
              <w:rPr>
                <w:rFonts w:ascii="宋体" w:eastAsia="宋体" w:hAnsi="宋体" w:hint="eastAsia"/>
                <w:sz w:val="21"/>
                <w:szCs w:val="21"/>
              </w:rPr>
              <w:t>第二章 开标、评标及定标办法 附表四</w:t>
            </w:r>
            <w:r>
              <w:rPr>
                <w:rFonts w:ascii="宋体" w:eastAsia="宋体" w:hAnsi="宋体"/>
                <w:sz w:val="21"/>
                <w:szCs w:val="21"/>
              </w:rPr>
              <w:t>《</w:t>
            </w:r>
            <w:r>
              <w:rPr>
                <w:rFonts w:ascii="宋体" w:eastAsia="宋体" w:hAnsi="宋体" w:hint="eastAsia"/>
                <w:sz w:val="21"/>
                <w:szCs w:val="21"/>
              </w:rPr>
              <w:t>技术标详细审查评分表</w:t>
            </w:r>
            <w:r>
              <w:rPr>
                <w:rFonts w:ascii="宋体" w:eastAsia="宋体" w:hAnsi="宋体"/>
                <w:sz w:val="21"/>
                <w:szCs w:val="21"/>
              </w:rPr>
              <w:t>》中</w:t>
            </w:r>
            <w:r>
              <w:rPr>
                <w:rFonts w:ascii="宋体" w:eastAsia="宋体" w:hAnsi="宋体" w:hint="eastAsia"/>
                <w:sz w:val="21"/>
                <w:szCs w:val="21"/>
              </w:rPr>
              <w:t>“安全负责人”</w:t>
            </w:r>
            <w:r>
              <w:rPr>
                <w:rFonts w:ascii="宋体" w:eastAsia="宋体" w:hAnsi="宋体"/>
                <w:sz w:val="21"/>
                <w:szCs w:val="21"/>
              </w:rPr>
              <w:t>评审标准</w:t>
            </w:r>
          </w:p>
        </w:tc>
        <w:tc>
          <w:tcPr>
            <w:tcW w:w="709" w:type="dxa"/>
            <w:tcBorders>
              <w:left w:val="single" w:sz="4" w:space="0" w:color="auto"/>
            </w:tcBorders>
            <w:vAlign w:val="center"/>
          </w:tcPr>
          <w:p w14:paraId="57A483C5" w14:textId="77777777" w:rsidR="002109E8" w:rsidRDefault="00000000">
            <w:pPr>
              <w:spacing w:after="0" w:line="240" w:lineRule="auto"/>
              <w:jc w:val="center"/>
              <w:rPr>
                <w:rFonts w:ascii="宋体" w:eastAsia="宋体" w:hAnsi="宋体" w:hint="eastAsia"/>
                <w:sz w:val="21"/>
                <w:szCs w:val="21"/>
              </w:rPr>
            </w:pPr>
            <w:r>
              <w:rPr>
                <w:rFonts w:ascii="宋体" w:eastAsia="宋体" w:hAnsi="宋体" w:hint="eastAsia"/>
                <w:sz w:val="21"/>
                <w:szCs w:val="21"/>
              </w:rPr>
              <w:t>修改</w:t>
            </w:r>
          </w:p>
        </w:tc>
        <w:tc>
          <w:tcPr>
            <w:tcW w:w="2977" w:type="dxa"/>
            <w:tcBorders>
              <w:left w:val="single" w:sz="4" w:space="0" w:color="auto"/>
            </w:tcBorders>
            <w:vAlign w:val="center"/>
          </w:tcPr>
          <w:p w14:paraId="5D60028B"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 xml:space="preserve">投标人拟委派安全负责人（与专职安全员不为同一人）： </w:t>
            </w:r>
          </w:p>
          <w:p w14:paraId="474E7081"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1）具有安全类专业高级工程师或以上的，得3分；</w:t>
            </w:r>
          </w:p>
          <w:p w14:paraId="273ECED2"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lang w:eastAsia="zh-TW"/>
              </w:rPr>
              <w:t>2</w:t>
            </w:r>
            <w:r>
              <w:rPr>
                <w:rFonts w:ascii="宋体" w:eastAsia="宋体" w:hAnsi="宋体" w:hint="eastAsia"/>
                <w:sz w:val="21"/>
                <w:szCs w:val="21"/>
              </w:rPr>
              <w:t>）具有安全类专业中级工程师的，得1.5分。</w:t>
            </w:r>
          </w:p>
          <w:p w14:paraId="2F910C7B"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lang w:eastAsia="zh-TW"/>
              </w:rPr>
              <w:t>注:</w:t>
            </w:r>
            <w:r>
              <w:rPr>
                <w:rFonts w:ascii="宋体" w:eastAsia="宋体" w:hAnsi="宋体" w:hint="eastAsia"/>
                <w:sz w:val="21"/>
                <w:szCs w:val="21"/>
              </w:rPr>
              <w:t>本小项最高得3</w:t>
            </w:r>
            <w:r>
              <w:rPr>
                <w:rFonts w:ascii="宋体" w:eastAsia="宋体" w:hAnsi="宋体" w:hint="eastAsia"/>
                <w:sz w:val="21"/>
                <w:szCs w:val="21"/>
                <w:lang w:eastAsia="zh-TW"/>
              </w:rPr>
              <w:t>分，须提供职称证</w:t>
            </w:r>
            <w:r>
              <w:rPr>
                <w:rFonts w:ascii="宋体" w:eastAsia="宋体" w:hAnsi="宋体" w:hint="eastAsia"/>
                <w:sz w:val="21"/>
                <w:szCs w:val="21"/>
              </w:rPr>
              <w:t>扫</w:t>
            </w:r>
            <w:r>
              <w:rPr>
                <w:rFonts w:ascii="宋体" w:eastAsia="宋体" w:hAnsi="宋体" w:hint="eastAsia"/>
                <w:sz w:val="21"/>
                <w:szCs w:val="21"/>
                <w:lang w:eastAsia="zh-TW"/>
              </w:rPr>
              <w:t>描件</w:t>
            </w:r>
            <w:r>
              <w:rPr>
                <w:rFonts w:ascii="宋体" w:eastAsia="宋体" w:hAnsi="宋体" w:hint="eastAsia"/>
                <w:sz w:val="21"/>
                <w:szCs w:val="21"/>
              </w:rPr>
              <w:t>。</w:t>
            </w:r>
          </w:p>
        </w:tc>
        <w:tc>
          <w:tcPr>
            <w:tcW w:w="2772" w:type="dxa"/>
            <w:tcBorders>
              <w:left w:val="single" w:sz="4" w:space="0" w:color="auto"/>
            </w:tcBorders>
            <w:vAlign w:val="center"/>
          </w:tcPr>
          <w:p w14:paraId="6A989B61"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 xml:space="preserve">投标人拟委派安全负责人（与专职安全员不为同一人）： </w:t>
            </w:r>
          </w:p>
          <w:p w14:paraId="7B8DCA20"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1）具有</w:t>
            </w:r>
            <w:r w:rsidRPr="00B41C01">
              <w:rPr>
                <w:rFonts w:ascii="宋体" w:eastAsia="宋体" w:hAnsi="宋体" w:hint="eastAsia"/>
                <w:sz w:val="21"/>
                <w:szCs w:val="21"/>
                <w:u w:val="single"/>
              </w:rPr>
              <w:t>建筑工程类或</w:t>
            </w:r>
            <w:r>
              <w:rPr>
                <w:rFonts w:ascii="宋体" w:eastAsia="宋体" w:hAnsi="宋体" w:hint="eastAsia"/>
                <w:sz w:val="21"/>
                <w:szCs w:val="21"/>
              </w:rPr>
              <w:t>安全类专业高级或以上技术职称的，得3分；</w:t>
            </w:r>
          </w:p>
          <w:p w14:paraId="0990316D"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2）具有</w:t>
            </w:r>
            <w:r w:rsidRPr="00B41C01">
              <w:rPr>
                <w:rFonts w:ascii="宋体" w:eastAsia="宋体" w:hAnsi="宋体" w:hint="eastAsia"/>
                <w:sz w:val="21"/>
                <w:szCs w:val="21"/>
                <w:u w:val="single"/>
              </w:rPr>
              <w:t>建筑工程类或</w:t>
            </w:r>
            <w:r>
              <w:rPr>
                <w:rFonts w:ascii="宋体" w:eastAsia="宋体" w:hAnsi="宋体" w:hint="eastAsia"/>
                <w:sz w:val="21"/>
                <w:szCs w:val="21"/>
              </w:rPr>
              <w:t>安全类专业中级技术职称的，得1.5分。</w:t>
            </w:r>
          </w:p>
          <w:p w14:paraId="7BC4E98D"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注:本小项最高得3分，须提供职称证扫描件。</w:t>
            </w:r>
          </w:p>
        </w:tc>
      </w:tr>
      <w:tr w:rsidR="002109E8" w14:paraId="278F2ECB" w14:textId="77777777">
        <w:trPr>
          <w:jc w:val="center"/>
        </w:trPr>
        <w:tc>
          <w:tcPr>
            <w:tcW w:w="704" w:type="dxa"/>
            <w:vAlign w:val="center"/>
          </w:tcPr>
          <w:p w14:paraId="6C1D3483" w14:textId="1F771E28" w:rsidR="002109E8" w:rsidRDefault="00000000">
            <w:pPr>
              <w:spacing w:after="0" w:line="240" w:lineRule="auto"/>
              <w:jc w:val="center"/>
              <w:rPr>
                <w:rFonts w:ascii="宋体" w:eastAsia="宋体" w:hAnsi="宋体" w:hint="eastAsia"/>
                <w:sz w:val="21"/>
                <w:szCs w:val="21"/>
              </w:rPr>
            </w:pPr>
            <w:r>
              <w:rPr>
                <w:rFonts w:ascii="宋体" w:eastAsia="宋体" w:hAnsi="宋体" w:hint="eastAsia"/>
                <w:sz w:val="21"/>
                <w:szCs w:val="21"/>
              </w:rPr>
              <w:t>1</w:t>
            </w:r>
            <w:r>
              <w:rPr>
                <w:rFonts w:ascii="宋体" w:eastAsia="宋体" w:hAnsi="宋体"/>
                <w:sz w:val="21"/>
                <w:szCs w:val="21"/>
              </w:rPr>
              <w:t>3</w:t>
            </w:r>
          </w:p>
        </w:tc>
        <w:tc>
          <w:tcPr>
            <w:tcW w:w="1134" w:type="dxa"/>
            <w:tcBorders>
              <w:left w:val="single" w:sz="4" w:space="0" w:color="auto"/>
            </w:tcBorders>
            <w:vAlign w:val="center"/>
          </w:tcPr>
          <w:p w14:paraId="3774766F" w14:textId="4414DB2B"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 xml:space="preserve">第二章 </w:t>
            </w:r>
            <w:r>
              <w:rPr>
                <w:rFonts w:ascii="宋体" w:eastAsia="宋体" w:hAnsi="宋体" w:hint="eastAsia"/>
                <w:sz w:val="21"/>
                <w:szCs w:val="21"/>
              </w:rPr>
              <w:lastRenderedPageBreak/>
              <w:t>开标、评标及定标办法 附表四</w:t>
            </w:r>
            <w:r>
              <w:rPr>
                <w:rFonts w:ascii="宋体" w:eastAsia="宋体" w:hAnsi="宋体"/>
                <w:sz w:val="21"/>
                <w:szCs w:val="21"/>
              </w:rPr>
              <w:t>《</w:t>
            </w:r>
            <w:r>
              <w:rPr>
                <w:rFonts w:ascii="宋体" w:eastAsia="宋体" w:hAnsi="宋体" w:hint="eastAsia"/>
                <w:sz w:val="21"/>
                <w:szCs w:val="21"/>
              </w:rPr>
              <w:t>技术标详细审查评分表</w:t>
            </w:r>
            <w:r>
              <w:rPr>
                <w:rFonts w:ascii="宋体" w:eastAsia="宋体" w:hAnsi="宋体"/>
                <w:sz w:val="21"/>
                <w:szCs w:val="21"/>
              </w:rPr>
              <w:t>》中</w:t>
            </w:r>
            <w:r>
              <w:rPr>
                <w:rFonts w:ascii="宋体" w:eastAsia="宋体" w:hAnsi="宋体" w:hint="eastAsia"/>
                <w:sz w:val="21"/>
                <w:szCs w:val="21"/>
              </w:rPr>
              <w:t>“质量负责人”</w:t>
            </w:r>
            <w:r>
              <w:rPr>
                <w:rFonts w:ascii="宋体" w:eastAsia="宋体" w:hAnsi="宋体"/>
                <w:sz w:val="21"/>
                <w:szCs w:val="21"/>
              </w:rPr>
              <w:t>评审标准</w:t>
            </w:r>
          </w:p>
        </w:tc>
        <w:tc>
          <w:tcPr>
            <w:tcW w:w="709" w:type="dxa"/>
            <w:tcBorders>
              <w:left w:val="single" w:sz="4" w:space="0" w:color="auto"/>
            </w:tcBorders>
            <w:vAlign w:val="center"/>
          </w:tcPr>
          <w:p w14:paraId="09F04915"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lastRenderedPageBreak/>
              <w:t>修改</w:t>
            </w:r>
          </w:p>
        </w:tc>
        <w:tc>
          <w:tcPr>
            <w:tcW w:w="2977" w:type="dxa"/>
            <w:tcBorders>
              <w:left w:val="single" w:sz="4" w:space="0" w:color="auto"/>
            </w:tcBorders>
            <w:vAlign w:val="center"/>
          </w:tcPr>
          <w:p w14:paraId="62306C6A"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 xml:space="preserve">投标人拟委派质量负责人： </w:t>
            </w:r>
          </w:p>
          <w:p w14:paraId="76BC0AC7"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lastRenderedPageBreak/>
              <w:t>1）具有质量专业高级工程师或以上的，得3分；</w:t>
            </w:r>
          </w:p>
          <w:p w14:paraId="26F66031"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2）具有质量专业中级工程师的，得1.5分。</w:t>
            </w:r>
          </w:p>
          <w:p w14:paraId="54D500DB"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注:本小项最高得3分，须提供职称证扫描件。</w:t>
            </w:r>
          </w:p>
        </w:tc>
        <w:tc>
          <w:tcPr>
            <w:tcW w:w="2772" w:type="dxa"/>
            <w:tcBorders>
              <w:left w:val="single" w:sz="4" w:space="0" w:color="auto"/>
            </w:tcBorders>
            <w:vAlign w:val="center"/>
          </w:tcPr>
          <w:p w14:paraId="0A8EAF39"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lastRenderedPageBreak/>
              <w:t xml:space="preserve">投标人拟委派质量负责人： </w:t>
            </w:r>
          </w:p>
          <w:p w14:paraId="1EE4D322" w14:textId="6F28D25E"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lastRenderedPageBreak/>
              <w:t>1）具有质量类</w:t>
            </w:r>
            <w:r w:rsidRPr="00B41C01">
              <w:rPr>
                <w:rFonts w:ascii="宋体" w:eastAsia="宋体" w:hAnsi="宋体" w:hint="eastAsia"/>
                <w:sz w:val="21"/>
                <w:szCs w:val="21"/>
                <w:u w:val="single"/>
              </w:rPr>
              <w:t>或建筑工程类</w:t>
            </w:r>
            <w:r>
              <w:rPr>
                <w:rFonts w:ascii="宋体" w:eastAsia="宋体" w:hAnsi="宋体" w:hint="eastAsia"/>
                <w:sz w:val="21"/>
                <w:szCs w:val="21"/>
              </w:rPr>
              <w:t>专业高级或以上技术职称的，得3分；</w:t>
            </w:r>
          </w:p>
          <w:p w14:paraId="4B848662" w14:textId="0C1B4082"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2）具有质量类</w:t>
            </w:r>
            <w:r w:rsidRPr="00B41C01">
              <w:rPr>
                <w:rFonts w:ascii="宋体" w:eastAsia="宋体" w:hAnsi="宋体" w:hint="eastAsia"/>
                <w:sz w:val="21"/>
                <w:szCs w:val="21"/>
                <w:u w:val="single"/>
              </w:rPr>
              <w:t>或建筑工程类</w:t>
            </w:r>
            <w:r>
              <w:rPr>
                <w:rFonts w:ascii="宋体" w:eastAsia="宋体" w:hAnsi="宋体" w:hint="eastAsia"/>
                <w:sz w:val="21"/>
                <w:szCs w:val="21"/>
              </w:rPr>
              <w:t>专业中级技术职称的，得1.5分。</w:t>
            </w:r>
          </w:p>
          <w:p w14:paraId="36243EEF"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注:本小项最高得3分，须提供职称证扫描件。</w:t>
            </w:r>
          </w:p>
        </w:tc>
      </w:tr>
      <w:tr w:rsidR="002109E8" w14:paraId="46D035C3" w14:textId="77777777">
        <w:trPr>
          <w:jc w:val="center"/>
        </w:trPr>
        <w:tc>
          <w:tcPr>
            <w:tcW w:w="704" w:type="dxa"/>
            <w:vAlign w:val="center"/>
          </w:tcPr>
          <w:p w14:paraId="3B02DEAA" w14:textId="0C86857C" w:rsidR="002109E8" w:rsidRDefault="00000000">
            <w:pPr>
              <w:spacing w:after="0" w:line="240" w:lineRule="auto"/>
              <w:jc w:val="center"/>
              <w:rPr>
                <w:rFonts w:ascii="宋体" w:eastAsia="宋体" w:hAnsi="宋体" w:hint="eastAsia"/>
                <w:sz w:val="21"/>
                <w:szCs w:val="21"/>
              </w:rPr>
            </w:pPr>
            <w:r>
              <w:rPr>
                <w:rFonts w:ascii="宋体" w:eastAsia="宋体" w:hAnsi="宋体" w:hint="eastAsia"/>
                <w:sz w:val="21"/>
                <w:szCs w:val="21"/>
              </w:rPr>
              <w:lastRenderedPageBreak/>
              <w:t>1</w:t>
            </w:r>
            <w:r>
              <w:rPr>
                <w:rFonts w:ascii="宋体" w:eastAsia="宋体" w:hAnsi="宋体"/>
                <w:sz w:val="21"/>
                <w:szCs w:val="21"/>
              </w:rPr>
              <w:t>4</w:t>
            </w:r>
          </w:p>
        </w:tc>
        <w:tc>
          <w:tcPr>
            <w:tcW w:w="1134" w:type="dxa"/>
            <w:tcBorders>
              <w:left w:val="single" w:sz="4" w:space="0" w:color="auto"/>
            </w:tcBorders>
            <w:vAlign w:val="center"/>
          </w:tcPr>
          <w:p w14:paraId="7824ED15" w14:textId="1FBB99C0" w:rsidR="002109E8" w:rsidRDefault="00000000">
            <w:pPr>
              <w:spacing w:after="0" w:line="240" w:lineRule="auto"/>
              <w:jc w:val="center"/>
              <w:rPr>
                <w:rFonts w:ascii="宋体" w:eastAsia="宋体" w:hAnsi="宋体" w:hint="eastAsia"/>
                <w:sz w:val="21"/>
                <w:szCs w:val="21"/>
              </w:rPr>
            </w:pPr>
            <w:r>
              <w:rPr>
                <w:rFonts w:ascii="宋体" w:eastAsia="宋体" w:hAnsi="宋体" w:hint="eastAsia"/>
                <w:sz w:val="21"/>
                <w:szCs w:val="21"/>
              </w:rPr>
              <w:t>第二章 开标、评标及定标办法 附表四</w:t>
            </w:r>
            <w:r>
              <w:rPr>
                <w:rFonts w:ascii="宋体" w:eastAsia="宋体" w:hAnsi="宋体"/>
                <w:sz w:val="21"/>
                <w:szCs w:val="21"/>
              </w:rPr>
              <w:t>《</w:t>
            </w:r>
            <w:r>
              <w:rPr>
                <w:rFonts w:ascii="宋体" w:eastAsia="宋体" w:hAnsi="宋体" w:hint="eastAsia"/>
                <w:sz w:val="21"/>
                <w:szCs w:val="21"/>
              </w:rPr>
              <w:t>技术标详细审查评分表</w:t>
            </w:r>
            <w:r>
              <w:rPr>
                <w:rFonts w:ascii="宋体" w:eastAsia="宋体" w:hAnsi="宋体"/>
                <w:sz w:val="21"/>
                <w:szCs w:val="21"/>
              </w:rPr>
              <w:t>》</w:t>
            </w:r>
            <w:r>
              <w:rPr>
                <w:rFonts w:ascii="宋体" w:eastAsia="宋体" w:hAnsi="宋体" w:hint="eastAsia"/>
                <w:sz w:val="21"/>
                <w:szCs w:val="21"/>
              </w:rPr>
              <w:t>备注</w:t>
            </w:r>
            <w:r>
              <w:rPr>
                <w:rFonts w:ascii="宋体" w:eastAsia="宋体" w:hAnsi="宋体"/>
                <w:sz w:val="21"/>
                <w:szCs w:val="21"/>
              </w:rPr>
              <w:t>【项目管理机构能力】</w:t>
            </w:r>
          </w:p>
        </w:tc>
        <w:tc>
          <w:tcPr>
            <w:tcW w:w="709" w:type="dxa"/>
            <w:tcBorders>
              <w:left w:val="single" w:sz="4" w:space="0" w:color="auto"/>
            </w:tcBorders>
            <w:vAlign w:val="center"/>
          </w:tcPr>
          <w:p w14:paraId="3BA829DA" w14:textId="77777777" w:rsidR="002109E8" w:rsidRDefault="00000000">
            <w:pPr>
              <w:spacing w:after="0" w:line="240" w:lineRule="auto"/>
              <w:jc w:val="center"/>
              <w:rPr>
                <w:rFonts w:ascii="宋体" w:eastAsia="宋体" w:hAnsi="宋体" w:hint="eastAsia"/>
                <w:sz w:val="21"/>
                <w:szCs w:val="21"/>
              </w:rPr>
            </w:pPr>
            <w:r>
              <w:rPr>
                <w:rFonts w:ascii="宋体" w:eastAsia="宋体" w:hAnsi="宋体" w:hint="eastAsia"/>
                <w:sz w:val="21"/>
                <w:szCs w:val="21"/>
              </w:rPr>
              <w:t>修改</w:t>
            </w:r>
          </w:p>
        </w:tc>
        <w:tc>
          <w:tcPr>
            <w:tcW w:w="2977" w:type="dxa"/>
            <w:tcBorders>
              <w:left w:val="single" w:sz="4" w:space="0" w:color="auto"/>
            </w:tcBorders>
            <w:vAlign w:val="center"/>
          </w:tcPr>
          <w:p w14:paraId="3D5A6756"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项目管理机构能力】（1）上述人员须提供身份证及投标截止前一个月（2024年8月）有效社保证明（本项目社保缴纳期限包含疫情期的，若当地政府部门允许企业在疫情期间缓缴社会保险费且投标人未缴纳的，投标人可提供当地政府部门允许缓缴社保的相关文件作为缴纳社保的证明。①.职称专业以职称证书上标注的专业为准;②职称证需提供人力资源和社会保障行政部门（或国务院人力资源社会保障行政部门、省级人力资源社会保障行政部门的核准备案机构）的证书信息网页查询截图。其中若职称证书非人力资源和社会保障行政部门颁发的，需提供发证机构在国务院人力资源社会保障行政部门、省级人力资源社会保障行政部门核准备案开展职称评审工作的证明文件及备案公示查询截图。不符合条件或无提交相关资料的不计分。</w:t>
            </w:r>
          </w:p>
          <w:p w14:paraId="503B3199"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2）“建筑工程类”技术职称是指包括但不限于建筑施工管理、建筑施工、土木工程、施工管理、工程管理、建筑工程造价、结构工程、建筑装饰、给水排水工程（或给排水工程）、建筑生产技术管理等工程项目建设所涉及的相关专业</w:t>
            </w:r>
            <w:r>
              <w:rPr>
                <w:rFonts w:ascii="宋体" w:eastAsia="宋体" w:hAnsi="宋体" w:hint="eastAsia"/>
                <w:sz w:val="21"/>
                <w:szCs w:val="21"/>
              </w:rPr>
              <w:lastRenderedPageBreak/>
              <w:t>的技术职称。</w:t>
            </w:r>
          </w:p>
        </w:tc>
        <w:tc>
          <w:tcPr>
            <w:tcW w:w="2772" w:type="dxa"/>
            <w:tcBorders>
              <w:left w:val="single" w:sz="4" w:space="0" w:color="auto"/>
            </w:tcBorders>
            <w:vAlign w:val="center"/>
          </w:tcPr>
          <w:p w14:paraId="09EA8EE1" w14:textId="1AE41535"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lastRenderedPageBreak/>
              <w:t>1、【项目管理机构能力】（1）上述人员须提供职称证等相关证明材料扫描件及投标截止前一个月（2024年</w:t>
            </w:r>
            <w:r>
              <w:rPr>
                <w:rFonts w:ascii="宋体" w:eastAsia="宋体" w:hAnsi="宋体"/>
                <w:sz w:val="21"/>
                <w:szCs w:val="21"/>
              </w:rPr>
              <w:t>8</w:t>
            </w:r>
            <w:r>
              <w:rPr>
                <w:rFonts w:ascii="宋体" w:eastAsia="宋体" w:hAnsi="宋体" w:hint="eastAsia"/>
                <w:sz w:val="21"/>
                <w:szCs w:val="21"/>
              </w:rPr>
              <w:t>月）</w:t>
            </w:r>
            <w:r>
              <w:rPr>
                <w:rFonts w:ascii="宋体" w:eastAsia="宋体" w:hAnsi="宋体"/>
                <w:sz w:val="21"/>
                <w:szCs w:val="21"/>
              </w:rPr>
              <w:t>在投标单位购买</w:t>
            </w:r>
            <w:r>
              <w:rPr>
                <w:rFonts w:ascii="宋体" w:eastAsia="宋体" w:hAnsi="宋体" w:hint="eastAsia"/>
                <w:sz w:val="21"/>
                <w:szCs w:val="21"/>
              </w:rPr>
              <w:t>社保</w:t>
            </w:r>
            <w:r>
              <w:rPr>
                <w:rFonts w:ascii="宋体" w:eastAsia="宋体" w:hAnsi="宋体"/>
                <w:sz w:val="21"/>
                <w:szCs w:val="21"/>
              </w:rPr>
              <w:t>的</w:t>
            </w:r>
            <w:r>
              <w:rPr>
                <w:rFonts w:ascii="宋体" w:eastAsia="宋体" w:hAnsi="宋体" w:hint="eastAsia"/>
                <w:sz w:val="21"/>
                <w:szCs w:val="21"/>
              </w:rPr>
              <w:t>证明</w:t>
            </w:r>
            <w:r>
              <w:rPr>
                <w:rFonts w:ascii="宋体" w:eastAsia="宋体" w:hAnsi="宋体"/>
                <w:sz w:val="21"/>
                <w:szCs w:val="21"/>
              </w:rPr>
              <w:t>材料</w:t>
            </w:r>
            <w:r>
              <w:rPr>
                <w:rFonts w:ascii="宋体" w:eastAsia="宋体" w:hAnsi="宋体" w:hint="eastAsia"/>
                <w:sz w:val="21"/>
                <w:szCs w:val="21"/>
              </w:rPr>
              <w:t>，人员岗位不能互相兼任，不重复计算得分。项目管理团队人员是指在本公司人员，含分公司人员，不含子公司或母公司人员。①职称专业以职称证书上标注的专业为准;②职称证书以人社部门核发为准，若不是人社（或人事局）部门核发的职称证书，投标人应同时提供人社部门委托核发机构开展职称评审工作的证明文件或其他可由该机构核发的政策文件（或通知）依据，或在人社部门专业技术人才职称管理系统登记的信息记录网页及截图，否则，对该职称证书不予认可。</w:t>
            </w:r>
          </w:p>
          <w:p w14:paraId="06780E7B"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2）“建筑工程类”技术职称是指包括但不限于建筑施工管理、建筑施工、土木工程、施工管理、工程管理、建筑工程造价、结构工程、建筑装饰、给水排水工程（或给排水工程）、建筑生产技术管理等工程项目建设所涉及的相关专业的技术职称。</w:t>
            </w:r>
          </w:p>
        </w:tc>
      </w:tr>
      <w:tr w:rsidR="002109E8" w14:paraId="4E461E75" w14:textId="77777777">
        <w:trPr>
          <w:jc w:val="center"/>
        </w:trPr>
        <w:tc>
          <w:tcPr>
            <w:tcW w:w="704" w:type="dxa"/>
            <w:vAlign w:val="center"/>
          </w:tcPr>
          <w:p w14:paraId="3CAB52B5" w14:textId="3B0E46C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lastRenderedPageBreak/>
              <w:t>1</w:t>
            </w:r>
            <w:r>
              <w:rPr>
                <w:rFonts w:ascii="宋体" w:eastAsia="宋体" w:hAnsi="宋体"/>
                <w:sz w:val="21"/>
                <w:szCs w:val="21"/>
              </w:rPr>
              <w:t>5</w:t>
            </w:r>
          </w:p>
        </w:tc>
        <w:tc>
          <w:tcPr>
            <w:tcW w:w="1134" w:type="dxa"/>
            <w:tcBorders>
              <w:left w:val="single" w:sz="4" w:space="0" w:color="auto"/>
            </w:tcBorders>
            <w:vAlign w:val="center"/>
          </w:tcPr>
          <w:p w14:paraId="1390AD91" w14:textId="72E3262A"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第二章 开标、评标及定标办法 附表四</w:t>
            </w:r>
            <w:r>
              <w:rPr>
                <w:rFonts w:ascii="宋体" w:eastAsia="宋体" w:hAnsi="宋体"/>
                <w:sz w:val="21"/>
                <w:szCs w:val="21"/>
              </w:rPr>
              <w:t>《</w:t>
            </w:r>
            <w:r>
              <w:rPr>
                <w:rFonts w:ascii="宋体" w:eastAsia="宋体" w:hAnsi="宋体" w:hint="eastAsia"/>
                <w:sz w:val="21"/>
                <w:szCs w:val="21"/>
              </w:rPr>
              <w:t>技术标详细审查评分表</w:t>
            </w:r>
            <w:r>
              <w:rPr>
                <w:rFonts w:ascii="宋体" w:eastAsia="宋体" w:hAnsi="宋体"/>
                <w:sz w:val="21"/>
                <w:szCs w:val="21"/>
              </w:rPr>
              <w:t>》</w:t>
            </w:r>
            <w:r>
              <w:rPr>
                <w:rFonts w:ascii="宋体" w:eastAsia="宋体" w:hAnsi="宋体" w:hint="eastAsia"/>
                <w:sz w:val="21"/>
                <w:szCs w:val="21"/>
              </w:rPr>
              <w:t>备注</w:t>
            </w:r>
            <w:r>
              <w:rPr>
                <w:rFonts w:ascii="宋体" w:eastAsia="宋体" w:hAnsi="宋体"/>
                <w:sz w:val="21"/>
                <w:szCs w:val="21"/>
              </w:rPr>
              <w:t>2、【项目管理班组答辩】第</w:t>
            </w:r>
            <w:r>
              <w:rPr>
                <w:rFonts w:ascii="宋体" w:eastAsia="宋体" w:hAnsi="宋体" w:hint="eastAsia"/>
                <w:sz w:val="21"/>
                <w:szCs w:val="21"/>
              </w:rPr>
              <w:t>①</w:t>
            </w:r>
            <w:r>
              <w:rPr>
                <w:rFonts w:ascii="宋体" w:eastAsia="宋体" w:hAnsi="宋体"/>
                <w:sz w:val="21"/>
                <w:szCs w:val="21"/>
              </w:rPr>
              <w:t>点</w:t>
            </w:r>
          </w:p>
        </w:tc>
        <w:tc>
          <w:tcPr>
            <w:tcW w:w="709" w:type="dxa"/>
            <w:tcBorders>
              <w:left w:val="single" w:sz="4" w:space="0" w:color="auto"/>
            </w:tcBorders>
            <w:vAlign w:val="center"/>
          </w:tcPr>
          <w:p w14:paraId="305F55EA"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修改</w:t>
            </w:r>
          </w:p>
        </w:tc>
        <w:tc>
          <w:tcPr>
            <w:tcW w:w="2977" w:type="dxa"/>
            <w:tcBorders>
              <w:left w:val="single" w:sz="4" w:space="0" w:color="auto"/>
            </w:tcBorders>
            <w:vAlign w:val="center"/>
          </w:tcPr>
          <w:p w14:paraId="5D73B1F4"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①、</w:t>
            </w:r>
            <w:r>
              <w:rPr>
                <w:rFonts w:eastAsia="宋体" w:hint="eastAsia"/>
                <w:sz w:val="21"/>
                <w:szCs w:val="21"/>
              </w:rPr>
              <w:t>答辩人员组成：</w:t>
            </w:r>
          </w:p>
          <w:p w14:paraId="3A7ECF4F" w14:textId="77777777" w:rsidR="002109E8" w:rsidRDefault="00000000">
            <w:pPr>
              <w:spacing w:after="0" w:line="240" w:lineRule="auto"/>
              <w:rPr>
                <w:rFonts w:eastAsia="宋体" w:hint="eastAsia"/>
                <w:sz w:val="21"/>
                <w:szCs w:val="21"/>
              </w:rPr>
            </w:pPr>
            <w:r>
              <w:rPr>
                <w:rFonts w:eastAsia="宋体" w:hint="eastAsia"/>
                <w:sz w:val="21"/>
                <w:szCs w:val="21"/>
              </w:rPr>
              <w:t>参加现场答辩的人员：项目指挥长或项目负责人等（不超过</w:t>
            </w:r>
            <w:r>
              <w:rPr>
                <w:rFonts w:eastAsia="宋体" w:hint="eastAsia"/>
                <w:sz w:val="21"/>
                <w:szCs w:val="21"/>
              </w:rPr>
              <w:t>2</w:t>
            </w:r>
            <w:r>
              <w:rPr>
                <w:rFonts w:eastAsia="宋体" w:hint="eastAsia"/>
                <w:sz w:val="21"/>
                <w:szCs w:val="21"/>
              </w:rPr>
              <w:t>人）。</w:t>
            </w:r>
          </w:p>
        </w:tc>
        <w:tc>
          <w:tcPr>
            <w:tcW w:w="2772" w:type="dxa"/>
            <w:tcBorders>
              <w:left w:val="single" w:sz="4" w:space="0" w:color="auto"/>
            </w:tcBorders>
            <w:vAlign w:val="center"/>
          </w:tcPr>
          <w:p w14:paraId="1804F4AF" w14:textId="77777777" w:rsidR="002109E8" w:rsidRDefault="00000000">
            <w:pPr>
              <w:spacing w:after="0" w:line="240" w:lineRule="auto"/>
              <w:rPr>
                <w:rFonts w:ascii="宋体" w:eastAsia="宋体" w:hAnsi="宋体" w:hint="eastAsia"/>
                <w:b/>
                <w:bCs/>
                <w:sz w:val="21"/>
                <w:szCs w:val="21"/>
              </w:rPr>
            </w:pPr>
            <w:r>
              <w:rPr>
                <w:rFonts w:ascii="宋体" w:eastAsia="宋体" w:hAnsi="宋体" w:hint="eastAsia"/>
                <w:b/>
                <w:bCs/>
                <w:sz w:val="21"/>
                <w:szCs w:val="21"/>
              </w:rPr>
              <w:t>①、</w:t>
            </w:r>
            <w:r>
              <w:rPr>
                <w:rFonts w:eastAsia="宋体" w:hint="eastAsia"/>
                <w:b/>
                <w:bCs/>
                <w:sz w:val="21"/>
                <w:szCs w:val="21"/>
              </w:rPr>
              <w:t>答辩人员组成：</w:t>
            </w:r>
          </w:p>
          <w:p w14:paraId="112B897C" w14:textId="77777777" w:rsidR="002109E8" w:rsidRDefault="00000000">
            <w:pPr>
              <w:spacing w:after="0" w:line="240" w:lineRule="auto"/>
              <w:rPr>
                <w:rFonts w:eastAsia="宋体" w:hint="eastAsia"/>
                <w:b/>
                <w:bCs/>
                <w:sz w:val="21"/>
                <w:szCs w:val="21"/>
              </w:rPr>
            </w:pPr>
            <w:r>
              <w:rPr>
                <w:rFonts w:eastAsia="宋体" w:hint="eastAsia"/>
                <w:b/>
                <w:bCs/>
                <w:sz w:val="21"/>
                <w:szCs w:val="21"/>
              </w:rPr>
              <w:t>参加现场答辩的人员：项目指挥长或项目负责人（不超过</w:t>
            </w:r>
            <w:r>
              <w:rPr>
                <w:rFonts w:eastAsia="宋体" w:hint="eastAsia"/>
                <w:b/>
                <w:bCs/>
                <w:sz w:val="21"/>
                <w:szCs w:val="21"/>
              </w:rPr>
              <w:t>2</w:t>
            </w:r>
            <w:r>
              <w:rPr>
                <w:rFonts w:eastAsia="宋体" w:hint="eastAsia"/>
                <w:b/>
                <w:bCs/>
                <w:sz w:val="21"/>
                <w:szCs w:val="21"/>
              </w:rPr>
              <w:t>人）。</w:t>
            </w:r>
          </w:p>
        </w:tc>
      </w:tr>
      <w:tr w:rsidR="002109E8" w14:paraId="0AAF7AA5" w14:textId="77777777">
        <w:trPr>
          <w:jc w:val="center"/>
        </w:trPr>
        <w:tc>
          <w:tcPr>
            <w:tcW w:w="704" w:type="dxa"/>
            <w:vAlign w:val="center"/>
          </w:tcPr>
          <w:p w14:paraId="730B421F" w14:textId="77777777" w:rsidR="002109E8" w:rsidRDefault="00000000">
            <w:pPr>
              <w:spacing w:after="0" w:line="240" w:lineRule="auto"/>
              <w:rPr>
                <w:rFonts w:ascii="宋体" w:eastAsia="宋体" w:hAnsi="宋体" w:hint="eastAsia"/>
                <w:sz w:val="21"/>
                <w:szCs w:val="21"/>
              </w:rPr>
            </w:pPr>
            <w:r>
              <w:rPr>
                <w:rFonts w:ascii="宋体" w:eastAsia="宋体" w:hAnsi="宋体"/>
                <w:sz w:val="21"/>
                <w:szCs w:val="21"/>
              </w:rPr>
              <w:t>16</w:t>
            </w:r>
          </w:p>
        </w:tc>
        <w:tc>
          <w:tcPr>
            <w:tcW w:w="1134" w:type="dxa"/>
            <w:tcBorders>
              <w:left w:val="single" w:sz="4" w:space="0" w:color="auto"/>
            </w:tcBorders>
            <w:vAlign w:val="center"/>
          </w:tcPr>
          <w:p w14:paraId="11F49461" w14:textId="77777777" w:rsidR="002109E8" w:rsidRDefault="00000000">
            <w:pPr>
              <w:spacing w:after="0" w:line="240" w:lineRule="auto"/>
              <w:rPr>
                <w:rFonts w:ascii="宋体" w:eastAsia="宋体" w:hAnsi="宋体" w:hint="eastAsia"/>
                <w:sz w:val="21"/>
                <w:szCs w:val="21"/>
              </w:rPr>
            </w:pPr>
            <w:r>
              <w:rPr>
                <w:rFonts w:ascii="宋体" w:eastAsia="宋体" w:hAnsi="宋体"/>
                <w:sz w:val="21"/>
                <w:szCs w:val="21"/>
              </w:rPr>
              <w:t>第四章  投标文件格式《一、技术标投标文件格式》格式四</w:t>
            </w:r>
          </w:p>
        </w:tc>
        <w:tc>
          <w:tcPr>
            <w:tcW w:w="709" w:type="dxa"/>
            <w:tcBorders>
              <w:left w:val="single" w:sz="4" w:space="0" w:color="auto"/>
            </w:tcBorders>
            <w:vAlign w:val="center"/>
          </w:tcPr>
          <w:p w14:paraId="6EECFD1D" w14:textId="77777777" w:rsidR="002109E8" w:rsidRDefault="00000000">
            <w:pPr>
              <w:spacing w:after="0" w:line="240" w:lineRule="auto"/>
              <w:rPr>
                <w:rFonts w:ascii="宋体" w:eastAsia="宋体" w:hAnsi="宋体" w:hint="eastAsia"/>
                <w:sz w:val="21"/>
                <w:szCs w:val="21"/>
              </w:rPr>
            </w:pPr>
            <w:r>
              <w:rPr>
                <w:rFonts w:ascii="宋体" w:eastAsia="宋体" w:hAnsi="宋体"/>
                <w:sz w:val="21"/>
                <w:szCs w:val="21"/>
              </w:rPr>
              <w:t>删除</w:t>
            </w:r>
          </w:p>
        </w:tc>
        <w:tc>
          <w:tcPr>
            <w:tcW w:w="2977" w:type="dxa"/>
            <w:tcBorders>
              <w:left w:val="single" w:sz="4" w:space="0" w:color="auto"/>
            </w:tcBorders>
            <w:vAlign w:val="center"/>
          </w:tcPr>
          <w:p w14:paraId="14B7445D" w14:textId="77777777" w:rsidR="002109E8" w:rsidRDefault="00000000">
            <w:pPr>
              <w:spacing w:after="0" w:line="240" w:lineRule="auto"/>
              <w:rPr>
                <w:rFonts w:ascii="宋体" w:eastAsia="宋体" w:hAnsi="宋体" w:hint="eastAsia"/>
                <w:sz w:val="21"/>
                <w:szCs w:val="21"/>
              </w:rPr>
            </w:pPr>
            <w:r>
              <w:rPr>
                <w:rFonts w:ascii="宋体" w:eastAsia="宋体" w:hAnsi="宋体"/>
                <w:sz w:val="21"/>
                <w:szCs w:val="21"/>
              </w:rPr>
              <w:t>详见原招标文件</w:t>
            </w:r>
          </w:p>
        </w:tc>
        <w:tc>
          <w:tcPr>
            <w:tcW w:w="2772" w:type="dxa"/>
            <w:tcBorders>
              <w:left w:val="single" w:sz="4" w:space="0" w:color="auto"/>
            </w:tcBorders>
            <w:vAlign w:val="center"/>
          </w:tcPr>
          <w:p w14:paraId="55C65CF4" w14:textId="77777777" w:rsidR="002109E8" w:rsidRPr="00D476DF" w:rsidRDefault="00000000">
            <w:pPr>
              <w:spacing w:after="0" w:line="240" w:lineRule="auto"/>
              <w:rPr>
                <w:rFonts w:ascii="宋体" w:eastAsia="宋体" w:hAnsi="宋体" w:hint="eastAsia"/>
                <w:b/>
                <w:bCs/>
                <w:strike/>
                <w:sz w:val="21"/>
                <w:szCs w:val="21"/>
              </w:rPr>
            </w:pPr>
            <w:r w:rsidRPr="00D476DF">
              <w:rPr>
                <w:rFonts w:ascii="宋体" w:eastAsia="宋体" w:hAnsi="宋体" w:hint="eastAsia"/>
                <w:b/>
                <w:bCs/>
                <w:strike/>
                <w:sz w:val="21"/>
                <w:szCs w:val="21"/>
              </w:rPr>
              <w:t>响应招标文件所附施工组织设计要点的承诺书</w:t>
            </w:r>
          </w:p>
          <w:p w14:paraId="35E8ED2F" w14:textId="77777777" w:rsidR="002109E8" w:rsidRPr="00D476DF" w:rsidRDefault="002109E8">
            <w:pPr>
              <w:spacing w:after="0" w:line="240" w:lineRule="auto"/>
              <w:rPr>
                <w:rFonts w:ascii="宋体" w:eastAsia="宋体" w:hAnsi="宋体" w:hint="eastAsia"/>
                <w:b/>
                <w:bCs/>
                <w:strike/>
                <w:sz w:val="21"/>
                <w:szCs w:val="21"/>
              </w:rPr>
            </w:pPr>
          </w:p>
          <w:p w14:paraId="43DFF72B" w14:textId="77777777" w:rsidR="002109E8" w:rsidRPr="00D476DF" w:rsidRDefault="00000000">
            <w:pPr>
              <w:spacing w:after="0" w:line="240" w:lineRule="auto"/>
              <w:rPr>
                <w:rFonts w:ascii="宋体" w:eastAsia="宋体" w:hAnsi="宋体" w:hint="eastAsia"/>
                <w:b/>
                <w:bCs/>
                <w:strike/>
                <w:sz w:val="21"/>
                <w:szCs w:val="21"/>
              </w:rPr>
            </w:pPr>
            <w:r w:rsidRPr="00D476DF">
              <w:rPr>
                <w:rFonts w:ascii="宋体" w:eastAsia="宋体" w:hAnsi="宋体" w:hint="eastAsia"/>
                <w:b/>
                <w:bCs/>
                <w:strike/>
                <w:sz w:val="21"/>
                <w:szCs w:val="21"/>
              </w:rPr>
              <w:t>广州市海珠区人民政府海幢街道办事处：</w:t>
            </w:r>
          </w:p>
          <w:p w14:paraId="021A1753" w14:textId="77777777" w:rsidR="002109E8" w:rsidRPr="00D476DF" w:rsidRDefault="00000000">
            <w:pPr>
              <w:spacing w:after="0" w:line="240" w:lineRule="auto"/>
              <w:rPr>
                <w:rFonts w:ascii="宋体" w:eastAsia="宋体" w:hAnsi="宋体" w:hint="eastAsia"/>
                <w:b/>
                <w:bCs/>
                <w:strike/>
                <w:sz w:val="21"/>
                <w:szCs w:val="21"/>
              </w:rPr>
            </w:pPr>
            <w:r w:rsidRPr="00D476DF">
              <w:rPr>
                <w:rFonts w:ascii="宋体" w:eastAsia="宋体" w:hAnsi="宋体" w:hint="eastAsia"/>
                <w:b/>
                <w:bCs/>
                <w:strike/>
                <w:sz w:val="21"/>
                <w:szCs w:val="21"/>
              </w:rPr>
              <w:t>我方如中标承建 宝玉直社区微改造项目施工总承包 ，将按招标文件所附的本工程施工组织设计要点进行响应的基础上自行组织施工，并郑重承诺：</w:t>
            </w:r>
          </w:p>
          <w:p w14:paraId="3DFD7171" w14:textId="77777777" w:rsidR="002109E8" w:rsidRPr="00D476DF" w:rsidRDefault="00000000">
            <w:pPr>
              <w:spacing w:after="0" w:line="240" w:lineRule="auto"/>
              <w:rPr>
                <w:rFonts w:ascii="宋体" w:eastAsia="宋体" w:hAnsi="宋体" w:hint="eastAsia"/>
                <w:b/>
                <w:bCs/>
                <w:strike/>
                <w:sz w:val="21"/>
                <w:szCs w:val="21"/>
              </w:rPr>
            </w:pPr>
            <w:r w:rsidRPr="00D476DF">
              <w:rPr>
                <w:rFonts w:ascii="宋体" w:eastAsia="宋体" w:hAnsi="宋体" w:hint="eastAsia"/>
                <w:b/>
                <w:bCs/>
                <w:strike/>
                <w:sz w:val="21"/>
                <w:szCs w:val="21"/>
              </w:rPr>
              <w:t>在中标后按招标文件所附的施工组织设计要点基础上编制详细的施工组织设计，报经监理单位和发包人审批后实施。</w:t>
            </w:r>
          </w:p>
          <w:p w14:paraId="3EF5CEED" w14:textId="77777777" w:rsidR="002109E8" w:rsidRPr="00D476DF" w:rsidRDefault="002109E8">
            <w:pPr>
              <w:spacing w:after="0" w:line="240" w:lineRule="auto"/>
              <w:rPr>
                <w:rFonts w:ascii="宋体" w:eastAsia="宋体" w:hAnsi="宋体" w:hint="eastAsia"/>
                <w:b/>
                <w:bCs/>
                <w:strike/>
                <w:sz w:val="21"/>
                <w:szCs w:val="21"/>
              </w:rPr>
            </w:pPr>
          </w:p>
          <w:p w14:paraId="77102087" w14:textId="77777777" w:rsidR="002109E8" w:rsidRPr="00D476DF" w:rsidRDefault="00000000">
            <w:pPr>
              <w:spacing w:after="0" w:line="240" w:lineRule="auto"/>
              <w:rPr>
                <w:rFonts w:ascii="宋体" w:eastAsia="宋体" w:hAnsi="宋体" w:hint="eastAsia"/>
                <w:b/>
                <w:bCs/>
                <w:strike/>
                <w:sz w:val="21"/>
                <w:szCs w:val="21"/>
              </w:rPr>
            </w:pPr>
            <w:r w:rsidRPr="00D476DF">
              <w:rPr>
                <w:rFonts w:ascii="宋体" w:eastAsia="宋体" w:hAnsi="宋体" w:hint="eastAsia"/>
                <w:b/>
                <w:bCs/>
                <w:strike/>
                <w:sz w:val="21"/>
                <w:szCs w:val="21"/>
              </w:rPr>
              <w:t>投标人：　　（盖章）</w:t>
            </w:r>
          </w:p>
          <w:p w14:paraId="40BCD15B" w14:textId="77777777" w:rsidR="002109E8" w:rsidRPr="00D476DF" w:rsidRDefault="00000000">
            <w:pPr>
              <w:spacing w:after="0" w:line="240" w:lineRule="auto"/>
              <w:rPr>
                <w:rFonts w:ascii="宋体" w:eastAsia="宋体" w:hAnsi="宋体" w:hint="eastAsia"/>
                <w:b/>
                <w:bCs/>
                <w:strike/>
                <w:sz w:val="21"/>
                <w:szCs w:val="21"/>
              </w:rPr>
            </w:pPr>
            <w:r w:rsidRPr="00D476DF">
              <w:rPr>
                <w:rFonts w:ascii="宋体" w:eastAsia="宋体" w:hAnsi="宋体" w:hint="eastAsia"/>
                <w:b/>
                <w:bCs/>
                <w:strike/>
                <w:sz w:val="21"/>
                <w:szCs w:val="21"/>
              </w:rPr>
              <w:t>法定代表人或授权代理人（签字或盖章）：</w:t>
            </w:r>
          </w:p>
          <w:p w14:paraId="26B862B5" w14:textId="77777777" w:rsidR="002109E8" w:rsidRDefault="00000000">
            <w:pPr>
              <w:spacing w:after="0" w:line="240" w:lineRule="auto"/>
              <w:rPr>
                <w:rFonts w:ascii="宋体" w:eastAsia="宋体" w:hAnsi="宋体" w:hint="eastAsia"/>
                <w:b/>
                <w:bCs/>
                <w:sz w:val="21"/>
                <w:szCs w:val="21"/>
              </w:rPr>
            </w:pPr>
            <w:r w:rsidRPr="00D476DF">
              <w:rPr>
                <w:rFonts w:ascii="宋体" w:eastAsia="宋体" w:hAnsi="宋体" w:hint="eastAsia"/>
                <w:b/>
                <w:bCs/>
                <w:strike/>
                <w:sz w:val="21"/>
                <w:szCs w:val="21"/>
              </w:rPr>
              <w:t xml:space="preserve">日   期：    年    月    日  </w:t>
            </w:r>
          </w:p>
        </w:tc>
      </w:tr>
      <w:tr w:rsidR="002109E8" w14:paraId="039888D5" w14:textId="77777777">
        <w:trPr>
          <w:jc w:val="center"/>
        </w:trPr>
        <w:tc>
          <w:tcPr>
            <w:tcW w:w="704" w:type="dxa"/>
            <w:vAlign w:val="center"/>
          </w:tcPr>
          <w:p w14:paraId="0900CAF6" w14:textId="5B9F64BD"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1</w:t>
            </w:r>
            <w:r>
              <w:rPr>
                <w:rFonts w:ascii="宋体" w:eastAsia="宋体" w:hAnsi="宋体"/>
                <w:sz w:val="21"/>
                <w:szCs w:val="21"/>
              </w:rPr>
              <w:t>7</w:t>
            </w:r>
          </w:p>
        </w:tc>
        <w:tc>
          <w:tcPr>
            <w:tcW w:w="1134" w:type="dxa"/>
            <w:tcBorders>
              <w:left w:val="single" w:sz="4" w:space="0" w:color="auto"/>
            </w:tcBorders>
            <w:vAlign w:val="center"/>
          </w:tcPr>
          <w:p w14:paraId="7E76E9A0"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第五章 技术条件（工程建设标准）</w:t>
            </w:r>
            <w:r>
              <w:rPr>
                <w:rFonts w:ascii="宋体" w:eastAsia="宋体" w:hAnsi="宋体"/>
                <w:sz w:val="21"/>
                <w:szCs w:val="21"/>
              </w:rPr>
              <w:t>第3点</w:t>
            </w:r>
          </w:p>
        </w:tc>
        <w:tc>
          <w:tcPr>
            <w:tcW w:w="709" w:type="dxa"/>
            <w:tcBorders>
              <w:left w:val="single" w:sz="4" w:space="0" w:color="auto"/>
            </w:tcBorders>
            <w:vAlign w:val="center"/>
          </w:tcPr>
          <w:p w14:paraId="32ED8A0C" w14:textId="77777777" w:rsidR="002109E8" w:rsidRDefault="00000000">
            <w:pPr>
              <w:spacing w:after="0" w:line="240" w:lineRule="auto"/>
              <w:rPr>
                <w:rFonts w:ascii="宋体" w:eastAsia="宋体" w:hAnsi="宋体" w:hint="eastAsia"/>
                <w:sz w:val="21"/>
                <w:szCs w:val="21"/>
              </w:rPr>
            </w:pPr>
            <w:r>
              <w:rPr>
                <w:rFonts w:ascii="宋体" w:eastAsia="宋体" w:hAnsi="宋体" w:hint="eastAsia"/>
                <w:b/>
                <w:bCs/>
                <w:sz w:val="21"/>
                <w:szCs w:val="21"/>
              </w:rPr>
              <w:t>补充</w:t>
            </w:r>
          </w:p>
        </w:tc>
        <w:tc>
          <w:tcPr>
            <w:tcW w:w="2977" w:type="dxa"/>
            <w:tcBorders>
              <w:left w:val="single" w:sz="4" w:space="0" w:color="auto"/>
            </w:tcBorders>
            <w:vAlign w:val="center"/>
          </w:tcPr>
          <w:p w14:paraId="5DD5CFFD" w14:textId="77777777" w:rsidR="002109E8" w:rsidRDefault="00000000">
            <w:pPr>
              <w:spacing w:after="0" w:line="240" w:lineRule="auto"/>
              <w:jc w:val="center"/>
              <w:rPr>
                <w:rFonts w:ascii="宋体" w:eastAsia="宋体" w:hAnsi="宋体" w:hint="eastAsia"/>
                <w:sz w:val="21"/>
                <w:szCs w:val="21"/>
              </w:rPr>
            </w:pPr>
            <w:r>
              <w:rPr>
                <w:rFonts w:ascii="宋体" w:eastAsia="宋体" w:hAnsi="宋体" w:hint="eastAsia"/>
                <w:sz w:val="21"/>
                <w:szCs w:val="21"/>
              </w:rPr>
              <w:t>/</w:t>
            </w:r>
          </w:p>
        </w:tc>
        <w:tc>
          <w:tcPr>
            <w:tcW w:w="2772" w:type="dxa"/>
            <w:tcBorders>
              <w:left w:val="single" w:sz="4" w:space="0" w:color="auto"/>
            </w:tcBorders>
            <w:vAlign w:val="center"/>
          </w:tcPr>
          <w:p w14:paraId="6E9910BF" w14:textId="77777777" w:rsidR="002109E8" w:rsidRDefault="00000000">
            <w:pPr>
              <w:widowControl/>
              <w:spacing w:after="0" w:line="240" w:lineRule="auto"/>
              <w:rPr>
                <w:rFonts w:ascii="宋体" w:eastAsia="宋体" w:hAnsi="宋体" w:hint="eastAsia"/>
                <w:b/>
                <w:bCs/>
                <w:sz w:val="21"/>
                <w:szCs w:val="21"/>
              </w:rPr>
            </w:pPr>
            <w:r>
              <w:rPr>
                <w:rFonts w:ascii="宋体" w:eastAsia="宋体" w:hAnsi="宋体" w:hint="eastAsia"/>
                <w:b/>
                <w:bCs/>
                <w:sz w:val="21"/>
                <w:szCs w:val="21"/>
              </w:rPr>
              <w:t>3.施工现场建筑垃圾源头减量的具体要求和建筑垃圾综合利用产品的使用要求：建设单位和施工单位严格遵守并执行《广东省建筑垃圾管理条例》及国家有关建筑垃圾管理的规定。</w:t>
            </w:r>
          </w:p>
          <w:p w14:paraId="0124688D" w14:textId="77777777" w:rsidR="002109E8" w:rsidRDefault="00000000">
            <w:pPr>
              <w:widowControl/>
              <w:spacing w:after="0" w:line="240" w:lineRule="auto"/>
              <w:rPr>
                <w:rFonts w:ascii="宋体" w:eastAsia="宋体" w:hAnsi="宋体" w:hint="eastAsia"/>
                <w:b/>
                <w:bCs/>
                <w:sz w:val="21"/>
                <w:szCs w:val="21"/>
              </w:rPr>
            </w:pPr>
            <w:r>
              <w:rPr>
                <w:rFonts w:ascii="宋体" w:eastAsia="宋体" w:hAnsi="宋体" w:hint="eastAsia"/>
                <w:b/>
                <w:bCs/>
                <w:sz w:val="21"/>
                <w:szCs w:val="21"/>
              </w:rPr>
              <w:t>根据《广东省建筑垃圾管理条例》，工程施工单位应当</w:t>
            </w:r>
            <w:r>
              <w:rPr>
                <w:rFonts w:ascii="宋体" w:eastAsia="宋体" w:hAnsi="宋体" w:hint="eastAsia"/>
                <w:b/>
                <w:bCs/>
                <w:sz w:val="21"/>
                <w:szCs w:val="21"/>
              </w:rPr>
              <w:lastRenderedPageBreak/>
              <w:t>编制建筑垃圾处理方案，采取污染防治措施，并在开工前报工程所在地县级人民政府建筑垃圾主管部门备案。建筑垃圾处理方案内容有调整的，应当及时报告接受备案的部门。</w:t>
            </w:r>
          </w:p>
          <w:p w14:paraId="6CCB91C2" w14:textId="77777777" w:rsidR="002109E8" w:rsidRDefault="00000000">
            <w:pPr>
              <w:widowControl/>
              <w:spacing w:after="0" w:line="240" w:lineRule="auto"/>
              <w:rPr>
                <w:rFonts w:ascii="宋体" w:eastAsia="宋体" w:hAnsi="宋体" w:hint="eastAsia"/>
                <w:b/>
                <w:bCs/>
                <w:sz w:val="21"/>
                <w:szCs w:val="21"/>
              </w:rPr>
            </w:pPr>
            <w:r>
              <w:rPr>
                <w:rFonts w:ascii="宋体" w:eastAsia="宋体" w:hAnsi="宋体" w:hint="eastAsia"/>
                <w:b/>
                <w:bCs/>
                <w:sz w:val="21"/>
                <w:szCs w:val="21"/>
              </w:rPr>
              <w:t>建筑垃圾处理方案应当包括下列内容：</w:t>
            </w:r>
          </w:p>
          <w:p w14:paraId="58A3A395" w14:textId="77777777" w:rsidR="002109E8" w:rsidRDefault="00000000">
            <w:pPr>
              <w:widowControl/>
              <w:spacing w:after="0" w:line="240" w:lineRule="auto"/>
              <w:rPr>
                <w:rFonts w:ascii="宋体" w:eastAsia="宋体" w:hAnsi="宋体" w:hint="eastAsia"/>
                <w:b/>
                <w:bCs/>
                <w:sz w:val="21"/>
                <w:szCs w:val="21"/>
              </w:rPr>
            </w:pPr>
            <w:r>
              <w:rPr>
                <w:rFonts w:ascii="宋体" w:eastAsia="宋体" w:hAnsi="宋体" w:hint="eastAsia"/>
                <w:b/>
                <w:bCs/>
                <w:sz w:val="21"/>
                <w:szCs w:val="21"/>
              </w:rPr>
              <w:t>（一）工程概况和施工单位基本信息；</w:t>
            </w:r>
          </w:p>
          <w:p w14:paraId="18C763EC" w14:textId="77777777" w:rsidR="002109E8" w:rsidRDefault="00000000">
            <w:pPr>
              <w:widowControl/>
              <w:spacing w:after="0" w:line="240" w:lineRule="auto"/>
              <w:rPr>
                <w:rFonts w:ascii="宋体" w:eastAsia="宋体" w:hAnsi="宋体" w:hint="eastAsia"/>
                <w:b/>
                <w:bCs/>
                <w:sz w:val="21"/>
                <w:szCs w:val="21"/>
              </w:rPr>
            </w:pPr>
            <w:r>
              <w:rPr>
                <w:rFonts w:ascii="宋体" w:eastAsia="宋体" w:hAnsi="宋体" w:hint="eastAsia"/>
                <w:b/>
                <w:bCs/>
                <w:sz w:val="21"/>
                <w:szCs w:val="21"/>
              </w:rPr>
              <w:t>（二）建筑垃圾产生量与种类；</w:t>
            </w:r>
          </w:p>
          <w:p w14:paraId="34511194" w14:textId="77777777" w:rsidR="002109E8" w:rsidRDefault="00000000">
            <w:pPr>
              <w:widowControl/>
              <w:spacing w:after="0" w:line="240" w:lineRule="auto"/>
              <w:rPr>
                <w:rFonts w:ascii="宋体" w:eastAsia="宋体" w:hAnsi="宋体" w:hint="eastAsia"/>
                <w:b/>
                <w:bCs/>
                <w:sz w:val="21"/>
                <w:szCs w:val="21"/>
              </w:rPr>
            </w:pPr>
            <w:r>
              <w:rPr>
                <w:rFonts w:ascii="宋体" w:eastAsia="宋体" w:hAnsi="宋体" w:hint="eastAsia"/>
                <w:b/>
                <w:bCs/>
                <w:sz w:val="21"/>
                <w:szCs w:val="21"/>
              </w:rPr>
              <w:t>（三）建筑垃圾源头减量、分类收集、综合利用、污染防治的措施和目标；</w:t>
            </w:r>
          </w:p>
          <w:p w14:paraId="251C2120" w14:textId="77777777" w:rsidR="002109E8" w:rsidRDefault="00000000">
            <w:pPr>
              <w:widowControl/>
              <w:spacing w:after="0" w:line="240" w:lineRule="auto"/>
              <w:rPr>
                <w:rFonts w:ascii="宋体" w:eastAsia="宋体" w:hAnsi="宋体" w:hint="eastAsia"/>
                <w:b/>
                <w:bCs/>
                <w:sz w:val="21"/>
                <w:szCs w:val="21"/>
              </w:rPr>
            </w:pPr>
            <w:r>
              <w:rPr>
                <w:rFonts w:ascii="宋体" w:eastAsia="宋体" w:hAnsi="宋体" w:hint="eastAsia"/>
                <w:b/>
                <w:bCs/>
                <w:sz w:val="21"/>
                <w:szCs w:val="21"/>
              </w:rPr>
              <w:t>（四）需要外运的建筑垃圾种类、数量与运输的时间、路线、方式和运输单位；</w:t>
            </w:r>
          </w:p>
          <w:p w14:paraId="432F919B" w14:textId="77777777" w:rsidR="002109E8" w:rsidRDefault="00000000">
            <w:pPr>
              <w:widowControl/>
              <w:spacing w:after="0" w:line="240" w:lineRule="auto"/>
              <w:rPr>
                <w:rFonts w:ascii="宋体" w:eastAsia="宋体" w:hAnsi="宋体" w:hint="eastAsia"/>
                <w:b/>
                <w:bCs/>
                <w:sz w:val="21"/>
                <w:szCs w:val="21"/>
              </w:rPr>
            </w:pPr>
            <w:r>
              <w:rPr>
                <w:rFonts w:ascii="宋体" w:eastAsia="宋体" w:hAnsi="宋体" w:hint="eastAsia"/>
                <w:b/>
                <w:bCs/>
                <w:sz w:val="21"/>
                <w:szCs w:val="21"/>
              </w:rPr>
              <w:t>（五）建筑垃圾回填、消纳、综合利用场所名称；</w:t>
            </w:r>
          </w:p>
          <w:p w14:paraId="730AE24D" w14:textId="5276338E" w:rsidR="002109E8" w:rsidRDefault="00000000">
            <w:pPr>
              <w:spacing w:after="0" w:line="240" w:lineRule="auto"/>
              <w:rPr>
                <w:rFonts w:ascii="宋体" w:eastAsia="宋体" w:hAnsi="宋体" w:hint="eastAsia"/>
                <w:sz w:val="21"/>
                <w:szCs w:val="21"/>
              </w:rPr>
            </w:pPr>
            <w:r>
              <w:rPr>
                <w:rFonts w:ascii="宋体" w:eastAsia="宋体" w:hAnsi="宋体" w:hint="eastAsia"/>
                <w:b/>
                <w:bCs/>
                <w:sz w:val="21"/>
                <w:szCs w:val="21"/>
              </w:rPr>
              <w:t>（六）法律、法规规定的其他内容。</w:t>
            </w:r>
          </w:p>
        </w:tc>
      </w:tr>
      <w:tr w:rsidR="002109E8" w14:paraId="7E1672DA" w14:textId="77777777">
        <w:trPr>
          <w:jc w:val="center"/>
        </w:trPr>
        <w:tc>
          <w:tcPr>
            <w:tcW w:w="8296" w:type="dxa"/>
            <w:gridSpan w:val="5"/>
            <w:vAlign w:val="center"/>
          </w:tcPr>
          <w:p w14:paraId="0DC5F360" w14:textId="77777777" w:rsidR="002109E8" w:rsidRDefault="00000000">
            <w:pPr>
              <w:spacing w:after="0" w:line="240" w:lineRule="auto"/>
              <w:rPr>
                <w:rFonts w:ascii="宋体" w:eastAsia="宋体" w:hAnsi="宋体" w:hint="eastAsia"/>
                <w:b/>
                <w:bCs/>
                <w:sz w:val="21"/>
                <w:szCs w:val="21"/>
              </w:rPr>
            </w:pPr>
            <w:r>
              <w:rPr>
                <w:rFonts w:ascii="宋体" w:eastAsia="宋体" w:hAnsi="宋体" w:hint="eastAsia"/>
                <w:b/>
                <w:bCs/>
                <w:sz w:val="21"/>
                <w:szCs w:val="21"/>
              </w:rPr>
              <w:lastRenderedPageBreak/>
              <w:t>附件：施工合同</w:t>
            </w:r>
          </w:p>
        </w:tc>
      </w:tr>
      <w:tr w:rsidR="002109E8" w14:paraId="20160184" w14:textId="77777777">
        <w:trPr>
          <w:jc w:val="center"/>
        </w:trPr>
        <w:tc>
          <w:tcPr>
            <w:tcW w:w="704" w:type="dxa"/>
            <w:vAlign w:val="center"/>
          </w:tcPr>
          <w:p w14:paraId="3E411240" w14:textId="77777777" w:rsidR="002109E8" w:rsidRDefault="00000000">
            <w:pPr>
              <w:spacing w:after="0" w:line="240" w:lineRule="auto"/>
              <w:jc w:val="center"/>
              <w:rPr>
                <w:rFonts w:ascii="宋体" w:eastAsia="宋体" w:hAnsi="宋体" w:hint="eastAsia"/>
                <w:sz w:val="21"/>
                <w:szCs w:val="21"/>
              </w:rPr>
            </w:pPr>
            <w:r>
              <w:rPr>
                <w:rFonts w:ascii="宋体" w:eastAsia="宋体" w:hAnsi="宋体" w:hint="eastAsia"/>
                <w:sz w:val="21"/>
                <w:szCs w:val="21"/>
              </w:rPr>
              <w:t>1</w:t>
            </w:r>
          </w:p>
        </w:tc>
        <w:tc>
          <w:tcPr>
            <w:tcW w:w="1134" w:type="dxa"/>
            <w:tcBorders>
              <w:left w:val="single" w:sz="4" w:space="0" w:color="auto"/>
            </w:tcBorders>
            <w:vAlign w:val="center"/>
          </w:tcPr>
          <w:p w14:paraId="6166013B" w14:textId="1BA4A5A8"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第三部分 专用条款 28.1</w:t>
            </w:r>
            <w:r>
              <w:rPr>
                <w:rFonts w:ascii="宋体" w:eastAsia="宋体" w:hAnsi="宋体"/>
                <w:sz w:val="21"/>
                <w:szCs w:val="21"/>
              </w:rPr>
              <w:t>（2）</w:t>
            </w:r>
          </w:p>
        </w:tc>
        <w:tc>
          <w:tcPr>
            <w:tcW w:w="709" w:type="dxa"/>
            <w:tcBorders>
              <w:left w:val="single" w:sz="4" w:space="0" w:color="auto"/>
            </w:tcBorders>
            <w:vAlign w:val="center"/>
          </w:tcPr>
          <w:p w14:paraId="214A286D" w14:textId="1673D40F" w:rsidR="002109E8" w:rsidRDefault="00000000">
            <w:pPr>
              <w:spacing w:after="0" w:line="240" w:lineRule="auto"/>
              <w:rPr>
                <w:rFonts w:ascii="宋体" w:eastAsia="宋体" w:hAnsi="宋体" w:hint="eastAsia"/>
                <w:sz w:val="21"/>
                <w:szCs w:val="21"/>
              </w:rPr>
            </w:pPr>
            <w:r>
              <w:rPr>
                <w:rFonts w:ascii="宋体" w:eastAsia="宋体" w:hAnsi="宋体"/>
                <w:sz w:val="21"/>
                <w:szCs w:val="21"/>
              </w:rPr>
              <w:t>修改</w:t>
            </w:r>
          </w:p>
        </w:tc>
        <w:tc>
          <w:tcPr>
            <w:tcW w:w="2977" w:type="dxa"/>
            <w:tcBorders>
              <w:left w:val="single" w:sz="4" w:space="0" w:color="auto"/>
            </w:tcBorders>
            <w:vAlign w:val="center"/>
          </w:tcPr>
          <w:p w14:paraId="34FD97F8" w14:textId="77777777" w:rsidR="002109E8" w:rsidRDefault="00000000">
            <w:pPr>
              <w:spacing w:after="0" w:line="360" w:lineRule="auto"/>
              <w:rPr>
                <w:rFonts w:ascii="仿宋" w:eastAsia="仿宋" w:hAnsi="仿宋" w:cs="仿宋" w:hint="eastAsia"/>
                <w:kern w:val="0"/>
                <w:sz w:val="24"/>
                <w:shd w:val="clear" w:color="auto" w:fill="FFFFFF"/>
              </w:rPr>
            </w:pPr>
            <w:r>
              <w:rPr>
                <w:rFonts w:ascii="仿宋" w:eastAsia="仿宋" w:hAnsi="仿宋" w:cs="仿宋" w:hint="eastAsia"/>
                <w:sz w:val="24"/>
                <w:shd w:val="clear" w:color="auto" w:fill="FFFFFF"/>
              </w:rPr>
              <w:t>（</w:t>
            </w:r>
            <w:r>
              <w:rPr>
                <w:rFonts w:ascii="仿宋" w:eastAsia="仿宋" w:hAnsi="仿宋" w:cs="仿宋"/>
                <w:sz w:val="24"/>
                <w:shd w:val="clear" w:color="auto" w:fill="FFFFFF"/>
              </w:rPr>
              <w:t>2</w:t>
            </w:r>
            <w:r>
              <w:rPr>
                <w:rFonts w:ascii="仿宋" w:eastAsia="仿宋" w:hAnsi="仿宋" w:cs="仿宋" w:hint="eastAsia"/>
                <w:sz w:val="24"/>
                <w:shd w:val="clear" w:color="auto" w:fill="FFFFFF"/>
              </w:rPr>
              <w:t>）提供履约担保的时间：</w:t>
            </w:r>
          </w:p>
          <w:p w14:paraId="7FBBCBAC" w14:textId="77777777" w:rsidR="002109E8" w:rsidRDefault="00000000">
            <w:pPr>
              <w:spacing w:after="0" w:line="360" w:lineRule="auto"/>
              <w:rPr>
                <w:rFonts w:ascii="仿宋" w:eastAsia="仿宋" w:hAnsi="仿宋" w:cs="仿宋" w:hint="eastAsia"/>
                <w:kern w:val="0"/>
                <w:sz w:val="24"/>
                <w:shd w:val="clear" w:color="auto" w:fill="FFFFFF"/>
              </w:rPr>
            </w:pPr>
            <w:r>
              <w:rPr>
                <w:rFonts w:ascii="仿宋" w:eastAsia="仿宋" w:hAnsi="仿宋" w:cs="仿宋" w:hint="eastAsia"/>
                <w:kern w:val="0"/>
                <w:sz w:val="24"/>
                <w:shd w:val="clear" w:color="auto" w:fill="FFFFFF"/>
              </w:rPr>
              <w:t>□签订本合同时；</w:t>
            </w:r>
          </w:p>
          <w:p w14:paraId="628189BB" w14:textId="749AF580" w:rsidR="002109E8" w:rsidRDefault="00000000">
            <w:pPr>
              <w:spacing w:after="0" w:line="240" w:lineRule="auto"/>
              <w:rPr>
                <w:rFonts w:ascii="宋体" w:eastAsia="宋体" w:hAnsi="宋体" w:hint="eastAsia"/>
                <w:sz w:val="24"/>
              </w:rPr>
            </w:pPr>
            <w:r>
              <w:rPr>
                <w:rFonts w:ascii="仿宋" w:eastAsia="仿宋" w:hAnsi="仿宋" w:cs="仿宋" w:hint="eastAsia"/>
                <w:kern w:val="0"/>
                <w:sz w:val="24"/>
                <w:shd w:val="clear" w:color="auto" w:fill="FFFFFF"/>
              </w:rPr>
              <w:t>■另作约定：</w:t>
            </w:r>
            <w:r>
              <w:rPr>
                <w:rFonts w:ascii="仿宋" w:eastAsia="仿宋" w:hAnsi="仿宋" w:cs="仿宋" w:hint="eastAsia"/>
                <w:kern w:val="0"/>
                <w:sz w:val="24"/>
                <w:u w:val="single"/>
                <w:shd w:val="clear" w:color="auto" w:fill="FFFFFF"/>
              </w:rPr>
              <w:t>签订合同后两个星期内提供提交合同价的10%履约保函，履约保函的形式：银行保函或保证保险</w:t>
            </w:r>
          </w:p>
        </w:tc>
        <w:tc>
          <w:tcPr>
            <w:tcW w:w="2772" w:type="dxa"/>
            <w:tcBorders>
              <w:left w:val="single" w:sz="4" w:space="0" w:color="auto"/>
            </w:tcBorders>
            <w:vAlign w:val="center"/>
          </w:tcPr>
          <w:p w14:paraId="1E8DBBB4" w14:textId="77777777" w:rsidR="002109E8" w:rsidRDefault="00000000">
            <w:pPr>
              <w:spacing w:after="0" w:line="360" w:lineRule="auto"/>
              <w:rPr>
                <w:rFonts w:ascii="仿宋" w:eastAsia="仿宋" w:hAnsi="仿宋" w:cs="仿宋" w:hint="eastAsia"/>
                <w:kern w:val="0"/>
                <w:sz w:val="24"/>
                <w:shd w:val="clear" w:color="auto" w:fill="FFFFFF"/>
              </w:rPr>
            </w:pPr>
            <w:r>
              <w:rPr>
                <w:rFonts w:ascii="仿宋" w:eastAsia="仿宋" w:hAnsi="仿宋" w:cs="仿宋" w:hint="eastAsia"/>
                <w:sz w:val="24"/>
                <w:shd w:val="clear" w:color="auto" w:fill="FFFFFF"/>
              </w:rPr>
              <w:t>（2）提供履约担保的时间：</w:t>
            </w:r>
          </w:p>
          <w:p w14:paraId="3E66AA07" w14:textId="77777777" w:rsidR="002109E8" w:rsidRDefault="00000000">
            <w:pPr>
              <w:spacing w:after="0" w:line="360" w:lineRule="auto"/>
              <w:rPr>
                <w:rFonts w:ascii="仿宋" w:eastAsia="仿宋" w:hAnsi="仿宋" w:cs="仿宋" w:hint="eastAsia"/>
                <w:kern w:val="0"/>
                <w:sz w:val="24"/>
                <w:shd w:val="clear" w:color="auto" w:fill="FFFFFF"/>
              </w:rPr>
            </w:pPr>
            <w:r>
              <w:rPr>
                <w:rFonts w:ascii="仿宋" w:eastAsia="仿宋" w:hAnsi="仿宋" w:cs="仿宋" w:hint="eastAsia"/>
                <w:kern w:val="0"/>
                <w:sz w:val="24"/>
                <w:shd w:val="clear" w:color="auto" w:fill="FFFFFF"/>
              </w:rPr>
              <w:t>□签订本合同时；</w:t>
            </w:r>
          </w:p>
          <w:p w14:paraId="0395ACE2" w14:textId="323D3D28" w:rsidR="002109E8" w:rsidRDefault="00000000">
            <w:pPr>
              <w:spacing w:after="0" w:line="240" w:lineRule="auto"/>
              <w:rPr>
                <w:rFonts w:ascii="宋体" w:eastAsia="宋体" w:hAnsi="宋体" w:hint="eastAsia"/>
                <w:sz w:val="24"/>
              </w:rPr>
            </w:pPr>
            <w:r>
              <w:rPr>
                <w:rFonts w:ascii="仿宋" w:eastAsia="仿宋" w:hAnsi="仿宋" w:cs="仿宋" w:hint="eastAsia"/>
                <w:kern w:val="0"/>
                <w:sz w:val="24"/>
                <w:shd w:val="clear" w:color="auto" w:fill="FFFFFF"/>
              </w:rPr>
              <w:t>■另作约定：</w:t>
            </w:r>
            <w:r>
              <w:rPr>
                <w:rFonts w:ascii="仿宋" w:eastAsia="仿宋" w:hAnsi="仿宋" w:cs="仿宋" w:hint="eastAsia"/>
                <w:kern w:val="0"/>
                <w:sz w:val="24"/>
                <w:u w:val="single"/>
                <w:shd w:val="clear" w:color="auto" w:fill="FFFFFF"/>
              </w:rPr>
              <w:t>签订合同后两个星期内提供提交合同价的10%履约保函，履约保函的形式：银行保函或保证保险或</w:t>
            </w:r>
            <w:r>
              <w:rPr>
                <w:rFonts w:ascii="仿宋" w:eastAsia="仿宋" w:hAnsi="仿宋" w:cs="仿宋" w:hint="eastAsia"/>
                <w:b/>
                <w:bCs/>
                <w:kern w:val="0"/>
                <w:sz w:val="24"/>
                <w:u w:val="single"/>
                <w:shd w:val="clear" w:color="auto" w:fill="FFFFFF"/>
              </w:rPr>
              <w:t>担保保函</w:t>
            </w:r>
          </w:p>
        </w:tc>
      </w:tr>
      <w:tr w:rsidR="002109E8" w14:paraId="5574091A" w14:textId="77777777">
        <w:trPr>
          <w:jc w:val="center"/>
        </w:trPr>
        <w:tc>
          <w:tcPr>
            <w:tcW w:w="704" w:type="dxa"/>
            <w:vAlign w:val="center"/>
          </w:tcPr>
          <w:p w14:paraId="0744ED43" w14:textId="77777777" w:rsidR="002109E8" w:rsidRDefault="00000000">
            <w:pPr>
              <w:spacing w:after="0" w:line="240" w:lineRule="auto"/>
              <w:jc w:val="center"/>
              <w:rPr>
                <w:rFonts w:ascii="宋体" w:eastAsia="宋体" w:hAnsi="宋体" w:hint="eastAsia"/>
                <w:sz w:val="21"/>
                <w:szCs w:val="21"/>
              </w:rPr>
            </w:pPr>
            <w:r>
              <w:rPr>
                <w:rFonts w:ascii="宋体" w:eastAsia="宋体" w:hAnsi="宋体" w:hint="eastAsia"/>
                <w:sz w:val="21"/>
                <w:szCs w:val="21"/>
              </w:rPr>
              <w:t>2</w:t>
            </w:r>
          </w:p>
        </w:tc>
        <w:tc>
          <w:tcPr>
            <w:tcW w:w="1134" w:type="dxa"/>
            <w:tcBorders>
              <w:left w:val="single" w:sz="4" w:space="0" w:color="auto"/>
            </w:tcBorders>
            <w:vAlign w:val="center"/>
          </w:tcPr>
          <w:p w14:paraId="7A4EE1AD" w14:textId="726003EA"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第三部分 专用条款 28.4</w:t>
            </w:r>
          </w:p>
        </w:tc>
        <w:tc>
          <w:tcPr>
            <w:tcW w:w="709" w:type="dxa"/>
            <w:tcBorders>
              <w:left w:val="single" w:sz="4" w:space="0" w:color="auto"/>
            </w:tcBorders>
            <w:vAlign w:val="center"/>
          </w:tcPr>
          <w:p w14:paraId="3F34AED9"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修改</w:t>
            </w:r>
          </w:p>
        </w:tc>
        <w:tc>
          <w:tcPr>
            <w:tcW w:w="2977" w:type="dxa"/>
            <w:tcBorders>
              <w:left w:val="single" w:sz="4" w:space="0" w:color="auto"/>
            </w:tcBorders>
            <w:vAlign w:val="center"/>
          </w:tcPr>
          <w:p w14:paraId="63247E31" w14:textId="77777777" w:rsidR="002109E8" w:rsidRDefault="00000000">
            <w:pPr>
              <w:spacing w:after="0" w:line="240" w:lineRule="auto"/>
              <w:rPr>
                <w:rFonts w:ascii="宋体" w:eastAsia="宋体" w:hAnsi="宋体" w:hint="eastAsia"/>
                <w:sz w:val="21"/>
                <w:szCs w:val="21"/>
              </w:rPr>
            </w:pPr>
            <w:r>
              <w:rPr>
                <w:rFonts w:ascii="宋体" w:eastAsia="宋体" w:hAnsi="宋体"/>
                <w:sz w:val="21"/>
                <w:szCs w:val="21"/>
              </w:rPr>
              <w:t>发包人提供支付担保的约定</w:t>
            </w:r>
            <w:r>
              <w:rPr>
                <w:rFonts w:ascii="宋体" w:eastAsia="宋体" w:hAnsi="宋体" w:hint="eastAsia"/>
                <w:sz w:val="21"/>
                <w:szCs w:val="21"/>
              </w:rPr>
              <w:t>（1）□支付担保的金额：（大写）</w:t>
            </w:r>
            <w:r w:rsidRPr="00B41C01">
              <w:rPr>
                <w:rFonts w:ascii="宋体" w:eastAsia="宋体" w:hAnsi="宋体" w:hint="eastAsia"/>
                <w:sz w:val="21"/>
                <w:szCs w:val="21"/>
                <w:u w:val="single"/>
              </w:rPr>
              <w:t xml:space="preserve">     无          </w:t>
            </w:r>
            <w:r>
              <w:rPr>
                <w:rFonts w:ascii="宋体" w:eastAsia="宋体" w:hAnsi="宋体" w:hint="eastAsia"/>
                <w:sz w:val="21"/>
                <w:szCs w:val="21"/>
              </w:rPr>
              <w:t xml:space="preserve">  （小写            ）</w:t>
            </w:r>
          </w:p>
          <w:p w14:paraId="0A0A02F5"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（2）提供支付担保的时间：</w:t>
            </w:r>
          </w:p>
          <w:p w14:paraId="3D202CB9"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□签订本合同时；</w:t>
            </w:r>
          </w:p>
          <w:p w14:paraId="16608622"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■另作约定：发包人不提交支付保函或现金。</w:t>
            </w:r>
          </w:p>
          <w:p w14:paraId="1006806D"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 xml:space="preserve">（3）□出具支付保函的担保人： </w:t>
            </w:r>
            <w:r w:rsidRPr="00B41C01">
              <w:rPr>
                <w:rFonts w:ascii="宋体" w:eastAsia="宋体" w:hAnsi="宋体" w:hint="eastAsia"/>
                <w:sz w:val="21"/>
                <w:szCs w:val="21"/>
                <w:u w:val="single"/>
              </w:rPr>
              <w:t xml:space="preserve">           /     </w:t>
            </w:r>
            <w:r>
              <w:rPr>
                <w:rFonts w:ascii="宋体" w:eastAsia="宋体" w:hAnsi="宋体" w:hint="eastAsia"/>
                <w:sz w:val="21"/>
                <w:szCs w:val="21"/>
              </w:rPr>
              <w:t xml:space="preserve">                     </w:t>
            </w:r>
          </w:p>
          <w:p w14:paraId="6479804E" w14:textId="77777777" w:rsidR="002109E8" w:rsidRPr="00B41C01" w:rsidRDefault="00000000">
            <w:pPr>
              <w:spacing w:after="0" w:line="240" w:lineRule="auto"/>
              <w:rPr>
                <w:rFonts w:ascii="宋体" w:eastAsia="宋体" w:hAnsi="宋体" w:hint="eastAsia"/>
                <w:sz w:val="21"/>
                <w:szCs w:val="21"/>
                <w:u w:val="single"/>
              </w:rPr>
            </w:pPr>
            <w:r>
              <w:rPr>
                <w:rFonts w:ascii="宋体" w:eastAsia="宋体" w:hAnsi="宋体" w:hint="eastAsia"/>
                <w:sz w:val="21"/>
                <w:szCs w:val="21"/>
              </w:rPr>
              <w:lastRenderedPageBreak/>
              <w:t>□出具支付担保的担保人：</w:t>
            </w:r>
            <w:r w:rsidRPr="00B41C01">
              <w:rPr>
                <w:rFonts w:ascii="宋体" w:eastAsia="宋体" w:hAnsi="宋体" w:hint="eastAsia"/>
                <w:sz w:val="21"/>
                <w:szCs w:val="21"/>
                <w:u w:val="single"/>
              </w:rPr>
              <w:t xml:space="preserve">                      / </w:t>
            </w:r>
            <w:r>
              <w:rPr>
                <w:rFonts w:ascii="宋体" w:eastAsia="宋体" w:hAnsi="宋体"/>
                <w:sz w:val="21"/>
                <w:szCs w:val="21"/>
                <w:u w:val="single"/>
              </w:rPr>
              <w:t xml:space="preserve">  </w:t>
            </w:r>
          </w:p>
          <w:p w14:paraId="243C1EB5"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□出具支付保证保险的担保人：</w:t>
            </w:r>
            <w:r w:rsidRPr="00B41C01">
              <w:rPr>
                <w:rFonts w:ascii="宋体" w:eastAsia="宋体" w:hAnsi="宋体" w:hint="eastAsia"/>
                <w:sz w:val="21"/>
                <w:szCs w:val="21"/>
                <w:u w:val="single"/>
              </w:rPr>
              <w:t xml:space="preserve">             /   </w:t>
            </w:r>
            <w:r>
              <w:rPr>
                <w:rFonts w:ascii="宋体" w:eastAsia="宋体" w:hAnsi="宋体" w:hint="eastAsia"/>
                <w:sz w:val="21"/>
                <w:szCs w:val="21"/>
              </w:rPr>
              <w:t xml:space="preserve">                     </w:t>
            </w:r>
          </w:p>
          <w:p w14:paraId="1C6C1940" w14:textId="0168BF0A"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□其它：</w:t>
            </w:r>
            <w:r w:rsidRPr="00B41C01">
              <w:rPr>
                <w:rFonts w:ascii="宋体" w:eastAsia="宋体" w:hAnsi="宋体" w:hint="eastAsia"/>
                <w:sz w:val="21"/>
                <w:szCs w:val="21"/>
                <w:u w:val="single"/>
              </w:rPr>
              <w:t xml:space="preserve">        /     </w:t>
            </w:r>
          </w:p>
        </w:tc>
        <w:tc>
          <w:tcPr>
            <w:tcW w:w="2772" w:type="dxa"/>
            <w:tcBorders>
              <w:left w:val="single" w:sz="4" w:space="0" w:color="auto"/>
            </w:tcBorders>
            <w:vAlign w:val="center"/>
          </w:tcPr>
          <w:p w14:paraId="09B73B8B" w14:textId="10F9DA85" w:rsidR="002109E8" w:rsidRDefault="00000000">
            <w:pPr>
              <w:spacing w:after="0" w:line="240" w:lineRule="auto"/>
              <w:rPr>
                <w:rFonts w:ascii="宋体" w:eastAsia="宋体" w:hAnsi="宋体" w:hint="eastAsia"/>
                <w:sz w:val="21"/>
                <w:szCs w:val="21"/>
              </w:rPr>
            </w:pPr>
            <w:r>
              <w:rPr>
                <w:rFonts w:ascii="宋体" w:eastAsia="宋体" w:hAnsi="宋体"/>
                <w:sz w:val="21"/>
                <w:szCs w:val="21"/>
              </w:rPr>
              <w:lastRenderedPageBreak/>
              <w:t>发包人提供支付担保的约定支付担保的金额、时间、形式：</w:t>
            </w:r>
            <w:bookmarkStart w:id="0" w:name="_Hlk180751255"/>
            <w:r w:rsidRPr="00B41C01">
              <w:rPr>
                <w:rFonts w:ascii="宋体" w:eastAsia="宋体" w:hAnsi="宋体" w:hint="eastAsia"/>
                <w:b/>
                <w:bCs/>
                <w:sz w:val="21"/>
                <w:szCs w:val="21"/>
                <w:u w:val="single"/>
              </w:rPr>
              <w:t>按照相关法律法规及规定执行</w:t>
            </w:r>
            <w:bookmarkEnd w:id="0"/>
          </w:p>
        </w:tc>
      </w:tr>
      <w:tr w:rsidR="002109E8" w14:paraId="51CDFBCF" w14:textId="77777777">
        <w:trPr>
          <w:jc w:val="center"/>
        </w:trPr>
        <w:tc>
          <w:tcPr>
            <w:tcW w:w="704" w:type="dxa"/>
            <w:vAlign w:val="center"/>
          </w:tcPr>
          <w:p w14:paraId="5F8E20D5" w14:textId="77777777" w:rsidR="002109E8" w:rsidRDefault="00000000">
            <w:pPr>
              <w:spacing w:after="0" w:line="240" w:lineRule="auto"/>
              <w:jc w:val="center"/>
              <w:rPr>
                <w:rFonts w:ascii="宋体" w:eastAsia="宋体" w:hAnsi="宋体" w:hint="eastAsia"/>
                <w:sz w:val="21"/>
                <w:szCs w:val="21"/>
              </w:rPr>
            </w:pPr>
            <w:r>
              <w:rPr>
                <w:rFonts w:ascii="宋体" w:eastAsia="宋体" w:hAnsi="宋体" w:hint="eastAsia"/>
                <w:sz w:val="21"/>
                <w:szCs w:val="21"/>
              </w:rPr>
              <w:lastRenderedPageBreak/>
              <w:t>3</w:t>
            </w:r>
          </w:p>
        </w:tc>
        <w:tc>
          <w:tcPr>
            <w:tcW w:w="1134" w:type="dxa"/>
            <w:tcBorders>
              <w:left w:val="single" w:sz="4" w:space="0" w:color="auto"/>
            </w:tcBorders>
            <w:vAlign w:val="center"/>
          </w:tcPr>
          <w:p w14:paraId="6A8E64EA" w14:textId="5BF886BF"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第三部分 专用条款 ★81.进度款 81.1（1）支付期限、比例</w:t>
            </w:r>
          </w:p>
        </w:tc>
        <w:tc>
          <w:tcPr>
            <w:tcW w:w="709" w:type="dxa"/>
            <w:tcBorders>
              <w:left w:val="single" w:sz="4" w:space="0" w:color="auto"/>
            </w:tcBorders>
            <w:vAlign w:val="center"/>
          </w:tcPr>
          <w:p w14:paraId="73C26788"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修改</w:t>
            </w:r>
          </w:p>
        </w:tc>
        <w:tc>
          <w:tcPr>
            <w:tcW w:w="2977" w:type="dxa"/>
            <w:tcBorders>
              <w:left w:val="single" w:sz="4" w:space="0" w:color="auto"/>
            </w:tcBorders>
            <w:vAlign w:val="center"/>
          </w:tcPr>
          <w:p w14:paraId="040AB649" w14:textId="77777777" w:rsidR="002109E8" w:rsidRDefault="00000000">
            <w:pPr>
              <w:spacing w:after="0" w:line="240" w:lineRule="auto"/>
              <w:rPr>
                <w:rFonts w:ascii="宋体" w:eastAsia="宋体" w:hAnsi="宋体" w:hint="eastAsia"/>
                <w:sz w:val="21"/>
                <w:szCs w:val="21"/>
              </w:rPr>
            </w:pPr>
            <w:r>
              <w:rPr>
                <w:rFonts w:ascii="Segoe UI Symbol" w:eastAsia="宋体" w:hAnsi="Segoe UI Symbol" w:cs="Segoe UI Symbol"/>
                <w:sz w:val="21"/>
                <w:szCs w:val="21"/>
              </w:rPr>
              <w:t>☑</w:t>
            </w:r>
            <w:r>
              <w:rPr>
                <w:rFonts w:ascii="宋体" w:eastAsia="宋体" w:hAnsi="宋体"/>
                <w:sz w:val="21"/>
                <w:szCs w:val="21"/>
              </w:rPr>
              <w:t>以月为单位，支付比例： 在财政资金充足的前提下，每月支付已完成工程价款的80%，工程竣工验收合格后，工程进度款总支付金额不低于已完成工程价款的80%，结算经区财政部门审定后支付至结算价的97%。本工程质量保修金为结算总造价的3%，该款由发包人在工程竣工验收合格满贰年后一个月内（甲方有权直接在应付工程款中扣除乙方应承担违约金或赔偿金）将剩余部分予以一次性无息付清。实际支付时间以财政资金支付时间为准，承包人不得以此作为拒绝执行合同的依据 。</w:t>
            </w:r>
          </w:p>
        </w:tc>
        <w:tc>
          <w:tcPr>
            <w:tcW w:w="2772" w:type="dxa"/>
            <w:tcBorders>
              <w:left w:val="single" w:sz="4" w:space="0" w:color="auto"/>
            </w:tcBorders>
            <w:vAlign w:val="center"/>
          </w:tcPr>
          <w:p w14:paraId="29FFB4F6" w14:textId="77777777" w:rsidR="002109E8" w:rsidRDefault="00000000">
            <w:pPr>
              <w:spacing w:after="0" w:line="240" w:lineRule="auto"/>
              <w:rPr>
                <w:rFonts w:ascii="宋体" w:eastAsia="宋体" w:hAnsi="宋体" w:hint="eastAsia"/>
                <w:sz w:val="21"/>
                <w:szCs w:val="21"/>
              </w:rPr>
            </w:pPr>
            <w:r>
              <w:rPr>
                <w:rFonts w:ascii="Segoe UI Symbol" w:eastAsia="宋体" w:hAnsi="Segoe UI Symbol" w:cs="Segoe UI Symbol"/>
                <w:sz w:val="21"/>
                <w:szCs w:val="21"/>
              </w:rPr>
              <w:t>☑</w:t>
            </w:r>
            <w:r>
              <w:rPr>
                <w:rFonts w:ascii="宋体" w:eastAsia="宋体" w:hAnsi="宋体"/>
                <w:sz w:val="21"/>
                <w:szCs w:val="21"/>
              </w:rPr>
              <w:t>以月为单位，支付比例： 在财政资金充足的前提下，每月支付已完成工程价款的80%，工程竣工验收合格后，工程进度款总支付金额不低于已完成工程价款的80%，结算经区财政部门审定后支付至结算价的97%。本工程质量保修金为结算总造价的3%，</w:t>
            </w:r>
            <w:r w:rsidRPr="00B41C01">
              <w:rPr>
                <w:rFonts w:ascii="宋体" w:eastAsia="宋体" w:hAnsi="宋体" w:hint="eastAsia"/>
                <w:b/>
                <w:bCs/>
                <w:sz w:val="21"/>
                <w:szCs w:val="21"/>
              </w:rPr>
              <w:t>如承包人向发包人提交质量保证金银行保函、担保保函、保证保险，发包人应同时退还扣留的作为质量保证金的工程价款。如在结算款扣留质量保证金的，</w:t>
            </w:r>
            <w:r>
              <w:rPr>
                <w:rFonts w:ascii="宋体" w:eastAsia="宋体" w:hAnsi="宋体"/>
                <w:sz w:val="21"/>
                <w:szCs w:val="21"/>
              </w:rPr>
              <w:t>该款由发包人在工程竣工验收合格满贰年后一个月内（甲方有权直接在应付工程款中扣除乙方应承担违约金或赔偿金）将剩余部分予以一次性无息付清。实际支付时</w:t>
            </w:r>
            <w:r>
              <w:rPr>
                <w:rFonts w:ascii="宋体" w:eastAsia="宋体" w:hAnsi="宋体" w:hint="eastAsia"/>
                <w:sz w:val="21"/>
                <w:szCs w:val="21"/>
              </w:rPr>
              <w:t>间以财政资金支付时间为准，承包人不得以此作为拒绝执行合同的依据 。</w:t>
            </w:r>
          </w:p>
        </w:tc>
      </w:tr>
      <w:tr w:rsidR="002109E8" w14:paraId="5B6F4204" w14:textId="77777777">
        <w:trPr>
          <w:jc w:val="center"/>
        </w:trPr>
        <w:tc>
          <w:tcPr>
            <w:tcW w:w="704" w:type="dxa"/>
            <w:vAlign w:val="center"/>
          </w:tcPr>
          <w:p w14:paraId="6642281C" w14:textId="77777777" w:rsidR="002109E8" w:rsidRDefault="00000000">
            <w:pPr>
              <w:spacing w:after="0" w:line="240" w:lineRule="auto"/>
              <w:jc w:val="center"/>
              <w:rPr>
                <w:rFonts w:ascii="宋体" w:eastAsia="宋体" w:hAnsi="宋体" w:hint="eastAsia"/>
                <w:sz w:val="21"/>
                <w:szCs w:val="21"/>
              </w:rPr>
            </w:pPr>
            <w:r>
              <w:rPr>
                <w:rFonts w:ascii="宋体" w:eastAsia="宋体" w:hAnsi="宋体" w:hint="eastAsia"/>
                <w:sz w:val="21"/>
                <w:szCs w:val="21"/>
              </w:rPr>
              <w:t>4</w:t>
            </w:r>
          </w:p>
        </w:tc>
        <w:tc>
          <w:tcPr>
            <w:tcW w:w="1134" w:type="dxa"/>
            <w:tcBorders>
              <w:left w:val="single" w:sz="4" w:space="0" w:color="auto"/>
            </w:tcBorders>
            <w:vAlign w:val="center"/>
          </w:tcPr>
          <w:p w14:paraId="1309BA4D"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第三部分专用条款 ★84.质量保证金 84.2</w:t>
            </w:r>
          </w:p>
        </w:tc>
        <w:tc>
          <w:tcPr>
            <w:tcW w:w="709" w:type="dxa"/>
            <w:tcBorders>
              <w:left w:val="single" w:sz="4" w:space="0" w:color="auto"/>
            </w:tcBorders>
            <w:vAlign w:val="center"/>
          </w:tcPr>
          <w:p w14:paraId="773CE6AC"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修改</w:t>
            </w:r>
          </w:p>
        </w:tc>
        <w:tc>
          <w:tcPr>
            <w:tcW w:w="2977" w:type="dxa"/>
            <w:tcBorders>
              <w:left w:val="single" w:sz="4" w:space="0" w:color="auto"/>
            </w:tcBorders>
            <w:vAlign w:val="center"/>
          </w:tcPr>
          <w:p w14:paraId="766A585B"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（1）质量保证金的约定</w:t>
            </w:r>
          </w:p>
          <w:p w14:paraId="68CC8F45"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□按通用条款规定为合同条款的3%(采用银行保函)，即            元。</w:t>
            </w:r>
          </w:p>
          <w:p w14:paraId="0AA13FC8"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■另有约定：本工程质量保修金为工程结算款的3%，该款由发包人在工程竣工验收合格之日起满贰年后10天内（扣除此期间经承包人签认的维修费用）将剩余部分予以一次性无息全额支付。</w:t>
            </w:r>
          </w:p>
          <w:p w14:paraId="67189CD8"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（2）质量保证金的扣留</w:t>
            </w:r>
          </w:p>
          <w:p w14:paraId="3645E55C"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□按通用条款的规定，按每支付期应支付给承包人的进度款和结算款的3%扣留。</w:t>
            </w:r>
          </w:p>
          <w:p w14:paraId="327CBA90"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lastRenderedPageBreak/>
              <w:t>■另有约定：从工程结算款中扣留。</w:t>
            </w:r>
          </w:p>
        </w:tc>
        <w:tc>
          <w:tcPr>
            <w:tcW w:w="2772" w:type="dxa"/>
            <w:tcBorders>
              <w:left w:val="single" w:sz="4" w:space="0" w:color="auto"/>
            </w:tcBorders>
            <w:vAlign w:val="center"/>
          </w:tcPr>
          <w:p w14:paraId="760DEC5E"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lastRenderedPageBreak/>
              <w:t>（1）质量保证金的约定</w:t>
            </w:r>
          </w:p>
          <w:p w14:paraId="0F31CBFC"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□按通用条款规定为合同条款的3%(采用银行保函)，即            元。</w:t>
            </w:r>
          </w:p>
          <w:p w14:paraId="046B4383"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■另有约定：本工程质量保修金为工程结算款的3%，</w:t>
            </w:r>
            <w:r w:rsidRPr="00B41C01">
              <w:rPr>
                <w:rFonts w:ascii="宋体" w:eastAsia="宋体" w:hAnsi="宋体" w:hint="eastAsia"/>
                <w:b/>
                <w:bCs/>
                <w:sz w:val="21"/>
                <w:szCs w:val="21"/>
              </w:rPr>
              <w:t>如承包人向发包人提交质量保证金银行保函、担保保函、保证保险，发包人应同时退还扣留的作为质量保证金的工程价款。如在结算款扣留质量保证金的，</w:t>
            </w:r>
            <w:r>
              <w:rPr>
                <w:rFonts w:ascii="宋体" w:eastAsia="宋体" w:hAnsi="宋体" w:hint="eastAsia"/>
                <w:sz w:val="21"/>
                <w:szCs w:val="21"/>
              </w:rPr>
              <w:t>该款由发包人在工程竣工验收合格之日起满贰年后10天内（扣除此期间经承包人签认</w:t>
            </w:r>
            <w:r>
              <w:rPr>
                <w:rFonts w:ascii="宋体" w:eastAsia="宋体" w:hAnsi="宋体" w:hint="eastAsia"/>
                <w:sz w:val="21"/>
                <w:szCs w:val="21"/>
              </w:rPr>
              <w:lastRenderedPageBreak/>
              <w:t>的维修费用）将剩余部分予以一次性无息全额支付。</w:t>
            </w:r>
          </w:p>
          <w:p w14:paraId="2209BE93"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（2）质量保证金的扣留</w:t>
            </w:r>
          </w:p>
          <w:p w14:paraId="6AE0D9E7"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□按通用条款的规定，按每支付期应支付给承包人的进度款和结算款的3%扣留。</w:t>
            </w:r>
          </w:p>
          <w:p w14:paraId="4F145E37" w14:textId="77777777" w:rsidR="002109E8" w:rsidRDefault="00000000">
            <w:pPr>
              <w:spacing w:after="0" w:line="240" w:lineRule="auto"/>
              <w:rPr>
                <w:rFonts w:ascii="宋体" w:eastAsia="宋体" w:hAnsi="宋体" w:hint="eastAsia"/>
                <w:sz w:val="21"/>
                <w:szCs w:val="21"/>
              </w:rPr>
            </w:pPr>
            <w:r>
              <w:rPr>
                <w:rFonts w:ascii="宋体" w:eastAsia="宋体" w:hAnsi="宋体" w:hint="eastAsia"/>
                <w:sz w:val="21"/>
                <w:szCs w:val="21"/>
              </w:rPr>
              <w:t>■另有约定：从工程结算款中扣留</w:t>
            </w:r>
            <w:r>
              <w:rPr>
                <w:rFonts w:ascii="宋体" w:eastAsia="宋体" w:hAnsi="宋体" w:hint="eastAsia"/>
                <w:b/>
                <w:bCs/>
                <w:sz w:val="21"/>
                <w:szCs w:val="21"/>
              </w:rPr>
              <w:t>或提交质量保证金银行保函、担保保函、保证保险。</w:t>
            </w:r>
          </w:p>
        </w:tc>
      </w:tr>
    </w:tbl>
    <w:p w14:paraId="56446BB8" w14:textId="77777777" w:rsidR="002109E8" w:rsidRDefault="00000000">
      <w:pPr>
        <w:ind w:firstLineChars="200" w:firstLine="480"/>
        <w:rPr>
          <w:rFonts w:ascii="宋体" w:eastAsia="宋体" w:hAnsi="宋体" w:hint="eastAsia"/>
          <w:sz w:val="24"/>
        </w:rPr>
      </w:pPr>
      <w:r>
        <w:rPr>
          <w:rFonts w:ascii="宋体" w:eastAsia="宋体" w:hAnsi="宋体" w:hint="eastAsia"/>
          <w:sz w:val="24"/>
        </w:rPr>
        <w:lastRenderedPageBreak/>
        <w:t>因招标公告及招标文件变化，故本项目开标评标时间推迟，具体日程安排详见广州公共资源交易中心。</w:t>
      </w:r>
    </w:p>
    <w:p w14:paraId="19E54AA3" w14:textId="77777777" w:rsidR="002109E8" w:rsidRDefault="002109E8">
      <w:pPr>
        <w:rPr>
          <w:rFonts w:ascii="宋体" w:eastAsia="宋体" w:hAnsi="宋体" w:hint="eastAsia"/>
          <w:sz w:val="24"/>
        </w:rPr>
      </w:pPr>
    </w:p>
    <w:p w14:paraId="0C6D0C0F" w14:textId="77777777" w:rsidR="002109E8" w:rsidRDefault="00000000">
      <w:pPr>
        <w:jc w:val="right"/>
        <w:rPr>
          <w:rFonts w:ascii="宋体" w:eastAsia="宋体" w:hAnsi="宋体" w:hint="eastAsia"/>
          <w:sz w:val="24"/>
        </w:rPr>
      </w:pPr>
      <w:r>
        <w:rPr>
          <w:rFonts w:ascii="宋体" w:eastAsia="宋体" w:hAnsi="宋体" w:hint="eastAsia"/>
          <w:sz w:val="24"/>
        </w:rPr>
        <w:t>招标人：广州市海珠区人民政府海幢街道办事处</w:t>
      </w:r>
    </w:p>
    <w:p w14:paraId="4E7461CE" w14:textId="77777777" w:rsidR="002109E8" w:rsidRDefault="002109E8">
      <w:pPr>
        <w:jc w:val="right"/>
        <w:rPr>
          <w:rFonts w:ascii="宋体" w:eastAsia="宋体" w:hAnsi="宋体" w:hint="eastAsia"/>
          <w:sz w:val="24"/>
        </w:rPr>
      </w:pPr>
    </w:p>
    <w:p w14:paraId="61D90B2D" w14:textId="77777777" w:rsidR="002109E8" w:rsidRDefault="00000000">
      <w:pPr>
        <w:jc w:val="right"/>
        <w:rPr>
          <w:rFonts w:ascii="宋体" w:eastAsia="宋体" w:hAnsi="宋体" w:hint="eastAsia"/>
          <w:sz w:val="24"/>
        </w:rPr>
      </w:pPr>
      <w:r>
        <w:rPr>
          <w:rFonts w:ascii="宋体" w:eastAsia="宋体" w:hAnsi="宋体" w:hint="eastAsia"/>
          <w:sz w:val="24"/>
        </w:rPr>
        <w:t>招标代理：广州市汇源通信建设监理有限公司</w:t>
      </w:r>
    </w:p>
    <w:p w14:paraId="5E8EBA67" w14:textId="77777777" w:rsidR="002109E8" w:rsidRDefault="002109E8">
      <w:pPr>
        <w:jc w:val="right"/>
        <w:rPr>
          <w:rFonts w:ascii="宋体" w:eastAsia="宋体" w:hAnsi="宋体" w:hint="eastAsia"/>
          <w:sz w:val="24"/>
        </w:rPr>
      </w:pPr>
    </w:p>
    <w:p w14:paraId="2491E154" w14:textId="77777777" w:rsidR="002109E8" w:rsidRDefault="00000000">
      <w:pPr>
        <w:jc w:val="right"/>
        <w:rPr>
          <w:rFonts w:ascii="宋体" w:eastAsia="宋体" w:hAnsi="宋体" w:hint="eastAsia"/>
          <w:sz w:val="24"/>
        </w:rPr>
      </w:pPr>
      <w:r>
        <w:rPr>
          <w:rFonts w:ascii="宋体" w:eastAsia="宋体" w:hAnsi="宋体" w:hint="eastAsia"/>
          <w:sz w:val="24"/>
        </w:rPr>
        <w:t> 发布日期：2024年10月24日</w:t>
      </w:r>
    </w:p>
    <w:p w14:paraId="0B7E1A2D" w14:textId="77777777" w:rsidR="002109E8" w:rsidRDefault="002109E8">
      <w:pPr>
        <w:jc w:val="right"/>
        <w:rPr>
          <w:rFonts w:ascii="宋体" w:eastAsia="宋体" w:hAnsi="宋体" w:hint="eastAsia"/>
          <w:b/>
          <w:bCs/>
          <w:sz w:val="24"/>
        </w:rPr>
      </w:pPr>
    </w:p>
    <w:p w14:paraId="7FBEEED6" w14:textId="77777777" w:rsidR="002109E8" w:rsidRDefault="002109E8">
      <w:pPr>
        <w:spacing w:line="360" w:lineRule="auto"/>
        <w:outlineLvl w:val="0"/>
        <w:rPr>
          <w:rStyle w:val="NormalCharacter"/>
          <w:rFonts w:hint="eastAsia"/>
          <w:sz w:val="24"/>
        </w:rPr>
      </w:pPr>
    </w:p>
    <w:p w14:paraId="5ADD7450" w14:textId="77777777" w:rsidR="002109E8" w:rsidRDefault="002109E8">
      <w:pPr>
        <w:spacing w:line="360" w:lineRule="auto"/>
        <w:outlineLvl w:val="0"/>
        <w:rPr>
          <w:rStyle w:val="NormalCharacter"/>
          <w:rFonts w:hint="eastAsia"/>
          <w:sz w:val="24"/>
        </w:rPr>
      </w:pPr>
    </w:p>
    <w:p w14:paraId="7CC4028A" w14:textId="77777777" w:rsidR="002109E8" w:rsidRDefault="002109E8">
      <w:pPr>
        <w:spacing w:line="360" w:lineRule="auto"/>
        <w:outlineLvl w:val="0"/>
        <w:rPr>
          <w:rStyle w:val="NormalCharacter"/>
          <w:rFonts w:hint="eastAsia"/>
          <w:sz w:val="24"/>
        </w:rPr>
      </w:pPr>
    </w:p>
    <w:p w14:paraId="29510715" w14:textId="77777777" w:rsidR="002109E8" w:rsidRDefault="002109E8">
      <w:pPr>
        <w:spacing w:line="360" w:lineRule="auto"/>
        <w:outlineLvl w:val="0"/>
        <w:rPr>
          <w:rStyle w:val="NormalCharacter"/>
          <w:rFonts w:hint="eastAsia"/>
          <w:sz w:val="24"/>
        </w:rPr>
      </w:pPr>
    </w:p>
    <w:p w14:paraId="2489780A" w14:textId="77777777" w:rsidR="002109E8" w:rsidRDefault="00000000">
      <w:pPr>
        <w:spacing w:line="360" w:lineRule="auto"/>
        <w:outlineLvl w:val="0"/>
        <w:rPr>
          <w:rFonts w:ascii="宋体" w:hAnsi="宋体" w:cs="宋体" w:hint="eastAsia"/>
          <w:b/>
          <w:sz w:val="24"/>
        </w:rPr>
      </w:pPr>
      <w:r>
        <w:rPr>
          <w:rStyle w:val="NormalCharacter"/>
          <w:rFonts w:hint="eastAsia"/>
          <w:sz w:val="24"/>
        </w:rPr>
        <w:t>附件：</w:t>
      </w:r>
    </w:p>
    <w:tbl>
      <w:tblPr>
        <w:tblW w:w="9420" w:type="dxa"/>
        <w:tblLayout w:type="fixed"/>
        <w:tblLook w:val="0600" w:firstRow="0" w:lastRow="0" w:firstColumn="0" w:lastColumn="0" w:noHBand="1" w:noVBand="1"/>
      </w:tblPr>
      <w:tblGrid>
        <w:gridCol w:w="881"/>
        <w:gridCol w:w="1607"/>
        <w:gridCol w:w="1983"/>
        <w:gridCol w:w="1983"/>
        <w:gridCol w:w="2966"/>
      </w:tblGrid>
      <w:tr w:rsidR="002109E8" w14:paraId="40EB1BFD" w14:textId="77777777">
        <w:trPr>
          <w:trHeight w:val="1058"/>
        </w:trPr>
        <w:tc>
          <w:tcPr>
            <w:tcW w:w="9420" w:type="dxa"/>
            <w:gridSpan w:val="5"/>
            <w:tcBorders>
              <w:top w:val="nil"/>
              <w:left w:val="nil"/>
              <w:bottom w:val="single" w:sz="4" w:space="0" w:color="auto"/>
              <w:right w:val="nil"/>
            </w:tcBorders>
            <w:noWrap/>
            <w:vAlign w:val="center"/>
          </w:tcPr>
          <w:p w14:paraId="48CECF14" w14:textId="77777777" w:rsidR="002109E8" w:rsidRDefault="00000000">
            <w:pPr>
              <w:widowControl/>
              <w:spacing w:line="360" w:lineRule="auto"/>
              <w:jc w:val="center"/>
              <w:rPr>
                <w:rFonts w:ascii="方正大标宋简体" w:cs="宋体" w:hint="eastAsia"/>
                <w:b/>
                <w:bCs/>
                <w:kern w:val="0"/>
                <w:sz w:val="32"/>
                <w:szCs w:val="32"/>
              </w:rPr>
            </w:pPr>
            <w:bookmarkStart w:id="1" w:name="_Hlk61439518"/>
            <w:r>
              <w:rPr>
                <w:rFonts w:ascii="方正大标宋简体" w:cs="宋体"/>
                <w:b/>
                <w:bCs/>
                <w:kern w:val="0"/>
                <w:sz w:val="32"/>
                <w:szCs w:val="32"/>
              </w:rPr>
              <w:t>施工项目管理团队人员信息表</w:t>
            </w:r>
          </w:p>
        </w:tc>
      </w:tr>
      <w:tr w:rsidR="002109E8" w14:paraId="37D347A1" w14:textId="77777777">
        <w:trPr>
          <w:trHeight w:val="561"/>
        </w:trPr>
        <w:tc>
          <w:tcPr>
            <w:tcW w:w="881" w:type="dxa"/>
            <w:tcBorders>
              <w:top w:val="nil"/>
              <w:left w:val="single" w:sz="4" w:space="0" w:color="auto"/>
              <w:bottom w:val="single" w:sz="4" w:space="0" w:color="auto"/>
              <w:right w:val="single" w:sz="4" w:space="0" w:color="auto"/>
            </w:tcBorders>
            <w:noWrap/>
            <w:vAlign w:val="center"/>
          </w:tcPr>
          <w:p w14:paraId="169D9E11" w14:textId="77777777" w:rsidR="002109E8" w:rsidRDefault="00000000">
            <w:pPr>
              <w:widowControl/>
              <w:spacing w:line="360" w:lineRule="auto"/>
              <w:jc w:val="center"/>
              <w:rPr>
                <w:rFonts w:ascii="宋体" w:hAnsi="宋体" w:cs="宋体" w:hint="eastAsia"/>
                <w:b/>
                <w:bCs/>
                <w:kern w:val="0"/>
                <w:szCs w:val="21"/>
              </w:rPr>
            </w:pPr>
            <w:r>
              <w:rPr>
                <w:rFonts w:ascii="宋体" w:hAnsi="宋体" w:cs="宋体" w:hint="eastAsia"/>
                <w:b/>
                <w:bCs/>
                <w:kern w:val="0"/>
                <w:szCs w:val="21"/>
              </w:rPr>
              <w:t>序号</w:t>
            </w:r>
          </w:p>
        </w:tc>
        <w:tc>
          <w:tcPr>
            <w:tcW w:w="1607" w:type="dxa"/>
            <w:tcBorders>
              <w:top w:val="nil"/>
              <w:left w:val="nil"/>
              <w:bottom w:val="single" w:sz="4" w:space="0" w:color="auto"/>
              <w:right w:val="single" w:sz="4" w:space="0" w:color="auto"/>
            </w:tcBorders>
            <w:noWrap/>
            <w:vAlign w:val="center"/>
          </w:tcPr>
          <w:p w14:paraId="37C5ADE5" w14:textId="77777777" w:rsidR="002109E8" w:rsidRDefault="00000000">
            <w:pPr>
              <w:widowControl/>
              <w:spacing w:line="360" w:lineRule="auto"/>
              <w:jc w:val="center"/>
              <w:rPr>
                <w:rFonts w:ascii="宋体" w:hAnsi="宋体" w:cs="宋体" w:hint="eastAsia"/>
                <w:b/>
                <w:bCs/>
                <w:kern w:val="0"/>
                <w:szCs w:val="21"/>
              </w:rPr>
            </w:pPr>
            <w:r>
              <w:rPr>
                <w:rFonts w:ascii="宋体" w:hAnsi="宋体" w:cs="宋体" w:hint="eastAsia"/>
                <w:b/>
                <w:bCs/>
                <w:kern w:val="0"/>
                <w:szCs w:val="21"/>
              </w:rPr>
              <w:t>姓名</w:t>
            </w:r>
          </w:p>
        </w:tc>
        <w:tc>
          <w:tcPr>
            <w:tcW w:w="1983" w:type="dxa"/>
            <w:tcBorders>
              <w:top w:val="nil"/>
              <w:left w:val="nil"/>
              <w:bottom w:val="single" w:sz="4" w:space="0" w:color="auto"/>
              <w:right w:val="single" w:sz="4" w:space="0" w:color="auto"/>
            </w:tcBorders>
            <w:noWrap/>
            <w:vAlign w:val="center"/>
          </w:tcPr>
          <w:p w14:paraId="35ACFB1D" w14:textId="77777777" w:rsidR="002109E8" w:rsidRDefault="00000000">
            <w:pPr>
              <w:widowControl/>
              <w:spacing w:line="360" w:lineRule="auto"/>
              <w:jc w:val="center"/>
              <w:rPr>
                <w:rFonts w:ascii="宋体" w:hAnsi="宋体" w:cs="宋体" w:hint="eastAsia"/>
                <w:b/>
                <w:bCs/>
                <w:kern w:val="0"/>
                <w:szCs w:val="21"/>
              </w:rPr>
            </w:pPr>
            <w:r>
              <w:rPr>
                <w:rFonts w:ascii="宋体" w:hAnsi="宋体" w:cs="宋体" w:hint="eastAsia"/>
                <w:b/>
                <w:bCs/>
                <w:kern w:val="0"/>
                <w:szCs w:val="21"/>
              </w:rPr>
              <w:t>岗位</w:t>
            </w:r>
          </w:p>
        </w:tc>
        <w:tc>
          <w:tcPr>
            <w:tcW w:w="1983" w:type="dxa"/>
            <w:tcBorders>
              <w:top w:val="nil"/>
              <w:left w:val="nil"/>
              <w:bottom w:val="single" w:sz="4" w:space="0" w:color="auto"/>
              <w:right w:val="single" w:sz="4" w:space="0" w:color="auto"/>
            </w:tcBorders>
            <w:noWrap/>
            <w:vAlign w:val="center"/>
          </w:tcPr>
          <w:p w14:paraId="482A67F8" w14:textId="77777777" w:rsidR="002109E8" w:rsidRDefault="00000000">
            <w:pPr>
              <w:widowControl/>
              <w:spacing w:line="360" w:lineRule="auto"/>
              <w:jc w:val="center"/>
              <w:rPr>
                <w:rFonts w:ascii="宋体" w:hAnsi="宋体" w:cs="宋体" w:hint="eastAsia"/>
                <w:b/>
                <w:bCs/>
                <w:kern w:val="0"/>
                <w:szCs w:val="21"/>
              </w:rPr>
            </w:pPr>
            <w:r>
              <w:rPr>
                <w:rFonts w:ascii="宋体" w:hAnsi="宋体" w:cs="宋体" w:hint="eastAsia"/>
                <w:b/>
                <w:bCs/>
                <w:kern w:val="0"/>
                <w:szCs w:val="21"/>
              </w:rPr>
              <w:t>职称</w:t>
            </w:r>
          </w:p>
        </w:tc>
        <w:tc>
          <w:tcPr>
            <w:tcW w:w="2966" w:type="dxa"/>
            <w:tcBorders>
              <w:top w:val="nil"/>
              <w:left w:val="nil"/>
              <w:bottom w:val="single" w:sz="4" w:space="0" w:color="auto"/>
              <w:right w:val="single" w:sz="4" w:space="0" w:color="auto"/>
            </w:tcBorders>
            <w:noWrap/>
            <w:vAlign w:val="center"/>
          </w:tcPr>
          <w:p w14:paraId="1DE3662B" w14:textId="77777777" w:rsidR="002109E8" w:rsidRDefault="00000000">
            <w:pPr>
              <w:widowControl/>
              <w:spacing w:line="360" w:lineRule="auto"/>
              <w:jc w:val="center"/>
              <w:rPr>
                <w:rFonts w:ascii="宋体" w:hAnsi="宋体" w:cs="宋体" w:hint="eastAsia"/>
                <w:b/>
                <w:bCs/>
                <w:kern w:val="0"/>
                <w:szCs w:val="21"/>
              </w:rPr>
            </w:pPr>
            <w:r>
              <w:rPr>
                <w:rFonts w:ascii="宋体" w:hAnsi="宋体" w:cs="宋体" w:hint="eastAsia"/>
                <w:b/>
                <w:bCs/>
                <w:kern w:val="0"/>
                <w:szCs w:val="21"/>
              </w:rPr>
              <w:t>职称证书或资格证书编号</w:t>
            </w:r>
          </w:p>
        </w:tc>
      </w:tr>
      <w:tr w:rsidR="002109E8" w14:paraId="6D2A0001" w14:textId="77777777">
        <w:trPr>
          <w:trHeight w:val="461"/>
        </w:trPr>
        <w:tc>
          <w:tcPr>
            <w:tcW w:w="881" w:type="dxa"/>
            <w:tcBorders>
              <w:top w:val="nil"/>
              <w:left w:val="single" w:sz="4" w:space="0" w:color="auto"/>
              <w:bottom w:val="single" w:sz="4" w:space="0" w:color="auto"/>
              <w:right w:val="single" w:sz="4" w:space="0" w:color="auto"/>
            </w:tcBorders>
            <w:noWrap/>
            <w:vAlign w:val="center"/>
          </w:tcPr>
          <w:p w14:paraId="3F6FB452" w14:textId="77777777" w:rsidR="002109E8"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1</w:t>
            </w:r>
          </w:p>
        </w:tc>
        <w:tc>
          <w:tcPr>
            <w:tcW w:w="1607" w:type="dxa"/>
            <w:tcBorders>
              <w:top w:val="nil"/>
              <w:left w:val="nil"/>
              <w:bottom w:val="single" w:sz="4" w:space="0" w:color="auto"/>
              <w:right w:val="single" w:sz="4" w:space="0" w:color="auto"/>
            </w:tcBorders>
            <w:noWrap/>
            <w:vAlign w:val="center"/>
          </w:tcPr>
          <w:p w14:paraId="3B65768C" w14:textId="77777777" w:rsidR="002109E8"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xml:space="preserve">　</w:t>
            </w:r>
          </w:p>
        </w:tc>
        <w:tc>
          <w:tcPr>
            <w:tcW w:w="1983" w:type="dxa"/>
            <w:tcBorders>
              <w:top w:val="nil"/>
              <w:left w:val="nil"/>
              <w:bottom w:val="single" w:sz="4" w:space="0" w:color="auto"/>
              <w:right w:val="single" w:sz="4" w:space="0" w:color="auto"/>
            </w:tcBorders>
            <w:noWrap/>
            <w:vAlign w:val="center"/>
          </w:tcPr>
          <w:p w14:paraId="3E819AA6" w14:textId="77777777" w:rsidR="002109E8" w:rsidRDefault="00000000">
            <w:pPr>
              <w:widowControl/>
              <w:spacing w:line="360" w:lineRule="auto"/>
              <w:jc w:val="center"/>
              <w:rPr>
                <w:rFonts w:ascii="宋体" w:hAnsi="宋体" w:cs="宋体" w:hint="eastAsia"/>
                <w:kern w:val="0"/>
                <w:szCs w:val="21"/>
              </w:rPr>
            </w:pPr>
            <w:r>
              <w:rPr>
                <w:rFonts w:ascii="宋体" w:eastAsia="宋体" w:hAnsi="宋体" w:cs="宋体" w:hint="eastAsia"/>
                <w:kern w:val="0"/>
                <w:szCs w:val="21"/>
              </w:rPr>
              <w:t>技术负责人</w:t>
            </w:r>
          </w:p>
        </w:tc>
        <w:tc>
          <w:tcPr>
            <w:tcW w:w="1983" w:type="dxa"/>
            <w:tcBorders>
              <w:top w:val="nil"/>
              <w:left w:val="nil"/>
              <w:bottom w:val="single" w:sz="4" w:space="0" w:color="auto"/>
              <w:right w:val="single" w:sz="4" w:space="0" w:color="auto"/>
            </w:tcBorders>
            <w:noWrap/>
            <w:vAlign w:val="center"/>
          </w:tcPr>
          <w:p w14:paraId="0D169837" w14:textId="77777777" w:rsidR="002109E8"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xml:space="preserve">　</w:t>
            </w:r>
          </w:p>
        </w:tc>
        <w:tc>
          <w:tcPr>
            <w:tcW w:w="2966" w:type="dxa"/>
            <w:tcBorders>
              <w:top w:val="nil"/>
              <w:left w:val="nil"/>
              <w:bottom w:val="single" w:sz="4" w:space="0" w:color="auto"/>
              <w:right w:val="single" w:sz="4" w:space="0" w:color="auto"/>
            </w:tcBorders>
            <w:noWrap/>
            <w:vAlign w:val="center"/>
          </w:tcPr>
          <w:p w14:paraId="36DA3B84" w14:textId="77777777" w:rsidR="002109E8"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xml:space="preserve">　</w:t>
            </w:r>
          </w:p>
        </w:tc>
      </w:tr>
      <w:tr w:rsidR="002109E8" w14:paraId="5E707869" w14:textId="77777777">
        <w:trPr>
          <w:trHeight w:val="516"/>
        </w:trPr>
        <w:tc>
          <w:tcPr>
            <w:tcW w:w="881" w:type="dxa"/>
            <w:tcBorders>
              <w:top w:val="nil"/>
              <w:left w:val="single" w:sz="4" w:space="0" w:color="auto"/>
              <w:bottom w:val="single" w:sz="4" w:space="0" w:color="auto"/>
              <w:right w:val="single" w:sz="4" w:space="0" w:color="auto"/>
            </w:tcBorders>
            <w:noWrap/>
            <w:vAlign w:val="center"/>
          </w:tcPr>
          <w:p w14:paraId="7F4F2A62" w14:textId="77777777" w:rsidR="002109E8"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lastRenderedPageBreak/>
              <w:t>2</w:t>
            </w:r>
          </w:p>
        </w:tc>
        <w:tc>
          <w:tcPr>
            <w:tcW w:w="1607" w:type="dxa"/>
            <w:tcBorders>
              <w:top w:val="nil"/>
              <w:left w:val="nil"/>
              <w:bottom w:val="single" w:sz="4" w:space="0" w:color="auto"/>
              <w:right w:val="single" w:sz="4" w:space="0" w:color="auto"/>
            </w:tcBorders>
            <w:noWrap/>
            <w:vAlign w:val="center"/>
          </w:tcPr>
          <w:p w14:paraId="1B19F3E8" w14:textId="77777777" w:rsidR="002109E8"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xml:space="preserve">　</w:t>
            </w:r>
          </w:p>
        </w:tc>
        <w:tc>
          <w:tcPr>
            <w:tcW w:w="1983" w:type="dxa"/>
            <w:tcBorders>
              <w:top w:val="nil"/>
              <w:left w:val="nil"/>
              <w:bottom w:val="single" w:sz="4" w:space="0" w:color="auto"/>
              <w:right w:val="single" w:sz="4" w:space="0" w:color="auto"/>
            </w:tcBorders>
            <w:noWrap/>
            <w:vAlign w:val="center"/>
          </w:tcPr>
          <w:p w14:paraId="4DAEB9F6" w14:textId="77777777" w:rsidR="002109E8" w:rsidRDefault="00000000">
            <w:pPr>
              <w:widowControl/>
              <w:spacing w:line="360" w:lineRule="auto"/>
              <w:jc w:val="center"/>
              <w:rPr>
                <w:rFonts w:ascii="宋体" w:eastAsia="宋体" w:hAnsi="宋体" w:cs="宋体" w:hint="eastAsia"/>
                <w:kern w:val="0"/>
                <w:szCs w:val="21"/>
              </w:rPr>
            </w:pPr>
            <w:r>
              <w:rPr>
                <w:rFonts w:ascii="宋体" w:eastAsia="宋体" w:hAnsi="宋体" w:cs="宋体" w:hint="eastAsia"/>
                <w:kern w:val="0"/>
                <w:szCs w:val="21"/>
              </w:rPr>
              <w:t>质量负责人</w:t>
            </w:r>
          </w:p>
        </w:tc>
        <w:tc>
          <w:tcPr>
            <w:tcW w:w="1983" w:type="dxa"/>
            <w:tcBorders>
              <w:top w:val="nil"/>
              <w:left w:val="nil"/>
              <w:bottom w:val="single" w:sz="4" w:space="0" w:color="auto"/>
              <w:right w:val="single" w:sz="4" w:space="0" w:color="auto"/>
            </w:tcBorders>
            <w:noWrap/>
            <w:vAlign w:val="center"/>
          </w:tcPr>
          <w:p w14:paraId="4320F26D" w14:textId="77777777" w:rsidR="002109E8"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xml:space="preserve">　</w:t>
            </w:r>
          </w:p>
        </w:tc>
        <w:tc>
          <w:tcPr>
            <w:tcW w:w="2966" w:type="dxa"/>
            <w:tcBorders>
              <w:top w:val="nil"/>
              <w:left w:val="nil"/>
              <w:bottom w:val="single" w:sz="4" w:space="0" w:color="auto"/>
              <w:right w:val="single" w:sz="4" w:space="0" w:color="auto"/>
            </w:tcBorders>
            <w:noWrap/>
            <w:vAlign w:val="center"/>
          </w:tcPr>
          <w:p w14:paraId="62011431" w14:textId="77777777" w:rsidR="002109E8"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xml:space="preserve">　</w:t>
            </w:r>
          </w:p>
        </w:tc>
      </w:tr>
      <w:tr w:rsidR="002109E8" w14:paraId="4ADDF4DE" w14:textId="77777777">
        <w:trPr>
          <w:trHeight w:val="516"/>
        </w:trPr>
        <w:tc>
          <w:tcPr>
            <w:tcW w:w="881" w:type="dxa"/>
            <w:tcBorders>
              <w:top w:val="nil"/>
              <w:left w:val="single" w:sz="4" w:space="0" w:color="auto"/>
              <w:bottom w:val="single" w:sz="4" w:space="0" w:color="auto"/>
              <w:right w:val="single" w:sz="4" w:space="0" w:color="auto"/>
            </w:tcBorders>
            <w:noWrap/>
            <w:vAlign w:val="center"/>
          </w:tcPr>
          <w:p w14:paraId="1BC84178" w14:textId="77777777" w:rsidR="002109E8"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3</w:t>
            </w:r>
          </w:p>
        </w:tc>
        <w:tc>
          <w:tcPr>
            <w:tcW w:w="1607" w:type="dxa"/>
            <w:tcBorders>
              <w:top w:val="nil"/>
              <w:left w:val="nil"/>
              <w:bottom w:val="single" w:sz="4" w:space="0" w:color="auto"/>
              <w:right w:val="single" w:sz="4" w:space="0" w:color="auto"/>
            </w:tcBorders>
            <w:noWrap/>
            <w:vAlign w:val="center"/>
          </w:tcPr>
          <w:p w14:paraId="6C844C97" w14:textId="77777777" w:rsidR="002109E8"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xml:space="preserve">　</w:t>
            </w:r>
          </w:p>
        </w:tc>
        <w:tc>
          <w:tcPr>
            <w:tcW w:w="1983" w:type="dxa"/>
            <w:tcBorders>
              <w:top w:val="nil"/>
              <w:left w:val="nil"/>
              <w:bottom w:val="single" w:sz="4" w:space="0" w:color="auto"/>
              <w:right w:val="single" w:sz="4" w:space="0" w:color="auto"/>
            </w:tcBorders>
            <w:noWrap/>
            <w:vAlign w:val="center"/>
          </w:tcPr>
          <w:p w14:paraId="2A7B3F4F" w14:textId="77777777" w:rsidR="002109E8" w:rsidRDefault="00000000">
            <w:pPr>
              <w:widowControl/>
              <w:spacing w:line="360" w:lineRule="auto"/>
              <w:jc w:val="center"/>
              <w:rPr>
                <w:rFonts w:ascii="宋体" w:eastAsia="宋体" w:hAnsi="宋体" w:cs="宋体" w:hint="eastAsia"/>
                <w:kern w:val="0"/>
                <w:szCs w:val="21"/>
              </w:rPr>
            </w:pPr>
            <w:bookmarkStart w:id="2" w:name="突出显示"/>
            <w:r>
              <w:rPr>
                <w:rFonts w:ascii="宋体" w:eastAsia="宋体" w:hAnsi="宋体" w:cs="宋体" w:hint="eastAsia"/>
                <w:kern w:val="0"/>
                <w:szCs w:val="21"/>
              </w:rPr>
              <w:t>安全负责人</w:t>
            </w:r>
            <w:bookmarkEnd w:id="2"/>
          </w:p>
        </w:tc>
        <w:tc>
          <w:tcPr>
            <w:tcW w:w="1983" w:type="dxa"/>
            <w:tcBorders>
              <w:top w:val="nil"/>
              <w:left w:val="nil"/>
              <w:bottom w:val="single" w:sz="4" w:space="0" w:color="auto"/>
              <w:right w:val="single" w:sz="4" w:space="0" w:color="auto"/>
            </w:tcBorders>
            <w:noWrap/>
            <w:vAlign w:val="center"/>
          </w:tcPr>
          <w:p w14:paraId="55387651" w14:textId="77777777" w:rsidR="002109E8"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xml:space="preserve">　</w:t>
            </w:r>
          </w:p>
        </w:tc>
        <w:tc>
          <w:tcPr>
            <w:tcW w:w="2966" w:type="dxa"/>
            <w:tcBorders>
              <w:top w:val="nil"/>
              <w:left w:val="nil"/>
              <w:bottom w:val="single" w:sz="4" w:space="0" w:color="auto"/>
              <w:right w:val="single" w:sz="4" w:space="0" w:color="auto"/>
            </w:tcBorders>
            <w:noWrap/>
            <w:vAlign w:val="center"/>
          </w:tcPr>
          <w:p w14:paraId="721FD93D" w14:textId="77777777" w:rsidR="002109E8"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xml:space="preserve">　</w:t>
            </w:r>
          </w:p>
        </w:tc>
      </w:tr>
      <w:tr w:rsidR="002109E8" w14:paraId="6EF62BF7" w14:textId="77777777">
        <w:trPr>
          <w:trHeight w:val="516"/>
        </w:trPr>
        <w:tc>
          <w:tcPr>
            <w:tcW w:w="881" w:type="dxa"/>
            <w:tcBorders>
              <w:top w:val="nil"/>
              <w:left w:val="single" w:sz="4" w:space="0" w:color="auto"/>
              <w:bottom w:val="single" w:sz="4" w:space="0" w:color="auto"/>
              <w:right w:val="single" w:sz="4" w:space="0" w:color="auto"/>
            </w:tcBorders>
            <w:noWrap/>
            <w:vAlign w:val="center"/>
          </w:tcPr>
          <w:p w14:paraId="4007BE4B" w14:textId="77777777" w:rsidR="002109E8" w:rsidRDefault="002109E8">
            <w:pPr>
              <w:widowControl/>
              <w:spacing w:line="360" w:lineRule="auto"/>
              <w:jc w:val="center"/>
              <w:rPr>
                <w:rFonts w:ascii="宋体" w:hAnsi="宋体" w:cs="宋体" w:hint="eastAsia"/>
                <w:kern w:val="0"/>
                <w:szCs w:val="21"/>
              </w:rPr>
            </w:pPr>
          </w:p>
        </w:tc>
        <w:tc>
          <w:tcPr>
            <w:tcW w:w="1607" w:type="dxa"/>
            <w:tcBorders>
              <w:top w:val="nil"/>
              <w:left w:val="nil"/>
              <w:bottom w:val="single" w:sz="4" w:space="0" w:color="auto"/>
              <w:right w:val="single" w:sz="4" w:space="0" w:color="auto"/>
            </w:tcBorders>
            <w:noWrap/>
            <w:vAlign w:val="center"/>
          </w:tcPr>
          <w:p w14:paraId="041C0E54" w14:textId="77777777" w:rsidR="002109E8"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xml:space="preserve">　</w:t>
            </w:r>
          </w:p>
        </w:tc>
        <w:tc>
          <w:tcPr>
            <w:tcW w:w="1983" w:type="dxa"/>
            <w:tcBorders>
              <w:top w:val="nil"/>
              <w:left w:val="nil"/>
              <w:bottom w:val="single" w:sz="4" w:space="0" w:color="auto"/>
              <w:right w:val="single" w:sz="4" w:space="0" w:color="auto"/>
            </w:tcBorders>
            <w:noWrap/>
            <w:vAlign w:val="center"/>
          </w:tcPr>
          <w:p w14:paraId="435E6024" w14:textId="77777777" w:rsidR="002109E8" w:rsidRDefault="002109E8">
            <w:pPr>
              <w:widowControl/>
              <w:spacing w:line="360" w:lineRule="auto"/>
              <w:jc w:val="center"/>
              <w:rPr>
                <w:rFonts w:ascii="宋体" w:eastAsia="宋体" w:hAnsi="宋体" w:cs="宋体" w:hint="eastAsia"/>
                <w:kern w:val="0"/>
                <w:szCs w:val="21"/>
              </w:rPr>
            </w:pPr>
          </w:p>
        </w:tc>
        <w:tc>
          <w:tcPr>
            <w:tcW w:w="1983" w:type="dxa"/>
            <w:tcBorders>
              <w:top w:val="nil"/>
              <w:left w:val="nil"/>
              <w:bottom w:val="single" w:sz="4" w:space="0" w:color="auto"/>
              <w:right w:val="single" w:sz="4" w:space="0" w:color="auto"/>
            </w:tcBorders>
            <w:noWrap/>
            <w:vAlign w:val="center"/>
          </w:tcPr>
          <w:p w14:paraId="169B24B1" w14:textId="77777777" w:rsidR="002109E8"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xml:space="preserve">　</w:t>
            </w:r>
          </w:p>
        </w:tc>
        <w:tc>
          <w:tcPr>
            <w:tcW w:w="2966" w:type="dxa"/>
            <w:tcBorders>
              <w:top w:val="nil"/>
              <w:left w:val="nil"/>
              <w:bottom w:val="single" w:sz="4" w:space="0" w:color="auto"/>
              <w:right w:val="single" w:sz="4" w:space="0" w:color="auto"/>
            </w:tcBorders>
            <w:noWrap/>
            <w:vAlign w:val="center"/>
          </w:tcPr>
          <w:p w14:paraId="58DB4515" w14:textId="77777777" w:rsidR="002109E8" w:rsidRDefault="00000000">
            <w:pPr>
              <w:widowControl/>
              <w:spacing w:line="360" w:lineRule="auto"/>
              <w:jc w:val="center"/>
              <w:rPr>
                <w:rFonts w:ascii="宋体" w:hAnsi="宋体" w:cs="宋体" w:hint="eastAsia"/>
                <w:kern w:val="0"/>
                <w:szCs w:val="21"/>
              </w:rPr>
            </w:pPr>
            <w:r>
              <w:rPr>
                <w:rFonts w:ascii="宋体" w:hAnsi="宋体" w:cs="宋体" w:hint="eastAsia"/>
                <w:kern w:val="0"/>
                <w:szCs w:val="21"/>
              </w:rPr>
              <w:t xml:space="preserve">　</w:t>
            </w:r>
          </w:p>
        </w:tc>
      </w:tr>
      <w:tr w:rsidR="002109E8" w14:paraId="1A40C439" w14:textId="77777777">
        <w:trPr>
          <w:trHeight w:val="516"/>
        </w:trPr>
        <w:tc>
          <w:tcPr>
            <w:tcW w:w="881" w:type="dxa"/>
            <w:tcBorders>
              <w:top w:val="nil"/>
              <w:left w:val="single" w:sz="4" w:space="0" w:color="auto"/>
              <w:bottom w:val="single" w:sz="4" w:space="0" w:color="auto"/>
              <w:right w:val="single" w:sz="4" w:space="0" w:color="auto"/>
            </w:tcBorders>
            <w:noWrap/>
            <w:vAlign w:val="center"/>
          </w:tcPr>
          <w:p w14:paraId="75018DCD" w14:textId="77777777" w:rsidR="002109E8" w:rsidRDefault="002109E8">
            <w:pPr>
              <w:widowControl/>
              <w:spacing w:line="360" w:lineRule="auto"/>
              <w:jc w:val="center"/>
              <w:rPr>
                <w:rFonts w:ascii="宋体" w:hAnsi="宋体" w:cs="宋体" w:hint="eastAsia"/>
                <w:kern w:val="0"/>
                <w:szCs w:val="21"/>
              </w:rPr>
            </w:pPr>
          </w:p>
        </w:tc>
        <w:tc>
          <w:tcPr>
            <w:tcW w:w="1607" w:type="dxa"/>
            <w:tcBorders>
              <w:top w:val="nil"/>
              <w:left w:val="nil"/>
              <w:bottom w:val="single" w:sz="4" w:space="0" w:color="auto"/>
              <w:right w:val="single" w:sz="4" w:space="0" w:color="auto"/>
            </w:tcBorders>
            <w:noWrap/>
            <w:vAlign w:val="center"/>
          </w:tcPr>
          <w:p w14:paraId="57A9E10A" w14:textId="77777777" w:rsidR="002109E8" w:rsidRDefault="002109E8">
            <w:pPr>
              <w:widowControl/>
              <w:spacing w:line="360" w:lineRule="auto"/>
              <w:jc w:val="center"/>
              <w:rPr>
                <w:rFonts w:ascii="宋体" w:hAnsi="宋体" w:cs="宋体" w:hint="eastAsia"/>
                <w:kern w:val="0"/>
                <w:szCs w:val="21"/>
              </w:rPr>
            </w:pPr>
          </w:p>
        </w:tc>
        <w:tc>
          <w:tcPr>
            <w:tcW w:w="1983" w:type="dxa"/>
            <w:tcBorders>
              <w:top w:val="nil"/>
              <w:left w:val="nil"/>
              <w:bottom w:val="single" w:sz="4" w:space="0" w:color="auto"/>
              <w:right w:val="single" w:sz="4" w:space="0" w:color="auto"/>
            </w:tcBorders>
            <w:noWrap/>
            <w:vAlign w:val="center"/>
          </w:tcPr>
          <w:p w14:paraId="2B2B284E" w14:textId="77777777" w:rsidR="002109E8" w:rsidRDefault="002109E8">
            <w:pPr>
              <w:widowControl/>
              <w:spacing w:line="360" w:lineRule="auto"/>
              <w:jc w:val="center"/>
              <w:rPr>
                <w:rFonts w:ascii="宋体" w:eastAsia="宋体" w:hAnsi="宋体" w:cs="宋体" w:hint="eastAsia"/>
                <w:kern w:val="0"/>
                <w:szCs w:val="21"/>
              </w:rPr>
            </w:pPr>
          </w:p>
        </w:tc>
        <w:tc>
          <w:tcPr>
            <w:tcW w:w="1983" w:type="dxa"/>
            <w:tcBorders>
              <w:top w:val="nil"/>
              <w:left w:val="nil"/>
              <w:bottom w:val="single" w:sz="4" w:space="0" w:color="auto"/>
              <w:right w:val="single" w:sz="4" w:space="0" w:color="auto"/>
            </w:tcBorders>
            <w:noWrap/>
            <w:vAlign w:val="center"/>
          </w:tcPr>
          <w:p w14:paraId="31B612DA" w14:textId="77777777" w:rsidR="002109E8" w:rsidRDefault="002109E8">
            <w:pPr>
              <w:widowControl/>
              <w:spacing w:line="360" w:lineRule="auto"/>
              <w:jc w:val="center"/>
              <w:rPr>
                <w:rFonts w:ascii="宋体" w:hAnsi="宋体" w:cs="宋体" w:hint="eastAsia"/>
                <w:kern w:val="0"/>
                <w:szCs w:val="21"/>
              </w:rPr>
            </w:pPr>
          </w:p>
        </w:tc>
        <w:tc>
          <w:tcPr>
            <w:tcW w:w="2966" w:type="dxa"/>
            <w:tcBorders>
              <w:top w:val="nil"/>
              <w:left w:val="nil"/>
              <w:bottom w:val="single" w:sz="4" w:space="0" w:color="auto"/>
              <w:right w:val="single" w:sz="4" w:space="0" w:color="auto"/>
            </w:tcBorders>
            <w:noWrap/>
            <w:vAlign w:val="center"/>
          </w:tcPr>
          <w:p w14:paraId="30FDF8DB" w14:textId="77777777" w:rsidR="002109E8" w:rsidRDefault="002109E8">
            <w:pPr>
              <w:widowControl/>
              <w:spacing w:line="360" w:lineRule="auto"/>
              <w:jc w:val="center"/>
              <w:rPr>
                <w:rFonts w:ascii="宋体" w:hAnsi="宋体" w:cs="宋体" w:hint="eastAsia"/>
                <w:kern w:val="0"/>
                <w:szCs w:val="21"/>
              </w:rPr>
            </w:pPr>
          </w:p>
        </w:tc>
      </w:tr>
      <w:tr w:rsidR="002109E8" w14:paraId="70D0FEA5" w14:textId="77777777">
        <w:trPr>
          <w:trHeight w:val="516"/>
        </w:trPr>
        <w:tc>
          <w:tcPr>
            <w:tcW w:w="881" w:type="dxa"/>
            <w:tcBorders>
              <w:top w:val="nil"/>
              <w:left w:val="single" w:sz="4" w:space="0" w:color="auto"/>
              <w:bottom w:val="single" w:sz="4" w:space="0" w:color="auto"/>
              <w:right w:val="single" w:sz="4" w:space="0" w:color="auto"/>
            </w:tcBorders>
            <w:noWrap/>
            <w:vAlign w:val="center"/>
          </w:tcPr>
          <w:p w14:paraId="41B4904E" w14:textId="77777777" w:rsidR="002109E8" w:rsidRDefault="002109E8">
            <w:pPr>
              <w:widowControl/>
              <w:spacing w:line="360" w:lineRule="auto"/>
              <w:jc w:val="center"/>
              <w:rPr>
                <w:rFonts w:ascii="宋体" w:hAnsi="宋体" w:cs="宋体" w:hint="eastAsia"/>
                <w:kern w:val="0"/>
                <w:szCs w:val="21"/>
              </w:rPr>
            </w:pPr>
          </w:p>
        </w:tc>
        <w:tc>
          <w:tcPr>
            <w:tcW w:w="1607" w:type="dxa"/>
            <w:tcBorders>
              <w:top w:val="nil"/>
              <w:left w:val="nil"/>
              <w:bottom w:val="single" w:sz="4" w:space="0" w:color="auto"/>
              <w:right w:val="single" w:sz="4" w:space="0" w:color="auto"/>
            </w:tcBorders>
            <w:noWrap/>
            <w:vAlign w:val="center"/>
          </w:tcPr>
          <w:p w14:paraId="4710D2C2" w14:textId="77777777" w:rsidR="002109E8" w:rsidRDefault="002109E8">
            <w:pPr>
              <w:widowControl/>
              <w:spacing w:line="360" w:lineRule="auto"/>
              <w:jc w:val="center"/>
              <w:rPr>
                <w:rFonts w:ascii="宋体" w:hAnsi="宋体" w:cs="宋体" w:hint="eastAsia"/>
                <w:kern w:val="0"/>
                <w:szCs w:val="21"/>
              </w:rPr>
            </w:pPr>
          </w:p>
        </w:tc>
        <w:tc>
          <w:tcPr>
            <w:tcW w:w="1983" w:type="dxa"/>
            <w:tcBorders>
              <w:top w:val="nil"/>
              <w:left w:val="nil"/>
              <w:bottom w:val="single" w:sz="4" w:space="0" w:color="auto"/>
              <w:right w:val="single" w:sz="4" w:space="0" w:color="auto"/>
            </w:tcBorders>
            <w:noWrap/>
            <w:vAlign w:val="center"/>
          </w:tcPr>
          <w:p w14:paraId="6B722ED2" w14:textId="77777777" w:rsidR="002109E8" w:rsidRDefault="002109E8">
            <w:pPr>
              <w:widowControl/>
              <w:spacing w:line="360" w:lineRule="auto"/>
              <w:jc w:val="center"/>
              <w:rPr>
                <w:rFonts w:ascii="宋体" w:eastAsia="宋体" w:hAnsi="宋体" w:cs="宋体" w:hint="eastAsia"/>
                <w:kern w:val="0"/>
                <w:szCs w:val="21"/>
              </w:rPr>
            </w:pPr>
          </w:p>
        </w:tc>
        <w:tc>
          <w:tcPr>
            <w:tcW w:w="1983" w:type="dxa"/>
            <w:tcBorders>
              <w:top w:val="nil"/>
              <w:left w:val="nil"/>
              <w:bottom w:val="single" w:sz="4" w:space="0" w:color="auto"/>
              <w:right w:val="single" w:sz="4" w:space="0" w:color="auto"/>
            </w:tcBorders>
            <w:noWrap/>
            <w:vAlign w:val="center"/>
          </w:tcPr>
          <w:p w14:paraId="167B2008" w14:textId="77777777" w:rsidR="002109E8" w:rsidRDefault="002109E8">
            <w:pPr>
              <w:widowControl/>
              <w:spacing w:line="360" w:lineRule="auto"/>
              <w:jc w:val="center"/>
              <w:rPr>
                <w:rFonts w:ascii="宋体" w:hAnsi="宋体" w:cs="宋体" w:hint="eastAsia"/>
                <w:kern w:val="0"/>
                <w:szCs w:val="21"/>
              </w:rPr>
            </w:pPr>
          </w:p>
        </w:tc>
        <w:tc>
          <w:tcPr>
            <w:tcW w:w="2966" w:type="dxa"/>
            <w:tcBorders>
              <w:top w:val="nil"/>
              <w:left w:val="nil"/>
              <w:bottom w:val="single" w:sz="4" w:space="0" w:color="auto"/>
              <w:right w:val="single" w:sz="4" w:space="0" w:color="auto"/>
            </w:tcBorders>
            <w:noWrap/>
            <w:vAlign w:val="center"/>
          </w:tcPr>
          <w:p w14:paraId="0C88A28F" w14:textId="77777777" w:rsidR="002109E8" w:rsidRDefault="002109E8">
            <w:pPr>
              <w:widowControl/>
              <w:spacing w:line="360" w:lineRule="auto"/>
              <w:jc w:val="center"/>
              <w:rPr>
                <w:rFonts w:ascii="宋体" w:hAnsi="宋体" w:cs="宋体" w:hint="eastAsia"/>
                <w:kern w:val="0"/>
                <w:szCs w:val="21"/>
              </w:rPr>
            </w:pPr>
          </w:p>
        </w:tc>
      </w:tr>
      <w:tr w:rsidR="002109E8" w14:paraId="2B4243E7" w14:textId="77777777">
        <w:trPr>
          <w:trHeight w:val="516"/>
        </w:trPr>
        <w:tc>
          <w:tcPr>
            <w:tcW w:w="881" w:type="dxa"/>
            <w:tcBorders>
              <w:top w:val="nil"/>
              <w:left w:val="single" w:sz="4" w:space="0" w:color="auto"/>
              <w:bottom w:val="single" w:sz="4" w:space="0" w:color="auto"/>
              <w:right w:val="single" w:sz="4" w:space="0" w:color="auto"/>
            </w:tcBorders>
            <w:noWrap/>
            <w:vAlign w:val="center"/>
          </w:tcPr>
          <w:p w14:paraId="1CC5F0B6" w14:textId="77777777" w:rsidR="002109E8" w:rsidRDefault="002109E8">
            <w:pPr>
              <w:widowControl/>
              <w:spacing w:line="360" w:lineRule="auto"/>
              <w:jc w:val="center"/>
              <w:rPr>
                <w:rFonts w:ascii="宋体" w:hAnsi="宋体" w:cs="宋体" w:hint="eastAsia"/>
                <w:kern w:val="0"/>
                <w:szCs w:val="21"/>
              </w:rPr>
            </w:pPr>
          </w:p>
        </w:tc>
        <w:tc>
          <w:tcPr>
            <w:tcW w:w="1607" w:type="dxa"/>
            <w:tcBorders>
              <w:top w:val="nil"/>
              <w:left w:val="nil"/>
              <w:bottom w:val="single" w:sz="4" w:space="0" w:color="auto"/>
              <w:right w:val="single" w:sz="4" w:space="0" w:color="auto"/>
            </w:tcBorders>
            <w:noWrap/>
            <w:vAlign w:val="center"/>
          </w:tcPr>
          <w:p w14:paraId="70B037D4" w14:textId="77777777" w:rsidR="002109E8" w:rsidRDefault="002109E8">
            <w:pPr>
              <w:widowControl/>
              <w:spacing w:line="360" w:lineRule="auto"/>
              <w:jc w:val="center"/>
              <w:rPr>
                <w:rFonts w:ascii="宋体" w:hAnsi="宋体" w:cs="宋体" w:hint="eastAsia"/>
                <w:kern w:val="0"/>
                <w:szCs w:val="21"/>
              </w:rPr>
            </w:pPr>
          </w:p>
        </w:tc>
        <w:tc>
          <w:tcPr>
            <w:tcW w:w="1983" w:type="dxa"/>
            <w:tcBorders>
              <w:top w:val="nil"/>
              <w:left w:val="nil"/>
              <w:bottom w:val="single" w:sz="4" w:space="0" w:color="auto"/>
              <w:right w:val="single" w:sz="4" w:space="0" w:color="auto"/>
            </w:tcBorders>
            <w:noWrap/>
            <w:vAlign w:val="center"/>
          </w:tcPr>
          <w:p w14:paraId="335AA552" w14:textId="77777777" w:rsidR="002109E8" w:rsidRDefault="002109E8">
            <w:pPr>
              <w:widowControl/>
              <w:spacing w:line="360" w:lineRule="auto"/>
              <w:jc w:val="center"/>
              <w:rPr>
                <w:rFonts w:ascii="宋体" w:eastAsia="宋体" w:hAnsi="宋体" w:cs="宋体" w:hint="eastAsia"/>
                <w:kern w:val="0"/>
                <w:szCs w:val="21"/>
              </w:rPr>
            </w:pPr>
          </w:p>
        </w:tc>
        <w:tc>
          <w:tcPr>
            <w:tcW w:w="1983" w:type="dxa"/>
            <w:tcBorders>
              <w:top w:val="nil"/>
              <w:left w:val="nil"/>
              <w:bottom w:val="single" w:sz="4" w:space="0" w:color="auto"/>
              <w:right w:val="single" w:sz="4" w:space="0" w:color="auto"/>
            </w:tcBorders>
            <w:noWrap/>
            <w:vAlign w:val="center"/>
          </w:tcPr>
          <w:p w14:paraId="37850472" w14:textId="77777777" w:rsidR="002109E8" w:rsidRDefault="002109E8">
            <w:pPr>
              <w:widowControl/>
              <w:spacing w:line="360" w:lineRule="auto"/>
              <w:jc w:val="center"/>
              <w:rPr>
                <w:rFonts w:ascii="宋体" w:hAnsi="宋体" w:cs="宋体" w:hint="eastAsia"/>
                <w:kern w:val="0"/>
                <w:szCs w:val="21"/>
              </w:rPr>
            </w:pPr>
          </w:p>
        </w:tc>
        <w:tc>
          <w:tcPr>
            <w:tcW w:w="2966" w:type="dxa"/>
            <w:tcBorders>
              <w:top w:val="nil"/>
              <w:left w:val="nil"/>
              <w:bottom w:val="single" w:sz="4" w:space="0" w:color="auto"/>
              <w:right w:val="single" w:sz="4" w:space="0" w:color="auto"/>
            </w:tcBorders>
            <w:noWrap/>
            <w:vAlign w:val="center"/>
          </w:tcPr>
          <w:p w14:paraId="05085219" w14:textId="77777777" w:rsidR="002109E8" w:rsidRDefault="002109E8">
            <w:pPr>
              <w:widowControl/>
              <w:spacing w:line="360" w:lineRule="auto"/>
              <w:jc w:val="center"/>
              <w:rPr>
                <w:rFonts w:ascii="宋体" w:hAnsi="宋体" w:cs="宋体" w:hint="eastAsia"/>
                <w:kern w:val="0"/>
                <w:szCs w:val="21"/>
              </w:rPr>
            </w:pPr>
          </w:p>
        </w:tc>
      </w:tr>
      <w:tr w:rsidR="002109E8" w14:paraId="3D7EA639" w14:textId="77777777">
        <w:trPr>
          <w:trHeight w:val="5570"/>
        </w:trPr>
        <w:tc>
          <w:tcPr>
            <w:tcW w:w="9420" w:type="dxa"/>
            <w:gridSpan w:val="5"/>
            <w:tcBorders>
              <w:top w:val="single" w:sz="4" w:space="0" w:color="auto"/>
              <w:left w:val="single" w:sz="4" w:space="0" w:color="auto"/>
              <w:bottom w:val="single" w:sz="4" w:space="0" w:color="auto"/>
              <w:right w:val="single" w:sz="4" w:space="0" w:color="auto"/>
            </w:tcBorders>
            <w:noWrap/>
            <w:vAlign w:val="center"/>
          </w:tcPr>
          <w:p w14:paraId="2833BEF3" w14:textId="77777777" w:rsidR="002109E8" w:rsidRDefault="00000000">
            <w:pPr>
              <w:spacing w:line="360" w:lineRule="auto"/>
              <w:textAlignment w:val="center"/>
              <w:rPr>
                <w:rStyle w:val="font01"/>
                <w:rFonts w:hint="eastAsia"/>
                <w:color w:val="auto"/>
              </w:rPr>
            </w:pPr>
            <w:r>
              <w:rPr>
                <w:rStyle w:val="font01"/>
                <w:color w:val="auto"/>
              </w:rPr>
              <w:t>备注：</w:t>
            </w:r>
          </w:p>
          <w:p w14:paraId="6431356F" w14:textId="77777777" w:rsidR="002109E8" w:rsidRDefault="00000000">
            <w:pPr>
              <w:spacing w:line="360" w:lineRule="auto"/>
              <w:textAlignment w:val="center"/>
              <w:rPr>
                <w:rStyle w:val="font01"/>
                <w:rFonts w:hint="eastAsia"/>
                <w:color w:val="auto"/>
              </w:rPr>
            </w:pPr>
            <w:r>
              <w:rPr>
                <w:rStyle w:val="font01"/>
                <w:color w:val="auto"/>
              </w:rPr>
              <w:t>1、“岗位”要求</w:t>
            </w:r>
            <w:r>
              <w:rPr>
                <w:rStyle w:val="font11"/>
                <w:rFonts w:cs="宋体" w:hint="eastAsia"/>
                <w:color w:val="auto"/>
              </w:rPr>
              <w:t>（除项目负责人和专职安全员外）</w:t>
            </w:r>
            <w:r>
              <w:rPr>
                <w:rStyle w:val="font01"/>
                <w:color w:val="auto"/>
              </w:rPr>
              <w:t>由招标人根据项目管理需要在本表备注中明确提出，如：</w:t>
            </w:r>
            <w:r>
              <w:rPr>
                <w:rStyle w:val="font01"/>
                <w:color w:val="auto"/>
                <w:u w:val="single"/>
              </w:rPr>
              <w:t>拟派驻施工现</w:t>
            </w:r>
            <w:r>
              <w:rPr>
                <w:rStyle w:val="font01"/>
                <w:rFonts w:hint="eastAsia"/>
                <w:color w:val="auto"/>
                <w:u w:val="single"/>
              </w:rPr>
              <w:t>场的技术负责人、质量负责人、安全负责人等</w:t>
            </w:r>
            <w:r>
              <w:rPr>
                <w:rStyle w:val="font01"/>
                <w:color w:val="auto"/>
              </w:rPr>
              <w:t>。以上项目管理团队人员信息将由交易系统提取后供各相关单位在履约时比对、查核。</w:t>
            </w:r>
          </w:p>
          <w:p w14:paraId="4EDBD643" w14:textId="77777777" w:rsidR="002109E8" w:rsidRDefault="00000000">
            <w:pPr>
              <w:spacing w:line="360" w:lineRule="auto"/>
              <w:textAlignment w:val="center"/>
              <w:rPr>
                <w:rStyle w:val="font01"/>
                <w:rFonts w:hint="eastAsia"/>
                <w:color w:val="auto"/>
              </w:rPr>
            </w:pPr>
            <w:r>
              <w:rPr>
                <w:rStyle w:val="font01"/>
                <w:color w:val="auto"/>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62B7BA9B" w14:textId="77777777" w:rsidR="002109E8" w:rsidRDefault="00000000">
            <w:pPr>
              <w:widowControl/>
              <w:spacing w:line="360" w:lineRule="auto"/>
              <w:rPr>
                <w:rFonts w:ascii="宋体" w:hAnsi="宋体" w:cs="宋体" w:hint="eastAsia"/>
                <w:kern w:val="0"/>
                <w:szCs w:val="21"/>
              </w:rPr>
            </w:pPr>
            <w:r>
              <w:rPr>
                <w:rStyle w:val="font01"/>
                <w:color w:val="auto"/>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bookmarkEnd w:id="1"/>
    <w:p w14:paraId="3EBBB159" w14:textId="77777777" w:rsidR="002109E8" w:rsidRDefault="00000000">
      <w:pPr>
        <w:pStyle w:val="ab"/>
        <w:rPr>
          <w:rFonts w:ascii="宋体" w:hAnsi="宋体" w:hint="eastAsia"/>
          <w:szCs w:val="21"/>
        </w:rPr>
      </w:pPr>
      <w:r>
        <w:rPr>
          <w:rFonts w:ascii="宋体" w:hAnsi="宋体" w:cs="宋体" w:hint="eastAsia"/>
          <w:sz w:val="24"/>
          <w:szCs w:val="24"/>
        </w:rPr>
        <w:t>注：投标人按本表格式可自行扩展填写。</w:t>
      </w:r>
    </w:p>
    <w:sectPr w:rsidR="002109E8">
      <w:footerReference w:type="defaul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AA1FC" w14:textId="77777777" w:rsidR="00AE1E79" w:rsidRDefault="00AE1E79">
      <w:pPr>
        <w:spacing w:after="0" w:line="240" w:lineRule="auto"/>
        <w:rPr>
          <w:rFonts w:hint="eastAsia"/>
        </w:rPr>
      </w:pPr>
      <w:r>
        <w:separator/>
      </w:r>
    </w:p>
  </w:endnote>
  <w:endnote w:type="continuationSeparator" w:id="0">
    <w:p w14:paraId="0432B721" w14:textId="77777777" w:rsidR="00AE1E79" w:rsidRDefault="00AE1E79">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方正兰亭黑_GBK">
    <w:altName w:val="微软雅黑"/>
    <w:charset w:val="86"/>
    <w:family w:val="script"/>
    <w:pitch w:val="default"/>
    <w:sig w:usb0="00000000" w:usb1="00000000" w:usb2="0008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cida Sans">
    <w:altName w:val="DejaVu Sans"/>
    <w:charset w:val="00"/>
    <w:family w:val="swiss"/>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方正大标宋简体">
    <w:altName w:val="微软雅黑"/>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57E59" w14:textId="77777777" w:rsidR="002109E8" w:rsidRDefault="00000000">
    <w:pPr>
      <w:pStyle w:val="a5"/>
      <w:ind w:firstLine="392"/>
      <w:jc w:val="right"/>
      <w:rPr>
        <w:rStyle w:val="a8"/>
        <w:rFonts w:hint="eastAsia"/>
      </w:rPr>
    </w:pPr>
    <w:r>
      <w:rPr>
        <w:noProof/>
      </w:rPr>
      <mc:AlternateContent>
        <mc:Choice Requires="wps">
          <w:drawing>
            <wp:anchor distT="0" distB="0" distL="114300" distR="114300" simplePos="0" relativeHeight="13" behindDoc="0" locked="0" layoutInCell="1" hidden="0" allowOverlap="1" wp14:anchorId="06A1932E" wp14:editId="7F9805C7">
              <wp:simplePos x="0" y="0"/>
              <wp:positionH relativeFrom="margin">
                <wp:align>center</wp:align>
              </wp:positionH>
              <wp:positionV relativeFrom="paragraph">
                <wp:posOffset>0</wp:posOffset>
              </wp:positionV>
              <wp:extent cx="303650" cy="289076"/>
              <wp:effectExtent l="0" t="0" r="0" b="0"/>
              <wp:wrapNone/>
              <wp:docPr id="459"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650" cy="289076"/>
                      </a:xfrm>
                      <a:prstGeom prst="rect">
                        <a:avLst/>
                      </a:prstGeom>
                      <a:noFill/>
                      <a:ln cap="flat" cmpd="sng">
                        <a:noFill/>
                        <a:prstDash val="solid"/>
                        <a:round/>
                      </a:ln>
                    </wps:spPr>
                    <wps:txbx>
                      <w:txbxContent>
                        <w:p w14:paraId="4A54091F" w14:textId="77777777" w:rsidR="002109E8" w:rsidRDefault="00000000">
                          <w:pPr>
                            <w:pStyle w:val="a5"/>
                            <w:ind w:firstLine="392"/>
                            <w:jc w:val="right"/>
                            <w:rPr>
                              <w:rFonts w:hint="eastAsia"/>
                            </w:rPr>
                          </w:pPr>
                          <w:r>
                            <w:fldChar w:fldCharType="begin"/>
                          </w:r>
                          <w:r>
                            <w:rPr>
                              <w:rStyle w:val="a8"/>
                            </w:rPr>
                            <w:instrText xml:space="preserve">PAGE  </w:instrText>
                          </w:r>
                          <w:r>
                            <w:fldChar w:fldCharType="separate"/>
                          </w:r>
                          <w:r>
                            <w:rPr>
                              <w:rStyle w:val="a8"/>
                            </w:rPr>
                            <w:t>47</w:t>
                          </w:r>
                          <w:r>
                            <w:fldChar w:fldCharType="end"/>
                          </w:r>
                        </w:p>
                      </w:txbxContent>
                    </wps:txbx>
                    <wps:bodyPr vert="horz" wrap="none" lIns="0" tIns="0" rIns="0" bIns="0" anchor="t" anchorCtr="0">
                      <a:spAutoFit/>
                    </wps:bodyPr>
                  </wps:wsp>
                </a:graphicData>
              </a:graphic>
            </wp:anchor>
          </w:drawing>
        </mc:Choice>
        <mc:Fallback>
          <w:pict>
            <v:rect w14:anchorId="06A1932E" id="文本框 5" o:spid="_x0000_s1026" style="position:absolute;left:0;text-align:left;margin-left:0;margin-top:0;width:23.9pt;height:22.75pt;z-index:13;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" filled="f" stroked="f">
              <v:stroke joinstyle="round"/>
              <v:textbox style="mso-fit-shape-to-text:t" inset="0,0,0,0">
                <w:txbxContent>
                  <w:p w14:paraId="4A54091F" w14:textId="77777777" w:rsidR="002109E8" w:rsidRDefault="00000000">
                    <w:pPr>
                      <w:pStyle w:val="a5"/>
                      <w:ind w:firstLine="392"/>
                      <w:jc w:val="right"/>
                      <w:rPr>
                        <w:rFonts w:hint="eastAsia"/>
                      </w:rPr>
                    </w:pPr>
                    <w:r>
                      <w:fldChar w:fldCharType="begin"/>
                    </w:r>
                    <w:r>
                      <w:rPr>
                        <w:rStyle w:val="a8"/>
                      </w:rPr>
                      <w:instrText xml:space="preserve">PAGE  </w:instrText>
                    </w:r>
                    <w:r>
                      <w:fldChar w:fldCharType="separate"/>
                    </w:r>
                    <w:r>
                      <w:rPr>
                        <w:rStyle w:val="a8"/>
                      </w:rPr>
                      <w:t>47</w:t>
                    </w:r>
                    <w:r>
                      <w:fldChar w:fldCharType="end"/>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520CE" w14:textId="77777777" w:rsidR="002109E8" w:rsidRDefault="00000000">
    <w:pPr>
      <w:pStyle w:val="a5"/>
      <w:ind w:firstLine="392"/>
      <w:rPr>
        <w:rFonts w:hint="eastAsia"/>
      </w:rPr>
    </w:pPr>
    <w:r>
      <w:rPr>
        <w:noProof/>
      </w:rPr>
      <mc:AlternateContent>
        <mc:Choice Requires="wps">
          <w:drawing>
            <wp:anchor distT="0" distB="0" distL="114300" distR="114300" simplePos="0" relativeHeight="15" behindDoc="0" locked="0" layoutInCell="1" hidden="0" allowOverlap="1" wp14:anchorId="06229ABC" wp14:editId="7896C016">
              <wp:simplePos x="0" y="0"/>
              <wp:positionH relativeFrom="margin">
                <wp:align>center</wp:align>
              </wp:positionH>
              <wp:positionV relativeFrom="paragraph">
                <wp:posOffset>0</wp:posOffset>
              </wp:positionV>
              <wp:extent cx="394335" cy="133350"/>
              <wp:effectExtent l="0" t="0" r="0" b="0"/>
              <wp:wrapNone/>
              <wp:docPr id="460"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4335" cy="133350"/>
                      </a:xfrm>
                      <a:prstGeom prst="rect">
                        <a:avLst/>
                      </a:prstGeom>
                      <a:noFill/>
                      <a:ln cap="flat" cmpd="sng">
                        <a:noFill/>
                        <a:prstDash val="solid"/>
                        <a:round/>
                      </a:ln>
                    </wps:spPr>
                    <wps:txbx>
                      <w:txbxContent>
                        <w:p w14:paraId="28DFD45C" w14:textId="77777777" w:rsidR="002109E8" w:rsidRDefault="00000000">
                          <w:pPr>
                            <w:pStyle w:val="a5"/>
                            <w:ind w:firstLine="392"/>
                            <w:rPr>
                              <w:rFonts w:hint="eastAsia"/>
                            </w:rPr>
                          </w:pPr>
                          <w:r>
                            <w:fldChar w:fldCharType="begin"/>
                          </w:r>
                          <w:r>
                            <w:rPr>
                              <w:rStyle w:val="a8"/>
                            </w:rPr>
                            <w:instrText xml:space="preserve"> PAGE </w:instrText>
                          </w:r>
                          <w:r>
                            <w:fldChar w:fldCharType="separate"/>
                          </w:r>
                          <w:r>
                            <w:rPr>
                              <w:rStyle w:val="a8"/>
                            </w:rPr>
                            <w:t>46</w:t>
                          </w:r>
                          <w:r>
                            <w:fldChar w:fldCharType="end"/>
                          </w:r>
                        </w:p>
                      </w:txbxContent>
                    </wps:txbx>
                    <wps:bodyPr vert="horz" wrap="none" lIns="0" tIns="0" rIns="0" bIns="0" anchor="t" anchorCtr="0">
                      <a:spAutoFit/>
                    </wps:bodyPr>
                  </wps:wsp>
                </a:graphicData>
              </a:graphic>
            </wp:anchor>
          </w:drawing>
        </mc:Choice>
        <mc:Fallback>
          <w:pict>
            <v:rect w14:anchorId="06229ABC" id="文本框 6" o:spid="_x0000_s1027" style="position:absolute;left:0;text-align:left;margin-left:0;margin-top:0;width:31.05pt;height:10.5pt;z-index:15;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" filled="f" stroked="f">
              <v:stroke joinstyle="round"/>
              <v:textbox style="mso-fit-shape-to-text:t" inset="0,0,0,0">
                <w:txbxContent>
                  <w:p w14:paraId="28DFD45C" w14:textId="77777777" w:rsidR="002109E8" w:rsidRDefault="00000000">
                    <w:pPr>
                      <w:pStyle w:val="a5"/>
                      <w:ind w:firstLine="392"/>
                      <w:rPr>
                        <w:rFonts w:hint="eastAsia"/>
                      </w:rPr>
                    </w:pPr>
                    <w:r>
                      <w:fldChar w:fldCharType="begin"/>
                    </w:r>
                    <w:r>
                      <w:rPr>
                        <w:rStyle w:val="a8"/>
                      </w:rPr>
                      <w:instrText xml:space="preserve"> PAGE </w:instrText>
                    </w:r>
                    <w:r>
                      <w:fldChar w:fldCharType="separate"/>
                    </w:r>
                    <w:r>
                      <w:rPr>
                        <w:rStyle w:val="a8"/>
                      </w:rPr>
                      <w:t>46</w:t>
                    </w:r>
                    <w: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43F56" w14:textId="77777777" w:rsidR="00AE1E79" w:rsidRDefault="00AE1E79">
      <w:pPr>
        <w:spacing w:after="0" w:line="240" w:lineRule="auto"/>
        <w:rPr>
          <w:rFonts w:hint="eastAsia"/>
        </w:rPr>
      </w:pPr>
      <w:r>
        <w:separator/>
      </w:r>
    </w:p>
  </w:footnote>
  <w:footnote w:type="continuationSeparator" w:id="0">
    <w:p w14:paraId="1D735899" w14:textId="77777777" w:rsidR="00AE1E79" w:rsidRDefault="00AE1E79">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FFF81"/>
    <w:multiLevelType w:val="singleLevel"/>
    <w:tmpl w:val="00000000"/>
    <w:lvl w:ilvl="0">
      <w:start w:val="1"/>
      <w:numFmt w:val="bullet"/>
      <w:lvlRestart w:val="0"/>
      <w:pStyle w:val="4"/>
      <w:lvlText w:val="●"/>
      <w:lvlJc w:val="left"/>
      <w:pPr>
        <w:tabs>
          <w:tab w:val="num" w:pos="1620"/>
        </w:tabs>
        <w:ind w:left="1620" w:hanging="360"/>
      </w:pPr>
      <w:rPr>
        <w:rFonts w:ascii="方正兰亭黑_GBK" w:hAnsi="方正兰亭黑_GBK" w:hint="default"/>
      </w:rPr>
    </w:lvl>
  </w:abstractNum>
  <w:num w:numId="1" w16cid:durableId="649942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Q3YmM1NGQ3ZjM2NzEzZTNjOGI0NzE2ODQzZDNiOTEifQ=="/>
  </w:docVars>
  <w:rsids>
    <w:rsidRoot w:val="002109E8"/>
    <w:rsid w:val="000D0548"/>
    <w:rsid w:val="002109E8"/>
    <w:rsid w:val="002A2414"/>
    <w:rsid w:val="004D0397"/>
    <w:rsid w:val="004F69B1"/>
    <w:rsid w:val="005D4C2D"/>
    <w:rsid w:val="0091070C"/>
    <w:rsid w:val="009A7BF8"/>
    <w:rsid w:val="00AE1E79"/>
    <w:rsid w:val="00B41C01"/>
    <w:rsid w:val="00D476DF"/>
    <w:rsid w:val="00FD6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12C02"/>
  <w15:docId w15:val="{EB72ECA3-9F6D-461C-9776-688A25EE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Lucida Sans"/>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rFonts w:ascii="等线" w:eastAsia="等线" w:hAnsi="等线" w:cs="Arial"/>
      <w:kern w:val="2"/>
      <w:sz w:val="22"/>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5" w:lineRule="auto"/>
      <w:outlineLvl w:val="1"/>
    </w:pPr>
    <w:rPr>
      <w:rFonts w:ascii="方正兰亭黑_GBK" w:eastAsia="黑体" w:hAnsi="方正兰亭黑_GBK"/>
      <w:b/>
      <w:bCs/>
      <w:sz w:val="32"/>
      <w:szCs w:val="32"/>
    </w:rPr>
  </w:style>
  <w:style w:type="paragraph" w:styleId="3">
    <w:name w:val="heading 3"/>
    <w:basedOn w:val="a"/>
    <w:next w:val="a"/>
    <w:link w:val="30"/>
    <w:uiPriority w:val="9"/>
    <w:semiHidden/>
    <w:unhideWhenUsed/>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Pr>
      <w:rFonts w:ascii="等线" w:eastAsia="等线" w:hAnsi="等线" w:cs="Arial"/>
      <w:b/>
      <w:bCs/>
      <w:kern w:val="44"/>
      <w:sz w:val="44"/>
      <w:szCs w:val="44"/>
      <w:lang w:val="en-US" w:eastAsia="zh-CN" w:bidi="ar-SA"/>
    </w:rPr>
  </w:style>
  <w:style w:type="character" w:customStyle="1" w:styleId="20">
    <w:name w:val="标题 2 字符"/>
    <w:basedOn w:val="a0"/>
    <w:link w:val="2"/>
    <w:rPr>
      <w:rFonts w:ascii="方正兰亭黑_GBK" w:eastAsia="黑体" w:hAnsi="等线" w:cs="Arial"/>
      <w:b/>
      <w:bCs/>
      <w:kern w:val="2"/>
      <w:sz w:val="32"/>
      <w:szCs w:val="32"/>
      <w:lang w:val="en-US" w:eastAsia="zh-CN" w:bidi="ar-SA"/>
    </w:rPr>
  </w:style>
  <w:style w:type="character" w:customStyle="1" w:styleId="30">
    <w:name w:val="标题 3 字符"/>
    <w:basedOn w:val="a0"/>
    <w:link w:val="3"/>
    <w:rPr>
      <w:rFonts w:ascii="等线" w:eastAsia="等线" w:hAnsi="等线" w:cs="Arial"/>
      <w:b/>
      <w:bCs/>
      <w:kern w:val="2"/>
      <w:sz w:val="32"/>
      <w:szCs w:val="32"/>
      <w:lang w:val="en-US" w:eastAsia="zh-CN" w:bidi="ar-SA"/>
    </w:rPr>
  </w:style>
  <w:style w:type="paragraph" w:styleId="a3">
    <w:name w:val="annotation text"/>
    <w:basedOn w:val="a"/>
    <w:next w:val="a"/>
    <w:autoRedefine/>
    <w:qFormat/>
    <w:pPr>
      <w:spacing w:after="0" w:line="360" w:lineRule="auto"/>
      <w:ind w:firstLineChars="218" w:firstLine="218"/>
    </w:pPr>
    <w:rPr>
      <w:rFonts w:ascii="宋体" w:eastAsia="宋体" w:hAnsi="宋体" w:cs="Times New Roman"/>
      <w:sz w:val="24"/>
    </w:rPr>
  </w:style>
  <w:style w:type="paragraph" w:styleId="a4">
    <w:name w:val="Plain Text"/>
    <w:basedOn w:val="a"/>
    <w:next w:val="a"/>
    <w:qFormat/>
    <w:pPr>
      <w:spacing w:after="0" w:line="240" w:lineRule="auto"/>
      <w:jc w:val="both"/>
    </w:pPr>
    <w:rPr>
      <w:rFonts w:ascii="宋体" w:eastAsia="宋体" w:hAnsi="Courier New" w:cs="Times New Roman"/>
      <w:sz w:val="21"/>
      <w:szCs w:val="20"/>
    </w:rPr>
  </w:style>
  <w:style w:type="paragraph" w:styleId="a5">
    <w:name w:val="footer"/>
    <w:basedOn w:val="a"/>
    <w:qFormat/>
    <w:pPr>
      <w:tabs>
        <w:tab w:val="center" w:pos="4153"/>
        <w:tab w:val="right" w:pos="8306"/>
      </w:tabs>
      <w:snapToGrid w:val="0"/>
      <w:spacing w:line="240" w:lineRule="auto"/>
    </w:pPr>
    <w:rPr>
      <w:sz w:val="18"/>
      <w:szCs w:val="18"/>
    </w:rPr>
  </w:style>
  <w:style w:type="paragraph" w:styleId="a6">
    <w:name w:val="header"/>
    <w:basedOn w:val="a"/>
    <w:qFormat/>
    <w:pPr>
      <w:tabs>
        <w:tab w:val="center" w:pos="4153"/>
        <w:tab w:val="right" w:pos="8306"/>
      </w:tabs>
      <w:snapToGrid w:val="0"/>
      <w:spacing w:line="240" w:lineRule="auto"/>
      <w:jc w:val="center"/>
    </w:pPr>
    <w:rPr>
      <w:sz w:val="18"/>
      <w:szCs w:val="18"/>
    </w:rPr>
  </w:style>
  <w:style w:type="character" w:styleId="a7">
    <w:name w:val="Strong"/>
    <w:basedOn w:val="a0"/>
    <w:qFormat/>
    <w:rPr>
      <w:b/>
      <w:bCs/>
    </w:rPr>
  </w:style>
  <w:style w:type="character" w:styleId="a8">
    <w:name w:val="page number"/>
    <w:qFormat/>
    <w:rPr>
      <w:rFonts w:cs="Times New Roman"/>
    </w:rPr>
  </w:style>
  <w:style w:type="character" w:styleId="a9">
    <w:name w:val="annotation reference"/>
    <w:basedOn w:val="a0"/>
    <w:qFormat/>
    <w:rPr>
      <w:sz w:val="21"/>
      <w:szCs w:val="21"/>
    </w:rPr>
  </w:style>
  <w:style w:type="paragraph" w:styleId="aa">
    <w:name w:val="List Paragraph"/>
    <w:basedOn w:val="a"/>
    <w:qFormat/>
    <w:pPr>
      <w:ind w:firstLineChars="200" w:firstLine="200"/>
    </w:pPr>
  </w:style>
  <w:style w:type="paragraph" w:styleId="ab">
    <w:name w:val="Normal Indent"/>
    <w:basedOn w:val="a"/>
    <w:next w:val="a5"/>
    <w:qFormat/>
    <w:pPr>
      <w:ind w:firstLine="420"/>
      <w:jc w:val="both"/>
    </w:pPr>
    <w:rPr>
      <w:rFonts w:ascii="Times New Roman" w:eastAsia="宋体" w:hAnsi="Times New Roman" w:cs="Times New Roman"/>
      <w:sz w:val="21"/>
      <w:szCs w:val="20"/>
    </w:rPr>
  </w:style>
  <w:style w:type="paragraph" w:styleId="4">
    <w:name w:val="List Bullet 4"/>
    <w:basedOn w:val="a"/>
    <w:qFormat/>
    <w:pPr>
      <w:numPr>
        <w:numId w:val="1"/>
      </w:numPr>
    </w:pPr>
  </w:style>
  <w:style w:type="paragraph" w:styleId="ac">
    <w:name w:val="Body Text"/>
    <w:basedOn w:val="a"/>
    <w:qFormat/>
    <w:pPr>
      <w:spacing w:after="120"/>
    </w:pPr>
  </w:style>
  <w:style w:type="paragraph" w:styleId="ad">
    <w:name w:val="Date"/>
    <w:basedOn w:val="a"/>
    <w:next w:val="a"/>
    <w:qFormat/>
    <w:pPr>
      <w:ind w:leftChars="2500" w:left="2500"/>
    </w:pPr>
  </w:style>
  <w:style w:type="paragraph" w:styleId="ae">
    <w:name w:val="Body Text First Indent"/>
    <w:basedOn w:val="ac"/>
    <w:qFormat/>
    <w:pPr>
      <w:ind w:firstLine="420"/>
    </w:pPr>
  </w:style>
  <w:style w:type="character" w:styleId="af">
    <w:name w:val="FollowedHyperlink"/>
    <w:basedOn w:val="a0"/>
    <w:qFormat/>
    <w:rPr>
      <w:color w:val="800080"/>
      <w:u w:val="single"/>
    </w:rPr>
  </w:style>
  <w:style w:type="paragraph" w:styleId="af0">
    <w:name w:val="Normal (Web)"/>
    <w:basedOn w:val="a"/>
    <w:qFormat/>
    <w:rPr>
      <w:sz w:val="24"/>
    </w:rPr>
  </w:style>
  <w:style w:type="paragraph" w:styleId="af1">
    <w:name w:val="annotation subject"/>
    <w:basedOn w:val="a3"/>
    <w:next w:val="a3"/>
    <w:qFormat/>
    <w:rPr>
      <w:b/>
      <w:bCs/>
    </w:rPr>
  </w:style>
  <w:style w:type="paragraph" w:styleId="af2">
    <w:name w:val="Intense Quote"/>
    <w:basedOn w:val="a"/>
    <w:next w:val="a"/>
    <w:qFormat/>
    <w:pPr>
      <w:pBdr>
        <w:top w:val="single" w:sz="4" w:space="1" w:color="5B9BD5"/>
        <w:bottom w:val="single" w:sz="4" w:space="1" w:color="5B9BD5"/>
      </w:pBdr>
      <w:spacing w:before="360" w:after="360"/>
      <w:ind w:left="864" w:right="864"/>
      <w:jc w:val="center"/>
    </w:pPr>
    <w:rPr>
      <w:i/>
      <w:iCs/>
      <w:color w:val="5B9BD5"/>
    </w:rPr>
  </w:style>
  <w:style w:type="character" w:styleId="af3">
    <w:name w:val="Subtle Emphasis"/>
    <w:basedOn w:val="a0"/>
    <w:qFormat/>
    <w:rPr>
      <w:i/>
      <w:iCs/>
      <w:color w:val="404040"/>
    </w:rPr>
  </w:style>
  <w:style w:type="character" w:customStyle="1" w:styleId="NormalCharacter">
    <w:name w:val="NormalCharacter"/>
    <w:qFormat/>
  </w:style>
  <w:style w:type="character" w:customStyle="1" w:styleId="font01">
    <w:name w:val="font01"/>
    <w:qFormat/>
    <w:rPr>
      <w:rFonts w:ascii="宋体" w:eastAsia="宋体" w:hAnsi="宋体" w:cs="宋体"/>
      <w:color w:val="000000"/>
      <w:sz w:val="21"/>
      <w:szCs w:val="21"/>
      <w:u w:val="none"/>
    </w:rPr>
  </w:style>
  <w:style w:type="character" w:customStyle="1" w:styleId="font11">
    <w:name w:val="font11"/>
    <w:qFormat/>
    <w:rPr>
      <w:rFonts w:ascii="宋体" w:eastAsia="宋体" w:hAnsi="宋体"/>
      <w:color w:val="000000"/>
      <w:sz w:val="24"/>
      <w:szCs w:val="24"/>
      <w:u w:val="single"/>
    </w:rPr>
  </w:style>
  <w:style w:type="paragraph" w:styleId="af4">
    <w:name w:val="Revision"/>
    <w:hidden/>
    <w:uiPriority w:val="99"/>
    <w:semiHidden/>
    <w:rsid w:val="00D476DF"/>
    <w:rPr>
      <w:rFonts w:ascii="等线" w:eastAsia="等线" w:hAnsi="等线" w:cs="Arial"/>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主题​​">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Data xmlns="http://www.yozosoft.com.cn/officeDocument/2016/customData">
  <customProps>
    <docPr revisions="3 0 5 0 0 0 1 0 0 0 3000 0 1 1 1 1"/>
    <sectPr/>
  </customProps>
</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85A3-960A-4E75-83DB-CE6BA8644A5C}">
  <ds:schemaRefs>
    <ds:schemaRef ds:uri="http://www.yozosoft.com.cn/officeDocument/2016/customData"/>
  </ds:schemaRefs>
</ds:datastoreItem>
</file>

<file path=customXml/itemProps2.xml><?xml version="1.0" encoding="utf-8"?>
<ds:datastoreItem xmlns:ds="http://schemas.openxmlformats.org/officeDocument/2006/customXml" ds:itemID="{04BDFA6F-57E2-4C57-93BD-F4DC3017B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10</Pages>
  <Words>1165</Words>
  <Characters>6643</Characters>
  <Application>Microsoft Office Word</Application>
  <DocSecurity>0</DocSecurity>
  <Lines>55</Lines>
  <Paragraphs>15</Paragraphs>
  <ScaleCrop>false</ScaleCrop>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YZJ</dc:creator>
  <cp:lastModifiedBy>XM</cp:lastModifiedBy>
  <cp:revision>33</cp:revision>
  <cp:lastPrinted>2024-10-25T06:29:00Z</cp:lastPrinted>
  <dcterms:created xsi:type="dcterms:W3CDTF">2024-10-23T06:40:00Z</dcterms:created>
  <dcterms:modified xsi:type="dcterms:W3CDTF">2024-10-25T06:29:00Z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93737F0CED4643FEB65B0CD7552308FD_12</vt:lpwstr>
  </property>
</Properties>
</file>