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A3D40">
      <w:pPr>
        <w:spacing w:line="360" w:lineRule="auto"/>
        <w:jc w:val="center"/>
        <w:rPr>
          <w:rFonts w:hint="eastAsia" w:ascii="宋体" w:hAnsi="宋体" w:cs="宋体"/>
          <w:b/>
          <w:color w:val="000000" w:themeColor="text1"/>
          <w:sz w:val="48"/>
          <w:szCs w:val="48"/>
          <w:lang w:bidi="ar"/>
          <w14:textFill>
            <w14:solidFill>
              <w14:schemeClr w14:val="tx1"/>
            </w14:solidFill>
          </w14:textFill>
        </w:rPr>
      </w:pPr>
      <w:bookmarkStart w:id="23" w:name="_GoBack"/>
      <w:bookmarkEnd w:id="23"/>
    </w:p>
    <w:p w14:paraId="235C6E42">
      <w:pPr>
        <w:spacing w:line="360" w:lineRule="auto"/>
        <w:jc w:val="center"/>
        <w:rPr>
          <w:rFonts w:hint="eastAsia" w:ascii="宋体" w:hAnsi="宋体" w:cs="宋体"/>
          <w:b/>
          <w:color w:val="000000" w:themeColor="text1"/>
          <w:sz w:val="48"/>
          <w:szCs w:val="48"/>
          <w:lang w:bidi="ar"/>
          <w14:textFill>
            <w14:solidFill>
              <w14:schemeClr w14:val="tx1"/>
            </w14:solidFill>
          </w14:textFill>
        </w:rPr>
      </w:pPr>
    </w:p>
    <w:p w14:paraId="2BFEA1AF">
      <w:pPr>
        <w:spacing w:line="360" w:lineRule="auto"/>
        <w:jc w:val="center"/>
        <w:rPr>
          <w:rFonts w:hint="eastAsia"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茶塘工业园规划四路建设工程</w:t>
      </w:r>
    </w:p>
    <w:p w14:paraId="628D89E5">
      <w:pPr>
        <w:spacing w:line="360" w:lineRule="auto"/>
        <w:jc w:val="center"/>
        <w:rPr>
          <w:rFonts w:hint="eastAsia"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设计施工总承包</w:t>
      </w:r>
    </w:p>
    <w:p w14:paraId="6AEFEF6E">
      <w:pPr>
        <w:spacing w:line="360" w:lineRule="auto"/>
        <w:rPr>
          <w:rFonts w:hint="eastAsia" w:ascii="宋体" w:hAnsi="宋体" w:cs="宋体"/>
          <w:b/>
          <w:color w:val="000000" w:themeColor="text1"/>
          <w:spacing w:val="40"/>
          <w:sz w:val="44"/>
          <w:szCs w:val="44"/>
          <w14:textFill>
            <w14:solidFill>
              <w14:schemeClr w14:val="tx1"/>
            </w14:solidFill>
          </w14:textFill>
        </w:rPr>
      </w:pPr>
    </w:p>
    <w:p w14:paraId="11C1359E">
      <w:pPr>
        <w:spacing w:line="360" w:lineRule="auto"/>
        <w:jc w:val="left"/>
        <w:rPr>
          <w:rFonts w:hint="eastAsia" w:ascii="宋体" w:hAnsi="宋体" w:cs="宋体"/>
          <w:color w:val="000000" w:themeColor="text1"/>
          <w:sz w:val="36"/>
          <w:szCs w:val="36"/>
          <w:u w:val="single"/>
          <w:lang w:bidi="ar"/>
          <w14:textFill>
            <w14:solidFill>
              <w14:schemeClr w14:val="tx1"/>
            </w14:solidFill>
          </w14:textFill>
        </w:rPr>
      </w:pPr>
    </w:p>
    <w:p w14:paraId="3C329C2E">
      <w:pPr>
        <w:spacing w:line="360" w:lineRule="auto"/>
        <w:jc w:val="left"/>
        <w:rPr>
          <w:rFonts w:hint="eastAsia" w:ascii="宋体" w:hAnsi="宋体" w:cs="宋体"/>
          <w:color w:val="000000" w:themeColor="text1"/>
          <w:sz w:val="36"/>
          <w:szCs w:val="36"/>
          <w:u w:val="single"/>
          <w:lang w:bidi="ar"/>
          <w14:textFill>
            <w14:solidFill>
              <w14:schemeClr w14:val="tx1"/>
            </w14:solidFill>
          </w14:textFill>
        </w:rPr>
      </w:pPr>
    </w:p>
    <w:p w14:paraId="7C9E69DF">
      <w:pPr>
        <w:spacing w:line="360" w:lineRule="auto"/>
        <w:jc w:val="left"/>
        <w:rPr>
          <w:rFonts w:hint="eastAsia" w:ascii="宋体" w:hAnsi="宋体" w:cs="宋体"/>
          <w:color w:val="000000" w:themeColor="text1"/>
          <w:sz w:val="36"/>
          <w:szCs w:val="36"/>
          <w:u w:val="single"/>
          <w:lang w:bidi="ar"/>
          <w14:textFill>
            <w14:solidFill>
              <w14:schemeClr w14:val="tx1"/>
            </w14:solidFill>
          </w14:textFill>
        </w:rPr>
      </w:pPr>
    </w:p>
    <w:p w14:paraId="6450960E">
      <w:pPr>
        <w:spacing w:line="360" w:lineRule="auto"/>
        <w:jc w:val="left"/>
        <w:rPr>
          <w:rFonts w:hint="eastAsia" w:ascii="宋体" w:hAnsi="宋体" w:cs="宋体"/>
          <w:color w:val="000000" w:themeColor="text1"/>
          <w:sz w:val="36"/>
          <w:szCs w:val="36"/>
          <w:u w:val="single"/>
          <w14:textFill>
            <w14:solidFill>
              <w14:schemeClr w14:val="tx1"/>
            </w14:solidFill>
          </w14:textFill>
        </w:rPr>
      </w:pPr>
    </w:p>
    <w:p w14:paraId="029995A5">
      <w:pPr>
        <w:spacing w:line="360" w:lineRule="auto"/>
        <w:jc w:val="center"/>
        <w:rPr>
          <w:rFonts w:hint="eastAsia" w:ascii="宋体" w:hAnsi="宋体" w:cs="宋体"/>
          <w:b/>
          <w:color w:val="000000" w:themeColor="text1"/>
          <w:spacing w:val="26"/>
          <w:sz w:val="110"/>
          <w:szCs w:val="110"/>
          <w14:textFill>
            <w14:solidFill>
              <w14:schemeClr w14:val="tx1"/>
            </w14:solidFill>
          </w14:textFill>
        </w:rPr>
      </w:pPr>
      <w:r>
        <w:rPr>
          <w:rFonts w:hint="eastAsia" w:ascii="宋体" w:hAnsi="宋体" w:cs="宋体"/>
          <w:b/>
          <w:color w:val="000000" w:themeColor="text1"/>
          <w:spacing w:val="26"/>
          <w:sz w:val="96"/>
          <w:szCs w:val="96"/>
          <w:lang w:bidi="ar"/>
          <w14:textFill>
            <w14:solidFill>
              <w14:schemeClr w14:val="tx1"/>
            </w14:solidFill>
          </w14:textFill>
        </w:rPr>
        <w:t>招标公告</w:t>
      </w:r>
    </w:p>
    <w:p w14:paraId="590E8666">
      <w:pPr>
        <w:spacing w:line="360" w:lineRule="auto"/>
        <w:rPr>
          <w:rFonts w:hint="eastAsia" w:ascii="宋体" w:hAnsi="宋体" w:cs="宋体"/>
          <w:color w:val="000000" w:themeColor="text1"/>
          <w:sz w:val="32"/>
          <w:szCs w:val="32"/>
          <w14:textFill>
            <w14:solidFill>
              <w14:schemeClr w14:val="tx1"/>
            </w14:solidFill>
          </w14:textFill>
        </w:rPr>
      </w:pPr>
    </w:p>
    <w:p w14:paraId="1D46DE63">
      <w:pPr>
        <w:spacing w:line="360" w:lineRule="auto"/>
        <w:rPr>
          <w:rFonts w:hint="eastAsia" w:ascii="宋体" w:hAnsi="宋体" w:cs="宋体"/>
          <w:color w:val="000000" w:themeColor="text1"/>
          <w:sz w:val="52"/>
          <w:szCs w:val="52"/>
          <w14:textFill>
            <w14:solidFill>
              <w14:schemeClr w14:val="tx1"/>
            </w14:solidFill>
          </w14:textFill>
        </w:rPr>
      </w:pPr>
    </w:p>
    <w:p w14:paraId="42CE3296">
      <w:pPr>
        <w:spacing w:line="360" w:lineRule="auto"/>
        <w:rPr>
          <w:rFonts w:hint="eastAsia" w:ascii="宋体" w:hAnsi="宋体" w:cs="宋体"/>
          <w:color w:val="000000" w:themeColor="text1"/>
          <w:sz w:val="52"/>
          <w:szCs w:val="52"/>
          <w:lang w:bidi="ar"/>
          <w14:textFill>
            <w14:solidFill>
              <w14:schemeClr w14:val="tx1"/>
            </w14:solidFill>
          </w14:textFill>
        </w:rPr>
      </w:pPr>
    </w:p>
    <w:p w14:paraId="7B778E4A">
      <w:pPr>
        <w:spacing w:line="360" w:lineRule="auto"/>
        <w:rPr>
          <w:rFonts w:hint="eastAsia" w:ascii="宋体" w:hAnsi="宋体" w:cs="宋体"/>
          <w:color w:val="000000" w:themeColor="text1"/>
          <w:sz w:val="52"/>
          <w:szCs w:val="52"/>
          <w:lang w:bidi="ar"/>
          <w14:textFill>
            <w14:solidFill>
              <w14:schemeClr w14:val="tx1"/>
            </w14:solidFill>
          </w14:textFill>
        </w:rPr>
      </w:pPr>
    </w:p>
    <w:p w14:paraId="349A9901">
      <w:pPr>
        <w:spacing w:line="360" w:lineRule="auto"/>
        <w:rPr>
          <w:rFonts w:hint="eastAsia" w:ascii="宋体" w:hAnsi="宋体" w:cs="宋体"/>
          <w:color w:val="000000" w:themeColor="text1"/>
          <w:sz w:val="52"/>
          <w:szCs w:val="52"/>
          <w:lang w:bidi="ar"/>
          <w14:textFill>
            <w14:solidFill>
              <w14:schemeClr w14:val="tx1"/>
            </w14:solidFill>
          </w14:textFill>
        </w:rPr>
      </w:pPr>
    </w:p>
    <w:p w14:paraId="29EC9966">
      <w:pPr>
        <w:spacing w:line="360" w:lineRule="auto"/>
        <w:ind w:firstLine="640" w:firstLineChars="200"/>
        <w:jc w:val="left"/>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bidi="ar"/>
          <w14:textFill>
            <w14:solidFill>
              <w14:schemeClr w14:val="tx1"/>
            </w14:solidFill>
          </w14:textFill>
        </w:rPr>
        <w:t xml:space="preserve">招 </w:t>
      </w:r>
      <w:r>
        <w:rPr>
          <w:rFonts w:ascii="宋体" w:hAnsi="宋体" w:cs="宋体"/>
          <w:color w:val="000000" w:themeColor="text1"/>
          <w:sz w:val="32"/>
          <w:szCs w:val="32"/>
          <w:lang w:bidi="ar"/>
          <w14:textFill>
            <w14:solidFill>
              <w14:schemeClr w14:val="tx1"/>
            </w14:solidFill>
          </w14:textFill>
        </w:rPr>
        <w:t xml:space="preserve">  </w:t>
      </w:r>
      <w:r>
        <w:rPr>
          <w:rFonts w:hint="eastAsia" w:ascii="宋体" w:hAnsi="宋体" w:cs="宋体"/>
          <w:color w:val="000000" w:themeColor="text1"/>
          <w:sz w:val="32"/>
          <w:szCs w:val="32"/>
          <w:lang w:bidi="ar"/>
          <w14:textFill>
            <w14:solidFill>
              <w14:schemeClr w14:val="tx1"/>
            </w14:solidFill>
          </w14:textFill>
        </w:rPr>
        <w:t xml:space="preserve">标 </w:t>
      </w:r>
      <w:r>
        <w:rPr>
          <w:rFonts w:ascii="宋体" w:hAnsi="宋体" w:cs="宋体"/>
          <w:color w:val="000000" w:themeColor="text1"/>
          <w:sz w:val="32"/>
          <w:szCs w:val="32"/>
          <w:lang w:bidi="ar"/>
          <w14:textFill>
            <w14:solidFill>
              <w14:schemeClr w14:val="tx1"/>
            </w14:solidFill>
          </w14:textFill>
        </w:rPr>
        <w:t xml:space="preserve">  </w:t>
      </w:r>
      <w:r>
        <w:rPr>
          <w:rFonts w:hint="eastAsia" w:ascii="宋体" w:hAnsi="宋体" w:cs="宋体"/>
          <w:color w:val="000000" w:themeColor="text1"/>
          <w:sz w:val="32"/>
          <w:szCs w:val="32"/>
          <w:lang w:bidi="ar"/>
          <w14:textFill>
            <w14:solidFill>
              <w14:schemeClr w14:val="tx1"/>
            </w14:solidFill>
          </w14:textFill>
        </w:rPr>
        <w:t>人：广州市花都汽车城管理委员会</w:t>
      </w:r>
    </w:p>
    <w:p w14:paraId="74C5B651">
      <w:pPr>
        <w:spacing w:line="360" w:lineRule="auto"/>
        <w:ind w:firstLine="640" w:firstLineChars="200"/>
        <w:jc w:val="left"/>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bidi="ar"/>
          <w14:textFill>
            <w14:solidFill>
              <w14:schemeClr w14:val="tx1"/>
            </w14:solidFill>
          </w14:textFill>
        </w:rPr>
        <w:t>招标代理机构：广州名都建设项目管理有限公司</w:t>
      </w:r>
    </w:p>
    <w:p w14:paraId="5FF04094">
      <w:pPr>
        <w:spacing w:line="360" w:lineRule="auto"/>
        <w:ind w:firstLine="640" w:firstLineChars="200"/>
        <w:jc w:val="left"/>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bidi="ar"/>
          <w14:textFill>
            <w14:solidFill>
              <w14:schemeClr w14:val="tx1"/>
            </w14:solidFill>
          </w14:textFill>
        </w:rPr>
        <w:t>日        期：2024年10月</w:t>
      </w:r>
    </w:p>
    <w:p w14:paraId="1EEA510C">
      <w:pPr>
        <w:jc w:val="left"/>
        <w:rPr>
          <w:rFonts w:hint="eastAsia" w:asciiTheme="minorEastAsia" w:hAnsiTheme="minorEastAsia" w:eastAsiaTheme="minorEastAsia"/>
          <w:b/>
          <w:color w:val="000000" w:themeColor="text1"/>
          <w:kern w:val="0"/>
          <w:position w:val="-5"/>
          <w:sz w:val="28"/>
          <w:szCs w:val="28"/>
          <w14:textFill>
            <w14:solidFill>
              <w14:schemeClr w14:val="tx1"/>
            </w14:solidFill>
          </w14:textFill>
        </w:rPr>
      </w:pPr>
      <w:r>
        <w:rPr>
          <w:rFonts w:hint="eastAsia" w:asciiTheme="minorEastAsia" w:hAnsiTheme="minorEastAsia" w:eastAsiaTheme="minorEastAsia"/>
          <w:b/>
          <w:color w:val="000000" w:themeColor="text1"/>
          <w:kern w:val="0"/>
          <w:position w:val="-5"/>
          <w:sz w:val="28"/>
          <w:szCs w:val="28"/>
          <w14:textFill>
            <w14:solidFill>
              <w14:schemeClr w14:val="tx1"/>
            </w14:solidFill>
          </w14:textFill>
        </w:rPr>
        <w:br w:type="page"/>
      </w:r>
    </w:p>
    <w:p w14:paraId="1E3406B0">
      <w:pPr>
        <w:autoSpaceDE w:val="0"/>
        <w:autoSpaceDN w:val="0"/>
        <w:adjustRightInd w:val="0"/>
        <w:spacing w:before="12" w:line="360" w:lineRule="auto"/>
        <w:jc w:val="center"/>
        <w:rPr>
          <w:rFonts w:hint="eastAsia" w:asciiTheme="minorEastAsia" w:hAnsiTheme="minorEastAsia" w:eastAsiaTheme="minorEastAsia"/>
          <w:b/>
          <w:color w:val="000000" w:themeColor="text1"/>
          <w:kern w:val="0"/>
          <w:position w:val="-5"/>
          <w:sz w:val="32"/>
          <w:szCs w:val="32"/>
          <w14:textFill>
            <w14:solidFill>
              <w14:schemeClr w14:val="tx1"/>
            </w14:solidFill>
          </w14:textFill>
        </w:rPr>
      </w:pPr>
      <w:r>
        <w:rPr>
          <w:rFonts w:hint="eastAsia" w:asciiTheme="minorEastAsia" w:hAnsiTheme="minorEastAsia" w:eastAsiaTheme="minorEastAsia"/>
          <w:b/>
          <w:color w:val="000000" w:themeColor="text1"/>
          <w:kern w:val="0"/>
          <w:position w:val="-5"/>
          <w:sz w:val="32"/>
          <w:szCs w:val="32"/>
          <w14:textFill>
            <w14:solidFill>
              <w14:schemeClr w14:val="tx1"/>
            </w14:solidFill>
          </w14:textFill>
        </w:rPr>
        <w:t>茶塘工业园规划四路建设工程设计施工总承包</w:t>
      </w:r>
    </w:p>
    <w:p w14:paraId="4CF152CC">
      <w:pPr>
        <w:autoSpaceDE w:val="0"/>
        <w:autoSpaceDN w:val="0"/>
        <w:adjustRightInd w:val="0"/>
        <w:spacing w:before="12" w:line="360" w:lineRule="auto"/>
        <w:jc w:val="center"/>
        <w:rPr>
          <w:rFonts w:hint="eastAsia" w:asciiTheme="minorEastAsia" w:hAnsiTheme="minorEastAsia" w:eastAsiaTheme="minorEastAsia"/>
          <w:b/>
          <w:color w:val="000000" w:themeColor="text1"/>
          <w:kern w:val="0"/>
          <w:position w:val="-5"/>
          <w:sz w:val="32"/>
          <w:szCs w:val="32"/>
          <w:u w:val="single"/>
          <w14:textFill>
            <w14:solidFill>
              <w14:schemeClr w14:val="tx1"/>
            </w14:solidFill>
          </w14:textFill>
        </w:rPr>
      </w:pPr>
      <w:r>
        <w:rPr>
          <w:rFonts w:hint="eastAsia" w:asciiTheme="minorEastAsia" w:hAnsiTheme="minorEastAsia" w:eastAsiaTheme="minorEastAsia"/>
          <w:b/>
          <w:color w:val="000000" w:themeColor="text1"/>
          <w:kern w:val="0"/>
          <w:position w:val="-5"/>
          <w:sz w:val="32"/>
          <w:szCs w:val="32"/>
          <w14:textFill>
            <w14:solidFill>
              <w14:schemeClr w14:val="tx1"/>
            </w14:solidFill>
          </w14:textFill>
        </w:rPr>
        <w:t>招标</w:t>
      </w:r>
      <w:r>
        <w:rPr>
          <w:rFonts w:hint="eastAsia" w:asciiTheme="minorEastAsia" w:hAnsiTheme="minorEastAsia" w:eastAsiaTheme="minorEastAsia"/>
          <w:b/>
          <w:color w:val="000000" w:themeColor="text1"/>
          <w:spacing w:val="-2"/>
          <w:kern w:val="0"/>
          <w:position w:val="-5"/>
          <w:sz w:val="32"/>
          <w:szCs w:val="32"/>
          <w14:textFill>
            <w14:solidFill>
              <w14:schemeClr w14:val="tx1"/>
            </w14:solidFill>
          </w14:textFill>
        </w:rPr>
        <w:t>公</w:t>
      </w:r>
      <w:r>
        <w:rPr>
          <w:rFonts w:hint="eastAsia" w:asciiTheme="minorEastAsia" w:hAnsiTheme="minorEastAsia" w:eastAsiaTheme="minorEastAsia"/>
          <w:b/>
          <w:color w:val="000000" w:themeColor="text1"/>
          <w:kern w:val="0"/>
          <w:position w:val="-5"/>
          <w:sz w:val="32"/>
          <w:szCs w:val="32"/>
          <w14:textFill>
            <w14:solidFill>
              <w14:schemeClr w14:val="tx1"/>
            </w14:solidFill>
          </w14:textFill>
        </w:rPr>
        <w:t>告</w:t>
      </w:r>
    </w:p>
    <w:p w14:paraId="6102332D">
      <w:pPr>
        <w:pStyle w:val="6"/>
        <w:keepNext w:val="0"/>
        <w:keepLines w:val="0"/>
        <w:spacing w:before="0" w:after="0" w:line="360" w:lineRule="auto"/>
        <w:rPr>
          <w:rFonts w:hint="eastAsia" w:ascii="宋体" w:hAnsi="宋体" w:eastAsia="宋体" w:cs="宋体"/>
          <w:bCs w:val="0"/>
          <w:color w:val="000000" w:themeColor="text1"/>
          <w:kern w:val="0"/>
          <w:sz w:val="28"/>
          <w:szCs w:val="28"/>
          <w:lang w:bidi="ar"/>
          <w14:textFill>
            <w14:solidFill>
              <w14:schemeClr w14:val="tx1"/>
            </w14:solidFill>
          </w14:textFill>
        </w:rPr>
      </w:pPr>
      <w:bookmarkStart w:id="0" w:name="_Toc25072048"/>
      <w:r>
        <w:rPr>
          <w:rFonts w:hint="eastAsia" w:ascii="宋体" w:hAnsi="宋体" w:eastAsia="宋体" w:cs="宋体"/>
          <w:bCs w:val="0"/>
          <w:color w:val="000000" w:themeColor="text1"/>
          <w:kern w:val="0"/>
          <w:sz w:val="28"/>
          <w:szCs w:val="28"/>
          <w:lang w:bidi="ar"/>
          <w14:textFill>
            <w14:solidFill>
              <w14:schemeClr w14:val="tx1"/>
            </w14:solidFill>
          </w14:textFill>
        </w:rPr>
        <w:t>1.招标条件</w:t>
      </w:r>
      <w:bookmarkEnd w:id="0"/>
    </w:p>
    <w:p w14:paraId="2C7221B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bidi="ar"/>
          <w14:textFill>
            <w14:solidFill>
              <w14:schemeClr w14:val="tx1"/>
            </w14:solidFill>
          </w14:textFill>
        </w:rPr>
        <w:t>茶塘工业园规划四路建设工程</w:t>
      </w:r>
      <w:r>
        <w:rPr>
          <w:rFonts w:hint="eastAsia" w:ascii="宋体" w:hAnsi="宋体" w:cs="宋体"/>
          <w:color w:val="000000" w:themeColor="text1"/>
          <w:sz w:val="24"/>
          <w:lang w:bidi="ar"/>
          <w14:textFill>
            <w14:solidFill>
              <w14:schemeClr w14:val="tx1"/>
            </w14:solidFill>
          </w14:textFill>
        </w:rPr>
        <w:t>已由</w:t>
      </w:r>
      <w:r>
        <w:rPr>
          <w:rFonts w:hint="eastAsia" w:ascii="宋体" w:hAnsi="宋体" w:cs="宋体"/>
          <w:color w:val="000000" w:themeColor="text1"/>
          <w:sz w:val="24"/>
          <w:u w:val="single"/>
          <w:lang w:bidi="ar"/>
          <w14:textFill>
            <w14:solidFill>
              <w14:schemeClr w14:val="tx1"/>
            </w14:solidFill>
          </w14:textFill>
        </w:rPr>
        <w:t>广州市花都区发展和改革局</w:t>
      </w:r>
      <w:r>
        <w:rPr>
          <w:rFonts w:hint="eastAsia" w:ascii="宋体" w:hAnsi="宋体" w:cs="宋体"/>
          <w:color w:val="000000" w:themeColor="text1"/>
          <w:sz w:val="24"/>
          <w:lang w:bidi="ar"/>
          <w14:textFill>
            <w14:solidFill>
              <w14:schemeClr w14:val="tx1"/>
            </w14:solidFill>
          </w14:textFill>
        </w:rPr>
        <w:t>以</w:t>
      </w:r>
      <w:r>
        <w:rPr>
          <w:rFonts w:ascii="宋体" w:hAnsi="宋体" w:cs="宋体"/>
          <w:color w:val="000000" w:themeColor="text1"/>
          <w:sz w:val="24"/>
          <w:u w:val="single"/>
          <w:lang w:bidi="ar"/>
          <w14:textFill>
            <w14:solidFill>
              <w14:schemeClr w14:val="tx1"/>
            </w14:solidFill>
          </w14:textFill>
        </w:rPr>
        <w:t>2305-440114-99-01-329325</w:t>
      </w:r>
      <w:r>
        <w:rPr>
          <w:rFonts w:hint="eastAsia" w:ascii="宋体" w:hAnsi="宋体" w:cs="宋体"/>
          <w:color w:val="000000" w:themeColor="text1"/>
          <w:sz w:val="24"/>
          <w:lang w:bidi="ar"/>
          <w14:textFill>
            <w14:solidFill>
              <w14:schemeClr w14:val="tx1"/>
            </w14:solidFill>
          </w14:textFill>
        </w:rPr>
        <w:t>批准建设，项目业主为</w:t>
      </w:r>
      <w:r>
        <w:rPr>
          <w:rFonts w:hint="eastAsia" w:ascii="宋体" w:hAnsi="宋体" w:cs="宋体"/>
          <w:color w:val="000000" w:themeColor="text1"/>
          <w:sz w:val="24"/>
          <w:u w:val="single"/>
          <w:lang w:bidi="ar"/>
          <w14:textFill>
            <w14:solidFill>
              <w14:schemeClr w14:val="tx1"/>
            </w14:solidFill>
          </w14:textFill>
        </w:rPr>
        <w:t>广州市花都汽车城管理委员会</w:t>
      </w:r>
      <w:r>
        <w:rPr>
          <w:rFonts w:hint="eastAsia" w:ascii="宋体" w:hAnsi="宋体" w:cs="宋体"/>
          <w:color w:val="000000" w:themeColor="text1"/>
          <w:sz w:val="24"/>
          <w:lang w:bidi="ar"/>
          <w14:textFill>
            <w14:solidFill>
              <w14:schemeClr w14:val="tx1"/>
            </w14:solidFill>
          </w14:textFill>
        </w:rPr>
        <w:t>，建设资金来自</w:t>
      </w:r>
      <w:r>
        <w:rPr>
          <w:rFonts w:hint="eastAsia" w:ascii="宋体" w:hAnsi="宋体" w:cs="宋体"/>
          <w:color w:val="000000" w:themeColor="text1"/>
          <w:sz w:val="24"/>
          <w:u w:val="single"/>
          <w:lang w:bidi="ar"/>
          <w14:textFill>
            <w14:solidFill>
              <w14:schemeClr w14:val="tx1"/>
            </w14:solidFill>
          </w14:textFill>
        </w:rPr>
        <w:t>财政资金</w:t>
      </w:r>
      <w:r>
        <w:rPr>
          <w:rFonts w:hint="eastAsia" w:ascii="宋体" w:hAnsi="宋体" w:cs="宋体"/>
          <w:color w:val="000000" w:themeColor="text1"/>
          <w:sz w:val="24"/>
          <w:lang w:bidi="ar"/>
          <w14:textFill>
            <w14:solidFill>
              <w14:schemeClr w14:val="tx1"/>
            </w14:solidFill>
          </w14:textFill>
        </w:rPr>
        <w:t>，项目出资比例为</w:t>
      </w:r>
      <w:r>
        <w:rPr>
          <w:rFonts w:hint="eastAsia" w:ascii="宋体" w:hAnsi="宋体" w:cs="宋体"/>
          <w:color w:val="000000" w:themeColor="text1"/>
          <w:sz w:val="24"/>
          <w:u w:val="single"/>
          <w:lang w:bidi="ar"/>
          <w14:textFill>
            <w14:solidFill>
              <w14:schemeClr w14:val="tx1"/>
            </w14:solidFill>
          </w14:textFill>
        </w:rPr>
        <w:t>100%</w:t>
      </w:r>
      <w:r>
        <w:rPr>
          <w:rFonts w:hint="eastAsia" w:ascii="宋体" w:hAnsi="宋体" w:cs="宋体"/>
          <w:color w:val="000000" w:themeColor="text1"/>
          <w:sz w:val="24"/>
          <w:lang w:bidi="ar"/>
          <w14:textFill>
            <w14:solidFill>
              <w14:schemeClr w14:val="tx1"/>
            </w14:solidFill>
          </w14:textFill>
        </w:rPr>
        <w:t>，招标人为</w:t>
      </w:r>
      <w:r>
        <w:rPr>
          <w:rFonts w:hint="eastAsia" w:ascii="宋体" w:hAnsi="宋体" w:cs="宋体"/>
          <w:color w:val="000000" w:themeColor="text1"/>
          <w:sz w:val="24"/>
          <w:u w:val="single"/>
          <w:lang w:bidi="ar"/>
          <w14:textFill>
            <w14:solidFill>
              <w14:schemeClr w14:val="tx1"/>
            </w14:solidFill>
          </w14:textFill>
        </w:rPr>
        <w:t>广州市花都汽车城管理委员会</w:t>
      </w:r>
      <w:r>
        <w:rPr>
          <w:rFonts w:hint="eastAsia" w:ascii="宋体" w:hAnsi="宋体" w:cs="宋体"/>
          <w:color w:val="000000" w:themeColor="text1"/>
          <w:sz w:val="24"/>
          <w:lang w:bidi="ar"/>
          <w14:textFill>
            <w14:solidFill>
              <w14:schemeClr w14:val="tx1"/>
            </w14:solidFill>
          </w14:textFill>
        </w:rPr>
        <w:t>。项目已具备招标条件，现对该项目的</w:t>
      </w:r>
      <w:r>
        <w:rPr>
          <w:rFonts w:hint="eastAsia" w:ascii="宋体" w:hAnsi="宋体" w:cs="宋体"/>
          <w:color w:val="000000" w:themeColor="text1"/>
          <w:sz w:val="24"/>
          <w:u w:val="single"/>
          <w:lang w:bidi="ar"/>
          <w14:textFill>
            <w14:solidFill>
              <w14:schemeClr w14:val="tx1"/>
            </w14:solidFill>
          </w14:textFill>
        </w:rPr>
        <w:t>设计施工总承包</w:t>
      </w:r>
      <w:r>
        <w:rPr>
          <w:rFonts w:hint="eastAsia" w:ascii="宋体" w:hAnsi="宋体" w:cs="宋体"/>
          <w:color w:val="000000" w:themeColor="text1"/>
          <w:sz w:val="24"/>
          <w:lang w:bidi="ar"/>
          <w14:textFill>
            <w14:solidFill>
              <w14:schemeClr w14:val="tx1"/>
            </w14:solidFill>
          </w14:textFill>
        </w:rPr>
        <w:t>进行公开招标。</w:t>
      </w:r>
    </w:p>
    <w:p w14:paraId="318501B7">
      <w:pPr>
        <w:pStyle w:val="6"/>
        <w:keepNext w:val="0"/>
        <w:keepLines w:val="0"/>
        <w:spacing w:before="0" w:after="0" w:line="360" w:lineRule="auto"/>
        <w:rPr>
          <w:rFonts w:hint="eastAsia" w:ascii="宋体" w:hAnsi="宋体" w:eastAsia="宋体" w:cs="宋体"/>
          <w:bCs w:val="0"/>
          <w:color w:val="000000" w:themeColor="text1"/>
          <w:kern w:val="0"/>
          <w:sz w:val="28"/>
          <w:szCs w:val="28"/>
          <w:lang w:bidi="ar"/>
          <w14:textFill>
            <w14:solidFill>
              <w14:schemeClr w14:val="tx1"/>
            </w14:solidFill>
          </w14:textFill>
        </w:rPr>
      </w:pPr>
      <w:bookmarkStart w:id="1" w:name="_Toc25072049"/>
      <w:r>
        <w:rPr>
          <w:rFonts w:hint="eastAsia" w:ascii="宋体" w:hAnsi="宋体" w:eastAsia="宋体" w:cs="宋体"/>
          <w:bCs w:val="0"/>
          <w:color w:val="000000" w:themeColor="text1"/>
          <w:kern w:val="0"/>
          <w:sz w:val="28"/>
          <w:szCs w:val="28"/>
          <w:lang w:bidi="ar"/>
          <w14:textFill>
            <w14:solidFill>
              <w14:schemeClr w14:val="tx1"/>
            </w14:solidFill>
          </w14:textFill>
        </w:rPr>
        <w:t>2.项目概况与招标范围</w:t>
      </w:r>
      <w:bookmarkEnd w:id="1"/>
    </w:p>
    <w:p w14:paraId="569F89D8">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2.1招标项目名称：</w:t>
      </w:r>
      <w:r>
        <w:rPr>
          <w:rFonts w:hint="eastAsia" w:ascii="宋体" w:hAnsi="宋体" w:cs="宋体"/>
          <w:color w:val="000000" w:themeColor="text1"/>
          <w:sz w:val="24"/>
          <w:u w:val="single"/>
          <w14:textFill>
            <w14:solidFill>
              <w14:schemeClr w14:val="tx1"/>
            </w14:solidFill>
          </w14:textFill>
        </w:rPr>
        <w:t>茶塘工业园规划四路建设工程设计施工总承包</w:t>
      </w:r>
    </w:p>
    <w:p w14:paraId="4177FE6F">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2.2工程建设地点：</w:t>
      </w:r>
      <w:r>
        <w:rPr>
          <w:rFonts w:hint="eastAsia" w:ascii="宋体" w:hAnsi="宋体" w:cs="宋体"/>
          <w:color w:val="000000" w:themeColor="text1"/>
          <w:sz w:val="24"/>
          <w:u w:val="single"/>
          <w14:textFill>
            <w14:solidFill>
              <w14:schemeClr w14:val="tx1"/>
            </w14:solidFill>
          </w14:textFill>
        </w:rPr>
        <w:t>广州市花都区炭步镇茶塘工业园内</w:t>
      </w:r>
    </w:p>
    <w:p w14:paraId="3368AF6F">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2.3工程建设规模：</w:t>
      </w:r>
      <w:bookmarkStart w:id="2" w:name="_Hlk179530869"/>
      <w:r>
        <w:rPr>
          <w:rFonts w:hint="eastAsia" w:ascii="宋体" w:hAnsi="宋体" w:cs="宋体"/>
          <w:color w:val="000000" w:themeColor="text1"/>
          <w:sz w:val="24"/>
          <w:u w:val="single"/>
          <w14:textFill>
            <w14:solidFill>
              <w14:schemeClr w14:val="tx1"/>
            </w14:solidFill>
          </w14:textFill>
        </w:rPr>
        <w:t>本项目为东西走向，道路等级为城市支路，设计速度为30千米/小时，红线宽20米，双向两车道。本项目实施BK0+324.797～BK0+705.654段，总长380.857米。给水管径DN300，排水管径DN500-DN1500。建设内容包括：道路工程、交通工程、给排水工程、电力管沟工程、通信工程、照明工程、管线综合、其他附属工程等（以上建设内容和规模最终以政府主管部门和规划建设管理部门最终批复为准）</w:t>
      </w:r>
      <w:bookmarkEnd w:id="2"/>
      <w:r>
        <w:rPr>
          <w:rFonts w:hint="eastAsia" w:ascii="宋体" w:hAnsi="宋体" w:cs="宋体"/>
          <w:color w:val="000000" w:themeColor="text1"/>
          <w:sz w:val="24"/>
          <w:u w:val="single"/>
          <w14:textFill>
            <w14:solidFill>
              <w14:schemeClr w14:val="tx1"/>
            </w14:solidFill>
          </w14:textFill>
        </w:rPr>
        <w:t>。</w:t>
      </w:r>
    </w:p>
    <w:p w14:paraId="521EF743">
      <w:pPr>
        <w:spacing w:line="360" w:lineRule="auto"/>
        <w:ind w:left="420" w:left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本项目估算总投资2085.47万元，其中工程费用1725.32万元。</w:t>
      </w:r>
    </w:p>
    <w:p w14:paraId="09009930">
      <w:pPr>
        <w:shd w:val="clear" w:color="auto" w:fill="FFFFFF"/>
        <w:adjustRightInd w:val="0"/>
        <w:spacing w:line="360" w:lineRule="auto"/>
        <w:ind w:firstLine="480" w:firstLineChars="200"/>
        <w:rPr>
          <w:rFonts w:hint="eastAsia" w:ascii="宋体" w:hAnsi="宋体" w:cs="宋体"/>
          <w:color w:val="000000" w:themeColor="text1"/>
          <w:kern w:val="0"/>
          <w:sz w:val="24"/>
          <w:u w:val="single"/>
          <w:shd w:val="clear"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2.4本工程划分为1个标段</w:t>
      </w:r>
    </w:p>
    <w:p w14:paraId="770183BA">
      <w:pPr>
        <w:pStyle w:val="3"/>
        <w:tabs>
          <w:tab w:val="left" w:pos="3566"/>
        </w:tabs>
        <w:kinsoku w:val="0"/>
        <w:overflowPunct w:val="0"/>
        <w:spacing w:line="360" w:lineRule="auto"/>
        <w:ind w:right="110" w:firstLine="484" w:firstLineChars="202"/>
        <w:rPr>
          <w:rFonts w:hint="eastAsia" w:ascii="宋体" w:hAnsi="宋体" w:cs="宋体"/>
          <w:color w:val="000000" w:themeColor="text1"/>
          <w:kern w:val="0"/>
          <w:sz w:val="24"/>
          <w:u w:val="single"/>
          <w:shd w:val="clear" w:color="auto" w:fill="FFFFFF"/>
          <w:lang w:bidi="ar"/>
          <w14:textFill>
            <w14:solidFill>
              <w14:schemeClr w14:val="tx1"/>
            </w14:solidFill>
          </w14:textFill>
        </w:rPr>
      </w:pPr>
      <w:r>
        <w:rPr>
          <w:rFonts w:hint="eastAsia" w:ascii="宋体" w:hAnsi="宋体" w:cs="宋体"/>
          <w:color w:val="000000" w:themeColor="text1"/>
          <w:sz w:val="24"/>
          <w:shd w:val="clear" w:color="auto" w:fill="FFFFFF"/>
          <w:lang w:bidi="ar"/>
          <w14:textFill>
            <w14:solidFill>
              <w14:schemeClr w14:val="tx1"/>
            </w14:solidFill>
          </w14:textFill>
        </w:rPr>
        <w:t>2.5</w:t>
      </w:r>
      <w:r>
        <w:rPr>
          <w:rFonts w:hint="eastAsia" w:ascii="宋体" w:hAnsi="宋体" w:cs="宋体"/>
          <w:color w:val="000000" w:themeColor="text1"/>
          <w:kern w:val="0"/>
          <w:sz w:val="24"/>
          <w:shd w:val="clear" w:color="auto" w:fill="FFFFFF"/>
          <w:lang w:bidi="ar"/>
          <w14:textFill>
            <w14:solidFill>
              <w14:schemeClr w14:val="tx1"/>
            </w14:solidFill>
          </w14:textFill>
        </w:rPr>
        <w:t>招标范围：</w:t>
      </w:r>
      <w:bookmarkStart w:id="3" w:name="_Hlk179531260"/>
      <w:r>
        <w:rPr>
          <w:rFonts w:hint="eastAsia" w:ascii="宋体" w:hAnsi="宋体" w:cs="宋体"/>
          <w:color w:val="000000" w:themeColor="text1"/>
          <w:kern w:val="0"/>
          <w:sz w:val="24"/>
          <w:u w:val="single"/>
          <w:shd w:val="clear" w:color="auto" w:fill="FFFFFF"/>
          <w:lang w:bidi="ar"/>
          <w14:textFill>
            <w14:solidFill>
              <w14:schemeClr w14:val="tx1"/>
            </w14:solidFill>
          </w14:textFill>
        </w:rPr>
        <w:t>完成本项目设计、施工图预算编制、施工、工程总承包管理、竣工图编制、工程竣工验收、移交的工程总承包、工程保修，配合招标人办理报建、报批、结（决）算审核、配合招标人的审计和审计的调查、项目建设阶段全过程的综合协调等工作，包括：</w:t>
      </w:r>
      <w:bookmarkEnd w:id="3"/>
    </w:p>
    <w:p w14:paraId="102766BE">
      <w:pPr>
        <w:pStyle w:val="3"/>
        <w:tabs>
          <w:tab w:val="left" w:pos="3566"/>
        </w:tabs>
        <w:kinsoku w:val="0"/>
        <w:overflowPunct w:val="0"/>
        <w:spacing w:line="360" w:lineRule="auto"/>
        <w:ind w:right="110" w:firstLine="484" w:firstLineChars="202"/>
        <w:rPr>
          <w:rFonts w:cs="宋体"/>
          <w:color w:val="000000" w:themeColor="text1"/>
          <w:sz w:val="24"/>
          <w:u w:val="single"/>
          <w14:textFill>
            <w14:solidFill>
              <w14:schemeClr w14:val="tx1"/>
            </w14:solidFill>
          </w14:textFill>
        </w:rPr>
      </w:pPr>
      <w:bookmarkStart w:id="4" w:name="_Hlk179531297"/>
      <w:r>
        <w:rPr>
          <w:rFonts w:ascii="宋体" w:hAnsi="宋体" w:cs="宋体"/>
          <w:color w:val="000000" w:themeColor="text1"/>
          <w:kern w:val="0"/>
          <w:sz w:val="24"/>
          <w:shd w:val="clear" w:color="auto" w:fill="FFFFFF"/>
          <w:lang w:bidi="ar"/>
          <w14:textFill>
            <w14:solidFill>
              <w14:schemeClr w14:val="tx1"/>
            </w14:solidFill>
          </w14:textFill>
        </w:rPr>
        <w:t>2.5.</w:t>
      </w:r>
      <w:r>
        <w:rPr>
          <w:rFonts w:hint="eastAsia" w:ascii="宋体" w:hAnsi="宋体" w:cs="宋体"/>
          <w:color w:val="000000" w:themeColor="text1"/>
          <w:kern w:val="0"/>
          <w:sz w:val="24"/>
          <w:shd w:val="clear" w:color="auto" w:fill="FFFFFF"/>
          <w:lang w:bidi="ar"/>
          <w14:textFill>
            <w14:solidFill>
              <w14:schemeClr w14:val="tx1"/>
            </w14:solidFill>
          </w14:textFill>
        </w:rPr>
        <w:t>1</w:t>
      </w:r>
      <w:r>
        <w:rPr>
          <w:rFonts w:ascii="宋体" w:hAnsi="宋体" w:cs="宋体"/>
          <w:color w:val="000000" w:themeColor="text1"/>
          <w:kern w:val="0"/>
          <w:sz w:val="24"/>
          <w:shd w:val="clear" w:color="auto" w:fill="FFFFFF"/>
          <w:lang w:bidi="ar"/>
          <w14:textFill>
            <w14:solidFill>
              <w14:schemeClr w14:val="tx1"/>
            </w14:solidFill>
          </w14:textFill>
        </w:rPr>
        <w:t>设计内容：</w:t>
      </w:r>
      <w:bookmarkStart w:id="5" w:name="_Hlk179540550"/>
      <w:bookmarkStart w:id="6" w:name="_Hlk179530800"/>
      <w:r>
        <w:rPr>
          <w:rFonts w:hint="eastAsia" w:ascii="宋体" w:hAnsi="宋体" w:cs="宋体"/>
          <w:color w:val="000000" w:themeColor="text1"/>
          <w:sz w:val="24"/>
          <w:u w:val="single"/>
          <w14:textFill>
            <w14:solidFill>
              <w14:schemeClr w14:val="tx1"/>
            </w14:solidFill>
          </w14:textFill>
        </w:rPr>
        <w:t>按照招标文件及合同约定包括本项目的施工图设计（含施工图深化设计）、施工图送审并取得施工图审查合格书、现场服务、施工及验收过程的配合、施工过程中的方案优化及设计变更等工作，以及配合概算编制、配合初步设计优化和设计协调服务，配合专家评审等工作</w:t>
      </w:r>
      <w:bookmarkEnd w:id="5"/>
      <w:r>
        <w:rPr>
          <w:rFonts w:hint="eastAsia" w:ascii="宋体" w:hAnsi="宋体" w:cs="宋体"/>
          <w:color w:val="000000" w:themeColor="text1"/>
          <w:kern w:val="0"/>
          <w:sz w:val="24"/>
          <w:u w:val="single"/>
          <w:shd w:val="clear" w:color="auto" w:fill="FFFFFF"/>
          <w:lang w:bidi="ar"/>
          <w14:textFill>
            <w14:solidFill>
              <w14:schemeClr w14:val="tx1"/>
            </w14:solidFill>
          </w14:textFill>
        </w:rPr>
        <w:t>（具体详见设计任务书和合同约定为准）</w:t>
      </w:r>
      <w:r>
        <w:rPr>
          <w:rFonts w:hint="eastAsia" w:ascii="宋体" w:hAnsi="宋体" w:cs="宋体"/>
          <w:color w:val="000000" w:themeColor="text1"/>
          <w:sz w:val="24"/>
          <w:u w:val="single"/>
          <w14:textFill>
            <w14:solidFill>
              <w14:schemeClr w14:val="tx1"/>
            </w14:solidFill>
          </w14:textFill>
        </w:rPr>
        <w:t>。</w:t>
      </w:r>
      <w:bookmarkEnd w:id="6"/>
    </w:p>
    <w:p w14:paraId="529D375A">
      <w:pPr>
        <w:pStyle w:val="3"/>
        <w:tabs>
          <w:tab w:val="left" w:pos="3566"/>
        </w:tabs>
        <w:kinsoku w:val="0"/>
        <w:overflowPunct w:val="0"/>
        <w:spacing w:line="360" w:lineRule="auto"/>
        <w:ind w:right="110" w:firstLine="484" w:firstLineChars="202"/>
        <w:rPr>
          <w:rFonts w:hint="eastAsia" w:ascii="宋体" w:hAnsi="宋体" w:cs="宋体"/>
          <w:color w:val="000000" w:themeColor="text1"/>
          <w:kern w:val="0"/>
          <w:sz w:val="24"/>
          <w:shd w:val="clear" w:color="auto" w:fill="FFFFFF"/>
          <w:lang w:bidi="ar"/>
          <w14:textFill>
            <w14:solidFill>
              <w14:schemeClr w14:val="tx1"/>
            </w14:solidFill>
          </w14:textFill>
        </w:rPr>
      </w:pPr>
      <w:bookmarkStart w:id="7" w:name="_Toc176857813"/>
      <w:bookmarkEnd w:id="7"/>
      <w:bookmarkStart w:id="8" w:name="_Toc363571538"/>
      <w:bookmarkEnd w:id="8"/>
      <w:bookmarkStart w:id="9" w:name="_Toc179860352"/>
      <w:bookmarkEnd w:id="9"/>
      <w:bookmarkStart w:id="10" w:name="_Toc176925093"/>
      <w:bookmarkEnd w:id="10"/>
      <w:bookmarkStart w:id="11" w:name="_Toc23488"/>
      <w:bookmarkEnd w:id="11"/>
      <w:bookmarkStart w:id="12" w:name="_Toc176921262"/>
      <w:bookmarkEnd w:id="12"/>
      <w:r>
        <w:rPr>
          <w:rFonts w:ascii="宋体" w:hAnsi="宋体" w:cs="宋体"/>
          <w:color w:val="000000" w:themeColor="text1"/>
          <w:kern w:val="0"/>
          <w:sz w:val="24"/>
          <w:shd w:val="clear" w:color="auto" w:fill="FFFFFF"/>
          <w:lang w:bidi="ar"/>
          <w14:textFill>
            <w14:solidFill>
              <w14:schemeClr w14:val="tx1"/>
            </w14:solidFill>
          </w14:textFill>
        </w:rPr>
        <w:t>2.5.</w:t>
      </w:r>
      <w:r>
        <w:rPr>
          <w:rFonts w:hint="eastAsia" w:ascii="宋体" w:hAnsi="宋体" w:cs="宋体"/>
          <w:color w:val="000000" w:themeColor="text1"/>
          <w:kern w:val="0"/>
          <w:sz w:val="24"/>
          <w:shd w:val="clear" w:color="auto" w:fill="FFFFFF"/>
          <w:lang w:bidi="ar"/>
          <w14:textFill>
            <w14:solidFill>
              <w14:schemeClr w14:val="tx1"/>
            </w14:solidFill>
          </w14:textFill>
        </w:rPr>
        <w:t>2施工内容：</w:t>
      </w:r>
    </w:p>
    <w:p w14:paraId="7461579A">
      <w:pPr>
        <w:spacing w:line="360" w:lineRule="auto"/>
        <w:ind w:firstLine="480" w:firstLineChars="200"/>
        <w:jc w:val="left"/>
        <w:rPr>
          <w:rFonts w:hint="eastAsia" w:ascii="宋体" w:hAnsi="宋体" w:cs="宋体"/>
          <w:color w:val="000000" w:themeColor="text1"/>
          <w:sz w:val="24"/>
          <w:u w:val="single"/>
          <w14:textFill>
            <w14:solidFill>
              <w14:schemeClr w14:val="tx1"/>
            </w14:solidFill>
          </w14:textFill>
        </w:rPr>
      </w:pPr>
      <w:bookmarkStart w:id="13" w:name="_Hlk179540667"/>
      <w:bookmarkStart w:id="14" w:name="_Hlk179530823"/>
      <w:r>
        <w:rPr>
          <w:rFonts w:hint="eastAsia" w:ascii="宋体" w:hAnsi="宋体" w:cs="宋体"/>
          <w:color w:val="000000" w:themeColor="text1"/>
          <w:sz w:val="24"/>
          <w:u w:val="single"/>
          <w14:textFill>
            <w14:solidFill>
              <w14:schemeClr w14:val="tx1"/>
            </w14:solidFill>
          </w14:textFill>
        </w:rPr>
        <w:t>（1）完成本项目所有施工内容，其中包括：</w:t>
      </w:r>
      <w:bookmarkStart w:id="15" w:name="_Hlk155776142"/>
      <w:r>
        <w:rPr>
          <w:rFonts w:hint="eastAsia" w:ascii="宋体" w:hAnsi="宋体" w:cs="宋体"/>
          <w:color w:val="000000" w:themeColor="text1"/>
          <w:sz w:val="24"/>
          <w:u w:val="single"/>
          <w14:textFill>
            <w14:solidFill>
              <w14:schemeClr w14:val="tx1"/>
            </w14:solidFill>
          </w14:textFill>
        </w:rPr>
        <w:t>按照招标文件及合同约定的范围和招标人确定的施工图进行施工总承包，包括</w:t>
      </w:r>
      <w:bookmarkStart w:id="16" w:name="_Hlk179530959"/>
      <w:r>
        <w:rPr>
          <w:rFonts w:hint="eastAsia" w:ascii="宋体" w:hAnsi="宋体" w:cs="宋体"/>
          <w:color w:val="000000" w:themeColor="text1"/>
          <w:sz w:val="24"/>
          <w:u w:val="single"/>
          <w14:textFill>
            <w14:solidFill>
              <w14:schemeClr w14:val="tx1"/>
            </w14:solidFill>
          </w14:textFill>
        </w:rPr>
        <w:t>包工、包料、包施工措施（含场地准备及临时设施、临水临电报批及安装、临时便道、临时排水、周边建筑物安全鉴定和保护等，负责和附近厂房协调，确保施工期间场地周边路通水通电等）、包设备、包质量、包造价控制、包安全生产、包文明施工、包环境保护、包保险、包检验检测、包工期、包承包范围内工程验收通过（含各专项验收）、包移交、包施工图预算编制、包结算、包竣工图编制（含可编辑CAD）和资料整理移交档案、包施工总承包管理和现场整体组织、包专业协调及配合、包保修等</w:t>
      </w:r>
      <w:bookmarkEnd w:id="16"/>
      <w:r>
        <w:rPr>
          <w:rFonts w:hint="eastAsia" w:ascii="宋体" w:hAnsi="宋体" w:cs="宋体"/>
          <w:color w:val="000000" w:themeColor="text1"/>
          <w:sz w:val="24"/>
          <w:u w:val="single"/>
          <w14:textFill>
            <w14:solidFill>
              <w14:schemeClr w14:val="tx1"/>
            </w14:solidFill>
          </w14:textFill>
        </w:rPr>
        <w:t>（最终以招标文件、设计图纸、工程量清单内容及合同为准）</w:t>
      </w:r>
      <w:bookmarkEnd w:id="15"/>
      <w:r>
        <w:rPr>
          <w:rFonts w:hint="eastAsia" w:ascii="宋体" w:hAnsi="宋体" w:cs="宋体"/>
          <w:color w:val="000000" w:themeColor="text1"/>
          <w:sz w:val="24"/>
          <w:u w:val="single"/>
          <w14:textFill>
            <w14:solidFill>
              <w14:schemeClr w14:val="tx1"/>
            </w14:solidFill>
          </w14:textFill>
        </w:rPr>
        <w:t>。</w:t>
      </w:r>
    </w:p>
    <w:p w14:paraId="556A9BF7">
      <w:pPr>
        <w:spacing w:line="360" w:lineRule="auto"/>
        <w:ind w:firstLine="480" w:firstLineChars="2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（2）负责结算文件的编制工作，并配合结算的送审、评审工作；</w:t>
      </w:r>
    </w:p>
    <w:p w14:paraId="75EE37A8">
      <w:pPr>
        <w:spacing w:line="360" w:lineRule="auto"/>
        <w:ind w:firstLine="480" w:firstLineChars="2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（3）负责协助办理工程开工及验收所需的各项手续，包括：办理施工许可证（或临时施工许可）、报监手续、余泥排放证、竣工验收及备案等工作，并支付办理上述手续中应由施工方承担的费用。</w:t>
      </w:r>
    </w:p>
    <w:p w14:paraId="4EDA1B92">
      <w:pPr>
        <w:spacing w:line="360" w:lineRule="auto"/>
        <w:ind w:firstLine="480" w:firstLineChars="2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（4）完成按有关规定应由承包方负责的检验监测工作，并配合发包人委托的第三方检测工作。</w:t>
      </w:r>
    </w:p>
    <w:p w14:paraId="20608D7A">
      <w:pPr>
        <w:spacing w:line="360" w:lineRule="auto"/>
        <w:ind w:firstLine="480" w:firstLineChars="2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5）负责施工期间至移交前的场地管理、保安、保洁、防噪音、防扬尘及绿化养护等管理工作；负责设置卫生垃圾池和建筑垃圾外运工作；负责设置施工污水收集过滤系统，保证污水排放不得影响周边环境；配合发包人做好各项迎检工作，对场地进行清扫和布置。</w:t>
      </w:r>
    </w:p>
    <w:p w14:paraId="33204834">
      <w:pPr>
        <w:spacing w:line="360" w:lineRule="auto"/>
        <w:ind w:firstLine="480" w:firstLineChars="2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（6）项目红线范围内的场地围蔽施工及至本合同项下全部工程移交前的保修维护工作（该部分费用包含在承包人合同价款中）。</w:t>
      </w:r>
    </w:p>
    <w:p w14:paraId="787EC648">
      <w:pPr>
        <w:spacing w:line="360" w:lineRule="auto"/>
        <w:ind w:firstLine="480" w:firstLineChars="2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7）组织本项目的整体竣工验收及备案和整体工程资料汇总及整理归档工作，包括结算资料整理汇总、竣工图签审及竣工图编制（份数按发包人要求）；在本工程范围内工程资料正式移交给发包人及相关建设主管部门之前所产生的工程资料所需费用均包括在承包人合同价款中。</w:t>
      </w:r>
    </w:p>
    <w:p w14:paraId="3289BEBB">
      <w:pPr>
        <w:pStyle w:val="3"/>
        <w:tabs>
          <w:tab w:val="left" w:pos="3566"/>
        </w:tabs>
        <w:kinsoku w:val="0"/>
        <w:overflowPunct w:val="0"/>
        <w:spacing w:line="360" w:lineRule="auto"/>
        <w:ind w:right="110"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8）作为联合体主办方负责项目设计、施工总协调工作及工程涉及的其它协调工作，包括为完成本项目的所有工程（含发包人后续另外发包的工程及检测服务）实施直至竣工验收所需的项目管理和配合移交场地、提供检测条件及辅助设施、相关资料等服务。</w:t>
      </w:r>
      <w:r>
        <w:rPr>
          <w:rFonts w:hint="eastAsia" w:cs="宋体"/>
          <w:color w:val="000000" w:themeColor="text1"/>
          <w:sz w:val="24"/>
          <w:u w:val="single"/>
          <w14:textFill>
            <w14:solidFill>
              <w14:schemeClr w14:val="tx1"/>
            </w14:solidFill>
          </w14:textFill>
        </w:rPr>
        <w:t xml:space="preserve"> </w:t>
      </w:r>
      <w:bookmarkEnd w:id="4"/>
      <w:bookmarkEnd w:id="13"/>
    </w:p>
    <w:bookmarkEnd w:id="14"/>
    <w:p w14:paraId="6966C819">
      <w:pPr>
        <w:tabs>
          <w:tab w:val="left" w:pos="210"/>
          <w:tab w:val="left" w:pos="3566"/>
        </w:tabs>
        <w:kinsoku w:val="0"/>
        <w:overflowPunct w:val="0"/>
        <w:spacing w:line="480" w:lineRule="exact"/>
        <w:ind w:right="110"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注：最终以招标文件（含招标答疑、澄清文件）、经审定的设计图纸、经审定的概算内容及设计施工总承包合同为准且包括招标人发出的与本工程有关的一切文件。招标人有权对实施项目的施工范围进行调整，承包人不得有异议。</w:t>
      </w:r>
    </w:p>
    <w:p w14:paraId="271761D1">
      <w:pPr>
        <w:spacing w:line="480" w:lineRule="exact"/>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shd w:val="clear" w:color="auto" w:fill="FFFFFF"/>
          <w:lang w:bidi="ar"/>
          <w14:textFill>
            <w14:solidFill>
              <w14:schemeClr w14:val="tx1"/>
            </w14:solidFill>
          </w14:textFill>
        </w:rPr>
        <w:t>2.6计划工期：</w:t>
      </w:r>
      <w:r>
        <w:rPr>
          <w:rFonts w:hint="eastAsia" w:ascii="宋体" w:hAnsi="宋体" w:cs="宋体"/>
          <w:color w:val="000000" w:themeColor="text1"/>
          <w:sz w:val="24"/>
          <w:u w:val="single"/>
          <w14:textFill>
            <w14:solidFill>
              <w14:schemeClr w14:val="tx1"/>
            </w14:solidFill>
          </w14:textFill>
        </w:rPr>
        <w:t>暂定总工期为330日历天。</w:t>
      </w:r>
    </w:p>
    <w:p w14:paraId="471056A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.1设计工期：</w:t>
      </w:r>
      <w:r>
        <w:rPr>
          <w:rFonts w:hint="eastAsia" w:ascii="宋体" w:hAnsi="宋体" w:cs="宋体"/>
          <w:color w:val="000000" w:themeColor="text1"/>
          <w:sz w:val="24"/>
          <w:u w:val="single"/>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日历天，</w:t>
      </w:r>
      <w:r>
        <w:rPr>
          <w:rFonts w:hint="eastAsia" w:ascii="宋体" w:hAnsi="宋体" w:cs="宋体"/>
          <w:color w:val="000000" w:themeColor="text1"/>
          <w:sz w:val="24"/>
          <w:u w:val="single"/>
          <w14:textFill>
            <w14:solidFill>
              <w14:schemeClr w14:val="tx1"/>
            </w14:solidFill>
          </w14:textFill>
        </w:rPr>
        <w:t>具体开始工作日期以招标人书面通知为准</w:t>
      </w:r>
      <w:r>
        <w:rPr>
          <w:rFonts w:hint="eastAsia" w:ascii="宋体" w:hAnsi="宋体" w:cs="宋体"/>
          <w:color w:val="000000" w:themeColor="text1"/>
          <w:sz w:val="24"/>
          <w14:textFill>
            <w14:solidFill>
              <w14:schemeClr w14:val="tx1"/>
            </w14:solidFill>
          </w14:textFill>
        </w:rPr>
        <w:t>。</w:t>
      </w:r>
    </w:p>
    <w:p w14:paraId="58D8582C">
      <w:pPr>
        <w:adjustRightInd w:val="0"/>
        <w:snapToGrid w:val="0"/>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施工工期：</w:t>
      </w:r>
      <w:r>
        <w:rPr>
          <w:rFonts w:hint="eastAsia" w:ascii="宋体" w:hAnsi="宋体" w:cs="宋体"/>
          <w:color w:val="000000" w:themeColor="text1"/>
          <w:sz w:val="24"/>
          <w:u w:val="single"/>
          <w14:textFill>
            <w14:solidFill>
              <w14:schemeClr w14:val="tx1"/>
            </w14:solidFill>
          </w14:textFill>
        </w:rPr>
        <w:t>300</w:t>
      </w:r>
      <w:r>
        <w:rPr>
          <w:rFonts w:ascii="宋体" w:hAnsi="宋体" w:cs="宋体"/>
          <w:color w:val="000000" w:themeColor="text1"/>
          <w:sz w:val="24"/>
          <w14:textFill>
            <w14:solidFill>
              <w14:schemeClr w14:val="tx1"/>
            </w14:solidFill>
          </w14:textFill>
        </w:rPr>
        <w:t>日历天，</w:t>
      </w:r>
      <w:r>
        <w:rPr>
          <w:rFonts w:hint="eastAsia" w:ascii="宋体" w:hAnsi="宋体" w:cs="宋体"/>
          <w:color w:val="000000" w:themeColor="text1"/>
          <w:sz w:val="24"/>
          <w:u w:val="single"/>
          <w14:textFill>
            <w14:solidFill>
              <w14:schemeClr w14:val="tx1"/>
            </w14:solidFill>
          </w14:textFill>
        </w:rPr>
        <w:t>具体开工日期以招标人发出的进场通知书之日起计算为准</w:t>
      </w:r>
      <w:r>
        <w:rPr>
          <w:rFonts w:hint="eastAsia" w:ascii="宋体" w:hAnsi="宋体" w:cs="宋体"/>
          <w:color w:val="000000" w:themeColor="text1"/>
          <w:sz w:val="24"/>
          <w14:textFill>
            <w14:solidFill>
              <w14:schemeClr w14:val="tx1"/>
            </w14:solidFill>
          </w14:textFill>
        </w:rPr>
        <w:t>。</w:t>
      </w:r>
    </w:p>
    <w:p w14:paraId="7EBB6938">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lang w:bidi="ar"/>
          <w14:textFill>
            <w14:solidFill>
              <w14:schemeClr w14:val="tx1"/>
            </w14:solidFill>
          </w14:textFill>
        </w:rPr>
        <w:t>2.7</w:t>
      </w:r>
      <w:r>
        <w:rPr>
          <w:rFonts w:hint="eastAsia" w:ascii="宋体" w:hAnsi="宋体" w:cs="宋体"/>
          <w:color w:val="000000" w:themeColor="text1"/>
          <w:sz w:val="24"/>
          <w14:textFill>
            <w14:solidFill>
              <w14:schemeClr w14:val="tx1"/>
            </w14:solidFill>
          </w14:textFill>
        </w:rPr>
        <w:t>最高投标限价：</w:t>
      </w:r>
    </w:p>
    <w:p w14:paraId="76C0965B">
      <w:pPr>
        <w:spacing w:line="360" w:lineRule="auto"/>
        <w:ind w:firstLine="480" w:firstLineChars="2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本次最高投标限价为</w:t>
      </w:r>
      <w:r>
        <w:rPr>
          <w:rFonts w:ascii="宋体" w:hAnsi="宋体" w:cs="宋体"/>
          <w:color w:val="000000" w:themeColor="text1"/>
          <w:sz w:val="24"/>
          <w:u w:val="single"/>
          <w14:textFill>
            <w14:solidFill>
              <w14:schemeClr w14:val="tx1"/>
            </w14:solidFill>
          </w14:textFill>
        </w:rPr>
        <w:t>17</w:t>
      </w:r>
      <w:r>
        <w:rPr>
          <w:rFonts w:hint="eastAsia" w:ascii="宋体" w:hAnsi="宋体" w:cs="宋体"/>
          <w:color w:val="000000" w:themeColor="text1"/>
          <w:sz w:val="24"/>
          <w:u w:val="single"/>
          <w14:textFill>
            <w14:solidFill>
              <w14:schemeClr w14:val="tx1"/>
            </w14:solidFill>
          </w14:textFill>
        </w:rPr>
        <w:t>46.93万元，其中：</w:t>
      </w:r>
    </w:p>
    <w:p w14:paraId="55551B91">
      <w:pPr>
        <w:spacing w:line="360" w:lineRule="auto"/>
        <w:ind w:firstLine="480" w:firstLineChars="2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（1）设计费最高投标限价为21.61万元。</w:t>
      </w:r>
    </w:p>
    <w:p w14:paraId="3D0F62EA">
      <w:pPr>
        <w:spacing w:line="360" w:lineRule="auto"/>
        <w:ind w:firstLine="480" w:firstLineChars="2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（2）建安工程费最高投标限价为</w:t>
      </w:r>
      <w:r>
        <w:rPr>
          <w:rFonts w:ascii="宋体" w:hAnsi="宋体" w:cs="宋体"/>
          <w:color w:val="000000" w:themeColor="text1"/>
          <w:sz w:val="24"/>
          <w:u w:val="single"/>
          <w14:textFill>
            <w14:solidFill>
              <w14:schemeClr w14:val="tx1"/>
            </w14:solidFill>
          </w14:textFill>
        </w:rPr>
        <w:t>1725.32</w:t>
      </w:r>
      <w:r>
        <w:rPr>
          <w:rFonts w:hint="eastAsia" w:ascii="宋体" w:hAnsi="宋体" w:cs="宋体"/>
          <w:color w:val="000000" w:themeColor="text1"/>
          <w:sz w:val="24"/>
          <w:u w:val="single"/>
          <w14:textFill>
            <w14:solidFill>
              <w14:schemeClr w14:val="tx1"/>
            </w14:solidFill>
          </w14:textFill>
        </w:rPr>
        <w:t>万元。</w:t>
      </w:r>
    </w:p>
    <w:p w14:paraId="125291AA">
      <w:pPr>
        <w:spacing w:line="360" w:lineRule="auto"/>
        <w:ind w:firstLine="480" w:firstLineChars="2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注：投标总报价不得高于本项目最高投标限价，设计费、建安工程费不得超过上述各项相应的最高投标限价。</w:t>
      </w:r>
    </w:p>
    <w:p w14:paraId="04AAD465">
      <w:pPr>
        <w:pStyle w:val="6"/>
        <w:keepNext w:val="0"/>
        <w:keepLines w:val="0"/>
        <w:spacing w:before="0" w:after="0" w:line="360" w:lineRule="auto"/>
        <w:rPr>
          <w:rFonts w:hint="eastAsia" w:ascii="宋体" w:hAnsi="宋体" w:eastAsia="宋体" w:cs="宋体"/>
          <w:bCs w:val="0"/>
          <w:color w:val="000000" w:themeColor="text1"/>
          <w:kern w:val="0"/>
          <w:sz w:val="28"/>
          <w:szCs w:val="28"/>
          <w:lang w:bidi="ar"/>
          <w14:textFill>
            <w14:solidFill>
              <w14:schemeClr w14:val="tx1"/>
            </w14:solidFill>
          </w14:textFill>
        </w:rPr>
      </w:pPr>
      <w:bookmarkStart w:id="17" w:name="_Toc60344354"/>
      <w:r>
        <w:rPr>
          <w:rFonts w:hint="eastAsia" w:ascii="宋体" w:hAnsi="宋体" w:eastAsia="宋体" w:cs="宋体"/>
          <w:bCs w:val="0"/>
          <w:color w:val="000000" w:themeColor="text1"/>
          <w:kern w:val="0"/>
          <w:sz w:val="28"/>
          <w:szCs w:val="28"/>
          <w:lang w:bidi="ar"/>
          <w14:textFill>
            <w14:solidFill>
              <w14:schemeClr w14:val="tx1"/>
            </w14:solidFill>
          </w14:textFill>
        </w:rPr>
        <w:t>3. 投标人资格要求</w:t>
      </w:r>
      <w:bookmarkEnd w:id="17"/>
    </w:p>
    <w:p w14:paraId="28A2CB8F">
      <w:pPr>
        <w:autoSpaceDE w:val="0"/>
        <w:autoSpaceDN w:val="0"/>
        <w:adjustRightInd w:val="0"/>
        <w:spacing w:line="360" w:lineRule="auto"/>
        <w:ind w:firstLine="484" w:firstLineChars="202"/>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3.1投标人参加投标的意思表达清楚，投标人代表被授权有效。（联合体投标的，由联合体主办方单位代表联合体授权）。</w:t>
      </w:r>
    </w:p>
    <w:p w14:paraId="0867EE84">
      <w:pPr>
        <w:autoSpaceDE w:val="0"/>
        <w:autoSpaceDN w:val="0"/>
        <w:adjustRightInd w:val="0"/>
        <w:spacing w:line="360" w:lineRule="auto"/>
        <w:ind w:firstLine="484" w:firstLineChars="202"/>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3.2投标人具有独立法人资格，投标人（联合体投标的，联合体各方均提供）持有工商行政管理部门核发的法人营业执照，按国家法律经营。</w:t>
      </w:r>
    </w:p>
    <w:p w14:paraId="1635EEF6">
      <w:pPr>
        <w:autoSpaceDE w:val="0"/>
        <w:autoSpaceDN w:val="0"/>
        <w:adjustRightInd w:val="0"/>
        <w:spacing w:line="360" w:lineRule="auto"/>
        <w:ind w:firstLine="484" w:firstLineChars="202"/>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3.3投标人（若联合体投标，由承担施工任务方提供）持有建设行政主管部门颁发的有效期内的安全生产许可证。</w:t>
      </w:r>
    </w:p>
    <w:p w14:paraId="2E1CFEE7">
      <w:pPr>
        <w:autoSpaceDE w:val="0"/>
        <w:autoSpaceDN w:val="0"/>
        <w:adjustRightInd w:val="0"/>
        <w:spacing w:line="360" w:lineRule="auto"/>
        <w:ind w:firstLine="484" w:firstLineChars="202"/>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3.4投标人同时具有承接本项目所需的建设行政主管部门颁发的以下企业资质证书：</w:t>
      </w:r>
    </w:p>
    <w:p w14:paraId="296BABDA">
      <w:pPr>
        <w:autoSpaceDE w:val="0"/>
        <w:autoSpaceDN w:val="0"/>
        <w:adjustRightInd w:val="0"/>
        <w:spacing w:line="360" w:lineRule="auto"/>
        <w:ind w:firstLine="484" w:firstLineChars="202"/>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3.4.1</w:t>
      </w:r>
      <w:r>
        <w:rPr>
          <w:rFonts w:hint="eastAsia" w:ascii="宋体" w:hAnsi="宋体" w:cs="宋体"/>
          <w:color w:val="000000" w:themeColor="text1"/>
          <w:kern w:val="0"/>
          <w:sz w:val="24"/>
          <w:u w:val="single"/>
          <w14:textFill>
            <w14:solidFill>
              <w14:schemeClr w14:val="tx1"/>
            </w14:solidFill>
          </w14:textFill>
        </w:rPr>
        <w:t>工程设计资质：</w:t>
      </w:r>
      <w:r>
        <w:rPr>
          <w:rFonts w:hint="eastAsia" w:ascii="宋体" w:hAnsi="宋体" w:cs="宋体"/>
          <w:color w:val="000000" w:themeColor="text1"/>
          <w:sz w:val="24"/>
          <w:u w:val="single"/>
          <w14:textFill>
            <w14:solidFill>
              <w14:schemeClr w14:val="tx1"/>
            </w14:solidFill>
          </w14:textFill>
        </w:rPr>
        <w:t>具备以下资质条件中的任意一项：①</w:t>
      </w:r>
      <w:r>
        <w:rPr>
          <w:rFonts w:hint="eastAsia" w:ascii="宋体" w:hAnsi="宋体" w:cs="宋体"/>
          <w:color w:val="000000" w:themeColor="text1"/>
          <w:kern w:val="0"/>
          <w:sz w:val="24"/>
          <w:u w:val="single"/>
          <w14:textFill>
            <w14:solidFill>
              <w14:schemeClr w14:val="tx1"/>
            </w14:solidFill>
          </w14:textFill>
        </w:rPr>
        <w:t>工程设计综合甲级资质；②市政行业工程设计甲级资质；③同时具备市政行业（排水工程专业）甲级资质和市政行业（道路工程、给水工程专业）丙级（或以上）资质；香港企业参加投标的，须在广东省住房和城乡建设主管部门备案且备案的业务范围应符合本招标项目对工程设计资质的要求。</w:t>
      </w:r>
    </w:p>
    <w:p w14:paraId="22AC8C0F">
      <w:pPr>
        <w:autoSpaceDE w:val="0"/>
        <w:autoSpaceDN w:val="0"/>
        <w:adjustRightInd w:val="0"/>
        <w:spacing w:line="360" w:lineRule="auto"/>
        <w:ind w:firstLine="484" w:firstLineChars="202"/>
        <w:jc w:val="left"/>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注：①国内申请人具体资质要求按照《建设工程勘察设计资质管理规定》（建设部令第160号）、《建设工程勘察设计资质管理规定实施意见》（建市[2007]202号）、《工程勘察资质标准》（建市[2013]9号）、《工程设计资质标准》（建市〔2007〕86号）填写。要求同时具备2项或以上资质证书的，申请人可以组成联合体投标。</w:t>
      </w:r>
    </w:p>
    <w:p w14:paraId="5085E853">
      <w:pPr>
        <w:autoSpaceDE w:val="0"/>
        <w:autoSpaceDN w:val="0"/>
        <w:adjustRightInd w:val="0"/>
        <w:spacing w:line="360" w:lineRule="auto"/>
        <w:ind w:firstLine="484" w:firstLineChars="202"/>
        <w:jc w:val="left"/>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②住房和城乡建设部或广东省各级住房城乡建设主管部门核发的工程勘察、工程设计、建筑业企业、工程监理企业资质，</w:t>
      </w:r>
      <w:r>
        <w:rPr>
          <w:rFonts w:hint="eastAsia" w:ascii="宋体" w:hAnsi="宋体" w:cs="宋体"/>
          <w:color w:val="000000" w:themeColor="text1"/>
          <w:sz w:val="24"/>
          <w:u w:val="single"/>
          <w14:textFill>
            <w14:solidFill>
              <w14:schemeClr w14:val="tx1"/>
            </w14:solidFill>
          </w14:textFill>
        </w:rPr>
        <w:t>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的要求设置。地方各级住房和城乡建设主管部门核发的建设工程企业资质证书延续有关政策按各省级住房和城乡建设主管部门规定执行。</w:t>
      </w:r>
    </w:p>
    <w:p w14:paraId="3C2E9FEE">
      <w:pPr>
        <w:autoSpaceDE w:val="0"/>
        <w:autoSpaceDN w:val="0"/>
        <w:adjustRightInd w:val="0"/>
        <w:spacing w:line="360" w:lineRule="auto"/>
        <w:ind w:firstLine="484" w:firstLineChars="202"/>
        <w:jc w:val="left"/>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③承担设计任务的香港企业参加投标的，可与内地企业组成联合体投标。如与具备设计资质的企业组成联合体投标，承担设计任务的香港企业须在广东省住房和城乡建设主管部门备案且备案的业务范围应符合本招标项目对工程设计资质的要求。</w:t>
      </w:r>
    </w:p>
    <w:p w14:paraId="63BA36E4">
      <w:pPr>
        <w:wordWrap w:val="0"/>
        <w:adjustRightInd w:val="0"/>
        <w:spacing w:line="360" w:lineRule="auto"/>
        <w:ind w:firstLine="480" w:firstLineChars="200"/>
        <w:jc w:val="left"/>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④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79D8A2F7">
      <w:pPr>
        <w:autoSpaceDE w:val="0"/>
        <w:autoSpaceDN w:val="0"/>
        <w:adjustRightInd w:val="0"/>
        <w:spacing w:line="360" w:lineRule="auto"/>
        <w:ind w:firstLine="484" w:firstLineChars="202"/>
        <w:jc w:val="left"/>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⑤外国或澳门、台湾的设计企业必须选择一家符合上述条件的企业进行合作设计。香港企业如不组成联合体参加投标，也必须选择一家符合上述条件的企业进行合作设计，并签订合作设计协议。</w:t>
      </w:r>
    </w:p>
    <w:p w14:paraId="06F0CB48">
      <w:pPr>
        <w:autoSpaceDE w:val="0"/>
        <w:autoSpaceDN w:val="0"/>
        <w:adjustRightInd w:val="0"/>
        <w:spacing w:line="360" w:lineRule="auto"/>
        <w:ind w:firstLine="484" w:firstLineChars="202"/>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3.4.2工程施工资质：</w:t>
      </w:r>
      <w:r>
        <w:rPr>
          <w:rFonts w:hint="eastAsia" w:ascii="宋体" w:hAnsi="宋体" w:cs="宋体"/>
          <w:color w:val="000000" w:themeColor="text1"/>
          <w:sz w:val="24"/>
          <w:u w:val="single"/>
          <w14:textFill>
            <w14:solidFill>
              <w14:schemeClr w14:val="tx1"/>
            </w14:solidFill>
          </w14:textFill>
        </w:rPr>
        <w:t>具备的市政公用工程施工总承包叁级或以上资质。</w:t>
      </w:r>
    </w:p>
    <w:p w14:paraId="5EB32BD9">
      <w:pPr>
        <w:autoSpaceDE w:val="0"/>
        <w:autoSpaceDN w:val="0"/>
        <w:adjustRightInd w:val="0"/>
        <w:spacing w:line="360" w:lineRule="auto"/>
        <w:ind w:firstLine="484" w:firstLineChars="202"/>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1AA6017F">
      <w:pPr>
        <w:autoSpaceDE w:val="0"/>
        <w:autoSpaceDN w:val="0"/>
        <w:adjustRightInd w:val="0"/>
        <w:spacing w:line="360" w:lineRule="auto"/>
        <w:ind w:firstLine="484" w:firstLineChars="202"/>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6D941A8F">
      <w:pPr>
        <w:autoSpaceDE w:val="0"/>
        <w:autoSpaceDN w:val="0"/>
        <w:adjustRightInd w:val="0"/>
        <w:spacing w:line="360" w:lineRule="auto"/>
        <w:ind w:firstLine="484" w:firstLineChars="202"/>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3.5投标人拟担任本工程的主要人员：</w:t>
      </w:r>
    </w:p>
    <w:p w14:paraId="65CBCD58">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项目负责人（可兼任施工负责人，下同）（若联合体投标，由主办方提供）：具备工程建设类注册执业资格，包括注册建筑师或者勘察设计注册工程师或者注册建造师或者注册监理工程师等，或备案的业务范围相当于一级注册建筑师的香港专业人士；未实施注册执业资格的，应取得高级专业技术职称。投标人拟委派的项目负责人不具备市政公用工程专业一级注册建造师的，应委派具备相应资格的注册建造师担任施工负责人。施工负责人应持有在有效期内的安全生产考核合格证（B类）或建筑施工企业项目负责人安全生产考核合格证书，施工负责人应提供有效的建造师执业资格证书。</w:t>
      </w:r>
    </w:p>
    <w:p w14:paraId="56918A4D">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87383F1">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2997177">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②根据广东省住建厅《关于明确二级建造师注册执业有关问题的通知》（粤建市函〔2023〕469号），二级建造师应在考试取得执业资格的省、自治区、直辖市申请注册，二级注册建造师可随注册企业在全国范围内执业。</w:t>
      </w:r>
    </w:p>
    <w:p w14:paraId="03A2D5EC">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③项目负责人和专职安全员不能为同一人兼任其中两个或以上岗位，施工负责人和专职安全员不能为同一人兼任其中两个或以上岗位。</w:t>
      </w:r>
    </w:p>
    <w:p w14:paraId="18F58399">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设计负责人（若联合体投标，由承担设计任务方提供）：具备市政路桥专业（含相近专业）高级工程师，或从事相关专业工程10年以上的工程师；或在广东省住房和城乡建设主管部门备案且备案的业务范围符合本招标项目对设计负责人要求的香港专业人士。</w:t>
      </w:r>
    </w:p>
    <w:p w14:paraId="1DC6354A">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专职安全员（若联合体投标，由承担施工任务方提供）：应具有在有效期内的安全生产考核合格证书（C类）或建筑施工企业专职安全生产管理人员安全生产考核合格证书（C3类）或提供广东省建筑施工企业管理人员安全生产考核信息系统安全生产管理人员证书信息并在有效期内的打印页。施工负责人在任职期间不得担任专职安全员，项目专职安全员在任职期间不得担任施工负责人，施工负责人和安全员不为同一人。</w:t>
      </w:r>
    </w:p>
    <w:p w14:paraId="57F70DE8">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（4）拟担任本工程施工技术负责人（若联合体投标，由承担施工任务方提供）为：市政工程类相关专业中（或以上）工程师技术职称。</w:t>
      </w:r>
    </w:p>
    <w:p w14:paraId="3BDD55B2">
      <w:pPr>
        <w:spacing w:line="360" w:lineRule="auto"/>
        <w:ind w:firstLine="484" w:firstLineChars="20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3.6投标人已按招标公告附件一的内容签署盖章的《投标人声明》。</w:t>
      </w:r>
    </w:p>
    <w:p w14:paraId="352D7464">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3.7允许联合体投标。应以承担施工任务一方的为主办方，并签定联合体共同投标协议。联合体共同投标协议应明确约定各方拟承担的工作和责任。由同一专业的单位组成的联合体，按照资质等级较低的单位确定资质等级。</w:t>
      </w:r>
    </w:p>
    <w:p w14:paraId="2BD6FB4B">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注：①参加联合体的各成员不得再以自己的名义单独投标，也不得同时参加两个或两个以上的联合体投标。出现上述情况者，其投标和与此有关的联合体的投标将被拒绝。</w:t>
      </w:r>
    </w:p>
    <w:p w14:paraId="7173335A">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②投标人拟任本工程项目负责人（可兼任施工负责人）、设计负责人、施工技术负责人、专职安全员必须是联合体中对应分工成员的正式员工。</w:t>
      </w:r>
    </w:p>
    <w:p w14:paraId="6B85EBFE">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③联合体的资格条件按联合体任务分工进行评审（其中施工资质、安全生产许可证、专职安全员、施工负责人、项目负责人、施工技术负责人以承接施工任务的施工单位为准；工程设计资质及设计负责人以承接设计任务的设计单位为准）。</w:t>
      </w:r>
    </w:p>
    <w:p w14:paraId="0BBB697C">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3.8资格审查前，投标人（含联合体各方）须在广州交易集团有限公司（广州公共资源交易中心）已办理企业信息登记，拟担任本工程项目负责人、施工负责人、设计负责人、专职安全员须是投标人本企业信息登记中的在册人员（联合体投标的，企业信息登记和人员在册情况为联合体协议分工对应企业库内的登记信息）。</w:t>
      </w:r>
    </w:p>
    <w:p w14:paraId="2FCA776A">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3.9投标人（含联合体成员）未出现以下情形：与其它投标人（含联合体成员）的单位负责人为同一人或者存在控股、管理关系的（按投标人提供的《投标人声明》内容进行评审）。如不同投标申请人出现单位负责人为同一人或者存在控股、管理关系的情形，则均为无效投标。</w:t>
      </w:r>
    </w:p>
    <w:p w14:paraId="0553EE49">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3.10投标人（含联合体成员）不得是本工程总承包项目的代建单位、项目管理单位、监理单位、造价咨询单位、招标代理单位（按投标人提供的《投标人声明》内容进行评审）。</w:t>
      </w:r>
    </w:p>
    <w:p w14:paraId="7FE912A6">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3.11投标人须承诺应当具有相应的项目管理体系和项目管理能力、财务和风险承担能力（按投标人提供的《投标人声明》内容进行评审）。</w:t>
      </w:r>
    </w:p>
    <w:p w14:paraId="2B7D69FC">
      <w:pPr>
        <w:spacing w:line="360" w:lineRule="auto"/>
        <w:ind w:firstLine="484" w:firstLineChars="202"/>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3.12投标人（若为联合体投标，指联合体各方）未被列入拖欠农民工工资失信联合惩戒对象名单（按广州公共资源交易中心交易系统比对结果进行评审）。</w:t>
      </w:r>
    </w:p>
    <w:p w14:paraId="0557AFCF">
      <w:pPr>
        <w:spacing w:line="360" w:lineRule="auto"/>
        <w:ind w:firstLine="484" w:firstLineChars="20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注：未在招标公告第3点条列的资审合格条件，不作为资审不合格的依据。</w:t>
      </w:r>
    </w:p>
    <w:p w14:paraId="100041B6">
      <w:pPr>
        <w:pStyle w:val="6"/>
        <w:keepNext w:val="0"/>
        <w:keepLines w:val="0"/>
        <w:spacing w:before="0" w:after="0" w:line="360" w:lineRule="auto"/>
        <w:rPr>
          <w:rFonts w:hint="eastAsia" w:ascii="宋体" w:hAnsi="宋体" w:eastAsia="宋体" w:cs="宋体"/>
          <w:bCs w:val="0"/>
          <w:color w:val="000000" w:themeColor="text1"/>
          <w:kern w:val="0"/>
          <w:sz w:val="28"/>
          <w:szCs w:val="28"/>
          <w:lang w:bidi="ar"/>
          <w14:textFill>
            <w14:solidFill>
              <w14:schemeClr w14:val="tx1"/>
            </w14:solidFill>
          </w14:textFill>
        </w:rPr>
      </w:pPr>
      <w:bookmarkStart w:id="18" w:name="_Toc60344355"/>
      <w:r>
        <w:rPr>
          <w:rFonts w:hint="eastAsia" w:ascii="宋体" w:hAnsi="宋体" w:eastAsia="宋体" w:cs="宋体"/>
          <w:bCs w:val="0"/>
          <w:color w:val="000000" w:themeColor="text1"/>
          <w:kern w:val="0"/>
          <w:sz w:val="28"/>
          <w:szCs w:val="28"/>
          <w:lang w:bidi="ar"/>
          <w14:textFill>
            <w14:solidFill>
              <w14:schemeClr w14:val="tx1"/>
            </w14:solidFill>
          </w14:textFill>
        </w:rPr>
        <w:t xml:space="preserve">4. </w:t>
      </w:r>
      <w:bookmarkEnd w:id="18"/>
      <w:r>
        <w:rPr>
          <w:rFonts w:hint="eastAsia" w:ascii="宋体" w:hAnsi="宋体" w:eastAsia="宋体" w:cs="宋体"/>
          <w:bCs w:val="0"/>
          <w:color w:val="000000" w:themeColor="text1"/>
          <w:kern w:val="0"/>
          <w:sz w:val="28"/>
          <w:szCs w:val="28"/>
          <w:lang w:bidi="ar"/>
          <w14:textFill>
            <w14:solidFill>
              <w14:schemeClr w14:val="tx1"/>
            </w14:solidFill>
          </w14:textFill>
        </w:rPr>
        <w:t>招标文件的获取</w:t>
      </w:r>
    </w:p>
    <w:p w14:paraId="74E5AEB8">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4.1凡有意参加投标者，请于</w:t>
      </w:r>
      <w:r>
        <w:rPr>
          <w:rFonts w:hint="eastAsia" w:ascii="宋体" w:hAnsi="宋体" w:cs="宋体"/>
          <w:color w:val="000000" w:themeColor="text1"/>
          <w:sz w:val="24"/>
          <w:u w:val="single"/>
          <w14:textFill>
            <w14:solidFill>
              <w14:schemeClr w14:val="tx1"/>
            </w14:solidFill>
          </w14:textFill>
        </w:rPr>
        <w:t>2024年   月  日   时   分至2024年  月   日   时   分</w:t>
      </w:r>
      <w:r>
        <w:rPr>
          <w:rFonts w:hint="eastAsia" w:ascii="宋体" w:hAnsi="宋体" w:cs="宋体"/>
          <w:color w:val="000000" w:themeColor="text1"/>
          <w:sz w:val="24"/>
          <w14:textFill>
            <w14:solidFill>
              <w14:schemeClr w14:val="tx1"/>
            </w14:solidFill>
          </w14:textFill>
        </w:rPr>
        <w:t>（北京时间，下同），登录：广州交易集团有限公司（广州公共资源交易中心）网站（http//www.gzggzy.cn）下载电子招标文件。</w:t>
      </w:r>
    </w:p>
    <w:p w14:paraId="2A6CAD40">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注：本项目招标文件随招标公告一并在广州交易集团有限公司（广州公共资源交易中心）网站发布。招标文件一经在广州交易集团有限公司（广州公共资源交易中心）发布，视为送达给投标人。</w:t>
      </w:r>
    </w:p>
    <w:p w14:paraId="263F3303">
      <w:pPr>
        <w:spacing w:line="360" w:lineRule="auto"/>
        <w:ind w:left="239" w:leftChars="114"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4.2本项目采用全流程电子化资格后审方式。</w:t>
      </w:r>
    </w:p>
    <w:p w14:paraId="6194CDDC">
      <w:pPr>
        <w:tabs>
          <w:tab w:val="left" w:pos="7513"/>
        </w:tab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注：电子招投标操作流程详见广州交易集团有限公司（广州公共资源交易中心）网站发布的最新版操作指引。</w:t>
      </w:r>
    </w:p>
    <w:p w14:paraId="24AA4D9C">
      <w:pPr>
        <w:spacing w:line="360" w:lineRule="auto"/>
        <w:ind w:left="239" w:leftChars="114" w:firstLine="240" w:firstLineChars="1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4.2.1资格审查结果将在广州公共资源交易网和广东省招标投标监管网公示，公示时间不得少于3日。</w:t>
      </w:r>
    </w:p>
    <w:p w14:paraId="34702799">
      <w:pPr>
        <w:pStyle w:val="6"/>
        <w:keepNext w:val="0"/>
        <w:keepLines w:val="0"/>
        <w:spacing w:before="0" w:after="0" w:line="360" w:lineRule="auto"/>
        <w:rPr>
          <w:rFonts w:hint="eastAsia" w:ascii="宋体" w:hAnsi="宋体" w:eastAsia="宋体" w:cs="宋体"/>
          <w:bCs w:val="0"/>
          <w:color w:val="000000" w:themeColor="text1"/>
          <w:kern w:val="0"/>
          <w:sz w:val="28"/>
          <w:szCs w:val="28"/>
          <w:lang w:bidi="ar"/>
          <w14:textFill>
            <w14:solidFill>
              <w14:schemeClr w14:val="tx1"/>
            </w14:solidFill>
          </w14:textFill>
        </w:rPr>
      </w:pPr>
      <w:bookmarkStart w:id="19" w:name="_Toc60344356"/>
      <w:r>
        <w:rPr>
          <w:rFonts w:hint="eastAsia" w:ascii="宋体" w:hAnsi="宋体" w:eastAsia="宋体" w:cs="宋体"/>
          <w:bCs w:val="0"/>
          <w:color w:val="000000" w:themeColor="text1"/>
          <w:kern w:val="0"/>
          <w:sz w:val="28"/>
          <w:szCs w:val="28"/>
          <w:lang w:bidi="ar"/>
          <w14:textFill>
            <w14:solidFill>
              <w14:schemeClr w14:val="tx1"/>
            </w14:solidFill>
          </w14:textFill>
        </w:rPr>
        <w:t xml:space="preserve">5. </w:t>
      </w:r>
      <w:bookmarkEnd w:id="19"/>
      <w:r>
        <w:rPr>
          <w:rFonts w:hint="eastAsia" w:ascii="宋体" w:hAnsi="宋体" w:eastAsia="宋体" w:cs="宋体"/>
          <w:bCs w:val="0"/>
          <w:color w:val="000000" w:themeColor="text1"/>
          <w:kern w:val="0"/>
          <w:sz w:val="28"/>
          <w:szCs w:val="28"/>
          <w:lang w:bidi="ar"/>
          <w14:textFill>
            <w14:solidFill>
              <w14:schemeClr w14:val="tx1"/>
            </w14:solidFill>
          </w14:textFill>
        </w:rPr>
        <w:t>投标文件的递交</w:t>
      </w:r>
    </w:p>
    <w:p w14:paraId="4DABEED3">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5.1</w:t>
      </w:r>
      <w:r>
        <w:rPr>
          <w:rFonts w:hint="eastAsia" w:ascii="宋体" w:hAnsi="宋体" w:cs="宋体"/>
          <w:color w:val="000000" w:themeColor="text1"/>
          <w:sz w:val="24"/>
          <w14:textFill>
            <w14:solidFill>
              <w14:schemeClr w14:val="tx1"/>
            </w14:solidFill>
          </w14:textFill>
        </w:rPr>
        <w:t>发布招标公告开始日期（含本日）为</w:t>
      </w:r>
      <w:r>
        <w:rPr>
          <w:rFonts w:hint="eastAsia" w:ascii="宋体" w:hAnsi="宋体" w:cs="宋体"/>
          <w:color w:val="000000" w:themeColor="text1"/>
          <w:sz w:val="24"/>
          <w:u w:val="single"/>
          <w14:textFill>
            <w14:solidFill>
              <w14:schemeClr w14:val="tx1"/>
            </w14:solidFill>
          </w14:textFill>
        </w:rPr>
        <w:t>：2024年  月   日   时   分。</w:t>
      </w:r>
    </w:p>
    <w:p w14:paraId="57F5F11D">
      <w:pPr>
        <w:spacing w:line="360" w:lineRule="auto"/>
        <w:ind w:firstLine="960" w:firstLineChars="400"/>
        <w:rPr>
          <w:rFonts w:hint="eastAsia" w:ascii="宋体" w:hAnsi="宋体" w:cs="宋体"/>
          <w:color w:val="000000" w:themeColor="text1"/>
          <w:kern w:val="0"/>
          <w:sz w:val="24"/>
          <w:shd w:val="clear" w:color="auto" w:fill="FFFFFF"/>
          <w:lang w:bidi="ar"/>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发布招标公告截止日期（含本日）为</w:t>
      </w:r>
      <w:r>
        <w:rPr>
          <w:rFonts w:hint="eastAsia" w:ascii="宋体" w:hAnsi="宋体" w:cs="宋体"/>
          <w:color w:val="000000" w:themeColor="text1"/>
          <w:kern w:val="0"/>
          <w:sz w:val="24"/>
          <w:u w:val="single"/>
          <w:shd w:val="clear" w:color="auto" w:fill="FFFFFF"/>
          <w:lang w:bidi="ar"/>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2024年  月   日   时   分</w:t>
      </w:r>
      <w:r>
        <w:rPr>
          <w:rFonts w:hint="eastAsia" w:ascii="宋体" w:hAnsi="宋体" w:cs="宋体"/>
          <w:color w:val="000000" w:themeColor="text1"/>
          <w:kern w:val="0"/>
          <w:sz w:val="24"/>
          <w:u w:val="single"/>
          <w:shd w:val="clear" w:color="auto" w:fill="FFFFFF"/>
          <w:lang w:bidi="ar"/>
          <w14:textFill>
            <w14:solidFill>
              <w14:schemeClr w14:val="tx1"/>
            </w14:solidFill>
          </w14:textFill>
        </w:rPr>
        <w:t>。</w:t>
      </w:r>
    </w:p>
    <w:p w14:paraId="112FC4EC">
      <w:pPr>
        <w:spacing w:line="360" w:lineRule="auto"/>
        <w:ind w:firstLine="480" w:firstLineChars="200"/>
        <w:rPr>
          <w:rFonts w:hint="eastAsia" w:ascii="宋体" w:hAnsi="宋体" w:cs="宋体"/>
          <w:color w:val="000000" w:themeColor="text1"/>
          <w:kern w:val="0"/>
          <w:sz w:val="24"/>
          <w:shd w:val="clear" w:color="auto" w:fill="FFFFFF"/>
          <w:lang w:bidi="ar"/>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14:paraId="70A24DF9">
      <w:pPr>
        <w:widowControl/>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5.2</w:t>
      </w:r>
      <w:r>
        <w:rPr>
          <w:rFonts w:hint="eastAsia" w:ascii="宋体" w:hAnsi="宋体" w:cs="宋体"/>
          <w:color w:val="000000" w:themeColor="text1"/>
          <w:sz w:val="24"/>
          <w14:textFill>
            <w14:solidFill>
              <w14:schemeClr w14:val="tx1"/>
            </w14:solidFill>
          </w14:textFill>
        </w:rPr>
        <w:t>递交投标文件起始时间：</w:t>
      </w:r>
      <w:r>
        <w:rPr>
          <w:rFonts w:hint="eastAsia" w:ascii="宋体" w:hAnsi="宋体" w:cs="宋体"/>
          <w:color w:val="000000" w:themeColor="text1"/>
          <w:sz w:val="24"/>
          <w:u w:val="single"/>
          <w14:textFill>
            <w14:solidFill>
              <w14:schemeClr w14:val="tx1"/>
            </w14:solidFill>
          </w14:textFill>
        </w:rPr>
        <w:t>2024年</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日</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时</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w:t>
      </w:r>
    </w:p>
    <w:p w14:paraId="1D964B29">
      <w:pPr>
        <w:widowControl/>
        <w:adjustRightInd w:val="0"/>
        <w:snapToGrid w:val="0"/>
        <w:spacing w:line="360" w:lineRule="auto"/>
        <w:ind w:firstLine="2400" w:firstLineChars="10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截止时间：</w:t>
      </w:r>
      <w:r>
        <w:rPr>
          <w:rFonts w:hint="eastAsia" w:ascii="宋体" w:hAnsi="宋体" w:cs="宋体"/>
          <w:color w:val="000000" w:themeColor="text1"/>
          <w:sz w:val="24"/>
          <w:u w:val="single"/>
          <w14:textFill>
            <w14:solidFill>
              <w14:schemeClr w14:val="tx1"/>
            </w14:solidFill>
          </w14:textFill>
        </w:rPr>
        <w:t>2024年</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日</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时</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w:t>
      </w:r>
    </w:p>
    <w:p w14:paraId="29CE278E">
      <w:pPr>
        <w:spacing w:line="360" w:lineRule="auto"/>
        <w:ind w:left="105" w:leftChars="50" w:firstLine="496" w:firstLineChars="200"/>
        <w:rPr>
          <w:rFonts w:hint="eastAsia" w:ascii="宋体" w:hAnsi="宋体" w:cs="宋体"/>
          <w:color w:val="000000" w:themeColor="text1"/>
          <w:sz w:val="24"/>
          <w:u w:val="single"/>
          <w:shd w:val="clear" w:color="auto" w:fill="FFFFFF"/>
          <w14:textFill>
            <w14:solidFill>
              <w14:schemeClr w14:val="tx1"/>
            </w14:solidFill>
          </w14:textFill>
        </w:rPr>
      </w:pPr>
      <w:r>
        <w:rPr>
          <w:rFonts w:hint="eastAsia" w:ascii="宋体" w:hAnsi="宋体" w:cs="宋体"/>
          <w:color w:val="000000" w:themeColor="text1"/>
          <w:spacing w:val="4"/>
          <w:kern w:val="0"/>
          <w:sz w:val="24"/>
          <w:shd w:val="clear" w:color="auto" w:fill="FFFFFF"/>
          <w:lang w:bidi="ar"/>
          <w14:textFill>
            <w14:solidFill>
              <w14:schemeClr w14:val="tx1"/>
            </w14:solidFill>
          </w14:textFill>
        </w:rPr>
        <w:t>投标人通过</w:t>
      </w:r>
      <w:r>
        <w:rPr>
          <w:rFonts w:hint="eastAsia" w:ascii="宋体" w:hAnsi="宋体" w:cs="宋体"/>
          <w:color w:val="000000" w:themeColor="text1"/>
          <w:spacing w:val="4"/>
          <w:kern w:val="0"/>
          <w:sz w:val="24"/>
          <w:u w:val="single"/>
          <w:shd w:val="clear" w:color="auto" w:fill="FFFFFF"/>
          <w:lang w:bidi="ar"/>
          <w14:textFill>
            <w14:solidFill>
              <w14:schemeClr w14:val="tx1"/>
            </w14:solidFill>
          </w14:textFill>
        </w:rPr>
        <w:t>广州交易集团有限公司（广州公共资源交易中心）</w:t>
      </w:r>
      <w:r>
        <w:rPr>
          <w:rFonts w:hint="eastAsia" w:ascii="宋体" w:hAnsi="宋体" w:cs="宋体"/>
          <w:color w:val="000000" w:themeColor="text1"/>
          <w:spacing w:val="4"/>
          <w:kern w:val="0"/>
          <w:sz w:val="24"/>
          <w:shd w:val="clear" w:color="auto" w:fill="FFFFFF"/>
          <w:lang w:bidi="ar"/>
          <w14:textFill>
            <w14:solidFill>
              <w14:schemeClr w14:val="tx1"/>
            </w14:solidFill>
          </w14:textFill>
        </w:rPr>
        <w:t>交易平台递交电子投标文件。投标人应在递交电子投标文件截止时间前，登录</w:t>
      </w:r>
      <w:r>
        <w:rPr>
          <w:rFonts w:hint="eastAsia" w:ascii="宋体" w:hAnsi="宋体" w:cs="宋体"/>
          <w:color w:val="000000" w:themeColor="text1"/>
          <w:spacing w:val="4"/>
          <w:kern w:val="0"/>
          <w:sz w:val="24"/>
          <w:u w:val="single"/>
          <w:shd w:val="clear" w:color="auto" w:fill="FFFFFF"/>
          <w:lang w:bidi="ar"/>
          <w14:textFill>
            <w14:solidFill>
              <w14:schemeClr w14:val="tx1"/>
            </w14:solidFill>
          </w14:textFill>
        </w:rPr>
        <w:t>广州交易集团有限公司（广州公共资源交易中心）</w:t>
      </w:r>
      <w:r>
        <w:rPr>
          <w:rFonts w:hint="eastAsia" w:ascii="宋体" w:hAnsi="宋体" w:cs="宋体"/>
          <w:color w:val="000000" w:themeColor="text1"/>
          <w:spacing w:val="4"/>
          <w:kern w:val="0"/>
          <w:sz w:val="24"/>
          <w:shd w:val="clear" w:color="auto" w:fill="FFFFFF"/>
          <w:lang w:bidi="ar"/>
          <w14:textFill>
            <w14:solidFill>
              <w14:schemeClr w14:val="tx1"/>
            </w14:solidFill>
          </w14:textFill>
        </w:rPr>
        <w:t>交易平台网站办理网上投标登记手续。按照交易平台关于全流程电子化项目的相关指南进行操作。详见</w:t>
      </w:r>
      <w:r>
        <w:rPr>
          <w:rFonts w:hint="eastAsia" w:ascii="宋体" w:hAnsi="宋体" w:cs="宋体"/>
          <w:color w:val="000000" w:themeColor="text1"/>
          <w:spacing w:val="4"/>
          <w:kern w:val="0"/>
          <w:sz w:val="24"/>
          <w:u w:val="single"/>
          <w:shd w:val="clear" w:color="auto" w:fill="FFFFFF"/>
          <w:lang w:bidi="ar"/>
          <w14:textFill>
            <w14:solidFill>
              <w14:schemeClr w14:val="tx1"/>
            </w14:solidFill>
          </w14:textFill>
        </w:rPr>
        <w:t>广州交易集团有限公司（广州公共资源交易中心）交易网站（网址：http://www.gzggzy.cn）。</w:t>
      </w:r>
    </w:p>
    <w:p w14:paraId="64D04D3F">
      <w:pPr>
        <w:spacing w:line="360" w:lineRule="auto"/>
        <w:ind w:left="115" w:leftChars="55" w:firstLine="480" w:firstLineChars="200"/>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5.3递交电子投标文件备用光盘或u盘时间：</w:t>
      </w:r>
      <w:r>
        <w:rPr>
          <w:rFonts w:hint="eastAsia" w:ascii="宋体" w:hAnsi="宋体" w:cs="宋体"/>
          <w:color w:val="000000" w:themeColor="text1"/>
          <w:sz w:val="24"/>
          <w:u w:val="single"/>
          <w14:textFill>
            <w14:solidFill>
              <w14:schemeClr w14:val="tx1"/>
            </w14:solidFill>
          </w14:textFill>
        </w:rPr>
        <w:t>2024年  月   日   时   分</w:t>
      </w:r>
      <w:r>
        <w:rPr>
          <w:rFonts w:hint="eastAsia" w:ascii="宋体" w:hAnsi="宋体" w:cs="宋体"/>
          <w:color w:val="000000" w:themeColor="text1"/>
          <w:kern w:val="0"/>
          <w:sz w:val="24"/>
          <w:shd w:val="clear" w:color="auto" w:fill="FFFFFF"/>
          <w:lang w:bidi="ar"/>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2024年  月   日   时   分</w:t>
      </w:r>
      <w:r>
        <w:rPr>
          <w:rFonts w:hint="eastAsia" w:ascii="宋体" w:hAnsi="宋体" w:cs="宋体"/>
          <w:color w:val="000000" w:themeColor="text1"/>
          <w:kern w:val="0"/>
          <w:sz w:val="24"/>
          <w:shd w:val="clear" w:color="auto" w:fill="FFFFFF"/>
          <w:lang w:bidi="ar"/>
          <w14:textFill>
            <w14:solidFill>
              <w14:schemeClr w14:val="tx1"/>
            </w14:solidFill>
          </w14:textFill>
        </w:rPr>
        <w:t>，递交地点：广州交易集团有限公司（广州公共资源交易中心）花都交易部（广州市花都区玫瑰路10号滨晖大厦）</w:t>
      </w:r>
      <w:r>
        <w:rPr>
          <w:rFonts w:hint="eastAsia" w:ascii="宋体" w:hAnsi="宋体" w:cs="宋体"/>
          <w:color w:val="000000" w:themeColor="text1"/>
          <w:kern w:val="0"/>
          <w:sz w:val="24"/>
          <w:u w:val="single"/>
          <w:shd w:val="clear" w:color="auto" w:fill="FFFFFF"/>
          <w:lang w:bidi="ar"/>
          <w14:textFill>
            <w14:solidFill>
              <w14:schemeClr w14:val="tx1"/>
            </w14:solidFill>
          </w14:textFill>
        </w:rPr>
        <w:t>本项目具体的招投标活动日程安排及场地安排以广州交易集团有限公司（广州公共资源交易中心）网站中“建设工程”→“项目查询（日程安排、答疑纪要）”公布的为准</w:t>
      </w:r>
      <w:r>
        <w:rPr>
          <w:rFonts w:hint="eastAsia" w:ascii="宋体" w:hAnsi="宋体" w:cs="宋体"/>
          <w:color w:val="000000" w:themeColor="text1"/>
          <w:kern w:val="0"/>
          <w:sz w:val="24"/>
          <w:shd w:val="clear" w:color="auto" w:fill="FFFFFF"/>
          <w:lang w:bidi="ar"/>
          <w14:textFill>
            <w14:solidFill>
              <w14:schemeClr w14:val="tx1"/>
            </w14:solidFill>
          </w14:textFill>
        </w:rPr>
        <w:t>。电子光盘或u盘需按规定封装。投标人在将数据刻录到光盘或u盘之后，投标前自行检查文件是否可以读取。</w:t>
      </w:r>
    </w:p>
    <w:p w14:paraId="263061D9">
      <w:pPr>
        <w:spacing w:line="360" w:lineRule="auto"/>
        <w:ind w:firstLine="480" w:firstLineChars="200"/>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5.4开标时间：</w:t>
      </w:r>
      <w:r>
        <w:rPr>
          <w:rFonts w:hint="eastAsia" w:ascii="宋体" w:hAnsi="宋体" w:cs="宋体"/>
          <w:color w:val="000000" w:themeColor="text1"/>
          <w:sz w:val="24"/>
          <w:u w:val="single"/>
          <w14:textFill>
            <w14:solidFill>
              <w14:schemeClr w14:val="tx1"/>
            </w14:solidFill>
          </w14:textFill>
        </w:rPr>
        <w:t>2024年  月   日   时   分</w:t>
      </w:r>
      <w:r>
        <w:rPr>
          <w:rFonts w:hint="eastAsia" w:ascii="宋体" w:hAnsi="宋体" w:cs="宋体"/>
          <w:color w:val="000000" w:themeColor="text1"/>
          <w:kern w:val="0"/>
          <w:sz w:val="24"/>
          <w:shd w:val="clear" w:color="auto" w:fill="FFFFFF"/>
          <w:lang w:bidi="ar"/>
          <w14:textFill>
            <w14:solidFill>
              <w14:schemeClr w14:val="tx1"/>
            </w14:solidFill>
          </w14:textFill>
        </w:rPr>
        <w:t>，地点：</w:t>
      </w:r>
      <w:r>
        <w:rPr>
          <w:rFonts w:hint="eastAsia" w:ascii="宋体" w:hAnsi="宋体" w:cs="宋体"/>
          <w:color w:val="000000" w:themeColor="text1"/>
          <w:kern w:val="0"/>
          <w:sz w:val="24"/>
          <w:u w:val="single"/>
          <w:shd w:val="clear" w:color="auto" w:fill="FFFFFF"/>
          <w:lang w:bidi="ar"/>
          <w14:textFill>
            <w14:solidFill>
              <w14:schemeClr w14:val="tx1"/>
            </w14:solidFill>
          </w14:textFill>
        </w:rPr>
        <w:t>本项目具体的招投标活动日程安排及场地安排以广州交易集团有限公司（广州公共资源交易中心）网站中“建设工程”→“项目查询（日程安排、答疑纪要）”公布的为准</w:t>
      </w:r>
      <w:r>
        <w:rPr>
          <w:rFonts w:hint="eastAsia" w:ascii="宋体" w:hAnsi="宋体" w:cs="宋体"/>
          <w:color w:val="000000" w:themeColor="text1"/>
          <w:kern w:val="0"/>
          <w:sz w:val="24"/>
          <w:shd w:val="clear" w:color="auto" w:fill="FFFFFF"/>
          <w:lang w:bidi="ar"/>
          <w14:textFill>
            <w14:solidFill>
              <w14:schemeClr w14:val="tx1"/>
            </w14:solidFill>
          </w14:textFill>
        </w:rPr>
        <w:t>。</w:t>
      </w:r>
    </w:p>
    <w:p w14:paraId="29269441">
      <w:pPr>
        <w:spacing w:line="360" w:lineRule="auto"/>
        <w:ind w:firstLine="480" w:firstLineChars="200"/>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5.5 递交投标文件截止时间及开标时间是否有变化，请密切留意广州交易集团有限公司（广州公共资源交易中心）网站的相关信息。</w:t>
      </w:r>
    </w:p>
    <w:p w14:paraId="481253F6">
      <w:pPr>
        <w:spacing w:line="360" w:lineRule="auto"/>
        <w:ind w:firstLine="480" w:firstLineChars="200"/>
        <w:rPr>
          <w:rFonts w:hint="eastAsia" w:ascii="宋体" w:hAnsi="宋体" w:cs="宋体"/>
          <w:color w:val="000000" w:themeColor="text1"/>
          <w:kern w:val="0"/>
          <w:sz w:val="24"/>
          <w:shd w:val="clear" w:color="auto" w:fill="FFFFFF"/>
          <w:lang w:bidi="ar"/>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5.6逾期送达的投标文件，电子招标投标交易平台将予以拒收。</w:t>
      </w:r>
    </w:p>
    <w:p w14:paraId="022BCFC0">
      <w:pPr>
        <w:pStyle w:val="6"/>
        <w:keepNext w:val="0"/>
        <w:keepLines w:val="0"/>
        <w:spacing w:before="0" w:after="0" w:line="360" w:lineRule="auto"/>
        <w:rPr>
          <w:rFonts w:hint="eastAsia" w:ascii="宋体" w:hAnsi="宋体" w:eastAsia="宋体" w:cs="宋体"/>
          <w:bCs w:val="0"/>
          <w:color w:val="000000" w:themeColor="text1"/>
          <w:kern w:val="0"/>
          <w:sz w:val="28"/>
          <w:szCs w:val="28"/>
          <w:lang w:bidi="ar"/>
          <w14:textFill>
            <w14:solidFill>
              <w14:schemeClr w14:val="tx1"/>
            </w14:solidFill>
          </w14:textFill>
        </w:rPr>
      </w:pPr>
      <w:bookmarkStart w:id="20" w:name="_Toc60344358"/>
      <w:r>
        <w:rPr>
          <w:rFonts w:hint="eastAsia" w:ascii="宋体" w:hAnsi="宋体" w:eastAsia="宋体" w:cs="宋体"/>
          <w:bCs w:val="0"/>
          <w:color w:val="000000" w:themeColor="text1"/>
          <w:kern w:val="0"/>
          <w:sz w:val="28"/>
          <w:szCs w:val="28"/>
          <w:lang w:bidi="ar"/>
          <w14:textFill>
            <w14:solidFill>
              <w14:schemeClr w14:val="tx1"/>
            </w14:solidFill>
          </w14:textFill>
        </w:rPr>
        <w:t>6. 发布公告的媒介</w:t>
      </w:r>
      <w:bookmarkEnd w:id="20"/>
    </w:p>
    <w:p w14:paraId="65CDA1E2">
      <w:pPr>
        <w:spacing w:line="360" w:lineRule="auto"/>
        <w:ind w:firstLine="480" w:firstLineChars="200"/>
        <w:rPr>
          <w:rFonts w:hint="eastAsia" w:ascii="宋体" w:hAnsi="宋体" w:cs="宋体"/>
          <w:color w:val="000000" w:themeColor="text1"/>
          <w:kern w:val="0"/>
          <w:sz w:val="24"/>
          <w:shd w:val="clear" w:color="auto" w:fill="FFFFFF"/>
          <w:lang w:bidi="ar"/>
          <w14:textFill>
            <w14:solidFill>
              <w14:schemeClr w14:val="tx1"/>
            </w14:solidFill>
          </w14:textFill>
        </w:rPr>
      </w:pPr>
      <w:r>
        <w:rPr>
          <w:rFonts w:hint="eastAsia" w:ascii="宋体" w:hAnsi="宋体" w:cs="宋体"/>
          <w:color w:val="000000" w:themeColor="text1"/>
          <w:kern w:val="0"/>
          <w:sz w:val="24"/>
          <w:shd w:val="clear" w:color="auto" w:fill="FFFFFF"/>
          <w:lang w:bidi="ar"/>
          <w14:textFill>
            <w14:solidFill>
              <w14:schemeClr w14:val="tx1"/>
            </w14:solidFill>
          </w14:textFill>
        </w:rPr>
        <w:t>本次招标公告同时在广州交易集团有限公司（广州公共资源交易中心）网（网址：http://www.gzggzy.cn）、广东省招标投标监管网（网址：http://zbtb.gd.gov.cn/）和中国招标投标公共服务平台（网址：http://www.cebpubservice.com/）上发布。本公告的修改、补充，在广州交易集团有限公司（广州公共资源交易中心）网站上发布。招标公告、公示信息的发布时间和内容，以在广东省招标投标监管网（网址：http://zbtb.gd.gov.cn/）发布的为准。本项目相关附件具体详见广州交易集团有限公司（广州公共资源交易中心）网站（网址：http://www.gzggzy.cn）。</w:t>
      </w:r>
    </w:p>
    <w:p w14:paraId="1CC85098">
      <w:pPr>
        <w:pStyle w:val="6"/>
        <w:keepNext w:val="0"/>
        <w:keepLines w:val="0"/>
        <w:spacing w:before="0" w:after="0" w:line="360" w:lineRule="auto"/>
        <w:rPr>
          <w:rFonts w:hint="eastAsia" w:ascii="宋体" w:hAnsi="宋体" w:eastAsia="宋体" w:cs="宋体"/>
          <w:bCs w:val="0"/>
          <w:color w:val="000000" w:themeColor="text1"/>
          <w:kern w:val="0"/>
          <w:sz w:val="28"/>
          <w:szCs w:val="28"/>
          <w:lang w:bidi="ar"/>
          <w14:textFill>
            <w14:solidFill>
              <w14:schemeClr w14:val="tx1"/>
            </w14:solidFill>
          </w14:textFill>
        </w:rPr>
      </w:pPr>
      <w:bookmarkStart w:id="21" w:name="_Toc25072056"/>
      <w:r>
        <w:rPr>
          <w:rFonts w:hint="eastAsia" w:ascii="宋体" w:hAnsi="宋体" w:eastAsia="宋体" w:cs="宋体"/>
          <w:bCs w:val="0"/>
          <w:color w:val="000000" w:themeColor="text1"/>
          <w:kern w:val="0"/>
          <w:sz w:val="28"/>
          <w:szCs w:val="28"/>
          <w:lang w:bidi="ar"/>
          <w14:textFill>
            <w14:solidFill>
              <w14:schemeClr w14:val="tx1"/>
            </w14:solidFill>
          </w14:textFill>
        </w:rPr>
        <w:t>7. 联系方式</w:t>
      </w:r>
      <w:bookmarkEnd w:id="21"/>
    </w:p>
    <w:p w14:paraId="4BC89A81">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w:t>
      </w:r>
      <w:r>
        <w:rPr>
          <w:rFonts w:hint="eastAsia" w:ascii="宋体" w:hAnsi="宋体" w:cs="宋体"/>
          <w:color w:val="000000" w:themeColor="text1"/>
          <w:sz w:val="24"/>
          <w:u w:val="single"/>
          <w14:textFill>
            <w14:solidFill>
              <w14:schemeClr w14:val="tx1"/>
            </w14:solidFill>
          </w14:textFill>
        </w:rPr>
        <w:t>广州市花都汽车城管理委员会</w:t>
      </w:r>
    </w:p>
    <w:p w14:paraId="69DC250C">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olor w:val="000000" w:themeColor="text1"/>
          <w:sz w:val="24"/>
          <w:u w:val="single"/>
          <w14:textFill>
            <w14:solidFill>
              <w14:schemeClr w14:val="tx1"/>
            </w14:solidFill>
          </w14:textFill>
        </w:rPr>
        <w:t>广州市花都区车城大道38号</w:t>
      </w:r>
    </w:p>
    <w:p w14:paraId="3D862390">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kern w:val="0"/>
          <w:sz w:val="24"/>
          <w:u w:val="single"/>
          <w:lang w:bidi="ar"/>
          <w14:textFill>
            <w14:solidFill>
              <w14:schemeClr w14:val="tx1"/>
            </w14:solidFill>
          </w14:textFill>
        </w:rPr>
        <w:t>熊科</w:t>
      </w:r>
    </w:p>
    <w:p w14:paraId="5E0F1BDC">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ascii="宋体" w:hAnsi="宋体" w:cs="宋体"/>
          <w:color w:val="000000" w:themeColor="text1"/>
          <w:sz w:val="24"/>
          <w:u w:val="single"/>
          <w14:textFill>
            <w14:solidFill>
              <w14:schemeClr w14:val="tx1"/>
            </w14:solidFill>
          </w14:textFill>
        </w:rPr>
        <w:t>020-36864898</w:t>
      </w:r>
    </w:p>
    <w:p w14:paraId="04ACAAE1">
      <w:pPr>
        <w:spacing w:line="360" w:lineRule="auto"/>
        <w:rPr>
          <w:rFonts w:hint="eastAsia" w:ascii="宋体" w:hAnsi="宋体" w:cs="宋体"/>
          <w:color w:val="000000" w:themeColor="text1"/>
          <w:sz w:val="24"/>
          <w14:textFill>
            <w14:solidFill>
              <w14:schemeClr w14:val="tx1"/>
            </w14:solidFill>
          </w14:textFill>
        </w:rPr>
      </w:pPr>
    </w:p>
    <w:p w14:paraId="6F24390D">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招标代理机构：</w:t>
      </w:r>
      <w:r>
        <w:rPr>
          <w:rFonts w:hint="eastAsia" w:ascii="宋体" w:hAnsi="宋体" w:cs="宋体"/>
          <w:color w:val="000000" w:themeColor="text1"/>
          <w:sz w:val="24"/>
          <w:u w:val="single"/>
          <w14:textFill>
            <w14:solidFill>
              <w14:schemeClr w14:val="tx1"/>
            </w14:solidFill>
          </w14:textFill>
        </w:rPr>
        <w:t>广州名都建设项目管理有限公司</w:t>
      </w:r>
    </w:p>
    <w:p w14:paraId="5BAD9438">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lang w:bidi="ar"/>
          <w14:textFill>
            <w14:solidFill>
              <w14:schemeClr w14:val="tx1"/>
            </w14:solidFill>
          </w14:textFill>
        </w:rPr>
        <w:t>广州市花都区新华街龙珠路13号</w:t>
      </w:r>
    </w:p>
    <w:p w14:paraId="2D1C02C9">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kern w:val="0"/>
          <w:sz w:val="24"/>
          <w:u w:val="single"/>
          <w:lang w:bidi="ar"/>
          <w14:textFill>
            <w14:solidFill>
              <w14:schemeClr w14:val="tx1"/>
            </w14:solidFill>
          </w14:textFill>
        </w:rPr>
        <w:t>刘工</w:t>
      </w:r>
    </w:p>
    <w:p w14:paraId="26A395B7">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020-</w:t>
      </w:r>
      <w:r>
        <w:rPr>
          <w:rFonts w:hint="eastAsia" w:ascii="宋体" w:hAnsi="宋体" w:cs="宋体"/>
          <w:color w:val="000000" w:themeColor="text1"/>
          <w:sz w:val="24"/>
          <w:u w:val="single"/>
          <w:lang w:bidi="ar"/>
          <w14:textFill>
            <w14:solidFill>
              <w14:schemeClr w14:val="tx1"/>
            </w14:solidFill>
          </w14:textFill>
        </w:rPr>
        <w:t>36992829</w:t>
      </w:r>
    </w:p>
    <w:p w14:paraId="6CB345E6">
      <w:pPr>
        <w:autoSpaceDE w:val="0"/>
        <w:autoSpaceDN w:val="0"/>
        <w:adjustRightInd w:val="0"/>
        <w:spacing w:line="360" w:lineRule="auto"/>
        <w:ind w:right="71"/>
        <w:rPr>
          <w:rFonts w:hint="eastAsia" w:ascii="宋体" w:hAnsi="宋体" w:cs="宋体"/>
          <w:color w:val="000000" w:themeColor="text1"/>
          <w:kern w:val="0"/>
          <w:sz w:val="24"/>
          <w14:textFill>
            <w14:solidFill>
              <w14:schemeClr w14:val="tx1"/>
            </w14:solidFill>
          </w14:textFill>
        </w:rPr>
      </w:pPr>
    </w:p>
    <w:p w14:paraId="348D8024">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招标监督机构：</w:t>
      </w:r>
      <w:r>
        <w:rPr>
          <w:rFonts w:hint="eastAsia" w:ascii="宋体" w:hAnsi="宋体"/>
          <w:color w:val="000000" w:themeColor="text1"/>
          <w:sz w:val="24"/>
          <w:u w:val="single"/>
          <w14:textFill>
            <w14:solidFill>
              <w14:schemeClr w14:val="tx1"/>
            </w14:solidFill>
          </w14:textFill>
        </w:rPr>
        <w:t>广州市花都区建设工程招标和造价管理中心</w:t>
      </w:r>
    </w:p>
    <w:p w14:paraId="3379BB06">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广州市花都区公益路39号</w:t>
      </w:r>
    </w:p>
    <w:p w14:paraId="600895C4">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020-36897092</w:t>
      </w:r>
      <w:bookmarkStart w:id="22" w:name="_Toc60344359"/>
    </w:p>
    <w:p w14:paraId="44667012">
      <w:pPr>
        <w:pStyle w:val="6"/>
        <w:keepNext w:val="0"/>
        <w:keepLines w:val="0"/>
        <w:spacing w:before="0" w:after="0" w:line="360" w:lineRule="auto"/>
        <w:rPr>
          <w:rFonts w:hint="eastAsia" w:ascii="宋体" w:hAnsi="宋体" w:eastAsia="宋体" w:cs="宋体"/>
          <w:bCs w:val="0"/>
          <w:color w:val="000000" w:themeColor="text1"/>
          <w:kern w:val="0"/>
          <w:sz w:val="28"/>
          <w:szCs w:val="28"/>
          <w:lang w:bidi="ar"/>
          <w14:textFill>
            <w14:solidFill>
              <w14:schemeClr w14:val="tx1"/>
            </w14:solidFill>
          </w14:textFill>
        </w:rPr>
      </w:pPr>
      <w:r>
        <w:rPr>
          <w:rFonts w:hint="eastAsia" w:ascii="宋体" w:hAnsi="宋体" w:eastAsia="宋体" w:cs="宋体"/>
          <w:bCs w:val="0"/>
          <w:color w:val="000000" w:themeColor="text1"/>
          <w:kern w:val="0"/>
          <w:sz w:val="28"/>
          <w:szCs w:val="28"/>
          <w:lang w:bidi="ar"/>
          <w14:textFill>
            <w14:solidFill>
              <w14:schemeClr w14:val="tx1"/>
            </w14:solidFill>
          </w14:textFill>
        </w:rPr>
        <w:t>8. 其它事项</w:t>
      </w:r>
      <w:bookmarkEnd w:id="22"/>
    </w:p>
    <w:p w14:paraId="28E643A6">
      <w:pPr>
        <w:spacing w:line="360" w:lineRule="auto"/>
        <w:ind w:firstLine="321" w:firstLineChars="134"/>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8.1资格审查方式：本工程采用资格后审方式，由评标委员会负责资格审查。</w:t>
      </w:r>
    </w:p>
    <w:p w14:paraId="24BDFA5E">
      <w:pPr>
        <w:spacing w:line="360" w:lineRule="auto"/>
        <w:ind w:firstLine="321" w:firstLineChars="134"/>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8.2满足资格审查合格条件的投标申请人不足3名，或经评审通过</w:t>
      </w:r>
      <w:r>
        <w:rPr>
          <w:rFonts w:ascii="宋体" w:hAnsi="宋体" w:cs="宋体"/>
          <w:color w:val="000000" w:themeColor="text1"/>
          <w:sz w:val="24"/>
          <w14:textFill>
            <w14:solidFill>
              <w14:schemeClr w14:val="tx1"/>
            </w14:solidFill>
          </w14:textFill>
        </w:rPr>
        <w:t>初步评审</w:t>
      </w:r>
      <w:r>
        <w:rPr>
          <w:rFonts w:hint="eastAsia" w:ascii="宋体" w:hAnsi="宋体" w:cs="宋体"/>
          <w:color w:val="000000" w:themeColor="text1"/>
          <w:sz w:val="24"/>
          <w14:textFill>
            <w14:solidFill>
              <w14:schemeClr w14:val="tx1"/>
            </w14:solidFill>
          </w14:textFill>
        </w:rPr>
        <w:t>有效性审查的投标人少于3人时，均为招标失败。招标人分析招标失败原因，修正招标方案，报有关管理部门核准后，重新组织招标。</w:t>
      </w:r>
    </w:p>
    <w:p w14:paraId="273AB16E">
      <w:pPr>
        <w:spacing w:line="360" w:lineRule="auto"/>
        <w:ind w:firstLine="321" w:firstLineChars="134"/>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8.3费用：</w:t>
      </w:r>
    </w:p>
    <w:p w14:paraId="11B5952B">
      <w:pPr>
        <w:spacing w:line="360" w:lineRule="auto"/>
        <w:ind w:firstLine="321" w:firstLineChars="134"/>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投标方案经济补偿：</w:t>
      </w:r>
      <w:r>
        <w:rPr>
          <w:rFonts w:hint="eastAsia" w:ascii="宋体" w:hAnsi="宋体" w:cs="宋体"/>
          <w:color w:val="000000" w:themeColor="text1"/>
          <w:sz w:val="24"/>
          <w:u w:val="single"/>
          <w14:textFill>
            <w14:solidFill>
              <w14:schemeClr w14:val="tx1"/>
            </w14:solidFill>
          </w14:textFill>
        </w:rPr>
        <w:t>本工程不设未中标单位经济补偿，投标费用由投标人自理。</w:t>
      </w:r>
    </w:p>
    <w:p w14:paraId="7E283BAE">
      <w:pPr>
        <w:spacing w:line="360" w:lineRule="auto"/>
        <w:ind w:firstLine="321" w:firstLineChars="134"/>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8.4前期服务单位：</w:t>
      </w:r>
      <w:r>
        <w:rPr>
          <w:rFonts w:hint="eastAsia" w:ascii="宋体" w:hAnsi="宋体" w:cs="宋体"/>
          <w:color w:val="000000" w:themeColor="text1"/>
          <w:sz w:val="24"/>
          <w:u w:val="single"/>
          <w14:textFill>
            <w14:solidFill>
              <w14:schemeClr w14:val="tx1"/>
            </w14:solidFill>
          </w14:textFill>
        </w:rPr>
        <w:t>广东国仕工程咨询有限公司</w:t>
      </w:r>
      <w:r>
        <w:rPr>
          <w:rFonts w:hint="eastAsia" w:ascii="宋体" w:hAnsi="宋体" w:cs="宋体"/>
          <w:color w:val="000000" w:themeColor="text1"/>
          <w:sz w:val="24"/>
          <w14:textFill>
            <w14:solidFill>
              <w14:schemeClr w14:val="tx1"/>
            </w14:solidFill>
          </w14:textFill>
        </w:rPr>
        <w:t>。</w:t>
      </w:r>
    </w:p>
    <w:p w14:paraId="688670BA">
      <w:pPr>
        <w:spacing w:line="360" w:lineRule="auto"/>
        <w:ind w:firstLine="321" w:firstLineChars="134"/>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注：如果前期服务机构参加本次投标，应将本公告发布前最终完成的工作成果（含电子文件）在发布招标文件的同时提供给所有投标人参考，否则前期参与的服务机构中标无效。</w:t>
      </w:r>
    </w:p>
    <w:p w14:paraId="089F8CC7">
      <w:pPr>
        <w:spacing w:line="360" w:lineRule="auto"/>
        <w:ind w:firstLine="321" w:firstLineChars="134"/>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8.5投标时是否需要提交设计模型：</w:t>
      </w:r>
      <w:r>
        <w:rPr>
          <w:rFonts w:hint="eastAsia" w:ascii="宋体" w:hAnsi="宋体" w:cs="宋体"/>
          <w:b/>
          <w:bCs/>
          <w:color w:val="000000" w:themeColor="text1"/>
          <w:sz w:val="24"/>
          <w:u w:val="single"/>
          <w14:textFill>
            <w14:solidFill>
              <w14:schemeClr w14:val="tx1"/>
            </w14:solidFill>
          </w14:textFill>
        </w:rPr>
        <w:t>不需要</w:t>
      </w:r>
      <w:r>
        <w:rPr>
          <w:rFonts w:hint="eastAsia" w:ascii="宋体" w:hAnsi="宋体" w:cs="宋体"/>
          <w:color w:val="000000" w:themeColor="text1"/>
          <w:sz w:val="24"/>
          <w14:textFill>
            <w14:solidFill>
              <w14:schemeClr w14:val="tx1"/>
            </w14:solidFill>
          </w14:textFill>
        </w:rPr>
        <w:t>。</w:t>
      </w:r>
    </w:p>
    <w:p w14:paraId="6BE875C6">
      <w:pPr>
        <w:spacing w:line="360" w:lineRule="auto"/>
        <w:ind w:firstLine="321" w:firstLineChars="134"/>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8.6投标人须保证其提供的登记资料及投标资料的真实性，招标人有权在招标的任何阶段进行调查和核实，一旦发现虚假，将上报建设管理部门及相关部门严肃查处。</w:t>
      </w:r>
    </w:p>
    <w:p w14:paraId="4FFB11B5">
      <w:pPr>
        <w:spacing w:line="360" w:lineRule="auto"/>
        <w:ind w:firstLine="321" w:firstLineChars="134"/>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8.7参加投标之前，投标人应查询企业诚信登记、拟报项目负责人的使用状态，以免出现企业诚信登记、拟报项目负责人不能被使用的问题。上述情况有可能导致投标信息无法录入广州交易集团有限公司（广州公共资源交易中心）交易服务系统。如出现上述情况，投标人有可能失去投标机会，因其可能所引起的一切后果由投标人自行承担。</w:t>
      </w:r>
    </w:p>
    <w:p w14:paraId="6DE3326E">
      <w:pPr>
        <w:spacing w:line="360" w:lineRule="auto"/>
        <w:ind w:firstLine="321" w:firstLineChars="134"/>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潜在投标人或利害关系人对本招标公告及招标文件有异议的应当在招标投标相关法律法规规定的时间内（投标截止时间10日前）通过电子交易系统向招标人提出，具体按照电子招标投标交易平台相关指南进行操作；尚未登记注册的，可向招标人书面提出。招标人应当在规定的异议答复期限内作出答复；作出答复前，应当暂停招标投标活动。招标人依法作出答复、发布招标文件澄清或者修改文件的，应当通过电子交易系统进行。</w:t>
      </w:r>
    </w:p>
    <w:p w14:paraId="40129275">
      <w:pPr>
        <w:spacing w:line="360" w:lineRule="auto"/>
        <w:ind w:firstLine="321" w:firstLineChars="134"/>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23896CF2">
      <w:pPr>
        <w:spacing w:line="360" w:lineRule="auto"/>
        <w:ind w:firstLine="321" w:firstLineChars="134"/>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6A253C9B">
      <w:pPr>
        <w:spacing w:line="360" w:lineRule="auto"/>
        <w:ind w:firstLine="321" w:firstLineChars="134"/>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具体操作详见“广州交易集团有限公司（广州公共资源交易中心）门户网站首页－＞服务指南－＞系统帮助－〉操作手册－＞发起及受理异议操作指引”。</w:t>
      </w:r>
    </w:p>
    <w:p w14:paraId="3192E518">
      <w:pPr>
        <w:spacing w:line="360" w:lineRule="auto"/>
        <w:ind w:firstLine="480" w:firstLineChars="200"/>
        <w:jc w:val="left"/>
        <w:rPr>
          <w:rFonts w:hint="eastAsia" w:ascii="宋体" w:hAnsi="宋体" w:cs="宋体"/>
          <w:bCs/>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异议受理部门：广州花都经济开发区管理委员会</w:t>
      </w:r>
    </w:p>
    <w:p w14:paraId="6B6B9AF0">
      <w:pPr>
        <w:spacing w:line="360" w:lineRule="auto"/>
        <w:ind w:firstLine="480" w:firstLineChars="2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电话：</w:t>
      </w:r>
      <w:r>
        <w:rPr>
          <w:rFonts w:hint="eastAsia" w:ascii="宋体" w:hAnsi="宋体" w:cs="宋体"/>
          <w:bCs/>
          <w:color w:val="000000" w:themeColor="text1"/>
          <w:sz w:val="24"/>
          <w:u w:val="single"/>
          <w14:textFill>
            <w14:solidFill>
              <w14:schemeClr w14:val="tx1"/>
            </w14:solidFill>
          </w14:textFill>
        </w:rPr>
        <w:t>020-</w:t>
      </w:r>
      <w:r>
        <w:rPr>
          <w:rFonts w:hint="eastAsia" w:ascii="宋体" w:hAnsi="宋体" w:cs="宋体"/>
          <w:color w:val="000000" w:themeColor="text1"/>
          <w:kern w:val="0"/>
          <w:sz w:val="24"/>
          <w:u w:val="single"/>
          <w:lang w:bidi="ar"/>
          <w14:textFill>
            <w14:solidFill>
              <w14:schemeClr w14:val="tx1"/>
            </w14:solidFill>
          </w14:textFill>
        </w:rPr>
        <w:t>85954453</w:t>
      </w:r>
    </w:p>
    <w:p w14:paraId="1A23E57F">
      <w:pPr>
        <w:spacing w:line="360" w:lineRule="auto"/>
        <w:ind w:firstLine="480" w:firstLineChars="200"/>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地址：广州市</w:t>
      </w:r>
      <w:r>
        <w:rPr>
          <w:rFonts w:hint="eastAsia" w:ascii="宋体" w:hAnsi="宋体" w:cs="宋体"/>
          <w:color w:val="000000" w:themeColor="text1"/>
          <w:kern w:val="0"/>
          <w:sz w:val="24"/>
          <w:u w:val="single"/>
          <w:lang w:bidi="ar"/>
          <w14:textFill>
            <w14:solidFill>
              <w14:schemeClr w14:val="tx1"/>
            </w14:solidFill>
          </w14:textFill>
        </w:rPr>
        <w:t>花都区天贵北路101号花都区政务服务中心5楼</w:t>
      </w:r>
    </w:p>
    <w:p w14:paraId="6E27F9CC">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EA6FDF3">
      <w:pPr>
        <w:spacing w:line="360" w:lineRule="auto"/>
        <w:ind w:firstLine="321" w:firstLineChars="134"/>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8.9</w:t>
      </w:r>
      <w:r>
        <w:rPr>
          <w:rFonts w:hint="eastAsia" w:ascii="宋体" w:hAnsi="宋体" w:cs="宋体"/>
          <w:color w:val="000000" w:themeColor="text1"/>
          <w:sz w:val="24"/>
          <w:u w:val="single"/>
          <w14:textFill>
            <w14:solidFill>
              <w14:schemeClr w14:val="tx1"/>
            </w14:solidFill>
          </w14:textFill>
        </w:rPr>
        <w:t>特别提示：投标人在本项目招标人的工程项目中存在下列行为的，将被拒绝三年内参与我单位后续工程投标。（注：拒绝投标时限自招标人发出通知之日起计）：</w:t>
      </w:r>
    </w:p>
    <w:p w14:paraId="37690A0D">
      <w:pPr>
        <w:spacing w:line="360" w:lineRule="auto"/>
        <w:ind w:firstLine="321" w:firstLineChars="134"/>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（1）将中标工程转包或者违法分包的；</w:t>
      </w:r>
    </w:p>
    <w:p w14:paraId="53B36618">
      <w:pPr>
        <w:spacing w:line="360" w:lineRule="auto"/>
        <w:ind w:firstLine="321" w:firstLineChars="134"/>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（2）在中标工程中不执行质量、安全生产相关规定的，造成质量或安全事故的；</w:t>
      </w:r>
    </w:p>
    <w:p w14:paraId="24608A9A">
      <w:pPr>
        <w:spacing w:line="360" w:lineRule="auto"/>
        <w:ind w:firstLine="321" w:firstLineChars="134"/>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（3）存在围标或串标情形的；</w:t>
      </w:r>
    </w:p>
    <w:p w14:paraId="26B1EE4B">
      <w:pPr>
        <w:spacing w:line="360" w:lineRule="auto"/>
        <w:ind w:firstLine="321" w:firstLineChars="134"/>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（4）在投标文件中提供虚假材料的；</w:t>
      </w:r>
    </w:p>
    <w:p w14:paraId="130F7D81">
      <w:pPr>
        <w:spacing w:line="360" w:lineRule="auto"/>
        <w:ind w:firstLine="321" w:firstLineChars="134"/>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（5）存在行贿情形的；</w:t>
      </w:r>
    </w:p>
    <w:p w14:paraId="544E7190">
      <w:pPr>
        <w:spacing w:line="360" w:lineRule="auto"/>
        <w:ind w:firstLine="321" w:firstLineChars="134"/>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（6）拖欠农民工工资的；</w:t>
      </w:r>
    </w:p>
    <w:p w14:paraId="606787E3">
      <w:pPr>
        <w:spacing w:line="360" w:lineRule="auto"/>
        <w:ind w:firstLine="321" w:firstLineChars="134"/>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（7）未按照国家、省、市有关建筑施工实名制管理和工人工资支付分账管理的规定执行，被行政监管部门处罚的；</w:t>
      </w:r>
    </w:p>
    <w:p w14:paraId="7ED502DA">
      <w:pPr>
        <w:spacing w:line="360" w:lineRule="auto"/>
        <w:ind w:firstLine="321" w:firstLineChars="134"/>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（8）存在因过错行为被生效法律文书认定承担违约或侵权责任的。</w:t>
      </w:r>
    </w:p>
    <w:p w14:paraId="4CDB5AE8">
      <w:pPr>
        <w:spacing w:line="360" w:lineRule="auto"/>
        <w:ind w:firstLine="321" w:firstLineChars="134"/>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8.10投标人和中标候选人的重大变化告知义务：投标人发生可能影响其资格条件或者招标公正性的重大变化、中标候选人的经营、财务状况发生较大变化或者存在违法行为的（包括但不限于：合并、分立、破产、重大财务变化、项目经理等主要人员变化、被责令关闭、被吊销营业执照、被暂扣安全生产许可证、一定期限内被禁止参加依法必须招标项目的投标等情形），应当及时书面告知招标人。</w:t>
      </w:r>
    </w:p>
    <w:p w14:paraId="163B5DE9">
      <w:pPr>
        <w:spacing w:line="360" w:lineRule="auto"/>
        <w:ind w:firstLine="321" w:firstLineChars="134"/>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8.11本工程实行限额设计施工，限额投资。本工程结算金额不得超过经有权审核部门审批的相应的概算金额。</w:t>
      </w:r>
    </w:p>
    <w:p w14:paraId="7E8E6F22">
      <w:pPr>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14:paraId="394A7419">
      <w:pPr>
        <w:outlineLvl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附件一：</w:t>
      </w:r>
    </w:p>
    <w:p w14:paraId="7854A996">
      <w:pPr>
        <w:spacing w:line="360" w:lineRule="auto"/>
        <w:jc w:val="center"/>
        <w:outlineLvl w:val="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投标人声明</w:t>
      </w:r>
    </w:p>
    <w:p w14:paraId="62FADCC5">
      <w:pPr>
        <w:spacing w:line="360" w:lineRule="auto"/>
        <w:rPr>
          <w:rFonts w:hint="eastAsia" w:ascii="宋体" w:hAnsi="宋体" w:cs="宋体"/>
          <w:color w:val="000000" w:themeColor="text1"/>
          <w:sz w:val="24"/>
          <w14:textFill>
            <w14:solidFill>
              <w14:schemeClr w14:val="tx1"/>
            </w14:solidFill>
          </w14:textFill>
        </w:rPr>
      </w:pPr>
    </w:p>
    <w:p w14:paraId="4CF46661">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广州市住房和城乡建设局、本招标项目招标人及招标监管机构：</w:t>
      </w:r>
    </w:p>
    <w:p w14:paraId="570877E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本公司就参加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投标工作，作出郑重声明：</w:t>
      </w:r>
    </w:p>
    <w:p w14:paraId="7AEC722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一、本公司保证投标文件及其后提供的一切材料都是真实的。如我司成为本项目中标候选人，我司同意并授权招标人将我司投标文件商务部分的人员、业绩、奖项等资料进行公开。</w:t>
      </w:r>
    </w:p>
    <w:p w14:paraId="5BE4BDA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二、本公司保证在本项目投标中不与其他单位围标、串标，不出让投标资格，不向招标人或评标委员会成员行贿。</w:t>
      </w:r>
    </w:p>
    <w:p w14:paraId="714B937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三、本公司不存在下列情形之一：</w:t>
      </w:r>
    </w:p>
    <w:p w14:paraId="7B643A9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（1）为招标人不具有独立法人资格的附属机构（单位）；</w:t>
      </w:r>
    </w:p>
    <w:p w14:paraId="4F291D2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（2）为本标段监理人或者与本标段监理人存在隶属关系或者其他利害关系；</w:t>
      </w:r>
    </w:p>
    <w:p w14:paraId="7750611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（3）为本标段的代建单位、项目管理单位、监理单位、造价咨询单位、招标代理单位；</w:t>
      </w:r>
    </w:p>
    <w:p w14:paraId="61A8CBB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（4）为本标段提供招标代理服务的；</w:t>
      </w:r>
    </w:p>
    <w:p w14:paraId="239B7C0E">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（5）与本标段的监理人或代建人或造价咨询单位或建设管理单位或招标代理机构同为一个法定代表人的；</w:t>
      </w:r>
    </w:p>
    <w:p w14:paraId="1EF2D96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（6）与本标段的监理人或代建人或造价咨询单位或建设管理单位或招标代理机构互相控股或参股的；</w:t>
      </w:r>
    </w:p>
    <w:p w14:paraId="658A7C8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（7）与本标段的监理人或代建人或造价咨询单位或建设管理单位或招标代理机构相互任职或工作的；</w:t>
      </w:r>
    </w:p>
    <w:p w14:paraId="0CD972B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（8）与本标段的检测机构有隶属关系或者其他利害关系；</w:t>
      </w:r>
    </w:p>
    <w:p w14:paraId="0D1368A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（9）与招标人存在利害关系且可能影响招标公正性； </w:t>
      </w:r>
    </w:p>
    <w:p w14:paraId="3CA24D5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（10）与本标段的其他投标人为同一个单位负责人； </w:t>
      </w:r>
    </w:p>
    <w:p w14:paraId="397D124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（11）与本标段的其他投标人存在控股、管理关系； </w:t>
      </w:r>
    </w:p>
    <w:p w14:paraId="0E33700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（12）被暂扣安全生产许可证的</w:t>
      </w:r>
    </w:p>
    <w:p w14:paraId="665CCF5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13）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118C56C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（14）被责令停产停业、暂扣或者吊销许可证、暂扣或者吊销执照的（本项事实应当以根据《中华人民共和国行政处罚法》依法作出并已经生效的行政处罚决定为认定依据。）；</w:t>
      </w:r>
    </w:p>
    <w:p w14:paraId="4FE95C3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（15）进入清算程序，或被宣布破产，或其他丧失履约能力的情形；</w:t>
      </w:r>
    </w:p>
    <w:p w14:paraId="4683A0F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2C30EA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（17）在近三年内投标人或其法定代表人、拟委派的项目经理有行贿犯罪行为的；</w:t>
      </w:r>
    </w:p>
    <w:p w14:paraId="5015FE3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（18）法律法规规定的其他情形。</w:t>
      </w:r>
    </w:p>
    <w:p w14:paraId="76C6BD9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四、本公司保证本项目拟派的项目负责人（施工负责人）没有在其他在建项目中任施工单位项目负责人（施工负责人），本项目拟派的专职安全员没有在其他在建项目中任职。</w:t>
      </w:r>
    </w:p>
    <w:p w14:paraId="4163ADA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80AE10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46783D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52398EB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八、与本公司单位负责人为同一人或者与本公司存在控股、管理关系的其他单位包括：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。（注：本条由投标人如实填写，如有，应列出全部满足招标公告资质要求的相关单位的名称；如无，则填写“无”；如联合体，联合体各成员需单独列明。）</w:t>
      </w:r>
    </w:p>
    <w:p w14:paraId="05250ADB">
      <w:pPr>
        <w:adjustRightInd w:val="0"/>
        <w:snapToGrid w:val="0"/>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九、本公司拟委派专职安全员兼任本工程的工地余泥渣土运输与排放管理员，严格遵守建设工程余泥渣土运输与排放管理制度，执行“一不准进、三不准出”规定，选择合法的余泥渣土运输单位及排放点。</w:t>
      </w:r>
    </w:p>
    <w:p w14:paraId="791E172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26AF15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十一、本公司承诺，具有相应的项目管理体系和项目管理能力、财务和风险承担能力。</w:t>
      </w:r>
    </w:p>
    <w:p w14:paraId="2BBA274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F815B8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w:t>
      </w:r>
    </w:p>
    <w:p w14:paraId="40A1459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05F7EC95">
      <w:pPr>
        <w:spacing w:line="360" w:lineRule="auto"/>
        <w:ind w:firstLine="4072" w:firstLineChars="1697"/>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声明企业：(企业公章)</w:t>
      </w:r>
    </w:p>
    <w:p w14:paraId="133BB61F">
      <w:pPr>
        <w:spacing w:line="360" w:lineRule="auto"/>
        <w:ind w:firstLine="4072" w:firstLineChars="1697"/>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w:t>
      </w:r>
    </w:p>
    <w:p w14:paraId="74C67A42">
      <w:pPr>
        <w:spacing w:line="360" w:lineRule="auto"/>
        <w:ind w:firstLine="4072" w:firstLineChars="1697"/>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项目负责人（签字）：</w:t>
      </w:r>
    </w:p>
    <w:p w14:paraId="7D4D1C40">
      <w:pPr>
        <w:spacing w:line="360" w:lineRule="auto"/>
        <w:ind w:firstLine="4072" w:firstLineChars="1697"/>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施工技术负责人（签字）：</w:t>
      </w:r>
    </w:p>
    <w:p w14:paraId="1241C135">
      <w:pPr>
        <w:spacing w:line="360" w:lineRule="auto"/>
        <w:ind w:firstLine="4072" w:firstLineChars="1697"/>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14:paraId="7F9DCEC3">
      <w:pPr>
        <w:pStyle w:val="2"/>
        <w:rPr>
          <w:color w:val="000000" w:themeColor="text1"/>
          <w14:textFill>
            <w14:solidFill>
              <w14:schemeClr w14:val="tx1"/>
            </w14:solidFill>
          </w14:textFill>
        </w:rPr>
      </w:pPr>
    </w:p>
    <w:p w14:paraId="64121E1A">
      <w:pPr>
        <w:widowControl/>
        <w:spacing w:line="360" w:lineRule="auto"/>
        <w:ind w:firstLine="482" w:firstLineChars="200"/>
        <w:jc w:val="left"/>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注：联合体投标的，“声明企业”一栏需填写联合体各方的单位全称【格式表示为：（主）单位全称（成）单位全称】，并由联合体牵头单位盖章。“法定代表人签字” 、“项目负责人签字”、“施工技术负责人签字”分别由联合体主办方的法定代表人、项目负责人和施工技术负责人签字。</w:t>
      </w: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附件二：</w:t>
      </w:r>
    </w:p>
    <w:p w14:paraId="2619B0AD">
      <w:pPr>
        <w:spacing w:line="360" w:lineRule="auto"/>
        <w:jc w:val="center"/>
        <w:outlineLvl w:val="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联合体共同投标协议</w:t>
      </w:r>
    </w:p>
    <w:p w14:paraId="429B9F89">
      <w:pPr>
        <w:rPr>
          <w:rFonts w:hint="eastAsia" w:ascii="宋体" w:hAnsi="宋体" w:cs="宋体"/>
          <w:color w:val="000000" w:themeColor="text1"/>
          <w:sz w:val="24"/>
          <w14:textFill>
            <w14:solidFill>
              <w14:schemeClr w14:val="tx1"/>
            </w14:solidFill>
          </w14:textFill>
        </w:rPr>
      </w:pPr>
    </w:p>
    <w:p w14:paraId="67441792">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3A491CD9">
      <w:pPr>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致：</w:t>
      </w:r>
      <w:r>
        <w:rPr>
          <w:rFonts w:hint="eastAsia" w:ascii="宋体" w:hAnsi="宋体" w:cs="宋体"/>
          <w:b/>
          <w:bCs/>
          <w:color w:val="000000" w:themeColor="text1"/>
          <w:kern w:val="0"/>
          <w:sz w:val="24"/>
          <w:u w:val="single"/>
          <w14:textFill>
            <w14:solidFill>
              <w14:schemeClr w14:val="tx1"/>
            </w14:solidFill>
          </w14:textFill>
        </w:rPr>
        <w:t xml:space="preserve">              　　    　　  </w:t>
      </w:r>
    </w:p>
    <w:p w14:paraId="21E47E6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决定组成联合体共同参加以上项目的投标，若中标，联合体各成员向招标人承担连带责任。我方授权委托本协议牵头人，代表所有联合体成员参加投标、签署投标资料、提交投标文件，以及与招标人签订合同，负责整个合同实施阶段的协调工作。</w:t>
      </w:r>
    </w:p>
    <w:p w14:paraId="55D14F5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59DE93D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联合体将严格按照招标文件的各项要求，递交投标文件，履行合同，并对外承担相应责任。</w:t>
      </w:r>
    </w:p>
    <w:p w14:paraId="4ADAEFB5">
      <w:pPr>
        <w:spacing w:line="360" w:lineRule="auto"/>
        <w:ind w:firstLine="480" w:firstLineChars="200"/>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联合体牵头方（主办方）：（盖章）</w:t>
      </w:r>
      <w:r>
        <w:rPr>
          <w:rFonts w:hint="eastAsia" w:ascii="宋体" w:hAnsi="宋体" w:cs="宋体"/>
          <w:b/>
          <w:bCs/>
          <w:color w:val="000000" w:themeColor="text1"/>
          <w:kern w:val="0"/>
          <w:sz w:val="24"/>
          <w:u w:val="single"/>
          <w14:textFill>
            <w14:solidFill>
              <w14:schemeClr w14:val="tx1"/>
            </w14:solidFill>
          </w14:textFill>
        </w:rPr>
        <w:t xml:space="preserve">                         </w:t>
      </w:r>
    </w:p>
    <w:p w14:paraId="4C2AC09B">
      <w:pPr>
        <w:spacing w:line="360" w:lineRule="auto"/>
        <w:ind w:firstLine="480" w:firstLineChars="200"/>
        <w:rPr>
          <w:rFonts w:hint="eastAsia" w:ascii="宋体" w:hAnsi="宋体" w:cs="宋体"/>
          <w:b/>
          <w:bCs/>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法定代表人：（签字或盖章）</w:t>
      </w:r>
      <w:r>
        <w:rPr>
          <w:rFonts w:hint="eastAsia" w:ascii="宋体" w:hAnsi="宋体" w:cs="宋体"/>
          <w:b/>
          <w:bCs/>
          <w:color w:val="000000" w:themeColor="text1"/>
          <w:kern w:val="0"/>
          <w:sz w:val="24"/>
          <w:u w:val="single"/>
          <w14:textFill>
            <w14:solidFill>
              <w14:schemeClr w14:val="tx1"/>
            </w14:solidFill>
          </w14:textFill>
        </w:rPr>
        <w:t xml:space="preserve">                　　    　　   </w:t>
      </w:r>
    </w:p>
    <w:p w14:paraId="1F2BC996">
      <w:pPr>
        <w:spacing w:line="360" w:lineRule="auto"/>
        <w:ind w:firstLine="480" w:firstLineChars="200"/>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分工内容：</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p>
    <w:p w14:paraId="6DE139B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p>
    <w:p w14:paraId="746FDA20">
      <w:pPr>
        <w:spacing w:line="360" w:lineRule="auto"/>
        <w:ind w:firstLine="480" w:firstLineChars="200"/>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联合体成员：（盖章）</w:t>
      </w:r>
      <w:r>
        <w:rPr>
          <w:rFonts w:hint="eastAsia" w:ascii="宋体" w:hAnsi="宋体" w:cs="宋体"/>
          <w:b/>
          <w:bCs/>
          <w:color w:val="000000" w:themeColor="text1"/>
          <w:kern w:val="0"/>
          <w:sz w:val="24"/>
          <w:u w:val="single"/>
          <w14:textFill>
            <w14:solidFill>
              <w14:schemeClr w14:val="tx1"/>
            </w14:solidFill>
          </w14:textFill>
        </w:rPr>
        <w:t xml:space="preserve">                                     </w:t>
      </w:r>
    </w:p>
    <w:p w14:paraId="020FE3C2">
      <w:pPr>
        <w:spacing w:line="360" w:lineRule="auto"/>
        <w:ind w:firstLine="480" w:firstLineChars="200"/>
        <w:rPr>
          <w:rFonts w:hint="eastAsia" w:ascii="宋体" w:hAnsi="宋体" w:cs="宋体"/>
          <w:b/>
          <w:bCs/>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法定代表人：（签字或盖章）</w:t>
      </w:r>
      <w:r>
        <w:rPr>
          <w:rFonts w:hint="eastAsia" w:ascii="宋体" w:hAnsi="宋体" w:cs="宋体"/>
          <w:b/>
          <w:bCs/>
          <w:color w:val="000000" w:themeColor="text1"/>
          <w:kern w:val="0"/>
          <w:sz w:val="24"/>
          <w:u w:val="single"/>
          <w14:textFill>
            <w14:solidFill>
              <w14:schemeClr w14:val="tx1"/>
            </w14:solidFill>
          </w14:textFill>
        </w:rPr>
        <w:t xml:space="preserve">                　　    　　   </w:t>
      </w:r>
    </w:p>
    <w:p w14:paraId="36A12CC5">
      <w:pPr>
        <w:spacing w:line="360" w:lineRule="auto"/>
        <w:ind w:firstLine="480" w:firstLineChars="200"/>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分工内容：</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p>
    <w:p w14:paraId="603F4A3F">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p>
    <w:p w14:paraId="77104B12">
      <w:pPr>
        <w:spacing w:line="360" w:lineRule="auto"/>
        <w:ind w:firstLine="480" w:firstLineChars="200"/>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联合体成员：（盖章）</w:t>
      </w:r>
      <w:r>
        <w:rPr>
          <w:rFonts w:hint="eastAsia" w:ascii="宋体" w:hAnsi="宋体" w:cs="宋体"/>
          <w:b/>
          <w:bCs/>
          <w:color w:val="000000" w:themeColor="text1"/>
          <w:kern w:val="0"/>
          <w:sz w:val="24"/>
          <w:u w:val="single"/>
          <w14:textFill>
            <w14:solidFill>
              <w14:schemeClr w14:val="tx1"/>
            </w14:solidFill>
          </w14:textFill>
        </w:rPr>
        <w:t xml:space="preserve">                                     </w:t>
      </w:r>
    </w:p>
    <w:p w14:paraId="471CD8DD">
      <w:pPr>
        <w:spacing w:line="360" w:lineRule="auto"/>
        <w:ind w:firstLine="480" w:firstLineChars="200"/>
        <w:rPr>
          <w:rFonts w:hint="eastAsia" w:ascii="宋体" w:hAnsi="宋体" w:cs="宋体"/>
          <w:b/>
          <w:bCs/>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法定代表人：（签字或盖章）</w:t>
      </w:r>
      <w:r>
        <w:rPr>
          <w:rFonts w:hint="eastAsia" w:ascii="宋体" w:hAnsi="宋体" w:cs="宋体"/>
          <w:b/>
          <w:bCs/>
          <w:color w:val="000000" w:themeColor="text1"/>
          <w:kern w:val="0"/>
          <w:sz w:val="24"/>
          <w:u w:val="single"/>
          <w14:textFill>
            <w14:solidFill>
              <w14:schemeClr w14:val="tx1"/>
            </w14:solidFill>
          </w14:textFill>
        </w:rPr>
        <w:t xml:space="preserve">                　　    　　   </w:t>
      </w:r>
    </w:p>
    <w:p w14:paraId="38B882B5">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分工内容：</w:t>
      </w:r>
      <w:r>
        <w:rPr>
          <w:rFonts w:hint="eastAsia" w:ascii="宋体" w:hAnsi="宋体" w:cs="宋体"/>
          <w:b/>
          <w:bCs/>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p>
    <w:p w14:paraId="197B2D3A">
      <w:pPr>
        <w:spacing w:line="360" w:lineRule="auto"/>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b/>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582CAE3">
      <w:pPr>
        <w:widowControl/>
        <w:spacing w:line="360" w:lineRule="auto"/>
        <w:ind w:firstLine="482" w:firstLineChars="200"/>
        <w:jc w:val="left"/>
        <w:outlineLvl w:val="1"/>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注：1、投标联合体成员数量若有增减，可按实际自行调整。</w:t>
      </w:r>
    </w:p>
    <w:p w14:paraId="25AE1E83">
      <w:pPr>
        <w:widowControl/>
        <w:spacing w:line="360" w:lineRule="auto"/>
        <w:ind w:firstLine="482" w:firstLineChars="200"/>
        <w:jc w:val="left"/>
        <w:outlineLvl w:val="1"/>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2、单独投标的，无需提交本协议书。</w:t>
      </w:r>
    </w:p>
    <w:sectPr>
      <w:footerReference r:id="rId3" w:type="default"/>
      <w:pgSz w:w="11906" w:h="16838"/>
      <w:pgMar w:top="1440" w:right="1803"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FE710">
    <w:pPr>
      <w:pStyle w:val="13"/>
    </w:pPr>
    <w:r>
      <mc:AlternateContent>
        <mc:Choice Requires="wps">
          <w:drawing>
            <wp:anchor distT="0" distB="0" distL="114300" distR="114300" simplePos="0" relativeHeight="251659264" behindDoc="0" locked="0" layoutInCell="1" allowOverlap="1">
              <wp:simplePos x="0" y="0"/>
              <wp:positionH relativeFrom="margin">
                <wp:posOffset>2569845</wp:posOffset>
              </wp:positionH>
              <wp:positionV relativeFrom="paragraph">
                <wp:posOffset>16510</wp:posOffset>
              </wp:positionV>
              <wp:extent cx="214630" cy="130175"/>
              <wp:effectExtent l="0" t="0" r="13970" b="3810"/>
              <wp:wrapNone/>
              <wp:docPr id="1" name="文本框 1"/>
              <wp:cNvGraphicFramePr/>
              <a:graphic xmlns:a="http://schemas.openxmlformats.org/drawingml/2006/main">
                <a:graphicData uri="http://schemas.microsoft.com/office/word/2010/wordprocessingShape">
                  <wps:wsp>
                    <wps:cNvSpPr txBox="1"/>
                    <wps:spPr>
                      <a:xfrm>
                        <a:off x="0" y="0"/>
                        <a:ext cx="214685" cy="13014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AD22E">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2.35pt;margin-top:1.3pt;height:10.25pt;width:16.9pt;mso-position-horizontal-relative:margin;z-index:251659264;mso-width-relative:page;mso-height-relative:page;" filled="f" stroked="f" coordsize="21600,21600" o:gfxdata="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is4tNcAAAAIAQAADwAAAAAAAAABACAAAAAiAAAAZHJzL2Rvd25yZXYueG1s&#10;UEsBAhQAFAAAAAgAh07iQL/D5j4yAgAAVQQAAA4AAAAAAAAAAQAgAAAAJgEAAGRycy9lMm9Eb2Mu&#10;eG1sUEsFBgAAAAAGAAYAWQEAAMoFAAAAAA==&#10;">
              <v:fill on="f" focussize="0,0"/>
              <v:stroke on="f" weight="0.5pt"/>
              <v:imagedata o:title=""/>
              <o:lock v:ext="edit" aspectratio="f"/>
              <v:textbox inset="0mm,0mm,0mm,0mm">
                <w:txbxContent>
                  <w:p w14:paraId="647AD22E">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iMzViMDNiYzcyMzBkZWNhMmE3OTRmZjIxMDQ0MjAifQ=="/>
  </w:docVars>
  <w:rsids>
    <w:rsidRoot w:val="00C41173"/>
    <w:rsid w:val="0000094C"/>
    <w:rsid w:val="00003C87"/>
    <w:rsid w:val="00036A37"/>
    <w:rsid w:val="000400EE"/>
    <w:rsid w:val="0005562B"/>
    <w:rsid w:val="00055687"/>
    <w:rsid w:val="00063B60"/>
    <w:rsid w:val="00067FA2"/>
    <w:rsid w:val="000746F2"/>
    <w:rsid w:val="000807A6"/>
    <w:rsid w:val="0009571D"/>
    <w:rsid w:val="000978AE"/>
    <w:rsid w:val="00097954"/>
    <w:rsid w:val="000B2DCB"/>
    <w:rsid w:val="000B754F"/>
    <w:rsid w:val="000B77B3"/>
    <w:rsid w:val="000C11D3"/>
    <w:rsid w:val="000E3A6C"/>
    <w:rsid w:val="000F7749"/>
    <w:rsid w:val="0011253E"/>
    <w:rsid w:val="00130D89"/>
    <w:rsid w:val="00151BE4"/>
    <w:rsid w:val="00176275"/>
    <w:rsid w:val="00194B66"/>
    <w:rsid w:val="001B3966"/>
    <w:rsid w:val="001F2656"/>
    <w:rsid w:val="002154A4"/>
    <w:rsid w:val="00220466"/>
    <w:rsid w:val="002248FF"/>
    <w:rsid w:val="00225A29"/>
    <w:rsid w:val="00235EDC"/>
    <w:rsid w:val="00244FDC"/>
    <w:rsid w:val="002539B7"/>
    <w:rsid w:val="0027603D"/>
    <w:rsid w:val="00293BB5"/>
    <w:rsid w:val="002A575D"/>
    <w:rsid w:val="002A71A3"/>
    <w:rsid w:val="002A7B05"/>
    <w:rsid w:val="00307A1D"/>
    <w:rsid w:val="0031027A"/>
    <w:rsid w:val="00312048"/>
    <w:rsid w:val="003154EF"/>
    <w:rsid w:val="00360177"/>
    <w:rsid w:val="00393B5B"/>
    <w:rsid w:val="003A0C86"/>
    <w:rsid w:val="003A2FEF"/>
    <w:rsid w:val="003E605F"/>
    <w:rsid w:val="003F43CA"/>
    <w:rsid w:val="00415A56"/>
    <w:rsid w:val="004168B9"/>
    <w:rsid w:val="0042318D"/>
    <w:rsid w:val="00427FFB"/>
    <w:rsid w:val="00447B11"/>
    <w:rsid w:val="00470847"/>
    <w:rsid w:val="00470DEB"/>
    <w:rsid w:val="00490950"/>
    <w:rsid w:val="004B41D3"/>
    <w:rsid w:val="004B6F1E"/>
    <w:rsid w:val="004D0E15"/>
    <w:rsid w:val="004D5071"/>
    <w:rsid w:val="004E1DB1"/>
    <w:rsid w:val="004E3519"/>
    <w:rsid w:val="004E7FEE"/>
    <w:rsid w:val="0051285C"/>
    <w:rsid w:val="005242B7"/>
    <w:rsid w:val="005354BB"/>
    <w:rsid w:val="00543658"/>
    <w:rsid w:val="0054745D"/>
    <w:rsid w:val="005536EB"/>
    <w:rsid w:val="00564FB8"/>
    <w:rsid w:val="005B53DB"/>
    <w:rsid w:val="005C60D5"/>
    <w:rsid w:val="005E3F22"/>
    <w:rsid w:val="005E475B"/>
    <w:rsid w:val="005F021A"/>
    <w:rsid w:val="005F42CB"/>
    <w:rsid w:val="006020D0"/>
    <w:rsid w:val="00651485"/>
    <w:rsid w:val="006724CC"/>
    <w:rsid w:val="00686A14"/>
    <w:rsid w:val="00693820"/>
    <w:rsid w:val="006959FE"/>
    <w:rsid w:val="00697746"/>
    <w:rsid w:val="006A5437"/>
    <w:rsid w:val="006B0198"/>
    <w:rsid w:val="006C053E"/>
    <w:rsid w:val="006D7951"/>
    <w:rsid w:val="00742196"/>
    <w:rsid w:val="0075179E"/>
    <w:rsid w:val="00752200"/>
    <w:rsid w:val="007702E7"/>
    <w:rsid w:val="00776545"/>
    <w:rsid w:val="00790F65"/>
    <w:rsid w:val="007A7D9C"/>
    <w:rsid w:val="007A7F28"/>
    <w:rsid w:val="007C2DD7"/>
    <w:rsid w:val="007D53E1"/>
    <w:rsid w:val="007F2302"/>
    <w:rsid w:val="008041A8"/>
    <w:rsid w:val="00812F0C"/>
    <w:rsid w:val="008178BA"/>
    <w:rsid w:val="008224CA"/>
    <w:rsid w:val="008324A6"/>
    <w:rsid w:val="00887260"/>
    <w:rsid w:val="00897002"/>
    <w:rsid w:val="008A1302"/>
    <w:rsid w:val="008C0762"/>
    <w:rsid w:val="008E14D5"/>
    <w:rsid w:val="008E4033"/>
    <w:rsid w:val="00916340"/>
    <w:rsid w:val="00936178"/>
    <w:rsid w:val="00941D8E"/>
    <w:rsid w:val="009675AA"/>
    <w:rsid w:val="00970812"/>
    <w:rsid w:val="0099709B"/>
    <w:rsid w:val="009C2184"/>
    <w:rsid w:val="009C4A91"/>
    <w:rsid w:val="009C6268"/>
    <w:rsid w:val="009D136D"/>
    <w:rsid w:val="009E437C"/>
    <w:rsid w:val="009F70D0"/>
    <w:rsid w:val="00A54F15"/>
    <w:rsid w:val="00A634D9"/>
    <w:rsid w:val="00A840C3"/>
    <w:rsid w:val="00A864A9"/>
    <w:rsid w:val="00AA02F5"/>
    <w:rsid w:val="00AB48A6"/>
    <w:rsid w:val="00AD613E"/>
    <w:rsid w:val="00AF0041"/>
    <w:rsid w:val="00AF552D"/>
    <w:rsid w:val="00AF72C7"/>
    <w:rsid w:val="00B01974"/>
    <w:rsid w:val="00B03F16"/>
    <w:rsid w:val="00B118A7"/>
    <w:rsid w:val="00B2680D"/>
    <w:rsid w:val="00B4513A"/>
    <w:rsid w:val="00B51E64"/>
    <w:rsid w:val="00B52D2F"/>
    <w:rsid w:val="00B608FA"/>
    <w:rsid w:val="00B62684"/>
    <w:rsid w:val="00B7127F"/>
    <w:rsid w:val="00B92F4F"/>
    <w:rsid w:val="00BE4EC7"/>
    <w:rsid w:val="00C05390"/>
    <w:rsid w:val="00C110B5"/>
    <w:rsid w:val="00C174D5"/>
    <w:rsid w:val="00C21E02"/>
    <w:rsid w:val="00C23420"/>
    <w:rsid w:val="00C41173"/>
    <w:rsid w:val="00C8048F"/>
    <w:rsid w:val="00C86FA7"/>
    <w:rsid w:val="00C91A48"/>
    <w:rsid w:val="00CC2C16"/>
    <w:rsid w:val="00CC3C4D"/>
    <w:rsid w:val="00CC59DF"/>
    <w:rsid w:val="00D263AC"/>
    <w:rsid w:val="00D40CFE"/>
    <w:rsid w:val="00D57FB6"/>
    <w:rsid w:val="00D6311E"/>
    <w:rsid w:val="00D90165"/>
    <w:rsid w:val="00DA3F2C"/>
    <w:rsid w:val="00DB7556"/>
    <w:rsid w:val="00DD1AA3"/>
    <w:rsid w:val="00DE1437"/>
    <w:rsid w:val="00E15264"/>
    <w:rsid w:val="00E26121"/>
    <w:rsid w:val="00E30044"/>
    <w:rsid w:val="00E31B66"/>
    <w:rsid w:val="00E54600"/>
    <w:rsid w:val="00E76D7E"/>
    <w:rsid w:val="00E8024C"/>
    <w:rsid w:val="00EA464F"/>
    <w:rsid w:val="00EB4999"/>
    <w:rsid w:val="00ED44DD"/>
    <w:rsid w:val="00ED790E"/>
    <w:rsid w:val="00EE53A4"/>
    <w:rsid w:val="00F35A04"/>
    <w:rsid w:val="00F503A0"/>
    <w:rsid w:val="00F56345"/>
    <w:rsid w:val="00F85504"/>
    <w:rsid w:val="00FA1C67"/>
    <w:rsid w:val="00FA6A33"/>
    <w:rsid w:val="00FA6FF5"/>
    <w:rsid w:val="00FA7DCC"/>
    <w:rsid w:val="00FB18AB"/>
    <w:rsid w:val="00FC08AA"/>
    <w:rsid w:val="00FD3735"/>
    <w:rsid w:val="00FD455E"/>
    <w:rsid w:val="00FD5E7A"/>
    <w:rsid w:val="00FF574C"/>
    <w:rsid w:val="02F62B49"/>
    <w:rsid w:val="036B7036"/>
    <w:rsid w:val="04771566"/>
    <w:rsid w:val="05A86320"/>
    <w:rsid w:val="06AE5BB8"/>
    <w:rsid w:val="06D76E46"/>
    <w:rsid w:val="078C2FC3"/>
    <w:rsid w:val="09474875"/>
    <w:rsid w:val="099D2692"/>
    <w:rsid w:val="0B8535E8"/>
    <w:rsid w:val="0CCE237A"/>
    <w:rsid w:val="0F584607"/>
    <w:rsid w:val="0F734EC2"/>
    <w:rsid w:val="14143C49"/>
    <w:rsid w:val="142C49B9"/>
    <w:rsid w:val="14E53569"/>
    <w:rsid w:val="15277F6B"/>
    <w:rsid w:val="1687514F"/>
    <w:rsid w:val="174A5489"/>
    <w:rsid w:val="17885F58"/>
    <w:rsid w:val="17AD0FA2"/>
    <w:rsid w:val="19D53DA2"/>
    <w:rsid w:val="1BBB0703"/>
    <w:rsid w:val="1D0A6B25"/>
    <w:rsid w:val="1EF718A7"/>
    <w:rsid w:val="1F7A0FBF"/>
    <w:rsid w:val="22814DBA"/>
    <w:rsid w:val="231F737C"/>
    <w:rsid w:val="23FA3D93"/>
    <w:rsid w:val="25F5515A"/>
    <w:rsid w:val="2BAA4F41"/>
    <w:rsid w:val="2BD2547C"/>
    <w:rsid w:val="2C866B0B"/>
    <w:rsid w:val="2E6C29B7"/>
    <w:rsid w:val="2EE66FDC"/>
    <w:rsid w:val="30404BC8"/>
    <w:rsid w:val="3046755D"/>
    <w:rsid w:val="31350B00"/>
    <w:rsid w:val="31C3126A"/>
    <w:rsid w:val="32AF03BC"/>
    <w:rsid w:val="33E66339"/>
    <w:rsid w:val="356F3625"/>
    <w:rsid w:val="35F55D16"/>
    <w:rsid w:val="37A442EA"/>
    <w:rsid w:val="38510960"/>
    <w:rsid w:val="386046B4"/>
    <w:rsid w:val="3AC37DBC"/>
    <w:rsid w:val="3BD756CA"/>
    <w:rsid w:val="3C4C7680"/>
    <w:rsid w:val="3CDE3DFA"/>
    <w:rsid w:val="41047E4A"/>
    <w:rsid w:val="43043580"/>
    <w:rsid w:val="45A22D76"/>
    <w:rsid w:val="45C30031"/>
    <w:rsid w:val="4751502E"/>
    <w:rsid w:val="48AF39A5"/>
    <w:rsid w:val="4AE12467"/>
    <w:rsid w:val="4B090BB5"/>
    <w:rsid w:val="4D9E2C94"/>
    <w:rsid w:val="4E125E21"/>
    <w:rsid w:val="4E765BF4"/>
    <w:rsid w:val="4F3F55F9"/>
    <w:rsid w:val="51024A24"/>
    <w:rsid w:val="51A17E20"/>
    <w:rsid w:val="51BF0FF3"/>
    <w:rsid w:val="524F7247"/>
    <w:rsid w:val="53284196"/>
    <w:rsid w:val="53BD36E6"/>
    <w:rsid w:val="53CC4660"/>
    <w:rsid w:val="53DE3845"/>
    <w:rsid w:val="55D925F2"/>
    <w:rsid w:val="561C5410"/>
    <w:rsid w:val="58E12A8F"/>
    <w:rsid w:val="59D65455"/>
    <w:rsid w:val="5A174CEF"/>
    <w:rsid w:val="5A3C0BB7"/>
    <w:rsid w:val="5A6C5756"/>
    <w:rsid w:val="5AB346C0"/>
    <w:rsid w:val="5B573CC7"/>
    <w:rsid w:val="5D883BE2"/>
    <w:rsid w:val="5DEB36F2"/>
    <w:rsid w:val="5E861797"/>
    <w:rsid w:val="63A51FFF"/>
    <w:rsid w:val="63E74A6C"/>
    <w:rsid w:val="64EC2CA8"/>
    <w:rsid w:val="68A953D9"/>
    <w:rsid w:val="690310A7"/>
    <w:rsid w:val="694C0EA7"/>
    <w:rsid w:val="6ABA71CA"/>
    <w:rsid w:val="6B763C24"/>
    <w:rsid w:val="6B9A260F"/>
    <w:rsid w:val="6CC12562"/>
    <w:rsid w:val="70080151"/>
    <w:rsid w:val="70F82FD6"/>
    <w:rsid w:val="72495F65"/>
    <w:rsid w:val="72FF7E9B"/>
    <w:rsid w:val="732950C8"/>
    <w:rsid w:val="74DB3A99"/>
    <w:rsid w:val="758978EE"/>
    <w:rsid w:val="76092777"/>
    <w:rsid w:val="76215284"/>
    <w:rsid w:val="766308F1"/>
    <w:rsid w:val="7876306A"/>
    <w:rsid w:val="7A90289B"/>
    <w:rsid w:val="7B923B82"/>
    <w:rsid w:val="7C3945CD"/>
    <w:rsid w:val="7C535229"/>
    <w:rsid w:val="7C947A56"/>
    <w:rsid w:val="7E714E17"/>
    <w:rsid w:val="B7CF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32"/>
    <w:qFormat/>
    <w:uiPriority w:val="0"/>
    <w:pPr>
      <w:keepNext/>
      <w:keepLines/>
      <w:spacing w:before="260" w:after="260" w:line="416" w:lineRule="auto"/>
      <w:outlineLvl w:val="2"/>
    </w:pPr>
    <w:rPr>
      <w:bCs/>
      <w:szCs w:val="32"/>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cs="Calibri"/>
    </w:rPr>
  </w:style>
  <w:style w:type="paragraph" w:styleId="3">
    <w:name w:val="Body Text"/>
    <w:basedOn w:val="1"/>
    <w:next w:val="1"/>
    <w:qFormat/>
    <w:uiPriority w:val="99"/>
    <w:pPr>
      <w:spacing w:after="120"/>
    </w:pPr>
  </w:style>
  <w:style w:type="paragraph" w:styleId="4">
    <w:name w:val="Body Text First Indent 2"/>
    <w:basedOn w:val="5"/>
    <w:qFormat/>
    <w:uiPriority w:val="0"/>
    <w:pPr>
      <w:spacing w:after="120"/>
      <w:ind w:left="200" w:leftChars="200" w:firstLine="200" w:firstLineChars="200"/>
    </w:pPr>
    <w:rPr>
      <w:rFonts w:ascii="Calibri" w:hAnsi="Calibri"/>
      <w:kern w:val="2"/>
      <w:sz w:val="21"/>
      <w:szCs w:val="24"/>
    </w:rPr>
  </w:style>
  <w:style w:type="paragraph" w:styleId="5">
    <w:name w:val="Body Text Indent"/>
    <w:basedOn w:val="1"/>
    <w:qFormat/>
    <w:uiPriority w:val="99"/>
    <w:pPr>
      <w:ind w:firstLine="570"/>
    </w:pPr>
    <w:rPr>
      <w:kern w:val="0"/>
      <w:sz w:val="28"/>
      <w:szCs w:val="20"/>
    </w:rPr>
  </w:style>
  <w:style w:type="paragraph" w:styleId="8">
    <w:name w:val="Normal Indent"/>
    <w:basedOn w:val="1"/>
    <w:next w:val="1"/>
    <w:qFormat/>
    <w:uiPriority w:val="0"/>
    <w:pPr>
      <w:ind w:firstLine="420" w:firstLineChars="200"/>
    </w:pPr>
  </w:style>
  <w:style w:type="paragraph" w:styleId="9">
    <w:name w:val="annotation text"/>
    <w:basedOn w:val="1"/>
    <w:link w:val="34"/>
    <w:semiHidden/>
    <w:unhideWhenUsed/>
    <w:qFormat/>
    <w:uiPriority w:val="99"/>
    <w:pPr>
      <w:jc w:val="left"/>
    </w:pPr>
  </w:style>
  <w:style w:type="paragraph" w:styleId="10">
    <w:name w:val="index 4"/>
    <w:basedOn w:val="1"/>
    <w:next w:val="1"/>
    <w:unhideWhenUsed/>
    <w:qFormat/>
    <w:uiPriority w:val="99"/>
    <w:pPr>
      <w:ind w:left="600" w:leftChars="600"/>
    </w:pPr>
  </w:style>
  <w:style w:type="paragraph" w:styleId="11">
    <w:name w:val="Plain Text"/>
    <w:basedOn w:val="1"/>
    <w:next w:val="1"/>
    <w:qFormat/>
    <w:uiPriority w:val="0"/>
    <w:rPr>
      <w:rFonts w:ascii="宋体" w:hAnsi="Courier New"/>
      <w:szCs w:val="20"/>
    </w:rPr>
  </w:style>
  <w:style w:type="paragraph" w:styleId="12">
    <w:name w:val="Balloon Text"/>
    <w:basedOn w:val="1"/>
    <w:link w:val="33"/>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unhideWhenUsed/>
    <w:qFormat/>
    <w:uiPriority w:val="39"/>
    <w:pPr>
      <w:ind w:left="420" w:leftChars="200"/>
    </w:pPr>
  </w:style>
  <w:style w:type="paragraph" w:styleId="18">
    <w:name w:val="annotation subject"/>
    <w:basedOn w:val="9"/>
    <w:next w:val="9"/>
    <w:link w:val="35"/>
    <w:semiHidden/>
    <w:unhideWhenUsed/>
    <w:qFormat/>
    <w:uiPriority w:val="99"/>
    <w:rPr>
      <w:b/>
      <w:bCs/>
    </w:rPr>
  </w:style>
  <w:style w:type="character" w:styleId="21">
    <w:name w:val="Strong"/>
    <w:basedOn w:val="20"/>
    <w:qFormat/>
    <w:uiPriority w:val="22"/>
    <w:rPr>
      <w:b/>
      <w:bCs/>
    </w:rPr>
  </w:style>
  <w:style w:type="character" w:styleId="22">
    <w:name w:val="page number"/>
    <w:basedOn w:val="20"/>
    <w:qFormat/>
    <w:uiPriority w:val="0"/>
  </w:style>
  <w:style w:type="character" w:styleId="23">
    <w:name w:val="FollowedHyperlink"/>
    <w:basedOn w:val="20"/>
    <w:semiHidden/>
    <w:unhideWhenUsed/>
    <w:qFormat/>
    <w:uiPriority w:val="99"/>
    <w:rPr>
      <w:rFonts w:hint="eastAsia" w:ascii="微软雅黑" w:hAnsi="微软雅黑" w:eastAsia="微软雅黑" w:cs="微软雅黑"/>
      <w:vanish/>
      <w:color w:val="337AB7"/>
      <w:u w:val="none"/>
    </w:rPr>
  </w:style>
  <w:style w:type="character" w:styleId="24">
    <w:name w:val="HTML Definition"/>
    <w:basedOn w:val="20"/>
    <w:semiHidden/>
    <w:unhideWhenUsed/>
    <w:qFormat/>
    <w:uiPriority w:val="99"/>
    <w:rPr>
      <w:i/>
      <w:iCs/>
    </w:rPr>
  </w:style>
  <w:style w:type="character" w:styleId="25">
    <w:name w:val="Hyperlink"/>
    <w:basedOn w:val="20"/>
    <w:qFormat/>
    <w:uiPriority w:val="0"/>
    <w:rPr>
      <w:color w:val="0000FF" w:themeColor="hyperlink"/>
      <w:u w:val="single"/>
      <w14:textFill>
        <w14:solidFill>
          <w14:schemeClr w14:val="hlink"/>
        </w14:solidFill>
      </w14:textFill>
    </w:rPr>
  </w:style>
  <w:style w:type="character" w:styleId="26">
    <w:name w:val="HTML Code"/>
    <w:basedOn w:val="20"/>
    <w:semiHidden/>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27">
    <w:name w:val="annotation reference"/>
    <w:basedOn w:val="20"/>
    <w:semiHidden/>
    <w:unhideWhenUsed/>
    <w:qFormat/>
    <w:uiPriority w:val="99"/>
    <w:rPr>
      <w:sz w:val="21"/>
      <w:szCs w:val="21"/>
    </w:rPr>
  </w:style>
  <w:style w:type="character" w:styleId="28">
    <w:name w:val="HTML Keyboard"/>
    <w:basedOn w:val="20"/>
    <w:semiHidden/>
    <w:unhideWhenUsed/>
    <w:qFormat/>
    <w:uiPriority w:val="99"/>
    <w:rPr>
      <w:rFonts w:ascii="Consolas" w:hAnsi="Consolas" w:eastAsia="Consolas" w:cs="Consolas"/>
      <w:color w:val="FFFFFF"/>
      <w:sz w:val="21"/>
      <w:szCs w:val="21"/>
      <w:shd w:val="clear" w:color="auto" w:fill="333333"/>
    </w:rPr>
  </w:style>
  <w:style w:type="character" w:styleId="29">
    <w:name w:val="HTML Sample"/>
    <w:basedOn w:val="20"/>
    <w:semiHidden/>
    <w:unhideWhenUsed/>
    <w:qFormat/>
    <w:uiPriority w:val="99"/>
    <w:rPr>
      <w:rFonts w:hint="default" w:ascii="Consolas" w:hAnsi="Consolas" w:eastAsia="Consolas" w:cs="Consolas"/>
      <w:sz w:val="21"/>
      <w:szCs w:val="21"/>
    </w:rPr>
  </w:style>
  <w:style w:type="character" w:customStyle="1" w:styleId="30">
    <w:name w:val="页眉 字符"/>
    <w:basedOn w:val="20"/>
    <w:link w:val="15"/>
    <w:qFormat/>
    <w:uiPriority w:val="99"/>
    <w:rPr>
      <w:sz w:val="18"/>
      <w:szCs w:val="18"/>
    </w:rPr>
  </w:style>
  <w:style w:type="character" w:customStyle="1" w:styleId="31">
    <w:name w:val="页脚 字符"/>
    <w:basedOn w:val="20"/>
    <w:link w:val="13"/>
    <w:qFormat/>
    <w:uiPriority w:val="99"/>
    <w:rPr>
      <w:sz w:val="18"/>
      <w:szCs w:val="18"/>
    </w:rPr>
  </w:style>
  <w:style w:type="character" w:customStyle="1" w:styleId="32">
    <w:name w:val="标题 3 字符"/>
    <w:basedOn w:val="20"/>
    <w:link w:val="7"/>
    <w:qFormat/>
    <w:uiPriority w:val="0"/>
    <w:rPr>
      <w:rFonts w:ascii="Times New Roman" w:hAnsi="Times New Roman" w:eastAsia="宋体" w:cs="Times New Roman"/>
      <w:bCs/>
      <w:szCs w:val="32"/>
    </w:rPr>
  </w:style>
  <w:style w:type="character" w:customStyle="1" w:styleId="33">
    <w:name w:val="批注框文本 字符"/>
    <w:basedOn w:val="20"/>
    <w:link w:val="12"/>
    <w:semiHidden/>
    <w:qFormat/>
    <w:uiPriority w:val="99"/>
    <w:rPr>
      <w:rFonts w:ascii="Times New Roman" w:hAnsi="Times New Roman" w:eastAsia="宋体" w:cs="Times New Roman"/>
      <w:sz w:val="18"/>
      <w:szCs w:val="18"/>
    </w:rPr>
  </w:style>
  <w:style w:type="character" w:customStyle="1" w:styleId="34">
    <w:name w:val="批注文字 字符"/>
    <w:basedOn w:val="20"/>
    <w:link w:val="9"/>
    <w:semiHidden/>
    <w:qFormat/>
    <w:uiPriority w:val="99"/>
    <w:rPr>
      <w:rFonts w:ascii="Times New Roman" w:hAnsi="Times New Roman" w:eastAsia="宋体" w:cs="Times New Roman"/>
      <w:szCs w:val="24"/>
    </w:rPr>
  </w:style>
  <w:style w:type="character" w:customStyle="1" w:styleId="35">
    <w:name w:val="批注主题 字符"/>
    <w:basedOn w:val="34"/>
    <w:link w:val="18"/>
    <w:semiHidden/>
    <w:qFormat/>
    <w:uiPriority w:val="99"/>
    <w:rPr>
      <w:rFonts w:ascii="Times New Roman" w:hAnsi="Times New Roman" w:eastAsia="宋体" w:cs="Times New Roman"/>
      <w:b/>
      <w:bCs/>
      <w:szCs w:val="24"/>
    </w:rPr>
  </w:style>
  <w:style w:type="character" w:customStyle="1" w:styleId="36">
    <w:name w:val="username"/>
    <w:basedOn w:val="20"/>
    <w:qFormat/>
    <w:uiPriority w:val="0"/>
  </w:style>
  <w:style w:type="character" w:customStyle="1" w:styleId="37">
    <w:name w:val="title26"/>
    <w:basedOn w:val="20"/>
    <w:qFormat/>
    <w:uiPriority w:val="0"/>
  </w:style>
  <w:style w:type="paragraph" w:customStyle="1" w:styleId="38">
    <w:name w:val="p16"/>
    <w:basedOn w:val="1"/>
    <w:qFormat/>
    <w:uiPriority w:val="0"/>
    <w:pPr>
      <w:widowControl/>
    </w:pPr>
    <w:rPr>
      <w:kern w:val="0"/>
      <w:sz w:val="32"/>
      <w:szCs w:val="32"/>
    </w:rPr>
  </w:style>
  <w:style w:type="character" w:customStyle="1" w:styleId="39">
    <w:name w:val="NormalCharacter"/>
    <w:qFormat/>
    <w:uiPriority w:val="0"/>
  </w:style>
  <w:style w:type="paragraph" w:customStyle="1" w:styleId="40">
    <w:name w:val="_Style 3"/>
    <w:basedOn w:val="1"/>
    <w:qFormat/>
    <w:uiPriority w:val="0"/>
    <w:rPr>
      <w:szCs w:val="21"/>
    </w:rPr>
  </w:style>
  <w:style w:type="paragraph" w:customStyle="1" w:styleId="4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2">
    <w:name w:val="Char Char Char Char Char Char Char Char Char"/>
    <w:basedOn w:val="1"/>
    <w:uiPriority w:val="0"/>
    <w:rPr>
      <w:rFonts w:eastAsia="仿宋"/>
      <w:sz w:val="28"/>
    </w:rPr>
  </w:style>
  <w:style w:type="paragraph" w:customStyle="1" w:styleId="43">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11528</Words>
  <Characters>12184</Characters>
  <Lines>91</Lines>
  <Paragraphs>25</Paragraphs>
  <TotalTime>194</TotalTime>
  <ScaleCrop>false</ScaleCrop>
  <LinksUpToDate>false</LinksUpToDate>
  <CharactersWithSpaces>12731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2024-10-10T08:18:00Z</dcterms:created>
  <dc:creator>广州建筑工程监理有限公司</dc:creator>
  <cp:lastModifiedBy>MDJZ-20</cp:lastModifiedBy>
  <dcterms:modified xsi:type="dcterms:W3CDTF">2024-10-15T09:54:17Z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475B1D44EDE447549E08AA4C2EFD2A2E</vt:lpwstr>
  </property>
</Properties>
</file>