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9DFE9">
      <w:pPr>
        <w:widowControl/>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lang w:eastAsia="zh-CN"/>
        </w:rPr>
        <w:t>环城北净水厂污泥干化处理施工图设计-采购-施工总承包（EPC）</w:t>
      </w:r>
    </w:p>
    <w:p w14:paraId="79DC7E0E">
      <w:pPr>
        <w:widowControl/>
        <w:spacing w:line="360" w:lineRule="auto"/>
        <w:jc w:val="center"/>
        <w:rPr>
          <w:rFonts w:ascii="宋体" w:hAnsi="宋体"/>
          <w:b/>
          <w:color w:val="auto"/>
          <w:sz w:val="44"/>
          <w:szCs w:val="44"/>
          <w:highlight w:val="none"/>
        </w:rPr>
      </w:pPr>
    </w:p>
    <w:p w14:paraId="1F18818E">
      <w:pPr>
        <w:widowControl/>
        <w:spacing w:line="360" w:lineRule="auto"/>
        <w:jc w:val="left"/>
        <w:rPr>
          <w:rFonts w:ascii="宋体" w:hAnsi="宋体"/>
          <w:b/>
          <w:color w:val="auto"/>
          <w:sz w:val="44"/>
          <w:szCs w:val="44"/>
          <w:highlight w:val="none"/>
        </w:rPr>
      </w:pPr>
    </w:p>
    <w:p w14:paraId="3F9A6334">
      <w:pPr>
        <w:widowControl/>
        <w:spacing w:line="360" w:lineRule="auto"/>
        <w:jc w:val="left"/>
        <w:rPr>
          <w:rFonts w:ascii="宋体" w:hAnsi="宋体"/>
          <w:b/>
          <w:color w:val="auto"/>
          <w:sz w:val="44"/>
          <w:szCs w:val="44"/>
          <w:highlight w:val="none"/>
        </w:rPr>
      </w:pPr>
    </w:p>
    <w:p w14:paraId="06625E51">
      <w:pPr>
        <w:spacing w:line="360" w:lineRule="auto"/>
        <w:jc w:val="center"/>
        <w:rPr>
          <w:rFonts w:hint="eastAsia" w:ascii="宋体" w:hAnsi="宋体" w:eastAsia="宋体"/>
          <w:b/>
          <w:bCs/>
          <w:color w:val="auto"/>
          <w:spacing w:val="26"/>
          <w:sz w:val="110"/>
          <w:szCs w:val="110"/>
          <w:highlight w:val="none"/>
          <w:lang w:eastAsia="zh-CN"/>
        </w:rPr>
      </w:pPr>
      <w:r>
        <w:rPr>
          <w:rFonts w:hint="eastAsia" w:ascii="宋体" w:hAnsi="宋体"/>
          <w:b/>
          <w:bCs/>
          <w:color w:val="auto"/>
          <w:spacing w:val="26"/>
          <w:sz w:val="110"/>
          <w:szCs w:val="110"/>
          <w:highlight w:val="none"/>
        </w:rPr>
        <w:t>招标</w:t>
      </w:r>
      <w:r>
        <w:rPr>
          <w:rFonts w:hint="eastAsia" w:ascii="宋体" w:hAnsi="宋体"/>
          <w:b/>
          <w:bCs/>
          <w:color w:val="auto"/>
          <w:spacing w:val="26"/>
          <w:sz w:val="110"/>
          <w:szCs w:val="110"/>
          <w:highlight w:val="none"/>
          <w:lang w:val="en-US" w:eastAsia="zh-CN"/>
        </w:rPr>
        <w:t>公告</w:t>
      </w:r>
    </w:p>
    <w:p w14:paraId="1D9AEF33">
      <w:pPr>
        <w:widowControl/>
        <w:spacing w:line="360" w:lineRule="auto"/>
        <w:jc w:val="left"/>
        <w:rPr>
          <w:rFonts w:ascii="宋体" w:hAnsi="宋体"/>
          <w:color w:val="auto"/>
          <w:sz w:val="24"/>
          <w:szCs w:val="24"/>
          <w:highlight w:val="none"/>
        </w:rPr>
      </w:pPr>
    </w:p>
    <w:p w14:paraId="09FE0F86">
      <w:pPr>
        <w:widowControl/>
        <w:spacing w:line="360" w:lineRule="auto"/>
        <w:jc w:val="left"/>
        <w:rPr>
          <w:rFonts w:ascii="宋体" w:hAnsi="宋体"/>
          <w:color w:val="auto"/>
          <w:sz w:val="24"/>
          <w:szCs w:val="24"/>
          <w:highlight w:val="none"/>
        </w:rPr>
      </w:pPr>
    </w:p>
    <w:p w14:paraId="6F37A119">
      <w:pPr>
        <w:widowControl/>
        <w:spacing w:line="360" w:lineRule="auto"/>
        <w:jc w:val="left"/>
        <w:rPr>
          <w:rFonts w:ascii="宋体" w:hAnsi="宋体"/>
          <w:color w:val="auto"/>
          <w:sz w:val="24"/>
          <w:szCs w:val="24"/>
          <w:highlight w:val="none"/>
        </w:rPr>
      </w:pPr>
    </w:p>
    <w:p w14:paraId="279A31C0">
      <w:pPr>
        <w:widowControl/>
        <w:spacing w:line="360" w:lineRule="auto"/>
        <w:jc w:val="left"/>
        <w:rPr>
          <w:rFonts w:ascii="宋体" w:hAnsi="宋体"/>
          <w:color w:val="auto"/>
          <w:sz w:val="24"/>
          <w:szCs w:val="24"/>
          <w:highlight w:val="none"/>
        </w:rPr>
      </w:pPr>
    </w:p>
    <w:p w14:paraId="501C29CE">
      <w:pPr>
        <w:widowControl/>
        <w:spacing w:line="360" w:lineRule="auto"/>
        <w:jc w:val="left"/>
        <w:rPr>
          <w:rFonts w:ascii="宋体" w:hAnsi="宋体"/>
          <w:color w:val="auto"/>
          <w:sz w:val="24"/>
          <w:szCs w:val="24"/>
          <w:highlight w:val="none"/>
        </w:rPr>
      </w:pPr>
    </w:p>
    <w:p w14:paraId="179388A4">
      <w:pPr>
        <w:widowControl/>
        <w:spacing w:line="360" w:lineRule="auto"/>
        <w:jc w:val="left"/>
        <w:rPr>
          <w:rFonts w:ascii="宋体" w:hAnsi="宋体"/>
          <w:color w:val="auto"/>
          <w:sz w:val="24"/>
          <w:szCs w:val="24"/>
          <w:highlight w:val="none"/>
        </w:rPr>
      </w:pPr>
    </w:p>
    <w:p w14:paraId="64DC7251">
      <w:pPr>
        <w:widowControl/>
        <w:spacing w:line="360" w:lineRule="auto"/>
        <w:jc w:val="left"/>
        <w:rPr>
          <w:rFonts w:ascii="宋体" w:hAnsi="宋体"/>
          <w:color w:val="auto"/>
          <w:sz w:val="24"/>
          <w:szCs w:val="24"/>
          <w:highlight w:val="none"/>
        </w:rPr>
      </w:pPr>
    </w:p>
    <w:p w14:paraId="0F89F341">
      <w:pPr>
        <w:widowControl/>
        <w:spacing w:line="360" w:lineRule="auto"/>
        <w:jc w:val="left"/>
        <w:rPr>
          <w:rFonts w:ascii="宋体" w:hAnsi="宋体"/>
          <w:color w:val="auto"/>
          <w:sz w:val="24"/>
          <w:szCs w:val="24"/>
          <w:highlight w:val="none"/>
        </w:rPr>
      </w:pPr>
    </w:p>
    <w:p w14:paraId="47CDBDE7">
      <w:pPr>
        <w:widowControl/>
        <w:spacing w:line="360" w:lineRule="auto"/>
        <w:jc w:val="left"/>
        <w:rPr>
          <w:rFonts w:ascii="宋体" w:hAnsi="宋体"/>
          <w:color w:val="auto"/>
          <w:sz w:val="24"/>
          <w:szCs w:val="24"/>
          <w:highlight w:val="none"/>
        </w:rPr>
      </w:pPr>
    </w:p>
    <w:p w14:paraId="743DB601">
      <w:pPr>
        <w:widowControl/>
        <w:spacing w:line="360" w:lineRule="auto"/>
        <w:jc w:val="left"/>
        <w:rPr>
          <w:rFonts w:ascii="宋体" w:hAnsi="宋体"/>
          <w:color w:val="auto"/>
          <w:sz w:val="24"/>
          <w:szCs w:val="24"/>
          <w:highlight w:val="none"/>
        </w:rPr>
      </w:pPr>
    </w:p>
    <w:p w14:paraId="21D10FBA">
      <w:pPr>
        <w:widowControl/>
        <w:spacing w:line="360" w:lineRule="auto"/>
        <w:jc w:val="left"/>
        <w:rPr>
          <w:rFonts w:ascii="宋体" w:hAnsi="宋体"/>
          <w:color w:val="auto"/>
          <w:sz w:val="30"/>
          <w:szCs w:val="30"/>
          <w:highlight w:val="none"/>
        </w:rPr>
      </w:pPr>
      <w:r>
        <w:rPr>
          <w:rFonts w:hint="eastAsia" w:ascii="宋体" w:hAnsi="宋体"/>
          <w:color w:val="auto"/>
          <w:sz w:val="30"/>
          <w:szCs w:val="30"/>
          <w:highlight w:val="none"/>
        </w:rPr>
        <w:t>招标人：广州市净水有限公司（盖单位章）</w:t>
      </w:r>
    </w:p>
    <w:p w14:paraId="0F70885F">
      <w:pPr>
        <w:widowControl/>
        <w:spacing w:line="360" w:lineRule="auto"/>
        <w:jc w:val="left"/>
        <w:rPr>
          <w:rFonts w:ascii="宋体" w:hAnsi="宋体"/>
          <w:color w:val="auto"/>
          <w:sz w:val="30"/>
          <w:szCs w:val="30"/>
          <w:highlight w:val="none"/>
        </w:rPr>
      </w:pPr>
      <w:r>
        <w:rPr>
          <w:rFonts w:hint="eastAsia" w:ascii="宋体" w:hAnsi="宋体"/>
          <w:color w:val="auto"/>
          <w:sz w:val="30"/>
          <w:szCs w:val="30"/>
          <w:highlight w:val="none"/>
        </w:rPr>
        <w:t>招标代理：广东建瀚工程管理有限公司（盖单位章）</w:t>
      </w:r>
    </w:p>
    <w:p w14:paraId="609AACD2">
      <w:pPr>
        <w:widowControl/>
        <w:spacing w:line="360" w:lineRule="auto"/>
        <w:jc w:val="left"/>
        <w:rPr>
          <w:rFonts w:ascii="宋体" w:hAnsi="宋体"/>
          <w:color w:val="auto"/>
          <w:sz w:val="30"/>
          <w:szCs w:val="30"/>
          <w:highlight w:val="none"/>
        </w:rPr>
      </w:pPr>
      <w:r>
        <w:rPr>
          <w:rFonts w:hint="eastAsia" w:ascii="宋体" w:hAnsi="宋体"/>
          <w:color w:val="auto"/>
          <w:sz w:val="30"/>
          <w:szCs w:val="30"/>
          <w:highlight w:val="none"/>
        </w:rPr>
        <w:t>日期：202</w:t>
      </w:r>
      <w:r>
        <w:rPr>
          <w:rFonts w:hint="eastAsia" w:ascii="宋体" w:hAnsi="宋体"/>
          <w:color w:val="auto"/>
          <w:sz w:val="30"/>
          <w:szCs w:val="30"/>
          <w:highlight w:val="none"/>
          <w:lang w:val="en-US" w:eastAsia="zh-CN"/>
        </w:rPr>
        <w:t>4</w:t>
      </w:r>
      <w:r>
        <w:rPr>
          <w:rFonts w:hint="eastAsia" w:ascii="宋体" w:hAnsi="宋体"/>
          <w:color w:val="auto"/>
          <w:sz w:val="30"/>
          <w:szCs w:val="30"/>
          <w:highlight w:val="none"/>
        </w:rPr>
        <w:t>年</w:t>
      </w:r>
      <w:r>
        <w:rPr>
          <w:rFonts w:hint="eastAsia" w:ascii="宋体" w:hAnsi="宋体"/>
          <w:color w:val="auto"/>
          <w:sz w:val="30"/>
          <w:szCs w:val="30"/>
          <w:highlight w:val="none"/>
          <w:lang w:val="en-US" w:eastAsia="zh-CN"/>
        </w:rPr>
        <w:t xml:space="preserve"> </w:t>
      </w:r>
      <w:r>
        <w:rPr>
          <w:rFonts w:hint="eastAsia" w:ascii="宋体" w:hAnsi="宋体"/>
          <w:color w:val="auto"/>
          <w:sz w:val="30"/>
          <w:szCs w:val="30"/>
          <w:highlight w:val="none"/>
        </w:rPr>
        <w:t>月</w:t>
      </w:r>
    </w:p>
    <w:p w14:paraId="5D9578F9">
      <w:pPr>
        <w:spacing w:line="360" w:lineRule="auto"/>
        <w:rPr>
          <w:rFonts w:ascii="宋体" w:hAnsi="宋体"/>
          <w:color w:val="auto"/>
          <w:highlight w:val="none"/>
        </w:rPr>
      </w:pPr>
    </w:p>
    <w:p w14:paraId="101B9E38">
      <w:pPr>
        <w:spacing w:line="360" w:lineRule="auto"/>
        <w:jc w:val="center"/>
        <w:outlineLvl w:val="1"/>
        <w:rPr>
          <w:rFonts w:ascii="宋体" w:hAnsi="宋体"/>
          <w:color w:val="auto"/>
          <w:sz w:val="32"/>
          <w:szCs w:val="27"/>
          <w:highlight w:val="none"/>
        </w:rPr>
      </w:pPr>
      <w:r>
        <w:rPr>
          <w:rFonts w:ascii="宋体" w:hAnsi="宋体"/>
          <w:color w:val="auto"/>
          <w:highlight w:val="none"/>
        </w:rPr>
        <w:br w:type="page"/>
      </w:r>
      <w:bookmarkStart w:id="2" w:name="_GoBack"/>
      <w:bookmarkEnd w:id="2"/>
    </w:p>
    <w:p w14:paraId="10904585">
      <w:pPr>
        <w:spacing w:line="360" w:lineRule="auto"/>
        <w:jc w:val="center"/>
        <w:rPr>
          <w:b/>
          <w:color w:val="auto"/>
          <w:sz w:val="32"/>
          <w:szCs w:val="32"/>
          <w:highlight w:val="none"/>
        </w:rPr>
      </w:pPr>
    </w:p>
    <w:p w14:paraId="72E25B1A">
      <w:pPr>
        <w:spacing w:line="360" w:lineRule="auto"/>
        <w:jc w:val="center"/>
        <w:rPr>
          <w:rFonts w:ascii="宋体" w:hAnsi="宋体"/>
          <w:b/>
          <w:color w:val="auto"/>
          <w:sz w:val="30"/>
          <w:szCs w:val="30"/>
          <w:highlight w:val="none"/>
        </w:rPr>
      </w:pPr>
      <w:r>
        <w:rPr>
          <w:rFonts w:hint="eastAsia"/>
          <w:b/>
          <w:color w:val="auto"/>
          <w:sz w:val="32"/>
          <w:szCs w:val="32"/>
          <w:highlight w:val="none"/>
          <w:lang w:eastAsia="zh-CN"/>
        </w:rPr>
        <w:t>环城北净水厂污泥干化处理施工图设计-采购-施工总承包（EPC）</w:t>
      </w:r>
      <w:r>
        <w:rPr>
          <w:rFonts w:hint="eastAsia"/>
          <w:b/>
          <w:color w:val="auto"/>
          <w:sz w:val="32"/>
          <w:szCs w:val="32"/>
          <w:highlight w:val="none"/>
        </w:rPr>
        <w:t>招标公告</w:t>
      </w:r>
    </w:p>
    <w:p w14:paraId="7D90C19D">
      <w:pPr>
        <w:spacing w:line="360" w:lineRule="auto"/>
        <w:rPr>
          <w:rFonts w:ascii="宋体" w:hAnsi="宋体"/>
          <w:b/>
          <w:color w:val="auto"/>
          <w:sz w:val="24"/>
          <w:szCs w:val="24"/>
          <w:highlight w:val="none"/>
        </w:rPr>
      </w:pPr>
      <w:r>
        <w:rPr>
          <w:rFonts w:hint="eastAsia" w:ascii="宋体" w:hAnsi="宋体"/>
          <w:b/>
          <w:color w:val="auto"/>
          <w:sz w:val="24"/>
          <w:szCs w:val="24"/>
          <w:highlight w:val="none"/>
        </w:rPr>
        <w:t>1</w:t>
      </w:r>
      <w:r>
        <w:rPr>
          <w:rFonts w:ascii="宋体" w:hAnsi="宋体"/>
          <w:b/>
          <w:color w:val="auto"/>
          <w:sz w:val="24"/>
          <w:szCs w:val="24"/>
          <w:highlight w:val="none"/>
        </w:rPr>
        <w:t>.招标</w:t>
      </w:r>
      <w:r>
        <w:rPr>
          <w:rFonts w:hint="eastAsia" w:ascii="宋体" w:hAnsi="宋体"/>
          <w:b/>
          <w:color w:val="auto"/>
          <w:sz w:val="24"/>
          <w:szCs w:val="24"/>
          <w:highlight w:val="none"/>
        </w:rPr>
        <w:t>条件</w:t>
      </w:r>
    </w:p>
    <w:p w14:paraId="0CDF139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本招标项目</w:t>
      </w:r>
      <w:r>
        <w:rPr>
          <w:rFonts w:hint="eastAsia" w:ascii="宋体" w:hAnsi="宋体"/>
          <w:color w:val="auto"/>
          <w:sz w:val="24"/>
          <w:szCs w:val="24"/>
          <w:highlight w:val="none"/>
          <w:u w:val="single"/>
        </w:rPr>
        <w:t>环城北净水厂</w:t>
      </w:r>
      <w:r>
        <w:rPr>
          <w:rFonts w:ascii="宋体" w:hAnsi="宋体"/>
          <w:color w:val="auto"/>
          <w:sz w:val="24"/>
          <w:szCs w:val="24"/>
          <w:highlight w:val="none"/>
        </w:rPr>
        <w:t>已由</w:t>
      </w:r>
      <w:r>
        <w:rPr>
          <w:rFonts w:hint="eastAsia" w:ascii="宋体" w:hAnsi="宋体"/>
          <w:color w:val="auto"/>
          <w:sz w:val="24"/>
          <w:szCs w:val="24"/>
          <w:highlight w:val="none"/>
          <w:u w:val="single"/>
        </w:rPr>
        <w:t>广东省企业投资项目备案证（2212-440111-17-01-703276)</w:t>
      </w:r>
      <w:r>
        <w:rPr>
          <w:rFonts w:ascii="宋体" w:hAnsi="宋体"/>
          <w:color w:val="auto"/>
          <w:sz w:val="24"/>
          <w:szCs w:val="24"/>
          <w:highlight w:val="none"/>
        </w:rPr>
        <w:t>批准建设</w:t>
      </w:r>
      <w:r>
        <w:rPr>
          <w:rFonts w:hint="eastAsia" w:ascii="宋体" w:hAnsi="宋体"/>
          <w:color w:val="auto"/>
          <w:sz w:val="24"/>
          <w:szCs w:val="24"/>
          <w:highlight w:val="none"/>
        </w:rPr>
        <w:t>，</w:t>
      </w:r>
      <w:r>
        <w:rPr>
          <w:color w:val="auto"/>
          <w:sz w:val="24"/>
          <w:szCs w:val="24"/>
          <w:highlight w:val="none"/>
        </w:rPr>
        <w:t>项目业主为</w:t>
      </w:r>
      <w:r>
        <w:rPr>
          <w:rFonts w:hint="eastAsia" w:ascii="宋体" w:hAnsi="宋体"/>
          <w:color w:val="auto"/>
          <w:sz w:val="24"/>
          <w:szCs w:val="24"/>
          <w:highlight w:val="none"/>
          <w:u w:val="single"/>
        </w:rPr>
        <w:t>广州市净水有限公司</w:t>
      </w:r>
      <w:r>
        <w:rPr>
          <w:rFonts w:ascii="宋体" w:hAnsi="宋体"/>
          <w:color w:val="auto"/>
          <w:sz w:val="24"/>
          <w:szCs w:val="24"/>
          <w:highlight w:val="none"/>
        </w:rPr>
        <w:t>，建设资金来自</w:t>
      </w:r>
      <w:r>
        <w:rPr>
          <w:rFonts w:hint="eastAsia" w:ascii="宋体" w:hAnsi="宋体" w:cs="宋体"/>
          <w:bCs/>
          <w:color w:val="auto"/>
          <w:sz w:val="24"/>
          <w:szCs w:val="24"/>
          <w:highlight w:val="none"/>
          <w:u w:val="single"/>
        </w:rPr>
        <w:t>企业资本金+银行贷款，其中20%为企业资本金，80%通过银行贷款解决</w:t>
      </w:r>
      <w:r>
        <w:rPr>
          <w:rFonts w:ascii="宋体" w:hAnsi="宋体"/>
          <w:color w:val="auto"/>
          <w:sz w:val="24"/>
          <w:szCs w:val="24"/>
          <w:highlight w:val="none"/>
        </w:rPr>
        <w:t>，项目出资比例为</w:t>
      </w:r>
      <w:r>
        <w:rPr>
          <w:rFonts w:hint="eastAsia" w:ascii="宋体" w:hAnsi="宋体"/>
          <w:color w:val="auto"/>
          <w:sz w:val="24"/>
          <w:szCs w:val="24"/>
          <w:highlight w:val="none"/>
          <w:u w:val="single"/>
        </w:rPr>
        <w:t>100%自筹资金</w:t>
      </w:r>
      <w:r>
        <w:rPr>
          <w:rFonts w:ascii="宋体" w:hAnsi="宋体"/>
          <w:color w:val="auto"/>
          <w:sz w:val="24"/>
          <w:szCs w:val="24"/>
          <w:highlight w:val="none"/>
        </w:rPr>
        <w:t>,</w:t>
      </w:r>
      <w:r>
        <w:rPr>
          <w:color w:val="auto"/>
          <w:sz w:val="24"/>
          <w:szCs w:val="24"/>
          <w:highlight w:val="none"/>
        </w:rPr>
        <w:t xml:space="preserve"> 招标人为</w:t>
      </w:r>
      <w:r>
        <w:rPr>
          <w:rFonts w:hint="eastAsia" w:ascii="宋体" w:hAnsi="宋体"/>
          <w:color w:val="auto"/>
          <w:sz w:val="24"/>
          <w:szCs w:val="24"/>
          <w:highlight w:val="none"/>
          <w:u w:val="single"/>
        </w:rPr>
        <w:t>广州市净水有限公司</w:t>
      </w:r>
      <w:r>
        <w:rPr>
          <w:rFonts w:ascii="宋体" w:hAnsi="宋体"/>
          <w:color w:val="auto"/>
          <w:sz w:val="24"/>
          <w:szCs w:val="24"/>
          <w:highlight w:val="none"/>
        </w:rPr>
        <w:t>。项目已具备招标条件，现对该项目</w:t>
      </w:r>
      <w:r>
        <w:rPr>
          <w:rFonts w:hint="eastAsia" w:ascii="宋体" w:hAnsi="宋体"/>
          <w:color w:val="auto"/>
          <w:sz w:val="24"/>
          <w:szCs w:val="24"/>
          <w:highlight w:val="none"/>
          <w:u w:val="single"/>
          <w:lang w:eastAsia="zh-CN"/>
        </w:rPr>
        <w:t>污泥干化处理施工图设计-采购-施工总承包（EPC）</w:t>
      </w:r>
      <w:r>
        <w:rPr>
          <w:rFonts w:ascii="宋体" w:hAnsi="宋体"/>
          <w:color w:val="auto"/>
          <w:sz w:val="24"/>
          <w:szCs w:val="24"/>
          <w:highlight w:val="none"/>
        </w:rPr>
        <w:t>进行公开招标。</w:t>
      </w:r>
    </w:p>
    <w:p w14:paraId="1C5F5AE9">
      <w:pPr>
        <w:spacing w:line="360" w:lineRule="auto"/>
        <w:rPr>
          <w:rFonts w:ascii="宋体" w:hAnsi="宋体"/>
          <w:b/>
          <w:color w:val="auto"/>
          <w:sz w:val="24"/>
          <w:szCs w:val="24"/>
          <w:highlight w:val="none"/>
        </w:rPr>
      </w:pPr>
      <w:r>
        <w:rPr>
          <w:rFonts w:hint="eastAsia" w:ascii="宋体" w:hAnsi="宋体"/>
          <w:b/>
          <w:color w:val="auto"/>
          <w:sz w:val="24"/>
          <w:szCs w:val="24"/>
          <w:highlight w:val="none"/>
        </w:rPr>
        <w:t>2</w:t>
      </w:r>
      <w:r>
        <w:rPr>
          <w:rFonts w:ascii="宋体" w:hAnsi="宋体"/>
          <w:b/>
          <w:color w:val="auto"/>
          <w:sz w:val="24"/>
          <w:szCs w:val="24"/>
          <w:highlight w:val="none"/>
        </w:rPr>
        <w:t>. 项目概况与招标范围</w:t>
      </w:r>
    </w:p>
    <w:p w14:paraId="1C4E0DA8">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2.1建设地点：</w:t>
      </w:r>
      <w:r>
        <w:rPr>
          <w:rFonts w:hint="eastAsia" w:ascii="宋体" w:hAnsi="宋体" w:cs="宋体"/>
          <w:bCs/>
          <w:color w:val="auto"/>
          <w:sz w:val="24"/>
          <w:szCs w:val="24"/>
          <w:highlight w:val="none"/>
          <w:u w:val="single"/>
        </w:rPr>
        <w:t>广州市白云区松洲街道广州市白云区松洲街石井河西侧</w:t>
      </w:r>
    </w:p>
    <w:p w14:paraId="7A5C3CD9">
      <w:pPr>
        <w:spacing w:line="360" w:lineRule="auto"/>
        <w:ind w:firstLine="480" w:firstLineChars="200"/>
        <w:rPr>
          <w:rFonts w:ascii="宋体" w:hAnsi="宋体" w:cs="仿宋_GB2312"/>
          <w:color w:val="auto"/>
          <w:sz w:val="24"/>
          <w:szCs w:val="24"/>
          <w:highlight w:val="none"/>
          <w:u w:val="single"/>
        </w:rPr>
      </w:pPr>
      <w:r>
        <w:rPr>
          <w:rFonts w:hint="eastAsia" w:ascii="宋体" w:hAnsi="宋体"/>
          <w:color w:val="auto"/>
          <w:sz w:val="24"/>
          <w:szCs w:val="24"/>
          <w:highlight w:val="none"/>
        </w:rPr>
        <w:t>2.2项目规模：</w:t>
      </w:r>
      <w:r>
        <w:rPr>
          <w:rFonts w:hint="eastAsia" w:ascii="宋体" w:hAnsi="宋体"/>
          <w:color w:val="auto"/>
          <w:sz w:val="24"/>
          <w:szCs w:val="24"/>
          <w:highlight w:val="none"/>
          <w:u w:val="single"/>
        </w:rPr>
        <w:t>建设配套环城北净水厂污水处理规模10万m3/d的污泥脱水干化处理设施，干泥产量为16.8tDS/d，包括但不限于整套工艺流程中的污泥调质系统 、污泥脱水干化系统和成品污泥贮存系统，以及各环节相配套的输送设备、通风除臭及除尘系统成套设备、视频监控系统等。</w:t>
      </w:r>
    </w:p>
    <w:p w14:paraId="049FEE77">
      <w:pPr>
        <w:autoSpaceDE w:val="0"/>
        <w:autoSpaceDN w:val="0"/>
        <w:spacing w:line="360" w:lineRule="auto"/>
        <w:ind w:firstLine="480" w:firstLineChars="200"/>
        <w:rPr>
          <w:rFonts w:ascii="宋体" w:hAnsi="宋体" w:cs="宋体"/>
          <w:color w:val="auto"/>
          <w:sz w:val="24"/>
          <w:szCs w:val="24"/>
          <w:highlight w:val="none"/>
          <w:u w:val="single"/>
        </w:rPr>
      </w:pPr>
      <w:r>
        <w:rPr>
          <w:rFonts w:hint="eastAsia" w:ascii="宋体" w:hAnsi="宋体" w:cs="仿宋_GB2312"/>
          <w:color w:val="auto"/>
          <w:sz w:val="24"/>
          <w:szCs w:val="24"/>
          <w:highlight w:val="none"/>
          <w:u w:val="single"/>
        </w:rPr>
        <w:t>2.3最高投标限价：</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37088091.82</w:t>
      </w:r>
      <w:r>
        <w:rPr>
          <w:rFonts w:hint="eastAsia" w:ascii="宋体" w:hAnsi="宋体" w:cs="宋体"/>
          <w:color w:val="auto"/>
          <w:sz w:val="24"/>
          <w:szCs w:val="24"/>
          <w:highlight w:val="none"/>
          <w:u w:val="single"/>
        </w:rPr>
        <w:t xml:space="preserve">元。其中： </w:t>
      </w:r>
    </w:p>
    <w:p w14:paraId="3B6A60EC">
      <w:pPr>
        <w:autoSpaceDE w:val="0"/>
        <w:autoSpaceDN w:val="0"/>
        <w:spacing w:line="360" w:lineRule="auto"/>
        <w:ind w:firstLine="480" w:firstLineChars="200"/>
        <w:rPr>
          <w:rFonts w:ascii="宋体" w:hAnsi="宋体" w:cs="宋体"/>
          <w:color w:val="auto"/>
          <w:sz w:val="24"/>
          <w:szCs w:val="24"/>
          <w:highlight w:val="none"/>
        </w:rPr>
      </w:pPr>
      <w:r>
        <w:rPr>
          <w:rFonts w:hint="eastAsia" w:ascii="宋体" w:hAnsi="宋体" w:cs="仿宋_GB2312"/>
          <w:color w:val="auto"/>
          <w:sz w:val="24"/>
          <w:szCs w:val="24"/>
          <w:highlight w:val="none"/>
          <w:u w:val="single"/>
        </w:rPr>
        <w:t>2.3.</w:t>
      </w:r>
      <w:r>
        <w:rPr>
          <w:rFonts w:hint="eastAsia" w:ascii="宋体" w:hAnsi="宋体" w:cs="宋体"/>
          <w:color w:val="auto"/>
          <w:sz w:val="24"/>
          <w:szCs w:val="24"/>
          <w:highlight w:val="none"/>
        </w:rPr>
        <w:t>1工程费：</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36454218.10</w:t>
      </w:r>
      <w:r>
        <w:rPr>
          <w:rFonts w:hint="eastAsia" w:ascii="宋体" w:hAnsi="宋体" w:cs="宋体"/>
          <w:color w:val="auto"/>
          <w:sz w:val="24"/>
          <w:szCs w:val="24"/>
          <w:highlight w:val="none"/>
          <w:u w:val="single"/>
        </w:rPr>
        <w:t>元；</w:t>
      </w:r>
    </w:p>
    <w:p w14:paraId="0DB8E82F">
      <w:pPr>
        <w:autoSpaceDE w:val="0"/>
        <w:autoSpaceDN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工程费包括：</w:t>
      </w:r>
    </w:p>
    <w:p w14:paraId="4A02741C">
      <w:pPr>
        <w:autoSpaceDE w:val="0"/>
        <w:autoSpaceDN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（1）建筑安装工程费：¥</w:t>
      </w:r>
      <w:r>
        <w:rPr>
          <w:rFonts w:hint="eastAsia" w:ascii="宋体" w:hAnsi="宋体" w:cs="宋体"/>
          <w:color w:val="auto"/>
          <w:sz w:val="24"/>
          <w:szCs w:val="24"/>
          <w:highlight w:val="none"/>
          <w:u w:val="single"/>
          <w:lang w:val="en-US" w:eastAsia="zh-CN"/>
        </w:rPr>
        <w:t>4327102.91</w:t>
      </w:r>
      <w:r>
        <w:rPr>
          <w:rFonts w:hint="eastAsia" w:ascii="宋体" w:hAnsi="宋体" w:cs="宋体"/>
          <w:color w:val="auto"/>
          <w:sz w:val="24"/>
          <w:szCs w:val="24"/>
          <w:highlight w:val="none"/>
          <w:u w:val="single"/>
        </w:rPr>
        <w:t>元；</w:t>
      </w:r>
    </w:p>
    <w:p w14:paraId="75E2AEE1">
      <w:pPr>
        <w:autoSpaceDE w:val="0"/>
        <w:autoSpaceDN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（2）设备购置费：¥</w:t>
      </w:r>
      <w:r>
        <w:rPr>
          <w:rFonts w:hint="eastAsia" w:ascii="宋体" w:hAnsi="宋体" w:cs="宋体"/>
          <w:color w:val="auto"/>
          <w:sz w:val="24"/>
          <w:szCs w:val="24"/>
          <w:highlight w:val="none"/>
          <w:u w:val="single"/>
          <w:lang w:val="en-US" w:eastAsia="zh-CN"/>
        </w:rPr>
        <w:t>31816198.25</w:t>
      </w:r>
      <w:r>
        <w:rPr>
          <w:rFonts w:hint="eastAsia" w:ascii="宋体" w:hAnsi="宋体" w:cs="宋体"/>
          <w:color w:val="auto"/>
          <w:sz w:val="24"/>
          <w:szCs w:val="24"/>
          <w:highlight w:val="none"/>
          <w:u w:val="single"/>
        </w:rPr>
        <w:t>元；</w:t>
      </w:r>
    </w:p>
    <w:p w14:paraId="3613322B">
      <w:pPr>
        <w:autoSpaceDE w:val="0"/>
        <w:autoSpaceDN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（3）暂列金额：¥310916.94元；（非竞争性费用）</w:t>
      </w:r>
      <w:r>
        <w:rPr>
          <w:rFonts w:hint="eastAsia" w:ascii="宋体" w:hAnsi="宋体"/>
          <w:color w:val="auto"/>
          <w:sz w:val="24"/>
          <w:szCs w:val="24"/>
          <w:highlight w:val="none"/>
          <w:u w:val="single"/>
        </w:rPr>
        <w:t>。</w:t>
      </w:r>
    </w:p>
    <w:p w14:paraId="01B5763B">
      <w:pPr>
        <w:autoSpaceDE w:val="0"/>
        <w:autoSpaceDN w:val="0"/>
        <w:spacing w:line="360" w:lineRule="auto"/>
        <w:ind w:firstLine="480" w:firstLineChars="200"/>
        <w:rPr>
          <w:rFonts w:ascii="宋体" w:hAnsi="宋体" w:cs="宋体"/>
          <w:color w:val="auto"/>
          <w:sz w:val="24"/>
          <w:szCs w:val="24"/>
          <w:highlight w:val="none"/>
          <w:u w:val="single"/>
        </w:rPr>
      </w:pPr>
      <w:r>
        <w:rPr>
          <w:rFonts w:hint="eastAsia" w:ascii="宋体" w:hAnsi="宋体" w:cs="仿宋_GB2312"/>
          <w:color w:val="auto"/>
          <w:sz w:val="24"/>
          <w:szCs w:val="24"/>
          <w:highlight w:val="none"/>
          <w:u w:val="single"/>
        </w:rPr>
        <w:t>2.3.</w:t>
      </w:r>
      <w:r>
        <w:rPr>
          <w:rFonts w:hint="eastAsia" w:ascii="宋体" w:hAnsi="宋体" w:cs="宋体"/>
          <w:color w:val="auto"/>
          <w:sz w:val="24"/>
          <w:szCs w:val="24"/>
          <w:highlight w:val="none"/>
        </w:rPr>
        <w:t>2设计费：</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633873.72</w:t>
      </w:r>
      <w:r>
        <w:rPr>
          <w:rFonts w:hint="eastAsia" w:ascii="宋体" w:hAnsi="宋体" w:cs="宋体"/>
          <w:color w:val="auto"/>
          <w:sz w:val="24"/>
          <w:szCs w:val="24"/>
          <w:highlight w:val="none"/>
          <w:u w:val="single"/>
        </w:rPr>
        <w:t>元；</w:t>
      </w:r>
    </w:p>
    <w:p w14:paraId="6E35D49C">
      <w:pPr>
        <w:autoSpaceDE w:val="0"/>
        <w:autoSpaceDN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设计费包括：</w:t>
      </w:r>
    </w:p>
    <w:p w14:paraId="7A5A5313">
      <w:pPr>
        <w:autoSpaceDE w:val="0"/>
        <w:autoSpaceDN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（1）施工图设计费：¥</w:t>
      </w:r>
      <w:r>
        <w:rPr>
          <w:rFonts w:hint="eastAsia" w:ascii="宋体" w:hAnsi="宋体" w:cs="宋体"/>
          <w:color w:val="auto"/>
          <w:sz w:val="24"/>
          <w:szCs w:val="24"/>
          <w:highlight w:val="none"/>
          <w:u w:val="single"/>
          <w:lang w:val="en-US" w:eastAsia="zh-CN"/>
        </w:rPr>
        <w:t>466082.82</w:t>
      </w:r>
      <w:r>
        <w:rPr>
          <w:rFonts w:hint="eastAsia" w:ascii="宋体" w:hAnsi="宋体" w:cs="宋体"/>
          <w:color w:val="auto"/>
          <w:sz w:val="24"/>
          <w:szCs w:val="24"/>
          <w:highlight w:val="none"/>
          <w:u w:val="single"/>
        </w:rPr>
        <w:t>元；</w:t>
      </w:r>
    </w:p>
    <w:p w14:paraId="35703CF2">
      <w:pPr>
        <w:autoSpaceDE w:val="0"/>
        <w:autoSpaceDN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（2）施工图预算编制费：¥</w:t>
      </w:r>
      <w:r>
        <w:rPr>
          <w:rFonts w:hint="eastAsia" w:ascii="宋体" w:hAnsi="宋体" w:cs="宋体"/>
          <w:color w:val="auto"/>
          <w:sz w:val="24"/>
          <w:szCs w:val="24"/>
          <w:highlight w:val="none"/>
          <w:u w:val="single"/>
          <w:lang w:val="en-US" w:eastAsia="zh-CN"/>
        </w:rPr>
        <w:t>93216.85</w:t>
      </w:r>
      <w:r>
        <w:rPr>
          <w:rFonts w:hint="eastAsia" w:ascii="宋体" w:hAnsi="宋体" w:cs="宋体"/>
          <w:color w:val="auto"/>
          <w:sz w:val="24"/>
          <w:szCs w:val="24"/>
          <w:highlight w:val="none"/>
          <w:u w:val="single"/>
        </w:rPr>
        <w:t>元；</w:t>
      </w:r>
    </w:p>
    <w:p w14:paraId="4C01B42D">
      <w:pPr>
        <w:autoSpaceDE w:val="0"/>
        <w:autoSpaceDN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（3）竣工图编制费：¥</w:t>
      </w:r>
      <w:r>
        <w:rPr>
          <w:rFonts w:hint="eastAsia" w:ascii="宋体" w:hAnsi="宋体" w:cs="宋体"/>
          <w:color w:val="auto"/>
          <w:sz w:val="24"/>
          <w:szCs w:val="24"/>
          <w:highlight w:val="none"/>
          <w:u w:val="single"/>
          <w:lang w:val="en-US" w:eastAsia="zh-CN"/>
        </w:rPr>
        <w:t>74574.05</w:t>
      </w:r>
      <w:r>
        <w:rPr>
          <w:rFonts w:hint="eastAsia" w:ascii="宋体" w:hAnsi="宋体" w:cs="宋体"/>
          <w:color w:val="auto"/>
          <w:sz w:val="24"/>
          <w:szCs w:val="24"/>
          <w:highlight w:val="none"/>
          <w:u w:val="single"/>
        </w:rPr>
        <w:t>元。</w:t>
      </w:r>
    </w:p>
    <w:p w14:paraId="58C81C4E">
      <w:pPr>
        <w:spacing w:line="360" w:lineRule="auto"/>
        <w:ind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2.4计划工期：合同总工期：总日历天</w:t>
      </w:r>
      <w:r>
        <w:rPr>
          <w:rFonts w:hint="eastAsia" w:ascii="宋体" w:hAnsi="宋体"/>
          <w:color w:val="auto"/>
          <w:sz w:val="24"/>
          <w:szCs w:val="24"/>
          <w:highlight w:val="none"/>
          <w:lang w:val="en-US" w:eastAsia="zh-CN"/>
        </w:rPr>
        <w:t xml:space="preserve"> 580 </w:t>
      </w:r>
      <w:r>
        <w:rPr>
          <w:rFonts w:hint="eastAsia" w:ascii="宋体" w:hAnsi="宋体"/>
          <w:color w:val="auto"/>
          <w:sz w:val="24"/>
          <w:szCs w:val="24"/>
          <w:highlight w:val="none"/>
        </w:rPr>
        <w:t>天</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其中施工工期180日历天，合同总工期中</w:t>
      </w:r>
      <w:r>
        <w:rPr>
          <w:rFonts w:hint="eastAsia" w:ascii="宋体" w:hAnsi="宋体"/>
          <w:color w:val="auto"/>
          <w:sz w:val="24"/>
          <w:szCs w:val="24"/>
          <w:highlight w:val="none"/>
        </w:rPr>
        <w:t>包含</w:t>
      </w:r>
      <w:r>
        <w:rPr>
          <w:rFonts w:hint="eastAsia" w:ascii="宋体" w:hAnsi="宋体"/>
          <w:color w:val="auto"/>
          <w:sz w:val="24"/>
          <w:szCs w:val="24"/>
          <w:highlight w:val="none"/>
          <w:lang w:val="en-US" w:eastAsia="zh-CN"/>
        </w:rPr>
        <w:t>360天</w:t>
      </w:r>
      <w:r>
        <w:rPr>
          <w:rFonts w:hint="eastAsia" w:ascii="宋体" w:hAnsi="宋体"/>
          <w:color w:val="auto"/>
          <w:sz w:val="24"/>
          <w:szCs w:val="24"/>
          <w:highlight w:val="none"/>
        </w:rPr>
        <w:t>试生产期在内</w:t>
      </w:r>
    </w:p>
    <w:p w14:paraId="2F8A2CCB">
      <w:pPr>
        <w:spacing w:line="360" w:lineRule="auto"/>
        <w:ind w:firstLine="540" w:firstLineChars="225"/>
        <w:rPr>
          <w:rFonts w:hint="eastAsia" w:ascii="宋体" w:hAnsi="宋体"/>
          <w:color w:val="auto"/>
          <w:sz w:val="24"/>
          <w:szCs w:val="24"/>
          <w:highlight w:val="none"/>
          <w:lang w:val="en-US" w:eastAsia="zh-CN"/>
        </w:rPr>
      </w:pPr>
      <w:r>
        <w:rPr>
          <w:rFonts w:hint="eastAsia" w:ascii="宋体" w:hAnsi="宋体"/>
          <w:color w:val="auto"/>
          <w:sz w:val="24"/>
          <w:szCs w:val="24"/>
          <w:highlight w:val="none"/>
        </w:rPr>
        <w:t>2.5本项目招标内容：</w:t>
      </w:r>
      <w:r>
        <w:rPr>
          <w:rFonts w:hint="eastAsia" w:ascii="宋体" w:hAnsi="宋体"/>
          <w:color w:val="auto"/>
          <w:sz w:val="24"/>
          <w:szCs w:val="24"/>
          <w:highlight w:val="none"/>
          <w:lang w:val="en-US" w:eastAsia="zh-CN"/>
        </w:rPr>
        <w:t>本项目通过公开招标选取污泥干化处理施工图设计-采购-施工总承包（EPC）单位。本项目要求对污水（污水来源：生活污水、初雨等）处理运行所产生的全部污泥进行脱水干化处理，处理后污泥含水率要求为30%～40%（含30%及40%），且满足脱水污泥含水率在60%-80%区间，含水率可调；干化污泥含水率在30%-60%区间，含水率可调。污泥处理选取工艺路线须符合《广州市城镇生活污水厂污泥处理处置技术路线及厂内技术改造工程方案》、《室外排水设计标准》和本项目《发包人要求》的要求，且满足后续处置采用焚烧（与垃圾混烧、水泥窑协同焚烧、电厂掺煤混烧）的要求。</w:t>
      </w:r>
    </w:p>
    <w:p w14:paraId="5052CB10">
      <w:pPr>
        <w:spacing w:line="360" w:lineRule="auto"/>
        <w:ind w:firstLine="540" w:firstLineChars="225"/>
        <w:rPr>
          <w:rFonts w:ascii="宋体" w:hAnsi="宋体"/>
          <w:color w:val="auto"/>
          <w:sz w:val="24"/>
          <w:szCs w:val="24"/>
          <w:highlight w:val="none"/>
          <w:u w:val="single"/>
        </w:rPr>
      </w:pPr>
      <w:r>
        <w:rPr>
          <w:rFonts w:hint="eastAsia" w:ascii="宋体" w:hAnsi="宋体"/>
          <w:color w:val="auto"/>
          <w:sz w:val="24"/>
          <w:szCs w:val="24"/>
          <w:highlight w:val="none"/>
          <w:lang w:val="en-US" w:eastAsia="zh-CN"/>
        </w:rPr>
        <w:t>本项目中标单位需在环城北净水厂的指定地点完成下列五项内容：①负责污泥处理系统的前期工作，中标单位应根据相关规程规定负责环城北净水厂污泥脱水干化处理系统及其配套附属设施的总体设计，完成施工图设计及施工图预算编制，并提供可编辑版，负责施工图相关的论证报告编制及评审、施工图修改、编制竣工图、结算、工程变更、配合施工图审查：包括工艺、电气、通风和除臭、药剂投加、自控设计(含除臭、除尘、通风（含送风及排风）、视频监控等系统的专项设计)、职业病防护设施（含三同时）、含远期的土建设计预留（结构基础及预埋件设计配合、装饰装修等）等。②负责工程项目施工：负责污泥干化车间内部土建、门窗装饰装修、框架内装饰装修（墙面工程、地面工程、除吊装口以外的天花刮白、照明、室内给排水等）、设备的采购与集成、到货保管、二次转运、安装。设备系统要求配套完整的工艺设备、电气设备、仪表及自控设备及二次设计图纸。③负责调试运转、试生产期（360天），包括期间的设备维护保养、大中小修、更新、升级改造及产出干化污泥（30%≤含水率≤40%），负责干化处理后的污泥的装车、打包（必要时）及现场清洁等；必要时须负责应急排放的脱水后污泥（含水率＜80%）的装车、打包及现场清洁等。④负责调试运转与工程的竣工验收：包含但不限于特种设备使用登记、配合主体工程的规划验收、消防验收、环保竣工验收、档案验收、联合竣工验收等。⑤负责整体移交污泥脱水干化处理设备、安全生产操作规程、使用说明、污泥及药剂调配配方、自动化程序及其他服务。</w:t>
      </w:r>
    </w:p>
    <w:p w14:paraId="4737707D">
      <w:pPr>
        <w:spacing w:line="360" w:lineRule="auto"/>
        <w:ind w:firstLine="600" w:firstLineChars="250"/>
        <w:rPr>
          <w:rFonts w:ascii="宋体" w:hAnsi="宋体"/>
          <w:color w:val="auto"/>
          <w:sz w:val="24"/>
          <w:szCs w:val="24"/>
          <w:highlight w:val="none"/>
        </w:rPr>
      </w:pPr>
      <w:r>
        <w:rPr>
          <w:rFonts w:hint="eastAsia" w:ascii="宋体" w:hAnsi="宋体"/>
          <w:color w:val="auto"/>
          <w:sz w:val="24"/>
          <w:szCs w:val="24"/>
          <w:highlight w:val="none"/>
        </w:rPr>
        <w:t>2.6标段划分：</w:t>
      </w:r>
      <w:r>
        <w:rPr>
          <w:rFonts w:hint="eastAsia" w:ascii="宋体" w:hAnsi="宋体"/>
          <w:color w:val="auto"/>
          <w:sz w:val="24"/>
          <w:szCs w:val="24"/>
          <w:highlight w:val="none"/>
          <w:u w:val="single"/>
        </w:rPr>
        <w:t xml:space="preserve"> 1 </w:t>
      </w:r>
      <w:r>
        <w:rPr>
          <w:rFonts w:hint="eastAsia" w:ascii="宋体" w:hAnsi="宋体"/>
          <w:color w:val="auto"/>
          <w:sz w:val="24"/>
          <w:szCs w:val="24"/>
          <w:highlight w:val="none"/>
        </w:rPr>
        <w:t>个标段。</w:t>
      </w:r>
    </w:p>
    <w:p w14:paraId="346C0ED2">
      <w:pPr>
        <w:pStyle w:val="4"/>
        <w:spacing w:line="360" w:lineRule="auto"/>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2.7 前期服务机构（可行性研究报告和初步设计编制单位）：</w:t>
      </w:r>
      <w:r>
        <w:rPr>
          <w:rFonts w:hint="eastAsia" w:ascii="宋体" w:hAnsi="宋体"/>
          <w:color w:val="auto"/>
          <w:sz w:val="24"/>
          <w:szCs w:val="24"/>
          <w:highlight w:val="none"/>
          <w:u w:val="single"/>
        </w:rPr>
        <w:t>广州市市政工程设计研究总院有限公司。</w:t>
      </w:r>
      <w:r>
        <w:rPr>
          <w:rFonts w:hint="eastAsia" w:ascii="宋体" w:hAnsi="宋体"/>
          <w:color w:val="auto"/>
          <w:sz w:val="24"/>
          <w:szCs w:val="24"/>
          <w:highlight w:val="none"/>
        </w:rPr>
        <w:t>【注：如果有前期服务机构，应公开披露其名称。招标人公开已经完成的项目建议书、可行性研究报告、初步设计文件的，上述单位可以参与该工程总承包项目的投标。如果前期服务机构参加本次投标，应将本公告发布前最终完成的工作成果（含电子文件）在发放招标文件的同时提供给所有投标人参考，否则前期参与的服务机构中标无效。】。</w:t>
      </w:r>
    </w:p>
    <w:p w14:paraId="17B1D140">
      <w:pPr>
        <w:pStyle w:val="4"/>
        <w:spacing w:line="360" w:lineRule="auto"/>
        <w:ind w:firstLine="720" w:firstLineChars="3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2.8本项目所有设备由中标人提供。</w:t>
      </w:r>
    </w:p>
    <w:p w14:paraId="0014BAC2">
      <w:pPr>
        <w:pStyle w:val="8"/>
        <w:spacing w:before="0" w:after="0" w:line="360" w:lineRule="auto"/>
        <w:rPr>
          <w:color w:val="auto"/>
          <w:sz w:val="21"/>
          <w:szCs w:val="21"/>
          <w:highlight w:val="none"/>
        </w:rPr>
      </w:pPr>
      <w:r>
        <w:rPr>
          <w:rFonts w:hint="eastAsia"/>
          <w:b/>
          <w:color w:val="auto"/>
          <w:highlight w:val="none"/>
        </w:rPr>
        <w:t>3</w:t>
      </w:r>
      <w:r>
        <w:rPr>
          <w:b/>
          <w:color w:val="auto"/>
          <w:highlight w:val="none"/>
        </w:rPr>
        <w:t>. 投标</w:t>
      </w:r>
      <w:r>
        <w:rPr>
          <w:rFonts w:hint="eastAsia"/>
          <w:b/>
          <w:color w:val="auto"/>
          <w:highlight w:val="none"/>
        </w:rPr>
        <w:t>申请</w:t>
      </w:r>
      <w:r>
        <w:rPr>
          <w:b/>
          <w:color w:val="auto"/>
          <w:highlight w:val="none"/>
        </w:rPr>
        <w:t>人资格要求</w:t>
      </w:r>
    </w:p>
    <w:p w14:paraId="5EF97098">
      <w:pPr>
        <w:spacing w:line="360" w:lineRule="auto"/>
        <w:ind w:firstLine="480" w:firstLineChars="200"/>
        <w:rPr>
          <w:rFonts w:ascii="宋体" w:hAnsi="宋体"/>
          <w:bCs/>
          <w:color w:val="auto"/>
          <w:sz w:val="24"/>
          <w:highlight w:val="none"/>
        </w:rPr>
      </w:pPr>
      <w:r>
        <w:rPr>
          <w:rFonts w:hint="eastAsia" w:ascii="宋体" w:hAnsi="宋体"/>
          <w:color w:val="auto"/>
          <w:sz w:val="24"/>
          <w:szCs w:val="24"/>
          <w:highlight w:val="none"/>
        </w:rPr>
        <w:t>3.1</w:t>
      </w:r>
      <w:r>
        <w:rPr>
          <w:rFonts w:hint="eastAsia" w:ascii="宋体" w:hAnsi="宋体"/>
          <w:bCs/>
          <w:color w:val="auto"/>
          <w:sz w:val="24"/>
          <w:highlight w:val="none"/>
        </w:rPr>
        <w:t>投标申请人应具备承担本项目的资质条件、能力和信誉。具体要求如下：</w:t>
      </w:r>
    </w:p>
    <w:p w14:paraId="73CE2D13">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3.1.1投标申请人（如为联合体，则也要求其联合体各方）具有独立法人资格，持有工商行政管理部门核发的有效法人营业执照，按国家法律经营。</w:t>
      </w:r>
    </w:p>
    <w:p w14:paraId="49D642AF">
      <w:pPr>
        <w:adjustRightInd w:val="0"/>
        <w:snapToGrid w:val="0"/>
        <w:spacing w:line="360" w:lineRule="auto"/>
        <w:ind w:firstLine="420" w:firstLineChars="200"/>
        <w:rPr>
          <w:rFonts w:hint="eastAsia" w:ascii="宋体" w:hAnsi="宋体"/>
          <w:bCs/>
          <w:color w:val="auto"/>
          <w:sz w:val="24"/>
          <w:highlight w:val="none"/>
        </w:rPr>
      </w:pPr>
      <w:r>
        <w:rPr>
          <w:rFonts w:hint="eastAsia"/>
          <w:color w:val="auto"/>
          <w:highlight w:val="none"/>
        </w:rPr>
        <w:t> </w:t>
      </w:r>
      <w:r>
        <w:rPr>
          <w:rFonts w:hint="eastAsia" w:ascii="宋体" w:hAnsi="宋体"/>
          <w:bCs/>
          <w:color w:val="auto"/>
          <w:sz w:val="24"/>
          <w:highlight w:val="none"/>
        </w:rPr>
        <w:t>3.1.2投标申请人同时具有承接本工程所需的以下资质：</w:t>
      </w:r>
    </w:p>
    <w:p w14:paraId="0CE5421C">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①工程设计综合类甲级资质，或市政行业设计</w:t>
      </w:r>
      <w:r>
        <w:rPr>
          <w:rFonts w:hint="eastAsia" w:ascii="宋体" w:hAnsi="宋体"/>
          <w:bCs/>
          <w:color w:val="auto"/>
          <w:sz w:val="24"/>
          <w:highlight w:val="none"/>
          <w:lang w:val="en-US" w:eastAsia="zh-CN"/>
        </w:rPr>
        <w:t>甲</w:t>
      </w:r>
      <w:r>
        <w:rPr>
          <w:rFonts w:hint="eastAsia" w:ascii="宋体" w:hAnsi="宋体"/>
          <w:bCs/>
          <w:color w:val="auto"/>
          <w:sz w:val="24"/>
          <w:highlight w:val="none"/>
        </w:rPr>
        <w:t>级资质；或市政行业（排水工程）专业</w:t>
      </w:r>
      <w:r>
        <w:rPr>
          <w:rFonts w:hint="eastAsia" w:ascii="宋体" w:hAnsi="宋体"/>
          <w:bCs/>
          <w:color w:val="auto"/>
          <w:sz w:val="24"/>
          <w:highlight w:val="none"/>
          <w:lang w:val="en-US" w:eastAsia="zh-CN"/>
        </w:rPr>
        <w:t>甲</w:t>
      </w:r>
      <w:r>
        <w:rPr>
          <w:rFonts w:hint="eastAsia" w:ascii="宋体" w:hAnsi="宋体"/>
          <w:bCs/>
          <w:color w:val="auto"/>
          <w:sz w:val="24"/>
          <w:highlight w:val="none"/>
        </w:rPr>
        <w:t>级资质；</w:t>
      </w:r>
    </w:p>
    <w:p w14:paraId="2ABB4296">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香港企业独立参加投标的，须在广东省住房和城乡建设主管部门备案且备案的业务范围满足本招标项目对工程设计资质要求。外国或澳门、台湾的设计企业必须选择一家符合上述条件的企业进行合作设计。香港企业如不单独参加投标，也必须选择一家符合上述条件的企业进行合作设计。（外国或澳门、台湾的设计企业须提供所在国或者所在地区的政府主管部门或者有关行业组织核发的设计许可证明）。</w:t>
      </w:r>
    </w:p>
    <w:p w14:paraId="2C094577">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②市政公用工程二级或以上施工总承包资质；</w:t>
      </w:r>
    </w:p>
    <w:p w14:paraId="5E5407F4">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③本项目</w:t>
      </w:r>
      <w:r>
        <w:rPr>
          <w:rFonts w:hint="eastAsia" w:ascii="宋体" w:hAnsi="宋体"/>
          <w:bCs/>
          <w:color w:val="auto"/>
          <w:sz w:val="24"/>
          <w:highlight w:val="none"/>
          <w:lang w:eastAsia="zh-CN"/>
        </w:rPr>
        <w:t>是</w:t>
      </w:r>
      <w:r>
        <w:rPr>
          <w:rFonts w:hint="eastAsia" w:ascii="宋体" w:hAnsi="宋体"/>
          <w:bCs/>
          <w:color w:val="auto"/>
          <w:sz w:val="24"/>
          <w:highlight w:val="none"/>
          <w:lang w:val="en-US" w:eastAsia="zh-CN"/>
        </w:rPr>
        <w:t>拟投标货物（污泥脱水干化机）的</w:t>
      </w:r>
      <w:r>
        <w:rPr>
          <w:rFonts w:hint="eastAsia" w:ascii="宋体" w:hAnsi="宋体"/>
          <w:bCs/>
          <w:color w:val="auto"/>
          <w:sz w:val="24"/>
          <w:highlight w:val="none"/>
        </w:rPr>
        <w:t>制造商或</w:t>
      </w:r>
      <w:r>
        <w:rPr>
          <w:rFonts w:hint="eastAsia" w:ascii="宋体" w:hAnsi="宋体"/>
          <w:bCs/>
          <w:color w:val="auto"/>
          <w:sz w:val="24"/>
          <w:highlight w:val="none"/>
          <w:lang w:val="en-US" w:eastAsia="zh-CN"/>
        </w:rPr>
        <w:t>制造商委托的</w:t>
      </w:r>
      <w:r>
        <w:rPr>
          <w:rFonts w:hint="eastAsia" w:ascii="宋体" w:hAnsi="宋体"/>
          <w:bCs/>
          <w:color w:val="auto"/>
          <w:sz w:val="24"/>
          <w:highlight w:val="none"/>
        </w:rPr>
        <w:t>代理商</w:t>
      </w:r>
      <w:r>
        <w:rPr>
          <w:rFonts w:hint="eastAsia" w:ascii="宋体" w:hAnsi="宋体"/>
          <w:bCs/>
          <w:color w:val="auto"/>
          <w:sz w:val="24"/>
          <w:highlight w:val="none"/>
          <w:lang w:eastAsia="zh-CN"/>
        </w:rPr>
        <w:t>。</w:t>
      </w:r>
    </w:p>
    <w:p w14:paraId="6D195BB0">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注：①工程设计资质内容按《建设工程勘察设计管理条例》（国务院令[2000]293号）、《建设工程勘察设计资质管理规定》（建设部令[2006]160号）、《工程勘察资质分级标准》（建设[2001]22号）、《《工程勘察、工程设计资质分级标准补充规定》（建设[2001]178号）、工程设计资质标准》（建市[2007]86号）、《建设工程勘察设计资质管理规定实施意见》（建市[2007]202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的要求设置。地方各级住房和城乡建设主管部门核发的建设工程企业资质证书延续有关政策按各省级住房和城乡建设主管部门规定执行。</w:t>
      </w:r>
    </w:p>
    <w:p w14:paraId="4563AF99">
      <w:pPr>
        <w:wordWrap w:val="0"/>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②香港企业备案的业务范围依据《广东省住房和城乡建设厅关于印发香港工程建设咨询企业和专业人士在粤港澳大湾区内地城市开业执业试点管理暂行办法的通知》（粤建规范〔2020〕1号，详见链接：</w:t>
      </w: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HYPERLINK "http://zfcxjst.gd.gov.cn/xxgk/wjtz/content/post_3137220.html）确定。香港企业经备案且备案的业务范围满足招标文件要求的，可作设计方参与投标，同时提供相应资质证书及备案证明资料复印件。外国或澳门、台湾的设计企业必须选择一家符合上述条件的企业进行合作设计。香港企业如不单独参加投标，也必须选择一家符合上述条件的企业进行合作设计。" </w:instrText>
      </w:r>
      <w:r>
        <w:rPr>
          <w:rFonts w:hint="eastAsia" w:ascii="宋体" w:hAnsi="宋体"/>
          <w:bCs/>
          <w:color w:val="auto"/>
          <w:sz w:val="24"/>
          <w:highlight w:val="none"/>
        </w:rPr>
        <w:fldChar w:fldCharType="separate"/>
      </w:r>
      <w:r>
        <w:rPr>
          <w:rFonts w:hint="eastAsia" w:ascii="宋体" w:hAnsi="宋体"/>
          <w:bCs/>
          <w:color w:val="auto"/>
          <w:sz w:val="24"/>
          <w:highlight w:val="none"/>
        </w:rPr>
        <w:t>http://zfcxjst.gd.gov.cn/xxgk/wjtz/content/post_3137220.html）确定。香港企业经备案且备案的业务范围满足招标文件要求的，可作设计方参与投标，同时提供相应资质证书及备案证明资料复印件。外国或澳门、台湾的设计企业必须选择一家符合上述条件的企业进行合作设计。香港企业如不单独参加投标，也必须选择一家符合上述条件的企业进行合作设计。</w:t>
      </w:r>
      <w:r>
        <w:rPr>
          <w:rFonts w:hint="eastAsia" w:ascii="宋体" w:hAnsi="宋体"/>
          <w:bCs/>
          <w:color w:val="auto"/>
          <w:sz w:val="24"/>
          <w:highlight w:val="none"/>
        </w:rPr>
        <w:fldChar w:fldCharType="end"/>
      </w:r>
    </w:p>
    <w:p w14:paraId="49B223E6">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③</w:t>
      </w:r>
      <w:r>
        <w:rPr>
          <w:rFonts w:hint="eastAsia" w:ascii="宋体" w:hAnsi="宋体"/>
          <w:bCs/>
          <w:color w:val="auto"/>
          <w:sz w:val="24"/>
          <w:highlight w:val="none"/>
        </w:rPr>
        <w:t>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w:t>
      </w:r>
    </w:p>
    <w:p w14:paraId="589C167E">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④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75C36EB0">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⑤如为拟投标货物的制造商，则需要出具</w:t>
      </w:r>
      <w:r>
        <w:rPr>
          <w:rFonts w:hint="eastAsia" w:ascii="宋体" w:hAnsi="宋体"/>
          <w:bCs/>
          <w:color w:val="auto"/>
          <w:sz w:val="24"/>
          <w:highlight w:val="none"/>
          <w:lang w:val="en-US" w:eastAsia="zh-CN"/>
        </w:rPr>
        <w:t>拟</w:t>
      </w:r>
      <w:r>
        <w:rPr>
          <w:rFonts w:hint="eastAsia" w:ascii="宋体" w:hAnsi="宋体"/>
          <w:bCs/>
          <w:color w:val="auto"/>
          <w:sz w:val="24"/>
          <w:highlight w:val="none"/>
        </w:rPr>
        <w:t>投标货物的制造商声明；如为拟投标货物的代理商，则须同时提供由拟投标货物制造商出具的制造商声明</w:t>
      </w:r>
      <w:r>
        <w:rPr>
          <w:rFonts w:hint="eastAsia" w:ascii="宋体" w:hAnsi="宋体"/>
          <w:bCs/>
          <w:color w:val="auto"/>
          <w:sz w:val="24"/>
          <w:highlight w:val="none"/>
          <w:lang w:val="en-US" w:eastAsia="zh-CN"/>
        </w:rPr>
        <w:t>如为拟投标货物的代理商，则须同时提供由拟投标货物制造商出具针对本项目的唯一授权委托，授权委托中需承诺对拟投标货物的质量、售后服务等负连带责任（委托书需清晰反映委托拟投标货物的品牌）。</w:t>
      </w:r>
    </w:p>
    <w:p w14:paraId="3BCA1F4F">
      <w:pPr>
        <w:pStyle w:val="9"/>
        <w:spacing w:line="360" w:lineRule="auto"/>
        <w:ind w:firstLine="480" w:firstLineChars="200"/>
        <w:rPr>
          <w:color w:val="auto"/>
          <w:highlight w:val="none"/>
        </w:rPr>
      </w:pPr>
      <w:r>
        <w:rPr>
          <w:color w:val="auto"/>
          <w:highlight w:val="none"/>
        </w:rPr>
        <w:t>3.1.3</w:t>
      </w:r>
      <w:r>
        <w:rPr>
          <w:rFonts w:hint="eastAsia"/>
          <w:color w:val="auto"/>
          <w:highlight w:val="none"/>
        </w:rPr>
        <w:t>投标申请人应具有建设行政主管部门颁发的安全生产许可证并在有效期内（如为联合体，须由联合体</w:t>
      </w:r>
      <w:r>
        <w:rPr>
          <w:rFonts w:hint="eastAsia"/>
          <w:color w:val="auto"/>
          <w:highlight w:val="none"/>
          <w:lang w:val="en-US" w:eastAsia="zh-CN"/>
        </w:rPr>
        <w:t>施工方</w:t>
      </w:r>
      <w:r>
        <w:rPr>
          <w:rFonts w:hint="eastAsia"/>
          <w:color w:val="auto"/>
          <w:highlight w:val="none"/>
        </w:rPr>
        <w:t>）；</w:t>
      </w:r>
    </w:p>
    <w:p w14:paraId="59F58913">
      <w:pPr>
        <w:pStyle w:val="9"/>
        <w:spacing w:after="0" w:line="360" w:lineRule="auto"/>
        <w:ind w:firstLine="480" w:firstLineChars="200"/>
        <w:rPr>
          <w:rFonts w:hint="eastAsia"/>
          <w:color w:val="auto"/>
          <w:highlight w:val="none"/>
          <w:lang w:eastAsia="zh-CN"/>
        </w:rPr>
      </w:pPr>
      <w:r>
        <w:rPr>
          <w:rFonts w:hint="eastAsia"/>
          <w:color w:val="auto"/>
          <w:highlight w:val="none"/>
        </w:rPr>
        <w:t>3.1.4项目负责人</w:t>
      </w:r>
      <w:r>
        <w:rPr>
          <w:rFonts w:hint="eastAsia"/>
          <w:color w:val="auto"/>
          <w:highlight w:val="none"/>
          <w:lang w:eastAsia="zh-CN"/>
        </w:rPr>
        <w:t>（</w:t>
      </w:r>
      <w:r>
        <w:rPr>
          <w:rFonts w:hint="eastAsia"/>
          <w:color w:val="auto"/>
          <w:highlight w:val="none"/>
          <w:lang w:val="en-US" w:eastAsia="zh-CN"/>
        </w:rPr>
        <w:t>项目经理</w:t>
      </w:r>
      <w:r>
        <w:rPr>
          <w:rFonts w:hint="eastAsia"/>
          <w:color w:val="auto"/>
          <w:highlight w:val="none"/>
          <w:lang w:eastAsia="zh-CN"/>
        </w:rPr>
        <w:t>）</w:t>
      </w:r>
      <w:r>
        <w:rPr>
          <w:rFonts w:hint="eastAsia"/>
          <w:color w:val="auto"/>
          <w:highlight w:val="none"/>
        </w:rPr>
        <w:t>：（</w:t>
      </w:r>
      <w:r>
        <w:rPr>
          <w:rFonts w:hint="eastAsia"/>
          <w:color w:val="auto"/>
          <w:highlight w:val="none"/>
          <w:lang w:val="en-US" w:eastAsia="zh-CN"/>
        </w:rPr>
        <w:t>如为联合体，可由联合体各方成员</w:t>
      </w:r>
      <w:r>
        <w:rPr>
          <w:rFonts w:hint="eastAsia"/>
          <w:color w:val="auto"/>
          <w:highlight w:val="none"/>
        </w:rPr>
        <w:t>人员担任</w:t>
      </w:r>
      <w:r>
        <w:rPr>
          <w:rFonts w:hint="eastAsia"/>
          <w:color w:val="auto"/>
          <w:highlight w:val="none"/>
          <w:lang w:eastAsia="zh-CN"/>
        </w:rPr>
        <w:t>，</w:t>
      </w:r>
      <w:r>
        <w:rPr>
          <w:rFonts w:hint="eastAsia"/>
          <w:color w:val="auto"/>
          <w:highlight w:val="none"/>
          <w:lang w:val="en-US" w:eastAsia="zh-CN"/>
        </w:rPr>
        <w:t>可由施工负责人兼任</w:t>
      </w:r>
      <w:r>
        <w:rPr>
          <w:rFonts w:hint="eastAsia"/>
          <w:color w:val="auto"/>
          <w:highlight w:val="none"/>
        </w:rPr>
        <w:t>）须具有市政公用工程专业一级注册建造师</w:t>
      </w:r>
      <w:r>
        <w:rPr>
          <w:rFonts w:hint="eastAsia"/>
          <w:color w:val="auto"/>
          <w:highlight w:val="none"/>
          <w:lang w:val="en-US" w:eastAsia="zh-CN"/>
        </w:rPr>
        <w:t>资格</w:t>
      </w:r>
      <w:r>
        <w:rPr>
          <w:rFonts w:hint="eastAsia"/>
          <w:color w:val="auto"/>
          <w:highlight w:val="none"/>
        </w:rPr>
        <w:t>，或者具有</w:t>
      </w:r>
      <w:r>
        <w:rPr>
          <w:rFonts w:hint="eastAsia"/>
          <w:color w:val="auto"/>
          <w:highlight w:val="none"/>
          <w:lang w:val="en-US" w:eastAsia="zh-CN"/>
        </w:rPr>
        <w:t>市政公用工程</w:t>
      </w:r>
      <w:r>
        <w:rPr>
          <w:rFonts w:hint="eastAsia"/>
          <w:color w:val="auto"/>
          <w:highlight w:val="none"/>
        </w:rPr>
        <w:t>专业注册监理工程师，或者具有注册公用设备工程师（给水排水）。如为香港人士，则需在广东省住房和城乡建设主管部门备案且备案的业务范围符合本招标项目对工程总承包经理的要求</w:t>
      </w:r>
      <w:r>
        <w:rPr>
          <w:rFonts w:hint="eastAsia"/>
          <w:color w:val="auto"/>
          <w:highlight w:val="none"/>
          <w:lang w:eastAsia="zh-CN"/>
        </w:rPr>
        <w:t>。</w:t>
      </w:r>
    </w:p>
    <w:p w14:paraId="02167232">
      <w:pPr>
        <w:pStyle w:val="9"/>
        <w:spacing w:after="0" w:line="360" w:lineRule="auto"/>
        <w:ind w:firstLine="480" w:firstLineChars="200"/>
        <w:rPr>
          <w:color w:val="auto"/>
          <w:highlight w:val="none"/>
        </w:rPr>
      </w:pPr>
      <w:r>
        <w:rPr>
          <w:rFonts w:hint="eastAsia"/>
          <w:color w:val="auto"/>
          <w:highlight w:val="none"/>
        </w:rPr>
        <w:t>投标登记时该</w:t>
      </w:r>
      <w:r>
        <w:rPr>
          <w:rFonts w:hint="eastAsia"/>
          <w:color w:val="auto"/>
          <w:highlight w:val="none"/>
          <w:lang w:val="en-US" w:eastAsia="zh-CN"/>
        </w:rPr>
        <w:t>项目</w:t>
      </w:r>
      <w:r>
        <w:rPr>
          <w:rFonts w:hint="eastAsia"/>
          <w:color w:val="auto"/>
          <w:highlight w:val="none"/>
        </w:rPr>
        <w:t>负责人未被广州公共资源交易中心锁定。投标登记后，该</w:t>
      </w:r>
      <w:r>
        <w:rPr>
          <w:rFonts w:hint="eastAsia"/>
          <w:color w:val="auto"/>
          <w:highlight w:val="none"/>
          <w:lang w:val="en-US" w:eastAsia="zh-CN"/>
        </w:rPr>
        <w:t>项目</w:t>
      </w:r>
      <w:r>
        <w:rPr>
          <w:rFonts w:hint="eastAsia"/>
          <w:color w:val="auto"/>
          <w:highlight w:val="none"/>
        </w:rPr>
        <w:t>负责人将被锁定</w:t>
      </w:r>
      <w:r>
        <w:rPr>
          <w:rFonts w:hint="eastAsia"/>
          <w:color w:val="auto"/>
          <w:highlight w:val="none"/>
          <w:lang w:eastAsia="zh-CN"/>
        </w:rPr>
        <w:t>。</w:t>
      </w:r>
    </w:p>
    <w:p w14:paraId="33334E56">
      <w:pPr>
        <w:pStyle w:val="9"/>
        <w:spacing w:after="0" w:line="360" w:lineRule="auto"/>
        <w:ind w:firstLine="480" w:firstLineChars="200"/>
        <w:rPr>
          <w:rFonts w:hint="eastAsia"/>
          <w:color w:val="auto"/>
          <w:highlight w:val="none"/>
          <w:u w:val="single"/>
          <w:lang w:val="en-US" w:eastAsia="zh-CN"/>
        </w:rPr>
      </w:pPr>
      <w:r>
        <w:rPr>
          <w:color w:val="auto"/>
          <w:highlight w:val="none"/>
          <w:u w:val="single"/>
        </w:rPr>
        <w:t>项目负责人业绩要求：拟派的项目负责人自201</w:t>
      </w:r>
      <w:r>
        <w:rPr>
          <w:rFonts w:hint="eastAsia"/>
          <w:color w:val="auto"/>
          <w:highlight w:val="none"/>
          <w:u w:val="single"/>
          <w:lang w:val="en-US" w:eastAsia="zh-CN"/>
        </w:rPr>
        <w:t>9</w:t>
      </w:r>
      <w:r>
        <w:rPr>
          <w:color w:val="auto"/>
          <w:highlight w:val="none"/>
          <w:u w:val="single"/>
        </w:rPr>
        <w:t>年1月1日</w:t>
      </w:r>
      <w:r>
        <w:rPr>
          <w:rFonts w:hint="eastAsia"/>
          <w:color w:val="auto"/>
          <w:highlight w:val="none"/>
          <w:u w:val="single"/>
          <w:lang w:val="en-US" w:eastAsia="zh-CN"/>
        </w:rPr>
        <w:t>至</w:t>
      </w:r>
      <w:r>
        <w:rPr>
          <w:rFonts w:hint="default"/>
          <w:color w:val="auto"/>
          <w:highlight w:val="none"/>
          <w:u w:val="single"/>
          <w:lang w:val="en-US" w:eastAsia="zh-CN"/>
        </w:rPr>
        <w:t>投标截止之日止</w:t>
      </w:r>
      <w:r>
        <w:rPr>
          <w:color w:val="auto"/>
          <w:highlight w:val="none"/>
          <w:u w:val="single"/>
        </w:rPr>
        <w:t>担任过污水处理厂</w:t>
      </w:r>
      <w:r>
        <w:rPr>
          <w:rFonts w:hint="eastAsia"/>
          <w:color w:val="auto"/>
          <w:highlight w:val="none"/>
          <w:u w:val="single"/>
          <w:lang w:val="en-US" w:eastAsia="zh-CN"/>
        </w:rPr>
        <w:t>（含污泥干化部分）项目</w:t>
      </w:r>
      <w:r>
        <w:rPr>
          <w:rFonts w:hint="eastAsia"/>
          <w:color w:val="auto"/>
          <w:highlight w:val="none"/>
          <w:u w:val="single"/>
        </w:rPr>
        <w:t>或净水厂</w:t>
      </w:r>
      <w:r>
        <w:rPr>
          <w:rFonts w:hint="eastAsia"/>
          <w:color w:val="auto"/>
          <w:highlight w:val="none"/>
          <w:u w:val="single"/>
          <w:lang w:val="en-US" w:eastAsia="zh-CN"/>
        </w:rPr>
        <w:t>（含污泥干化部分）项目或污泥干化项目工程总承包或施工总承包项目的项目负责人（项目经理）。</w:t>
      </w:r>
    </w:p>
    <w:p w14:paraId="01A2DE2A">
      <w:pPr>
        <w:pStyle w:val="9"/>
        <w:spacing w:after="0" w:line="360" w:lineRule="auto"/>
        <w:ind w:firstLine="480" w:firstLineChars="200"/>
        <w:rPr>
          <w:rFonts w:hint="eastAsia"/>
          <w:color w:val="auto"/>
          <w:highlight w:val="none"/>
          <w:u w:val="single"/>
        </w:rPr>
      </w:pPr>
      <w:r>
        <w:rPr>
          <w:rFonts w:hint="eastAsia"/>
          <w:color w:val="auto"/>
          <w:highlight w:val="none"/>
          <w:u w:val="single"/>
          <w:lang w:val="en-US" w:eastAsia="zh-CN"/>
        </w:rPr>
        <w:t>注：</w:t>
      </w:r>
      <w:r>
        <w:rPr>
          <w:rFonts w:hint="eastAsia"/>
          <w:color w:val="auto"/>
          <w:highlight w:val="none"/>
          <w:u w:val="single"/>
        </w:rPr>
        <w:t>(1) 需同时提供①中标通知书或免招标的相关证明</w:t>
      </w:r>
      <w:r>
        <w:rPr>
          <w:rFonts w:hint="eastAsia"/>
          <w:color w:val="auto"/>
          <w:highlight w:val="none"/>
          <w:u w:val="single"/>
          <w:lang w:eastAsia="zh-CN"/>
        </w:rPr>
        <w:t>；</w:t>
      </w:r>
      <w:r>
        <w:rPr>
          <w:rFonts w:hint="eastAsia"/>
          <w:color w:val="auto"/>
          <w:highlight w:val="none"/>
          <w:u w:val="single"/>
        </w:rPr>
        <w:t>②合同</w:t>
      </w:r>
      <w:r>
        <w:rPr>
          <w:rFonts w:hint="eastAsia"/>
          <w:color w:val="auto"/>
          <w:highlight w:val="none"/>
          <w:u w:val="single"/>
          <w:lang w:eastAsia="zh-CN"/>
        </w:rPr>
        <w:t>；</w:t>
      </w:r>
      <w:r>
        <w:rPr>
          <w:rFonts w:hint="eastAsia"/>
          <w:color w:val="auto"/>
          <w:highlight w:val="none"/>
          <w:u w:val="single"/>
        </w:rPr>
        <w:t>③工程质量竣工或交工验收报告，完成时间以工程质量竣工或交工验收报告上的时间为准</w:t>
      </w:r>
      <w:r>
        <w:rPr>
          <w:rFonts w:hint="eastAsia"/>
          <w:color w:val="auto"/>
          <w:highlight w:val="none"/>
          <w:u w:val="single"/>
          <w:lang w:eastAsia="zh-CN"/>
        </w:rPr>
        <w:t>；</w:t>
      </w:r>
    </w:p>
    <w:p w14:paraId="2B48C5F9">
      <w:pPr>
        <w:pStyle w:val="9"/>
        <w:spacing w:after="0" w:line="360" w:lineRule="auto"/>
        <w:ind w:firstLine="480" w:firstLineChars="200"/>
        <w:rPr>
          <w:color w:val="auto"/>
          <w:highlight w:val="none"/>
          <w:u w:val="single"/>
        </w:rPr>
      </w:pPr>
      <w:r>
        <w:rPr>
          <w:rFonts w:hint="eastAsia"/>
          <w:color w:val="auto"/>
          <w:highlight w:val="none"/>
          <w:u w:val="single"/>
        </w:rPr>
        <w:t>类似业绩证明的信息须明确显示该业绩项目名称</w:t>
      </w:r>
      <w:r>
        <w:rPr>
          <w:rFonts w:hint="eastAsia"/>
          <w:color w:val="auto"/>
          <w:highlight w:val="none"/>
          <w:u w:val="single"/>
          <w:lang w:eastAsia="zh-CN"/>
        </w:rPr>
        <w:t>，</w:t>
      </w:r>
      <w:r>
        <w:rPr>
          <w:rFonts w:hint="eastAsia"/>
          <w:color w:val="auto"/>
          <w:highlight w:val="none"/>
          <w:u w:val="single"/>
        </w:rPr>
        <w:t>规模</w:t>
      </w:r>
      <w:r>
        <w:rPr>
          <w:rFonts w:hint="eastAsia"/>
          <w:color w:val="auto"/>
          <w:highlight w:val="none"/>
          <w:u w:val="single"/>
          <w:lang w:eastAsia="zh-CN"/>
        </w:rPr>
        <w:t>，</w:t>
      </w:r>
      <w:r>
        <w:rPr>
          <w:rFonts w:hint="eastAsia"/>
          <w:color w:val="auto"/>
          <w:highlight w:val="none"/>
          <w:u w:val="single"/>
          <w:lang w:val="en-US" w:eastAsia="zh-CN"/>
        </w:rPr>
        <w:t>污泥干化内容，</w:t>
      </w:r>
      <w:r>
        <w:rPr>
          <w:rFonts w:hint="eastAsia"/>
          <w:color w:val="auto"/>
          <w:highlight w:val="none"/>
          <w:u w:val="single"/>
        </w:rPr>
        <w:t>项目</w:t>
      </w:r>
      <w:r>
        <w:rPr>
          <w:rFonts w:hint="eastAsia"/>
          <w:color w:val="auto"/>
          <w:highlight w:val="none"/>
          <w:u w:val="single"/>
          <w:lang w:val="en-US" w:eastAsia="zh-CN"/>
        </w:rPr>
        <w:t>负责人（项目经理）</w:t>
      </w:r>
      <w:r>
        <w:rPr>
          <w:rFonts w:hint="eastAsia"/>
          <w:color w:val="auto"/>
          <w:highlight w:val="none"/>
          <w:u w:val="single"/>
        </w:rPr>
        <w:t>身份等信息。以上资料不能证明业绩</w:t>
      </w:r>
      <w:r>
        <w:rPr>
          <w:rFonts w:hint="eastAsia"/>
          <w:color w:val="auto"/>
          <w:highlight w:val="none"/>
          <w:u w:val="single"/>
          <w:lang w:val="en-US" w:eastAsia="zh-CN"/>
        </w:rPr>
        <w:t>信息</w:t>
      </w:r>
      <w:r>
        <w:rPr>
          <w:rFonts w:hint="eastAsia"/>
          <w:color w:val="auto"/>
          <w:highlight w:val="none"/>
          <w:u w:val="single"/>
        </w:rPr>
        <w:t>的，须另提供可证明的其他资料。</w:t>
      </w:r>
    </w:p>
    <w:p w14:paraId="259790D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3.1.5投标申请人拟派出的项目部主要组成人员【设计负责人、施工负责人、专职安全员】：</w:t>
      </w:r>
    </w:p>
    <w:p w14:paraId="359BCAC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①设计负责人，要求如下：</w:t>
      </w:r>
    </w:p>
    <w:p w14:paraId="417B53F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注册公用设备工程师（给水排水）或给排水专业高级</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或以上）</w:t>
      </w:r>
      <w:r>
        <w:rPr>
          <w:rFonts w:hint="eastAsia" w:ascii="宋体" w:hAnsi="宋体"/>
          <w:color w:val="auto"/>
          <w:sz w:val="24"/>
          <w:szCs w:val="24"/>
          <w:highlight w:val="none"/>
        </w:rPr>
        <w:t>工程师，在职人员（如为联合体，指联合体</w:t>
      </w:r>
      <w:r>
        <w:rPr>
          <w:rFonts w:hint="eastAsia" w:ascii="宋体" w:hAnsi="宋体"/>
          <w:color w:val="auto"/>
          <w:sz w:val="24"/>
          <w:szCs w:val="24"/>
          <w:highlight w:val="none"/>
          <w:lang w:val="en-US" w:eastAsia="zh-CN"/>
        </w:rPr>
        <w:t>设计方</w:t>
      </w:r>
      <w:r>
        <w:rPr>
          <w:rFonts w:hint="eastAsia" w:ascii="宋体" w:hAnsi="宋体"/>
          <w:color w:val="auto"/>
          <w:sz w:val="24"/>
          <w:szCs w:val="24"/>
          <w:highlight w:val="none"/>
        </w:rPr>
        <w:t>）。</w:t>
      </w:r>
    </w:p>
    <w:p w14:paraId="4A905F6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②施工负责人（即建造师）：在本单位（如为联合体，须由联合体</w:t>
      </w:r>
      <w:r>
        <w:rPr>
          <w:rFonts w:hint="eastAsia" w:ascii="宋体" w:hAnsi="宋体"/>
          <w:color w:val="auto"/>
          <w:sz w:val="24"/>
          <w:szCs w:val="24"/>
          <w:highlight w:val="none"/>
          <w:lang w:val="en-US" w:eastAsia="zh-CN"/>
        </w:rPr>
        <w:t>牵头</w:t>
      </w:r>
      <w:r>
        <w:rPr>
          <w:rFonts w:hint="eastAsia" w:ascii="宋体" w:hAnsi="宋体"/>
          <w:color w:val="auto"/>
          <w:sz w:val="24"/>
          <w:szCs w:val="24"/>
          <w:highlight w:val="none"/>
        </w:rPr>
        <w:t>方人员担任）注册的市政公用工程专业一级注册建造师，执业资格证书为有效期内、是本企业信息登记中的在册人员。</w:t>
      </w:r>
    </w:p>
    <w:p w14:paraId="6898476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投标登记时该施工负责人（即建造师）未被广州公共资源交易中心锁定。投标登记后，该施工负责人（建造师）将被锁定，解锁和更换按《广州市水务工程建设项目负责人更换与解锁办事指引》办理。</w:t>
      </w:r>
    </w:p>
    <w:p w14:paraId="6B7320B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拟投入的施工负责人（即建造师）应具有有关建设行政主管部门颁发的施工安全生产考核证（B证），或提供广东省建筑施工企业管理人员安全生产考核信息系统相应人员信息资料的网页打印页。</w:t>
      </w:r>
    </w:p>
    <w:p w14:paraId="2D0A32C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③专职安全员：应具有有关建设行政主管部门的专职安全员的安全生产考核合格证（C类）或建筑施工企业专职安全生产管理人员安全生产考核合格证（C3类），（如为联合体，须由联合体</w:t>
      </w:r>
      <w:r>
        <w:rPr>
          <w:rFonts w:hint="eastAsia" w:ascii="宋体" w:hAnsi="宋体"/>
          <w:color w:val="auto"/>
          <w:sz w:val="24"/>
          <w:szCs w:val="24"/>
          <w:highlight w:val="none"/>
          <w:lang w:val="en-US" w:eastAsia="zh-CN"/>
        </w:rPr>
        <w:t>牵头</w:t>
      </w:r>
      <w:r>
        <w:rPr>
          <w:rFonts w:hint="eastAsia" w:ascii="宋体" w:hAnsi="宋体"/>
          <w:color w:val="auto"/>
          <w:sz w:val="24"/>
          <w:szCs w:val="24"/>
          <w:highlight w:val="none"/>
        </w:rPr>
        <w:t>方人员担任）</w:t>
      </w:r>
    </w:p>
    <w:p w14:paraId="0CF9D79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专职安全员不得由拟派的项目负责人（项目经理）或施工负责人或设计负责人担任。</w:t>
      </w:r>
    </w:p>
    <w:p w14:paraId="6D8684F8">
      <w:pPr>
        <w:pStyle w:val="8"/>
        <w:spacing w:before="0" w:after="0" w:line="360" w:lineRule="auto"/>
        <w:ind w:firstLine="540"/>
        <w:rPr>
          <w:color w:val="auto"/>
          <w:highlight w:val="none"/>
        </w:rPr>
      </w:pPr>
      <w:r>
        <w:rPr>
          <w:rFonts w:hint="eastAsia" w:cs="Times New Roman"/>
          <w:color w:val="auto"/>
          <w:highlight w:val="none"/>
        </w:rPr>
        <w:t>3.1.6投标申请人须保证投标授权委托人及项目部主要组成人员【</w:t>
      </w:r>
      <w:r>
        <w:rPr>
          <w:rFonts w:hint="eastAsia" w:cs="Times New Roman"/>
          <w:color w:val="auto"/>
          <w:highlight w:val="none"/>
          <w:lang w:val="en-US" w:eastAsia="zh-CN"/>
        </w:rPr>
        <w:t>项目负责人、</w:t>
      </w:r>
      <w:r>
        <w:rPr>
          <w:rFonts w:hint="eastAsia" w:cs="Times New Roman"/>
          <w:color w:val="auto"/>
          <w:highlight w:val="none"/>
        </w:rPr>
        <w:t>设计负责人、施工负责人（即建造师）、专职安全员】均为联合体成员本单位正式职工，必须具近</w:t>
      </w:r>
      <w:r>
        <w:rPr>
          <w:rFonts w:hint="eastAsia" w:cs="Times New Roman"/>
          <w:color w:val="auto"/>
          <w:highlight w:val="none"/>
          <w:lang w:val="en-US" w:eastAsia="zh-CN"/>
        </w:rPr>
        <w:t>1</w:t>
      </w:r>
      <w:r>
        <w:rPr>
          <w:rFonts w:hint="eastAsia" w:cs="Times New Roman"/>
          <w:color w:val="auto"/>
          <w:highlight w:val="none"/>
        </w:rPr>
        <w:t>个月</w:t>
      </w:r>
      <w:r>
        <w:rPr>
          <w:rFonts w:hint="eastAsia" w:cs="Times New Roman"/>
          <w:color w:val="auto"/>
          <w:highlight w:val="none"/>
          <w:lang w:eastAsia="zh-CN"/>
        </w:rPr>
        <w:t>（</w:t>
      </w:r>
      <w:r>
        <w:rPr>
          <w:rFonts w:hint="eastAsia" w:cs="Times New Roman"/>
          <w:color w:val="auto"/>
          <w:highlight w:val="none"/>
          <w:lang w:val="en-US" w:eastAsia="zh-CN"/>
        </w:rPr>
        <w:t>9月</w:t>
      </w:r>
      <w:r>
        <w:rPr>
          <w:rFonts w:hint="eastAsia" w:cs="Times New Roman"/>
          <w:color w:val="auto"/>
          <w:highlight w:val="none"/>
          <w:lang w:eastAsia="zh-CN"/>
        </w:rPr>
        <w:t>）</w:t>
      </w:r>
      <w:r>
        <w:rPr>
          <w:rFonts w:hint="eastAsia" w:cs="Times New Roman"/>
          <w:color w:val="auto"/>
          <w:highlight w:val="none"/>
        </w:rPr>
        <w:t>在本单位交纳的社保证明。</w:t>
      </w:r>
    </w:p>
    <w:p w14:paraId="200352EB">
      <w:pPr>
        <w:pStyle w:val="8"/>
        <w:spacing w:before="0" w:after="0" w:line="360" w:lineRule="auto"/>
        <w:ind w:firstLine="540"/>
        <w:rPr>
          <w:color w:val="auto"/>
          <w:highlight w:val="none"/>
        </w:rPr>
      </w:pPr>
      <w:r>
        <w:rPr>
          <w:rFonts w:hint="eastAsia"/>
          <w:color w:val="auto"/>
          <w:highlight w:val="none"/>
        </w:rPr>
        <w:t>3.1.7投标申请人（含联合体成员）在投标登记前已在广州公共资源交易中心办理企业信息登记。</w:t>
      </w:r>
    </w:p>
    <w:p w14:paraId="3494E49D">
      <w:pPr>
        <w:pStyle w:val="8"/>
        <w:spacing w:before="0" w:after="0" w:line="360" w:lineRule="auto"/>
        <w:ind w:firstLine="540"/>
        <w:rPr>
          <w:rFonts w:hint="eastAsia"/>
          <w:color w:val="auto"/>
          <w:highlight w:val="none"/>
          <w:lang w:eastAsia="zh-CN"/>
        </w:rPr>
      </w:pPr>
      <w:r>
        <w:rPr>
          <w:rFonts w:hint="eastAsia"/>
          <w:color w:val="auto"/>
          <w:highlight w:val="none"/>
        </w:rPr>
        <w:t>3.1.8联合体投标：</w:t>
      </w:r>
      <w:r>
        <w:rPr>
          <w:rFonts w:hint="eastAsia"/>
          <w:color w:val="auto"/>
          <w:highlight w:val="none"/>
          <w:lang w:eastAsia="zh-CN"/>
        </w:rPr>
        <w:t>本次招标接受联合体投标。</w:t>
      </w:r>
    </w:p>
    <w:p w14:paraId="41F2421F">
      <w:pPr>
        <w:pStyle w:val="8"/>
        <w:spacing w:before="0" w:after="0" w:line="360" w:lineRule="auto"/>
        <w:ind w:firstLine="540"/>
        <w:rPr>
          <w:rFonts w:hint="eastAsia"/>
          <w:color w:val="auto"/>
          <w:highlight w:val="none"/>
        </w:rPr>
      </w:pPr>
      <w:r>
        <w:rPr>
          <w:rFonts w:hint="eastAsia"/>
          <w:color w:val="auto"/>
          <w:highlight w:val="none"/>
        </w:rPr>
        <w:t>联合体投标的，应满足下列要求：</w:t>
      </w:r>
    </w:p>
    <w:p w14:paraId="66EFECF4">
      <w:pPr>
        <w:pStyle w:val="8"/>
        <w:spacing w:before="0" w:after="0" w:line="360" w:lineRule="auto"/>
        <w:ind w:firstLine="540"/>
        <w:rPr>
          <w:rFonts w:hint="eastAsia"/>
          <w:color w:val="auto"/>
          <w:highlight w:val="none"/>
        </w:rPr>
      </w:pPr>
      <w:r>
        <w:rPr>
          <w:rFonts w:hint="eastAsia"/>
          <w:color w:val="auto"/>
          <w:highlight w:val="none"/>
        </w:rPr>
        <w:t>①应以</w:t>
      </w:r>
      <w:r>
        <w:rPr>
          <w:rFonts w:hint="eastAsia"/>
          <w:color w:val="auto"/>
          <w:highlight w:val="none"/>
          <w:lang w:val="en-US" w:eastAsia="zh-CN"/>
        </w:rPr>
        <w:t>施工</w:t>
      </w:r>
      <w:r>
        <w:rPr>
          <w:rFonts w:hint="eastAsia"/>
          <w:color w:val="auto"/>
          <w:highlight w:val="none"/>
        </w:rPr>
        <w:t>单位为</w:t>
      </w:r>
      <w:r>
        <w:rPr>
          <w:rFonts w:hint="eastAsia"/>
          <w:color w:val="auto"/>
          <w:highlight w:val="none"/>
          <w:lang w:val="en-US" w:eastAsia="zh-CN"/>
        </w:rPr>
        <w:t>牵头方</w:t>
      </w:r>
      <w:r>
        <w:rPr>
          <w:rFonts w:hint="eastAsia"/>
          <w:color w:val="auto"/>
          <w:highlight w:val="none"/>
        </w:rPr>
        <w:t>，</w:t>
      </w:r>
      <w:r>
        <w:rPr>
          <w:rFonts w:hint="eastAsia"/>
          <w:color w:val="auto"/>
          <w:highlight w:val="none"/>
          <w:lang w:val="en-US" w:eastAsia="zh-CN"/>
        </w:rPr>
        <w:t>不超过3</w:t>
      </w:r>
      <w:r>
        <w:rPr>
          <w:rFonts w:hint="eastAsia"/>
          <w:color w:val="auto"/>
          <w:highlight w:val="none"/>
        </w:rPr>
        <w:t>家单位组成的联合体</w:t>
      </w:r>
      <w:r>
        <w:rPr>
          <w:rFonts w:hint="eastAsia"/>
          <w:color w:val="auto"/>
          <w:highlight w:val="none"/>
          <w:lang w:eastAsia="zh-CN"/>
        </w:rPr>
        <w:t>（</w:t>
      </w:r>
      <w:r>
        <w:rPr>
          <w:rFonts w:hint="eastAsia"/>
          <w:color w:val="auto"/>
          <w:highlight w:val="none"/>
          <w:lang w:val="en-US" w:eastAsia="zh-CN"/>
        </w:rPr>
        <w:t>1家设计单位，1家施工单位，1家</w:t>
      </w:r>
      <w:r>
        <w:rPr>
          <w:rFonts w:hint="eastAsia"/>
          <w:color w:val="auto"/>
          <w:highlight w:val="none"/>
        </w:rPr>
        <w:t>投标货物</w:t>
      </w:r>
      <w:r>
        <w:rPr>
          <w:rFonts w:hint="eastAsia"/>
          <w:color w:val="auto"/>
          <w:highlight w:val="none"/>
          <w:lang w:val="en-US" w:eastAsia="zh-CN"/>
        </w:rPr>
        <w:t>供应商或</w:t>
      </w:r>
      <w:r>
        <w:rPr>
          <w:rFonts w:hint="eastAsia"/>
          <w:color w:val="auto"/>
          <w:highlight w:val="none"/>
        </w:rPr>
        <w:t>代理商</w:t>
      </w:r>
      <w:r>
        <w:rPr>
          <w:rFonts w:hint="eastAsia"/>
          <w:color w:val="auto"/>
          <w:highlight w:val="none"/>
          <w:lang w:eastAsia="zh-CN"/>
        </w:rPr>
        <w:t>）</w:t>
      </w:r>
      <w:r>
        <w:rPr>
          <w:rFonts w:hint="eastAsia"/>
          <w:color w:val="auto"/>
          <w:highlight w:val="none"/>
        </w:rPr>
        <w:t>。联合体各方应签订联合体协议。联合体协议应明确约定各方拟承担的工作和责任。</w:t>
      </w:r>
    </w:p>
    <w:p w14:paraId="0DCF81E3">
      <w:pPr>
        <w:pStyle w:val="8"/>
        <w:spacing w:before="0" w:after="0" w:line="360" w:lineRule="auto"/>
        <w:ind w:firstLine="540"/>
        <w:rPr>
          <w:rFonts w:hint="eastAsia"/>
          <w:color w:val="auto"/>
          <w:highlight w:val="none"/>
        </w:rPr>
      </w:pPr>
      <w:r>
        <w:rPr>
          <w:rFonts w:hint="eastAsia"/>
          <w:color w:val="auto"/>
          <w:highlight w:val="none"/>
        </w:rPr>
        <w:t xml:space="preserve">②联合体各方不得再以自己名义单独或参加其他联合体在本招标项目中投标。出现上述情况者，其投标和与此有关的投标将被拒绝。 </w:t>
      </w:r>
    </w:p>
    <w:p w14:paraId="24DE8B55">
      <w:pPr>
        <w:pStyle w:val="8"/>
        <w:spacing w:before="0" w:after="0" w:line="360" w:lineRule="auto"/>
        <w:ind w:firstLine="540"/>
        <w:rPr>
          <w:rFonts w:hint="eastAsia"/>
          <w:color w:val="auto"/>
          <w:highlight w:val="none"/>
        </w:rPr>
      </w:pPr>
      <w:r>
        <w:rPr>
          <w:rFonts w:hint="eastAsia"/>
          <w:color w:val="auto"/>
          <w:highlight w:val="none"/>
          <w:lang w:val="en-US" w:eastAsia="zh-CN"/>
        </w:rPr>
        <w:t>③</w:t>
      </w:r>
      <w:r>
        <w:rPr>
          <w:rFonts w:hint="eastAsia"/>
          <w:color w:val="auto"/>
          <w:highlight w:val="none"/>
        </w:rPr>
        <w:t>联合体中有同类资质的投标申请人按照联合体分工承担相同工作的，应当按照资质等级较低的投标申请人确定资质等级。</w:t>
      </w:r>
    </w:p>
    <w:p w14:paraId="54BDCEDE">
      <w:pPr>
        <w:pStyle w:val="8"/>
        <w:spacing w:before="0" w:after="0" w:line="360" w:lineRule="auto"/>
        <w:ind w:firstLine="540"/>
        <w:rPr>
          <w:color w:val="auto"/>
          <w:highlight w:val="none"/>
        </w:rPr>
      </w:pPr>
      <w:r>
        <w:rPr>
          <w:rFonts w:hint="eastAsia"/>
          <w:color w:val="auto"/>
          <w:highlight w:val="none"/>
        </w:rPr>
        <w:t>④联合体投标的，联合体各方均须具有满足其所承担工作所需的本公告规定的相应资质。</w:t>
      </w:r>
    </w:p>
    <w:p w14:paraId="5775BE50">
      <w:pPr>
        <w:pStyle w:val="8"/>
        <w:spacing w:before="0" w:after="0" w:line="360" w:lineRule="auto"/>
        <w:ind w:firstLine="540"/>
        <w:rPr>
          <w:rFonts w:hint="eastAsia"/>
          <w:color w:val="auto"/>
          <w:highlight w:val="none"/>
        </w:rPr>
      </w:pPr>
      <w:r>
        <w:rPr>
          <w:rFonts w:hint="eastAsia"/>
          <w:color w:val="auto"/>
          <w:highlight w:val="none"/>
        </w:rPr>
        <w:t>3.1.</w:t>
      </w:r>
      <w:r>
        <w:rPr>
          <w:rFonts w:hint="eastAsia"/>
          <w:color w:val="auto"/>
          <w:highlight w:val="none"/>
          <w:lang w:val="en-US" w:eastAsia="zh-CN"/>
        </w:rPr>
        <w:t>9</w:t>
      </w:r>
      <w:r>
        <w:rPr>
          <w:rFonts w:hint="eastAsia"/>
          <w:color w:val="auto"/>
          <w:highlight w:val="none"/>
        </w:rPr>
        <w:t xml:space="preserve"> 投标人(如为联合体，要求联合体各方)不得存在下列情形之一(投标人须在投标文件中就有关内容做出声明，除非另有要求，不需要在投标文件中提供证明材料):</w:t>
      </w:r>
    </w:p>
    <w:p w14:paraId="2A0E8F8B">
      <w:pPr>
        <w:pStyle w:val="8"/>
        <w:spacing w:before="0" w:after="0" w:line="360" w:lineRule="auto"/>
        <w:ind w:firstLine="540"/>
        <w:rPr>
          <w:rFonts w:hint="eastAsia"/>
          <w:color w:val="auto"/>
          <w:highlight w:val="none"/>
        </w:rPr>
      </w:pPr>
      <w:r>
        <w:rPr>
          <w:rFonts w:hint="eastAsia"/>
          <w:color w:val="auto"/>
          <w:highlight w:val="none"/>
        </w:rPr>
        <w:t>（1）为招标人不具有独立法人资格的附属机构（单位）；</w:t>
      </w:r>
    </w:p>
    <w:p w14:paraId="6166A821">
      <w:pPr>
        <w:pStyle w:val="8"/>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）为本标段监理人或者与本标段监理人存在隶属关系或者其他利害关系；</w:t>
      </w:r>
    </w:p>
    <w:p w14:paraId="7546D661">
      <w:pPr>
        <w:pStyle w:val="8"/>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）为本标段的代建人；</w:t>
      </w:r>
    </w:p>
    <w:p w14:paraId="542EE688">
      <w:pPr>
        <w:pStyle w:val="8"/>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 xml:space="preserve">）为本标段提供招标代理服务的； </w:t>
      </w:r>
    </w:p>
    <w:p w14:paraId="32B624CE">
      <w:pPr>
        <w:pStyle w:val="8"/>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）与本标段的监理人或代建人或招标代理机构同为一个法定代表人的；</w:t>
      </w:r>
    </w:p>
    <w:p w14:paraId="4D7783CD">
      <w:pPr>
        <w:pStyle w:val="8"/>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）与本标段的监理人或代建人或招标代理机构相互控股或参股的；</w:t>
      </w:r>
    </w:p>
    <w:p w14:paraId="65E508E2">
      <w:pPr>
        <w:pStyle w:val="8"/>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）与本标段的监理人或代建人或招标代理机构相互任职或工作的；</w:t>
      </w:r>
    </w:p>
    <w:p w14:paraId="54588CB3">
      <w:pPr>
        <w:pStyle w:val="8"/>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）与本标段的检测机构有隶属关系或者其他利害关系；</w:t>
      </w:r>
    </w:p>
    <w:p w14:paraId="00EC0468">
      <w:pPr>
        <w:pStyle w:val="8"/>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）与招标人存在利害关系且可能影响招标公正性；</w:t>
      </w:r>
    </w:p>
    <w:p w14:paraId="4510BAEC">
      <w:pPr>
        <w:pStyle w:val="8"/>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）被责令停产停业、暂扣或者吊销许可证、暂扣或者吊销执照的（本项事实应当以根据《中华人民共和国行政处罚法》依法作出并已经生效的行政处罚决定为认定依据）；</w:t>
      </w:r>
    </w:p>
    <w:p w14:paraId="05DA441A">
      <w:pPr>
        <w:pStyle w:val="8"/>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被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6E811E3A">
      <w:pPr>
        <w:pStyle w:val="8"/>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）财产被接管或冻结的；</w:t>
      </w:r>
    </w:p>
    <w:p w14:paraId="232B5E91">
      <w:pPr>
        <w:pStyle w:val="8"/>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）单位负责人为同一人或者存在控股、管理关系的不同单位，同时参加本招标项目投标；</w:t>
      </w:r>
    </w:p>
    <w:p w14:paraId="164A4AB3">
      <w:pPr>
        <w:pStyle w:val="8"/>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）投标人、投标人主要负责人及拟投入人员在招标投标、合同履行、安全事故方面因违反有关法律、法规规定受到相关行政管理部门的行政处罚，被取消投标资格的。</w:t>
      </w:r>
    </w:p>
    <w:p w14:paraId="4BF59084">
      <w:pPr>
        <w:pStyle w:val="8"/>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5</w:t>
      </w:r>
      <w:r>
        <w:rPr>
          <w:rFonts w:hint="eastAsia"/>
          <w:color w:val="auto"/>
          <w:highlight w:val="none"/>
        </w:rPr>
        <w:t>）进入清算程序，或被宣布破产，或其他丧失履约能力的情形；</w:t>
      </w:r>
    </w:p>
    <w:p w14:paraId="1498892B">
      <w:pPr>
        <w:pStyle w:val="8"/>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6</w:t>
      </w:r>
      <w:r>
        <w:rPr>
          <w:rFonts w:hint="eastAsia"/>
          <w:color w:val="auto"/>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CFB654C">
      <w:pPr>
        <w:pStyle w:val="8"/>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）被“信用广州”网站纳入失信联合惩戒名单（失信黑名单）；</w:t>
      </w:r>
    </w:p>
    <w:p w14:paraId="027272BF">
      <w:pPr>
        <w:pStyle w:val="8"/>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8</w:t>
      </w:r>
      <w:r>
        <w:rPr>
          <w:rFonts w:hint="eastAsia"/>
          <w:color w:val="auto"/>
          <w:highlight w:val="none"/>
        </w:rPr>
        <w:t>）在近三年内投标人或其法定代表人、拟委派的项目负责人有行贿犯罪行为的；</w:t>
      </w:r>
    </w:p>
    <w:p w14:paraId="49335889">
      <w:pPr>
        <w:pStyle w:val="8"/>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19</w:t>
      </w:r>
      <w:r>
        <w:rPr>
          <w:rFonts w:hint="eastAsia"/>
          <w:color w:val="auto"/>
          <w:highlight w:val="none"/>
        </w:rPr>
        <w:t>）被列入拖欠农民工工资失信联合惩戒对象名单；</w:t>
      </w:r>
    </w:p>
    <w:p w14:paraId="30D07615">
      <w:pPr>
        <w:pStyle w:val="8"/>
        <w:spacing w:before="0" w:after="0" w:line="360" w:lineRule="auto"/>
        <w:ind w:firstLine="540"/>
        <w:rPr>
          <w:color w:val="auto"/>
          <w:highlight w:val="none"/>
        </w:rPr>
      </w:pPr>
      <w:r>
        <w:rPr>
          <w:rFonts w:hint="eastAsia"/>
          <w:color w:val="auto"/>
          <w:highlight w:val="none"/>
        </w:rPr>
        <w:t>（2</w:t>
      </w:r>
      <w:r>
        <w:rPr>
          <w:rFonts w:hint="eastAsia"/>
          <w:color w:val="auto"/>
          <w:highlight w:val="none"/>
          <w:lang w:val="en-US" w:eastAsia="zh-CN"/>
        </w:rPr>
        <w:t>0</w:t>
      </w:r>
      <w:r>
        <w:rPr>
          <w:rFonts w:hint="eastAsia"/>
          <w:color w:val="auto"/>
          <w:highlight w:val="none"/>
        </w:rPr>
        <w:t>）法律法规规定的其他情形。</w:t>
      </w:r>
    </w:p>
    <w:p w14:paraId="2D9B307A">
      <w:pPr>
        <w:pStyle w:val="8"/>
        <w:spacing w:before="0" w:after="0" w:line="360" w:lineRule="auto"/>
        <w:ind w:firstLine="540"/>
        <w:rPr>
          <w:rFonts w:hint="eastAsia"/>
          <w:color w:val="auto"/>
          <w:highlight w:val="none"/>
        </w:rPr>
      </w:pPr>
      <w:r>
        <w:rPr>
          <w:rFonts w:hint="eastAsia"/>
          <w:color w:val="auto"/>
          <w:highlight w:val="none"/>
        </w:rPr>
        <w:t>3.1.11投标人(如为联合体，要求联合体各方)未被纳入“失信联合惩戒名单”，“失信联合惩戒名单”以“信用广州”网站公布的“黑名单”为准。注：①以投标申请人提供自本项目招标公告发布之日起至本项目投标截止日期止任一天在“信用广州”网站查询的截图为准。</w:t>
      </w:r>
    </w:p>
    <w:p w14:paraId="4F4ACC16">
      <w:pPr>
        <w:pStyle w:val="8"/>
        <w:spacing w:before="0" w:after="0" w:line="360" w:lineRule="auto"/>
        <w:ind w:firstLine="540"/>
        <w:rPr>
          <w:rFonts w:hint="eastAsia"/>
          <w:color w:val="auto"/>
          <w:highlight w:val="none"/>
        </w:rPr>
      </w:pPr>
      <w:r>
        <w:rPr>
          <w:rFonts w:hint="eastAsia"/>
          <w:color w:val="auto"/>
          <w:highlight w:val="none"/>
        </w:rPr>
        <w:t>②查询截图的路径如下：查询网址https://credit1.gz.gov.cn/publicity/honourFuzzyList?type=2→黑名单）。</w:t>
      </w:r>
    </w:p>
    <w:p w14:paraId="4FCF54B4">
      <w:pPr>
        <w:pStyle w:val="8"/>
        <w:spacing w:before="0" w:after="0" w:line="360" w:lineRule="auto"/>
        <w:ind w:firstLine="540"/>
        <w:rPr>
          <w:color w:val="auto"/>
          <w:highlight w:val="none"/>
        </w:rPr>
      </w:pPr>
      <w:r>
        <w:rPr>
          <w:rFonts w:hint="eastAsia"/>
          <w:color w:val="auto"/>
          <w:highlight w:val="none"/>
        </w:rPr>
        <w:t>③如网站查询结果显示“找不到和您的查询相符的记录”或类似意思的表述，则视为没有上述不良信用记录。</w:t>
      </w:r>
    </w:p>
    <w:p w14:paraId="50A8C795">
      <w:pPr>
        <w:pStyle w:val="8"/>
        <w:spacing w:before="0" w:after="0" w:line="360" w:lineRule="auto"/>
        <w:ind w:firstLine="480"/>
        <w:rPr>
          <w:rFonts w:ascii="宋体" w:hAnsi="宋体"/>
          <w:color w:val="auto"/>
          <w:sz w:val="24"/>
          <w:szCs w:val="24"/>
          <w:highlight w:val="none"/>
        </w:rPr>
      </w:pPr>
      <w:r>
        <w:rPr>
          <w:rFonts w:hint="eastAsia"/>
          <w:color w:val="auto"/>
          <w:highlight w:val="none"/>
        </w:rPr>
        <w:t>3.2投标申请人（如为联合体，要求联合体各方）已按照招标公告附件规定的格式及内容要求签署盖章的《投标申请人声明》。</w:t>
      </w:r>
    </w:p>
    <w:p w14:paraId="649D351B">
      <w:pPr>
        <w:pStyle w:val="2"/>
        <w:keepNext w:val="0"/>
        <w:keepLines w:val="0"/>
        <w:widowControl/>
        <w:spacing w:before="100" w:after="0" w:line="360" w:lineRule="auto"/>
        <w:jc w:val="both"/>
        <w:rPr>
          <w:rFonts w:ascii="宋体" w:hAnsi="宋体" w:eastAsia="宋体"/>
          <w:color w:val="auto"/>
          <w:kern w:val="0"/>
          <w:sz w:val="24"/>
          <w:szCs w:val="24"/>
          <w:highlight w:val="none"/>
        </w:rPr>
      </w:pPr>
      <w:r>
        <w:rPr>
          <w:rFonts w:hint="eastAsia" w:ascii="宋体" w:hAnsi="宋体"/>
          <w:b/>
          <w:color w:val="auto"/>
          <w:sz w:val="24"/>
          <w:szCs w:val="24"/>
          <w:highlight w:val="none"/>
        </w:rPr>
        <w:t>4.</w:t>
      </w:r>
      <w:r>
        <w:rPr>
          <w:rFonts w:hint="eastAsia" w:ascii="宋体" w:hAnsi="宋体" w:eastAsia="宋体"/>
          <w:color w:val="auto"/>
          <w:kern w:val="0"/>
          <w:sz w:val="24"/>
          <w:szCs w:val="24"/>
          <w:highlight w:val="none"/>
        </w:rPr>
        <w:t>资格</w:t>
      </w:r>
      <w:r>
        <w:rPr>
          <w:rFonts w:hint="eastAsia" w:ascii="宋体" w:hAnsi="宋体" w:eastAsia="宋体"/>
          <w:color w:val="auto"/>
          <w:kern w:val="0"/>
          <w:sz w:val="24"/>
          <w:szCs w:val="24"/>
          <w:highlight w:val="none"/>
          <w:lang w:val="en-US" w:eastAsia="zh-CN"/>
        </w:rPr>
        <w:t>审查</w:t>
      </w:r>
      <w:r>
        <w:rPr>
          <w:rFonts w:hint="eastAsia" w:ascii="宋体" w:hAnsi="宋体" w:eastAsia="宋体"/>
          <w:color w:val="auto"/>
          <w:kern w:val="0"/>
          <w:sz w:val="24"/>
          <w:szCs w:val="24"/>
          <w:highlight w:val="none"/>
        </w:rPr>
        <w:t>方法及评标办法</w:t>
      </w:r>
    </w:p>
    <w:p w14:paraId="655EF095">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4.1资格审查方法：本项目采用资格后审方式，当投标登记或递交投标文件或通过资格审查或经评议有效投标的投标人不足3名时，重新组织招标。</w:t>
      </w:r>
    </w:p>
    <w:p w14:paraId="1E471F46">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4.2评标办法：本项目评标办法采用综合评估法。</w:t>
      </w:r>
    </w:p>
    <w:p w14:paraId="44755B93">
      <w:pPr>
        <w:pStyle w:val="2"/>
        <w:spacing w:line="360" w:lineRule="auto"/>
        <w:jc w:val="left"/>
        <w:rPr>
          <w:rFonts w:hint="eastAsia" w:ascii="宋体" w:hAnsi="宋体" w:eastAsia="宋体" w:cs="Times New Roman"/>
          <w:b/>
          <w:bCs/>
          <w:color w:val="auto"/>
          <w:sz w:val="24"/>
          <w:szCs w:val="24"/>
          <w:highlight w:val="none"/>
        </w:rPr>
      </w:pPr>
      <w:bookmarkStart w:id="0" w:name="_Toc37854064"/>
      <w:bookmarkStart w:id="1" w:name="_Toc129256725"/>
      <w:r>
        <w:rPr>
          <w:rFonts w:hint="eastAsia" w:ascii="宋体" w:hAnsi="宋体" w:eastAsia="宋体" w:cs="Times New Roman"/>
          <w:b/>
          <w:bCs/>
          <w:color w:val="auto"/>
          <w:sz w:val="24"/>
          <w:szCs w:val="24"/>
          <w:highlight w:val="none"/>
        </w:rPr>
        <w:t>5.招标公告时间及递交投标文件</w:t>
      </w:r>
      <w:bookmarkEnd w:id="0"/>
      <w:bookmarkEnd w:id="1"/>
    </w:p>
    <w:p w14:paraId="540E76C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5.1</w:t>
      </w:r>
      <w:r>
        <w:rPr>
          <w:rFonts w:ascii="宋体" w:hAnsi="宋体" w:cs="宋体"/>
          <w:color w:val="auto"/>
          <w:sz w:val="24"/>
          <w:highlight w:val="none"/>
        </w:rPr>
        <w:t xml:space="preserve"> </w:t>
      </w:r>
      <w:r>
        <w:rPr>
          <w:rFonts w:hint="eastAsia" w:ascii="宋体" w:hAnsi="宋体" w:cs="宋体"/>
          <w:color w:val="auto"/>
          <w:sz w:val="24"/>
          <w:highlight w:val="none"/>
        </w:rPr>
        <w:t>发布招标公告时间：从</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rPr>
        <w:t>分至</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w:t>
      </w:r>
    </w:p>
    <w:p w14:paraId="2CEA5E2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注：发布招标公告的时间为招标公告发出之日起至投标截止时间止。</w:t>
      </w:r>
    </w:p>
    <w:p w14:paraId="1A4B24D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5.2招标文件获取：招标公告网上发布时，同时发布招标文件、改造方案、招标控制价等相关资料。招标公告发布之日起计算编制投标文件时间，编制投标文件的时间不得少于20天。如招标人需发布补充公告的，以最后发布的补充公告的时间起计算编制投标文件时间，并需在补充公告中明确说明，通过交易中心网站获取。</w:t>
      </w:r>
    </w:p>
    <w:p w14:paraId="23A9F4A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5.3</w:t>
      </w:r>
      <w:r>
        <w:rPr>
          <w:rFonts w:ascii="宋体" w:hAnsi="宋体" w:cs="宋体"/>
          <w:color w:val="auto"/>
          <w:sz w:val="24"/>
          <w:highlight w:val="none"/>
        </w:rPr>
        <w:t xml:space="preserve"> </w:t>
      </w:r>
      <w:r>
        <w:rPr>
          <w:rFonts w:hint="eastAsia" w:ascii="宋体" w:hAnsi="宋体" w:cs="宋体"/>
          <w:color w:val="auto"/>
          <w:sz w:val="24"/>
          <w:highlight w:val="none"/>
        </w:rPr>
        <w:t>本项目采用电子投标，递交电子投标文件起始时间：</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rPr>
        <w:t>分，截止时间（投标截止时间，下同）：</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分（地点详见</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网站交易活动安排），具体递交要求以招标文件为准。有关全流程电子化项目的相关操作指南可自行在</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网站相关栏目下载，路径为</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网站&gt;服务指南&gt;系统帮助。</w:t>
      </w:r>
    </w:p>
    <w:p w14:paraId="20762E0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在投标截止时间后半小时内为投标人投标文件解密时间，投标人通过</w:t>
      </w:r>
      <w:r>
        <w:rPr>
          <w:rFonts w:hint="eastAsia" w:ascii="宋体" w:hAnsi="宋体" w:cs="宋体"/>
          <w:color w:val="auto"/>
          <w:sz w:val="24"/>
          <w:highlight w:val="none"/>
          <w:lang w:eastAsia="zh-CN"/>
        </w:rPr>
        <w:t>广州交易集团有限公司（广州公共资源交易中心）交易服务系统</w:t>
      </w:r>
      <w:r>
        <w:rPr>
          <w:rFonts w:hint="eastAsia" w:ascii="宋体" w:hAnsi="宋体" w:cs="宋体"/>
          <w:color w:val="auto"/>
          <w:sz w:val="24"/>
          <w:highlight w:val="none"/>
        </w:rPr>
        <w:t>对已递交的电子投标文件进行解密。</w:t>
      </w:r>
    </w:p>
    <w:p w14:paraId="1A265FD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5.4</w:t>
      </w:r>
      <w:r>
        <w:rPr>
          <w:rFonts w:ascii="宋体" w:hAnsi="宋体" w:cs="宋体"/>
          <w:color w:val="auto"/>
          <w:sz w:val="24"/>
          <w:highlight w:val="none"/>
        </w:rPr>
        <w:t xml:space="preserve"> </w:t>
      </w:r>
      <w:r>
        <w:rPr>
          <w:rFonts w:hint="eastAsia" w:ascii="宋体" w:hAnsi="宋体" w:cs="宋体"/>
          <w:color w:val="auto"/>
          <w:sz w:val="24"/>
          <w:highlight w:val="none"/>
        </w:rPr>
        <w:t>开标时间和地点：</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分（地点详见</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网站交易活动安排）。</w:t>
      </w:r>
    </w:p>
    <w:p w14:paraId="78E42D3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 xml:space="preserve">5 </w:t>
      </w:r>
      <w:r>
        <w:rPr>
          <w:rFonts w:hint="eastAsia" w:ascii="宋体" w:hAnsi="宋体" w:cs="宋体"/>
          <w:color w:val="auto"/>
          <w:sz w:val="24"/>
          <w:highlight w:val="none"/>
        </w:rPr>
        <w:t>投标截止时间与开标时间是否有变化，请密切留意招标答疑中的相关信息。递交投标文件截止时间后，开标时间因故推迟的，相关评标信息仍以原定的开标时间的信息为准。</w:t>
      </w:r>
    </w:p>
    <w:p w14:paraId="1C5E2FD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5.6投标人通过</w:t>
      </w:r>
      <w:r>
        <w:rPr>
          <w:rFonts w:hint="eastAsia" w:ascii="宋体" w:hAnsi="宋体" w:cs="宋体"/>
          <w:color w:val="auto"/>
          <w:sz w:val="24"/>
          <w:highlight w:val="none"/>
          <w:lang w:eastAsia="zh-CN"/>
        </w:rPr>
        <w:t>广州交易集团有限公司（广州公共资源交易中心）交易服务系统</w:t>
      </w:r>
      <w:r>
        <w:rPr>
          <w:rFonts w:hint="eastAsia" w:ascii="宋体" w:hAnsi="宋体" w:cs="宋体"/>
          <w:color w:val="auto"/>
          <w:sz w:val="24"/>
          <w:highlight w:val="none"/>
        </w:rPr>
        <w:t>递交电子投标文件。投标人应在递交投标文件截止时间前，登录</w:t>
      </w:r>
      <w:r>
        <w:rPr>
          <w:rFonts w:hint="eastAsia" w:ascii="宋体" w:hAnsi="宋体" w:cs="宋体"/>
          <w:color w:val="auto"/>
          <w:sz w:val="24"/>
          <w:highlight w:val="none"/>
          <w:lang w:eastAsia="zh-CN"/>
        </w:rPr>
        <w:t>广州交易集团有限公司（广州公共资源交易中心）交易服务系统</w:t>
      </w:r>
      <w:r>
        <w:rPr>
          <w:rFonts w:hint="eastAsia" w:ascii="宋体" w:hAnsi="宋体" w:cs="宋体"/>
          <w:color w:val="auto"/>
          <w:sz w:val="24"/>
          <w:highlight w:val="none"/>
        </w:rPr>
        <w:t>网站办理网上投标登记手续</w:t>
      </w:r>
      <w:r>
        <w:rPr>
          <w:rFonts w:hint="eastAsia" w:ascii="宋体" w:hAnsi="宋体" w:cs="宋体"/>
          <w:b/>
          <w:bCs/>
          <w:color w:val="auto"/>
          <w:sz w:val="24"/>
          <w:highlight w:val="none"/>
        </w:rPr>
        <w:t>[投标登记前，投标人（如为联合体，要求联合体各方）已在广州公共资源交易中心企业库办理企业信息登记。]</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并完成所有投标文件的上传，且取得回执码，投标截止时间前未完成投标文件传输的，视为未递交投标文件。</w:t>
      </w:r>
    </w:p>
    <w:p w14:paraId="7B4DEE5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5.7投标人办理网上投标登记时，对拟派的施工负责人是否被交易平台其他项目锁定进行检查，如果已经锁定，则无法完成投标登记。成功办理网上投标登记的，拟派的施工负责人将被锁定。中标候选人公示结束后，未中标的投标人拟派的施工负责人即自动解锁。</w:t>
      </w:r>
    </w:p>
    <w:p w14:paraId="58C12D93">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5.8在投标文件递交截止时间之前，投标人可以撤回或替换已递交的投标文件；可以修改网上投标登记相关信息。</w:t>
      </w:r>
    </w:p>
    <w:p w14:paraId="0BCD3F3F">
      <w:pPr>
        <w:spacing w:line="360" w:lineRule="auto"/>
        <w:rPr>
          <w:rFonts w:ascii="宋体" w:hAnsi="宋体"/>
          <w:b/>
          <w:color w:val="auto"/>
          <w:sz w:val="24"/>
          <w:szCs w:val="24"/>
          <w:highlight w:val="none"/>
        </w:rPr>
      </w:pPr>
      <w:r>
        <w:rPr>
          <w:rFonts w:hint="eastAsia" w:ascii="宋体" w:hAnsi="宋体"/>
          <w:b/>
          <w:color w:val="auto"/>
          <w:sz w:val="24"/>
          <w:szCs w:val="24"/>
          <w:highlight w:val="none"/>
        </w:rPr>
        <w:t>6</w:t>
      </w:r>
      <w:r>
        <w:rPr>
          <w:rFonts w:ascii="宋体" w:hAnsi="宋体"/>
          <w:b/>
          <w:color w:val="auto"/>
          <w:sz w:val="24"/>
          <w:szCs w:val="24"/>
          <w:highlight w:val="none"/>
        </w:rPr>
        <w:t xml:space="preserve">. </w:t>
      </w:r>
      <w:r>
        <w:rPr>
          <w:rFonts w:hint="eastAsia" w:ascii="宋体" w:hAnsi="宋体"/>
          <w:b/>
          <w:color w:val="auto"/>
          <w:sz w:val="24"/>
          <w:szCs w:val="24"/>
          <w:highlight w:val="none"/>
        </w:rPr>
        <w:t>发布公告的媒介</w:t>
      </w:r>
    </w:p>
    <w:p w14:paraId="41F5AA2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.1本次招标公告同时在</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网站、广东省招标投标监管网和中国招标投标公共服务平台</w:t>
      </w:r>
      <w:r>
        <w:rPr>
          <w:rFonts w:hint="eastAsia" w:ascii="宋体" w:hAnsi="宋体"/>
          <w:color w:val="auto"/>
          <w:sz w:val="24"/>
          <w:szCs w:val="24"/>
          <w:highlight w:val="none"/>
          <w:lang w:eastAsia="zh-CN"/>
        </w:rPr>
        <w:t>、广州国企阳光采购信息发布平台网站</w:t>
      </w:r>
      <w:r>
        <w:rPr>
          <w:rFonts w:hint="eastAsia" w:ascii="宋体" w:hAnsi="宋体"/>
          <w:color w:val="auto"/>
          <w:sz w:val="24"/>
          <w:szCs w:val="24"/>
          <w:highlight w:val="none"/>
        </w:rPr>
        <w:t>上发布。有关本公告的修改、补充以</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网站发布为准。</w:t>
      </w:r>
    </w:p>
    <w:p w14:paraId="34616A44">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lang w:val="en-US" w:eastAsia="zh-CN"/>
        </w:rPr>
        <w:t>7</w:t>
      </w:r>
      <w:r>
        <w:rPr>
          <w:rFonts w:ascii="宋体" w:hAnsi="宋体"/>
          <w:b/>
          <w:bCs/>
          <w:color w:val="auto"/>
          <w:sz w:val="24"/>
          <w:szCs w:val="24"/>
          <w:highlight w:val="none"/>
        </w:rPr>
        <w:t>.其他</w:t>
      </w:r>
    </w:p>
    <w:p w14:paraId="3AE7BFC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w:t>
      </w:r>
      <w:r>
        <w:rPr>
          <w:rFonts w:hint="eastAsia" w:ascii="宋体" w:hAnsi="宋体"/>
          <w:color w:val="auto"/>
          <w:sz w:val="24"/>
          <w:highlight w:val="none"/>
          <w:u w:val="single"/>
        </w:rPr>
        <w:t>投标人和中标候选人的重大变化告知义务：投标人发生可能影响其资格条件或者招标公正性的重大变化、中标候选人的经营、财务状况发生较大变化或者存在违法行为的（包括但不限于：合并、分立、破产、重大财务变化、</w:t>
      </w:r>
      <w:r>
        <w:rPr>
          <w:rFonts w:hint="eastAsia" w:ascii="宋体" w:hAnsi="宋体"/>
          <w:color w:val="auto"/>
          <w:sz w:val="24"/>
          <w:highlight w:val="none"/>
          <w:u w:val="single"/>
          <w:lang w:eastAsia="zh-CN"/>
        </w:rPr>
        <w:t>施工负责人</w:t>
      </w:r>
      <w:r>
        <w:rPr>
          <w:rFonts w:hint="eastAsia" w:ascii="宋体" w:hAnsi="宋体"/>
          <w:color w:val="auto"/>
          <w:sz w:val="24"/>
          <w:highlight w:val="none"/>
          <w:u w:val="single"/>
        </w:rPr>
        <w:t>等主要人员变化、被责令关闭、被吊销营业执照、被暂扣安全生产许可证、一定期限内被禁止参加依法必须招标项目的投标等情形），应当及时书面告知招标人。</w:t>
      </w:r>
    </w:p>
    <w:p w14:paraId="5780E475">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rPr>
        <w:t>关于疑问、异议和投诉的处理：</w:t>
      </w:r>
    </w:p>
    <w:p w14:paraId="637C07A7">
      <w:pPr>
        <w:widowControl/>
        <w:spacing w:before="0" w:after="0"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r>
        <w:rPr>
          <w:rFonts w:hint="default"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rPr>
        <w:t>.1</w:t>
      </w:r>
      <w:r>
        <w:rPr>
          <w:rFonts w:hint="default" w:ascii="宋体" w:hAnsi="宋体" w:eastAsia="宋体" w:cs="宋体"/>
          <w:color w:val="auto"/>
          <w:kern w:val="0"/>
          <w:sz w:val="24"/>
          <w:szCs w:val="24"/>
          <w:highlight w:val="none"/>
          <w:lang w:val="en-US" w:eastAsia="zh-CN"/>
        </w:rPr>
        <w:t>关于疑问、异议、投诉的基本概念和处理程序详见《广州市水务局关于进一步加强水务工程项目招标投标活动监督管理工作的通知》（穗水建管〔2023〕78 号），以下简称《通知》。《通知》可通过广州市水务局门户网站获取。</w:t>
      </w:r>
    </w:p>
    <w:p w14:paraId="3D7B34EA">
      <w:pPr>
        <w:widowControl/>
        <w:spacing w:before="0" w:after="0" w:line="360" w:lineRule="auto"/>
        <w:ind w:firstLine="480" w:firstLineChars="20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7.2.2</w:t>
      </w:r>
      <w:r>
        <w:rPr>
          <w:rFonts w:hint="default" w:ascii="宋体" w:hAnsi="宋体" w:eastAsia="宋体" w:cs="宋体"/>
          <w:color w:val="auto"/>
          <w:kern w:val="0"/>
          <w:sz w:val="24"/>
          <w:szCs w:val="24"/>
          <w:highlight w:val="none"/>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46B34D78">
      <w:pPr>
        <w:widowControl/>
        <w:spacing w:before="0" w:after="0" w:line="360" w:lineRule="auto"/>
        <w:ind w:firstLine="480" w:firstLineChars="20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default"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default" w:ascii="宋体" w:hAnsi="宋体" w:eastAsia="宋体" w:cs="宋体"/>
          <w:color w:val="auto"/>
          <w:kern w:val="0"/>
          <w:sz w:val="24"/>
          <w:szCs w:val="24"/>
          <w:highlight w:val="none"/>
        </w:rPr>
        <w:t>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212A77D6">
      <w:pPr>
        <w:widowControl/>
        <w:spacing w:before="0" w:after="0" w:line="360" w:lineRule="auto"/>
        <w:ind w:firstLine="480" w:firstLineChars="200"/>
        <w:jc w:val="left"/>
        <w:rPr>
          <w:rFonts w:hint="default"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01C5907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ascii="宋体" w:hAnsi="宋体"/>
          <w:color w:val="auto"/>
          <w:sz w:val="24"/>
          <w:szCs w:val="24"/>
          <w:highlight w:val="none"/>
        </w:rPr>
        <w:t>.</w:t>
      </w: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.4</w:t>
      </w:r>
      <w:r>
        <w:rPr>
          <w:rFonts w:hint="eastAsia" w:ascii="宋体" w:hAnsi="宋体" w:eastAsia="宋体" w:cs="宋体"/>
          <w:color w:val="auto"/>
          <w:kern w:val="0"/>
          <w:sz w:val="24"/>
          <w:szCs w:val="24"/>
          <w:highlight w:val="non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C9C730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异议受理部门：广州市净水有限公司；</w:t>
      </w:r>
    </w:p>
    <w:p w14:paraId="47E4904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olor w:val="auto"/>
          <w:sz w:val="24"/>
          <w:szCs w:val="24"/>
          <w:highlight w:val="none"/>
        </w:rPr>
        <w:t>020-38890467</w:t>
      </w:r>
      <w:r>
        <w:rPr>
          <w:rFonts w:hint="eastAsia" w:ascii="宋体" w:hAnsi="宋体"/>
          <w:color w:val="auto"/>
          <w:sz w:val="24"/>
          <w:szCs w:val="24"/>
          <w:highlight w:val="none"/>
        </w:rPr>
        <w:t>；</w:t>
      </w:r>
    </w:p>
    <w:p w14:paraId="1E7F87F7">
      <w:pPr>
        <w:widowControl/>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color w:val="auto"/>
          <w:sz w:val="24"/>
          <w:szCs w:val="24"/>
          <w:highlight w:val="none"/>
        </w:rPr>
        <w:t>地址：广州市天河区临江大道501号。</w:t>
      </w:r>
    </w:p>
    <w:p w14:paraId="05BAB8AA">
      <w:pPr>
        <w:widowControl/>
        <w:spacing w:before="0" w:beforeLines="0" w:after="0" w:afterLines="0" w:line="360" w:lineRule="auto"/>
        <w:ind w:firstLine="480" w:firstLineChars="200"/>
        <w:jc w:val="left"/>
        <w:rPr>
          <w:rFonts w:hint="default" w:ascii="宋体" w:hAnsi="宋体" w:eastAsia="宋体" w:cs="宋体"/>
          <w:color w:val="auto"/>
          <w:kern w:val="0"/>
          <w:sz w:val="24"/>
          <w:szCs w:val="24"/>
          <w:highlight w:val="none"/>
        </w:rPr>
      </w:pPr>
      <w:r>
        <w:rPr>
          <w:rFonts w:hint="eastAsia" w:ascii="宋体" w:hAnsi="宋体"/>
          <w:color w:val="auto"/>
          <w:sz w:val="24"/>
          <w:szCs w:val="24"/>
          <w:highlight w:val="none"/>
          <w:lang w:val="en-US" w:eastAsia="zh-CN"/>
        </w:rPr>
        <w:t>7</w:t>
      </w:r>
      <w:r>
        <w:rPr>
          <w:rFonts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default" w:ascii="宋体" w:hAnsi="宋体" w:eastAsia="宋体" w:cs="宋体"/>
          <w:b w:val="0"/>
          <w:bCs w:val="0"/>
          <w:color w:val="auto"/>
          <w:kern w:val="0"/>
          <w:sz w:val="24"/>
          <w:szCs w:val="24"/>
          <w:highlight w:val="none"/>
        </w:rPr>
        <w:t>诚信评价监督管理</w:t>
      </w:r>
    </w:p>
    <w:p w14:paraId="75FBA216">
      <w:pPr>
        <w:spacing w:line="360" w:lineRule="auto"/>
        <w:ind w:firstLine="480" w:firstLineChars="200"/>
        <w:rPr>
          <w:rFonts w:hint="eastAsia" w:ascii="宋体" w:hAnsi="宋体"/>
          <w:color w:val="auto"/>
          <w:sz w:val="24"/>
          <w:szCs w:val="24"/>
          <w:highlight w:val="none"/>
        </w:rPr>
      </w:pPr>
      <w:r>
        <w:rPr>
          <w:rFonts w:hint="default" w:ascii="宋体" w:hAnsi="宋体" w:eastAsia="宋体" w:cs="宋体"/>
          <w:color w:val="auto"/>
          <w:kern w:val="0"/>
          <w:sz w:val="24"/>
          <w:szCs w:val="24"/>
          <w:highlight w:val="none"/>
        </w:rPr>
        <w:t>根据《广州市水务局关于印发广州市水务工程施工和监理企业诚信评价管理办法的通知》（穗水规字[2020] 11号）等有关规定，针对广州市水务投资集团有限公司（简称“市水投集团”）全资子公司</w:t>
      </w:r>
      <w:r>
        <w:rPr>
          <w:rFonts w:hint="eastAsia" w:ascii="宋体" w:hAnsi="宋体"/>
          <w:color w:val="auto"/>
          <w:sz w:val="24"/>
          <w:szCs w:val="24"/>
          <w:highlight w:val="none"/>
        </w:rPr>
        <w:t>广州市净水有限公司</w:t>
      </w:r>
      <w:r>
        <w:rPr>
          <w:rFonts w:hint="default" w:ascii="宋体" w:hAnsi="宋体" w:eastAsia="宋体" w:cs="宋体"/>
          <w:color w:val="auto"/>
          <w:kern w:val="0"/>
          <w:sz w:val="24"/>
          <w:szCs w:val="24"/>
          <w:highlight w:val="none"/>
        </w:rPr>
        <w:t>组织实施的建设项目，市水投集团对不充分履约或严重违反合同约定的企业，按诚信评价标准对其作出评价，且该评价结果由</w:t>
      </w:r>
      <w:r>
        <w:rPr>
          <w:rFonts w:hint="eastAsia" w:ascii="宋体" w:hAnsi="宋体"/>
          <w:color w:val="auto"/>
          <w:sz w:val="24"/>
          <w:szCs w:val="24"/>
          <w:highlight w:val="none"/>
        </w:rPr>
        <w:t>广州市净水有限公司</w:t>
      </w:r>
      <w:r>
        <w:rPr>
          <w:rFonts w:hint="default" w:ascii="宋体" w:hAnsi="宋体" w:eastAsia="宋体" w:cs="宋体"/>
          <w:color w:val="auto"/>
          <w:kern w:val="0"/>
          <w:sz w:val="24"/>
          <w:szCs w:val="24"/>
          <w:highlight w:val="none"/>
        </w:rPr>
        <w:t>直接录入诚信评价信息系统，并运用于建设项目招投标活动中。</w:t>
      </w:r>
    </w:p>
    <w:p w14:paraId="0060518D">
      <w:pPr>
        <w:widowControl/>
        <w:spacing w:line="360" w:lineRule="auto"/>
        <w:ind w:firstLine="480" w:firstLineChars="200"/>
        <w:jc w:val="left"/>
        <w:rPr>
          <w:rFonts w:ascii="宋体" w:hAnsi="宋体" w:cs="宋体"/>
          <w:color w:val="auto"/>
          <w:kern w:val="0"/>
          <w:sz w:val="24"/>
          <w:szCs w:val="24"/>
          <w:highlight w:val="none"/>
        </w:rPr>
      </w:pPr>
    </w:p>
    <w:p w14:paraId="6FE31F56">
      <w:pPr>
        <w:spacing w:line="360" w:lineRule="auto"/>
        <w:rPr>
          <w:rFonts w:ascii="宋体" w:hAnsi="宋体"/>
          <w:b/>
          <w:color w:val="auto"/>
          <w:sz w:val="24"/>
          <w:szCs w:val="24"/>
          <w:highlight w:val="none"/>
        </w:rPr>
      </w:pPr>
      <w:r>
        <w:rPr>
          <w:rFonts w:hint="eastAsia" w:ascii="宋体" w:hAnsi="宋体"/>
          <w:b/>
          <w:color w:val="auto"/>
          <w:sz w:val="24"/>
          <w:szCs w:val="24"/>
          <w:highlight w:val="none"/>
          <w:lang w:val="en-US" w:eastAsia="zh-CN"/>
        </w:rPr>
        <w:t>8</w:t>
      </w:r>
      <w:r>
        <w:rPr>
          <w:rFonts w:ascii="宋体" w:hAnsi="宋体"/>
          <w:b/>
          <w:color w:val="auto"/>
          <w:sz w:val="24"/>
          <w:szCs w:val="24"/>
          <w:highlight w:val="none"/>
        </w:rPr>
        <w:t>. 联系方式</w:t>
      </w:r>
    </w:p>
    <w:p w14:paraId="2042E22B">
      <w:pPr>
        <w:topLinePunct/>
        <w:spacing w:line="360" w:lineRule="auto"/>
        <w:ind w:left="6240" w:hanging="6240" w:hangingChars="2600"/>
        <w:rPr>
          <w:rFonts w:ascii="宋体" w:hAnsi="宋体" w:cs="宋体"/>
          <w:color w:val="auto"/>
          <w:sz w:val="24"/>
          <w:szCs w:val="24"/>
          <w:highlight w:val="none"/>
        </w:rPr>
      </w:pPr>
      <w:r>
        <w:rPr>
          <w:rFonts w:hint="eastAsia" w:ascii="宋体" w:hAnsi="宋体" w:cs="宋体"/>
          <w:color w:val="auto"/>
          <w:sz w:val="24"/>
          <w:szCs w:val="24"/>
          <w:highlight w:val="none"/>
        </w:rPr>
        <w:t>招标人：</w:t>
      </w:r>
      <w:r>
        <w:rPr>
          <w:rFonts w:hint="eastAsia" w:ascii="宋体" w:hAnsi="宋体" w:cs="宋体"/>
          <w:color w:val="auto"/>
          <w:sz w:val="24"/>
          <w:szCs w:val="24"/>
          <w:highlight w:val="none"/>
          <w:u w:val="single"/>
        </w:rPr>
        <w:t>广州市净水有限公司</w:t>
      </w:r>
      <w:r>
        <w:rPr>
          <w:rFonts w:hint="eastAsia" w:ascii="宋体" w:hAnsi="宋体" w:cs="宋体"/>
          <w:color w:val="auto"/>
          <w:sz w:val="24"/>
          <w:szCs w:val="24"/>
          <w:highlight w:val="none"/>
        </w:rPr>
        <w:t xml:space="preserve">          招标代理机构：</w:t>
      </w:r>
      <w:r>
        <w:rPr>
          <w:rFonts w:hint="eastAsia" w:ascii="宋体" w:hAnsi="宋体" w:cs="宋体"/>
          <w:color w:val="auto"/>
          <w:sz w:val="24"/>
          <w:szCs w:val="24"/>
          <w:highlight w:val="none"/>
          <w:u w:val="single"/>
        </w:rPr>
        <w:t>广东建瀚工程管理有限公司</w:t>
      </w:r>
    </w:p>
    <w:p w14:paraId="1DB2F710">
      <w:pPr>
        <w:topLinePunct/>
        <w:spacing w:line="360" w:lineRule="auto"/>
        <w:ind w:left="5280" w:hanging="5280" w:hangingChars="2200"/>
        <w:jc w:val="left"/>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广州市天河区临江大道501号</w:t>
      </w:r>
      <w:r>
        <w:rPr>
          <w:rFonts w:hint="eastAsia" w:ascii="宋体" w:hAnsi="宋体" w:cs="宋体"/>
          <w:color w:val="auto"/>
          <w:sz w:val="24"/>
          <w:szCs w:val="24"/>
          <w:highlight w:val="none"/>
        </w:rPr>
        <w:t xml:space="preserve">       地址：</w:t>
      </w:r>
      <w:r>
        <w:rPr>
          <w:rFonts w:hint="eastAsia" w:ascii="宋体" w:hAnsi="宋体" w:cs="宋体"/>
          <w:color w:val="auto"/>
          <w:sz w:val="24"/>
          <w:szCs w:val="24"/>
          <w:highlight w:val="none"/>
          <w:u w:val="single"/>
          <w:lang w:eastAsia="zh-CN"/>
        </w:rPr>
        <w:t>广州市白云区春满街39号（巨和智慧产业园展示中心）2号楼</w:t>
      </w:r>
    </w:p>
    <w:p w14:paraId="46CD0B98">
      <w:pPr>
        <w:topLinePunct/>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single"/>
        </w:rPr>
        <w:t>510000</w:t>
      </w:r>
      <w:r>
        <w:rPr>
          <w:rFonts w:hint="eastAsia" w:ascii="宋体" w:hAnsi="宋体" w:cs="宋体"/>
          <w:color w:val="auto"/>
          <w:sz w:val="24"/>
          <w:szCs w:val="24"/>
          <w:highlight w:val="none"/>
        </w:rPr>
        <w:t xml:space="preserve">                          邮编：</w:t>
      </w:r>
      <w:r>
        <w:rPr>
          <w:rFonts w:hint="eastAsia" w:ascii="宋体" w:hAnsi="宋体" w:cs="宋体"/>
          <w:color w:val="auto"/>
          <w:sz w:val="24"/>
          <w:szCs w:val="24"/>
          <w:highlight w:val="none"/>
          <w:u w:val="single"/>
        </w:rPr>
        <w:t>510000</w:t>
      </w:r>
    </w:p>
    <w:p w14:paraId="661C2D8D">
      <w:pPr>
        <w:topLinePunct/>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杜工</w:t>
      </w:r>
      <w:r>
        <w:rPr>
          <w:rFonts w:hint="eastAsia" w:ascii="宋体" w:hAnsi="宋体" w:cs="宋体"/>
          <w:color w:val="auto"/>
          <w:sz w:val="24"/>
          <w:szCs w:val="24"/>
          <w:highlight w:val="none"/>
        </w:rPr>
        <w:t xml:space="preserve">                          联系人：</w:t>
      </w:r>
      <w:r>
        <w:rPr>
          <w:rFonts w:hint="eastAsia" w:ascii="宋体" w:hAnsi="宋体" w:cs="宋体"/>
          <w:color w:val="auto"/>
          <w:sz w:val="24"/>
          <w:szCs w:val="24"/>
          <w:highlight w:val="none"/>
          <w:u w:val="single"/>
        </w:rPr>
        <w:t>王工</w:t>
      </w:r>
    </w:p>
    <w:p w14:paraId="2568106E">
      <w:pPr>
        <w:topLinePunct/>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电话：</w:t>
      </w:r>
      <w:r>
        <w:rPr>
          <w:rFonts w:ascii="宋体" w:hAnsi="宋体" w:cs="宋体"/>
          <w:color w:val="auto"/>
          <w:sz w:val="24"/>
          <w:szCs w:val="24"/>
          <w:highlight w:val="none"/>
          <w:u w:val="single"/>
        </w:rPr>
        <w:t>020-38890467</w:t>
      </w: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 xml:space="preserve">020-37871723、13145791285 </w:t>
      </w:r>
    </w:p>
    <w:p w14:paraId="0AAAE63E">
      <w:pPr>
        <w:topLinePunct/>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传真：</w:t>
      </w:r>
      <w:r>
        <w:rPr>
          <w:rFonts w:hint="eastAsia" w:ascii="宋体" w:hAnsi="宋体" w:cs="宋体"/>
          <w:color w:val="auto"/>
          <w:sz w:val="24"/>
          <w:szCs w:val="24"/>
          <w:highlight w:val="none"/>
          <w:u w:val="single"/>
        </w:rPr>
        <w:t xml:space="preserve">020-38377376  </w:t>
      </w:r>
    </w:p>
    <w:p w14:paraId="09F0CE28">
      <w:pPr>
        <w:topLinePunct/>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电子邮件：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电子邮件：</w:t>
      </w:r>
      <w:r>
        <w:rPr>
          <w:rFonts w:hint="eastAsia" w:ascii="宋体" w:hAnsi="宋体" w:cs="宋体"/>
          <w:color w:val="auto"/>
          <w:sz w:val="24"/>
          <w:szCs w:val="24"/>
          <w:highlight w:val="none"/>
          <w:u w:val="single"/>
        </w:rPr>
        <w:t>1252734560@qq.com</w:t>
      </w:r>
    </w:p>
    <w:p w14:paraId="1D9A067E">
      <w:pPr>
        <w:spacing w:line="360" w:lineRule="auto"/>
        <w:rPr>
          <w:rFonts w:ascii="宋体" w:hAnsi="宋体" w:cs="宋体"/>
          <w:color w:val="auto"/>
          <w:kern w:val="0"/>
          <w:sz w:val="24"/>
          <w:szCs w:val="24"/>
          <w:highlight w:val="none"/>
        </w:rPr>
      </w:pPr>
    </w:p>
    <w:p w14:paraId="3667B0A9">
      <w:pPr>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招标监管部门</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广州市水务工程招标投标管理中心</w:t>
      </w:r>
    </w:p>
    <w:p w14:paraId="19419C8F">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020-88521061</w:t>
      </w:r>
    </w:p>
    <w:p w14:paraId="3A230B70">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地址：广州市天河区瘦狗岭路555号402室</w:t>
      </w:r>
    </w:p>
    <w:p w14:paraId="5BCBAC9F">
      <w:pPr>
        <w:shd w:val="clear" w:color="auto" w:fill="FFFFFF"/>
        <w:adjustRightInd w:val="0"/>
        <w:spacing w:line="360" w:lineRule="auto"/>
        <w:rPr>
          <w:rFonts w:ascii="宋体" w:hAnsi="宋体" w:cs="宋体"/>
          <w:color w:val="auto"/>
          <w:kern w:val="0"/>
          <w:sz w:val="28"/>
          <w:szCs w:val="20"/>
          <w:highlight w:val="none"/>
        </w:rPr>
      </w:pPr>
      <w:r>
        <w:rPr>
          <w:rFonts w:ascii="宋体" w:hAnsi="宋体"/>
          <w:color w:val="auto"/>
          <w:sz w:val="24"/>
          <w:highlight w:val="none"/>
          <w:u w:val="single"/>
        </w:rPr>
        <w:t>_</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b/>
          <w:color w:val="auto"/>
          <w:sz w:val="32"/>
          <w:szCs w:val="32"/>
          <w:highlight w:val="none"/>
        </w:rPr>
        <w:br w:type="page"/>
      </w:r>
      <w:r>
        <w:rPr>
          <w:rFonts w:hint="eastAsia" w:ascii="宋体" w:hAnsi="宋体" w:cs="宋体"/>
          <w:color w:val="auto"/>
          <w:kern w:val="0"/>
          <w:sz w:val="28"/>
          <w:szCs w:val="20"/>
          <w:highlight w:val="none"/>
          <w:lang w:val="en-US" w:eastAsia="zh-CN"/>
        </w:rPr>
        <w:t>附件一</w:t>
      </w:r>
      <w:r>
        <w:rPr>
          <w:rFonts w:hint="eastAsia" w:ascii="宋体" w:hAnsi="宋体" w:cs="宋体"/>
          <w:color w:val="auto"/>
          <w:kern w:val="0"/>
          <w:sz w:val="28"/>
          <w:szCs w:val="20"/>
          <w:highlight w:val="none"/>
        </w:rPr>
        <w:t>、</w:t>
      </w:r>
      <w:r>
        <w:rPr>
          <w:rFonts w:ascii="宋体" w:hAnsi="宋体" w:cs="宋体"/>
          <w:color w:val="auto"/>
          <w:kern w:val="0"/>
          <w:sz w:val="28"/>
          <w:szCs w:val="20"/>
          <w:highlight w:val="none"/>
        </w:rPr>
        <w:t>投标申请人声明</w:t>
      </w:r>
    </w:p>
    <w:p w14:paraId="4F137CE3">
      <w:pPr>
        <w:widowControl/>
        <w:shd w:val="clear" w:color="auto" w:fill="FFFFFF"/>
        <w:spacing w:line="360" w:lineRule="auto"/>
        <w:jc w:val="center"/>
        <w:rPr>
          <w:rFonts w:ascii="ˎ̥" w:hAnsi="ˎ̥" w:cs="宋体"/>
          <w:b/>
          <w:bCs/>
          <w:color w:val="auto"/>
          <w:kern w:val="0"/>
          <w:sz w:val="27"/>
          <w:szCs w:val="27"/>
          <w:highlight w:val="none"/>
        </w:rPr>
      </w:pPr>
      <w:r>
        <w:rPr>
          <w:rFonts w:hint="eastAsia" w:ascii="ˎ̥" w:hAnsi="ˎ̥" w:cs="宋体"/>
          <w:b/>
          <w:bCs/>
          <w:color w:val="auto"/>
          <w:kern w:val="0"/>
          <w:sz w:val="27"/>
          <w:szCs w:val="27"/>
          <w:highlight w:val="none"/>
        </w:rPr>
        <w:t>投标申请人声明</w:t>
      </w:r>
    </w:p>
    <w:p w14:paraId="565A8FDF">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本招标项目招标人及招标监管机构：</w:t>
      </w:r>
    </w:p>
    <w:p w14:paraId="0B8886B7">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本公司就参加投标工作，作出郑重声明：</w:t>
      </w:r>
    </w:p>
    <w:p w14:paraId="73722FCF">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一、</w:t>
      </w:r>
      <w:r>
        <w:rPr>
          <w:rFonts w:hint="eastAsia" w:ascii="宋体" w:hAnsi="宋体" w:cs="宋体"/>
          <w:color w:val="auto"/>
          <w:kern w:val="0"/>
          <w:sz w:val="24"/>
          <w:szCs w:val="24"/>
          <w:highlight w:val="none"/>
        </w:rPr>
        <w:t>本公司保证投标登记及其后提供的一切材料都是真实的。如我司通过本项目的资格审查或成为本项目中标候选人，我司同意并授权招标人将我司响应招标公告资格能力条件（资质、营业执照等证书名称、等级、编号，人员、业绩）、投标文件（报价清单、施工方案等涉及商业秘密的内容除外）等资料进行公开。</w:t>
      </w:r>
    </w:p>
    <w:p w14:paraId="5A91DA69">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二、本公司保证在本项目投标中不与其他单位围标、串标，不出让投标资格，不向招标人或评标委员会成员行贿。</w:t>
      </w:r>
    </w:p>
    <w:p w14:paraId="65EE83B0">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三、本公司不存在下列情形：</w:t>
      </w:r>
    </w:p>
    <w:p w14:paraId="7329A5EE">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（1）为招标人不具有独立法人资格的附属机构（单位）；</w:t>
      </w:r>
    </w:p>
    <w:p w14:paraId="503455FA">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default" w:ascii="宋体" w:hAnsi="宋体" w:cs="宋体"/>
          <w:color w:val="auto"/>
          <w:kern w:val="0"/>
          <w:sz w:val="24"/>
          <w:szCs w:val="24"/>
          <w:highlight w:val="none"/>
        </w:rPr>
        <w:t>）为本标段监理人或者与本标段监理人存在隶属关系或者其他利害关系；</w:t>
      </w:r>
    </w:p>
    <w:p w14:paraId="7FE32306">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default" w:ascii="宋体" w:hAnsi="宋体" w:cs="宋体"/>
          <w:color w:val="auto"/>
          <w:kern w:val="0"/>
          <w:sz w:val="24"/>
          <w:szCs w:val="24"/>
          <w:highlight w:val="none"/>
        </w:rPr>
        <w:t>）为本标段的代建人；</w:t>
      </w:r>
    </w:p>
    <w:p w14:paraId="778C6196">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default" w:ascii="宋体" w:hAnsi="宋体" w:cs="宋体"/>
          <w:color w:val="auto"/>
          <w:kern w:val="0"/>
          <w:sz w:val="24"/>
          <w:szCs w:val="24"/>
          <w:highlight w:val="none"/>
        </w:rPr>
        <w:t xml:space="preserve">）为本标段提供招标代理服务的； </w:t>
      </w:r>
    </w:p>
    <w:p w14:paraId="2B9C61E2">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default" w:ascii="宋体" w:hAnsi="宋体" w:cs="宋体"/>
          <w:color w:val="auto"/>
          <w:kern w:val="0"/>
          <w:sz w:val="24"/>
          <w:szCs w:val="24"/>
          <w:highlight w:val="none"/>
        </w:rPr>
        <w:t>）与本标段的监理人或代建人或招标代理机构同为一个法定代表人的；</w:t>
      </w:r>
    </w:p>
    <w:p w14:paraId="56D68E7F">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r>
        <w:rPr>
          <w:rFonts w:hint="default" w:ascii="宋体" w:hAnsi="宋体" w:cs="宋体"/>
          <w:color w:val="auto"/>
          <w:kern w:val="0"/>
          <w:sz w:val="24"/>
          <w:szCs w:val="24"/>
          <w:highlight w:val="none"/>
        </w:rPr>
        <w:t>）与本标段的监理人或代建人或招标代理机构相互控股或参股的；</w:t>
      </w:r>
    </w:p>
    <w:p w14:paraId="21ECBB43">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r>
        <w:rPr>
          <w:rFonts w:hint="default" w:ascii="宋体" w:hAnsi="宋体" w:cs="宋体"/>
          <w:color w:val="auto"/>
          <w:kern w:val="0"/>
          <w:sz w:val="24"/>
          <w:szCs w:val="24"/>
          <w:highlight w:val="none"/>
        </w:rPr>
        <w:t>）与本标段的监理人或代建人或招标代理机构相互任职或工作的；</w:t>
      </w:r>
    </w:p>
    <w:p w14:paraId="68CD7DA6">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r>
        <w:rPr>
          <w:rFonts w:hint="default" w:ascii="宋体" w:hAnsi="宋体" w:cs="宋体"/>
          <w:color w:val="auto"/>
          <w:kern w:val="0"/>
          <w:sz w:val="24"/>
          <w:szCs w:val="24"/>
          <w:highlight w:val="none"/>
        </w:rPr>
        <w:t>）与本标段的检测机构有隶属关系或者其他利害关系；</w:t>
      </w:r>
    </w:p>
    <w:p w14:paraId="171C6BC5">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9</w:t>
      </w:r>
      <w:r>
        <w:rPr>
          <w:rFonts w:hint="default" w:ascii="宋体" w:hAnsi="宋体" w:cs="宋体"/>
          <w:color w:val="auto"/>
          <w:kern w:val="0"/>
          <w:sz w:val="24"/>
          <w:szCs w:val="24"/>
          <w:highlight w:val="none"/>
        </w:rPr>
        <w:t>）与招标人存在利害关系且可能影响招标公正性；</w:t>
      </w:r>
    </w:p>
    <w:p w14:paraId="6591F07F">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0</w:t>
      </w:r>
      <w:r>
        <w:rPr>
          <w:rFonts w:hint="default" w:ascii="宋体" w:hAnsi="宋体" w:cs="宋体"/>
          <w:color w:val="auto"/>
          <w:kern w:val="0"/>
          <w:sz w:val="24"/>
          <w:szCs w:val="24"/>
          <w:highlight w:val="none"/>
        </w:rPr>
        <w:t>）被责令停产停业、暂扣或者吊销许可证、暂扣或者吊销执照的（本项事实应当以根据《中华人民共和国行政处罚法》依法作出并已经生效的行政处罚决定为认定依据）；</w:t>
      </w:r>
    </w:p>
    <w:p w14:paraId="33554BF5">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1</w:t>
      </w:r>
      <w:r>
        <w:rPr>
          <w:rFonts w:hint="default" w:ascii="宋体" w:hAnsi="宋体" w:cs="宋体"/>
          <w:color w:val="auto"/>
          <w:kern w:val="0"/>
          <w:sz w:val="24"/>
          <w:szCs w:val="24"/>
          <w:highlight w:val="none"/>
        </w:rPr>
        <w:t>）被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7B08D998">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2</w:t>
      </w:r>
      <w:r>
        <w:rPr>
          <w:rFonts w:hint="default" w:ascii="宋体" w:hAnsi="宋体" w:cs="宋体"/>
          <w:color w:val="auto"/>
          <w:kern w:val="0"/>
          <w:sz w:val="24"/>
          <w:szCs w:val="24"/>
          <w:highlight w:val="none"/>
        </w:rPr>
        <w:t>）财产被接管或冻结的；</w:t>
      </w:r>
    </w:p>
    <w:p w14:paraId="1B5DD8F2">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3</w:t>
      </w:r>
      <w:r>
        <w:rPr>
          <w:rFonts w:hint="default" w:ascii="宋体" w:hAnsi="宋体" w:cs="宋体"/>
          <w:color w:val="auto"/>
          <w:kern w:val="0"/>
          <w:sz w:val="24"/>
          <w:szCs w:val="24"/>
          <w:highlight w:val="none"/>
        </w:rPr>
        <w:t>）单位负责人为同一人或者存在控股、管理关系的不同单位，同时参加本招标项目投标；</w:t>
      </w:r>
    </w:p>
    <w:p w14:paraId="5E7B056B">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4</w:t>
      </w:r>
      <w:r>
        <w:rPr>
          <w:rFonts w:hint="default" w:ascii="宋体" w:hAnsi="宋体" w:cs="宋体"/>
          <w:color w:val="auto"/>
          <w:kern w:val="0"/>
          <w:sz w:val="24"/>
          <w:szCs w:val="24"/>
          <w:highlight w:val="none"/>
        </w:rPr>
        <w:t>）投标人、投标人主要负责人及拟投入人员在招标投标、合同履行、安全事故方面因违反有关法律、法规规定受到相关行政管理部门的行政处罚，被取消投标资格的。</w:t>
      </w:r>
    </w:p>
    <w:p w14:paraId="4CF06FA3">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5</w:t>
      </w:r>
      <w:r>
        <w:rPr>
          <w:rFonts w:hint="default" w:ascii="宋体" w:hAnsi="宋体" w:cs="宋体"/>
          <w:color w:val="auto"/>
          <w:kern w:val="0"/>
          <w:sz w:val="24"/>
          <w:szCs w:val="24"/>
          <w:highlight w:val="none"/>
        </w:rPr>
        <w:t>）进入清算程序，或被宣布破产，或其他丧失履约能力的情形；</w:t>
      </w:r>
    </w:p>
    <w:p w14:paraId="68E70FEC">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6</w:t>
      </w:r>
      <w:r>
        <w:rPr>
          <w:rFonts w:hint="default" w:ascii="宋体" w:hAnsi="宋体" w:cs="宋体"/>
          <w:color w:val="auto"/>
          <w:kern w:val="0"/>
          <w:sz w:val="24"/>
          <w:szCs w:val="24"/>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F8B1F63">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7</w:t>
      </w:r>
      <w:r>
        <w:rPr>
          <w:rFonts w:hint="default" w:ascii="宋体" w:hAnsi="宋体" w:cs="宋体"/>
          <w:color w:val="auto"/>
          <w:kern w:val="0"/>
          <w:sz w:val="24"/>
          <w:szCs w:val="24"/>
          <w:highlight w:val="none"/>
        </w:rPr>
        <w:t>）被“信用广州”网站纳入失信联合惩戒名单（失信黑名单）；</w:t>
      </w:r>
    </w:p>
    <w:p w14:paraId="351FB230">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8</w:t>
      </w:r>
      <w:r>
        <w:rPr>
          <w:rFonts w:hint="default" w:ascii="宋体" w:hAnsi="宋体" w:cs="宋体"/>
          <w:color w:val="auto"/>
          <w:kern w:val="0"/>
          <w:sz w:val="24"/>
          <w:szCs w:val="24"/>
          <w:highlight w:val="none"/>
        </w:rPr>
        <w:t>）在近三年内投标人或其法定代表人、拟委派的项目负责人有行贿犯罪行为的；</w:t>
      </w:r>
    </w:p>
    <w:p w14:paraId="00E5666A">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19</w:t>
      </w:r>
      <w:r>
        <w:rPr>
          <w:rFonts w:hint="default" w:ascii="宋体" w:hAnsi="宋体" w:cs="宋体"/>
          <w:color w:val="auto"/>
          <w:kern w:val="0"/>
          <w:sz w:val="24"/>
          <w:szCs w:val="24"/>
          <w:highlight w:val="none"/>
        </w:rPr>
        <w:t>）被列入拖欠农民工工资失信联合惩戒对象名单；</w:t>
      </w:r>
    </w:p>
    <w:p w14:paraId="04DE7985">
      <w:pPr>
        <w:spacing w:line="360" w:lineRule="auto"/>
        <w:ind w:firstLine="480" w:firstLineChars="200"/>
        <w:jc w:val="left"/>
        <w:rPr>
          <w:rFonts w:ascii="宋体" w:hAnsi="宋体" w:cs="宋体"/>
          <w:color w:val="auto"/>
          <w:kern w:val="0"/>
          <w:sz w:val="24"/>
          <w:szCs w:val="24"/>
          <w:highlight w:val="none"/>
        </w:rPr>
      </w:pPr>
      <w:r>
        <w:rPr>
          <w:rFonts w:hint="default"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0</w:t>
      </w:r>
      <w:r>
        <w:rPr>
          <w:rFonts w:hint="default" w:ascii="宋体" w:hAnsi="宋体" w:cs="宋体"/>
          <w:color w:val="auto"/>
          <w:kern w:val="0"/>
          <w:sz w:val="24"/>
          <w:szCs w:val="24"/>
          <w:highlight w:val="none"/>
        </w:rPr>
        <w:t>）法律法规规定的其他情形。</w:t>
      </w:r>
    </w:p>
    <w:p w14:paraId="6475E440">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四、本公司保证本项目拟派的项目负责人和专职安全员没有在其他在建项目中任职。</w:t>
      </w:r>
    </w:p>
    <w:p w14:paraId="61BB51D8">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五、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9588EA5">
      <w:pPr>
        <w:spacing w:line="360" w:lineRule="auto"/>
        <w:ind w:firstLine="480" w:firstLineChars="200"/>
        <w:rPr>
          <w:rFonts w:ascii="宋体" w:hAnsi="宋体" w:cs="宋体"/>
          <w:color w:val="auto"/>
          <w:kern w:val="0"/>
          <w:sz w:val="24"/>
          <w:szCs w:val="24"/>
          <w:highlight w:val="none"/>
        </w:rPr>
      </w:pPr>
      <w:r>
        <w:rPr>
          <w:rFonts w:hint="eastAsia" w:ascii="宋体" w:hAnsi="宋体"/>
          <w:color w:val="auto"/>
          <w:kern w:val="0"/>
          <w:sz w:val="24"/>
          <w:szCs w:val="24"/>
          <w:highlight w:val="none"/>
        </w:rPr>
        <w:t>六、</w:t>
      </w:r>
      <w:r>
        <w:rPr>
          <w:rFonts w:hint="eastAsia" w:ascii="宋体" w:hAnsi="宋体" w:cs="宋体"/>
          <w:color w:val="auto"/>
          <w:kern w:val="0"/>
          <w:sz w:val="24"/>
          <w:szCs w:val="24"/>
          <w:highlight w:val="none"/>
        </w:rPr>
        <w:t>本公司承诺，中标后将利用信息技术手段实施考勤管理，对施工现场人员建立基本信息档案、实行实名制管理的制度并完成工资支付，</w:t>
      </w:r>
      <w:r>
        <w:rPr>
          <w:rFonts w:hint="eastAsia" w:ascii="宋体" w:hAnsi="宋体"/>
          <w:color w:val="auto"/>
          <w:sz w:val="24"/>
          <w:szCs w:val="24"/>
          <w:highlight w:val="none"/>
        </w:rPr>
        <w:t>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w:t>
      </w:r>
      <w:r>
        <w:rPr>
          <w:rFonts w:hint="eastAsia" w:ascii="宋体" w:hAnsi="宋体" w:cs="宋体"/>
          <w:color w:val="auto"/>
          <w:kern w:val="0"/>
          <w:sz w:val="24"/>
          <w:szCs w:val="24"/>
          <w:highlight w:val="none"/>
        </w:rPr>
        <w:t>。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水行政主管部门的监督、检查。</w:t>
      </w:r>
    </w:p>
    <w:p w14:paraId="542EBD88">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七、本公司拟委派专职安全员兼任本工程的工地余泥渣土运输与排放管理员，严格遵守建设工程余泥渣土运输与排放管理制度，执行“一不准进、三不准出”规定，选择合法的余泥渣土运输单位及排放点。</w:t>
      </w:r>
    </w:p>
    <w:p w14:paraId="7B8BC460">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八、与本公司单位负责人为同一人或者与本公司存在控股、管理关系的其他单位包括：。（注：本条由投标人如实填写，如有，应列出全部满足招标公告资质要求的相关单位的名称；如无，则填写“无”。）</w:t>
      </w:r>
    </w:p>
    <w:p w14:paraId="3ED27AB4">
      <w:pPr>
        <w:pStyle w:val="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违反上述保证，或本声明陈述与事实不符，经查实，本公司除按招标文件或合同约定自愿接受招标人的处理外，还愿意接受公开通报或相应行政处罚，承担由此带来的所有法律后果，并自愿停止参加广州市行政辖区内的招标投标活动三个月。本声明陈述与事实不符，属于弄虚作假骗取中标，将依法接受监管部门的处罚。</w:t>
      </w:r>
    </w:p>
    <w:p w14:paraId="20D76805">
      <w:pPr>
        <w:spacing w:line="360" w:lineRule="auto"/>
        <w:ind w:firstLine="480" w:firstLineChars="200"/>
        <w:rPr>
          <w:rFonts w:ascii="宋体" w:hAnsi="宋体"/>
          <w:color w:val="auto"/>
          <w:kern w:val="0"/>
          <w:sz w:val="24"/>
          <w:szCs w:val="24"/>
          <w:highlight w:val="none"/>
        </w:rPr>
      </w:pPr>
    </w:p>
    <w:p w14:paraId="6AD0C3EA">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特此声明</w:t>
      </w:r>
    </w:p>
    <w:p w14:paraId="6DA821BF">
      <w:pPr>
        <w:spacing w:line="360" w:lineRule="auto"/>
        <w:ind w:left="629" w:right="1449" w:firstLine="480" w:firstLineChars="200"/>
        <w:jc w:val="right"/>
        <w:rPr>
          <w:rFonts w:ascii="宋体" w:hAnsi="宋体"/>
          <w:color w:val="auto"/>
          <w:kern w:val="0"/>
          <w:sz w:val="24"/>
          <w:szCs w:val="24"/>
          <w:highlight w:val="none"/>
        </w:rPr>
      </w:pPr>
    </w:p>
    <w:p w14:paraId="7281AE43">
      <w:pPr>
        <w:spacing w:line="360" w:lineRule="auto"/>
        <w:ind w:left="629" w:right="1449" w:firstLine="480" w:firstLineChars="200"/>
        <w:jc w:val="right"/>
        <w:rPr>
          <w:rFonts w:ascii="宋体" w:hAnsi="宋体"/>
          <w:color w:val="auto"/>
          <w:kern w:val="0"/>
          <w:sz w:val="24"/>
          <w:szCs w:val="24"/>
          <w:highlight w:val="none"/>
        </w:rPr>
      </w:pPr>
    </w:p>
    <w:p w14:paraId="79FD35D7">
      <w:pPr>
        <w:spacing w:line="360" w:lineRule="auto"/>
        <w:ind w:left="629" w:right="1449" w:firstLine="480"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声明企业：</w:t>
      </w:r>
    </w:p>
    <w:p w14:paraId="16167FFC">
      <w:pPr>
        <w:spacing w:line="360" w:lineRule="auto"/>
        <w:ind w:right="1179" w:firstLine="480"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法定代表人签字：</w:t>
      </w:r>
    </w:p>
    <w:p w14:paraId="5EA51542">
      <w:pPr>
        <w:spacing w:line="360" w:lineRule="auto"/>
        <w:ind w:right="1179" w:firstLine="480"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项目负责人(项目经理)（签字）：</w:t>
      </w:r>
    </w:p>
    <w:p w14:paraId="3591CA79">
      <w:pPr>
        <w:pStyle w:val="3"/>
        <w:spacing w:line="360" w:lineRule="auto"/>
        <w:ind w:firstLine="4800" w:firstLineChars="2000"/>
        <w:rPr>
          <w:color w:val="auto"/>
          <w:highlight w:val="none"/>
        </w:rPr>
      </w:pPr>
      <w:r>
        <w:rPr>
          <w:rFonts w:hint="eastAsia" w:ascii="宋体" w:hAnsi="宋体"/>
          <w:color w:val="auto"/>
          <w:kern w:val="0"/>
          <w:sz w:val="24"/>
          <w:szCs w:val="24"/>
          <w:highlight w:val="none"/>
        </w:rPr>
        <w:t>施工负责人（签字）：</w:t>
      </w:r>
    </w:p>
    <w:p w14:paraId="4250EBD9">
      <w:pPr>
        <w:spacing w:line="360" w:lineRule="auto"/>
        <w:ind w:right="1179" w:firstLine="480"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技术负责人（签字）：</w:t>
      </w:r>
    </w:p>
    <w:p w14:paraId="3581A0BB">
      <w:pPr>
        <w:spacing w:line="360" w:lineRule="auto"/>
        <w:ind w:right="1179" w:firstLine="480" w:firstLineChars="200"/>
        <w:jc w:val="right"/>
        <w:rPr>
          <w:rFonts w:ascii="宋体" w:hAnsi="宋体"/>
          <w:color w:val="auto"/>
          <w:kern w:val="0"/>
          <w:sz w:val="24"/>
          <w:szCs w:val="24"/>
          <w:highlight w:val="none"/>
        </w:rPr>
      </w:pPr>
    </w:p>
    <w:p w14:paraId="70E94157">
      <w:pPr>
        <w:spacing w:line="360" w:lineRule="auto"/>
        <w:ind w:right="1179" w:firstLine="480"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（企业公章）</w:t>
      </w:r>
    </w:p>
    <w:p w14:paraId="7FC025B5">
      <w:pPr>
        <w:wordWrap w:val="0"/>
        <w:spacing w:line="360" w:lineRule="auto"/>
        <w:ind w:right="879" w:firstLine="480" w:firstLineChars="200"/>
        <w:jc w:val="right"/>
        <w:rPr>
          <w:rFonts w:hint="eastAsia" w:ascii="宋体" w:hAnsi="宋体"/>
          <w:color w:val="auto"/>
          <w:kern w:val="0"/>
          <w:sz w:val="24"/>
          <w:szCs w:val="24"/>
          <w:highlight w:val="none"/>
        </w:rPr>
      </w:pPr>
      <w:r>
        <w:rPr>
          <w:rFonts w:hint="eastAsia" w:ascii="宋体" w:hAnsi="宋体"/>
          <w:color w:val="auto"/>
          <w:kern w:val="0"/>
          <w:sz w:val="24"/>
          <w:szCs w:val="24"/>
          <w:highlight w:val="none"/>
        </w:rPr>
        <w:t>年  月  日</w:t>
      </w:r>
    </w:p>
    <w:p w14:paraId="3FEB5A24">
      <w:pPr>
        <w:widowControl/>
        <w:shd w:val="clear" w:color="auto" w:fill="FFFFFF"/>
        <w:spacing w:line="360" w:lineRule="auto"/>
        <w:ind w:firstLine="480"/>
        <w:jc w:val="left"/>
        <w:rPr>
          <w:rFonts w:hint="eastAsia" w:ascii="宋体" w:hAnsi="宋体" w:cs="宋体"/>
          <w:color w:val="auto"/>
          <w:highlight w:val="none"/>
        </w:rPr>
      </w:pPr>
      <w:r>
        <w:rPr>
          <w:rFonts w:hint="eastAsia" w:ascii="宋体" w:hAnsi="宋体"/>
          <w:color w:val="auto"/>
          <w:kern w:val="0"/>
          <w:sz w:val="24"/>
          <w:szCs w:val="24"/>
          <w:highlight w:val="none"/>
        </w:rPr>
        <w:br w:type="page"/>
      </w:r>
      <w:r>
        <w:rPr>
          <w:rFonts w:hint="eastAsia" w:ascii="宋体" w:hAnsi="宋体" w:cs="宋体"/>
          <w:color w:val="auto"/>
          <w:kern w:val="0"/>
          <w:sz w:val="28"/>
          <w:szCs w:val="20"/>
          <w:highlight w:val="none"/>
          <w:lang w:val="en-US" w:eastAsia="zh-CN"/>
        </w:rPr>
        <w:t>附件二、</w:t>
      </w:r>
      <w:r>
        <w:rPr>
          <w:rFonts w:hint="eastAsia" w:ascii="宋体" w:hAnsi="宋体" w:cs="宋体"/>
          <w:color w:val="auto"/>
          <w:kern w:val="0"/>
          <w:sz w:val="28"/>
          <w:szCs w:val="20"/>
          <w:highlight w:val="none"/>
        </w:rPr>
        <w:t>联合体协议书</w:t>
      </w:r>
      <w:r>
        <w:rPr>
          <w:rFonts w:hint="eastAsia" w:ascii="宋体" w:hAnsi="宋体" w:cs="宋体"/>
          <w:color w:val="auto"/>
          <w:kern w:val="0"/>
          <w:sz w:val="24"/>
          <w:szCs w:val="24"/>
          <w:highlight w:val="none"/>
        </w:rPr>
        <w:t>（格式）</w:t>
      </w:r>
    </w:p>
    <w:p w14:paraId="67B6E687">
      <w:pPr>
        <w:pStyle w:val="5"/>
        <w:spacing w:line="360" w:lineRule="auto"/>
        <w:jc w:val="center"/>
        <w:rPr>
          <w:rFonts w:hint="eastAsia" w:hAnsi="宋体" w:eastAsia="宋体" w:cs="宋体"/>
          <w:color w:val="auto"/>
          <w:sz w:val="24"/>
          <w:highlight w:val="none"/>
        </w:rPr>
      </w:pPr>
      <w:r>
        <w:rPr>
          <w:rFonts w:hint="eastAsia" w:ascii="宋体" w:hAnsi="宋体" w:eastAsia="宋体" w:cs="宋体"/>
          <w:color w:val="auto"/>
          <w:kern w:val="0"/>
          <w:sz w:val="28"/>
          <w:szCs w:val="20"/>
          <w:highlight w:val="none"/>
        </w:rPr>
        <w:t>联合体协议书</w:t>
      </w:r>
      <w:r>
        <w:rPr>
          <w:rFonts w:hint="eastAsia" w:ascii="宋体" w:hAnsi="宋体" w:eastAsia="宋体" w:cs="宋体"/>
          <w:color w:val="auto"/>
          <w:kern w:val="0"/>
          <w:sz w:val="24"/>
          <w:szCs w:val="24"/>
          <w:highlight w:val="none"/>
        </w:rPr>
        <w:t>（格式）</w:t>
      </w:r>
    </w:p>
    <w:p w14:paraId="220B1D30">
      <w:pPr>
        <w:pStyle w:val="5"/>
        <w:spacing w:line="360" w:lineRule="auto"/>
        <w:rPr>
          <w:rFonts w:hAnsi="宋体" w:eastAsia="宋体" w:cs="宋体"/>
          <w:color w:val="auto"/>
          <w:sz w:val="24"/>
          <w:highlight w:val="none"/>
        </w:rPr>
      </w:pPr>
      <w:r>
        <w:rPr>
          <w:rFonts w:hint="eastAsia" w:hAnsi="宋体" w:eastAsia="宋体" w:cs="宋体"/>
          <w:color w:val="auto"/>
          <w:sz w:val="24"/>
          <w:highlight w:val="none"/>
        </w:rPr>
        <w:t>致：（招标人、招标代理机构名称）</w:t>
      </w:r>
    </w:p>
    <w:p w14:paraId="4F03976E">
      <w:pPr>
        <w:pStyle w:val="5"/>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我方决定组成联合体共同参加</w:t>
      </w:r>
      <w:r>
        <w:rPr>
          <w:rFonts w:hint="eastAsia" w:hAnsi="宋体" w:eastAsia="宋体" w:cs="宋体"/>
          <w:color w:val="auto"/>
          <w:sz w:val="24"/>
          <w:highlight w:val="none"/>
          <w:u w:val="single"/>
          <w:lang w:val="en-US" w:eastAsia="zh-CN"/>
        </w:rPr>
        <w:t xml:space="preserve">                                </w:t>
      </w:r>
      <w:r>
        <w:rPr>
          <w:rFonts w:hint="eastAsia" w:hAnsi="宋体" w:eastAsia="宋体" w:cs="宋体"/>
          <w:color w:val="auto"/>
          <w:sz w:val="24"/>
          <w:highlight w:val="none"/>
        </w:rPr>
        <w:t>的投标，若中标，联合体各成员向招标人承担连带责任。我方授权委托本协议主办方，代表所有联合体成员参加投标、提交投标文件，以及与招标人签订合同，负责整个合同实施阶段的协调工作。</w:t>
      </w:r>
    </w:p>
    <w:p w14:paraId="7C703120">
      <w:pPr>
        <w:spacing w:line="360" w:lineRule="auto"/>
        <w:rPr>
          <w:color w:val="auto"/>
          <w:highlight w:val="none"/>
        </w:rPr>
      </w:pPr>
      <w:r>
        <w:rPr>
          <w:rFonts w:hint="eastAsia" w:ascii="宋体" w:hAnsi="宋体" w:cs="宋体"/>
          <w:color w:val="auto"/>
          <w:sz w:val="24"/>
          <w:highlight w:val="none"/>
        </w:rPr>
        <w:t xml:space="preserve">    本投标协议同时作为法人证明书或法人授权委托书。</w:t>
      </w:r>
    </w:p>
    <w:p w14:paraId="6A15F96A">
      <w:pPr>
        <w:pStyle w:val="5"/>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联合体主办方：（盖章）</w:t>
      </w:r>
    </w:p>
    <w:p w14:paraId="5EF73EAF">
      <w:pPr>
        <w:pStyle w:val="5"/>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法定代表人：（签字）</w:t>
      </w:r>
    </w:p>
    <w:p w14:paraId="27986A68">
      <w:pPr>
        <w:pStyle w:val="5"/>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委托代理人：（签字）</w:t>
      </w:r>
    </w:p>
    <w:p w14:paraId="4421F952">
      <w:pPr>
        <w:pStyle w:val="5"/>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地址：</w:t>
      </w:r>
    </w:p>
    <w:p w14:paraId="4422980B">
      <w:pPr>
        <w:pStyle w:val="5"/>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邮政编码：电话/传真：</w:t>
      </w:r>
    </w:p>
    <w:p w14:paraId="7ACD7D73">
      <w:pPr>
        <w:pStyle w:val="5"/>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分工内容：</w:t>
      </w:r>
    </w:p>
    <w:p w14:paraId="1D97859B">
      <w:pPr>
        <w:pStyle w:val="5"/>
        <w:spacing w:line="360" w:lineRule="auto"/>
        <w:rPr>
          <w:rFonts w:hAnsi="宋体" w:eastAsia="宋体" w:cs="宋体"/>
          <w:color w:val="auto"/>
          <w:sz w:val="24"/>
          <w:highlight w:val="none"/>
        </w:rPr>
      </w:pPr>
    </w:p>
    <w:p w14:paraId="3CAEF194">
      <w:pPr>
        <w:pStyle w:val="5"/>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联合体成员方：（盖章）</w:t>
      </w:r>
    </w:p>
    <w:p w14:paraId="47C7C627">
      <w:pPr>
        <w:pStyle w:val="5"/>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法定代表人：（签字）</w:t>
      </w:r>
    </w:p>
    <w:p w14:paraId="2C0DFB6C">
      <w:pPr>
        <w:pStyle w:val="5"/>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委托代理人：（签字）</w:t>
      </w:r>
    </w:p>
    <w:p w14:paraId="13D47376">
      <w:pPr>
        <w:pStyle w:val="5"/>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地址：</w:t>
      </w:r>
    </w:p>
    <w:p w14:paraId="41929DB3">
      <w:pPr>
        <w:pStyle w:val="5"/>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邮政编码：电话/传真：</w:t>
      </w:r>
    </w:p>
    <w:p w14:paraId="6C99209B">
      <w:pPr>
        <w:pStyle w:val="5"/>
        <w:spacing w:line="360" w:lineRule="auto"/>
        <w:rPr>
          <w:rFonts w:hAnsi="宋体" w:eastAsia="宋体" w:cs="宋体"/>
          <w:color w:val="auto"/>
          <w:sz w:val="24"/>
          <w:highlight w:val="none"/>
          <w:u w:val="single"/>
        </w:rPr>
      </w:pPr>
      <w:r>
        <w:rPr>
          <w:rFonts w:hint="eastAsia" w:hAnsi="宋体" w:eastAsia="宋体" w:cs="宋体"/>
          <w:color w:val="auto"/>
          <w:sz w:val="24"/>
          <w:highlight w:val="none"/>
        </w:rPr>
        <w:t xml:space="preserve">    分工内容：</w:t>
      </w:r>
    </w:p>
    <w:p w14:paraId="0DAF4567">
      <w:pPr>
        <w:pStyle w:val="5"/>
        <w:spacing w:line="360" w:lineRule="auto"/>
        <w:rPr>
          <w:rFonts w:hAnsi="宋体" w:eastAsia="宋体" w:cs="宋体"/>
          <w:color w:val="auto"/>
          <w:sz w:val="24"/>
          <w:highlight w:val="none"/>
        </w:rPr>
      </w:pPr>
    </w:p>
    <w:p w14:paraId="1250DC82">
      <w:r>
        <w:rPr>
          <w:rFonts w:hint="eastAsia" w:ascii="宋体" w:hAnsi="宋体" w:cs="宋体"/>
          <w:color w:val="auto"/>
          <w:sz w:val="24"/>
          <w:highlight w:val="none"/>
        </w:rPr>
        <w:t xml:space="preserve">                                 签订日期：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ZmYyZjUzMzIwYWYxYWIwZDcyOWNiNjUyYWYxMTAifQ=="/>
  </w:docVars>
  <w:rsids>
    <w:rsidRoot w:val="00000000"/>
    <w:rsid w:val="535C547D"/>
    <w:rsid w:val="7D712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jc w:val="center"/>
      <w:outlineLvl w:val="1"/>
    </w:pPr>
    <w:rPr>
      <w:rFonts w:ascii="黑体" w:hAnsi="黑体" w:eastAsia="黑体"/>
      <w:sz w:val="30"/>
      <w:szCs w:val="3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0"/>
    <w:pPr>
      <w:ind w:firstLine="420" w:firstLineChars="200"/>
    </w:pPr>
  </w:style>
  <w:style w:type="paragraph" w:styleId="4">
    <w:name w:val="annotation text"/>
    <w:basedOn w:val="1"/>
    <w:unhideWhenUsed/>
    <w:qFormat/>
    <w:uiPriority w:val="99"/>
    <w:pPr>
      <w:jc w:val="left"/>
    </w:pPr>
  </w:style>
  <w:style w:type="paragraph" w:styleId="5">
    <w:name w:val="Plain Text"/>
    <w:basedOn w:val="1"/>
    <w:next w:val="1"/>
    <w:qFormat/>
    <w:uiPriority w:val="0"/>
    <w:rPr>
      <w:rFonts w:ascii="宋体" w:hAnsi="Courier New" w:eastAsia="楷体_GB2312"/>
      <w:kern w:val="0"/>
      <w:sz w:val="20"/>
      <w:szCs w:val="24"/>
    </w:rPr>
  </w:style>
  <w:style w:type="paragraph" w:customStyle="1" w:styleId="8">
    <w:name w:val="p0"/>
    <w:basedOn w:val="1"/>
    <w:autoRedefine/>
    <w:qFormat/>
    <w:uiPriority w:val="0"/>
    <w:pPr>
      <w:widowControl/>
      <w:spacing w:before="75" w:after="75"/>
      <w:jc w:val="left"/>
    </w:pPr>
    <w:rPr>
      <w:rFonts w:ascii="宋体" w:hAnsi="宋体" w:cs="宋体"/>
      <w:kern w:val="0"/>
      <w:sz w:val="24"/>
      <w:szCs w:val="24"/>
    </w:rPr>
  </w:style>
  <w:style w:type="paragraph" w:customStyle="1" w:styleId="9">
    <w:name w:val="text"/>
    <w:basedOn w:val="1"/>
    <w:autoRedefine/>
    <w:qFormat/>
    <w:uiPriority w:val="0"/>
    <w:pPr>
      <w:widowControl/>
      <w:spacing w:after="120" w:line="360" w:lineRule="atLeast"/>
      <w:ind w:firstLine="300"/>
      <w:jc w:val="left"/>
    </w:pPr>
    <w:rPr>
      <w:rFonts w:ascii="宋体" w:hAnsi="宋体" w:cs="宋体"/>
      <w:kern w:val="0"/>
      <w:sz w:val="24"/>
      <w:szCs w:val="24"/>
    </w:rPr>
  </w:style>
  <w:style w:type="paragraph" w:customStyle="1" w:styleId="10">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2024-10-12T06:29:31Z</dcterms:created>
  <dc:creator>Mi</dc:creator>
  <cp:lastModifiedBy>.</cp:lastModifiedBy>
  <dcterms:modified xsi:type="dcterms:W3CDTF">2024-10-12T06:29:56Z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33A63D8869B14F3B90FF91A2BFB8047F_12</vt:lpwstr>
  </property>
</Properties>
</file>