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ind w:firstLine="0" w:firstLineChars="0"/>
        <w:jc w:val="right"/>
        <w:rPr>
          <w:rFonts w:hint="default" w:ascii="宋体" w:hAnsi="宋体" w:eastAsia="楷体_GB2312" w:cs="宋体"/>
          <w:color w:val="auto"/>
          <w:sz w:val="28"/>
          <w:szCs w:val="20"/>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楷体_GB2312" w:cs="楷体_GB2312"/>
          <w:color w:val="auto"/>
          <w:sz w:val="28"/>
          <w:szCs w:val="20"/>
          <w:highlight w:val="none"/>
          <w:lang w:bidi="ar"/>
        </w:rPr>
        <w:t>合同编号：</w:t>
      </w:r>
      <w:r>
        <w:rPr>
          <w:rFonts w:hint="eastAsia" w:ascii="宋体" w:hAnsi="宋体" w:eastAsia="楷体_GB2312" w:cs="楷体_GB2312"/>
          <w:color w:val="auto"/>
          <w:sz w:val="28"/>
          <w:szCs w:val="20"/>
          <w:highlight w:val="none"/>
          <w:lang w:val="en-US" w:eastAsia="zh-CN" w:bidi="ar"/>
        </w:rPr>
        <w:t xml:space="preserve">              </w:t>
      </w:r>
    </w:p>
    <w:p>
      <w:pPr>
        <w:pStyle w:val="29"/>
        <w:widowControl/>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29"/>
        <w:widowControl/>
        <w:spacing w:line="360" w:lineRule="auto"/>
        <w:ind w:firstLine="0"/>
        <w:rPr>
          <w:rFonts w:ascii="宋体" w:hAnsi="宋体" w:eastAsia="宋体" w:cs="宋体"/>
          <w:b/>
          <w:bCs/>
          <w:color w:val="auto"/>
          <w:sz w:val="36"/>
          <w:szCs w:val="36"/>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36"/>
          <w:szCs w:val="36"/>
          <w:highlight w:val="none"/>
        </w:rPr>
        <w:t xml:space="preserve">  </w:t>
      </w:r>
    </w:p>
    <w:p>
      <w:pPr>
        <w:spacing w:line="560" w:lineRule="exact"/>
        <w:jc w:val="center"/>
        <w:rPr>
          <w:rFonts w:ascii="方正小标宋简体" w:hAnsi="宋体" w:eastAsia="方正小标宋简体" w:cs="宋体"/>
          <w:color w:val="auto"/>
          <w:sz w:val="44"/>
          <w:szCs w:val="44"/>
          <w:highlight w:val="none"/>
        </w:rPr>
      </w:pPr>
      <w:r>
        <w:rPr>
          <w:rFonts w:hint="eastAsia" w:ascii="方正小标宋简体" w:hAnsi="宋体" w:eastAsia="方正小标宋简体" w:cs="宋体"/>
          <w:color w:val="auto"/>
          <w:sz w:val="44"/>
          <w:szCs w:val="44"/>
          <w:highlight w:val="none"/>
          <w:lang w:val="en-US" w:eastAsia="zh-CN"/>
        </w:rPr>
        <w:t xml:space="preserve">    XXXXX</w:t>
      </w:r>
      <w:r>
        <w:rPr>
          <w:rFonts w:hint="eastAsia" w:ascii="方正小标宋简体" w:hAnsi="宋体" w:eastAsia="方正小标宋简体" w:cs="宋体"/>
          <w:color w:val="auto"/>
          <w:sz w:val="44"/>
          <w:szCs w:val="44"/>
          <w:highlight w:val="none"/>
        </w:rPr>
        <w:t>工程</w:t>
      </w:r>
    </w:p>
    <w:p>
      <w:pPr>
        <w:spacing w:line="560" w:lineRule="exact"/>
        <w:jc w:val="center"/>
        <w:rPr>
          <w:rFonts w:ascii="方正小标宋简体" w:hAnsi="宋体" w:eastAsia="方正小标宋简体" w:cs="宋体"/>
          <w:color w:val="auto"/>
          <w:sz w:val="44"/>
          <w:szCs w:val="44"/>
          <w:highlight w:val="none"/>
        </w:rPr>
      </w:pPr>
      <w:r>
        <w:rPr>
          <w:rFonts w:hint="eastAsia" w:ascii="方正小标宋简体" w:hAnsi="宋体" w:eastAsia="方正小标宋简体" w:cs="宋体"/>
          <w:color w:val="auto"/>
          <w:sz w:val="44"/>
          <w:szCs w:val="44"/>
          <w:highlight w:val="none"/>
        </w:rPr>
        <w:t>设计施工总承包</w:t>
      </w:r>
    </w:p>
    <w:p>
      <w:pPr>
        <w:spacing w:line="360" w:lineRule="auto"/>
        <w:jc w:val="center"/>
        <w:rPr>
          <w:rFonts w:ascii="宋体" w:hAnsi="宋体" w:eastAsia="楷体_GB2312" w:cs="宋体"/>
          <w:b/>
          <w:color w:val="auto"/>
          <w:sz w:val="36"/>
          <w:szCs w:val="21"/>
          <w:highlight w:val="none"/>
        </w:rPr>
      </w:pPr>
    </w:p>
    <w:p>
      <w:pPr>
        <w:pStyle w:val="29"/>
        <w:widowControl/>
        <w:ind w:firstLine="442"/>
        <w:rPr>
          <w:rFonts w:ascii="宋体" w:hAnsi="宋体" w:cs="宋体"/>
          <w:color w:val="auto"/>
          <w:sz w:val="44"/>
          <w:highlight w:val="none"/>
        </w:rPr>
      </w:pPr>
    </w:p>
    <w:p>
      <w:pPr>
        <w:pStyle w:val="29"/>
        <w:widowControl/>
        <w:ind w:firstLine="0"/>
        <w:rPr>
          <w:rFonts w:ascii="宋体" w:hAnsi="宋体" w:cs="宋体"/>
          <w:color w:val="auto"/>
          <w:sz w:val="44"/>
          <w:highlight w:val="none"/>
        </w:rPr>
      </w:pPr>
    </w:p>
    <w:p>
      <w:pPr>
        <w:spacing w:line="360" w:lineRule="auto"/>
        <w:ind w:firstLine="0" w:firstLineChars="0"/>
        <w:rPr>
          <w:rFonts w:ascii="宋体" w:hAnsi="宋体" w:eastAsia="楷体_GB2312" w:cs="宋体"/>
          <w:b/>
          <w:color w:val="auto"/>
          <w:sz w:val="28"/>
          <w:szCs w:val="20"/>
          <w:highlight w:val="none"/>
        </w:rPr>
      </w:pPr>
    </w:p>
    <w:p>
      <w:pPr>
        <w:spacing w:line="360" w:lineRule="auto"/>
        <w:jc w:val="center"/>
        <w:rPr>
          <w:rFonts w:hint="eastAsia" w:ascii="宋体" w:hAnsi="宋体" w:eastAsia="宋体" w:cs="宋体"/>
          <w:b/>
          <w:color w:val="auto"/>
          <w:sz w:val="56"/>
          <w:szCs w:val="18"/>
          <w:highlight w:val="none"/>
        </w:rPr>
      </w:pPr>
      <w:r>
        <w:rPr>
          <w:rFonts w:hint="eastAsia" w:ascii="宋体" w:hAnsi="宋体" w:eastAsia="宋体" w:cs="宋体"/>
          <w:b/>
          <w:color w:val="auto"/>
          <w:sz w:val="56"/>
          <w:szCs w:val="18"/>
          <w:highlight w:val="none"/>
          <w:lang w:bidi="ar"/>
        </w:rPr>
        <w:t>合同文件</w:t>
      </w:r>
    </w:p>
    <w:p>
      <w:pPr>
        <w:spacing w:line="360" w:lineRule="auto"/>
        <w:jc w:val="center"/>
        <w:rPr>
          <w:rFonts w:hint="eastAsia" w:ascii="宋体" w:hAnsi="宋体" w:eastAsia="宋体" w:cs="宋体"/>
          <w:b/>
          <w:color w:val="auto"/>
          <w:sz w:val="28"/>
          <w:szCs w:val="20"/>
          <w:highlight w:val="none"/>
        </w:rPr>
      </w:pPr>
    </w:p>
    <w:p>
      <w:pPr>
        <w:spacing w:line="360" w:lineRule="auto"/>
        <w:ind w:firstLine="1797" w:firstLineChars="642"/>
        <w:rPr>
          <w:rFonts w:hint="eastAsia" w:ascii="宋体" w:hAnsi="宋体" w:eastAsia="宋体" w:cs="宋体"/>
          <w:color w:val="auto"/>
          <w:sz w:val="28"/>
          <w:szCs w:val="20"/>
          <w:highlight w:val="none"/>
        </w:rPr>
      </w:pPr>
    </w:p>
    <w:p>
      <w:pPr>
        <w:spacing w:line="400" w:lineRule="exact"/>
        <w:rPr>
          <w:rFonts w:hint="eastAsia" w:ascii="宋体" w:hAnsi="宋体" w:eastAsia="宋体" w:cs="宋体"/>
          <w:b/>
          <w:color w:val="auto"/>
          <w:sz w:val="24"/>
          <w:highlight w:val="none"/>
          <w:lang w:bidi="ar"/>
        </w:rPr>
      </w:pPr>
    </w:p>
    <w:p>
      <w:pPr>
        <w:spacing w:line="360" w:lineRule="auto"/>
        <w:rPr>
          <w:rFonts w:hint="eastAsia" w:ascii="宋体" w:hAnsi="宋体" w:eastAsia="宋体" w:cs="宋体"/>
          <w:b/>
          <w:bCs w:val="0"/>
          <w:color w:val="auto"/>
          <w:sz w:val="28"/>
          <w:szCs w:val="28"/>
          <w:highlight w:val="none"/>
          <w:u w:val="single"/>
          <w:lang w:bidi="ar"/>
        </w:rPr>
      </w:pPr>
      <w:r>
        <w:rPr>
          <w:rFonts w:hint="eastAsia" w:ascii="宋体" w:hAnsi="宋体" w:eastAsia="宋体" w:cs="宋体"/>
          <w:b/>
          <w:bCs w:val="0"/>
          <w:color w:val="auto"/>
          <w:sz w:val="28"/>
          <w:szCs w:val="28"/>
          <w:highlight w:val="none"/>
          <w:lang w:bidi="ar"/>
        </w:rPr>
        <w:t>发包人</w:t>
      </w:r>
      <w:r>
        <w:rPr>
          <w:rFonts w:hint="eastAsia" w:ascii="宋体" w:hAnsi="宋体" w:eastAsia="宋体" w:cs="宋体"/>
          <w:b/>
          <w:bCs w:val="0"/>
          <w:color w:val="auto"/>
          <w:sz w:val="28"/>
          <w:szCs w:val="28"/>
          <w:highlight w:val="none"/>
          <w:lang w:eastAsia="zh-CN" w:bidi="ar"/>
        </w:rPr>
        <w:t>（</w:t>
      </w:r>
      <w:r>
        <w:rPr>
          <w:rFonts w:hint="eastAsia" w:ascii="宋体" w:hAnsi="宋体" w:eastAsia="宋体" w:cs="宋体"/>
          <w:b/>
          <w:bCs w:val="0"/>
          <w:color w:val="auto"/>
          <w:sz w:val="28"/>
          <w:szCs w:val="28"/>
          <w:highlight w:val="none"/>
          <w:lang w:bidi="ar"/>
        </w:rPr>
        <w:t>甲方</w:t>
      </w:r>
      <w:r>
        <w:rPr>
          <w:rFonts w:hint="eastAsia" w:ascii="宋体" w:hAnsi="宋体" w:eastAsia="宋体" w:cs="宋体"/>
          <w:b/>
          <w:bCs w:val="0"/>
          <w:color w:val="auto"/>
          <w:sz w:val="28"/>
          <w:szCs w:val="28"/>
          <w:highlight w:val="none"/>
          <w:lang w:eastAsia="zh-CN" w:bidi="ar"/>
        </w:rPr>
        <w:t>）</w:t>
      </w:r>
      <w:r>
        <w:rPr>
          <w:rFonts w:hint="eastAsia" w:ascii="宋体" w:hAnsi="宋体" w:eastAsia="宋体" w:cs="宋体"/>
          <w:b/>
          <w:bCs w:val="0"/>
          <w:color w:val="auto"/>
          <w:sz w:val="28"/>
          <w:szCs w:val="28"/>
          <w:highlight w:val="none"/>
          <w:lang w:bidi="ar"/>
        </w:rPr>
        <w:t>：</w:t>
      </w:r>
      <w:r>
        <w:rPr>
          <w:rFonts w:hint="eastAsia" w:ascii="宋体" w:hAnsi="宋体" w:eastAsia="宋体" w:cs="宋体"/>
          <w:b/>
          <w:bCs w:val="0"/>
          <w:color w:val="auto"/>
          <w:sz w:val="28"/>
          <w:szCs w:val="28"/>
          <w:highlight w:val="none"/>
          <w:u w:val="single"/>
          <w:lang w:eastAsia="zh-CN" w:bidi="ar"/>
        </w:rPr>
        <w:t xml:space="preserve">                                       </w:t>
      </w:r>
      <w:r>
        <w:rPr>
          <w:rFonts w:hint="eastAsia" w:ascii="宋体" w:hAnsi="宋体" w:eastAsia="宋体" w:cs="宋体"/>
          <w:b/>
          <w:bCs w:val="0"/>
          <w:color w:val="auto"/>
          <w:sz w:val="28"/>
          <w:szCs w:val="28"/>
          <w:highlight w:val="none"/>
          <w:u w:val="single"/>
          <w:lang w:bidi="ar"/>
        </w:rPr>
        <w:t xml:space="preserve">               </w:t>
      </w:r>
    </w:p>
    <w:p>
      <w:pPr>
        <w:spacing w:line="360" w:lineRule="auto"/>
        <w:jc w:val="left"/>
        <w:rPr>
          <w:rFonts w:hint="eastAsia" w:ascii="宋体" w:hAnsi="宋体" w:eastAsia="宋体" w:cs="宋体"/>
          <w:b/>
          <w:bCs w:val="0"/>
          <w:color w:val="auto"/>
          <w:sz w:val="28"/>
          <w:szCs w:val="28"/>
          <w:highlight w:val="none"/>
          <w:u w:val="single"/>
          <w:lang w:bidi="ar"/>
        </w:rPr>
      </w:pPr>
      <w:r>
        <w:rPr>
          <w:rFonts w:hint="eastAsia" w:ascii="宋体" w:hAnsi="宋体" w:eastAsia="宋体" w:cs="宋体"/>
          <w:b/>
          <w:bCs w:val="0"/>
          <w:color w:val="auto"/>
          <w:sz w:val="28"/>
          <w:szCs w:val="28"/>
          <w:highlight w:val="none"/>
          <w:lang w:bidi="ar"/>
        </w:rPr>
        <w:t>承包人</w:t>
      </w:r>
      <w:r>
        <w:rPr>
          <w:rFonts w:hint="eastAsia" w:ascii="宋体" w:hAnsi="宋体" w:eastAsia="宋体" w:cs="宋体"/>
          <w:b/>
          <w:bCs w:val="0"/>
          <w:color w:val="auto"/>
          <w:sz w:val="28"/>
          <w:szCs w:val="28"/>
          <w:highlight w:val="none"/>
          <w:lang w:eastAsia="zh-CN" w:bidi="ar"/>
        </w:rPr>
        <w:t>（</w:t>
      </w:r>
      <w:r>
        <w:rPr>
          <w:rFonts w:hint="eastAsia" w:ascii="宋体" w:hAnsi="宋体" w:eastAsia="宋体" w:cs="宋体"/>
          <w:b/>
          <w:bCs w:val="0"/>
          <w:color w:val="auto"/>
          <w:sz w:val="28"/>
          <w:szCs w:val="28"/>
          <w:highlight w:val="none"/>
          <w:lang w:bidi="ar"/>
        </w:rPr>
        <w:t>乙方</w:t>
      </w:r>
      <w:r>
        <w:rPr>
          <w:rFonts w:hint="eastAsia" w:ascii="宋体" w:hAnsi="宋体" w:eastAsia="宋体" w:cs="宋体"/>
          <w:b/>
          <w:bCs w:val="0"/>
          <w:color w:val="auto"/>
          <w:sz w:val="28"/>
          <w:szCs w:val="28"/>
          <w:highlight w:val="none"/>
          <w:lang w:eastAsia="zh-CN" w:bidi="ar"/>
        </w:rPr>
        <w:t>）</w:t>
      </w:r>
      <w:r>
        <w:rPr>
          <w:rFonts w:hint="eastAsia" w:ascii="宋体" w:hAnsi="宋体" w:eastAsia="宋体" w:cs="宋体"/>
          <w:b/>
          <w:bCs w:val="0"/>
          <w:color w:val="auto"/>
          <w:sz w:val="28"/>
          <w:szCs w:val="28"/>
          <w:highlight w:val="none"/>
          <w:lang w:bidi="ar"/>
        </w:rPr>
        <w:t>：</w:t>
      </w:r>
      <w:r>
        <w:rPr>
          <w:rFonts w:hint="eastAsia" w:ascii="宋体" w:hAnsi="宋体" w:eastAsia="宋体" w:cs="宋体"/>
          <w:b/>
          <w:bCs w:val="0"/>
          <w:color w:val="auto"/>
          <w:sz w:val="28"/>
          <w:szCs w:val="28"/>
          <w:highlight w:val="none"/>
          <w:u w:val="single"/>
          <w:lang w:bidi="ar"/>
        </w:rPr>
        <w:t xml:space="preserve"> </w:t>
      </w:r>
      <w:r>
        <w:rPr>
          <w:rFonts w:hint="eastAsia" w:ascii="宋体" w:hAnsi="宋体" w:eastAsia="宋体" w:cs="宋体"/>
          <w:b/>
          <w:bCs w:val="0"/>
          <w:color w:val="auto"/>
          <w:sz w:val="28"/>
          <w:szCs w:val="28"/>
          <w:highlight w:val="none"/>
          <w:u w:val="single"/>
          <w:lang w:eastAsia="zh-CN" w:bidi="ar"/>
        </w:rPr>
        <w:t xml:space="preserve">                                             </w:t>
      </w:r>
      <w:r>
        <w:rPr>
          <w:rFonts w:hint="eastAsia" w:ascii="宋体" w:hAnsi="宋体" w:eastAsia="宋体" w:cs="宋体"/>
          <w:b/>
          <w:bCs w:val="0"/>
          <w:color w:val="auto"/>
          <w:sz w:val="28"/>
          <w:szCs w:val="28"/>
          <w:highlight w:val="none"/>
          <w:u w:val="single"/>
          <w:lang w:bidi="ar"/>
        </w:rPr>
        <w:t xml:space="preserve">                </w:t>
      </w:r>
    </w:p>
    <w:p>
      <w:pPr>
        <w:spacing w:line="400" w:lineRule="exact"/>
        <w:ind w:firstLine="1954" w:firstLineChars="695"/>
        <w:jc w:val="left"/>
        <w:rPr>
          <w:rFonts w:ascii="宋体" w:hAnsi="宋体" w:eastAsia="楷体_GB2312" w:cs="宋体"/>
          <w:b/>
          <w:color w:val="auto"/>
          <w:sz w:val="28"/>
          <w:szCs w:val="28"/>
          <w:highlight w:val="none"/>
          <w:u w:val="single"/>
          <w:lang w:bidi="ar"/>
        </w:rPr>
      </w:pPr>
    </w:p>
    <w:p>
      <w:pPr>
        <w:pStyle w:val="2"/>
      </w:pPr>
    </w:p>
    <w:p/>
    <w:p>
      <w:pPr>
        <w:pStyle w:val="2"/>
      </w:pPr>
    </w:p>
    <w:p/>
    <w:p>
      <w:pPr>
        <w:pStyle w:val="2"/>
      </w:pPr>
    </w:p>
    <w:p/>
    <w:p>
      <w:pPr>
        <w:pStyle w:val="29"/>
        <w:rPr>
          <w:color w:val="auto"/>
          <w:highlight w:val="none"/>
        </w:rPr>
      </w:pPr>
    </w:p>
    <w:p>
      <w:pPr>
        <w:spacing w:line="320" w:lineRule="exact"/>
        <w:jc w:val="center"/>
        <w:rPr>
          <w:rFonts w:ascii="宋体" w:hAnsi="宋体" w:eastAsia="楷体_GB2312" w:cs="宋体"/>
          <w:b/>
          <w:color w:val="auto"/>
          <w:sz w:val="28"/>
          <w:szCs w:val="20"/>
          <w:highlight w:val="none"/>
        </w:rPr>
      </w:pPr>
    </w:p>
    <w:p>
      <w:pPr>
        <w:spacing w:line="320" w:lineRule="exact"/>
        <w:jc w:val="center"/>
        <w:rPr>
          <w:rFonts w:ascii="宋体" w:hAnsi="宋体" w:eastAsia="楷体_GB2312" w:cs="宋体"/>
          <w:b/>
          <w:color w:val="auto"/>
          <w:sz w:val="28"/>
          <w:szCs w:val="20"/>
          <w:highlight w:val="none"/>
        </w:rPr>
      </w:pPr>
    </w:p>
    <w:p>
      <w:pPr>
        <w:spacing w:line="320" w:lineRule="exact"/>
        <w:jc w:val="center"/>
        <w:rPr>
          <w:rFonts w:ascii="宋体" w:hAnsi="宋体" w:eastAsia="楷体_GB2312" w:cs="宋体"/>
          <w:color w:val="auto"/>
          <w:sz w:val="28"/>
          <w:szCs w:val="20"/>
          <w:highlight w:val="none"/>
        </w:rPr>
      </w:pPr>
      <w:r>
        <w:rPr>
          <w:rFonts w:hint="eastAsia" w:ascii="宋体" w:hAnsi="宋体" w:eastAsia="楷体_GB2312" w:cs="楷体_GB2312"/>
          <w:color w:val="auto"/>
          <w:sz w:val="28"/>
          <w:szCs w:val="20"/>
          <w:highlight w:val="none"/>
          <w:lang w:bidi="ar"/>
        </w:rPr>
        <w:t>二○二四年</w:t>
      </w:r>
      <w:r>
        <w:rPr>
          <w:rFonts w:hint="eastAsia" w:ascii="宋体" w:hAnsi="宋体" w:eastAsia="楷体_GB2312" w:cs="宋体"/>
          <w:color w:val="auto"/>
          <w:sz w:val="28"/>
          <w:szCs w:val="20"/>
          <w:highlight w:val="none"/>
          <w:lang w:val="en-US" w:eastAsia="zh-CN" w:bidi="ar"/>
        </w:rPr>
        <w:t xml:space="preserve">  </w:t>
      </w:r>
      <w:r>
        <w:rPr>
          <w:rFonts w:hint="eastAsia" w:ascii="宋体" w:hAnsi="宋体" w:eastAsia="楷体_GB2312" w:cs="楷体_GB2312"/>
          <w:color w:val="auto"/>
          <w:sz w:val="28"/>
          <w:szCs w:val="20"/>
          <w:highlight w:val="none"/>
          <w:lang w:bidi="ar"/>
        </w:rPr>
        <w:t>月</w:t>
      </w:r>
    </w:p>
    <w:p>
      <w:pPr>
        <w:spacing w:line="440" w:lineRule="exact"/>
        <w:jc w:val="center"/>
        <w:rPr>
          <w:rFonts w:ascii="宋体" w:hAnsi="宋体" w:eastAsia="宋体" w:cs="宋体"/>
          <w:b/>
          <w:bCs/>
          <w:color w:val="auto"/>
          <w:sz w:val="30"/>
          <w:szCs w:val="30"/>
          <w:highlight w:val="none"/>
          <w:lang w:bidi="ar"/>
        </w:rPr>
      </w:pPr>
    </w:p>
    <w:p>
      <w:pPr>
        <w:spacing w:line="440" w:lineRule="exact"/>
        <w:jc w:val="center"/>
        <w:rPr>
          <w:rFonts w:ascii="宋体" w:hAnsi="宋体" w:eastAsia="宋体" w:cs="宋体"/>
          <w:b/>
          <w:bCs/>
          <w:color w:val="auto"/>
          <w:sz w:val="30"/>
          <w:szCs w:val="30"/>
          <w:highlight w:val="none"/>
          <w:lang w:bidi="ar"/>
        </w:rPr>
      </w:pPr>
    </w:p>
    <w:p>
      <w:pPr>
        <w:spacing w:line="440" w:lineRule="exact"/>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第一部分    协议书</w:t>
      </w:r>
    </w:p>
    <w:p>
      <w:pPr>
        <w:spacing w:line="360" w:lineRule="auto"/>
        <w:rPr>
          <w:rFonts w:ascii="宋体" w:hAnsi="宋体" w:eastAsia="楷体_GB2312" w:cs="宋体"/>
          <w:bCs/>
          <w:color w:val="auto"/>
          <w:sz w:val="24"/>
          <w:szCs w:val="20"/>
          <w:highlight w:val="none"/>
        </w:rPr>
      </w:pPr>
    </w:p>
    <w:p>
      <w:pPr>
        <w:spacing w:line="440" w:lineRule="exact"/>
        <w:rPr>
          <w:rFonts w:hint="default" w:ascii="宋体" w:hAnsi="宋体" w:eastAsia="宋体" w:cs="宋体"/>
          <w:bCs/>
          <w:color w:val="auto"/>
          <w:szCs w:val="21"/>
          <w:highlight w:val="none"/>
          <w:lang w:val="en-US" w:eastAsia="zh-CN"/>
        </w:rPr>
      </w:pPr>
      <w:r>
        <w:rPr>
          <w:rFonts w:hint="eastAsia" w:ascii="宋体" w:hAnsi="宋体" w:eastAsia="宋体" w:cs="宋体"/>
          <w:b/>
          <w:bCs w:val="0"/>
          <w:color w:val="auto"/>
          <w:szCs w:val="21"/>
          <w:highlight w:val="none"/>
          <w:lang w:bidi="ar"/>
        </w:rPr>
        <w:t>发包人（甲方）：</w:t>
      </w:r>
      <w:r>
        <w:rPr>
          <w:rFonts w:hint="eastAsia" w:ascii="宋体" w:hAnsi="宋体" w:eastAsia="宋体" w:cs="宋体"/>
          <w:color w:val="auto"/>
          <w:kern w:val="0"/>
          <w:szCs w:val="21"/>
          <w:highlight w:val="none"/>
          <w:u w:val="single"/>
          <w:lang w:eastAsia="zh-CN" w:bidi="ar"/>
        </w:rPr>
        <w:t xml:space="preserve">                                       </w:t>
      </w:r>
      <w:r>
        <w:rPr>
          <w:rFonts w:hint="eastAsia" w:ascii="宋体" w:hAnsi="宋体" w:eastAsia="宋体" w:cs="宋体"/>
          <w:color w:val="auto"/>
          <w:kern w:val="0"/>
          <w:szCs w:val="21"/>
          <w:highlight w:val="none"/>
          <w:u w:val="single"/>
          <w:lang w:val="en-US" w:eastAsia="zh-CN" w:bidi="ar"/>
        </w:rPr>
        <w:t xml:space="preserve"> </w:t>
      </w:r>
    </w:p>
    <w:p>
      <w:pPr>
        <w:spacing w:line="440" w:lineRule="exact"/>
        <w:jc w:val="left"/>
        <w:rPr>
          <w:rFonts w:hint="eastAsia" w:ascii="宋体" w:hAnsi="宋体" w:eastAsia="宋体" w:cs="宋体"/>
          <w:bCs/>
          <w:color w:val="auto"/>
          <w:szCs w:val="21"/>
          <w:highlight w:val="none"/>
          <w:u w:val="single"/>
          <w:lang w:val="en-US" w:eastAsia="zh-CN" w:bidi="ar"/>
        </w:rPr>
      </w:pPr>
      <w:r>
        <w:rPr>
          <w:rFonts w:hint="eastAsia" w:ascii="宋体" w:hAnsi="宋体" w:eastAsia="宋体" w:cs="宋体"/>
          <w:b/>
          <w:bCs w:val="0"/>
          <w:color w:val="auto"/>
          <w:szCs w:val="21"/>
          <w:highlight w:val="none"/>
          <w:lang w:bidi="ar"/>
        </w:rPr>
        <w:t>承包人（乙方）：</w:t>
      </w:r>
      <w:r>
        <w:rPr>
          <w:rFonts w:hint="eastAsia" w:ascii="宋体" w:hAnsi="宋体" w:eastAsia="宋体" w:cs="宋体"/>
          <w:bCs/>
          <w:color w:val="auto"/>
          <w:szCs w:val="21"/>
          <w:highlight w:val="none"/>
          <w:u w:val="single"/>
          <w:lang w:eastAsia="zh-CN" w:bidi="ar"/>
        </w:rPr>
        <w:t xml:space="preserve">                                             </w:t>
      </w:r>
      <w:r>
        <w:rPr>
          <w:rFonts w:hint="eastAsia" w:ascii="宋体" w:hAnsi="宋体" w:eastAsia="宋体" w:cs="宋体"/>
          <w:bCs/>
          <w:color w:val="auto"/>
          <w:szCs w:val="21"/>
          <w:highlight w:val="none"/>
          <w:u w:val="single"/>
          <w:lang w:bidi="ar"/>
        </w:rPr>
        <w:t xml:space="preserve">  </w:t>
      </w:r>
      <w:r>
        <w:rPr>
          <w:rFonts w:hint="eastAsia" w:ascii="宋体" w:hAnsi="宋体" w:eastAsia="宋体" w:cs="宋体"/>
          <w:bCs/>
          <w:color w:val="auto"/>
          <w:szCs w:val="21"/>
          <w:highlight w:val="none"/>
          <w:u w:val="single"/>
          <w:lang w:val="en-US" w:eastAsia="zh-CN" w:bidi="ar"/>
        </w:rPr>
        <w:t xml:space="preserve"> </w:t>
      </w:r>
    </w:p>
    <w:p>
      <w:pPr>
        <w:spacing w:line="440" w:lineRule="exact"/>
        <w:rPr>
          <w:rFonts w:hint="eastAsia" w:ascii="宋体" w:hAnsi="宋体" w:eastAsia="宋体" w:cs="宋体"/>
          <w:bCs/>
          <w:color w:val="auto"/>
          <w:szCs w:val="21"/>
          <w:highlight w:val="none"/>
          <w:lang w:bidi="ar"/>
        </w:rPr>
      </w:pP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经公开招标，本项目发包人确定承包人</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Cs/>
          <w:color w:val="auto"/>
          <w:szCs w:val="21"/>
          <w:highlight w:val="none"/>
          <w:lang w:bidi="ar"/>
        </w:rPr>
        <w:t>为</w:t>
      </w:r>
      <w:r>
        <w:rPr>
          <w:rFonts w:hint="eastAsia" w:ascii="宋体" w:hAnsi="宋体" w:eastAsia="宋体" w:cs="宋体"/>
          <w:b/>
          <w:bCs w:val="0"/>
          <w:color w:val="auto"/>
          <w:szCs w:val="21"/>
          <w:highlight w:val="none"/>
          <w:u w:val="single"/>
          <w:lang w:eastAsia="zh-CN" w:bidi="ar"/>
        </w:rPr>
        <w:t>《</w:t>
      </w:r>
      <w:r>
        <w:rPr>
          <w:rFonts w:hint="eastAsia" w:ascii="宋体" w:hAnsi="宋体" w:eastAsia="宋体" w:cs="宋体"/>
          <w:b/>
          <w:bCs w:val="0"/>
          <w:color w:val="auto"/>
          <w:szCs w:val="21"/>
          <w:highlight w:val="none"/>
          <w:u w:val="single"/>
          <w:lang w:val="en-US" w:eastAsia="zh-CN" w:bidi="ar"/>
        </w:rPr>
        <w:t>XXXXX工程</w:t>
      </w:r>
      <w:r>
        <w:rPr>
          <w:rFonts w:hint="eastAsia" w:ascii="宋体" w:hAnsi="宋体" w:eastAsia="宋体" w:cs="宋体"/>
          <w:b/>
          <w:color w:val="auto"/>
          <w:szCs w:val="21"/>
          <w:highlight w:val="none"/>
          <w:u w:val="single"/>
          <w:lang w:eastAsia="zh-CN" w:bidi="ar"/>
        </w:rPr>
        <w:t>》</w:t>
      </w:r>
      <w:r>
        <w:rPr>
          <w:rFonts w:hint="eastAsia" w:ascii="宋体" w:hAnsi="宋体" w:eastAsia="宋体" w:cs="宋体"/>
          <w:bCs/>
          <w:color w:val="auto"/>
          <w:szCs w:val="21"/>
          <w:highlight w:val="none"/>
          <w:lang w:bidi="ar"/>
        </w:rPr>
        <w:t>的承包人，中标通知书编号为 ：</w:t>
      </w:r>
      <w:r>
        <w:rPr>
          <w:rFonts w:hint="eastAsia" w:ascii="宋体" w:hAnsi="宋体" w:eastAsia="宋体" w:cs="宋体"/>
          <w:bCs/>
          <w:szCs w:val="21"/>
          <w:u w:val="single"/>
          <w:lang w:val="en-US" w:eastAsia="zh-CN" w:bidi="ar"/>
        </w:rPr>
        <w:t>XXXXX</w:t>
      </w:r>
      <w:r>
        <w:rPr>
          <w:rFonts w:hint="eastAsia" w:ascii="宋体" w:hAnsi="宋体" w:eastAsia="宋体" w:cs="宋体"/>
          <w:b/>
          <w:bCs w:val="0"/>
          <w:color w:val="auto"/>
          <w:szCs w:val="21"/>
          <w:highlight w:val="none"/>
          <w:u w:val="single"/>
          <w:lang w:val="en-US" w:eastAsia="zh-CN" w:bidi="ar"/>
        </w:rPr>
        <w:t>号</w:t>
      </w:r>
      <w:r>
        <w:rPr>
          <w:rFonts w:hint="eastAsia" w:ascii="宋体" w:hAnsi="宋体" w:eastAsia="宋体" w:cs="宋体"/>
          <w:bCs/>
          <w:color w:val="auto"/>
          <w:szCs w:val="21"/>
          <w:highlight w:val="none"/>
          <w:lang w:bidi="ar"/>
        </w:rPr>
        <w:t>。依照《中华人民共和国民法典》、《中华人民共和国建筑法》、《中华人民共和国招标投标法》及相关法律、行政法规，遵循平等、自愿、公平和诚信原则，合同双方就</w:t>
      </w:r>
      <w:r>
        <w:rPr>
          <w:rFonts w:hint="eastAsia" w:ascii="宋体" w:hAnsi="宋体" w:eastAsia="宋体" w:cs="宋体"/>
          <w:b/>
          <w:bCs w:val="0"/>
          <w:color w:val="auto"/>
          <w:szCs w:val="21"/>
          <w:highlight w:val="none"/>
          <w:u w:val="single"/>
          <w:lang w:eastAsia="zh-CN" w:bidi="ar"/>
        </w:rPr>
        <w:t>《</w:t>
      </w:r>
      <w:r>
        <w:rPr>
          <w:rFonts w:hint="eastAsia" w:ascii="宋体" w:hAnsi="宋体" w:eastAsia="宋体" w:cs="宋体"/>
          <w:b/>
          <w:bCs w:val="0"/>
          <w:color w:val="auto"/>
          <w:szCs w:val="21"/>
          <w:highlight w:val="none"/>
          <w:u w:val="single"/>
          <w:lang w:val="en-US" w:eastAsia="zh-CN" w:bidi="ar"/>
        </w:rPr>
        <w:t>XXXXX工程</w:t>
      </w:r>
      <w:r>
        <w:rPr>
          <w:rFonts w:hint="eastAsia" w:ascii="宋体" w:hAnsi="宋体" w:eastAsia="宋体" w:cs="宋体"/>
          <w:b/>
          <w:color w:val="auto"/>
          <w:szCs w:val="21"/>
          <w:highlight w:val="none"/>
          <w:u w:val="single"/>
          <w:lang w:eastAsia="zh-CN" w:bidi="ar"/>
        </w:rPr>
        <w:t>》</w:t>
      </w:r>
      <w:r>
        <w:rPr>
          <w:rFonts w:hint="eastAsia" w:ascii="宋体" w:hAnsi="宋体" w:eastAsia="宋体" w:cs="宋体"/>
          <w:bCs/>
          <w:color w:val="auto"/>
          <w:szCs w:val="21"/>
          <w:highlight w:val="none"/>
          <w:lang w:bidi="ar"/>
        </w:rPr>
        <w:t>事宜经协商一致，订立本合同。</w:t>
      </w:r>
    </w:p>
    <w:p>
      <w:pPr>
        <w:spacing w:line="440" w:lineRule="exact"/>
        <w:outlineLvl w:val="1"/>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一、工程概况</w:t>
      </w:r>
    </w:p>
    <w:p>
      <w:pPr>
        <w:spacing w:line="440" w:lineRule="exact"/>
        <w:ind w:left="1260" w:hanging="1260" w:hangingChars="600"/>
        <w:rPr>
          <w:rFonts w:hint="eastAsia" w:ascii="宋体" w:hAnsi="宋体" w:eastAsia="宋体" w:cs="宋体"/>
          <w:color w:val="auto"/>
          <w:szCs w:val="21"/>
          <w:highlight w:val="none"/>
          <w:u w:val="single"/>
          <w:lang w:val="en-US" w:eastAsia="zh-CN"/>
        </w:rPr>
      </w:pPr>
      <w:r>
        <w:rPr>
          <w:rFonts w:hint="eastAsia" w:ascii="宋体" w:hAnsi="宋体" w:eastAsia="宋体" w:cs="宋体"/>
          <w:bCs/>
          <w:color w:val="auto"/>
          <w:szCs w:val="21"/>
          <w:highlight w:val="none"/>
          <w:lang w:bidi="ar"/>
        </w:rPr>
        <w:t xml:space="preserve">   </w:t>
      </w:r>
      <w:r>
        <w:rPr>
          <w:rFonts w:hint="eastAsia" w:ascii="宋体" w:hAnsi="宋体" w:eastAsia="宋体" w:cs="宋体"/>
          <w:b/>
          <w:bCs w:val="0"/>
          <w:color w:val="auto"/>
          <w:szCs w:val="21"/>
          <w:highlight w:val="none"/>
          <w:lang w:bidi="ar"/>
        </w:rPr>
        <w:t>工程名称：</w:t>
      </w:r>
      <w:r>
        <w:rPr>
          <w:rFonts w:hint="eastAsia" w:ascii="宋体" w:hAnsi="宋体" w:eastAsia="宋体" w:cs="宋体"/>
          <w:color w:val="auto"/>
          <w:szCs w:val="21"/>
          <w:highlight w:val="none"/>
          <w:u w:val="single"/>
          <w:lang w:eastAsia="zh-CN"/>
        </w:rPr>
        <w:t>XXXXX工程</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r>
        <w:rPr>
          <w:rFonts w:hint="eastAsia" w:ascii="宋体" w:hAnsi="宋体" w:eastAsia="宋体" w:cs="宋体"/>
          <w:b/>
          <w:bCs w:val="0"/>
          <w:color w:val="auto"/>
          <w:szCs w:val="21"/>
          <w:highlight w:val="none"/>
          <w:lang w:bidi="ar"/>
        </w:rPr>
        <w:t xml:space="preserve"> 工程地点：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bCs/>
          <w:color w:val="auto"/>
          <w:szCs w:val="21"/>
          <w:highlight w:val="none"/>
          <w:lang w:bidi="ar"/>
        </w:rPr>
        <w:t xml:space="preserve">         </w:t>
      </w:r>
    </w:p>
    <w:p>
      <w:pPr>
        <w:spacing w:line="360" w:lineRule="auto"/>
        <w:ind w:firstLine="285" w:firstLineChars="135"/>
        <w:jc w:val="left"/>
        <w:rPr>
          <w:rFonts w:hint="default" w:ascii="宋体" w:hAnsi="宋体" w:cs="宋体" w:eastAsiaTheme="minorEastAsia"/>
          <w:color w:val="auto"/>
          <w:szCs w:val="21"/>
          <w:highlight w:val="none"/>
          <w:u w:val="single"/>
          <w:lang w:val="en-US" w:eastAsia="zh-CN"/>
        </w:rPr>
      </w:pPr>
      <w:r>
        <w:rPr>
          <w:rFonts w:hint="eastAsia" w:ascii="宋体" w:hAnsi="宋体" w:eastAsia="宋体" w:cs="宋体"/>
          <w:b/>
          <w:bCs w:val="0"/>
          <w:color w:val="auto"/>
          <w:szCs w:val="21"/>
          <w:highlight w:val="none"/>
          <w:lang w:bidi="ar"/>
        </w:rPr>
        <w:t>工程内容及规模：</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pPr>
        <w:spacing w:line="440" w:lineRule="exac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bidi="ar"/>
        </w:rPr>
        <w:t xml:space="preserve">   </w:t>
      </w:r>
      <w:r>
        <w:rPr>
          <w:rFonts w:hint="eastAsia" w:ascii="宋体" w:hAnsi="宋体" w:eastAsia="宋体" w:cs="宋体"/>
          <w:b/>
          <w:bCs w:val="0"/>
          <w:color w:val="auto"/>
          <w:szCs w:val="21"/>
          <w:highlight w:val="none"/>
          <w:lang w:bidi="ar"/>
        </w:rPr>
        <w:t>资金来源：</w:t>
      </w:r>
      <w:r>
        <w:rPr>
          <w:rFonts w:hint="eastAsia" w:ascii="宋体" w:hAnsi="宋体" w:eastAsia="宋体" w:cs="宋体"/>
          <w:color w:val="auto"/>
          <w:kern w:val="1"/>
          <w:szCs w:val="21"/>
          <w:highlight w:val="none"/>
          <w:u w:val="single"/>
          <w:lang w:val="en-US" w:eastAsia="zh-CN" w:bidi="ar"/>
        </w:rPr>
        <w:t xml:space="preserve">    </w:t>
      </w:r>
    </w:p>
    <w:p>
      <w:pPr>
        <w:spacing w:line="460" w:lineRule="exact"/>
        <w:outlineLvl w:val="1"/>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bidi="ar"/>
        </w:rPr>
        <w:t>二、工程承包范围：</w:t>
      </w:r>
    </w:p>
    <w:p>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1、设计范围：</w:t>
      </w:r>
    </w:p>
    <w:p>
      <w:pPr>
        <w:spacing w:line="360" w:lineRule="auto"/>
        <w:ind w:firstLine="420" w:firstLineChars="200"/>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rPr>
        <w:t>工程设计范围包括但不限于：</w:t>
      </w:r>
      <w:r>
        <w:rPr>
          <w:rFonts w:hint="eastAsia" w:ascii="宋体" w:hAnsi="宋体" w:eastAsia="宋体" w:cs="宋体"/>
          <w:color w:val="auto"/>
          <w:szCs w:val="21"/>
          <w:highlight w:val="none"/>
          <w:u w:val="single"/>
        </w:rPr>
        <w:t>方案设计、初步设计及施工图设计</w:t>
      </w:r>
      <w:r>
        <w:rPr>
          <w:rFonts w:hint="eastAsia" w:cs="宋体"/>
          <w:color w:val="auto"/>
          <w:szCs w:val="21"/>
          <w:highlight w:val="none"/>
          <w:u w:val="single"/>
        </w:rPr>
        <w:t>（含施工图深化设计）</w:t>
      </w:r>
      <w:r>
        <w:rPr>
          <w:rFonts w:hint="eastAsia" w:ascii="宋体" w:hAnsi="宋体" w:eastAsia="宋体" w:cs="宋体"/>
          <w:color w:val="auto"/>
          <w:szCs w:val="21"/>
          <w:highlight w:val="none"/>
          <w:u w:val="single"/>
        </w:rPr>
        <w:t>、编制概算、</w:t>
      </w:r>
      <w:r>
        <w:rPr>
          <w:rFonts w:hint="eastAsia" w:cs="宋体"/>
          <w:color w:val="auto"/>
          <w:szCs w:val="21"/>
          <w:highlight w:val="none"/>
          <w:u w:val="single"/>
        </w:rPr>
        <w:t>施工图送审并取得施工图审查合格书、</w:t>
      </w:r>
      <w:r>
        <w:rPr>
          <w:rFonts w:hint="eastAsia" w:ascii="宋体" w:hAnsi="宋体" w:eastAsia="宋体" w:cs="宋体"/>
          <w:color w:val="auto"/>
          <w:szCs w:val="21"/>
          <w:highlight w:val="none"/>
          <w:u w:val="single"/>
        </w:rPr>
        <w:t>现场服务、施工及验收过程的配合、施工过程中的方案优化及设计变更等；全过程设计服务及协调工作（含派设计代表驻现场），负责根据建设要求组织各项专家评审,并承担相应的专家评审费用；协助</w:t>
      </w:r>
      <w:r>
        <w:rPr>
          <w:rFonts w:hint="eastAsia" w:ascii="宋体" w:hAnsi="宋体" w:eastAsia="宋体" w:cs="宋体"/>
          <w:color w:val="auto"/>
          <w:szCs w:val="21"/>
          <w:highlight w:val="none"/>
          <w:u w:val="single"/>
          <w:lang w:eastAsia="zh-CN"/>
        </w:rPr>
        <w:t>发包人</w:t>
      </w:r>
      <w:r>
        <w:rPr>
          <w:rFonts w:hint="eastAsia" w:ascii="宋体" w:hAnsi="宋体" w:eastAsia="宋体" w:cs="宋体"/>
          <w:color w:val="auto"/>
          <w:szCs w:val="21"/>
          <w:highlight w:val="none"/>
          <w:u w:val="single"/>
        </w:rPr>
        <w:t>办理规划报建、各专业报建及初步设计审查、办理建设工程规划许可证等报批报建工作。</w:t>
      </w:r>
      <w:r>
        <w:rPr>
          <w:rFonts w:hint="eastAsia" w:ascii="宋体" w:hAnsi="宋体" w:eastAsia="宋体" w:cs="宋体"/>
          <w:bCs/>
          <w:color w:val="auto"/>
          <w:szCs w:val="21"/>
          <w:highlight w:val="none"/>
          <w:lang w:bidi="ar"/>
        </w:rPr>
        <w:t>（最终以发包人确认范围为准）。并且包设计程序合规、完整，包设计工期，包承包范围内工程竣工联合验收通过（含各专项验收）。</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本项目采用限额设计，设计限额建安工程费为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none"/>
          <w:lang w:bidi="ar"/>
        </w:rPr>
        <w:t>万元</w:t>
      </w:r>
      <w:r>
        <w:rPr>
          <w:rFonts w:hint="eastAsia" w:ascii="宋体" w:hAnsi="宋体" w:eastAsia="宋体" w:cs="宋体"/>
          <w:bCs/>
          <w:color w:val="auto"/>
          <w:szCs w:val="21"/>
          <w:highlight w:val="none"/>
          <w:lang w:bidi="ar"/>
        </w:rPr>
        <w:t>，承包人要统筹考虑投资控制。如设计指标超过设计限额，承包人有责任提出设计建议，对设计方案进行优化，满足发包人的相关要求（如产生设计优化工作，费用则包含在本次设计费总价内，不再另行支付。）</w:t>
      </w:r>
    </w:p>
    <w:p>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3、施工承包范围：</w:t>
      </w:r>
    </w:p>
    <w:p>
      <w:pPr>
        <w:spacing w:line="440" w:lineRule="exact"/>
        <w:ind w:left="105"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本工程设计范围内包含</w:t>
      </w:r>
      <w:r>
        <w:rPr>
          <w:rFonts w:hint="eastAsia" w:ascii="宋体" w:hAnsi="宋体" w:eastAsia="宋体" w:cs="宋体"/>
          <w:color w:val="auto"/>
          <w:kern w:val="1"/>
          <w:szCs w:val="21"/>
          <w:highlight w:val="none"/>
          <w:u w:val="single"/>
          <w:lang w:eastAsia="zh-CN" w:bidi="ar"/>
        </w:rPr>
        <w:t>XXXXX工程</w:t>
      </w:r>
      <w:r>
        <w:rPr>
          <w:rFonts w:hint="eastAsia" w:ascii="宋体" w:hAnsi="宋体" w:eastAsia="宋体" w:cs="宋体"/>
          <w:bCs/>
          <w:color w:val="auto"/>
          <w:szCs w:val="21"/>
          <w:highlight w:val="none"/>
          <w:lang w:bidi="ar"/>
        </w:rPr>
        <w:t>所有工程内容的施工。本工程包工、包料、包施工措施（含场地准备及临时设施、临水临电、临时便道、临时排水、周边建筑物安全鉴定和保护等，负责和附近厂房协调，确保施工期间场地周边路通水通电等）、包质量、包安全生产、包文明施工、包环境保护、包保险、包工期、包承包范围内工程竣工联合验收通过（含各专项验收）、包移交、包保修、包结算、包竣工图编制（含可编辑CAD）和资料整理移交档案、包施工承包管理和现场整体组织、包专业协调及配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①</w:t>
      </w:r>
      <w:r>
        <w:rPr>
          <w:rFonts w:ascii="宋体" w:hAnsi="宋体" w:eastAsia="宋体" w:cs="宋体"/>
          <w:color w:val="auto"/>
          <w:szCs w:val="21"/>
          <w:highlight w:val="none"/>
        </w:rPr>
        <w:t>内容包括：施工至工程竣工验收、工程结算、工程保修以及项目移交等。完成并配合业主办理报建、报批、相关部门结（决）算审计等工作；</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②</w:t>
      </w:r>
      <w:r>
        <w:rPr>
          <w:rFonts w:ascii="宋体" w:hAnsi="宋体" w:eastAsia="宋体" w:cs="宋体"/>
          <w:color w:val="auto"/>
          <w:szCs w:val="21"/>
          <w:highlight w:val="none"/>
        </w:rPr>
        <w:t>负责结算的编制工作，配合发包人对结算的审核及审计工作；</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③</w:t>
      </w:r>
      <w:r>
        <w:rPr>
          <w:rFonts w:ascii="宋体" w:hAnsi="宋体" w:eastAsia="宋体" w:cs="宋体"/>
          <w:color w:val="auto"/>
          <w:szCs w:val="21"/>
          <w:highlight w:val="none"/>
        </w:rPr>
        <w:t>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④</w:t>
      </w:r>
      <w:r>
        <w:rPr>
          <w:rFonts w:ascii="宋体" w:hAnsi="宋体" w:eastAsia="宋体" w:cs="宋体"/>
          <w:color w:val="auto"/>
          <w:szCs w:val="21"/>
          <w:highlight w:val="none"/>
        </w:rPr>
        <w:t>负责或配合办理工程开工及验收所需的各项手续,包括但不限于办理施工许可证(或临时施工许可)、报监手续、余泥排放证、排污手续、排水接驳、水质检测、排水许可证、环保验收及分项分部工程验收和各专业验收,并承担办理上述手续施工方的费用；</w:t>
      </w:r>
    </w:p>
    <w:p>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⑤协助做好迎检、开工仪式等筹备工作；</w:t>
      </w:r>
    </w:p>
    <w:p>
      <w:pPr>
        <w:spacing w:line="440" w:lineRule="exact"/>
        <w:ind w:firstLine="420" w:firstLineChars="200"/>
        <w:rPr>
          <w:rFonts w:ascii="宋体" w:hAnsi="宋体" w:eastAsia="宋体" w:cs="宋体"/>
          <w:bCs/>
          <w:color w:val="auto"/>
          <w:szCs w:val="21"/>
          <w:highlight w:val="none"/>
          <w:lang w:bidi="ar"/>
        </w:rPr>
      </w:pPr>
      <w:r>
        <w:rPr>
          <w:rFonts w:ascii="宋体" w:hAnsi="宋体" w:eastAsia="宋体" w:cs="宋体"/>
          <w:color w:val="auto"/>
          <w:szCs w:val="21"/>
          <w:highlight w:val="none"/>
        </w:rPr>
        <w:t>⑥组织本项目的验收备案和工程资料汇总及整理归档工作。</w:t>
      </w:r>
    </w:p>
    <w:p>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4、相关报批、报建：</w:t>
      </w:r>
    </w:p>
    <w:p>
      <w:pPr>
        <w:spacing w:line="440" w:lineRule="exact"/>
        <w:ind w:left="105"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承包人协助发包人办理相关报批、报建及红线内外路口开设工作，配合发包人完成管线迁改工作。凡工程中涉及到劳动安全、职业病防治、消防、人防、防雷、环保、节能、绿色建筑、海绵城市、规划、白蚁防治、卫生防疫、档案、质量等有关政府部门验收的项目，及时做好验收准备工作。验收通过后，向发包人提交书面验收报告，办理竣工联合验收等（最终以政府的最新竣工验收要求为准）。</w:t>
      </w:r>
    </w:p>
    <w:p>
      <w:pPr>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根据本项目规划实施的具体情况，如遇该项目的投资规模、结构形式、项目名称或者造价等发生调整，也可能会新增或减少、甚至取消部分工程，承包人已充分理解此风险并无条件接受,同意放弃据此向发包人追究违约责任，且中标下浮率固定不变。如遇不可抗力原因取消该全部工程，则本合同自行失效，承包人已实际投入的按实结算。如因甲方原因或政策变化原因取消该全部工程，则根据承包方实际投入按实结算。</w:t>
      </w:r>
    </w:p>
    <w:p>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三、合同工期</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合同工期总日历天数：合同总工期暂定</w:t>
      </w:r>
      <w:r>
        <w:rPr>
          <w:rFonts w:hint="eastAsia" w:ascii="宋体" w:hAnsi="宋体" w:eastAsia="宋体" w:cs="宋体"/>
          <w:b/>
          <w:color w:val="auto"/>
          <w:szCs w:val="21"/>
          <w:highlight w:val="none"/>
          <w:u w:val="single"/>
          <w:lang w:val="en-US" w:eastAsia="zh-CN" w:bidi="ar"/>
        </w:rPr>
        <w:t xml:space="preserve">    </w:t>
      </w:r>
      <w:r>
        <w:rPr>
          <w:rFonts w:hint="eastAsia" w:ascii="宋体" w:hAnsi="宋体" w:eastAsia="宋体" w:cs="宋体"/>
          <w:b/>
          <w:color w:val="auto"/>
          <w:szCs w:val="21"/>
          <w:highlight w:val="none"/>
          <w:u w:val="single"/>
          <w:lang w:bidi="ar"/>
        </w:rPr>
        <w:t>个日历天</w:t>
      </w:r>
      <w:r>
        <w:rPr>
          <w:rFonts w:hint="eastAsia" w:ascii="宋体" w:hAnsi="宋体" w:eastAsia="宋体" w:cs="宋体"/>
          <w:bCs/>
          <w:color w:val="auto"/>
          <w:szCs w:val="21"/>
          <w:highlight w:val="none"/>
          <w:lang w:bidi="ar"/>
        </w:rPr>
        <w:t>（其中设计工期暂定</w:t>
      </w:r>
      <w:r>
        <w:rPr>
          <w:rFonts w:hint="eastAsia" w:ascii="宋体" w:hAnsi="宋体" w:eastAsia="宋体" w:cs="宋体"/>
          <w:bCs/>
          <w:color w:val="auto"/>
          <w:szCs w:val="21"/>
          <w:highlight w:val="none"/>
          <w:u w:val="single"/>
          <w:lang w:val="en-US" w:eastAsia="zh-CN" w:bidi="ar"/>
        </w:rPr>
        <w:t xml:space="preserve">  </w:t>
      </w:r>
      <w:r>
        <w:rPr>
          <w:rFonts w:hint="eastAsia" w:ascii="宋体" w:hAnsi="宋体" w:eastAsia="宋体" w:cs="宋体"/>
          <w:bCs/>
          <w:color w:val="auto"/>
          <w:szCs w:val="21"/>
          <w:highlight w:val="none"/>
          <w:lang w:bidi="ar"/>
        </w:rPr>
        <w:t>日历天，施工工期暂定为</w:t>
      </w:r>
      <w:r>
        <w:rPr>
          <w:rFonts w:hint="eastAsia" w:ascii="宋体" w:hAnsi="宋体" w:eastAsia="宋体" w:cs="宋体"/>
          <w:bCs/>
          <w:color w:val="auto"/>
          <w:szCs w:val="21"/>
          <w:highlight w:val="none"/>
          <w:u w:val="single"/>
          <w:lang w:val="en-US" w:eastAsia="zh-CN" w:bidi="ar"/>
        </w:rPr>
        <w:t xml:space="preserve">  </w:t>
      </w:r>
      <w:r>
        <w:rPr>
          <w:rFonts w:hint="eastAsia" w:ascii="宋体" w:hAnsi="宋体" w:eastAsia="宋体" w:cs="宋体"/>
          <w:bCs/>
          <w:color w:val="auto"/>
          <w:szCs w:val="21"/>
          <w:highlight w:val="none"/>
          <w:lang w:bidi="ar"/>
        </w:rPr>
        <w:t>日历天）合同范围内，以工程竣工验收为准）。</w:t>
      </w:r>
      <w:r>
        <w:rPr>
          <w:rFonts w:hint="eastAsia" w:ascii="宋体" w:hAnsi="宋体" w:eastAsia="宋体" w:cs="宋体"/>
          <w:bCs/>
          <w:color w:val="auto"/>
          <w:szCs w:val="21"/>
          <w:highlight w:val="none"/>
          <w:lang w:eastAsia="zh-CN" w:bidi="ar"/>
        </w:rPr>
        <w:t>承包</w:t>
      </w:r>
      <w:bookmarkStart w:id="179" w:name="_GoBack"/>
      <w:bookmarkEnd w:id="179"/>
      <w:r>
        <w:rPr>
          <w:rFonts w:hint="eastAsia" w:ascii="宋体" w:hAnsi="宋体" w:eastAsia="宋体" w:cs="宋体"/>
          <w:bCs/>
          <w:color w:val="auto"/>
          <w:szCs w:val="21"/>
          <w:highlight w:val="none"/>
          <w:lang w:eastAsia="zh-CN" w:bidi="ar"/>
        </w:rPr>
        <w:t>人</w:t>
      </w:r>
      <w:r>
        <w:rPr>
          <w:rFonts w:hint="eastAsia" w:ascii="宋体" w:hAnsi="宋体" w:eastAsia="宋体" w:cs="宋体"/>
          <w:bCs/>
          <w:color w:val="auto"/>
          <w:szCs w:val="21"/>
          <w:highlight w:val="none"/>
          <w:lang w:bidi="ar"/>
        </w:rPr>
        <w:t>应充分考虑施工资金、人力、物力的准备情况，确保项目保质保量按时完成。</w:t>
      </w:r>
    </w:p>
    <w:p>
      <w:pPr>
        <w:spacing w:line="440" w:lineRule="exact"/>
        <w:rPr>
          <w:rFonts w:ascii="宋体" w:hAnsi="宋体" w:eastAsia="宋体" w:cs="宋体"/>
          <w:b/>
          <w:color w:val="auto"/>
          <w:szCs w:val="21"/>
          <w:highlight w:val="none"/>
          <w:u w:val="single"/>
        </w:rPr>
      </w:pPr>
      <w:r>
        <w:rPr>
          <w:rFonts w:hint="eastAsia" w:ascii="宋体" w:hAnsi="宋体" w:eastAsia="宋体" w:cs="宋体"/>
          <w:bCs/>
          <w:color w:val="auto"/>
          <w:szCs w:val="21"/>
          <w:highlight w:val="none"/>
          <w:lang w:bidi="ar"/>
        </w:rPr>
        <w:t>合同工期起算日期：</w:t>
      </w:r>
      <w:r>
        <w:rPr>
          <w:rFonts w:hint="eastAsia" w:ascii="宋体" w:hAnsi="宋体" w:eastAsia="宋体" w:cs="宋体"/>
          <w:b/>
          <w:color w:val="auto"/>
          <w:szCs w:val="21"/>
          <w:highlight w:val="none"/>
          <w:u w:val="single"/>
          <w:lang w:bidi="ar"/>
        </w:rPr>
        <w:t>以总监理工程师发出的开工令或开工报告中载明的开工日期为准。</w:t>
      </w:r>
    </w:p>
    <w:p>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主要节点工期：</w:t>
      </w:r>
    </w:p>
    <w:p>
      <w:pPr>
        <w:spacing w:line="440" w:lineRule="exact"/>
        <w:rPr>
          <w:rFonts w:ascii="宋体" w:hAnsi="宋体" w:eastAsia="宋体" w:cs="宋体"/>
          <w:bCs/>
          <w:color w:val="auto"/>
          <w:szCs w:val="21"/>
          <w:highlight w:val="none"/>
        </w:rPr>
      </w:pPr>
      <w:r>
        <w:rPr>
          <w:rFonts w:hint="eastAsia" w:ascii="宋体" w:hAnsi="宋体" w:eastAsia="宋体" w:cs="宋体"/>
          <w:b/>
          <w:bCs w:val="0"/>
          <w:color w:val="auto"/>
          <w:szCs w:val="21"/>
          <w:highlight w:val="none"/>
          <w:lang w:bidi="ar"/>
        </w:rPr>
        <w:t>1、设计节点工期：</w:t>
      </w:r>
      <w:r>
        <w:rPr>
          <w:rFonts w:hint="eastAsia" w:ascii="宋体" w:hAnsi="宋体" w:eastAsia="宋体" w:cs="宋体"/>
          <w:bCs/>
          <w:color w:val="auto"/>
          <w:szCs w:val="21"/>
          <w:highlight w:val="none"/>
          <w:lang w:bidi="ar"/>
        </w:rPr>
        <w:t>以发包人下发或批准的工作计划执行。</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各设计阶段严格执行限额设计，如果各阶段图纸造成设计概算或施工图预算超限额，承包人应采取有效措施及时修改设计方案和图纸，由此引起的工期延误和费用由承包人承担。如因承包人设计成果质量不满足要求，而需多次修改影响到项目整体进度或现场施工进度或阻碍工程推进的，发包人将视情节轻重，追究违约责任，并通报批评，严重的上报区行政主管部门处理。</w:t>
      </w:r>
    </w:p>
    <w:p>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2、施工节点工期：</w:t>
      </w:r>
    </w:p>
    <w:p>
      <w:pPr>
        <w:spacing w:line="440" w:lineRule="exact"/>
        <w:ind w:firstLine="420" w:firstLineChars="200"/>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具体以发包人下发或批准的工作计划执行。发包人根据工程实际情况，发包人有权对本工程中的关键节点工期进行适当调整，承包人必须采取一切有效措施保证关键节点工期的调整，不得延误，并不得要求另行增加费用，相关赶工措施费用应在投标合同价格中综合考虑。</w:t>
      </w:r>
    </w:p>
    <w:p>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四、工程质量标准</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设计质量标准：</w:t>
      </w:r>
      <w:r>
        <w:rPr>
          <w:rFonts w:hint="eastAsia" w:ascii="宋体" w:hAnsi="宋体" w:eastAsia="宋体" w:cs="宋体"/>
          <w:bCs/>
          <w:color w:val="auto"/>
          <w:szCs w:val="21"/>
          <w:highlight w:val="none"/>
          <w:u w:val="single"/>
          <w:lang w:bidi="ar"/>
        </w:rPr>
        <w:t>符合国家、地方相关设计质量标准规定，并满足</w:t>
      </w:r>
      <w:r>
        <w:rPr>
          <w:rFonts w:hint="eastAsia" w:ascii="宋体" w:hAnsi="宋体" w:eastAsia="宋体" w:cs="宋体"/>
          <w:bCs/>
          <w:color w:val="auto"/>
          <w:szCs w:val="21"/>
          <w:highlight w:val="none"/>
          <w:u w:val="single"/>
          <w:lang w:eastAsia="zh-CN" w:bidi="ar"/>
        </w:rPr>
        <w:t>发包人</w:t>
      </w:r>
      <w:r>
        <w:rPr>
          <w:rFonts w:hint="eastAsia" w:ascii="宋体" w:hAnsi="宋体" w:eastAsia="宋体" w:cs="宋体"/>
          <w:bCs/>
          <w:color w:val="auto"/>
          <w:szCs w:val="21"/>
          <w:highlight w:val="none"/>
          <w:u w:val="single"/>
          <w:lang w:bidi="ar"/>
        </w:rPr>
        <w:t>要求</w:t>
      </w:r>
      <w:r>
        <w:rPr>
          <w:rFonts w:hint="eastAsia" w:ascii="宋体" w:hAnsi="宋体" w:eastAsia="宋体" w:cs="宋体"/>
          <w:bCs/>
          <w:color w:val="auto"/>
          <w:szCs w:val="21"/>
          <w:highlight w:val="none"/>
          <w:lang w:bidi="ar"/>
        </w:rPr>
        <w:t>。</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施工质量标准：</w:t>
      </w:r>
      <w:r>
        <w:rPr>
          <w:rFonts w:hint="eastAsia" w:ascii="宋体" w:hAnsi="宋体" w:eastAsia="宋体" w:cs="宋体"/>
          <w:bCs/>
          <w:color w:val="auto"/>
          <w:szCs w:val="21"/>
          <w:highlight w:val="none"/>
          <w:u w:val="single"/>
          <w:lang w:bidi="ar"/>
        </w:rPr>
        <w:t>符合国家、地方现行工程质量验收标准及规范，质量等级为合格，并满足</w:t>
      </w:r>
      <w:r>
        <w:rPr>
          <w:rFonts w:hint="eastAsia" w:ascii="宋体" w:hAnsi="宋体" w:eastAsia="宋体" w:cs="宋体"/>
          <w:bCs/>
          <w:color w:val="auto"/>
          <w:szCs w:val="21"/>
          <w:highlight w:val="none"/>
          <w:u w:val="single"/>
          <w:lang w:eastAsia="zh-CN" w:bidi="ar"/>
        </w:rPr>
        <w:t>发包人</w:t>
      </w:r>
      <w:r>
        <w:rPr>
          <w:rFonts w:hint="eastAsia" w:ascii="宋体" w:hAnsi="宋体" w:eastAsia="宋体" w:cs="宋体"/>
          <w:bCs/>
          <w:color w:val="auto"/>
          <w:szCs w:val="21"/>
          <w:highlight w:val="none"/>
          <w:u w:val="single"/>
          <w:lang w:bidi="ar"/>
        </w:rPr>
        <w:t>要求。</w:t>
      </w:r>
    </w:p>
    <w:p>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五、合同价格和付款货币</w:t>
      </w:r>
    </w:p>
    <w:p>
      <w:pPr>
        <w:keepNext w:val="0"/>
        <w:keepLines w:val="0"/>
        <w:pageBreakBefore w:val="0"/>
        <w:widowControl w:val="0"/>
        <w:kinsoku/>
        <w:wordWrap/>
        <w:overflowPunct/>
        <w:topLinePunct w:val="0"/>
        <w:autoSpaceDE/>
        <w:autoSpaceDN/>
        <w:bidi w:val="0"/>
        <w:adjustRightInd/>
        <w:snapToGrid/>
        <w:spacing w:line="460" w:lineRule="exact"/>
        <w:ind w:firstLine="425"/>
        <w:textAlignment w:val="auto"/>
        <w:rPr>
          <w:rFonts w:hint="eastAsia" w:ascii="宋体" w:hAnsi="宋体" w:eastAsia="宋体" w:cs="宋体"/>
          <w:bCs/>
          <w:color w:val="auto"/>
          <w:szCs w:val="21"/>
          <w:highlight w:val="none"/>
          <w:u w:val="single"/>
          <w:lang w:bidi="ar"/>
        </w:rPr>
      </w:pPr>
      <w:r>
        <w:rPr>
          <w:rFonts w:hint="eastAsia" w:ascii="宋体" w:hAnsi="宋体" w:eastAsia="宋体" w:cs="宋体"/>
          <w:b/>
          <w:bCs w:val="0"/>
          <w:color w:val="auto"/>
          <w:szCs w:val="21"/>
          <w:highlight w:val="none"/>
          <w:lang w:bidi="ar"/>
        </w:rPr>
        <w:t>1、</w:t>
      </w:r>
      <w:r>
        <w:rPr>
          <w:rFonts w:hint="eastAsia" w:ascii="宋体" w:hAnsi="宋体" w:eastAsia="宋体" w:cs="宋体"/>
          <w:bCs/>
          <w:color w:val="auto"/>
          <w:szCs w:val="21"/>
          <w:highlight w:val="none"/>
          <w:u w:val="single"/>
          <w:lang w:bidi="ar"/>
        </w:rPr>
        <w:t>本合同暂定金额（含税）为：</w:t>
      </w:r>
      <w:r>
        <w:rPr>
          <w:rFonts w:hint="eastAsia" w:ascii="宋体" w:hAnsi="宋体" w:eastAsia="宋体" w:cs="宋体"/>
          <w:b/>
          <w:bCs w:val="0"/>
          <w:color w:val="auto"/>
          <w:szCs w:val="21"/>
          <w:highlight w:val="none"/>
          <w:u w:val="single"/>
          <w:lang w:bidi="ar"/>
        </w:rPr>
        <w:t>¥</w:t>
      </w:r>
      <w:r>
        <w:rPr>
          <w:rFonts w:hint="eastAsia" w:ascii="宋体" w:hAnsi="宋体" w:eastAsia="宋体" w:cs="宋体"/>
          <w:b/>
          <w:bCs w:val="0"/>
          <w:color w:val="auto"/>
          <w:szCs w:val="21"/>
          <w:highlight w:val="none"/>
          <w:u w:val="single"/>
          <w:lang w:val="en-US" w:eastAsia="zh-CN" w:bidi="ar"/>
        </w:rPr>
        <w:t xml:space="preserve">       </w:t>
      </w:r>
      <w:r>
        <w:rPr>
          <w:rFonts w:hint="eastAsia" w:ascii="宋体" w:hAnsi="宋体" w:eastAsia="宋体" w:cs="宋体"/>
          <w:b/>
          <w:bCs w:val="0"/>
          <w:color w:val="auto"/>
          <w:szCs w:val="21"/>
          <w:highlight w:val="none"/>
          <w:u w:val="single"/>
          <w:lang w:bidi="ar"/>
        </w:rPr>
        <w:t>（大写：人民币</w:t>
      </w:r>
      <w:r>
        <w:rPr>
          <w:rFonts w:hint="eastAsia" w:ascii="宋体" w:hAnsi="宋体" w:eastAsia="宋体" w:cs="宋体"/>
          <w:bCs/>
          <w:szCs w:val="21"/>
          <w:u w:val="single"/>
          <w:lang w:val="en-US" w:eastAsia="zh-CN" w:bidi="ar"/>
        </w:rPr>
        <w:t xml:space="preserve">            </w:t>
      </w:r>
      <w:r>
        <w:rPr>
          <w:rFonts w:hint="eastAsia" w:ascii="宋体" w:hAnsi="宋体" w:eastAsia="宋体" w:cs="宋体"/>
          <w:b/>
          <w:bCs w:val="0"/>
          <w:color w:val="auto"/>
          <w:szCs w:val="21"/>
          <w:highlight w:val="none"/>
          <w:u w:val="single"/>
          <w:lang w:bidi="ar"/>
        </w:rPr>
        <w:t>）</w:t>
      </w:r>
      <w:r>
        <w:rPr>
          <w:rFonts w:hint="eastAsia" w:ascii="宋体" w:hAnsi="宋体" w:eastAsia="宋体" w:cs="宋体"/>
          <w:bCs/>
          <w:color w:val="auto"/>
          <w:szCs w:val="21"/>
          <w:highlight w:val="none"/>
          <w:u w:val="single"/>
          <w:lang w:bidi="ar"/>
        </w:rPr>
        <w:t>。最终结算价以花都区财政投资评审中心或发包人委托的第三方造价咨询单位审核为准。</w:t>
      </w:r>
    </w:p>
    <w:p>
      <w:pPr>
        <w:keepNext w:val="0"/>
        <w:keepLines w:val="0"/>
        <w:pageBreakBefore w:val="0"/>
        <w:widowControl w:val="0"/>
        <w:kinsoku/>
        <w:wordWrap/>
        <w:overflowPunct/>
        <w:topLinePunct w:val="0"/>
        <w:autoSpaceDE/>
        <w:autoSpaceDN/>
        <w:bidi w:val="0"/>
        <w:adjustRightInd/>
        <w:snapToGrid/>
        <w:spacing w:line="460" w:lineRule="exact"/>
        <w:ind w:firstLine="425"/>
        <w:textAlignment w:val="auto"/>
        <w:rPr>
          <w:rFonts w:hint="eastAsia" w:ascii="宋体" w:hAnsi="宋体" w:eastAsia="宋体" w:cs="宋体"/>
          <w:bCs/>
          <w:color w:val="auto"/>
          <w:szCs w:val="21"/>
          <w:highlight w:val="none"/>
          <w:u w:val="single"/>
          <w:lang w:bidi="ar"/>
        </w:rPr>
      </w:pPr>
      <w:r>
        <w:rPr>
          <w:rFonts w:hint="eastAsia" w:ascii="宋体" w:hAnsi="宋体" w:eastAsia="宋体" w:cs="宋体"/>
          <w:bCs/>
          <w:color w:val="auto"/>
          <w:szCs w:val="21"/>
          <w:highlight w:val="none"/>
          <w:u w:val="single"/>
          <w:lang w:bidi="ar"/>
        </w:rPr>
        <w:t>设计费中标下浮率为</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u w:val="single"/>
          <w:lang w:bidi="ar"/>
        </w:rPr>
        <w:t>%，</w:t>
      </w:r>
      <w:r>
        <w:rPr>
          <w:rFonts w:hint="eastAsia" w:ascii="宋体" w:hAnsi="宋体" w:eastAsia="宋体" w:cs="宋体"/>
          <w:color w:val="auto"/>
          <w:szCs w:val="21"/>
          <w:highlight w:val="none"/>
          <w:u w:val="single"/>
          <w:lang w:bidi="ar"/>
        </w:rPr>
        <w:t>适用税率：</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color w:val="auto"/>
          <w:szCs w:val="21"/>
          <w:highlight w:val="none"/>
          <w:u w:val="single"/>
          <w:lang w:bidi="ar"/>
        </w:rPr>
        <w:t>，税金为</w:t>
      </w:r>
      <w:r>
        <w:rPr>
          <w:rFonts w:hint="eastAsia" w:ascii="宋体" w:hAnsi="宋体" w:eastAsia="宋体" w:cs="宋体"/>
          <w:color w:val="auto"/>
          <w:szCs w:val="21"/>
          <w:highlight w:val="none"/>
          <w:u w:val="single"/>
          <w:lang w:eastAsia="zh-CN" w:bidi="ar"/>
        </w:rPr>
        <w:t>：</w:t>
      </w:r>
      <w:r>
        <w:rPr>
          <w:rFonts w:hint="eastAsia" w:ascii="宋体" w:hAnsi="宋体" w:eastAsia="宋体" w:cs="宋体"/>
          <w:b/>
          <w:bCs/>
          <w:color w:val="auto"/>
          <w:szCs w:val="21"/>
          <w:highlight w:val="none"/>
          <w:u w:val="single"/>
          <w:lang w:bidi="ar"/>
        </w:rPr>
        <w:t>¥</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b/>
          <w:bCs/>
          <w:color w:val="auto"/>
          <w:szCs w:val="21"/>
          <w:highlight w:val="none"/>
          <w:u w:val="single"/>
          <w:lang w:val="en-US" w:eastAsia="zh-CN" w:bidi="ar"/>
        </w:rPr>
        <w:t>大写：</w:t>
      </w:r>
      <w:r>
        <w:rPr>
          <w:rFonts w:hint="eastAsia" w:ascii="宋体" w:hAnsi="宋体" w:eastAsia="宋体" w:cs="宋体"/>
          <w:b/>
          <w:bCs/>
          <w:color w:val="auto"/>
          <w:szCs w:val="21"/>
          <w:highlight w:val="none"/>
          <w:u w:val="single"/>
          <w:lang w:bidi="ar"/>
        </w:rPr>
        <w:t>人民币</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color w:val="auto"/>
          <w:szCs w:val="21"/>
          <w:highlight w:val="none"/>
          <w:u w:val="single"/>
          <w:lang w:bidi="ar"/>
        </w:rPr>
        <w:t>，（不含税）</w:t>
      </w:r>
      <w:r>
        <w:rPr>
          <w:rFonts w:hint="eastAsia" w:ascii="宋体" w:hAnsi="宋体" w:eastAsia="宋体" w:cs="宋体"/>
          <w:b/>
          <w:bCs/>
          <w:color w:val="auto"/>
          <w:szCs w:val="21"/>
          <w:highlight w:val="none"/>
          <w:u w:val="single"/>
          <w:lang w:bidi="ar"/>
        </w:rPr>
        <w:t>¥</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b/>
          <w:bCs/>
          <w:color w:val="auto"/>
          <w:szCs w:val="21"/>
          <w:highlight w:val="none"/>
          <w:u w:val="single"/>
          <w:lang w:val="en-US" w:eastAsia="zh-CN" w:bidi="ar"/>
        </w:rPr>
        <w:t>大写：</w:t>
      </w:r>
      <w:r>
        <w:rPr>
          <w:rFonts w:hint="eastAsia" w:ascii="宋体" w:hAnsi="宋体" w:eastAsia="宋体" w:cs="宋体"/>
          <w:b/>
          <w:bCs/>
          <w:color w:val="auto"/>
          <w:szCs w:val="21"/>
          <w:highlight w:val="none"/>
          <w:u w:val="single"/>
          <w:lang w:bidi="ar"/>
        </w:rPr>
        <w:t>人民币</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bCs/>
          <w:color w:val="auto"/>
          <w:szCs w:val="21"/>
          <w:highlight w:val="none"/>
          <w:u w:val="single"/>
          <w:lang w:bidi="ar"/>
        </w:rPr>
        <w:t>；</w:t>
      </w:r>
    </w:p>
    <w:p>
      <w:pPr>
        <w:keepNext w:val="0"/>
        <w:keepLines w:val="0"/>
        <w:pageBreakBefore w:val="0"/>
        <w:widowControl w:val="0"/>
        <w:kinsoku/>
        <w:wordWrap/>
        <w:overflowPunct/>
        <w:topLinePunct w:val="0"/>
        <w:autoSpaceDE/>
        <w:autoSpaceDN/>
        <w:bidi w:val="0"/>
        <w:adjustRightInd/>
        <w:snapToGrid/>
        <w:spacing w:line="460" w:lineRule="exact"/>
        <w:ind w:firstLine="425"/>
        <w:textAlignment w:val="auto"/>
        <w:rPr>
          <w:rFonts w:ascii="宋体" w:hAnsi="宋体" w:eastAsia="宋体" w:cs="宋体"/>
          <w:color w:val="auto"/>
          <w:szCs w:val="21"/>
          <w:highlight w:val="none"/>
        </w:rPr>
      </w:pPr>
      <w:r>
        <w:rPr>
          <w:rFonts w:hint="eastAsia" w:ascii="宋体" w:hAnsi="宋体" w:eastAsia="宋体" w:cs="宋体"/>
          <w:bCs/>
          <w:color w:val="auto"/>
          <w:szCs w:val="21"/>
          <w:highlight w:val="none"/>
          <w:u w:val="single"/>
          <w:lang w:bidi="ar"/>
        </w:rPr>
        <w:t>施工中标下浮率为</w:t>
      </w:r>
      <w:r>
        <w:rPr>
          <w:rFonts w:hint="eastAsia" w:ascii="宋体" w:hAnsi="宋体" w:eastAsia="宋体" w:cs="宋体"/>
          <w:bCs/>
          <w:szCs w:val="21"/>
          <w:u w:val="single"/>
          <w:lang w:val="en-US" w:eastAsia="zh-CN" w:bidi="ar"/>
        </w:rPr>
        <w:t xml:space="preserve">   </w:t>
      </w:r>
      <w:r>
        <w:rPr>
          <w:rFonts w:hint="eastAsia" w:ascii="宋体" w:hAnsi="宋体" w:eastAsia="宋体" w:cs="宋体"/>
          <w:b/>
          <w:bCs w:val="0"/>
          <w:color w:val="auto"/>
          <w:szCs w:val="21"/>
          <w:highlight w:val="none"/>
          <w:u w:val="single"/>
          <w:lang w:bidi="ar"/>
        </w:rPr>
        <w:t>%</w:t>
      </w:r>
      <w:r>
        <w:rPr>
          <w:rFonts w:hint="eastAsia" w:ascii="宋体" w:hAnsi="宋体" w:eastAsia="宋体" w:cs="宋体"/>
          <w:bCs/>
          <w:color w:val="auto"/>
          <w:szCs w:val="21"/>
          <w:highlight w:val="none"/>
          <w:u w:val="single"/>
          <w:lang w:bidi="ar"/>
        </w:rPr>
        <w:t>,</w:t>
      </w:r>
      <w:r>
        <w:rPr>
          <w:rFonts w:hint="eastAsia" w:ascii="宋体" w:hAnsi="宋体" w:eastAsia="宋体" w:cs="宋体"/>
          <w:color w:val="auto"/>
          <w:szCs w:val="21"/>
          <w:highlight w:val="none"/>
          <w:u w:val="single"/>
          <w:lang w:bidi="ar"/>
        </w:rPr>
        <w:t>适用税率：</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color w:val="auto"/>
          <w:szCs w:val="21"/>
          <w:highlight w:val="none"/>
          <w:u w:val="single"/>
          <w:lang w:bidi="ar"/>
        </w:rPr>
        <w:t>，税金为</w:t>
      </w:r>
      <w:r>
        <w:rPr>
          <w:rFonts w:hint="eastAsia" w:ascii="宋体" w:hAnsi="宋体" w:eastAsia="宋体" w:cs="宋体"/>
          <w:color w:val="auto"/>
          <w:szCs w:val="21"/>
          <w:highlight w:val="none"/>
          <w:u w:val="single"/>
          <w:lang w:eastAsia="zh-CN" w:bidi="ar"/>
        </w:rPr>
        <w:t>：</w:t>
      </w:r>
      <w:r>
        <w:rPr>
          <w:rFonts w:hint="eastAsia" w:ascii="宋体" w:hAnsi="宋体" w:eastAsia="宋体" w:cs="宋体"/>
          <w:b/>
          <w:bCs/>
          <w:color w:val="auto"/>
          <w:szCs w:val="21"/>
          <w:highlight w:val="none"/>
          <w:u w:val="single"/>
          <w:lang w:bidi="ar"/>
        </w:rPr>
        <w:t>¥</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b/>
          <w:bCs/>
          <w:color w:val="auto"/>
          <w:szCs w:val="21"/>
          <w:highlight w:val="none"/>
          <w:u w:val="single"/>
          <w:lang w:val="en-US" w:eastAsia="zh-CN" w:bidi="ar"/>
        </w:rPr>
        <w:t>大写：</w:t>
      </w:r>
      <w:r>
        <w:rPr>
          <w:rFonts w:hint="eastAsia" w:ascii="宋体" w:hAnsi="宋体" w:eastAsia="宋体" w:cs="宋体"/>
          <w:b/>
          <w:bCs/>
          <w:color w:val="auto"/>
          <w:szCs w:val="21"/>
          <w:highlight w:val="none"/>
          <w:u w:val="single"/>
          <w:lang w:bidi="ar"/>
        </w:rPr>
        <w:t>人民币</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color w:val="auto"/>
          <w:szCs w:val="21"/>
          <w:highlight w:val="none"/>
          <w:u w:val="single"/>
          <w:lang w:bidi="ar"/>
        </w:rPr>
        <w:t>，（不含税）</w:t>
      </w:r>
      <w:r>
        <w:rPr>
          <w:rFonts w:hint="eastAsia" w:ascii="宋体" w:hAnsi="宋体" w:eastAsia="宋体" w:cs="宋体"/>
          <w:b/>
          <w:bCs/>
          <w:color w:val="auto"/>
          <w:szCs w:val="21"/>
          <w:highlight w:val="none"/>
          <w:u w:val="single"/>
          <w:lang w:bidi="ar"/>
        </w:rPr>
        <w:t>¥</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b/>
          <w:bCs/>
          <w:color w:val="auto"/>
          <w:szCs w:val="21"/>
          <w:highlight w:val="none"/>
          <w:u w:val="single"/>
          <w:lang w:val="en-US" w:eastAsia="zh-CN" w:bidi="ar"/>
        </w:rPr>
        <w:t>大写：</w:t>
      </w:r>
      <w:r>
        <w:rPr>
          <w:rFonts w:hint="eastAsia" w:ascii="宋体" w:hAnsi="宋体" w:eastAsia="宋体" w:cs="宋体"/>
          <w:b/>
          <w:bCs/>
          <w:color w:val="auto"/>
          <w:szCs w:val="21"/>
          <w:highlight w:val="none"/>
          <w:u w:val="single"/>
          <w:lang w:bidi="ar"/>
        </w:rPr>
        <w:t>人民币</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bidi="ar"/>
        </w:rPr>
        <w:t>）</w:t>
      </w:r>
      <w:r>
        <w:rPr>
          <w:rFonts w:hint="eastAsia" w:ascii="宋体" w:hAnsi="宋体" w:eastAsia="宋体" w:cs="宋体"/>
          <w:bCs/>
          <w:color w:val="auto"/>
          <w:szCs w:val="21"/>
          <w:highlight w:val="none"/>
          <w:u w:val="single"/>
          <w:lang w:bidi="ar"/>
        </w:rPr>
        <w:t>。</w:t>
      </w:r>
    </w:p>
    <w:p>
      <w:pPr>
        <w:spacing w:line="440" w:lineRule="exact"/>
        <w:jc w:val="left"/>
        <w:rPr>
          <w:rFonts w:hint="eastAsia" w:ascii="宋体" w:hAnsi="宋体" w:eastAsia="宋体" w:cs="宋体"/>
          <w:b/>
          <w:bCs w:val="0"/>
          <w:color w:val="auto"/>
          <w:szCs w:val="21"/>
          <w:highlight w:val="none"/>
          <w:lang w:bidi="ar"/>
        </w:rPr>
      </w:pPr>
    </w:p>
    <w:p>
      <w:pPr>
        <w:spacing w:line="440" w:lineRule="exact"/>
        <w:jc w:val="left"/>
        <w:rPr>
          <w:rFonts w:hint="eastAsia" w:eastAsia="宋体"/>
          <w:b/>
          <w:bCs w:val="0"/>
          <w:color w:val="auto"/>
          <w:highlight w:val="none"/>
          <w:lang w:eastAsia="zh-CN"/>
        </w:rPr>
      </w:pPr>
      <w:r>
        <w:rPr>
          <w:rFonts w:hint="eastAsia" w:ascii="宋体" w:hAnsi="宋体" w:eastAsia="宋体" w:cs="宋体"/>
          <w:b/>
          <w:bCs w:val="0"/>
          <w:color w:val="auto"/>
          <w:szCs w:val="21"/>
          <w:highlight w:val="none"/>
          <w:lang w:bidi="ar"/>
        </w:rPr>
        <w:t>合同价格构成表</w:t>
      </w:r>
      <w:r>
        <w:rPr>
          <w:rFonts w:hint="eastAsia" w:ascii="宋体" w:hAnsi="宋体" w:eastAsia="宋体" w:cs="宋体"/>
          <w:b/>
          <w:bCs w:val="0"/>
          <w:color w:val="auto"/>
          <w:szCs w:val="21"/>
          <w:highlight w:val="none"/>
          <w:lang w:eastAsia="zh-CN" w:bidi="ar"/>
        </w:rPr>
        <w:t>：</w:t>
      </w:r>
    </w:p>
    <w:tbl>
      <w:tblPr>
        <w:tblStyle w:val="3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274"/>
        <w:gridCol w:w="2506"/>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序号</w:t>
            </w:r>
          </w:p>
        </w:tc>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合同价格构成</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金额（元）</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中标下浮率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w:t>
            </w:r>
          </w:p>
        </w:tc>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工程设计费签约合同价</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宋体" w:hAnsi="宋体" w:eastAsia="宋体" w:cs="宋体"/>
                <w:bCs/>
                <w:color w:val="auto"/>
                <w:szCs w:val="21"/>
                <w:highlight w:val="none"/>
              </w:rPr>
            </w:pP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w:t>
            </w:r>
          </w:p>
        </w:tc>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建安工程费签约合同价</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宋体" w:hAnsi="宋体" w:eastAsia="宋体" w:cs="宋体"/>
                <w:bCs/>
                <w:color w:val="auto"/>
                <w:szCs w:val="21"/>
                <w:highlight w:val="none"/>
              </w:rPr>
            </w:pP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lang w:bidi="ar"/>
              </w:rPr>
              <w:t>4</w:t>
            </w:r>
          </w:p>
        </w:tc>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lang w:bidi="ar"/>
              </w:rPr>
              <w:t>合计（1+2）</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宋体" w:hAnsi="宋体" w:eastAsia="宋体" w:cs="宋体"/>
                <w:b w:val="0"/>
                <w:bCs/>
                <w:color w:val="auto"/>
                <w:szCs w:val="21"/>
                <w:highlight w:val="none"/>
              </w:rPr>
            </w:pP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宋体" w:hAnsi="宋体" w:eastAsia="宋体" w:cs="宋体"/>
                <w:b w:val="0"/>
                <w:bCs/>
                <w:color w:val="auto"/>
                <w:szCs w:val="21"/>
                <w:highlight w:val="none"/>
              </w:rPr>
            </w:pPr>
          </w:p>
        </w:tc>
      </w:tr>
    </w:tbl>
    <w:p>
      <w:pPr>
        <w:pStyle w:val="2"/>
        <w:rPr>
          <w:rFonts w:hint="default"/>
          <w:color w:val="auto"/>
          <w:highlight w:val="none"/>
        </w:rPr>
      </w:pPr>
    </w:p>
    <w:p>
      <w:pPr>
        <w:spacing w:line="44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lang w:bidi="ar"/>
        </w:rPr>
        <w:t>2、本合同暂定价款仅作为签约依据。</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  关于概预算的编制和审核原则：</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在控规不变、实施条件不变等前提下，经审核单位审定的项目概算不得超过原立项中的投资估算。概算审定金额不得超过可研金额或调整后的估算金额，且按政府最新的管理规定执行。如出现不符合上述条件，承包人应无条件自行优化图纸以及造价直至满足要求，否则发包人有权终止合同并保留追讨相关责任的权利。</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相关概预算编制和审核原则的，按下列原则执行：</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（1）概（预）算编审采用定额及信息价为：采用实际审定时已发布的最新定额，信息价采用基准日期（投标截止日期前28天）时广州市花都区住房和城乡建设局发布的最新价格信息文件。</w:t>
      </w:r>
    </w:p>
    <w:p>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（2）承包人的工程设计费以经审核单位审定的概算建安费为计费额，按国家计委、建设部《工程勘察设计收费标准》（计价格[2002]10号）文规定的标准执行，设计费计算公式：</w:t>
      </w:r>
    </w:p>
    <w:p>
      <w:pPr>
        <w:spacing w:line="440" w:lineRule="exact"/>
        <w:jc w:val="left"/>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设计费=工程设计收费基准价×专业调整系数×工程复杂程度调整系数×附加调整系数×（1-30%）×（1-</w:t>
      </w:r>
      <w:r>
        <w:rPr>
          <w:rFonts w:hint="eastAsia" w:ascii="宋体" w:hAnsi="宋体" w:eastAsia="宋体" w:cs="宋体"/>
          <w:bCs/>
          <w:color w:val="auto"/>
          <w:szCs w:val="21"/>
          <w:highlight w:val="none"/>
          <w:lang w:eastAsia="zh-CN" w:bidi="ar"/>
        </w:rPr>
        <w:t>中标下浮率</w:t>
      </w:r>
      <w:r>
        <w:rPr>
          <w:rFonts w:hint="eastAsia" w:ascii="宋体" w:hAnsi="宋体" w:eastAsia="宋体" w:cs="宋体"/>
          <w:bCs/>
          <w:color w:val="auto"/>
          <w:szCs w:val="21"/>
          <w:highlight w:val="none"/>
          <w:lang w:bidi="ar"/>
        </w:rPr>
        <w:t>）。</w:t>
      </w:r>
    </w:p>
    <w:p>
      <w:pPr>
        <w:spacing w:line="440" w:lineRule="exact"/>
        <w:jc w:val="left"/>
        <w:rPr>
          <w:color w:val="auto"/>
          <w:highlight w:val="none"/>
        </w:rPr>
      </w:pPr>
      <w:r>
        <w:rPr>
          <w:rFonts w:hint="eastAsia" w:ascii="宋体" w:hAnsi="宋体" w:eastAsia="宋体" w:cs="宋体"/>
          <w:bCs/>
          <w:color w:val="auto"/>
          <w:szCs w:val="21"/>
          <w:highlight w:val="none"/>
          <w:lang w:bidi="ar"/>
        </w:rPr>
        <w:t>(其中设计费附加调整系数均设为0.9，专业调整系数1.0、工程复杂程度调整系数1.0)</w:t>
      </w:r>
    </w:p>
    <w:p>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（3）合同修正价确定原则</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（a）建安工程费修正合同价：按审核单位审定的该项目建筑安装工程费总价作为控制数，工程总价结合下浮率修订建安工程费合同价格。</w:t>
      </w:r>
    </w:p>
    <w:p>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计算公式：建安工程费=工程不含税造价×（1-</w:t>
      </w:r>
      <w:r>
        <w:rPr>
          <w:rFonts w:hint="eastAsia" w:ascii="宋体" w:hAnsi="宋体" w:eastAsia="宋体" w:cs="宋体"/>
          <w:bCs/>
          <w:color w:val="auto"/>
          <w:szCs w:val="21"/>
          <w:highlight w:val="none"/>
          <w:lang w:eastAsia="zh-CN" w:bidi="ar"/>
        </w:rPr>
        <w:t>中标下浮率</w:t>
      </w:r>
      <w:r>
        <w:rPr>
          <w:rFonts w:hint="eastAsia" w:ascii="宋体" w:hAnsi="宋体" w:eastAsia="宋体" w:cs="宋体"/>
          <w:bCs/>
          <w:color w:val="auto"/>
          <w:szCs w:val="21"/>
          <w:highlight w:val="none"/>
          <w:lang w:bidi="ar"/>
        </w:rPr>
        <w:t>）+税金。</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（b）设计费修正合同价：按审核单位审定工程设计费结合条款第2.1（2)点的计算公式修订工程设计费合同价。</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（c) 待项目概算审定后，发包人、承包人双方按修正后的合同价签订补充合同。合同价中应已包括一切按合同工期完成本工程所须之赶工费及技术措施费，合同价组成中不论对此是否有开项计列，承包人均不得以此作为向发包人进行费用或工期索偿的依据。</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2.2  合同价款结算原则：</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2.2.1  建安工程费结算原则：</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以概算审定的综合单价包干，工程量按实结算；按系数计算的措施项目费，系数不变，基数按实调整；按工程量计算的措施项目，以概算审定的综合单价包干，工程量按实结算；以“项”、“宗”等为单位的措施项目费，以合价包干，按“项”、“宗”等整项包干计取；材料调差按相应的标准和种类进行调差；工程变更按变更结算原则进行结算；</w:t>
      </w:r>
    </w:p>
    <w:p>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计算公式：建安工程费=工程不含税造价×（1-</w:t>
      </w:r>
      <w:r>
        <w:rPr>
          <w:rFonts w:hint="eastAsia" w:ascii="宋体" w:hAnsi="宋体" w:eastAsia="宋体" w:cs="宋体"/>
          <w:bCs/>
          <w:color w:val="auto"/>
          <w:szCs w:val="21"/>
          <w:highlight w:val="none"/>
          <w:lang w:eastAsia="zh-CN" w:bidi="ar"/>
        </w:rPr>
        <w:t>中标下浮率</w:t>
      </w:r>
      <w:r>
        <w:rPr>
          <w:rFonts w:hint="eastAsia" w:ascii="宋体" w:hAnsi="宋体" w:eastAsia="宋体" w:cs="宋体"/>
          <w:bCs/>
          <w:color w:val="auto"/>
          <w:szCs w:val="21"/>
          <w:highlight w:val="none"/>
          <w:lang w:bidi="ar"/>
        </w:rPr>
        <w:t>）+税金。</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(1)关于材料和人工调差：</w:t>
      </w:r>
    </w:p>
    <w:p>
      <w:pPr>
        <w:spacing w:line="440" w:lineRule="exact"/>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（a）材料调差范围，以分项目大类别分，具体如下：钢材（含钢筋、钢板、方钢、扁钢、工字钢、H型钢、槽钢）、砂石、水泥、商品混凝土、沥青混凝土、电线、电缆；</w:t>
      </w:r>
    </w:p>
    <w:p>
      <w:pPr>
        <w:spacing w:line="440" w:lineRule="exact"/>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（b）人工调差范围：以概算审定中综合单价对应的人工工日为基准。</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c）主材和人工调差的触发条件：在实施期内，当广州市建设工程造价管理站当月发布的信息价涨落幅度超过概算审定中综合单价对应的材料价的10%，方可对超过部分的价差进行调整（例如：超过11%，只调1%，依此类推）；在实施期内，当广州市建设工程造价管理站当月发布的人工工日价格涨落幅度超过概算审定中综合单价对应的人工工日价格的10%，方可对超过部分的人工进行调整（例如：超过11%，只调1%，依此类推）。</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（d）材料和人工调差按月进行调整，调整费用不再下浮且不再参与其他计费（除增值税税费外）。</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（2）关于变更结算原则</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（a)变更综合单价确定原则：</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①</w:t>
      </w:r>
      <w:r>
        <w:rPr>
          <w:rFonts w:hint="eastAsia" w:ascii="宋体" w:hAnsi="宋体" w:eastAsia="宋体" w:cs="宋体"/>
          <w:bCs/>
          <w:color w:val="auto"/>
          <w:szCs w:val="21"/>
          <w:highlight w:val="none"/>
        </w:rPr>
        <w:t>已审定的</w:t>
      </w:r>
      <w:r>
        <w:rPr>
          <w:rFonts w:hint="eastAsia" w:ascii="宋体" w:hAnsi="宋体" w:eastAsia="宋体" w:cs="宋体"/>
          <w:bCs/>
          <w:color w:val="auto"/>
          <w:szCs w:val="21"/>
          <w:highlight w:val="none"/>
          <w:lang w:bidi="ar"/>
        </w:rPr>
        <w:t>概算清单中已有相同项目的适用的综合单价，则沿用。</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②</w:t>
      </w:r>
      <w:r>
        <w:rPr>
          <w:rFonts w:hint="eastAsia" w:ascii="宋体" w:hAnsi="宋体" w:eastAsia="宋体" w:cs="宋体"/>
          <w:bCs/>
          <w:color w:val="auto"/>
          <w:szCs w:val="21"/>
          <w:highlight w:val="none"/>
        </w:rPr>
        <w:t>已审定的</w:t>
      </w:r>
      <w:r>
        <w:rPr>
          <w:rFonts w:hint="eastAsia" w:ascii="宋体" w:hAnsi="宋体" w:eastAsia="宋体" w:cs="宋体"/>
          <w:bCs/>
          <w:color w:val="auto"/>
          <w:szCs w:val="21"/>
          <w:highlight w:val="none"/>
          <w:lang w:bidi="ar"/>
        </w:rPr>
        <w:t>概算清单中已有类似项目的综合单价，则按类似项目的综合单价对相应子目、消耗量、单价等进行调整换算，原管理费、利润水平不变。如</w:t>
      </w:r>
      <w:r>
        <w:rPr>
          <w:rFonts w:hint="eastAsia" w:ascii="宋体" w:hAnsi="宋体" w:eastAsia="宋体" w:cs="宋体"/>
          <w:bCs/>
          <w:color w:val="auto"/>
          <w:szCs w:val="21"/>
          <w:highlight w:val="none"/>
        </w:rPr>
        <w:t>已审定的</w:t>
      </w:r>
      <w:r>
        <w:rPr>
          <w:rFonts w:hint="eastAsia" w:ascii="宋体" w:hAnsi="宋体" w:eastAsia="宋体" w:cs="宋体"/>
          <w:bCs/>
          <w:color w:val="auto"/>
          <w:szCs w:val="21"/>
          <w:highlight w:val="none"/>
          <w:lang w:bidi="ar"/>
        </w:rPr>
        <w:t>概算清单中类似项目的综合单价有两个以上，则由发包人按消耗量最少、管理费和利润取费最低的优先顺序选择类似项目综合单价进行换算。如换算时出现类似项目中没有的材料单价，按实际施工期间花都区建设行政主管部门发布的相关文件计算,缺项部分按《花都地区建设工程常用材料税前综合价格》计算，综合价格中没有的材料单价凭发包人及监理审核确认的有效发票的材料单价计算。</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③</w:t>
      </w:r>
      <w:r>
        <w:rPr>
          <w:rFonts w:hint="eastAsia" w:ascii="宋体" w:hAnsi="宋体" w:eastAsia="宋体" w:cs="宋体"/>
          <w:bCs/>
          <w:color w:val="auto"/>
          <w:szCs w:val="21"/>
          <w:highlight w:val="none"/>
        </w:rPr>
        <w:t>已审定的</w:t>
      </w:r>
      <w:r>
        <w:rPr>
          <w:rFonts w:hint="eastAsia" w:ascii="宋体" w:hAnsi="宋体" w:eastAsia="宋体" w:cs="宋体"/>
          <w:bCs/>
          <w:color w:val="auto"/>
          <w:szCs w:val="21"/>
          <w:highlight w:val="none"/>
          <w:lang w:bidi="ar"/>
        </w:rPr>
        <w:t>概算清单中没有相同项目或类似项目的，采用清单计价方式，套取招标期间施行的相关定额，人工、材料、机械价格按实际施工期间花都区建设行政主管部门的有关规定，缺项部分按广州市造价管理站同期《花都地区建设工程常用材料税前综合价格》计算，《花都地区建设工程常用材料税前综合价格》没有的材料单价，凭监理单位和发包人确认的有效发票的材料单价计算。本项目按增值税计算税金，采用一般计税方法，计费程序执行最新文件(计费程序表出现上下限的,按其平均值计)。</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4、如相关定额没有相应子目的，双方协商约定。</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(b)变更措施项目费调整约定： </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①安全文明措施费，按系数计算的安全文明措施费，按招标期间施行定额或相关规定的费率计取。</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②按工程量计算的措施项目，按实际工程进行计算，单价按招标期间施行有关定额或规定编制。</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③以合价包干的措施费原则上不予调整，但下列原因除外：因规划建设行政主管部门原因造成重大设计方案调整的；非因承包人原因造成施工工艺发生重大改变的；因特殊原因，必须甩项的。遇征地拆迁或政策影响，部分或全部工程须甩项完工的，按照甩项部分建安费占总建安费比例扣减计算。承包人的临设布置方案需经发包人审核通过后方可实施；承包人的交通疏解方案需经发包人审核通过且经发包人确认后方可实施，如承包人实际的实施方案造价超出审核方案造价，则按审核方案造价进行结算。</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2.2.2、设计费结算原则：</w:t>
      </w:r>
    </w:p>
    <w:p>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1）基本设计费结算原则：按国家计委、建设部《工程勘察设计收费标准》（计价格[2002]10号）文规定的设计费用标准执行，其中设计费计算公式：</w:t>
      </w:r>
    </w:p>
    <w:p>
      <w:pPr>
        <w:spacing w:line="440" w:lineRule="exact"/>
        <w:jc w:val="left"/>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设计费=工程设计收费基准价×专业调整系数×工程复杂程度调整系数×附加调整系数×（1-30%）×（1-</w:t>
      </w:r>
      <w:r>
        <w:rPr>
          <w:rFonts w:hint="eastAsia" w:ascii="宋体" w:hAnsi="宋体" w:eastAsia="宋体" w:cs="宋体"/>
          <w:bCs/>
          <w:color w:val="auto"/>
          <w:szCs w:val="21"/>
          <w:highlight w:val="none"/>
          <w:lang w:eastAsia="zh-CN" w:bidi="ar"/>
        </w:rPr>
        <w:t>中标下浮率</w:t>
      </w:r>
      <w:r>
        <w:rPr>
          <w:rFonts w:hint="eastAsia" w:ascii="宋体" w:hAnsi="宋体" w:eastAsia="宋体" w:cs="宋体"/>
          <w:bCs/>
          <w:color w:val="auto"/>
          <w:szCs w:val="21"/>
          <w:highlight w:val="none"/>
          <w:lang w:bidi="ar"/>
        </w:rPr>
        <w:t>）。</w:t>
      </w:r>
    </w:p>
    <w:p>
      <w:pPr>
        <w:spacing w:line="440" w:lineRule="exact"/>
        <w:jc w:val="left"/>
        <w:rPr>
          <w:color w:val="auto"/>
          <w:highlight w:val="none"/>
        </w:rPr>
      </w:pPr>
      <w:r>
        <w:rPr>
          <w:rFonts w:hint="eastAsia" w:ascii="宋体" w:hAnsi="宋体" w:eastAsia="宋体" w:cs="宋体"/>
          <w:bCs/>
          <w:color w:val="auto"/>
          <w:szCs w:val="21"/>
          <w:highlight w:val="none"/>
          <w:lang w:bidi="ar"/>
        </w:rPr>
        <w:t>(其中设计费附加调整系数均设为0.9，专业调整系数1.0、工程复杂程度调整系数1.0)</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3、付款货币：人民币。</w:t>
      </w:r>
    </w:p>
    <w:p>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六、定义与解释</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本协议书中有关词语的含义与通用、专用条款中赋予的定义与解释相同。</w:t>
      </w:r>
    </w:p>
    <w:p>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七、履约保证金</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承包人应按其签约合同价</w:t>
      </w:r>
      <w:r>
        <w:rPr>
          <w:rFonts w:hint="eastAsia" w:ascii="宋体" w:hAnsi="宋体" w:eastAsia="宋体" w:cs="宋体"/>
          <w:color w:val="auto"/>
          <w:highlight w:val="none"/>
        </w:rPr>
        <w:t>（建安工程费）</w:t>
      </w:r>
      <w:r>
        <w:rPr>
          <w:rFonts w:hint="eastAsia" w:ascii="宋体" w:hAnsi="宋体" w:eastAsia="宋体" w:cs="宋体"/>
          <w:bCs/>
          <w:color w:val="auto"/>
          <w:szCs w:val="21"/>
          <w:highlight w:val="none"/>
          <w:lang w:bidi="ar"/>
        </w:rPr>
        <w:t>的</w:t>
      </w:r>
      <w:r>
        <w:rPr>
          <w:rFonts w:hint="eastAsia" w:ascii="宋体" w:hAnsi="宋体" w:eastAsia="宋体" w:cs="宋体"/>
          <w:b/>
          <w:bCs w:val="0"/>
          <w:color w:val="auto"/>
          <w:szCs w:val="21"/>
          <w:highlight w:val="none"/>
          <w:u w:val="single"/>
          <w:lang w:bidi="ar"/>
        </w:rPr>
        <w:t>10%</w:t>
      </w:r>
      <w:r>
        <w:rPr>
          <w:rFonts w:hint="eastAsia" w:ascii="宋体" w:hAnsi="宋体" w:eastAsia="宋体" w:cs="宋体"/>
          <w:bCs/>
          <w:color w:val="auto"/>
          <w:szCs w:val="21"/>
          <w:highlight w:val="none"/>
          <w:lang w:bidi="ar"/>
        </w:rPr>
        <w:t>向发包人提供履约担保。如</w:t>
      </w:r>
      <w:r>
        <w:rPr>
          <w:rFonts w:hint="eastAsia" w:ascii="宋体" w:hAnsi="宋体" w:eastAsia="宋体" w:cs="宋体"/>
          <w:color w:val="auto"/>
          <w:highlight w:val="none"/>
        </w:rPr>
        <w:t>联合体中标的，</w:t>
      </w:r>
      <w:r>
        <w:rPr>
          <w:rFonts w:hint="eastAsia" w:ascii="宋体" w:hAnsi="宋体" w:eastAsia="宋体" w:cs="宋体"/>
          <w:color w:val="auto"/>
          <w:szCs w:val="21"/>
          <w:highlight w:val="none"/>
        </w:rPr>
        <w:t>其履约担保由联合体施工方</w:t>
      </w:r>
      <w:r>
        <w:rPr>
          <w:rFonts w:hint="eastAsia" w:hAnsi="宋体" w:cs="宋体"/>
          <w:szCs w:val="21"/>
        </w:rPr>
        <w:t>（主办方）提交</w:t>
      </w:r>
      <w:r>
        <w:rPr>
          <w:rFonts w:hint="eastAsia" w:ascii="宋体" w:hAnsi="宋体" w:eastAsia="宋体" w:cs="宋体"/>
          <w:color w:val="auto"/>
          <w:szCs w:val="21"/>
          <w:highlight w:val="none"/>
        </w:rPr>
        <w:t>。</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（1）承包人应按合同价</w:t>
      </w:r>
      <w:r>
        <w:rPr>
          <w:rFonts w:hint="eastAsia"/>
          <w:color w:val="auto"/>
          <w:highlight w:val="none"/>
        </w:rPr>
        <w:t>（建安工程费）</w:t>
      </w:r>
      <w:r>
        <w:rPr>
          <w:rFonts w:hint="eastAsia" w:ascii="宋体" w:hAnsi="宋体" w:eastAsia="宋体" w:cs="宋体"/>
          <w:bCs/>
          <w:color w:val="auto"/>
          <w:szCs w:val="21"/>
          <w:highlight w:val="none"/>
          <w:lang w:bidi="ar"/>
        </w:rPr>
        <w:t>的</w:t>
      </w:r>
      <w:r>
        <w:rPr>
          <w:rFonts w:hint="eastAsia" w:ascii="宋体" w:hAnsi="宋体" w:eastAsia="宋体" w:cs="宋体"/>
          <w:b/>
          <w:bCs w:val="0"/>
          <w:color w:val="auto"/>
          <w:szCs w:val="21"/>
          <w:highlight w:val="none"/>
          <w:u w:val="single"/>
          <w:lang w:bidi="ar"/>
        </w:rPr>
        <w:t>10%</w:t>
      </w:r>
      <w:r>
        <w:rPr>
          <w:rFonts w:hint="eastAsia" w:ascii="宋体" w:hAnsi="宋体" w:eastAsia="宋体" w:cs="宋体"/>
          <w:bCs/>
          <w:color w:val="auto"/>
          <w:szCs w:val="21"/>
          <w:highlight w:val="none"/>
          <w:lang w:bidi="ar"/>
        </w:rPr>
        <w:t>向发包人递交履约担保；承包人以银行开具或经发包人审核认可的担保机构开具的履约保函方式提交履约担保。如开具担保机构履约保函，须先经发包人审核认可后再开具《履约保函》原件。如承包人的履约担保是以银行保函的形式提供，则该银行保函应由在中国注册且营业地点在中国地区的国有商业银行开具，是不可撤销银行保函，如发现承包人提供虚假银行保函，发包人将取消其中标资格，并追究法律责任。</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（2）履约保证金的有效期：履约保证金的有效期限从合同签订直至项目竣工联合验收合格之日止。</w:t>
      </w:r>
    </w:p>
    <w:p>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八、组成合同的文件</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除非合同各方另有约定，组成本合同的文件及优先解释顺序依次如下：</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 合同实施期间双方签订的补充或修正文件（如有）；</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 合同协议书；</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(3) 合同专用条款； </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 本合同附件；</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 中标通知书；</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(6) 合同通用条款；</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(7) 招标文件（含招标过程中发出的补遗、澄清文件）；</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(8) 设计工作任务书（含经批准的设计文件、技术标准、规范等）；</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(9) 投标文件（含评标期间经确认的澄清文件）；</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(10)组成合同的其他文件；</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(11)经审核的概算审核报告或预算书。</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(12)发包人各项建设管理制度、规定；</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(13) 国家及广东省、广州市的标准、规范及有关技术文件。</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本合同各方在签订和履行总承包合同过程中形成的通知、会议纪要、备忘录、补充文件、指令、传真、电子邮件及其他有关变更或洽商等书面协议或文件视为本总承包合同的组成部分。</w:t>
      </w:r>
    </w:p>
    <w:p>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九、</w:t>
      </w:r>
      <w:r>
        <w:rPr>
          <w:rFonts w:hint="eastAsia" w:ascii="宋体" w:hAnsi="宋体" w:eastAsia="宋体" w:cs="宋体"/>
          <w:bCs/>
          <w:color w:val="auto"/>
          <w:szCs w:val="21"/>
          <w:highlight w:val="none"/>
          <w:lang w:bidi="ar"/>
        </w:rPr>
        <w:t>为保障项目资金安全、合理使用，确保专款专用，各方同意本合同的相关资金使用需服从发包人的资金监管工作。</w:t>
      </w:r>
    </w:p>
    <w:p>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w:t>
      </w:r>
      <w:r>
        <w:rPr>
          <w:rFonts w:hint="eastAsia" w:ascii="宋体" w:hAnsi="宋体" w:eastAsia="宋体" w:cs="宋体"/>
          <w:bCs/>
          <w:color w:val="auto"/>
          <w:szCs w:val="21"/>
          <w:highlight w:val="none"/>
          <w:lang w:bidi="ar"/>
        </w:rPr>
        <w:t>本合同未尽事宜，合同各方另行商定，必要时签订合同补充协议。补充合同协议经本合同各方签字盖章后的文件均为本合同补充文件，与本合同有同等法律效力。</w:t>
      </w:r>
    </w:p>
    <w:p>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十一、</w:t>
      </w:r>
      <w:r>
        <w:rPr>
          <w:rFonts w:hint="eastAsia" w:ascii="宋体" w:hAnsi="宋体" w:eastAsia="宋体" w:cs="宋体"/>
          <w:bCs/>
          <w:color w:val="auto"/>
          <w:szCs w:val="21"/>
          <w:highlight w:val="none"/>
          <w:lang w:bidi="ar"/>
        </w:rPr>
        <w:t>承包人向发包人承诺按照合同约定进行设计、施工、竣工并在质量保修期内承担工程质量保修责任。在承包人出现不能保证工程进度或工程质量等问题时，发包人有权终止与承包人的合作等相关内容，确保项目质量品质可控。</w:t>
      </w:r>
    </w:p>
    <w:p>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十二、</w:t>
      </w:r>
      <w:r>
        <w:rPr>
          <w:rFonts w:hint="eastAsia" w:ascii="宋体" w:hAnsi="宋体" w:eastAsia="宋体" w:cs="宋体"/>
          <w:bCs/>
          <w:color w:val="auto"/>
          <w:szCs w:val="21"/>
          <w:highlight w:val="none"/>
          <w:lang w:bidi="ar"/>
        </w:rPr>
        <w:t>如承包人为联合体形式的，本合同由联合体的牵头方及成员方共同签订，建安工程费由联合体成员中承担施工职责的一方收取，同时必须提供合同履行地或项目所在地税务部门认可的等值、合法、有效的增值税专用发票；设计费由联合体中承担设计职责的一方收取,同时必须提供合同履行地或项目所在地税务部门认可的等值、合法、有效的增值税专用发票。本合同各方同意并确认，承包人在承包人联合体内部关系的任何约定，均不具有对抗发包人的效力，而且，在本合同履行中，承包人联合体牵头方代表承包人联合体接受指令，其在本合同项下的任何作为或不作为，其效力均及于承包人联合体成员；发包人对承包人联合体牵头方的作为或不作为，均及于承包人联合体成员。各承包人为其承包人联合体的其它成员履行本合同的责任向发包人承担连带责任。</w:t>
      </w:r>
    </w:p>
    <w:p>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十三、</w:t>
      </w:r>
      <w:r>
        <w:rPr>
          <w:rFonts w:hint="eastAsia" w:ascii="宋体" w:hAnsi="宋体" w:eastAsia="宋体" w:cs="宋体"/>
          <w:bCs/>
          <w:color w:val="auto"/>
          <w:szCs w:val="21"/>
          <w:highlight w:val="none"/>
          <w:lang w:bidi="ar"/>
        </w:rPr>
        <w:t>因资金管理的需要，发包人有权根据资金来源不同对合同价款的结算审核、支付流程及支付方式等进行调整，承包人须无条件配合。</w:t>
      </w:r>
    </w:p>
    <w:p>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十四、</w:t>
      </w:r>
      <w:r>
        <w:rPr>
          <w:rFonts w:hint="eastAsia" w:ascii="宋体" w:hAnsi="宋体" w:eastAsia="宋体" w:cs="宋体"/>
          <w:bCs/>
          <w:color w:val="auto"/>
          <w:szCs w:val="21"/>
          <w:highlight w:val="none"/>
          <w:lang w:bidi="ar"/>
        </w:rPr>
        <w:t>合同生效后，承包人应履行合同义务及参建单位职责，并视为接受及认同发包人各项相关建设管理规定，包括但不限于管理制度、作业指导书、工作流程等。如承包人若未达到发包人相关建设管理要求，发包人有权依据相关管理办法要求承包人承担违约责任及赔偿损失。</w:t>
      </w:r>
    </w:p>
    <w:p>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十五、</w:t>
      </w:r>
      <w:r>
        <w:rPr>
          <w:rFonts w:hint="eastAsia" w:ascii="宋体" w:hAnsi="宋体" w:eastAsia="宋体" w:cs="宋体"/>
          <w:bCs/>
          <w:color w:val="auto"/>
          <w:szCs w:val="21"/>
          <w:highlight w:val="none"/>
          <w:lang w:bidi="ar"/>
        </w:rPr>
        <w:t>发包人根据项目服务情况要求约谈承包人（牵头方及成员方）法定代表人的，承包人（牵头方及成员方）的法定代表人应积极配合。</w:t>
      </w:r>
    </w:p>
    <w:p>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十六、</w:t>
      </w:r>
      <w:r>
        <w:rPr>
          <w:rFonts w:hint="eastAsia" w:ascii="宋体" w:hAnsi="宋体" w:eastAsia="宋体" w:cs="宋体"/>
          <w:bCs/>
          <w:color w:val="auto"/>
          <w:szCs w:val="21"/>
          <w:highlight w:val="none"/>
          <w:lang w:bidi="ar"/>
        </w:rPr>
        <w:t>因造价控制需要，除监理外，发包人有权另行委托造价咨询单位、设计咨询单位负责本项目全过程造价咨询管理及设计技术管理，承包人应无条件服从并配合其开展工作。</w:t>
      </w:r>
    </w:p>
    <w:p>
      <w:pPr>
        <w:spacing w:line="440" w:lineRule="exact"/>
        <w:rPr>
          <w:rFonts w:ascii="宋体" w:hAnsi="宋体" w:eastAsia="宋体" w:cs="宋体"/>
          <w:bCs/>
          <w:color w:val="auto"/>
          <w:szCs w:val="21"/>
          <w:highlight w:val="none"/>
        </w:rPr>
      </w:pPr>
      <w:r>
        <w:rPr>
          <w:rFonts w:hint="eastAsia" w:ascii="黑体" w:hAnsi="黑体" w:eastAsia="黑体" w:cs="黑体"/>
          <w:bCs/>
          <w:color w:val="auto"/>
          <w:szCs w:val="21"/>
          <w:highlight w:val="none"/>
          <w:lang w:bidi="ar"/>
        </w:rPr>
        <w:t>十七、</w:t>
      </w:r>
      <w:r>
        <w:rPr>
          <w:rFonts w:hint="eastAsia" w:ascii="宋体" w:hAnsi="宋体" w:eastAsia="宋体" w:cs="宋体"/>
          <w:bCs/>
          <w:color w:val="auto"/>
          <w:szCs w:val="21"/>
          <w:highlight w:val="none"/>
          <w:lang w:bidi="ar"/>
        </w:rPr>
        <w:t>鉴于此项目为工程总承包，施工进场前，按发包人批准的方案，由发包人组织监理人、承包人对项目控制点进行联合复测，承包人需给予配合，复测费用由承包人承担。</w:t>
      </w:r>
    </w:p>
    <w:p>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十八、</w:t>
      </w:r>
      <w:r>
        <w:rPr>
          <w:rFonts w:hint="eastAsia" w:ascii="宋体" w:hAnsi="宋体" w:eastAsia="宋体" w:cs="宋体"/>
          <w:bCs/>
          <w:color w:val="auto"/>
          <w:szCs w:val="21"/>
          <w:highlight w:val="none"/>
          <w:lang w:bidi="ar"/>
        </w:rPr>
        <w:t>如因政策调整，政府职能部门不再对概、预算、结算文件进行审核，合同中关于涉及“财政评审”、“财政部门审定”等需政府职能部门审核的相关工作由发包人委托的第三方专业审核单位完成，承包人对第三方专业审核单位审定的结果（经各方确认）应完全接受。</w:t>
      </w:r>
    </w:p>
    <w:p>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十九、不放弃权利</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甲方未行使或迟延行使本合同项下的任何权利或救济或给予乙方任何宽限或延缓，不视作甲方对该权利或救济的放弃，也不影响、损害或限制甲方依本合同和法律、法规而享有的一切权利；甲方对任何权利或救济单独或部份的行使不妨碍其进一步行使该权利或救济，或在任何情况下行使任何其他权利或救济。本合同项下约定的甲方权利和救济均具累计性质，且不排除法律法规规定的任何另外的权利或救济。</w:t>
      </w:r>
    </w:p>
    <w:p>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二十、保险</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乙方需为本项目投保相关保险，保险包括但不限于建筑工程一切险或安装工程一切险，并由甲方指定第一受益人，保险费用由乙方承担。（因投保产生的保险费和其他相关费用乙方在合同价内综合考虑）</w:t>
      </w:r>
    </w:p>
    <w:p>
      <w:pPr>
        <w:spacing w:line="440" w:lineRule="exact"/>
        <w:rPr>
          <w:rFonts w:ascii="宋体" w:hAnsi="宋体" w:eastAsia="宋体" w:cs="宋体"/>
          <w:bCs/>
          <w:color w:val="auto"/>
          <w:szCs w:val="21"/>
          <w:highlight w:val="none"/>
        </w:rPr>
      </w:pPr>
      <w:r>
        <w:rPr>
          <w:rFonts w:hint="eastAsia" w:ascii="黑体" w:hAnsi="黑体" w:eastAsia="黑体" w:cs="黑体"/>
          <w:b/>
          <w:bCs w:val="0"/>
          <w:color w:val="auto"/>
          <w:szCs w:val="21"/>
          <w:highlight w:val="none"/>
          <w:lang w:bidi="ar"/>
        </w:rPr>
        <w:t>二十一、</w:t>
      </w:r>
      <w:r>
        <w:rPr>
          <w:rFonts w:hint="eastAsia" w:ascii="宋体" w:hAnsi="宋体" w:eastAsia="宋体" w:cs="宋体"/>
          <w:bCs/>
          <w:color w:val="auto"/>
          <w:szCs w:val="21"/>
          <w:highlight w:val="none"/>
          <w:lang w:bidi="ar"/>
        </w:rPr>
        <w:t>双方一致同意：未尽事宜，双方进一步友好协商并签订补充协议。若双方由于本协议发生争议，则应尽力通过协商友好解决；协商不成的，任何一方可向项目所在地具有管辖权的法院提起诉讼。</w:t>
      </w:r>
    </w:p>
    <w:p>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二十二、合同生效</w:t>
      </w:r>
    </w:p>
    <w:p>
      <w:pPr>
        <w:spacing w:line="440" w:lineRule="exact"/>
        <w:rPr>
          <w:rFonts w:hint="default"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lang w:bidi="ar"/>
        </w:rPr>
        <w:t>合同签订时间：</w:t>
      </w:r>
      <w:r>
        <w:rPr>
          <w:rFonts w:hint="eastAsia" w:ascii="宋体" w:hAnsi="宋体" w:eastAsia="宋体" w:cs="宋体"/>
          <w:bCs/>
          <w:color w:val="auto"/>
          <w:szCs w:val="21"/>
          <w:highlight w:val="none"/>
          <w:u w:val="single"/>
          <w:lang w:bidi="ar"/>
        </w:rPr>
        <w:t>2024年</w:t>
      </w:r>
      <w:r>
        <w:rPr>
          <w:rFonts w:hint="eastAsia" w:ascii="宋体" w:hAnsi="宋体" w:eastAsia="宋体" w:cs="宋体"/>
          <w:bCs/>
          <w:szCs w:val="21"/>
          <w:lang w:val="en-US" w:eastAsia="zh-CN" w:bidi="ar"/>
        </w:rPr>
        <w:t xml:space="preserve">  </w:t>
      </w:r>
      <w:r>
        <w:rPr>
          <w:rFonts w:hint="eastAsia" w:ascii="宋体" w:hAnsi="宋体" w:eastAsia="宋体" w:cs="宋体"/>
          <w:bCs/>
          <w:color w:val="auto"/>
          <w:szCs w:val="21"/>
          <w:highlight w:val="none"/>
          <w:u w:val="single"/>
          <w:lang w:bidi="ar"/>
        </w:rPr>
        <w:t>月</w:t>
      </w:r>
      <w:r>
        <w:rPr>
          <w:rFonts w:hint="eastAsia" w:ascii="宋体" w:hAnsi="宋体" w:eastAsia="宋体" w:cs="宋体"/>
          <w:bCs/>
          <w:color w:val="auto"/>
          <w:szCs w:val="21"/>
          <w:highlight w:val="none"/>
          <w:u w:val="single"/>
          <w:lang w:val="en-US" w:eastAsia="zh-CN" w:bidi="ar"/>
        </w:rPr>
        <w:t xml:space="preserve">  日</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合同签订地点：广州市花都区</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合同自双方签字盖章即日起生效。在全部工程完工并竣工联合验收合格，保修期满、工程和档案资料移交，无遗留问题并结算完毕后失效。本合同生效后，各方就中标通知书发出之日起至合同签订期间按本合同约定的履约行为予以追认。</w:t>
      </w:r>
    </w:p>
    <w:p>
      <w:pPr>
        <w:spacing w:line="440" w:lineRule="exact"/>
        <w:rPr>
          <w:rFonts w:hint="eastAsia" w:ascii="黑体" w:hAnsi="黑体" w:eastAsia="黑体" w:cs="黑体"/>
          <w:b/>
          <w:bCs w:val="0"/>
          <w:color w:val="auto"/>
          <w:szCs w:val="21"/>
          <w:highlight w:val="none"/>
        </w:rPr>
      </w:pPr>
      <w:r>
        <w:rPr>
          <w:rFonts w:hint="eastAsia" w:ascii="黑体" w:hAnsi="黑体" w:eastAsia="黑体" w:cs="黑体"/>
          <w:b/>
          <w:bCs w:val="0"/>
          <w:color w:val="auto"/>
          <w:szCs w:val="21"/>
          <w:highlight w:val="none"/>
          <w:lang w:bidi="ar"/>
        </w:rPr>
        <w:t>二十三、合同份数</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本合同一式</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lang w:bidi="ar"/>
        </w:rPr>
        <w:t>份，</w:t>
      </w:r>
      <w:r>
        <w:rPr>
          <w:rFonts w:hint="eastAsia" w:ascii="宋体" w:hAnsi="宋体" w:eastAsia="宋体" w:cs="宋体"/>
          <w:bCs/>
          <w:color w:val="auto"/>
          <w:szCs w:val="21"/>
          <w:highlight w:val="none"/>
          <w:lang w:val="en-US" w:eastAsia="zh-CN" w:bidi="ar"/>
        </w:rPr>
        <w:t>发包人执</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lang w:val="en-US" w:eastAsia="zh-CN" w:bidi="ar"/>
        </w:rPr>
        <w:t>份，承包人</w:t>
      </w:r>
      <w:r>
        <w:rPr>
          <w:rFonts w:hint="eastAsia" w:ascii="宋体" w:hAnsi="宋体" w:eastAsia="宋体" w:cs="宋体"/>
          <w:bCs/>
          <w:color w:val="auto"/>
          <w:szCs w:val="21"/>
          <w:highlight w:val="none"/>
          <w:lang w:bidi="ar"/>
        </w:rPr>
        <w:t>执</w:t>
      </w:r>
      <w:r>
        <w:rPr>
          <w:rFonts w:hint="eastAsia" w:ascii="宋体" w:hAnsi="宋体" w:eastAsia="宋体" w:cs="宋体"/>
          <w:b/>
          <w:bCs w:val="0"/>
          <w:color w:val="auto"/>
          <w:szCs w:val="21"/>
          <w:highlight w:val="none"/>
          <w:u w:val="single"/>
          <w:lang w:val="en-US" w:eastAsia="zh-CN" w:bidi="ar"/>
        </w:rPr>
        <w:t xml:space="preserve">  </w:t>
      </w:r>
      <w:r>
        <w:rPr>
          <w:rFonts w:hint="eastAsia" w:ascii="宋体" w:hAnsi="宋体" w:eastAsia="宋体" w:cs="宋体"/>
          <w:bCs/>
          <w:color w:val="auto"/>
          <w:szCs w:val="21"/>
          <w:highlight w:val="none"/>
          <w:lang w:bidi="ar"/>
        </w:rPr>
        <w:t>份。本合同未尽事宜，经合同当事人协商一致，签订补充协议，补充协议与本合同具有同等效力。</w:t>
      </w:r>
    </w:p>
    <w:p>
      <w:pPr>
        <w:adjustRightInd w:val="0"/>
        <w:snapToGrid w:val="0"/>
        <w:spacing w:line="480" w:lineRule="exact"/>
        <w:rPr>
          <w:rFonts w:ascii="宋体" w:hAnsi="宋体" w:eastAsia="宋体" w:cs="宋体"/>
          <w:color w:val="auto"/>
          <w:sz w:val="24"/>
          <w:highlight w:val="none"/>
          <w:lang w:bidi="ar"/>
        </w:rPr>
      </w:pPr>
    </w:p>
    <w:p>
      <w:pPr>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br w:type="page"/>
      </w:r>
    </w:p>
    <w:p>
      <w:pPr>
        <w:spacing w:line="440" w:lineRule="exac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（本页为签署页）</w:t>
      </w:r>
    </w:p>
    <w:p>
      <w:pPr>
        <w:pStyle w:val="2"/>
        <w:rPr>
          <w:color w:val="auto"/>
          <w:highlight w:val="none"/>
        </w:rPr>
      </w:pPr>
    </w:p>
    <w:p>
      <w:pPr>
        <w:adjustRightInd w:val="0"/>
        <w:snapToGrid w:val="0"/>
        <w:spacing w:line="360" w:lineRule="auto"/>
        <w:ind w:left="2318" w:leftChars="100" w:right="-178" w:rightChars="-85" w:hanging="2108" w:hangingChars="1000"/>
        <w:rPr>
          <w:rFonts w:ascii="宋体" w:hAnsi="宋体" w:eastAsia="宋体" w:cs="宋体"/>
          <w:b/>
          <w:bCs/>
          <w:color w:val="auto"/>
          <w:szCs w:val="21"/>
          <w:highlight w:val="none"/>
          <w:lang w:bidi="ar"/>
        </w:rPr>
      </w:pPr>
    </w:p>
    <w:p>
      <w:pPr>
        <w:adjustRightInd w:val="0"/>
        <w:snapToGrid w:val="0"/>
        <w:spacing w:line="360" w:lineRule="auto"/>
        <w:ind w:left="0" w:leftChars="0" w:right="-178" w:rightChars="-85" w:firstLine="0" w:firstLineChars="0"/>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发包人（甲方盖章）：</w:t>
      </w:r>
      <w:r>
        <w:rPr>
          <w:rFonts w:hint="eastAsia" w:ascii="宋体" w:hAnsi="宋体" w:eastAsia="宋体" w:cs="宋体"/>
          <w:b/>
          <w:bCs/>
          <w:color w:val="auto"/>
          <w:kern w:val="0"/>
          <w:szCs w:val="21"/>
          <w:highlight w:val="none"/>
          <w:lang w:bidi="ar"/>
        </w:rPr>
        <w:t xml:space="preserve"> </w:t>
      </w:r>
      <w:r>
        <w:rPr>
          <w:rFonts w:hint="eastAsia" w:ascii="宋体" w:hAnsi="宋体" w:eastAsia="宋体" w:cs="宋体"/>
          <w:color w:val="auto"/>
          <w:kern w:val="0"/>
          <w:szCs w:val="21"/>
          <w:highlight w:val="none"/>
          <w:lang w:bidi="ar"/>
        </w:rPr>
        <w:t xml:space="preserve">                      </w:t>
      </w:r>
      <w:r>
        <w:rPr>
          <w:rFonts w:hint="eastAsia" w:ascii="宋体" w:hAnsi="宋体" w:eastAsia="宋体" w:cs="宋体"/>
          <w:b/>
          <w:bCs/>
          <w:color w:val="auto"/>
          <w:kern w:val="0"/>
          <w:szCs w:val="21"/>
          <w:highlight w:val="none"/>
          <w:lang w:bidi="ar"/>
        </w:rPr>
        <w:t xml:space="preserve"> </w:t>
      </w:r>
      <w:r>
        <w:rPr>
          <w:rFonts w:hint="eastAsia" w:ascii="宋体" w:hAnsi="宋体" w:eastAsia="宋体" w:cs="宋体"/>
          <w:b/>
          <w:bCs/>
          <w:color w:val="auto"/>
          <w:szCs w:val="21"/>
          <w:highlight w:val="none"/>
          <w:lang w:bidi="ar"/>
        </w:rPr>
        <w:t>承包人（乙方盖章）：</w:t>
      </w:r>
    </w:p>
    <w:p>
      <w:pPr>
        <w:adjustRightInd w:val="0"/>
        <w:snapToGrid w:val="0"/>
        <w:spacing w:line="360" w:lineRule="auto"/>
        <w:ind w:left="0" w:leftChars="0" w:right="-178" w:rightChars="-85" w:firstLine="0" w:firstLineChars="0"/>
        <w:rPr>
          <w:rFonts w:hint="default" w:ascii="宋体" w:hAnsi="宋体" w:eastAsia="宋体" w:cs="宋体"/>
          <w:b/>
          <w:bCs/>
          <w:color w:val="auto"/>
          <w:szCs w:val="21"/>
          <w:highlight w:val="none"/>
          <w:u w:val="single"/>
          <w:lang w:val="en-US" w:eastAsia="zh-CN" w:bidi="ar"/>
        </w:rPr>
      </w:pPr>
      <w:r>
        <w:rPr>
          <w:rFonts w:hint="eastAsia" w:ascii="宋体" w:hAnsi="宋体" w:eastAsia="宋体" w:cs="宋体"/>
          <w:b/>
          <w:bCs/>
          <w:color w:val="auto"/>
          <w:kern w:val="2"/>
          <w:szCs w:val="21"/>
          <w:highlight w:val="none"/>
          <w:u w:val="single"/>
          <w:lang w:eastAsia="zh-CN" w:bidi="ar"/>
        </w:rPr>
        <w:t xml:space="preserve">                           </w:t>
      </w:r>
      <w:r>
        <w:rPr>
          <w:rFonts w:hint="eastAsia" w:ascii="宋体" w:hAnsi="宋体" w:eastAsia="宋体" w:cs="宋体"/>
          <w:bCs/>
          <w:color w:val="auto"/>
          <w:szCs w:val="21"/>
          <w:highlight w:val="none"/>
          <w:u w:val="single"/>
          <w:lang w:bidi="ar"/>
        </w:rPr>
        <w:t xml:space="preserve"> </w:t>
      </w:r>
      <w:r>
        <w:rPr>
          <w:rFonts w:hint="eastAsia" w:ascii="宋体" w:hAnsi="宋体" w:eastAsia="宋体" w:cs="宋体"/>
          <w:bCs/>
          <w:color w:val="auto"/>
          <w:szCs w:val="21"/>
          <w:highlight w:val="none"/>
          <w:lang w:bidi="ar"/>
        </w:rPr>
        <w:t xml:space="preserve">              </w:t>
      </w:r>
      <w:r>
        <w:rPr>
          <w:rFonts w:hint="eastAsia" w:ascii="宋体" w:hAnsi="宋体" w:eastAsia="宋体" w:cs="宋体"/>
          <w:bCs/>
          <w:color w:val="auto"/>
          <w:szCs w:val="21"/>
          <w:highlight w:val="none"/>
          <w:lang w:val="en-US" w:eastAsia="zh-CN" w:bidi="ar"/>
        </w:rPr>
        <w:t xml:space="preserve"> </w:t>
      </w:r>
      <w:r>
        <w:rPr>
          <w:rFonts w:hint="eastAsia" w:ascii="宋体" w:hAnsi="宋体" w:eastAsia="宋体" w:cs="宋体"/>
          <w:b/>
          <w:bCs/>
          <w:color w:val="auto"/>
          <w:szCs w:val="21"/>
          <w:highlight w:val="none"/>
          <w:u w:val="single"/>
          <w:lang w:eastAsia="zh-CN" w:bidi="ar"/>
        </w:rPr>
        <w:t xml:space="preserve">                              </w:t>
      </w:r>
      <w:r>
        <w:rPr>
          <w:rFonts w:hint="eastAsia" w:ascii="宋体" w:hAnsi="宋体" w:eastAsia="宋体" w:cs="宋体"/>
          <w:b/>
          <w:bCs/>
          <w:color w:val="auto"/>
          <w:szCs w:val="21"/>
          <w:highlight w:val="none"/>
          <w:u w:val="single"/>
          <w:lang w:val="en-US" w:eastAsia="zh-CN" w:bidi="ar"/>
        </w:rPr>
        <w:t xml:space="preserve">  </w:t>
      </w:r>
    </w:p>
    <w:p>
      <w:pPr>
        <w:pStyle w:val="2"/>
        <w:rPr>
          <w:color w:val="auto"/>
          <w:highlight w:val="none"/>
        </w:rPr>
      </w:pPr>
    </w:p>
    <w:p>
      <w:pPr>
        <w:adjustRightInd w:val="0"/>
        <w:snapToGrid w:val="0"/>
        <w:spacing w:line="360" w:lineRule="auto"/>
        <w:ind w:left="0" w:leftChars="0" w:right="-178" w:rightChars="-85" w:firstLine="0" w:firstLineChars="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签名或签章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签名或签章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pPr>
        <w:pStyle w:val="2"/>
        <w:rPr>
          <w:color w:val="auto"/>
          <w:highlight w:val="none"/>
        </w:rPr>
      </w:pPr>
    </w:p>
    <w:p>
      <w:pPr>
        <w:adjustRightInd w:val="0"/>
        <w:snapToGrid w:val="0"/>
        <w:spacing w:line="360" w:lineRule="auto"/>
        <w:ind w:left="0" w:leftChars="0" w:right="-178" w:rightChars="-85" w:firstLine="0" w:firstLineChars="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或签约代表</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签名或签章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或授权代表</w:t>
      </w:r>
      <w:r>
        <w:rPr>
          <w:rFonts w:hint="eastAsia" w:ascii="宋体" w:hAnsi="宋体" w:eastAsia="宋体" w:cs="宋体"/>
          <w:color w:val="auto"/>
          <w:szCs w:val="21"/>
          <w:highlight w:val="none"/>
          <w:lang w:bidi="ar"/>
        </w:rPr>
        <w:t>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签名或签章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pPr>
        <w:pStyle w:val="2"/>
        <w:rPr>
          <w:color w:val="auto"/>
          <w:highlight w:val="none"/>
        </w:rPr>
      </w:pPr>
    </w:p>
    <w:p>
      <w:pPr>
        <w:adjustRightInd w:val="0"/>
        <w:snapToGrid w:val="0"/>
        <w:spacing w:line="360" w:lineRule="auto"/>
        <w:ind w:left="0" w:leftChars="0" w:right="-178" w:rightChars="-85"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地址：</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szCs w:val="21"/>
          <w:highlight w:val="none"/>
          <w:lang w:bidi="ar"/>
        </w:rPr>
        <w:t>地址：</w:t>
      </w:r>
    </w:p>
    <w:p>
      <w:pPr>
        <w:adjustRightInd w:val="0"/>
        <w:snapToGrid w:val="0"/>
        <w:spacing w:line="360" w:lineRule="auto"/>
        <w:ind w:left="0" w:leftChars="0" w:right="-178" w:rightChars="-85"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                           邮政编码：</w:t>
      </w:r>
    </w:p>
    <w:p>
      <w:pPr>
        <w:tabs>
          <w:tab w:val="left" w:pos="6600"/>
        </w:tabs>
        <w:adjustRightInd w:val="0"/>
        <w:snapToGrid w:val="0"/>
        <w:spacing w:line="360" w:lineRule="auto"/>
        <w:ind w:left="0" w:leftChars="0" w:right="-178" w:rightChars="-85"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电话：</w:t>
      </w:r>
      <w:r>
        <w:rPr>
          <w:rFonts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bidi="ar"/>
        </w:rPr>
        <w:t xml:space="preserve">                      </w:t>
      </w:r>
      <w:r>
        <w:rPr>
          <w:rFonts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bidi="ar"/>
        </w:rPr>
        <w:t xml:space="preserve">   电话：</w:t>
      </w:r>
    </w:p>
    <w:p>
      <w:pPr>
        <w:adjustRightInd w:val="0"/>
        <w:snapToGrid w:val="0"/>
        <w:spacing w:line="360" w:lineRule="auto"/>
        <w:ind w:left="5670" w:leftChars="0" w:right="-178" w:rightChars="-85" w:hanging="5670" w:hangingChars="2700"/>
        <w:rPr>
          <w:rFonts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开户银行：</w:t>
      </w:r>
    </w:p>
    <w:p>
      <w:pPr>
        <w:spacing w:line="360" w:lineRule="auto"/>
        <w:ind w:left="210" w:leftChars="100"/>
        <w:rPr>
          <w:rFonts w:ascii="宋体" w:hAnsi="宋体" w:eastAsia="宋体" w:cs="宋体"/>
          <w:bCs/>
          <w:color w:val="auto"/>
          <w:szCs w:val="21"/>
          <w:highlight w:val="none"/>
          <w:u w:val="single"/>
        </w:rPr>
      </w:pPr>
      <w:r>
        <w:rPr>
          <w:rFonts w:hint="eastAsia" w:ascii="宋体" w:hAnsi="宋体" w:eastAsia="宋体" w:cs="宋体"/>
          <w:color w:val="auto"/>
          <w:szCs w:val="21"/>
          <w:highlight w:val="none"/>
          <w:lang w:bidi="ar"/>
        </w:rPr>
        <w:t xml:space="preserve">                                         开户名：</w:t>
      </w:r>
    </w:p>
    <w:p>
      <w:pPr>
        <w:adjustRightInd w:val="0"/>
        <w:snapToGrid w:val="0"/>
        <w:spacing w:line="360" w:lineRule="auto"/>
        <w:ind w:left="-178" w:leftChars="-85" w:right="-178" w:rightChars="-85" w:firstLine="420" w:firstLineChars="200"/>
        <w:rPr>
          <w:rFonts w:hint="eastAsia" w:ascii="宋体" w:hAnsi="宋体" w:eastAsia="宋体" w:cs="宋体"/>
          <w:b/>
          <w:bCs/>
          <w:color w:val="auto"/>
          <w:szCs w:val="21"/>
          <w:highlight w:val="none"/>
          <w:lang w:bidi="ar"/>
        </w:rPr>
      </w:pPr>
      <w:r>
        <w:rPr>
          <w:rFonts w:hint="eastAsia" w:ascii="宋体" w:hAnsi="宋体" w:eastAsia="宋体" w:cs="宋体"/>
          <w:color w:val="auto"/>
          <w:szCs w:val="21"/>
          <w:highlight w:val="none"/>
          <w:lang w:bidi="ar"/>
        </w:rPr>
        <w:t xml:space="preserve">                                         银行帐户：</w:t>
      </w:r>
    </w:p>
    <w:p>
      <w:pPr>
        <w:adjustRightInd w:val="0"/>
        <w:snapToGrid w:val="0"/>
        <w:spacing w:line="360" w:lineRule="auto"/>
        <w:ind w:right="-178" w:rightChars="-85" w:firstLine="0" w:firstLineChars="0"/>
        <w:jc w:val="center"/>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 xml:space="preserve">签订时间： </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 xml:space="preserve"> 年</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月</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日</w:t>
      </w:r>
    </w:p>
    <w:p>
      <w:pPr>
        <w:rPr>
          <w:rFonts w:ascii="等线" w:hAnsi="宋体" w:eastAsia="宋体" w:cs="宋体"/>
          <w:b/>
          <w:color w:val="auto"/>
          <w:sz w:val="30"/>
          <w:szCs w:val="30"/>
          <w:highlight w:val="none"/>
        </w:rPr>
      </w:pPr>
      <w:r>
        <w:rPr>
          <w:rFonts w:hint="eastAsia" w:ascii="等线" w:hAnsi="宋体" w:eastAsia="宋体" w:cs="宋体"/>
          <w:b/>
          <w:color w:val="auto"/>
          <w:sz w:val="30"/>
          <w:szCs w:val="30"/>
          <w:highlight w:val="none"/>
        </w:rPr>
        <w:br w:type="page"/>
      </w:r>
    </w:p>
    <w:p>
      <w:pPr>
        <w:pStyle w:val="2"/>
        <w:widowControl/>
        <w:tabs>
          <w:tab w:val="left" w:pos="720"/>
          <w:tab w:val="left" w:pos="7560"/>
        </w:tabs>
        <w:adjustRightInd w:val="0"/>
        <w:snapToGrid w:val="0"/>
        <w:spacing w:line="360" w:lineRule="exact"/>
        <w:jc w:val="center"/>
        <w:outlineLvl w:val="0"/>
        <w:rPr>
          <w:rFonts w:hint="default" w:hAnsi="宋体" w:eastAsia="宋体"/>
          <w:b/>
          <w:color w:val="auto"/>
          <w:sz w:val="30"/>
          <w:szCs w:val="30"/>
          <w:highlight w:val="none"/>
        </w:rPr>
      </w:pPr>
      <w:r>
        <w:rPr>
          <w:rFonts w:hAnsi="宋体" w:eastAsia="宋体" w:cs="宋体"/>
          <w:b/>
          <w:color w:val="auto"/>
          <w:sz w:val="30"/>
          <w:szCs w:val="30"/>
          <w:highlight w:val="none"/>
        </w:rPr>
        <w:t>第二部分</w:t>
      </w:r>
      <w:r>
        <w:rPr>
          <w:rFonts w:hAnsi="宋体" w:eastAsia="宋体"/>
          <w:b/>
          <w:color w:val="auto"/>
          <w:sz w:val="30"/>
          <w:szCs w:val="30"/>
          <w:highlight w:val="none"/>
        </w:rPr>
        <w:t xml:space="preserve">  </w:t>
      </w:r>
      <w:r>
        <w:rPr>
          <w:rFonts w:hAnsi="宋体" w:eastAsia="宋体" w:cs="宋体"/>
          <w:b/>
          <w:color w:val="auto"/>
          <w:sz w:val="30"/>
          <w:szCs w:val="30"/>
          <w:highlight w:val="none"/>
        </w:rPr>
        <w:t>通用条款</w:t>
      </w: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bidi="ar"/>
        </w:rPr>
        <w:t xml:space="preserve">      </w:t>
      </w:r>
    </w:p>
    <w:p>
      <w:pPr>
        <w:pStyle w:val="93"/>
        <w:spacing w:after="156"/>
        <w:rPr>
          <w:rFonts w:hint="default" w:ascii="仿宋_GB2312" w:hAnsi="仿宋_GB2312" w:eastAsia="仿宋_GB2312" w:cs="仿宋_GB2312"/>
          <w:b w:val="0"/>
          <w:color w:val="auto"/>
          <w:sz w:val="32"/>
          <w:szCs w:val="32"/>
          <w:highlight w:val="none"/>
        </w:rPr>
      </w:pPr>
      <w:r>
        <w:rPr>
          <w:rFonts w:ascii="仿宋_GB2312" w:hAnsi="仿宋_GB2312" w:eastAsia="仿宋_GB2312" w:cs="仿宋_GB2312"/>
          <w:b w:val="0"/>
          <w:color w:val="auto"/>
          <w:sz w:val="32"/>
          <w:szCs w:val="32"/>
          <w:highlight w:val="none"/>
        </w:rPr>
        <w:t>按《建设项目工程总承包合同》（</w:t>
      </w:r>
      <w:r>
        <w:rPr>
          <w:rFonts w:ascii="仿宋_GB2312" w:hAnsi="仿宋_GB2312" w:eastAsia="仿宋_GB2312" w:cs="仿宋_GB2312"/>
          <w:color w:val="auto"/>
          <w:sz w:val="32"/>
          <w:szCs w:val="32"/>
          <w:highlight w:val="none"/>
        </w:rPr>
        <w:t>GF-2020-0216</w:t>
      </w:r>
      <w:r>
        <w:rPr>
          <w:rFonts w:ascii="仿宋_GB2312" w:hAnsi="仿宋_GB2312" w:eastAsia="仿宋_GB2312" w:cs="仿宋_GB2312"/>
          <w:b w:val="0"/>
          <w:color w:val="auto"/>
          <w:sz w:val="32"/>
          <w:szCs w:val="32"/>
          <w:highlight w:val="none"/>
        </w:rPr>
        <w:t>）通用条款。</w:t>
      </w:r>
    </w:p>
    <w:p>
      <w:pPr>
        <w:rPr>
          <w:rFonts w:ascii="仿宋_GB2312" w:hAnsi="仿宋_GB2312" w:eastAsia="仿宋_GB2312" w:cs="仿宋_GB2312"/>
          <w:color w:val="auto"/>
          <w:sz w:val="32"/>
          <w:szCs w:val="32"/>
          <w:highlight w:val="none"/>
        </w:rPr>
      </w:pPr>
    </w:p>
    <w:p>
      <w:pPr>
        <w:spacing w:line="440" w:lineRule="exact"/>
        <w:rPr>
          <w:rFonts w:ascii="宋体" w:hAnsi="宋体" w:eastAsia="宋体" w:cs="宋体"/>
          <w:b/>
          <w:color w:val="auto"/>
          <w:kern w:val="0"/>
          <w:sz w:val="24"/>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spacing w:line="440" w:lineRule="exact"/>
        <w:rPr>
          <w:rFonts w:ascii="宋体" w:hAnsi="宋体" w:eastAsia="宋体" w:cs="宋体"/>
          <w:b/>
          <w:color w:val="auto"/>
          <w:kern w:val="0"/>
          <w:sz w:val="30"/>
          <w:szCs w:val="30"/>
          <w:highlight w:val="none"/>
        </w:rPr>
      </w:pPr>
    </w:p>
    <w:p>
      <w:pPr>
        <w:pStyle w:val="53"/>
        <w:widowControl/>
        <w:ind w:firstLine="452"/>
        <w:rPr>
          <w:rFonts w:ascii="宋体" w:hAnsi="宋体" w:eastAsia="宋体" w:cs="宋体"/>
          <w:b/>
          <w:color w:val="auto"/>
          <w:kern w:val="0"/>
          <w:sz w:val="30"/>
          <w:szCs w:val="30"/>
          <w:highlight w:val="none"/>
        </w:rPr>
      </w:pPr>
    </w:p>
    <w:p>
      <w:pPr>
        <w:pStyle w:val="53"/>
        <w:widowControl/>
        <w:ind w:firstLine="452"/>
        <w:rPr>
          <w:rFonts w:ascii="宋体" w:hAnsi="宋体" w:eastAsia="宋体" w:cs="宋体"/>
          <w:b/>
          <w:color w:val="auto"/>
          <w:kern w:val="0"/>
          <w:sz w:val="30"/>
          <w:szCs w:val="30"/>
          <w:highlight w:val="none"/>
        </w:rPr>
      </w:pPr>
    </w:p>
    <w:p>
      <w:pPr>
        <w:rPr>
          <w:rFonts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br w:type="page"/>
      </w:r>
    </w:p>
    <w:p>
      <w:pPr>
        <w:spacing w:line="440" w:lineRule="exact"/>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bidi="ar"/>
        </w:rPr>
        <w:t>第三部分  专用条款</w:t>
      </w:r>
    </w:p>
    <w:p>
      <w:pPr>
        <w:autoSpaceDE w:val="0"/>
        <w:autoSpaceDN w:val="0"/>
        <w:adjustRightInd w:val="0"/>
        <w:spacing w:line="440" w:lineRule="exact"/>
        <w:jc w:val="left"/>
        <w:rPr>
          <w:rFonts w:ascii="宋体" w:hAnsi="宋体" w:eastAsia="宋体" w:cs="宋体"/>
          <w:color w:val="auto"/>
          <w:kern w:val="0"/>
          <w:sz w:val="24"/>
          <w:szCs w:val="20"/>
          <w:highlight w:val="none"/>
        </w:rPr>
      </w:pPr>
    </w:p>
    <w:p>
      <w:pPr>
        <w:pStyle w:val="3"/>
        <w:keepNext/>
        <w:keepLines/>
        <w:pageBreakBefore w:val="0"/>
        <w:widowControl/>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val="0"/>
          <w:color w:val="auto"/>
          <w:sz w:val="30"/>
          <w:szCs w:val="30"/>
          <w:highlight w:val="none"/>
        </w:rPr>
      </w:pPr>
      <w:bookmarkStart w:id="0" w:name="_Toc32012"/>
      <w:bookmarkStart w:id="1" w:name="_Toc25898"/>
      <w:bookmarkStart w:id="2" w:name="_Toc19594"/>
      <w:bookmarkStart w:id="3" w:name="_Toc8072"/>
      <w:bookmarkStart w:id="4" w:name="_Toc6394792"/>
      <w:bookmarkStart w:id="5" w:name="_Toc4325"/>
      <w:r>
        <w:rPr>
          <w:rFonts w:hint="eastAsia" w:ascii="仿宋_GB2312" w:hAnsi="仿宋_GB2312" w:eastAsia="仿宋_GB2312" w:cs="仿宋_GB2312"/>
          <w:b/>
          <w:bCs w:val="0"/>
          <w:color w:val="auto"/>
          <w:sz w:val="30"/>
          <w:szCs w:val="30"/>
          <w:highlight w:val="none"/>
        </w:rPr>
        <w:t>设计部分专用条款</w:t>
      </w:r>
      <w:bookmarkEnd w:id="0"/>
      <w:bookmarkEnd w:id="1"/>
      <w:bookmarkEnd w:id="2"/>
      <w:bookmarkEnd w:id="3"/>
      <w:bookmarkEnd w:id="4"/>
      <w:bookmarkEnd w:id="5"/>
    </w:p>
    <w:p>
      <w:pPr>
        <w:pStyle w:val="3"/>
        <w:keepNext/>
        <w:keepLines/>
        <w:pageBreakBefore w:val="0"/>
        <w:widowControl/>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auto"/>
          <w:sz w:val="30"/>
          <w:szCs w:val="30"/>
          <w:highlight w:val="none"/>
        </w:rPr>
      </w:pPr>
      <w:bookmarkStart w:id="6" w:name="_Toc6394793"/>
      <w:bookmarkStart w:id="7" w:name="_Toc23137"/>
      <w:bookmarkStart w:id="8" w:name="_Toc21678"/>
      <w:bookmarkStart w:id="9" w:name="_Toc5376"/>
      <w:bookmarkStart w:id="10" w:name="_Toc23757"/>
      <w:bookmarkStart w:id="11" w:name="_Toc9442"/>
      <w:r>
        <w:rPr>
          <w:rFonts w:hint="eastAsia" w:ascii="仿宋_GB2312" w:hAnsi="仿宋_GB2312" w:eastAsia="仿宋_GB2312" w:cs="仿宋_GB2312"/>
          <w:b/>
          <w:bCs w:val="0"/>
          <w:color w:val="auto"/>
          <w:sz w:val="30"/>
          <w:szCs w:val="30"/>
          <w:highlight w:val="none"/>
        </w:rPr>
        <w:t>一般规定</w:t>
      </w:r>
      <w:bookmarkEnd w:id="6"/>
      <w:bookmarkEnd w:id="7"/>
      <w:bookmarkEnd w:id="8"/>
      <w:bookmarkEnd w:id="9"/>
      <w:bookmarkEnd w:id="10"/>
      <w:bookmarkEnd w:id="11"/>
    </w:p>
    <w:p>
      <w:pPr>
        <w:pStyle w:val="5"/>
        <w:widowControl/>
        <w:spacing w:before="0" w:after="0"/>
        <w:rPr>
          <w:rFonts w:hint="eastAsia" w:ascii="仿宋_GB2312" w:hAnsi="仿宋_GB2312" w:eastAsia="仿宋_GB2312" w:cs="仿宋_GB2312"/>
          <w:b/>
          <w:bCs w:val="0"/>
          <w:color w:val="auto"/>
          <w:sz w:val="28"/>
          <w:szCs w:val="28"/>
          <w:highlight w:val="none"/>
        </w:rPr>
      </w:pPr>
      <w:bookmarkStart w:id="12" w:name="_Toc22282"/>
      <w:bookmarkStart w:id="13" w:name="_Toc18654"/>
      <w:bookmarkStart w:id="14" w:name="_Toc6394794"/>
      <w:bookmarkStart w:id="15" w:name="_Toc29004"/>
      <w:bookmarkStart w:id="16" w:name="_Toc19244"/>
      <w:bookmarkStart w:id="17" w:name="_Toc5445"/>
      <w:r>
        <w:rPr>
          <w:rFonts w:hint="eastAsia" w:ascii="仿宋_GB2312" w:hAnsi="仿宋_GB2312" w:eastAsia="仿宋_GB2312" w:cs="仿宋_GB2312"/>
          <w:b/>
          <w:bCs w:val="0"/>
          <w:color w:val="auto"/>
          <w:sz w:val="28"/>
          <w:szCs w:val="28"/>
          <w:highlight w:val="none"/>
        </w:rPr>
        <w:t>1.1  定义与解释</w:t>
      </w:r>
      <w:bookmarkEnd w:id="12"/>
      <w:bookmarkEnd w:id="13"/>
      <w:bookmarkEnd w:id="14"/>
      <w:bookmarkEnd w:id="15"/>
      <w:bookmarkEnd w:id="16"/>
      <w:bookmarkEnd w:id="17"/>
    </w:p>
    <w:p>
      <w:pPr>
        <w:spacing w:line="440" w:lineRule="exact"/>
        <w:rPr>
          <w:rFonts w:hint="eastAsia" w:ascii="宋体" w:hAnsi="宋体" w:eastAsia="宋体" w:cs="宋体"/>
          <w:b/>
          <w:bCs/>
          <w:color w:val="auto"/>
          <w:szCs w:val="21"/>
          <w:highlight w:val="none"/>
          <w:u w:val="single"/>
          <w:lang w:eastAsia="zh-CN"/>
        </w:rPr>
      </w:pPr>
      <w:bookmarkStart w:id="18" w:name="_Hlk525895530"/>
      <w:r>
        <w:rPr>
          <w:rFonts w:hint="eastAsia" w:ascii="宋体" w:hAnsi="宋体" w:eastAsia="宋体" w:cs="宋体"/>
          <w:bCs/>
          <w:color w:val="auto"/>
          <w:szCs w:val="21"/>
          <w:highlight w:val="none"/>
          <w:lang w:bidi="ar"/>
        </w:rPr>
        <w:t>1.1.1发包人：</w:t>
      </w:r>
      <w:bookmarkEnd w:id="18"/>
      <w:r>
        <w:rPr>
          <w:rFonts w:hint="eastAsia" w:ascii="宋体" w:hAnsi="宋体" w:eastAsia="宋体" w:cs="宋体"/>
          <w:b/>
          <w:bCs/>
          <w:color w:val="auto"/>
          <w:kern w:val="0"/>
          <w:szCs w:val="21"/>
          <w:highlight w:val="none"/>
          <w:u w:val="single"/>
          <w:lang w:eastAsia="zh-CN" w:bidi="ar"/>
        </w:rPr>
        <w:t xml:space="preserve">                                       </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1.1.2承包人：指其实施工程的投标文件已被发包人接受且与发包人订立工程承包合同的单位。</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1.1.3</w:t>
      </w:r>
      <w:r>
        <w:rPr>
          <w:rFonts w:hint="eastAsia" w:ascii="宋体" w:hAnsi="宋体" w:eastAsia="宋体" w:cs="宋体"/>
          <w:bCs/>
          <w:color w:val="auto"/>
          <w:szCs w:val="21"/>
          <w:highlight w:val="none"/>
          <w:lang w:val="en-US" w:eastAsia="zh-CN" w:bidi="ar"/>
        </w:rPr>
        <w:t>设计</w:t>
      </w:r>
      <w:r>
        <w:rPr>
          <w:rFonts w:hint="eastAsia" w:ascii="宋体" w:hAnsi="宋体" w:eastAsia="宋体" w:cs="宋体"/>
          <w:bCs/>
          <w:color w:val="auto"/>
          <w:szCs w:val="21"/>
          <w:highlight w:val="none"/>
          <w:lang w:bidi="ar"/>
        </w:rPr>
        <w:t>中标价格：</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bidi="ar"/>
        </w:rPr>
        <w:t>万</w:t>
      </w:r>
      <w:r>
        <w:rPr>
          <w:rFonts w:hint="eastAsia" w:ascii="宋体" w:hAnsi="宋体" w:eastAsia="宋体" w:cs="宋体"/>
          <w:bCs/>
          <w:color w:val="auto"/>
          <w:szCs w:val="21"/>
          <w:highlight w:val="none"/>
          <w:lang w:val="en-US" w:eastAsia="zh-CN" w:bidi="ar"/>
        </w:rPr>
        <w:t>元</w:t>
      </w:r>
      <w:r>
        <w:rPr>
          <w:rFonts w:hint="eastAsia" w:ascii="宋体" w:hAnsi="宋体" w:eastAsia="宋体" w:cs="宋体"/>
          <w:bCs/>
          <w:color w:val="auto"/>
          <w:szCs w:val="21"/>
          <w:highlight w:val="none"/>
          <w:lang w:bidi="ar"/>
        </w:rPr>
        <w:t>（指发包人所发中标通知书中所列的价格）。</w:t>
      </w:r>
    </w:p>
    <w:p>
      <w:pPr>
        <w:spacing w:line="440" w:lineRule="exact"/>
        <w:rPr>
          <w:rFonts w:ascii="宋体" w:hAnsi="宋体" w:eastAsia="宋体" w:cs="宋体"/>
          <w:bCs/>
          <w:color w:val="auto"/>
          <w:szCs w:val="21"/>
          <w:highlight w:val="none"/>
        </w:rPr>
      </w:pPr>
      <w:bookmarkStart w:id="19" w:name="_Hlk525895665"/>
      <w:r>
        <w:rPr>
          <w:rFonts w:hint="eastAsia" w:ascii="宋体" w:hAnsi="宋体" w:eastAsia="宋体" w:cs="宋体"/>
          <w:bCs/>
          <w:color w:val="auto"/>
          <w:szCs w:val="21"/>
          <w:highlight w:val="none"/>
          <w:lang w:bidi="ar"/>
        </w:rPr>
        <w:t>1.1.4工程缺陷责任期为24个自然月，缺陷责任期自工程竣工联合验收合格之日起计算，具体以双方签订的《工程质量保修书》约定为准。</w:t>
      </w:r>
    </w:p>
    <w:p>
      <w:pPr>
        <w:spacing w:line="44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1.1.5双方约定的视为不可抗力事件处理的其它情形如下：</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不可抗力事件处理按照国家相关规定要求。具体不可抗力事件情形包括：6级(含)以上的大风、24小时降雨量大于100毫米(含)的暴雨、5级(含)以上对施工区域造成破坏的地震、40度(含)以上的高温天气、冰灾以及对施工现场造成影响的洪水、龙卷风等特殊的气象条件；溶洞、地下暗河暗浜等特殊的地质条件；战争、暴动、骚乱、区域性流行疾病等严重的社会事件；非发包人和承包人责任造成的爆炸、火灾事故和群体性事件；空中飞行物体坠落；地方政府命令严禁施工延期事件；一周内施工区域内地方政府限制建筑车辆行驶超累计过8小时；因适用法律的变更或任何适用的后继法律的颁布所导致本合同的履行不再合法。</w:t>
      </w:r>
    </w:p>
    <w:bookmarkEnd w:id="19"/>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1.1.6索赔：指合同履行期间，对于非自己的过错而应由对方当事人承担责任的情况所造成的损失。并根据有关规定向对方当事人提出费用补偿和（或）工期顺延的要求。</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1.1.7设计概算、施工图预算：详见第一部分合同协议书。</w:t>
      </w:r>
    </w:p>
    <w:p>
      <w:pPr>
        <w:spacing w:line="440" w:lineRule="exact"/>
        <w:rPr>
          <w:rFonts w:ascii="宋体" w:hAnsi="宋体" w:eastAsia="宋体" w:cs="宋体"/>
          <w:bCs/>
          <w:color w:val="auto"/>
          <w:szCs w:val="21"/>
          <w:highlight w:val="none"/>
        </w:rPr>
      </w:pPr>
      <w:bookmarkStart w:id="20" w:name="_Toc23814"/>
      <w:bookmarkStart w:id="21" w:name="_Toc16032"/>
      <w:bookmarkStart w:id="22" w:name="_Toc6394795"/>
      <w:bookmarkStart w:id="23" w:name="_Toc13334"/>
      <w:bookmarkStart w:id="24" w:name="_Toc16"/>
      <w:bookmarkStart w:id="25" w:name="_Toc19875"/>
      <w:r>
        <w:rPr>
          <w:rFonts w:hint="eastAsia" w:ascii="宋体" w:hAnsi="宋体" w:eastAsia="宋体" w:cs="宋体"/>
          <w:bCs/>
          <w:color w:val="auto"/>
          <w:szCs w:val="21"/>
          <w:highlight w:val="none"/>
          <w:lang w:bidi="ar"/>
        </w:rPr>
        <w:t>1.2  合同文件</w:t>
      </w:r>
      <w:bookmarkEnd w:id="20"/>
      <w:bookmarkEnd w:id="21"/>
      <w:bookmarkEnd w:id="22"/>
      <w:bookmarkEnd w:id="23"/>
      <w:bookmarkEnd w:id="24"/>
      <w:bookmarkEnd w:id="25"/>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1.2.1下列文件应被认为是组成本合同文件的一部分，并互为补充解释，如果合同文件存在歧义或不一致，以先后排列次序为优先: 见协议书。</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1.2.2当合同文件内容有含意不清或有矛盾时，在不影响工程正常进行的情况下，由合同各方协商解决。</w:t>
      </w:r>
    </w:p>
    <w:p>
      <w:pPr>
        <w:spacing w:line="440" w:lineRule="exact"/>
        <w:rPr>
          <w:rFonts w:ascii="宋体" w:hAnsi="宋体" w:eastAsia="宋体" w:cs="宋体"/>
          <w:bCs/>
          <w:color w:val="auto"/>
          <w:szCs w:val="21"/>
          <w:highlight w:val="none"/>
        </w:rPr>
      </w:pPr>
      <w:bookmarkStart w:id="26" w:name="_Toc25881"/>
      <w:bookmarkStart w:id="27" w:name="_Toc6394796"/>
      <w:bookmarkStart w:id="28" w:name="_Toc26982"/>
      <w:bookmarkStart w:id="29" w:name="_Toc24420"/>
      <w:bookmarkStart w:id="30" w:name="_Toc11047"/>
      <w:bookmarkStart w:id="31" w:name="_Toc7132"/>
      <w:r>
        <w:rPr>
          <w:rFonts w:hint="eastAsia" w:ascii="宋体" w:hAnsi="宋体" w:eastAsia="宋体" w:cs="宋体"/>
          <w:bCs/>
          <w:color w:val="auto"/>
          <w:szCs w:val="21"/>
          <w:highlight w:val="none"/>
          <w:lang w:bidi="ar"/>
        </w:rPr>
        <w:t>1.3适用法律</w:t>
      </w:r>
      <w:bookmarkEnd w:id="26"/>
      <w:bookmarkEnd w:id="27"/>
      <w:bookmarkEnd w:id="28"/>
      <w:bookmarkEnd w:id="29"/>
      <w:bookmarkEnd w:id="30"/>
      <w:bookmarkEnd w:id="31"/>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在合同签署日之后，因法律变化导致合同价款变化的，双方通过协商签订补充协议以明确合同价款调整办法。如果因法律变化导致关键路径工期延误的，视情况合理调整工期。</w:t>
      </w:r>
    </w:p>
    <w:p>
      <w:pPr>
        <w:spacing w:line="440" w:lineRule="exact"/>
        <w:rPr>
          <w:rFonts w:ascii="宋体" w:hAnsi="宋体" w:eastAsia="宋体" w:cs="宋体"/>
          <w:bCs/>
          <w:color w:val="auto"/>
          <w:szCs w:val="21"/>
          <w:highlight w:val="none"/>
        </w:rPr>
      </w:pPr>
      <w:bookmarkStart w:id="32" w:name="_Toc23981"/>
      <w:bookmarkStart w:id="33" w:name="_Toc29747"/>
      <w:bookmarkStart w:id="34" w:name="_Toc13310"/>
      <w:bookmarkStart w:id="35" w:name="_Toc10747"/>
      <w:bookmarkStart w:id="36" w:name="_Toc6394797"/>
      <w:bookmarkStart w:id="37" w:name="_Toc859"/>
      <w:r>
        <w:rPr>
          <w:rFonts w:hint="eastAsia" w:ascii="宋体" w:hAnsi="宋体" w:eastAsia="宋体" w:cs="宋体"/>
          <w:bCs/>
          <w:color w:val="auto"/>
          <w:szCs w:val="21"/>
          <w:highlight w:val="none"/>
          <w:lang w:bidi="ar"/>
        </w:rPr>
        <w:t>1.4标准、规范</w:t>
      </w:r>
      <w:bookmarkEnd w:id="32"/>
      <w:bookmarkEnd w:id="33"/>
      <w:bookmarkEnd w:id="34"/>
      <w:bookmarkEnd w:id="35"/>
      <w:bookmarkEnd w:id="36"/>
      <w:bookmarkEnd w:id="37"/>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国家现行的设计有关技术规范及标准要求：包括但不限于《市政公用工程设计文件编制深度规定(2013年版)》、《建筑制图标准(GB/T50104-2010)》、《城市道路交通工程项目规范（GB55011-2021）》、《城市道路交叉口规划规范（GB 50647-2011）》、《城市道路交叉口设计规程（CJJ 152-2010）》、《城市道路路线设计规范（CJJ 193-2012）》、《城市道路工程设计规范（CJJ37-2012）（2016版）》、《城市道路路基设计规范（CJJ 194-2013）》、《建筑地基处理技术规范（JGJ 79-2012）》、《城镇道路工程施工与质量验收规范（CJJ 1-2008）》、《公路软土地基路堤设计与施工技术细则(JTG/T D31-02-2013)》、《城镇道路路面设计规范（CJJ169-2012）》、《透水砖路面技术规程（CJJ/T 188-2012）》、《城市道路交通设施设计规范（GB 50688-2011）》、《广东省建筑地基处理技术规范（DBJ/T 15-38-2019）》、《无障碍设计规范（GB 50763-2012）》、《城市工程管线综合规划规范(GB50298-2016)》、《城市给水工程项目规范(GB55026-2022)》、《城乡排水工程项目规范（GB55027-2022）》、《室外排水设计标准(GB50014-2021)》、《室外给水设计标准》(GB50013-2018)、《给水排水管道工程施工及验收规范(GB50268-2008)》、《混凝土和钢筋混凝土排水管(GB/T11836-2023)》、《污水排入城镇下水道水质标准(GB/T 31962-2015》。</w:t>
      </w:r>
      <w:r>
        <w:rPr>
          <w:rFonts w:hint="eastAsia" w:ascii="宋体" w:hAnsi="宋体" w:eastAsia="宋体" w:cs="宋体"/>
          <w:bCs/>
          <w:color w:val="auto"/>
          <w:szCs w:val="21"/>
          <w:highlight w:val="none"/>
        </w:rPr>
        <w:t>如以上标准、规范在施工期间已作废，则以现行有效的标准、规范执行。</w:t>
      </w:r>
    </w:p>
    <w:p>
      <w:pPr>
        <w:pStyle w:val="3"/>
        <w:widowControl/>
        <w:numPr>
          <w:ilvl w:val="0"/>
          <w:numId w:val="1"/>
        </w:numPr>
        <w:rPr>
          <w:rFonts w:hint="default" w:ascii="宋体" w:cs="宋体"/>
          <w:color w:val="auto"/>
          <w:szCs w:val="24"/>
          <w:highlight w:val="none"/>
        </w:rPr>
      </w:pPr>
      <w:bookmarkStart w:id="38" w:name="_Toc20504"/>
      <w:bookmarkStart w:id="39" w:name="_Toc29140"/>
      <w:bookmarkStart w:id="40" w:name="_Toc25856"/>
      <w:bookmarkStart w:id="41" w:name="_Toc4790"/>
      <w:bookmarkStart w:id="42" w:name="_Toc6394798"/>
      <w:bookmarkStart w:id="43" w:name="_Toc17670"/>
      <w:r>
        <w:rPr>
          <w:rFonts w:ascii="宋体"/>
          <w:color w:val="auto"/>
          <w:szCs w:val="24"/>
          <w:highlight w:val="none"/>
        </w:rPr>
        <w:t>发包人</w:t>
      </w:r>
      <w:bookmarkEnd w:id="38"/>
      <w:bookmarkEnd w:id="39"/>
      <w:bookmarkEnd w:id="40"/>
      <w:bookmarkEnd w:id="41"/>
      <w:bookmarkEnd w:id="42"/>
      <w:bookmarkEnd w:id="43"/>
    </w:p>
    <w:p>
      <w:pPr>
        <w:spacing w:line="440" w:lineRule="exact"/>
        <w:rPr>
          <w:rFonts w:ascii="宋体" w:hAnsi="宋体" w:eastAsia="宋体" w:cs="宋体"/>
          <w:bCs/>
          <w:color w:val="auto"/>
          <w:szCs w:val="21"/>
          <w:highlight w:val="none"/>
        </w:rPr>
      </w:pPr>
      <w:bookmarkStart w:id="44" w:name="_Toc27290"/>
      <w:bookmarkStart w:id="45" w:name="_Toc26317"/>
      <w:bookmarkStart w:id="46" w:name="_Toc16332"/>
      <w:bookmarkStart w:id="47" w:name="_Toc6394799"/>
      <w:bookmarkStart w:id="48" w:name="_Toc17392"/>
      <w:bookmarkStart w:id="49" w:name="_Toc15292"/>
      <w:r>
        <w:rPr>
          <w:rFonts w:hint="eastAsia" w:ascii="宋体" w:hAnsi="宋体" w:eastAsia="宋体" w:cs="宋体"/>
          <w:bCs/>
          <w:color w:val="auto"/>
          <w:szCs w:val="21"/>
          <w:highlight w:val="none"/>
          <w:lang w:bidi="ar"/>
        </w:rPr>
        <w:t>2.1  发包人的主要权利和义务</w:t>
      </w:r>
      <w:bookmarkEnd w:id="44"/>
      <w:bookmarkEnd w:id="45"/>
      <w:bookmarkEnd w:id="46"/>
      <w:bookmarkEnd w:id="47"/>
      <w:bookmarkEnd w:id="48"/>
      <w:bookmarkEnd w:id="49"/>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2.1.1发包人认为必要时，有权以书面形式发出暂停通知。其中，因发包人原因造成的暂停，造成关键路径延误的，竣工日期相应顺延，费用不予增加。</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2.1.2（1）享有承包人设计文件的版权和全部使用权。</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2）承包人在设计-施工进度、设计-施工质量、指派人员、提供服务、协作等方面义务的履行不符合本合同约定时，发包人有追究违约责任、要求赔偿损失、直至解除合同等权利；同时，发包人还有权将承包人存在的上述违约事实公诸于众和向有关部门反映情况。</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3）发包人有权聘请全过程设计咨询单位、施工图审查单位作为本合同工程的设计成果审核单位，受聘的全过程设计咨询单位及施工图审查单位有权按照相关法律、法规和发包人赋予的权利，对承包人的设计成果进行监督及审核。</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2.1.2（4）设计图纸及设计变更的审批权，设计-施工进度的监督权，材料、设备选用的审定权。</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5）由于本项目建设涉及专业较多，发包人有权书面要求设计单位分管领导每月来工地总协调相关专业设计工作，确保项目设计质量、进度。如经发包人要求，设计单位分管领导仍不听从发包人要求来工地协调设计工作或协调不力的，每次按3万元的标准向发包人支付违约金，在设计进度款支付时扣除。</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2.1.2（6）其他权利。</w:t>
      </w:r>
    </w:p>
    <w:p>
      <w:pPr>
        <w:spacing w:line="440" w:lineRule="exact"/>
        <w:rPr>
          <w:rFonts w:ascii="宋体" w:hAnsi="宋体" w:eastAsia="宋体" w:cs="宋体"/>
          <w:bCs/>
          <w:color w:val="auto"/>
          <w:szCs w:val="21"/>
          <w:highlight w:val="none"/>
        </w:rPr>
      </w:pPr>
      <w:bookmarkStart w:id="50" w:name="_Toc28429"/>
      <w:bookmarkStart w:id="51" w:name="_Toc17764"/>
      <w:bookmarkStart w:id="52" w:name="_Toc7655"/>
      <w:bookmarkStart w:id="53" w:name="_Toc6394800"/>
      <w:bookmarkStart w:id="54" w:name="_Toc28853"/>
      <w:bookmarkStart w:id="55" w:name="_Toc23314"/>
      <w:bookmarkStart w:id="56" w:name="_Toc25181"/>
      <w:bookmarkStart w:id="57" w:name="_Hlk525896208"/>
      <w:r>
        <w:rPr>
          <w:rFonts w:hint="eastAsia" w:ascii="宋体" w:hAnsi="宋体" w:eastAsia="宋体" w:cs="宋体"/>
          <w:bCs/>
          <w:color w:val="auto"/>
          <w:szCs w:val="21"/>
          <w:highlight w:val="none"/>
          <w:lang w:bidi="ar"/>
        </w:rPr>
        <w:t>2.2  发包人代表</w:t>
      </w:r>
      <w:bookmarkEnd w:id="50"/>
      <w:bookmarkEnd w:id="51"/>
      <w:bookmarkEnd w:id="52"/>
      <w:bookmarkEnd w:id="53"/>
      <w:bookmarkEnd w:id="54"/>
      <w:bookmarkEnd w:id="55"/>
      <w:bookmarkEnd w:id="56"/>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发包人在本合同签订后5日内以书面的形式把发包人的代表的姓名、联系方式、职权等以书面形式通知承包人。</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发包人代表的职责：</w:t>
      </w:r>
      <w:bookmarkEnd w:id="57"/>
      <w:bookmarkStart w:id="58" w:name="_Toc6394801"/>
      <w:r>
        <w:rPr>
          <w:rFonts w:hint="eastAsia" w:ascii="宋体" w:hAnsi="宋体" w:eastAsia="宋体" w:cs="宋体"/>
          <w:bCs/>
          <w:color w:val="auto"/>
          <w:szCs w:val="21"/>
          <w:highlight w:val="none"/>
          <w:lang w:bidi="ar"/>
        </w:rPr>
        <w:t>按照相关法律法规规定，以发包人名义负责施工全过程的管理、各方关系处理、督促监理工程师等行使职权、进行现场签证、审核工程进度表及监理工程师职权范围外的其他工作。涉及到工程变更、签证、索赔、工程量确认、工程结算、工程款支付等核心问题的文件，发包人代表的签字只构成初步审查意见，文件内容需要发包人加盖公章最终确认。</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2.3  安全保证</w:t>
      </w:r>
      <w:bookmarkEnd w:id="58"/>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按照施工部分专业条款第2.4条执行。</w:t>
      </w:r>
    </w:p>
    <w:p>
      <w:pPr>
        <w:pStyle w:val="3"/>
        <w:widowControl/>
        <w:numPr>
          <w:ilvl w:val="0"/>
          <w:numId w:val="1"/>
        </w:numPr>
        <w:rPr>
          <w:rFonts w:hint="default" w:ascii="宋体" w:cs="宋体"/>
          <w:color w:val="auto"/>
          <w:szCs w:val="24"/>
          <w:highlight w:val="none"/>
        </w:rPr>
      </w:pPr>
      <w:bookmarkStart w:id="59" w:name="_Toc24999"/>
      <w:bookmarkStart w:id="60" w:name="_Toc25082"/>
      <w:bookmarkStart w:id="61" w:name="_Toc5205"/>
      <w:bookmarkStart w:id="62" w:name="_Toc6394802"/>
      <w:bookmarkStart w:id="63" w:name="_Toc24606"/>
      <w:bookmarkStart w:id="64" w:name="_Toc4952"/>
      <w:r>
        <w:rPr>
          <w:rFonts w:ascii="宋体"/>
          <w:color w:val="auto"/>
          <w:szCs w:val="24"/>
          <w:highlight w:val="none"/>
        </w:rPr>
        <w:t>承包人</w:t>
      </w:r>
      <w:bookmarkEnd w:id="59"/>
      <w:bookmarkEnd w:id="60"/>
      <w:bookmarkEnd w:id="61"/>
      <w:bookmarkEnd w:id="62"/>
      <w:bookmarkEnd w:id="63"/>
      <w:bookmarkEnd w:id="64"/>
    </w:p>
    <w:p>
      <w:pPr>
        <w:spacing w:line="440" w:lineRule="exact"/>
        <w:rPr>
          <w:rFonts w:ascii="宋体" w:hAnsi="宋体" w:eastAsia="宋体" w:cs="宋体"/>
          <w:bCs/>
          <w:color w:val="auto"/>
          <w:szCs w:val="21"/>
          <w:highlight w:val="none"/>
        </w:rPr>
      </w:pPr>
      <w:bookmarkStart w:id="65" w:name="_Toc21465"/>
      <w:bookmarkStart w:id="66" w:name="_Toc25412"/>
      <w:bookmarkStart w:id="67" w:name="_Toc19899"/>
      <w:bookmarkStart w:id="68" w:name="_Toc21165"/>
      <w:bookmarkStart w:id="69" w:name="_Toc6394803"/>
      <w:bookmarkStart w:id="70" w:name="_Toc29627"/>
      <w:r>
        <w:rPr>
          <w:rFonts w:hint="eastAsia" w:ascii="宋体" w:hAnsi="宋体" w:eastAsia="宋体" w:cs="宋体"/>
          <w:bCs/>
          <w:color w:val="auto"/>
          <w:szCs w:val="21"/>
          <w:highlight w:val="none"/>
          <w:lang w:bidi="ar"/>
        </w:rPr>
        <w:t>3.1  承包人的主要权利和义务</w:t>
      </w:r>
      <w:bookmarkEnd w:id="65"/>
      <w:bookmarkEnd w:id="66"/>
      <w:bookmarkEnd w:id="67"/>
      <w:bookmarkEnd w:id="68"/>
      <w:bookmarkEnd w:id="69"/>
      <w:bookmarkEnd w:id="70"/>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承包人应按国家技术规范、标准、规程和发包人的技术要求进行工程设计。按本合同规定的时间提交质量合格的设计成果资料，并对其负责。承包人收到中标通知书后两周内，根据项目建设总工期，向发包人提交详细、可行的项目前期（各种报批报建、报装、专项规划和咨询）和设计实施计划，备足相关专业工作人员，并及时检查和纠正实施计划，确保项目如期完工。</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3.1.2在现场工作的承包人人员，应遵守安全保卫及其它有关的规章制度，承担其有关资料保密义务。承包人应负责派驻现场工作人员的工作、生活及交通等方面的全部费用。</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3.1.3设计合理使用年限按国家规定执行。</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3.1.4负责该合同项目的设计联络工作。承包人应安排符合要求的相关专业设计人员驻场开展项目设计有关工作，及配合现场施工，随时到现场处理问题并核查施工现场与设计图纸匹配性，承包人每周至少提供一份配合施工记录单并经施工、监理、设计咨询及发包人确认。</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3.1.5各阶段设计文件经评审或审查，应达到国家、省、市规定的工程设计标准和工程设计应有的深度要求，并应是最合理、最优化的设计（按通过设计审查、咨询单位及政府行政主管部门或其授权单位组织专家的评审意见为标准）。否则，承包人应无条件进行修正、改进，其费用发包人不再另行计量支付。</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3.1.6承包人所承担的本合同项目下的专业性较强的工程设计（如电力、绿化、交通、水利等），应按有关政府职能部门的要求，在保证设计文件的整体质量的前提下，经发包人同意，承包人可将此部分工作内容分包给具有相应资质的设计单位进行设计，但不免除本合同承包人对分包项目设计质量和设计工期的责任。分包合同原则上由承包人与另一方签订。发包人因特殊专业的设计分包（如外水外电等），承包人须全力配合，不得推诿。</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3.1.7若承包人私自分包设计任务，视为违约，除扣除私自分包部分的全额设计费用外，还需承担由此造成的工期、技术及其它一切损失。</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3.1.8本工程项目中，承包人不得指定建筑材料、设备的生产厂或供货商。</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3.1.9设计文件中选用的国家标准图、部标准图、地方标准图及各类相关数据、资料由承包人负责提供。</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3.1.10承包人在进行设计文件编制过程中，为完成合同内的设计内容而进行的咨询、对外洽谈、国内外技术考察、委托第三方进行安全评估及各类科研课题研究而发生的费用，此费用已包含在合同价中，发包人不予另行支付。</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3.1.11承包人对所承担设计的建设项目应配合施工进行设计技术交底，解决施工过程中有关设计问题，负责设计变更和修改预算，参加工程质量检测及工程竣工联合验收。</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3.1.12承包人须提交一份设计计划与按投标的设计工作人员分工表，且需遵守以下规定：</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必须按照提交的计划表中的规定按时提交施工图纸和其他资料；</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对于不胜任工作的承包人人员，当设计咨询单位和发包人要求更换时，承包人必须立即予以更换，并不得再在本合同工程内任职。</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3.1.13承包人在概预算编制和花都区财政投资评审中心审查过程中的相关问题按照有关部门规定执行。</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3.1.14承包人按照规划报建统一标准格式报送电子文件，所涉及的费用包含在设计费中，发包人不再另行支付。</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3.1.15承包人应每月（或根据发包人另行要求的时间频度）向发包人提交项目推进的专项情况报告。</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3.1.16承包人应对设计文件进行调整并对设计文件出现的遗漏或错误负责修改或补充。由于承包人设计失误、错漏造成工程质量事故损失，承包人除负责采取补救措施外，还应免收受损失部分的设计费，并根据损失程度向发包人支付实际受损失部分的赔偿金；若造成第三方损失，由承包人负责解决并承担全部责任。</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3.1.17由于承包人设计不切合实际或设计考虑不周或设计错误等原因导致设计变更，造成工程造价增加超过施工合同总价的5%，则承包人除免费负责补充完善施工图设计外，发包人还将根据施工合同增加费用占施工合同总价的比例相应扣减设计费；若增加施工合同费用超过施工图预算的10%时，发包人将按增加费用的比例双倍扣减设计费，若有不足承包人应予以补偿发包人。</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3.1.18承包人应按国家规定和合同约定的技术规范、标准进行设计，按本合同第5条规定的内容、时间及份数向发包人交付合格的设计文件（除按合同规定可以顺延的情况外），并对提交的设计文件的质量负责。</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3.1.19合同生效后，承包人不履行约定义务的(不可归责于承包人的原因除外)，承包人应按合同暂定总价的20%向发包人支付违约金。</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3.1.20如承包人不能积极主动地履行本合同所要求的工作，发包人可根据实际情况推迟拨付设计费，并有权按标准向承包人收取5％～50％的违约金，在承包人设计费中扣减（具体扣减费用按工程总承包合同约定执行）。</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3.1.21限额设计。设计人提交专项的限额设计管理方案经发包人审核后开展限额设计，限额设计严格按三个阶段进行：</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初步设计阶段的限额设计。对由于初步设计阶段的主要设计方案（包括总体规划、软基处理等）与方案阶段的工程设想方案相比较发生重大变化所增加的投资，应本着节约的原则，在概算总投资不超过可研投资总估算及发包人确定的限额指标前提下，经过方案优化，报发包人批准后，方可列入工程概算。如因采用新技术、新设备、新工艺确能降低运行维护或管养成本又符合“安全、可靠、经济、适用、符合国情”的原则，而使工程投资有所增加，应在经济技术综合评价并通过必要审查是可行的前提下报发包人同意后实施；要求各专业设计人员强化控制工程造价意识，在拟定设计原则、技术方案和选择设备材料过程中，应先掌握同类工程的参考造价和工程量，严格按限额设计所分解的投资额和控制工程量进行设计，并以单位工程为考核单元，事先做好专业内部平衡调整，提出节约投资的措施，力求将造价和工程量控制在限额范围之内。初步设计方案经专家审查后，7天内向发包人提供完整版的概算文件并配合发包人进行花都区财政投资评审中心或第三方造价咨询单位概算评审。</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施工图设计阶段的限额设计。按照初步设计审定的概算书细化施工图设计阶段的各项目限额指标，经发包人同意后进行施工图的限额设计；施工图设计完成后，承包人要提交施工图预算（发包人不支付预算编制费），造价的偏差控制在±5％以内，如超过±5％以外，发包人有权要求承包人委托有造价咨询资质的单位重新编制施工图预算，且由承包人承担所有费用；施工图限额设计阶段，严格按照已审定的初设方案进行设计，凡涉及到技术政策标准的更改或原审批方案的重大变化，需报发包人批准后方可开展施工图设计，但其投资不应突破概算审定的总投资控制范围。施工图设计经施工图技术审查后，15天内提交预算文件。</w:t>
      </w:r>
    </w:p>
    <w:p>
      <w:pPr>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发包人有权要求承包人（设计或施工方）以施工图的深度提供完整版的概算文件并配合发包人进行花都区财政投资评审中心或第三方造价咨询单位概算评审，施工图预算编制费用已包含在合同价内，不另行计取。</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（3）限额设计应贯穿于设计工作全过程。在工程施工阶段，设计单位造价人员应参加项目实施的全过程，并做到严格把关。</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3.1.22 本合同有关条款和补充协议中规定承包人应负的其它责任。</w:t>
      </w:r>
      <w:bookmarkStart w:id="71" w:name="_Hlk525896393"/>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3.1.28 承包人（含分包单位）应安排已依法与承包人（含分包单位）建立劳动关系的员工代表承包人（含分包单位）履行本合同义务。承包人（含分包单位）承诺已依法为其员工（含分包单位）购买国家规定的社会保险、商业保险等福利待遇。承包人（含分包单位）履约过程中，若承包人（含分包单位）人员出现任何工伤事故、人身伤害、财产损失的，由承包人（含分包单位）自行承担用人单位的法定责任和侵权责任，与发包人无关。发包人不因承包人（含分包单位）员工代表承包人（含分包单位）履行本合同义务而与发包人建立任何劳动关系、劳务关系、雇佣关系或承揽关系。若因承包人（含分包单位）履约造成发包人财物损失或人员伤害的（包括但不限于发包人向任何第三方支付的补偿、律师费、差旅费、仲裁费和诉讼费、公证费、公告费、评估费、鉴定费、邮寄送达费、印刷费、财产保全费、执行费、拍卖费等发包人的财物损失），承包人应全额赔偿发包人。</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3.1.29 承包人应对本合同段的分包的经济往来全权负责。在工程结束后撤出现场前均应结算清楚。否则，承包人与委托单位之间发生的经济纠纷，应由承包人承担一切经济和法律责任，如有必要，发包人有权从应支付给承包人的工程款中扣除部分款项用于上述支付。</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3.1.30 承包人应承担工程总承包合同规定应由承包人承担的合同风险，除了合同规定可以变更的情况之外，不得以其它名义要求发包人变更合同价格或工期。</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3.1.33 在本项目竣工联合验收后的有效使用期内，承包人应继续承担因设计原因而引起的质量责任。</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3.1.34 承包人应按相关主管部门的要求建立工程档案管理制度（包括质量档案、文秘档案、安全保护、环保、卫生防疫、廉政建设等档案），做好工程档案管理，其费用已含入合同价格中，发包人不另行支付。</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3.1.36 承包人应作好项目审计、稽查和检查等的配合：</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①与本工程项目相关的审计和稽查，承包人应高度重视并委派专人积极予以配合，对审计和稽查的有关意见承包人应无条件地及时整改。</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②有关单位对本项目的各种检查和视察等活动，承包人有义务予以积极配合开展工作。</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③本项目有关的各类统计报表和汇报材料包括项目后评价报告，承包人有义务配合发包人做好编制工作，并提供所需数量的相应资料。</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④承包人应按发包人和有关文件要求，建立相应的计量、支付和变更台帐，同时承包人应配合发包人建立相应的台帐，发包人、承包人、监理人三方各自的台帐应相应保持一致并保持其持续有效直至工程决算完成。</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⑤上述各项工作或配合产生的一切费用均已含入合同价格中，发包人不另行支付。</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3.1.37设计单位任何设计过程、阶段、环节，必须按发包人要求提交设计图纸等成果的同时，提交相同的可编辑的、不加密的WORD、CAD等电子文件光盘。</w:t>
      </w:r>
    </w:p>
    <w:bookmarkEnd w:id="71"/>
    <w:p>
      <w:pPr>
        <w:spacing w:line="440" w:lineRule="exact"/>
        <w:rPr>
          <w:rFonts w:ascii="宋体" w:hAnsi="宋体" w:eastAsia="宋体" w:cs="宋体"/>
          <w:bCs/>
          <w:color w:val="auto"/>
          <w:szCs w:val="21"/>
          <w:highlight w:val="none"/>
        </w:rPr>
      </w:pPr>
      <w:bookmarkStart w:id="72" w:name="_Toc3236"/>
      <w:bookmarkStart w:id="73" w:name="_Toc6394804"/>
      <w:bookmarkStart w:id="74" w:name="_Toc32677"/>
      <w:bookmarkStart w:id="75" w:name="_Toc26550"/>
      <w:bookmarkStart w:id="76" w:name="_Toc26616"/>
      <w:bookmarkStart w:id="77" w:name="_Toc29281"/>
      <w:bookmarkStart w:id="78" w:name="_Toc11003"/>
      <w:bookmarkStart w:id="79" w:name="_Hlk525896448"/>
      <w:r>
        <w:rPr>
          <w:rFonts w:hint="eastAsia" w:ascii="宋体" w:hAnsi="宋体" w:eastAsia="宋体" w:cs="宋体"/>
          <w:bCs/>
          <w:color w:val="auto"/>
          <w:szCs w:val="21"/>
          <w:highlight w:val="none"/>
          <w:lang w:bidi="ar"/>
        </w:rPr>
        <w:t>3.2  设计负责人</w:t>
      </w:r>
      <w:bookmarkEnd w:id="72"/>
      <w:bookmarkEnd w:id="73"/>
      <w:bookmarkEnd w:id="74"/>
      <w:bookmarkEnd w:id="75"/>
      <w:bookmarkEnd w:id="76"/>
      <w:bookmarkEnd w:id="77"/>
      <w:bookmarkEnd w:id="78"/>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项目设计负责人</w:t>
      </w:r>
    </w:p>
    <w:p>
      <w:pPr>
        <w:spacing w:line="440" w:lineRule="exact"/>
        <w:rPr>
          <w:rFonts w:hint="default"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lang w:bidi="ar"/>
        </w:rPr>
        <w:t>项目设计负责人姓名：</w:t>
      </w:r>
      <w:r>
        <w:rPr>
          <w:rFonts w:hint="eastAsia" w:ascii="宋体" w:hAnsi="宋体" w:eastAsia="宋体" w:cs="宋体"/>
          <w:bCs/>
          <w:color w:val="auto"/>
          <w:szCs w:val="21"/>
          <w:highlight w:val="none"/>
          <w:u w:val="single"/>
          <w:lang w:val="en-US" w:eastAsia="zh-CN" w:bidi="ar"/>
        </w:rPr>
        <w:t xml:space="preserve">           </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执业资格等级：</w:t>
      </w:r>
      <w:r>
        <w:rPr>
          <w:rFonts w:hint="eastAsia" w:ascii="宋体" w:hAnsi="宋体" w:eastAsia="宋体" w:cs="宋体"/>
          <w:bCs/>
          <w:color w:val="auto"/>
          <w:szCs w:val="21"/>
          <w:highlight w:val="none"/>
          <w:u w:val="single"/>
          <w:lang w:val="en-US" w:eastAsia="zh-CN" w:bidi="ar"/>
        </w:rPr>
        <w:t xml:space="preserve">          </w:t>
      </w:r>
    </w:p>
    <w:p>
      <w:pPr>
        <w:spacing w:line="440" w:lineRule="exact"/>
        <w:rPr>
          <w:rFonts w:hint="eastAsia" w:ascii="宋体" w:hAnsi="宋体" w:eastAsia="宋体" w:cs="宋体"/>
          <w:bCs/>
          <w:color w:val="auto"/>
          <w:szCs w:val="21"/>
          <w:highlight w:val="none"/>
          <w:u w:val="single"/>
          <w:lang w:val="en-US" w:eastAsia="zh-CN" w:bidi="ar"/>
        </w:rPr>
      </w:pPr>
      <w:r>
        <w:rPr>
          <w:rFonts w:hint="eastAsia" w:ascii="宋体" w:hAnsi="宋体" w:eastAsia="宋体" w:cs="宋体"/>
          <w:bCs/>
          <w:color w:val="auto"/>
          <w:szCs w:val="21"/>
          <w:highlight w:val="none"/>
          <w:lang w:bidi="ar"/>
        </w:rPr>
        <w:t xml:space="preserve">执业资格证书号： </w:t>
      </w:r>
      <w:r>
        <w:rPr>
          <w:rFonts w:hint="eastAsia" w:ascii="宋体" w:hAnsi="宋体" w:eastAsia="宋体" w:cs="宋体"/>
          <w:bCs/>
          <w:color w:val="auto"/>
          <w:szCs w:val="21"/>
          <w:highlight w:val="none"/>
          <w:u w:val="single"/>
          <w:lang w:val="en-US" w:eastAsia="zh-CN" w:bidi="ar"/>
        </w:rPr>
        <w:t xml:space="preserve">          </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注册证书号：</w:t>
      </w:r>
      <w:r>
        <w:rPr>
          <w:rFonts w:hint="eastAsia" w:ascii="宋体" w:hAnsi="宋体" w:eastAsia="宋体" w:cs="宋体"/>
          <w:bCs/>
          <w:color w:val="auto"/>
          <w:szCs w:val="21"/>
          <w:highlight w:val="none"/>
          <w:u w:val="single"/>
          <w:lang w:val="en-US" w:eastAsia="zh-CN" w:bidi="ar"/>
        </w:rPr>
        <w:t xml:space="preserve">          </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执业印章号：</w:t>
      </w:r>
      <w:r>
        <w:rPr>
          <w:rFonts w:hint="eastAsia" w:ascii="宋体" w:hAnsi="宋体" w:eastAsia="宋体" w:cs="宋体"/>
          <w:bCs/>
          <w:color w:val="auto"/>
          <w:szCs w:val="21"/>
          <w:highlight w:val="none"/>
          <w:u w:val="single"/>
          <w:lang w:val="en-US" w:eastAsia="zh-CN" w:bidi="ar"/>
        </w:rPr>
        <w:t xml:space="preserve">          </w:t>
      </w:r>
      <w:r>
        <w:rPr>
          <w:rFonts w:hint="eastAsia" w:ascii="宋体" w:hAnsi="宋体" w:eastAsia="宋体" w:cs="宋体"/>
          <w:bCs/>
          <w:color w:val="auto"/>
          <w:szCs w:val="21"/>
          <w:highlight w:val="none"/>
          <w:lang w:bidi="ar"/>
        </w:rPr>
        <w:t xml:space="preserve">                      </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项目设计负责人职责：负责组织、指导、协调项目的设计工作，确保设计工作按合同要求组织实施，对设计进度、质量和费用进行有效的的管理与控制。</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项目设计负责人权限：1）经授权组建项目设计部，提出项目设计部的组织机构，选择、聘用设计部成员，确定设计部人员的职责；2）在授权范围内，按项目设计负责人职责规定的职责，行使相应的管理权；3）主持项目设计部的工作，组织制定项目设计的各项管理规定；4）根据企业法定代表人授权，协调和处理与项目设计有关的内、外部事项。</w:t>
      </w:r>
    </w:p>
    <w:p>
      <w:pPr>
        <w:spacing w:line="440" w:lineRule="exact"/>
        <w:rPr>
          <w:rFonts w:ascii="宋体" w:hAnsi="宋体" w:eastAsia="宋体" w:cs="宋体"/>
          <w:bCs/>
          <w:color w:val="auto"/>
          <w:szCs w:val="21"/>
          <w:highlight w:val="none"/>
        </w:rPr>
      </w:pPr>
      <w:bookmarkStart w:id="80" w:name="_Toc27390"/>
      <w:bookmarkStart w:id="81" w:name="_Toc20822"/>
      <w:bookmarkStart w:id="82" w:name="_Toc956"/>
      <w:bookmarkStart w:id="83" w:name="_Toc6394805"/>
      <w:bookmarkStart w:id="84" w:name="_Toc12814"/>
      <w:bookmarkStart w:id="85" w:name="_Toc24813"/>
      <w:bookmarkStart w:id="86" w:name="_Toc27737"/>
      <w:r>
        <w:rPr>
          <w:rFonts w:hint="eastAsia" w:ascii="宋体" w:hAnsi="宋体" w:eastAsia="宋体" w:cs="宋体"/>
          <w:bCs/>
          <w:color w:val="auto"/>
          <w:szCs w:val="21"/>
          <w:highlight w:val="none"/>
          <w:lang w:bidi="ar"/>
        </w:rPr>
        <w:t>3.3 分包</w:t>
      </w:r>
      <w:bookmarkEnd w:id="80"/>
      <w:bookmarkEnd w:id="81"/>
      <w:bookmarkEnd w:id="82"/>
      <w:bookmarkEnd w:id="83"/>
      <w:bookmarkEnd w:id="84"/>
      <w:bookmarkEnd w:id="85"/>
      <w:bookmarkEnd w:id="86"/>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3.3.1本工程严禁分包单位将工程再分包，分包单位将工程再分包的，一经发现，发包人有权将再分包单位驱逐出场，所造成的经济损失，由承包人负责。同时，发包人有权对承包人作违约处置。</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3.3.2根据省、市有关规定，本合同工程严禁转包。凡属二、三层分包的，都属非法分包。但承包人从有利于保证质量或保证工期的需要出发，可在征得发包人同意下，依法依规将部分工程依法分包，主体工程不能分包，否则视为严重违约，发包人不予承认，对其完成的工程量，拒绝验收，不支付费用，并有权解除与承包人的合同关系。因此造成的一切后果概由承包人负责。</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3.3.3即使发包人同意分包，并不免除承包人在本合同规定所应承担的全部责任和义务。对分包单位违约及疏忽造成的一切经济损失和责任，均由承包人负连带责任。</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3.3.4在承包人承包设计的范围内，若发包人认为有属特殊要求的部分项目工程，承包人不宜承担设计时，双方应本着“质量第一”的原则，选择他人分包来完成。负责分包的设计单位，可首先由承包人自行选定，但须报经发包人审查同意认为符合条件；否则，发包人有权推荐合适的设计单位与承包人进行协商分包该项工程，其所增加或减少的工程费用、施工期限等有关问题，按原合同文件执行，概由承包人自行处理解决，发包人不承担任何责任。</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3.3.5下列情况，不应视为分包：</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（1）按计件办法提供劳务；</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（2）按合同规定的标准购置材料、半成品；</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（3）横向联合进行技术攻关，科学试验。</w:t>
      </w:r>
    </w:p>
    <w:bookmarkEnd w:id="79"/>
    <w:p>
      <w:pPr>
        <w:pStyle w:val="3"/>
        <w:widowControl/>
        <w:ind w:firstLine="2409" w:firstLineChars="800"/>
        <w:jc w:val="both"/>
        <w:rPr>
          <w:rFonts w:hint="default" w:ascii="宋体" w:cs="宋体"/>
          <w:color w:val="auto"/>
          <w:szCs w:val="24"/>
          <w:highlight w:val="none"/>
        </w:rPr>
      </w:pPr>
      <w:bookmarkStart w:id="87" w:name="_Toc22093"/>
      <w:bookmarkStart w:id="88" w:name="_Toc16493"/>
      <w:bookmarkStart w:id="89" w:name="_Toc15429"/>
      <w:bookmarkStart w:id="90" w:name="_Toc15160"/>
      <w:bookmarkStart w:id="91" w:name="_Toc6394806"/>
      <w:bookmarkStart w:id="92" w:name="_Toc27664"/>
      <w:r>
        <w:rPr>
          <w:rFonts w:ascii="宋体"/>
          <w:color w:val="auto"/>
          <w:szCs w:val="24"/>
          <w:highlight w:val="none"/>
        </w:rPr>
        <w:t>第</w:t>
      </w:r>
      <w:r>
        <w:rPr>
          <w:rFonts w:ascii="宋体" w:cs="宋体"/>
          <w:color w:val="auto"/>
          <w:szCs w:val="24"/>
          <w:highlight w:val="none"/>
        </w:rPr>
        <w:t>4</w:t>
      </w:r>
      <w:r>
        <w:rPr>
          <w:rFonts w:ascii="宋体"/>
          <w:color w:val="auto"/>
          <w:szCs w:val="24"/>
          <w:highlight w:val="none"/>
        </w:rPr>
        <w:t>条</w:t>
      </w:r>
      <w:r>
        <w:rPr>
          <w:rFonts w:ascii="宋体" w:cs="宋体"/>
          <w:color w:val="auto"/>
          <w:szCs w:val="24"/>
          <w:highlight w:val="none"/>
        </w:rPr>
        <w:t xml:space="preserve">  </w:t>
      </w:r>
      <w:r>
        <w:rPr>
          <w:rFonts w:ascii="宋体"/>
          <w:color w:val="auto"/>
          <w:szCs w:val="24"/>
          <w:highlight w:val="none"/>
        </w:rPr>
        <w:t>进度计划、延误和暂停</w:t>
      </w:r>
      <w:bookmarkEnd w:id="87"/>
      <w:bookmarkEnd w:id="88"/>
      <w:bookmarkEnd w:id="89"/>
      <w:bookmarkEnd w:id="90"/>
      <w:bookmarkEnd w:id="91"/>
      <w:bookmarkEnd w:id="92"/>
    </w:p>
    <w:p>
      <w:pPr>
        <w:spacing w:line="440" w:lineRule="exact"/>
        <w:rPr>
          <w:rFonts w:ascii="宋体" w:hAnsi="宋体" w:eastAsia="宋体" w:cs="宋体"/>
          <w:bCs/>
          <w:color w:val="auto"/>
          <w:szCs w:val="21"/>
          <w:highlight w:val="none"/>
        </w:rPr>
      </w:pPr>
      <w:bookmarkStart w:id="93" w:name="_Toc30176"/>
      <w:bookmarkStart w:id="94" w:name="_Toc26999"/>
      <w:bookmarkStart w:id="95" w:name="_Toc4815"/>
      <w:bookmarkStart w:id="96" w:name="_Toc16585"/>
      <w:bookmarkStart w:id="97" w:name="_Toc1552"/>
      <w:bookmarkStart w:id="98" w:name="_Toc6394807"/>
      <w:r>
        <w:rPr>
          <w:rFonts w:hint="eastAsia" w:ascii="宋体" w:hAnsi="宋体" w:eastAsia="宋体" w:cs="宋体"/>
          <w:bCs/>
          <w:color w:val="auto"/>
          <w:szCs w:val="21"/>
          <w:highlight w:val="none"/>
          <w:lang w:bidi="ar"/>
        </w:rPr>
        <w:t>4.1 设计进度计划</w:t>
      </w:r>
      <w:bookmarkEnd w:id="93"/>
      <w:bookmarkEnd w:id="94"/>
      <w:bookmarkEnd w:id="95"/>
      <w:bookmarkEnd w:id="96"/>
      <w:bookmarkEnd w:id="97"/>
      <w:bookmarkEnd w:id="98"/>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4.1.1承包人应充分考虑项目存在的各种风险，承包人根据批准的项目进度计划和约定的设计审查阶段及发包人组织的设计阶段审查会议的时间安排合理安排进度时间。因拖延给发包人造成经济损失的，由承包人承担。</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4.1.2因发包人原因，未能按照合同约定的设计阶段审查会议的时间安排，造成某个设计阶段审查会议延误的，竣工日期相应顺延，费用不予增加。</w:t>
      </w:r>
    </w:p>
    <w:p>
      <w:pPr>
        <w:pStyle w:val="3"/>
        <w:widowControl/>
        <w:ind w:firstLine="3012" w:firstLineChars="1000"/>
        <w:jc w:val="both"/>
        <w:rPr>
          <w:rFonts w:hint="default" w:ascii="宋体" w:cs="宋体"/>
          <w:color w:val="auto"/>
          <w:szCs w:val="24"/>
          <w:highlight w:val="none"/>
        </w:rPr>
      </w:pPr>
      <w:bookmarkStart w:id="99" w:name="_Toc239"/>
      <w:bookmarkStart w:id="100" w:name="_Toc6394809"/>
      <w:bookmarkStart w:id="101" w:name="_Toc3189"/>
      <w:bookmarkStart w:id="102" w:name="_Toc29071"/>
      <w:bookmarkStart w:id="103" w:name="_Toc27328"/>
      <w:bookmarkStart w:id="104" w:name="_Toc14424"/>
      <w:r>
        <w:rPr>
          <w:rFonts w:ascii="宋体"/>
          <w:color w:val="auto"/>
          <w:szCs w:val="24"/>
          <w:highlight w:val="none"/>
        </w:rPr>
        <w:t>第</w:t>
      </w:r>
      <w:r>
        <w:rPr>
          <w:rFonts w:ascii="宋体" w:cs="宋体"/>
          <w:color w:val="auto"/>
          <w:szCs w:val="24"/>
          <w:highlight w:val="none"/>
        </w:rPr>
        <w:t>5</w:t>
      </w:r>
      <w:r>
        <w:rPr>
          <w:rFonts w:ascii="宋体"/>
          <w:color w:val="auto"/>
          <w:szCs w:val="24"/>
          <w:highlight w:val="none"/>
        </w:rPr>
        <w:t>条</w:t>
      </w:r>
      <w:r>
        <w:rPr>
          <w:rFonts w:ascii="宋体" w:cs="宋体"/>
          <w:color w:val="auto"/>
          <w:szCs w:val="24"/>
          <w:highlight w:val="none"/>
        </w:rPr>
        <w:t xml:space="preserve"> </w:t>
      </w:r>
      <w:r>
        <w:rPr>
          <w:rFonts w:ascii="宋体"/>
          <w:color w:val="auto"/>
          <w:szCs w:val="24"/>
          <w:highlight w:val="none"/>
        </w:rPr>
        <w:t>技术与设计</w:t>
      </w:r>
      <w:bookmarkEnd w:id="99"/>
      <w:bookmarkEnd w:id="100"/>
      <w:bookmarkEnd w:id="101"/>
      <w:bookmarkEnd w:id="102"/>
      <w:bookmarkEnd w:id="103"/>
      <w:bookmarkEnd w:id="104"/>
    </w:p>
    <w:p>
      <w:pPr>
        <w:spacing w:line="440" w:lineRule="exact"/>
        <w:rPr>
          <w:rFonts w:ascii="宋体" w:hAnsi="宋体" w:eastAsia="宋体" w:cs="宋体"/>
          <w:bCs/>
          <w:color w:val="auto"/>
          <w:szCs w:val="21"/>
          <w:highlight w:val="none"/>
        </w:rPr>
      </w:pPr>
      <w:bookmarkStart w:id="105" w:name="_Toc31843"/>
      <w:bookmarkStart w:id="106" w:name="_Toc22647"/>
      <w:bookmarkStart w:id="107" w:name="_Toc29141"/>
      <w:bookmarkStart w:id="108" w:name="_Toc17187"/>
      <w:bookmarkStart w:id="109" w:name="_Toc8542"/>
      <w:bookmarkStart w:id="110" w:name="_Toc6394810"/>
      <w:r>
        <w:rPr>
          <w:rFonts w:hint="eastAsia" w:ascii="宋体" w:hAnsi="宋体" w:eastAsia="宋体" w:cs="宋体"/>
          <w:bCs/>
          <w:color w:val="auto"/>
          <w:szCs w:val="21"/>
          <w:highlight w:val="none"/>
          <w:lang w:bidi="ar"/>
        </w:rPr>
        <w:t>5.1设计</w:t>
      </w:r>
      <w:bookmarkEnd w:id="105"/>
      <w:bookmarkEnd w:id="106"/>
      <w:bookmarkEnd w:id="107"/>
      <w:bookmarkEnd w:id="108"/>
      <w:bookmarkEnd w:id="109"/>
      <w:bookmarkEnd w:id="110"/>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5.1.1发包人的义务</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提供项目基础资料：①项目投资批文、有关规划用地批文、本工程批准文件（复印件）；②设计技术要求及设计工作范围内已有的技术资料，但不免除承包人自行收集相关技术资料的责任；③设计咨询工作大纲；④发包人制定的工程管理办法相关部分。</w:t>
      </w:r>
    </w:p>
    <w:p>
      <w:pPr>
        <w:spacing w:line="440" w:lineRule="exact"/>
        <w:rPr>
          <w:rFonts w:ascii="宋体" w:hAnsi="宋体" w:eastAsia="宋体" w:cs="宋体"/>
          <w:bCs/>
          <w:color w:val="auto"/>
          <w:szCs w:val="21"/>
          <w:highlight w:val="none"/>
        </w:rPr>
      </w:pPr>
      <w:bookmarkStart w:id="111" w:name="_Hlk525896662"/>
      <w:r>
        <w:rPr>
          <w:rFonts w:hint="eastAsia" w:ascii="宋体" w:hAnsi="宋体" w:eastAsia="宋体" w:cs="宋体"/>
          <w:bCs/>
          <w:color w:val="auto"/>
          <w:szCs w:val="21"/>
          <w:highlight w:val="none"/>
          <w:lang w:bidi="ar"/>
        </w:rPr>
        <w:t>5.1.2 承包人的义务</w:t>
      </w:r>
    </w:p>
    <w:bookmarkEnd w:id="111"/>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本项目实行限额设计，承包人应合理优化设计，降低工程投资，在没有改变可研的建设规模及标准的情况下，应满足工程设计限额。初步设计的概算总投资必须报发包人会同政府有关部门审批。施工图预算须经发包人根据相关规定组织进行评审。如本工程初步设计概算和施工图预算超过上述要求，承包人应对初步设计图纸、施工图做相应修改，直到满足发包人要求为止。因不可抗力和发包人原因导致的变更、在施工过程中政府发布的计价文件导致建安工程费的增减、施工过程中人工、材料、机械价格发生变化导致建安工程费的增减不在限额设计范围，但工程竣工结算不能突破原招标设计限额额度（除因为国家和工程所在地的地方政策性文件及发包人对原招标文件中建设规模及建设内容调整增加外）。</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（2）设计成果必须符合国家及广东省相关规范要求并满足相应设计深度；</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承包人必须向发包人及时提交每个阶段的设计成果并保证按时通过相关主管部门和发包人的审批，其中主要包括具体方案深化、优化，凡具体方案如有多种可供选择的，设计单位应做多方案对比（含图纸、概预算）提交发包人最终确定；设计初步设计阶段图纸及概算和施工图设计阶段图纸及预算以及施工过程中设计变更的图纸及预算，并接受发包人的合理要求，配合好相关服务；</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（4）在不耽误施工工期的前提下，发包人可组织技术力量对图纸的优化情况进行审查，承包人必须配合提供相关文件，且必须接受发包人提出的不违反规范条文的合理化建议和设计做法；</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（5）因设计不合理，经发包人组织技术力量进行分析判断，造成经济损失，承包人应承担一定的经济责任。</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5.1.3设计文件的份数和提交时间</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（1）承包人向发包人提交设计成果资料，并对其质量负责。</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（2）承包人负责向发包人提交设计文件（图纸及概预算文件）暂为一式壹拾陆份，实际份数以发包人通知为准。</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（3）初步设计文件、初步设计概算及其相关文件的交付日期以发包人批准的设计工作大纲确定的日期为准。</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（4）除非发包人书面同意外，施工图设计文件、施工图预算及其相关文件的交付日期以发包人批准的设计工作大纲确定的日期为准。</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设计图纸含初步设计图、施工图、报建图，概、预算文件包含初步设计概算及施工图预算，包括发包人及政府有关部门要求提供的设计文件的电子文件（含发包人营运管理所需的设计电子文件，包括Word版文本说明、CAD图纸及全部PDF文件）。</w:t>
      </w:r>
      <w:bookmarkStart w:id="112" w:name="_Hlk525896881"/>
      <w:r>
        <w:rPr>
          <w:rFonts w:hint="eastAsia" w:ascii="宋体" w:hAnsi="宋体" w:eastAsia="宋体" w:cs="宋体"/>
          <w:bCs/>
          <w:color w:val="auto"/>
          <w:szCs w:val="21"/>
          <w:highlight w:val="none"/>
          <w:lang w:bidi="ar"/>
        </w:rPr>
        <w:t>设计图纸应根据发包人招标项目的划分独立成套，具体划分在施工设计阶段确定。</w:t>
      </w:r>
      <w:bookmarkEnd w:id="112"/>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（6）承包人在开展各个阶段设计工作前，向发包人提交各阶段的设计工作大纲一式十六份。</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5.1.4增加条款</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承包人有义务按照发包人要求和行政法规规定的设计深度开展设计。并对设计技术、工程安全、环境保护、职业健康、设备材料质量、工程质量和完成时间负责。因承包人设计的原因，造成的费用增加、工程完工日期延误，由承包人承担。</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（2）对于改道方案、建构筑物的特殊支护等，承包人提供的满足施工要求的初步设计和施工设计图按规定程序完成审查并经发包人确认后，其费用应列入概算。</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承包人应在初步设计、施工图设计中明确管线和建构筑物施工的安全影响线，并提供安全影响线范围内原有建构筑物的处置方案，对于建构筑物的保护措施必须满足相应设计阶段的深度要求，且费用应列入工程概算。</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（4）承包人在进行工程设计的同时，应按《建设项目安全设施“三同时”监督管理办法》（国家安全生产监督管理总局令第36号）对安全设施进行设计，并满足国家的有关规定、规范要求。</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（5）承包人以发包人名义完成报建等工作并配合施工图审查等工作，发包人不再另行支付费用。</w:t>
      </w:r>
    </w:p>
    <w:p>
      <w:pPr>
        <w:spacing w:line="440" w:lineRule="exact"/>
        <w:rPr>
          <w:rFonts w:ascii="宋体" w:hAnsi="宋体" w:eastAsia="宋体" w:cs="宋体"/>
          <w:bCs/>
          <w:color w:val="auto"/>
          <w:szCs w:val="21"/>
          <w:highlight w:val="none"/>
        </w:rPr>
      </w:pPr>
      <w:bookmarkStart w:id="113" w:name="_Toc22321"/>
      <w:bookmarkStart w:id="114" w:name="_Toc20558"/>
      <w:bookmarkStart w:id="115" w:name="_Toc28374"/>
      <w:bookmarkStart w:id="116" w:name="_Toc22232"/>
      <w:bookmarkStart w:id="117" w:name="_Toc6394812"/>
      <w:bookmarkStart w:id="118" w:name="_Toc25941"/>
      <w:r>
        <w:rPr>
          <w:rFonts w:hint="eastAsia" w:ascii="宋体" w:hAnsi="宋体" w:eastAsia="宋体" w:cs="宋体"/>
          <w:bCs/>
          <w:color w:val="auto"/>
          <w:szCs w:val="21"/>
          <w:highlight w:val="none"/>
          <w:lang w:bidi="ar"/>
        </w:rPr>
        <w:t>5.2 设计阶段审查</w:t>
      </w:r>
      <w:bookmarkEnd w:id="113"/>
      <w:bookmarkEnd w:id="114"/>
      <w:bookmarkEnd w:id="115"/>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5.2.1本工程的设计审查阶段（名称）：初步设计、施工图阶段。</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发包人负责组织初步设计阶段审查会议，承包人承担初步设计专家评审费。</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5.2.2各阶段设计文件经评审或审查，应达到国家、省、市规定的工程设计标准和工程设计应有的深度要求，并应是最合理、最优化的设计（按通过设计审查、咨询单位及政府行政主管部门或其授权单位组织专家的审核确认为标准）。否则，承包人应无条件进行修正、改进，其费用发包人不再另行计量支付。</w:t>
      </w:r>
    </w:p>
    <w:p>
      <w:pPr>
        <w:pStyle w:val="3"/>
        <w:widowControl/>
        <w:ind w:firstLine="3012" w:firstLineChars="1000"/>
        <w:jc w:val="both"/>
        <w:rPr>
          <w:rFonts w:hint="default" w:ascii="宋体" w:cs="宋体"/>
          <w:color w:val="auto"/>
          <w:szCs w:val="24"/>
          <w:highlight w:val="none"/>
        </w:rPr>
      </w:pPr>
      <w:bookmarkStart w:id="119" w:name="_Toc29910"/>
      <w:bookmarkStart w:id="120" w:name="_Toc19864"/>
      <w:bookmarkStart w:id="121" w:name="_Toc12837"/>
      <w:r>
        <w:rPr>
          <w:rFonts w:ascii="宋体"/>
          <w:color w:val="auto"/>
          <w:szCs w:val="24"/>
          <w:highlight w:val="none"/>
        </w:rPr>
        <w:t>第</w:t>
      </w:r>
      <w:r>
        <w:rPr>
          <w:rFonts w:ascii="宋体" w:cs="宋体"/>
          <w:color w:val="auto"/>
          <w:szCs w:val="24"/>
          <w:highlight w:val="none"/>
        </w:rPr>
        <w:t>6</w:t>
      </w:r>
      <w:r>
        <w:rPr>
          <w:rFonts w:ascii="宋体"/>
          <w:color w:val="auto"/>
          <w:szCs w:val="24"/>
          <w:highlight w:val="none"/>
        </w:rPr>
        <w:t>条</w:t>
      </w:r>
      <w:r>
        <w:rPr>
          <w:rFonts w:ascii="宋体" w:cs="宋体"/>
          <w:color w:val="auto"/>
          <w:szCs w:val="24"/>
          <w:highlight w:val="none"/>
        </w:rPr>
        <w:t xml:space="preserve"> </w:t>
      </w:r>
      <w:r>
        <w:rPr>
          <w:rFonts w:ascii="宋体"/>
          <w:color w:val="auto"/>
          <w:szCs w:val="24"/>
          <w:highlight w:val="none"/>
        </w:rPr>
        <w:t>变更和合同价调整</w:t>
      </w:r>
      <w:bookmarkEnd w:id="116"/>
      <w:bookmarkEnd w:id="117"/>
      <w:bookmarkEnd w:id="118"/>
      <w:bookmarkEnd w:id="119"/>
      <w:bookmarkEnd w:id="120"/>
      <w:bookmarkEnd w:id="121"/>
    </w:p>
    <w:p>
      <w:pPr>
        <w:spacing w:line="440" w:lineRule="exact"/>
        <w:rPr>
          <w:rFonts w:ascii="宋体" w:hAnsi="宋体" w:eastAsia="宋体" w:cs="宋体"/>
          <w:bCs/>
          <w:color w:val="auto"/>
          <w:szCs w:val="21"/>
          <w:highlight w:val="none"/>
        </w:rPr>
      </w:pPr>
      <w:bookmarkStart w:id="122" w:name="_Toc6394813"/>
      <w:bookmarkStart w:id="123" w:name="_Toc25093"/>
      <w:bookmarkStart w:id="124" w:name="_Toc25909"/>
      <w:bookmarkStart w:id="125" w:name="_Toc7946"/>
      <w:bookmarkStart w:id="126" w:name="_Toc14889"/>
      <w:bookmarkStart w:id="127" w:name="_Toc24031"/>
      <w:r>
        <w:rPr>
          <w:rFonts w:hint="eastAsia" w:ascii="宋体" w:hAnsi="宋体" w:eastAsia="宋体" w:cs="宋体"/>
          <w:bCs/>
          <w:color w:val="auto"/>
          <w:szCs w:val="21"/>
          <w:highlight w:val="none"/>
          <w:lang w:bidi="ar"/>
        </w:rPr>
        <w:t>6.1变更范围和变更管理办法</w:t>
      </w:r>
      <w:bookmarkEnd w:id="122"/>
      <w:bookmarkEnd w:id="123"/>
      <w:bookmarkEnd w:id="124"/>
      <w:bookmarkEnd w:id="125"/>
      <w:bookmarkEnd w:id="126"/>
      <w:bookmarkEnd w:id="127"/>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6.1.1变更范围：本合同承包范围内。</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6.1.2变更管理办法：参考花府办规〔2020〕4号广州市花都区人民政府办公室关于印发花都区财政投资评审监督管理办法的通知</w:t>
      </w:r>
    </w:p>
    <w:p>
      <w:pPr>
        <w:spacing w:line="440" w:lineRule="exact"/>
        <w:rPr>
          <w:rFonts w:ascii="宋体" w:hAnsi="宋体" w:eastAsia="宋体" w:cs="宋体"/>
          <w:bCs/>
          <w:color w:val="auto"/>
          <w:szCs w:val="21"/>
          <w:highlight w:val="none"/>
        </w:rPr>
      </w:pPr>
    </w:p>
    <w:p>
      <w:pPr>
        <w:pStyle w:val="3"/>
        <w:widowControl/>
        <w:ind w:firstLine="3012" w:firstLineChars="1000"/>
        <w:jc w:val="both"/>
        <w:rPr>
          <w:rFonts w:hint="default" w:ascii="宋体" w:cs="宋体"/>
          <w:color w:val="auto"/>
          <w:szCs w:val="24"/>
          <w:highlight w:val="none"/>
        </w:rPr>
      </w:pPr>
      <w:bookmarkStart w:id="128" w:name="_Toc12"/>
      <w:bookmarkStart w:id="129" w:name="_Toc7916"/>
      <w:bookmarkStart w:id="130" w:name="_Toc22042"/>
      <w:bookmarkStart w:id="131" w:name="_Toc4439"/>
      <w:bookmarkStart w:id="132" w:name="_Toc26546"/>
      <w:bookmarkStart w:id="133" w:name="_Toc6394814"/>
      <w:r>
        <w:rPr>
          <w:rFonts w:ascii="宋体"/>
          <w:color w:val="auto"/>
          <w:szCs w:val="24"/>
          <w:highlight w:val="none"/>
        </w:rPr>
        <w:t>第</w:t>
      </w:r>
      <w:r>
        <w:rPr>
          <w:rFonts w:ascii="宋体" w:cs="宋体"/>
          <w:color w:val="auto"/>
          <w:szCs w:val="24"/>
          <w:highlight w:val="none"/>
        </w:rPr>
        <w:t>7</w:t>
      </w:r>
      <w:r>
        <w:rPr>
          <w:rFonts w:ascii="宋体"/>
          <w:color w:val="auto"/>
          <w:szCs w:val="24"/>
          <w:highlight w:val="none"/>
        </w:rPr>
        <w:t>条</w:t>
      </w:r>
      <w:r>
        <w:rPr>
          <w:rFonts w:ascii="宋体" w:cs="宋体"/>
          <w:color w:val="auto"/>
          <w:szCs w:val="24"/>
          <w:highlight w:val="none"/>
        </w:rPr>
        <w:t xml:space="preserve"> </w:t>
      </w:r>
      <w:r>
        <w:rPr>
          <w:rFonts w:ascii="宋体"/>
          <w:color w:val="auto"/>
          <w:szCs w:val="24"/>
          <w:highlight w:val="none"/>
        </w:rPr>
        <w:t>合同总价和付款</w:t>
      </w:r>
      <w:bookmarkEnd w:id="128"/>
      <w:bookmarkEnd w:id="129"/>
      <w:bookmarkEnd w:id="130"/>
      <w:bookmarkEnd w:id="131"/>
      <w:bookmarkEnd w:id="132"/>
      <w:bookmarkEnd w:id="133"/>
    </w:p>
    <w:p>
      <w:pPr>
        <w:spacing w:line="440" w:lineRule="exact"/>
        <w:rPr>
          <w:rFonts w:ascii="宋体" w:hAnsi="宋体" w:eastAsia="宋体" w:cs="宋体"/>
          <w:bCs/>
          <w:color w:val="auto"/>
          <w:szCs w:val="21"/>
          <w:highlight w:val="none"/>
        </w:rPr>
      </w:pPr>
      <w:bookmarkStart w:id="134" w:name="_Toc10873"/>
      <w:bookmarkStart w:id="135" w:name="_Toc19446"/>
      <w:bookmarkStart w:id="136" w:name="_Toc4210"/>
      <w:bookmarkStart w:id="137" w:name="_Toc24458"/>
      <w:bookmarkStart w:id="138" w:name="_Toc941"/>
      <w:bookmarkStart w:id="139" w:name="_Toc6394815"/>
      <w:r>
        <w:rPr>
          <w:rFonts w:hint="eastAsia" w:ascii="宋体" w:hAnsi="宋体" w:eastAsia="宋体" w:cs="宋体"/>
          <w:bCs/>
          <w:color w:val="auto"/>
          <w:szCs w:val="21"/>
          <w:highlight w:val="none"/>
          <w:lang w:bidi="ar"/>
        </w:rPr>
        <w:t>7.1 合同总价和付款</w:t>
      </w:r>
      <w:bookmarkEnd w:id="134"/>
      <w:bookmarkEnd w:id="135"/>
      <w:bookmarkEnd w:id="136"/>
      <w:bookmarkEnd w:id="137"/>
      <w:bookmarkEnd w:id="138"/>
      <w:bookmarkEnd w:id="139"/>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7.1.1合同总价见协议书。</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7.1.2支付方式</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1.设计费定金支付：无。</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2.设计费进度款支付：</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（1）承包人在本合同约定的期限内出具经发包人确认的施工图设计文件，取得施工图审查合格书后，并提供请款资料及增值税专用发票，发包人审核无误后支付至设计费的40%。</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2）承包人在本合同约定的期限内出具经发包人确认的概算编制文件（如未办概算，则以预算为准），经花都区财政投资评审中心或第三方造价咨询单位审核的概算文件（如未办概算，则以预算为准），并提供请款资料及增值税专用发票，发包人审核无误后支付至修订后设计费（结合下浮率）的60%。</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3）承包人在完成项目竣工图且全部工程竣工联合验收后，并完成了所承担设计的建设项目工作范围内的内容后，工程全部完工经验收并提供请款资料及增值税专用发票，发包人审核无误后支付至修订后设计费（结合下浮率）的80%，向发包人办理结算并经有审核权的部门审定后可支付至结算价的100％。</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4）本项目的设计费的支付均需承包人提出书面申请，发包人经办部门收到书面申请资料后5个工作日内给出审核意见，承包人按审核意见补充完善资料给发包人。审核通过后的10个工作日内完成付款手续。但因财政部门的批准时间延迟的，发包人支付时间顺延。 </w:t>
      </w:r>
    </w:p>
    <w:p>
      <w:pPr>
        <w:spacing w:line="440" w:lineRule="exact"/>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（5）不论何种情况，本工程设计费均不计算利息。承包人收款时须向发包人出具合法票据。</w:t>
      </w:r>
    </w:p>
    <w:p>
      <w:pPr>
        <w:spacing w:line="440" w:lineRule="exact"/>
        <w:rPr>
          <w:rFonts w:ascii="宋体" w:hAnsi="宋体" w:eastAsia="宋体" w:cs="宋体"/>
          <w:bCs/>
          <w:color w:val="auto"/>
          <w:szCs w:val="21"/>
          <w:highlight w:val="none"/>
        </w:rPr>
      </w:pPr>
      <w:bookmarkStart w:id="140" w:name="_Toc12537"/>
      <w:bookmarkStart w:id="141" w:name="_Toc17633"/>
      <w:bookmarkStart w:id="142" w:name="_Toc6394816"/>
      <w:bookmarkStart w:id="143" w:name="_Toc6775"/>
      <w:bookmarkStart w:id="144" w:name="_Toc25715"/>
      <w:bookmarkStart w:id="145" w:name="_Toc478462757"/>
      <w:bookmarkStart w:id="146" w:name="_Toc26173"/>
      <w:r>
        <w:rPr>
          <w:rFonts w:hint="eastAsia" w:ascii="宋体" w:hAnsi="宋体" w:eastAsia="宋体" w:cs="宋体"/>
          <w:bCs/>
          <w:color w:val="auto"/>
          <w:szCs w:val="21"/>
          <w:highlight w:val="none"/>
          <w:lang w:bidi="ar"/>
        </w:rPr>
        <w:t>7.2 担保</w:t>
      </w:r>
      <w:bookmarkEnd w:id="140"/>
      <w:bookmarkEnd w:id="141"/>
      <w:bookmarkEnd w:id="142"/>
      <w:bookmarkEnd w:id="143"/>
      <w:bookmarkEnd w:id="144"/>
      <w:bookmarkEnd w:id="145"/>
      <w:bookmarkEnd w:id="146"/>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7.2.1 履约保函</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在以下方式中选择其一，作为双方对履约保函的约定。</w:t>
      </w:r>
    </w:p>
    <w:p>
      <w:pPr>
        <w:spacing w:line="440" w:lineRule="exact"/>
        <w:rPr>
          <w:rFonts w:ascii="宋体" w:hAnsi="宋体" w:eastAsia="宋体" w:cs="宋体"/>
          <w:bCs/>
          <w:color w:val="auto"/>
          <w:szCs w:val="21"/>
          <w:highlight w:val="none"/>
        </w:rPr>
      </w:pPr>
      <w:r>
        <w:rPr>
          <w:rFonts w:ascii="宋体" w:hAnsi="宋体" w:eastAsia="宋体" w:cs="宋体"/>
          <w:b/>
          <w:color w:val="auto"/>
          <w:szCs w:val="21"/>
          <w:highlight w:val="none"/>
          <w:lang w:bidi="ar"/>
        </w:rPr>
        <w:sym w:font="Wingdings" w:char="00A8"/>
      </w:r>
      <w:r>
        <w:rPr>
          <w:rFonts w:hint="eastAsia" w:ascii="宋体" w:hAnsi="宋体" w:eastAsia="宋体" w:cs="宋体"/>
          <w:b/>
          <w:color w:val="auto"/>
          <w:szCs w:val="21"/>
          <w:highlight w:val="none"/>
          <w:lang w:bidi="ar"/>
        </w:rPr>
        <w:t xml:space="preserve"> </w:t>
      </w:r>
      <w:r>
        <w:rPr>
          <w:rFonts w:hint="eastAsia" w:ascii="宋体" w:hAnsi="宋体" w:eastAsia="宋体" w:cs="宋体"/>
          <w:bCs/>
          <w:color w:val="auto"/>
          <w:szCs w:val="21"/>
          <w:highlight w:val="none"/>
          <w:lang w:bidi="ar"/>
        </w:rPr>
        <w:t>承包人不提交履约保函。</w:t>
      </w:r>
    </w:p>
    <w:p>
      <w:pPr>
        <w:spacing w:line="440" w:lineRule="exact"/>
        <w:rPr>
          <w:rFonts w:ascii="宋体" w:hAnsi="宋体" w:eastAsia="宋体" w:cs="宋体"/>
          <w:bCs/>
          <w:color w:val="auto"/>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bCs/>
          <w:color w:val="auto"/>
          <w:szCs w:val="21"/>
          <w:highlight w:val="none"/>
          <w:lang w:bidi="ar"/>
        </w:rPr>
        <w:t>承包人提交履约保函的格式、金额和时间：按照协议书第七条执行。</w:t>
      </w:r>
    </w:p>
    <w:p>
      <w:pPr>
        <w:spacing w:line="440" w:lineRule="exact"/>
        <w:rPr>
          <w:rFonts w:ascii="宋体" w:hAnsi="宋体" w:eastAsia="宋体" w:cs="宋体"/>
          <w:bCs/>
          <w:color w:val="auto"/>
          <w:szCs w:val="21"/>
          <w:highlight w:val="none"/>
        </w:rPr>
      </w:pPr>
      <w:bookmarkStart w:id="147" w:name="_Toc6394817"/>
      <w:bookmarkStart w:id="148" w:name="_Toc8450"/>
      <w:bookmarkStart w:id="149" w:name="_Toc32163"/>
      <w:bookmarkStart w:id="150" w:name="_Toc165"/>
      <w:bookmarkStart w:id="151" w:name="_Toc1961"/>
      <w:bookmarkStart w:id="152" w:name="_Toc24084"/>
      <w:r>
        <w:rPr>
          <w:rFonts w:hint="eastAsia" w:ascii="宋体" w:hAnsi="宋体" w:eastAsia="宋体" w:cs="宋体"/>
          <w:bCs/>
          <w:color w:val="auto"/>
          <w:szCs w:val="21"/>
          <w:highlight w:val="none"/>
          <w:lang w:bidi="ar"/>
        </w:rPr>
        <w:t>7.3 付款时间延误</w:t>
      </w:r>
      <w:bookmarkEnd w:id="147"/>
      <w:bookmarkEnd w:id="148"/>
      <w:bookmarkEnd w:id="149"/>
      <w:bookmarkEnd w:id="150"/>
      <w:bookmarkEnd w:id="151"/>
      <w:bookmarkEnd w:id="152"/>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承包人应合理安排好本项目的资金，涉及因支付办理审批时间延迟导致的付款时间延迟的，承包人不得因此向发包人主张任何赔偿或其他法律责任。</w:t>
      </w:r>
    </w:p>
    <w:p>
      <w:pPr>
        <w:pStyle w:val="3"/>
        <w:widowControl/>
        <w:ind w:firstLine="3012" w:firstLineChars="1000"/>
        <w:jc w:val="both"/>
        <w:rPr>
          <w:rFonts w:hint="default" w:ascii="宋体" w:cs="宋体"/>
          <w:color w:val="auto"/>
          <w:szCs w:val="24"/>
          <w:highlight w:val="none"/>
        </w:rPr>
      </w:pPr>
      <w:bookmarkStart w:id="153" w:name="_Toc6826"/>
      <w:bookmarkStart w:id="154" w:name="_Toc6394818"/>
      <w:bookmarkStart w:id="155" w:name="_Toc29344"/>
      <w:bookmarkStart w:id="156" w:name="_Toc12969"/>
      <w:bookmarkStart w:id="157" w:name="_Toc10508"/>
      <w:bookmarkStart w:id="158" w:name="_Toc13872"/>
      <w:r>
        <w:rPr>
          <w:rFonts w:ascii="宋体"/>
          <w:color w:val="auto"/>
          <w:szCs w:val="24"/>
          <w:highlight w:val="none"/>
        </w:rPr>
        <w:t>第</w:t>
      </w:r>
      <w:r>
        <w:rPr>
          <w:rFonts w:ascii="宋体" w:cs="宋体"/>
          <w:color w:val="auto"/>
          <w:szCs w:val="24"/>
          <w:highlight w:val="none"/>
        </w:rPr>
        <w:t>8</w:t>
      </w:r>
      <w:r>
        <w:rPr>
          <w:rFonts w:ascii="宋体"/>
          <w:color w:val="auto"/>
          <w:szCs w:val="24"/>
          <w:highlight w:val="none"/>
        </w:rPr>
        <w:t>条</w:t>
      </w:r>
      <w:r>
        <w:rPr>
          <w:rFonts w:ascii="宋体" w:cs="宋体"/>
          <w:color w:val="auto"/>
          <w:szCs w:val="24"/>
          <w:highlight w:val="none"/>
        </w:rPr>
        <w:t xml:space="preserve">  </w:t>
      </w:r>
      <w:r>
        <w:rPr>
          <w:rFonts w:ascii="宋体"/>
          <w:color w:val="auto"/>
          <w:szCs w:val="24"/>
          <w:highlight w:val="none"/>
        </w:rPr>
        <w:t>违约、索赔和争议</w:t>
      </w:r>
      <w:bookmarkEnd w:id="153"/>
      <w:bookmarkEnd w:id="154"/>
      <w:bookmarkEnd w:id="155"/>
      <w:bookmarkEnd w:id="156"/>
      <w:bookmarkEnd w:id="157"/>
      <w:bookmarkEnd w:id="158"/>
    </w:p>
    <w:p>
      <w:pPr>
        <w:spacing w:line="440" w:lineRule="exact"/>
        <w:rPr>
          <w:rFonts w:ascii="宋体" w:hAnsi="宋体" w:eastAsia="宋体" w:cs="宋体"/>
          <w:bCs/>
          <w:color w:val="auto"/>
          <w:szCs w:val="21"/>
          <w:highlight w:val="none"/>
        </w:rPr>
      </w:pPr>
      <w:bookmarkStart w:id="159" w:name="_Toc30206"/>
      <w:bookmarkStart w:id="160" w:name="_Toc24953"/>
      <w:bookmarkStart w:id="161" w:name="_Toc612"/>
      <w:bookmarkStart w:id="162" w:name="_Toc6394819"/>
      <w:bookmarkStart w:id="163" w:name="_Toc2133"/>
      <w:bookmarkStart w:id="164" w:name="_Toc25553"/>
      <w:r>
        <w:rPr>
          <w:rFonts w:hint="eastAsia" w:ascii="宋体" w:hAnsi="宋体" w:eastAsia="宋体" w:cs="宋体"/>
          <w:bCs/>
          <w:color w:val="auto"/>
          <w:szCs w:val="21"/>
          <w:highlight w:val="none"/>
          <w:lang w:bidi="ar"/>
        </w:rPr>
        <w:t>8.1 违约责任</w:t>
      </w:r>
      <w:bookmarkEnd w:id="159"/>
      <w:bookmarkEnd w:id="160"/>
      <w:bookmarkEnd w:id="161"/>
      <w:bookmarkEnd w:id="162"/>
      <w:bookmarkEnd w:id="163"/>
      <w:bookmarkEnd w:id="164"/>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按照施工部分专用条款执行。</w:t>
      </w:r>
    </w:p>
    <w:p>
      <w:pPr>
        <w:spacing w:line="440" w:lineRule="exact"/>
        <w:rPr>
          <w:rFonts w:ascii="宋体" w:hAnsi="宋体" w:eastAsia="宋体" w:cs="宋体"/>
          <w:bCs/>
          <w:color w:val="auto"/>
          <w:szCs w:val="21"/>
          <w:highlight w:val="none"/>
        </w:rPr>
      </w:pPr>
      <w:bookmarkStart w:id="165" w:name="_Toc27007"/>
      <w:bookmarkStart w:id="166" w:name="_Toc6235"/>
      <w:bookmarkStart w:id="167" w:name="_Toc2335"/>
      <w:bookmarkStart w:id="168" w:name="_Toc1356"/>
      <w:bookmarkStart w:id="169" w:name="_Toc6394820"/>
      <w:bookmarkStart w:id="170" w:name="_Toc26513"/>
      <w:r>
        <w:rPr>
          <w:rFonts w:hint="eastAsia" w:ascii="宋体" w:hAnsi="宋体" w:eastAsia="宋体" w:cs="宋体"/>
          <w:bCs/>
          <w:color w:val="auto"/>
          <w:szCs w:val="21"/>
          <w:highlight w:val="none"/>
          <w:lang w:bidi="ar"/>
        </w:rPr>
        <w:t>8.2 索赔</w:t>
      </w:r>
      <w:bookmarkEnd w:id="165"/>
      <w:bookmarkEnd w:id="166"/>
      <w:bookmarkEnd w:id="167"/>
      <w:bookmarkEnd w:id="168"/>
      <w:bookmarkEnd w:id="169"/>
      <w:bookmarkEnd w:id="170"/>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8.2.1 如果发生下述情况之一，三十（30）天以内发包人可从履约保证金中获得索赔：</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（1）设计咨询单位指出承包人有违反合同的行为后，承包人仍继续该违反合同的行为；</w:t>
      </w:r>
    </w:p>
    <w:p>
      <w:pPr>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（2）承包人因违反合同应支付给发包人的款项未支付给发包人。</w:t>
      </w:r>
    </w:p>
    <w:p>
      <w:pPr>
        <w:spacing w:line="440" w:lineRule="exact"/>
        <w:rPr>
          <w:rFonts w:ascii="宋体" w:hAnsi="宋体" w:eastAsia="宋体" w:cs="宋体"/>
          <w:bCs/>
          <w:color w:val="auto"/>
          <w:szCs w:val="21"/>
          <w:highlight w:val="none"/>
        </w:rPr>
      </w:pPr>
    </w:p>
    <w:p>
      <w:pPr>
        <w:rPr>
          <w:color w:val="auto"/>
          <w:highlight w:val="none"/>
        </w:rPr>
      </w:pPr>
    </w:p>
    <w:p>
      <w:pPr>
        <w:pStyle w:val="2"/>
        <w:widowControl/>
        <w:rPr>
          <w:rFonts w:hint="default"/>
          <w:color w:val="auto"/>
          <w:highlight w:val="none"/>
        </w:rPr>
      </w:pPr>
    </w:p>
    <w:p>
      <w:pPr>
        <w:rPr>
          <w:color w:val="auto"/>
          <w:highlight w:val="none"/>
        </w:rPr>
      </w:pPr>
    </w:p>
    <w:p>
      <w:pPr>
        <w:pStyle w:val="3"/>
        <w:widowControl/>
        <w:spacing w:before="0" w:after="0" w:line="240" w:lineRule="auto"/>
        <w:rPr>
          <w:rFonts w:hint="default" w:ascii="宋体" w:cs="宋体"/>
          <w:color w:val="auto"/>
          <w:highlight w:val="none"/>
        </w:rPr>
      </w:pPr>
      <w:bookmarkStart w:id="171" w:name="_Toc21322"/>
      <w:bookmarkStart w:id="172" w:name="_Toc5307"/>
      <w:bookmarkStart w:id="173" w:name="_Toc27468"/>
      <w:bookmarkStart w:id="174" w:name="_Toc27100"/>
      <w:bookmarkStart w:id="175" w:name="_Toc6394821"/>
      <w:bookmarkStart w:id="176" w:name="_Toc24501"/>
      <w:r>
        <w:rPr>
          <w:rFonts w:ascii="宋体"/>
          <w:color w:val="auto"/>
          <w:highlight w:val="none"/>
        </w:rPr>
        <w:t>施工部分专用条款</w:t>
      </w:r>
      <w:bookmarkEnd w:id="171"/>
      <w:bookmarkEnd w:id="172"/>
      <w:bookmarkEnd w:id="173"/>
      <w:bookmarkEnd w:id="174"/>
      <w:bookmarkEnd w:id="175"/>
      <w:bookmarkEnd w:id="176"/>
    </w:p>
    <w:p>
      <w:pPr>
        <w:pStyle w:val="2"/>
        <w:widowControl/>
        <w:rPr>
          <w:rFonts w:hint="default"/>
          <w:color w:val="auto"/>
          <w:highlight w:val="none"/>
        </w:rPr>
      </w:pP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 xml:space="preserve">1．定义 </w:t>
      </w:r>
    </w:p>
    <w:p>
      <w:pPr>
        <w:autoSpaceDE w:val="0"/>
        <w:autoSpaceDN w:val="0"/>
        <w:adjustRightInd w:val="0"/>
        <w:spacing w:line="4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1.43 单位工程</w:t>
      </w:r>
    </w:p>
    <w:p>
      <w:pPr>
        <w:autoSpaceDE w:val="0"/>
        <w:autoSpaceDN w:val="0"/>
        <w:adjustRightInd w:val="0"/>
        <w:spacing w:line="440" w:lineRule="exact"/>
        <w:ind w:firstLine="316" w:firstLineChars="150"/>
        <w:jc w:val="left"/>
        <w:rPr>
          <w:rFonts w:ascii="宋体" w:hAnsi="宋体" w:eastAsia="宋体" w:cs="宋体"/>
          <w:color w:val="auto"/>
          <w:kern w:val="0"/>
          <w:szCs w:val="21"/>
          <w:highlight w:val="none"/>
          <w:u w:val="single"/>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名称：</w:t>
      </w:r>
      <w:r>
        <w:rPr>
          <w:rFonts w:hint="eastAsia" w:ascii="宋体" w:hAnsi="宋体" w:eastAsia="宋体" w:cs="宋体"/>
          <w:color w:val="auto"/>
          <w:kern w:val="1"/>
          <w:szCs w:val="21"/>
          <w:highlight w:val="none"/>
          <w:u w:val="single"/>
          <w:lang w:eastAsia="zh-CN" w:bidi="ar"/>
        </w:rPr>
        <w:t>XXXXX</w:t>
      </w:r>
      <w:r>
        <w:rPr>
          <w:rFonts w:hint="eastAsia" w:ascii="宋体" w:hAnsi="宋体" w:eastAsia="宋体" w:cs="宋体"/>
          <w:color w:val="auto"/>
          <w:kern w:val="1"/>
          <w:szCs w:val="21"/>
          <w:highlight w:val="none"/>
          <w:u w:val="single"/>
          <w:lang w:bidi="ar"/>
        </w:rPr>
        <w:t>工程</w:t>
      </w:r>
    </w:p>
    <w:p>
      <w:pPr>
        <w:autoSpaceDE w:val="0"/>
        <w:autoSpaceDN w:val="0"/>
        <w:adjustRightInd w:val="0"/>
        <w:spacing w:line="440" w:lineRule="exact"/>
        <w:ind w:firstLine="316" w:firstLineChars="150"/>
        <w:jc w:val="left"/>
        <w:rPr>
          <w:rFonts w:ascii="宋体" w:hAnsi="宋体" w:eastAsia="宋体" w:cs="宋体"/>
          <w:bCs/>
          <w:color w:val="auto"/>
          <w:szCs w:val="20"/>
          <w:highlight w:val="none"/>
          <w:u w:val="single"/>
          <w:lang w:bidi="ar"/>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内容：</w:t>
      </w:r>
      <w:r>
        <w:rPr>
          <w:rFonts w:hint="eastAsia" w:ascii="宋体" w:hAnsi="宋体" w:eastAsia="宋体" w:cs="宋体"/>
          <w:bCs/>
          <w:color w:val="auto"/>
          <w:szCs w:val="20"/>
          <w:highlight w:val="none"/>
          <w:u w:val="single"/>
          <w:lang w:bidi="ar"/>
        </w:rPr>
        <w:t>施工范围包括：</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pPr>
        <w:autoSpaceDE w:val="0"/>
        <w:autoSpaceDN w:val="0"/>
        <w:adjustRightInd w:val="0"/>
        <w:spacing w:line="440" w:lineRule="exact"/>
        <w:ind w:firstLine="211" w:firstLineChars="100"/>
        <w:jc w:val="left"/>
        <w:rPr>
          <w:rFonts w:ascii="宋体" w:hAnsi="宋体" w:eastAsia="宋体" w:cs="宋体"/>
          <w:bCs/>
          <w:color w:val="auto"/>
          <w:szCs w:val="20"/>
          <w:highlight w:val="none"/>
          <w:u w:val="single"/>
          <w:lang w:bidi="ar"/>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范围：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pPr>
        <w:autoSpaceDE w:val="0"/>
        <w:autoSpaceDN w:val="0"/>
        <w:adjustRightInd w:val="0"/>
        <w:spacing w:line="44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1.53  所采用的书面形式包括： </w:t>
      </w:r>
    </w:p>
    <w:p>
      <w:pPr>
        <w:autoSpaceDE w:val="0"/>
        <w:autoSpaceDN w:val="0"/>
        <w:adjustRightInd w:val="0"/>
        <w:spacing w:line="440" w:lineRule="exact"/>
        <w:ind w:firstLine="316" w:firstLineChars="150"/>
        <w:jc w:val="left"/>
        <w:rPr>
          <w:rFonts w:ascii="宋体" w:hAnsi="宋体" w:eastAsia="宋体" w:cs="宋体"/>
          <w:color w:val="auto"/>
          <w:kern w:val="0"/>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文书； </w:t>
      </w:r>
    </w:p>
    <w:p>
      <w:pPr>
        <w:autoSpaceDE w:val="0"/>
        <w:autoSpaceDN w:val="0"/>
        <w:adjustRightInd w:val="0"/>
        <w:spacing w:line="440" w:lineRule="exact"/>
        <w:ind w:firstLine="316" w:firstLineChars="150"/>
        <w:jc w:val="left"/>
        <w:rPr>
          <w:rFonts w:ascii="宋体" w:hAnsi="宋体" w:eastAsia="宋体" w:cs="宋体"/>
          <w:color w:val="auto"/>
          <w:kern w:val="0"/>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信件； </w:t>
      </w:r>
    </w:p>
    <w:p>
      <w:pPr>
        <w:autoSpaceDE w:val="0"/>
        <w:autoSpaceDN w:val="0"/>
        <w:adjustRightInd w:val="0"/>
        <w:spacing w:line="440" w:lineRule="exact"/>
        <w:ind w:firstLine="315" w:firstLine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电报； </w:t>
      </w:r>
    </w:p>
    <w:p>
      <w:pPr>
        <w:autoSpaceDE w:val="0"/>
        <w:autoSpaceDN w:val="0"/>
        <w:adjustRightInd w:val="0"/>
        <w:spacing w:line="440" w:lineRule="exact"/>
        <w:ind w:firstLine="316" w:firstLineChars="150"/>
        <w:jc w:val="left"/>
        <w:rPr>
          <w:rFonts w:ascii="宋体" w:hAnsi="宋体" w:eastAsia="宋体" w:cs="宋体"/>
          <w:color w:val="auto"/>
          <w:kern w:val="0"/>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传真； </w:t>
      </w:r>
    </w:p>
    <w:p>
      <w:pPr>
        <w:autoSpaceDE w:val="0"/>
        <w:autoSpaceDN w:val="0"/>
        <w:adjustRightInd w:val="0"/>
        <w:spacing w:line="440" w:lineRule="exact"/>
        <w:ind w:firstLine="316" w:firstLineChars="150"/>
        <w:jc w:val="left"/>
        <w:rPr>
          <w:rFonts w:ascii="宋体" w:hAnsi="宋体" w:eastAsia="宋体" w:cs="宋体"/>
          <w:color w:val="auto"/>
          <w:kern w:val="0"/>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电子邮件； </w:t>
      </w:r>
    </w:p>
    <w:p>
      <w:pPr>
        <w:autoSpaceDE w:val="0"/>
        <w:autoSpaceDN w:val="0"/>
        <w:adjustRightInd w:val="0"/>
        <w:spacing w:line="440" w:lineRule="exact"/>
        <w:ind w:firstLine="315" w:firstLineChars="15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其他：</w:t>
      </w:r>
      <w:r>
        <w:rPr>
          <w:rFonts w:hint="eastAsia" w:ascii="宋体" w:hAnsi="宋体" w:eastAsia="宋体" w:cs="宋体"/>
          <w:color w:val="auto"/>
          <w:kern w:val="0"/>
          <w:szCs w:val="21"/>
          <w:highlight w:val="none"/>
          <w:u w:val="singl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 xml:space="preserve">2．合同文件及解释 </w:t>
      </w:r>
    </w:p>
    <w:p>
      <w:pPr>
        <w:spacing w:line="440" w:lineRule="exact"/>
        <w:ind w:firstLine="210" w:firstLineChars="1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2.2（10）组成合同的其他文件：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合同附件（工程质量保修书、廉政合同</w:t>
      </w:r>
      <w:r>
        <w:rPr>
          <w:rFonts w:hint="eastAsia" w:ascii="宋体" w:hAnsi="宋体" w:eastAsia="宋体" w:cs="宋体"/>
          <w:color w:val="auto"/>
          <w:szCs w:val="21"/>
          <w:highlight w:val="none"/>
          <w:u w:val="single"/>
          <w:lang w:val="en-US" w:eastAsia="zh-CN" w:bidi="ar"/>
        </w:rPr>
        <w:t>、</w:t>
      </w:r>
      <w:r>
        <w:rPr>
          <w:rFonts w:hint="eastAsia" w:ascii="宋体" w:hAnsi="宋体" w:eastAsia="宋体" w:cs="宋体"/>
          <w:color w:val="auto"/>
          <w:szCs w:val="21"/>
          <w:highlight w:val="none"/>
          <w:u w:val="single"/>
          <w:lang w:bidi="ar"/>
        </w:rPr>
        <w:t>中标通知书等），双方有关工程的变更等书面协议或文件视为本合同的组成部分</w:t>
      </w:r>
      <w:r>
        <w:rPr>
          <w:rFonts w:hint="eastAsia" w:ascii="宋体" w:hAnsi="宋体" w:eastAsia="宋体" w:cs="宋体"/>
          <w:color w:val="auto"/>
          <w:kern w:val="0"/>
          <w:szCs w:val="21"/>
          <w:highlight w:val="none"/>
          <w:u w:val="single"/>
          <w:lang w:bidi="ar"/>
        </w:rPr>
        <w:t>。</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 xml:space="preserve">4．语言及适用的法律、标准与规范 </w:t>
      </w:r>
    </w:p>
    <w:p>
      <w:pPr>
        <w:spacing w:line="440" w:lineRule="exact"/>
        <w:ind w:firstLine="210" w:firstLineChars="1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4.3 约定适用的标准、规范的名称：</w:t>
      </w:r>
      <w:r>
        <w:rPr>
          <w:rFonts w:hint="eastAsia" w:ascii="宋体" w:hAnsi="宋体" w:eastAsia="宋体" w:cs="宋体"/>
          <w:color w:val="auto"/>
          <w:szCs w:val="21"/>
          <w:highlight w:val="none"/>
          <w:u w:val="single"/>
          <w:lang w:bidi="ar"/>
        </w:rPr>
        <w:t>国家现行的有关标准、规范、规程及文件；当没有国家标准、规范、规程时，采用国家现行的行业标准、规范；当没有国家和行业标准、规范时，采用所在地现行地方标准、规范。如施工期间国家或地方标准、规范发生变动，承包人应无条件按新标准、规范执行，由此引起的费用已包含在合同价中</w:t>
      </w:r>
      <w:r>
        <w:rPr>
          <w:rFonts w:hint="eastAsia" w:ascii="宋体" w:hAnsi="宋体" w:eastAsia="宋体" w:cs="宋体"/>
          <w:color w:val="auto"/>
          <w:kern w:val="0"/>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 施工设计图纸</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5.1 发包人提供施工设计图纸</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（1）提供的时间：</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color w:val="auto"/>
          <w:szCs w:val="21"/>
          <w:highlight w:val="none"/>
          <w:u w:val="single"/>
          <w:lang w:bidi="ar"/>
        </w:rPr>
        <w:t>由</w:t>
      </w:r>
      <w:r>
        <w:rPr>
          <w:rFonts w:hint="eastAsia" w:ascii="宋体" w:hAnsi="宋体" w:eastAsia="宋体" w:cs="宋体"/>
          <w:b/>
          <w:bCs/>
          <w:color w:val="auto"/>
          <w:szCs w:val="21"/>
          <w:highlight w:val="none"/>
          <w:u w:val="single"/>
          <w:lang w:bidi="ar"/>
        </w:rPr>
        <w:t>承包人</w:t>
      </w:r>
      <w:r>
        <w:rPr>
          <w:rFonts w:hint="eastAsia" w:ascii="宋体" w:hAnsi="宋体" w:eastAsia="宋体" w:cs="宋体"/>
          <w:b/>
          <w:bCs/>
          <w:color w:val="auto"/>
          <w:szCs w:val="21"/>
          <w:highlight w:val="none"/>
          <w:u w:val="single"/>
          <w:lang w:val="en-US" w:eastAsia="zh-CN" w:bidi="ar"/>
        </w:rPr>
        <w:t>设计方提供</w:t>
      </w:r>
      <w:r>
        <w:rPr>
          <w:rFonts w:hint="eastAsia" w:ascii="宋体" w:hAnsi="宋体" w:eastAsia="宋体" w:cs="宋体"/>
          <w:color w:val="auto"/>
          <w:szCs w:val="21"/>
          <w:highlight w:val="none"/>
          <w:u w:val="single"/>
          <w:lang w:bidi="ar"/>
        </w:rPr>
        <w:t xml:space="preserve"> 。</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（2）提供的数量：</w:t>
      </w:r>
      <w:r>
        <w:rPr>
          <w:rFonts w:hint="eastAsia" w:ascii="宋体" w:hAnsi="宋体" w:eastAsia="宋体" w:cs="宋体"/>
          <w:color w:val="auto"/>
          <w:szCs w:val="21"/>
          <w:highlight w:val="none"/>
          <w:u w:val="single"/>
          <w:lang w:bidi="ar"/>
        </w:rPr>
        <w:t xml:space="preserve"> 由</w:t>
      </w:r>
      <w:r>
        <w:rPr>
          <w:rFonts w:hint="eastAsia" w:ascii="宋体" w:hAnsi="宋体" w:eastAsia="宋体" w:cs="宋体"/>
          <w:b/>
          <w:bCs/>
          <w:color w:val="auto"/>
          <w:szCs w:val="21"/>
          <w:highlight w:val="none"/>
          <w:u w:val="single"/>
          <w:lang w:bidi="ar"/>
        </w:rPr>
        <w:t>承包人</w:t>
      </w:r>
      <w:r>
        <w:rPr>
          <w:rFonts w:hint="eastAsia" w:ascii="宋体" w:hAnsi="宋体" w:eastAsia="宋体" w:cs="宋体"/>
          <w:b/>
          <w:bCs/>
          <w:color w:val="auto"/>
          <w:szCs w:val="21"/>
          <w:highlight w:val="none"/>
          <w:u w:val="single"/>
          <w:lang w:val="en-US" w:eastAsia="zh-CN" w:bidi="ar"/>
        </w:rPr>
        <w:t>设计方提供一式拾份</w:t>
      </w:r>
      <w:r>
        <w:rPr>
          <w:rFonts w:hint="eastAsia" w:ascii="宋体" w:hAnsi="宋体" w:eastAsia="宋体" w:cs="宋体"/>
          <w:b/>
          <w:bCs/>
          <w:color w:val="auto"/>
          <w:szCs w:val="21"/>
          <w:highlight w:val="none"/>
          <w:u w:val="single"/>
          <w:lang w:bidi="ar"/>
        </w:rPr>
        <w:t>。</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5.2 承办人提供施工设计图纸</w:t>
      </w:r>
    </w:p>
    <w:p>
      <w:p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（1）提供的时间：</w:t>
      </w:r>
      <w:r>
        <w:rPr>
          <w:rFonts w:hint="eastAsia" w:ascii="宋体" w:hAnsi="宋体" w:eastAsia="宋体" w:cs="宋体"/>
          <w:color w:val="auto"/>
          <w:szCs w:val="21"/>
          <w:highlight w:val="none"/>
          <w:u w:val="single"/>
          <w:lang w:bidi="ar"/>
        </w:rPr>
        <w:t xml:space="preserve"> 由</w:t>
      </w:r>
      <w:r>
        <w:rPr>
          <w:rFonts w:hint="eastAsia" w:ascii="宋体" w:hAnsi="宋体" w:eastAsia="宋体" w:cs="宋体"/>
          <w:b/>
          <w:bCs/>
          <w:color w:val="auto"/>
          <w:szCs w:val="21"/>
          <w:highlight w:val="none"/>
          <w:u w:val="single"/>
          <w:lang w:bidi="ar"/>
        </w:rPr>
        <w:t>承包人</w:t>
      </w:r>
      <w:r>
        <w:rPr>
          <w:rFonts w:hint="eastAsia" w:ascii="宋体" w:hAnsi="宋体" w:eastAsia="宋体" w:cs="宋体"/>
          <w:b/>
          <w:bCs/>
          <w:color w:val="auto"/>
          <w:szCs w:val="21"/>
          <w:highlight w:val="none"/>
          <w:u w:val="single"/>
          <w:lang w:val="en-US" w:eastAsia="zh-CN" w:bidi="ar"/>
        </w:rPr>
        <w:t>设计方提供。</w:t>
      </w:r>
    </w:p>
    <w:p>
      <w:pPr>
        <w:spacing w:line="44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（2）提供的数量：</w:t>
      </w:r>
      <w:r>
        <w:rPr>
          <w:rFonts w:hint="eastAsia" w:ascii="宋体" w:hAnsi="宋体" w:eastAsia="宋体" w:cs="宋体"/>
          <w:color w:val="auto"/>
          <w:szCs w:val="21"/>
          <w:highlight w:val="none"/>
          <w:u w:val="single"/>
          <w:lang w:bidi="ar"/>
        </w:rPr>
        <w:t xml:space="preserve"> 由</w:t>
      </w:r>
      <w:r>
        <w:rPr>
          <w:rFonts w:hint="eastAsia" w:ascii="宋体" w:hAnsi="宋体" w:eastAsia="宋体" w:cs="宋体"/>
          <w:b/>
          <w:bCs/>
          <w:color w:val="auto"/>
          <w:szCs w:val="21"/>
          <w:highlight w:val="none"/>
          <w:u w:val="single"/>
          <w:lang w:bidi="ar"/>
        </w:rPr>
        <w:t>承包人</w:t>
      </w:r>
      <w:r>
        <w:rPr>
          <w:rFonts w:hint="eastAsia" w:ascii="宋体" w:hAnsi="宋体" w:eastAsia="宋体" w:cs="宋体"/>
          <w:b/>
          <w:bCs/>
          <w:color w:val="auto"/>
          <w:szCs w:val="21"/>
          <w:highlight w:val="none"/>
          <w:u w:val="single"/>
          <w:lang w:val="en-US" w:eastAsia="zh-CN" w:bidi="ar"/>
        </w:rPr>
        <w:t>设计方提供一式拾份</w:t>
      </w:r>
      <w:r>
        <w:rPr>
          <w:rFonts w:hint="eastAsia" w:ascii="宋体" w:hAnsi="宋体" w:eastAsia="宋体" w:cs="宋体"/>
          <w:color w:val="auto"/>
          <w:szCs w:val="21"/>
          <w:highlight w:val="none"/>
          <w:u w:val="single"/>
          <w:lang w:eastAsia="zh-CN" w:bidi="ar"/>
        </w:rPr>
        <w:t>。</w:t>
      </w:r>
    </w:p>
    <w:p>
      <w:p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（3）监理工程师答复的时间：</w:t>
      </w:r>
      <w:r>
        <w:rPr>
          <w:rFonts w:hint="eastAsia" w:ascii="宋体" w:hAnsi="宋体" w:eastAsia="宋体" w:cs="宋体"/>
          <w:color w:val="auto"/>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 通信联络</w:t>
      </w:r>
    </w:p>
    <w:p>
      <w:p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6.2各方通讯地址、收件人及其他送达方式</w:t>
      </w:r>
    </w:p>
    <w:p>
      <w:pPr>
        <w:numPr>
          <w:ilvl w:val="0"/>
          <w:numId w:val="2"/>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各方通讯地址和设计人：</w:t>
      </w:r>
    </w:p>
    <w:p>
      <w:pPr>
        <w:spacing w:line="400" w:lineRule="exact"/>
        <w:ind w:firstLine="211" w:firstLineChars="100"/>
        <w:rPr>
          <w:rFonts w:ascii="宋体" w:hAnsi="宋体" w:eastAsia="宋体" w:cs="宋体"/>
          <w:color w:val="auto"/>
          <w:szCs w:val="21"/>
          <w:highlight w:val="none"/>
        </w:rPr>
      </w:pPr>
      <w:r>
        <w:rPr>
          <w:rFonts w:hint="eastAsia" w:ascii="宋体" w:hAnsi="宋体" w:eastAsia="宋体" w:cs="宋体"/>
          <w:b/>
          <w:bCs/>
          <w:color w:val="auto"/>
          <w:szCs w:val="21"/>
          <w:highlight w:val="none"/>
          <w:lang w:bidi="ar"/>
        </w:rPr>
        <w:t>发包人：</w:t>
      </w:r>
      <w:r>
        <w:rPr>
          <w:rFonts w:hint="eastAsia" w:ascii="宋体" w:hAnsi="宋体" w:eastAsia="宋体" w:cs="宋体"/>
          <w:b/>
          <w:bCs/>
          <w:color w:val="auto"/>
          <w:kern w:val="0"/>
          <w:szCs w:val="21"/>
          <w:highlight w:val="none"/>
          <w:u w:val="single"/>
          <w:lang w:eastAsia="zh-CN"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pPr>
        <w:spacing w:line="400" w:lineRule="exact"/>
        <w:ind w:firstLine="210" w:firstLineChars="100"/>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通讯地址：</w:t>
      </w:r>
      <w:r>
        <w:rPr>
          <w:rFonts w:hint="eastAsia" w:ascii="宋体" w:hAnsi="宋体" w:eastAsia="宋体" w:cs="宋体"/>
          <w:b/>
          <w:bCs/>
          <w:color w:val="auto"/>
          <w:kern w:val="0"/>
          <w:szCs w:val="21"/>
          <w:highlight w:val="none"/>
          <w:u w:val="single"/>
          <w:lang w:eastAsia="zh-CN" w:bidi="ar"/>
        </w:rPr>
        <w:t xml:space="preserve">                           </w:t>
      </w:r>
    </w:p>
    <w:p>
      <w:pPr>
        <w:spacing w:line="40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收件人：</w:t>
      </w:r>
      <w:r>
        <w:rPr>
          <w:rFonts w:hint="eastAsia" w:ascii="宋体" w:hAnsi="宋体" w:eastAsia="宋体" w:cs="宋体"/>
          <w:b/>
          <w:bCs/>
          <w:color w:val="auto"/>
          <w:kern w:val="0"/>
          <w:szCs w:val="21"/>
          <w:highlight w:val="none"/>
          <w:u w:val="single"/>
          <w:lang w:eastAsia="zh-CN" w:bidi="ar"/>
        </w:rPr>
        <w:t xml:space="preserve">                           </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u w:val="single"/>
          <w:lang w:bidi="ar"/>
        </w:rPr>
        <w:t xml:space="preserve"> </w:t>
      </w:r>
    </w:p>
    <w:p>
      <w:pPr>
        <w:adjustRightInd w:val="0"/>
        <w:snapToGrid w:val="0"/>
        <w:spacing w:line="400" w:lineRule="exact"/>
        <w:ind w:firstLine="210" w:firstLineChars="100"/>
        <w:rPr>
          <w:rFonts w:hint="eastAsia" w:ascii="宋体" w:hAnsi="宋体" w:eastAsia="宋体" w:cs="宋体"/>
          <w:color w:val="auto"/>
          <w:szCs w:val="21"/>
          <w:highlight w:val="none"/>
          <w:lang w:bidi="ar"/>
        </w:rPr>
      </w:pPr>
    </w:p>
    <w:p>
      <w:pPr>
        <w:adjustRightInd w:val="0"/>
        <w:snapToGrid w:val="0"/>
        <w:spacing w:line="400" w:lineRule="exact"/>
        <w:ind w:firstLine="211" w:firstLineChars="100"/>
        <w:rPr>
          <w:rFonts w:hint="default" w:ascii="宋体" w:hAnsi="宋体" w:eastAsia="宋体" w:cs="宋体"/>
          <w:b/>
          <w:bCs/>
          <w:color w:val="auto"/>
          <w:szCs w:val="21"/>
          <w:highlight w:val="none"/>
          <w:u w:val="single"/>
          <w:lang w:val="en-US" w:eastAsia="zh-CN" w:bidi="ar"/>
        </w:rPr>
      </w:pPr>
      <w:r>
        <w:rPr>
          <w:rFonts w:hint="eastAsia" w:ascii="宋体" w:hAnsi="宋体" w:eastAsia="宋体" w:cs="宋体"/>
          <w:b/>
          <w:bCs/>
          <w:color w:val="auto"/>
          <w:szCs w:val="21"/>
          <w:highlight w:val="none"/>
          <w:lang w:bidi="ar"/>
        </w:rPr>
        <w:t>承包人：</w:t>
      </w:r>
      <w:r>
        <w:rPr>
          <w:rFonts w:hint="eastAsia" w:ascii="宋体" w:hAnsi="宋体" w:eastAsia="宋体" w:cs="宋体"/>
          <w:b/>
          <w:bCs/>
          <w:color w:val="auto"/>
          <w:szCs w:val="21"/>
          <w:highlight w:val="none"/>
          <w:u w:val="single"/>
          <w:lang w:eastAsia="zh-CN" w:bidi="ar"/>
        </w:rPr>
        <w:t xml:space="preserve">                                             </w:t>
      </w:r>
      <w:r>
        <w:rPr>
          <w:rFonts w:hint="eastAsia" w:ascii="宋体" w:hAnsi="宋体" w:eastAsia="宋体" w:cs="宋体"/>
          <w:b/>
          <w:bCs/>
          <w:color w:val="auto"/>
          <w:szCs w:val="21"/>
          <w:highlight w:val="none"/>
          <w:u w:val="single"/>
          <w:lang w:val="en-US" w:eastAsia="zh-CN" w:bidi="ar"/>
        </w:rPr>
        <w:t xml:space="preserve">  </w:t>
      </w:r>
    </w:p>
    <w:p>
      <w:pPr>
        <w:adjustRightInd w:val="0"/>
        <w:snapToGrid w:val="0"/>
        <w:spacing w:line="400" w:lineRule="exact"/>
        <w:ind w:left="6115" w:leftChars="112" w:right="-178" w:rightChars="-85" w:hanging="5880" w:hangingChars="28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通讯地址：</w:t>
      </w:r>
      <w:r>
        <w:rPr>
          <w:rFonts w:hint="eastAsia" w:ascii="宋体" w:hAnsi="宋体" w:eastAsia="宋体" w:cs="宋体"/>
          <w:b/>
          <w:bCs/>
          <w:color w:val="auto"/>
          <w:kern w:val="0"/>
          <w:szCs w:val="21"/>
          <w:highlight w:val="none"/>
          <w:u w:val="single"/>
          <w:lang w:eastAsia="zh-CN" w:bidi="ar"/>
        </w:rPr>
        <w:t xml:space="preserve">                           </w:t>
      </w:r>
    </w:p>
    <w:p>
      <w:pPr>
        <w:adjustRightInd w:val="0"/>
        <w:snapToGrid w:val="0"/>
        <w:spacing w:line="400" w:lineRule="exact"/>
        <w:ind w:left="6115" w:leftChars="112" w:right="-178" w:rightChars="-85" w:hanging="5880" w:hangingChars="28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bidi="ar"/>
        </w:rPr>
        <w:t>收件人：</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邮政编码：</w:t>
      </w:r>
      <w:r>
        <w:rPr>
          <w:rFonts w:hint="eastAsia" w:ascii="宋体" w:hAnsi="宋体" w:eastAsia="宋体" w:cs="宋体"/>
          <w:color w:val="auto"/>
          <w:sz w:val="21"/>
          <w:szCs w:val="21"/>
          <w:highlight w:val="none"/>
          <w:u w:val="single"/>
          <w:lang w:val="en-US" w:eastAsia="zh-CN"/>
        </w:rPr>
        <w:t xml:space="preserve">   </w:t>
      </w:r>
    </w:p>
    <w:p>
      <w:pPr>
        <w:pStyle w:val="2"/>
        <w:spacing w:line="400" w:lineRule="exact"/>
        <w:rPr>
          <w:rFonts w:ascii="宋体" w:hAnsi="宋体" w:eastAsia="宋体" w:cs="宋体"/>
          <w:color w:val="auto"/>
          <w:szCs w:val="21"/>
          <w:highlight w:val="none"/>
        </w:rPr>
      </w:pPr>
    </w:p>
    <w:p>
      <w:pPr>
        <w:spacing w:line="400" w:lineRule="exact"/>
        <w:ind w:left="210" w:leftChars="100"/>
        <w:rPr>
          <w:rFonts w:ascii="宋体" w:hAnsi="宋体" w:eastAsia="宋体" w:cs="宋体"/>
          <w:color w:val="auto"/>
          <w:szCs w:val="21"/>
          <w:highlight w:val="none"/>
        </w:rPr>
      </w:pPr>
      <w:r>
        <w:rPr>
          <w:rFonts w:hint="eastAsia" w:ascii="宋体" w:hAnsi="宋体" w:eastAsia="宋体" w:cs="宋体"/>
          <w:color w:val="auto"/>
          <w:szCs w:val="21"/>
          <w:highlight w:val="none"/>
          <w:lang w:bidi="ar"/>
        </w:rPr>
        <w:t>监理人：</w:t>
      </w:r>
      <w:r>
        <w:rPr>
          <w:rFonts w:hint="eastAsia" w:ascii="宋体" w:hAnsi="宋体" w:eastAsia="宋体" w:cs="宋体"/>
          <w:color w:val="auto"/>
          <w:szCs w:val="21"/>
          <w:highlight w:val="none"/>
          <w:u w:val="single"/>
          <w:lang w:eastAsia="zh-CN" w:bidi="ar"/>
        </w:rPr>
        <w:t>（</w:t>
      </w:r>
      <w:r>
        <w:rPr>
          <w:rFonts w:hint="eastAsia" w:ascii="宋体" w:hAnsi="宋体" w:eastAsia="宋体" w:cs="宋体"/>
          <w:color w:val="auto"/>
          <w:sz w:val="21"/>
          <w:szCs w:val="21"/>
          <w:highlight w:val="none"/>
          <w:u w:val="single"/>
        </w:rPr>
        <w:t>以发包人签订的此项目监理合同为准</w:t>
      </w:r>
      <w:r>
        <w:rPr>
          <w:rFonts w:hint="eastAsia" w:ascii="宋体" w:hAnsi="宋体" w:eastAsia="宋体" w:cs="宋体"/>
          <w:color w:val="auto"/>
          <w:szCs w:val="21"/>
          <w:highlight w:val="none"/>
          <w:u w:val="singl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b/>
          <w:bCs/>
          <w:color w:val="auto"/>
          <w:szCs w:val="21"/>
          <w:highlight w:val="none"/>
          <w:lang w:bidi="ar"/>
        </w:rPr>
        <w:t xml:space="preserve">   </w:t>
      </w:r>
      <w:r>
        <w:rPr>
          <w:rFonts w:hint="eastAsia" w:ascii="宋体" w:hAnsi="宋体" w:eastAsia="宋体" w:cs="宋体"/>
          <w:color w:val="auto"/>
          <w:szCs w:val="21"/>
          <w:highlight w:val="none"/>
          <w:lang w:bidi="ar"/>
        </w:rPr>
        <w:t xml:space="preserve">                                                                             </w:t>
      </w:r>
    </w:p>
    <w:p>
      <w:pPr>
        <w:spacing w:line="400" w:lineRule="exact"/>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通讯地址：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收件人：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w:t>
      </w:r>
      <w:r>
        <w:rPr>
          <w:rFonts w:hint="eastAsia" w:ascii="宋体" w:hAnsi="宋体" w:eastAsia="宋体" w:cs="宋体"/>
          <w:color w:val="auto"/>
          <w:szCs w:val="21"/>
          <w:highlight w:val="none"/>
          <w:u w:val="single"/>
          <w:lang w:bidi="ar"/>
        </w:rPr>
        <w:t xml:space="preserve"> </w:t>
      </w:r>
    </w:p>
    <w:p>
      <w:pPr>
        <w:spacing w:line="440" w:lineRule="exact"/>
        <w:ind w:firstLine="210" w:firstLineChars="100"/>
        <w:rPr>
          <w:rFonts w:ascii="宋体" w:hAnsi="宋体" w:eastAsia="宋体" w:cs="宋体"/>
          <w:color w:val="auto"/>
          <w:szCs w:val="21"/>
          <w:highlight w:val="none"/>
          <w:u w:val="single"/>
        </w:rPr>
      </w:pPr>
    </w:p>
    <w:p>
      <w:p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工程造价咨询人：/                                                                       </w:t>
      </w:r>
    </w:p>
    <w:p>
      <w:pPr>
        <w:spacing w:line="440" w:lineRule="exact"/>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通讯地址：</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收件人：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     </w:t>
      </w:r>
    </w:p>
    <w:p>
      <w:pPr>
        <w:numPr>
          <w:ilvl w:val="0"/>
          <w:numId w:val="2"/>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视为送达的其他方式：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 特快专递、挂号信。</w:t>
      </w:r>
      <w:r>
        <w:rPr>
          <w:rFonts w:hint="eastAsia" w:ascii="宋体" w:hAnsi="宋体" w:eastAsia="宋体" w:cs="宋体"/>
          <w:color w:val="auto"/>
          <w:szCs w:val="21"/>
          <w:highlight w:val="none"/>
          <w:u w:val="singl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 工程分包</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7.2 指定分包工程名称：</w:t>
      </w:r>
      <w:r>
        <w:rPr>
          <w:rFonts w:hint="eastAsia" w:ascii="宋体" w:hAnsi="宋体" w:eastAsia="宋体" w:cs="宋体"/>
          <w:color w:val="auto"/>
          <w:szCs w:val="21"/>
          <w:highlight w:val="none"/>
          <w:u w:val="single"/>
          <w:lang w:bidi="ar"/>
        </w:rPr>
        <w:t xml:space="preserve">                       /                    </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7.4 分包工程款的支付方式：</w:t>
      </w:r>
      <w:r>
        <w:rPr>
          <w:rFonts w:hint="eastAsia" w:ascii="宋体" w:hAnsi="宋体" w:eastAsia="宋体" w:cs="宋体"/>
          <w:color w:val="auto"/>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13. 交通运输</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13.1 办理道路通行权和修建场外设施的费用：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由承包人负责</w:t>
      </w:r>
      <w:r>
        <w:rPr>
          <w:rFonts w:hint="eastAsia" w:ascii="新宋体-18030" w:hAnsi="新宋体-18030" w:eastAsia="新宋体-18030" w:cs="新宋体-18030"/>
          <w:color w:val="auto"/>
          <w:sz w:val="24"/>
          <w:highlight w:val="none"/>
          <w:u w:val="single"/>
          <w:lang w:bidi="ar"/>
        </w:rPr>
        <w:t>,</w:t>
      </w:r>
      <w:r>
        <w:rPr>
          <w:rFonts w:hint="eastAsia" w:ascii="宋体" w:hAnsi="宋体" w:eastAsia="宋体" w:cs="宋体"/>
          <w:b/>
          <w:bCs/>
          <w:color w:val="auto"/>
          <w:szCs w:val="21"/>
          <w:highlight w:val="none"/>
          <w:u w:val="single"/>
          <w:lang w:bidi="ar"/>
        </w:rPr>
        <w:t>已包含在合同价款内，承包人自行考虑，发包人不另行计量支付。</w:t>
      </w:r>
      <w:r>
        <w:rPr>
          <w:rFonts w:hint="eastAsia" w:ascii="宋体" w:hAnsi="宋体" w:eastAsia="宋体" w:cs="宋体"/>
          <w:color w:val="auto"/>
          <w:szCs w:val="21"/>
          <w:highlight w:val="none"/>
          <w:u w:val="single"/>
          <w:lang w:bidi="ar"/>
        </w:rPr>
        <w:t xml:space="preserve">       </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13.2 修建场内临时道路和交通设施的费用：</w:t>
      </w:r>
      <w:r>
        <w:rPr>
          <w:rFonts w:hint="eastAsia" w:ascii="宋体" w:hAnsi="宋体" w:eastAsia="宋体" w:cs="宋体"/>
          <w:b/>
          <w:bCs/>
          <w:color w:val="auto"/>
          <w:szCs w:val="21"/>
          <w:highlight w:val="none"/>
          <w:u w:val="single"/>
          <w:lang w:bidi="ar"/>
        </w:rPr>
        <w:t>由承包人负责</w:t>
      </w:r>
      <w:r>
        <w:rPr>
          <w:rFonts w:hint="eastAsia" w:ascii="新宋体-18030" w:hAnsi="新宋体-18030" w:eastAsia="新宋体-18030" w:cs="新宋体-18030"/>
          <w:color w:val="auto"/>
          <w:sz w:val="24"/>
          <w:highlight w:val="none"/>
          <w:u w:val="single"/>
          <w:lang w:bidi="ar"/>
        </w:rPr>
        <w:t>,</w:t>
      </w:r>
      <w:r>
        <w:rPr>
          <w:rFonts w:hint="eastAsia" w:ascii="宋体" w:hAnsi="宋体" w:eastAsia="宋体" w:cs="宋体"/>
          <w:b/>
          <w:bCs/>
          <w:color w:val="auto"/>
          <w:szCs w:val="21"/>
          <w:highlight w:val="none"/>
          <w:u w:val="single"/>
          <w:lang w:bidi="ar"/>
        </w:rPr>
        <w:t>已包含在合同价款内，承包人自行考虑，发包人不另行计量支付</w:t>
      </w:r>
      <w:r>
        <w:rPr>
          <w:rFonts w:hint="eastAsia" w:ascii="宋体" w:hAnsi="宋体" w:eastAsia="宋体" w:cs="宋体"/>
          <w:color w:val="auto"/>
          <w:szCs w:val="21"/>
          <w:highlight w:val="none"/>
          <w:u w:val="single"/>
          <w:lang w:bidi="ar"/>
        </w:rPr>
        <w:t xml:space="preserve">。          </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13.4 运输超大件和超重件的费用：</w:t>
      </w:r>
      <w:r>
        <w:rPr>
          <w:rFonts w:hint="eastAsia" w:ascii="宋体" w:hAnsi="宋体" w:eastAsia="宋体" w:cs="宋体"/>
          <w:b/>
          <w:bCs/>
          <w:color w:val="auto"/>
          <w:szCs w:val="21"/>
          <w:highlight w:val="none"/>
          <w:u w:val="single"/>
          <w:lang w:bidi="ar"/>
        </w:rPr>
        <w:t>由承包人负责</w:t>
      </w:r>
      <w:r>
        <w:rPr>
          <w:rFonts w:hint="eastAsia" w:ascii="新宋体-18030" w:hAnsi="新宋体-18030" w:eastAsia="新宋体-18030" w:cs="新宋体-18030"/>
          <w:color w:val="auto"/>
          <w:sz w:val="24"/>
          <w:highlight w:val="none"/>
          <w:u w:val="single"/>
          <w:lang w:bidi="ar"/>
        </w:rPr>
        <w:t>,</w:t>
      </w:r>
      <w:r>
        <w:rPr>
          <w:rFonts w:hint="eastAsia" w:ascii="宋体" w:hAnsi="宋体" w:eastAsia="宋体" w:cs="宋体"/>
          <w:b/>
          <w:bCs/>
          <w:color w:val="auto"/>
          <w:szCs w:val="21"/>
          <w:highlight w:val="none"/>
          <w:u w:val="single"/>
          <w:lang w:bidi="ar"/>
        </w:rPr>
        <w:t>已包含在合同价款内，承包人自行考虑，发包人不另行计量支付。</w:t>
      </w:r>
      <w:r>
        <w:rPr>
          <w:rFonts w:hint="eastAsia" w:ascii="宋体" w:hAnsi="宋体" w:eastAsia="宋体" w:cs="宋体"/>
          <w:color w:val="auto"/>
          <w:szCs w:val="21"/>
          <w:highlight w:val="none"/>
          <w:u w:val="singl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14. 专项批准事件的签认</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14.2 专项批准事件的签认人选</w:t>
      </w:r>
    </w:p>
    <w:p>
      <w:pPr>
        <w:numPr>
          <w:ilvl w:val="0"/>
          <w:numId w:val="2"/>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监理工程师：</w:t>
      </w:r>
    </w:p>
    <w:p>
      <w:pPr>
        <w:spacing w:line="440" w:lineRule="exact"/>
        <w:ind w:left="24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姓名：</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印章样式：                签字样式：</w:t>
      </w:r>
      <w:r>
        <w:rPr>
          <w:rFonts w:hint="eastAsia" w:ascii="宋体" w:hAnsi="宋体" w:eastAsia="宋体" w:cs="宋体"/>
          <w:color w:val="auto"/>
          <w:szCs w:val="21"/>
          <w:highlight w:val="none"/>
          <w:u w:val="single"/>
          <w:lang w:bidi="ar"/>
        </w:rPr>
        <w:t xml:space="preserve">    /   </w:t>
      </w:r>
    </w:p>
    <w:p>
      <w:pPr>
        <w:numPr>
          <w:ilvl w:val="0"/>
          <w:numId w:val="2"/>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造价工程师：</w:t>
      </w:r>
    </w:p>
    <w:p>
      <w:pPr>
        <w:spacing w:line="440" w:lineRule="exact"/>
        <w:ind w:left="237" w:leftChars="113"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姓名：</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印章样式：                签字样式：</w:t>
      </w:r>
      <w:r>
        <w:rPr>
          <w:rFonts w:hint="eastAsia" w:ascii="宋体" w:hAnsi="宋体" w:eastAsia="宋体" w:cs="宋体"/>
          <w:color w:val="auto"/>
          <w:szCs w:val="21"/>
          <w:highlight w:val="none"/>
          <w:u w:val="single"/>
          <w:lang w:bidi="ar"/>
        </w:rPr>
        <w:t xml:space="preserve">   /    </w:t>
      </w:r>
    </w:p>
    <w:p>
      <w:pPr>
        <w:numPr>
          <w:ilvl w:val="0"/>
          <w:numId w:val="2"/>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lang w:bidi="ar"/>
        </w:rPr>
        <w:t>建造师：</w:t>
      </w:r>
    </w:p>
    <w:p>
      <w:pPr>
        <w:spacing w:line="440" w:lineRule="exact"/>
        <w:ind w:left="237" w:leftChars="113"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姓名：</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印章样式：                签字样式：</w:t>
      </w:r>
      <w:r>
        <w:rPr>
          <w:rFonts w:hint="eastAsia" w:ascii="宋体" w:hAnsi="宋体" w:eastAsia="宋体" w:cs="宋体"/>
          <w:color w:val="auto"/>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19. 发包人</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19.2 发包人完成下列工作的约定</w:t>
      </w:r>
    </w:p>
    <w:p>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（1）办理土地征用、拆迁、平整施工场地等工作的时间：</w:t>
      </w:r>
      <w:r>
        <w:rPr>
          <w:rFonts w:hint="eastAsia" w:ascii="宋体" w:hAnsi="宋体" w:eastAsia="宋体" w:cs="宋体"/>
          <w:color w:val="auto"/>
          <w:szCs w:val="21"/>
          <w:highlight w:val="none"/>
          <w:u w:val="single"/>
          <w:lang w:bidi="ar"/>
        </w:rPr>
        <w:t xml:space="preserve">  已具备施工条件，提供现场的日期与开工日期相同，场地清理、平整等工作由承包人负责，费用已包含在投标报价中，发包人不另行计量支付。  </w:t>
      </w:r>
    </w:p>
    <w:p>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（2）完成施工所需水、电、通讯线路接驳的时间及地点：</w:t>
      </w:r>
      <w:r>
        <w:rPr>
          <w:rFonts w:hint="eastAsia" w:ascii="宋体" w:hAnsi="宋体" w:eastAsia="宋体" w:cs="宋体"/>
          <w:color w:val="auto"/>
          <w:szCs w:val="21"/>
          <w:highlight w:val="none"/>
          <w:u w:val="single"/>
          <w:lang w:bidi="ar"/>
        </w:rPr>
        <w:t xml:space="preserve">发包人不提供接驳点，由承包人自行接驳。施工临时用水、用电、通讯设施由承包人自行负责，费用已包含在投标报价中，发包人不另行计量支付。   </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（3）开通施工现场与城乡公共道路间的通道的时间：</w:t>
      </w:r>
      <w:r>
        <w:rPr>
          <w:rFonts w:hint="eastAsia" w:ascii="宋体" w:hAnsi="宋体" w:eastAsia="宋体" w:cs="宋体"/>
          <w:color w:val="auto"/>
          <w:szCs w:val="21"/>
          <w:highlight w:val="none"/>
          <w:u w:val="single"/>
          <w:lang w:bidi="ar"/>
        </w:rPr>
        <w:t xml:space="preserve">由承包人负责，费用已包含在投标报价中，发包人不另行计量支付。承包人须在开工前三天完成上述工作。                             </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（4）提供施工所需的有关资料的时间：</w:t>
      </w:r>
      <w:r>
        <w:rPr>
          <w:rFonts w:hint="eastAsia" w:ascii="宋体" w:hAnsi="宋体" w:eastAsia="宋体" w:cs="宋体"/>
          <w:color w:val="auto"/>
          <w:szCs w:val="21"/>
          <w:highlight w:val="none"/>
          <w:u w:val="single"/>
          <w:lang w:bidi="ar"/>
        </w:rPr>
        <w:t xml:space="preserve">工程地质资料与设计文件同时提供；地下管线资料由承包人自行调查核实，并承担由此引起的责任和损失，费用已包含在投标报价中，发包人不另行计量支付，发包人可提供可能的协助和方便;开工前,发包人负责联系设计单位向承包人作技术交底，提供道路测量控制桩、水准点和标高；承包人应负责对设计提供的道路测量控制桩、水准点和标高进行现场复测，并填妥《测量复核记录》签字备案。    </w:t>
      </w:r>
    </w:p>
    <w:p>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（5）办理施工所需的有关证件和批准手续的时间：</w:t>
      </w:r>
      <w:r>
        <w:rPr>
          <w:rFonts w:hint="eastAsia" w:ascii="宋体" w:hAnsi="宋体" w:eastAsia="宋体" w:cs="宋体"/>
          <w:color w:val="auto"/>
          <w:szCs w:val="21"/>
          <w:highlight w:val="none"/>
          <w:u w:val="single"/>
          <w:lang w:bidi="ar"/>
        </w:rPr>
        <w:t xml:space="preserve"> 签订合同10天内，承包人应将施工报建资料收集备齐并办理相关施工报建手续。   </w:t>
      </w:r>
    </w:p>
    <w:p>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（6）现场交验的时间：</w:t>
      </w:r>
      <w:r>
        <w:rPr>
          <w:rFonts w:hint="eastAsia" w:ascii="宋体" w:hAnsi="宋体" w:eastAsia="宋体" w:cs="宋体"/>
          <w:color w:val="auto"/>
          <w:szCs w:val="21"/>
          <w:highlight w:val="none"/>
          <w:u w:val="single"/>
          <w:lang w:bidi="ar"/>
        </w:rPr>
        <w:t xml:space="preserve">  各分项完成3天内提供分项验收报告。     </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（7）提供标准与规范的时间：</w:t>
      </w:r>
      <w:r>
        <w:rPr>
          <w:rFonts w:hint="eastAsia" w:ascii="宋体" w:hAnsi="宋体" w:eastAsia="宋体" w:cs="宋体"/>
          <w:color w:val="auto"/>
          <w:szCs w:val="21"/>
          <w:highlight w:val="none"/>
          <w:u w:val="single"/>
          <w:lang w:bidi="ar"/>
        </w:rPr>
        <w:t xml:space="preserve">                   /               </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（8）组织图纸会审和设计交底的时间：</w:t>
      </w:r>
      <w:r>
        <w:rPr>
          <w:rFonts w:hint="eastAsia" w:ascii="宋体" w:hAnsi="宋体" w:eastAsia="宋体" w:cs="宋体"/>
          <w:color w:val="auto"/>
          <w:szCs w:val="21"/>
          <w:highlight w:val="none"/>
          <w:u w:val="single"/>
          <w:lang w:bidi="ar"/>
        </w:rPr>
        <w:t xml:space="preserve">  各分项开工前三天进行。   </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（9）协调处理施工周围场地系问题和邻近建筑物等保护工作的约定：</w:t>
      </w:r>
      <w:r>
        <w:rPr>
          <w:rFonts w:hint="eastAsia" w:ascii="宋体" w:hAnsi="宋体" w:eastAsia="宋体" w:cs="宋体"/>
          <w:color w:val="auto"/>
          <w:szCs w:val="21"/>
          <w:highlight w:val="none"/>
          <w:u w:val="single"/>
          <w:lang w:bidi="ar"/>
        </w:rPr>
        <w:t xml:space="preserve"> 由</w:t>
      </w:r>
      <w:r>
        <w:rPr>
          <w:rFonts w:hint="eastAsia" w:ascii="宋体" w:hAnsi="宋体" w:eastAsia="宋体" w:cs="宋体"/>
          <w:color w:val="auto"/>
          <w:kern w:val="0"/>
          <w:szCs w:val="21"/>
          <w:highlight w:val="none"/>
          <w:u w:val="single"/>
          <w:lang w:bidi="ar"/>
        </w:rPr>
        <w:t>发包人协助</w:t>
      </w:r>
      <w:r>
        <w:rPr>
          <w:rFonts w:hint="eastAsia" w:ascii="宋体" w:hAnsi="宋体" w:eastAsia="宋体" w:cs="宋体"/>
          <w:color w:val="auto"/>
          <w:szCs w:val="21"/>
          <w:highlight w:val="none"/>
          <w:u w:val="single"/>
          <w:lang w:bidi="ar"/>
        </w:rPr>
        <w:t>承包人</w:t>
      </w:r>
      <w:r>
        <w:rPr>
          <w:rFonts w:hint="eastAsia" w:ascii="宋体" w:hAnsi="宋体" w:eastAsia="宋体" w:cs="宋体"/>
          <w:color w:val="auto"/>
          <w:kern w:val="0"/>
          <w:szCs w:val="21"/>
          <w:highlight w:val="none"/>
          <w:u w:val="single"/>
          <w:lang w:bidi="ar"/>
        </w:rPr>
        <w:t>做好上述保护工作的协调处理</w:t>
      </w:r>
      <w:r>
        <w:rPr>
          <w:rFonts w:hint="eastAsia" w:ascii="宋体" w:hAnsi="宋体" w:eastAsia="宋体" w:cs="宋体"/>
          <w:color w:val="auto"/>
          <w:szCs w:val="21"/>
          <w:highlight w:val="none"/>
          <w:u w:val="single"/>
          <w:lang w:bidi="ar"/>
        </w:rPr>
        <w:t xml:space="preserve">。  </w:t>
      </w:r>
    </w:p>
    <w:p>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委托承包人办理的工作有：</w:t>
      </w:r>
      <w:r>
        <w:rPr>
          <w:rFonts w:hint="eastAsia" w:ascii="宋体" w:hAnsi="宋体" w:eastAsia="宋体" w:cs="宋体"/>
          <w:color w:val="auto"/>
          <w:szCs w:val="21"/>
          <w:highlight w:val="none"/>
          <w:u w:val="single"/>
          <w:lang w:bidi="ar"/>
        </w:rPr>
        <w:t xml:space="preserve">  由承包人代办施工报建手续，发包人提供协助。     </w:t>
      </w:r>
    </w:p>
    <w:p>
      <w:pPr>
        <w:spacing w:line="440" w:lineRule="exact"/>
        <w:ind w:left="12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19.3 提供施工场地的时间：</w:t>
      </w:r>
      <w:r>
        <w:rPr>
          <w:rFonts w:hint="eastAsia" w:ascii="宋体" w:hAnsi="宋体" w:eastAsia="宋体" w:cs="宋体"/>
          <w:color w:val="auto"/>
          <w:szCs w:val="21"/>
          <w:highlight w:val="none"/>
          <w:u w:val="single"/>
          <w:lang w:bidi="ar"/>
        </w:rPr>
        <w:t xml:space="preserve">开工前五天 。       </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19.4 支付款项</w:t>
      </w:r>
    </w:p>
    <w:p>
      <w:pPr>
        <w:spacing w:line="440" w:lineRule="exact"/>
        <w:ind w:left="120"/>
        <w:rPr>
          <w:rFonts w:ascii="宋体" w:hAnsi="宋体" w:eastAsia="宋体" w:cs="宋体"/>
          <w:color w:val="auto"/>
          <w:szCs w:val="21"/>
          <w:highlight w:val="none"/>
        </w:rPr>
      </w:pPr>
      <w:r>
        <w:rPr>
          <w:rFonts w:hint="eastAsia" w:ascii="宋体" w:hAnsi="宋体" w:eastAsia="宋体" w:cs="宋体"/>
          <w:color w:val="auto"/>
          <w:szCs w:val="21"/>
          <w:highlight w:val="none"/>
          <w:lang w:bidi="ar"/>
        </w:rPr>
        <w:t>（1） 工程款支付期限</w:t>
      </w:r>
    </w:p>
    <w:p>
      <w:pPr>
        <w:spacing w:line="500" w:lineRule="exact"/>
        <w:ind w:firstLine="210" w:firstLineChars="100"/>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 xml:space="preserve"> </w:t>
      </w:r>
      <w:r>
        <w:rPr>
          <w:rFonts w:ascii="宋体" w:hAnsi="宋体" w:eastAsia="宋体" w:cs="宋体"/>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详见本合同关于</w:t>
      </w:r>
      <w:r>
        <w:rPr>
          <w:rFonts w:hint="eastAsia" w:ascii="宋体" w:hAnsi="宋体" w:eastAsia="宋体" w:cs="宋体"/>
          <w:color w:val="auto"/>
          <w:kern w:val="0"/>
          <w:szCs w:val="21"/>
          <w:highlight w:val="none"/>
          <w:u w:val="single"/>
          <w:lang w:val="en-US" w:eastAsia="zh-CN" w:bidi="ar"/>
        </w:rPr>
        <w:t>首期款</w:t>
      </w:r>
      <w:r>
        <w:rPr>
          <w:rFonts w:hint="eastAsia" w:ascii="宋体" w:hAnsi="宋体" w:eastAsia="宋体" w:cs="宋体"/>
          <w:color w:val="auto"/>
          <w:kern w:val="0"/>
          <w:szCs w:val="21"/>
          <w:highlight w:val="none"/>
          <w:u w:val="single"/>
          <w:lang w:bidi="ar"/>
        </w:rPr>
        <w:t>、进度款和绿色施工安全防护措施费等款项的支付约定。</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 工程款支付方式</w:t>
      </w:r>
    </w:p>
    <w:p>
      <w:pPr>
        <w:spacing w:line="440" w:lineRule="exact"/>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按协议书所注明的银行账户转账。</w:t>
      </w:r>
    </w:p>
    <w:p>
      <w:pPr>
        <w:spacing w:line="440" w:lineRule="exact"/>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支票支付。</w:t>
      </w:r>
    </w:p>
    <w:p>
      <w:pPr>
        <w:spacing w:line="440" w:lineRule="exact"/>
        <w:ind w:firstLine="210" w:firstLineChars="100"/>
        <w:rPr>
          <w:rFonts w:ascii="宋体" w:hAnsi="宋体" w:eastAsia="宋体" w:cs="宋体"/>
          <w:color w:val="auto"/>
          <w:kern w:val="0"/>
          <w:szCs w:val="21"/>
          <w:highlight w:val="none"/>
          <w:u w:val="single"/>
        </w:rPr>
      </w:pPr>
      <w:r>
        <w:rPr>
          <w:rFonts w:ascii="宋体" w:hAnsi="宋体" w:eastAsia="宋体" w:cs="宋体"/>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其他方式：</w:t>
      </w:r>
      <w:r>
        <w:rPr>
          <w:rFonts w:hint="eastAsia" w:ascii="宋体" w:hAnsi="宋体" w:eastAsia="宋体" w:cs="宋体"/>
          <w:color w:val="auto"/>
          <w:kern w:val="0"/>
          <w:szCs w:val="21"/>
          <w:highlight w:val="none"/>
          <w:u w:val="single"/>
          <w:lang w:bidi="ar"/>
        </w:rPr>
        <w:t>一般情况下按协议书所注明的银行账户通过转账方式支付。如承包人需要变更银行账户或采用其他支付方式的，则需要提前30天向发包人提出书面申请，最终按发包人审批同意的方式办理支付。协议书中要求承包人用于支付工人工资的专用账户须在建设项目所在地的银行机构开设，专项用于工程款中的工人工资的划拨</w:t>
      </w:r>
      <w:r>
        <w:rPr>
          <w:rFonts w:hint="eastAsia" w:ascii="宋体" w:hAnsi="宋体" w:eastAsia="宋体" w:cs="宋体"/>
          <w:kern w:val="0"/>
          <w:szCs w:val="21"/>
          <w:u w:val="single"/>
          <w:lang w:bidi="ar"/>
        </w:rPr>
        <w:t>。承包人须确保协议书中的工人工资支付专用账户已向住建、人社和交通、水利等相应的工程建设项目主管部门备案，并委托开户银行负责日常监管</w:t>
      </w:r>
      <w:r>
        <w:rPr>
          <w:rFonts w:hint="eastAsia" w:ascii="宋体" w:hAnsi="宋体" w:eastAsia="宋体" w:cs="宋体"/>
          <w:color w:val="auto"/>
          <w:kern w:val="0"/>
          <w:szCs w:val="21"/>
          <w:highlight w:val="none"/>
          <w:u w:val="single"/>
          <w:lang w:bidi="ar"/>
        </w:rPr>
        <w:t>，确保专款专用。发包人以银行账户转账的方式将应付工程款中的人工费单独拨付到</w:t>
      </w:r>
      <w:r>
        <w:rPr>
          <w:rFonts w:hint="eastAsia" w:ascii="宋体" w:hAnsi="宋体" w:eastAsia="宋体" w:cs="宋体"/>
          <w:kern w:val="0"/>
          <w:szCs w:val="21"/>
          <w:u w:val="single"/>
          <w:lang w:bidi="ar"/>
        </w:rPr>
        <w:t>协议书中</w:t>
      </w:r>
      <w:r>
        <w:rPr>
          <w:rFonts w:hint="eastAsia" w:ascii="宋体" w:hAnsi="宋体" w:eastAsia="宋体" w:cs="宋体"/>
          <w:color w:val="auto"/>
          <w:kern w:val="0"/>
          <w:szCs w:val="21"/>
          <w:highlight w:val="none"/>
          <w:u w:val="single"/>
          <w:lang w:bidi="ar"/>
        </w:rPr>
        <w:t xml:space="preserve">承包人的工人工资支付专用账户，承包人须按时足额以银行转账的方式发放工人工资。                    </w:t>
      </w:r>
    </w:p>
    <w:p>
      <w:pPr>
        <w:spacing w:line="440" w:lineRule="exact"/>
        <w:outlineLvl w:val="1"/>
        <w:rPr>
          <w:rFonts w:ascii="宋体" w:hAnsi="宋体" w:eastAsia="宋体" w:cs="宋体"/>
          <w:b/>
          <w:bCs/>
          <w:color w:val="auto"/>
          <w:szCs w:val="21"/>
          <w:highlight w:val="none"/>
        </w:rPr>
      </w:pPr>
      <w:r>
        <w:rPr>
          <w:rFonts w:ascii="宋体" w:hAnsi="宋体" w:eastAsia="宋体" w:cs="宋体"/>
          <w:color w:val="auto"/>
          <w:szCs w:val="21"/>
          <w:highlight w:val="none"/>
          <w:lang w:bidi="ar"/>
        </w:rPr>
        <w:sym w:font="Wingdings" w:char="00FE"/>
      </w:r>
      <w:r>
        <w:rPr>
          <w:rFonts w:hint="eastAsia" w:ascii="宋体" w:hAnsi="宋体" w:eastAsia="宋体" w:cs="宋体"/>
          <w:color w:val="auto"/>
          <w:szCs w:val="21"/>
          <w:highlight w:val="none"/>
          <w:lang w:bidi="ar"/>
        </w:rPr>
        <w:t xml:space="preserve"> </w:t>
      </w:r>
      <w:r>
        <w:rPr>
          <w:rFonts w:hint="eastAsia" w:ascii="宋体" w:hAnsi="宋体" w:eastAsia="宋体" w:cs="宋体"/>
          <w:b/>
          <w:bCs/>
          <w:color w:val="auto"/>
          <w:szCs w:val="21"/>
          <w:highlight w:val="none"/>
          <w:lang w:bidi="ar"/>
        </w:rPr>
        <w:t>工人工资支付分账：</w:t>
      </w:r>
    </w:p>
    <w:p>
      <w:pPr>
        <w:spacing w:line="4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工人工资款支付专用账户开设的约定内容：</w:t>
      </w:r>
      <w:r>
        <w:rPr>
          <w:rFonts w:hint="eastAsia" w:ascii="宋体" w:hAnsi="宋体" w:eastAsia="宋体" w:cs="宋体"/>
          <w:szCs w:val="21"/>
          <w:lang w:bidi="ar"/>
        </w:rPr>
        <w:t>严格按照《广州市花都区人力资源和社会保障局</w:t>
      </w:r>
    </w:p>
    <w:p>
      <w:pPr>
        <w:spacing w:line="460" w:lineRule="exact"/>
        <w:rPr>
          <w:rFonts w:ascii="宋体" w:hAnsi="宋体" w:eastAsia="宋体" w:cs="宋体"/>
          <w:szCs w:val="21"/>
        </w:rPr>
      </w:pPr>
      <w:r>
        <w:rPr>
          <w:rFonts w:hint="eastAsia" w:ascii="宋体" w:hAnsi="宋体" w:eastAsia="宋体" w:cs="宋体"/>
          <w:szCs w:val="21"/>
          <w:lang w:bidi="ar"/>
        </w:rPr>
        <w:t>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住房和城乡建设委员会关于实施《广州市建设领域工人工资支付分账管理实施细则》的通知（穗建筑[2017]1344号）、《广州市建设领域</w:t>
      </w:r>
      <w:r>
        <w:rPr>
          <w:rFonts w:hint="eastAsia" w:ascii="宋体" w:hAnsi="宋体" w:eastAsia="宋体" w:cs="宋体"/>
          <w:color w:val="auto"/>
          <w:szCs w:val="21"/>
          <w:highlight w:val="none"/>
          <w:lang w:bidi="ar"/>
        </w:rPr>
        <w:t>工人工资</w:t>
      </w:r>
      <w:r>
        <w:rPr>
          <w:rFonts w:hint="eastAsia" w:ascii="宋体" w:hAnsi="宋体" w:eastAsia="宋体" w:cs="宋体"/>
          <w:szCs w:val="21"/>
          <w:lang w:bidi="ar"/>
        </w:rPr>
        <w:t>支付分账管理实施细则》（穗建规字〔2020〕37号文）的要求执行。</w:t>
      </w:r>
    </w:p>
    <w:p>
      <w:pPr>
        <w:spacing w:line="460" w:lineRule="exact"/>
        <w:ind w:left="1115" w:leftChars="250" w:hanging="590" w:hangingChars="281"/>
        <w:rPr>
          <w:rFonts w:ascii="宋体" w:hAnsi="宋体" w:eastAsia="宋体" w:cs="宋体"/>
          <w:color w:val="auto"/>
          <w:szCs w:val="21"/>
          <w:highlight w:val="none"/>
        </w:rPr>
      </w:pPr>
      <w:r>
        <w:rPr>
          <w:rFonts w:hint="eastAsia" w:ascii="宋体" w:hAnsi="宋体" w:eastAsia="宋体" w:cs="宋体"/>
          <w:szCs w:val="21"/>
          <w:lang w:bidi="ar"/>
        </w:rPr>
        <w:t>工人工资款支付专用账户开户银行：</w:t>
      </w:r>
      <w:r>
        <w:rPr>
          <w:rFonts w:hint="eastAsia" w:ascii="宋体" w:hAnsi="宋体" w:eastAsia="宋体" w:cs="宋体"/>
          <w:szCs w:val="21"/>
          <w:u w:val="single"/>
          <w:lang w:bidi="ar"/>
        </w:rPr>
        <w:t xml:space="preserve">                                            </w:t>
      </w:r>
      <w:r>
        <w:rPr>
          <w:rFonts w:hint="eastAsia" w:ascii="宋体" w:hAnsi="宋体" w:eastAsia="宋体" w:cs="宋体"/>
          <w:szCs w:val="21"/>
          <w:lang w:bidi="ar"/>
        </w:rPr>
        <w:t xml:space="preserve">                           </w:t>
      </w:r>
    </w:p>
    <w:p>
      <w:pPr>
        <w:spacing w:line="460" w:lineRule="exact"/>
        <w:ind w:left="1115" w:leftChars="250" w:hanging="590" w:hangingChars="281"/>
        <w:rPr>
          <w:rFonts w:ascii="宋体" w:hAnsi="宋体" w:eastAsia="宋体" w:cs="宋体"/>
          <w:szCs w:val="21"/>
        </w:rPr>
      </w:pPr>
      <w:r>
        <w:rPr>
          <w:rFonts w:hint="eastAsia" w:ascii="宋体" w:hAnsi="宋体" w:eastAsia="宋体" w:cs="宋体"/>
          <w:szCs w:val="21"/>
          <w:lang w:bidi="ar"/>
        </w:rPr>
        <w:t>工人工资款支付专用账户：</w:t>
      </w:r>
      <w:r>
        <w:rPr>
          <w:rFonts w:hint="eastAsia" w:ascii="宋体" w:hAnsi="宋体" w:eastAsia="宋体" w:cs="宋体"/>
          <w:szCs w:val="21"/>
          <w:u w:val="single"/>
          <w:lang w:bidi="ar"/>
        </w:rPr>
        <w:t xml:space="preserve">                                                    </w:t>
      </w:r>
      <w:r>
        <w:rPr>
          <w:rFonts w:hint="eastAsia" w:ascii="宋体" w:hAnsi="宋体" w:eastAsia="宋体" w:cs="宋体"/>
          <w:szCs w:val="21"/>
          <w:lang w:bidi="ar"/>
        </w:rPr>
        <w:t xml:space="preserve">                                   </w:t>
      </w:r>
    </w:p>
    <w:p>
      <w:pPr>
        <w:spacing w:line="460" w:lineRule="exact"/>
        <w:ind w:left="1115" w:leftChars="250" w:hanging="590" w:hangingChars="281"/>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工程款中的工人工资款比例</w:t>
      </w:r>
      <w:r>
        <w:rPr>
          <w:rFonts w:hint="eastAsia" w:ascii="宋体" w:hAnsi="宋体" w:eastAsia="宋体" w:cs="宋体"/>
          <w:szCs w:val="21"/>
          <w:lang w:bidi="ar"/>
        </w:rPr>
        <w:t xml:space="preserve">： </w:t>
      </w:r>
      <w:r>
        <w:rPr>
          <w:rFonts w:hint="eastAsia" w:ascii="宋体" w:hAnsi="宋体" w:eastAsia="宋体" w:cs="宋体"/>
          <w:szCs w:val="21"/>
          <w:u w:val="single"/>
          <w:lang w:bidi="ar"/>
        </w:rPr>
        <w:t xml:space="preserve">               </w:t>
      </w:r>
      <w:r>
        <w:rPr>
          <w:rFonts w:hint="eastAsia" w:ascii="宋体" w:hAnsi="宋体" w:eastAsia="宋体" w:cs="宋体"/>
          <w:b/>
          <w:bCs/>
          <w:color w:val="auto"/>
          <w:szCs w:val="21"/>
          <w:highlight w:val="none"/>
          <w:u w:val="single"/>
          <w:lang w:bidi="ar"/>
        </w:rPr>
        <w:t>15</w:t>
      </w:r>
      <w:r>
        <w:rPr>
          <w:rFonts w:hint="eastAsia" w:ascii="宋体" w:hAnsi="宋体" w:eastAsia="宋体" w:cs="宋体"/>
          <w:szCs w:val="21"/>
          <w:u w:val="single"/>
          <w:lang w:bidi="ar"/>
        </w:rPr>
        <w:t xml:space="preserve">%                               </w:t>
      </w:r>
    </w:p>
    <w:p>
      <w:pPr>
        <w:spacing w:line="460" w:lineRule="exact"/>
        <w:ind w:left="1115" w:leftChars="250" w:hanging="590" w:hangingChars="281"/>
        <w:rPr>
          <w:rFonts w:ascii="宋体" w:hAnsi="宋体" w:eastAsia="宋体" w:cs="宋体"/>
          <w:color w:val="auto"/>
          <w:szCs w:val="21"/>
          <w:highlight w:val="none"/>
        </w:rPr>
      </w:pPr>
      <w:r>
        <w:rPr>
          <w:rFonts w:hint="eastAsia" w:ascii="宋体" w:hAnsi="宋体" w:eastAsia="宋体" w:cs="宋体"/>
          <w:color w:val="auto"/>
          <w:szCs w:val="21"/>
          <w:highlight w:val="none"/>
          <w:lang w:bidi="ar"/>
        </w:rPr>
        <w:t>其中：每一期工程进度款中的工人工资款比例</w:t>
      </w:r>
      <w:r>
        <w:rPr>
          <w:rFonts w:hint="eastAsia" w:ascii="宋体" w:hAnsi="宋体" w:eastAsia="宋体" w:cs="宋体"/>
          <w:szCs w:val="21"/>
          <w:lang w:bidi="ar"/>
        </w:rPr>
        <w:t>：</w:t>
      </w:r>
      <w:r>
        <w:rPr>
          <w:rFonts w:hint="eastAsia" w:ascii="宋体" w:hAnsi="宋体" w:eastAsia="宋体" w:cs="宋体"/>
          <w:szCs w:val="21"/>
          <w:u w:val="single"/>
          <w:lang w:bidi="ar"/>
        </w:rPr>
        <w:t xml:space="preserve">           </w:t>
      </w:r>
      <w:r>
        <w:rPr>
          <w:rFonts w:hint="eastAsia" w:ascii="宋体" w:hAnsi="宋体" w:eastAsia="宋体" w:cs="宋体"/>
          <w:b/>
          <w:bCs/>
          <w:color w:val="auto"/>
          <w:szCs w:val="21"/>
          <w:highlight w:val="none"/>
          <w:u w:val="single"/>
          <w:lang w:bidi="ar"/>
        </w:rPr>
        <w:t>15</w:t>
      </w:r>
      <w:r>
        <w:rPr>
          <w:rFonts w:hint="eastAsia" w:ascii="宋体" w:hAnsi="宋体" w:eastAsia="宋体" w:cs="宋体"/>
          <w:szCs w:val="21"/>
          <w:u w:val="single"/>
          <w:lang w:bidi="ar"/>
        </w:rPr>
        <w:t xml:space="preserve">%                    </w:t>
      </w:r>
      <w:r>
        <w:rPr>
          <w:rFonts w:hint="eastAsia" w:ascii="宋体" w:hAnsi="宋体" w:eastAsia="宋体" w:cs="宋体"/>
          <w:szCs w:val="21"/>
          <w:lang w:bidi="ar"/>
        </w:rPr>
        <w:t xml:space="preserve">       </w:t>
      </w:r>
    </w:p>
    <w:p>
      <w:pPr>
        <w:spacing w:line="460" w:lineRule="exact"/>
        <w:ind w:left="1115" w:leftChars="250" w:hanging="590" w:hangingChars="281"/>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lang w:bidi="ar"/>
        </w:rPr>
        <w:t>工人工资支付周期：</w:t>
      </w:r>
      <w:r>
        <w:rPr>
          <w:rFonts w:hint="eastAsia" w:ascii="宋体" w:hAnsi="宋体" w:eastAsia="宋体" w:cs="宋体"/>
          <w:color w:val="auto"/>
          <w:szCs w:val="21"/>
          <w:highlight w:val="none"/>
          <w:u w:val="single"/>
          <w:lang w:bidi="ar"/>
        </w:rPr>
        <w:t xml:space="preserve"> 与进度款一致</w:t>
      </w:r>
      <w:r>
        <w:rPr>
          <w:rFonts w:hint="eastAsia" w:ascii="宋体" w:hAnsi="宋体" w:eastAsia="宋体" w:cs="宋体"/>
          <w:szCs w:val="21"/>
          <w:u w:val="single"/>
          <w:lang w:bidi="ar"/>
        </w:rPr>
        <w:t xml:space="preserve">                                             </w:t>
      </w:r>
    </w:p>
    <w:p>
      <w:pPr>
        <w:spacing w:line="460" w:lineRule="exact"/>
        <w:ind w:left="1115" w:leftChars="250" w:hanging="590" w:hangingChars="281"/>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承包人已确认上述约定工程款中的工人工资款比例能满足本工程项目的工人工资支付。</w:t>
      </w:r>
      <w:r>
        <w:rPr>
          <w:rFonts w:hint="eastAsia" w:ascii="宋体" w:hAnsi="宋体" w:eastAsia="宋体" w:cs="宋体"/>
          <w:color w:val="auto"/>
          <w:kern w:val="0"/>
          <w:szCs w:val="21"/>
          <w:highlight w:val="none"/>
          <w:lang w:bidi="ar"/>
        </w:rPr>
        <w:t xml:space="preserve">  </w:t>
      </w:r>
      <w:r>
        <w:rPr>
          <w:rFonts w:hint="eastAsia" w:ascii="宋体" w:hAnsi="宋体" w:eastAsia="楷体_GB2312" w:cs="宋体"/>
          <w:color w:val="auto"/>
          <w:kern w:val="0"/>
          <w:sz w:val="24"/>
          <w:szCs w:val="20"/>
          <w:highlight w:val="none"/>
          <w:lang w:bidi="ar"/>
        </w:rPr>
        <w:t xml:space="preserve">     </w:t>
      </w:r>
      <w:r>
        <w:rPr>
          <w:rFonts w:hint="eastAsia" w:ascii="宋体" w:hAnsi="宋体" w:eastAsia="宋体" w:cs="宋体"/>
          <w:color w:val="auto"/>
          <w:kern w:val="0"/>
          <w:szCs w:val="21"/>
          <w:highlight w:val="non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20. 承包人</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20.2 承办人完成下列工作的约定</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 提交支付申请和工程款额报告期限</w:t>
      </w:r>
    </w:p>
    <w:p>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提前三天提交报告。    </w:t>
      </w:r>
    </w:p>
    <w:p>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（5） 向发包人提供施工场地办公和生活的房屋及设施的数量和时间等要求：</w:t>
      </w:r>
      <w:r>
        <w:rPr>
          <w:rFonts w:hint="eastAsia" w:ascii="宋体" w:hAnsi="宋体" w:eastAsia="宋体" w:cs="宋体"/>
          <w:color w:val="auto"/>
          <w:kern w:val="0"/>
          <w:szCs w:val="21"/>
          <w:highlight w:val="none"/>
          <w:u w:val="single"/>
          <w:lang w:bidi="ar"/>
        </w:rPr>
        <w:t xml:space="preserve">  /            </w:t>
      </w:r>
    </w:p>
    <w:p>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（6） 办完施工场地交通、环境保护、施工噪声、安全文明施工等手续的时间：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开工前。  </w:t>
      </w:r>
      <w:r>
        <w:rPr>
          <w:rFonts w:hint="eastAsia" w:ascii="宋体" w:hAnsi="宋体" w:eastAsia="宋体" w:cs="宋体"/>
          <w:color w:val="auto"/>
          <w:kern w:val="0"/>
          <w:szCs w:val="21"/>
          <w:highlight w:val="none"/>
          <w:u w:val="single"/>
          <w:lang w:bidi="ar"/>
        </w:rPr>
        <w:t xml:space="preserve"> </w:t>
      </w:r>
    </w:p>
    <w:p>
      <w:pPr>
        <w:spacing w:line="440" w:lineRule="exact"/>
        <w:rPr>
          <w:rFonts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bidi="ar"/>
        </w:rPr>
        <w:t>（8） 做好施工场地地下管线和邻近建筑物、构筑物（包括文物保护建筑）、古树名木保护工作的约定：</w:t>
      </w:r>
      <w:r>
        <w:rPr>
          <w:rFonts w:hint="eastAsia" w:ascii="宋体" w:hAnsi="宋体" w:eastAsia="宋体" w:cs="宋体"/>
          <w:b/>
          <w:bCs/>
          <w:color w:val="auto"/>
          <w:kern w:val="0"/>
          <w:szCs w:val="21"/>
          <w:highlight w:val="none"/>
          <w:u w:val="single"/>
          <w:lang w:bidi="ar"/>
        </w:rPr>
        <w:t xml:space="preserve">发包人协助承包人做好上述保护工作的协调处理，除文物保护外，其它保护工作费用已包含在承包人的投标报价中。  </w:t>
      </w:r>
    </w:p>
    <w:p>
      <w:pPr>
        <w:spacing w:line="440" w:lineRule="exact"/>
        <w:ind w:left="105" w:hanging="105" w:hanging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 保证施工场地的清洁和做好交工前施工现场清理工作的约定：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相关费用已包含在投标报价中。</w:t>
      </w:r>
    </w:p>
    <w:p>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无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spacing w:line="440" w:lineRule="exact"/>
        <w:ind w:left="120"/>
        <w:rPr>
          <w:rFonts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bidi="ar"/>
        </w:rPr>
        <w:t xml:space="preserve"> 20.4 承包人提供施工所需劳务、材料、国产设备、施工设备和其他物品的约定：</w:t>
      </w:r>
      <w:r>
        <w:rPr>
          <w:rFonts w:hint="eastAsia" w:ascii="宋体" w:hAnsi="宋体" w:eastAsia="宋体" w:cs="宋体"/>
          <w:b/>
          <w:bCs/>
          <w:color w:val="auto"/>
          <w:kern w:val="0"/>
          <w:szCs w:val="21"/>
          <w:highlight w:val="none"/>
          <w:u w:val="single"/>
          <w:lang w:bidi="ar"/>
        </w:rPr>
        <w:t xml:space="preserve">开工前提交。  </w:t>
      </w:r>
    </w:p>
    <w:p>
      <w:pPr>
        <w:pStyle w:val="2"/>
        <w:widowControl/>
        <w:spacing w:line="500" w:lineRule="exact"/>
        <w:ind w:firstLine="210" w:firstLineChars="100"/>
        <w:rPr>
          <w:rFonts w:hint="default" w:hAnsi="宋体" w:eastAsia="宋体" w:cs="宋体"/>
          <w:color w:val="auto"/>
          <w:kern w:val="0"/>
          <w:szCs w:val="21"/>
          <w:highlight w:val="none"/>
        </w:rPr>
      </w:pPr>
      <w:r>
        <w:rPr>
          <w:rFonts w:hAnsi="宋体" w:eastAsia="宋体" w:cs="宋体"/>
          <w:color w:val="auto"/>
          <w:kern w:val="0"/>
          <w:szCs w:val="21"/>
          <w:highlight w:val="none"/>
        </w:rPr>
        <w:t>20.5承担施工安全保卫工作及非夜间施工照明的责任和要求： 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监理工程师或当地政府要求，在需要的时间和地点，提供和维持所有的照明灯光、护板、围墙、栅栏、警告信号标志和值班人员，对工程进行保护和为公众提供安全和方便，施工围蔽按《广州市委宣传部、广州市住房和城乡建设委员会、广州市城市管理委员会关于完善广州市建设工程施工围蔽管理提升实施技术要求和标准图集的通知》（穗建质〔2016〕1085号）、《广州市住房和城乡建设委员会关于印发广州市建设工程绿色施工围蔽指导图集（V2.0试行版）的通知》要求执行(如相关行政主管部门有最新发布的文件，则执行最新规定)。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pPr>
        <w:spacing w:line="440" w:lineRule="exact"/>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20.6 承包人在项目实施过程中，不得侵害发包人与他人使用公用道路、水源、市政管网等公共设施的权利，避免对邻近的公共设施产生干扰。承包人占用或使用他人的施工场地，影响他人作业或生活的，应承担相应责任，导致费用增加和（或）工期延误的，由承包人承担；给发包人造成损失的，承包人应予赔偿。承包人在项目实施过程中要负责协调好施工场地周边村的关系。承包人在实施取土、运土、弃土时均应符合相关职能管理部门的规定。退场前，对由于承包人自身原因引起的道路、桥梁、水闸、码头、堤围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 </w:t>
      </w:r>
    </w:p>
    <w:p>
      <w:pPr>
        <w:pStyle w:val="2"/>
        <w:widowControl/>
        <w:spacing w:line="500" w:lineRule="exact"/>
        <w:ind w:firstLine="420" w:firstLineChars="200"/>
        <w:rPr>
          <w:rFonts w:hint="default" w:hAnsi="宋体" w:eastAsia="宋体" w:cs="宋体"/>
          <w:color w:val="auto"/>
          <w:kern w:val="0"/>
          <w:szCs w:val="21"/>
          <w:highlight w:val="none"/>
        </w:rPr>
      </w:pPr>
      <w:r>
        <w:rPr>
          <w:rFonts w:hAnsi="宋体" w:eastAsia="宋体" w:cs="宋体"/>
          <w:color w:val="auto"/>
          <w:kern w:val="0"/>
          <w:szCs w:val="21"/>
          <w:highlight w:val="none"/>
        </w:rPr>
        <w:t>20.7施工场地周围地下管线和邻近建筑物、构筑物（含文物保护建筑）、古树名木的保护要求及费用承担：施工期间发现文物，应按国家文物和省、市有关文物管理规定保护现场，并通知有关部门，否则，因此造成的损失或被有关部门处罚，均由承包人负责。除文物保护外，其它保护工作费用已包含在承包人的投标报价中，不另行计量支付。</w:t>
      </w:r>
    </w:p>
    <w:p>
      <w:pPr>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20.8中标单位在中标公示后，需提供与递交投标电子标书内容一致且每页加盖单位公章的纸质文件一式四份及电子文件光盘四份（不用生成投标书；包括经济标报价套价软件版、XML版和Microsoft Excel软件版及用Microsoft Word软件或广州公共资源交易中心提供的投标书制作软件制作的经济投标文件其他部分。电子文件介质使用CD-R光盘，所有电子文件不能采用压缩处理）给</w:t>
      </w:r>
      <w:r>
        <w:rPr>
          <w:rFonts w:hint="eastAsia" w:ascii="宋体" w:hAnsi="宋体" w:eastAsia="宋体" w:cs="宋体"/>
          <w:color w:val="auto"/>
          <w:kern w:val="0"/>
          <w:szCs w:val="21"/>
          <w:highlight w:val="none"/>
          <w:lang w:eastAsia="zh-CN" w:bidi="ar"/>
        </w:rPr>
        <w:t>发包人</w:t>
      </w:r>
      <w:r>
        <w:rPr>
          <w:rFonts w:hint="eastAsia" w:ascii="宋体" w:hAnsi="宋体" w:eastAsia="宋体" w:cs="宋体"/>
          <w:color w:val="auto"/>
          <w:kern w:val="0"/>
          <w:szCs w:val="21"/>
          <w:highlight w:val="none"/>
          <w:lang w:bidi="ar"/>
        </w:rPr>
        <w:t xml:space="preserve">。 </w:t>
      </w:r>
    </w:p>
    <w:p>
      <w:pPr>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20.9 承包人的预算包干费的包干内容为：施工雨水、污水的排除；工程用水加压措施；施工材料堆放场地的整理；工程成品的保护；施工中的临时停水停电；日间施工照明增加费；完工后的场地清理。</w:t>
      </w:r>
    </w:p>
    <w:p>
      <w:pPr>
        <w:pStyle w:val="2"/>
        <w:widowControl/>
        <w:spacing w:line="500" w:lineRule="exact"/>
        <w:ind w:firstLine="420" w:firstLineChars="200"/>
        <w:rPr>
          <w:rFonts w:hint="default" w:hAnsi="宋体" w:eastAsia="宋体" w:cs="宋体"/>
          <w:color w:val="auto"/>
          <w:kern w:val="0"/>
          <w:szCs w:val="21"/>
          <w:highlight w:val="none"/>
        </w:rPr>
      </w:pPr>
      <w:r>
        <w:rPr>
          <w:rFonts w:ascii="宋体" w:hAnsi="宋体" w:eastAsia="宋体" w:cs="宋体"/>
          <w:color w:val="auto"/>
          <w:kern w:val="0"/>
          <w:szCs w:val="21"/>
          <w:highlight w:val="none"/>
          <w:lang w:bidi="ar"/>
        </w:rPr>
        <w:t>20.10</w:t>
      </w:r>
      <w:r>
        <w:rPr>
          <w:rFonts w:hAnsi="宋体" w:eastAsia="宋体" w:cs="宋体"/>
          <w:color w:val="auto"/>
          <w:kern w:val="0"/>
          <w:szCs w:val="21"/>
          <w:highlight w:val="none"/>
        </w:rPr>
        <w:t xml:space="preserve">双方约定承包人应做的其他工作： </w:t>
      </w:r>
    </w:p>
    <w:p>
      <w:pPr>
        <w:pStyle w:val="2"/>
        <w:widowControl/>
        <w:spacing w:line="500" w:lineRule="exact"/>
        <w:ind w:firstLine="420" w:firstLineChars="200"/>
        <w:rPr>
          <w:rFonts w:hint="default" w:hAnsi="宋体" w:eastAsia="宋体" w:cs="宋体"/>
          <w:color w:val="auto"/>
          <w:kern w:val="0"/>
          <w:szCs w:val="21"/>
          <w:highlight w:val="none"/>
        </w:rPr>
      </w:pPr>
      <w:r>
        <w:rPr>
          <w:rFonts w:ascii="宋体" w:hAnsi="宋体" w:eastAsia="宋体" w:cs="宋体"/>
          <w:color w:val="auto"/>
          <w:kern w:val="0"/>
          <w:szCs w:val="21"/>
          <w:highlight w:val="none"/>
        </w:rPr>
        <w:t>a．</w:t>
      </w:r>
      <w:r>
        <w:rPr>
          <w:rFonts w:hAnsi="宋体" w:eastAsia="宋体" w:cs="宋体"/>
          <w:color w:val="auto"/>
          <w:kern w:val="0"/>
          <w:szCs w:val="21"/>
          <w:highlight w:val="none"/>
        </w:rPr>
        <w:t>承包人不按文明施工要求和规定进行施工，在发包人发出通</w:t>
      </w:r>
      <w:r>
        <w:rPr>
          <w:rFonts w:ascii="宋体" w:hAnsi="宋体" w:eastAsia="宋体" w:cs="宋体"/>
          <w:color w:val="auto"/>
          <w:kern w:val="0"/>
          <w:szCs w:val="21"/>
          <w:highlight w:val="none"/>
        </w:rPr>
        <w:t>知7日</w:t>
      </w:r>
      <w:r>
        <w:rPr>
          <w:rFonts w:hAnsi="宋体" w:eastAsia="宋体" w:cs="宋体"/>
          <w:color w:val="auto"/>
          <w:kern w:val="0"/>
          <w:szCs w:val="21"/>
          <w:highlight w:val="none"/>
        </w:rPr>
        <w:t>内，承包人应按要求进行整改，如承包人不整改或整改后仍达不到要求的，监理工程师有权委托第三人进行整改，所发生的费用由承包人承担，发包人可在应付的合同费用或履约保证金内直接抵扣，并按本合同专用条款第</w:t>
      </w:r>
      <w:r>
        <w:rPr>
          <w:rFonts w:ascii="宋体" w:hAnsi="宋体" w:eastAsia="宋体" w:cs="宋体"/>
          <w:color w:val="auto"/>
          <w:kern w:val="0"/>
          <w:szCs w:val="21"/>
          <w:highlight w:val="none"/>
        </w:rPr>
        <w:t>86</w:t>
      </w:r>
      <w:r>
        <w:rPr>
          <w:rFonts w:hAnsi="宋体" w:eastAsia="宋体" w:cs="宋体"/>
          <w:color w:val="auto"/>
          <w:kern w:val="0"/>
          <w:szCs w:val="21"/>
          <w:highlight w:val="none"/>
        </w:rPr>
        <w:t>条执行。承包人负责办理占道开挖证、余泥排放许可证和质量安全监督登记等有关手续。对施工图、技术资料做认真地复核和检查，有预见性的发现和指正设计缺陷和错误，应提出能实质性地节约资金和缩短工期的建议和措施，并书面通知发包人。</w:t>
      </w:r>
    </w:p>
    <w:p>
      <w:pPr>
        <w:pStyle w:val="2"/>
        <w:widowControl/>
        <w:spacing w:line="500" w:lineRule="exact"/>
        <w:ind w:firstLine="420" w:firstLineChars="200"/>
        <w:rPr>
          <w:rFonts w:hint="default" w:hAnsi="宋体" w:eastAsia="宋体" w:cs="宋体"/>
          <w:color w:val="auto"/>
          <w:kern w:val="0"/>
          <w:szCs w:val="21"/>
          <w:highlight w:val="none"/>
        </w:rPr>
      </w:pPr>
      <w:r>
        <w:rPr>
          <w:rFonts w:ascii="宋体" w:hAnsi="宋体" w:eastAsia="宋体" w:cs="宋体"/>
          <w:color w:val="auto"/>
          <w:kern w:val="0"/>
          <w:szCs w:val="21"/>
          <w:highlight w:val="none"/>
        </w:rPr>
        <w:t>b．</w:t>
      </w:r>
      <w:r>
        <w:rPr>
          <w:rFonts w:hAnsi="宋体" w:eastAsia="宋体" w:cs="宋体"/>
          <w:color w:val="auto"/>
          <w:kern w:val="0"/>
          <w:szCs w:val="21"/>
          <w:highlight w:val="none"/>
        </w:rPr>
        <w:t>干扰与协调</w:t>
      </w:r>
    </w:p>
    <w:p>
      <w:pPr>
        <w:pStyle w:val="2"/>
        <w:widowControl/>
        <w:spacing w:line="500" w:lineRule="exact"/>
        <w:rPr>
          <w:rFonts w:hint="default" w:hAnsi="宋体" w:eastAsia="宋体" w:cs="宋体"/>
          <w:color w:val="auto"/>
          <w:kern w:val="0"/>
          <w:szCs w:val="21"/>
          <w:highlight w:val="none"/>
        </w:rPr>
      </w:pPr>
      <w:r>
        <w:rPr>
          <w:rFonts w:hAnsi="宋体" w:eastAsia="宋体" w:cs="宋体"/>
          <w:color w:val="auto"/>
          <w:kern w:val="0"/>
          <w:szCs w:val="21"/>
          <w:highlight w:val="none"/>
        </w:rPr>
        <w:t xml:space="preserve">    </w:t>
      </w:r>
      <w:r>
        <w:rPr>
          <w:rFonts w:ascii="宋体" w:hAnsi="宋体" w:eastAsia="宋体" w:cs="宋体"/>
          <w:color w:val="auto"/>
          <w:kern w:val="0"/>
          <w:szCs w:val="21"/>
          <w:highlight w:val="none"/>
        </w:rPr>
        <w:t>b.1</w:t>
      </w:r>
      <w:r>
        <w:rPr>
          <w:rFonts w:hAnsi="宋体" w:eastAsia="宋体" w:cs="宋体"/>
          <w:color w:val="auto"/>
          <w:kern w:val="0"/>
          <w:szCs w:val="21"/>
          <w:highlight w:val="none"/>
        </w:rPr>
        <w:t>承包人应当清楚地预计到施工期间对外界可能产生的不可避免的干扰，并为此保证主动努力减少这些干扰对外界的影响，且应当积极主动与外界进行协调。</w:t>
      </w:r>
    </w:p>
    <w:p>
      <w:pPr>
        <w:pStyle w:val="2"/>
        <w:widowControl/>
        <w:spacing w:line="500" w:lineRule="exact"/>
        <w:rPr>
          <w:rFonts w:hint="default" w:hAnsi="宋体" w:eastAsia="宋体" w:cs="宋体"/>
          <w:color w:val="auto"/>
          <w:kern w:val="0"/>
          <w:szCs w:val="21"/>
          <w:highlight w:val="none"/>
        </w:rPr>
      </w:pPr>
      <w:r>
        <w:rPr>
          <w:rFonts w:hAnsi="宋体" w:eastAsia="宋体" w:cs="宋体"/>
          <w:color w:val="auto"/>
          <w:kern w:val="0"/>
          <w:szCs w:val="21"/>
          <w:highlight w:val="none"/>
        </w:rPr>
        <w:t xml:space="preserve">    </w:t>
      </w:r>
      <w:r>
        <w:rPr>
          <w:rFonts w:ascii="宋体" w:hAnsi="宋体" w:eastAsia="宋体" w:cs="宋体"/>
          <w:color w:val="auto"/>
          <w:kern w:val="0"/>
          <w:szCs w:val="21"/>
          <w:highlight w:val="none"/>
        </w:rPr>
        <w:t>b.2承包人应当清楚并充分预计到在工程前期施工场地征地拆迁工作的各种困难及其对工程进展的不利影响</w:t>
      </w:r>
      <w:r>
        <w:rPr>
          <w:rFonts w:hAnsi="宋体" w:eastAsia="宋体" w:cs="宋体"/>
          <w:color w:val="auto"/>
          <w:kern w:val="0"/>
          <w:szCs w:val="21"/>
          <w:highlight w:val="none"/>
        </w:rPr>
        <w:t xml:space="preserve">，甚至是严重影响。对此，承包人应积极主动做好协调、配合工作，并尽量创造各种条件和采取各种有效措施，以确保工程顺利推进及工期目标的实现。因发包人施工场地征地拆迁原因造成的工期延误，发包人予以工期顺延，承包人应积极主动做好协调、配合工作。   </w:t>
      </w:r>
    </w:p>
    <w:p>
      <w:pPr>
        <w:pStyle w:val="2"/>
        <w:widowControl/>
        <w:spacing w:line="500" w:lineRule="exact"/>
        <w:rPr>
          <w:rFonts w:hint="default" w:hAnsi="宋体" w:eastAsia="宋体" w:cs="宋体"/>
          <w:color w:val="auto"/>
          <w:kern w:val="0"/>
          <w:szCs w:val="21"/>
          <w:highlight w:val="none"/>
        </w:rPr>
      </w:pPr>
      <w:r>
        <w:rPr>
          <w:rFonts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b.3 </w:t>
      </w:r>
      <w:r>
        <w:rPr>
          <w:rFonts w:hAnsi="宋体" w:eastAsia="宋体" w:cs="宋体"/>
          <w:color w:val="auto"/>
          <w:kern w:val="0"/>
          <w:szCs w:val="21"/>
          <w:highlight w:val="none"/>
        </w:rPr>
        <w:t>承包人应负责协调施工期间外界的各种干扰，协调不果，方可书面要求发包人出面协调。</w:t>
      </w:r>
    </w:p>
    <w:p>
      <w:pPr>
        <w:pStyle w:val="2"/>
        <w:widowControl/>
        <w:spacing w:line="500" w:lineRule="exact"/>
        <w:rPr>
          <w:rFonts w:hint="default" w:hAnsi="宋体" w:eastAsia="宋体" w:cs="宋体"/>
          <w:color w:val="auto"/>
          <w:kern w:val="0"/>
          <w:szCs w:val="21"/>
          <w:highlight w:val="none"/>
        </w:rPr>
      </w:pPr>
      <w:r>
        <w:rPr>
          <w:rFonts w:hAnsi="宋体" w:eastAsia="宋体" w:cs="宋体"/>
          <w:color w:val="auto"/>
          <w:kern w:val="0"/>
          <w:szCs w:val="21"/>
          <w:highlight w:val="none"/>
        </w:rPr>
        <w:t xml:space="preserve">    </w:t>
      </w:r>
      <w:r>
        <w:rPr>
          <w:rFonts w:ascii="宋体" w:hAnsi="宋体" w:eastAsia="宋体" w:cs="宋体"/>
          <w:color w:val="auto"/>
          <w:kern w:val="0"/>
          <w:szCs w:val="21"/>
          <w:highlight w:val="none"/>
        </w:rPr>
        <w:t>b.4</w:t>
      </w:r>
      <w:r>
        <w:rPr>
          <w:rFonts w:hAnsi="宋体" w:eastAsia="宋体" w:cs="宋体"/>
          <w:color w:val="auto"/>
          <w:kern w:val="0"/>
          <w:szCs w:val="21"/>
          <w:highlight w:val="none"/>
        </w:rPr>
        <w:t>发包人将在承包人的配合下，充分运用自己对各方面的影响力，尽可能地将外界对工程的干扰减少到最低程度。这种协调并不解除承包人的各项责任与义务。</w:t>
      </w:r>
    </w:p>
    <w:p>
      <w:pPr>
        <w:pStyle w:val="2"/>
        <w:widowControl/>
        <w:spacing w:line="500" w:lineRule="exact"/>
        <w:rPr>
          <w:rFonts w:hint="default" w:hAnsi="宋体" w:eastAsia="宋体" w:cs="宋体"/>
          <w:color w:val="auto"/>
          <w:kern w:val="0"/>
          <w:szCs w:val="21"/>
          <w:highlight w:val="none"/>
        </w:rPr>
      </w:pPr>
      <w:r>
        <w:rPr>
          <w:rFonts w:hAnsi="宋体" w:eastAsia="宋体" w:cs="宋体"/>
          <w:color w:val="auto"/>
          <w:kern w:val="0"/>
          <w:szCs w:val="21"/>
          <w:highlight w:val="none"/>
        </w:rPr>
        <w:t xml:space="preserve">    </w:t>
      </w:r>
      <w:r>
        <w:rPr>
          <w:rFonts w:ascii="宋体" w:hAnsi="宋体" w:eastAsia="宋体" w:cs="宋体"/>
          <w:color w:val="auto"/>
          <w:kern w:val="0"/>
          <w:szCs w:val="21"/>
          <w:highlight w:val="none"/>
        </w:rPr>
        <w:t>c．</w:t>
      </w:r>
      <w:r>
        <w:rPr>
          <w:rFonts w:hAnsi="宋体" w:eastAsia="宋体" w:cs="宋体"/>
          <w:color w:val="auto"/>
          <w:kern w:val="0"/>
          <w:szCs w:val="21"/>
          <w:highlight w:val="none"/>
        </w:rPr>
        <w:t>根据工程需要，承包人应采用计算机信息管理技术建立相应的信息技术网络，以便与发包人、各有关单位进行数据交换，提高工作效率。承包人应负责将网络终端接至发包人、监理单位。上述所发生的费用，由承包人承担。</w:t>
      </w:r>
    </w:p>
    <w:p>
      <w:pPr>
        <w:pStyle w:val="2"/>
        <w:widowControl/>
        <w:spacing w:line="500" w:lineRule="exact"/>
        <w:ind w:left="134" w:leftChars="64" w:firstLine="344" w:firstLineChars="164"/>
        <w:rPr>
          <w:rFonts w:hint="default" w:hAnsi="宋体" w:eastAsia="宋体" w:cs="宋体"/>
          <w:color w:val="auto"/>
          <w:kern w:val="0"/>
          <w:szCs w:val="21"/>
          <w:highlight w:val="none"/>
        </w:rPr>
      </w:pPr>
      <w:r>
        <w:rPr>
          <w:rFonts w:ascii="宋体" w:hAnsi="宋体" w:eastAsia="宋体" w:cs="宋体"/>
          <w:color w:val="auto"/>
          <w:kern w:val="0"/>
          <w:szCs w:val="21"/>
          <w:highlight w:val="none"/>
        </w:rPr>
        <w:t>20.11</w:t>
      </w:r>
      <w:r>
        <w:rPr>
          <w:rFonts w:hAnsi="宋体" w:eastAsia="宋体" w:cs="宋体"/>
          <w:color w:val="auto"/>
          <w:kern w:val="0"/>
          <w:szCs w:val="21"/>
          <w:highlight w:val="none"/>
        </w:rPr>
        <w:t>承包人未能履行</w:t>
      </w:r>
      <w:r>
        <w:rPr>
          <w:rFonts w:ascii="宋体" w:hAnsi="宋体" w:eastAsia="宋体" w:cs="宋体"/>
          <w:color w:val="auto"/>
          <w:kern w:val="0"/>
          <w:szCs w:val="21"/>
          <w:highlight w:val="none"/>
        </w:rPr>
        <w:t>20.10</w:t>
      </w:r>
      <w:r>
        <w:rPr>
          <w:rFonts w:hAnsi="宋体" w:eastAsia="宋体" w:cs="宋体"/>
          <w:color w:val="auto"/>
          <w:kern w:val="0"/>
          <w:szCs w:val="21"/>
          <w:highlight w:val="none"/>
        </w:rPr>
        <w:t xml:space="preserve">款各项义务，造成发包人损失的，承包人赔偿发包人有关损失。 </w:t>
      </w:r>
    </w:p>
    <w:p>
      <w:pPr>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20.12 承包人未能达到预期承诺处罚条款：工期不受天气和一般变更设计的影响（包含各阶段检测和分部工程验收时间）。由于发包人原因导致的工期延误，则工期可以按相应有影响的天数顺延。因承包人的原因造成工期延误的，承包人接到中标通知书后，按招标文件工期的要求补充提交施工进度计划和施工网络计划；承包人不能按照协议书约定的竣工日期或监理工程师同意顺延的工期竣工，延误的工期每延误1天，应向发包人支付本工程合同价款的1.5‰作为违约金，且不低于每天1万元，误期赔偿限额为合同价款的10%。延误工期超过30天的，发包人有权解除合同，将本工程另行发包，并不免除承包人的违约赔偿责任。</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21. 现场管理人员任命和更换</w:t>
      </w:r>
    </w:p>
    <w:p>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21.1 发包人现场管理人员任命和更换：</w:t>
      </w:r>
      <w:r>
        <w:rPr>
          <w:rFonts w:hint="eastAsia" w:ascii="宋体" w:hAnsi="宋体" w:eastAsia="宋体" w:cs="宋体"/>
          <w:color w:val="auto"/>
          <w:kern w:val="0"/>
          <w:szCs w:val="21"/>
          <w:highlight w:val="none"/>
          <w:u w:val="single"/>
          <w:lang w:bidi="ar"/>
        </w:rPr>
        <w:t xml:space="preserve"> 按现行相应文件执行。</w:t>
      </w:r>
      <w:r>
        <w:rPr>
          <w:rFonts w:hint="eastAsia" w:ascii="宋体" w:hAnsi="宋体" w:eastAsia="宋体" w:cs="宋体"/>
          <w:color w:val="auto"/>
          <w:kern w:val="0"/>
          <w:szCs w:val="21"/>
          <w:highlight w:val="none"/>
          <w:lang w:bidi="ar"/>
        </w:rPr>
        <w:t xml:space="preserve"> </w:t>
      </w:r>
    </w:p>
    <w:p>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21.2 承包人代表任命和更换：</w:t>
      </w:r>
      <w:r>
        <w:rPr>
          <w:rFonts w:hint="eastAsia" w:ascii="宋体" w:hAnsi="宋体" w:eastAsia="宋体" w:cs="宋体"/>
          <w:color w:val="auto"/>
          <w:kern w:val="0"/>
          <w:szCs w:val="21"/>
          <w:highlight w:val="none"/>
          <w:u w:val="single"/>
          <w:lang w:bidi="ar"/>
        </w:rPr>
        <w:t xml:space="preserve">本工程的承包人现场管理人员架构，应为投标文件所载明的人选。承包人如需更换，应取得发包人的同意和遵守建设行政主管部门的规定，并至少提前7天以书面形式通知发包人，否则该项更换无效。后任承包人代表应继续行使合同规定的前任承包人代表的职权和履行相应的义务。 </w:t>
      </w:r>
    </w:p>
    <w:p>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21.3 监理工程师代表任命和撤回：</w:t>
      </w:r>
      <w:r>
        <w:rPr>
          <w:rFonts w:hint="eastAsia" w:ascii="宋体" w:hAnsi="宋体" w:eastAsia="宋体" w:cs="宋体"/>
          <w:color w:val="auto"/>
          <w:kern w:val="0"/>
          <w:szCs w:val="21"/>
          <w:highlight w:val="none"/>
          <w:u w:val="single"/>
          <w:lang w:bidi="ar"/>
        </w:rPr>
        <w:t xml:space="preserve"> 按现行相应文件执行。  </w:t>
      </w:r>
    </w:p>
    <w:p>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造价工程师代表任命和撤回：</w:t>
      </w:r>
      <w:r>
        <w:rPr>
          <w:rFonts w:hint="eastAsia" w:ascii="宋体" w:hAnsi="宋体" w:eastAsia="宋体" w:cs="宋体"/>
          <w:color w:val="auto"/>
          <w:kern w:val="0"/>
          <w:szCs w:val="21"/>
          <w:highlight w:val="none"/>
          <w:u w:val="single"/>
          <w:lang w:bidi="ar"/>
        </w:rPr>
        <w:t xml:space="preserve"> 按现行相应文件执行。  </w:t>
      </w:r>
    </w:p>
    <w:p>
      <w:pPr>
        <w:spacing w:line="440" w:lineRule="exact"/>
        <w:ind w:left="210" w:leftChars="1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21.4 承包人代表授权人选任命和撤回： </w:t>
      </w:r>
      <w:r>
        <w:rPr>
          <w:rFonts w:hint="eastAsia" w:ascii="宋体" w:hAnsi="宋体" w:eastAsia="宋体" w:cs="宋体"/>
          <w:color w:val="auto"/>
          <w:szCs w:val="21"/>
          <w:highlight w:val="none"/>
          <w:u w:val="single"/>
          <w:lang w:bidi="ar"/>
        </w:rPr>
        <w:t>除合同约定或依法应由承包人代表行使的职权外，承包人代表可将其职权以书面形式授予其任命的合格人选，亦可将其授权撤回。任何此类任命或撤回，均应至少提前7天以书面形式通知发包人和监理工程师。未将有关文件提交发包人和监理工程师之前，任何此类任命或撤回均为无效。</w:t>
      </w:r>
      <w:r>
        <w:rPr>
          <w:rFonts w:hint="eastAsia" w:ascii="宋体" w:hAnsi="宋体" w:eastAsia="宋体" w:cs="宋体"/>
          <w:color w:val="auto"/>
          <w:szCs w:val="21"/>
          <w:highlight w:val="non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22. 发包人代表</w:t>
      </w:r>
    </w:p>
    <w:p>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22.1 发包人代表及其权力的限制</w:t>
      </w:r>
    </w:p>
    <w:p>
      <w:pPr>
        <w:spacing w:line="440" w:lineRule="exact"/>
        <w:ind w:left="1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发包人任命</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val="en-US" w:eastAsia="zh-CN" w:bidi="ar"/>
        </w:rPr>
        <w:t xml:space="preserve">    </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为发包人代表，其通讯方式为</w:t>
      </w:r>
    </w:p>
    <w:p>
      <w:pPr>
        <w:spacing w:line="440" w:lineRule="exact"/>
        <w:ind w:left="12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通讯地址：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w:t>
      </w:r>
    </w:p>
    <w:p>
      <w:pPr>
        <w:spacing w:line="440" w:lineRule="exact"/>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联系电话：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传真号码：</w:t>
      </w:r>
      <w:r>
        <w:rPr>
          <w:rFonts w:hint="eastAsia" w:ascii="宋体" w:hAnsi="宋体" w:eastAsia="宋体" w:cs="宋体"/>
          <w:color w:val="auto"/>
          <w:szCs w:val="21"/>
          <w:highlight w:val="none"/>
          <w:u w:val="single"/>
          <w:lang w:bidi="ar"/>
        </w:rPr>
        <w:t xml:space="preserve">  /            </w:t>
      </w:r>
    </w:p>
    <w:p>
      <w:pPr>
        <w:numPr>
          <w:ilvl w:val="0"/>
          <w:numId w:val="3"/>
        </w:numPr>
        <w:spacing w:line="440" w:lineRule="exact"/>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发包人对发包人代表权力做如下限制：</w:t>
      </w:r>
      <w:r>
        <w:rPr>
          <w:rFonts w:hint="eastAsia" w:ascii="宋体" w:hAnsi="宋体" w:eastAsia="宋体" w:cs="宋体"/>
          <w:color w:val="auto"/>
          <w:szCs w:val="21"/>
          <w:highlight w:val="none"/>
          <w:u w:val="single"/>
          <w:lang w:bidi="ar"/>
        </w:rPr>
        <w:t xml:space="preserve"> 负责审批工程开工报告；负责审批工程进度并协调办理工程进度款的支付手续；负责处理合同履行过程中与发包人有关的事宜，监督检查相关单位做好本工程质量、工期、进度、安全、文明施工及材料和设备进场等工作；协调施工现场及外部有关事宜；负责工程现场签证的确认并协调办理工程设计变更手续，参加分部和单位工程验收工作；在符合发包人管理制度的要求下，对涉及工期延长、设计变更、现场收方及签证、已完工程量报告等影响工程造价的相关事项作出处理等相关工作。</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23. 监理工程师</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23.1 负责合同工程的监理人及任命的监理工程师</w:t>
      </w:r>
    </w:p>
    <w:p>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（1） 监理人：</w:t>
      </w:r>
      <w:r>
        <w:rPr>
          <w:rFonts w:hint="eastAsia" w:ascii="宋体" w:hAnsi="宋体" w:eastAsia="宋体" w:cs="宋体"/>
          <w:color w:val="auto"/>
          <w:szCs w:val="21"/>
          <w:highlight w:val="none"/>
          <w:u w:val="single"/>
          <w:lang w:bidi="ar"/>
        </w:rPr>
        <w:t>（以发包人签订的此项目监理合同为准）</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 任命（</w:t>
      </w:r>
      <w:r>
        <w:rPr>
          <w:rFonts w:hint="eastAsia" w:ascii="宋体" w:hAnsi="宋体" w:eastAsia="宋体" w:cs="宋体"/>
          <w:color w:val="auto"/>
          <w:szCs w:val="21"/>
          <w:highlight w:val="none"/>
          <w:u w:val="single"/>
          <w:lang w:bidi="ar"/>
        </w:rPr>
        <w:t>以发包人签订的此项目监理合同为准</w:t>
      </w:r>
      <w:r>
        <w:rPr>
          <w:rFonts w:hint="eastAsia" w:ascii="宋体" w:hAnsi="宋体" w:eastAsia="宋体" w:cs="宋体"/>
          <w:color w:val="auto"/>
          <w:szCs w:val="21"/>
          <w:highlight w:val="none"/>
          <w:lang w:bidi="ar"/>
        </w:rPr>
        <w:t>）为监理工程师，其通讯方式为</w:t>
      </w:r>
    </w:p>
    <w:p>
      <w:pPr>
        <w:spacing w:line="440" w:lineRule="exact"/>
        <w:ind w:left="120"/>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通讯地址：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w:t>
      </w:r>
    </w:p>
    <w:p>
      <w:pPr>
        <w:spacing w:line="440" w:lineRule="exact"/>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联系电话：</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传真号码：</w:t>
      </w:r>
      <w:r>
        <w:rPr>
          <w:rFonts w:hint="eastAsia" w:ascii="宋体" w:hAnsi="宋体" w:eastAsia="宋体" w:cs="宋体"/>
          <w:color w:val="auto"/>
          <w:szCs w:val="21"/>
          <w:highlight w:val="none"/>
          <w:u w:val="single"/>
          <w:lang w:bidi="ar"/>
        </w:rPr>
        <w:t xml:space="preserve">        /       </w:t>
      </w:r>
    </w:p>
    <w:p>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23.3 (12)需要发包人批准的其他事项：</w:t>
      </w:r>
      <w:r>
        <w:rPr>
          <w:rFonts w:hint="eastAsia" w:ascii="宋体" w:hAnsi="宋体" w:eastAsia="宋体" w:cs="宋体"/>
          <w:color w:val="auto"/>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24. 造价工程师</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24.1 负责合同工程的造价咨询单位及任命的造价工程师</w:t>
      </w:r>
    </w:p>
    <w:p>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（1） 工程造价咨询人：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        </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 任命（     /        ）为造价工程师，其通讯方式为</w:t>
      </w:r>
    </w:p>
    <w:p>
      <w:pPr>
        <w:spacing w:line="440" w:lineRule="exact"/>
        <w:ind w:left="120"/>
        <w:rPr>
          <w:rFonts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通讯地址：</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        </w:t>
      </w:r>
    </w:p>
    <w:p>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联系电话：</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传真号码：</w:t>
      </w:r>
      <w:r>
        <w:rPr>
          <w:rFonts w:hint="eastAsia" w:ascii="宋体" w:hAnsi="宋体" w:eastAsia="宋体" w:cs="宋体"/>
          <w:color w:val="auto"/>
          <w:szCs w:val="21"/>
          <w:highlight w:val="none"/>
          <w:u w:val="single"/>
          <w:lang w:bidi="ar"/>
        </w:rPr>
        <w:t xml:space="preserve">      /        </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24.3 （7）需要发包人批准的其他事项：</w:t>
      </w:r>
      <w:r>
        <w:rPr>
          <w:rFonts w:hint="eastAsia" w:ascii="宋体" w:hAnsi="宋体" w:eastAsia="宋体" w:cs="宋体"/>
          <w:color w:val="auto"/>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25. 承包人代表</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25.1 承包人任命</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为承包人代表，其通讯方式为：</w:t>
      </w:r>
    </w:p>
    <w:p>
      <w:pPr>
        <w:spacing w:line="440" w:lineRule="exact"/>
        <w:ind w:firstLine="105" w:firstLineChars="50"/>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 xml:space="preserve">    通讯地址：</w:t>
      </w:r>
      <w:r>
        <w:rPr>
          <w:rFonts w:hint="eastAsia" w:ascii="宋体" w:hAnsi="宋体" w:eastAsia="宋体" w:cs="宋体"/>
          <w:color w:val="auto"/>
          <w:kern w:val="0"/>
          <w:szCs w:val="21"/>
          <w:highlight w:val="none"/>
          <w:u w:val="single"/>
          <w:lang w:bidi="ar"/>
        </w:rPr>
        <w:t xml:space="preserve">           </w:t>
      </w:r>
    </w:p>
    <w:p>
      <w:pPr>
        <w:spacing w:line="440" w:lineRule="exact"/>
        <w:ind w:firstLine="525" w:firstLineChars="25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kern w:val="0"/>
          <w:szCs w:val="21"/>
          <w:highlight w:val="none"/>
          <w:u w:val="single"/>
          <w:lang w:bidi="ar"/>
        </w:rPr>
        <w:t xml:space="preserve">           </w:t>
      </w:r>
    </w:p>
    <w:p>
      <w:pPr>
        <w:spacing w:line="440" w:lineRule="exact"/>
        <w:ind w:firstLine="105" w:firstLineChars="5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    联系电话：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lang w:bidi="ar"/>
        </w:rPr>
        <w:t xml:space="preserve"> 传真号码：</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 xml:space="preserve">  /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26. 指定发包人</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26.1 依法指定的发包人</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（1） 实施、完成部分永久工程的分包人：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 提供材料和工程设备、服务的分包人：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28. 工程担保</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28.1 承包人提供履约担保的约定</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（1）履约担保的金额：</w:t>
      </w:r>
    </w:p>
    <w:p>
      <w:pPr>
        <w:spacing w:line="440" w:lineRule="exact"/>
        <w:ind w:firstLine="105" w:firstLineChars="50"/>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bidi="ar"/>
        </w:rPr>
        <w:t xml:space="preserve">  （2）提供履约担保的时间：</w:t>
      </w:r>
      <w:r>
        <w:rPr>
          <w:rFonts w:hint="eastAsia" w:ascii="宋体" w:hAnsi="宋体" w:eastAsia="宋体" w:cs="宋体"/>
          <w:b/>
          <w:bCs/>
          <w:color w:val="auto"/>
          <w:szCs w:val="21"/>
          <w:highlight w:val="none"/>
          <w:u w:val="single"/>
          <w:lang w:bidi="ar"/>
        </w:rPr>
        <w:t>承包人提交履约保函的格式、金额和时间：按照协议书第七条执行。</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 签订本合同时。</w:t>
      </w:r>
    </w:p>
    <w:p>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另作约定：</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 出具履约保函的担保人：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应由在中国且营业的银行或担保公司开具。</w:t>
      </w:r>
      <w:r>
        <w:rPr>
          <w:rFonts w:hint="eastAsia" w:ascii="宋体" w:hAnsi="宋体" w:eastAsia="宋体" w:cs="宋体"/>
          <w:color w:val="auto"/>
          <w:kern w:val="0"/>
          <w:szCs w:val="21"/>
          <w:highlight w:val="none"/>
          <w:u w:val="single"/>
          <w:lang w:bidi="ar"/>
        </w:rPr>
        <w:t xml:space="preserve"> </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28.4 发包人提供支付担保的约定</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（1）  支付担保的金额：（大写）</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（小写</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（2） 提供支付担保的时间：</w:t>
      </w:r>
      <w:r>
        <w:rPr>
          <w:rFonts w:hint="eastAsia" w:ascii="宋体" w:hAnsi="宋体" w:eastAsia="宋体" w:cs="宋体"/>
          <w:color w:val="auto"/>
          <w:szCs w:val="21"/>
          <w:highlight w:val="none"/>
          <w:u w:val="single"/>
          <w:lang w:bidi="ar"/>
        </w:rPr>
        <w:t xml:space="preserve">     /                  </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 签订本合同时。</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 出具支付保函的担保人：</w:t>
      </w:r>
      <w:r>
        <w:rPr>
          <w:rFonts w:hint="eastAsia" w:ascii="宋体" w:hAnsi="宋体" w:eastAsia="宋体" w:cs="宋体"/>
          <w:color w:val="auto"/>
          <w:kern w:val="0"/>
          <w:szCs w:val="21"/>
          <w:highlight w:val="none"/>
          <w:u w:val="single"/>
          <w:lang w:bidi="ar"/>
        </w:rPr>
        <w:t xml:space="preserve">               /               </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28.8 担保内容、方式和责任等事项的约定：</w:t>
      </w:r>
      <w:r>
        <w:rPr>
          <w:rFonts w:hint="eastAsia" w:ascii="宋体" w:hAnsi="宋体" w:eastAsia="宋体" w:cs="宋体"/>
          <w:color w:val="auto"/>
          <w:kern w:val="0"/>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31. 不可抗力</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31.1 （4）不可抗力的其他情形：</w:t>
      </w:r>
    </w:p>
    <w:p>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1）异常天气：仅指20 年一遇以上（含20 年）的洪水、7 级（含本数）以上台风，持续1天70mm以上的大雨,直接淹没或袭击工地为确保安全而停工。承包人应于台风、洪水天气结束之日起七日内，向气象部门索取台风、暴雨天气资料或报告（含气象实况及对此分析的内容），连同施工日志、施工现场照片办理证据保全公证，方可认定为是不可抗力。</w:t>
      </w:r>
    </w:p>
    <w:p>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 xml:space="preserve"> 2）地震：里氏7级以上的地震；</w:t>
      </w:r>
    </w:p>
    <w:p>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 xml:space="preserve"> 3）法律、法规或政策等的变更致使项目工程无法推进。</w:t>
      </w:r>
    </w:p>
    <w:p>
      <w:pPr>
        <w:pStyle w:val="2"/>
        <w:widowControl/>
        <w:rPr>
          <w:rFonts w:hint="default"/>
          <w:color w:val="auto"/>
          <w:highlight w:val="none"/>
        </w:rPr>
      </w:pP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32. 保险</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32.8 投保内容、保险金、保险期限和责任等事项的约定：</w:t>
      </w:r>
      <w:r>
        <w:rPr>
          <w:rFonts w:hint="eastAsia" w:ascii="宋体" w:hAnsi="宋体" w:eastAsia="宋体" w:cs="宋体"/>
          <w:color w:val="auto"/>
          <w:kern w:val="0"/>
          <w:szCs w:val="21"/>
          <w:highlight w:val="none"/>
          <w:u w:val="single"/>
          <w:lang w:bidi="ar"/>
        </w:rPr>
        <w:t xml:space="preserve">  详见本第一部分协议书第二十条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33. 进度计划和报告</w:t>
      </w:r>
    </w:p>
    <w:p>
      <w:pPr>
        <w:spacing w:line="500" w:lineRule="exact"/>
        <w:ind w:firstLine="105" w:firstLineChars="50"/>
        <w:rPr>
          <w:rFonts w:ascii="宋体" w:hAnsi="宋体" w:eastAsia="宋体" w:cs="宋体"/>
          <w:b/>
          <w:bCs/>
          <w:color w:val="auto"/>
          <w:szCs w:val="21"/>
          <w:highlight w:val="none"/>
          <w:u w:val="single"/>
        </w:rPr>
      </w:pPr>
      <w:r>
        <w:rPr>
          <w:rFonts w:hint="eastAsia" w:ascii="宋体" w:hAnsi="宋体" w:eastAsia="宋体" w:cs="宋体"/>
          <w:color w:val="auto"/>
          <w:kern w:val="0"/>
          <w:szCs w:val="21"/>
          <w:highlight w:val="none"/>
          <w:lang w:bidi="ar"/>
        </w:rPr>
        <w:t xml:space="preserve">  33.3 承包人编制月施工进度报告和修订进度计划的约定：</w:t>
      </w:r>
      <w:r>
        <w:rPr>
          <w:rFonts w:hint="eastAsia" w:ascii="宋体" w:hAnsi="宋体" w:eastAsia="宋体" w:cs="宋体"/>
          <w:b/>
          <w:bCs/>
          <w:color w:val="auto"/>
          <w:szCs w:val="21"/>
          <w:highlight w:val="none"/>
          <w:u w:val="single"/>
          <w:lang w:bidi="ar"/>
        </w:rPr>
        <w:t>开工前7天提交施工组织设计，每月25日前报送下月“工程进度计划表”。</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34. 开工</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34.2 监理工程师在本合同签订后的（</w:t>
      </w:r>
      <w:r>
        <w:rPr>
          <w:rFonts w:hint="eastAsia" w:ascii="宋体" w:hAnsi="宋体" w:eastAsia="宋体" w:cs="宋体"/>
          <w:b/>
          <w:bCs/>
          <w:color w:val="auto"/>
          <w:kern w:val="0"/>
          <w:szCs w:val="21"/>
          <w:highlight w:val="none"/>
          <w:lang w:bidi="ar"/>
        </w:rPr>
        <w:t xml:space="preserve"> </w:t>
      </w:r>
      <w:r>
        <w:rPr>
          <w:rFonts w:hint="eastAsia" w:ascii="宋体" w:hAnsi="宋体" w:eastAsia="宋体" w:cs="宋体"/>
          <w:color w:val="auto"/>
          <w:kern w:val="0"/>
          <w:szCs w:val="21"/>
          <w:highlight w:val="none"/>
          <w:lang w:bidi="ar"/>
        </w:rPr>
        <w:t xml:space="preserve"> ）天内签发开工令。</w:t>
      </w:r>
    </w:p>
    <w:p>
      <w:pPr>
        <w:spacing w:line="440" w:lineRule="exact"/>
        <w:ind w:firstLine="105" w:firstLineChars="50"/>
        <w:rPr>
          <w:rFonts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以</w:t>
      </w:r>
      <w:r>
        <w:rPr>
          <w:rFonts w:hint="eastAsia" w:ascii="宋体" w:hAnsi="宋体" w:eastAsia="宋体" w:cs="宋体"/>
          <w:b/>
          <w:color w:val="auto"/>
          <w:szCs w:val="21"/>
          <w:highlight w:val="none"/>
          <w:u w:val="single"/>
          <w:lang w:bidi="ar"/>
        </w:rPr>
        <w:t>总监理工程师或发包人代表签发的开工令为准。</w:t>
      </w:r>
      <w:r>
        <w:rPr>
          <w:rFonts w:hint="eastAsia" w:ascii="宋体" w:hAnsi="宋体" w:eastAsia="宋体" w:cs="宋体"/>
          <w:color w:val="auto"/>
          <w:kern w:val="0"/>
          <w:szCs w:val="21"/>
          <w:highlight w:val="none"/>
          <w:u w:val="non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35.暂停施工和复工</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35.4 发包人、承包人原因和不可抗力因素造成暂停施工的其他情形：</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（1）因下列原因，总监理工程师报经发包人同意，可通知承包人暂停施工：</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1）工程设计发生重大变更；</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2）质量事故；</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3）安全生产事故；</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4）因承包人管理不善，可能导致现场混乱；</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5）承包人违规施工，经监理工程师通知改正但仍不执行。</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因上述第1）项原因导致工程暂停的，工期顺延。</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因上述2）、3）、4）、5）项原因导致工期暂停的，工期不予顺延，承包人必须承担由此发生的费用，并按本合同相关约定向发包人承担违约责任。</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36. 工期及工期延误</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36.1 合同工程的总工期约定为</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val="en-US" w:eastAsia="zh-CN" w:bidi="ar"/>
        </w:rPr>
        <w:t xml:space="preserve">   </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日历天。</w:t>
      </w:r>
    </w:p>
    <w:p>
      <w:pPr>
        <w:spacing w:line="440" w:lineRule="exact"/>
        <w:ind w:firstLine="105" w:firstLineChars="50"/>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 xml:space="preserve"> （1）</w:t>
      </w:r>
      <w:r>
        <w:rPr>
          <w:rFonts w:hint="eastAsia" w:ascii="宋体" w:hAnsi="宋体" w:eastAsia="宋体" w:cs="宋体"/>
          <w:b/>
          <w:bCs/>
          <w:color w:val="auto"/>
          <w:szCs w:val="21"/>
          <w:highlight w:val="none"/>
          <w:u w:val="single"/>
          <w:lang w:eastAsia="zh-CN" w:bidi="ar"/>
        </w:rPr>
        <w:t>XXXXX</w:t>
      </w:r>
      <w:r>
        <w:rPr>
          <w:rFonts w:hint="eastAsia" w:ascii="宋体" w:hAnsi="宋体" w:eastAsia="宋体" w:cs="宋体"/>
          <w:b/>
          <w:bCs/>
          <w:color w:val="auto"/>
          <w:szCs w:val="21"/>
          <w:highlight w:val="none"/>
          <w:u w:val="single"/>
          <w:lang w:bidi="ar"/>
        </w:rPr>
        <w:t>工程</w:t>
      </w:r>
      <w:r>
        <w:rPr>
          <w:rFonts w:hint="eastAsia" w:ascii="宋体" w:hAnsi="宋体" w:eastAsia="宋体" w:cs="宋体"/>
          <w:color w:val="auto"/>
          <w:szCs w:val="21"/>
          <w:highlight w:val="none"/>
          <w:u w:val="single"/>
          <w:lang w:bidi="ar"/>
        </w:rPr>
        <w:t>（工程名称）其中施工工期约定</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bidi="ar"/>
        </w:rPr>
        <w:t>日历天</w:t>
      </w:r>
      <w:r>
        <w:rPr>
          <w:rFonts w:hint="eastAsia" w:ascii="宋体" w:hAnsi="宋体" w:eastAsia="宋体" w:cs="宋体"/>
          <w:color w:val="auto"/>
          <w:szCs w:val="21"/>
          <w:highlight w:val="none"/>
          <w:u w:val="single"/>
          <w:lang w:bidi="ar"/>
        </w:rPr>
        <w:t>。</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38. 竣工日期</w:t>
      </w:r>
    </w:p>
    <w:p>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38.1 计划竣工日期：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42. 质量标准</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42.1 约定的工程质量标准</w:t>
      </w:r>
    </w:p>
    <w:p>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（1） 合同工程质量标准：</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合格  </w:t>
      </w:r>
      <w:r>
        <w:rPr>
          <w:rFonts w:hint="eastAsia" w:ascii="宋体" w:hAnsi="宋体" w:eastAsia="宋体" w:cs="宋体"/>
          <w:color w:val="auto"/>
          <w:szCs w:val="21"/>
          <w:highlight w:val="none"/>
          <w:u w:val="single"/>
          <w:lang w:bidi="ar"/>
        </w:rPr>
        <w:t xml:space="preserve">  </w:t>
      </w:r>
    </w:p>
    <w:p>
      <w:pPr>
        <w:spacing w:line="440" w:lineRule="exact"/>
        <w:ind w:firstLine="105" w:firstLineChars="5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（2） 工程质量验收标准：</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合格</w:t>
      </w:r>
      <w:r>
        <w:rPr>
          <w:rFonts w:hint="eastAsia" w:ascii="宋体" w:hAnsi="宋体" w:eastAsia="宋体" w:cs="宋体"/>
          <w:color w:val="auto"/>
          <w:szCs w:val="21"/>
          <w:highlight w:val="none"/>
          <w:u w:val="singl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45. 安全文明施工</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45.5 治安管理：</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 xml:space="preserve"> 按通用条款的规定。</w:t>
      </w:r>
    </w:p>
    <w:p>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无 </w:t>
      </w:r>
      <w:r>
        <w:rPr>
          <w:rFonts w:hint="eastAsia" w:ascii="宋体" w:hAnsi="宋体" w:eastAsia="宋体" w:cs="宋体"/>
          <w:color w:val="auto"/>
          <w:kern w:val="0"/>
          <w:szCs w:val="21"/>
          <w:highlight w:val="none"/>
          <w:u w:val="single"/>
          <w:lang w:bidi="ar"/>
        </w:rPr>
        <w:t xml:space="preserve">            </w:t>
      </w:r>
    </w:p>
    <w:p>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45.7施工单位扬尘污染防治责任补充条款</w:t>
      </w:r>
    </w:p>
    <w:p>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1、施工单位主要职责：</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应当依照《广东省人民政府办公厅关于印发广东省建设工程施工扬尘污染防治管理办法（试行）的通知》和合同约定，具体承担建设工程施工扬尘污染防治工作，配备相关管理人员，落实施工现场各项扬尘污染防治措施，建立扬尘污染防治检查制度，定期组织建设工程施工扬尘污染防治专项检查。政府发布污染预警时，施工现场立即启动应急响应。</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应当建立扬尘污染防治公示制度，在施工现场出入口将工程概况、扬尘污染防治措施、非道路移动机械使用清单、建设各方责任单位名称及项目负责人姓名、本企业以及工程所在地相关行发包人管部门的投诉举报电话等信息向社会公示。</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（3）应当在项目施工前编制扬尘污染防治专项方案和扬尘污染防治费用使用计划，明确扬尘控制目标、防治部位、控制措施，并将扬尘污染防治费用专项使用。</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（4）应当与具备相应资格的运输企业、建筑废弃物处置场所签订处置协议,及时清运建筑土方、工程渣土、建筑废弃物等散装物料。</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（5）施工总承包单位应当对分包单位的扬尘污染防治工作负总责，并与分包单位签订相关管理协议，督促分包单位全面落实各项扬尘污染防治措施。</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（6）建设工程应当使用散装水泥或者商品混凝土；由于交通、施工场地等客观条件限制，需要使用袋装水泥的，应当经建设行政管理部门批准。</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（7）满足《广州市住房和城乡建设委员会关于印发建设工程扬尘防治“6个100%”管理标准细化措施的通知》要求。</w:t>
      </w:r>
    </w:p>
    <w:p>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2、施工单位扬尘控制管理标准</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施工现场的主要道路要进行硬化处理。裸露的场地和堆放的土方应采取覆盖、固化或绿化等措施。</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 施工现场土方作业应采取防止扬尘措施，主要道路应定期清扫、洒水。</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 拆除建（构）筑物时，应采用隔离、洒水等降噪、降尘措施，并及时清理废弃物。</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 建筑物内垃圾应采用容器或搭设专用封闭式垃圾道的方式清运，严禁随意抛掷。</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（5）土方和建筑垃圾的运输必须采用封闭式运输车辆或采取覆盖措施。施工现场出口处应设置车辆冲洗设施，并应对驶出的车辆进行清洗。</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 施工现场严禁焚烧各类废弃物。</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（7）在规定区域内的施工现场应使用预拌制混凝土及预拌砂浆。采用现场搅拌混凝土或砂浆的场所应采取封闭、降尘、降噪措施。水泥和其他易飞扬的细颗粒建筑材料应密闭存放或采取覆盖等措施。</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（8）当在道路施工进行铣刨、切割等作业时，应采取有效的防扬尘措施。灰土和无机料应采用预拌进场，碾压过程中应洒水降尘。</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 施工现场的机械设备、车辆的尾气排放应符合国家环保排放标准。</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（10）当环境空气质量指数达到中度及以上的污染时，施工现场应增加洒水频次，加强覆盖措施，减少造成大气污染的施工作业。</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46. 测量放线</w:t>
      </w:r>
    </w:p>
    <w:p>
      <w:pPr>
        <w:spacing w:line="440" w:lineRule="exact"/>
        <w:ind w:firstLine="105" w:firstLineChars="50"/>
        <w:rPr>
          <w:rFonts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bidi="ar"/>
        </w:rPr>
        <w:t xml:space="preserve">  46.1 承包人提交施工控制网资料的时间：</w:t>
      </w:r>
      <w:r>
        <w:rPr>
          <w:rFonts w:hint="eastAsia" w:ascii="宋体" w:hAnsi="宋体" w:eastAsia="宋体" w:cs="宋体"/>
          <w:b/>
          <w:bCs/>
          <w:color w:val="auto"/>
          <w:kern w:val="0"/>
          <w:szCs w:val="21"/>
          <w:highlight w:val="none"/>
          <w:u w:val="single"/>
          <w:lang w:bidi="ar"/>
        </w:rPr>
        <w:t>合同签订7天内提供。</w:t>
      </w:r>
    </w:p>
    <w:p>
      <w:pPr>
        <w:spacing w:line="440" w:lineRule="exact"/>
        <w:ind w:firstLine="105" w:firstLineChars="50"/>
        <w:rPr>
          <w:rFonts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bidi="ar"/>
        </w:rPr>
        <w:t xml:space="preserve">  46.4 测量放线误差的约定：</w:t>
      </w:r>
      <w:r>
        <w:rPr>
          <w:rFonts w:hint="eastAsia" w:ascii="宋体" w:hAnsi="宋体" w:eastAsia="宋体" w:cs="宋体"/>
          <w:b/>
          <w:bCs/>
          <w:color w:val="auto"/>
          <w:kern w:val="0"/>
          <w:szCs w:val="21"/>
          <w:highlight w:val="none"/>
          <w:u w:val="single"/>
          <w:lang w:bidi="ar"/>
        </w:rPr>
        <w:t>按施工规范。</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48.发包人供应材料和工程设备</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48.1 约定供应的材料和工程设备</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发包人不供应材料和工程设备，本条不适用。</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发包人供应材料和工程设备的，应与承包人约定“发包人供应材料和工程设备一览表”，作为本合同的附件。</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48.8 发包人供应材料和工程设备的结算方式：</w:t>
      </w:r>
      <w:r>
        <w:rPr>
          <w:rFonts w:hint="eastAsia" w:ascii="宋体" w:hAnsi="宋体" w:eastAsia="宋体" w:cs="宋体"/>
          <w:color w:val="auto"/>
          <w:kern w:val="0"/>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49. 承包人采购材料和工程设备</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49.1 承包人采购材料和工程设备</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按通用条款规定，由承包人负责运输和保管。</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49.2 承包人供货要求：</w:t>
      </w:r>
      <w:r>
        <w:rPr>
          <w:rFonts w:hint="eastAsia" w:ascii="宋体" w:hAnsi="宋体" w:eastAsia="宋体" w:cs="宋体"/>
          <w:b/>
          <w:bCs/>
          <w:color w:val="auto"/>
          <w:kern w:val="0"/>
          <w:szCs w:val="21"/>
          <w:highlight w:val="none"/>
          <w:u w:val="single"/>
          <w:lang w:bidi="ar"/>
        </w:rPr>
        <w:t xml:space="preserve">提供原材料合格证。        </w:t>
      </w:r>
      <w:r>
        <w:rPr>
          <w:rFonts w:hint="eastAsia" w:ascii="宋体" w:hAnsi="宋体" w:eastAsia="宋体" w:cs="宋体"/>
          <w:color w:val="auto"/>
          <w:kern w:val="0"/>
          <w:szCs w:val="21"/>
          <w:highlight w:val="none"/>
          <w:u w:val="single"/>
          <w:lang w:bidi="ar"/>
        </w:rPr>
        <w:t xml:space="preserve"> </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49.8 发包人依法指定的生产厂家和供应商：</w:t>
      </w:r>
      <w:r>
        <w:rPr>
          <w:rFonts w:hint="eastAsia" w:ascii="宋体" w:hAnsi="宋体" w:eastAsia="宋体" w:cs="宋体"/>
          <w:color w:val="auto"/>
          <w:kern w:val="0"/>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50. 材料和工程设备的检验试验</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50.2 见证取样检验试验的材料和工程设备</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种类：</w:t>
      </w:r>
      <w:r>
        <w:rPr>
          <w:rFonts w:hint="eastAsia" w:ascii="宋体" w:hAnsi="宋体" w:eastAsia="宋体" w:cs="宋体"/>
          <w:color w:val="auto"/>
          <w:kern w:val="0"/>
          <w:szCs w:val="21"/>
          <w:highlight w:val="none"/>
          <w:u w:val="single"/>
          <w:lang w:bidi="ar"/>
        </w:rPr>
        <w:t xml:space="preserve">       /          </w:t>
      </w:r>
    </w:p>
    <w:p>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（2） 检测机构：</w:t>
      </w:r>
      <w:r>
        <w:rPr>
          <w:rFonts w:hint="eastAsia" w:ascii="宋体" w:hAnsi="宋体" w:eastAsia="宋体" w:cs="宋体"/>
          <w:b/>
          <w:bCs/>
          <w:color w:val="auto"/>
          <w:kern w:val="0"/>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51. 施工设备和临时设施</w:t>
      </w:r>
    </w:p>
    <w:p>
      <w:pPr>
        <w:spacing w:line="44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51.1 承包人配置施工设备和临时设施</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按通用条款规定，承包人承担修建临时设施的费用。</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51.2 发包人提供的施工设备和临时设施：</w:t>
      </w:r>
      <w:r>
        <w:rPr>
          <w:rFonts w:hint="eastAsia" w:ascii="宋体" w:hAnsi="宋体" w:eastAsia="宋体" w:cs="宋体"/>
          <w:color w:val="auto"/>
          <w:kern w:val="0"/>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53. 隐蔽工程和中间验收</w:t>
      </w:r>
    </w:p>
    <w:p>
      <w:pPr>
        <w:spacing w:line="500" w:lineRule="exact"/>
        <w:ind w:firstLine="105" w:firstLineChars="5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lang w:bidi="ar"/>
        </w:rPr>
        <w:t xml:space="preserve">  53.1 中间验收的部位有：</w:t>
      </w:r>
      <w:r>
        <w:rPr>
          <w:rFonts w:hint="eastAsia" w:ascii="宋体" w:hAnsi="宋体" w:eastAsia="宋体" w:cs="宋体"/>
          <w:b/>
          <w:bCs/>
          <w:color w:val="auto"/>
          <w:kern w:val="0"/>
          <w:szCs w:val="21"/>
          <w:highlight w:val="none"/>
          <w:u w:val="single"/>
          <w:lang w:bidi="ar"/>
        </w:rPr>
        <w:t xml:space="preserve"> 双方约定中间验收部位和办法执行相关文件的规定，承包人完成各专业分部分项或特种分项工程施工经自检合格后，于24小时前以书面通知监理工程师和发包人，监理工程师必须48小时内书面通知其他相关单位参加分部工程中间验收。书面通知包括中间验收内容、验收时间和地点。</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55. 工程试车</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55.1 试车内容</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不需要试车的，本条不适用。</w:t>
      </w:r>
    </w:p>
    <w:p>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需要试车的，试车的内容和要求：</w:t>
      </w:r>
      <w:r>
        <w:rPr>
          <w:rFonts w:hint="eastAsia" w:ascii="宋体" w:hAnsi="宋体" w:eastAsia="宋体" w:cs="宋体"/>
          <w:color w:val="auto"/>
          <w:kern w:val="0"/>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56．工程变更</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56.4 承包人提出工程变更建议</w:t>
      </w:r>
    </w:p>
    <w:p>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发包人采纳承包人建议带来利益的计奖方法：</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无  </w:t>
      </w:r>
      <w:r>
        <w:rPr>
          <w:rFonts w:hint="eastAsia" w:ascii="宋体" w:hAnsi="宋体" w:eastAsia="宋体" w:cs="宋体"/>
          <w:color w:val="auto"/>
          <w:kern w:val="0"/>
          <w:szCs w:val="21"/>
          <w:highlight w:val="none"/>
          <w:u w:val="singl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58. 竣工验收</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58.1 竣工验收标准</w:t>
      </w:r>
    </w:p>
    <w:p>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合同工程竣工验收标准：</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合格</w:t>
      </w:r>
      <w:r>
        <w:rPr>
          <w:rFonts w:hint="eastAsia" w:ascii="宋体" w:hAnsi="宋体" w:eastAsia="宋体" w:cs="宋体"/>
          <w:color w:val="auto"/>
          <w:kern w:val="0"/>
          <w:szCs w:val="21"/>
          <w:highlight w:val="none"/>
          <w:u w:val="single"/>
          <w:lang w:bidi="ar"/>
        </w:rPr>
        <w:t xml:space="preserve">          </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58.8 单位工程和工程部位验收</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合同工程无单位工程、无工程部位提前验收的，本款不适用。</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合同工程单位工程或工程部位需提前验收的，各单位工程或工程部位的名称、竣工验收时间和范围如下：</w:t>
      </w:r>
    </w:p>
    <w:p>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（1）</w:t>
      </w:r>
      <w:r>
        <w:rPr>
          <w:rFonts w:hint="eastAsia" w:ascii="宋体" w:hAnsi="宋体" w:eastAsia="宋体" w:cs="宋体"/>
          <w:b/>
          <w:bCs/>
          <w:color w:val="auto"/>
          <w:kern w:val="0"/>
          <w:szCs w:val="21"/>
          <w:highlight w:val="none"/>
          <w:u w:val="single"/>
          <w:lang w:bidi="ar"/>
        </w:rPr>
        <w:t xml:space="preserve">    /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（名称）工程或部位，竣工验收时间为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，其范围包括：</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u w:val="singl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（名称）工程或部位，竣工验收时间为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，其范围包括：</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58.9 施工期运行</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合同工程无单位工程、无工程部位在施工期运行的，本款不适用。</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合同工程单位工程或工程部位需在施工期运行的，各单位工程或工程部位的名称、运行时间如下：</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（名称）工程或部位，运行时间为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（名称）工程或部位，运行时间为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58.10 竣工清场</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 xml:space="preserve">另作约定：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竣工验收合格后10天内退场。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58.11 施工队伍的撤离</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按通用条款规定，承包人的人员和施工设备全部撤离施工现场。</w:t>
      </w:r>
    </w:p>
    <w:p>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59. 缺陷责任与质量保修</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59.1 缺陷责任期计算</w:t>
      </w:r>
    </w:p>
    <w:p>
      <w:pPr>
        <w:spacing w:line="440" w:lineRule="exact"/>
        <w:rPr>
          <w:rFonts w:ascii="宋体" w:hAnsi="宋体" w:eastAsia="宋体" w:cs="宋体"/>
          <w:b/>
          <w:bCs/>
          <w:color w:val="auto"/>
          <w:szCs w:val="21"/>
          <w:highlight w:val="none"/>
          <w:u w:val="single"/>
        </w:rPr>
      </w:pPr>
      <w:r>
        <w:rPr>
          <w:rFonts w:hint="eastAsia" w:ascii="宋体" w:hAnsi="宋体" w:eastAsia="宋体" w:cs="宋体"/>
          <w:color w:val="auto"/>
          <w:kern w:val="0"/>
          <w:szCs w:val="21"/>
          <w:highlight w:val="none"/>
          <w:lang w:bidi="ar"/>
        </w:rPr>
        <w:t xml:space="preserve">   缺陷责任期：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本工程的缺陷责任期为2年，自工程实际竣工验收合格之日起计。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59.8 质量保修期计算</w:t>
      </w:r>
    </w:p>
    <w:p>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质量保修期：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本项目的保修期</w:t>
      </w:r>
      <w:r>
        <w:rPr>
          <w:rFonts w:hint="eastAsia" w:ascii="宋体" w:hAnsi="宋体" w:eastAsia="宋体" w:cs="宋体"/>
          <w:b/>
          <w:bCs/>
          <w:color w:val="auto"/>
          <w:szCs w:val="20"/>
          <w:highlight w:val="none"/>
          <w:u w:val="single"/>
          <w:lang w:bidi="ar"/>
        </w:rPr>
        <w:t>按照《建设工程质量管理条例》规定。</w:t>
      </w:r>
      <w:r>
        <w:rPr>
          <w:rFonts w:hint="eastAsia" w:ascii="宋体" w:hAnsi="宋体" w:eastAsia="宋体" w:cs="宋体"/>
          <w:color w:val="auto"/>
          <w:kern w:val="0"/>
          <w:szCs w:val="21"/>
          <w:highlight w:val="none"/>
          <w:u w:val="singl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61. 工程量</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61.1 清单工程量包括的工作内容</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合同履行过程中，需要发生现场计量工作时，计量工作都应在发包人现场工作人员（工程师）及发包人委派的监理单位人员在场情况下，由承包人测量，计量记录须经发包人现场工作人员（工程师）及发包人委派的监理单位人员审核。                                        </w:t>
      </w:r>
      <w:r>
        <w:rPr>
          <w:rFonts w:hint="eastAsia" w:ascii="宋体" w:hAnsi="宋体" w:eastAsia="宋体" w:cs="宋体"/>
          <w:color w:val="auto"/>
          <w:kern w:val="0"/>
          <w:szCs w:val="21"/>
          <w:highlight w:val="none"/>
          <w:u w:val="singl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63. 暂列金额</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63.1 合同工程的暂列金额为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65. 暂估价</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65.1 招标暂估价项目</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必须招标暂估价项目合同双方当事人的权利、义务</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材料、工程设备：</w:t>
      </w:r>
      <w:r>
        <w:rPr>
          <w:rFonts w:hint="eastAsia" w:ascii="宋体" w:hAnsi="宋体" w:eastAsia="宋体" w:cs="宋体"/>
          <w:color w:val="auto"/>
          <w:kern w:val="0"/>
          <w:szCs w:val="21"/>
          <w:highlight w:val="none"/>
          <w:u w:val="single"/>
          <w:lang w:bidi="ar"/>
        </w:rPr>
        <w:t xml:space="preserve">          /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专业工程：</w:t>
      </w:r>
      <w:r>
        <w:rPr>
          <w:rFonts w:hint="eastAsia" w:ascii="宋体" w:hAnsi="宋体" w:eastAsia="宋体" w:cs="宋体"/>
          <w:color w:val="auto"/>
          <w:kern w:val="0"/>
          <w:szCs w:val="21"/>
          <w:highlight w:val="none"/>
          <w:u w:val="single"/>
          <w:lang w:bidi="ar"/>
        </w:rPr>
        <w:t xml:space="preserve">              /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65.3 非招标专业工程款的确定</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按通用条款规定，由造价工程师与分包人确定。</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66. 提前竣工奖与误期赔偿费</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66.1 提前竣工奖</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提起竣工奖额度</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没约定提前竣工奖的，本款不适用。</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约定提前竣工奖的，每日历天应奖额度为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 提前竣工奖的最高限额</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按通用条款规定为合同价款的5%，即</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66.2 误期赔偿费</w:t>
      </w:r>
    </w:p>
    <w:p>
      <w:pPr>
        <w:spacing w:line="440" w:lineRule="exact"/>
        <w:rPr>
          <w:rFonts w:ascii="宋体" w:hAnsi="宋体" w:eastAsia="宋体" w:cs="宋体"/>
          <w:b/>
          <w:bCs/>
          <w:color w:val="auto"/>
          <w:szCs w:val="21"/>
          <w:highlight w:val="none"/>
          <w:u w:val="single"/>
        </w:rPr>
      </w:pPr>
      <w:r>
        <w:rPr>
          <w:rFonts w:hint="eastAsia" w:ascii="宋体" w:hAnsi="宋体" w:eastAsia="宋体" w:cs="宋体"/>
          <w:color w:val="auto"/>
          <w:kern w:val="0"/>
          <w:szCs w:val="21"/>
          <w:highlight w:val="none"/>
          <w:lang w:bidi="ar"/>
        </w:rPr>
        <w:t xml:space="preserve"> （1） 每日历天应赔偿额度为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合同价款的1.5‰作为违约金，且不低于每天1万元。</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误期赔偿费的最高限额</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按通用条款规定为合同价款的5%，即</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szCs w:val="21"/>
          <w:highlight w:val="none"/>
          <w:u w:val="single"/>
          <w:lang w:bidi="ar"/>
        </w:rPr>
        <w:t>合同价款的10% 。</w:t>
      </w:r>
      <w:r>
        <w:rPr>
          <w:rFonts w:hint="eastAsia" w:ascii="宋体" w:hAnsi="宋体" w:eastAsia="宋体" w:cs="宋体"/>
          <w:color w:val="auto"/>
          <w:kern w:val="0"/>
          <w:szCs w:val="21"/>
          <w:highlight w:val="non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67. 工程优质费</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67.1 工程优质费的计算方法</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没约定工程优质费的，本款不适用。</w:t>
      </w:r>
    </w:p>
    <w:p>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约定工程优质费的，其计算方法：</w:t>
      </w:r>
      <w:r>
        <w:rPr>
          <w:rFonts w:hint="eastAsia" w:ascii="宋体" w:hAnsi="宋体" w:eastAsia="宋体" w:cs="宋体"/>
          <w:color w:val="auto"/>
          <w:kern w:val="0"/>
          <w:szCs w:val="21"/>
          <w:highlight w:val="none"/>
          <w:u w:val="single"/>
          <w:lang w:bidi="ar"/>
        </w:rPr>
        <w:t xml:space="preserve">          /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67.2 工程优质费的计算额度：</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按通用条款规定计算。</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另作约定（合同工程同时获得下列多个奖项的，只按最高奖项的额度计算）：</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国家级质量奖，合同价款的</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省级质量奖，合同价款的</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市级质量奖，合同价款的</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68. 合同价款的约定与调整</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68.2 合同价款的调整事件</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按通用条款规定的调整事件。</w:t>
      </w:r>
    </w:p>
    <w:p>
      <w:pPr>
        <w:pStyle w:val="29"/>
        <w:widowControl/>
        <w:spacing w:after="0" w:line="360" w:lineRule="auto"/>
        <w:ind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b/>
          <w:color w:val="auto"/>
          <w:szCs w:val="21"/>
          <w:highlight w:val="none"/>
        </w:rPr>
        <w:sym w:font="Wingdings" w:char="00FE"/>
      </w:r>
      <w:r>
        <w:rPr>
          <w:rFonts w:hint="eastAsia" w:ascii="宋体" w:hAnsi="宋体" w:eastAsia="宋体" w:cs="宋体"/>
          <w:color w:val="auto"/>
          <w:kern w:val="0"/>
          <w:szCs w:val="21"/>
          <w:highlight w:val="none"/>
        </w:rPr>
        <w:t xml:space="preserve"> 另作约定：</w:t>
      </w:r>
      <w:r>
        <w:rPr>
          <w:rFonts w:hint="eastAsia" w:ascii="宋体" w:hAnsi="宋体" w:eastAsia="宋体" w:cs="宋体"/>
          <w:color w:val="auto"/>
          <w:szCs w:val="21"/>
          <w:highlight w:val="none"/>
          <w:u w:val="single"/>
        </w:rPr>
        <w:t>见本协议书2.2条款。</w:t>
      </w:r>
    </w:p>
    <w:p>
      <w:pPr>
        <w:spacing w:line="44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 xml:space="preserve"> 68.2（9）调整合同价款的其他事件：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签证。</w:t>
      </w:r>
      <w:r>
        <w:rPr>
          <w:rFonts w:hint="eastAsia" w:ascii="宋体" w:hAnsi="宋体" w:eastAsia="宋体" w:cs="宋体"/>
          <w:color w:val="auto"/>
          <w:kern w:val="0"/>
          <w:szCs w:val="21"/>
          <w:highlight w:val="none"/>
          <w:u w:val="singl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72. 工程变更事件</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72.4 调整承包人报价偏差的方法</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按通用条款的规定调整。</w:t>
      </w:r>
    </w:p>
    <w:p>
      <w:pPr>
        <w:spacing w:line="340" w:lineRule="exact"/>
        <w:ind w:left="420"/>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按照下列方法调整：</w:t>
      </w:r>
      <w:r>
        <w:rPr>
          <w:rFonts w:hint="eastAsia" w:ascii="宋体" w:hAnsi="宋体" w:eastAsia="宋体" w:cs="宋体"/>
          <w:color w:val="auto"/>
          <w:szCs w:val="21"/>
          <w:highlight w:val="none"/>
          <w:u w:val="single"/>
          <w:lang w:bidi="ar"/>
        </w:rPr>
        <w:t>见本协议书2.2条款。</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73. 工程量偏差事件</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73.2 调整分部分项工程费的方法</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调整结算分部分项工程费：</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A8"/>
      </w:r>
      <w:r>
        <w:rPr>
          <w:rFonts w:hint="eastAsia" w:ascii="宋体" w:hAnsi="宋体" w:eastAsia="宋体" w:cs="宋体"/>
          <w:color w:val="auto"/>
          <w:kern w:val="0"/>
          <w:szCs w:val="21"/>
          <w:highlight w:val="none"/>
          <w:lang w:bidi="ar"/>
        </w:rPr>
        <w:t xml:space="preserve"> 按通用条款的规定调整。</w:t>
      </w:r>
    </w:p>
    <w:p>
      <w:pPr>
        <w:spacing w:line="440" w:lineRule="exact"/>
        <w:ind w:firstLine="105" w:firstLineChars="5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 按照下列方法调整：</w:t>
      </w:r>
      <w:r>
        <w:rPr>
          <w:rFonts w:hint="eastAsia" w:ascii="宋体" w:hAnsi="宋体" w:eastAsia="宋体" w:cs="宋体"/>
          <w:color w:val="auto"/>
          <w:kern w:val="0"/>
          <w:szCs w:val="21"/>
          <w:highlight w:val="none"/>
          <w:u w:val="single"/>
          <w:lang w:bidi="ar"/>
        </w:rPr>
        <w:t xml:space="preserve">    /     </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73.3 调整措施项目费的方法</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调整结算措施项目费：</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按通用条款的规定调整。</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按照下列方法调整：</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75. 现场签证事件</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75.3 现场签证报告的确认</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提交现场签证报告的时间：</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按通用条款的规定的时间提交。</w:t>
      </w:r>
    </w:p>
    <w:p>
      <w:pPr>
        <w:spacing w:line="440" w:lineRule="exact"/>
        <w:ind w:firstLine="105" w:firstLineChars="50"/>
        <w:rPr>
          <w:rFonts w:ascii="宋体" w:hAnsi="宋体" w:eastAsia="宋体" w:cs="宋体"/>
          <w:color w:val="auto"/>
          <w:szCs w:val="22"/>
          <w:highlight w:val="none"/>
          <w:u w:val="singl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2"/>
          <w:highlight w:val="none"/>
          <w:u w:val="single"/>
          <w:lang w:bidi="ar"/>
        </w:rPr>
        <w:t xml:space="preserve">图纸以外的变更工程，由发包人、承包人、监理方三方确定的工程项目。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76. 物价涨落事件</w:t>
      </w:r>
    </w:p>
    <w:p>
      <w:pPr>
        <w:pStyle w:val="29"/>
        <w:widowControl/>
        <w:spacing w:after="0"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76.3 承包人采购材料和工程设备的材料设备费、施工机械费调整方法：</w:t>
      </w:r>
      <w:r>
        <w:rPr>
          <w:rFonts w:hint="eastAsia" w:ascii="宋体" w:hAnsi="宋体" w:eastAsia="宋体" w:cs="宋体"/>
          <w:color w:val="auto"/>
          <w:szCs w:val="21"/>
          <w:highlight w:val="none"/>
          <w:u w:val="single"/>
        </w:rPr>
        <w:t>见本协议书2.2条款。</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价格系数法</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各资源的权重系数约定如下：</w:t>
      </w:r>
    </w:p>
    <w:p>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 固定系数a为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2）人工权重系数b为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3）机械台班权重系数c为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4）钢筋权重系数d为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5）水泥权重系数e为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6）铜材权重系数f为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7）沥青权重系数g为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8）其他资源的权重系数：</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78. 支付事项</w:t>
      </w:r>
    </w:p>
    <w:p>
      <w:pPr>
        <w:spacing w:line="440" w:lineRule="exact"/>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78.2 计算利息的利率</w:t>
      </w:r>
    </w:p>
    <w:p>
      <w:pPr>
        <w:spacing w:line="440" w:lineRule="exact"/>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按照中国人民银行发布的同期同类贷款利率。</w:t>
      </w:r>
    </w:p>
    <w:p>
      <w:pPr>
        <w:pStyle w:val="29"/>
        <w:widowControl/>
        <w:spacing w:line="360" w:lineRule="auto"/>
        <w:ind w:firstLine="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w:t>
      </w:r>
      <w:r>
        <w:rPr>
          <w:rFonts w:ascii="宋体" w:hAnsi="宋体" w:eastAsia="宋体" w:cs="宋体"/>
          <w:b/>
          <w:color w:val="auto"/>
          <w:szCs w:val="21"/>
          <w:highlight w:val="none"/>
        </w:rPr>
        <w:sym w:font="Wingdings" w:char="00FE"/>
      </w:r>
      <w:r>
        <w:rPr>
          <w:rFonts w:hint="eastAsia" w:ascii="宋体" w:hAnsi="宋体" w:eastAsia="宋体" w:cs="宋体"/>
          <w:color w:val="auto"/>
          <w:kern w:val="0"/>
          <w:szCs w:val="21"/>
          <w:highlight w:val="none"/>
        </w:rPr>
        <w:t xml:space="preserve"> 另作约定：</w:t>
      </w:r>
      <w:r>
        <w:rPr>
          <w:rFonts w:hint="eastAsia" w:ascii="宋体" w:hAnsi="宋体" w:eastAsia="宋体" w:cs="宋体"/>
          <w:b/>
          <w:bCs/>
          <w:color w:val="auto"/>
          <w:kern w:val="0"/>
          <w:szCs w:val="21"/>
          <w:highlight w:val="none"/>
          <w:u w:val="single"/>
        </w:rPr>
        <w:t>不论任何情况均不计算利息。 发包方</w:t>
      </w:r>
      <w:r>
        <w:rPr>
          <w:rFonts w:hint="eastAsia" w:ascii="宋体" w:hAnsi="宋体" w:eastAsia="宋体" w:cs="宋体"/>
          <w:b/>
          <w:bCs/>
          <w:color w:val="auto"/>
          <w:szCs w:val="21"/>
          <w:highlight w:val="none"/>
          <w:u w:val="single"/>
        </w:rPr>
        <w:t>在支付进度款时有权监督承包方对实际施工人员的工资待遇落实情况，如引起发包方损失的，有权暂停支付进度款，并从工程款中扣除相应款项。</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 xml:space="preserve">79. </w:t>
      </w:r>
      <w:r>
        <w:rPr>
          <w:rFonts w:hint="eastAsia" w:ascii="宋体" w:hAnsi="宋体" w:eastAsia="宋体" w:cs="宋体"/>
          <w:b/>
          <w:bCs/>
          <w:color w:val="auto"/>
          <w:szCs w:val="21"/>
          <w:highlight w:val="none"/>
          <w:lang w:val="en-US" w:eastAsia="zh-CN" w:bidi="ar"/>
        </w:rPr>
        <w:t>首期</w:t>
      </w:r>
      <w:r>
        <w:rPr>
          <w:rFonts w:hint="eastAsia" w:ascii="宋体" w:hAnsi="宋体" w:eastAsia="宋体" w:cs="宋体"/>
          <w:b/>
          <w:bCs/>
          <w:color w:val="auto"/>
          <w:szCs w:val="21"/>
          <w:highlight w:val="none"/>
          <w:lang w:bidi="ar"/>
        </w:rPr>
        <w:t>款</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79.1 </w:t>
      </w:r>
      <w:r>
        <w:rPr>
          <w:rFonts w:hint="eastAsia" w:ascii="宋体" w:hAnsi="宋体" w:eastAsia="宋体" w:cs="宋体"/>
          <w:color w:val="auto"/>
          <w:kern w:val="0"/>
          <w:szCs w:val="21"/>
          <w:highlight w:val="none"/>
        </w:rPr>
        <w:t>首期款</w:t>
      </w:r>
      <w:r>
        <w:rPr>
          <w:rFonts w:hint="eastAsia" w:ascii="宋体" w:hAnsi="宋体" w:eastAsia="宋体" w:cs="宋体"/>
          <w:color w:val="auto"/>
          <w:kern w:val="0"/>
          <w:szCs w:val="21"/>
          <w:highlight w:val="none"/>
          <w:lang w:bidi="ar"/>
        </w:rPr>
        <w:t>的约定及管理</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首期款的约定</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 xml:space="preserve"> 没约定首期款的，本条不适用。</w:t>
      </w:r>
    </w:p>
    <w:p>
      <w:pPr>
        <w:ind w:left="210" w:leftChars="100"/>
        <w:rPr>
          <w:rFonts w:ascii="仿宋_GB2312" w:hAnsi="仿宋_GB2312" w:eastAsia="仿宋_GB2312" w:cs="仿宋_GB2312"/>
          <w:sz w:val="24"/>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 xml:space="preserve"> 约定首期款的</w:t>
      </w:r>
      <w:r>
        <w:rPr>
          <w:rFonts w:hint="eastAsia" w:ascii="宋体" w:hAnsi="宋体" w:eastAsia="宋体" w:cs="宋体"/>
          <w:color w:val="auto"/>
          <w:kern w:val="0"/>
          <w:szCs w:val="21"/>
          <w:highlight w:val="none"/>
          <w:lang w:eastAsia="zh-CN" w:bidi="ar"/>
        </w:rPr>
        <w:t xml:space="preserve">：支付办法和抵扣方式，按专用条款第 </w:t>
      </w:r>
      <w:r>
        <w:rPr>
          <w:rFonts w:hint="eastAsia" w:ascii="宋体" w:hAnsi="宋体" w:eastAsia="宋体" w:cs="宋体"/>
          <w:color w:val="auto"/>
          <w:kern w:val="0"/>
          <w:szCs w:val="21"/>
          <w:highlight w:val="none"/>
          <w:lang w:val="en-US" w:eastAsia="zh-CN" w:bidi="ar"/>
        </w:rPr>
        <w:t>79</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eastAsia="zh-CN" w:bidi="ar"/>
        </w:rPr>
        <w:t xml:space="preserve"> 款和第 </w:t>
      </w:r>
      <w:r>
        <w:rPr>
          <w:rFonts w:hint="eastAsia" w:ascii="宋体" w:hAnsi="宋体" w:eastAsia="宋体" w:cs="宋体"/>
          <w:color w:val="auto"/>
          <w:kern w:val="0"/>
          <w:szCs w:val="21"/>
          <w:highlight w:val="none"/>
          <w:lang w:val="en-US" w:eastAsia="zh-CN" w:bidi="ar"/>
        </w:rPr>
        <w:t>79</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eastAsia="zh-CN" w:bidi="ar"/>
        </w:rPr>
        <w:t xml:space="preserve"> 款约定。</w:t>
      </w:r>
      <w:r>
        <w:rPr>
          <w:rFonts w:hint="eastAsia" w:ascii="宋体" w:hAnsi="宋体" w:eastAsia="宋体" w:cs="宋体"/>
          <w:color w:val="auto"/>
          <w:kern w:val="0"/>
          <w:szCs w:val="21"/>
          <w:highlight w:val="none"/>
          <w:lang w:eastAsia="zh-CN" w:bidi="ar"/>
        </w:rPr>
        <w:br w:type="textWrapping"/>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val="en-US" w:eastAsia="zh-CN" w:bidi="ar"/>
        </w:rPr>
        <w:t xml:space="preserve"> </w:t>
      </w:r>
      <w:r>
        <w:rPr>
          <w:rFonts w:hint="eastAsia" w:ascii="宋体" w:hAnsi="宋体" w:eastAsia="宋体" w:cs="宋体"/>
          <w:color w:val="auto"/>
          <w:kern w:val="0"/>
          <w:szCs w:val="21"/>
          <w:highlight w:val="none"/>
          <w:lang w:bidi="ar"/>
        </w:rPr>
        <w:t>另作约定：</w:t>
      </w:r>
    </w:p>
    <w:p>
      <w:pPr>
        <w:ind w:left="210" w:leftChars="100" w:firstLine="10" w:firstLineChars="0"/>
        <w:rPr>
          <w:rFonts w:hint="eastAsia" w:ascii="宋体" w:hAnsi="宋体" w:eastAsia="宋体" w:cs="宋体"/>
          <w:color w:val="auto"/>
          <w:kern w:val="0"/>
          <w:szCs w:val="21"/>
          <w:highlight w:val="none"/>
          <w:lang w:bidi="ar"/>
        </w:rPr>
      </w:pP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val="en-US" w:eastAsia="zh-CN" w:bidi="ar"/>
        </w:rPr>
        <w:t xml:space="preserve"> </w:t>
      </w:r>
      <w:r>
        <w:rPr>
          <w:rFonts w:hint="eastAsia" w:ascii="宋体" w:hAnsi="宋体" w:eastAsia="宋体" w:cs="宋体"/>
          <w:color w:val="auto"/>
          <w:kern w:val="0"/>
          <w:szCs w:val="21"/>
          <w:highlight w:val="none"/>
          <w:lang w:bidi="ar"/>
        </w:rPr>
        <w:t>工程设计费</w:t>
      </w:r>
      <w:r>
        <w:rPr>
          <w:rFonts w:hint="eastAsia" w:ascii="宋体" w:hAnsi="宋体" w:eastAsia="宋体" w:cs="宋体"/>
          <w:color w:val="auto"/>
          <w:kern w:val="0"/>
          <w:szCs w:val="21"/>
          <w:highlight w:val="none"/>
          <w:lang w:val="en-US" w:eastAsia="zh-CN" w:bidi="ar"/>
        </w:rPr>
        <w:t>首期</w:t>
      </w:r>
      <w:r>
        <w:rPr>
          <w:rFonts w:hint="eastAsia" w:ascii="宋体" w:hAnsi="宋体" w:eastAsia="宋体" w:cs="宋体"/>
          <w:color w:val="auto"/>
          <w:kern w:val="0"/>
          <w:szCs w:val="21"/>
          <w:highlight w:val="none"/>
          <w:lang w:bidi="ar"/>
        </w:rPr>
        <w:t>款支付比例及金额：</w:t>
      </w:r>
      <w:r>
        <w:rPr>
          <w:rFonts w:hint="eastAsia" w:ascii="宋体" w:hAnsi="宋体" w:eastAsia="宋体" w:cs="宋体"/>
          <w:b/>
          <w:bCs/>
          <w:color w:val="auto"/>
          <w:kern w:val="0"/>
          <w:szCs w:val="21"/>
          <w:highlight w:val="none"/>
          <w:u w:val="single"/>
          <w:lang w:bidi="ar"/>
        </w:rPr>
        <w:t>本合同</w:t>
      </w:r>
      <w:r>
        <w:rPr>
          <w:rFonts w:hint="eastAsia" w:ascii="宋体" w:hAnsi="宋体" w:eastAsia="宋体" w:cs="宋体"/>
          <w:b/>
          <w:bCs/>
          <w:color w:val="auto"/>
          <w:kern w:val="0"/>
          <w:szCs w:val="21"/>
          <w:highlight w:val="none"/>
          <w:u w:val="single"/>
          <w:lang w:val="en-US" w:eastAsia="zh-CN" w:bidi="ar"/>
        </w:rPr>
        <w:t>设计</w:t>
      </w:r>
      <w:r>
        <w:rPr>
          <w:rFonts w:hint="eastAsia" w:ascii="宋体" w:hAnsi="宋体" w:eastAsia="宋体" w:cs="宋体"/>
          <w:b/>
          <w:bCs/>
          <w:color w:val="auto"/>
          <w:kern w:val="0"/>
          <w:szCs w:val="21"/>
          <w:highlight w:val="none"/>
          <w:u w:val="single"/>
          <w:lang w:bidi="ar"/>
        </w:rPr>
        <w:t>费总价的</w:t>
      </w:r>
      <w:r>
        <w:rPr>
          <w:rFonts w:hint="eastAsia" w:ascii="宋体" w:hAnsi="宋体" w:eastAsia="宋体" w:cs="宋体"/>
          <w:b/>
          <w:bCs/>
          <w:color w:val="auto"/>
          <w:kern w:val="0"/>
          <w:szCs w:val="21"/>
          <w:highlight w:val="none"/>
          <w:u w:val="single"/>
          <w:lang w:val="en-US" w:eastAsia="zh-CN" w:bidi="ar"/>
        </w:rPr>
        <w:t>20</w:t>
      </w:r>
      <w:r>
        <w:rPr>
          <w:rFonts w:hint="eastAsia" w:ascii="宋体" w:hAnsi="宋体" w:eastAsia="宋体" w:cs="宋体"/>
          <w:b/>
          <w:bCs/>
          <w:color w:val="auto"/>
          <w:kern w:val="0"/>
          <w:szCs w:val="21"/>
          <w:highlight w:val="none"/>
          <w:u w:val="single"/>
          <w:lang w:bidi="ar"/>
        </w:rPr>
        <w:t>%。</w:t>
      </w:r>
    </w:p>
    <w:p>
      <w:pPr>
        <w:ind w:left="10" w:leftChars="0" w:firstLine="210" w:firstLineChars="0"/>
        <w:rPr>
          <w:rFonts w:ascii="宋体" w:hAnsi="宋体" w:eastAsia="宋体" w:cs="宋体"/>
          <w:color w:val="auto"/>
          <w:kern w:val="0"/>
          <w:szCs w:val="21"/>
          <w:highlight w:val="none"/>
        </w:rPr>
      </w:pP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val="en-US" w:eastAsia="zh-CN" w:bidi="ar"/>
        </w:rPr>
        <w:t xml:space="preserve"> </w:t>
      </w:r>
      <w:r>
        <w:rPr>
          <w:rFonts w:hint="eastAsia" w:ascii="宋体" w:hAnsi="宋体" w:eastAsia="宋体" w:cs="宋体"/>
          <w:color w:val="auto"/>
          <w:kern w:val="0"/>
          <w:szCs w:val="21"/>
          <w:highlight w:val="none"/>
          <w:lang w:bidi="ar"/>
        </w:rPr>
        <w:t>建筑安装工程费</w:t>
      </w:r>
      <w:r>
        <w:rPr>
          <w:rFonts w:hint="eastAsia" w:ascii="宋体" w:hAnsi="宋体" w:eastAsia="宋体" w:cs="宋体"/>
          <w:color w:val="auto"/>
          <w:kern w:val="0"/>
          <w:szCs w:val="21"/>
          <w:highlight w:val="none"/>
          <w:lang w:val="en-US" w:eastAsia="zh-CN" w:bidi="ar"/>
        </w:rPr>
        <w:t>首期</w:t>
      </w:r>
      <w:r>
        <w:rPr>
          <w:rFonts w:hint="eastAsia" w:ascii="宋体" w:hAnsi="宋体" w:eastAsia="宋体" w:cs="宋体"/>
          <w:color w:val="auto"/>
          <w:kern w:val="0"/>
          <w:szCs w:val="21"/>
          <w:highlight w:val="none"/>
          <w:lang w:bidi="ar"/>
        </w:rPr>
        <w:t>款支付比例及金额：</w:t>
      </w:r>
      <w:r>
        <w:rPr>
          <w:rFonts w:hint="eastAsia" w:ascii="宋体" w:hAnsi="宋体" w:eastAsia="宋体" w:cs="宋体"/>
          <w:b/>
          <w:bCs/>
          <w:color w:val="auto"/>
          <w:kern w:val="0"/>
          <w:szCs w:val="21"/>
          <w:highlight w:val="none"/>
          <w:u w:val="single"/>
          <w:lang w:val="en-US" w:eastAsia="zh-CN" w:bidi="ar"/>
        </w:rPr>
        <w:t>不高于</w:t>
      </w:r>
      <w:r>
        <w:rPr>
          <w:rFonts w:hint="eastAsia" w:ascii="宋体" w:hAnsi="宋体" w:eastAsia="宋体" w:cs="宋体"/>
          <w:b/>
          <w:bCs/>
          <w:color w:val="auto"/>
          <w:kern w:val="0"/>
          <w:szCs w:val="21"/>
          <w:highlight w:val="none"/>
          <w:u w:val="single"/>
          <w:lang w:bidi="ar"/>
        </w:rPr>
        <w:t>本合同</w:t>
      </w:r>
      <w:r>
        <w:rPr>
          <w:rFonts w:hint="eastAsia" w:ascii="宋体" w:hAnsi="宋体" w:eastAsia="宋体" w:cs="宋体"/>
          <w:b/>
          <w:bCs/>
          <w:color w:val="auto"/>
          <w:kern w:val="0"/>
          <w:szCs w:val="21"/>
          <w:highlight w:val="none"/>
          <w:u w:val="single"/>
          <w:lang w:val="en-US" w:eastAsia="zh-CN" w:bidi="ar"/>
        </w:rPr>
        <w:t>暂定</w:t>
      </w:r>
      <w:r>
        <w:rPr>
          <w:rFonts w:hint="eastAsia" w:ascii="宋体" w:hAnsi="宋体" w:eastAsia="宋体" w:cs="宋体"/>
          <w:b/>
          <w:bCs/>
          <w:color w:val="auto"/>
          <w:kern w:val="0"/>
          <w:szCs w:val="21"/>
          <w:highlight w:val="none"/>
          <w:u w:val="single"/>
          <w:lang w:bidi="ar"/>
        </w:rPr>
        <w:t>建安费总价的</w:t>
      </w:r>
      <w:r>
        <w:rPr>
          <w:rFonts w:hint="eastAsia" w:ascii="宋体" w:hAnsi="宋体" w:eastAsia="宋体" w:cs="宋体"/>
          <w:b/>
          <w:bCs/>
          <w:color w:val="auto"/>
          <w:kern w:val="0"/>
          <w:szCs w:val="21"/>
          <w:highlight w:val="none"/>
          <w:u w:val="single"/>
          <w:lang w:val="en-US" w:eastAsia="zh-CN" w:bidi="ar"/>
        </w:rPr>
        <w:t>30</w:t>
      </w:r>
      <w:r>
        <w:rPr>
          <w:rFonts w:hint="eastAsia" w:ascii="宋体" w:hAnsi="宋体" w:eastAsia="宋体" w:cs="宋体"/>
          <w:b/>
          <w:bCs/>
          <w:color w:val="auto"/>
          <w:kern w:val="0"/>
          <w:szCs w:val="21"/>
          <w:highlight w:val="none"/>
          <w:u w:val="single"/>
          <w:lang w:bidi="ar"/>
        </w:rPr>
        <w:t>%</w:t>
      </w:r>
      <w:r>
        <w:rPr>
          <w:rFonts w:hint="eastAsia" w:ascii="宋体" w:hAnsi="宋体" w:eastAsia="宋体" w:cs="宋体"/>
          <w:b/>
          <w:bCs/>
          <w:color w:val="auto"/>
          <w:kern w:val="0"/>
          <w:szCs w:val="21"/>
          <w:highlight w:val="none"/>
          <w:u w:val="none"/>
          <w:lang w:eastAsia="zh-CN" w:bidi="ar"/>
        </w:rPr>
        <w:t>，</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w:t>
      </w:r>
      <w:r>
        <w:rPr>
          <w:rFonts w:hint="eastAsia" w:ascii="宋体" w:hAnsi="宋体" w:eastAsia="宋体" w:cs="宋体"/>
          <w:color w:val="auto"/>
          <w:kern w:val="0"/>
          <w:szCs w:val="21"/>
          <w:highlight w:val="none"/>
          <w:lang w:eastAsia="zh-CN" w:bidi="ar"/>
        </w:rPr>
        <w:t>首期款</w:t>
      </w:r>
      <w:r>
        <w:rPr>
          <w:rFonts w:hint="eastAsia" w:ascii="宋体" w:hAnsi="宋体" w:eastAsia="宋体" w:cs="宋体"/>
          <w:color w:val="auto"/>
          <w:kern w:val="0"/>
          <w:szCs w:val="21"/>
          <w:highlight w:val="none"/>
          <w:lang w:bidi="ar"/>
        </w:rPr>
        <w:t>的最高限额</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通用条款规定为合同价款的30%，即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79.2 提交</w:t>
      </w:r>
      <w:r>
        <w:rPr>
          <w:rFonts w:hint="eastAsia" w:ascii="宋体" w:hAnsi="宋体" w:eastAsia="宋体" w:cs="宋体"/>
          <w:color w:val="auto"/>
          <w:kern w:val="0"/>
          <w:szCs w:val="21"/>
          <w:highlight w:val="none"/>
          <w:lang w:eastAsia="zh-CN" w:bidi="ar"/>
        </w:rPr>
        <w:t>首期款</w:t>
      </w:r>
      <w:r>
        <w:rPr>
          <w:rFonts w:hint="eastAsia" w:ascii="宋体" w:hAnsi="宋体" w:eastAsia="宋体" w:cs="宋体"/>
          <w:color w:val="auto"/>
          <w:kern w:val="0"/>
          <w:szCs w:val="21"/>
          <w:highlight w:val="none"/>
          <w:lang w:bidi="ar"/>
        </w:rPr>
        <w:t>支付申请期限：</w:t>
      </w:r>
    </w:p>
    <w:p>
      <w:pPr>
        <w:spacing w:line="440" w:lineRule="exact"/>
        <w:rPr>
          <w:rFonts w:hint="eastAsia" w:ascii="宋体" w:hAnsi="宋体" w:eastAsia="宋体" w:cs="宋体"/>
          <w:b/>
          <w:bCs/>
          <w:color w:val="auto"/>
          <w:kern w:val="0"/>
          <w:szCs w:val="21"/>
          <w:highlight w:val="none"/>
          <w:u w:val="single"/>
          <w:lang w:val="en-US" w:eastAsia="zh-CN" w:bidi="ar"/>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b/>
          <w:color w:val="auto"/>
          <w:szCs w:val="21"/>
          <w:highlight w:val="none"/>
          <w:lang w:val="en-US" w:eastAsia="zh-CN" w:bidi="ar"/>
        </w:rPr>
        <w:t xml:space="preserve"> </w:t>
      </w:r>
      <w:r>
        <w:rPr>
          <w:rFonts w:hint="eastAsia" w:ascii="宋体" w:hAnsi="宋体" w:eastAsia="宋体" w:cs="宋体"/>
          <w:color w:val="auto"/>
          <w:kern w:val="0"/>
          <w:szCs w:val="21"/>
          <w:highlight w:val="none"/>
          <w:lang w:bidi="ar"/>
        </w:rPr>
        <w:t>按承包人在完成本款三项工作后的7天内。</w:t>
      </w:r>
      <w:r>
        <w:rPr>
          <w:rFonts w:ascii="仿宋_GB2312" w:hAnsi="仿宋_GB2312" w:eastAsia="仿宋_GB2312" w:cs="仿宋_GB2312"/>
          <w:sz w:val="24"/>
        </w:rPr>
        <w:br w:type="textWrapping"/>
      </w: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b/>
          <w:bCs/>
          <w:color w:val="auto"/>
          <w:kern w:val="0"/>
          <w:szCs w:val="21"/>
          <w:highlight w:val="none"/>
          <w:u w:val="single"/>
          <w:lang w:bidi="ar"/>
        </w:rPr>
        <w:t>本合同签订、承包人（施工方成员）提交预付款保函</w:t>
      </w:r>
      <w:r>
        <w:rPr>
          <w:rFonts w:hint="eastAsia" w:ascii="宋体" w:hAnsi="宋体" w:eastAsia="宋体" w:cs="宋体"/>
          <w:b/>
          <w:bCs/>
          <w:color w:val="auto"/>
          <w:kern w:val="0"/>
          <w:szCs w:val="21"/>
          <w:highlight w:val="none"/>
          <w:u w:val="single"/>
          <w:lang w:eastAsia="zh-CN" w:bidi="ar"/>
        </w:rPr>
        <w:t>（</w:t>
      </w:r>
      <w:r>
        <w:rPr>
          <w:rFonts w:hint="eastAsia" w:ascii="宋体" w:hAnsi="宋体" w:eastAsia="宋体" w:cs="宋体"/>
          <w:b/>
          <w:bCs/>
          <w:color w:val="auto"/>
          <w:kern w:val="0"/>
          <w:szCs w:val="21"/>
          <w:highlight w:val="none"/>
          <w:u w:val="single"/>
          <w:lang w:val="en-US" w:eastAsia="zh-CN" w:bidi="ar"/>
        </w:rPr>
        <w:t>或担保</w:t>
      </w:r>
      <w:r>
        <w:rPr>
          <w:rFonts w:hint="eastAsia" w:ascii="宋体" w:hAnsi="宋体" w:eastAsia="宋体" w:cs="宋体"/>
          <w:b/>
          <w:bCs/>
          <w:color w:val="auto"/>
          <w:kern w:val="0"/>
          <w:szCs w:val="21"/>
          <w:highlight w:val="none"/>
          <w:u w:val="single"/>
          <w:lang w:eastAsia="zh-CN" w:bidi="ar"/>
        </w:rPr>
        <w:t>）</w:t>
      </w:r>
      <w:r>
        <w:rPr>
          <w:rFonts w:hint="eastAsia" w:ascii="宋体" w:hAnsi="宋体" w:eastAsia="宋体" w:cs="宋体"/>
          <w:b/>
          <w:bCs/>
          <w:color w:val="auto"/>
          <w:kern w:val="0"/>
          <w:szCs w:val="21"/>
          <w:highlight w:val="none"/>
          <w:u w:val="single"/>
          <w:lang w:bidi="ar"/>
        </w:rPr>
        <w:t>并进场施工后5天内，按建安工程费签约合同价价款的10％拨付工程预付款。</w:t>
      </w:r>
      <w:r>
        <w:rPr>
          <w:rFonts w:hint="eastAsia" w:ascii="宋体" w:hAnsi="宋体" w:eastAsia="宋体" w:cs="宋体"/>
          <w:b/>
          <w:bCs/>
          <w:color w:val="auto"/>
          <w:kern w:val="0"/>
          <w:szCs w:val="21"/>
          <w:highlight w:val="none"/>
          <w:u w:val="single"/>
          <w:lang w:val="en-US" w:eastAsia="zh-CN"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79.4 </w:t>
      </w:r>
      <w:r>
        <w:rPr>
          <w:rFonts w:hint="eastAsia" w:ascii="宋体" w:hAnsi="宋体" w:eastAsia="宋体" w:cs="宋体"/>
          <w:color w:val="auto"/>
          <w:kern w:val="0"/>
          <w:szCs w:val="21"/>
          <w:highlight w:val="none"/>
          <w:lang w:eastAsia="zh-CN" w:bidi="ar"/>
        </w:rPr>
        <w:t>首期款</w:t>
      </w:r>
      <w:r>
        <w:rPr>
          <w:rFonts w:hint="eastAsia" w:ascii="宋体" w:hAnsi="宋体" w:eastAsia="宋体" w:cs="宋体"/>
          <w:color w:val="auto"/>
          <w:kern w:val="0"/>
          <w:szCs w:val="21"/>
          <w:highlight w:val="none"/>
          <w:lang w:bidi="ar"/>
        </w:rPr>
        <w:t>抵扣方式</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w:t>
      </w:r>
      <w:r>
        <w:rPr>
          <w:rFonts w:hint="eastAsia" w:ascii="宋体" w:hAnsi="宋体" w:eastAsia="宋体" w:cs="宋体"/>
          <w:color w:val="auto"/>
          <w:kern w:val="0"/>
          <w:szCs w:val="21"/>
          <w:highlight w:val="none"/>
          <w:lang w:eastAsia="zh-CN" w:bidi="ar"/>
        </w:rPr>
        <w:t>首期款</w:t>
      </w:r>
      <w:r>
        <w:rPr>
          <w:rFonts w:hint="eastAsia" w:ascii="宋体" w:hAnsi="宋体" w:eastAsia="宋体" w:cs="宋体"/>
          <w:color w:val="auto"/>
          <w:kern w:val="0"/>
          <w:szCs w:val="21"/>
          <w:highlight w:val="none"/>
          <w:lang w:bidi="ar"/>
        </w:rPr>
        <w:t>按照期中应支付工程款的</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%扣回，直到扣完为止。</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其他方式：</w:t>
      </w:r>
    </w:p>
    <w:p>
      <w:pPr>
        <w:spacing w:line="440" w:lineRule="exact"/>
        <w:ind w:firstLine="422" w:firstLineChars="200"/>
        <w:rPr>
          <w:rFonts w:ascii="宋体" w:hAnsi="宋体" w:eastAsia="宋体" w:cs="宋体"/>
          <w:b/>
          <w:bCs/>
          <w:color w:val="auto"/>
          <w:szCs w:val="21"/>
          <w:highlight w:val="none"/>
          <w:u w:val="single"/>
        </w:rPr>
      </w:pPr>
      <w:r>
        <w:rPr>
          <w:rFonts w:hint="eastAsia" w:ascii="宋体" w:hAnsi="宋体" w:eastAsia="宋体" w:cs="宋体"/>
          <w:b/>
          <w:bCs/>
          <w:color w:val="auto"/>
          <w:kern w:val="0"/>
          <w:szCs w:val="21"/>
          <w:highlight w:val="none"/>
          <w:u w:val="single"/>
          <w:lang w:bidi="ar"/>
        </w:rPr>
        <w:t>（1）</w:t>
      </w:r>
      <w:r>
        <w:rPr>
          <w:rFonts w:hint="eastAsia" w:ascii="宋体" w:hAnsi="宋体" w:eastAsia="宋体" w:cs="宋体"/>
          <w:b/>
          <w:bCs/>
          <w:color w:val="auto"/>
          <w:kern w:val="0"/>
          <w:szCs w:val="21"/>
          <w:highlight w:val="none"/>
          <w:u w:val="single"/>
          <w:lang w:eastAsia="zh-CN" w:bidi="ar"/>
        </w:rPr>
        <w:t>首期款</w:t>
      </w:r>
      <w:r>
        <w:rPr>
          <w:rFonts w:hint="eastAsia" w:ascii="宋体" w:hAnsi="宋体" w:eastAsia="宋体" w:cs="宋体"/>
          <w:b/>
          <w:bCs/>
          <w:color w:val="auto"/>
          <w:kern w:val="0"/>
          <w:szCs w:val="21"/>
          <w:highlight w:val="none"/>
          <w:u w:val="single"/>
          <w:lang w:bidi="ar"/>
        </w:rPr>
        <w:t>按</w:t>
      </w:r>
      <w:r>
        <w:rPr>
          <w:rFonts w:hint="eastAsia" w:ascii="宋体" w:hAnsi="宋体" w:eastAsia="宋体" w:cs="宋体"/>
          <w:b/>
          <w:bCs/>
          <w:color w:val="auto"/>
          <w:szCs w:val="21"/>
          <w:highlight w:val="none"/>
          <w:u w:val="single"/>
          <w:lang w:bidi="ar"/>
        </w:rPr>
        <w:t>已完的工程量，按比例扣回，扣回比例按《</w:t>
      </w:r>
      <w:r>
        <w:rPr>
          <w:rFonts w:hint="eastAsia" w:ascii="宋体" w:hAnsi="宋体" w:eastAsia="宋体" w:cs="宋体"/>
          <w:b/>
          <w:bCs/>
          <w:color w:val="auto"/>
          <w:szCs w:val="21"/>
          <w:highlight w:val="none"/>
          <w:u w:val="single"/>
          <w:lang w:eastAsia="zh-CN" w:bidi="ar"/>
        </w:rPr>
        <w:t>首期款</w:t>
      </w:r>
      <w:r>
        <w:rPr>
          <w:rFonts w:hint="eastAsia" w:ascii="宋体" w:hAnsi="宋体" w:eastAsia="宋体" w:cs="宋体"/>
          <w:b/>
          <w:bCs/>
          <w:color w:val="auto"/>
          <w:szCs w:val="21"/>
          <w:highlight w:val="none"/>
          <w:u w:val="single"/>
          <w:lang w:bidi="ar"/>
        </w:rPr>
        <w:t xml:space="preserve">扣回比例表》执行：      </w:t>
      </w:r>
    </w:p>
    <w:p>
      <w:pPr>
        <w:shd w:val="clear" w:color="auto" w:fill="FFFFFF"/>
        <w:adjustRightInd w:val="0"/>
        <w:spacing w:line="360" w:lineRule="auto"/>
        <w:jc w:val="center"/>
        <w:rPr>
          <w:rFonts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lang w:eastAsia="zh-CN" w:bidi="ar"/>
        </w:rPr>
        <w:t>首期款</w:t>
      </w:r>
      <w:r>
        <w:rPr>
          <w:rFonts w:hint="eastAsia" w:ascii="宋体" w:hAnsi="宋体" w:eastAsia="宋体" w:cs="宋体"/>
          <w:b/>
          <w:bCs/>
          <w:color w:val="auto"/>
          <w:szCs w:val="21"/>
          <w:highlight w:val="none"/>
          <w:shd w:val="clear" w:color="auto" w:fill="FFFFFF"/>
          <w:lang w:bidi="ar"/>
        </w:rPr>
        <w:t>扣回比例表</w:t>
      </w:r>
    </w:p>
    <w:tbl>
      <w:tblPr>
        <w:tblStyle w:val="31"/>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962"/>
        <w:gridCol w:w="2570"/>
        <w:gridCol w:w="211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清单内已完工作量与合同承包价（扣除了暂列金额）的比例（a）</w:t>
            </w:r>
          </w:p>
        </w:tc>
        <w:tc>
          <w:tcPr>
            <w:tcW w:w="25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扣回</w:t>
            </w:r>
            <w:r>
              <w:rPr>
                <w:rFonts w:hint="eastAsia" w:ascii="宋体" w:hAnsi="宋体" w:eastAsia="宋体" w:cs="宋体"/>
                <w:color w:val="auto"/>
                <w:szCs w:val="21"/>
                <w:highlight w:val="none"/>
                <w:lang w:eastAsia="zh-CN" w:bidi="ar"/>
              </w:rPr>
              <w:t>首期款</w:t>
            </w:r>
            <w:r>
              <w:rPr>
                <w:rFonts w:hint="eastAsia" w:ascii="宋体" w:hAnsi="宋体" w:eastAsia="宋体" w:cs="宋体"/>
                <w:color w:val="auto"/>
                <w:szCs w:val="21"/>
                <w:highlight w:val="none"/>
                <w:lang w:bidi="ar"/>
              </w:rPr>
              <w:t>的比例</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累计扣回比例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396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10%≤a＜20％</w:t>
            </w:r>
          </w:p>
        </w:tc>
        <w:tc>
          <w:tcPr>
            <w:tcW w:w="257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20％</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396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20%≤a＜40％</w:t>
            </w:r>
          </w:p>
        </w:tc>
        <w:tc>
          <w:tcPr>
            <w:tcW w:w="257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30％</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50％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8" w:hRule="atLeast"/>
          <w:jc w:val="center"/>
        </w:trPr>
        <w:tc>
          <w:tcPr>
            <w:tcW w:w="396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40%≤a＜50％</w:t>
            </w:r>
          </w:p>
        </w:tc>
        <w:tc>
          <w:tcPr>
            <w:tcW w:w="257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50％</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100％</w:t>
            </w:r>
          </w:p>
        </w:tc>
      </w:tr>
    </w:tbl>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 xml:space="preserve">  80. 绿色施工安全防护措施费</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80.1绿色施工安全防护措施费的内容、范围和金额</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内容和范围</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按现行广东省统一工程计价依据规定为准。</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另作约定：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（2）绿色施工安全防护措施费的总金额为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80.2 支付申请的提交与核实</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b/>
          <w:bCs/>
          <w:color w:val="auto"/>
          <w:kern w:val="0"/>
          <w:szCs w:val="21"/>
          <w:highlight w:val="none"/>
          <w:u w:val="single"/>
          <w:lang w:bidi="ar"/>
        </w:rPr>
        <w:t>绿色施工安全防护措施费与当期工程进度款同时申请与核实。</w:t>
      </w:r>
      <w:r>
        <w:rPr>
          <w:rFonts w:hint="eastAsia" w:ascii="宋体" w:hAnsi="宋体" w:eastAsia="宋体" w:cs="宋体"/>
          <w:color w:val="auto"/>
          <w:kern w:val="0"/>
          <w:szCs w:val="21"/>
          <w:highlight w:val="none"/>
          <w:u w:val="singl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80.3 费用支付</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绿色施工安全防护措施费的支付办法和抵扣方式：</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w:t>
      </w:r>
    </w:p>
    <w:p>
      <w:pPr>
        <w:spacing w:line="440" w:lineRule="exact"/>
        <w:ind w:left="1575" w:hanging="1575" w:hangingChars="7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b/>
          <w:bCs/>
          <w:color w:val="auto"/>
          <w:kern w:val="0"/>
          <w:szCs w:val="21"/>
          <w:highlight w:val="none"/>
          <w:u w:val="single"/>
          <w:lang w:bidi="ar"/>
        </w:rPr>
        <w:t>绿色施工安全防护措施费根据工程进度按比例支付，并与当期工程进度款同时支付</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u w:val="single"/>
          <w:lang w:val="en-US" w:eastAsia="zh-CN"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81. 进度款</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81.1 约定支付期限和提交支付申请</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支付期限</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以月为单位。</w:t>
      </w:r>
    </w:p>
    <w:p>
      <w:pPr>
        <w:spacing w:line="440" w:lineRule="exact"/>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lang w:bidi="ar"/>
        </w:rPr>
        <w:t>工程施工进度比例是指已完成的分部分项工程量总价对比整个项目的分部分项工程量总价的比例。</w:t>
      </w:r>
    </w:p>
    <w:p>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按月支付。 </w:t>
      </w:r>
    </w:p>
    <w:p>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任何项目的计量与支付必须按合同约定的技术条件、发包人批准的施工图有关要求及规定完成，包括合同约定的与项目计量有关且必须完成的责任和义务。</w:t>
      </w:r>
    </w:p>
    <w:p>
      <w:pPr>
        <w:numPr>
          <w:ilvl w:val="0"/>
          <w:numId w:val="4"/>
        </w:numPr>
        <w:spacing w:line="440" w:lineRule="exac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 </w:t>
      </w:r>
    </w:p>
    <w:p>
      <w:pPr>
        <w:numPr>
          <w:ilvl w:val="0"/>
          <w:numId w:val="4"/>
        </w:numPr>
        <w:spacing w:line="440" w:lineRule="exac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当月实际完成工程量：月工程款=当月完成本工程范围内的工程造价× 80％-当月应扣款。 </w:t>
      </w:r>
    </w:p>
    <w:p>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当月实际完成的本工程范围内的工程进度款以监理单位审核计量和发包人审定确认为准，工程范围外新增加工程费用待工程结算后进行支付（补充合同约定除外），不与进度款同期支付，另有约定的除外。 </w:t>
      </w:r>
    </w:p>
    <w:p>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承包人完成建设工程竣工验收且实体移交后，发包人累计支付至合同内完成工程量的80%。 </w:t>
      </w:r>
    </w:p>
    <w:p>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本工程需取得竣工验收报告后方可办理工程结算，当工程结算经花都区财政投资评审中心评审</w:t>
      </w:r>
      <w:r>
        <w:rPr>
          <w:rFonts w:hint="eastAsia" w:ascii="Times New Roman" w:hAnsi="宋体" w:eastAsia="宋体" w:cs="宋体"/>
          <w:color w:val="auto"/>
          <w:szCs w:val="21"/>
          <w:highlight w:val="none"/>
          <w:lang w:bidi="ar"/>
        </w:rPr>
        <w:t>（或符合资质要求的第三方审核单位）</w:t>
      </w:r>
      <w:r>
        <w:rPr>
          <w:rFonts w:hint="eastAsia" w:ascii="宋体" w:hAnsi="宋体" w:eastAsia="宋体" w:cs="宋体"/>
          <w:color w:val="auto"/>
          <w:kern w:val="0"/>
          <w:szCs w:val="21"/>
          <w:highlight w:val="none"/>
          <w:lang w:bidi="ar"/>
        </w:rPr>
        <w:t>通过后，乙方提交请款资料，向发包人申请拨付至结算总价的97%。 如工程已具备结算条件而因承包人原因两年内不结算的，监理单位与发包人有权根据已有工程资料送花都区财政投资评审中心</w:t>
      </w:r>
      <w:r>
        <w:rPr>
          <w:rFonts w:hint="eastAsia" w:ascii="Times New Roman" w:hAnsi="宋体" w:eastAsia="宋体" w:cs="宋体"/>
          <w:color w:val="auto"/>
          <w:szCs w:val="21"/>
          <w:highlight w:val="none"/>
          <w:lang w:bidi="ar"/>
        </w:rPr>
        <w:t>（或符合资质要求的第三方审核单位）</w:t>
      </w:r>
      <w:r>
        <w:rPr>
          <w:rFonts w:hint="eastAsia" w:ascii="宋体" w:hAnsi="宋体" w:eastAsia="宋体" w:cs="宋体"/>
          <w:color w:val="auto"/>
          <w:kern w:val="0"/>
          <w:szCs w:val="21"/>
          <w:highlight w:val="none"/>
          <w:lang w:bidi="ar"/>
        </w:rPr>
        <w:t xml:space="preserve">结算本项目。 </w:t>
      </w:r>
    </w:p>
    <w:p>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本合同工程结算经终审部门定审、承包人按合同完整移交工程且不发生合同条款违约情形的，发包人累计支付至本合同结算定审金额的97%，留下本合同结算定审金额的3%作为工程质量保修金并按如下约定方式支付：</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缺陷责任期为两年，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2）工程竣工验收合格且缺陷责任期后，在工程缺陷责任期内未出现违约情形，发包人应在收到承包人的款项申请手续且扣除应扣款项后三十天内将本合同结算定审金额的所有工程尾款无息支付给承包人。</w:t>
      </w:r>
    </w:p>
    <w:p>
      <w:pPr>
        <w:numPr>
          <w:ilvl w:val="0"/>
          <w:numId w:val="4"/>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结清工程尾款不豁免承包人继续按照本合同（含合同附件）约定应承担的保修责任。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pPr>
        <w:numPr>
          <w:ilvl w:val="0"/>
          <w:numId w:val="5"/>
        </w:num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不论何种情况，本合同工程款项的支付均不计算利息，且承包人收款时需提供合法有效票据给发包人。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11）总承包单位注册地不在广州市花都区的，需要提供总承包建筑商向建设单位开具发票的复印件和总承包建筑商在所在地预缴税费的《增值税预缴税款表》复印件（需加盖有国税申报受理章）和所在地税务机关开具的国税、地税税收完税证明复印件。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以季度为单位。</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81.1 （1）本期间应支付或扣留（回）的其他款项：</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政府资金投资工程的支付期、支付办法</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w:t>
      </w:r>
      <w:r>
        <w:rPr>
          <w:rFonts w:hint="eastAsia" w:ascii="宋体" w:hAnsi="宋体" w:eastAsia="宋体" w:cs="宋体"/>
          <w:color w:val="auto"/>
          <w:kern w:val="0"/>
          <w:szCs w:val="21"/>
          <w:highlight w:val="none"/>
          <w:u w:val="single"/>
          <w:lang w:bidi="ar"/>
        </w:rPr>
        <w:t xml:space="preserve"> 在本合同其他条款中有约定。</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81.2 期中支付的最低限额为</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82. 竣工结算</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82.1 竣工结算的程序和时限：</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按通用条款的规定办理。</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另作约定：承包人应在竣工验收合格后三十天内向发包人递交竣工结算文件</w:t>
      </w:r>
      <w:r>
        <w:rPr>
          <w:rFonts w:hint="eastAsia" w:ascii="宋体" w:hAnsi="宋体" w:eastAsia="宋体" w:cs="宋体"/>
          <w:color w:val="auto"/>
          <w:kern w:val="0"/>
          <w:szCs w:val="21"/>
          <w:highlight w:val="none"/>
          <w:lang w:eastAsia="zh-CN" w:bidi="ar"/>
        </w:rPr>
        <w:t>，</w:t>
      </w:r>
      <w:r>
        <w:rPr>
          <w:rFonts w:hint="eastAsia" w:ascii="宋体" w:hAnsi="宋体" w:eastAsia="宋体" w:cs="宋体"/>
          <w:b/>
          <w:bCs/>
          <w:color w:val="auto"/>
          <w:kern w:val="0"/>
          <w:szCs w:val="21"/>
          <w:highlight w:val="none"/>
          <w:u w:val="single"/>
          <w:lang w:bidi="ar"/>
        </w:rPr>
        <w:t>按花都区相关部门的管理规定及花都区财政投资评审中心</w:t>
      </w:r>
      <w:r>
        <w:rPr>
          <w:rFonts w:hint="eastAsia" w:ascii="Times New Roman" w:hAnsi="宋体" w:eastAsia="宋体" w:cs="宋体"/>
          <w:b/>
          <w:bCs/>
          <w:color w:val="auto"/>
          <w:szCs w:val="21"/>
          <w:highlight w:val="none"/>
          <w:u w:val="single"/>
          <w:lang w:bidi="ar"/>
        </w:rPr>
        <w:t>（或符合资质要求的第三方审核单位）</w:t>
      </w:r>
      <w:r>
        <w:rPr>
          <w:rFonts w:hint="eastAsia" w:ascii="宋体" w:hAnsi="宋体" w:eastAsia="宋体" w:cs="宋体"/>
          <w:b/>
          <w:bCs/>
          <w:color w:val="auto"/>
          <w:kern w:val="0"/>
          <w:szCs w:val="21"/>
          <w:highlight w:val="none"/>
          <w:u w:val="single"/>
          <w:lang w:bidi="ar"/>
        </w:rPr>
        <w:t xml:space="preserve">的程序办理。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83. 结算款</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83.1 提交竣工支付申请</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竣工支付期限</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按通用条款的规定，在造价工程师签发竣工结算支付证书后的28天内。</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A8"/>
      </w:r>
      <w:r>
        <w:rPr>
          <w:rFonts w:hint="eastAsia" w:ascii="宋体" w:hAnsi="宋体" w:eastAsia="宋体" w:cs="宋体"/>
          <w:color w:val="auto"/>
          <w:kern w:val="0"/>
          <w:szCs w:val="21"/>
          <w:highlight w:val="none"/>
          <w:lang w:bidi="ar"/>
        </w:rPr>
        <w:t xml:space="preserve"> 另有约定：</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政府资金投资工程的支付期、支付办法</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w:t>
      </w:r>
    </w:p>
    <w:p>
      <w:pPr>
        <w:spacing w:line="440" w:lineRule="exac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A8"/>
      </w:r>
      <w:r>
        <w:rPr>
          <w:rFonts w:hint="eastAsia" w:ascii="宋体" w:hAnsi="宋体" w:eastAsia="宋体" w:cs="宋体"/>
          <w:color w:val="auto"/>
          <w:kern w:val="0"/>
          <w:szCs w:val="21"/>
          <w:highlight w:val="none"/>
          <w:lang w:bidi="ar"/>
        </w:rPr>
        <w:t xml:space="preserve"> 另有约定：</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84. 质量保证金</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84.2 质量保证金的约定与扣留</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质量保证金的约定</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按通用条款规定为合同</w:t>
      </w:r>
      <w:r>
        <w:rPr>
          <w:rFonts w:hint="eastAsia" w:ascii="宋体" w:hAnsi="宋体" w:eastAsia="宋体" w:cs="宋体"/>
          <w:b/>
          <w:bCs/>
          <w:color w:val="auto"/>
          <w:kern w:val="0"/>
          <w:szCs w:val="21"/>
          <w:highlight w:val="none"/>
          <w:lang w:bidi="ar"/>
        </w:rPr>
        <w:t>条</w:t>
      </w:r>
      <w:r>
        <w:rPr>
          <w:rFonts w:hint="eastAsia" w:ascii="宋体" w:hAnsi="宋体" w:eastAsia="宋体" w:cs="宋体"/>
          <w:color w:val="auto"/>
          <w:kern w:val="0"/>
          <w:szCs w:val="21"/>
          <w:highlight w:val="none"/>
          <w:lang w:bidi="ar"/>
        </w:rPr>
        <w:t xml:space="preserve">款的3%，即 </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元。</w:t>
      </w:r>
    </w:p>
    <w:p>
      <w:pPr>
        <w:spacing w:line="44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b/>
          <w:color w:val="auto"/>
          <w:szCs w:val="21"/>
          <w:highlight w:val="none"/>
          <w:lang w:bidi="ar"/>
        </w:rPr>
        <w:t xml:space="preserve"> </w:t>
      </w:r>
      <w:r>
        <w:rPr>
          <w:rFonts w:hint="eastAsia" w:ascii="宋体" w:hAnsi="宋体" w:eastAsia="宋体" w:cs="宋体"/>
          <w:color w:val="auto"/>
          <w:kern w:val="0"/>
          <w:szCs w:val="21"/>
          <w:highlight w:val="none"/>
          <w:lang w:bidi="ar"/>
        </w:rPr>
        <w:t>另有约定：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按结算价款的3%</w:t>
      </w:r>
      <w:r>
        <w:rPr>
          <w:rFonts w:hint="eastAsia" w:ascii="宋体" w:hAnsi="宋体" w:eastAsia="宋体" w:cs="宋体"/>
          <w:color w:val="auto"/>
          <w:kern w:val="0"/>
          <w:szCs w:val="21"/>
          <w:highlight w:val="none"/>
          <w:u w:val="singl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质量保证金的扣留</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按通用条款的规定，按每支付期应支付给承包人的进度款和结算款的3%扣留。</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另有约定：</w:t>
      </w:r>
      <w:r>
        <w:rPr>
          <w:rFonts w:hint="eastAsia" w:asciiTheme="minorEastAsia" w:hAnsiTheme="minorEastAsia" w:eastAsiaTheme="minorEastAsia" w:cstheme="minorEastAsia"/>
          <w:color w:val="auto"/>
          <w:highlight w:val="none"/>
        </w:rPr>
        <w:t>由发包人在工程竣工结算</w:t>
      </w:r>
      <w:r>
        <w:rPr>
          <w:rFonts w:hint="eastAsia" w:asciiTheme="minorEastAsia" w:hAnsiTheme="minorEastAsia" w:cstheme="minorEastAsia"/>
          <w:color w:val="auto"/>
          <w:highlight w:val="none"/>
          <w:lang w:val="en-US" w:eastAsia="zh-CN"/>
        </w:rPr>
        <w:t>后</w:t>
      </w:r>
      <w:r>
        <w:rPr>
          <w:rFonts w:hint="eastAsia" w:asciiTheme="minorEastAsia" w:hAnsiTheme="minorEastAsia" w:eastAsiaTheme="minorEastAsia" w:cstheme="minorEastAsia"/>
          <w:color w:val="auto"/>
          <w:highlight w:val="none"/>
        </w:rPr>
        <w:t>一次性扣留</w:t>
      </w:r>
      <w:r>
        <w:rPr>
          <w:rFonts w:hint="eastAsia" w:asciiTheme="minorEastAsia" w:hAnsiTheme="minorEastAsia" w:eastAsiaTheme="minorEastAsia" w:cstheme="minorEastAsia"/>
          <w:b w:val="0"/>
          <w:bCs w:val="0"/>
          <w:color w:val="auto"/>
          <w:kern w:val="2"/>
          <w:szCs w:val="24"/>
          <w:highlight w:val="none"/>
          <w:u w:val="none"/>
          <w:lang w:bidi="ar"/>
        </w:rPr>
        <w:t>结算价款的3%</w:t>
      </w:r>
      <w:r>
        <w:rPr>
          <w:rFonts w:hint="eastAsia" w:asciiTheme="minorEastAsia" w:hAnsiTheme="minorEastAsia" w:eastAsiaTheme="minorEastAsia" w:cstheme="minorEastAsia"/>
          <w:color w:val="auto"/>
          <w:kern w:val="2"/>
          <w:szCs w:val="24"/>
          <w:highlight w:val="none"/>
          <w:u w:val="none"/>
          <w:lang w:bidi="ar"/>
        </w:rPr>
        <w:t xml:space="preserve"> </w:t>
      </w:r>
      <w:r>
        <w:rPr>
          <w:rFonts w:hint="eastAsia" w:asciiTheme="minorEastAsia" w:hAnsiTheme="minorEastAsia" w:eastAsiaTheme="minorEastAsia" w:cstheme="minorEastAsia"/>
          <w:color w:val="auto"/>
          <w:kern w:val="2"/>
          <w:szCs w:val="24"/>
          <w:highlight w:val="none"/>
          <w:u w:val="none"/>
          <w:lang w:eastAsia="zh-CN" w:bidi="ar"/>
        </w:rPr>
        <w:t>，</w:t>
      </w:r>
      <w:r>
        <w:rPr>
          <w:rFonts w:hint="eastAsia" w:ascii="宋体" w:hAnsi="宋体" w:eastAsia="宋体" w:cs="宋体"/>
          <w:b/>
          <w:bCs/>
          <w:color w:val="auto"/>
          <w:kern w:val="0"/>
          <w:szCs w:val="21"/>
          <w:highlight w:val="none"/>
          <w:u w:val="single"/>
          <w:lang w:bidi="ar"/>
        </w:rPr>
        <w:t>缺陷责任期满后无息退还。</w:t>
      </w:r>
      <w:r>
        <w:rPr>
          <w:rFonts w:hint="eastAsia" w:ascii="宋体" w:hAnsi="宋体" w:eastAsia="宋体" w:cs="宋体"/>
          <w:color w:val="auto"/>
          <w:kern w:val="0"/>
          <w:szCs w:val="21"/>
          <w:highlight w:val="none"/>
          <w:u w:val="singl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85. 最终清算款</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85.1 提交最终清算支付申请</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（1） 最终清算支付申请</w:t>
      </w:r>
    </w:p>
    <w:p>
      <w:pPr>
        <w:spacing w:line="440" w:lineRule="exact"/>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提交份数：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val="en-US" w:eastAsia="zh-CN" w:bidi="ar"/>
        </w:rPr>
        <w:t>2</w:t>
      </w:r>
      <w:r>
        <w:rPr>
          <w:rFonts w:hint="eastAsia" w:ascii="宋体" w:hAnsi="宋体" w:eastAsia="宋体" w:cs="宋体"/>
          <w:b/>
          <w:bCs/>
          <w:color w:val="auto"/>
          <w:kern w:val="0"/>
          <w:szCs w:val="21"/>
          <w:highlight w:val="none"/>
          <w:u w:val="single"/>
          <w:lang w:bidi="ar"/>
        </w:rPr>
        <w:t xml:space="preserve">份。 </w:t>
      </w:r>
      <w:r>
        <w:rPr>
          <w:rFonts w:hint="eastAsia" w:ascii="宋体" w:hAnsi="宋体" w:eastAsia="宋体" w:cs="宋体"/>
          <w:color w:val="auto"/>
          <w:kern w:val="0"/>
          <w:szCs w:val="21"/>
          <w:highlight w:val="none"/>
          <w:u w:val="single"/>
          <w:lang w:bidi="ar"/>
        </w:rPr>
        <w:t xml:space="preserve">     </w:t>
      </w:r>
    </w:p>
    <w:p>
      <w:pPr>
        <w:spacing w:line="440" w:lineRule="exact"/>
        <w:ind w:firstLine="48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提交期限：</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val="en-US" w:eastAsia="zh-CN" w:bidi="ar"/>
        </w:rPr>
        <w:t>保修期满后向发包人申请</w:t>
      </w:r>
      <w:r>
        <w:rPr>
          <w:rFonts w:hint="eastAsia" w:ascii="宋体" w:hAnsi="宋体" w:eastAsia="宋体" w:cs="宋体"/>
          <w:b/>
          <w:bCs/>
          <w:color w:val="auto"/>
          <w:kern w:val="0"/>
          <w:szCs w:val="21"/>
          <w:highlight w:val="none"/>
          <w:u w:val="single"/>
          <w:lang w:bidi="ar"/>
        </w:rPr>
        <w:t>。</w:t>
      </w:r>
      <w:r>
        <w:rPr>
          <w:rFonts w:hint="eastAsia" w:ascii="宋体" w:hAnsi="宋体" w:eastAsia="宋体" w:cs="宋体"/>
          <w:color w:val="auto"/>
          <w:kern w:val="0"/>
          <w:szCs w:val="21"/>
          <w:highlight w:val="none"/>
          <w:u w:val="single"/>
          <w:lang w:bidi="ar"/>
        </w:rPr>
        <w:t xml:space="preserve"> </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(2)  最终清算支付时限</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按通用条款的规定，在造价工程师签发最终清算支付证书后的14天内。</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A8"/>
      </w:r>
      <w:r>
        <w:rPr>
          <w:rFonts w:hint="eastAsia" w:ascii="宋体" w:hAnsi="宋体" w:eastAsia="宋体" w:cs="宋体"/>
          <w:color w:val="auto"/>
          <w:kern w:val="0"/>
          <w:szCs w:val="21"/>
          <w:highlight w:val="none"/>
          <w:lang w:bidi="ar"/>
        </w:rPr>
        <w:t xml:space="preserve"> 另有约定：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u w:val="single"/>
          <w:lang w:bidi="ar"/>
        </w:rPr>
        <w:t xml:space="preserve"> </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86. 合同争议</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86.4 调解或认定</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争议调解或认定机构：</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A8"/>
      </w:r>
      <w:r>
        <w:rPr>
          <w:rFonts w:hint="eastAsia" w:ascii="宋体" w:hAnsi="宋体" w:eastAsia="宋体" w:cs="宋体"/>
          <w:color w:val="auto"/>
          <w:kern w:val="0"/>
          <w:szCs w:val="21"/>
          <w:highlight w:val="none"/>
          <w:lang w:bidi="ar"/>
        </w:rPr>
        <w:t xml:space="preserve"> 按通用条款的规定。</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另有约定：</w:t>
      </w:r>
    </w:p>
    <w:p>
      <w:pPr>
        <w:spacing w:line="440" w:lineRule="exact"/>
        <w:outlineLvl w:val="1"/>
        <w:rPr>
          <w:rFonts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u w:val="single"/>
          <w:lang w:bidi="ar"/>
        </w:rPr>
        <w:t xml:space="preserve">违约 </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1、发包人不履行合同义务或不按合同约定履行义务时，承担违约责任，造成承包人工期延误的，经发包人同意后顺延延误的工期。</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2、承包人承担违约责任形式包括但不限于：</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限期改正。承包人未履行或未按时履行或未按质履行义务时，监理工程师应发出书面通知，并要求承包人必须在监理工程师限定的时间内履行义务，即二次限期改正责任相当于一次一般违约责任；三次一般违约责任相当于一次严重违约责任。 </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一般违约责任。承包人违反本合同的约定须承担一般违约责任时，发包人扣除合同价款人民币1万元/次作为违约金；若承包人再犯性质相同的违约责任，第2次扣除合同价款人民币1.5万元，2次以上（不含本数）按2万元/次扣除合同价款。</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（3）严重违约责任。承包人违反本合同的约定须承担严重违约责任时，发包人扣除合同价款人民币5万元/次作为违约金，并通报批评、警告直至暂停其在建设系统内的投标资格。</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4）解除部分合同。当承包人违反本合同的约定符合解除部分合同的条件时，发包人有权向承包人发出书面解除部分合同的通知，该通知在送达承包人时部分解除合同即生效。在此种情况下，承包人应向发包人支付相当于合同暂定总价的5%作为违约金，且不免除承包人的其他违约责任。 </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5）解除合同。当承包人违反本合同的约定符合解除全部合同的条件时，发包人有权向承包人发出书面解除全部合同的通知，该通知在送达承包人时解除合同即生效，在此种情况下，承包人应向发包人支付相当于合同暂定总价的10%作为违约金，且不免除承包人的其他违约责任。 </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（6）赔偿损失。</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2.1 二次限期改正责任相当于一次一般违约责任；三次一般违约责任相当于一次严重违约责任；承包人在合同期内累计三次严重违约责任，发包人有权单方解除部分或全部合同。</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2.2 承包人违约须向发包人支付违约金时，发包人有权从应支付给承包人的工程款中直接抵扣，承包人不得有异议。</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2.3 工期延误方面的违约责任</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不能按照协议书约定的竣工日期或监理工程师同意顺延的工期竣工，延误的工期每延误1天，应向发包人支付本工程合同价款的1.5‰作为违约金，且不低于每天1万元，误期赔偿限额为合同价款的10%。延误工期超过30天的，发包人有权解除合同，将本工程另行发包，并不免除承包人的违约赔偿责任。</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2.4 工程材料设备采购及工程质量方面的违约责任</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监理工程师按照专用条款的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A、单宗或批次材料价值在10万元以上100万元以下（含100万元），承包人承担1次一般违约责任。</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B、单宗或批次材料价值100-200万元（含200万元），承包人承担1次严重违约责任。</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C、单宗或批次材料价值在200万元以上的，发包人有权部分解除合同或全部解除合同，并要求承包人赔偿发包人由此遭受的实际损失。</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D、对于单宗或批次材料价值不高于10万元的（含10万元），但累计抽检不合格达5次，承包人承担1次一般违约责任。 </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按专用条款的约定，对各工序必须报验核查质量控制点。如承包人申请报验后，经监理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（3）工程竣工验收达不到合同约定的质量标准的，承包人向发包人交纳审定结算总价2%的违约金，且承包人应在规定的期限内返工。</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（4）工程保修期内发现质量不合格，承包人必须在规定的期限返工并达到合同约定的质量等级，并按该不合格项目所处分项工程造价5%计算向发包人承担支付违约金的责任。</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 安全生产方面的违约责任</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 承包人在监理工程师进行的日常质量安全检查中，被发现存在安全隐患的，承包人应限期改正。若同样问题被发现2次的或累计类似问题被发现3次，承包人必须承担一般违约责任1次；此类问题的认定，以监理工程师书面通知、指令、通报和会议纪要为准。</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（3）承包人因自身原因造成的重大安全事故（含工程质量事故）的，按国家规定由相关主管部门处罚，发包人视情况严重性，有权解除部分或全部合同，按专用条款第44条款执行。</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2.6  文明施工、环境保护方面的违约责任</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监理工程师按照本《专用条款》的约定，对承包人文明施工措施进行对照检查。经检查发现承包人因自身原因未能落实的，承包人必须承担一般违约责任，并限期改正；如不限期改正，承包人须承担严重违约责任。</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2.7  工程分包、转包方面的违约责任</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承包人擅自分包或者转包工程的，发包人有权单方解除部分合同或解除合同，由此而造成的经济损失由承包人负责赔偿。</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2.8  其他违约责任：除上述约定之外，承包人有违反其他合同义务的，均构成违约，应当承担一般违约责任。根据招标文件，本招标工程项目的履约保证金为合同价款建安费的10%，承包人未按合同的规定履约，即向发包人支付履约保证金作为补偿。当工期延期，须延长履约保证金的有效期，发包人在工程竣工验收合格、竣工结算、竣工资料移交后30天内将退还承包人的履约保证金（无息）。</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2.9本合同条款中将部分合同或全部合同解除后，发包人有权按有关规定另行选择承包人。</w:t>
      </w:r>
    </w:p>
    <w:p>
      <w:pPr>
        <w:spacing w:line="440" w:lineRule="exact"/>
        <w:outlineLvl w:val="1"/>
        <w:rPr>
          <w:rFonts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u w:val="single"/>
          <w:lang w:bidi="ar"/>
        </w:rPr>
        <w:t>索赔</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任何索赔和争议期间，不论索赔是否有据，均不能免除承包人按合同规定履行合同义务。承包人不得以此为借口，拒不履行或拖延合同的履行。否则发包人有权终止合同，并要求承包人赔偿由此导致的发包人的损失。</w:t>
      </w:r>
    </w:p>
    <w:p>
      <w:pPr>
        <w:spacing w:line="440" w:lineRule="exact"/>
        <w:outlineLvl w:val="1"/>
        <w:rPr>
          <w:rFonts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u w:val="single"/>
          <w:lang w:bidi="ar"/>
        </w:rPr>
        <w:t xml:space="preserve">争议 </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争议的解决方式。本合同在履行过程中发生争议，由双方协商解决，也可由监理工程师调解，或由有关主管部门调解（监理工程师调解不成时）：协商或调解不成的，再按下列第（2）方式解决，但此前必须双方进行协商或调解，未经协商或调解不得申请起诉。</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（1）提交 项目所在地仲裁委员会仲裁； </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（2）依法向项目所在地人民法院提起诉讼。</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发生争议后，除出现下列情况外，承包人无条件承诺：争议发生后，承包人必须在做好现场证据保全后继续按照合同要求施工，不得以解决争议为由单方面停工，或者以争议解决需要时日为由拖延竣工。否则，发包人有权先行解除与承包人的合同，承包人必须在7天内撤场。但承包人的撤场不影响其另行解决争议和索赔的权利。</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（1）单方违约导致合同确已无法履行，双方协议停止施工； </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（2）调解要求停止施工，且为双方接受； </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（3）仲裁机构要求停止施工； </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（4）法院要求停止施工。</w:t>
      </w:r>
    </w:p>
    <w:p>
      <w:pPr>
        <w:spacing w:line="440" w:lineRule="exact"/>
        <w:outlineLvl w:val="1"/>
        <w:rPr>
          <w:rFonts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u w:val="single"/>
          <w:lang w:bidi="ar"/>
        </w:rPr>
        <w:t>补充条款：</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本着承包人对所承包的工程质量负责到底的精神，承包人自工程竣工验收合格之日起（或工程未验收之前由发包人通知交付使用之日起）对工程质量实施保修。发包人扣留该工程造价的3%作为缺陷责任期的质量保证金，按本合同第三部分《专用条款》对质量保证金的约定支付给承包人（无息）。缺陷责任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工程验收合格之前，工程的保管责任由承包人负责，工程质量按国务院279号《建筑工程质量管理条例执行》。</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监理工程师同意，不得随意更换。合同签订后，项目经理、项目班子主要成员不到位，则监理工程师不签发开工令，工期不顺延；施工中班子主要成员离开工地应向监理工程师请假，经批准后才能离开，擅自离开工地，监理工程师将发出停工令，待人员回到岗位后才批准复工，由此产生的工期及经济损失由承包人自负，造成发包人和建设管理方损失的，发包人和建设管理方保留索赔的权利。</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理工程师定期对主要管理和技术人员的到位情况进行检查；若无正当理由且未经监理工程师同意更换项目经理或项目经理未按要求在施工现场进行施工管理工作的，则无条件接受发包人和建设管理方经济处罚，并按监理工程师要求重新整顿落实。若发现施工现场项目经理和总工每月驻工地时间少于20天，以每月少于20天为一次计算，根据对发包人的影响程度，每次按有关规定作经济处罚。若设备、机械设备及检测设备不按照投标书中的承诺投入，根据对发包人的影响程度，按有关规定作经济处罚。</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已明确地下管线，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4、施工场地</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（1）承包人只能在发包人提供的施工场地范围内进行布置、安排和组织施工。承包人如需占用发包人提供的施工场地范围以外的场地，须自行办理有关手续及支付相关费用。</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（2）鉴于工程建设项目的特点，发包人可能会分期提供场地，承包人应据此调整施工进度计划。只有承包人提供足够的资料证明发包人拖延其关键工序的开始，这种拖延才被视为补偿事件，并获得发包人批准。</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5、承包人以书面形式向发包人承诺在开标、评标结束，交易中心发出中标通知书后7天内签订合同，否则没收投标保证金。</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6 、执行《关于印发&lt;广东省建设领域工人工资支付分账管理暂行办法&gt;的通知》（粵人社规〔2018〕14号）、《关于印发广州市建设领域工人工资支付分账管理实施细则的通知》（穗建规字〔2020〕37号）中的相关规定，乙方须在建设项目开工前，在项目所在地国有银行设立工人工资支付专用账户。 </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7、本合同未尽事宜，双方另行协议签定补充合同。</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86.6 仲裁或诉讼</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解决争议的最终方式：</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向广州仲裁委员会申请仲裁。</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 向有管辖权的人民法院提起诉讼。</w:t>
      </w:r>
    </w:p>
    <w:p>
      <w:pPr>
        <w:spacing w:line="440" w:lineRule="exac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lang w:bidi="ar"/>
        </w:rPr>
        <w:t xml:space="preserve">  </w:t>
      </w:r>
      <w:r>
        <w:rPr>
          <w:rFonts w:ascii="宋体" w:hAnsi="宋体" w:eastAsia="宋体" w:cs="宋体"/>
          <w:b/>
          <w:color w:val="auto"/>
          <w:szCs w:val="21"/>
          <w:highlight w:val="none"/>
          <w:lang w:bidi="ar"/>
        </w:rPr>
        <w:sym w:font="Wingdings" w:char="00FE"/>
      </w:r>
      <w:r>
        <w:rPr>
          <w:rFonts w:hint="eastAsia" w:ascii="宋体" w:hAnsi="宋体" w:eastAsia="宋体" w:cs="宋体"/>
          <w:color w:val="auto"/>
          <w:kern w:val="0"/>
          <w:szCs w:val="21"/>
          <w:highlight w:val="none"/>
          <w:lang w:bidi="ar"/>
        </w:rPr>
        <w:t xml:space="preserve"> </w:t>
      </w:r>
      <w:r>
        <w:rPr>
          <w:rFonts w:hint="eastAsia" w:ascii="宋体" w:hAnsi="宋体" w:eastAsia="宋体" w:cs="宋体"/>
          <w:b/>
          <w:bCs/>
          <w:color w:val="auto"/>
          <w:szCs w:val="21"/>
          <w:highlight w:val="none"/>
          <w:lang w:bidi="ar"/>
        </w:rPr>
        <w:t>广州市花都区人民法院提起诉讼。</w:t>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91. 保密要求</w:t>
      </w:r>
    </w:p>
    <w:p>
      <w:pPr>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91.1 提供保密信息的期限：</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bCs/>
          <w:color w:val="auto"/>
          <w:kern w:val="0"/>
          <w:szCs w:val="21"/>
          <w:highlight w:val="none"/>
          <w:u w:val="single"/>
          <w:lang w:bidi="ar"/>
        </w:rPr>
        <w:t xml:space="preserve">永久 。 </w:t>
      </w:r>
      <w:r>
        <w:rPr>
          <w:rFonts w:hint="eastAsia" w:ascii="宋体" w:hAnsi="宋体" w:eastAsia="宋体" w:cs="宋体"/>
          <w:color w:val="auto"/>
          <w:kern w:val="0"/>
          <w:szCs w:val="21"/>
          <w:highlight w:val="none"/>
          <w:lang w:bidi="ar"/>
        </w:rPr>
        <w:t xml:space="preserve"> </w:t>
      </w:r>
    </w:p>
    <w:p>
      <w:pPr>
        <w:autoSpaceDE w:val="0"/>
        <w:autoSpaceDN w:val="0"/>
        <w:adjustRightInd w:val="0"/>
        <w:spacing w:line="460" w:lineRule="exact"/>
        <w:rPr>
          <w:rFonts w:hint="eastAsia" w:ascii="宋体" w:hAnsi="宋体" w:eastAsia="宋体" w:cs="宋体"/>
          <w:color w:val="auto"/>
          <w:szCs w:val="21"/>
          <w:highlight w:val="none"/>
          <w:lang w:bidi="ar"/>
        </w:rPr>
      </w:pPr>
      <w:r>
        <w:rPr>
          <w:rFonts w:hint="eastAsia" w:ascii="宋体" w:hAnsi="宋体" w:eastAsia="宋体" w:cs="宋体"/>
          <w:b/>
          <w:bCs/>
          <w:color w:val="auto"/>
          <w:szCs w:val="21"/>
          <w:highlight w:val="none"/>
          <w:lang w:bidi="ar"/>
        </w:rPr>
        <w:t xml:space="preserve">     说明： 档案管理工作要求</w:t>
      </w:r>
      <w:r>
        <w:rPr>
          <w:rFonts w:hint="eastAsia" w:ascii="宋体" w:hAnsi="宋体" w:eastAsia="宋体" w:cs="宋体"/>
          <w:color w:val="auto"/>
          <w:szCs w:val="21"/>
          <w:highlight w:val="none"/>
          <w:lang w:bidi="ar"/>
        </w:rPr>
        <w:t>：（1）档案的套数要求：套数应符合《国家重大建设项目文件归档要求与档案整理规范》、《建设工程档案编制规范》等相关法律法规的要求。</w:t>
      </w:r>
      <w:r>
        <w:rPr>
          <w:rFonts w:hint="eastAsia" w:ascii="宋体" w:hAnsi="宋体" w:eastAsia="宋体" w:cs="宋体"/>
          <w:color w:val="auto"/>
          <w:szCs w:val="21"/>
          <w:highlight w:val="none"/>
          <w:lang w:bidi="ar"/>
        </w:rPr>
        <w:br w:type="textWrapping"/>
      </w:r>
      <w:r>
        <w:rPr>
          <w:rFonts w:hint="eastAsia" w:ascii="宋体" w:hAnsi="宋体" w:eastAsia="宋体" w:cs="宋体"/>
          <w:color w:val="auto"/>
          <w:szCs w:val="21"/>
          <w:highlight w:val="none"/>
          <w:lang w:bidi="ar"/>
        </w:rPr>
        <w:t xml:space="preserve">    （2)受托人应按《国家重大建设项目文件归档要求与档案整理规范》、《建设工程档案编制规范》等相关法律法规的要求承担相关文件材料的收集、整理、归档和移交的责任。</w:t>
      </w:r>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kern w:val="0"/>
          <w:szCs w:val="21"/>
          <w:highlight w:val="none"/>
          <w:lang w:val="en-US" w:eastAsia="zh-CN" w:bidi="ar"/>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b/>
          <w:bCs/>
          <w:color w:val="auto"/>
          <w:kern w:val="0"/>
          <w:szCs w:val="21"/>
          <w:highlight w:val="none"/>
          <w:lang w:bidi="ar"/>
        </w:rPr>
        <w:t>附</w:t>
      </w:r>
      <w:r>
        <w:rPr>
          <w:rFonts w:hint="eastAsia" w:ascii="宋体" w:hAnsi="宋体" w:eastAsia="宋体" w:cs="宋体"/>
          <w:b/>
          <w:bCs/>
          <w:color w:val="auto"/>
          <w:kern w:val="0"/>
          <w:szCs w:val="21"/>
          <w:highlight w:val="none"/>
          <w:lang w:val="en-US" w:eastAsia="zh-CN" w:bidi="ar"/>
        </w:rPr>
        <w:t>件1.</w:t>
      </w:r>
      <w:r>
        <w:rPr>
          <w:rFonts w:hint="eastAsia" w:ascii="宋体" w:hAnsi="宋体" w:eastAsia="宋体" w:cs="宋体"/>
          <w:b/>
          <w:bCs/>
          <w:color w:val="auto"/>
          <w:kern w:val="0"/>
          <w:szCs w:val="21"/>
          <w:highlight w:val="none"/>
          <w:lang w:bidi="ar"/>
        </w:rPr>
        <w:t>工程质量保修书</w:t>
      </w:r>
      <w:r>
        <w:rPr>
          <w:rFonts w:hint="eastAsia" w:ascii="宋体" w:hAnsi="宋体" w:eastAsia="宋体" w:cs="宋体"/>
          <w:b/>
          <w:bCs/>
          <w:color w:val="auto"/>
          <w:kern w:val="0"/>
          <w:szCs w:val="21"/>
          <w:highlight w:val="non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843" w:firstLineChars="400"/>
        <w:textAlignment w:val="auto"/>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2.</w:t>
      </w:r>
      <w:r>
        <w:rPr>
          <w:rFonts w:hint="eastAsia" w:ascii="宋体" w:hAnsi="宋体" w:eastAsia="宋体" w:cs="宋体"/>
          <w:b/>
          <w:bCs/>
          <w:color w:val="auto"/>
          <w:kern w:val="0"/>
          <w:szCs w:val="21"/>
          <w:highlight w:val="none"/>
          <w:lang w:bidi="ar"/>
        </w:rPr>
        <w:t>廉政合同</w:t>
      </w:r>
      <w:r>
        <w:rPr>
          <w:rFonts w:hint="eastAsia" w:ascii="宋体" w:hAnsi="宋体" w:eastAsia="宋体" w:cs="宋体"/>
          <w:b/>
          <w:bCs/>
          <w:color w:val="auto"/>
          <w:kern w:val="0"/>
          <w:szCs w:val="21"/>
          <w:highlight w:val="non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400"/>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bidi="ar"/>
        </w:rPr>
        <w:t>3.</w:t>
      </w:r>
      <w:r>
        <w:rPr>
          <w:rFonts w:hint="eastAsia" w:ascii="宋体" w:hAnsi="宋体" w:eastAsia="宋体" w:cs="宋体"/>
          <w:b/>
          <w:bCs/>
          <w:color w:val="auto"/>
          <w:kern w:val="0"/>
          <w:szCs w:val="21"/>
          <w:highlight w:val="none"/>
          <w:lang w:bidi="ar"/>
        </w:rPr>
        <w:t xml:space="preserve">中标通知书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843" w:firstLineChars="400"/>
        <w:textAlignment w:val="auto"/>
        <w:rPr>
          <w:rFonts w:ascii="宋体" w:hAnsi="宋体" w:eastAsia="宋体" w:cs="宋体"/>
          <w:b/>
          <w:bCs/>
          <w:color w:val="auto"/>
          <w:szCs w:val="21"/>
          <w:highlight w:val="none"/>
          <w:lang w:bidi="ar"/>
        </w:rPr>
      </w:pPr>
      <w:r>
        <w:rPr>
          <w:rFonts w:hint="eastAsia" w:ascii="宋体" w:hAnsi="宋体" w:eastAsia="宋体" w:cs="宋体"/>
          <w:b/>
          <w:bCs/>
          <w:color w:val="auto"/>
          <w:kern w:val="0"/>
          <w:szCs w:val="21"/>
          <w:highlight w:val="none"/>
          <w:lang w:val="en-US" w:eastAsia="zh-CN" w:bidi="ar"/>
        </w:rPr>
        <w:t>4.</w:t>
      </w:r>
      <w:r>
        <w:rPr>
          <w:rFonts w:hint="eastAsia" w:ascii="宋体" w:hAnsi="宋体" w:eastAsia="宋体" w:cs="宋体"/>
          <w:b/>
          <w:bCs/>
          <w:color w:val="auto"/>
          <w:kern w:val="0"/>
          <w:szCs w:val="21"/>
          <w:highlight w:val="none"/>
          <w:lang w:bidi="ar"/>
        </w:rPr>
        <w:t>《违约处罚明细表》</w:t>
      </w:r>
    </w:p>
    <w:p>
      <w:pPr>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br w:type="page"/>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附件1：</w:t>
      </w:r>
    </w:p>
    <w:p>
      <w:pPr>
        <w:spacing w:line="440" w:lineRule="exact"/>
        <w:jc w:val="center"/>
        <w:rPr>
          <w:rFonts w:ascii="宋体" w:hAnsi="宋体" w:eastAsia="宋体" w:cs="宋体"/>
          <w:b/>
          <w:color w:val="auto"/>
          <w:spacing w:val="32"/>
          <w:sz w:val="36"/>
          <w:szCs w:val="36"/>
          <w:highlight w:val="none"/>
        </w:rPr>
      </w:pPr>
      <w:r>
        <w:rPr>
          <w:rFonts w:hint="eastAsia" w:ascii="宋体" w:hAnsi="宋体" w:eastAsia="宋体" w:cs="宋体"/>
          <w:b/>
          <w:color w:val="auto"/>
          <w:spacing w:val="32"/>
          <w:sz w:val="36"/>
          <w:szCs w:val="36"/>
          <w:highlight w:val="none"/>
          <w:lang w:bidi="ar"/>
        </w:rPr>
        <w:t>工程质量保修书</w:t>
      </w:r>
    </w:p>
    <w:p>
      <w:pPr>
        <w:adjustRightInd w:val="0"/>
        <w:snapToGrid w:val="0"/>
        <w:spacing w:line="440" w:lineRule="exact"/>
        <w:jc w:val="center"/>
        <w:rPr>
          <w:rFonts w:ascii="宋体" w:hAnsi="宋体" w:eastAsia="宋体" w:cs="宋体"/>
          <w:b/>
          <w:color w:val="auto"/>
          <w:spacing w:val="32"/>
          <w:sz w:val="36"/>
          <w:szCs w:val="36"/>
          <w:highlight w:val="none"/>
        </w:rPr>
      </w:pPr>
    </w:p>
    <w:p>
      <w:pPr>
        <w:spacing w:line="440" w:lineRule="exact"/>
        <w:rPr>
          <w:rFonts w:hint="eastAsia" w:ascii="宋体" w:hAnsi="宋体" w:eastAsia="宋体" w:cs="宋体"/>
          <w:bCs/>
          <w:color w:val="auto"/>
          <w:szCs w:val="21"/>
          <w:highlight w:val="none"/>
          <w:u w:val="single"/>
          <w:lang w:eastAsia="zh-CN"/>
        </w:rPr>
      </w:pPr>
      <w:r>
        <w:rPr>
          <w:rFonts w:hint="eastAsia" w:ascii="宋体" w:hAnsi="宋体" w:eastAsia="宋体" w:cs="宋体"/>
          <w:b/>
          <w:color w:val="auto"/>
          <w:szCs w:val="21"/>
          <w:highlight w:val="none"/>
          <w:lang w:bidi="ar"/>
        </w:rPr>
        <w:t xml:space="preserve"> 发包人(甲方)： </w:t>
      </w:r>
      <w:r>
        <w:rPr>
          <w:rFonts w:hint="eastAsia" w:ascii="宋体" w:hAnsi="宋体" w:eastAsia="宋体" w:cs="宋体"/>
          <w:b/>
          <w:color w:val="auto"/>
          <w:szCs w:val="21"/>
          <w:highlight w:val="none"/>
          <w:u w:val="single"/>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b/>
          <w:color w:val="auto"/>
          <w:szCs w:val="21"/>
          <w:highlight w:val="none"/>
          <w:u w:val="single"/>
          <w:lang w:bidi="ar"/>
        </w:rPr>
      </w:pPr>
      <w:r>
        <w:rPr>
          <w:rFonts w:hint="eastAsia" w:ascii="宋体" w:hAnsi="宋体" w:eastAsia="宋体" w:cs="宋体"/>
          <w:bCs/>
          <w:color w:val="auto"/>
          <w:szCs w:val="21"/>
          <w:highlight w:val="none"/>
          <w:lang w:bidi="ar"/>
        </w:rPr>
        <w:t xml:space="preserve"> </w:t>
      </w:r>
      <w:r>
        <w:rPr>
          <w:rFonts w:hint="eastAsia" w:ascii="宋体" w:hAnsi="宋体" w:eastAsia="宋体" w:cs="宋体"/>
          <w:b/>
          <w:color w:val="auto"/>
          <w:szCs w:val="21"/>
          <w:highlight w:val="none"/>
          <w:lang w:bidi="ar"/>
        </w:rPr>
        <w:t>承包人(乙方)：</w:t>
      </w:r>
      <w:r>
        <w:rPr>
          <w:rFonts w:hint="eastAsia" w:ascii="宋体" w:hAnsi="宋体" w:eastAsia="宋体" w:cs="宋体"/>
          <w:b/>
          <w:color w:val="auto"/>
          <w:szCs w:val="21"/>
          <w:highlight w:val="none"/>
          <w:u w:val="single"/>
          <w:lang w:bidi="ar"/>
        </w:rPr>
        <w:t xml:space="preserve"> </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
          <w:color w:val="auto"/>
          <w:szCs w:val="21"/>
          <w:highlight w:val="none"/>
          <w:u w:val="single"/>
          <w:lang w:bidi="ar"/>
        </w:rPr>
        <w:t xml:space="preserve">  </w:t>
      </w:r>
    </w:p>
    <w:p>
      <w:pPr>
        <w:adjustRightInd w:val="0"/>
        <w:snapToGrid w:val="0"/>
        <w:spacing w:line="440" w:lineRule="exact"/>
        <w:ind w:firstLine="420" w:firstLineChars="200"/>
        <w:rPr>
          <w:rFonts w:hint="eastAsia" w:ascii="宋体" w:hAnsi="宋体" w:eastAsia="宋体" w:cs="宋体"/>
          <w:color w:val="auto"/>
          <w:szCs w:val="21"/>
          <w:highlight w:val="none"/>
          <w:lang w:bidi="ar"/>
        </w:rPr>
      </w:pP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为保证</w:t>
      </w:r>
      <w:r>
        <w:rPr>
          <w:rFonts w:hint="eastAsia" w:ascii="宋体" w:hAnsi="宋体" w:eastAsia="宋体" w:cs="宋体"/>
          <w:b/>
          <w:bCs/>
          <w:color w:val="auto"/>
          <w:kern w:val="1"/>
          <w:szCs w:val="21"/>
          <w:highlight w:val="none"/>
          <w:u w:val="single"/>
          <w:lang w:eastAsia="zh-CN" w:bidi="ar"/>
        </w:rPr>
        <w:t>XXXXX</w:t>
      </w:r>
      <w:r>
        <w:rPr>
          <w:rFonts w:hint="eastAsia" w:ascii="宋体" w:hAnsi="宋体" w:eastAsia="宋体" w:cs="宋体"/>
          <w:b/>
          <w:bCs/>
          <w:color w:val="auto"/>
          <w:kern w:val="1"/>
          <w:szCs w:val="21"/>
          <w:highlight w:val="none"/>
          <w:u w:val="single"/>
          <w:lang w:bidi="ar"/>
        </w:rPr>
        <w:t>工程</w:t>
      </w:r>
      <w:r>
        <w:rPr>
          <w:rFonts w:hint="eastAsia" w:ascii="宋体" w:hAnsi="宋体" w:eastAsia="宋体" w:cs="宋体"/>
          <w:b w:val="0"/>
          <w:bCs w:val="0"/>
          <w:color w:val="auto"/>
          <w:kern w:val="1"/>
          <w:szCs w:val="21"/>
          <w:highlight w:val="none"/>
          <w:u w:val="none"/>
          <w:lang w:eastAsia="zh-CN" w:bidi="ar"/>
        </w:rPr>
        <w:t>（</w:t>
      </w:r>
      <w:r>
        <w:rPr>
          <w:rFonts w:hint="eastAsia" w:ascii="宋体" w:hAnsi="宋体" w:eastAsia="宋体" w:cs="宋体"/>
          <w:b w:val="0"/>
          <w:bCs w:val="0"/>
          <w:color w:val="auto"/>
          <w:kern w:val="1"/>
          <w:szCs w:val="21"/>
          <w:highlight w:val="none"/>
          <w:u w:val="none"/>
          <w:lang w:val="en-US" w:eastAsia="zh-CN" w:bidi="ar"/>
        </w:rPr>
        <w:t>工程名称）</w:t>
      </w:r>
      <w:r>
        <w:rPr>
          <w:rFonts w:hint="eastAsia" w:ascii="宋体" w:hAnsi="宋体" w:eastAsia="宋体" w:cs="宋体"/>
          <w:color w:val="auto"/>
          <w:szCs w:val="21"/>
          <w:highlight w:val="none"/>
          <w:lang w:bidi="ar"/>
        </w:rPr>
        <w:t>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440" w:lineRule="exac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一、质量保修范围</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质量保修范围包括道路基础工程、道路主体结构工程、电气管线工程、给排水管道工程、设备安装等工程以及双方约定其他项目。具体质量保修范围，合同双方当事人约定如下：</w:t>
      </w:r>
      <w:r>
        <w:rPr>
          <w:rFonts w:hint="eastAsia" w:ascii="宋体" w:hAnsi="宋体" w:eastAsia="宋体" w:cs="宋体"/>
          <w:b/>
          <w:bCs/>
          <w:color w:val="auto"/>
          <w:szCs w:val="21"/>
          <w:highlight w:val="none"/>
          <w:u w:val="single"/>
          <w:lang w:bidi="ar"/>
        </w:rPr>
        <w:t>按本合同协议书中约定的承包范围</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pPr>
        <w:adjustRightInd w:val="0"/>
        <w:snapToGrid w:val="0"/>
        <w:spacing w:line="440" w:lineRule="exac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二、质量保修期</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2.1 质量保修期从工程实际竣工之日。单项竣工验收的工程，按单项工程分别计算质量保修期起始日。</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2.2 </w:t>
      </w:r>
      <w:r>
        <w:rPr>
          <w:rFonts w:hint="eastAsia" w:ascii="宋体" w:hAnsi="宋体" w:eastAsia="宋体" w:cs="宋体"/>
          <w:color w:val="auto"/>
          <w:kern w:val="0"/>
          <w:szCs w:val="21"/>
          <w:highlight w:val="none"/>
          <w:lang w:val="zh-CN" w:bidi="ar"/>
        </w:rPr>
        <w:t>合同工程质量保修期，合同双方当事人约定如下</w:t>
      </w:r>
      <w:r>
        <w:rPr>
          <w:rFonts w:hint="eastAsia" w:ascii="宋体" w:hAnsi="宋体" w:eastAsia="宋体" w:cs="宋体"/>
          <w:color w:val="auto"/>
          <w:szCs w:val="21"/>
          <w:highlight w:val="none"/>
          <w:lang w:bidi="ar"/>
        </w:rPr>
        <w:t>：</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1．道路基础工程、道路主体结构工程为设计文件规定的合理使用年限；</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2．其他工程为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 xml:space="preserve">两 </w:t>
      </w:r>
      <w:r>
        <w:rPr>
          <w:rFonts w:hint="eastAsia" w:ascii="宋体" w:hAnsi="宋体" w:eastAsia="宋体" w:cs="宋体"/>
          <w:color w:val="auto"/>
          <w:szCs w:val="21"/>
          <w:highlight w:val="none"/>
          <w:lang w:bidi="ar"/>
        </w:rPr>
        <w:t>年；</w:t>
      </w:r>
    </w:p>
    <w:p>
      <w:pPr>
        <w:pStyle w:val="2"/>
        <w:widowControl/>
        <w:rPr>
          <w:rFonts w:hint="default" w:eastAsia="宋体"/>
          <w:color w:val="auto"/>
          <w:highlight w:val="none"/>
        </w:rPr>
      </w:pPr>
    </w:p>
    <w:p>
      <w:pPr>
        <w:adjustRightInd w:val="0"/>
        <w:snapToGrid w:val="0"/>
        <w:spacing w:line="440" w:lineRule="exact"/>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三、质量保修责任</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3.1  </w:t>
      </w:r>
      <w:r>
        <w:rPr>
          <w:rFonts w:hint="eastAsia" w:ascii="宋体" w:hAnsi="宋体" w:eastAsia="宋体" w:cs="宋体"/>
          <w:color w:val="auto"/>
          <w:kern w:val="0"/>
          <w:szCs w:val="21"/>
          <w:highlight w:val="none"/>
          <w:lang w:val="zh-CN" w:bidi="ar"/>
        </w:rPr>
        <w:t>属于保修范围的项目，承包人应在接到发包人通知后的</w:t>
      </w:r>
      <w:r>
        <w:rPr>
          <w:rFonts w:hint="eastAsia" w:ascii="宋体" w:hAnsi="宋体" w:eastAsia="宋体" w:cs="宋体"/>
          <w:color w:val="auto"/>
          <w:kern w:val="0"/>
          <w:szCs w:val="21"/>
          <w:highlight w:val="none"/>
          <w:lang w:bidi="ar"/>
        </w:rPr>
        <w:t xml:space="preserve"> 5</w:t>
      </w:r>
      <w:r>
        <w:rPr>
          <w:rFonts w:hint="eastAsia" w:ascii="宋体" w:hAnsi="宋体" w:eastAsia="宋体" w:cs="宋体"/>
          <w:color w:val="auto"/>
          <w:kern w:val="0"/>
          <w:szCs w:val="21"/>
          <w:highlight w:val="none"/>
          <w:lang w:val="zh-CN" w:bidi="ar"/>
        </w:rPr>
        <w:t>天内派人维修。承包人未能在规定时间内派人维修的，发包人可自行或委托第三方保修，产生的额外费用由承包人承担</w:t>
      </w:r>
      <w:r>
        <w:rPr>
          <w:rFonts w:hint="eastAsia" w:ascii="宋体" w:hAnsi="宋体" w:eastAsia="宋体" w:cs="宋体"/>
          <w:color w:val="auto"/>
          <w:szCs w:val="21"/>
          <w:highlight w:val="none"/>
          <w:lang w:bidi="ar"/>
        </w:rPr>
        <w:t>。</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3.2  发生紧急抢修事故的，承包人在接到通知后，应立即到达事故现场抢修。</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3.4 质量保修完成后，由发包人组织验收。</w:t>
      </w:r>
    </w:p>
    <w:p>
      <w:pPr>
        <w:adjustRightInd w:val="0"/>
        <w:snapToGrid w:val="0"/>
        <w:spacing w:line="440" w:lineRule="exact"/>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四、质量保修费用</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val="zh-CN" w:bidi="ar"/>
        </w:rPr>
        <w:t>质量保修等费用，由责任方承担</w:t>
      </w:r>
      <w:r>
        <w:rPr>
          <w:rFonts w:hint="eastAsia" w:ascii="宋体" w:hAnsi="宋体" w:eastAsia="宋体" w:cs="宋体"/>
          <w:color w:val="auto"/>
          <w:szCs w:val="21"/>
          <w:highlight w:val="none"/>
          <w:lang w:bidi="ar"/>
        </w:rPr>
        <w:t>。</w:t>
      </w:r>
    </w:p>
    <w:p>
      <w:pPr>
        <w:adjustRightInd w:val="0"/>
        <w:snapToGrid w:val="0"/>
        <w:spacing w:line="440" w:lineRule="exact"/>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五、质量保证金</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val="zh-CN" w:bidi="ar"/>
        </w:rPr>
        <w:t>质量保证金的约定、支付和使用与本合同第二部分《通用条款》</w:t>
      </w:r>
    </w:p>
    <w:p>
      <w:pPr>
        <w:adjustRightInd w:val="0"/>
        <w:snapToGrid w:val="0"/>
        <w:spacing w:line="440" w:lineRule="exact"/>
        <w:rPr>
          <w:rFonts w:ascii="宋体" w:hAnsi="宋体" w:eastAsia="宋体" w:cs="宋体"/>
          <w:color w:val="auto"/>
          <w:szCs w:val="21"/>
          <w:highlight w:val="none"/>
        </w:rPr>
      </w:pPr>
      <w:r>
        <w:rPr>
          <w:rFonts w:hint="eastAsia" w:ascii="宋体" w:hAnsi="宋体" w:eastAsia="宋体" w:cs="宋体"/>
          <w:b/>
          <w:color w:val="auto"/>
          <w:szCs w:val="21"/>
          <w:highlight w:val="none"/>
          <w:lang w:bidi="ar"/>
        </w:rPr>
        <w:t>六、其他</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6.1  </w:t>
      </w:r>
      <w:r>
        <w:rPr>
          <w:rFonts w:hint="eastAsia" w:ascii="宋体" w:hAnsi="宋体" w:eastAsia="宋体" w:cs="宋体"/>
          <w:color w:val="auto"/>
          <w:kern w:val="0"/>
          <w:szCs w:val="21"/>
          <w:highlight w:val="none"/>
          <w:lang w:val="zh-CN" w:bidi="ar"/>
        </w:rPr>
        <w:t>合同双方当事人约定的其他质量保修事</w:t>
      </w:r>
      <w:r>
        <w:rPr>
          <w:rFonts w:hint="eastAsia" w:ascii="宋体" w:hAnsi="宋体" w:eastAsia="宋体" w:cs="宋体"/>
          <w:color w:val="auto"/>
          <w:szCs w:val="21"/>
          <w:highlight w:val="none"/>
          <w:lang w:bidi="ar"/>
        </w:rPr>
        <w:t>项：</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6.2  </w:t>
      </w:r>
      <w:r>
        <w:rPr>
          <w:rFonts w:hint="eastAsia" w:ascii="宋体" w:hAnsi="宋体" w:eastAsia="宋体" w:cs="宋体"/>
          <w:color w:val="auto"/>
          <w:kern w:val="0"/>
          <w:szCs w:val="21"/>
          <w:highlight w:val="none"/>
          <w:lang w:val="zh-CN" w:bidi="ar"/>
        </w:rPr>
        <w:t>本质量保修书，由合同双方当事人在承包人向发包人提交竣工验收申请报告时签署，</w:t>
      </w:r>
      <w:r>
        <w:rPr>
          <w:rFonts w:hint="eastAsia" w:ascii="宋体" w:hAnsi="宋体" w:eastAsia="宋体" w:cs="Arial"/>
          <w:color w:val="auto"/>
          <w:kern w:val="0"/>
          <w:szCs w:val="21"/>
          <w:highlight w:val="none"/>
          <w:lang w:bidi="ar"/>
        </w:rPr>
        <w:t xml:space="preserve"> </w:t>
      </w:r>
      <w:r>
        <w:rPr>
          <w:rFonts w:hint="eastAsia" w:ascii="宋体" w:hAnsi="宋体" w:eastAsia="宋体" w:cs="宋体"/>
          <w:color w:val="auto"/>
          <w:kern w:val="0"/>
          <w:szCs w:val="21"/>
          <w:highlight w:val="none"/>
          <w:lang w:val="zh-CN" w:bidi="ar"/>
        </w:rPr>
        <w:t>作为本合同的附件</w:t>
      </w:r>
      <w:r>
        <w:rPr>
          <w:rFonts w:hint="eastAsia" w:ascii="宋体" w:hAnsi="宋体" w:eastAsia="宋体" w:cs="宋体"/>
          <w:color w:val="auto"/>
          <w:szCs w:val="21"/>
          <w:highlight w:val="none"/>
          <w:lang w:bidi="ar"/>
        </w:rPr>
        <w:t>。</w:t>
      </w:r>
    </w:p>
    <w:p>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6.3  </w:t>
      </w:r>
      <w:r>
        <w:rPr>
          <w:rFonts w:hint="eastAsia" w:ascii="宋体" w:hAnsi="宋体" w:eastAsia="宋体" w:cs="宋体"/>
          <w:color w:val="auto"/>
          <w:kern w:val="0"/>
          <w:szCs w:val="21"/>
          <w:highlight w:val="none"/>
          <w:lang w:val="zh-CN" w:bidi="ar"/>
        </w:rPr>
        <w:t>本质量保修书，自合同各方当事人签署之日起生效，至质量保修期满后失效。</w:t>
      </w:r>
      <w:bookmarkStart w:id="177" w:name="_Toc266892926"/>
    </w:p>
    <w:p>
      <w:pPr>
        <w:adjustRightInd w:val="0"/>
        <w:snapToGrid w:val="0"/>
        <w:spacing w:line="480" w:lineRule="exact"/>
        <w:ind w:firstLine="210" w:firstLineChars="1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以下为</w:t>
      </w:r>
      <w:r>
        <w:rPr>
          <w:rFonts w:hint="eastAsia" w:ascii="宋体" w:hAnsi="宋体" w:eastAsia="宋体" w:cs="宋体"/>
          <w:bCs/>
          <w:color w:val="auto"/>
          <w:sz w:val="21"/>
          <w:szCs w:val="21"/>
          <w:highlight w:val="none"/>
          <w:lang w:bidi="ar"/>
        </w:rPr>
        <w:t>签署</w:t>
      </w:r>
      <w:r>
        <w:rPr>
          <w:rFonts w:hint="eastAsia" w:ascii="宋体" w:hAnsi="宋体" w:eastAsia="宋体" w:cs="宋体"/>
          <w:bCs/>
          <w:color w:val="auto"/>
          <w:sz w:val="21"/>
          <w:szCs w:val="21"/>
          <w:highlight w:val="none"/>
          <w:lang w:val="en-US" w:eastAsia="zh-CN" w:bidi="ar"/>
        </w:rPr>
        <w:t>内容）</w:t>
      </w:r>
    </w:p>
    <w:p>
      <w:pPr>
        <w:spacing w:line="360" w:lineRule="auto"/>
        <w:rPr>
          <w:rFonts w:ascii="宋体" w:hAnsi="宋体" w:eastAsia="宋体" w:cs="宋体"/>
          <w:color w:val="auto"/>
          <w:szCs w:val="21"/>
          <w:highlight w:val="none"/>
        </w:rPr>
      </w:pPr>
    </w:p>
    <w:p>
      <w:pPr>
        <w:pStyle w:val="2"/>
        <w:rPr>
          <w:rFonts w:ascii="宋体" w:hAnsi="宋体" w:eastAsia="宋体" w:cs="宋体"/>
          <w:color w:val="auto"/>
          <w:szCs w:val="21"/>
          <w:highlight w:val="none"/>
        </w:rPr>
      </w:pPr>
    </w:p>
    <w:p>
      <w:pPr>
        <w:rPr>
          <w:color w:val="auto"/>
          <w:highlight w:val="none"/>
        </w:rPr>
      </w:pPr>
    </w:p>
    <w:p>
      <w:pPr>
        <w:adjustRightInd w:val="0"/>
        <w:snapToGrid w:val="0"/>
        <w:spacing w:line="360" w:lineRule="auto"/>
        <w:ind w:left="-178" w:leftChars="-85" w:right="-178" w:rightChars="-85"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lang w:bidi="ar"/>
        </w:rPr>
        <w:t>发包人（甲方盖</w:t>
      </w:r>
      <w:r>
        <w:rPr>
          <w:rFonts w:hint="eastAsia" w:ascii="宋体" w:hAnsi="宋体" w:eastAsia="宋体" w:cs="宋体"/>
          <w:color w:val="auto"/>
          <w:szCs w:val="21"/>
          <w:highlight w:val="none"/>
          <w:lang w:bidi="ar"/>
        </w:rPr>
        <w:t xml:space="preserve">章）：                          </w:t>
      </w:r>
      <w:r>
        <w:rPr>
          <w:rFonts w:hint="eastAsia" w:ascii="宋体" w:hAnsi="宋体" w:eastAsia="宋体" w:cs="宋体"/>
          <w:b/>
          <w:bCs/>
          <w:color w:val="auto"/>
          <w:szCs w:val="21"/>
          <w:highlight w:val="none"/>
          <w:lang w:bidi="ar"/>
        </w:rPr>
        <w:t>承包人（乙方盖章）：</w:t>
      </w:r>
    </w:p>
    <w:p>
      <w:pPr>
        <w:adjustRightInd w:val="0"/>
        <w:snapToGrid w:val="0"/>
        <w:spacing w:line="360" w:lineRule="auto"/>
        <w:ind w:right="-178" w:rightChars="-85" w:firstLine="0" w:firstLineChars="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 xml:space="preserve">  </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Cs/>
          <w:color w:val="auto"/>
          <w:szCs w:val="21"/>
          <w:highlight w:val="none"/>
          <w:lang w:bidi="ar"/>
        </w:rPr>
        <w:t xml:space="preserve">                   </w:t>
      </w:r>
      <w:r>
        <w:rPr>
          <w:rFonts w:hint="eastAsia" w:ascii="宋体" w:hAnsi="宋体" w:eastAsia="宋体" w:cs="宋体"/>
          <w:b/>
          <w:bCs w:val="0"/>
          <w:color w:val="auto"/>
          <w:szCs w:val="21"/>
          <w:highlight w:val="none"/>
          <w:u w:val="single"/>
          <w:lang w:eastAsia="zh-CN" w:bidi="ar"/>
        </w:rPr>
        <w:t xml:space="preserve">                                             </w:t>
      </w:r>
      <w:r>
        <w:rPr>
          <w:rFonts w:hint="eastAsia" w:ascii="宋体" w:hAnsi="宋体" w:eastAsia="宋体" w:cs="宋体"/>
          <w:bCs/>
          <w:color w:val="auto"/>
          <w:szCs w:val="21"/>
          <w:highlight w:val="none"/>
          <w:lang w:bidi="ar"/>
        </w:rPr>
        <w:t xml:space="preserve">  </w:t>
      </w:r>
    </w:p>
    <w:p>
      <w:pPr>
        <w:adjustRightInd w:val="0"/>
        <w:snapToGrid w:val="0"/>
        <w:spacing w:line="360" w:lineRule="auto"/>
        <w:ind w:right="-178" w:rightChars="-85" w:firstLine="0" w:firstLineChars="0"/>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pPr>
        <w:adjustRightInd w:val="0"/>
        <w:snapToGrid w:val="0"/>
        <w:spacing w:line="360" w:lineRule="auto"/>
        <w:ind w:left="-178" w:leftChars="-85" w:right="-178" w:rightChars="-85" w:firstLine="420" w:firstLineChars="200"/>
        <w:rPr>
          <w:rFonts w:ascii="宋体" w:hAnsi="宋体" w:eastAsia="宋体" w:cs="宋体"/>
          <w:color w:val="auto"/>
          <w:szCs w:val="21"/>
          <w:highlight w:val="none"/>
          <w:lang w:bidi="ar"/>
        </w:rPr>
      </w:pPr>
      <w:r>
        <w:rPr>
          <w:rFonts w:hint="eastAsia" w:ascii="宋体" w:hAnsi="宋体" w:eastAsia="宋体" w:cs="宋体"/>
          <w:bCs/>
          <w:color w:val="auto"/>
          <w:szCs w:val="21"/>
          <w:highlight w:val="none"/>
          <w:lang w:bidi="ar"/>
        </w:rPr>
        <w:t>法</w:t>
      </w:r>
      <w:r>
        <w:rPr>
          <w:rFonts w:hint="eastAsia" w:ascii="宋体" w:hAnsi="宋体" w:eastAsia="宋体" w:cs="宋体"/>
          <w:color w:val="auto"/>
          <w:szCs w:val="21"/>
          <w:highlight w:val="none"/>
          <w:lang w:bidi="ar"/>
        </w:rPr>
        <w:t>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法定代表人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pPr>
        <w:pStyle w:val="29"/>
        <w:rPr>
          <w:color w:val="auto"/>
          <w:highlight w:val="none"/>
        </w:rPr>
      </w:pPr>
    </w:p>
    <w:p>
      <w:pPr>
        <w:adjustRightInd w:val="0"/>
        <w:snapToGrid w:val="0"/>
        <w:spacing w:line="360" w:lineRule="auto"/>
        <w:ind w:left="-178" w:leftChars="-85" w:right="-178" w:rightChars="-85" w:firstLine="420" w:firstLineChars="200"/>
        <w:rPr>
          <w:color w:val="auto"/>
          <w:highlight w:val="none"/>
        </w:rPr>
      </w:pPr>
      <w:r>
        <w:rPr>
          <w:rFonts w:hint="eastAsia" w:ascii="宋体" w:hAnsi="宋体" w:eastAsia="宋体" w:cs="宋体"/>
          <w:color w:val="auto"/>
          <w:szCs w:val="21"/>
          <w:highlight w:val="none"/>
          <w:lang w:val="en-US" w:eastAsia="zh-CN" w:bidi="ar"/>
        </w:rPr>
        <w:t>或签约代表人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或授权代表人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pPr>
        <w:pStyle w:val="30"/>
        <w:rPr>
          <w:color w:val="auto"/>
          <w:highlight w:val="none"/>
        </w:rPr>
      </w:pPr>
    </w:p>
    <w:p>
      <w:pPr>
        <w:adjustRightInd w:val="0"/>
        <w:snapToGrid w:val="0"/>
        <w:spacing w:line="360" w:lineRule="auto"/>
        <w:ind w:right="-178" w:rightChars="-85" w:firstLine="211" w:firstLineChars="10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签订时间：2024 年</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 xml:space="preserve">月 </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 xml:space="preserve"> 日</w:t>
      </w:r>
    </w:p>
    <w:p>
      <w:pPr>
        <w:adjustRightInd w:val="0"/>
        <w:snapToGrid w:val="0"/>
        <w:spacing w:line="360" w:lineRule="auto"/>
        <w:ind w:right="-178" w:rightChars="-85" w:firstLine="210" w:firstLineChars="100"/>
        <w:rPr>
          <w:rFonts w:ascii="宋体" w:hAnsi="宋体" w:eastAsia="宋体" w:cs="宋体"/>
          <w:color w:val="auto"/>
          <w:szCs w:val="21"/>
          <w:highlight w:val="none"/>
        </w:rPr>
      </w:pPr>
    </w:p>
    <w:p>
      <w:pPr>
        <w:adjustRightInd w:val="0"/>
        <w:snapToGrid w:val="0"/>
        <w:spacing w:line="360" w:lineRule="auto"/>
        <w:ind w:left="6325" w:leftChars="112" w:right="-178" w:rightChars="-85" w:hanging="6090" w:hangingChars="2900"/>
        <w:rPr>
          <w:rFonts w:ascii="宋体" w:hAnsi="宋体" w:eastAsia="宋体" w:cs="宋体"/>
          <w:color w:val="auto"/>
          <w:szCs w:val="21"/>
          <w:highlight w:val="none"/>
          <w:lang w:bidi="ar"/>
        </w:rPr>
      </w:pPr>
    </w:p>
    <w:p>
      <w:pPr>
        <w:adjustRightInd w:val="0"/>
        <w:snapToGrid w:val="0"/>
        <w:spacing w:line="360" w:lineRule="auto"/>
        <w:ind w:left="6325" w:leftChars="112" w:right="-178" w:rightChars="-85" w:hanging="6090" w:hangingChars="29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    </w:t>
      </w:r>
    </w:p>
    <w:p>
      <w:pPr>
        <w:adjustRightInd w:val="0"/>
        <w:snapToGrid w:val="0"/>
        <w:spacing w:line="360" w:lineRule="auto"/>
        <w:ind w:left="-178" w:leftChars="-85" w:right="-178" w:rightChars="-85" w:firstLine="420" w:firstLineChars="200"/>
        <w:rPr>
          <w:rFonts w:ascii="宋体" w:hAnsi="宋体" w:eastAsia="宋体" w:cs="宋体"/>
          <w:color w:val="auto"/>
          <w:szCs w:val="21"/>
          <w:highlight w:val="none"/>
          <w:lang w:bidi="ar"/>
        </w:rPr>
      </w:pPr>
    </w:p>
    <w:p>
      <w:pPr>
        <w:adjustRightInd w:val="0"/>
        <w:snapToGrid w:val="0"/>
        <w:spacing w:line="360" w:lineRule="auto"/>
        <w:ind w:left="-178" w:leftChars="-85" w:right="-178" w:rightChars="-85" w:firstLine="420" w:firstLineChars="200"/>
        <w:rPr>
          <w:rFonts w:ascii="宋体" w:hAnsi="宋体" w:eastAsia="宋体" w:cs="宋体"/>
          <w:color w:val="auto"/>
          <w:szCs w:val="21"/>
          <w:highlight w:val="none"/>
          <w:lang w:bidi="ar"/>
        </w:rPr>
      </w:pPr>
    </w:p>
    <w:p>
      <w:pPr>
        <w:adjustRightInd w:val="0"/>
        <w:snapToGrid w:val="0"/>
        <w:spacing w:line="360" w:lineRule="auto"/>
        <w:ind w:right="-178" w:rightChars="-85"/>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 </w:t>
      </w:r>
    </w:p>
    <w:p>
      <w:pP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br w:type="page"/>
      </w:r>
    </w:p>
    <w:p>
      <w:pPr>
        <w:spacing w:line="440" w:lineRule="exact"/>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附件2：</w:t>
      </w:r>
    </w:p>
    <w:bookmarkEnd w:id="177"/>
    <w:p>
      <w:pPr>
        <w:spacing w:line="400" w:lineRule="exact"/>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廉 政 合 同</w:t>
      </w:r>
    </w:p>
    <w:p>
      <w:pPr>
        <w:spacing w:line="400" w:lineRule="exact"/>
        <w:rPr>
          <w:rFonts w:ascii="宋体" w:hAnsi="宋体" w:eastAsia="宋体" w:cs="宋体"/>
          <w:b/>
          <w:color w:val="auto"/>
          <w:sz w:val="36"/>
          <w:szCs w:val="36"/>
          <w:highlight w:val="none"/>
        </w:rPr>
      </w:pPr>
    </w:p>
    <w:p>
      <w:pPr>
        <w:spacing w:line="440" w:lineRule="exact"/>
        <w:rPr>
          <w:rFonts w:ascii="宋体" w:hAnsi="宋体" w:eastAsia="宋体" w:cs="宋体"/>
          <w:bCs/>
          <w:color w:val="auto"/>
          <w:szCs w:val="21"/>
          <w:highlight w:val="none"/>
          <w:u w:val="single"/>
        </w:rPr>
      </w:pPr>
      <w:r>
        <w:rPr>
          <w:rFonts w:hint="eastAsia" w:ascii="宋体" w:hAnsi="宋体" w:eastAsia="宋体" w:cs="宋体"/>
          <w:b/>
          <w:color w:val="auto"/>
          <w:szCs w:val="21"/>
          <w:highlight w:val="none"/>
          <w:lang w:bidi="ar"/>
        </w:rPr>
        <w:t xml:space="preserve"> 发包人(甲方)：</w:t>
      </w:r>
      <w:r>
        <w:rPr>
          <w:rFonts w:hint="eastAsia" w:ascii="宋体" w:hAnsi="宋体" w:eastAsia="宋体" w:cs="宋体"/>
          <w:b/>
          <w:bCs/>
          <w:color w:val="auto"/>
          <w:kern w:val="0"/>
          <w:szCs w:val="21"/>
          <w:highlight w:val="none"/>
          <w:u w:val="single"/>
          <w:lang w:eastAsia="zh-CN" w:bidi="ar"/>
        </w:rPr>
        <w:t xml:space="preserve">                                       </w:t>
      </w:r>
      <w:r>
        <w:rPr>
          <w:rFonts w:hint="eastAsia" w:ascii="宋体" w:hAnsi="宋体" w:eastAsia="宋体" w:cs="宋体"/>
          <w:b/>
          <w:bCs/>
          <w:color w:val="auto"/>
          <w:kern w:val="0"/>
          <w:szCs w:val="21"/>
          <w:highlight w:val="none"/>
          <w:u w:val="single"/>
          <w:lang w:bidi="ar"/>
        </w:rPr>
        <w:t xml:space="preserve"> </w:t>
      </w:r>
    </w:p>
    <w:p>
      <w:pPr>
        <w:spacing w:after="0" w:afterLines="-2147483648" w:line="400" w:lineRule="exact"/>
        <w:rPr>
          <w:rFonts w:hint="eastAsia" w:ascii="宋体" w:hAnsi="宋体" w:eastAsia="宋体" w:cs="宋体"/>
          <w:b/>
          <w:color w:val="auto"/>
          <w:szCs w:val="21"/>
          <w:highlight w:val="none"/>
          <w:u w:val="none"/>
          <w:lang w:bidi="ar"/>
        </w:rPr>
      </w:pPr>
      <w:r>
        <w:rPr>
          <w:rFonts w:hint="eastAsia" w:ascii="宋体" w:hAnsi="宋体" w:eastAsia="宋体" w:cs="宋体"/>
          <w:bCs/>
          <w:color w:val="auto"/>
          <w:szCs w:val="21"/>
          <w:highlight w:val="none"/>
          <w:lang w:bidi="ar"/>
        </w:rPr>
        <w:t xml:space="preserve"> </w:t>
      </w:r>
      <w:r>
        <w:rPr>
          <w:rFonts w:hint="eastAsia" w:ascii="宋体" w:hAnsi="宋体" w:eastAsia="宋体" w:cs="宋体"/>
          <w:b/>
          <w:color w:val="auto"/>
          <w:szCs w:val="21"/>
          <w:highlight w:val="none"/>
          <w:lang w:bidi="ar"/>
        </w:rPr>
        <w:t>承包人(乙方)：</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
          <w:color w:val="auto"/>
          <w:szCs w:val="21"/>
          <w:highlight w:val="none"/>
          <w:u w:val="single"/>
          <w:lang w:bidi="ar"/>
        </w:rPr>
        <w:t xml:space="preserve">  </w:t>
      </w:r>
      <w:r>
        <w:rPr>
          <w:rFonts w:hint="eastAsia" w:ascii="宋体" w:hAnsi="宋体" w:eastAsia="宋体" w:cs="宋体"/>
          <w:b/>
          <w:color w:val="auto"/>
          <w:szCs w:val="21"/>
          <w:highlight w:val="none"/>
          <w:u w:val="single"/>
          <w:lang w:val="en-US" w:eastAsia="zh-CN" w:bidi="ar"/>
        </w:rPr>
        <w:t xml:space="preserve">          </w:t>
      </w:r>
      <w:r>
        <w:rPr>
          <w:rFonts w:hint="eastAsia" w:ascii="宋体" w:hAnsi="宋体" w:eastAsia="宋体" w:cs="宋体"/>
          <w:b/>
          <w:color w:val="auto"/>
          <w:szCs w:val="21"/>
          <w:highlight w:val="none"/>
          <w:u w:val="single"/>
          <w:lang w:bidi="ar"/>
        </w:rPr>
        <w:t xml:space="preserve">  </w:t>
      </w:r>
      <w:r>
        <w:rPr>
          <w:rFonts w:hint="eastAsia" w:ascii="宋体" w:hAnsi="宋体" w:eastAsia="宋体" w:cs="宋体"/>
          <w:b/>
          <w:color w:val="auto"/>
          <w:szCs w:val="21"/>
          <w:highlight w:val="none"/>
          <w:u w:val="none"/>
          <w:lang w:bidi="ar"/>
        </w:rPr>
        <w:t xml:space="preserve">           </w:t>
      </w:r>
    </w:p>
    <w:p>
      <w:pPr>
        <w:spacing w:line="400" w:lineRule="exact"/>
        <w:ind w:firstLine="422" w:firstLineChars="200"/>
        <w:jc w:val="left"/>
        <w:rPr>
          <w:rFonts w:hint="eastAsia" w:ascii="宋体" w:hAnsi="宋体" w:eastAsia="宋体" w:cs="宋体"/>
          <w:b/>
          <w:color w:val="auto"/>
          <w:szCs w:val="21"/>
          <w:highlight w:val="none"/>
          <w:u w:val="single"/>
          <w:lang w:val="en-US" w:eastAsia="zh-CN" w:bidi="ar"/>
        </w:rPr>
      </w:pPr>
    </w:p>
    <w:p>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val="zh-CN" w:bidi="ar"/>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eastAsia="宋体" w:cs="宋体"/>
          <w:color w:val="auto"/>
          <w:szCs w:val="21"/>
          <w:highlight w:val="none"/>
          <w:lang w:bidi="ar"/>
        </w:rPr>
        <w:t>。</w:t>
      </w:r>
    </w:p>
    <w:p>
      <w:pPr>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1  双方权利和义务</w:t>
      </w:r>
    </w:p>
    <w:p>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1.1  严格遵守国家、省有关法律法规的规定。</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  严格执行合同工程一切合同文件，自觉按合同办事。</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1.3  </w:t>
      </w:r>
      <w:r>
        <w:rPr>
          <w:rFonts w:hint="eastAsia" w:ascii="宋体" w:hAnsi="宋体" w:eastAsia="宋体" w:cs="宋体"/>
          <w:color w:val="auto"/>
          <w:kern w:val="0"/>
          <w:szCs w:val="21"/>
          <w:highlight w:val="none"/>
          <w:lang w:val="zh-CN" w:bidi="ar"/>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eastAsia="宋体" w:cs="宋体"/>
          <w:color w:val="auto"/>
          <w:szCs w:val="21"/>
          <w:highlight w:val="none"/>
          <w:lang w:bidi="ar"/>
        </w:rPr>
        <w:t>。</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1.4  建立健全廉政制度，开展廉政教育，设立廉政告示牌，公布举报电话，监督并认真查处违法违纪行为。</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1.5  发现对方在业务活动中有违反廉政建设规定的行为，应及时给予提醒和纠正。</w:t>
      </w:r>
    </w:p>
    <w:p>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1.6  发现对方严重违反合同的行为，有向其上级部门举报、建议给予处理并要求告知处理结果的权利。没有上级部门的，</w:t>
      </w:r>
      <w:r>
        <w:rPr>
          <w:rFonts w:hint="eastAsia" w:ascii="宋体" w:hAnsi="宋体" w:eastAsia="宋体" w:cs="宋体"/>
          <w:color w:val="auto"/>
          <w:kern w:val="0"/>
          <w:szCs w:val="21"/>
          <w:highlight w:val="none"/>
          <w:lang w:val="zh-CN" w:bidi="ar"/>
        </w:rPr>
        <w:t>可按本合同第二部分《通用条款》第</w:t>
      </w:r>
      <w:r>
        <w:rPr>
          <w:rFonts w:hint="eastAsia" w:ascii="宋体" w:hAnsi="宋体" w:eastAsia="宋体" w:cs="宋体"/>
          <w:color w:val="auto"/>
          <w:kern w:val="0"/>
          <w:szCs w:val="21"/>
          <w:highlight w:val="none"/>
          <w:lang w:bidi="ar"/>
        </w:rPr>
        <w:t xml:space="preserve"> 87 </w:t>
      </w:r>
      <w:r>
        <w:rPr>
          <w:rFonts w:hint="eastAsia" w:ascii="宋体" w:hAnsi="宋体" w:eastAsia="宋体" w:cs="宋体"/>
          <w:color w:val="auto"/>
          <w:kern w:val="0"/>
          <w:szCs w:val="21"/>
          <w:highlight w:val="none"/>
          <w:lang w:val="zh-CN" w:bidi="ar"/>
        </w:rPr>
        <w:t>条规定处</w:t>
      </w:r>
      <w:r>
        <w:rPr>
          <w:rFonts w:hint="eastAsia" w:ascii="宋体" w:hAnsi="宋体" w:eastAsia="宋体" w:cs="宋体"/>
          <w:color w:val="auto"/>
          <w:szCs w:val="21"/>
          <w:highlight w:val="none"/>
          <w:lang w:bidi="ar"/>
        </w:rPr>
        <w:t>。</w:t>
      </w:r>
    </w:p>
    <w:p>
      <w:pPr>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  发包人义务</w:t>
      </w:r>
    </w:p>
    <w:p>
      <w:pPr>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2.1  发包人及其工作人员不得索要或接受承包人的礼金、有价证券和贵重物品，不得在承包人报销任何应由发包人或工作人员个人支付的费用等。</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2.2  发包人及其工作人员不得参加承包人安排的宴请（工作餐除外）和娱乐活动；不得接受承包人提供的通讯工具、交通工具和高档办公用品等。</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2.3  发包人及其工作人员不得要求或者接受承包人为其住房装修、婚丧嫁娶活动、配偶子女的工作安排以及出国出境、旅游等提供方便等。</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2.4  </w:t>
      </w:r>
      <w:r>
        <w:rPr>
          <w:rFonts w:hint="eastAsia" w:ascii="宋体" w:hAnsi="宋体" w:eastAsia="宋体" w:cs="宋体"/>
          <w:color w:val="auto"/>
          <w:kern w:val="0"/>
          <w:szCs w:val="21"/>
          <w:highlight w:val="none"/>
          <w:lang w:val="zh-CN" w:bidi="ar"/>
        </w:rPr>
        <w:t>发包人及其工作人员不得以任何理由向承包人推荐分包人、推销材料和工程设备，不得要求承包人购买合同以外的材料和工程设备</w:t>
      </w:r>
      <w:r>
        <w:rPr>
          <w:rFonts w:hint="eastAsia" w:ascii="宋体" w:hAnsi="宋体" w:eastAsia="宋体" w:cs="宋体"/>
          <w:color w:val="auto"/>
          <w:szCs w:val="21"/>
          <w:highlight w:val="none"/>
          <w:lang w:bidi="ar"/>
        </w:rPr>
        <w:t>。</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2.5  </w:t>
      </w:r>
      <w:r>
        <w:rPr>
          <w:rFonts w:hint="eastAsia" w:ascii="宋体" w:hAnsi="宋体" w:eastAsia="宋体" w:cs="宋体"/>
          <w:color w:val="auto"/>
          <w:kern w:val="0"/>
          <w:szCs w:val="21"/>
          <w:highlight w:val="none"/>
          <w:lang w:val="zh-CN" w:bidi="ar"/>
        </w:rPr>
        <w:t>发包人及其工作人员要秉公办事，不准营私舞弊，不准利用职权私自为合同工程安排施工队伍，也不得从事与合同工程有关的各种有偿中介活动</w:t>
      </w:r>
      <w:r>
        <w:rPr>
          <w:rFonts w:hint="eastAsia" w:ascii="宋体" w:hAnsi="宋体" w:eastAsia="宋体" w:cs="宋体"/>
          <w:color w:val="auto"/>
          <w:szCs w:val="21"/>
          <w:highlight w:val="none"/>
          <w:lang w:bidi="ar"/>
        </w:rPr>
        <w:t>。</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2.6  </w:t>
      </w:r>
      <w:r>
        <w:rPr>
          <w:rFonts w:hint="eastAsia" w:ascii="宋体" w:hAnsi="宋体" w:eastAsia="宋体" w:cs="宋体"/>
          <w:color w:val="auto"/>
          <w:kern w:val="0"/>
          <w:szCs w:val="21"/>
          <w:highlight w:val="none"/>
          <w:lang w:val="zh-CN" w:bidi="ar"/>
        </w:rPr>
        <w:t>发包人及其工作人员（含其配偶、子女）不得从事与合同工程有关的材料和工程设备供应、工程分包、劳务等经济活动</w:t>
      </w:r>
      <w:r>
        <w:rPr>
          <w:rFonts w:hint="eastAsia" w:ascii="宋体" w:hAnsi="宋体" w:eastAsia="宋体" w:cs="宋体"/>
          <w:color w:val="auto"/>
          <w:szCs w:val="21"/>
          <w:highlight w:val="none"/>
          <w:lang w:bidi="ar"/>
        </w:rPr>
        <w:t>。</w:t>
      </w:r>
    </w:p>
    <w:p>
      <w:pPr>
        <w:spacing w:line="40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  承包人义务</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  承包人不得以任何理由向发包人及其工作人员行贿或馈赠礼金、有价证券、贵重礼品。</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3.2  承包人不得以任何名义为发包人及其工作人员报销应由发包人或工作人员个人支付的任何费用。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3.3  承包人不得以任何理由安排发包人及其工作人员参加宴请（工作餐除外）及娱乐活动。</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3.4  承包人不得为发包人和个人购置或提供通讯工具、交通工具和高档办公用品等。</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3.5  </w:t>
      </w:r>
      <w:r>
        <w:rPr>
          <w:rFonts w:hint="eastAsia" w:ascii="宋体" w:hAnsi="宋体" w:eastAsia="宋体" w:cs="宋体"/>
          <w:color w:val="auto"/>
          <w:kern w:val="0"/>
          <w:szCs w:val="21"/>
          <w:highlight w:val="none"/>
          <w:lang w:val="zh-CN" w:bidi="ar"/>
        </w:rPr>
        <w:t>承包人不得为发包人及其工作人员的住房装修、婚丧嫁娶活动、配偶子女工作安排以及出国出境、旅游等提供方便。</w:t>
      </w:r>
    </w:p>
    <w:p>
      <w:pPr>
        <w:tabs>
          <w:tab w:val="left" w:pos="900"/>
        </w:tabs>
        <w:spacing w:line="40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  违约责任</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4.1  发包人及其工作人员违反本合同第1条和第2条规定，应依据有关规定给予廉政建设规定的处分；涉嫌犯罪的，移交司法机关追究刑事责任；给承包人造成经济损失的，应予赔偿。</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4.2  </w:t>
      </w:r>
      <w:r>
        <w:rPr>
          <w:rFonts w:hint="eastAsia" w:ascii="宋体" w:hAnsi="宋体" w:eastAsia="宋体" w:cs="宋体"/>
          <w:color w:val="auto"/>
          <w:kern w:val="0"/>
          <w:szCs w:val="21"/>
          <w:highlight w:val="none"/>
          <w:lang w:val="zh-CN" w:bidi="ar"/>
        </w:rPr>
        <w:t>承包人及其工作人员违反本合同第</w:t>
      </w:r>
      <w:r>
        <w:rPr>
          <w:rFonts w:hint="eastAsia" w:ascii="宋体" w:hAnsi="宋体" w:eastAsia="宋体" w:cs="宋体"/>
          <w:color w:val="auto"/>
          <w:kern w:val="0"/>
          <w:szCs w:val="21"/>
          <w:highlight w:val="none"/>
          <w:lang w:bidi="ar"/>
        </w:rPr>
        <w:t xml:space="preserve"> 1 </w:t>
      </w:r>
      <w:r>
        <w:rPr>
          <w:rFonts w:hint="eastAsia" w:ascii="宋体" w:hAnsi="宋体" w:eastAsia="宋体" w:cs="宋体"/>
          <w:color w:val="auto"/>
          <w:kern w:val="0"/>
          <w:szCs w:val="21"/>
          <w:highlight w:val="none"/>
          <w:lang w:val="zh-CN" w:bidi="ar"/>
        </w:rPr>
        <w:t>条和第</w:t>
      </w:r>
      <w:r>
        <w:rPr>
          <w:rFonts w:hint="eastAsia" w:ascii="宋体" w:hAnsi="宋体" w:eastAsia="宋体" w:cs="宋体"/>
          <w:color w:val="auto"/>
          <w:kern w:val="0"/>
          <w:szCs w:val="21"/>
          <w:highlight w:val="none"/>
          <w:lang w:bidi="ar"/>
        </w:rPr>
        <w:t xml:space="preserve"> 3 </w:t>
      </w:r>
      <w:r>
        <w:rPr>
          <w:rFonts w:hint="eastAsia" w:ascii="宋体" w:hAnsi="宋体" w:eastAsia="宋体" w:cs="宋体"/>
          <w:color w:val="auto"/>
          <w:kern w:val="0"/>
          <w:szCs w:val="21"/>
          <w:highlight w:val="none"/>
          <w:lang w:val="zh-CN" w:bidi="ar"/>
        </w:rPr>
        <w:t>条规定，应按照廉政建设的有关规定给</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val="zh-CN" w:bidi="ar"/>
        </w:rPr>
        <w:t>予处分；情节严重的，给予承包人</w:t>
      </w:r>
      <w:r>
        <w:rPr>
          <w:rFonts w:hint="eastAsia" w:ascii="宋体" w:hAnsi="宋体" w:eastAsia="宋体" w:cs="宋体"/>
          <w:color w:val="auto"/>
          <w:kern w:val="0"/>
          <w:szCs w:val="21"/>
          <w:highlight w:val="none"/>
          <w:lang w:bidi="ar"/>
        </w:rPr>
        <w:t xml:space="preserve"> 1</w:t>
      </w:r>
      <w:r>
        <w:rPr>
          <w:rFonts w:hint="eastAsia" w:ascii="宋体" w:hAnsi="宋体" w:eastAsia="宋体" w:cs="宋体"/>
          <w:color w:val="auto"/>
          <w:kern w:val="0"/>
          <w:szCs w:val="21"/>
          <w:highlight w:val="none"/>
          <w:lang w:val="zh-CN" w:bidi="ar"/>
        </w:rPr>
        <w:t>～</w:t>
      </w:r>
      <w:r>
        <w:rPr>
          <w:rFonts w:hint="eastAsia" w:ascii="宋体" w:hAnsi="宋体" w:eastAsia="宋体" w:cs="宋体"/>
          <w:color w:val="auto"/>
          <w:kern w:val="0"/>
          <w:szCs w:val="21"/>
          <w:highlight w:val="none"/>
          <w:lang w:bidi="ar"/>
        </w:rPr>
        <w:t xml:space="preserve">3 </w:t>
      </w:r>
      <w:r>
        <w:rPr>
          <w:rFonts w:hint="eastAsia" w:ascii="宋体" w:hAnsi="宋体" w:eastAsia="宋体" w:cs="宋体"/>
          <w:color w:val="auto"/>
          <w:kern w:val="0"/>
          <w:szCs w:val="21"/>
          <w:highlight w:val="none"/>
          <w:lang w:val="zh-CN" w:bidi="ar"/>
        </w:rPr>
        <w:t>年内不得进入工程建设市场的处罚；涉嫌犯罪的，移交</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val="zh-CN" w:bidi="ar"/>
        </w:rPr>
        <w:t>司法机关追究刑事责任；给发包人造成损失的，应予赔偿；</w:t>
      </w:r>
    </w:p>
    <w:p>
      <w:pPr>
        <w:spacing w:line="400" w:lineRule="exact"/>
        <w:ind w:left="240" w:firstLine="211" w:firstLineChars="1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  双方约定</w:t>
      </w:r>
    </w:p>
    <w:p>
      <w:pPr>
        <w:spacing w:line="40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val="zh-CN" w:bidi="ar"/>
        </w:rPr>
        <w:t>本合同由合同双方当事人或其上级部门负责监督执行，并由合同双方当事人或其上级部门</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zh-CN" w:bidi="ar"/>
        </w:rPr>
        <w:t>相互约请对本合同执行情况进行检查</w:t>
      </w:r>
      <w:r>
        <w:rPr>
          <w:rFonts w:hint="eastAsia" w:ascii="宋体" w:hAnsi="宋体" w:eastAsia="宋体" w:cs="宋体"/>
          <w:color w:val="auto"/>
          <w:szCs w:val="21"/>
          <w:highlight w:val="none"/>
          <w:lang w:bidi="ar"/>
        </w:rPr>
        <w:t>。</w:t>
      </w:r>
    </w:p>
    <w:p>
      <w:pPr>
        <w:spacing w:line="40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6  合同法律效力</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本合同作为</w:t>
      </w:r>
      <w:r>
        <w:rPr>
          <w:rFonts w:hint="eastAsia" w:ascii="宋体" w:hAnsi="宋体" w:eastAsia="宋体" w:cs="宋体"/>
          <w:b/>
          <w:bCs/>
          <w:color w:val="auto"/>
          <w:kern w:val="1"/>
          <w:szCs w:val="21"/>
          <w:highlight w:val="none"/>
          <w:u w:val="single"/>
          <w:lang w:eastAsia="zh-CN" w:bidi="ar"/>
        </w:rPr>
        <w:t>XXXXX</w:t>
      </w:r>
      <w:r>
        <w:rPr>
          <w:rFonts w:hint="eastAsia" w:ascii="宋体" w:hAnsi="宋体" w:eastAsia="宋体" w:cs="宋体"/>
          <w:b/>
          <w:bCs/>
          <w:color w:val="auto"/>
          <w:kern w:val="1"/>
          <w:szCs w:val="21"/>
          <w:highlight w:val="none"/>
          <w:u w:val="single"/>
          <w:lang w:bidi="ar"/>
        </w:rPr>
        <w:t>工程</w:t>
      </w:r>
      <w:r>
        <w:rPr>
          <w:rFonts w:hint="eastAsia" w:ascii="宋体" w:hAnsi="宋体" w:eastAsia="宋体" w:cs="宋体"/>
          <w:b/>
          <w:bCs/>
          <w:color w:val="auto"/>
          <w:kern w:val="1"/>
          <w:szCs w:val="21"/>
          <w:highlight w:val="none"/>
          <w:u w:val="single"/>
          <w:lang w:val="en-US" w:eastAsia="zh-CN" w:bidi="ar"/>
        </w:rPr>
        <w:t xml:space="preserve"> </w:t>
      </w:r>
      <w:r>
        <w:rPr>
          <w:rFonts w:hint="eastAsia" w:ascii="宋体" w:hAnsi="宋体" w:eastAsia="宋体" w:cs="宋体"/>
          <w:color w:val="auto"/>
          <w:szCs w:val="21"/>
          <w:highlight w:val="none"/>
          <w:lang w:bidi="ar"/>
        </w:rPr>
        <w:t>合同的附件，与施工合同具有同等的法律效力。</w:t>
      </w:r>
    </w:p>
    <w:p>
      <w:pPr>
        <w:spacing w:line="400" w:lineRule="exact"/>
        <w:ind w:firstLine="413" w:firstLineChars="196"/>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7  合同份数</w:t>
      </w:r>
    </w:p>
    <w:p>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bidi="ar"/>
        </w:rPr>
        <w:t>本合同一式</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lang w:bidi="ar"/>
        </w:rPr>
        <w:t>份，</w:t>
      </w:r>
      <w:r>
        <w:rPr>
          <w:rFonts w:hint="eastAsia" w:ascii="宋体" w:hAnsi="宋体" w:eastAsia="宋体" w:cs="宋体"/>
          <w:bCs/>
          <w:color w:val="auto"/>
          <w:szCs w:val="21"/>
          <w:highlight w:val="none"/>
          <w:lang w:val="en-US" w:eastAsia="zh-CN" w:bidi="ar"/>
        </w:rPr>
        <w:t>发包人执</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lang w:val="en-US" w:eastAsia="zh-CN" w:bidi="ar"/>
        </w:rPr>
        <w:t>份，承包人</w:t>
      </w:r>
      <w:r>
        <w:rPr>
          <w:rFonts w:hint="eastAsia" w:ascii="宋体" w:hAnsi="宋体" w:eastAsia="宋体" w:cs="宋体"/>
          <w:bCs/>
          <w:color w:val="auto"/>
          <w:szCs w:val="21"/>
          <w:highlight w:val="none"/>
          <w:lang w:bidi="ar"/>
        </w:rPr>
        <w:t>各执</w:t>
      </w:r>
      <w:r>
        <w:rPr>
          <w:rFonts w:hint="eastAsia" w:ascii="宋体" w:hAnsi="宋体" w:eastAsia="宋体" w:cs="宋体"/>
          <w:bCs/>
          <w:szCs w:val="21"/>
          <w:u w:val="single"/>
          <w:lang w:val="en-US" w:eastAsia="zh-CN" w:bidi="ar"/>
        </w:rPr>
        <w:t xml:space="preserve">   </w:t>
      </w:r>
      <w:r>
        <w:rPr>
          <w:rFonts w:hint="eastAsia" w:ascii="宋体" w:hAnsi="宋体" w:eastAsia="宋体" w:cs="宋体"/>
          <w:bCs/>
          <w:color w:val="auto"/>
          <w:szCs w:val="21"/>
          <w:highlight w:val="none"/>
          <w:lang w:bidi="ar"/>
        </w:rPr>
        <w:t>份。</w:t>
      </w:r>
      <w:r>
        <w:rPr>
          <w:rFonts w:hint="eastAsia" w:ascii="宋体" w:hAnsi="宋体" w:eastAsia="宋体" w:cs="宋体"/>
          <w:color w:val="auto"/>
          <w:kern w:val="0"/>
          <w:szCs w:val="21"/>
          <w:highlight w:val="none"/>
          <w:lang w:bidi="ar"/>
        </w:rPr>
        <w:t xml:space="preserve">    </w:t>
      </w:r>
    </w:p>
    <w:p>
      <w:pPr>
        <w:adjustRightInd w:val="0"/>
        <w:snapToGrid w:val="0"/>
        <w:spacing w:line="360" w:lineRule="auto"/>
        <w:ind w:left="-178" w:leftChars="-85" w:right="-178" w:rightChars="-85" w:firstLine="420" w:firstLineChars="200"/>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eastAsia="zh-CN" w:bidi="ar"/>
        </w:rPr>
        <w:t>（</w:t>
      </w:r>
      <w:r>
        <w:rPr>
          <w:rFonts w:hint="eastAsia" w:ascii="宋体" w:hAnsi="宋体" w:eastAsia="宋体" w:cs="宋体"/>
          <w:b w:val="0"/>
          <w:bCs w:val="0"/>
          <w:color w:val="auto"/>
          <w:szCs w:val="21"/>
          <w:highlight w:val="none"/>
          <w:lang w:val="en-US" w:eastAsia="zh-CN" w:bidi="ar"/>
        </w:rPr>
        <w:t>以下为</w:t>
      </w:r>
      <w:r>
        <w:rPr>
          <w:rFonts w:hint="eastAsia" w:ascii="宋体" w:hAnsi="宋体" w:eastAsia="宋体" w:cs="宋体"/>
          <w:b w:val="0"/>
          <w:bCs w:val="0"/>
          <w:color w:val="auto"/>
          <w:szCs w:val="21"/>
          <w:highlight w:val="none"/>
          <w:lang w:bidi="ar"/>
        </w:rPr>
        <w:t>签署</w:t>
      </w:r>
      <w:r>
        <w:rPr>
          <w:rFonts w:hint="eastAsia" w:ascii="宋体" w:hAnsi="宋体" w:eastAsia="宋体" w:cs="宋体"/>
          <w:b w:val="0"/>
          <w:bCs w:val="0"/>
          <w:color w:val="auto"/>
          <w:szCs w:val="21"/>
          <w:highlight w:val="none"/>
          <w:lang w:val="en-US" w:eastAsia="zh-CN" w:bidi="ar"/>
        </w:rPr>
        <w:t>内容）</w:t>
      </w:r>
    </w:p>
    <w:p>
      <w:pPr>
        <w:pStyle w:val="2"/>
        <w:rPr>
          <w:color w:val="auto"/>
          <w:highlight w:val="none"/>
        </w:rPr>
      </w:pPr>
    </w:p>
    <w:p>
      <w:pPr>
        <w:adjustRightInd w:val="0"/>
        <w:snapToGrid w:val="0"/>
        <w:spacing w:line="360" w:lineRule="auto"/>
        <w:ind w:left="-178" w:leftChars="-85" w:right="-178" w:rightChars="-85"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lang w:bidi="ar"/>
        </w:rPr>
        <w:t>发包人（甲方盖</w:t>
      </w:r>
      <w:r>
        <w:rPr>
          <w:rFonts w:hint="eastAsia" w:ascii="宋体" w:hAnsi="宋体" w:eastAsia="宋体" w:cs="宋体"/>
          <w:color w:val="auto"/>
          <w:szCs w:val="21"/>
          <w:highlight w:val="none"/>
          <w:lang w:bidi="ar"/>
        </w:rPr>
        <w:t xml:space="preserve">章）：                          </w:t>
      </w:r>
      <w:r>
        <w:rPr>
          <w:rFonts w:hint="eastAsia" w:ascii="宋体" w:hAnsi="宋体" w:eastAsia="宋体" w:cs="宋体"/>
          <w:b/>
          <w:bCs/>
          <w:color w:val="auto"/>
          <w:szCs w:val="21"/>
          <w:highlight w:val="none"/>
          <w:lang w:bidi="ar"/>
        </w:rPr>
        <w:t>承包人（乙方盖章）：</w:t>
      </w:r>
    </w:p>
    <w:p>
      <w:pPr>
        <w:adjustRightInd w:val="0"/>
        <w:snapToGrid w:val="0"/>
        <w:spacing w:line="360" w:lineRule="auto"/>
        <w:ind w:right="-178" w:rightChars="-85"/>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 xml:space="preserve">  </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
          <w:color w:val="auto"/>
          <w:szCs w:val="21"/>
          <w:highlight w:val="none"/>
          <w:u w:val="single"/>
          <w:lang w:val="en-US" w:eastAsia="zh-CN" w:bidi="ar"/>
        </w:rPr>
        <w:t xml:space="preserve"> </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Cs/>
          <w:color w:val="auto"/>
          <w:szCs w:val="21"/>
          <w:highlight w:val="none"/>
          <w:lang w:bidi="ar"/>
        </w:rPr>
        <w:t xml:space="preserve">                   </w:t>
      </w:r>
      <w:r>
        <w:rPr>
          <w:rFonts w:hint="eastAsia" w:ascii="宋体" w:hAnsi="宋体" w:eastAsia="宋体" w:cs="宋体"/>
          <w:b/>
          <w:color w:val="auto"/>
          <w:szCs w:val="21"/>
          <w:highlight w:val="none"/>
          <w:u w:val="single"/>
          <w:lang w:eastAsia="zh-CN" w:bidi="ar"/>
        </w:rPr>
        <w:t xml:space="preserve">                                             </w:t>
      </w:r>
      <w:r>
        <w:rPr>
          <w:rFonts w:hint="eastAsia" w:ascii="宋体" w:hAnsi="宋体" w:eastAsia="宋体" w:cs="宋体"/>
          <w:bCs/>
          <w:color w:val="auto"/>
          <w:szCs w:val="21"/>
          <w:highlight w:val="none"/>
          <w:lang w:bidi="ar"/>
        </w:rPr>
        <w:t xml:space="preserve">       </w:t>
      </w:r>
    </w:p>
    <w:p>
      <w:pPr>
        <w:adjustRightInd w:val="0"/>
        <w:snapToGrid w:val="0"/>
        <w:spacing w:line="360" w:lineRule="auto"/>
        <w:ind w:right="-178" w:rightChars="-85"/>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pPr>
        <w:adjustRightInd w:val="0"/>
        <w:snapToGrid w:val="0"/>
        <w:spacing w:line="360" w:lineRule="auto"/>
        <w:ind w:left="-178" w:leftChars="-85" w:right="-178" w:rightChars="-85" w:firstLine="420" w:firstLineChars="200"/>
        <w:rPr>
          <w:rFonts w:ascii="宋体" w:hAnsi="宋体" w:eastAsia="宋体" w:cs="宋体"/>
          <w:color w:val="auto"/>
          <w:szCs w:val="21"/>
          <w:highlight w:val="none"/>
          <w:lang w:bidi="ar"/>
        </w:rPr>
      </w:pPr>
      <w:r>
        <w:rPr>
          <w:rFonts w:hint="eastAsia" w:ascii="宋体" w:hAnsi="宋体" w:eastAsia="宋体" w:cs="宋体"/>
          <w:bCs/>
          <w:color w:val="auto"/>
          <w:szCs w:val="21"/>
          <w:highlight w:val="none"/>
          <w:lang w:bidi="ar"/>
        </w:rPr>
        <w:t>法</w:t>
      </w:r>
      <w:r>
        <w:rPr>
          <w:rFonts w:hint="eastAsia" w:ascii="宋体" w:hAnsi="宋体" w:eastAsia="宋体" w:cs="宋体"/>
          <w:color w:val="auto"/>
          <w:szCs w:val="21"/>
          <w:highlight w:val="none"/>
          <w:lang w:bidi="ar"/>
        </w:rPr>
        <w:t>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pPr>
        <w:pStyle w:val="29"/>
        <w:rPr>
          <w:color w:val="auto"/>
          <w:highlight w:val="none"/>
        </w:rPr>
      </w:pPr>
    </w:p>
    <w:p>
      <w:pPr>
        <w:adjustRightInd w:val="0"/>
        <w:snapToGrid w:val="0"/>
        <w:spacing w:line="360" w:lineRule="auto"/>
        <w:ind w:left="-178" w:leftChars="-85" w:right="-178" w:rightChars="-85" w:firstLine="420" w:firstLineChars="200"/>
        <w:rPr>
          <w:color w:val="auto"/>
          <w:highlight w:val="none"/>
        </w:rPr>
      </w:pPr>
      <w:r>
        <w:rPr>
          <w:rFonts w:hint="eastAsia" w:ascii="宋体" w:hAnsi="宋体" w:eastAsia="宋体" w:cs="宋体"/>
          <w:color w:val="auto"/>
          <w:szCs w:val="21"/>
          <w:highlight w:val="none"/>
          <w:lang w:val="en-US" w:eastAsia="zh-CN" w:bidi="ar"/>
        </w:rPr>
        <w:t>或签约代表人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val="en-US" w:eastAsia="zh-CN" w:bidi="ar"/>
        </w:rPr>
        <w:t>或授权代表</w:t>
      </w:r>
      <w:r>
        <w:rPr>
          <w:rFonts w:hint="eastAsia" w:ascii="宋体" w:hAnsi="宋体" w:eastAsia="宋体" w:cs="宋体"/>
          <w:color w:val="auto"/>
          <w:szCs w:val="21"/>
          <w:highlight w:val="none"/>
          <w:lang w:bidi="ar"/>
        </w:rPr>
        <w:t>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签字或签章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pPr>
        <w:pStyle w:val="29"/>
        <w:jc w:val="center"/>
        <w:rPr>
          <w:color w:val="auto"/>
          <w:highlight w:val="none"/>
        </w:rPr>
      </w:pPr>
    </w:p>
    <w:p>
      <w:pPr>
        <w:pStyle w:val="29"/>
        <w:ind w:firstLine="0" w:firstLineChars="0"/>
        <w:jc w:val="center"/>
        <w:rPr>
          <w:color w:val="auto"/>
          <w:highlight w:val="none"/>
          <w:lang w:bidi="ar"/>
        </w:rPr>
      </w:pPr>
      <w:r>
        <w:rPr>
          <w:rFonts w:hint="eastAsia" w:ascii="宋体" w:hAnsi="宋体" w:eastAsia="宋体" w:cs="宋体"/>
          <w:b/>
          <w:bCs/>
          <w:color w:val="auto"/>
          <w:szCs w:val="21"/>
          <w:highlight w:val="none"/>
          <w:lang w:bidi="ar"/>
        </w:rPr>
        <w:t>签订时间：2024 年</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 xml:space="preserve"> 月 </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 xml:space="preserve"> 日</w:t>
      </w:r>
    </w:p>
    <w:p>
      <w:pP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br w:type="page"/>
      </w:r>
    </w:p>
    <w:p>
      <w:pPr>
        <w:spacing w:line="440" w:lineRule="exact"/>
        <w:outlineLvl w:val="1"/>
        <w:rPr>
          <w:rFonts w:ascii="宋体" w:hAnsi="宋体" w:eastAsia="宋体" w:cs="宋体"/>
          <w:color w:val="auto"/>
          <w:kern w:val="0"/>
          <w:szCs w:val="21"/>
          <w:highlight w:val="none"/>
        </w:rPr>
      </w:pPr>
      <w:r>
        <w:rPr>
          <w:rFonts w:hint="eastAsia" w:ascii="宋体" w:hAnsi="宋体" w:eastAsia="宋体" w:cs="宋体"/>
          <w:b/>
          <w:bCs/>
          <w:color w:val="auto"/>
          <w:szCs w:val="21"/>
          <w:highlight w:val="none"/>
          <w:lang w:bidi="ar"/>
        </w:rPr>
        <w:t>附件</w:t>
      </w:r>
      <w:r>
        <w:rPr>
          <w:rFonts w:hint="eastAsia" w:ascii="宋体" w:hAnsi="宋体" w:eastAsia="宋体" w:cs="宋体"/>
          <w:b/>
          <w:bCs/>
          <w:szCs w:val="21"/>
          <w:lang w:val="en-US" w:eastAsia="zh-CN" w:bidi="ar"/>
        </w:rPr>
        <w:t>3</w:t>
      </w:r>
      <w:r>
        <w:rPr>
          <w:rFonts w:hint="eastAsia" w:ascii="宋体" w:hAnsi="宋体" w:eastAsia="宋体" w:cs="宋体"/>
          <w:b/>
          <w:bCs/>
          <w:color w:val="auto"/>
          <w:szCs w:val="21"/>
          <w:highlight w:val="none"/>
          <w:lang w:bidi="ar"/>
        </w:rPr>
        <w:t>：</w:t>
      </w:r>
    </w:p>
    <w:p>
      <w:pPr>
        <w:tabs>
          <w:tab w:val="left" w:pos="1583"/>
        </w:tabs>
        <w:spacing w:line="440"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bidi="ar"/>
        </w:rPr>
        <w:t>中标通知书</w:t>
      </w:r>
    </w:p>
    <w:p>
      <w:pPr>
        <w:rPr>
          <w:rFonts w:ascii="仿宋_GB2312" w:hAnsi="宋体" w:eastAsia="仿宋_GB2312" w:cs="Times New Roman"/>
          <w:b/>
          <w:color w:val="auto"/>
          <w:sz w:val="28"/>
          <w:szCs w:val="28"/>
          <w:highlight w:val="none"/>
          <w:lang w:bidi="ar"/>
        </w:rPr>
      </w:pPr>
    </w:p>
    <w:p>
      <w:pPr>
        <w:pStyle w:val="2"/>
        <w:rPr>
          <w:rFonts w:hint="eastAsia" w:eastAsia="等线" w:cs="Courier New"/>
          <w:color w:val="auto"/>
          <w:highlight w:val="none"/>
          <w:lang w:eastAsia="zh-CN" w:bidi="ar"/>
        </w:rPr>
        <w:sectPr>
          <w:footerReference r:id="rId3" w:type="default"/>
          <w:pgSz w:w="11850" w:h="16783"/>
          <w:pgMar w:top="1134" w:right="1417" w:bottom="1134" w:left="1474" w:header="851" w:footer="850" w:gutter="0"/>
          <w:pgNumType w:start="1"/>
          <w:cols w:space="425" w:num="1"/>
          <w:docGrid w:type="lines" w:linePitch="312" w:charSpace="0"/>
        </w:sectPr>
      </w:pPr>
    </w:p>
    <w:p>
      <w:pPr>
        <w:spacing w:line="440" w:lineRule="exact"/>
        <w:outlineLvl w:val="1"/>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附件</w:t>
      </w:r>
      <w:r>
        <w:rPr>
          <w:rFonts w:hint="eastAsia" w:ascii="宋体" w:hAnsi="宋体" w:eastAsia="宋体" w:cs="宋体"/>
          <w:b/>
          <w:bCs/>
          <w:color w:val="auto"/>
          <w:sz w:val="21"/>
          <w:szCs w:val="21"/>
          <w:highlight w:val="none"/>
          <w:lang w:val="en-US" w:eastAsia="zh-CN" w:bidi="ar"/>
        </w:rPr>
        <w:t>4</w:t>
      </w:r>
      <w:r>
        <w:rPr>
          <w:rFonts w:hint="eastAsia" w:ascii="宋体" w:hAnsi="宋体" w:eastAsia="宋体" w:cs="宋体"/>
          <w:b/>
          <w:bCs/>
          <w:color w:val="auto"/>
          <w:sz w:val="21"/>
          <w:szCs w:val="21"/>
          <w:highlight w:val="none"/>
          <w:lang w:bidi="ar"/>
        </w:rPr>
        <w:t>：《违约处罚明细表》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61"/>
        <w:gridCol w:w="5743"/>
        <w:gridCol w:w="1429"/>
        <w:gridCol w:w="1941"/>
        <w:gridCol w:w="178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《违约处罚明细表》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币种：人民币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序号</w:t>
            </w:r>
          </w:p>
        </w:tc>
        <w:tc>
          <w:tcPr>
            <w:tcW w:w="21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项目名称</w:t>
            </w:r>
          </w:p>
        </w:tc>
        <w:tc>
          <w:tcPr>
            <w:tcW w:w="57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工程违约惩罚条款内容</w:t>
            </w:r>
          </w:p>
        </w:tc>
        <w:tc>
          <w:tcPr>
            <w:tcW w:w="6631"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工程项目规模等级及奖罚金额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21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57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5000万元以内</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5000万元（含）-10000万元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10000万元（含）-30000万元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30000万元或以上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b/>
                <w:color w:val="auto"/>
                <w:sz w:val="20"/>
                <w:szCs w:val="20"/>
                <w:highlight w:val="none"/>
                <w:lang w:bidi="ar"/>
              </w:rPr>
              <w:t>合同履约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人员管理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更换项目经理、总工程师</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未得到建设单位批准更换项目经理、总工程师，每人次罚款</w:t>
            </w:r>
            <w:r>
              <w:rPr>
                <w:rFonts w:hint="eastAsia" w:ascii="宋体" w:hAnsi="宋体" w:eastAsia="楷体_GB2312" w:cs="宋体"/>
                <w:color w:val="auto"/>
                <w:sz w:val="20"/>
                <w:szCs w:val="20"/>
                <w:highlight w:val="none"/>
                <w:lang w:bidi="ar"/>
              </w:rPr>
              <w:t>100000</w:t>
            </w:r>
            <w:r>
              <w:rPr>
                <w:rFonts w:hint="eastAsia" w:ascii="宋体" w:hAnsi="宋体" w:eastAsia="楷体_GB2312" w:cs="楷体_GB2312"/>
                <w:color w:val="auto"/>
                <w:sz w:val="20"/>
                <w:szCs w:val="20"/>
                <w:highlight w:val="none"/>
                <w:lang w:bidi="ar"/>
              </w:rPr>
              <w:t>元；经批准更换的，每人次处违约金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元。连续两次更换的，暂停在</w:t>
            </w:r>
            <w:r>
              <w:rPr>
                <w:rFonts w:hint="eastAsia" w:ascii="宋体" w:hAnsi="宋体" w:eastAsia="楷体_GB2312" w:cs="楷体_GB2312"/>
                <w:bCs/>
                <w:color w:val="auto"/>
                <w:sz w:val="20"/>
                <w:szCs w:val="20"/>
                <w:highlight w:val="none"/>
                <w:lang w:bidi="ar"/>
              </w:rPr>
              <w:t>发包人所负责的工程</w:t>
            </w:r>
            <w:r>
              <w:rPr>
                <w:rFonts w:hint="eastAsia" w:ascii="宋体" w:hAnsi="宋体" w:eastAsia="楷体_GB2312" w:cs="楷体_GB2312"/>
                <w:color w:val="auto"/>
                <w:sz w:val="20"/>
                <w:szCs w:val="20"/>
                <w:highlight w:val="none"/>
                <w:lang w:bidi="ar"/>
              </w:rPr>
              <w:t>系统内投标资格</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个月。</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主要管理人员驻场管理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项目主要管理人员（项目经理、总工程师）长期不驻场管理（每月累计</w:t>
            </w:r>
            <w:r>
              <w:rPr>
                <w:rFonts w:hint="eastAsia" w:ascii="宋体" w:hAnsi="宋体" w:eastAsia="楷体_GB2312" w:cs="宋体"/>
                <w:color w:val="auto"/>
                <w:sz w:val="20"/>
                <w:szCs w:val="20"/>
                <w:highlight w:val="none"/>
                <w:lang w:bidi="ar"/>
              </w:rPr>
              <w:t>7</w:t>
            </w:r>
            <w:r>
              <w:rPr>
                <w:rFonts w:hint="eastAsia" w:ascii="宋体" w:hAnsi="宋体" w:eastAsia="楷体_GB2312" w:cs="楷体_GB2312"/>
                <w:color w:val="auto"/>
                <w:sz w:val="20"/>
                <w:szCs w:val="20"/>
                <w:highlight w:val="none"/>
                <w:lang w:bidi="ar"/>
              </w:rPr>
              <w:t>天或连续</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天以内），或每月</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次以下未参加会议，超过天（次）数的，每人每次（天）处违约金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元，分项负责工程师每人每次（天）处违约金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1.1.3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相关管理人员到位情况</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在建设管理单位下发进场通知书的三天内项目经理、项目总工程师及其主要管理和技术人员须驻场管理，否则，延迟一天罚款5万元；建设管理单位保留向建设主管部门通报的权利。</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b/>
                <w:color w:val="auto"/>
                <w:kern w:val="0"/>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1.1.4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相关管理人员驻场情况</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的项目经理、安全员、质量员等，必须长驻工地，不得兼职。如离开工地，需向总监理工程师和建设管理单位驻地代表请假，经其批准确认后才能离开。否则建设单位有权按相对应等级标准处罚承建单位（在每月进度款内扣除或在投标单位递交的履约保函内扣除）。</w:t>
            </w:r>
          </w:p>
          <w:p>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1万元每天每人</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30万元每天每人</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40万元每天每人</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50万元每天每人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1.1.5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相关管理人员与投标承诺一致情况</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项目经理、安全员、质量员，施工计划、物资机械、合同计量及财务负责人，必须与投标文件一致。以上管理人员姓名、近期照片、身份证、手机号码须上墙公布，随时接受检查。若项目经理与投标文件不一致或长期不驻场管理（每月累计7天或连续5天，或每月要求参加会议累计未到5次，建设管理单位有权按相对应等级①对承包人进行处罚；且建设管理单位保留向建设行政主管部门取消项目经理年度备案权利。若项目总工与投标文件不一致或长期不驻场技术负责（每月累计7天或连续5天，或每月要求参加会议累计未到5次），建设管理单位有权按相对应等级②对承包人进行处罚；且建设管理单位保留向有关行业注册单位或职称评定机构进行投诉与建议取消注册、职称评定权利。若项目安全主任与投标文件不一致或长期不驻场技术负责（每月累计7天或连续5天，或每月要求参加会议累计未到5次，建设管理单位有权按相对应等级③对承包人进行处罚；且建设管理单位保留向建设行政主管部门与安监行政主管部门通报权利。承包人项目经理、副经理、项目总工程师，安全主任等主要管理人员经查实如与投标文件不一致或提供虚假材料，发包人和建设管理单位除按相对应等级④给予经济处罚外，并有责任向上级主管机关举报建议降低承包资质直至吊销资质证书。</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①5万元每人次；               ②5万元每人次；               ③5万元每人次；               ④5万元每人次。</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①100万元每人次；               ②100万元每人次；               ③100万元每人次；               ④100万元每人次。</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①150万元每人次；               ②150万元每人次；               ③150万元每人次；               ④150万元每人次。</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①200万元每人次；               ②200万元每人次；               ③200万元每人次；               ④200万元每人次。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设备管理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主要机械设备到场管理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在具备施工条件情况下，主要机械设备未按合同文件及发包人要求及时到场，每台每天处违约金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1.2.2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试验设备</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试验设备不全，未建立试验台帐的，每次处违约金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工期</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延期开工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sz w:val="20"/>
                <w:szCs w:val="20"/>
                <w:highlight w:val="none"/>
                <w:lang w:bidi="ar"/>
              </w:rPr>
              <w:t>承包人在接到发包人的书面开工令后，必须按开工令要求无条件开工。如有异议，可在收到开工令后</w:t>
            </w:r>
            <w:r>
              <w:rPr>
                <w:rFonts w:hint="eastAsia" w:ascii="宋体" w:hAnsi="宋体" w:eastAsia="楷体_GB2312" w:cs="宋体"/>
                <w:color w:val="auto"/>
                <w:sz w:val="20"/>
                <w:szCs w:val="20"/>
                <w:highlight w:val="none"/>
                <w:lang w:bidi="ar"/>
              </w:rPr>
              <w:t>48</w:t>
            </w:r>
            <w:r>
              <w:rPr>
                <w:rFonts w:hint="eastAsia" w:ascii="宋体" w:hAnsi="宋体" w:eastAsia="楷体_GB2312" w:cs="楷体_GB2312"/>
                <w:color w:val="auto"/>
                <w:sz w:val="20"/>
                <w:szCs w:val="20"/>
                <w:highlight w:val="none"/>
                <w:lang w:bidi="ar"/>
              </w:rPr>
              <w:t>小时内书面向发包人提出，但这并不能成为承包人拖延开工的理由。</w:t>
            </w:r>
            <w:r>
              <w:rPr>
                <w:rFonts w:hint="eastAsia" w:ascii="宋体" w:hAnsi="宋体" w:eastAsia="楷体_GB2312" w:cs="宋体"/>
                <w:color w:val="auto"/>
                <w:kern w:val="0"/>
                <w:sz w:val="20"/>
                <w:szCs w:val="20"/>
                <w:highlight w:val="none"/>
                <w:lang w:bidi="ar"/>
              </w:rPr>
              <w:t>每迟延开工1天，应给发包人支付相对应等级的违约金；迟延开工超过10天的，发包人通知承包人拒不开工的，发包人有权解除合同，将本工程另行发包，并不免除承包人的违约赔偿责任。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1万元/天</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25万元/天</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40万元/天</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80万元/天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单方停工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每单方停工1天，应给发包人支付相对应等级的违约金；单方停工超过10天的，发包人通知承包人拒不开工的，发包人有权解除合同，将本工程另行发包，并不免除承包人的违约赔偿责任。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1万元/天</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25万元/天</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40万元/天</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80万元/天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造成工程关键节点工期延误</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每延误1天的，发包人有权从承包人当月进度款中暂扣相对应等级的违约金；延误15天以上的，承包人还应在7天内制定出具体可行的自行赶工措施，报发包人和总监理工程师批准。如发包人认为承包人的赶工计划不可行，承包人应进行修改；若承包人没有完全执行发包人批准的赶工计划，则承包人承担违约责任。如最终承包人下一关键节点工期或总体工期满足本合同要求，发包人所暂扣的节点工期延误违约金应退还给承包人。</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1万元/天</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20万元/天</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30万元/天</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80万元/天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2.44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造成工程不能按照合同协议书及本补充合同约定的竣工日期竣工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每逾期1日，承包人必须按合同价款的1</w:t>
            </w:r>
            <w:r>
              <w:rPr>
                <w:rFonts w:hint="eastAsia" w:ascii="宋体" w:hAnsi="宋体" w:eastAsia="楷体_GB2312" w:cs="宋体"/>
                <w:color w:val="auto"/>
                <w:kern w:val="0"/>
                <w:sz w:val="20"/>
                <w:szCs w:val="20"/>
                <w:highlight w:val="none"/>
                <w:lang w:val="en-US" w:eastAsia="zh-CN" w:bidi="ar"/>
              </w:rPr>
              <w:t>.5</w:t>
            </w:r>
            <w:r>
              <w:rPr>
                <w:rFonts w:hint="eastAsia" w:ascii="宋体" w:hAnsi="宋体" w:eastAsia="楷体_GB2312" w:cs="宋体"/>
                <w:color w:val="auto"/>
                <w:kern w:val="0"/>
                <w:sz w:val="20"/>
                <w:szCs w:val="20"/>
                <w:highlight w:val="none"/>
                <w:lang w:bidi="ar"/>
              </w:rPr>
              <w:t>％</w:t>
            </w:r>
            <w:r>
              <w:rPr>
                <w:rFonts w:hint="eastAsia" w:ascii="宋体" w:hAnsi="宋体" w:eastAsia="楷体_GB2312" w:cs="宋体"/>
                <w:color w:val="auto"/>
                <w:kern w:val="0"/>
                <w:sz w:val="20"/>
                <w:szCs w:val="20"/>
                <w:highlight w:val="none"/>
                <w:lang w:eastAsia="zh-CN" w:bidi="ar"/>
              </w:rPr>
              <w:t>（且不低于每天1万元）</w:t>
            </w:r>
            <w:r>
              <w:rPr>
                <w:rFonts w:hint="eastAsia" w:ascii="宋体" w:hAnsi="宋体" w:eastAsia="楷体_GB2312" w:cs="宋体"/>
                <w:color w:val="auto"/>
                <w:kern w:val="0"/>
                <w:sz w:val="20"/>
                <w:szCs w:val="20"/>
                <w:highlight w:val="none"/>
                <w:lang w:bidi="ar"/>
              </w:rPr>
              <w:t>给发包人支付违约金（违约金的总额不超过合同价款的10％），并赔偿发包人因此遭受的实际损失；逾期超过45天的，承包人除必须支付违约金和赔偿损失外，发包人还有权单方解除未完成部分工程合同。</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b/>
                <w:bCs/>
                <w:color w:val="auto"/>
                <w:kern w:val="0"/>
                <w:sz w:val="20"/>
                <w:szCs w:val="20"/>
                <w:highlight w:val="none"/>
                <w:lang w:bidi="ar"/>
              </w:rPr>
              <w:t>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质量管理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b/>
                <w:color w:val="auto"/>
                <w:sz w:val="20"/>
                <w:szCs w:val="20"/>
                <w:highlight w:val="none"/>
                <w:lang w:bidi="ar"/>
              </w:rPr>
              <w:t>路基（含稳定层）及砌体工程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土工试验</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路基填土应按规定作土工试验，液限和塑性试验，违者每处处违约金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填土压实度和湾沉</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填土压实度和弯沉达不到设计要求的，每处处违约金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路基平整度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路基平整度不符合规范要求的，每处处违约金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砌体工程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砌体工程不满足下列规定者，每项处违约金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元，并作返工处理：</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不得采用风化石，表面石料粒径需≥</w:t>
            </w:r>
            <w:r>
              <w:rPr>
                <w:rFonts w:hint="eastAsia" w:ascii="宋体" w:hAnsi="宋体" w:eastAsia="楷体_GB2312" w:cs="宋体"/>
                <w:color w:val="auto"/>
                <w:sz w:val="20"/>
                <w:szCs w:val="20"/>
                <w:highlight w:val="none"/>
                <w:lang w:bidi="ar"/>
              </w:rPr>
              <w:t>30cm</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构造物表面平顺，无凹凸扭曲现象，砂浆抹边的棱角线、平直度：</w:t>
            </w:r>
            <w:r>
              <w:rPr>
                <w:rFonts w:hint="eastAsia" w:ascii="宋体" w:hAnsi="宋体" w:eastAsia="楷体_GB2312" w:cs="宋体"/>
                <w:color w:val="auto"/>
                <w:sz w:val="20"/>
                <w:szCs w:val="20"/>
                <w:highlight w:val="none"/>
                <w:lang w:bidi="ar"/>
              </w:rPr>
              <w:t>2m</w:t>
            </w:r>
            <w:r>
              <w:rPr>
                <w:rFonts w:hint="eastAsia" w:ascii="宋体" w:hAnsi="宋体" w:eastAsia="楷体_GB2312" w:cs="楷体_GB2312"/>
                <w:color w:val="auto"/>
                <w:sz w:val="20"/>
                <w:szCs w:val="20"/>
                <w:highlight w:val="none"/>
                <w:lang w:bidi="ar"/>
              </w:rPr>
              <w:t>拉线（直尺）检查≤</w:t>
            </w:r>
            <w:r>
              <w:rPr>
                <w:rFonts w:hint="eastAsia" w:ascii="宋体" w:hAnsi="宋体" w:eastAsia="楷体_GB2312" w:cs="宋体"/>
                <w:color w:val="auto"/>
                <w:sz w:val="20"/>
                <w:szCs w:val="20"/>
                <w:highlight w:val="none"/>
                <w:lang w:bidi="ar"/>
              </w:rPr>
              <w:t>10mm</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上边坡护面墙砌体一律勾凹缝，</w:t>
            </w:r>
            <w:r>
              <w:rPr>
                <w:rFonts w:hint="eastAsia" w:ascii="宋体" w:hAnsi="宋体" w:eastAsia="楷体_GB2312" w:cs="宋体"/>
                <w:color w:val="auto"/>
                <w:sz w:val="20"/>
                <w:szCs w:val="20"/>
                <w:highlight w:val="none"/>
                <w:lang w:bidi="ar"/>
              </w:rPr>
              <w:t>4)</w:t>
            </w:r>
            <w:r>
              <w:rPr>
                <w:rFonts w:hint="eastAsia" w:ascii="宋体" w:hAnsi="宋体" w:eastAsia="楷体_GB2312" w:cs="楷体_GB2312"/>
                <w:color w:val="auto"/>
                <w:sz w:val="20"/>
                <w:szCs w:val="20"/>
                <w:highlight w:val="none"/>
                <w:lang w:bidi="ar"/>
              </w:rPr>
              <w:t>勾缝不得有瞎缝、丢缝、裂纹和脱落现象，缝宽统一；</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石缝不大于</w:t>
            </w:r>
            <w:r>
              <w:rPr>
                <w:rFonts w:hint="eastAsia" w:ascii="宋体" w:hAnsi="宋体" w:eastAsia="楷体_GB2312" w:cs="宋体"/>
                <w:color w:val="auto"/>
                <w:sz w:val="20"/>
                <w:szCs w:val="20"/>
                <w:highlight w:val="none"/>
                <w:lang w:bidi="ar"/>
              </w:rPr>
              <w:t>40mm</w:t>
            </w:r>
            <w:r>
              <w:rPr>
                <w:rFonts w:hint="eastAsia" w:ascii="宋体" w:hAnsi="宋体" w:eastAsia="楷体_GB2312" w:cs="楷体_GB2312"/>
                <w:color w:val="auto"/>
                <w:sz w:val="20"/>
                <w:szCs w:val="20"/>
                <w:highlight w:val="none"/>
                <w:lang w:bidi="ar"/>
              </w:rPr>
              <w:t>，砌缝内砂浆均匀饱满，不得有空洞；</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层间错缝不大于</w:t>
            </w:r>
            <w:r>
              <w:rPr>
                <w:rFonts w:hint="eastAsia" w:ascii="宋体" w:hAnsi="宋体" w:eastAsia="楷体_GB2312" w:cs="宋体"/>
                <w:color w:val="auto"/>
                <w:sz w:val="20"/>
                <w:szCs w:val="20"/>
                <w:highlight w:val="none"/>
                <w:lang w:bidi="ar"/>
              </w:rPr>
              <w:t>80mm</w:t>
            </w:r>
            <w:r>
              <w:rPr>
                <w:rFonts w:hint="eastAsia" w:ascii="宋体" w:hAnsi="宋体" w:eastAsia="楷体_GB2312" w:cs="楷体_GB2312"/>
                <w:color w:val="auto"/>
                <w:sz w:val="20"/>
                <w:szCs w:val="20"/>
                <w:highlight w:val="none"/>
                <w:lang w:bidi="ar"/>
              </w:rPr>
              <w:t>，三块石相接空隙不大于</w:t>
            </w:r>
            <w:r>
              <w:rPr>
                <w:rFonts w:hint="eastAsia" w:ascii="宋体" w:hAnsi="宋体" w:eastAsia="楷体_GB2312" w:cs="宋体"/>
                <w:color w:val="auto"/>
                <w:sz w:val="20"/>
                <w:szCs w:val="20"/>
                <w:highlight w:val="none"/>
                <w:lang w:bidi="ar"/>
              </w:rPr>
              <w:t>70mm</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7)</w:t>
            </w:r>
            <w:r>
              <w:rPr>
                <w:rFonts w:hint="eastAsia" w:ascii="宋体" w:hAnsi="宋体" w:eastAsia="楷体_GB2312" w:cs="楷体_GB2312"/>
                <w:color w:val="auto"/>
                <w:sz w:val="20"/>
                <w:szCs w:val="20"/>
                <w:highlight w:val="none"/>
                <w:lang w:bidi="ar"/>
              </w:rPr>
              <w:t>砂浆抹面，平整度用</w:t>
            </w:r>
            <w:r>
              <w:rPr>
                <w:rFonts w:hint="eastAsia" w:ascii="宋体" w:hAnsi="宋体" w:eastAsia="楷体_GB2312" w:cs="宋体"/>
                <w:color w:val="auto"/>
                <w:sz w:val="20"/>
                <w:szCs w:val="20"/>
                <w:highlight w:val="none"/>
                <w:lang w:bidi="ar"/>
              </w:rPr>
              <w:t>2m</w:t>
            </w:r>
            <w:r>
              <w:rPr>
                <w:rFonts w:hint="eastAsia" w:ascii="宋体" w:hAnsi="宋体" w:eastAsia="楷体_GB2312" w:cs="楷体_GB2312"/>
                <w:color w:val="auto"/>
                <w:sz w:val="20"/>
                <w:szCs w:val="20"/>
                <w:highlight w:val="none"/>
                <w:lang w:bidi="ar"/>
              </w:rPr>
              <w:t>直尺检查≤</w:t>
            </w:r>
            <w:r>
              <w:rPr>
                <w:rFonts w:hint="eastAsia" w:ascii="宋体" w:hAnsi="宋体" w:eastAsia="楷体_GB2312" w:cs="宋体"/>
                <w:color w:val="auto"/>
                <w:sz w:val="20"/>
                <w:szCs w:val="20"/>
                <w:highlight w:val="none"/>
                <w:lang w:bidi="ar"/>
              </w:rPr>
              <w:t>8mm</w:t>
            </w:r>
            <w:r>
              <w:rPr>
                <w:rFonts w:hint="eastAsia" w:ascii="宋体" w:hAnsi="宋体" w:eastAsia="楷体_GB2312" w:cs="楷体_GB2312"/>
                <w:color w:val="auto"/>
                <w:sz w:val="20"/>
                <w:szCs w:val="20"/>
                <w:highlight w:val="none"/>
                <w:lang w:bidi="ar"/>
              </w:rPr>
              <w:t>，不得有裂缝、空鼓现象；</w:t>
            </w:r>
            <w:r>
              <w:rPr>
                <w:rFonts w:hint="eastAsia" w:ascii="宋体" w:hAnsi="宋体" w:eastAsia="楷体_GB2312" w:cs="宋体"/>
                <w:color w:val="auto"/>
                <w:sz w:val="20"/>
                <w:szCs w:val="20"/>
                <w:highlight w:val="none"/>
                <w:lang w:bidi="ar"/>
              </w:rPr>
              <w:t>8)</w:t>
            </w:r>
            <w:r>
              <w:rPr>
                <w:rFonts w:hint="eastAsia" w:ascii="宋体" w:hAnsi="宋体" w:eastAsia="楷体_GB2312" w:cs="楷体_GB2312"/>
                <w:color w:val="auto"/>
                <w:sz w:val="20"/>
                <w:szCs w:val="20"/>
                <w:highlight w:val="none"/>
                <w:lang w:bidi="ar"/>
              </w:rPr>
              <w:t>泄水孔排列整齐、按设计设置坡度，无堵塞现象；</w:t>
            </w:r>
            <w:r>
              <w:rPr>
                <w:rFonts w:hint="eastAsia" w:ascii="宋体" w:hAnsi="宋体" w:eastAsia="楷体_GB2312" w:cs="宋体"/>
                <w:color w:val="auto"/>
                <w:sz w:val="20"/>
                <w:szCs w:val="20"/>
                <w:highlight w:val="none"/>
                <w:lang w:bidi="ar"/>
              </w:rPr>
              <w:t>9)</w:t>
            </w:r>
            <w:r>
              <w:rPr>
                <w:rFonts w:hint="eastAsia" w:ascii="宋体" w:hAnsi="宋体" w:eastAsia="楷体_GB2312" w:cs="楷体_GB2312"/>
                <w:color w:val="auto"/>
                <w:sz w:val="20"/>
                <w:szCs w:val="20"/>
                <w:highlight w:val="none"/>
                <w:lang w:bidi="ar"/>
              </w:rPr>
              <w:t>截水沟与实际地形砌顺，要求线形顺畅，地形无变化时，不得出现弯曲。</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浆砌工程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浆砌工程存在下列情况之一的，处违约金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铺砌厚度不满足要求；</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垫层厚度不满足要求的；</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砌缝内砂浆不饱满的；</w:t>
            </w:r>
            <w:r>
              <w:rPr>
                <w:rFonts w:hint="eastAsia" w:ascii="宋体" w:hAnsi="宋体" w:eastAsia="楷体_GB2312" w:cs="宋体"/>
                <w:color w:val="auto"/>
                <w:sz w:val="20"/>
                <w:szCs w:val="20"/>
                <w:highlight w:val="none"/>
                <w:lang w:bidi="ar"/>
              </w:rPr>
              <w:t>4)</w:t>
            </w:r>
            <w:r>
              <w:rPr>
                <w:rFonts w:hint="eastAsia" w:ascii="宋体" w:hAnsi="宋体" w:eastAsia="楷体_GB2312" w:cs="楷体_GB2312"/>
                <w:color w:val="auto"/>
                <w:sz w:val="20"/>
                <w:szCs w:val="20"/>
                <w:highlight w:val="none"/>
                <w:lang w:bidi="ar"/>
              </w:rPr>
              <w:t>砂浆不采用机械拌和的；</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砌缝没有错开的。罚款并作返工处理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3.16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沥青路面工程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路面基层、底基层</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路面基层、底基层必须碾压密实，表面干燥、清洁、无浮土，平整度、路拱符合规范和设计要求，违者每处处违约金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元，并限期改正。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color w:val="auto"/>
                <w:sz w:val="20"/>
                <w:szCs w:val="20"/>
                <w:highlight w:val="none"/>
                <w:lang w:bidi="ar"/>
              </w:rPr>
              <w:t>路面污染</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其他单位造成路面污染，视情节严重每平方米处违约金</w:t>
            </w:r>
            <w:r>
              <w:rPr>
                <w:rFonts w:hint="eastAsia" w:ascii="宋体" w:hAnsi="宋体" w:eastAsia="楷体_GB2312" w:cs="宋体"/>
                <w:color w:val="auto"/>
                <w:sz w:val="20"/>
                <w:szCs w:val="20"/>
                <w:highlight w:val="none"/>
                <w:lang w:bidi="ar"/>
              </w:rPr>
              <w:t>50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3.2.3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沥青路面</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沥青路面存在下列问题的，每处处违约金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元，并限期改正。（</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）级配碎石基层边线不整齐、松散，密实度没有≥</w:t>
            </w:r>
            <w:r>
              <w:rPr>
                <w:rFonts w:hint="eastAsia" w:ascii="宋体" w:hAnsi="宋体" w:eastAsia="楷体_GB2312" w:cs="宋体"/>
                <w:color w:val="auto"/>
                <w:sz w:val="20"/>
                <w:szCs w:val="20"/>
                <w:highlight w:val="none"/>
                <w:lang w:bidi="ar"/>
              </w:rPr>
              <w:t>98%</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）基层表面不干燥，有杂物、浮土，路拱不符合设计要求；（</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）料源发生变化，没有重新做试验，并向建设单位和监理工程师汇报；（</w:t>
            </w:r>
            <w:r>
              <w:rPr>
                <w:rFonts w:hint="eastAsia" w:ascii="宋体" w:hAnsi="宋体" w:eastAsia="楷体_GB2312" w:cs="宋体"/>
                <w:color w:val="auto"/>
                <w:sz w:val="20"/>
                <w:szCs w:val="20"/>
                <w:highlight w:val="none"/>
                <w:lang w:bidi="ar"/>
              </w:rPr>
              <w:t>4</w:t>
            </w:r>
            <w:r>
              <w:rPr>
                <w:rFonts w:hint="eastAsia" w:ascii="宋体" w:hAnsi="宋体" w:eastAsia="楷体_GB2312" w:cs="楷体_GB2312"/>
                <w:color w:val="auto"/>
                <w:sz w:val="20"/>
                <w:szCs w:val="20"/>
                <w:highlight w:val="none"/>
                <w:lang w:bidi="ar"/>
              </w:rPr>
              <w:t>）各种称量装置，没有定期标定；（</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）检测项目、方法、频率没有按设计或规范执行；（</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）沥青混合料摊铺温度达不到规范要求；（</w:t>
            </w:r>
            <w:r>
              <w:rPr>
                <w:rFonts w:hint="eastAsia" w:ascii="宋体" w:hAnsi="宋体" w:eastAsia="楷体_GB2312" w:cs="宋体"/>
                <w:color w:val="auto"/>
                <w:sz w:val="20"/>
                <w:szCs w:val="20"/>
                <w:highlight w:val="none"/>
                <w:lang w:bidi="ar"/>
              </w:rPr>
              <w:t>7</w:t>
            </w:r>
            <w:r>
              <w:rPr>
                <w:rFonts w:hint="eastAsia" w:ascii="宋体" w:hAnsi="宋体" w:eastAsia="楷体_GB2312" w:cs="楷体_GB2312"/>
                <w:color w:val="auto"/>
                <w:sz w:val="20"/>
                <w:szCs w:val="20"/>
                <w:highlight w:val="none"/>
                <w:lang w:bidi="ar"/>
              </w:rPr>
              <w:t>）平整度没有达标；（</w:t>
            </w:r>
            <w:r>
              <w:rPr>
                <w:rFonts w:hint="eastAsia" w:ascii="宋体" w:hAnsi="宋体" w:eastAsia="楷体_GB2312" w:cs="宋体"/>
                <w:color w:val="auto"/>
                <w:sz w:val="20"/>
                <w:szCs w:val="20"/>
                <w:highlight w:val="none"/>
                <w:lang w:bidi="ar"/>
              </w:rPr>
              <w:t>8</w:t>
            </w:r>
            <w:r>
              <w:rPr>
                <w:rFonts w:hint="eastAsia" w:ascii="宋体" w:hAnsi="宋体" w:eastAsia="楷体_GB2312" w:cs="楷体_GB2312"/>
                <w:color w:val="auto"/>
                <w:sz w:val="20"/>
                <w:szCs w:val="20"/>
                <w:highlight w:val="none"/>
                <w:lang w:bidi="ar"/>
              </w:rPr>
              <w:t>）下雨时摊铺，或雨后没有采取措施直接摊铺；（</w:t>
            </w:r>
            <w:r>
              <w:rPr>
                <w:rFonts w:hint="eastAsia" w:ascii="宋体" w:hAnsi="宋体" w:eastAsia="楷体_GB2312" w:cs="宋体"/>
                <w:color w:val="auto"/>
                <w:sz w:val="20"/>
                <w:szCs w:val="20"/>
                <w:highlight w:val="none"/>
                <w:lang w:bidi="ar"/>
              </w:rPr>
              <w:t>9</w:t>
            </w:r>
            <w:r>
              <w:rPr>
                <w:rFonts w:hint="eastAsia" w:ascii="宋体" w:hAnsi="宋体" w:eastAsia="楷体_GB2312" w:cs="楷体_GB2312"/>
                <w:color w:val="auto"/>
                <w:sz w:val="20"/>
                <w:szCs w:val="20"/>
                <w:highlight w:val="none"/>
                <w:lang w:bidi="ar"/>
              </w:rPr>
              <w:t>）纵横缝设置没有按要求放样、接缝。</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3.2.4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保修期间质量问题</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）保修期内，若由于沥青工程施工质量问题，导致沥青路面出现开裂、变形、沉陷、隆起、剥落、泛油等质量缺陷范围超过</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平方米或对交通造成影响的，沥青施工单位必须无条件及时维修。类似情况累计出现</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处（次）或以上或在限定期限内没有及时维修合格的，暂停其在</w:t>
            </w:r>
            <w:r>
              <w:rPr>
                <w:rFonts w:hint="eastAsia" w:ascii="宋体" w:hAnsi="宋体" w:eastAsia="楷体_GB2312" w:cs="楷体_GB2312"/>
                <w:bCs/>
                <w:color w:val="auto"/>
                <w:sz w:val="20"/>
                <w:szCs w:val="20"/>
                <w:highlight w:val="none"/>
                <w:lang w:bidi="ar"/>
              </w:rPr>
              <w:t>发包人所负责的工程</w:t>
            </w:r>
            <w:r>
              <w:rPr>
                <w:rFonts w:hint="eastAsia" w:ascii="宋体" w:hAnsi="宋体" w:eastAsia="楷体_GB2312" w:cs="楷体_GB2312"/>
                <w:color w:val="auto"/>
                <w:sz w:val="20"/>
                <w:szCs w:val="20"/>
                <w:highlight w:val="none"/>
                <w:lang w:bidi="ar"/>
              </w:rPr>
              <w:t>系统</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个月投标资格。</w:t>
            </w:r>
          </w:p>
          <w:p>
            <w:pPr>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）保修期满后的第</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年内，出现上述质量缺陷的，每处（次）处违约金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元，如在限定期限内没有及时交纳违约金或累计出现</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处（次）或以上的，暂停在</w:t>
            </w:r>
            <w:r>
              <w:rPr>
                <w:rFonts w:hint="eastAsia" w:ascii="宋体" w:hAnsi="宋体" w:eastAsia="楷体_GB2312" w:cs="楷体_GB2312"/>
                <w:bCs/>
                <w:color w:val="auto"/>
                <w:sz w:val="20"/>
                <w:szCs w:val="20"/>
                <w:highlight w:val="none"/>
                <w:lang w:bidi="ar"/>
              </w:rPr>
              <w:t>发包人所负责的工程</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个月投标资格。</w:t>
            </w:r>
          </w:p>
          <w:p>
            <w:pPr>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）保修期满后的第</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年内，出现上述质量缺陷的，每处（次）处违约金</w:t>
            </w:r>
            <w:r>
              <w:rPr>
                <w:rFonts w:hint="eastAsia" w:ascii="宋体" w:hAnsi="宋体" w:eastAsia="楷体_GB2312" w:cs="宋体"/>
                <w:color w:val="auto"/>
                <w:sz w:val="20"/>
                <w:szCs w:val="20"/>
                <w:highlight w:val="none"/>
                <w:lang w:bidi="ar"/>
              </w:rPr>
              <w:t>3000</w:t>
            </w:r>
            <w:r>
              <w:rPr>
                <w:rFonts w:hint="eastAsia" w:ascii="宋体" w:hAnsi="宋体" w:eastAsia="楷体_GB2312" w:cs="楷体_GB2312"/>
                <w:color w:val="auto"/>
                <w:sz w:val="20"/>
                <w:szCs w:val="20"/>
                <w:highlight w:val="none"/>
                <w:lang w:bidi="ar"/>
              </w:rPr>
              <w:t>元，如在限定期限内没有及时交纳违约金或累计出现</w:t>
            </w:r>
            <w:r>
              <w:rPr>
                <w:rFonts w:hint="eastAsia" w:ascii="宋体" w:hAnsi="宋体" w:eastAsia="楷体_GB2312" w:cs="宋体"/>
                <w:color w:val="auto"/>
                <w:sz w:val="20"/>
                <w:szCs w:val="20"/>
                <w:highlight w:val="none"/>
                <w:lang w:bidi="ar"/>
              </w:rPr>
              <w:t>8</w:t>
            </w:r>
            <w:r>
              <w:rPr>
                <w:rFonts w:hint="eastAsia" w:ascii="宋体" w:hAnsi="宋体" w:eastAsia="楷体_GB2312" w:cs="楷体_GB2312"/>
                <w:color w:val="auto"/>
                <w:sz w:val="20"/>
                <w:szCs w:val="20"/>
                <w:highlight w:val="none"/>
                <w:lang w:bidi="ar"/>
              </w:rPr>
              <w:t>处（次）或以上的，暂停在</w:t>
            </w:r>
            <w:r>
              <w:rPr>
                <w:rFonts w:hint="eastAsia" w:ascii="宋体" w:hAnsi="宋体" w:eastAsia="楷体_GB2312" w:cs="楷体_GB2312"/>
                <w:bCs/>
                <w:color w:val="auto"/>
                <w:sz w:val="20"/>
                <w:szCs w:val="20"/>
                <w:highlight w:val="none"/>
                <w:lang w:bidi="ar"/>
              </w:rPr>
              <w:t>发包人所负责的工程</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个月的投标资格。</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3.2.5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桥梁工程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构造物养护</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bookmarkStart w:id="178" w:name="OLE_LINK1"/>
            <w:r>
              <w:rPr>
                <w:rFonts w:hint="eastAsia" w:ascii="宋体" w:hAnsi="宋体" w:eastAsia="楷体_GB2312" w:cs="楷体_GB2312"/>
                <w:color w:val="auto"/>
                <w:sz w:val="20"/>
                <w:szCs w:val="20"/>
                <w:highlight w:val="none"/>
                <w:lang w:bidi="ar"/>
              </w:rPr>
              <w:t>构造物不按要求养护</w:t>
            </w:r>
            <w:bookmarkEnd w:id="178"/>
            <w:r>
              <w:rPr>
                <w:rFonts w:hint="eastAsia" w:ascii="宋体" w:hAnsi="宋体" w:eastAsia="楷体_GB2312" w:cs="楷体_GB2312"/>
                <w:color w:val="auto"/>
                <w:sz w:val="20"/>
                <w:szCs w:val="20"/>
                <w:highlight w:val="none"/>
                <w:lang w:bidi="ar"/>
              </w:rPr>
              <w:t>，每处处违约金</w:t>
            </w:r>
            <w:r>
              <w:rPr>
                <w:rFonts w:hint="eastAsia" w:ascii="宋体" w:hAnsi="宋体" w:eastAsia="楷体_GB2312" w:cs="宋体"/>
                <w:color w:val="auto"/>
                <w:sz w:val="20"/>
                <w:szCs w:val="20"/>
                <w:highlight w:val="none"/>
                <w:lang w:bidi="ar"/>
              </w:rPr>
              <w:t>1500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构造物施工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构造物施工未采取措施保证钢筋保护层厚度就浇注砼，每次处违约金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千斤顶张拉</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使用没有按规范要求标定的千斤顶张拉，每次处违约金</w:t>
            </w:r>
            <w:r>
              <w:rPr>
                <w:rFonts w:hint="eastAsia" w:ascii="宋体" w:hAnsi="宋体" w:eastAsia="楷体_GB2312" w:cs="宋体"/>
                <w:color w:val="auto"/>
                <w:sz w:val="20"/>
                <w:szCs w:val="20"/>
                <w:highlight w:val="none"/>
                <w:lang w:bidi="ar"/>
              </w:rPr>
              <w:t>8000</w:t>
            </w:r>
            <w:r>
              <w:rPr>
                <w:rFonts w:hint="eastAsia" w:ascii="宋体" w:hAnsi="宋体" w:eastAsia="楷体_GB2312" w:cs="楷体_GB2312"/>
                <w:color w:val="auto"/>
                <w:sz w:val="20"/>
                <w:szCs w:val="20"/>
                <w:highlight w:val="none"/>
                <w:lang w:bidi="ar"/>
              </w:rPr>
              <w:t>元；造成拉力不符设计要求的，每次罚款</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预应力筋施工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预应力筋施工不当造成断丝，断丝数量超过规范允许范围的，每次处违约金</w:t>
            </w:r>
            <w:r>
              <w:rPr>
                <w:rFonts w:hint="eastAsia" w:ascii="宋体" w:hAnsi="宋体" w:eastAsia="楷体_GB2312" w:cs="宋体"/>
                <w:color w:val="auto"/>
                <w:sz w:val="20"/>
                <w:szCs w:val="20"/>
                <w:highlight w:val="none"/>
                <w:lang w:bidi="ar"/>
              </w:rPr>
              <w:t>8000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钢筋骨架去锈</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钢筋骨架已生锈，在浇注砼前未作去锈处理的，每次处违约金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桩基检测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桩基检测评为</w:t>
            </w:r>
            <w:r>
              <w:rPr>
                <w:rFonts w:hint="eastAsia" w:ascii="宋体" w:hAnsi="宋体" w:eastAsia="楷体_GB2312" w:cs="宋体"/>
                <w:color w:val="auto"/>
                <w:sz w:val="20"/>
                <w:szCs w:val="20"/>
                <w:highlight w:val="none"/>
                <w:lang w:bidi="ar"/>
              </w:rPr>
              <w:t>c</w:t>
            </w:r>
            <w:r>
              <w:rPr>
                <w:rFonts w:hint="eastAsia" w:ascii="宋体" w:hAnsi="宋体" w:eastAsia="楷体_GB2312" w:cs="楷体_GB2312"/>
                <w:color w:val="auto"/>
                <w:sz w:val="20"/>
                <w:szCs w:val="20"/>
                <w:highlight w:val="none"/>
                <w:lang w:bidi="ar"/>
              </w:rPr>
              <w:t>类桩，每根处违约金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元，出现不合格桩，每根处违约金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预制现浇砼构件</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预制现浇砼构件必须采用足够强度，平整光滑的整体模板，保证砼整体外观和平整度，违者每次处违约金</w:t>
            </w:r>
            <w:r>
              <w:rPr>
                <w:rFonts w:hint="eastAsia" w:ascii="宋体" w:hAnsi="宋体" w:eastAsia="楷体_GB2312" w:cs="宋体"/>
                <w:color w:val="auto"/>
                <w:sz w:val="20"/>
                <w:szCs w:val="20"/>
                <w:highlight w:val="none"/>
                <w:lang w:bidi="ar"/>
              </w:rPr>
              <w:t>3000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立柱、盖梁、防撞墙</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第一根立柱、盖梁和第一段防撞墙必须经建设单位和监理工程师检查外观质量合格后，方可进行第二根立柱、盖梁和第二段防撞墙的施工，违者每次处违约金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结构标高尺寸误差</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结构标高尺寸误差超过规范允许值，每处处违约金</w:t>
            </w:r>
            <w:r>
              <w:rPr>
                <w:rFonts w:hint="eastAsia" w:ascii="宋体" w:hAnsi="宋体" w:eastAsia="楷体_GB2312" w:cs="宋体"/>
                <w:color w:val="auto"/>
                <w:sz w:val="20"/>
                <w:szCs w:val="20"/>
                <w:highlight w:val="none"/>
                <w:lang w:bidi="ar"/>
              </w:rPr>
              <w:t>3000</w:t>
            </w:r>
            <w:r>
              <w:rPr>
                <w:rFonts w:hint="eastAsia" w:ascii="宋体" w:hAnsi="宋体" w:eastAsia="楷体_GB2312" w:cs="楷体_GB2312"/>
                <w:color w:val="auto"/>
                <w:sz w:val="20"/>
                <w:szCs w:val="20"/>
                <w:highlight w:val="none"/>
                <w:lang w:bidi="ar"/>
              </w:rPr>
              <w:t>元，并限期改正。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防撞栏</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防撞栏出现大量麻面；线形有明显波折、错台；墙角或接缝漏浆；表面多处露筋，合计每</w:t>
            </w:r>
            <w:r>
              <w:rPr>
                <w:rFonts w:hint="eastAsia" w:ascii="宋体" w:hAnsi="宋体" w:eastAsia="楷体_GB2312" w:cs="宋体"/>
                <w:color w:val="auto"/>
                <w:sz w:val="20"/>
                <w:szCs w:val="20"/>
                <w:highlight w:val="none"/>
                <w:lang w:bidi="ar"/>
              </w:rPr>
              <w:t>10</w:t>
            </w:r>
            <w:r>
              <w:rPr>
                <w:rFonts w:hint="eastAsia" w:ascii="宋体" w:hAnsi="宋体" w:eastAsia="楷体_GB2312" w:cs="楷体_GB2312"/>
                <w:color w:val="auto"/>
                <w:sz w:val="20"/>
                <w:szCs w:val="20"/>
                <w:highlight w:val="none"/>
                <w:lang w:bidi="ar"/>
              </w:rPr>
              <w:t>米处违约金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伸缩缝</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下列情况，违者每次处违约金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伸缩缝位置必须保证满足设计要求，安装时必须按气温来确定安装宽度；</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预留槽口底面的砼必须密实、平整；</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在填充前必须保证干净，不得有杂物。</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结构物</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结构物外观质量不符合要求而需修补的，每次处违约金</w:t>
            </w:r>
            <w:r>
              <w:rPr>
                <w:rFonts w:hint="eastAsia" w:ascii="宋体" w:hAnsi="宋体" w:eastAsia="楷体_GB2312" w:cs="宋体"/>
                <w:color w:val="auto"/>
                <w:sz w:val="20"/>
                <w:szCs w:val="20"/>
                <w:highlight w:val="none"/>
                <w:lang w:bidi="ar"/>
              </w:rPr>
              <w:t>3000</w:t>
            </w:r>
            <w:r>
              <w:rPr>
                <w:rFonts w:hint="eastAsia" w:ascii="宋体" w:hAnsi="宋体" w:eastAsia="楷体_GB2312" w:cs="楷体_GB2312"/>
                <w:color w:val="auto"/>
                <w:sz w:val="20"/>
                <w:szCs w:val="20"/>
                <w:highlight w:val="none"/>
                <w:lang w:bidi="ar"/>
              </w:rPr>
              <w:t>元。同时，必须作好修补方案，经试验确实可行，并经发包人和监理工程师检查同意后，才能采取修整补救措施，无法进行补救的则以“推倒重来”为原则。</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桥面铺装</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桥面铺装应符合设计与规范要求，其强度、厚度、平整度、横坡、抗滑构造深度均应符合要求；桥面与伸缩缝的缝面必须结合良好，保证平整，违者每处处违约金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3.3.14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隧道工程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基坑支护</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未按设计和规范要求进行基坑支护，每次处违约金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防水处理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未按设计和规范要求进行防水处理，造成隧道渗漏、设备腐蚀、影响外观和危害运营安全</w:t>
            </w:r>
            <w:r>
              <w:rPr>
                <w:rFonts w:hint="eastAsia" w:ascii="宋体" w:hAnsi="宋体" w:eastAsia="楷体_GB2312" w:cs="宋体"/>
                <w:color w:val="auto"/>
                <w:sz w:val="20"/>
                <w:szCs w:val="20"/>
                <w:highlight w:val="none"/>
                <w:lang w:bidi="ar"/>
              </w:rPr>
              <w:t>,</w:t>
            </w:r>
            <w:r>
              <w:rPr>
                <w:rFonts w:hint="eastAsia" w:ascii="宋体" w:hAnsi="宋体" w:eastAsia="楷体_GB2312" w:cs="楷体_GB2312"/>
                <w:color w:val="auto"/>
                <w:sz w:val="20"/>
                <w:szCs w:val="20"/>
                <w:highlight w:val="none"/>
                <w:lang w:bidi="ar"/>
              </w:rPr>
              <w:t>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橡胶止水带缝接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橡胶止水带的搭接宽度小于</w:t>
            </w:r>
            <w:r>
              <w:rPr>
                <w:rFonts w:hint="eastAsia" w:ascii="宋体" w:hAnsi="宋体" w:eastAsia="楷体_GB2312" w:cs="宋体"/>
                <w:color w:val="auto"/>
                <w:sz w:val="20"/>
                <w:szCs w:val="20"/>
                <w:highlight w:val="none"/>
                <w:lang w:bidi="ar"/>
              </w:rPr>
              <w:t>10cm</w:t>
            </w:r>
            <w:r>
              <w:rPr>
                <w:rFonts w:hint="eastAsia" w:ascii="宋体" w:hAnsi="宋体" w:eastAsia="楷体_GB2312" w:cs="楷体_GB2312"/>
                <w:color w:val="auto"/>
                <w:sz w:val="20"/>
                <w:szCs w:val="20"/>
                <w:highlight w:val="none"/>
                <w:lang w:bidi="ar"/>
              </w:rPr>
              <w:t>，冷粘或焊接的缝宽小于</w:t>
            </w:r>
            <w:r>
              <w:rPr>
                <w:rFonts w:hint="eastAsia" w:ascii="宋体" w:hAnsi="宋体" w:eastAsia="楷体_GB2312" w:cs="宋体"/>
                <w:color w:val="auto"/>
                <w:sz w:val="20"/>
                <w:szCs w:val="20"/>
                <w:highlight w:val="none"/>
                <w:lang w:bidi="ar"/>
              </w:rPr>
              <w:t>5cm</w:t>
            </w:r>
            <w:r>
              <w:rPr>
                <w:rFonts w:hint="eastAsia" w:ascii="宋体" w:hAnsi="宋体" w:eastAsia="楷体_GB2312" w:cs="楷体_GB2312"/>
                <w:color w:val="auto"/>
                <w:sz w:val="20"/>
                <w:szCs w:val="20"/>
                <w:highlight w:val="none"/>
                <w:lang w:bidi="ar"/>
              </w:rPr>
              <w:t>的，每处处违约金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钢筋焊接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钢筋焊接长度不足或焊缝不饱满或钢筋间距不符合设计要求，每处处违约金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元，并限期纠正。钢筋骨架有污垢、油腻、锈蚀者，每处处违约金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元，并作返工处理。</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防水板</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防水板张挂后，由安装衬砌钢筋或其他原因而破损或漏焊的，未经处理达到规范和设计要求，便浇筑衬砌混凝土的，每处处违约金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3.4.6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交通工程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color w:val="auto"/>
                <w:sz w:val="20"/>
                <w:szCs w:val="20"/>
                <w:highlight w:val="none"/>
                <w:lang w:bidi="ar"/>
              </w:rPr>
              <w:t>防眩板</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防眩板表面不得有气泡、裂纹、疤痕、擦伤及端面分层等表面缺陷。违者每处处违约金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color w:val="auto"/>
                <w:sz w:val="20"/>
                <w:szCs w:val="20"/>
                <w:highlight w:val="none"/>
                <w:lang w:bidi="ar"/>
              </w:rPr>
              <w:t>防眩板设施</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防眩板设施整体需与路线线形一致，违者处违约金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color w:val="auto"/>
                <w:sz w:val="20"/>
                <w:szCs w:val="20"/>
                <w:highlight w:val="none"/>
                <w:lang w:bidi="ar"/>
              </w:rPr>
              <w:t>标线清理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标线以外的道路被标线材料污染需及时清理，违者每处处违约金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color w:val="auto"/>
                <w:sz w:val="20"/>
                <w:szCs w:val="20"/>
                <w:highlight w:val="none"/>
                <w:lang w:bidi="ar"/>
              </w:rPr>
              <w:t>标线及反光标线玻璃</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标线厚度及反光标线玻璃必须保持均匀，违者每处处违约金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标志牌</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标志牌防锈处理和镀层必须均匀完整，表面光洁，无脱落，无气泡，违者每处处违约金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3.5.6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市政排水工程</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3.6.1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回填要求</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不按设计与规范要求进行回填压实，超厚回填，倾斜碾压，填土不符合要求，带水回填，影响回填密实度，造成管体上部破裂，或压扁管道的，每处处违约金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3.6.2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相关质量要求</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基础不均匀下沉，管材及其接口施工质量差、闭水段端头封堵不严密、井体施工质量差等原因造成漏水或不通畅等现象，违者每处处违约金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3.6.3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相关质量要求</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检查井变形和下沉，井盖质量和安装质量差，铁爬梯安装随意，影响外观及其使用质量，违者每处处违约金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3.6.4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未经审批施工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未按经审批的专项施工组织方案进行施工的，每次处违约金</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3.7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材料管理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水泥、钢筋、钢筋笼的存放不满足规范技术要求的，每次处违约金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原材料送检或其他自检项目的试验（如钢筋焊接、土的重击试验）不及时，频率未达到规定要求，每次处违约金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使用未经检验合格的材料（原材料、锚具等）用于施工的，每次处违约金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经查实，工程材料的各种证明材料属弄虚作假的，每批次处违约金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Times New Roman" w:hAnsi="Times New Roman" w:eastAsia="楷体_GB2312" w:cs="楷体_GB2312"/>
                <w:color w:val="auto"/>
                <w:szCs w:val="20"/>
                <w:highlight w:val="none"/>
                <w:lang w:bidi="ar"/>
              </w:rPr>
              <w:t>未按规定使用“建筑废料回收生成料”</w:t>
            </w:r>
            <w:r>
              <w:rPr>
                <w:rFonts w:hint="eastAsia" w:ascii="宋体" w:hAnsi="宋体" w:eastAsia="楷体_GB2312" w:cs="宋体"/>
                <w:color w:val="auto"/>
                <w:sz w:val="20"/>
                <w:szCs w:val="20"/>
                <w:highlight w:val="none"/>
                <w:lang w:bidi="ar"/>
              </w:rPr>
              <w:t xml:space="preserve"> </w:t>
            </w:r>
            <w:r>
              <w:rPr>
                <w:rFonts w:hint="eastAsia" w:ascii="宋体" w:hAnsi="宋体" w:eastAsia="楷体_GB2312" w:cs="楷体_GB2312"/>
                <w:color w:val="auto"/>
                <w:sz w:val="20"/>
                <w:szCs w:val="20"/>
                <w:highlight w:val="none"/>
                <w:lang w:bidi="ar"/>
              </w:rPr>
              <w:t>，每次处违约金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 xml:space="preserve"> 3.7.6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发现所检查的材料不符合时,所有不符合条件材料必须更换为合格材料。</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单宗或批次材料价值在人民币10万元以上100万元以下（含100万元）承包人承担一次一般违约责任。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单宗或批次材料价值人民币100-200万元（含200万元）承包人承担一次严重违约责任。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单宗或批次材料价值在人民币200万元以上的,承包人承担两次严重违约责任。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3.7.10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对于单宗或批次材料价值不高于人民币10万元的（含10万元），但累计抽检不合格达5次,承包人承担1次一般违约责任。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3.8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工程质量管理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3.8.1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工程通过自检而抽检不合格，不合格的原因是由于承包人偷工减料或故意采取欺瞒手段所致，每次处违约金</w:t>
            </w:r>
            <w:r>
              <w:rPr>
                <w:rFonts w:hint="eastAsia" w:ascii="宋体" w:hAnsi="宋体" w:eastAsia="楷体_GB2312" w:cs="宋体"/>
                <w:color w:val="auto"/>
                <w:sz w:val="20"/>
                <w:szCs w:val="20"/>
                <w:highlight w:val="none"/>
                <w:lang w:bidi="ar"/>
              </w:rPr>
              <w:t>50000</w:t>
            </w:r>
            <w:r>
              <w:rPr>
                <w:rFonts w:hint="eastAsia" w:ascii="宋体" w:hAnsi="宋体" w:eastAsia="楷体_GB2312" w:cs="楷体_GB2312"/>
                <w:color w:val="auto"/>
                <w:sz w:val="20"/>
                <w:szCs w:val="20"/>
                <w:highlight w:val="none"/>
                <w:lang w:bidi="ar"/>
              </w:rPr>
              <w:t>元，并限期改正，工期不得顺延。</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3.8.2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承包单位接到建设行政主管单位、建设（发包人）单位、代建单位或质监站的工程整改通知后，未按要求在限期内进行整改的，每次处违约金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3.8.3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如承包人申请报验后，经总监理工程师或发包人检查发现存在较大质量问题（如存在质量问题的部分超过检查部分工程的10％的）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对不合格部分进行返工，返工后经检查合格才准进入下一工序，工期不予顺延。复检的结果，按每一分项工程计算，总计发现3次或连续发现2次质量控制点不合格的，承包人承担一次一般违约责任；总计发现3次以上（不含本数）或连续发现2次以上（不含本数）质量控制点不合格的，承包人承担一次严重违约责任；承包人采取整改措施后效果仍不明显的，发包人有权部分解除合同，将该分项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3.8.4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工程达不到合同约定的质量目标的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承包人向发包人交纳审定结算总价3％的违约金，但必须整改至合同约定的质量等级。</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3.8.5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在施工过程中工程发现重大质量问题或在工程保修期内发现重大质量不合格问题（该重大质量问题应界定为达不到要求的质量标准，属质量保修的问题除外）</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承包人必须在规定的期限整改或返工达到合同约定的质量等级，并按该项目所处分项工程造价5％计算向发包人承担支付违约金的责任。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内业资料及其他事项</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4.1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内业原始资料故意弄虚作假的，每次处违约金</w:t>
            </w:r>
            <w:r>
              <w:rPr>
                <w:rFonts w:hint="eastAsia" w:ascii="宋体" w:hAnsi="宋体" w:eastAsia="楷体_GB2312" w:cs="宋体"/>
                <w:color w:val="auto"/>
                <w:sz w:val="20"/>
                <w:szCs w:val="20"/>
                <w:highlight w:val="none"/>
                <w:lang w:bidi="ar"/>
              </w:rPr>
              <w:t>2000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 xml:space="preserve">4.2 </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内业原始资料和整理资料未按要求及时归档，每次处违约金</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4.3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上一道工序未经过监理工程师签认就进行下一道工序施工的，每次处违约金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4.4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承包单位未按有关规定派驻施工现场管理人员（施工员）的，每次处违约金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元，超过</w:t>
            </w:r>
            <w:r>
              <w:rPr>
                <w:rFonts w:hint="eastAsia" w:ascii="宋体" w:hAnsi="宋体" w:eastAsia="楷体_GB2312" w:cs="宋体"/>
                <w:color w:val="auto"/>
                <w:sz w:val="20"/>
                <w:szCs w:val="20"/>
                <w:highlight w:val="none"/>
                <w:lang w:bidi="ar"/>
              </w:rPr>
              <w:t>24</w:t>
            </w:r>
            <w:r>
              <w:rPr>
                <w:rFonts w:hint="eastAsia" w:ascii="宋体" w:hAnsi="宋体" w:eastAsia="楷体_GB2312" w:cs="楷体_GB2312"/>
                <w:color w:val="auto"/>
                <w:sz w:val="20"/>
                <w:szCs w:val="20"/>
                <w:highlight w:val="none"/>
                <w:lang w:bidi="ar"/>
              </w:rPr>
              <w:t>小时没有施工员在场而继续施工，每次处违约金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安全生产管理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kern w:val="0"/>
                <w:sz w:val="20"/>
                <w:szCs w:val="20"/>
                <w:highlight w:val="none"/>
                <w:lang w:bidi="ar"/>
              </w:rPr>
              <w:t>施工现场没有设立工地安全员（要有书面的岗位职责，有明确的人员名牌挂在工地的指挥部）</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楷体_GB2312" w:cs="宋体"/>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kern w:val="0"/>
                <w:sz w:val="20"/>
                <w:szCs w:val="20"/>
                <w:highlight w:val="none"/>
                <w:lang w:bidi="ar"/>
              </w:rPr>
              <w:t>没有按规定报批并发送安全生产、文明施工技术措施方案或特殊工程（部位）没有编写专项的安全生产技术措施并经批准</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楷体_GB2312" w:cs="宋体"/>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kern w:val="0"/>
                <w:sz w:val="20"/>
                <w:szCs w:val="20"/>
                <w:highlight w:val="none"/>
                <w:lang w:bidi="ar"/>
              </w:rPr>
              <w:t>没有各级管理人员、施工人员的安全生产技术措施交底记录</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没有工地现场各级人员的安全生产岗位责任制资料</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施工机械没有按规定送审取得合格证；特种作业人员没有持合格上岗证；劳务工人未取得安全教育合格证</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每人或每机</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管坑或模板棚架支撑围规</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工地现场危险孔、洞、边沟、电屏、热沥青混合材料等危险部位无防护栏、盖板或警示标志</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脚手架、支模没有经安全员以上技术员验收或发现有倾斜、摇晃、松脱及柱脚悬空等危险现象</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发现有工人没签定法定的劳动合同或没有受过“三级安全教育“，即没有安全教育登记卡</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每人</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施工机械或电气设备发现有危险故障仍运行或作业现场危险未采取措施</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每台</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电缆不按规定（一般</w:t>
            </w:r>
            <w:r>
              <w:rPr>
                <w:rFonts w:hint="eastAsia" w:ascii="宋体" w:hAnsi="宋体" w:eastAsia="楷体_GB2312" w:cs="宋体"/>
                <w:color w:val="auto"/>
                <w:kern w:val="0"/>
                <w:sz w:val="20"/>
                <w:szCs w:val="20"/>
                <w:highlight w:val="none"/>
                <w:lang w:bidi="ar"/>
              </w:rPr>
              <w:t>2.5</w:t>
            </w:r>
            <w:r>
              <w:rPr>
                <w:rFonts w:hint="eastAsia" w:ascii="宋体" w:hAnsi="宋体" w:eastAsia="楷体_GB2312" w:cs="楷体_GB2312"/>
                <w:color w:val="auto"/>
                <w:kern w:val="0"/>
                <w:sz w:val="20"/>
                <w:szCs w:val="20"/>
                <w:highlight w:val="none"/>
                <w:lang w:bidi="ar"/>
              </w:rPr>
              <w:t>米高，车道</w:t>
            </w:r>
            <w:r>
              <w:rPr>
                <w:rFonts w:hint="eastAsia" w:ascii="宋体" w:hAnsi="宋体" w:eastAsia="楷体_GB2312" w:cs="宋体"/>
                <w:color w:val="auto"/>
                <w:kern w:val="0"/>
                <w:sz w:val="20"/>
                <w:szCs w:val="20"/>
                <w:highlight w:val="none"/>
                <w:lang w:bidi="ar"/>
              </w:rPr>
              <w:t>6</w:t>
            </w:r>
            <w:r>
              <w:rPr>
                <w:rFonts w:hint="eastAsia" w:ascii="宋体" w:hAnsi="宋体" w:eastAsia="楷体_GB2312" w:cs="楷体_GB2312"/>
                <w:color w:val="auto"/>
                <w:kern w:val="0"/>
                <w:sz w:val="20"/>
                <w:szCs w:val="20"/>
                <w:highlight w:val="none"/>
                <w:lang w:bidi="ar"/>
              </w:rPr>
              <w:t>米高）架设或电缆靠近危险地方或拖地设置等违规</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用电设备不按规定配备漏电保护开关或其金属外壳不接保护地线或地线装设违规</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每台</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用电设备带故障运行，插头，制盖破烂、导线接头违规、电制箱破烂或没有离地</w:t>
            </w:r>
            <w:r>
              <w:rPr>
                <w:rFonts w:hint="eastAsia" w:ascii="宋体" w:hAnsi="宋体" w:eastAsia="楷体_GB2312" w:cs="宋体"/>
                <w:color w:val="auto"/>
                <w:kern w:val="0"/>
                <w:sz w:val="20"/>
                <w:szCs w:val="20"/>
                <w:highlight w:val="none"/>
                <w:lang w:bidi="ar"/>
              </w:rPr>
              <w:t>0.6</w:t>
            </w:r>
            <w:r>
              <w:rPr>
                <w:rFonts w:hint="eastAsia" w:ascii="宋体" w:hAnsi="宋体" w:eastAsia="楷体_GB2312" w:cs="楷体_GB2312"/>
                <w:color w:val="auto"/>
                <w:kern w:val="0"/>
                <w:sz w:val="20"/>
                <w:szCs w:val="20"/>
                <w:highlight w:val="none"/>
                <w:lang w:bidi="ar"/>
              </w:rPr>
              <w:t>米以上放置等</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发现有违规使用压力气瓶（乙炔瓶、氧气瓶、液化气瓶等），例如：被阳光暴晒、离火源少于</w:t>
            </w:r>
            <w:r>
              <w:rPr>
                <w:rFonts w:hint="eastAsia" w:ascii="宋体" w:hAnsi="宋体" w:eastAsia="楷体_GB2312" w:cs="宋体"/>
                <w:color w:val="auto"/>
                <w:kern w:val="0"/>
                <w:sz w:val="20"/>
                <w:szCs w:val="20"/>
                <w:highlight w:val="none"/>
                <w:lang w:bidi="ar"/>
              </w:rPr>
              <w:t>10</w:t>
            </w:r>
            <w:r>
              <w:rPr>
                <w:rFonts w:hint="eastAsia" w:ascii="宋体" w:hAnsi="宋体" w:eastAsia="楷体_GB2312" w:cs="楷体_GB2312"/>
                <w:color w:val="auto"/>
                <w:kern w:val="0"/>
                <w:sz w:val="20"/>
                <w:szCs w:val="20"/>
                <w:highlight w:val="none"/>
                <w:lang w:bidi="ar"/>
              </w:rPr>
              <w:t>米、卧放、没有装乙炔回火防止器、气瓶及配套设备有故障等</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发生轻、重伤，处罚施工单位项目经理</w:t>
            </w:r>
            <w:r>
              <w:rPr>
                <w:rFonts w:hint="eastAsia" w:ascii="宋体" w:hAnsi="宋体" w:eastAsia="楷体_GB2312" w:cs="宋体"/>
                <w:color w:val="auto"/>
                <w:kern w:val="0"/>
                <w:sz w:val="20"/>
                <w:szCs w:val="20"/>
                <w:highlight w:val="none"/>
                <w:lang w:bidi="ar"/>
              </w:rPr>
              <w:t>RMB1000-2000</w:t>
            </w:r>
            <w:r>
              <w:rPr>
                <w:rFonts w:hint="eastAsia" w:ascii="宋体" w:hAnsi="宋体" w:eastAsia="楷体_GB2312" w:cs="楷体_GB2312"/>
                <w:color w:val="auto"/>
                <w:kern w:val="0"/>
                <w:sz w:val="20"/>
                <w:szCs w:val="20"/>
                <w:highlight w:val="none"/>
                <w:lang w:bidi="ar"/>
              </w:rPr>
              <w:t>元，处罚项目部</w:t>
            </w:r>
            <w:r>
              <w:rPr>
                <w:rFonts w:hint="eastAsia" w:ascii="宋体" w:hAnsi="宋体" w:eastAsia="楷体_GB2312" w:cs="宋体"/>
                <w:color w:val="auto"/>
                <w:kern w:val="0"/>
                <w:sz w:val="20"/>
                <w:szCs w:val="20"/>
                <w:highlight w:val="none"/>
                <w:lang w:bidi="ar"/>
              </w:rPr>
              <w:t>RMB10000-20000</w:t>
            </w:r>
            <w:r>
              <w:rPr>
                <w:rFonts w:hint="eastAsia" w:ascii="宋体" w:hAnsi="宋体" w:eastAsia="楷体_GB2312" w:cs="楷体_GB2312"/>
                <w:color w:val="auto"/>
                <w:kern w:val="0"/>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施工现场人员出现以下情况，每人每次处违约金</w:t>
            </w:r>
            <w:r>
              <w:rPr>
                <w:rFonts w:hint="eastAsia" w:ascii="宋体" w:hAnsi="宋体" w:eastAsia="楷体_GB2312" w:cs="宋体"/>
                <w:color w:val="auto"/>
                <w:sz w:val="20"/>
                <w:szCs w:val="20"/>
                <w:highlight w:val="none"/>
                <w:lang w:bidi="ar"/>
              </w:rPr>
              <w:t>100</w:t>
            </w:r>
            <w:r>
              <w:rPr>
                <w:rFonts w:hint="eastAsia" w:ascii="宋体" w:hAnsi="宋体" w:eastAsia="楷体_GB2312" w:cs="楷体_GB2312"/>
                <w:color w:val="auto"/>
                <w:sz w:val="20"/>
                <w:szCs w:val="20"/>
                <w:highlight w:val="none"/>
                <w:lang w:bidi="ar"/>
              </w:rPr>
              <w:t>元：（</w:t>
            </w:r>
            <w:r>
              <w:rPr>
                <w:rFonts w:hint="eastAsia" w:ascii="宋体" w:hAnsi="宋体" w:eastAsia="楷体_GB2312" w:cs="宋体"/>
                <w:color w:val="auto"/>
                <w:sz w:val="20"/>
                <w:szCs w:val="20"/>
                <w:highlight w:val="none"/>
                <w:lang w:bidi="ar"/>
              </w:rPr>
              <w:t>1</w:t>
            </w:r>
            <w:r>
              <w:rPr>
                <w:rFonts w:hint="eastAsia" w:ascii="宋体" w:hAnsi="宋体" w:eastAsia="楷体_GB2312" w:cs="楷体_GB2312"/>
                <w:color w:val="auto"/>
                <w:sz w:val="20"/>
                <w:szCs w:val="20"/>
                <w:highlight w:val="none"/>
                <w:lang w:bidi="ar"/>
              </w:rPr>
              <w:t>）不戴安全帽；（</w:t>
            </w:r>
            <w:r>
              <w:rPr>
                <w:rFonts w:hint="eastAsia" w:ascii="宋体" w:hAnsi="宋体" w:eastAsia="楷体_GB2312" w:cs="宋体"/>
                <w:color w:val="auto"/>
                <w:sz w:val="20"/>
                <w:szCs w:val="20"/>
                <w:highlight w:val="none"/>
                <w:lang w:bidi="ar"/>
              </w:rPr>
              <w:t>2</w:t>
            </w:r>
            <w:r>
              <w:rPr>
                <w:rFonts w:hint="eastAsia" w:ascii="宋体" w:hAnsi="宋体" w:eastAsia="楷体_GB2312" w:cs="楷体_GB2312"/>
                <w:color w:val="auto"/>
                <w:sz w:val="20"/>
                <w:szCs w:val="20"/>
                <w:highlight w:val="none"/>
                <w:lang w:bidi="ar"/>
              </w:rPr>
              <w:t>）高空作业不系安全带；（</w:t>
            </w:r>
            <w:r>
              <w:rPr>
                <w:rFonts w:hint="eastAsia" w:ascii="宋体" w:hAnsi="宋体" w:eastAsia="楷体_GB2312" w:cs="宋体"/>
                <w:color w:val="auto"/>
                <w:sz w:val="20"/>
                <w:szCs w:val="20"/>
                <w:highlight w:val="none"/>
                <w:lang w:bidi="ar"/>
              </w:rPr>
              <w:t>3</w:t>
            </w:r>
            <w:r>
              <w:rPr>
                <w:rFonts w:hint="eastAsia" w:ascii="宋体" w:hAnsi="宋体" w:eastAsia="楷体_GB2312" w:cs="楷体_GB2312"/>
                <w:color w:val="auto"/>
                <w:sz w:val="20"/>
                <w:szCs w:val="20"/>
                <w:highlight w:val="none"/>
                <w:lang w:bidi="ar"/>
              </w:rPr>
              <w:t>）水上作业不穿救生衣；（</w:t>
            </w:r>
            <w:r>
              <w:rPr>
                <w:rFonts w:hint="eastAsia" w:ascii="宋体" w:hAnsi="宋体" w:eastAsia="楷体_GB2312" w:cs="宋体"/>
                <w:color w:val="auto"/>
                <w:sz w:val="20"/>
                <w:szCs w:val="20"/>
                <w:highlight w:val="none"/>
                <w:lang w:bidi="ar"/>
              </w:rPr>
              <w:t>4</w:t>
            </w:r>
            <w:r>
              <w:rPr>
                <w:rFonts w:hint="eastAsia" w:ascii="宋体" w:hAnsi="宋体" w:eastAsia="楷体_GB2312" w:cs="楷体_GB2312"/>
                <w:color w:val="auto"/>
                <w:sz w:val="20"/>
                <w:szCs w:val="20"/>
                <w:highlight w:val="none"/>
                <w:lang w:bidi="ar"/>
              </w:rPr>
              <w:t>）赤脚或穿拖鞋；（</w:t>
            </w:r>
            <w:r>
              <w:rPr>
                <w:rFonts w:hint="eastAsia" w:ascii="宋体" w:hAnsi="宋体" w:eastAsia="楷体_GB2312" w:cs="宋体"/>
                <w:color w:val="auto"/>
                <w:sz w:val="20"/>
                <w:szCs w:val="20"/>
                <w:highlight w:val="none"/>
                <w:lang w:bidi="ar"/>
              </w:rPr>
              <w:t>5</w:t>
            </w:r>
            <w:r>
              <w:rPr>
                <w:rFonts w:hint="eastAsia" w:ascii="宋体" w:hAnsi="宋体" w:eastAsia="楷体_GB2312" w:cs="楷体_GB2312"/>
                <w:color w:val="auto"/>
                <w:sz w:val="20"/>
                <w:szCs w:val="20"/>
                <w:highlight w:val="none"/>
                <w:lang w:bidi="ar"/>
              </w:rPr>
              <w:t>）管理人员不佩带工作证；（</w:t>
            </w:r>
            <w:r>
              <w:rPr>
                <w:rFonts w:hint="eastAsia" w:ascii="宋体" w:hAnsi="宋体" w:eastAsia="楷体_GB2312" w:cs="宋体"/>
                <w:color w:val="auto"/>
                <w:sz w:val="20"/>
                <w:szCs w:val="20"/>
                <w:highlight w:val="none"/>
                <w:lang w:bidi="ar"/>
              </w:rPr>
              <w:t>6</w:t>
            </w:r>
            <w:r>
              <w:rPr>
                <w:rFonts w:hint="eastAsia" w:ascii="宋体" w:hAnsi="宋体" w:eastAsia="楷体_GB2312" w:cs="楷体_GB2312"/>
                <w:color w:val="auto"/>
                <w:sz w:val="20"/>
                <w:szCs w:val="20"/>
                <w:highlight w:val="none"/>
                <w:lang w:bidi="ar"/>
              </w:rPr>
              <w:t>）施工人员不佩带平安卡或监理签发的出入证。</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未按规定设置电箱、漏电开关等电器设备，不按有关规定用电的；施工现场未设安全警示标志，每处罚款</w:t>
            </w:r>
            <w:r>
              <w:rPr>
                <w:rFonts w:hint="eastAsia" w:ascii="宋体" w:hAnsi="宋体" w:eastAsia="楷体_GB2312" w:cs="宋体"/>
                <w:color w:val="auto"/>
                <w:sz w:val="20"/>
                <w:szCs w:val="20"/>
                <w:highlight w:val="none"/>
                <w:lang w:bidi="ar"/>
              </w:rPr>
              <w:t>500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5.19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高空作业未设置稳固爬梯；不设围栏、安全网、每处处违约金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元。</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5.20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拖欠工人劳务工资受到投诉，一经核实每次处违约金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凡工程质量、安全管理、文明施工、地方协调、环境卫生等受到地方、个人或有关部门投诉，一经核实每次处违约金</w:t>
            </w:r>
            <w:r>
              <w:rPr>
                <w:rFonts w:hint="eastAsia" w:ascii="宋体" w:hAnsi="宋体" w:eastAsia="楷体_GB2312" w:cs="宋体"/>
                <w:color w:val="auto"/>
                <w:sz w:val="20"/>
                <w:szCs w:val="20"/>
                <w:highlight w:val="none"/>
                <w:lang w:bidi="ar"/>
              </w:rPr>
              <w:t>1000</w:t>
            </w:r>
            <w:r>
              <w:rPr>
                <w:rFonts w:hint="eastAsia" w:ascii="宋体" w:hAnsi="宋体" w:eastAsia="楷体_GB2312" w:cs="楷体_GB2312"/>
                <w:color w:val="auto"/>
                <w:sz w:val="20"/>
                <w:szCs w:val="20"/>
                <w:highlight w:val="none"/>
                <w:lang w:bidi="ar"/>
              </w:rPr>
              <w:t>～</w:t>
            </w:r>
            <w:r>
              <w:rPr>
                <w:rFonts w:hint="eastAsia" w:ascii="宋体" w:hAnsi="宋体" w:eastAsia="楷体_GB2312" w:cs="宋体"/>
                <w:color w:val="auto"/>
                <w:sz w:val="20"/>
                <w:szCs w:val="20"/>
                <w:highlight w:val="none"/>
                <w:lang w:bidi="ar"/>
              </w:rPr>
              <w:t>10000</w:t>
            </w:r>
            <w:r>
              <w:rPr>
                <w:rFonts w:hint="eastAsia" w:ascii="宋体" w:hAnsi="宋体" w:eastAsia="楷体_GB2312" w:cs="楷体_GB2312"/>
                <w:color w:val="auto"/>
                <w:sz w:val="20"/>
                <w:szCs w:val="20"/>
                <w:highlight w:val="none"/>
                <w:lang w:bidi="ar"/>
              </w:rPr>
              <w:t>元，并限期纠正。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5.22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施工单位在政府行政主管部门或代建（发包人）单位组织的质量安全检查中，被发现存在严重的安全隐患，被通报批评，或被新闻媒体曝光造成不良影响的，每次处违约金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元，并限期整改；施工场地被评为不合格工地的，或者被通报批评的，或者被新闻媒体曝光的，每次处违约金</w:t>
            </w:r>
            <w:r>
              <w:rPr>
                <w:rFonts w:hint="eastAsia" w:ascii="宋体" w:hAnsi="宋体" w:eastAsia="楷体_GB2312" w:cs="宋体"/>
                <w:color w:val="auto"/>
                <w:sz w:val="20"/>
                <w:szCs w:val="20"/>
                <w:highlight w:val="none"/>
                <w:lang w:bidi="ar"/>
              </w:rPr>
              <w:t>20000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承包人在政府行政主管部门组织的质量安全检查中，被发现存在严重的安全隐患，被通报批评，或被新闻媒体曝光造成不良影响的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被通报或被曝光1次，承包人必须承担严重违约责任；造成严重社会影响或累计被通报或被曝光3次以上（含本数）的，发包人有权解除合同，将本工程另行发包，并不免除承包人应承担的违约赔偿责任。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承包人在发包人、总监理工程师进行的日常质量安全检查中，被发现存在安全隐患的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承包人应限期改正。若同样问题被发现2次的或累计类似问题被发现3次，承包人必须承担一般违约责任1次；此类问题的认定，以发包人、总监理工程师书面通知、指令、通报和会议纪要为准。</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承包人因自身原因造成的重大安全事故（含工程质量事故）的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5.25.1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发生一级重大事故（死亡30人以上（含30人），或直接经济损失达300万元人民币以上的事故）</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积极补救消除隐患和影响，所需费用自负。如造成人员死亡的，承包人须向发包人支付违约金，违约金从相对应等级金额①起计，死亡的人数多于30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 xml:space="preserve">①100万元；        ②10万元/人；      </w:t>
            </w:r>
          </w:p>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③50万元。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①500万元；         ②30万元/人；      ③80万元。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①1000万元；       ②50万元/人；      ③100万元。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①3000万元；       ②100万元/人；     ③150万元。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5.25.2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发生二级重大事故（死亡10人以上（含10人）29人以下，或直接经济损失达100万元人民币以上，不满300万元人民币的事故）</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积极补救消除隐患和影响，所需费用自负。如造成人员死亡的，承包人须向发包人支付违约金，违约金从相对应等级金额①起计，死亡的人数多于10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 xml:space="preserve">①80万元；         ②10万元/人；      </w:t>
            </w:r>
          </w:p>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③40万元。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①300万元；        ②30万元/人；      ③60万元。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①500万元；        ②50万元/人；      ③80万元。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①1000万元；       ②100万元/人；     ③100万元。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5.25.3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发生三级重大事故（死亡3人以上（含3人）9人以下，或者伤20人以上（含20人），或直接经济损失达30万元人民币以上，不满100万元人民币的事故）</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如造成人员死亡或重伤的，承包人须向发包人支付违约金，违约金从相应等级金额①起计，死亡的人数多于3人或重伤的人数多于20人时，每增加死亡1人或重伤3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①60万元；         ②10万元；         ③200万元；        ④30万元。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①150万元；        ②30万元；         ③400万元；        ④50万元。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①300万元；        ②50万元；         ③600万元；        ④60万元。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①500万元；        ②100万元；        ③900万元；        ④80万元。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5.25.4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发生四级重大事故（死亡2人以下，或重伤3人以上（含3人）19人以下，或直接经济损失达10万元人民币以上，不满30万元人民币的事故）</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如造成人员死亡或重伤的，承包人须向发包人支付违约金，违约金从相应等级金额①起计，死亡的人数多于1人或重伤的人数多于3人时，每增加死亡1人或重伤4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①40万元；         ②10万元；         ③150万元；        ④20万元。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①60万元；         ②30万元；         ③200万元；        ④30万元。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①80万元；         ②50万元；         ③300万元；        ④40万元。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①100万元；        ②100万元；        ③400万元；        ④50万元。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r>
              <w:rPr>
                <w:rFonts w:hint="eastAsia" w:ascii="宋体" w:hAnsi="宋体" w:eastAsia="楷体_GB2312" w:cs="楷体_GB2312"/>
                <w:b/>
                <w:color w:val="auto"/>
                <w:sz w:val="20"/>
                <w:szCs w:val="20"/>
                <w:highlight w:val="none"/>
                <w:lang w:bidi="ar"/>
              </w:rPr>
              <w:t>安全文明施工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sz w:val="20"/>
                <w:szCs w:val="20"/>
                <w:highlight w:val="none"/>
              </w:rPr>
            </w:pPr>
            <w:r>
              <w:rPr>
                <w:rFonts w:hint="eastAsia" w:ascii="宋体" w:hAnsi="宋体" w:eastAsia="楷体_GB2312" w:cs="楷体_GB2312"/>
                <w:b/>
                <w:color w:val="auto"/>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施工前没召集有关构筑物、管线、市政设施等管理部门研究防护措施，</w:t>
            </w:r>
          </w:p>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无会议记录。</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没有在现场标注地下管线的位置</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工地上没有“文明施工技术措施计划”</w:t>
            </w:r>
            <w:r>
              <w:rPr>
                <w:rFonts w:hint="eastAsia" w:ascii="宋体" w:hAnsi="宋体" w:eastAsia="楷体_GB2312" w:cs="宋体"/>
                <w:color w:val="auto"/>
                <w:kern w:val="0"/>
                <w:sz w:val="20"/>
                <w:szCs w:val="20"/>
                <w:highlight w:val="none"/>
                <w:lang w:bidi="ar"/>
              </w:rPr>
              <w:t xml:space="preserve"> </w:t>
            </w:r>
            <w:r>
              <w:rPr>
                <w:rFonts w:hint="eastAsia" w:ascii="宋体" w:hAnsi="宋体" w:eastAsia="楷体_GB2312" w:cs="楷体_GB2312"/>
                <w:color w:val="auto"/>
                <w:kern w:val="0"/>
                <w:sz w:val="20"/>
                <w:szCs w:val="20"/>
                <w:highlight w:val="none"/>
                <w:lang w:bidi="ar"/>
              </w:rPr>
              <w:t>的文件或没有将计划送到质安科</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没有现场“文明施工技术措施计划”三级交底记录</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没有现场落实“文明施工技术措施计划”有关的各类人员责任状书</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没有按规定悬挂开挖证、或交通导向牌或施工告示牌</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每块</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没有按规定围蔽施工，每缺或每翻倒</w:t>
            </w:r>
            <w:r>
              <w:rPr>
                <w:rFonts w:hint="eastAsia" w:ascii="宋体" w:hAnsi="宋体" w:eastAsia="楷体_GB2312" w:cs="宋体"/>
                <w:color w:val="auto"/>
                <w:kern w:val="0"/>
                <w:sz w:val="20"/>
                <w:szCs w:val="20"/>
                <w:highlight w:val="none"/>
                <w:lang w:bidi="ar"/>
              </w:rPr>
              <w:t>2</w:t>
            </w:r>
            <w:r>
              <w:rPr>
                <w:rFonts w:hint="eastAsia" w:ascii="宋体" w:hAnsi="宋体" w:eastAsia="楷体_GB2312" w:cs="楷体_GB2312"/>
                <w:color w:val="auto"/>
                <w:kern w:val="0"/>
                <w:sz w:val="20"/>
                <w:szCs w:val="20"/>
                <w:highlight w:val="none"/>
                <w:lang w:bidi="ar"/>
              </w:rPr>
              <w:t>米以下围栏以及每缺一盏警示灯</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工棚没有批准或在危险地方搭建</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工棚宿舍有蚊虫的洼积水、或有乱抛烟头落地、物资堆放凌乱、或环境卫生差的</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临时便道、施工通道不符合规定要求</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违规现场搅拌混凝土</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工地的污水、余泥污染围蔽范围以外的地方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余泥堆放违规或物料放在围蔽范围之外</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运输车辆没有清洗或其中物料散落市区、无证运输余泥</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完工撤场后遗留物料在现场或损坏绿化、市政构筑物和建筑物等</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流动清疏车辆没有按规定放置、警示锥筒每缺一个或闪灯每缺一盏</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个</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盏</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电闸开关、机电设备、压力气瓶、消防器材等设备前没有留出通道或吊挂放置其它杂物</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Cs/>
                <w:color w:val="auto"/>
                <w:kern w:val="0"/>
                <w:sz w:val="20"/>
                <w:szCs w:val="20"/>
                <w:highlight w:val="none"/>
              </w:rPr>
            </w:pPr>
            <w:r>
              <w:rPr>
                <w:rFonts w:hint="eastAsia" w:ascii="宋体" w:hAnsi="宋体" w:eastAsia="楷体_GB2312" w:cs="宋体"/>
                <w:bCs/>
                <w:color w:val="auto"/>
                <w:kern w:val="0"/>
                <w:sz w:val="20"/>
                <w:szCs w:val="20"/>
                <w:highlight w:val="none"/>
                <w:lang w:bidi="ar"/>
              </w:rPr>
              <w:t>6.18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kern w:val="0"/>
                <w:sz w:val="20"/>
                <w:szCs w:val="20"/>
                <w:highlight w:val="none"/>
                <w:lang w:bidi="ar"/>
              </w:rPr>
              <w:t>作业场所内有积油、积水或物资堆放脏乱的现场</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300</w:t>
            </w:r>
            <w:r>
              <w:rPr>
                <w:rFonts w:hint="eastAsia" w:ascii="宋体" w:hAnsi="宋体" w:eastAsia="楷体_GB2312" w:cs="楷体_GB2312"/>
                <w:color w:val="auto"/>
                <w:kern w:val="0"/>
                <w:sz w:val="20"/>
                <w:szCs w:val="20"/>
                <w:highlight w:val="none"/>
                <w:lang w:bidi="ar"/>
              </w:rPr>
              <w:t>元</w:t>
            </w:r>
            <w:r>
              <w:rPr>
                <w:rFonts w:hint="eastAsia" w:ascii="宋体" w:hAnsi="宋体" w:eastAsia="楷体_GB2312" w:cs="宋体"/>
                <w:color w:val="auto"/>
                <w:kern w:val="0"/>
                <w:sz w:val="20"/>
                <w:szCs w:val="20"/>
                <w:highlight w:val="none"/>
                <w:lang w:bidi="ar"/>
              </w:rPr>
              <w:t>/</w:t>
            </w:r>
            <w:r>
              <w:rPr>
                <w:rFonts w:hint="eastAsia" w:ascii="宋体" w:hAnsi="宋体" w:eastAsia="楷体_GB2312" w:cs="楷体_GB2312"/>
                <w:color w:val="auto"/>
                <w:kern w:val="0"/>
                <w:sz w:val="20"/>
                <w:szCs w:val="20"/>
                <w:highlight w:val="none"/>
                <w:lang w:bidi="ar"/>
              </w:rPr>
              <w:t>每处</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color w:val="auto"/>
                <w:kern w:val="0"/>
                <w:sz w:val="20"/>
                <w:szCs w:val="20"/>
                <w:highlight w:val="none"/>
                <w:lang w:bidi="ar"/>
              </w:rPr>
              <w:t>6.19</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承包人工程施工使用的工程设备、车辆的尾气排放要达标。若因尾气污染而受到个人或有关部门投诉，发包人经核实每次处罚承包人违约金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元并限期改正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6.20</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spacing w:line="330" w:lineRule="exac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在施工过程中，承包人应严格按照合同“</w:t>
            </w:r>
            <w:r>
              <w:rPr>
                <w:rFonts w:hint="eastAsia" w:ascii="宋体" w:hAnsi="宋体" w:eastAsia="楷体_GB2312" w:cs="宋体"/>
                <w:color w:val="auto"/>
                <w:sz w:val="20"/>
                <w:szCs w:val="20"/>
                <w:highlight w:val="none"/>
                <w:lang w:bidi="ar"/>
              </w:rPr>
              <w:t>45.7</w:t>
            </w:r>
            <w:r>
              <w:rPr>
                <w:rFonts w:hint="eastAsia" w:ascii="宋体" w:hAnsi="宋体" w:eastAsia="楷体_GB2312" w:cs="楷体_GB2312"/>
                <w:color w:val="auto"/>
                <w:sz w:val="20"/>
                <w:szCs w:val="20"/>
                <w:highlight w:val="none"/>
                <w:lang w:bidi="ar"/>
              </w:rPr>
              <w:t>施工单位扬尘污染防治责任补充条款”控制工地扬尘。若因扬尘未按合同约定、行政监管部门及政府令相关文件要求执行，发包人经核实每次处罚承包人违约金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元并限期改正。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color w:val="auto"/>
                <w:kern w:val="0"/>
                <w:sz w:val="20"/>
                <w:szCs w:val="20"/>
                <w:highlight w:val="none"/>
                <w:lang w:bidi="ar"/>
              </w:rPr>
              <w:t>6.21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楷体_GB2312"/>
                <w:color w:val="auto"/>
                <w:sz w:val="20"/>
                <w:szCs w:val="20"/>
                <w:highlight w:val="none"/>
                <w:lang w:bidi="ar"/>
              </w:rPr>
              <w:t>施工车辆进出施工场地，应当采取喷淋或者冲洗等措施。如因措施不力导致污染环境而受到个人或有关部门投诉或处罚，发包人经核实每次处罚承包人违约金</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元并限期整改</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一般违约及严重违约</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6.22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整个施工现场检查</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第一次检查达不到标准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对承包人给予一次限期改正。</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同一内容第二次检查达不到标准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5万元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同一内容第三次检查达不到标准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10万元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同一内容第四次检查达不到标准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15万元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30万元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同一内容第五次检查达不到标准</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承包人须向发包人支付相对应等级的违约金①。如此类推，每次检查达不到标准，违约金额比上一次检查支付的违约金额递增相对应等级的金额②（违约金额上限不大于合同造价的1％），直至达到标准。</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①8万元；          ②2万元。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①20万元；         ②5万元。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①40万元；         ②10万元。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①80万元；         ②人20万元。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6.22.6</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在政府行政主管部门的检查中，承包人的施工场地被评为不合格工地的，或者被通报批评的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承包人必须承担一般违约责任一次，并立即采取切实有效措施予以整改；拒不采取切实有效的措施整改的，或整改效果不明显的，发包人将加重处罚力度，并要求承包人赔偿由此造成的损失。</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6.22.7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承包人在施工过程中因其自身原因造成周围环境卫生状况较差，被周围居民投诉的</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必须在当天内整改。若故意拖延或同一问题累计被投诉2次，或累计被投诉3次，经查实确为承包人原因造成的周围环境卫生问题，承包人应承担一般违约责任1次。以后每增加一次投诉经查实的，承包人应承担一次一般违约责任。</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7</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结算</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color w:val="auto"/>
                <w:kern w:val="0"/>
                <w:sz w:val="20"/>
                <w:szCs w:val="20"/>
                <w:highlight w:val="none"/>
              </w:rPr>
            </w:pPr>
            <w:r>
              <w:rPr>
                <w:rFonts w:hint="eastAsia" w:ascii="宋体" w:hAnsi="宋体" w:eastAsia="楷体_GB2312" w:cs="宋体"/>
                <w:b/>
                <w:color w:val="auto"/>
                <w:kern w:val="0"/>
                <w:sz w:val="20"/>
                <w:szCs w:val="20"/>
                <w:highlight w:val="none"/>
                <w:lang w:bidi="ar"/>
              </w:rPr>
              <w:t>书面警告及限期改正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7.1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楷体_GB2312"/>
                <w:color w:val="auto"/>
                <w:sz w:val="20"/>
                <w:szCs w:val="20"/>
                <w:highlight w:val="none"/>
                <w:lang w:bidi="ar"/>
              </w:rPr>
              <w:t>承办人向发包人报送完整的竣工结算资料、竣工资料移交后</w:t>
            </w:r>
            <w:r>
              <w:rPr>
                <w:rFonts w:hint="eastAsia" w:ascii="宋体" w:hAnsi="宋体" w:eastAsia="楷体_GB2312" w:cs="宋体"/>
                <w:color w:val="auto"/>
                <w:sz w:val="20"/>
                <w:szCs w:val="20"/>
                <w:highlight w:val="none"/>
                <w:lang w:bidi="ar"/>
              </w:rPr>
              <w:t>30</w:t>
            </w:r>
            <w:r>
              <w:rPr>
                <w:rFonts w:hint="eastAsia" w:ascii="宋体" w:hAnsi="宋体" w:eastAsia="楷体_GB2312" w:cs="楷体_GB2312"/>
                <w:color w:val="auto"/>
                <w:sz w:val="20"/>
                <w:szCs w:val="20"/>
                <w:highlight w:val="none"/>
                <w:lang w:bidi="ar"/>
              </w:rPr>
              <w:t>天内将退还承包人的履约保证金（无息）。若承包人未按合同约定的期限提交结算时，则以</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w:t>
            </w:r>
            <w:r>
              <w:rPr>
                <w:rFonts w:hint="eastAsia" w:ascii="宋体" w:hAnsi="宋体" w:eastAsia="楷体_GB2312" w:cs="宋体"/>
                <w:color w:val="auto"/>
                <w:sz w:val="20"/>
                <w:szCs w:val="20"/>
                <w:highlight w:val="none"/>
                <w:lang w:bidi="ar"/>
              </w:rPr>
              <w:t>/</w:t>
            </w:r>
            <w:r>
              <w:rPr>
                <w:rFonts w:hint="eastAsia" w:ascii="宋体" w:hAnsi="宋体" w:eastAsia="楷体_GB2312" w:cs="楷体_GB2312"/>
                <w:color w:val="auto"/>
                <w:sz w:val="20"/>
                <w:szCs w:val="20"/>
                <w:highlight w:val="none"/>
                <w:lang w:bidi="ar"/>
              </w:rPr>
              <w:t>天计罚，最高不超履约保证金（现金部分）的</w:t>
            </w:r>
            <w:r>
              <w:rPr>
                <w:rFonts w:hint="eastAsia" w:ascii="宋体" w:hAnsi="宋体" w:eastAsia="楷体_GB2312" w:cs="宋体"/>
                <w:color w:val="auto"/>
                <w:sz w:val="20"/>
                <w:szCs w:val="20"/>
                <w:highlight w:val="none"/>
                <w:lang w:bidi="ar"/>
              </w:rPr>
              <w:t>20%</w:t>
            </w:r>
            <w:r>
              <w:rPr>
                <w:rFonts w:hint="eastAsia" w:ascii="宋体" w:hAnsi="宋体" w:eastAsia="楷体_GB2312" w:cs="楷体_GB2312"/>
                <w:color w:val="auto"/>
                <w:sz w:val="20"/>
                <w:szCs w:val="20"/>
                <w:highlight w:val="none"/>
                <w:lang w:bidi="ar"/>
              </w:rPr>
              <w:t>，发包人直接从履约保证金中扣除，发包人同意延期的除外。</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7.2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30" w:lineRule="exact"/>
              <w:ind w:firstLine="400" w:firstLineChars="200"/>
              <w:rPr>
                <w:rFonts w:ascii="宋体" w:hAnsi="宋体" w:eastAsia="楷体_GB2312" w:cs="宋体"/>
                <w:color w:val="auto"/>
                <w:sz w:val="20"/>
                <w:szCs w:val="20"/>
                <w:highlight w:val="none"/>
              </w:rPr>
            </w:pPr>
            <w:r>
              <w:rPr>
                <w:rFonts w:hint="eastAsia" w:ascii="宋体" w:hAnsi="宋体" w:eastAsia="楷体_GB2312" w:cs="楷体_GB2312"/>
                <w:color w:val="auto"/>
                <w:sz w:val="20"/>
                <w:szCs w:val="20"/>
                <w:highlight w:val="none"/>
                <w:lang w:bidi="ar"/>
              </w:rPr>
              <w:t>工程师收到承包人递交的竣工结算报告及符合发包人要求的结算资料后进行核实，提出审核意见后半个月内送交发包人，承包人应在竣工验收完成后二个月内提交工程结算资料，承包人延误提交结算资料，按</w:t>
            </w:r>
            <w:r>
              <w:rPr>
                <w:rFonts w:hint="eastAsia" w:ascii="宋体" w:hAnsi="宋体" w:eastAsia="楷体_GB2312" w:cs="宋体"/>
                <w:color w:val="auto"/>
                <w:sz w:val="20"/>
                <w:szCs w:val="20"/>
                <w:highlight w:val="none"/>
                <w:lang w:bidi="ar"/>
              </w:rPr>
              <w:t>5000</w:t>
            </w:r>
            <w:r>
              <w:rPr>
                <w:rFonts w:hint="eastAsia" w:ascii="宋体" w:hAnsi="宋体" w:eastAsia="楷体_GB2312" w:cs="楷体_GB2312"/>
                <w:color w:val="auto"/>
                <w:sz w:val="20"/>
                <w:szCs w:val="20"/>
                <w:highlight w:val="none"/>
                <w:lang w:bidi="ar"/>
              </w:rPr>
              <w:t>元</w:t>
            </w:r>
            <w:r>
              <w:rPr>
                <w:rFonts w:hint="eastAsia" w:ascii="宋体" w:hAnsi="宋体" w:eastAsia="楷体_GB2312" w:cs="宋体"/>
                <w:color w:val="auto"/>
                <w:sz w:val="20"/>
                <w:szCs w:val="20"/>
                <w:highlight w:val="none"/>
                <w:lang w:bidi="ar"/>
              </w:rPr>
              <w:t>/</w:t>
            </w:r>
            <w:r>
              <w:rPr>
                <w:rFonts w:hint="eastAsia" w:ascii="宋体" w:hAnsi="宋体" w:eastAsia="楷体_GB2312" w:cs="楷体_GB2312"/>
                <w:color w:val="auto"/>
                <w:sz w:val="20"/>
                <w:szCs w:val="20"/>
                <w:highlight w:val="none"/>
                <w:lang w:bidi="ar"/>
              </w:rPr>
              <w:t>天处以罚款。发包人按照</w:t>
            </w:r>
            <w:r>
              <w:rPr>
                <w:rFonts w:hint="eastAsia" w:ascii="宋体" w:hAnsi="宋体" w:eastAsia="楷体_GB2312" w:cs="宋体"/>
                <w:color w:val="auto"/>
                <w:sz w:val="20"/>
                <w:szCs w:val="20"/>
                <w:highlight w:val="none"/>
                <w:lang w:bidi="ar"/>
              </w:rPr>
              <w:t>XX</w:t>
            </w:r>
            <w:r>
              <w:rPr>
                <w:rFonts w:hint="eastAsia" w:ascii="宋体" w:hAnsi="宋体" w:eastAsia="楷体_GB2312" w:cs="楷体_GB2312"/>
                <w:color w:val="auto"/>
                <w:sz w:val="20"/>
                <w:szCs w:val="20"/>
                <w:highlight w:val="none"/>
                <w:lang w:bidi="ar"/>
              </w:rPr>
              <w:t>市财政局关于我市财政性资金投资项目工程预决算审核工作的有关要求进行结算送审，承包人应派专人配合发包人的结算工作，工程结算经市财政部门审核后作为合同结算价款。</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8</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备注</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b/>
                <w:bCs/>
                <w:color w:val="auto"/>
                <w:kern w:val="0"/>
                <w:sz w:val="20"/>
                <w:szCs w:val="20"/>
                <w:highlight w:val="none"/>
              </w:rPr>
            </w:pPr>
            <w:r>
              <w:rPr>
                <w:rFonts w:hint="eastAsia" w:ascii="宋体" w:hAnsi="宋体" w:eastAsia="楷体_GB2312" w:cs="宋体"/>
                <w:b/>
                <w:bCs/>
                <w:color w:val="auto"/>
                <w:kern w:val="0"/>
                <w:sz w:val="20"/>
                <w:szCs w:val="20"/>
                <w:highlight w:val="none"/>
                <w:lang w:bidi="ar"/>
              </w:rPr>
              <w:t>上述条款中如列出违约金额的，按违约金额处罚。如只列出责任的按备注条款处罚。如同时列出违约金额和责任的，需按违约金额和备注条款一并处罚。</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书面警告</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承包人未履行、未按时履行或未按质履行义务时，监理工程师或发包人有权向承包人发出书面警告。</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并且承包人应当交纳违约金1万元给发包人。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8.2</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限期改正</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受到书面警告后仍不改正，监理工程师或发包人有权向承包人发出《违约责任通知书》，要求承包人必须在监理工程师或发包人限定的时间内履行义务，同时，承包人应当向发包人交纳相对应等级的违约金。</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1万元</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8.3</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一般违约责任</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承包人违反本合同的约定须承担一般违约责任时，必须向发包人交纳相对应等级的违约金①；若承包人再犯同一的违约行为，第2次缴纳②，2次以上（不含本数）缴纳③。</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①1万元/次；       ②3万元/次；       ③4万元/次。</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①2万元/次；       ②4万元/次；       ③人6万元/次。</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①3万元/次；       ②6万元/次；       ③9万元/次。</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①6万元/次；        ②12万元/次；       ③18万元/次。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8.4</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严重违约责任</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承包人违反本合同的约定须承担严重违约责任时，必须向发包人交纳相对应等级的违约金。</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4万元/次</w:t>
            </w: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6万元/次</w:t>
            </w: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9万元/次</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18万元/次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8.5</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赔偿损失</w:t>
            </w:r>
          </w:p>
        </w:tc>
        <w:tc>
          <w:tcPr>
            <w:tcW w:w="5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楷体_GB2312" w:cs="宋体"/>
                <w:color w:val="auto"/>
                <w:kern w:val="0"/>
                <w:sz w:val="20"/>
                <w:szCs w:val="20"/>
                <w:highlight w:val="none"/>
              </w:rPr>
            </w:pPr>
            <w:r>
              <w:rPr>
                <w:rFonts w:hint="eastAsia" w:ascii="宋体" w:hAnsi="宋体" w:eastAsia="楷体_GB2312" w:cs="宋体"/>
                <w:color w:val="auto"/>
                <w:kern w:val="0"/>
                <w:sz w:val="20"/>
                <w:szCs w:val="20"/>
                <w:highlight w:val="none"/>
                <w:lang w:bidi="ar"/>
              </w:rPr>
              <w:t>因承包人违约造成发包人经济损失的，承包人在按照前述标准承担违约责任的同时，还应赔偿发包人因此造成的全部损失。</w:t>
            </w:r>
          </w:p>
        </w:tc>
        <w:tc>
          <w:tcPr>
            <w:tcW w:w="14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78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楷体_GB2312" w:cs="宋体"/>
                <w:color w:val="auto"/>
                <w:kern w:val="0"/>
                <w:sz w:val="20"/>
                <w:szCs w:val="20"/>
                <w:highlight w:val="none"/>
              </w:rPr>
            </w:pPr>
          </w:p>
        </w:tc>
      </w:tr>
    </w:tbl>
    <w:p>
      <w:pPr>
        <w:tabs>
          <w:tab w:val="left" w:pos="1583"/>
        </w:tabs>
        <w:jc w:val="center"/>
        <w:rPr>
          <w:rFonts w:ascii="宋体" w:hAnsi="宋体" w:eastAsia="宋体" w:cs="宋体"/>
          <w:b/>
          <w:bCs/>
          <w:color w:val="auto"/>
          <w:sz w:val="28"/>
          <w:szCs w:val="28"/>
          <w:highlight w:val="none"/>
        </w:rPr>
      </w:pPr>
    </w:p>
    <w:p>
      <w:pPr>
        <w:rPr>
          <w:color w:val="auto"/>
          <w:highlight w:val="none"/>
        </w:rPr>
      </w:pPr>
    </w:p>
    <w:sectPr>
      <w:pgSz w:w="16783" w:h="11850" w:orient="landscape"/>
      <w:pgMar w:top="1417" w:right="1020" w:bottom="1417" w:left="102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script"/>
    <w:pitch w:val="default"/>
    <w:sig w:usb0="00000000" w:usb1="00000000" w:usb2="00000012" w:usb3="00000000" w:csb0="00040001" w:csb1="00000000"/>
  </w:font>
  <w:font w:name="新宋体-18030">
    <w:altName w:val="宋体"/>
    <w:panose1 w:val="00000000000000000000"/>
    <w:charset w:val="86"/>
    <w:family w:val="auto"/>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71</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71</w:t>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67FAE"/>
    <w:multiLevelType w:val="multilevel"/>
    <w:tmpl w:val="C2567FAE"/>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EEB2D650"/>
    <w:multiLevelType w:val="multilevel"/>
    <w:tmpl w:val="EEB2D65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3541E4E"/>
    <w:multiLevelType w:val="multilevel"/>
    <w:tmpl w:val="33541E4E"/>
    <w:lvl w:ilvl="0" w:tentative="0">
      <w:start w:val="1"/>
      <w:numFmt w:val="decimal"/>
      <w:lvlText w:val="（%1）"/>
      <w:lvlJc w:val="left"/>
      <w:pPr>
        <w:tabs>
          <w:tab w:val="left" w:pos="960"/>
        </w:tabs>
        <w:ind w:left="960" w:hanging="720"/>
      </w:pPr>
      <w:rPr>
        <w:lang w:val="en-US"/>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3">
    <w:nsid w:val="526B6B01"/>
    <w:multiLevelType w:val="multilevel"/>
    <w:tmpl w:val="526B6B01"/>
    <w:lvl w:ilvl="0" w:tentative="0">
      <w:start w:val="10"/>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E54E37D"/>
    <w:multiLevelType w:val="multilevel"/>
    <w:tmpl w:val="6E54E37D"/>
    <w:lvl w:ilvl="0" w:tentative="0">
      <w:start w:val="1"/>
      <w:numFmt w:val="decimal"/>
      <w:suff w:val="space"/>
      <w:lvlText w:val="第%1条"/>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zQwNzMyYWVmNzllZTdkMzEzY2FmMmI2M2UwMWUifQ=="/>
  </w:docVars>
  <w:rsids>
    <w:rsidRoot w:val="7AE479BA"/>
    <w:rsid w:val="000A60EF"/>
    <w:rsid w:val="00147E41"/>
    <w:rsid w:val="001D31C1"/>
    <w:rsid w:val="00204482"/>
    <w:rsid w:val="0024040F"/>
    <w:rsid w:val="00247E7A"/>
    <w:rsid w:val="002621DF"/>
    <w:rsid w:val="0042329A"/>
    <w:rsid w:val="004651F4"/>
    <w:rsid w:val="00474BAF"/>
    <w:rsid w:val="00477CC8"/>
    <w:rsid w:val="004C2B9F"/>
    <w:rsid w:val="00517616"/>
    <w:rsid w:val="005646AE"/>
    <w:rsid w:val="005E68D7"/>
    <w:rsid w:val="0063517E"/>
    <w:rsid w:val="00660416"/>
    <w:rsid w:val="007200AE"/>
    <w:rsid w:val="007A41BE"/>
    <w:rsid w:val="0081476D"/>
    <w:rsid w:val="008D0AC7"/>
    <w:rsid w:val="00934086"/>
    <w:rsid w:val="009623CA"/>
    <w:rsid w:val="009878E4"/>
    <w:rsid w:val="00A9650B"/>
    <w:rsid w:val="00B50235"/>
    <w:rsid w:val="00B6221A"/>
    <w:rsid w:val="00B7533B"/>
    <w:rsid w:val="00BC0F8D"/>
    <w:rsid w:val="00BF6D2B"/>
    <w:rsid w:val="00C5458F"/>
    <w:rsid w:val="00D73CD4"/>
    <w:rsid w:val="00EE34E1"/>
    <w:rsid w:val="00F13A48"/>
    <w:rsid w:val="00F32CFD"/>
    <w:rsid w:val="00F578BE"/>
    <w:rsid w:val="00FD3CE3"/>
    <w:rsid w:val="00FF604B"/>
    <w:rsid w:val="0190447F"/>
    <w:rsid w:val="019123F9"/>
    <w:rsid w:val="01A249C3"/>
    <w:rsid w:val="01B54140"/>
    <w:rsid w:val="01EE2ACF"/>
    <w:rsid w:val="02075C53"/>
    <w:rsid w:val="02260138"/>
    <w:rsid w:val="02410D41"/>
    <w:rsid w:val="02503115"/>
    <w:rsid w:val="02CE1E34"/>
    <w:rsid w:val="02E5378D"/>
    <w:rsid w:val="034311D6"/>
    <w:rsid w:val="036E702E"/>
    <w:rsid w:val="037A0496"/>
    <w:rsid w:val="037B517D"/>
    <w:rsid w:val="038F0669"/>
    <w:rsid w:val="04177DED"/>
    <w:rsid w:val="04773B06"/>
    <w:rsid w:val="04AD79AF"/>
    <w:rsid w:val="05071844"/>
    <w:rsid w:val="056B1570"/>
    <w:rsid w:val="05B60A3D"/>
    <w:rsid w:val="05FE0636"/>
    <w:rsid w:val="06624882"/>
    <w:rsid w:val="070D0D0A"/>
    <w:rsid w:val="073C3953"/>
    <w:rsid w:val="074D717F"/>
    <w:rsid w:val="07C00D81"/>
    <w:rsid w:val="086418E9"/>
    <w:rsid w:val="089F3DAF"/>
    <w:rsid w:val="08EB2E7D"/>
    <w:rsid w:val="092E791E"/>
    <w:rsid w:val="0946032A"/>
    <w:rsid w:val="09695528"/>
    <w:rsid w:val="0A26719F"/>
    <w:rsid w:val="0A915192"/>
    <w:rsid w:val="0AC13AA9"/>
    <w:rsid w:val="0ACE26E8"/>
    <w:rsid w:val="0B08774D"/>
    <w:rsid w:val="0B1A381C"/>
    <w:rsid w:val="0B331D6B"/>
    <w:rsid w:val="0BF43EE9"/>
    <w:rsid w:val="0C1F1C1D"/>
    <w:rsid w:val="0C484EA3"/>
    <w:rsid w:val="0C954495"/>
    <w:rsid w:val="0CAB512A"/>
    <w:rsid w:val="0D644B66"/>
    <w:rsid w:val="0D821801"/>
    <w:rsid w:val="0DF67FCB"/>
    <w:rsid w:val="0E76520D"/>
    <w:rsid w:val="0EE26D46"/>
    <w:rsid w:val="0FB504C0"/>
    <w:rsid w:val="0FF84E8A"/>
    <w:rsid w:val="104C5BAC"/>
    <w:rsid w:val="112B58FC"/>
    <w:rsid w:val="11341FF2"/>
    <w:rsid w:val="116E2B13"/>
    <w:rsid w:val="117D589F"/>
    <w:rsid w:val="119321B3"/>
    <w:rsid w:val="123E24E6"/>
    <w:rsid w:val="12C678AC"/>
    <w:rsid w:val="13021765"/>
    <w:rsid w:val="13316391"/>
    <w:rsid w:val="13643811"/>
    <w:rsid w:val="13E76BAD"/>
    <w:rsid w:val="13EC3C5D"/>
    <w:rsid w:val="14247397"/>
    <w:rsid w:val="14755B7D"/>
    <w:rsid w:val="15052130"/>
    <w:rsid w:val="150D7D5F"/>
    <w:rsid w:val="151D04EA"/>
    <w:rsid w:val="1555438C"/>
    <w:rsid w:val="15621540"/>
    <w:rsid w:val="158F3477"/>
    <w:rsid w:val="159E5D78"/>
    <w:rsid w:val="15B07441"/>
    <w:rsid w:val="16007AB2"/>
    <w:rsid w:val="16771D7A"/>
    <w:rsid w:val="16C927DA"/>
    <w:rsid w:val="16CE195E"/>
    <w:rsid w:val="17544B5A"/>
    <w:rsid w:val="17DD00AB"/>
    <w:rsid w:val="1B213459"/>
    <w:rsid w:val="1B822569"/>
    <w:rsid w:val="1BD845DA"/>
    <w:rsid w:val="1C0025BA"/>
    <w:rsid w:val="1C4F5ECB"/>
    <w:rsid w:val="1D3C6051"/>
    <w:rsid w:val="1DC52ED3"/>
    <w:rsid w:val="1E285DF8"/>
    <w:rsid w:val="1EE930AD"/>
    <w:rsid w:val="1F434B21"/>
    <w:rsid w:val="1F672950"/>
    <w:rsid w:val="203C3DDD"/>
    <w:rsid w:val="20AF2A65"/>
    <w:rsid w:val="21A25EC1"/>
    <w:rsid w:val="222C19FA"/>
    <w:rsid w:val="23260188"/>
    <w:rsid w:val="23405992"/>
    <w:rsid w:val="23BC7B66"/>
    <w:rsid w:val="240145DC"/>
    <w:rsid w:val="241C3A1F"/>
    <w:rsid w:val="243516EA"/>
    <w:rsid w:val="246D2AC2"/>
    <w:rsid w:val="24C4748D"/>
    <w:rsid w:val="255E2995"/>
    <w:rsid w:val="256911D0"/>
    <w:rsid w:val="25A164FF"/>
    <w:rsid w:val="25DD3236"/>
    <w:rsid w:val="260C02BA"/>
    <w:rsid w:val="26AF1616"/>
    <w:rsid w:val="26BE290A"/>
    <w:rsid w:val="26C94BA9"/>
    <w:rsid w:val="26D23F2D"/>
    <w:rsid w:val="272E0D6C"/>
    <w:rsid w:val="273B5A2B"/>
    <w:rsid w:val="276821D0"/>
    <w:rsid w:val="279D33B3"/>
    <w:rsid w:val="27DF5D73"/>
    <w:rsid w:val="27F44504"/>
    <w:rsid w:val="28301238"/>
    <w:rsid w:val="284657F9"/>
    <w:rsid w:val="28BB67AE"/>
    <w:rsid w:val="28C216EE"/>
    <w:rsid w:val="29392B3F"/>
    <w:rsid w:val="2B726F55"/>
    <w:rsid w:val="2BFE38DF"/>
    <w:rsid w:val="2D192F06"/>
    <w:rsid w:val="2DA61BAE"/>
    <w:rsid w:val="2DAA05D8"/>
    <w:rsid w:val="2DC620B8"/>
    <w:rsid w:val="2E3B56D4"/>
    <w:rsid w:val="2E7E5153"/>
    <w:rsid w:val="2EAB66BF"/>
    <w:rsid w:val="2ED40002"/>
    <w:rsid w:val="2F1F0D64"/>
    <w:rsid w:val="2F4A731D"/>
    <w:rsid w:val="2FAE4F35"/>
    <w:rsid w:val="2FD14776"/>
    <w:rsid w:val="2FDA1CDD"/>
    <w:rsid w:val="2FDB7F56"/>
    <w:rsid w:val="2FFC16DA"/>
    <w:rsid w:val="3005303F"/>
    <w:rsid w:val="304C3BC8"/>
    <w:rsid w:val="30640F12"/>
    <w:rsid w:val="30760C45"/>
    <w:rsid w:val="3098700C"/>
    <w:rsid w:val="30D065A7"/>
    <w:rsid w:val="30E61434"/>
    <w:rsid w:val="30FA3624"/>
    <w:rsid w:val="312E641B"/>
    <w:rsid w:val="31603DCF"/>
    <w:rsid w:val="31DE7837"/>
    <w:rsid w:val="322D2686"/>
    <w:rsid w:val="329A4DF0"/>
    <w:rsid w:val="32C76D73"/>
    <w:rsid w:val="33027C46"/>
    <w:rsid w:val="341E4542"/>
    <w:rsid w:val="34402D5A"/>
    <w:rsid w:val="34717EB0"/>
    <w:rsid w:val="34C42F9D"/>
    <w:rsid w:val="34C50FBD"/>
    <w:rsid w:val="3575194F"/>
    <w:rsid w:val="359A7184"/>
    <w:rsid w:val="35A603A9"/>
    <w:rsid w:val="35EA66AF"/>
    <w:rsid w:val="361231BE"/>
    <w:rsid w:val="36383789"/>
    <w:rsid w:val="36A24542"/>
    <w:rsid w:val="36B36B14"/>
    <w:rsid w:val="37E458C0"/>
    <w:rsid w:val="39ED6BAC"/>
    <w:rsid w:val="3AC67E82"/>
    <w:rsid w:val="3AD63CE2"/>
    <w:rsid w:val="3B0A2C3E"/>
    <w:rsid w:val="3B6828F7"/>
    <w:rsid w:val="3C386D83"/>
    <w:rsid w:val="3C6954BE"/>
    <w:rsid w:val="3CCF5201"/>
    <w:rsid w:val="3CF03B2D"/>
    <w:rsid w:val="3DD27E02"/>
    <w:rsid w:val="3F2001A2"/>
    <w:rsid w:val="3F2861EC"/>
    <w:rsid w:val="3F620D12"/>
    <w:rsid w:val="3FDE319D"/>
    <w:rsid w:val="3FFE2C01"/>
    <w:rsid w:val="40D310E1"/>
    <w:rsid w:val="40F906C8"/>
    <w:rsid w:val="42225801"/>
    <w:rsid w:val="42351A8E"/>
    <w:rsid w:val="42A64775"/>
    <w:rsid w:val="450308A1"/>
    <w:rsid w:val="450E3B23"/>
    <w:rsid w:val="452E1696"/>
    <w:rsid w:val="455A25F0"/>
    <w:rsid w:val="45642235"/>
    <w:rsid w:val="456D21BF"/>
    <w:rsid w:val="464D4403"/>
    <w:rsid w:val="469519CD"/>
    <w:rsid w:val="46AE74FB"/>
    <w:rsid w:val="472368B0"/>
    <w:rsid w:val="476574A9"/>
    <w:rsid w:val="483639EC"/>
    <w:rsid w:val="488B4E8A"/>
    <w:rsid w:val="48AF2AEE"/>
    <w:rsid w:val="48DF00CE"/>
    <w:rsid w:val="493354CD"/>
    <w:rsid w:val="49A37BCA"/>
    <w:rsid w:val="49DE368B"/>
    <w:rsid w:val="4A152B9A"/>
    <w:rsid w:val="4A156E47"/>
    <w:rsid w:val="4A5338D8"/>
    <w:rsid w:val="4B385409"/>
    <w:rsid w:val="4BEE48EB"/>
    <w:rsid w:val="4C303F46"/>
    <w:rsid w:val="4C6205CA"/>
    <w:rsid w:val="4C662D23"/>
    <w:rsid w:val="4CD40D75"/>
    <w:rsid w:val="4CDF4FEC"/>
    <w:rsid w:val="4CEE1E37"/>
    <w:rsid w:val="4CEF05CA"/>
    <w:rsid w:val="4CF1488B"/>
    <w:rsid w:val="4CF30E86"/>
    <w:rsid w:val="4D203A6A"/>
    <w:rsid w:val="4D2108BD"/>
    <w:rsid w:val="4D3C3436"/>
    <w:rsid w:val="4DBF291E"/>
    <w:rsid w:val="4DD3727F"/>
    <w:rsid w:val="4E7B7C14"/>
    <w:rsid w:val="4ECA2B80"/>
    <w:rsid w:val="4F3A4EBB"/>
    <w:rsid w:val="4F4641AC"/>
    <w:rsid w:val="4F6632DA"/>
    <w:rsid w:val="4F6D76B2"/>
    <w:rsid w:val="50AE7511"/>
    <w:rsid w:val="50E27F05"/>
    <w:rsid w:val="50E913A0"/>
    <w:rsid w:val="51204589"/>
    <w:rsid w:val="513C431B"/>
    <w:rsid w:val="514A7858"/>
    <w:rsid w:val="5167040A"/>
    <w:rsid w:val="51CA5432"/>
    <w:rsid w:val="52064BC8"/>
    <w:rsid w:val="52973379"/>
    <w:rsid w:val="52CF13D4"/>
    <w:rsid w:val="52E359FE"/>
    <w:rsid w:val="534F0C5F"/>
    <w:rsid w:val="539B25ED"/>
    <w:rsid w:val="53E501D6"/>
    <w:rsid w:val="540C62F7"/>
    <w:rsid w:val="542F68B9"/>
    <w:rsid w:val="54372A33"/>
    <w:rsid w:val="54F95014"/>
    <w:rsid w:val="55B17EA6"/>
    <w:rsid w:val="55F61D5C"/>
    <w:rsid w:val="561A49A8"/>
    <w:rsid w:val="56554CD5"/>
    <w:rsid w:val="56DB332D"/>
    <w:rsid w:val="573421C7"/>
    <w:rsid w:val="57B02C7F"/>
    <w:rsid w:val="57CA16F3"/>
    <w:rsid w:val="57F0427E"/>
    <w:rsid w:val="58434DCE"/>
    <w:rsid w:val="58932A84"/>
    <w:rsid w:val="58D92FE3"/>
    <w:rsid w:val="58E33B6D"/>
    <w:rsid w:val="59253085"/>
    <w:rsid w:val="596F7BFB"/>
    <w:rsid w:val="59BE192B"/>
    <w:rsid w:val="59DB1995"/>
    <w:rsid w:val="5A5D443D"/>
    <w:rsid w:val="5A6220B6"/>
    <w:rsid w:val="5AE15C9F"/>
    <w:rsid w:val="5AFA25C2"/>
    <w:rsid w:val="5BDC4760"/>
    <w:rsid w:val="5C024E6A"/>
    <w:rsid w:val="5CD84D14"/>
    <w:rsid w:val="5D7A3D2F"/>
    <w:rsid w:val="5DC951DB"/>
    <w:rsid w:val="5DD20432"/>
    <w:rsid w:val="5EA10E87"/>
    <w:rsid w:val="5EE53A44"/>
    <w:rsid w:val="5F3833E6"/>
    <w:rsid w:val="5F9A589D"/>
    <w:rsid w:val="5FB32A6C"/>
    <w:rsid w:val="603A490D"/>
    <w:rsid w:val="604752ED"/>
    <w:rsid w:val="61374F52"/>
    <w:rsid w:val="615E2AA7"/>
    <w:rsid w:val="61BD1C8B"/>
    <w:rsid w:val="61C55685"/>
    <w:rsid w:val="61EA2811"/>
    <w:rsid w:val="62CD2097"/>
    <w:rsid w:val="62E010C3"/>
    <w:rsid w:val="62EE44E7"/>
    <w:rsid w:val="631B34DD"/>
    <w:rsid w:val="633F2B46"/>
    <w:rsid w:val="639F1C85"/>
    <w:rsid w:val="63CD05A1"/>
    <w:rsid w:val="64111234"/>
    <w:rsid w:val="64263720"/>
    <w:rsid w:val="6450212E"/>
    <w:rsid w:val="64B61035"/>
    <w:rsid w:val="64D33243"/>
    <w:rsid w:val="6632735E"/>
    <w:rsid w:val="669B0E6D"/>
    <w:rsid w:val="66DD1593"/>
    <w:rsid w:val="67640446"/>
    <w:rsid w:val="67BC6E68"/>
    <w:rsid w:val="67D0065F"/>
    <w:rsid w:val="680040BF"/>
    <w:rsid w:val="680D1921"/>
    <w:rsid w:val="689D7C84"/>
    <w:rsid w:val="68D45F2D"/>
    <w:rsid w:val="68D660C8"/>
    <w:rsid w:val="69180510"/>
    <w:rsid w:val="692C7B17"/>
    <w:rsid w:val="6965074F"/>
    <w:rsid w:val="698E4045"/>
    <w:rsid w:val="6A334ED5"/>
    <w:rsid w:val="6A4E61B3"/>
    <w:rsid w:val="6A845731"/>
    <w:rsid w:val="6ABF4C18"/>
    <w:rsid w:val="6B0119D1"/>
    <w:rsid w:val="6BAA7419"/>
    <w:rsid w:val="6BBB6F6B"/>
    <w:rsid w:val="6C5335C4"/>
    <w:rsid w:val="6CAA654C"/>
    <w:rsid w:val="6CEA4FCE"/>
    <w:rsid w:val="6DA151C7"/>
    <w:rsid w:val="6DD464A7"/>
    <w:rsid w:val="6E470F4F"/>
    <w:rsid w:val="6E4A1D7E"/>
    <w:rsid w:val="6EED1AF7"/>
    <w:rsid w:val="6F7E4F5C"/>
    <w:rsid w:val="711B68EA"/>
    <w:rsid w:val="713B530F"/>
    <w:rsid w:val="715D1F78"/>
    <w:rsid w:val="723F6657"/>
    <w:rsid w:val="72405BAB"/>
    <w:rsid w:val="72C82611"/>
    <w:rsid w:val="7318110C"/>
    <w:rsid w:val="73384992"/>
    <w:rsid w:val="73B43341"/>
    <w:rsid w:val="73E9063A"/>
    <w:rsid w:val="73F456D6"/>
    <w:rsid w:val="74253AE1"/>
    <w:rsid w:val="74373814"/>
    <w:rsid w:val="7466044C"/>
    <w:rsid w:val="752C7C78"/>
    <w:rsid w:val="75396AE8"/>
    <w:rsid w:val="755264C0"/>
    <w:rsid w:val="75722D56"/>
    <w:rsid w:val="757D16FB"/>
    <w:rsid w:val="7716031F"/>
    <w:rsid w:val="77B347AB"/>
    <w:rsid w:val="77BD689E"/>
    <w:rsid w:val="78000A53"/>
    <w:rsid w:val="78283BA0"/>
    <w:rsid w:val="78B35B5F"/>
    <w:rsid w:val="78C64328"/>
    <w:rsid w:val="797D5305"/>
    <w:rsid w:val="79A10B4A"/>
    <w:rsid w:val="7A032520"/>
    <w:rsid w:val="7A4E4817"/>
    <w:rsid w:val="7AE479BA"/>
    <w:rsid w:val="7B571692"/>
    <w:rsid w:val="7BAB0D70"/>
    <w:rsid w:val="7BFA016D"/>
    <w:rsid w:val="7C380A79"/>
    <w:rsid w:val="7C3832F4"/>
    <w:rsid w:val="7C7028BE"/>
    <w:rsid w:val="7D117356"/>
    <w:rsid w:val="7D1A0353"/>
    <w:rsid w:val="7DEC7EA0"/>
    <w:rsid w:val="7E3D5ECB"/>
    <w:rsid w:val="7E635932"/>
    <w:rsid w:val="7E792F42"/>
    <w:rsid w:val="7E9A50CB"/>
    <w:rsid w:val="7F1264DC"/>
    <w:rsid w:val="7F603B12"/>
    <w:rsid w:val="7F65758F"/>
    <w:rsid w:val="7F854603"/>
    <w:rsid w:val="7FAD4D10"/>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link w:val="62"/>
    <w:autoRedefine/>
    <w:qFormat/>
    <w:uiPriority w:val="0"/>
    <w:pPr>
      <w:keepNext/>
      <w:keepLines/>
      <w:spacing w:before="120" w:after="120" w:line="360" w:lineRule="auto"/>
    </w:pPr>
    <w:rPr>
      <w:rFonts w:hint="eastAsia" w:ascii="仿宋_GB2312" w:hAnsi="宋体" w:eastAsia="仿宋_GB2312" w:cs="Times New Roman"/>
      <w:bCs/>
      <w:sz w:val="30"/>
      <w:szCs w:val="30"/>
    </w:rPr>
  </w:style>
  <w:style w:type="paragraph" w:styleId="5">
    <w:name w:val="heading 2"/>
    <w:basedOn w:val="1"/>
    <w:next w:val="1"/>
    <w:link w:val="63"/>
    <w:autoRedefine/>
    <w:semiHidden/>
    <w:unhideWhenUsed/>
    <w:qFormat/>
    <w:uiPriority w:val="0"/>
    <w:pPr>
      <w:keepNext/>
      <w:keepLines/>
      <w:spacing w:before="240" w:after="120" w:line="360" w:lineRule="auto"/>
      <w:jc w:val="center"/>
      <w:outlineLvl w:val="1"/>
    </w:pPr>
    <w:rPr>
      <w:rFonts w:hint="eastAsia" w:ascii="仿宋_GB2312" w:hAnsi="宋体" w:eastAsia="仿宋_GB2312" w:cs="Times New Roman"/>
      <w:b/>
      <w:sz w:val="30"/>
      <w:szCs w:val="30"/>
    </w:rPr>
  </w:style>
  <w:style w:type="paragraph" w:styleId="6">
    <w:name w:val="heading 3"/>
    <w:basedOn w:val="1"/>
    <w:next w:val="1"/>
    <w:link w:val="64"/>
    <w:autoRedefine/>
    <w:semiHidden/>
    <w:unhideWhenUsed/>
    <w:qFormat/>
    <w:uiPriority w:val="0"/>
    <w:pPr>
      <w:keepNext/>
      <w:keepLines/>
      <w:spacing w:before="260" w:after="260" w:line="413" w:lineRule="auto"/>
      <w:outlineLvl w:val="2"/>
    </w:pPr>
    <w:rPr>
      <w:b/>
      <w:sz w:val="32"/>
    </w:rPr>
  </w:style>
  <w:style w:type="paragraph" w:styleId="7">
    <w:name w:val="heading 4"/>
    <w:basedOn w:val="1"/>
    <w:next w:val="1"/>
    <w:link w:val="65"/>
    <w:autoRedefine/>
    <w:semiHidden/>
    <w:unhideWhenUsed/>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link w:val="40"/>
    <w:autoRedefine/>
    <w:semiHidden/>
    <w:unhideWhenUsed/>
    <w:qFormat/>
    <w:uiPriority w:val="0"/>
    <w:pPr>
      <w:keepNext/>
      <w:keepLines/>
      <w:spacing w:before="280" w:after="290" w:line="372" w:lineRule="auto"/>
      <w:outlineLvl w:val="4"/>
    </w:pPr>
    <w:rPr>
      <w:b/>
      <w:sz w:val="28"/>
    </w:rPr>
  </w:style>
  <w:style w:type="paragraph" w:styleId="9">
    <w:name w:val="heading 6"/>
    <w:basedOn w:val="1"/>
    <w:next w:val="1"/>
    <w:link w:val="66"/>
    <w:semiHidden/>
    <w:unhideWhenUsed/>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1"/>
    <w:link w:val="67"/>
    <w:autoRedefine/>
    <w:semiHidden/>
    <w:unhideWhenUsed/>
    <w:qFormat/>
    <w:uiPriority w:val="0"/>
    <w:pPr>
      <w:keepNext/>
      <w:keepLines/>
      <w:spacing w:before="240" w:after="64" w:line="317" w:lineRule="auto"/>
      <w:outlineLvl w:val="6"/>
    </w:pPr>
    <w:rPr>
      <w:b/>
      <w:sz w:val="24"/>
    </w:rPr>
  </w:style>
  <w:style w:type="paragraph" w:styleId="11">
    <w:name w:val="heading 8"/>
    <w:basedOn w:val="1"/>
    <w:next w:val="1"/>
    <w:link w:val="68"/>
    <w:autoRedefine/>
    <w:semiHidden/>
    <w:unhideWhenUsed/>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1"/>
    <w:link w:val="69"/>
    <w:autoRedefine/>
    <w:semiHidden/>
    <w:unhideWhenUsed/>
    <w:qFormat/>
    <w:uiPriority w:val="0"/>
    <w:pPr>
      <w:keepNext/>
      <w:keepLines/>
      <w:spacing w:before="240" w:after="64" w:line="317" w:lineRule="auto"/>
      <w:outlineLvl w:val="8"/>
    </w:pPr>
    <w:rPr>
      <w:rFonts w:ascii="Arial" w:hAnsi="Arial" w:eastAsia="黑体"/>
    </w:rPr>
  </w:style>
  <w:style w:type="character" w:default="1" w:styleId="33">
    <w:name w:val="Default Paragraph Font"/>
    <w:autoRedefine/>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44"/>
    <w:autoRedefine/>
    <w:qFormat/>
    <w:uiPriority w:val="0"/>
    <w:rPr>
      <w:rFonts w:hint="eastAsia" w:ascii="等线" w:hAnsi="Courier New" w:eastAsia="等线" w:cs="Times New Roman"/>
      <w:szCs w:val="20"/>
    </w:rPr>
  </w:style>
  <w:style w:type="paragraph" w:styleId="4">
    <w:name w:val="Title"/>
    <w:basedOn w:val="1"/>
    <w:link w:val="70"/>
    <w:autoRedefine/>
    <w:qFormat/>
    <w:uiPriority w:val="0"/>
    <w:pPr>
      <w:spacing w:before="240" w:after="60"/>
      <w:jc w:val="center"/>
      <w:outlineLvl w:val="0"/>
    </w:pPr>
    <w:rPr>
      <w:rFonts w:ascii="Arial" w:hAnsi="Arial"/>
      <w:b/>
      <w:sz w:val="32"/>
    </w:rPr>
  </w:style>
  <w:style w:type="paragraph" w:styleId="13">
    <w:name w:val="Document Map"/>
    <w:basedOn w:val="1"/>
    <w:link w:val="72"/>
    <w:autoRedefine/>
    <w:qFormat/>
    <w:uiPriority w:val="0"/>
    <w:pPr>
      <w:shd w:val="clear" w:color="auto" w:fill="000080"/>
    </w:pPr>
  </w:style>
  <w:style w:type="paragraph" w:styleId="14">
    <w:name w:val="annotation text"/>
    <w:basedOn w:val="1"/>
    <w:link w:val="52"/>
    <w:autoRedefine/>
    <w:qFormat/>
    <w:uiPriority w:val="99"/>
    <w:pPr>
      <w:jc w:val="left"/>
    </w:pPr>
  </w:style>
  <w:style w:type="paragraph" w:styleId="15">
    <w:name w:val="Body Text 3"/>
    <w:basedOn w:val="1"/>
    <w:link w:val="73"/>
    <w:autoRedefine/>
    <w:qFormat/>
    <w:uiPriority w:val="0"/>
    <w:pPr>
      <w:spacing w:after="120"/>
    </w:pPr>
    <w:rPr>
      <w:sz w:val="16"/>
    </w:rPr>
  </w:style>
  <w:style w:type="paragraph" w:styleId="16">
    <w:name w:val="Body Text"/>
    <w:basedOn w:val="1"/>
    <w:next w:val="1"/>
    <w:link w:val="48"/>
    <w:autoRedefine/>
    <w:qFormat/>
    <w:uiPriority w:val="0"/>
    <w:pPr>
      <w:spacing w:after="120"/>
    </w:pPr>
    <w:rPr>
      <w:rFonts w:ascii="Times New Roman" w:hAnsi="Times New Roman" w:eastAsia="楷体_GB2312" w:cs="Times New Roman"/>
      <w:szCs w:val="20"/>
    </w:rPr>
  </w:style>
  <w:style w:type="paragraph" w:styleId="17">
    <w:name w:val="Body Text Indent"/>
    <w:basedOn w:val="1"/>
    <w:link w:val="74"/>
    <w:autoRedefine/>
    <w:qFormat/>
    <w:uiPriority w:val="0"/>
    <w:pPr>
      <w:spacing w:after="120"/>
      <w:ind w:left="420" w:leftChars="200"/>
    </w:pPr>
    <w:rPr>
      <w:rFonts w:ascii="Times New Roman" w:hAnsi="Times New Roman" w:eastAsia="楷体_GB2312" w:cs="Times New Roman"/>
      <w:szCs w:val="20"/>
    </w:rPr>
  </w:style>
  <w:style w:type="paragraph" w:styleId="18">
    <w:name w:val="Date"/>
    <w:basedOn w:val="1"/>
    <w:next w:val="1"/>
    <w:link w:val="45"/>
    <w:autoRedefine/>
    <w:qFormat/>
    <w:uiPriority w:val="0"/>
    <w:pPr>
      <w:ind w:left="100" w:leftChars="2500"/>
    </w:pPr>
  </w:style>
  <w:style w:type="paragraph" w:styleId="19">
    <w:name w:val="Body Text Indent 2"/>
    <w:basedOn w:val="1"/>
    <w:link w:val="42"/>
    <w:autoRedefine/>
    <w:qFormat/>
    <w:uiPriority w:val="0"/>
    <w:pPr>
      <w:spacing w:after="120" w:line="480" w:lineRule="auto"/>
      <w:ind w:left="420" w:leftChars="200"/>
    </w:pPr>
  </w:style>
  <w:style w:type="paragraph" w:styleId="20">
    <w:name w:val="endnote text"/>
    <w:basedOn w:val="1"/>
    <w:link w:val="75"/>
    <w:autoRedefine/>
    <w:qFormat/>
    <w:uiPriority w:val="0"/>
    <w:pPr>
      <w:snapToGrid w:val="0"/>
      <w:jc w:val="left"/>
    </w:pPr>
  </w:style>
  <w:style w:type="paragraph" w:styleId="21">
    <w:name w:val="Balloon Text"/>
    <w:basedOn w:val="1"/>
    <w:link w:val="76"/>
    <w:autoRedefine/>
    <w:qFormat/>
    <w:uiPriority w:val="0"/>
    <w:rPr>
      <w:sz w:val="18"/>
    </w:rPr>
  </w:style>
  <w:style w:type="paragraph" w:styleId="22">
    <w:name w:val="footer"/>
    <w:basedOn w:val="1"/>
    <w:link w:val="71"/>
    <w:autoRedefine/>
    <w:qFormat/>
    <w:uiPriority w:val="0"/>
    <w:pPr>
      <w:tabs>
        <w:tab w:val="center" w:pos="4153"/>
        <w:tab w:val="right" w:pos="8306"/>
      </w:tabs>
      <w:snapToGrid w:val="0"/>
      <w:jc w:val="left"/>
    </w:pPr>
    <w:rPr>
      <w:sz w:val="18"/>
    </w:rPr>
  </w:style>
  <w:style w:type="paragraph" w:styleId="23">
    <w:name w:val="header"/>
    <w:basedOn w:val="1"/>
    <w:link w:val="7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Subtitle"/>
    <w:basedOn w:val="1"/>
    <w:link w:val="78"/>
    <w:autoRedefine/>
    <w:qFormat/>
    <w:uiPriority w:val="0"/>
    <w:pPr>
      <w:spacing w:before="240" w:after="60" w:line="312" w:lineRule="auto"/>
      <w:jc w:val="center"/>
      <w:outlineLvl w:val="1"/>
    </w:pPr>
    <w:rPr>
      <w:rFonts w:ascii="Arial" w:hAnsi="Arial"/>
      <w:b/>
      <w:kern w:val="28"/>
      <w:sz w:val="32"/>
    </w:rPr>
  </w:style>
  <w:style w:type="paragraph" w:styleId="25">
    <w:name w:val="footnote text"/>
    <w:basedOn w:val="1"/>
    <w:link w:val="49"/>
    <w:autoRedefine/>
    <w:qFormat/>
    <w:uiPriority w:val="0"/>
    <w:pPr>
      <w:snapToGrid w:val="0"/>
      <w:jc w:val="left"/>
    </w:pPr>
    <w:rPr>
      <w:sz w:val="18"/>
    </w:rPr>
  </w:style>
  <w:style w:type="paragraph" w:styleId="26">
    <w:name w:val="Body Text Indent 3"/>
    <w:basedOn w:val="1"/>
    <w:link w:val="46"/>
    <w:autoRedefine/>
    <w:qFormat/>
    <w:uiPriority w:val="0"/>
    <w:pPr>
      <w:spacing w:after="120"/>
      <w:ind w:left="420" w:leftChars="200"/>
    </w:pPr>
    <w:rPr>
      <w:sz w:val="16"/>
    </w:rPr>
  </w:style>
  <w:style w:type="paragraph" w:styleId="27">
    <w:name w:val="Body Text 2"/>
    <w:basedOn w:val="1"/>
    <w:link w:val="79"/>
    <w:autoRedefine/>
    <w:qFormat/>
    <w:uiPriority w:val="0"/>
    <w:pPr>
      <w:spacing w:after="120" w:line="480" w:lineRule="auto"/>
    </w:pPr>
  </w:style>
  <w:style w:type="paragraph" w:styleId="28">
    <w:name w:val="annotation subject"/>
    <w:basedOn w:val="14"/>
    <w:next w:val="14"/>
    <w:link w:val="51"/>
    <w:autoRedefine/>
    <w:qFormat/>
    <w:uiPriority w:val="0"/>
    <w:rPr>
      <w:b/>
    </w:rPr>
  </w:style>
  <w:style w:type="paragraph" w:styleId="29">
    <w:name w:val="Body Text First Indent"/>
    <w:basedOn w:val="16"/>
    <w:next w:val="30"/>
    <w:autoRedefine/>
    <w:qFormat/>
    <w:uiPriority w:val="0"/>
    <w:pPr>
      <w:ind w:firstLine="420"/>
    </w:pPr>
  </w:style>
  <w:style w:type="paragraph" w:styleId="30">
    <w:name w:val="Body Text First Indent 2"/>
    <w:basedOn w:val="17"/>
    <w:autoRedefine/>
    <w:qFormat/>
    <w:uiPriority w:val="0"/>
    <w:pPr>
      <w:spacing w:after="0" w:line="420" w:lineRule="exact"/>
      <w:ind w:left="0" w:leftChars="0" w:firstLine="420" w:firstLineChars="200"/>
      <w:jc w:val="left"/>
    </w:pPr>
    <w:rPr>
      <w:rFonts w:ascii="宋体" w:hAnsi="宋体"/>
      <w:color w:val="000000"/>
      <w:szCs w:val="18"/>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rFonts w:hint="eastAsia" w:ascii="宋体" w:hAnsi="宋体" w:eastAsia="宋体" w:cs="宋体"/>
      <w:b/>
      <w:kern w:val="2"/>
      <w:sz w:val="24"/>
      <w:szCs w:val="24"/>
      <w:lang w:val="en-US" w:eastAsia="zh-CN" w:bidi="ar"/>
    </w:rPr>
  </w:style>
  <w:style w:type="character" w:styleId="35">
    <w:name w:val="page number"/>
    <w:basedOn w:val="33"/>
    <w:autoRedefine/>
    <w:qFormat/>
    <w:uiPriority w:val="0"/>
    <w:rPr>
      <w:rFonts w:hint="eastAsia" w:ascii="宋体" w:hAnsi="宋体" w:eastAsia="宋体" w:cs="宋体"/>
      <w:kern w:val="2"/>
      <w:sz w:val="24"/>
      <w:szCs w:val="24"/>
      <w:lang w:val="en-US" w:eastAsia="zh-CN" w:bidi="ar"/>
    </w:rPr>
  </w:style>
  <w:style w:type="character" w:styleId="36">
    <w:name w:val="FollowedHyperlink"/>
    <w:basedOn w:val="33"/>
    <w:autoRedefine/>
    <w:qFormat/>
    <w:uiPriority w:val="0"/>
    <w:rPr>
      <w:rFonts w:hint="eastAsia" w:ascii="宋体" w:hAnsi="宋体" w:eastAsia="宋体" w:cs="宋体"/>
      <w:color w:val="954F72"/>
      <w:szCs w:val="24"/>
      <w:u w:val="single"/>
    </w:rPr>
  </w:style>
  <w:style w:type="character" w:styleId="37">
    <w:name w:val="Hyperlink"/>
    <w:basedOn w:val="33"/>
    <w:autoRedefine/>
    <w:qFormat/>
    <w:uiPriority w:val="0"/>
    <w:rPr>
      <w:rFonts w:hint="eastAsia" w:ascii="宋体" w:hAnsi="宋体" w:eastAsia="宋体" w:cs="宋体"/>
      <w:color w:val="0000FF"/>
      <w:kern w:val="2"/>
      <w:sz w:val="24"/>
      <w:szCs w:val="24"/>
      <w:u w:val="single"/>
      <w:lang w:val="en-US" w:eastAsia="zh-CN" w:bidi="ar"/>
    </w:rPr>
  </w:style>
  <w:style w:type="character" w:styleId="38">
    <w:name w:val="annotation reference"/>
    <w:basedOn w:val="33"/>
    <w:autoRedefine/>
    <w:qFormat/>
    <w:uiPriority w:val="99"/>
    <w:rPr>
      <w:rFonts w:hint="eastAsia" w:ascii="宋体" w:hAnsi="宋体" w:eastAsia="宋体" w:cs="宋体"/>
      <w:sz w:val="21"/>
      <w:szCs w:val="21"/>
    </w:rPr>
  </w:style>
  <w:style w:type="character" w:customStyle="1" w:styleId="39">
    <w:name w:val="明显引用 字符"/>
    <w:basedOn w:val="33"/>
    <w:autoRedefine/>
    <w:qFormat/>
    <w:uiPriority w:val="0"/>
    <w:rPr>
      <w:b/>
      <w:bCs/>
      <w:i/>
      <w:iCs/>
      <w:color w:val="4F81BD"/>
      <w:kern w:val="2"/>
      <w:sz w:val="21"/>
      <w:szCs w:val="22"/>
    </w:rPr>
  </w:style>
  <w:style w:type="character" w:customStyle="1" w:styleId="40">
    <w:name w:val="标题 5 字符"/>
    <w:basedOn w:val="33"/>
    <w:link w:val="8"/>
    <w:autoRedefine/>
    <w:qFormat/>
    <w:uiPriority w:val="0"/>
    <w:rPr>
      <w:rFonts w:ascii="Arial" w:hAnsi="Arial" w:eastAsia="仿宋_GB2312" w:cs="Arial"/>
      <w:kern w:val="2"/>
      <w:sz w:val="30"/>
      <w:szCs w:val="30"/>
    </w:rPr>
  </w:style>
  <w:style w:type="character" w:customStyle="1" w:styleId="41">
    <w:name w:val="Char Char20"/>
    <w:basedOn w:val="33"/>
    <w:autoRedefine/>
    <w:qFormat/>
    <w:uiPriority w:val="0"/>
    <w:rPr>
      <w:rFonts w:hint="eastAsia" w:ascii="宋体" w:hAnsi="Arial" w:eastAsia="宋体" w:cs="Times New Roman"/>
      <w:bCs/>
      <w:kern w:val="0"/>
      <w:sz w:val="28"/>
      <w:szCs w:val="32"/>
    </w:rPr>
  </w:style>
  <w:style w:type="character" w:customStyle="1" w:styleId="42">
    <w:name w:val="正文文本缩进 2 字符"/>
    <w:basedOn w:val="33"/>
    <w:link w:val="19"/>
    <w:autoRedefine/>
    <w:qFormat/>
    <w:uiPriority w:val="0"/>
    <w:rPr>
      <w:rFonts w:hint="default" w:ascii="Cambria" w:hAnsi="Cambria" w:eastAsia="宋体" w:cs="Cambria"/>
      <w:b/>
      <w:bCs/>
      <w:kern w:val="2"/>
      <w:sz w:val="32"/>
      <w:szCs w:val="32"/>
    </w:rPr>
  </w:style>
  <w:style w:type="character" w:customStyle="1" w:styleId="43">
    <w:name w:val="text_neiye_31"/>
    <w:basedOn w:val="33"/>
    <w:autoRedefine/>
    <w:qFormat/>
    <w:uiPriority w:val="0"/>
    <w:rPr>
      <w:rFonts w:hint="eastAsia" w:ascii="仿宋_GB2312" w:eastAsia="仿宋_GB2312" w:cs="仿宋_GB2312"/>
      <w:color w:val="000000"/>
      <w:sz w:val="30"/>
      <w:szCs w:val="30"/>
    </w:rPr>
  </w:style>
  <w:style w:type="character" w:customStyle="1" w:styleId="44">
    <w:name w:val="纯文本 字符"/>
    <w:basedOn w:val="33"/>
    <w:link w:val="2"/>
    <w:autoRedefine/>
    <w:qFormat/>
    <w:uiPriority w:val="0"/>
    <w:rPr>
      <w:rFonts w:hint="eastAsia" w:ascii="等线" w:hAnsi="Courier New" w:eastAsia="等线" w:cs="Courier New"/>
      <w:kern w:val="2"/>
      <w:sz w:val="21"/>
      <w:szCs w:val="24"/>
    </w:rPr>
  </w:style>
  <w:style w:type="character" w:customStyle="1" w:styleId="45">
    <w:name w:val="日期 字符"/>
    <w:basedOn w:val="33"/>
    <w:link w:val="18"/>
    <w:autoRedefine/>
    <w:qFormat/>
    <w:uiPriority w:val="0"/>
    <w:rPr>
      <w:rFonts w:hint="eastAsia" w:ascii="楷体_GB2312" w:eastAsia="楷体_GB2312" w:cs="楷体_GB2312"/>
      <w:kern w:val="2"/>
      <w:sz w:val="21"/>
      <w:szCs w:val="24"/>
    </w:rPr>
  </w:style>
  <w:style w:type="character" w:customStyle="1" w:styleId="46">
    <w:name w:val="正文文本缩进 3 字符"/>
    <w:basedOn w:val="33"/>
    <w:link w:val="26"/>
    <w:autoRedefine/>
    <w:qFormat/>
    <w:uiPriority w:val="0"/>
    <w:rPr>
      <w:rFonts w:hint="eastAsia" w:ascii="宋体" w:hAnsi="宋体" w:eastAsia="宋体" w:cs="宋体"/>
      <w:kern w:val="2"/>
      <w:sz w:val="24"/>
      <w:szCs w:val="24"/>
    </w:rPr>
  </w:style>
  <w:style w:type="character" w:customStyle="1" w:styleId="47">
    <w:name w:val="正文文本首行缩进 字符"/>
    <w:basedOn w:val="48"/>
    <w:autoRedefine/>
    <w:qFormat/>
    <w:uiPriority w:val="0"/>
    <w:rPr>
      <w:rFonts w:hint="eastAsia" w:ascii="楷体_GB2312" w:eastAsia="楷体_GB2312" w:cs="楷体_GB2312"/>
      <w:kern w:val="2"/>
      <w:sz w:val="21"/>
      <w:szCs w:val="24"/>
    </w:rPr>
  </w:style>
  <w:style w:type="character" w:customStyle="1" w:styleId="48">
    <w:name w:val="正文文本 字符"/>
    <w:basedOn w:val="33"/>
    <w:link w:val="16"/>
    <w:autoRedefine/>
    <w:qFormat/>
    <w:uiPriority w:val="0"/>
    <w:rPr>
      <w:rFonts w:hint="eastAsia" w:ascii="楷体_GB2312" w:eastAsia="楷体_GB2312" w:cs="楷体_GB2312"/>
      <w:kern w:val="2"/>
      <w:sz w:val="21"/>
      <w:szCs w:val="24"/>
    </w:rPr>
  </w:style>
  <w:style w:type="character" w:customStyle="1" w:styleId="49">
    <w:name w:val="脚注文本 字符"/>
    <w:basedOn w:val="33"/>
    <w:link w:val="25"/>
    <w:autoRedefine/>
    <w:qFormat/>
    <w:uiPriority w:val="0"/>
    <w:rPr>
      <w:rFonts w:hint="eastAsia" w:ascii="宋体" w:hAnsi="宋体" w:eastAsia="宋体" w:cs="宋体"/>
      <w:kern w:val="2"/>
      <w:sz w:val="18"/>
      <w:szCs w:val="18"/>
    </w:rPr>
  </w:style>
  <w:style w:type="character" w:customStyle="1" w:styleId="50">
    <w:name w:val="msointensereference"/>
    <w:basedOn w:val="33"/>
    <w:autoRedefine/>
    <w:qFormat/>
    <w:uiPriority w:val="0"/>
    <w:rPr>
      <w:b/>
      <w:bCs/>
      <w:smallCaps/>
      <w:color w:val="C0504D"/>
      <w:spacing w:val="5"/>
      <w:u w:val="single"/>
    </w:rPr>
  </w:style>
  <w:style w:type="character" w:customStyle="1" w:styleId="51">
    <w:name w:val="批注主题 字符"/>
    <w:basedOn w:val="52"/>
    <w:link w:val="28"/>
    <w:autoRedefine/>
    <w:qFormat/>
    <w:uiPriority w:val="0"/>
    <w:rPr>
      <w:rFonts w:hint="eastAsia" w:ascii="楷体_GB2312" w:eastAsia="楷体_GB2312" w:cs="楷体_GB2312"/>
      <w:b/>
      <w:bCs/>
      <w:kern w:val="2"/>
      <w:sz w:val="21"/>
      <w:szCs w:val="24"/>
    </w:rPr>
  </w:style>
  <w:style w:type="character" w:customStyle="1" w:styleId="52">
    <w:name w:val="批注文字 字符"/>
    <w:basedOn w:val="33"/>
    <w:link w:val="14"/>
    <w:autoRedefine/>
    <w:qFormat/>
    <w:uiPriority w:val="99"/>
    <w:rPr>
      <w:rFonts w:hint="eastAsia" w:ascii="楷体_GB2312" w:eastAsia="楷体_GB2312" w:cs="楷体_GB2312"/>
      <w:kern w:val="2"/>
      <w:sz w:val="21"/>
      <w:szCs w:val="24"/>
    </w:rPr>
  </w:style>
  <w:style w:type="paragraph" w:customStyle="1" w:styleId="53">
    <w:name w:val="表格文字"/>
    <w:basedOn w:val="1"/>
    <w:autoRedefine/>
    <w:qFormat/>
    <w:uiPriority w:val="0"/>
    <w:pPr>
      <w:spacing w:before="25" w:after="25"/>
      <w:ind w:firstLine="315" w:firstLineChars="150"/>
      <w:jc w:val="left"/>
    </w:pPr>
    <w:rPr>
      <w:rFonts w:ascii="Times New Roman" w:hAnsi="Times New Roman" w:eastAsia="楷体_GB2312" w:cs="Times New Roman"/>
      <w:bCs/>
      <w:color w:val="000000"/>
      <w:szCs w:val="21"/>
    </w:rPr>
  </w:style>
  <w:style w:type="character" w:customStyle="1" w:styleId="54">
    <w:name w:val="引用 字符"/>
    <w:basedOn w:val="33"/>
    <w:autoRedefine/>
    <w:qFormat/>
    <w:uiPriority w:val="0"/>
    <w:rPr>
      <w:i/>
      <w:iCs/>
      <w:color w:val="000000"/>
      <w:kern w:val="2"/>
      <w:sz w:val="21"/>
      <w:szCs w:val="22"/>
    </w:rPr>
  </w:style>
  <w:style w:type="character" w:customStyle="1" w:styleId="55">
    <w:name w:val="标题4 Char Char"/>
    <w:basedOn w:val="33"/>
    <w:autoRedefine/>
    <w:qFormat/>
    <w:uiPriority w:val="0"/>
    <w:rPr>
      <w:rFonts w:hint="default" w:ascii="Arial" w:hAnsi="Arial" w:cs="Arial"/>
      <w:b/>
      <w:bCs/>
      <w:sz w:val="24"/>
      <w:szCs w:val="32"/>
    </w:rPr>
  </w:style>
  <w:style w:type="character" w:customStyle="1" w:styleId="56">
    <w:name w:val="msosubtleemphasis"/>
    <w:basedOn w:val="33"/>
    <w:autoRedefine/>
    <w:qFormat/>
    <w:uiPriority w:val="0"/>
    <w:rPr>
      <w:i/>
      <w:iCs/>
      <w:color w:val="808080"/>
    </w:rPr>
  </w:style>
  <w:style w:type="character" w:customStyle="1" w:styleId="57">
    <w:name w:val="msobooktitle"/>
    <w:basedOn w:val="33"/>
    <w:autoRedefine/>
    <w:qFormat/>
    <w:uiPriority w:val="0"/>
    <w:rPr>
      <w:b/>
      <w:bCs/>
      <w:smallCaps/>
      <w:spacing w:val="5"/>
    </w:rPr>
  </w:style>
  <w:style w:type="character" w:customStyle="1" w:styleId="58">
    <w:name w:val="批注文字 Char Char"/>
    <w:basedOn w:val="33"/>
    <w:autoRedefine/>
    <w:qFormat/>
    <w:uiPriority w:val="0"/>
    <w:rPr>
      <w:rFonts w:hint="eastAsia" w:ascii="宋体" w:hAnsi="Times New Roman" w:eastAsia="宋体" w:cs="Times New Roman"/>
      <w:sz w:val="28"/>
      <w:szCs w:val="20"/>
    </w:rPr>
  </w:style>
  <w:style w:type="character" w:customStyle="1" w:styleId="59">
    <w:name w:val="msointenseemphasis"/>
    <w:basedOn w:val="33"/>
    <w:autoRedefine/>
    <w:qFormat/>
    <w:uiPriority w:val="0"/>
    <w:rPr>
      <w:b/>
      <w:bCs/>
      <w:i/>
      <w:iCs/>
      <w:color w:val="4F81BD"/>
    </w:rPr>
  </w:style>
  <w:style w:type="character" w:customStyle="1" w:styleId="60">
    <w:name w:val="msosubtlereference"/>
    <w:basedOn w:val="33"/>
    <w:autoRedefine/>
    <w:qFormat/>
    <w:uiPriority w:val="0"/>
    <w:rPr>
      <w:smallCaps/>
      <w:color w:val="C0504D"/>
      <w:u w:val="single"/>
    </w:rPr>
  </w:style>
  <w:style w:type="character" w:customStyle="1" w:styleId="61">
    <w:name w:val="Char Char19"/>
    <w:basedOn w:val="33"/>
    <w:autoRedefine/>
    <w:qFormat/>
    <w:uiPriority w:val="0"/>
    <w:rPr>
      <w:rFonts w:hint="default" w:ascii="Times New Roman" w:hAnsi="Times New Roman" w:eastAsia="宋体" w:cs="Times New Roman"/>
      <w:b/>
      <w:bCs/>
      <w:kern w:val="0"/>
      <w:sz w:val="32"/>
      <w:szCs w:val="32"/>
    </w:rPr>
  </w:style>
  <w:style w:type="character" w:customStyle="1" w:styleId="62">
    <w:name w:val="标题 1 字符"/>
    <w:basedOn w:val="33"/>
    <w:link w:val="3"/>
    <w:autoRedefine/>
    <w:qFormat/>
    <w:uiPriority w:val="0"/>
    <w:rPr>
      <w:rFonts w:hint="eastAsia" w:ascii="仿宋_GB2312" w:hAnsi="宋体" w:eastAsia="仿宋_GB2312" w:cs="宋体"/>
      <w:b/>
      <w:bCs/>
      <w:kern w:val="2"/>
      <w:sz w:val="30"/>
      <w:szCs w:val="30"/>
    </w:rPr>
  </w:style>
  <w:style w:type="character" w:customStyle="1" w:styleId="63">
    <w:name w:val="标题 2 字符"/>
    <w:basedOn w:val="33"/>
    <w:link w:val="5"/>
    <w:autoRedefine/>
    <w:qFormat/>
    <w:uiPriority w:val="0"/>
    <w:rPr>
      <w:rFonts w:hint="eastAsia" w:ascii="仿宋_GB2312" w:hAnsi="宋体" w:eastAsia="仿宋_GB2312" w:cs="宋体"/>
      <w:b/>
      <w:kern w:val="2"/>
      <w:sz w:val="30"/>
      <w:szCs w:val="30"/>
    </w:rPr>
  </w:style>
  <w:style w:type="character" w:customStyle="1" w:styleId="64">
    <w:name w:val="标题 3 字符"/>
    <w:basedOn w:val="33"/>
    <w:link w:val="6"/>
    <w:autoRedefine/>
    <w:qFormat/>
    <w:uiPriority w:val="0"/>
    <w:rPr>
      <w:rFonts w:hint="eastAsia" w:ascii="仿宋_GB2312" w:hAnsi="宋体" w:eastAsia="仿宋_GB2312" w:cs="宋体"/>
      <w:b/>
      <w:kern w:val="2"/>
      <w:sz w:val="30"/>
      <w:szCs w:val="30"/>
    </w:rPr>
  </w:style>
  <w:style w:type="character" w:customStyle="1" w:styleId="65">
    <w:name w:val="标题 4 字符"/>
    <w:basedOn w:val="33"/>
    <w:link w:val="7"/>
    <w:autoRedefine/>
    <w:qFormat/>
    <w:uiPriority w:val="0"/>
    <w:rPr>
      <w:rFonts w:hint="default" w:ascii="Arial" w:hAnsi="Arial" w:eastAsia="仿宋_GB2312" w:cs="Arial"/>
      <w:kern w:val="2"/>
      <w:sz w:val="30"/>
      <w:szCs w:val="30"/>
    </w:rPr>
  </w:style>
  <w:style w:type="character" w:customStyle="1" w:styleId="66">
    <w:name w:val="标题 6 字符"/>
    <w:basedOn w:val="33"/>
    <w:link w:val="9"/>
    <w:autoRedefine/>
    <w:qFormat/>
    <w:uiPriority w:val="0"/>
    <w:rPr>
      <w:rFonts w:hint="default" w:ascii="Arial" w:hAnsi="Arial" w:eastAsia="黑体" w:cs="Arial"/>
      <w:b/>
      <w:bCs/>
      <w:kern w:val="2"/>
      <w:sz w:val="24"/>
      <w:szCs w:val="24"/>
    </w:rPr>
  </w:style>
  <w:style w:type="character" w:customStyle="1" w:styleId="67">
    <w:name w:val="标题 7 字符"/>
    <w:basedOn w:val="33"/>
    <w:link w:val="10"/>
    <w:autoRedefine/>
    <w:qFormat/>
    <w:uiPriority w:val="0"/>
    <w:rPr>
      <w:rFonts w:hint="eastAsia" w:ascii="楷体_GB2312" w:eastAsia="楷体_GB2312" w:cs="楷体_GB2312"/>
      <w:b/>
      <w:kern w:val="2"/>
      <w:sz w:val="24"/>
      <w:szCs w:val="24"/>
    </w:rPr>
  </w:style>
  <w:style w:type="character" w:customStyle="1" w:styleId="68">
    <w:name w:val="标题 8 字符"/>
    <w:basedOn w:val="33"/>
    <w:link w:val="11"/>
    <w:autoRedefine/>
    <w:qFormat/>
    <w:uiPriority w:val="0"/>
    <w:rPr>
      <w:rFonts w:hint="default" w:ascii="Arial" w:hAnsi="Arial" w:eastAsia="黑体" w:cs="Arial"/>
      <w:kern w:val="2"/>
      <w:sz w:val="24"/>
      <w:szCs w:val="24"/>
    </w:rPr>
  </w:style>
  <w:style w:type="character" w:customStyle="1" w:styleId="69">
    <w:name w:val="标题 9 字符"/>
    <w:basedOn w:val="33"/>
    <w:link w:val="12"/>
    <w:autoRedefine/>
    <w:qFormat/>
    <w:uiPriority w:val="0"/>
    <w:rPr>
      <w:rFonts w:hint="default" w:ascii="Arial" w:hAnsi="Arial" w:eastAsia="黑体" w:cs="Arial"/>
      <w:kern w:val="2"/>
      <w:sz w:val="21"/>
      <w:szCs w:val="24"/>
    </w:rPr>
  </w:style>
  <w:style w:type="character" w:customStyle="1" w:styleId="70">
    <w:name w:val="标题 字符"/>
    <w:basedOn w:val="33"/>
    <w:link w:val="4"/>
    <w:autoRedefine/>
    <w:qFormat/>
    <w:uiPriority w:val="0"/>
    <w:rPr>
      <w:rFonts w:hint="default" w:ascii="Arial" w:hAnsi="Arial" w:eastAsia="楷体_GB2312" w:cs="Arial"/>
      <w:b/>
      <w:kern w:val="2"/>
      <w:sz w:val="44"/>
      <w:szCs w:val="24"/>
    </w:rPr>
  </w:style>
  <w:style w:type="character" w:customStyle="1" w:styleId="71">
    <w:name w:val="页脚 字符"/>
    <w:basedOn w:val="33"/>
    <w:link w:val="22"/>
    <w:autoRedefine/>
    <w:qFormat/>
    <w:uiPriority w:val="0"/>
    <w:rPr>
      <w:rFonts w:hint="eastAsia" w:ascii="楷体_GB2312" w:eastAsia="楷体_GB2312" w:cs="楷体_GB2312"/>
      <w:kern w:val="2"/>
      <w:sz w:val="18"/>
      <w:szCs w:val="18"/>
    </w:rPr>
  </w:style>
  <w:style w:type="character" w:customStyle="1" w:styleId="72">
    <w:name w:val="文档结构图 字符"/>
    <w:basedOn w:val="33"/>
    <w:link w:val="13"/>
    <w:autoRedefine/>
    <w:qFormat/>
    <w:uiPriority w:val="0"/>
    <w:rPr>
      <w:rFonts w:hint="eastAsia" w:ascii="宋体" w:hAnsi="宋体" w:eastAsia="宋体" w:cs="宋体"/>
      <w:szCs w:val="24"/>
      <w:shd w:val="clear" w:color="auto" w:fill="000080"/>
    </w:rPr>
  </w:style>
  <w:style w:type="character" w:customStyle="1" w:styleId="73">
    <w:name w:val="正文文本 3 字符"/>
    <w:basedOn w:val="33"/>
    <w:link w:val="15"/>
    <w:autoRedefine/>
    <w:qFormat/>
    <w:uiPriority w:val="0"/>
    <w:rPr>
      <w:rFonts w:hint="eastAsia" w:ascii="宋体" w:hAnsi="宋体" w:eastAsia="宋体" w:cs="宋体"/>
      <w:kern w:val="2"/>
      <w:sz w:val="16"/>
      <w:szCs w:val="16"/>
    </w:rPr>
  </w:style>
  <w:style w:type="character" w:customStyle="1" w:styleId="74">
    <w:name w:val="正文文本缩进 字符"/>
    <w:basedOn w:val="33"/>
    <w:link w:val="17"/>
    <w:autoRedefine/>
    <w:qFormat/>
    <w:uiPriority w:val="0"/>
    <w:rPr>
      <w:rFonts w:hint="eastAsia" w:ascii="楷体_GB2312" w:eastAsia="楷体_GB2312" w:cs="楷体_GB2312"/>
      <w:kern w:val="2"/>
      <w:sz w:val="21"/>
      <w:szCs w:val="24"/>
    </w:rPr>
  </w:style>
  <w:style w:type="character" w:customStyle="1" w:styleId="75">
    <w:name w:val="尾注文本 字符"/>
    <w:basedOn w:val="33"/>
    <w:link w:val="20"/>
    <w:autoRedefine/>
    <w:qFormat/>
    <w:uiPriority w:val="0"/>
    <w:rPr>
      <w:rFonts w:hint="eastAsia" w:ascii="宋体" w:hAnsi="宋体" w:eastAsia="宋体" w:cs="宋体"/>
      <w:kern w:val="2"/>
      <w:sz w:val="21"/>
      <w:szCs w:val="24"/>
    </w:rPr>
  </w:style>
  <w:style w:type="character" w:customStyle="1" w:styleId="76">
    <w:name w:val="批注框文本 字符"/>
    <w:basedOn w:val="33"/>
    <w:link w:val="21"/>
    <w:autoRedefine/>
    <w:qFormat/>
    <w:uiPriority w:val="0"/>
    <w:rPr>
      <w:rFonts w:hint="eastAsia" w:ascii="楷体_GB2312" w:eastAsia="楷体_GB2312" w:cs="楷体_GB2312"/>
      <w:kern w:val="2"/>
      <w:sz w:val="18"/>
      <w:szCs w:val="18"/>
    </w:rPr>
  </w:style>
  <w:style w:type="character" w:customStyle="1" w:styleId="77">
    <w:name w:val="页眉 字符"/>
    <w:basedOn w:val="33"/>
    <w:link w:val="23"/>
    <w:autoRedefine/>
    <w:qFormat/>
    <w:uiPriority w:val="0"/>
    <w:rPr>
      <w:rFonts w:hint="eastAsia" w:ascii="楷体_GB2312" w:eastAsia="楷体_GB2312" w:cs="楷体_GB2312"/>
      <w:kern w:val="2"/>
      <w:sz w:val="18"/>
      <w:szCs w:val="18"/>
    </w:rPr>
  </w:style>
  <w:style w:type="character" w:customStyle="1" w:styleId="78">
    <w:name w:val="副标题 字符"/>
    <w:basedOn w:val="33"/>
    <w:link w:val="24"/>
    <w:autoRedefine/>
    <w:qFormat/>
    <w:uiPriority w:val="0"/>
    <w:rPr>
      <w:rFonts w:hint="default" w:ascii="Cambria" w:hAnsi="Cambria" w:eastAsia="宋体" w:cs="Cambria"/>
      <w:b/>
      <w:bCs/>
      <w:kern w:val="28"/>
      <w:sz w:val="32"/>
      <w:szCs w:val="32"/>
    </w:rPr>
  </w:style>
  <w:style w:type="character" w:customStyle="1" w:styleId="79">
    <w:name w:val="正文文本 2 字符"/>
    <w:basedOn w:val="33"/>
    <w:link w:val="27"/>
    <w:autoRedefine/>
    <w:qFormat/>
    <w:uiPriority w:val="0"/>
    <w:rPr>
      <w:rFonts w:hint="eastAsia" w:ascii="宋体" w:hAnsi="宋体" w:eastAsia="楷体_GB2312" w:cs="宋体"/>
      <w:kern w:val="2"/>
      <w:sz w:val="21"/>
      <w:szCs w:val="24"/>
      <w:u w:val="single"/>
    </w:rPr>
  </w:style>
  <w:style w:type="character" w:customStyle="1" w:styleId="80">
    <w:name w:val="text_neiye_32"/>
    <w:basedOn w:val="33"/>
    <w:autoRedefine/>
    <w:qFormat/>
    <w:uiPriority w:val="0"/>
    <w:rPr>
      <w:rFonts w:hint="eastAsia" w:ascii="仿宋_GB2312" w:eastAsia="仿宋_GB2312" w:cs="仿宋_GB2312"/>
      <w:color w:val="000000"/>
      <w:sz w:val="30"/>
      <w:szCs w:val="30"/>
    </w:rPr>
  </w:style>
  <w:style w:type="character" w:customStyle="1" w:styleId="81">
    <w:name w:val="文档结构图 Char1"/>
    <w:basedOn w:val="33"/>
    <w:autoRedefine/>
    <w:qFormat/>
    <w:uiPriority w:val="0"/>
    <w:rPr>
      <w:rFonts w:hint="eastAsia" w:ascii="宋体" w:hAnsi="宋体" w:eastAsia="宋体" w:cs="宋体"/>
      <w:kern w:val="2"/>
      <w:sz w:val="18"/>
      <w:szCs w:val="18"/>
    </w:rPr>
  </w:style>
  <w:style w:type="character" w:customStyle="1" w:styleId="82">
    <w:name w:val="引用 字符1"/>
    <w:basedOn w:val="33"/>
    <w:autoRedefine/>
    <w:qFormat/>
    <w:uiPriority w:val="0"/>
    <w:rPr>
      <w:rFonts w:hint="eastAsia" w:ascii="楷体_GB2312" w:eastAsia="楷体_GB2312" w:cs="楷体_GB2312"/>
      <w:i/>
      <w:iCs/>
      <w:color w:val="404040"/>
      <w:kern w:val="2"/>
      <w:sz w:val="21"/>
      <w:szCs w:val="24"/>
    </w:rPr>
  </w:style>
  <w:style w:type="character" w:customStyle="1" w:styleId="83">
    <w:name w:val="明显引用 字符1"/>
    <w:basedOn w:val="33"/>
    <w:autoRedefine/>
    <w:qFormat/>
    <w:uiPriority w:val="0"/>
    <w:rPr>
      <w:rFonts w:hint="eastAsia" w:ascii="楷体_GB2312" w:eastAsia="楷体_GB2312" w:cs="楷体_GB2312"/>
      <w:i/>
      <w:iCs/>
      <w:color w:val="4472C4"/>
      <w:kern w:val="2"/>
      <w:sz w:val="21"/>
      <w:szCs w:val="24"/>
    </w:rPr>
  </w:style>
  <w:style w:type="character" w:customStyle="1" w:styleId="84">
    <w:name w:val="批注框文本 Char1"/>
    <w:basedOn w:val="33"/>
    <w:autoRedefine/>
    <w:qFormat/>
    <w:uiPriority w:val="0"/>
    <w:rPr>
      <w:kern w:val="2"/>
      <w:sz w:val="18"/>
      <w:szCs w:val="18"/>
    </w:rPr>
  </w:style>
  <w:style w:type="character" w:customStyle="1" w:styleId="85">
    <w:name w:val="textcontents"/>
    <w:basedOn w:val="33"/>
    <w:autoRedefine/>
    <w:qFormat/>
    <w:uiPriority w:val="0"/>
    <w:rPr>
      <w:rFonts w:hint="default" w:ascii="Times New Roman" w:hAnsi="Times New Roman" w:cs="Times New Roman"/>
    </w:rPr>
  </w:style>
  <w:style w:type="character" w:customStyle="1" w:styleId="86">
    <w:name w:val="日期 Char1"/>
    <w:basedOn w:val="33"/>
    <w:autoRedefine/>
    <w:qFormat/>
    <w:uiPriority w:val="0"/>
    <w:rPr>
      <w:kern w:val="2"/>
      <w:sz w:val="21"/>
      <w:szCs w:val="22"/>
    </w:rPr>
  </w:style>
  <w:style w:type="character" w:customStyle="1" w:styleId="87">
    <w:name w:val="Char Char18"/>
    <w:basedOn w:val="33"/>
    <w:autoRedefine/>
    <w:qFormat/>
    <w:uiPriority w:val="0"/>
    <w:rPr>
      <w:b/>
      <w:bCs/>
      <w:kern w:val="44"/>
      <w:sz w:val="44"/>
      <w:szCs w:val="44"/>
    </w:rPr>
  </w:style>
  <w:style w:type="character" w:customStyle="1" w:styleId="88">
    <w:name w:val="Char Char21"/>
    <w:basedOn w:val="33"/>
    <w:autoRedefine/>
    <w:qFormat/>
    <w:uiPriority w:val="0"/>
    <w:rPr>
      <w:rFonts w:hint="eastAsia" w:ascii="宋体" w:hAnsi="Times New Roman" w:eastAsia="宋体" w:cs="Times New Roman"/>
      <w:bCs/>
      <w:snapToGrid/>
      <w:kern w:val="0"/>
      <w:sz w:val="28"/>
      <w:szCs w:val="44"/>
    </w:rPr>
  </w:style>
  <w:style w:type="character" w:customStyle="1" w:styleId="89">
    <w:name w:val="标题5 Char Char"/>
    <w:basedOn w:val="33"/>
    <w:autoRedefine/>
    <w:qFormat/>
    <w:uiPriority w:val="0"/>
    <w:rPr>
      <w:rFonts w:hint="default" w:ascii="Arial" w:hAnsi="Arial" w:cs="Arial"/>
      <w:b/>
      <w:bCs/>
      <w:sz w:val="24"/>
      <w:szCs w:val="32"/>
    </w:rPr>
  </w:style>
  <w:style w:type="character" w:customStyle="1" w:styleId="90">
    <w:name w:val="正文文本 Char1"/>
    <w:basedOn w:val="33"/>
    <w:autoRedefine/>
    <w:qFormat/>
    <w:uiPriority w:val="0"/>
    <w:rPr>
      <w:kern w:val="2"/>
      <w:sz w:val="21"/>
      <w:szCs w:val="22"/>
    </w:rPr>
  </w:style>
  <w:style w:type="character" w:customStyle="1" w:styleId="91">
    <w:name w:val="批注主题 Char1"/>
    <w:basedOn w:val="33"/>
    <w:autoRedefine/>
    <w:qFormat/>
    <w:uiPriority w:val="0"/>
    <w:rPr>
      <w:b/>
      <w:bCs/>
      <w:kern w:val="2"/>
      <w:sz w:val="21"/>
      <w:szCs w:val="22"/>
    </w:rPr>
  </w:style>
  <w:style w:type="character" w:customStyle="1" w:styleId="92">
    <w:name w:val="text_neiye_21"/>
    <w:basedOn w:val="33"/>
    <w:autoRedefine/>
    <w:qFormat/>
    <w:uiPriority w:val="0"/>
    <w:rPr>
      <w:rFonts w:hint="eastAsia" w:ascii="方正小标宋简体" w:hAnsi="方正小标宋简体" w:eastAsia="方正小标宋简体" w:cs="方正小标宋简体"/>
      <w:color w:val="000000"/>
      <w:sz w:val="42"/>
      <w:szCs w:val="42"/>
    </w:rPr>
  </w:style>
  <w:style w:type="paragraph" w:customStyle="1" w:styleId="93">
    <w:name w:val="Main Title"/>
    <w:basedOn w:val="1"/>
    <w:next w:val="1"/>
    <w:autoRedefine/>
    <w:qFormat/>
    <w:uiPriority w:val="0"/>
    <w:pPr>
      <w:widowControl/>
      <w:adjustRightInd w:val="0"/>
      <w:snapToGrid w:val="0"/>
      <w:spacing w:after="120" w:afterLines="50" w:line="360" w:lineRule="auto"/>
      <w:jc w:val="center"/>
    </w:pPr>
    <w:rPr>
      <w:rFonts w:hint="eastAsia" w:ascii="黑体" w:hAnsi="宋体" w:eastAsia="黑体" w:cs="Times New Roman"/>
      <w:b/>
      <w:sz w:val="36"/>
      <w:szCs w:val="22"/>
    </w:rPr>
  </w:style>
  <w:style w:type="paragraph" w:customStyle="1" w:styleId="94">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50076</Words>
  <Characters>53225</Characters>
  <Lines>436</Lines>
  <Paragraphs>122</Paragraphs>
  <TotalTime>11</TotalTime>
  <ScaleCrop>false</ScaleCrop>
  <LinksUpToDate>false</LinksUpToDate>
  <CharactersWithSpaces>59032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2022-12-30T06:52:00Z</dcterms:created>
  <dc:creator>正信宋工</dc:creator>
  <cp:lastModifiedBy>vv</cp:lastModifiedBy>
  <cp:lastPrinted>2024-09-23T02:47:00Z</cp:lastPrinted>
  <dcterms:modified xsi:type="dcterms:W3CDTF">2024-09-29T13:10:17Z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B44DC992363D4F428BBA65A85631B50B_13</vt:lpwstr>
  </property>
</Properties>
</file>