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43141">
      <w:pPr>
        <w:rPr>
          <w:rFonts w:eastAsia="华文中宋"/>
          <w:b/>
          <w:sz w:val="30"/>
          <w:szCs w:val="30"/>
          <w:highlight w:val="none"/>
        </w:rPr>
      </w:pPr>
      <w:bookmarkStart w:id="0" w:name="_Toc13913"/>
      <w:bookmarkStart w:id="1" w:name="_Toc351203481"/>
      <w:bookmarkStart w:id="2" w:name="_Toc11291"/>
      <w:r>
        <w:rPr>
          <w:rFonts w:hint="eastAsia" w:eastAsia="华文中宋"/>
          <w:b/>
          <w:sz w:val="30"/>
          <w:szCs w:val="30"/>
          <w:highlight w:val="none"/>
        </w:rPr>
        <w:t>合同编号：</w:t>
      </w:r>
      <w:r>
        <w:rPr>
          <w:rFonts w:hint="eastAsia" w:eastAsia="华文中宋"/>
          <w:b/>
          <w:sz w:val="30"/>
          <w:szCs w:val="30"/>
          <w:highlight w:val="none"/>
          <w:u w:val="single"/>
        </w:rPr>
        <w:t xml:space="preserve">                   </w:t>
      </w:r>
      <w:r>
        <w:rPr>
          <w:rFonts w:hint="eastAsia" w:eastAsia="华文中宋"/>
          <w:b/>
          <w:sz w:val="30"/>
          <w:szCs w:val="30"/>
          <w:highlight w:val="none"/>
        </w:rPr>
        <w:t xml:space="preserve">  </w:t>
      </w:r>
    </w:p>
    <w:p w14:paraId="78F269B2">
      <w:pPr>
        <w:jc w:val="center"/>
        <w:rPr>
          <w:rFonts w:eastAsia="华文中宋"/>
          <w:b/>
          <w:sz w:val="52"/>
          <w:szCs w:val="52"/>
          <w:highlight w:val="none"/>
        </w:rPr>
      </w:pPr>
    </w:p>
    <w:p w14:paraId="06CDBEC3">
      <w:pPr>
        <w:jc w:val="center"/>
        <w:rPr>
          <w:rFonts w:eastAsia="华文中宋"/>
          <w:b/>
          <w:sz w:val="52"/>
          <w:szCs w:val="52"/>
          <w:highlight w:val="none"/>
        </w:rPr>
      </w:pPr>
    </w:p>
    <w:p w14:paraId="1E1C044D">
      <w:pPr>
        <w:jc w:val="center"/>
        <w:rPr>
          <w:rFonts w:eastAsia="华文中宋"/>
          <w:b/>
          <w:sz w:val="36"/>
          <w:szCs w:val="36"/>
          <w:highlight w:val="none"/>
        </w:rPr>
      </w:pPr>
      <w:r>
        <w:rPr>
          <w:rFonts w:hint="eastAsia" w:eastAsia="华文中宋"/>
          <w:b/>
          <w:sz w:val="36"/>
          <w:szCs w:val="36"/>
          <w:highlight w:val="none"/>
        </w:rPr>
        <w:t>广州北江引水工程（花都水厂及配水管道工程部分）工艺全流程智慧决策平台采购项目服务合同</w:t>
      </w:r>
    </w:p>
    <w:p w14:paraId="33DDC00F">
      <w:pPr>
        <w:rPr>
          <w:highlight w:val="none"/>
        </w:rPr>
      </w:pPr>
    </w:p>
    <w:p w14:paraId="5D1DE13B">
      <w:pPr>
        <w:spacing w:line="360" w:lineRule="auto"/>
        <w:rPr>
          <w:rFonts w:eastAsia="仿宋_GB2312"/>
          <w:b/>
          <w:sz w:val="30"/>
          <w:szCs w:val="30"/>
          <w:highlight w:val="none"/>
        </w:rPr>
      </w:pPr>
    </w:p>
    <w:p w14:paraId="5E566FD8">
      <w:pPr>
        <w:spacing w:line="360" w:lineRule="auto"/>
        <w:rPr>
          <w:rFonts w:eastAsia="仿宋_GB2312"/>
          <w:b/>
          <w:sz w:val="30"/>
          <w:szCs w:val="30"/>
          <w:highlight w:val="none"/>
        </w:rPr>
      </w:pPr>
    </w:p>
    <w:p w14:paraId="350DA263">
      <w:pPr>
        <w:spacing w:line="360" w:lineRule="auto"/>
        <w:rPr>
          <w:rFonts w:eastAsia="仿宋_GB2312"/>
          <w:b/>
          <w:sz w:val="30"/>
          <w:szCs w:val="30"/>
          <w:highlight w:val="none"/>
        </w:rPr>
      </w:pPr>
    </w:p>
    <w:p w14:paraId="671B7F89">
      <w:pPr>
        <w:spacing w:line="360" w:lineRule="auto"/>
        <w:rPr>
          <w:rFonts w:eastAsia="仿宋_GB2312"/>
          <w:b/>
          <w:sz w:val="30"/>
          <w:szCs w:val="30"/>
          <w:highlight w:val="none"/>
        </w:rPr>
      </w:pPr>
    </w:p>
    <w:p w14:paraId="24F8A73A">
      <w:pPr>
        <w:spacing w:line="360" w:lineRule="auto"/>
        <w:rPr>
          <w:rFonts w:eastAsia="仿宋_GB2312"/>
          <w:b/>
          <w:sz w:val="30"/>
          <w:szCs w:val="30"/>
          <w:highlight w:val="none"/>
        </w:rPr>
      </w:pPr>
    </w:p>
    <w:p w14:paraId="72342A98">
      <w:pPr>
        <w:spacing w:line="360" w:lineRule="auto"/>
        <w:rPr>
          <w:rFonts w:eastAsia="仿宋_GB2312"/>
          <w:b/>
          <w:sz w:val="30"/>
          <w:szCs w:val="30"/>
          <w:highlight w:val="none"/>
        </w:rPr>
      </w:pPr>
    </w:p>
    <w:p w14:paraId="5652F0D8">
      <w:pPr>
        <w:spacing w:line="360" w:lineRule="auto"/>
        <w:rPr>
          <w:rFonts w:eastAsia="仿宋_GB2312"/>
          <w:b/>
          <w:sz w:val="30"/>
          <w:szCs w:val="30"/>
          <w:highlight w:val="none"/>
        </w:rPr>
      </w:pPr>
    </w:p>
    <w:p w14:paraId="46EE7066">
      <w:pPr>
        <w:spacing w:line="360" w:lineRule="auto"/>
        <w:ind w:firstLine="900" w:firstLineChars="300"/>
        <w:outlineLvl w:val="0"/>
        <w:rPr>
          <w:rFonts w:eastAsia="仿宋_GB2312"/>
          <w:bCs/>
          <w:sz w:val="30"/>
          <w:szCs w:val="30"/>
          <w:highlight w:val="none"/>
          <w:u w:val="single"/>
        </w:rPr>
      </w:pPr>
      <w:bookmarkStart w:id="3" w:name="_Toc22702"/>
      <w:bookmarkStart w:id="4" w:name="_Toc21288"/>
      <w:r>
        <w:rPr>
          <w:rFonts w:hint="eastAsia" w:eastAsia="仿宋_GB2312"/>
          <w:bCs/>
          <w:sz w:val="30"/>
          <w:szCs w:val="30"/>
          <w:highlight w:val="none"/>
        </w:rPr>
        <w:t>甲方</w:t>
      </w:r>
      <w:r>
        <w:rPr>
          <w:rFonts w:eastAsia="仿宋_GB2312"/>
          <w:bCs/>
          <w:sz w:val="30"/>
          <w:szCs w:val="30"/>
          <w:highlight w:val="none"/>
        </w:rPr>
        <w:t>（</w:t>
      </w:r>
      <w:r>
        <w:rPr>
          <w:rFonts w:hint="eastAsia" w:eastAsia="仿宋_GB2312"/>
          <w:bCs/>
          <w:sz w:val="30"/>
          <w:szCs w:val="30"/>
          <w:highlight w:val="none"/>
        </w:rPr>
        <w:t>发包人</w:t>
      </w:r>
      <w:r>
        <w:rPr>
          <w:rFonts w:eastAsia="仿宋_GB2312"/>
          <w:bCs/>
          <w:sz w:val="30"/>
          <w:szCs w:val="30"/>
          <w:highlight w:val="none"/>
        </w:rPr>
        <w:t>）：</w:t>
      </w:r>
      <w:r>
        <w:rPr>
          <w:rFonts w:hint="eastAsia" w:eastAsia="仿宋_GB2312"/>
          <w:bCs/>
          <w:sz w:val="30"/>
          <w:szCs w:val="30"/>
          <w:highlight w:val="none"/>
          <w:u w:val="single"/>
        </w:rPr>
        <w:t>广州市花都自来水有限公司</w:t>
      </w:r>
      <w:bookmarkEnd w:id="3"/>
      <w:bookmarkEnd w:id="4"/>
    </w:p>
    <w:p w14:paraId="445AE267">
      <w:pPr>
        <w:spacing w:line="360" w:lineRule="auto"/>
        <w:ind w:firstLine="900" w:firstLineChars="300"/>
        <w:rPr>
          <w:rFonts w:eastAsia="仿宋_GB2312"/>
          <w:bCs/>
          <w:sz w:val="30"/>
          <w:szCs w:val="30"/>
          <w:highlight w:val="none"/>
          <w:u w:val="single"/>
        </w:rPr>
      </w:pPr>
      <w:r>
        <w:rPr>
          <w:rFonts w:hint="eastAsia" w:eastAsia="仿宋_GB2312"/>
          <w:bCs/>
          <w:sz w:val="30"/>
          <w:szCs w:val="30"/>
          <w:highlight w:val="none"/>
        </w:rPr>
        <w:t>乙方</w:t>
      </w:r>
      <w:r>
        <w:rPr>
          <w:rFonts w:eastAsia="仿宋_GB2312"/>
          <w:bCs/>
          <w:sz w:val="30"/>
          <w:szCs w:val="30"/>
          <w:highlight w:val="none"/>
        </w:rPr>
        <w:t>（</w:t>
      </w:r>
      <w:r>
        <w:rPr>
          <w:rFonts w:hint="eastAsia" w:eastAsia="仿宋_GB2312"/>
          <w:bCs/>
          <w:sz w:val="30"/>
          <w:szCs w:val="30"/>
          <w:highlight w:val="none"/>
        </w:rPr>
        <w:t>承包人</w:t>
      </w:r>
      <w:r>
        <w:rPr>
          <w:rFonts w:eastAsia="仿宋_GB2312"/>
          <w:bCs/>
          <w:sz w:val="30"/>
          <w:szCs w:val="30"/>
          <w:highlight w:val="none"/>
        </w:rPr>
        <w:t>）：</w:t>
      </w:r>
      <w:r>
        <w:rPr>
          <w:rFonts w:hint="eastAsia" w:eastAsia="仿宋_GB2312"/>
          <w:bCs/>
          <w:sz w:val="30"/>
          <w:szCs w:val="30"/>
          <w:highlight w:val="none"/>
          <w:u w:val="single"/>
        </w:rPr>
        <w:t xml:space="preserve">                        </w:t>
      </w:r>
    </w:p>
    <w:p w14:paraId="6DAC7217">
      <w:pPr>
        <w:spacing w:line="360" w:lineRule="auto"/>
        <w:ind w:firstLine="900" w:firstLineChars="300"/>
        <w:rPr>
          <w:rFonts w:eastAsia="仿宋_GB2312"/>
          <w:bCs/>
          <w:sz w:val="30"/>
          <w:szCs w:val="30"/>
          <w:highlight w:val="none"/>
          <w:u w:val="single"/>
        </w:rPr>
      </w:pPr>
      <w:r>
        <w:rPr>
          <w:rFonts w:hint="eastAsia" w:eastAsia="仿宋_GB2312"/>
          <w:bCs/>
          <w:sz w:val="30"/>
          <w:szCs w:val="30"/>
          <w:highlight w:val="none"/>
        </w:rPr>
        <w:t>签订日期：</w:t>
      </w:r>
      <w:r>
        <w:rPr>
          <w:rFonts w:hint="eastAsia" w:eastAsia="仿宋_GB2312"/>
          <w:bCs/>
          <w:sz w:val="30"/>
          <w:szCs w:val="30"/>
          <w:highlight w:val="none"/>
          <w:u w:val="single"/>
        </w:rPr>
        <w:t xml:space="preserve">                               </w:t>
      </w:r>
    </w:p>
    <w:p w14:paraId="0BA1D30C">
      <w:pPr>
        <w:spacing w:line="360" w:lineRule="auto"/>
        <w:ind w:firstLine="900" w:firstLineChars="300"/>
        <w:jc w:val="left"/>
        <w:rPr>
          <w:rFonts w:eastAsia="仿宋_GB2312"/>
          <w:bCs/>
          <w:sz w:val="30"/>
          <w:szCs w:val="30"/>
          <w:highlight w:val="none"/>
          <w:u w:val="single"/>
        </w:rPr>
      </w:pPr>
      <w:r>
        <w:rPr>
          <w:rFonts w:hint="eastAsia" w:eastAsia="仿宋_GB2312"/>
          <w:bCs/>
          <w:sz w:val="30"/>
          <w:szCs w:val="30"/>
          <w:highlight w:val="none"/>
        </w:rPr>
        <w:t>签订地点：</w:t>
      </w:r>
      <w:r>
        <w:rPr>
          <w:rFonts w:hint="eastAsia" w:eastAsia="仿宋_GB2312"/>
          <w:bCs/>
          <w:sz w:val="30"/>
          <w:szCs w:val="30"/>
          <w:highlight w:val="none"/>
          <w:u w:val="single"/>
        </w:rPr>
        <w:t xml:space="preserve">                               </w:t>
      </w:r>
    </w:p>
    <w:p w14:paraId="5A2A1C0B">
      <w:pPr>
        <w:pStyle w:val="6"/>
        <w:jc w:val="center"/>
        <w:rPr>
          <w:rFonts w:hint="eastAsia" w:ascii="华文中宋" w:hAnsi="华文中宋" w:eastAsia="华文中宋"/>
          <w:highlight w:val="none"/>
        </w:rPr>
      </w:pPr>
    </w:p>
    <w:p w14:paraId="1C82C40A">
      <w:pPr>
        <w:rPr>
          <w:rFonts w:hint="eastAsia" w:ascii="华文中宋" w:hAnsi="华文中宋" w:eastAsia="华文中宋"/>
          <w:highlight w:val="none"/>
        </w:rPr>
      </w:pPr>
    </w:p>
    <w:p w14:paraId="5FA778A4">
      <w:pPr>
        <w:pStyle w:val="2"/>
        <w:ind w:firstLine="420"/>
        <w:rPr>
          <w:rFonts w:hint="eastAsia" w:ascii="华文中宋" w:hAnsi="华文中宋" w:eastAsia="华文中宋"/>
          <w:highlight w:val="none"/>
        </w:rPr>
      </w:pPr>
    </w:p>
    <w:p w14:paraId="36CC1095">
      <w:pPr>
        <w:pStyle w:val="2"/>
        <w:ind w:firstLine="420"/>
        <w:rPr>
          <w:rFonts w:hint="eastAsia" w:ascii="华文中宋" w:hAnsi="华文中宋" w:eastAsia="华文中宋"/>
          <w:highlight w:val="none"/>
        </w:rPr>
      </w:pPr>
    </w:p>
    <w:p w14:paraId="4DA4F846">
      <w:pPr>
        <w:pStyle w:val="2"/>
        <w:ind w:firstLine="420"/>
        <w:rPr>
          <w:rFonts w:hint="eastAsia" w:ascii="华文中宋" w:hAnsi="华文中宋" w:eastAsia="华文中宋"/>
          <w:highlight w:val="none"/>
        </w:rPr>
      </w:pPr>
    </w:p>
    <w:p w14:paraId="4CD56E98">
      <w:pPr>
        <w:pStyle w:val="2"/>
        <w:ind w:firstLine="420"/>
        <w:rPr>
          <w:rFonts w:hint="eastAsia" w:ascii="华文中宋" w:hAnsi="华文中宋" w:eastAsia="华文中宋"/>
          <w:highlight w:val="none"/>
        </w:rPr>
      </w:pPr>
    </w:p>
    <w:p w14:paraId="33009CE7">
      <w:pPr>
        <w:pStyle w:val="2"/>
        <w:ind w:firstLine="420"/>
        <w:rPr>
          <w:rFonts w:hint="eastAsia" w:ascii="华文中宋" w:hAnsi="华文中宋" w:eastAsia="华文中宋"/>
          <w:highlight w:val="none"/>
        </w:rPr>
      </w:pPr>
    </w:p>
    <w:p w14:paraId="39902209">
      <w:pPr>
        <w:pStyle w:val="2"/>
        <w:ind w:firstLine="420"/>
        <w:rPr>
          <w:rFonts w:hint="eastAsia" w:ascii="华文中宋" w:hAnsi="华文中宋" w:eastAsia="华文中宋"/>
          <w:highlight w:val="none"/>
        </w:rPr>
      </w:pPr>
    </w:p>
    <w:p w14:paraId="69767E1F">
      <w:pPr>
        <w:pStyle w:val="2"/>
        <w:ind w:firstLine="420"/>
        <w:rPr>
          <w:rFonts w:hint="eastAsia" w:ascii="华文中宋" w:hAnsi="华文中宋" w:eastAsia="华文中宋"/>
          <w:highlight w:val="none"/>
        </w:rPr>
      </w:pPr>
    </w:p>
    <w:p w14:paraId="5BEBEE52">
      <w:pPr>
        <w:jc w:val="center"/>
        <w:rPr>
          <w:rFonts w:hint="eastAsia" w:ascii="宋体" w:hAnsi="宋体"/>
          <w:highlight w:val="none"/>
        </w:rPr>
        <w:sectPr>
          <w:headerReference r:id="rId3" w:type="default"/>
          <w:pgSz w:w="11906" w:h="16838"/>
          <w:pgMar w:top="1440" w:right="1800" w:bottom="1440" w:left="1800" w:header="851" w:footer="992" w:gutter="0"/>
          <w:pgNumType w:fmt="numberInDash" w:start="1"/>
          <w:cols w:space="720" w:num="1"/>
          <w:docGrid w:type="lines" w:linePitch="312" w:charSpace="0"/>
        </w:sectPr>
      </w:pPr>
    </w:p>
    <w:sdt>
      <w:sdtPr>
        <w:rPr>
          <w:rFonts w:ascii="宋体" w:hAnsi="宋体"/>
          <w:szCs w:val="20"/>
          <w:highlight w:val="none"/>
          <w:lang w:val="zh-CN"/>
        </w:rPr>
        <w:id w:val="147455817"/>
        <w15:color w:val="DBDBDB"/>
        <w:docPartObj>
          <w:docPartGallery w:val="Table of Contents"/>
          <w:docPartUnique/>
        </w:docPartObj>
      </w:sdtPr>
      <w:sdtEndPr>
        <w:rPr>
          <w:rFonts w:ascii="华文中宋" w:hAnsi="华文中宋" w:eastAsia="华文中宋"/>
          <w:b/>
          <w:szCs w:val="20"/>
          <w:highlight w:val="none"/>
          <w:lang w:val="zh-CN"/>
        </w:rPr>
      </w:sdtEndPr>
      <w:sdtContent>
        <w:p w14:paraId="2BE18E5E">
          <w:pPr>
            <w:jc w:val="center"/>
            <w:rPr>
              <w:highlight w:val="none"/>
            </w:rPr>
          </w:pPr>
          <w:r>
            <w:rPr>
              <w:rFonts w:ascii="宋体" w:hAnsi="宋体"/>
              <w:highlight w:val="none"/>
            </w:rPr>
            <w:t>目录</w:t>
          </w:r>
        </w:p>
        <w:p w14:paraId="071F755B">
          <w:pPr>
            <w:pStyle w:val="16"/>
            <w:tabs>
              <w:tab w:val="right" w:leader="dot" w:pos="8306"/>
            </w:tabs>
            <w:rPr>
              <w:highlight w:val="none"/>
            </w:rPr>
          </w:pPr>
          <w:r>
            <w:rPr>
              <w:rFonts w:ascii="华文中宋" w:hAnsi="华文中宋" w:eastAsia="华文中宋"/>
              <w:highlight w:val="none"/>
            </w:rPr>
            <w:fldChar w:fldCharType="begin"/>
          </w:r>
          <w:r>
            <w:rPr>
              <w:rFonts w:ascii="华文中宋" w:hAnsi="华文中宋" w:eastAsia="华文中宋"/>
              <w:highlight w:val="none"/>
            </w:rPr>
            <w:instrText xml:space="preserve">TOC \o "1-2" \h \u </w:instrText>
          </w:r>
          <w:r>
            <w:rPr>
              <w:rFonts w:ascii="华文中宋" w:hAnsi="华文中宋" w:eastAsia="华文中宋"/>
              <w:highlight w:val="none"/>
            </w:rPr>
            <w:fldChar w:fldCharType="separate"/>
          </w:r>
        </w:p>
        <w:p w14:paraId="5CE5E94A">
          <w:pPr>
            <w:pStyle w:val="16"/>
            <w:tabs>
              <w:tab w:val="right" w:leader="dot" w:pos="8306"/>
            </w:tabs>
            <w:rPr>
              <w:highlight w:val="none"/>
            </w:rPr>
          </w:pPr>
          <w:r>
            <w:rPr>
              <w:highlight w:val="none"/>
            </w:rPr>
            <w:fldChar w:fldCharType="begin"/>
          </w:r>
          <w:r>
            <w:rPr>
              <w:highlight w:val="none"/>
            </w:rPr>
            <w:instrText xml:space="preserve"> HYPERLINK \l "_Toc12381" </w:instrText>
          </w:r>
          <w:r>
            <w:rPr>
              <w:highlight w:val="none"/>
            </w:rPr>
            <w:fldChar w:fldCharType="separate"/>
          </w:r>
          <w:r>
            <w:rPr>
              <w:rFonts w:ascii="华文中宋" w:hAnsi="华文中宋" w:eastAsia="华文中宋"/>
              <w:highlight w:val="none"/>
            </w:rPr>
            <w:t>第一部分 合同协议书</w:t>
          </w:r>
          <w:r>
            <w:rPr>
              <w:highlight w:val="none"/>
            </w:rPr>
            <w:tab/>
          </w:r>
          <w:r>
            <w:rPr>
              <w:highlight w:val="none"/>
            </w:rPr>
            <w:fldChar w:fldCharType="begin"/>
          </w:r>
          <w:r>
            <w:rPr>
              <w:highlight w:val="none"/>
            </w:rPr>
            <w:instrText xml:space="preserve"> PAGEREF _Toc12381 \h </w:instrText>
          </w:r>
          <w:r>
            <w:rPr>
              <w:highlight w:val="none"/>
            </w:rPr>
            <w:fldChar w:fldCharType="separate"/>
          </w:r>
          <w:r>
            <w:rPr>
              <w:highlight w:val="none"/>
            </w:rPr>
            <w:t>- 1 -</w:t>
          </w:r>
          <w:r>
            <w:rPr>
              <w:highlight w:val="none"/>
            </w:rPr>
            <w:fldChar w:fldCharType="end"/>
          </w:r>
          <w:r>
            <w:rPr>
              <w:highlight w:val="none"/>
            </w:rPr>
            <w:fldChar w:fldCharType="end"/>
          </w:r>
        </w:p>
        <w:p w14:paraId="7B33B5CA">
          <w:pPr>
            <w:pStyle w:val="17"/>
            <w:tabs>
              <w:tab w:val="right" w:leader="dot" w:pos="8306"/>
            </w:tabs>
            <w:rPr>
              <w:highlight w:val="none"/>
            </w:rPr>
          </w:pPr>
          <w:r>
            <w:rPr>
              <w:highlight w:val="none"/>
            </w:rPr>
            <w:fldChar w:fldCharType="begin"/>
          </w:r>
          <w:r>
            <w:rPr>
              <w:highlight w:val="none"/>
            </w:rPr>
            <w:instrText xml:space="preserve"> HYPERLINK \l "_Toc17896" </w:instrText>
          </w:r>
          <w:r>
            <w:rPr>
              <w:highlight w:val="none"/>
            </w:rPr>
            <w:fldChar w:fldCharType="separate"/>
          </w:r>
          <w:r>
            <w:rPr>
              <w:rFonts w:hint="eastAsia" w:eastAsia="黑体"/>
              <w:szCs w:val="28"/>
              <w:highlight w:val="none"/>
            </w:rPr>
            <w:t>一、项目概况</w:t>
          </w:r>
          <w:r>
            <w:rPr>
              <w:highlight w:val="none"/>
            </w:rPr>
            <w:tab/>
          </w:r>
          <w:r>
            <w:rPr>
              <w:highlight w:val="none"/>
            </w:rPr>
            <w:fldChar w:fldCharType="begin"/>
          </w:r>
          <w:r>
            <w:rPr>
              <w:highlight w:val="none"/>
            </w:rPr>
            <w:instrText xml:space="preserve"> PAGEREF _Toc17896 \h </w:instrText>
          </w:r>
          <w:r>
            <w:rPr>
              <w:highlight w:val="none"/>
            </w:rPr>
            <w:fldChar w:fldCharType="separate"/>
          </w:r>
          <w:r>
            <w:rPr>
              <w:highlight w:val="none"/>
            </w:rPr>
            <w:t>- 1 -</w:t>
          </w:r>
          <w:r>
            <w:rPr>
              <w:highlight w:val="none"/>
            </w:rPr>
            <w:fldChar w:fldCharType="end"/>
          </w:r>
          <w:r>
            <w:rPr>
              <w:highlight w:val="none"/>
            </w:rPr>
            <w:fldChar w:fldCharType="end"/>
          </w:r>
        </w:p>
        <w:p w14:paraId="09D1F488">
          <w:pPr>
            <w:pStyle w:val="17"/>
            <w:tabs>
              <w:tab w:val="right" w:leader="dot" w:pos="8306"/>
            </w:tabs>
            <w:rPr>
              <w:highlight w:val="none"/>
            </w:rPr>
          </w:pPr>
          <w:r>
            <w:rPr>
              <w:highlight w:val="none"/>
            </w:rPr>
            <w:fldChar w:fldCharType="begin"/>
          </w:r>
          <w:r>
            <w:rPr>
              <w:highlight w:val="none"/>
            </w:rPr>
            <w:instrText xml:space="preserve"> HYPERLINK \l "_Toc21048" </w:instrText>
          </w:r>
          <w:r>
            <w:rPr>
              <w:highlight w:val="none"/>
            </w:rPr>
            <w:fldChar w:fldCharType="separate"/>
          </w:r>
          <w:r>
            <w:rPr>
              <w:rFonts w:hint="eastAsia" w:eastAsia="黑体"/>
              <w:szCs w:val="28"/>
              <w:highlight w:val="none"/>
            </w:rPr>
            <w:t>二、服务范围</w:t>
          </w:r>
          <w:r>
            <w:rPr>
              <w:highlight w:val="none"/>
            </w:rPr>
            <w:tab/>
          </w:r>
          <w:r>
            <w:rPr>
              <w:highlight w:val="none"/>
            </w:rPr>
            <w:fldChar w:fldCharType="begin"/>
          </w:r>
          <w:r>
            <w:rPr>
              <w:highlight w:val="none"/>
            </w:rPr>
            <w:instrText xml:space="preserve"> PAGEREF _Toc21048 \h </w:instrText>
          </w:r>
          <w:r>
            <w:rPr>
              <w:highlight w:val="none"/>
            </w:rPr>
            <w:fldChar w:fldCharType="separate"/>
          </w:r>
          <w:r>
            <w:rPr>
              <w:highlight w:val="none"/>
            </w:rPr>
            <w:t>- 1 -</w:t>
          </w:r>
          <w:r>
            <w:rPr>
              <w:highlight w:val="none"/>
            </w:rPr>
            <w:fldChar w:fldCharType="end"/>
          </w:r>
          <w:r>
            <w:rPr>
              <w:highlight w:val="none"/>
            </w:rPr>
            <w:fldChar w:fldCharType="end"/>
          </w:r>
        </w:p>
        <w:p w14:paraId="569EB97B">
          <w:pPr>
            <w:pStyle w:val="17"/>
            <w:tabs>
              <w:tab w:val="right" w:leader="dot" w:pos="8306"/>
            </w:tabs>
            <w:rPr>
              <w:highlight w:val="none"/>
            </w:rPr>
          </w:pPr>
          <w:r>
            <w:rPr>
              <w:highlight w:val="none"/>
            </w:rPr>
            <w:fldChar w:fldCharType="begin"/>
          </w:r>
          <w:r>
            <w:rPr>
              <w:highlight w:val="none"/>
            </w:rPr>
            <w:instrText xml:space="preserve"> HYPERLINK \l "_Toc2340" </w:instrText>
          </w:r>
          <w:r>
            <w:rPr>
              <w:highlight w:val="none"/>
            </w:rPr>
            <w:fldChar w:fldCharType="separate"/>
          </w:r>
          <w:r>
            <w:rPr>
              <w:rFonts w:hint="eastAsia" w:eastAsia="黑体"/>
              <w:szCs w:val="28"/>
              <w:highlight w:val="none"/>
            </w:rPr>
            <w:t>三、各阶段成果完成时间要求</w:t>
          </w:r>
          <w:r>
            <w:rPr>
              <w:highlight w:val="none"/>
            </w:rPr>
            <w:tab/>
          </w:r>
          <w:r>
            <w:rPr>
              <w:highlight w:val="none"/>
            </w:rPr>
            <w:fldChar w:fldCharType="begin"/>
          </w:r>
          <w:r>
            <w:rPr>
              <w:highlight w:val="none"/>
            </w:rPr>
            <w:instrText xml:space="preserve"> PAGEREF _Toc2340 \h </w:instrText>
          </w:r>
          <w:r>
            <w:rPr>
              <w:highlight w:val="none"/>
            </w:rPr>
            <w:fldChar w:fldCharType="separate"/>
          </w:r>
          <w:r>
            <w:rPr>
              <w:highlight w:val="none"/>
            </w:rPr>
            <w:t>- 2 -</w:t>
          </w:r>
          <w:r>
            <w:rPr>
              <w:highlight w:val="none"/>
            </w:rPr>
            <w:fldChar w:fldCharType="end"/>
          </w:r>
          <w:r>
            <w:rPr>
              <w:highlight w:val="none"/>
            </w:rPr>
            <w:fldChar w:fldCharType="end"/>
          </w:r>
        </w:p>
        <w:p w14:paraId="223E86BE">
          <w:pPr>
            <w:pStyle w:val="17"/>
            <w:tabs>
              <w:tab w:val="right" w:leader="dot" w:pos="8306"/>
            </w:tabs>
            <w:rPr>
              <w:highlight w:val="none"/>
            </w:rPr>
          </w:pPr>
          <w:r>
            <w:rPr>
              <w:highlight w:val="none"/>
            </w:rPr>
            <w:fldChar w:fldCharType="begin"/>
          </w:r>
          <w:r>
            <w:rPr>
              <w:highlight w:val="none"/>
            </w:rPr>
            <w:instrText xml:space="preserve"> HYPERLINK \l "_Toc18617" </w:instrText>
          </w:r>
          <w:r>
            <w:rPr>
              <w:highlight w:val="none"/>
            </w:rPr>
            <w:fldChar w:fldCharType="separate"/>
          </w:r>
          <w:r>
            <w:rPr>
              <w:rFonts w:hint="eastAsia" w:eastAsia="黑体"/>
              <w:szCs w:val="28"/>
              <w:highlight w:val="none"/>
            </w:rPr>
            <w:t>四</w:t>
          </w:r>
          <w:r>
            <w:rPr>
              <w:rFonts w:eastAsia="黑体"/>
              <w:szCs w:val="28"/>
              <w:highlight w:val="none"/>
            </w:rPr>
            <w:t>、</w:t>
          </w:r>
          <w:r>
            <w:rPr>
              <w:rFonts w:hint="eastAsia" w:eastAsia="黑体"/>
              <w:szCs w:val="28"/>
              <w:highlight w:val="none"/>
            </w:rPr>
            <w:t>服务期限</w:t>
          </w:r>
          <w:r>
            <w:rPr>
              <w:highlight w:val="none"/>
            </w:rPr>
            <w:tab/>
          </w:r>
          <w:r>
            <w:rPr>
              <w:highlight w:val="none"/>
            </w:rPr>
            <w:fldChar w:fldCharType="begin"/>
          </w:r>
          <w:r>
            <w:rPr>
              <w:highlight w:val="none"/>
            </w:rPr>
            <w:instrText xml:space="preserve"> PAGEREF _Toc18617 \h </w:instrText>
          </w:r>
          <w:r>
            <w:rPr>
              <w:highlight w:val="none"/>
            </w:rPr>
            <w:fldChar w:fldCharType="separate"/>
          </w:r>
          <w:r>
            <w:rPr>
              <w:highlight w:val="none"/>
            </w:rPr>
            <w:t>- 2 -</w:t>
          </w:r>
          <w:r>
            <w:rPr>
              <w:highlight w:val="none"/>
            </w:rPr>
            <w:fldChar w:fldCharType="end"/>
          </w:r>
          <w:r>
            <w:rPr>
              <w:highlight w:val="none"/>
            </w:rPr>
            <w:fldChar w:fldCharType="end"/>
          </w:r>
        </w:p>
        <w:p w14:paraId="53C3DF72">
          <w:pPr>
            <w:pStyle w:val="17"/>
            <w:tabs>
              <w:tab w:val="right" w:leader="dot" w:pos="8306"/>
            </w:tabs>
            <w:rPr>
              <w:highlight w:val="none"/>
            </w:rPr>
          </w:pPr>
          <w:r>
            <w:rPr>
              <w:highlight w:val="none"/>
            </w:rPr>
            <w:fldChar w:fldCharType="begin"/>
          </w:r>
          <w:r>
            <w:rPr>
              <w:highlight w:val="none"/>
            </w:rPr>
            <w:instrText xml:space="preserve"> HYPERLINK \l "_Toc13601" </w:instrText>
          </w:r>
          <w:r>
            <w:rPr>
              <w:highlight w:val="none"/>
            </w:rPr>
            <w:fldChar w:fldCharType="separate"/>
          </w:r>
          <w:r>
            <w:rPr>
              <w:rFonts w:hint="eastAsia" w:eastAsia="黑体"/>
              <w:szCs w:val="28"/>
              <w:highlight w:val="none"/>
            </w:rPr>
            <w:t>五、质保期限</w:t>
          </w:r>
          <w:r>
            <w:rPr>
              <w:highlight w:val="none"/>
            </w:rPr>
            <w:tab/>
          </w:r>
          <w:r>
            <w:rPr>
              <w:highlight w:val="none"/>
            </w:rPr>
            <w:fldChar w:fldCharType="begin"/>
          </w:r>
          <w:r>
            <w:rPr>
              <w:highlight w:val="none"/>
            </w:rPr>
            <w:instrText xml:space="preserve"> PAGEREF _Toc13601 \h </w:instrText>
          </w:r>
          <w:r>
            <w:rPr>
              <w:highlight w:val="none"/>
            </w:rPr>
            <w:fldChar w:fldCharType="separate"/>
          </w:r>
          <w:r>
            <w:rPr>
              <w:highlight w:val="none"/>
            </w:rPr>
            <w:t>- 5 -</w:t>
          </w:r>
          <w:r>
            <w:rPr>
              <w:highlight w:val="none"/>
            </w:rPr>
            <w:fldChar w:fldCharType="end"/>
          </w:r>
          <w:r>
            <w:rPr>
              <w:highlight w:val="none"/>
            </w:rPr>
            <w:fldChar w:fldCharType="end"/>
          </w:r>
        </w:p>
        <w:p w14:paraId="1C5FE9A4">
          <w:pPr>
            <w:pStyle w:val="17"/>
            <w:tabs>
              <w:tab w:val="right" w:leader="dot" w:pos="8306"/>
            </w:tabs>
            <w:rPr>
              <w:highlight w:val="none"/>
            </w:rPr>
          </w:pPr>
          <w:r>
            <w:rPr>
              <w:highlight w:val="none"/>
            </w:rPr>
            <w:fldChar w:fldCharType="begin"/>
          </w:r>
          <w:r>
            <w:rPr>
              <w:highlight w:val="none"/>
            </w:rPr>
            <w:instrText xml:space="preserve"> HYPERLINK \l "_Toc9699" </w:instrText>
          </w:r>
          <w:r>
            <w:rPr>
              <w:highlight w:val="none"/>
            </w:rPr>
            <w:fldChar w:fldCharType="separate"/>
          </w:r>
          <w:r>
            <w:rPr>
              <w:rFonts w:hint="eastAsia" w:eastAsia="黑体"/>
              <w:szCs w:val="28"/>
              <w:highlight w:val="none"/>
            </w:rPr>
            <w:t>六、对系统运作和故障情况的支持、服务响应要求</w:t>
          </w:r>
          <w:r>
            <w:rPr>
              <w:highlight w:val="none"/>
            </w:rPr>
            <w:tab/>
          </w:r>
          <w:r>
            <w:rPr>
              <w:highlight w:val="none"/>
            </w:rPr>
            <w:fldChar w:fldCharType="begin"/>
          </w:r>
          <w:r>
            <w:rPr>
              <w:highlight w:val="none"/>
            </w:rPr>
            <w:instrText xml:space="preserve"> PAGEREF _Toc9699 \h </w:instrText>
          </w:r>
          <w:r>
            <w:rPr>
              <w:highlight w:val="none"/>
            </w:rPr>
            <w:fldChar w:fldCharType="separate"/>
          </w:r>
          <w:r>
            <w:rPr>
              <w:highlight w:val="none"/>
            </w:rPr>
            <w:t>- 5 -</w:t>
          </w:r>
          <w:r>
            <w:rPr>
              <w:highlight w:val="none"/>
            </w:rPr>
            <w:fldChar w:fldCharType="end"/>
          </w:r>
          <w:r>
            <w:rPr>
              <w:highlight w:val="none"/>
            </w:rPr>
            <w:fldChar w:fldCharType="end"/>
          </w:r>
        </w:p>
        <w:p w14:paraId="2692E829">
          <w:pPr>
            <w:pStyle w:val="17"/>
            <w:tabs>
              <w:tab w:val="right" w:leader="dot" w:pos="8306"/>
            </w:tabs>
            <w:rPr>
              <w:highlight w:val="none"/>
            </w:rPr>
          </w:pPr>
          <w:r>
            <w:rPr>
              <w:highlight w:val="none"/>
            </w:rPr>
            <w:fldChar w:fldCharType="begin"/>
          </w:r>
          <w:r>
            <w:rPr>
              <w:highlight w:val="none"/>
            </w:rPr>
            <w:instrText xml:space="preserve"> HYPERLINK \l "_Toc19292" </w:instrText>
          </w:r>
          <w:r>
            <w:rPr>
              <w:highlight w:val="none"/>
            </w:rPr>
            <w:fldChar w:fldCharType="separate"/>
          </w:r>
          <w:r>
            <w:rPr>
              <w:rFonts w:hint="eastAsia" w:eastAsia="黑体"/>
              <w:szCs w:val="28"/>
              <w:highlight w:val="none"/>
            </w:rPr>
            <w:t>七、合同价格形式与签约合同价</w:t>
          </w:r>
          <w:r>
            <w:rPr>
              <w:highlight w:val="none"/>
            </w:rPr>
            <w:tab/>
          </w:r>
          <w:r>
            <w:rPr>
              <w:highlight w:val="none"/>
            </w:rPr>
            <w:fldChar w:fldCharType="begin"/>
          </w:r>
          <w:r>
            <w:rPr>
              <w:highlight w:val="none"/>
            </w:rPr>
            <w:instrText xml:space="preserve"> PAGEREF _Toc19292 \h </w:instrText>
          </w:r>
          <w:r>
            <w:rPr>
              <w:highlight w:val="none"/>
            </w:rPr>
            <w:fldChar w:fldCharType="separate"/>
          </w:r>
          <w:r>
            <w:rPr>
              <w:highlight w:val="none"/>
            </w:rPr>
            <w:t>- 6 -</w:t>
          </w:r>
          <w:r>
            <w:rPr>
              <w:highlight w:val="none"/>
            </w:rPr>
            <w:fldChar w:fldCharType="end"/>
          </w:r>
          <w:r>
            <w:rPr>
              <w:highlight w:val="none"/>
            </w:rPr>
            <w:fldChar w:fldCharType="end"/>
          </w:r>
        </w:p>
        <w:p w14:paraId="6CE12D7B">
          <w:pPr>
            <w:pStyle w:val="17"/>
            <w:tabs>
              <w:tab w:val="right" w:leader="dot" w:pos="8306"/>
            </w:tabs>
            <w:rPr>
              <w:highlight w:val="none"/>
            </w:rPr>
          </w:pPr>
          <w:r>
            <w:rPr>
              <w:highlight w:val="none"/>
            </w:rPr>
            <w:fldChar w:fldCharType="begin"/>
          </w:r>
          <w:r>
            <w:rPr>
              <w:highlight w:val="none"/>
            </w:rPr>
            <w:instrText xml:space="preserve"> HYPERLINK \l "_Toc26275" </w:instrText>
          </w:r>
          <w:r>
            <w:rPr>
              <w:highlight w:val="none"/>
            </w:rPr>
            <w:fldChar w:fldCharType="separate"/>
          </w:r>
          <w:r>
            <w:rPr>
              <w:rFonts w:hint="eastAsia" w:eastAsia="黑体"/>
              <w:szCs w:val="28"/>
              <w:highlight w:val="none"/>
            </w:rPr>
            <w:t>八</w:t>
          </w:r>
          <w:r>
            <w:rPr>
              <w:rFonts w:eastAsia="黑体"/>
              <w:szCs w:val="28"/>
              <w:highlight w:val="none"/>
            </w:rPr>
            <w:t>、</w:t>
          </w:r>
          <w:r>
            <w:rPr>
              <w:rFonts w:hint="eastAsia" w:eastAsia="黑体"/>
              <w:szCs w:val="28"/>
              <w:highlight w:val="none"/>
            </w:rPr>
            <w:t>发包人代表与承包人</w:t>
          </w:r>
          <w:r>
            <w:rPr>
              <w:rFonts w:eastAsia="黑体"/>
              <w:szCs w:val="28"/>
              <w:highlight w:val="none"/>
            </w:rPr>
            <w:t>项目负责人</w:t>
          </w:r>
          <w:r>
            <w:rPr>
              <w:highlight w:val="none"/>
            </w:rPr>
            <w:tab/>
          </w:r>
          <w:r>
            <w:rPr>
              <w:highlight w:val="none"/>
            </w:rPr>
            <w:fldChar w:fldCharType="begin"/>
          </w:r>
          <w:r>
            <w:rPr>
              <w:highlight w:val="none"/>
            </w:rPr>
            <w:instrText xml:space="preserve"> PAGEREF _Toc26275 \h </w:instrText>
          </w:r>
          <w:r>
            <w:rPr>
              <w:highlight w:val="none"/>
            </w:rPr>
            <w:fldChar w:fldCharType="separate"/>
          </w:r>
          <w:r>
            <w:rPr>
              <w:highlight w:val="none"/>
            </w:rPr>
            <w:t>- 6 -</w:t>
          </w:r>
          <w:r>
            <w:rPr>
              <w:highlight w:val="none"/>
            </w:rPr>
            <w:fldChar w:fldCharType="end"/>
          </w:r>
          <w:r>
            <w:rPr>
              <w:highlight w:val="none"/>
            </w:rPr>
            <w:fldChar w:fldCharType="end"/>
          </w:r>
        </w:p>
        <w:p w14:paraId="159AB78E">
          <w:pPr>
            <w:pStyle w:val="17"/>
            <w:tabs>
              <w:tab w:val="right" w:leader="dot" w:pos="8306"/>
            </w:tabs>
            <w:rPr>
              <w:highlight w:val="none"/>
            </w:rPr>
          </w:pPr>
          <w:r>
            <w:rPr>
              <w:highlight w:val="none"/>
            </w:rPr>
            <w:fldChar w:fldCharType="begin"/>
          </w:r>
          <w:r>
            <w:rPr>
              <w:highlight w:val="none"/>
            </w:rPr>
            <w:instrText xml:space="preserve"> HYPERLINK \l "_Toc22765" </w:instrText>
          </w:r>
          <w:r>
            <w:rPr>
              <w:highlight w:val="none"/>
            </w:rPr>
            <w:fldChar w:fldCharType="separate"/>
          </w:r>
          <w:r>
            <w:rPr>
              <w:rFonts w:hint="eastAsia" w:eastAsia="黑体"/>
              <w:szCs w:val="28"/>
              <w:highlight w:val="none"/>
            </w:rPr>
            <w:t>九、合同文件构成</w:t>
          </w:r>
          <w:r>
            <w:rPr>
              <w:highlight w:val="none"/>
            </w:rPr>
            <w:tab/>
          </w:r>
          <w:r>
            <w:rPr>
              <w:highlight w:val="none"/>
            </w:rPr>
            <w:fldChar w:fldCharType="begin"/>
          </w:r>
          <w:r>
            <w:rPr>
              <w:highlight w:val="none"/>
            </w:rPr>
            <w:instrText xml:space="preserve"> PAGEREF _Toc22765 \h </w:instrText>
          </w:r>
          <w:r>
            <w:rPr>
              <w:highlight w:val="none"/>
            </w:rPr>
            <w:fldChar w:fldCharType="separate"/>
          </w:r>
          <w:r>
            <w:rPr>
              <w:highlight w:val="none"/>
            </w:rPr>
            <w:t>- 7 -</w:t>
          </w:r>
          <w:r>
            <w:rPr>
              <w:highlight w:val="none"/>
            </w:rPr>
            <w:fldChar w:fldCharType="end"/>
          </w:r>
          <w:r>
            <w:rPr>
              <w:highlight w:val="none"/>
            </w:rPr>
            <w:fldChar w:fldCharType="end"/>
          </w:r>
        </w:p>
        <w:p w14:paraId="6B807D67">
          <w:pPr>
            <w:pStyle w:val="17"/>
            <w:tabs>
              <w:tab w:val="right" w:leader="dot" w:pos="8306"/>
            </w:tabs>
            <w:rPr>
              <w:highlight w:val="none"/>
            </w:rPr>
          </w:pPr>
          <w:r>
            <w:rPr>
              <w:highlight w:val="none"/>
            </w:rPr>
            <w:fldChar w:fldCharType="begin"/>
          </w:r>
          <w:r>
            <w:rPr>
              <w:highlight w:val="none"/>
            </w:rPr>
            <w:instrText xml:space="preserve"> HYPERLINK \l "_Toc16416" </w:instrText>
          </w:r>
          <w:r>
            <w:rPr>
              <w:highlight w:val="none"/>
            </w:rPr>
            <w:fldChar w:fldCharType="separate"/>
          </w:r>
          <w:r>
            <w:rPr>
              <w:rFonts w:hint="eastAsia" w:eastAsia="黑体"/>
              <w:szCs w:val="28"/>
              <w:highlight w:val="none"/>
            </w:rPr>
            <w:t>十</w:t>
          </w:r>
          <w:r>
            <w:rPr>
              <w:rFonts w:eastAsia="黑体"/>
              <w:szCs w:val="28"/>
              <w:highlight w:val="none"/>
            </w:rPr>
            <w:t>、承诺</w:t>
          </w:r>
          <w:r>
            <w:rPr>
              <w:highlight w:val="none"/>
            </w:rPr>
            <w:tab/>
          </w:r>
          <w:r>
            <w:rPr>
              <w:highlight w:val="none"/>
            </w:rPr>
            <w:fldChar w:fldCharType="begin"/>
          </w:r>
          <w:r>
            <w:rPr>
              <w:highlight w:val="none"/>
            </w:rPr>
            <w:instrText xml:space="preserve"> PAGEREF _Toc16416 \h </w:instrText>
          </w:r>
          <w:r>
            <w:rPr>
              <w:highlight w:val="none"/>
            </w:rPr>
            <w:fldChar w:fldCharType="separate"/>
          </w:r>
          <w:r>
            <w:rPr>
              <w:highlight w:val="none"/>
            </w:rPr>
            <w:t>- 7 -</w:t>
          </w:r>
          <w:r>
            <w:rPr>
              <w:highlight w:val="none"/>
            </w:rPr>
            <w:fldChar w:fldCharType="end"/>
          </w:r>
          <w:r>
            <w:rPr>
              <w:highlight w:val="none"/>
            </w:rPr>
            <w:fldChar w:fldCharType="end"/>
          </w:r>
        </w:p>
        <w:p w14:paraId="3B57C8D0">
          <w:pPr>
            <w:pStyle w:val="17"/>
            <w:tabs>
              <w:tab w:val="right" w:leader="dot" w:pos="8306"/>
            </w:tabs>
            <w:rPr>
              <w:highlight w:val="none"/>
            </w:rPr>
          </w:pPr>
          <w:r>
            <w:rPr>
              <w:highlight w:val="none"/>
            </w:rPr>
            <w:fldChar w:fldCharType="begin"/>
          </w:r>
          <w:r>
            <w:rPr>
              <w:highlight w:val="none"/>
            </w:rPr>
            <w:instrText xml:space="preserve"> HYPERLINK \l "_Toc28932" </w:instrText>
          </w:r>
          <w:r>
            <w:rPr>
              <w:highlight w:val="none"/>
            </w:rPr>
            <w:fldChar w:fldCharType="separate"/>
          </w:r>
          <w:r>
            <w:rPr>
              <w:rFonts w:hint="eastAsia" w:eastAsia="黑体"/>
              <w:szCs w:val="28"/>
              <w:highlight w:val="none"/>
            </w:rPr>
            <w:t>十一</w:t>
          </w:r>
          <w:r>
            <w:rPr>
              <w:rFonts w:eastAsia="黑体"/>
              <w:szCs w:val="28"/>
              <w:highlight w:val="none"/>
            </w:rPr>
            <w:t>、词语含义</w:t>
          </w:r>
          <w:r>
            <w:rPr>
              <w:highlight w:val="none"/>
            </w:rPr>
            <w:tab/>
          </w:r>
          <w:r>
            <w:rPr>
              <w:highlight w:val="none"/>
            </w:rPr>
            <w:fldChar w:fldCharType="begin"/>
          </w:r>
          <w:r>
            <w:rPr>
              <w:highlight w:val="none"/>
            </w:rPr>
            <w:instrText xml:space="preserve"> PAGEREF _Toc28932 \h </w:instrText>
          </w:r>
          <w:r>
            <w:rPr>
              <w:highlight w:val="none"/>
            </w:rPr>
            <w:fldChar w:fldCharType="separate"/>
          </w:r>
          <w:r>
            <w:rPr>
              <w:highlight w:val="none"/>
            </w:rPr>
            <w:t>- 8 -</w:t>
          </w:r>
          <w:r>
            <w:rPr>
              <w:highlight w:val="none"/>
            </w:rPr>
            <w:fldChar w:fldCharType="end"/>
          </w:r>
          <w:r>
            <w:rPr>
              <w:highlight w:val="none"/>
            </w:rPr>
            <w:fldChar w:fldCharType="end"/>
          </w:r>
        </w:p>
        <w:p w14:paraId="31BF98B9">
          <w:pPr>
            <w:pStyle w:val="17"/>
            <w:tabs>
              <w:tab w:val="right" w:leader="dot" w:pos="8306"/>
            </w:tabs>
            <w:rPr>
              <w:highlight w:val="none"/>
            </w:rPr>
          </w:pPr>
          <w:r>
            <w:rPr>
              <w:highlight w:val="none"/>
            </w:rPr>
            <w:fldChar w:fldCharType="begin"/>
          </w:r>
          <w:r>
            <w:rPr>
              <w:highlight w:val="none"/>
            </w:rPr>
            <w:instrText xml:space="preserve"> HYPERLINK \l "_Toc2253" </w:instrText>
          </w:r>
          <w:r>
            <w:rPr>
              <w:highlight w:val="none"/>
            </w:rPr>
            <w:fldChar w:fldCharType="separate"/>
          </w:r>
          <w:r>
            <w:rPr>
              <w:rFonts w:hint="eastAsia" w:eastAsia="黑体"/>
              <w:highlight w:val="none"/>
            </w:rPr>
            <w:t>十二</w:t>
          </w:r>
          <w:r>
            <w:rPr>
              <w:rFonts w:eastAsia="黑体"/>
              <w:highlight w:val="none"/>
            </w:rPr>
            <w:t>、签订地点</w:t>
          </w:r>
          <w:r>
            <w:rPr>
              <w:highlight w:val="none"/>
            </w:rPr>
            <w:tab/>
          </w:r>
          <w:r>
            <w:rPr>
              <w:highlight w:val="none"/>
            </w:rPr>
            <w:fldChar w:fldCharType="begin"/>
          </w:r>
          <w:r>
            <w:rPr>
              <w:highlight w:val="none"/>
            </w:rPr>
            <w:instrText xml:space="preserve"> PAGEREF _Toc2253 \h </w:instrText>
          </w:r>
          <w:r>
            <w:rPr>
              <w:highlight w:val="none"/>
            </w:rPr>
            <w:fldChar w:fldCharType="separate"/>
          </w:r>
          <w:r>
            <w:rPr>
              <w:highlight w:val="none"/>
            </w:rPr>
            <w:t>- 8 -</w:t>
          </w:r>
          <w:r>
            <w:rPr>
              <w:highlight w:val="none"/>
            </w:rPr>
            <w:fldChar w:fldCharType="end"/>
          </w:r>
          <w:r>
            <w:rPr>
              <w:highlight w:val="none"/>
            </w:rPr>
            <w:fldChar w:fldCharType="end"/>
          </w:r>
        </w:p>
        <w:p w14:paraId="1E52BDC9">
          <w:pPr>
            <w:pStyle w:val="17"/>
            <w:tabs>
              <w:tab w:val="right" w:leader="dot" w:pos="8306"/>
            </w:tabs>
            <w:rPr>
              <w:highlight w:val="none"/>
            </w:rPr>
          </w:pPr>
          <w:r>
            <w:rPr>
              <w:highlight w:val="none"/>
            </w:rPr>
            <w:fldChar w:fldCharType="begin"/>
          </w:r>
          <w:r>
            <w:rPr>
              <w:highlight w:val="none"/>
            </w:rPr>
            <w:instrText xml:space="preserve"> HYPERLINK \l "_Toc26694" </w:instrText>
          </w:r>
          <w:r>
            <w:rPr>
              <w:highlight w:val="none"/>
            </w:rPr>
            <w:fldChar w:fldCharType="separate"/>
          </w:r>
          <w:r>
            <w:rPr>
              <w:rFonts w:eastAsia="黑体"/>
              <w:szCs w:val="28"/>
              <w:highlight w:val="none"/>
            </w:rPr>
            <w:t>十三、补充协议</w:t>
          </w:r>
          <w:r>
            <w:rPr>
              <w:highlight w:val="none"/>
            </w:rPr>
            <w:tab/>
          </w:r>
          <w:r>
            <w:rPr>
              <w:highlight w:val="none"/>
            </w:rPr>
            <w:fldChar w:fldCharType="begin"/>
          </w:r>
          <w:r>
            <w:rPr>
              <w:highlight w:val="none"/>
            </w:rPr>
            <w:instrText xml:space="preserve"> PAGEREF _Toc26694 \h </w:instrText>
          </w:r>
          <w:r>
            <w:rPr>
              <w:highlight w:val="none"/>
            </w:rPr>
            <w:fldChar w:fldCharType="separate"/>
          </w:r>
          <w:r>
            <w:rPr>
              <w:highlight w:val="none"/>
            </w:rPr>
            <w:t>- 8 -</w:t>
          </w:r>
          <w:r>
            <w:rPr>
              <w:highlight w:val="none"/>
            </w:rPr>
            <w:fldChar w:fldCharType="end"/>
          </w:r>
          <w:r>
            <w:rPr>
              <w:highlight w:val="none"/>
            </w:rPr>
            <w:fldChar w:fldCharType="end"/>
          </w:r>
        </w:p>
        <w:p w14:paraId="674793EB">
          <w:pPr>
            <w:pStyle w:val="17"/>
            <w:tabs>
              <w:tab w:val="right" w:leader="dot" w:pos="8306"/>
            </w:tabs>
            <w:rPr>
              <w:highlight w:val="none"/>
            </w:rPr>
          </w:pPr>
          <w:r>
            <w:rPr>
              <w:highlight w:val="none"/>
            </w:rPr>
            <w:fldChar w:fldCharType="begin"/>
          </w:r>
          <w:r>
            <w:rPr>
              <w:highlight w:val="none"/>
            </w:rPr>
            <w:instrText xml:space="preserve"> HYPERLINK \l "_Toc8908" </w:instrText>
          </w:r>
          <w:r>
            <w:rPr>
              <w:highlight w:val="none"/>
            </w:rPr>
            <w:fldChar w:fldCharType="separate"/>
          </w:r>
          <w:r>
            <w:rPr>
              <w:rFonts w:eastAsia="黑体"/>
              <w:szCs w:val="28"/>
              <w:highlight w:val="none"/>
            </w:rPr>
            <w:t>十四、合同生效</w:t>
          </w:r>
          <w:r>
            <w:rPr>
              <w:highlight w:val="none"/>
            </w:rPr>
            <w:tab/>
          </w:r>
          <w:r>
            <w:rPr>
              <w:highlight w:val="none"/>
            </w:rPr>
            <w:fldChar w:fldCharType="begin"/>
          </w:r>
          <w:r>
            <w:rPr>
              <w:highlight w:val="none"/>
            </w:rPr>
            <w:instrText xml:space="preserve"> PAGEREF _Toc8908 \h </w:instrText>
          </w:r>
          <w:r>
            <w:rPr>
              <w:highlight w:val="none"/>
            </w:rPr>
            <w:fldChar w:fldCharType="separate"/>
          </w:r>
          <w:r>
            <w:rPr>
              <w:highlight w:val="none"/>
            </w:rPr>
            <w:t>- 8 -</w:t>
          </w:r>
          <w:r>
            <w:rPr>
              <w:highlight w:val="none"/>
            </w:rPr>
            <w:fldChar w:fldCharType="end"/>
          </w:r>
          <w:r>
            <w:rPr>
              <w:highlight w:val="none"/>
            </w:rPr>
            <w:fldChar w:fldCharType="end"/>
          </w:r>
        </w:p>
        <w:p w14:paraId="40029EA6">
          <w:pPr>
            <w:pStyle w:val="17"/>
            <w:tabs>
              <w:tab w:val="right" w:leader="dot" w:pos="8306"/>
            </w:tabs>
            <w:rPr>
              <w:highlight w:val="none"/>
            </w:rPr>
          </w:pPr>
          <w:r>
            <w:rPr>
              <w:highlight w:val="none"/>
            </w:rPr>
            <w:fldChar w:fldCharType="begin"/>
          </w:r>
          <w:r>
            <w:rPr>
              <w:highlight w:val="none"/>
            </w:rPr>
            <w:instrText xml:space="preserve"> HYPERLINK \l "_Toc16404" </w:instrText>
          </w:r>
          <w:r>
            <w:rPr>
              <w:highlight w:val="none"/>
            </w:rPr>
            <w:fldChar w:fldCharType="separate"/>
          </w:r>
          <w:r>
            <w:rPr>
              <w:rFonts w:eastAsia="黑体"/>
              <w:szCs w:val="28"/>
              <w:highlight w:val="none"/>
            </w:rPr>
            <w:t>十</w:t>
          </w:r>
          <w:r>
            <w:rPr>
              <w:rFonts w:hint="eastAsia" w:eastAsia="黑体"/>
              <w:szCs w:val="28"/>
              <w:highlight w:val="none"/>
            </w:rPr>
            <w:t>五</w:t>
          </w:r>
          <w:r>
            <w:rPr>
              <w:rFonts w:eastAsia="黑体"/>
              <w:szCs w:val="28"/>
              <w:highlight w:val="none"/>
            </w:rPr>
            <w:t>、合同份数</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- 8 -</w:t>
          </w:r>
          <w:r>
            <w:rPr>
              <w:highlight w:val="none"/>
            </w:rPr>
            <w:fldChar w:fldCharType="end"/>
          </w:r>
          <w:r>
            <w:rPr>
              <w:highlight w:val="none"/>
            </w:rPr>
            <w:fldChar w:fldCharType="end"/>
          </w:r>
        </w:p>
        <w:p w14:paraId="3F8D1EF2">
          <w:pPr>
            <w:pStyle w:val="16"/>
            <w:tabs>
              <w:tab w:val="right" w:leader="dot" w:pos="8306"/>
            </w:tabs>
            <w:rPr>
              <w:highlight w:val="none"/>
            </w:rPr>
          </w:pPr>
          <w:r>
            <w:rPr>
              <w:highlight w:val="none"/>
            </w:rPr>
            <w:fldChar w:fldCharType="begin"/>
          </w:r>
          <w:r>
            <w:rPr>
              <w:highlight w:val="none"/>
            </w:rPr>
            <w:instrText xml:space="preserve"> HYPERLINK \l "_Toc15009" </w:instrText>
          </w:r>
          <w:r>
            <w:rPr>
              <w:highlight w:val="none"/>
            </w:rPr>
            <w:fldChar w:fldCharType="separate"/>
          </w:r>
          <w:r>
            <w:rPr>
              <w:rFonts w:ascii="华文中宋" w:hAnsi="华文中宋" w:eastAsia="华文中宋"/>
              <w:highlight w:val="none"/>
            </w:rPr>
            <w:t>第二部分</w:t>
          </w:r>
          <w:r>
            <w:rPr>
              <w:rFonts w:hint="eastAsia" w:ascii="华文中宋" w:hAnsi="华文中宋" w:eastAsia="华文中宋"/>
              <w:highlight w:val="none"/>
            </w:rPr>
            <w:t xml:space="preserve"> </w:t>
          </w:r>
          <w:r>
            <w:rPr>
              <w:rFonts w:ascii="华文中宋" w:hAnsi="华文中宋" w:eastAsia="华文中宋"/>
              <w:highlight w:val="none"/>
            </w:rPr>
            <w:t>合同条款</w:t>
          </w:r>
          <w:r>
            <w:rPr>
              <w:highlight w:val="none"/>
            </w:rPr>
            <w:tab/>
          </w:r>
          <w:r>
            <w:rPr>
              <w:highlight w:val="none"/>
            </w:rPr>
            <w:fldChar w:fldCharType="begin"/>
          </w:r>
          <w:r>
            <w:rPr>
              <w:highlight w:val="none"/>
            </w:rPr>
            <w:instrText xml:space="preserve"> PAGEREF _Toc15009 \h </w:instrText>
          </w:r>
          <w:r>
            <w:rPr>
              <w:highlight w:val="none"/>
            </w:rPr>
            <w:fldChar w:fldCharType="separate"/>
          </w:r>
          <w:r>
            <w:rPr>
              <w:highlight w:val="none"/>
            </w:rPr>
            <w:t>- 10 -</w:t>
          </w:r>
          <w:r>
            <w:rPr>
              <w:highlight w:val="none"/>
            </w:rPr>
            <w:fldChar w:fldCharType="end"/>
          </w:r>
          <w:r>
            <w:rPr>
              <w:highlight w:val="none"/>
            </w:rPr>
            <w:fldChar w:fldCharType="end"/>
          </w:r>
        </w:p>
        <w:p w14:paraId="23E8FF2F">
          <w:pPr>
            <w:pStyle w:val="17"/>
            <w:tabs>
              <w:tab w:val="right" w:leader="dot" w:pos="8306"/>
            </w:tabs>
            <w:rPr>
              <w:highlight w:val="none"/>
            </w:rPr>
          </w:pPr>
          <w:r>
            <w:rPr>
              <w:highlight w:val="none"/>
            </w:rPr>
            <w:fldChar w:fldCharType="begin"/>
          </w:r>
          <w:r>
            <w:rPr>
              <w:highlight w:val="none"/>
            </w:rPr>
            <w:instrText xml:space="preserve"> HYPERLINK \l "_Toc26878" </w:instrText>
          </w:r>
          <w:r>
            <w:rPr>
              <w:highlight w:val="none"/>
            </w:rPr>
            <w:fldChar w:fldCharType="separate"/>
          </w:r>
          <w:r>
            <w:rPr>
              <w:rFonts w:eastAsia="黑体"/>
              <w:highlight w:val="none"/>
            </w:rPr>
            <w:t>1. 一般约定</w:t>
          </w:r>
          <w:r>
            <w:rPr>
              <w:highlight w:val="none"/>
            </w:rPr>
            <w:tab/>
          </w:r>
          <w:r>
            <w:rPr>
              <w:highlight w:val="none"/>
            </w:rPr>
            <w:fldChar w:fldCharType="begin"/>
          </w:r>
          <w:r>
            <w:rPr>
              <w:highlight w:val="none"/>
            </w:rPr>
            <w:instrText xml:space="preserve"> PAGEREF _Toc26878 \h </w:instrText>
          </w:r>
          <w:r>
            <w:rPr>
              <w:highlight w:val="none"/>
            </w:rPr>
            <w:fldChar w:fldCharType="separate"/>
          </w:r>
          <w:r>
            <w:rPr>
              <w:highlight w:val="none"/>
            </w:rPr>
            <w:t>- 10 -</w:t>
          </w:r>
          <w:r>
            <w:rPr>
              <w:highlight w:val="none"/>
            </w:rPr>
            <w:fldChar w:fldCharType="end"/>
          </w:r>
          <w:r>
            <w:rPr>
              <w:highlight w:val="none"/>
            </w:rPr>
            <w:fldChar w:fldCharType="end"/>
          </w:r>
        </w:p>
        <w:p w14:paraId="3C927CAD">
          <w:pPr>
            <w:pStyle w:val="17"/>
            <w:tabs>
              <w:tab w:val="right" w:leader="dot" w:pos="8306"/>
            </w:tabs>
            <w:rPr>
              <w:highlight w:val="none"/>
            </w:rPr>
          </w:pPr>
          <w:r>
            <w:rPr>
              <w:highlight w:val="none"/>
            </w:rPr>
            <w:fldChar w:fldCharType="begin"/>
          </w:r>
          <w:r>
            <w:rPr>
              <w:highlight w:val="none"/>
            </w:rPr>
            <w:instrText xml:space="preserve"> HYPERLINK \l "_Toc1097" </w:instrText>
          </w:r>
          <w:r>
            <w:rPr>
              <w:highlight w:val="none"/>
            </w:rPr>
            <w:fldChar w:fldCharType="separate"/>
          </w:r>
          <w:r>
            <w:rPr>
              <w:rFonts w:eastAsia="黑体"/>
              <w:highlight w:val="none"/>
            </w:rPr>
            <w:t>2. 发包人</w:t>
          </w:r>
          <w:r>
            <w:rPr>
              <w:highlight w:val="none"/>
            </w:rPr>
            <w:tab/>
          </w:r>
          <w:r>
            <w:rPr>
              <w:highlight w:val="none"/>
            </w:rPr>
            <w:fldChar w:fldCharType="begin"/>
          </w:r>
          <w:r>
            <w:rPr>
              <w:highlight w:val="none"/>
            </w:rPr>
            <w:instrText xml:space="preserve"> PAGEREF _Toc1097 \h </w:instrText>
          </w:r>
          <w:r>
            <w:rPr>
              <w:highlight w:val="none"/>
            </w:rPr>
            <w:fldChar w:fldCharType="separate"/>
          </w:r>
          <w:r>
            <w:rPr>
              <w:highlight w:val="none"/>
            </w:rPr>
            <w:t>- 15 -</w:t>
          </w:r>
          <w:r>
            <w:rPr>
              <w:highlight w:val="none"/>
            </w:rPr>
            <w:fldChar w:fldCharType="end"/>
          </w:r>
          <w:r>
            <w:rPr>
              <w:highlight w:val="none"/>
            </w:rPr>
            <w:fldChar w:fldCharType="end"/>
          </w:r>
        </w:p>
        <w:p w14:paraId="5AC5C114">
          <w:pPr>
            <w:pStyle w:val="17"/>
            <w:tabs>
              <w:tab w:val="right" w:leader="dot" w:pos="8306"/>
            </w:tabs>
            <w:rPr>
              <w:highlight w:val="none"/>
            </w:rPr>
          </w:pPr>
          <w:r>
            <w:rPr>
              <w:highlight w:val="none"/>
            </w:rPr>
            <w:fldChar w:fldCharType="begin"/>
          </w:r>
          <w:r>
            <w:rPr>
              <w:highlight w:val="none"/>
            </w:rPr>
            <w:instrText xml:space="preserve"> HYPERLINK \l "_Toc32248" </w:instrText>
          </w:r>
          <w:r>
            <w:rPr>
              <w:highlight w:val="none"/>
            </w:rPr>
            <w:fldChar w:fldCharType="separate"/>
          </w:r>
          <w:r>
            <w:rPr>
              <w:rFonts w:eastAsia="黑体"/>
              <w:highlight w:val="none"/>
            </w:rPr>
            <w:t xml:space="preserve">3. </w:t>
          </w:r>
          <w:r>
            <w:rPr>
              <w:rFonts w:hint="eastAsia" w:eastAsia="黑体"/>
              <w:highlight w:val="none"/>
            </w:rPr>
            <w:t>承包人</w:t>
          </w:r>
          <w:r>
            <w:rPr>
              <w:highlight w:val="none"/>
            </w:rPr>
            <w:tab/>
          </w:r>
          <w:r>
            <w:rPr>
              <w:highlight w:val="none"/>
            </w:rPr>
            <w:fldChar w:fldCharType="begin"/>
          </w:r>
          <w:r>
            <w:rPr>
              <w:highlight w:val="none"/>
            </w:rPr>
            <w:instrText xml:space="preserve"> PAGEREF _Toc32248 \h </w:instrText>
          </w:r>
          <w:r>
            <w:rPr>
              <w:highlight w:val="none"/>
            </w:rPr>
            <w:fldChar w:fldCharType="separate"/>
          </w:r>
          <w:r>
            <w:rPr>
              <w:highlight w:val="none"/>
            </w:rPr>
            <w:t>- 17 -</w:t>
          </w:r>
          <w:r>
            <w:rPr>
              <w:highlight w:val="none"/>
            </w:rPr>
            <w:fldChar w:fldCharType="end"/>
          </w:r>
          <w:r>
            <w:rPr>
              <w:highlight w:val="none"/>
            </w:rPr>
            <w:fldChar w:fldCharType="end"/>
          </w:r>
        </w:p>
        <w:p w14:paraId="6F8CFA00">
          <w:pPr>
            <w:pStyle w:val="17"/>
            <w:tabs>
              <w:tab w:val="right" w:leader="dot" w:pos="8306"/>
            </w:tabs>
            <w:rPr>
              <w:highlight w:val="none"/>
            </w:rPr>
          </w:pPr>
          <w:r>
            <w:rPr>
              <w:highlight w:val="none"/>
            </w:rPr>
            <w:fldChar w:fldCharType="begin"/>
          </w:r>
          <w:r>
            <w:rPr>
              <w:highlight w:val="none"/>
            </w:rPr>
            <w:instrText xml:space="preserve"> HYPERLINK \l "_Toc12840" </w:instrText>
          </w:r>
          <w:r>
            <w:rPr>
              <w:highlight w:val="none"/>
            </w:rPr>
            <w:fldChar w:fldCharType="separate"/>
          </w:r>
          <w:r>
            <w:rPr>
              <w:rFonts w:hint="eastAsia" w:eastAsia="黑体"/>
              <w:bCs/>
              <w:szCs w:val="28"/>
              <w:highlight w:val="none"/>
            </w:rPr>
            <w:t xml:space="preserve">4. </w:t>
          </w:r>
          <w:r>
            <w:rPr>
              <w:rFonts w:eastAsia="黑体"/>
              <w:bCs/>
              <w:szCs w:val="28"/>
              <w:highlight w:val="none"/>
            </w:rPr>
            <w:t>履约担保</w:t>
          </w:r>
          <w:r>
            <w:rPr>
              <w:highlight w:val="none"/>
            </w:rPr>
            <w:tab/>
          </w:r>
          <w:r>
            <w:rPr>
              <w:highlight w:val="none"/>
            </w:rPr>
            <w:fldChar w:fldCharType="begin"/>
          </w:r>
          <w:r>
            <w:rPr>
              <w:highlight w:val="none"/>
            </w:rPr>
            <w:instrText xml:space="preserve"> PAGEREF _Toc12840 \h </w:instrText>
          </w:r>
          <w:r>
            <w:rPr>
              <w:highlight w:val="none"/>
            </w:rPr>
            <w:fldChar w:fldCharType="separate"/>
          </w:r>
          <w:r>
            <w:rPr>
              <w:highlight w:val="none"/>
            </w:rPr>
            <w:t>- 20 -</w:t>
          </w:r>
          <w:r>
            <w:rPr>
              <w:highlight w:val="none"/>
            </w:rPr>
            <w:fldChar w:fldCharType="end"/>
          </w:r>
          <w:r>
            <w:rPr>
              <w:highlight w:val="none"/>
            </w:rPr>
            <w:fldChar w:fldCharType="end"/>
          </w:r>
        </w:p>
        <w:p w14:paraId="0E5FB4C2">
          <w:pPr>
            <w:pStyle w:val="17"/>
            <w:tabs>
              <w:tab w:val="right" w:leader="dot" w:pos="8306"/>
            </w:tabs>
            <w:rPr>
              <w:highlight w:val="none"/>
            </w:rPr>
          </w:pPr>
          <w:r>
            <w:rPr>
              <w:highlight w:val="none"/>
            </w:rPr>
            <w:fldChar w:fldCharType="begin"/>
          </w:r>
          <w:r>
            <w:rPr>
              <w:highlight w:val="none"/>
            </w:rPr>
            <w:instrText xml:space="preserve"> HYPERLINK \l "_Toc26123" </w:instrText>
          </w:r>
          <w:r>
            <w:rPr>
              <w:highlight w:val="none"/>
            </w:rPr>
            <w:fldChar w:fldCharType="separate"/>
          </w:r>
          <w:r>
            <w:rPr>
              <w:rFonts w:hint="eastAsia" w:eastAsia="黑体"/>
              <w:highlight w:val="none"/>
            </w:rPr>
            <w:t>5</w:t>
          </w:r>
          <w:r>
            <w:rPr>
              <w:rFonts w:eastAsia="黑体"/>
              <w:highlight w:val="none"/>
            </w:rPr>
            <w:t>.</w:t>
          </w:r>
          <w:r>
            <w:rPr>
              <w:rFonts w:hint="eastAsia" w:eastAsia="黑体"/>
              <w:highlight w:val="none"/>
            </w:rPr>
            <w:t xml:space="preserve"> 工作要求</w:t>
          </w:r>
          <w:r>
            <w:rPr>
              <w:highlight w:val="none"/>
            </w:rPr>
            <w:tab/>
          </w:r>
          <w:r>
            <w:rPr>
              <w:highlight w:val="none"/>
            </w:rPr>
            <w:fldChar w:fldCharType="begin"/>
          </w:r>
          <w:r>
            <w:rPr>
              <w:highlight w:val="none"/>
            </w:rPr>
            <w:instrText xml:space="preserve"> PAGEREF _Toc26123 \h </w:instrText>
          </w:r>
          <w:r>
            <w:rPr>
              <w:highlight w:val="none"/>
            </w:rPr>
            <w:fldChar w:fldCharType="separate"/>
          </w:r>
          <w:r>
            <w:rPr>
              <w:highlight w:val="none"/>
            </w:rPr>
            <w:t>- 21 -</w:t>
          </w:r>
          <w:r>
            <w:rPr>
              <w:highlight w:val="none"/>
            </w:rPr>
            <w:fldChar w:fldCharType="end"/>
          </w:r>
          <w:r>
            <w:rPr>
              <w:highlight w:val="none"/>
            </w:rPr>
            <w:fldChar w:fldCharType="end"/>
          </w:r>
        </w:p>
        <w:p w14:paraId="08A6398B">
          <w:pPr>
            <w:pStyle w:val="17"/>
            <w:tabs>
              <w:tab w:val="right" w:leader="dot" w:pos="8306"/>
            </w:tabs>
            <w:rPr>
              <w:highlight w:val="none"/>
            </w:rPr>
          </w:pPr>
          <w:r>
            <w:rPr>
              <w:highlight w:val="none"/>
            </w:rPr>
            <w:fldChar w:fldCharType="begin"/>
          </w:r>
          <w:r>
            <w:rPr>
              <w:highlight w:val="none"/>
            </w:rPr>
            <w:instrText xml:space="preserve"> HYPERLINK \l "_Toc31869" </w:instrText>
          </w:r>
          <w:r>
            <w:rPr>
              <w:highlight w:val="none"/>
            </w:rPr>
            <w:fldChar w:fldCharType="separate"/>
          </w:r>
          <w:r>
            <w:rPr>
              <w:rFonts w:hint="eastAsia" w:eastAsia="黑体"/>
              <w:highlight w:val="none"/>
            </w:rPr>
            <w:t>6</w:t>
          </w:r>
          <w:r>
            <w:rPr>
              <w:rFonts w:eastAsia="黑体"/>
              <w:highlight w:val="none"/>
            </w:rPr>
            <w:t xml:space="preserve">. </w:t>
          </w:r>
          <w:r>
            <w:rPr>
              <w:rFonts w:hint="eastAsia" w:eastAsia="黑体"/>
              <w:highlight w:val="none"/>
            </w:rPr>
            <w:t>工作</w:t>
          </w:r>
          <w:r>
            <w:rPr>
              <w:rFonts w:eastAsia="黑体"/>
              <w:highlight w:val="none"/>
            </w:rPr>
            <w:t>进度</w:t>
          </w:r>
          <w:r>
            <w:rPr>
              <w:rFonts w:hint="eastAsia" w:eastAsia="黑体"/>
              <w:highlight w:val="none"/>
            </w:rPr>
            <w:t>与服务周期</w:t>
          </w:r>
          <w:r>
            <w:rPr>
              <w:highlight w:val="none"/>
            </w:rPr>
            <w:tab/>
          </w:r>
          <w:r>
            <w:rPr>
              <w:highlight w:val="none"/>
            </w:rPr>
            <w:fldChar w:fldCharType="begin"/>
          </w:r>
          <w:r>
            <w:rPr>
              <w:highlight w:val="none"/>
            </w:rPr>
            <w:instrText xml:space="preserve"> PAGEREF _Toc31869 \h </w:instrText>
          </w:r>
          <w:r>
            <w:rPr>
              <w:highlight w:val="none"/>
            </w:rPr>
            <w:fldChar w:fldCharType="separate"/>
          </w:r>
          <w:r>
            <w:rPr>
              <w:highlight w:val="none"/>
            </w:rPr>
            <w:t>- 23 -</w:t>
          </w:r>
          <w:r>
            <w:rPr>
              <w:highlight w:val="none"/>
            </w:rPr>
            <w:fldChar w:fldCharType="end"/>
          </w:r>
          <w:r>
            <w:rPr>
              <w:highlight w:val="none"/>
            </w:rPr>
            <w:fldChar w:fldCharType="end"/>
          </w:r>
        </w:p>
        <w:p w14:paraId="6BFA2C69">
          <w:pPr>
            <w:pStyle w:val="17"/>
            <w:tabs>
              <w:tab w:val="right" w:leader="dot" w:pos="8306"/>
            </w:tabs>
            <w:rPr>
              <w:highlight w:val="none"/>
            </w:rPr>
          </w:pPr>
          <w:r>
            <w:rPr>
              <w:highlight w:val="none"/>
            </w:rPr>
            <w:fldChar w:fldCharType="begin"/>
          </w:r>
          <w:r>
            <w:rPr>
              <w:highlight w:val="none"/>
            </w:rPr>
            <w:instrText xml:space="preserve"> HYPERLINK \l "_Toc30857" </w:instrText>
          </w:r>
          <w:r>
            <w:rPr>
              <w:highlight w:val="none"/>
            </w:rPr>
            <w:fldChar w:fldCharType="separate"/>
          </w:r>
          <w:r>
            <w:rPr>
              <w:rFonts w:hint="eastAsia" w:eastAsia="黑体"/>
              <w:highlight w:val="none"/>
            </w:rPr>
            <w:t>7</w:t>
          </w:r>
          <w:r>
            <w:rPr>
              <w:rFonts w:eastAsia="黑体"/>
              <w:highlight w:val="none"/>
            </w:rPr>
            <w:t xml:space="preserve">. </w:t>
          </w:r>
          <w:r>
            <w:rPr>
              <w:rFonts w:hint="eastAsia" w:eastAsia="黑体"/>
              <w:highlight w:val="none"/>
            </w:rPr>
            <w:t>成果文件交付</w:t>
          </w:r>
          <w:r>
            <w:rPr>
              <w:highlight w:val="none"/>
            </w:rPr>
            <w:tab/>
          </w:r>
          <w:r>
            <w:rPr>
              <w:highlight w:val="none"/>
            </w:rPr>
            <w:fldChar w:fldCharType="begin"/>
          </w:r>
          <w:r>
            <w:rPr>
              <w:highlight w:val="none"/>
            </w:rPr>
            <w:instrText xml:space="preserve"> PAGEREF _Toc30857 \h </w:instrText>
          </w:r>
          <w:r>
            <w:rPr>
              <w:highlight w:val="none"/>
            </w:rPr>
            <w:fldChar w:fldCharType="separate"/>
          </w:r>
          <w:r>
            <w:rPr>
              <w:highlight w:val="none"/>
            </w:rPr>
            <w:t>- 25 -</w:t>
          </w:r>
          <w:r>
            <w:rPr>
              <w:highlight w:val="none"/>
            </w:rPr>
            <w:fldChar w:fldCharType="end"/>
          </w:r>
          <w:r>
            <w:rPr>
              <w:highlight w:val="none"/>
            </w:rPr>
            <w:fldChar w:fldCharType="end"/>
          </w:r>
        </w:p>
        <w:p w14:paraId="7786AAB5">
          <w:pPr>
            <w:pStyle w:val="17"/>
            <w:tabs>
              <w:tab w:val="right" w:leader="dot" w:pos="8306"/>
            </w:tabs>
            <w:rPr>
              <w:highlight w:val="none"/>
            </w:rPr>
          </w:pPr>
          <w:r>
            <w:rPr>
              <w:highlight w:val="none"/>
            </w:rPr>
            <w:fldChar w:fldCharType="begin"/>
          </w:r>
          <w:r>
            <w:rPr>
              <w:highlight w:val="none"/>
            </w:rPr>
            <w:instrText xml:space="preserve"> HYPERLINK \l "_Toc1323" </w:instrText>
          </w:r>
          <w:r>
            <w:rPr>
              <w:highlight w:val="none"/>
            </w:rPr>
            <w:fldChar w:fldCharType="separate"/>
          </w:r>
          <w:r>
            <w:rPr>
              <w:rFonts w:hint="eastAsia" w:eastAsia="黑体"/>
              <w:highlight w:val="none"/>
            </w:rPr>
            <w:t>8</w:t>
          </w:r>
          <w:r>
            <w:rPr>
              <w:rFonts w:eastAsia="黑体"/>
              <w:highlight w:val="none"/>
            </w:rPr>
            <w:t xml:space="preserve">. </w:t>
          </w:r>
          <w:r>
            <w:rPr>
              <w:rFonts w:hint="eastAsia" w:eastAsia="黑体"/>
              <w:highlight w:val="none"/>
            </w:rPr>
            <w:t>成果文件审查与验收</w:t>
          </w:r>
          <w:r>
            <w:rPr>
              <w:highlight w:val="none"/>
            </w:rPr>
            <w:tab/>
          </w:r>
          <w:r>
            <w:rPr>
              <w:highlight w:val="none"/>
            </w:rPr>
            <w:fldChar w:fldCharType="begin"/>
          </w:r>
          <w:r>
            <w:rPr>
              <w:highlight w:val="none"/>
            </w:rPr>
            <w:instrText xml:space="preserve"> PAGEREF _Toc1323 \h </w:instrText>
          </w:r>
          <w:r>
            <w:rPr>
              <w:highlight w:val="none"/>
            </w:rPr>
            <w:fldChar w:fldCharType="separate"/>
          </w:r>
          <w:r>
            <w:rPr>
              <w:highlight w:val="none"/>
            </w:rPr>
            <w:t>- 25 -</w:t>
          </w:r>
          <w:r>
            <w:rPr>
              <w:highlight w:val="none"/>
            </w:rPr>
            <w:fldChar w:fldCharType="end"/>
          </w:r>
          <w:r>
            <w:rPr>
              <w:highlight w:val="none"/>
            </w:rPr>
            <w:fldChar w:fldCharType="end"/>
          </w:r>
        </w:p>
        <w:p w14:paraId="044FD79F">
          <w:pPr>
            <w:pStyle w:val="17"/>
            <w:tabs>
              <w:tab w:val="right" w:leader="dot" w:pos="8306"/>
            </w:tabs>
            <w:rPr>
              <w:highlight w:val="none"/>
            </w:rPr>
          </w:pPr>
          <w:r>
            <w:rPr>
              <w:highlight w:val="none"/>
            </w:rPr>
            <w:fldChar w:fldCharType="begin"/>
          </w:r>
          <w:r>
            <w:rPr>
              <w:highlight w:val="none"/>
            </w:rPr>
            <w:instrText xml:space="preserve"> HYPERLINK \l "_Toc24610" </w:instrText>
          </w:r>
          <w:r>
            <w:rPr>
              <w:highlight w:val="none"/>
            </w:rPr>
            <w:fldChar w:fldCharType="separate"/>
          </w:r>
          <w:r>
            <w:rPr>
              <w:rFonts w:hint="eastAsia" w:eastAsia="黑体"/>
              <w:highlight w:val="none"/>
            </w:rPr>
            <w:t>9</w:t>
          </w:r>
          <w:r>
            <w:rPr>
              <w:rFonts w:eastAsia="黑体"/>
              <w:highlight w:val="none"/>
            </w:rPr>
            <w:t xml:space="preserve">. </w:t>
          </w:r>
          <w:r>
            <w:rPr>
              <w:rFonts w:hint="eastAsia" w:eastAsia="黑体"/>
              <w:highlight w:val="none"/>
            </w:rPr>
            <w:t>施工现场配合服务</w:t>
          </w:r>
          <w:r>
            <w:rPr>
              <w:highlight w:val="none"/>
            </w:rPr>
            <w:tab/>
          </w:r>
          <w:r>
            <w:rPr>
              <w:highlight w:val="none"/>
            </w:rPr>
            <w:fldChar w:fldCharType="begin"/>
          </w:r>
          <w:r>
            <w:rPr>
              <w:highlight w:val="none"/>
            </w:rPr>
            <w:instrText xml:space="preserve"> PAGEREF _Toc24610 \h </w:instrText>
          </w:r>
          <w:r>
            <w:rPr>
              <w:highlight w:val="none"/>
            </w:rPr>
            <w:fldChar w:fldCharType="separate"/>
          </w:r>
          <w:r>
            <w:rPr>
              <w:highlight w:val="none"/>
            </w:rPr>
            <w:t>- 27 -</w:t>
          </w:r>
          <w:r>
            <w:rPr>
              <w:highlight w:val="none"/>
            </w:rPr>
            <w:fldChar w:fldCharType="end"/>
          </w:r>
          <w:r>
            <w:rPr>
              <w:highlight w:val="none"/>
            </w:rPr>
            <w:fldChar w:fldCharType="end"/>
          </w:r>
        </w:p>
        <w:p w14:paraId="060F979A">
          <w:pPr>
            <w:pStyle w:val="17"/>
            <w:tabs>
              <w:tab w:val="right" w:leader="dot" w:pos="8306"/>
            </w:tabs>
            <w:rPr>
              <w:highlight w:val="none"/>
            </w:rPr>
          </w:pPr>
          <w:r>
            <w:rPr>
              <w:highlight w:val="none"/>
            </w:rPr>
            <w:fldChar w:fldCharType="begin"/>
          </w:r>
          <w:r>
            <w:rPr>
              <w:highlight w:val="none"/>
            </w:rPr>
            <w:instrText xml:space="preserve"> HYPERLINK \l "_Toc797" </w:instrText>
          </w:r>
          <w:r>
            <w:rPr>
              <w:highlight w:val="none"/>
            </w:rPr>
            <w:fldChar w:fldCharType="separate"/>
          </w:r>
          <w:r>
            <w:rPr>
              <w:rFonts w:eastAsia="黑体"/>
              <w:highlight w:val="none"/>
            </w:rPr>
            <w:t>1</w:t>
          </w:r>
          <w:r>
            <w:rPr>
              <w:rFonts w:hint="eastAsia" w:eastAsia="黑体"/>
              <w:highlight w:val="none"/>
            </w:rPr>
            <w:t>0</w:t>
          </w:r>
          <w:r>
            <w:rPr>
              <w:rFonts w:eastAsia="黑体"/>
              <w:highlight w:val="none"/>
            </w:rPr>
            <w:t xml:space="preserve">. </w:t>
          </w:r>
          <w:r>
            <w:rPr>
              <w:rFonts w:hint="eastAsia" w:eastAsia="黑体"/>
              <w:highlight w:val="none"/>
            </w:rPr>
            <w:t>合同价款与支付</w:t>
          </w:r>
          <w:r>
            <w:rPr>
              <w:highlight w:val="none"/>
            </w:rPr>
            <w:tab/>
          </w:r>
          <w:r>
            <w:rPr>
              <w:highlight w:val="none"/>
            </w:rPr>
            <w:fldChar w:fldCharType="begin"/>
          </w:r>
          <w:r>
            <w:rPr>
              <w:highlight w:val="none"/>
            </w:rPr>
            <w:instrText xml:space="preserve"> PAGEREF _Toc797 \h </w:instrText>
          </w:r>
          <w:r>
            <w:rPr>
              <w:highlight w:val="none"/>
            </w:rPr>
            <w:fldChar w:fldCharType="separate"/>
          </w:r>
          <w:r>
            <w:rPr>
              <w:highlight w:val="none"/>
            </w:rPr>
            <w:t>- 27 -</w:t>
          </w:r>
          <w:r>
            <w:rPr>
              <w:highlight w:val="none"/>
            </w:rPr>
            <w:fldChar w:fldCharType="end"/>
          </w:r>
          <w:r>
            <w:rPr>
              <w:highlight w:val="none"/>
            </w:rPr>
            <w:fldChar w:fldCharType="end"/>
          </w:r>
        </w:p>
        <w:p w14:paraId="1F37A233">
          <w:pPr>
            <w:pStyle w:val="17"/>
            <w:tabs>
              <w:tab w:val="right" w:leader="dot" w:pos="8306"/>
            </w:tabs>
            <w:rPr>
              <w:highlight w:val="none"/>
            </w:rPr>
          </w:pPr>
          <w:r>
            <w:rPr>
              <w:highlight w:val="none"/>
            </w:rPr>
            <w:fldChar w:fldCharType="begin"/>
          </w:r>
          <w:r>
            <w:rPr>
              <w:highlight w:val="none"/>
            </w:rPr>
            <w:instrText xml:space="preserve"> HYPERLINK \l "_Toc6973" </w:instrText>
          </w:r>
          <w:r>
            <w:rPr>
              <w:highlight w:val="none"/>
            </w:rPr>
            <w:fldChar w:fldCharType="separate"/>
          </w:r>
          <w:r>
            <w:rPr>
              <w:rFonts w:eastAsia="黑体"/>
              <w:highlight w:val="none"/>
            </w:rPr>
            <w:t>1</w:t>
          </w:r>
          <w:r>
            <w:rPr>
              <w:rFonts w:hint="eastAsia" w:eastAsia="黑体"/>
              <w:highlight w:val="none"/>
            </w:rPr>
            <w:t>1</w:t>
          </w:r>
          <w:r>
            <w:rPr>
              <w:rFonts w:eastAsia="黑体"/>
              <w:highlight w:val="none"/>
            </w:rPr>
            <w:t xml:space="preserve">. </w:t>
          </w:r>
          <w:r>
            <w:rPr>
              <w:rFonts w:hint="eastAsia" w:eastAsia="黑体"/>
              <w:highlight w:val="none"/>
            </w:rPr>
            <w:t>项目</w:t>
          </w:r>
          <w:r>
            <w:rPr>
              <w:rFonts w:eastAsia="黑体"/>
              <w:highlight w:val="none"/>
            </w:rPr>
            <w:t>变更</w:t>
          </w:r>
          <w:r>
            <w:rPr>
              <w:rFonts w:hint="eastAsia" w:eastAsia="黑体"/>
              <w:highlight w:val="none"/>
            </w:rPr>
            <w:t>与索赔</w:t>
          </w:r>
          <w:r>
            <w:rPr>
              <w:highlight w:val="none"/>
            </w:rPr>
            <w:tab/>
          </w:r>
          <w:r>
            <w:rPr>
              <w:highlight w:val="none"/>
            </w:rPr>
            <w:fldChar w:fldCharType="begin"/>
          </w:r>
          <w:r>
            <w:rPr>
              <w:highlight w:val="none"/>
            </w:rPr>
            <w:instrText xml:space="preserve"> PAGEREF _Toc6973 \h </w:instrText>
          </w:r>
          <w:r>
            <w:rPr>
              <w:highlight w:val="none"/>
            </w:rPr>
            <w:fldChar w:fldCharType="separate"/>
          </w:r>
          <w:r>
            <w:rPr>
              <w:highlight w:val="none"/>
            </w:rPr>
            <w:t>- 31 -</w:t>
          </w:r>
          <w:r>
            <w:rPr>
              <w:highlight w:val="none"/>
            </w:rPr>
            <w:fldChar w:fldCharType="end"/>
          </w:r>
          <w:r>
            <w:rPr>
              <w:highlight w:val="none"/>
            </w:rPr>
            <w:fldChar w:fldCharType="end"/>
          </w:r>
        </w:p>
        <w:p w14:paraId="34563B4C">
          <w:pPr>
            <w:pStyle w:val="17"/>
            <w:tabs>
              <w:tab w:val="right" w:leader="dot" w:pos="8306"/>
            </w:tabs>
            <w:rPr>
              <w:highlight w:val="none"/>
            </w:rPr>
          </w:pPr>
          <w:r>
            <w:rPr>
              <w:highlight w:val="none"/>
            </w:rPr>
            <w:fldChar w:fldCharType="begin"/>
          </w:r>
          <w:r>
            <w:rPr>
              <w:highlight w:val="none"/>
            </w:rPr>
            <w:instrText xml:space="preserve"> HYPERLINK \l "_Toc14744" </w:instrText>
          </w:r>
          <w:r>
            <w:rPr>
              <w:highlight w:val="none"/>
            </w:rPr>
            <w:fldChar w:fldCharType="separate"/>
          </w:r>
          <w:r>
            <w:rPr>
              <w:rFonts w:eastAsia="黑体"/>
              <w:highlight w:val="none"/>
            </w:rPr>
            <w:t>1</w:t>
          </w:r>
          <w:r>
            <w:rPr>
              <w:rFonts w:hint="eastAsia" w:eastAsia="黑体"/>
              <w:highlight w:val="none"/>
            </w:rPr>
            <w:t>2</w:t>
          </w:r>
          <w:r>
            <w:rPr>
              <w:rFonts w:eastAsia="黑体"/>
              <w:highlight w:val="none"/>
            </w:rPr>
            <w:t xml:space="preserve">. </w:t>
          </w:r>
          <w:r>
            <w:rPr>
              <w:rFonts w:hint="eastAsia" w:eastAsia="黑体"/>
              <w:highlight w:val="none"/>
            </w:rPr>
            <w:t>技术障碍及处理方式</w:t>
          </w:r>
          <w:r>
            <w:rPr>
              <w:highlight w:val="none"/>
            </w:rPr>
            <w:tab/>
          </w:r>
          <w:r>
            <w:rPr>
              <w:highlight w:val="none"/>
            </w:rPr>
            <w:fldChar w:fldCharType="begin"/>
          </w:r>
          <w:r>
            <w:rPr>
              <w:highlight w:val="none"/>
            </w:rPr>
            <w:instrText xml:space="preserve"> PAGEREF _Toc14744 \h </w:instrText>
          </w:r>
          <w:r>
            <w:rPr>
              <w:highlight w:val="none"/>
            </w:rPr>
            <w:fldChar w:fldCharType="separate"/>
          </w:r>
          <w:r>
            <w:rPr>
              <w:highlight w:val="none"/>
            </w:rPr>
            <w:t>- 31 -</w:t>
          </w:r>
          <w:r>
            <w:rPr>
              <w:highlight w:val="none"/>
            </w:rPr>
            <w:fldChar w:fldCharType="end"/>
          </w:r>
          <w:r>
            <w:rPr>
              <w:highlight w:val="none"/>
            </w:rPr>
            <w:fldChar w:fldCharType="end"/>
          </w:r>
        </w:p>
        <w:p w14:paraId="6B2D91FF">
          <w:pPr>
            <w:pStyle w:val="17"/>
            <w:tabs>
              <w:tab w:val="right" w:leader="dot" w:pos="8306"/>
            </w:tabs>
            <w:rPr>
              <w:highlight w:val="none"/>
            </w:rPr>
          </w:pPr>
          <w:r>
            <w:rPr>
              <w:highlight w:val="none"/>
            </w:rPr>
            <w:fldChar w:fldCharType="begin"/>
          </w:r>
          <w:r>
            <w:rPr>
              <w:highlight w:val="none"/>
            </w:rPr>
            <w:instrText xml:space="preserve"> HYPERLINK \l "_Toc11399" </w:instrText>
          </w:r>
          <w:r>
            <w:rPr>
              <w:highlight w:val="none"/>
            </w:rPr>
            <w:fldChar w:fldCharType="separate"/>
          </w:r>
          <w:r>
            <w:rPr>
              <w:rFonts w:hint="eastAsia" w:eastAsia="黑体"/>
              <w:highlight w:val="none"/>
            </w:rPr>
            <w:t>13.</w:t>
          </w:r>
          <w:r>
            <w:rPr>
              <w:rFonts w:hint="eastAsia"/>
              <w:highlight w:val="none"/>
            </w:rPr>
            <w:t xml:space="preserve"> </w:t>
          </w:r>
          <w:r>
            <w:rPr>
              <w:rFonts w:hint="eastAsia" w:eastAsia="黑体"/>
              <w:highlight w:val="none"/>
            </w:rPr>
            <w:t>人员培训及售后服务</w:t>
          </w:r>
          <w:r>
            <w:rPr>
              <w:highlight w:val="none"/>
            </w:rPr>
            <w:tab/>
          </w:r>
          <w:r>
            <w:rPr>
              <w:highlight w:val="none"/>
            </w:rPr>
            <w:fldChar w:fldCharType="begin"/>
          </w:r>
          <w:r>
            <w:rPr>
              <w:highlight w:val="none"/>
            </w:rPr>
            <w:instrText xml:space="preserve"> PAGEREF _Toc11399 \h </w:instrText>
          </w:r>
          <w:r>
            <w:rPr>
              <w:highlight w:val="none"/>
            </w:rPr>
            <w:fldChar w:fldCharType="separate"/>
          </w:r>
          <w:r>
            <w:rPr>
              <w:highlight w:val="none"/>
            </w:rPr>
            <w:t>- 32 -</w:t>
          </w:r>
          <w:r>
            <w:rPr>
              <w:highlight w:val="none"/>
            </w:rPr>
            <w:fldChar w:fldCharType="end"/>
          </w:r>
          <w:r>
            <w:rPr>
              <w:highlight w:val="none"/>
            </w:rPr>
            <w:fldChar w:fldCharType="end"/>
          </w:r>
        </w:p>
        <w:p w14:paraId="4E46D71A">
          <w:pPr>
            <w:pStyle w:val="17"/>
            <w:tabs>
              <w:tab w:val="right" w:leader="dot" w:pos="8306"/>
            </w:tabs>
            <w:rPr>
              <w:highlight w:val="none"/>
            </w:rPr>
          </w:pPr>
          <w:r>
            <w:rPr>
              <w:highlight w:val="none"/>
            </w:rPr>
            <w:fldChar w:fldCharType="begin"/>
          </w:r>
          <w:r>
            <w:rPr>
              <w:highlight w:val="none"/>
            </w:rPr>
            <w:instrText xml:space="preserve"> HYPERLINK \l "_Toc9003" </w:instrText>
          </w:r>
          <w:r>
            <w:rPr>
              <w:highlight w:val="none"/>
            </w:rPr>
            <w:fldChar w:fldCharType="separate"/>
          </w:r>
          <w:r>
            <w:rPr>
              <w:rFonts w:hint="eastAsia" w:eastAsia="黑体"/>
              <w:highlight w:val="none"/>
            </w:rPr>
            <w:t>14.项目创新与特色要求</w:t>
          </w:r>
          <w:r>
            <w:rPr>
              <w:highlight w:val="none"/>
            </w:rPr>
            <w:tab/>
          </w:r>
          <w:r>
            <w:rPr>
              <w:highlight w:val="none"/>
            </w:rPr>
            <w:fldChar w:fldCharType="begin"/>
          </w:r>
          <w:r>
            <w:rPr>
              <w:highlight w:val="none"/>
            </w:rPr>
            <w:instrText xml:space="preserve"> PAGEREF _Toc9003 \h </w:instrText>
          </w:r>
          <w:r>
            <w:rPr>
              <w:highlight w:val="none"/>
            </w:rPr>
            <w:fldChar w:fldCharType="separate"/>
          </w:r>
          <w:r>
            <w:rPr>
              <w:highlight w:val="none"/>
            </w:rPr>
            <w:t>- 33 -</w:t>
          </w:r>
          <w:r>
            <w:rPr>
              <w:highlight w:val="none"/>
            </w:rPr>
            <w:fldChar w:fldCharType="end"/>
          </w:r>
          <w:r>
            <w:rPr>
              <w:highlight w:val="none"/>
            </w:rPr>
            <w:fldChar w:fldCharType="end"/>
          </w:r>
        </w:p>
        <w:p w14:paraId="0EB6D6D7">
          <w:pPr>
            <w:pStyle w:val="17"/>
            <w:tabs>
              <w:tab w:val="right" w:leader="dot" w:pos="8306"/>
            </w:tabs>
            <w:rPr>
              <w:highlight w:val="none"/>
            </w:rPr>
          </w:pPr>
          <w:r>
            <w:rPr>
              <w:highlight w:val="none"/>
            </w:rPr>
            <w:fldChar w:fldCharType="begin"/>
          </w:r>
          <w:r>
            <w:rPr>
              <w:highlight w:val="none"/>
            </w:rPr>
            <w:instrText xml:space="preserve"> HYPERLINK \l "_Toc25754" </w:instrText>
          </w:r>
          <w:r>
            <w:rPr>
              <w:highlight w:val="none"/>
            </w:rPr>
            <w:fldChar w:fldCharType="separate"/>
          </w:r>
          <w:r>
            <w:rPr>
              <w:rFonts w:eastAsia="黑体"/>
              <w:highlight w:val="none"/>
            </w:rPr>
            <w:t>1</w:t>
          </w:r>
          <w:r>
            <w:rPr>
              <w:rFonts w:hint="eastAsia" w:eastAsia="黑体"/>
              <w:highlight w:val="none"/>
            </w:rPr>
            <w:t>5</w:t>
          </w:r>
          <w:r>
            <w:rPr>
              <w:rFonts w:eastAsia="黑体"/>
              <w:highlight w:val="none"/>
            </w:rPr>
            <w:t xml:space="preserve">. </w:t>
          </w:r>
          <w:r>
            <w:rPr>
              <w:rFonts w:hint="eastAsia" w:eastAsia="黑体"/>
              <w:highlight w:val="none"/>
            </w:rPr>
            <w:t>知识产权</w:t>
          </w:r>
          <w:r>
            <w:rPr>
              <w:highlight w:val="none"/>
            </w:rPr>
            <w:tab/>
          </w:r>
          <w:r>
            <w:rPr>
              <w:highlight w:val="none"/>
            </w:rPr>
            <w:fldChar w:fldCharType="begin"/>
          </w:r>
          <w:r>
            <w:rPr>
              <w:highlight w:val="none"/>
            </w:rPr>
            <w:instrText xml:space="preserve"> PAGEREF _Toc25754 \h </w:instrText>
          </w:r>
          <w:r>
            <w:rPr>
              <w:highlight w:val="none"/>
            </w:rPr>
            <w:fldChar w:fldCharType="separate"/>
          </w:r>
          <w:r>
            <w:rPr>
              <w:highlight w:val="none"/>
            </w:rPr>
            <w:t>- 34 -</w:t>
          </w:r>
          <w:r>
            <w:rPr>
              <w:highlight w:val="none"/>
            </w:rPr>
            <w:fldChar w:fldCharType="end"/>
          </w:r>
          <w:r>
            <w:rPr>
              <w:highlight w:val="none"/>
            </w:rPr>
            <w:fldChar w:fldCharType="end"/>
          </w:r>
        </w:p>
        <w:p w14:paraId="175CBA25">
          <w:pPr>
            <w:pStyle w:val="17"/>
            <w:tabs>
              <w:tab w:val="right" w:leader="dot" w:pos="8306"/>
            </w:tabs>
            <w:rPr>
              <w:highlight w:val="none"/>
            </w:rPr>
          </w:pPr>
          <w:r>
            <w:rPr>
              <w:highlight w:val="none"/>
            </w:rPr>
            <w:fldChar w:fldCharType="begin"/>
          </w:r>
          <w:r>
            <w:rPr>
              <w:highlight w:val="none"/>
            </w:rPr>
            <w:instrText xml:space="preserve"> HYPERLINK \l "_Toc13606" </w:instrText>
          </w:r>
          <w:r>
            <w:rPr>
              <w:highlight w:val="none"/>
            </w:rPr>
            <w:fldChar w:fldCharType="separate"/>
          </w:r>
          <w:r>
            <w:rPr>
              <w:rFonts w:eastAsia="黑体"/>
              <w:highlight w:val="none"/>
            </w:rPr>
            <w:t>1</w:t>
          </w:r>
          <w:r>
            <w:rPr>
              <w:rFonts w:hint="eastAsia" w:eastAsia="黑体"/>
              <w:highlight w:val="none"/>
            </w:rPr>
            <w:t>6</w:t>
          </w:r>
          <w:r>
            <w:rPr>
              <w:rFonts w:eastAsia="黑体"/>
              <w:highlight w:val="none"/>
            </w:rPr>
            <w:t>. 违约</w:t>
          </w:r>
          <w:r>
            <w:rPr>
              <w:rFonts w:hint="eastAsia" w:eastAsia="黑体"/>
              <w:highlight w:val="none"/>
            </w:rPr>
            <w:t>责任</w:t>
          </w:r>
          <w:r>
            <w:rPr>
              <w:highlight w:val="none"/>
            </w:rPr>
            <w:tab/>
          </w:r>
          <w:r>
            <w:rPr>
              <w:highlight w:val="none"/>
            </w:rPr>
            <w:fldChar w:fldCharType="begin"/>
          </w:r>
          <w:r>
            <w:rPr>
              <w:highlight w:val="none"/>
            </w:rPr>
            <w:instrText xml:space="preserve"> PAGEREF _Toc13606 \h </w:instrText>
          </w:r>
          <w:r>
            <w:rPr>
              <w:highlight w:val="none"/>
            </w:rPr>
            <w:fldChar w:fldCharType="separate"/>
          </w:r>
          <w:r>
            <w:rPr>
              <w:highlight w:val="none"/>
            </w:rPr>
            <w:t>- 36 -</w:t>
          </w:r>
          <w:r>
            <w:rPr>
              <w:highlight w:val="none"/>
            </w:rPr>
            <w:fldChar w:fldCharType="end"/>
          </w:r>
          <w:r>
            <w:rPr>
              <w:highlight w:val="none"/>
            </w:rPr>
            <w:fldChar w:fldCharType="end"/>
          </w:r>
        </w:p>
        <w:p w14:paraId="5B5DCE38">
          <w:pPr>
            <w:pStyle w:val="17"/>
            <w:tabs>
              <w:tab w:val="right" w:leader="dot" w:pos="8306"/>
            </w:tabs>
            <w:rPr>
              <w:highlight w:val="none"/>
            </w:rPr>
          </w:pPr>
          <w:r>
            <w:rPr>
              <w:highlight w:val="none"/>
            </w:rPr>
            <w:fldChar w:fldCharType="begin"/>
          </w:r>
          <w:r>
            <w:rPr>
              <w:highlight w:val="none"/>
            </w:rPr>
            <w:instrText xml:space="preserve"> HYPERLINK \l "_Toc13859" </w:instrText>
          </w:r>
          <w:r>
            <w:rPr>
              <w:highlight w:val="none"/>
            </w:rPr>
            <w:fldChar w:fldCharType="separate"/>
          </w:r>
          <w:r>
            <w:rPr>
              <w:rFonts w:eastAsia="黑体"/>
              <w:highlight w:val="none"/>
            </w:rPr>
            <w:t>1</w:t>
          </w:r>
          <w:r>
            <w:rPr>
              <w:rFonts w:hint="eastAsia" w:eastAsia="黑体"/>
              <w:highlight w:val="none"/>
            </w:rPr>
            <w:t>7</w:t>
          </w:r>
          <w:r>
            <w:rPr>
              <w:rFonts w:eastAsia="黑体"/>
              <w:highlight w:val="none"/>
            </w:rPr>
            <w:t>. 不可抗力</w:t>
          </w:r>
          <w:r>
            <w:rPr>
              <w:highlight w:val="none"/>
            </w:rPr>
            <w:tab/>
          </w:r>
          <w:r>
            <w:rPr>
              <w:highlight w:val="none"/>
            </w:rPr>
            <w:fldChar w:fldCharType="begin"/>
          </w:r>
          <w:r>
            <w:rPr>
              <w:highlight w:val="none"/>
            </w:rPr>
            <w:instrText xml:space="preserve"> PAGEREF _Toc13859 \h </w:instrText>
          </w:r>
          <w:r>
            <w:rPr>
              <w:highlight w:val="none"/>
            </w:rPr>
            <w:fldChar w:fldCharType="separate"/>
          </w:r>
          <w:r>
            <w:rPr>
              <w:highlight w:val="none"/>
            </w:rPr>
            <w:t>- 39 -</w:t>
          </w:r>
          <w:r>
            <w:rPr>
              <w:highlight w:val="none"/>
            </w:rPr>
            <w:fldChar w:fldCharType="end"/>
          </w:r>
          <w:r>
            <w:rPr>
              <w:highlight w:val="none"/>
            </w:rPr>
            <w:fldChar w:fldCharType="end"/>
          </w:r>
        </w:p>
        <w:p w14:paraId="38BD1DB3">
          <w:pPr>
            <w:pStyle w:val="17"/>
            <w:tabs>
              <w:tab w:val="right" w:leader="dot" w:pos="8306"/>
            </w:tabs>
            <w:rPr>
              <w:highlight w:val="none"/>
            </w:rPr>
          </w:pPr>
          <w:r>
            <w:rPr>
              <w:highlight w:val="none"/>
            </w:rPr>
            <w:fldChar w:fldCharType="begin"/>
          </w:r>
          <w:r>
            <w:rPr>
              <w:highlight w:val="none"/>
            </w:rPr>
            <w:instrText xml:space="preserve"> HYPERLINK \l "_Toc1981" </w:instrText>
          </w:r>
          <w:r>
            <w:rPr>
              <w:highlight w:val="none"/>
            </w:rPr>
            <w:fldChar w:fldCharType="separate"/>
          </w:r>
          <w:r>
            <w:rPr>
              <w:rFonts w:hint="eastAsia" w:eastAsia="黑体"/>
              <w:highlight w:val="none"/>
            </w:rPr>
            <w:t>18.</w:t>
          </w:r>
          <w:r>
            <w:rPr>
              <w:rFonts w:eastAsia="黑体"/>
              <w:highlight w:val="none"/>
            </w:rPr>
            <w:t xml:space="preserve"> </w:t>
          </w:r>
          <w:r>
            <w:rPr>
              <w:rFonts w:hint="eastAsia" w:eastAsia="黑体"/>
              <w:highlight w:val="none"/>
            </w:rPr>
            <w:t>合同解除</w:t>
          </w:r>
          <w:r>
            <w:rPr>
              <w:highlight w:val="none"/>
            </w:rPr>
            <w:tab/>
          </w:r>
          <w:r>
            <w:rPr>
              <w:highlight w:val="none"/>
            </w:rPr>
            <w:fldChar w:fldCharType="begin"/>
          </w:r>
          <w:r>
            <w:rPr>
              <w:highlight w:val="none"/>
            </w:rPr>
            <w:instrText xml:space="preserve"> PAGEREF _Toc1981 \h </w:instrText>
          </w:r>
          <w:r>
            <w:rPr>
              <w:highlight w:val="none"/>
            </w:rPr>
            <w:fldChar w:fldCharType="separate"/>
          </w:r>
          <w:r>
            <w:rPr>
              <w:highlight w:val="none"/>
            </w:rPr>
            <w:t>- 41 -</w:t>
          </w:r>
          <w:r>
            <w:rPr>
              <w:highlight w:val="none"/>
            </w:rPr>
            <w:fldChar w:fldCharType="end"/>
          </w:r>
          <w:r>
            <w:rPr>
              <w:highlight w:val="none"/>
            </w:rPr>
            <w:fldChar w:fldCharType="end"/>
          </w:r>
        </w:p>
        <w:p w14:paraId="4A293052">
          <w:pPr>
            <w:pStyle w:val="17"/>
            <w:tabs>
              <w:tab w:val="right" w:leader="dot" w:pos="8306"/>
            </w:tabs>
            <w:rPr>
              <w:highlight w:val="none"/>
            </w:rPr>
          </w:pPr>
          <w:r>
            <w:rPr>
              <w:highlight w:val="none"/>
            </w:rPr>
            <w:fldChar w:fldCharType="begin"/>
          </w:r>
          <w:r>
            <w:rPr>
              <w:highlight w:val="none"/>
            </w:rPr>
            <w:instrText xml:space="preserve"> HYPERLINK \l "_Toc20465" </w:instrText>
          </w:r>
          <w:r>
            <w:rPr>
              <w:highlight w:val="none"/>
            </w:rPr>
            <w:fldChar w:fldCharType="separate"/>
          </w:r>
          <w:r>
            <w:rPr>
              <w:rFonts w:hint="eastAsia" w:eastAsia="黑体"/>
              <w:highlight w:val="none"/>
            </w:rPr>
            <w:t>19.</w:t>
          </w:r>
          <w:r>
            <w:rPr>
              <w:rFonts w:eastAsia="黑体"/>
              <w:highlight w:val="none"/>
            </w:rPr>
            <w:t xml:space="preserve"> 争议解决</w:t>
          </w:r>
          <w:r>
            <w:rPr>
              <w:highlight w:val="none"/>
            </w:rPr>
            <w:tab/>
          </w:r>
          <w:r>
            <w:rPr>
              <w:highlight w:val="none"/>
            </w:rPr>
            <w:fldChar w:fldCharType="begin"/>
          </w:r>
          <w:r>
            <w:rPr>
              <w:highlight w:val="none"/>
            </w:rPr>
            <w:instrText xml:space="preserve"> PAGEREF _Toc20465 \h </w:instrText>
          </w:r>
          <w:r>
            <w:rPr>
              <w:highlight w:val="none"/>
            </w:rPr>
            <w:fldChar w:fldCharType="separate"/>
          </w:r>
          <w:r>
            <w:rPr>
              <w:highlight w:val="none"/>
            </w:rPr>
            <w:t>- 41 -</w:t>
          </w:r>
          <w:r>
            <w:rPr>
              <w:highlight w:val="none"/>
            </w:rPr>
            <w:fldChar w:fldCharType="end"/>
          </w:r>
          <w:r>
            <w:rPr>
              <w:highlight w:val="none"/>
            </w:rPr>
            <w:fldChar w:fldCharType="end"/>
          </w:r>
        </w:p>
        <w:p w14:paraId="292FA0E4">
          <w:pPr>
            <w:pStyle w:val="16"/>
            <w:tabs>
              <w:tab w:val="right" w:leader="dot" w:pos="8306"/>
            </w:tabs>
            <w:rPr>
              <w:highlight w:val="none"/>
            </w:rPr>
          </w:pPr>
          <w:r>
            <w:rPr>
              <w:highlight w:val="none"/>
            </w:rPr>
            <w:fldChar w:fldCharType="begin"/>
          </w:r>
          <w:r>
            <w:rPr>
              <w:highlight w:val="none"/>
            </w:rPr>
            <w:instrText xml:space="preserve"> HYPERLINK \l "_Toc20540" </w:instrText>
          </w:r>
          <w:r>
            <w:rPr>
              <w:highlight w:val="none"/>
            </w:rPr>
            <w:fldChar w:fldCharType="separate"/>
          </w:r>
          <w:r>
            <w:rPr>
              <w:rFonts w:ascii="华文中宋" w:hAnsi="华文中宋" w:eastAsia="华文中宋"/>
              <w:highlight w:val="none"/>
            </w:rPr>
            <w:t>第三部分</w:t>
          </w:r>
          <w:r>
            <w:rPr>
              <w:rFonts w:hint="eastAsia" w:ascii="华文中宋" w:hAnsi="华文中宋" w:eastAsia="华文中宋"/>
              <w:highlight w:val="none"/>
            </w:rPr>
            <w:t xml:space="preserve"> 合同附件</w:t>
          </w:r>
          <w:r>
            <w:rPr>
              <w:highlight w:val="none"/>
            </w:rPr>
            <w:tab/>
          </w:r>
          <w:r>
            <w:rPr>
              <w:highlight w:val="none"/>
            </w:rPr>
            <w:fldChar w:fldCharType="begin"/>
          </w:r>
          <w:r>
            <w:rPr>
              <w:highlight w:val="none"/>
            </w:rPr>
            <w:instrText xml:space="preserve"> PAGEREF _Toc20540 \h </w:instrText>
          </w:r>
          <w:r>
            <w:rPr>
              <w:highlight w:val="none"/>
            </w:rPr>
            <w:fldChar w:fldCharType="separate"/>
          </w:r>
          <w:r>
            <w:rPr>
              <w:highlight w:val="none"/>
            </w:rPr>
            <w:t>- 43 -</w:t>
          </w:r>
          <w:r>
            <w:rPr>
              <w:highlight w:val="none"/>
            </w:rPr>
            <w:fldChar w:fldCharType="end"/>
          </w:r>
          <w:r>
            <w:rPr>
              <w:highlight w:val="none"/>
            </w:rPr>
            <w:fldChar w:fldCharType="end"/>
          </w:r>
        </w:p>
        <w:p w14:paraId="233C2246">
          <w:pPr>
            <w:pStyle w:val="16"/>
            <w:tabs>
              <w:tab w:val="right" w:leader="dot" w:pos="8306"/>
            </w:tabs>
            <w:rPr>
              <w:highlight w:val="none"/>
            </w:rPr>
          </w:pPr>
          <w:r>
            <w:rPr>
              <w:highlight w:val="none"/>
            </w:rPr>
            <w:fldChar w:fldCharType="begin"/>
          </w:r>
          <w:r>
            <w:rPr>
              <w:highlight w:val="none"/>
            </w:rPr>
            <w:instrText xml:space="preserve"> HYPERLINK \l "_Toc21719" </w:instrText>
          </w:r>
          <w:r>
            <w:rPr>
              <w:highlight w:val="none"/>
            </w:rPr>
            <w:fldChar w:fldCharType="separate"/>
          </w:r>
          <w:r>
            <w:rPr>
              <w:rFonts w:eastAsia="仿宋_GB2312"/>
              <w:szCs w:val="28"/>
              <w:highlight w:val="none"/>
            </w:rPr>
            <w:t>附件</w:t>
          </w:r>
          <w:r>
            <w:rPr>
              <w:rFonts w:hint="eastAsia" w:eastAsia="仿宋_GB2312"/>
              <w:szCs w:val="28"/>
              <w:highlight w:val="none"/>
            </w:rPr>
            <w:t>1</w:t>
          </w:r>
          <w:r>
            <w:rPr>
              <w:rFonts w:eastAsia="仿宋_GB2312"/>
              <w:szCs w:val="28"/>
              <w:highlight w:val="none"/>
            </w:rPr>
            <w:t>：</w:t>
          </w:r>
          <w:r>
            <w:rPr>
              <w:rFonts w:hint="eastAsia" w:eastAsia="仿宋_GB2312"/>
              <w:szCs w:val="28"/>
              <w:highlight w:val="none"/>
            </w:rPr>
            <w:t>承包人</w:t>
          </w:r>
          <w:r>
            <w:rPr>
              <w:rFonts w:eastAsia="仿宋_GB2312"/>
              <w:szCs w:val="28"/>
              <w:highlight w:val="none"/>
            </w:rPr>
            <w:t>主要</w:t>
          </w:r>
          <w:r>
            <w:rPr>
              <w:rFonts w:hint="eastAsia" w:eastAsia="仿宋_GB2312"/>
              <w:szCs w:val="28"/>
              <w:highlight w:val="none"/>
            </w:rPr>
            <w:t>人</w:t>
          </w:r>
          <w:r>
            <w:rPr>
              <w:rFonts w:eastAsia="仿宋_GB2312"/>
              <w:szCs w:val="28"/>
              <w:highlight w:val="none"/>
            </w:rPr>
            <w:t>员</w:t>
          </w:r>
          <w:r>
            <w:rPr>
              <w:rFonts w:hint="eastAsia" w:eastAsia="仿宋_GB2312"/>
              <w:szCs w:val="28"/>
              <w:highlight w:val="none"/>
            </w:rPr>
            <w:t>架构</w:t>
          </w:r>
          <w:r>
            <w:rPr>
              <w:rFonts w:eastAsia="仿宋_GB2312"/>
              <w:szCs w:val="28"/>
              <w:highlight w:val="none"/>
            </w:rPr>
            <w:t>表</w:t>
          </w:r>
          <w:r>
            <w:rPr>
              <w:highlight w:val="none"/>
            </w:rPr>
            <w:tab/>
          </w:r>
          <w:r>
            <w:rPr>
              <w:highlight w:val="none"/>
            </w:rPr>
            <w:fldChar w:fldCharType="begin"/>
          </w:r>
          <w:r>
            <w:rPr>
              <w:highlight w:val="none"/>
            </w:rPr>
            <w:instrText xml:space="preserve"> PAGEREF _Toc21719 \h </w:instrText>
          </w:r>
          <w:r>
            <w:rPr>
              <w:highlight w:val="none"/>
            </w:rPr>
            <w:fldChar w:fldCharType="separate"/>
          </w:r>
          <w:r>
            <w:rPr>
              <w:highlight w:val="none"/>
            </w:rPr>
            <w:t>- 43 -</w:t>
          </w:r>
          <w:r>
            <w:rPr>
              <w:highlight w:val="none"/>
            </w:rPr>
            <w:fldChar w:fldCharType="end"/>
          </w:r>
          <w:r>
            <w:rPr>
              <w:highlight w:val="none"/>
            </w:rPr>
            <w:fldChar w:fldCharType="end"/>
          </w:r>
        </w:p>
        <w:p w14:paraId="54FB89EE">
          <w:pPr>
            <w:pStyle w:val="16"/>
            <w:tabs>
              <w:tab w:val="right" w:leader="dot" w:pos="8306"/>
            </w:tabs>
            <w:rPr>
              <w:highlight w:val="none"/>
            </w:rPr>
          </w:pPr>
          <w:r>
            <w:rPr>
              <w:highlight w:val="none"/>
            </w:rPr>
            <w:fldChar w:fldCharType="begin"/>
          </w:r>
          <w:r>
            <w:rPr>
              <w:highlight w:val="none"/>
            </w:rPr>
            <w:instrText xml:space="preserve"> HYPERLINK \l "_Toc17921" </w:instrText>
          </w:r>
          <w:r>
            <w:rPr>
              <w:highlight w:val="none"/>
            </w:rPr>
            <w:fldChar w:fldCharType="separate"/>
          </w:r>
          <w:r>
            <w:rPr>
              <w:rFonts w:eastAsia="仿宋_GB2312"/>
              <w:szCs w:val="28"/>
              <w:highlight w:val="none"/>
            </w:rPr>
            <w:t>附件</w:t>
          </w:r>
          <w:r>
            <w:rPr>
              <w:rFonts w:hint="eastAsia" w:eastAsia="仿宋_GB2312"/>
              <w:szCs w:val="28"/>
              <w:highlight w:val="none"/>
            </w:rPr>
            <w:t>2</w:t>
          </w:r>
          <w:r>
            <w:rPr>
              <w:rFonts w:eastAsia="仿宋_GB2312"/>
              <w:szCs w:val="28"/>
              <w:highlight w:val="none"/>
            </w:rPr>
            <w:t>：</w:t>
          </w:r>
          <w:r>
            <w:rPr>
              <w:rFonts w:hint="eastAsia" w:eastAsia="仿宋_GB2312"/>
              <w:szCs w:val="28"/>
              <w:highlight w:val="none"/>
            </w:rPr>
            <w:t>技术需求书</w:t>
          </w:r>
          <w:r>
            <w:rPr>
              <w:highlight w:val="none"/>
            </w:rPr>
            <w:tab/>
          </w:r>
          <w:r>
            <w:rPr>
              <w:highlight w:val="none"/>
            </w:rPr>
            <w:fldChar w:fldCharType="begin"/>
          </w:r>
          <w:r>
            <w:rPr>
              <w:highlight w:val="none"/>
            </w:rPr>
            <w:instrText xml:space="preserve"> PAGEREF _Toc17921 \h </w:instrText>
          </w:r>
          <w:r>
            <w:rPr>
              <w:highlight w:val="none"/>
            </w:rPr>
            <w:fldChar w:fldCharType="separate"/>
          </w:r>
          <w:r>
            <w:rPr>
              <w:highlight w:val="none"/>
            </w:rPr>
            <w:t>- 43 -</w:t>
          </w:r>
          <w:r>
            <w:rPr>
              <w:highlight w:val="none"/>
            </w:rPr>
            <w:fldChar w:fldCharType="end"/>
          </w:r>
          <w:r>
            <w:rPr>
              <w:highlight w:val="none"/>
            </w:rPr>
            <w:fldChar w:fldCharType="end"/>
          </w:r>
        </w:p>
        <w:p w14:paraId="50E759A2">
          <w:pPr>
            <w:pStyle w:val="16"/>
            <w:tabs>
              <w:tab w:val="right" w:leader="dot" w:pos="8306"/>
            </w:tabs>
            <w:rPr>
              <w:highlight w:val="none"/>
            </w:rPr>
          </w:pPr>
          <w:r>
            <w:rPr>
              <w:highlight w:val="none"/>
            </w:rPr>
            <w:fldChar w:fldCharType="begin"/>
          </w:r>
          <w:r>
            <w:rPr>
              <w:highlight w:val="none"/>
            </w:rPr>
            <w:instrText xml:space="preserve"> HYPERLINK \l "_Toc1864" </w:instrText>
          </w:r>
          <w:r>
            <w:rPr>
              <w:highlight w:val="none"/>
            </w:rPr>
            <w:fldChar w:fldCharType="separate"/>
          </w:r>
          <w:r>
            <w:rPr>
              <w:rFonts w:hint="eastAsia" w:eastAsia="仿宋_GB2312"/>
              <w:szCs w:val="28"/>
              <w:highlight w:val="none"/>
            </w:rPr>
            <w:t>附件3: 中标通知书</w:t>
          </w:r>
          <w:r>
            <w:rPr>
              <w:highlight w:val="none"/>
            </w:rPr>
            <w:tab/>
          </w:r>
          <w:r>
            <w:rPr>
              <w:highlight w:val="none"/>
            </w:rPr>
            <w:fldChar w:fldCharType="begin"/>
          </w:r>
          <w:r>
            <w:rPr>
              <w:highlight w:val="none"/>
            </w:rPr>
            <w:instrText xml:space="preserve"> PAGEREF _Toc1864 \h </w:instrText>
          </w:r>
          <w:r>
            <w:rPr>
              <w:highlight w:val="none"/>
            </w:rPr>
            <w:fldChar w:fldCharType="separate"/>
          </w:r>
          <w:r>
            <w:rPr>
              <w:highlight w:val="none"/>
            </w:rPr>
            <w:t>- 43 -</w:t>
          </w:r>
          <w:r>
            <w:rPr>
              <w:highlight w:val="none"/>
            </w:rPr>
            <w:fldChar w:fldCharType="end"/>
          </w:r>
          <w:r>
            <w:rPr>
              <w:highlight w:val="none"/>
            </w:rPr>
            <w:fldChar w:fldCharType="end"/>
          </w:r>
        </w:p>
        <w:p w14:paraId="56668473">
          <w:pPr>
            <w:pStyle w:val="2"/>
            <w:ind w:firstLine="420"/>
            <w:rPr>
              <w:rFonts w:hint="eastAsia" w:ascii="华文中宋" w:hAnsi="华文中宋" w:eastAsia="华文中宋"/>
              <w:b/>
              <w:highlight w:val="none"/>
            </w:rPr>
          </w:pPr>
          <w:r>
            <w:rPr>
              <w:rFonts w:ascii="华文中宋" w:hAnsi="华文中宋" w:eastAsia="华文中宋"/>
              <w:highlight w:val="none"/>
            </w:rPr>
            <w:fldChar w:fldCharType="end"/>
          </w:r>
        </w:p>
      </w:sdtContent>
    </w:sdt>
    <w:p w14:paraId="35F41F7F">
      <w:pPr>
        <w:pStyle w:val="2"/>
        <w:ind w:firstLine="420"/>
        <w:rPr>
          <w:rFonts w:hint="eastAsia" w:ascii="华文中宋" w:hAnsi="华文中宋" w:eastAsia="华文中宋"/>
          <w:b/>
          <w:highlight w:val="none"/>
        </w:rPr>
      </w:pPr>
    </w:p>
    <w:p w14:paraId="6D688818">
      <w:pPr>
        <w:rPr>
          <w:highlight w:val="none"/>
        </w:rPr>
        <w:sectPr>
          <w:footerReference r:id="rId4" w:type="default"/>
          <w:pgSz w:w="11906" w:h="16838"/>
          <w:pgMar w:top="1440" w:right="1800" w:bottom="1440" w:left="1800" w:header="851" w:footer="992" w:gutter="0"/>
          <w:pgNumType w:fmt="numberInDash" w:start="1"/>
          <w:cols w:space="720" w:num="1"/>
          <w:docGrid w:type="lines" w:linePitch="312" w:charSpace="0"/>
        </w:sectPr>
      </w:pPr>
    </w:p>
    <w:p w14:paraId="3EA7424F">
      <w:pPr>
        <w:pStyle w:val="2"/>
        <w:ind w:firstLine="420"/>
        <w:rPr>
          <w:highlight w:val="none"/>
        </w:rPr>
      </w:pPr>
    </w:p>
    <w:p w14:paraId="31A79EDA">
      <w:pPr>
        <w:pStyle w:val="6"/>
        <w:jc w:val="center"/>
        <w:rPr>
          <w:rFonts w:eastAsia="华文中宋"/>
          <w:b w:val="0"/>
          <w:sz w:val="30"/>
          <w:szCs w:val="30"/>
          <w:highlight w:val="none"/>
        </w:rPr>
      </w:pPr>
      <w:bookmarkStart w:id="5" w:name="_Toc12381"/>
      <w:bookmarkStart w:id="6" w:name="_Toc920"/>
      <w:r>
        <w:rPr>
          <w:rFonts w:ascii="华文中宋" w:hAnsi="华文中宋" w:eastAsia="华文中宋"/>
          <w:highlight w:val="none"/>
        </w:rPr>
        <w:t>第一部分 合同协议书</w:t>
      </w:r>
      <w:bookmarkEnd w:id="0"/>
      <w:bookmarkEnd w:id="5"/>
      <w:bookmarkEnd w:id="6"/>
    </w:p>
    <w:p w14:paraId="0685D5FC">
      <w:pPr>
        <w:spacing w:line="360" w:lineRule="auto"/>
        <w:rPr>
          <w:rFonts w:eastAsia="仿宋_GB2312"/>
          <w:bCs/>
          <w:sz w:val="28"/>
          <w:szCs w:val="28"/>
          <w:highlight w:val="none"/>
          <w:u w:val="single"/>
        </w:rPr>
      </w:pPr>
      <w:r>
        <w:rPr>
          <w:rFonts w:eastAsia="仿宋_GB2312"/>
          <w:bCs/>
          <w:sz w:val="28"/>
          <w:szCs w:val="28"/>
          <w:highlight w:val="none"/>
        </w:rPr>
        <w:t>发包人：</w:t>
      </w:r>
      <w:r>
        <w:rPr>
          <w:rFonts w:hint="eastAsia" w:eastAsia="仿宋_GB2312"/>
          <w:bCs/>
          <w:sz w:val="28"/>
          <w:szCs w:val="28"/>
          <w:highlight w:val="none"/>
          <w:u w:val="single"/>
        </w:rPr>
        <w:t>广州市花都自来水有限公司</w:t>
      </w:r>
    </w:p>
    <w:p w14:paraId="576ECE48">
      <w:pPr>
        <w:spacing w:line="360" w:lineRule="auto"/>
        <w:rPr>
          <w:rFonts w:eastAsia="仿宋_GB2312"/>
          <w:bCs/>
          <w:sz w:val="30"/>
          <w:szCs w:val="30"/>
          <w:highlight w:val="none"/>
        </w:rPr>
      </w:pPr>
      <w:r>
        <w:rPr>
          <w:rFonts w:hint="eastAsia" w:eastAsia="仿宋_GB2312"/>
          <w:bCs/>
          <w:sz w:val="28"/>
          <w:szCs w:val="28"/>
          <w:highlight w:val="none"/>
        </w:rPr>
        <w:t>承包人</w:t>
      </w:r>
      <w:r>
        <w:rPr>
          <w:rFonts w:eastAsia="仿宋_GB2312"/>
          <w:bCs/>
          <w:sz w:val="28"/>
          <w:szCs w:val="28"/>
          <w:highlight w:val="none"/>
        </w:rPr>
        <w:t>：</w:t>
      </w:r>
      <w:r>
        <w:rPr>
          <w:rFonts w:hint="eastAsia" w:eastAsia="仿宋_GB2312"/>
          <w:bCs/>
          <w:sz w:val="28"/>
          <w:szCs w:val="28"/>
          <w:highlight w:val="none"/>
          <w:u w:val="single"/>
        </w:rPr>
        <w:t xml:space="preserve">                        </w:t>
      </w:r>
      <w:r>
        <w:rPr>
          <w:rFonts w:hint="eastAsia" w:eastAsia="仿宋_GB2312"/>
          <w:bCs/>
          <w:sz w:val="30"/>
          <w:szCs w:val="30"/>
          <w:highlight w:val="none"/>
        </w:rPr>
        <w:t xml:space="preserve"> </w:t>
      </w:r>
    </w:p>
    <w:p w14:paraId="50EC80AA">
      <w:pPr>
        <w:spacing w:line="360" w:lineRule="auto"/>
        <w:ind w:firstLine="560" w:firstLineChars="200"/>
        <w:rPr>
          <w:highlight w:val="none"/>
        </w:rPr>
      </w:pPr>
      <w:r>
        <w:rPr>
          <w:rFonts w:eastAsia="仿宋_GB2312"/>
          <w:sz w:val="28"/>
          <w:szCs w:val="28"/>
          <w:highlight w:val="none"/>
        </w:rPr>
        <w:t>根据《中华人民共和国</w:t>
      </w:r>
      <w:r>
        <w:rPr>
          <w:rFonts w:hint="eastAsia" w:eastAsia="仿宋_GB2312"/>
          <w:sz w:val="28"/>
          <w:szCs w:val="28"/>
          <w:highlight w:val="none"/>
        </w:rPr>
        <w:t>民法典</w:t>
      </w:r>
      <w:r>
        <w:rPr>
          <w:rFonts w:eastAsia="仿宋_GB2312"/>
          <w:sz w:val="28"/>
          <w:szCs w:val="28"/>
          <w:highlight w:val="none"/>
        </w:rPr>
        <w:t>》、《中华人民共和国建筑法》及有关法律规定，遵循平等、自愿、公平和诚实信</w:t>
      </w:r>
      <w:r>
        <w:rPr>
          <w:rFonts w:hint="eastAsia" w:eastAsia="仿宋_GB2312"/>
          <w:sz w:val="28"/>
          <w:szCs w:val="28"/>
          <w:highlight w:val="none"/>
          <w:u w:val="single"/>
        </w:rPr>
        <w:t>用的原则，双方就广州北江引水工程（花都水厂及配水管道工程部分）工艺全流程智慧决策平台采购有关事项协商一致，共同达成如下协议：</w:t>
      </w:r>
    </w:p>
    <w:p w14:paraId="1C10D1CD">
      <w:pPr>
        <w:pStyle w:val="3"/>
        <w:ind w:firstLine="638" w:firstLineChars="228"/>
        <w:rPr>
          <w:rFonts w:ascii="Times New Roman" w:hAnsi="Times New Roman" w:eastAsia="黑体"/>
          <w:b w:val="0"/>
          <w:sz w:val="28"/>
          <w:szCs w:val="28"/>
          <w:highlight w:val="none"/>
        </w:rPr>
      </w:pPr>
      <w:bookmarkStart w:id="7" w:name="_Toc26748"/>
      <w:bookmarkStart w:id="8" w:name="_Toc17896"/>
      <w:r>
        <w:rPr>
          <w:rFonts w:hint="eastAsia" w:ascii="Times New Roman" w:hAnsi="Times New Roman" w:eastAsia="黑体"/>
          <w:b w:val="0"/>
          <w:sz w:val="28"/>
          <w:szCs w:val="28"/>
          <w:highlight w:val="none"/>
        </w:rPr>
        <w:t>一、项目概况</w:t>
      </w:r>
      <w:bookmarkEnd w:id="1"/>
      <w:bookmarkEnd w:id="2"/>
      <w:bookmarkEnd w:id="7"/>
      <w:bookmarkEnd w:id="8"/>
    </w:p>
    <w:p w14:paraId="4C4D695B">
      <w:pPr>
        <w:spacing w:line="360" w:lineRule="auto"/>
        <w:ind w:firstLine="548" w:firstLineChars="196"/>
        <w:rPr>
          <w:rFonts w:eastAsia="仿宋_GB2312"/>
          <w:sz w:val="28"/>
          <w:szCs w:val="28"/>
          <w:highlight w:val="none"/>
          <w:u w:val="single"/>
        </w:rPr>
      </w:pPr>
      <w:r>
        <w:rPr>
          <w:rFonts w:eastAsia="仿宋_GB2312"/>
          <w:bCs/>
          <w:sz w:val="28"/>
          <w:szCs w:val="28"/>
          <w:highlight w:val="none"/>
        </w:rPr>
        <w:t>1.</w:t>
      </w:r>
      <w:r>
        <w:rPr>
          <w:rFonts w:hint="eastAsia" w:eastAsia="仿宋_GB2312"/>
          <w:bCs/>
          <w:sz w:val="28"/>
          <w:szCs w:val="28"/>
          <w:highlight w:val="none"/>
        </w:rPr>
        <w:t>项目</w:t>
      </w:r>
      <w:r>
        <w:rPr>
          <w:rFonts w:eastAsia="仿宋_GB2312"/>
          <w:bCs/>
          <w:sz w:val="28"/>
          <w:szCs w:val="28"/>
          <w:highlight w:val="none"/>
        </w:rPr>
        <w:t>名称</w:t>
      </w:r>
      <w:r>
        <w:rPr>
          <w:rFonts w:eastAsia="仿宋_GB2312"/>
          <w:sz w:val="28"/>
          <w:szCs w:val="28"/>
          <w:highlight w:val="none"/>
        </w:rPr>
        <w:t>：</w:t>
      </w:r>
      <w:r>
        <w:rPr>
          <w:rFonts w:hint="eastAsia" w:eastAsia="仿宋_GB2312"/>
          <w:sz w:val="28"/>
          <w:szCs w:val="28"/>
          <w:highlight w:val="none"/>
          <w:u w:val="single"/>
        </w:rPr>
        <w:t>广州北江引水工程（花都水厂及配水管道工程部分）工艺全流程智慧决策平台采购项目（下称“本项目”）</w:t>
      </w:r>
      <w:r>
        <w:rPr>
          <w:rFonts w:eastAsia="仿宋_GB2312"/>
          <w:sz w:val="28"/>
          <w:szCs w:val="28"/>
          <w:highlight w:val="none"/>
        </w:rPr>
        <w:t>。</w:t>
      </w:r>
    </w:p>
    <w:p w14:paraId="50CFB7A0">
      <w:pPr>
        <w:spacing w:line="360" w:lineRule="auto"/>
        <w:ind w:firstLine="548" w:firstLineChars="196"/>
        <w:rPr>
          <w:rFonts w:eastAsia="仿宋_GB2312"/>
          <w:sz w:val="28"/>
          <w:szCs w:val="28"/>
          <w:highlight w:val="none"/>
        </w:rPr>
      </w:pPr>
      <w:r>
        <w:rPr>
          <w:rFonts w:eastAsia="仿宋_GB2312"/>
          <w:bCs/>
          <w:sz w:val="28"/>
          <w:szCs w:val="28"/>
          <w:highlight w:val="none"/>
        </w:rPr>
        <w:t>2.</w:t>
      </w:r>
      <w:r>
        <w:rPr>
          <w:rFonts w:hint="eastAsia" w:eastAsia="仿宋_GB2312"/>
          <w:sz w:val="28"/>
          <w:szCs w:val="28"/>
          <w:highlight w:val="none"/>
        </w:rPr>
        <w:t>项目地点：</w:t>
      </w:r>
      <w:r>
        <w:rPr>
          <w:rFonts w:hint="eastAsia" w:eastAsia="仿宋_GB2312"/>
          <w:bCs/>
          <w:sz w:val="28"/>
          <w:szCs w:val="28"/>
          <w:highlight w:val="none"/>
          <w:u w:val="single"/>
        </w:rPr>
        <w:t>广州市花都区</w:t>
      </w:r>
      <w:r>
        <w:rPr>
          <w:rFonts w:eastAsia="仿宋_GB2312"/>
          <w:sz w:val="28"/>
          <w:szCs w:val="28"/>
          <w:highlight w:val="none"/>
        </w:rPr>
        <w:t>。</w:t>
      </w:r>
    </w:p>
    <w:p w14:paraId="4BC460B9">
      <w:pPr>
        <w:pStyle w:val="3"/>
        <w:ind w:firstLine="641" w:firstLineChars="228"/>
        <w:rPr>
          <w:rFonts w:ascii="Times New Roman" w:hAnsi="Times New Roman" w:eastAsia="黑体"/>
          <w:sz w:val="28"/>
          <w:szCs w:val="28"/>
          <w:highlight w:val="none"/>
        </w:rPr>
      </w:pPr>
      <w:bookmarkStart w:id="9" w:name="_Toc21048"/>
      <w:bookmarkStart w:id="10" w:name="_Toc32410"/>
      <w:bookmarkStart w:id="11" w:name="_Toc18029"/>
      <w:r>
        <w:rPr>
          <w:rFonts w:hint="eastAsia" w:ascii="Times New Roman" w:hAnsi="Times New Roman" w:eastAsia="黑体"/>
          <w:sz w:val="28"/>
          <w:szCs w:val="28"/>
          <w:highlight w:val="none"/>
        </w:rPr>
        <w:t>二、服务范围</w:t>
      </w:r>
      <w:bookmarkEnd w:id="9"/>
      <w:bookmarkEnd w:id="10"/>
    </w:p>
    <w:p w14:paraId="47BF6CC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广州北江引水工程（花都水厂及配水管道工程部分）项目建设一个全面的工艺全流程智慧决策运营平台：包括智慧决策系统、AI平台模块、大模型应用开发模块、絮凝剂投加智能控制系统、PH调节智能控制系统、消毒剂投加智能控制系统、水泵优化(水量)智能控制系统、沉淀池排泥智能控制系统、滤池反冲洗智能控制系统、排泥水及污泥处理智能控制系统、全流程智控协调系统。实现花都水厂从取水、制水到送水工艺全流程多环节、多变量联动的精准智慧控制，实现花都水厂生产运营数字化管理和智慧化决策，确保供水系统的安全、稳定、高效和节能运行。</w:t>
      </w:r>
    </w:p>
    <w:p w14:paraId="65EEFE7A">
      <w:pPr>
        <w:ind w:firstLine="560" w:firstLineChars="200"/>
        <w:rPr>
          <w:highlight w:val="none"/>
        </w:rPr>
      </w:pPr>
      <w:r>
        <w:rPr>
          <w:rFonts w:hint="eastAsia" w:ascii="仿宋_GB2312" w:hAnsi="仿宋_GB2312" w:eastAsia="仿宋_GB2312" w:cs="仿宋_GB2312"/>
          <w:sz w:val="28"/>
          <w:szCs w:val="28"/>
          <w:highlight w:val="none"/>
        </w:rPr>
        <w:t>具体技术要求及内容详见《技术需求书》。</w:t>
      </w:r>
    </w:p>
    <w:p w14:paraId="1CA589CE">
      <w:pPr>
        <w:pStyle w:val="3"/>
        <w:ind w:firstLine="638" w:firstLineChars="228"/>
        <w:rPr>
          <w:rFonts w:ascii="Times New Roman" w:hAnsi="Times New Roman" w:eastAsia="黑体"/>
          <w:b w:val="0"/>
          <w:sz w:val="28"/>
          <w:szCs w:val="28"/>
          <w:highlight w:val="none"/>
        </w:rPr>
      </w:pPr>
      <w:bookmarkStart w:id="12" w:name="_Toc2340"/>
      <w:bookmarkStart w:id="13" w:name="_Toc19663"/>
      <w:r>
        <w:rPr>
          <w:rFonts w:hint="eastAsia" w:ascii="Times New Roman" w:hAnsi="Times New Roman" w:eastAsia="黑体"/>
          <w:b w:val="0"/>
          <w:sz w:val="28"/>
          <w:szCs w:val="28"/>
          <w:highlight w:val="none"/>
        </w:rPr>
        <w:t>三、各阶段成果完成时间要求</w:t>
      </w:r>
      <w:bookmarkEnd w:id="11"/>
      <w:bookmarkEnd w:id="12"/>
      <w:bookmarkEnd w:id="13"/>
    </w:p>
    <w:p w14:paraId="15A46481">
      <w:pPr>
        <w:spacing w:before="120" w:line="360" w:lineRule="auto"/>
        <w:ind w:firstLine="560" w:firstLineChars="200"/>
        <w:jc w:val="left"/>
        <w:rPr>
          <w:rFonts w:eastAsia="仿宋_GB2312"/>
          <w:sz w:val="28"/>
          <w:szCs w:val="28"/>
          <w:highlight w:val="none"/>
        </w:rPr>
      </w:pPr>
      <w:bookmarkStart w:id="14" w:name="_Toc19620"/>
      <w:bookmarkStart w:id="15" w:name="_Toc21426"/>
      <w:bookmarkStart w:id="16" w:name="_Toc18617"/>
      <w:r>
        <w:rPr>
          <w:rFonts w:hint="eastAsia" w:eastAsia="仿宋_GB2312"/>
          <w:sz w:val="28"/>
          <w:szCs w:val="28"/>
          <w:highlight w:val="none"/>
        </w:rPr>
        <w:t>1.提交总体建设方案、评审及优化：</w:t>
      </w:r>
      <w:r>
        <w:rPr>
          <w:rFonts w:eastAsia="仿宋_GB2312"/>
          <w:sz w:val="28"/>
          <w:szCs w:val="28"/>
          <w:highlight w:val="none"/>
        </w:rPr>
        <w:t>承包人应在合同生效</w:t>
      </w:r>
      <w:r>
        <w:rPr>
          <w:rFonts w:hint="eastAsia" w:eastAsia="仿宋_GB2312"/>
          <w:sz w:val="28"/>
          <w:szCs w:val="28"/>
          <w:highlight w:val="none"/>
        </w:rPr>
        <w:t>且收到预付款</w:t>
      </w:r>
      <w:r>
        <w:rPr>
          <w:rFonts w:eastAsia="仿宋_GB2312"/>
          <w:sz w:val="28"/>
          <w:szCs w:val="28"/>
          <w:highlight w:val="none"/>
        </w:rPr>
        <w:t>之日起</w:t>
      </w:r>
      <w:r>
        <w:rPr>
          <w:rFonts w:hint="eastAsia" w:eastAsia="仿宋_GB2312"/>
          <w:sz w:val="28"/>
          <w:szCs w:val="28"/>
          <w:highlight w:val="none"/>
        </w:rPr>
        <w:t>20个日历日内向发包人提交本项目总体建设方案（</w:t>
      </w:r>
      <w:r>
        <w:rPr>
          <w:rFonts w:eastAsia="仿宋_GB2312"/>
          <w:sz w:val="28"/>
          <w:szCs w:val="28"/>
          <w:highlight w:val="none"/>
        </w:rPr>
        <w:t>含</w:t>
      </w:r>
      <w:r>
        <w:rPr>
          <w:rFonts w:hint="eastAsia" w:eastAsia="仿宋_GB2312"/>
          <w:sz w:val="28"/>
          <w:szCs w:val="28"/>
          <w:highlight w:val="none"/>
        </w:rPr>
        <w:t>各工艺单体机理或数理模型的建设方案）；承包人应在完成本项目总体建设方案后的7个日历日内根据《技术需求书》、厂区自控与智能化边界（发包方提供）等相关内容组织专家进行评审；若总体建设方案未通过评审要求，承包人应在10个日历日内完善本项目的总体建设方案</w:t>
      </w:r>
      <w:r>
        <w:rPr>
          <w:rFonts w:hint="eastAsia" w:eastAsia="仿宋_GB2312"/>
          <w:sz w:val="28"/>
          <w:szCs w:val="28"/>
          <w:highlight w:val="none"/>
          <w:lang w:eastAsia="zh-CN"/>
        </w:rPr>
        <w:t>，</w:t>
      </w:r>
      <w:r>
        <w:rPr>
          <w:rFonts w:hint="eastAsia" w:eastAsia="仿宋_GB2312"/>
          <w:sz w:val="28"/>
          <w:szCs w:val="28"/>
          <w:highlight w:val="none"/>
        </w:rPr>
        <w:t>重新组织专家评审并达到通过的标准；总体建设方案经过专家评审且通过后，承包人应根据专家评审意见，在3个日历日内对本项目总体建设方案进行优化并报发包人批准。</w:t>
      </w:r>
    </w:p>
    <w:p w14:paraId="5EB052F9">
      <w:pPr>
        <w:spacing w:before="120" w:line="360" w:lineRule="auto"/>
        <w:ind w:firstLine="560" w:firstLineChars="200"/>
        <w:jc w:val="left"/>
        <w:rPr>
          <w:rFonts w:eastAsia="仿宋_GB2312"/>
          <w:sz w:val="28"/>
          <w:szCs w:val="28"/>
          <w:highlight w:val="none"/>
        </w:rPr>
      </w:pPr>
      <w:r>
        <w:rPr>
          <w:rFonts w:eastAsia="仿宋_GB2312"/>
          <w:sz w:val="28"/>
          <w:szCs w:val="28"/>
          <w:highlight w:val="none"/>
        </w:rPr>
        <w:t>2</w:t>
      </w:r>
      <w:r>
        <w:rPr>
          <w:rFonts w:hint="eastAsia" w:eastAsia="仿宋_GB2312"/>
          <w:sz w:val="28"/>
          <w:szCs w:val="28"/>
          <w:highlight w:val="none"/>
        </w:rPr>
        <w:t>.絮凝池PAC投加模型搭建：自合同生效之日起，60个日历日内完成絮凝池PAC投加模型的搭建；</w:t>
      </w:r>
      <w:bookmarkStart w:id="17" w:name="_Hlk178074805"/>
      <w:r>
        <w:rPr>
          <w:rFonts w:eastAsia="仿宋_GB2312"/>
          <w:sz w:val="28"/>
          <w:szCs w:val="28"/>
          <w:highlight w:val="none"/>
        </w:rPr>
        <w:t>PAC</w:t>
      </w:r>
      <w:r>
        <w:rPr>
          <w:rFonts w:hint="eastAsia" w:eastAsia="仿宋_GB2312"/>
          <w:sz w:val="28"/>
          <w:szCs w:val="28"/>
          <w:highlight w:val="none"/>
        </w:rPr>
        <w:t>模型应该呈现如下功能：支持从表格文件或者数据库中读取数据，集成模型训练和推理服务；提供的可视化功能包括：模型的训练参数调整，模型的训练精度显示，以及推理预测的结果展示。同时具备集成机理模型的能力，具备参数调整和结果展示功能。</w:t>
      </w:r>
    </w:p>
    <w:p w14:paraId="2D6BF772">
      <w:pPr>
        <w:pStyle w:val="2"/>
        <w:ind w:firstLine="560"/>
        <w:rPr>
          <w:rFonts w:eastAsia="仿宋_GB2312"/>
          <w:sz w:val="28"/>
          <w:szCs w:val="28"/>
          <w:highlight w:val="none"/>
        </w:rPr>
      </w:pPr>
      <w:r>
        <w:rPr>
          <w:rFonts w:hint="eastAsia" w:eastAsia="仿宋_GB2312"/>
          <w:sz w:val="28"/>
          <w:szCs w:val="28"/>
          <w:highlight w:val="none"/>
          <w:lang w:val="en-US"/>
        </w:rPr>
        <w:t>3.絮凝池</w:t>
      </w:r>
      <w:r>
        <w:rPr>
          <w:rFonts w:hint="eastAsia" w:eastAsia="仿宋_GB2312"/>
          <w:sz w:val="28"/>
          <w:szCs w:val="28"/>
          <w:highlight w:val="none"/>
        </w:rPr>
        <w:t>PAC投加模型</w:t>
      </w:r>
      <w:r>
        <w:rPr>
          <w:rFonts w:hint="eastAsia" w:eastAsia="仿宋_GB2312"/>
          <w:sz w:val="28"/>
          <w:szCs w:val="28"/>
          <w:highlight w:val="none"/>
          <w:lang w:val="en-US"/>
        </w:rPr>
        <w:t>评审：</w:t>
      </w:r>
      <w:r>
        <w:rPr>
          <w:rFonts w:hint="eastAsia" w:eastAsia="仿宋_GB2312"/>
          <w:sz w:val="28"/>
          <w:szCs w:val="28"/>
          <w:highlight w:val="none"/>
          <w:lang w:val="en-US" w:bidi="ar"/>
        </w:rPr>
        <w:t>承包人在完成本项目絮凝池</w:t>
      </w:r>
      <w:r>
        <w:rPr>
          <w:rFonts w:eastAsia="仿宋_GB2312"/>
          <w:sz w:val="28"/>
          <w:szCs w:val="28"/>
          <w:highlight w:val="none"/>
          <w:lang w:val="en-US" w:bidi="ar"/>
        </w:rPr>
        <w:t>PAC</w:t>
      </w:r>
      <w:r>
        <w:rPr>
          <w:rFonts w:hint="eastAsia" w:eastAsia="仿宋_GB2312"/>
          <w:sz w:val="28"/>
          <w:szCs w:val="28"/>
          <w:highlight w:val="none"/>
          <w:lang w:val="en-US" w:bidi="ar"/>
        </w:rPr>
        <w:t>投加模型搭建后，需报发包人批准，随后该模型进入训练阶段，训练时长不少于30个日历日。在</w:t>
      </w:r>
      <w:bookmarkEnd w:id="17"/>
      <w:r>
        <w:rPr>
          <w:rFonts w:hint="eastAsia" w:eastAsia="仿宋_GB2312"/>
          <w:sz w:val="28"/>
          <w:szCs w:val="28"/>
          <w:highlight w:val="none"/>
        </w:rPr>
        <w:t>完成本项目絮凝池PAC投加模型</w:t>
      </w:r>
      <w:r>
        <w:rPr>
          <w:rFonts w:hint="eastAsia" w:eastAsia="仿宋_GB2312"/>
          <w:sz w:val="28"/>
          <w:szCs w:val="28"/>
          <w:highlight w:val="none"/>
          <w:lang w:val="en-US"/>
        </w:rPr>
        <w:t>训练</w:t>
      </w:r>
      <w:r>
        <w:rPr>
          <w:rFonts w:hint="eastAsia" w:eastAsia="仿宋_GB2312"/>
          <w:sz w:val="28"/>
          <w:szCs w:val="28"/>
          <w:highlight w:val="none"/>
        </w:rPr>
        <w:t>后的</w:t>
      </w:r>
      <w:r>
        <w:rPr>
          <w:rFonts w:eastAsia="仿宋_GB2312"/>
          <w:sz w:val="28"/>
          <w:szCs w:val="28"/>
          <w:highlight w:val="none"/>
        </w:rPr>
        <w:t>14</w:t>
      </w:r>
      <w:r>
        <w:rPr>
          <w:rFonts w:hint="eastAsia" w:eastAsia="仿宋_GB2312"/>
          <w:sz w:val="28"/>
          <w:szCs w:val="28"/>
          <w:highlight w:val="none"/>
        </w:rPr>
        <w:t>个日历日内，承包人应根据《技术需求书》等相关内容组织专家进行评审。</w:t>
      </w:r>
      <w:r>
        <w:rPr>
          <w:rFonts w:hint="eastAsia" w:eastAsia="仿宋_GB2312"/>
          <w:sz w:val="28"/>
          <w:szCs w:val="28"/>
          <w:highlight w:val="none"/>
          <w:lang w:val="en-US"/>
        </w:rPr>
        <w:t>该阶段评审主要强调模型的功能，对模型精度及数据精确性不做具体要求</w:t>
      </w:r>
      <w:r>
        <w:rPr>
          <w:rFonts w:hint="eastAsia" w:eastAsia="仿宋_GB2312"/>
          <w:sz w:val="28"/>
          <w:szCs w:val="28"/>
          <w:highlight w:val="none"/>
        </w:rPr>
        <w:t>；</w:t>
      </w:r>
      <w:r>
        <w:rPr>
          <w:rFonts w:hint="eastAsia" w:eastAsia="仿宋_GB2312"/>
          <w:sz w:val="28"/>
          <w:szCs w:val="28"/>
          <w:highlight w:val="none"/>
          <w:lang w:val="en-US" w:eastAsia="zh-CN"/>
        </w:rPr>
        <w:t>若</w:t>
      </w:r>
      <w:r>
        <w:rPr>
          <w:rFonts w:hint="eastAsia" w:eastAsia="仿宋_GB2312"/>
          <w:sz w:val="28"/>
          <w:szCs w:val="28"/>
          <w:highlight w:val="none"/>
        </w:rPr>
        <w:t>未通过评审要求，承包人应在10个日历日内</w:t>
      </w:r>
      <w:r>
        <w:rPr>
          <w:rFonts w:hint="eastAsia" w:eastAsia="仿宋_GB2312"/>
          <w:sz w:val="28"/>
          <w:szCs w:val="28"/>
          <w:highlight w:val="none"/>
          <w:lang w:val="en-US" w:eastAsia="zh-CN"/>
        </w:rPr>
        <w:t>对模型进行修改</w:t>
      </w:r>
      <w:r>
        <w:rPr>
          <w:rFonts w:hint="eastAsia" w:eastAsia="仿宋_GB2312"/>
          <w:sz w:val="28"/>
          <w:szCs w:val="28"/>
          <w:highlight w:val="none"/>
        </w:rPr>
        <w:t>完善</w:t>
      </w:r>
      <w:r>
        <w:rPr>
          <w:rFonts w:hint="eastAsia" w:eastAsia="仿宋_GB2312"/>
          <w:sz w:val="28"/>
          <w:szCs w:val="28"/>
          <w:highlight w:val="none"/>
          <w:lang w:eastAsia="zh-CN"/>
        </w:rPr>
        <w:t>，</w:t>
      </w:r>
      <w:r>
        <w:rPr>
          <w:rFonts w:hint="eastAsia" w:eastAsia="仿宋_GB2312"/>
          <w:sz w:val="28"/>
          <w:szCs w:val="28"/>
          <w:highlight w:val="none"/>
          <w:lang w:val="en-US" w:eastAsia="zh-CN"/>
        </w:rPr>
        <w:t>并</w:t>
      </w:r>
      <w:r>
        <w:rPr>
          <w:rFonts w:hint="eastAsia" w:eastAsia="仿宋_GB2312"/>
          <w:sz w:val="28"/>
          <w:szCs w:val="28"/>
          <w:highlight w:val="none"/>
        </w:rPr>
        <w:t>重新组织专家评审并达到通过的标准</w:t>
      </w:r>
      <w:r>
        <w:rPr>
          <w:rFonts w:hint="eastAsia" w:eastAsia="仿宋_GB2312"/>
          <w:sz w:val="28"/>
          <w:szCs w:val="28"/>
          <w:highlight w:val="none"/>
          <w:lang w:eastAsia="zh-CN"/>
        </w:rPr>
        <w:t>；</w:t>
      </w:r>
      <w:r>
        <w:rPr>
          <w:rFonts w:hint="eastAsia" w:eastAsia="仿宋_GB2312"/>
          <w:sz w:val="28"/>
          <w:szCs w:val="28"/>
          <w:highlight w:val="none"/>
        </w:rPr>
        <w:t>絮凝池PAC投加模型通过</w:t>
      </w:r>
      <w:r>
        <w:rPr>
          <w:rFonts w:hint="eastAsia" w:eastAsia="仿宋_GB2312"/>
          <w:sz w:val="28"/>
          <w:szCs w:val="28"/>
          <w:highlight w:val="none"/>
          <w:lang w:val="en-US" w:eastAsia="zh-CN"/>
        </w:rPr>
        <w:t>专家评审</w:t>
      </w:r>
      <w:r>
        <w:rPr>
          <w:rFonts w:hint="eastAsia" w:eastAsia="仿宋_GB2312"/>
          <w:sz w:val="28"/>
          <w:szCs w:val="28"/>
          <w:highlight w:val="none"/>
        </w:rPr>
        <w:t>后，承包人应根据专家评审意见，在</w:t>
      </w:r>
      <w:r>
        <w:rPr>
          <w:rFonts w:eastAsia="仿宋_GB2312"/>
          <w:sz w:val="28"/>
          <w:szCs w:val="28"/>
          <w:highlight w:val="none"/>
        </w:rPr>
        <w:t>14</w:t>
      </w:r>
      <w:r>
        <w:rPr>
          <w:rFonts w:hint="eastAsia" w:eastAsia="仿宋_GB2312"/>
          <w:sz w:val="28"/>
          <w:szCs w:val="28"/>
          <w:highlight w:val="none"/>
        </w:rPr>
        <w:t>个日历日内对模型进行优化并报发包人批准。</w:t>
      </w:r>
    </w:p>
    <w:p w14:paraId="3861E907">
      <w:pPr>
        <w:widowControl/>
        <w:shd w:val="clear"/>
        <w:spacing w:line="480" w:lineRule="atLeast"/>
        <w:ind w:firstLine="560" w:firstLineChars="200"/>
        <w:rPr>
          <w:highlight w:val="none"/>
        </w:rPr>
      </w:pPr>
      <w:r>
        <w:rPr>
          <w:rFonts w:hint="eastAsia" w:eastAsia="仿宋_GB2312"/>
          <w:sz w:val="28"/>
          <w:szCs w:val="28"/>
          <w:highlight w:val="none"/>
        </w:rPr>
        <w:t>4.</w:t>
      </w:r>
      <w:r>
        <w:rPr>
          <w:rFonts w:eastAsia="仿宋_GB2312"/>
          <w:sz w:val="28"/>
          <w:szCs w:val="28"/>
          <w:highlight w:val="none"/>
        </w:rPr>
        <w:t>大模型应用开发模块及智慧决策建设：自合同生效之日起，180个日历日内完成大模型应用开发模块及智慧决策部分的软硬件交付；同时，</w:t>
      </w:r>
      <w:r>
        <w:rPr>
          <w:rFonts w:hint="eastAsia" w:eastAsia="仿宋_GB2312"/>
          <w:sz w:val="28"/>
          <w:szCs w:val="28"/>
          <w:highlight w:val="none"/>
          <w:lang w:val="en-US" w:eastAsia="zh-CN"/>
        </w:rPr>
        <w:t>承包人</w:t>
      </w:r>
      <w:r>
        <w:rPr>
          <w:rFonts w:eastAsia="仿宋_GB2312"/>
          <w:sz w:val="28"/>
          <w:szCs w:val="28"/>
          <w:highlight w:val="none"/>
        </w:rPr>
        <w:t>应提供不低于2次技术培训（培训要求：制定合理的培训计划、制定培训教材，确保</w:t>
      </w:r>
      <w:r>
        <w:rPr>
          <w:rFonts w:hint="eastAsia" w:eastAsia="仿宋_GB2312"/>
          <w:sz w:val="28"/>
          <w:szCs w:val="28"/>
          <w:highlight w:val="none"/>
          <w:lang w:val="en-US" w:eastAsia="zh-CN"/>
        </w:rPr>
        <w:t>发包人</w:t>
      </w:r>
      <w:r>
        <w:rPr>
          <w:rFonts w:eastAsia="仿宋_GB2312"/>
          <w:sz w:val="28"/>
          <w:szCs w:val="28"/>
          <w:highlight w:val="none"/>
        </w:rPr>
        <w:t>技术人员能够掌握系统应用）。以上内容完成后，系统</w:t>
      </w:r>
      <w:r>
        <w:rPr>
          <w:rFonts w:hint="eastAsia" w:eastAsia="仿宋_GB2312"/>
          <w:sz w:val="28"/>
          <w:szCs w:val="28"/>
          <w:highlight w:val="none"/>
        </w:rPr>
        <w:t>进入试运行阶段</w:t>
      </w:r>
      <w:r>
        <w:rPr>
          <w:rFonts w:eastAsia="仿宋_GB2312"/>
          <w:sz w:val="28"/>
          <w:szCs w:val="28"/>
          <w:highlight w:val="none"/>
        </w:rPr>
        <w:t>。</w:t>
      </w:r>
      <w:r>
        <w:rPr>
          <w:rFonts w:hint="eastAsia" w:eastAsia="仿宋_GB2312"/>
          <w:sz w:val="28"/>
          <w:szCs w:val="28"/>
          <w:highlight w:val="none"/>
        </w:rPr>
        <w:t>自试运行阶段开始之日起，180个日历日内平台应稳定运行且无重大版本变更，承包人应在此后7个日历日内根据《技术需求书》、厂区自控与智能化边界（发包方提供）等相关内容并组织专家进行评审；</w:t>
      </w:r>
      <w:r>
        <w:rPr>
          <w:rFonts w:hint="eastAsia" w:eastAsia="仿宋_GB2312"/>
          <w:sz w:val="28"/>
          <w:szCs w:val="28"/>
          <w:highlight w:val="none"/>
          <w:lang w:val="en-US" w:eastAsia="zh-CN"/>
        </w:rPr>
        <w:t>若</w:t>
      </w:r>
      <w:r>
        <w:rPr>
          <w:rFonts w:hint="eastAsia" w:eastAsia="仿宋_GB2312"/>
          <w:sz w:val="28"/>
          <w:szCs w:val="28"/>
          <w:highlight w:val="none"/>
        </w:rPr>
        <w:t>未通过评审要求，承包人应在10个日历日内</w:t>
      </w:r>
      <w:r>
        <w:rPr>
          <w:rFonts w:hint="eastAsia" w:eastAsia="仿宋_GB2312"/>
          <w:sz w:val="28"/>
          <w:szCs w:val="28"/>
          <w:highlight w:val="none"/>
          <w:lang w:val="en-US" w:eastAsia="zh-CN"/>
        </w:rPr>
        <w:t>对相应部分进行修改</w:t>
      </w:r>
      <w:r>
        <w:rPr>
          <w:rFonts w:hint="eastAsia" w:eastAsia="仿宋_GB2312"/>
          <w:sz w:val="28"/>
          <w:szCs w:val="28"/>
          <w:highlight w:val="none"/>
        </w:rPr>
        <w:t>完善</w:t>
      </w:r>
      <w:r>
        <w:rPr>
          <w:rFonts w:hint="eastAsia" w:eastAsia="仿宋_GB2312"/>
          <w:sz w:val="28"/>
          <w:szCs w:val="28"/>
          <w:highlight w:val="none"/>
          <w:lang w:eastAsia="zh-CN"/>
        </w:rPr>
        <w:t>，</w:t>
      </w:r>
      <w:r>
        <w:rPr>
          <w:rFonts w:hint="eastAsia" w:eastAsia="仿宋_GB2312"/>
          <w:sz w:val="28"/>
          <w:szCs w:val="28"/>
          <w:highlight w:val="none"/>
          <w:lang w:val="en-US" w:eastAsia="zh-CN"/>
        </w:rPr>
        <w:t>并</w:t>
      </w:r>
      <w:r>
        <w:rPr>
          <w:rFonts w:hint="eastAsia" w:eastAsia="仿宋_GB2312"/>
          <w:sz w:val="28"/>
          <w:szCs w:val="28"/>
          <w:highlight w:val="none"/>
        </w:rPr>
        <w:t>重新组织专家评审并达到通过的标准</w:t>
      </w:r>
      <w:r>
        <w:rPr>
          <w:rFonts w:hint="eastAsia" w:eastAsia="仿宋_GB2312"/>
          <w:sz w:val="28"/>
          <w:szCs w:val="28"/>
          <w:highlight w:val="none"/>
          <w:lang w:eastAsia="zh-CN"/>
        </w:rPr>
        <w:t>；</w:t>
      </w:r>
      <w:r>
        <w:rPr>
          <w:rFonts w:hint="eastAsia" w:eastAsia="仿宋_GB2312"/>
          <w:sz w:val="28"/>
          <w:szCs w:val="28"/>
          <w:highlight w:val="none"/>
          <w:lang w:val="en-US" w:eastAsia="zh-CN"/>
        </w:rPr>
        <w:t>通过</w:t>
      </w:r>
      <w:r>
        <w:rPr>
          <w:rFonts w:hint="eastAsia" w:eastAsia="仿宋_GB2312"/>
          <w:sz w:val="28"/>
          <w:szCs w:val="28"/>
          <w:highlight w:val="none"/>
        </w:rPr>
        <w:t>专家评审后，承包人应根据专家评审意见，在3个日历日内对相关内容进行优化并报发包人批准</w:t>
      </w:r>
      <w:r>
        <w:rPr>
          <w:rFonts w:eastAsia="仿宋_GB2312"/>
          <w:sz w:val="28"/>
          <w:szCs w:val="28"/>
          <w:highlight w:val="none"/>
        </w:rPr>
        <w:t>。以上内容完成后，</w:t>
      </w:r>
      <w:r>
        <w:rPr>
          <w:rFonts w:hint="eastAsia" w:eastAsia="仿宋_GB2312"/>
          <w:sz w:val="28"/>
          <w:szCs w:val="28"/>
          <w:highlight w:val="none"/>
          <w:lang w:val="en-US" w:eastAsia="zh-CN"/>
        </w:rPr>
        <w:t>发包人</w:t>
      </w:r>
      <w:r>
        <w:rPr>
          <w:rFonts w:eastAsia="仿宋_GB2312"/>
          <w:sz w:val="28"/>
          <w:szCs w:val="28"/>
          <w:highlight w:val="none"/>
        </w:rPr>
        <w:t>按合同要求组织进行阶段验收。</w:t>
      </w:r>
    </w:p>
    <w:p w14:paraId="0AA4AA3F">
      <w:pPr>
        <w:widowControl/>
        <w:shd w:val="clear"/>
        <w:spacing w:line="480" w:lineRule="atLeast"/>
        <w:ind w:firstLine="560" w:firstLineChars="200"/>
        <w:rPr>
          <w:rFonts w:eastAsia="仿宋_GB2312"/>
          <w:sz w:val="28"/>
          <w:szCs w:val="28"/>
          <w:highlight w:val="none"/>
        </w:rPr>
      </w:pPr>
      <w:r>
        <w:rPr>
          <w:rFonts w:hint="eastAsia" w:eastAsia="仿宋_GB2312"/>
          <w:sz w:val="28"/>
          <w:szCs w:val="28"/>
          <w:highlight w:val="none"/>
        </w:rPr>
        <w:t>5.</w:t>
      </w:r>
      <w:r>
        <w:rPr>
          <w:rFonts w:eastAsia="仿宋_GB2312"/>
          <w:sz w:val="28"/>
          <w:szCs w:val="28"/>
          <w:highlight w:val="none"/>
        </w:rPr>
        <w:t>AI平台模块及智能控制建设：自合同生效之日起，180个日历日内完成AI平台模块及智能控制部分的功能开发和硬件环境部署；</w:t>
      </w:r>
      <w:r>
        <w:rPr>
          <w:rFonts w:hint="eastAsia" w:eastAsia="仿宋_GB2312"/>
          <w:sz w:val="28"/>
          <w:szCs w:val="28"/>
          <w:highlight w:val="none"/>
        </w:rPr>
        <w:t>承包人应在完成该部分建设后的5个日历日内根据《技术需求书》等相关内容组织专家进行智能控制模型评审，该阶段评审主要强调模型的功能，对模型精度及数据精确性不做具体要求；该部分经过专家评审且通过后，承包人应根据专家评审意见，在</w:t>
      </w:r>
      <w:r>
        <w:rPr>
          <w:rFonts w:eastAsia="仿宋_GB2312"/>
          <w:sz w:val="28"/>
          <w:szCs w:val="28"/>
          <w:highlight w:val="none"/>
        </w:rPr>
        <w:t>14</w:t>
      </w:r>
      <w:r>
        <w:rPr>
          <w:rFonts w:hint="eastAsia" w:eastAsia="仿宋_GB2312"/>
          <w:sz w:val="28"/>
          <w:szCs w:val="28"/>
          <w:highlight w:val="none"/>
        </w:rPr>
        <w:t>个日历日内对模型进行优化并报发包人批准。</w:t>
      </w:r>
      <w:r>
        <w:rPr>
          <w:rFonts w:eastAsia="仿宋_GB2312"/>
          <w:sz w:val="28"/>
          <w:szCs w:val="28"/>
          <w:highlight w:val="none"/>
        </w:rPr>
        <w:t>同时，在系统部署完成的1年内，按合同要求完成相关算法的调优，提供不低于3次的技术培训（培训要求：制定合理的培训计划、制定培训教材，确保</w:t>
      </w:r>
      <w:r>
        <w:rPr>
          <w:rFonts w:hint="eastAsia" w:eastAsia="仿宋_GB2312"/>
          <w:sz w:val="28"/>
          <w:szCs w:val="28"/>
          <w:highlight w:val="none"/>
          <w:lang w:eastAsia="zh-CN"/>
        </w:rPr>
        <w:t>发包人</w:t>
      </w:r>
      <w:r>
        <w:rPr>
          <w:rFonts w:eastAsia="仿宋_GB2312"/>
          <w:sz w:val="28"/>
          <w:szCs w:val="28"/>
          <w:highlight w:val="none"/>
        </w:rPr>
        <w:t>技术人员能够掌握系统应用）。算法调优完成后，</w:t>
      </w:r>
      <w:r>
        <w:rPr>
          <w:rFonts w:hint="eastAsia" w:eastAsia="仿宋_GB2312"/>
          <w:sz w:val="28"/>
          <w:szCs w:val="28"/>
          <w:highlight w:val="none"/>
        </w:rPr>
        <w:t>承包人应在此后7个日历日内根据《技术需求书》、厂区自控与智能化边界（发包方提供）等相关内容并组织专家进行评审；</w:t>
      </w:r>
      <w:r>
        <w:rPr>
          <w:rFonts w:hint="eastAsia" w:eastAsia="仿宋_GB2312"/>
          <w:sz w:val="28"/>
          <w:szCs w:val="28"/>
          <w:highlight w:val="none"/>
          <w:lang w:val="en-US" w:eastAsia="zh-CN"/>
        </w:rPr>
        <w:t>若</w:t>
      </w:r>
      <w:r>
        <w:rPr>
          <w:rFonts w:hint="eastAsia" w:eastAsia="仿宋_GB2312"/>
          <w:sz w:val="28"/>
          <w:szCs w:val="28"/>
          <w:highlight w:val="none"/>
        </w:rPr>
        <w:t>未通过评审要求，承包人应在10个日历日内</w:t>
      </w:r>
      <w:r>
        <w:rPr>
          <w:rFonts w:hint="eastAsia" w:eastAsia="仿宋_GB2312"/>
          <w:sz w:val="28"/>
          <w:szCs w:val="28"/>
          <w:highlight w:val="none"/>
          <w:lang w:val="en-US" w:eastAsia="zh-CN"/>
        </w:rPr>
        <w:t>对相应部分进行修改</w:t>
      </w:r>
      <w:r>
        <w:rPr>
          <w:rFonts w:hint="eastAsia" w:eastAsia="仿宋_GB2312"/>
          <w:sz w:val="28"/>
          <w:szCs w:val="28"/>
          <w:highlight w:val="none"/>
        </w:rPr>
        <w:t>完善</w:t>
      </w:r>
      <w:r>
        <w:rPr>
          <w:rFonts w:hint="eastAsia" w:eastAsia="仿宋_GB2312"/>
          <w:sz w:val="28"/>
          <w:szCs w:val="28"/>
          <w:highlight w:val="none"/>
          <w:lang w:eastAsia="zh-CN"/>
        </w:rPr>
        <w:t>，</w:t>
      </w:r>
      <w:r>
        <w:rPr>
          <w:rFonts w:hint="eastAsia" w:eastAsia="仿宋_GB2312"/>
          <w:sz w:val="28"/>
          <w:szCs w:val="28"/>
          <w:highlight w:val="none"/>
          <w:lang w:val="en-US" w:eastAsia="zh-CN"/>
        </w:rPr>
        <w:t>并</w:t>
      </w:r>
      <w:r>
        <w:rPr>
          <w:rFonts w:hint="eastAsia" w:eastAsia="仿宋_GB2312"/>
          <w:sz w:val="28"/>
          <w:szCs w:val="28"/>
          <w:highlight w:val="none"/>
        </w:rPr>
        <w:t>重新组织专家评审并达到通过的标准</w:t>
      </w:r>
      <w:r>
        <w:rPr>
          <w:rFonts w:hint="eastAsia" w:eastAsia="仿宋_GB2312"/>
          <w:sz w:val="28"/>
          <w:szCs w:val="28"/>
          <w:highlight w:val="none"/>
          <w:lang w:eastAsia="zh-CN"/>
        </w:rPr>
        <w:t>；</w:t>
      </w:r>
      <w:r>
        <w:rPr>
          <w:rFonts w:hint="eastAsia" w:eastAsia="仿宋_GB2312"/>
          <w:sz w:val="28"/>
          <w:szCs w:val="28"/>
          <w:highlight w:val="none"/>
          <w:lang w:val="en-US" w:eastAsia="zh-CN"/>
        </w:rPr>
        <w:t>通过</w:t>
      </w:r>
      <w:r>
        <w:rPr>
          <w:rFonts w:hint="eastAsia" w:eastAsia="仿宋_GB2312"/>
          <w:sz w:val="28"/>
          <w:szCs w:val="28"/>
          <w:highlight w:val="none"/>
        </w:rPr>
        <w:t>专家评审后，承包人应根据专家评审意见，在3个日历日内对相关内容进行优化并报发包人批准</w:t>
      </w:r>
      <w:r>
        <w:rPr>
          <w:rFonts w:eastAsia="仿宋_GB2312"/>
          <w:sz w:val="28"/>
          <w:szCs w:val="28"/>
          <w:highlight w:val="none"/>
        </w:rPr>
        <w:t>。</w:t>
      </w:r>
      <w:r>
        <w:rPr>
          <w:rFonts w:hint="eastAsia" w:eastAsia="仿宋_GB2312"/>
          <w:sz w:val="28"/>
          <w:szCs w:val="28"/>
          <w:highlight w:val="none"/>
        </w:rPr>
        <w:t>以上内容完成后，</w:t>
      </w:r>
      <w:r>
        <w:rPr>
          <w:rFonts w:hint="eastAsia" w:eastAsia="仿宋_GB2312"/>
          <w:sz w:val="28"/>
          <w:szCs w:val="28"/>
          <w:highlight w:val="none"/>
          <w:lang w:val="en-US" w:eastAsia="zh-CN"/>
        </w:rPr>
        <w:t>发包人</w:t>
      </w:r>
      <w:r>
        <w:rPr>
          <w:rFonts w:eastAsia="仿宋_GB2312"/>
          <w:sz w:val="28"/>
          <w:szCs w:val="28"/>
          <w:highlight w:val="none"/>
        </w:rPr>
        <w:t>按照合同要求组织进行阶段验收。</w:t>
      </w:r>
    </w:p>
    <w:p w14:paraId="3A1DD684">
      <w:pPr>
        <w:adjustRightInd w:val="0"/>
        <w:snapToGrid w:val="0"/>
        <w:spacing w:before="60" w:after="60" w:line="360" w:lineRule="auto"/>
        <w:ind w:firstLine="560" w:firstLineChars="200"/>
        <w:jc w:val="left"/>
        <w:rPr>
          <w:rFonts w:hint="eastAsia" w:ascii="仿宋" w:hAnsi="仿宋" w:eastAsia="仿宋" w:cs="仿宋"/>
          <w:sz w:val="28"/>
          <w:szCs w:val="28"/>
          <w:highlight w:val="none"/>
        </w:rPr>
      </w:pPr>
      <w:r>
        <w:rPr>
          <w:rFonts w:hint="eastAsia" w:eastAsia="仿宋_GB2312"/>
          <w:sz w:val="28"/>
          <w:szCs w:val="28"/>
          <w:highlight w:val="none"/>
        </w:rPr>
        <w:t>6.质保期：上述阶段验收完成后，承包人需为发包人提供为期 1 年的免费技术质保服务，涵盖系统维护、升级与优化等方面。质保期内，提供3次算法调优服务，完成“创新和特色”内容中关于实现工艺全流程智慧运营的科研创新及新技术研发，并撰写 1 份技术研究报告。此外，发掘不少于三项新的智能应用场景，以解决水厂生产运行中的关键问题，且这些技术研究与智能应用场景需经鉴定达到国内领先水平及以上；完成不少于 3 篇核心期刊论文。同时，协助发包人开展 1 项与智慧水厂相关的国家标准、地方标准或行业标准的发布工作；</w:t>
      </w:r>
      <w:r>
        <w:rPr>
          <w:rFonts w:hint="eastAsia" w:eastAsia="仿宋_GB2312"/>
          <w:sz w:val="28"/>
          <w:szCs w:val="28"/>
          <w:highlight w:val="none"/>
          <w:lang w:val="en-US" w:eastAsia="zh-CN"/>
        </w:rPr>
        <w:t>协助</w:t>
      </w:r>
      <w:r>
        <w:rPr>
          <w:rFonts w:hint="eastAsia" w:eastAsia="仿宋_GB2312"/>
          <w:sz w:val="28"/>
          <w:szCs w:val="28"/>
          <w:highlight w:val="none"/>
        </w:rPr>
        <w:t>进行 1 项与智慧水务相关的软件著作权申请工作，并协助发包人申请1项省部级或以上相关奖项或奖励。以上成果均归发包人所有，发包人对其还具有优先署名权。</w:t>
      </w:r>
    </w:p>
    <w:p w14:paraId="7EBF2A27">
      <w:pPr>
        <w:adjustRightInd w:val="0"/>
        <w:snapToGrid w:val="0"/>
        <w:spacing w:before="60" w:after="60" w:line="360" w:lineRule="auto"/>
        <w:ind w:firstLine="560" w:firstLineChars="200"/>
        <w:jc w:val="left"/>
        <w:rPr>
          <w:rFonts w:eastAsia="仿宋_GB2312"/>
          <w:sz w:val="28"/>
          <w:szCs w:val="28"/>
          <w:highlight w:val="none"/>
        </w:rPr>
      </w:pPr>
      <w:r>
        <w:rPr>
          <w:rFonts w:hint="eastAsia" w:eastAsia="仿宋_GB2312"/>
          <w:sz w:val="28"/>
          <w:szCs w:val="28"/>
          <w:highlight w:val="none"/>
        </w:rPr>
        <w:t>上述分阶段验收的结果互相独立，互不影响。</w:t>
      </w:r>
      <w:r>
        <w:rPr>
          <w:rFonts w:hint="eastAsia" w:eastAsia="仿宋_GB2312"/>
          <w:sz w:val="28"/>
          <w:szCs w:val="28"/>
          <w:highlight w:val="none"/>
          <w:lang w:val="en-US" w:eastAsia="zh-CN"/>
        </w:rPr>
        <w:t>承包人提供的算法调优服务无具体量化指标，但需根据发包人合理需求完成功能调整。</w:t>
      </w:r>
    </w:p>
    <w:p w14:paraId="06C10A6A">
      <w:pPr>
        <w:pStyle w:val="3"/>
        <w:ind w:firstLine="638" w:firstLineChars="228"/>
        <w:rPr>
          <w:rFonts w:ascii="Times New Roman" w:hAnsi="Times New Roman" w:eastAsia="黑体"/>
          <w:b w:val="0"/>
          <w:sz w:val="28"/>
          <w:szCs w:val="28"/>
          <w:highlight w:val="none"/>
        </w:rPr>
      </w:pPr>
      <w:r>
        <w:rPr>
          <w:rFonts w:hint="eastAsia" w:ascii="Times New Roman" w:hAnsi="Times New Roman" w:eastAsia="黑体"/>
          <w:b w:val="0"/>
          <w:sz w:val="28"/>
          <w:szCs w:val="28"/>
          <w:highlight w:val="none"/>
        </w:rPr>
        <w:t>四</w:t>
      </w:r>
      <w:r>
        <w:rPr>
          <w:rFonts w:ascii="Times New Roman" w:hAnsi="Times New Roman" w:eastAsia="黑体"/>
          <w:b w:val="0"/>
          <w:sz w:val="28"/>
          <w:szCs w:val="28"/>
          <w:highlight w:val="none"/>
        </w:rPr>
        <w:t>、</w:t>
      </w:r>
      <w:r>
        <w:rPr>
          <w:rFonts w:hint="eastAsia" w:ascii="Times New Roman" w:hAnsi="Times New Roman" w:eastAsia="黑体"/>
          <w:b w:val="0"/>
          <w:sz w:val="28"/>
          <w:szCs w:val="28"/>
          <w:highlight w:val="none"/>
        </w:rPr>
        <w:t>服务期限</w:t>
      </w:r>
      <w:bookmarkEnd w:id="14"/>
      <w:bookmarkEnd w:id="15"/>
      <w:bookmarkEnd w:id="16"/>
      <w:bookmarkStart w:id="18" w:name="_Toc523396533"/>
    </w:p>
    <w:p w14:paraId="36B93BE1">
      <w:pPr>
        <w:ind w:firstLine="548" w:firstLineChars="196"/>
        <w:rPr>
          <w:rFonts w:eastAsia="仿宋_GB2312"/>
          <w:sz w:val="28"/>
          <w:szCs w:val="28"/>
          <w:highlight w:val="none"/>
          <w:u w:val="single"/>
        </w:rPr>
      </w:pPr>
      <w:r>
        <w:rPr>
          <w:rFonts w:hint="eastAsia" w:eastAsia="仿宋_GB2312"/>
          <w:sz w:val="28"/>
          <w:szCs w:val="28"/>
          <w:highlight w:val="none"/>
        </w:rPr>
        <w:t>自合同生效之日起，至广州北江引水工程（花都水厂及配水管道工程部分）工艺全流程智慧</w:t>
      </w:r>
      <w:bookmarkStart w:id="19" w:name="_Hlk56177869"/>
      <w:r>
        <w:rPr>
          <w:rFonts w:hint="eastAsia" w:eastAsia="仿宋_GB2312"/>
          <w:sz w:val="28"/>
          <w:szCs w:val="28"/>
          <w:highlight w:val="none"/>
        </w:rPr>
        <w:t>决策平台质保期结束。</w:t>
      </w:r>
    </w:p>
    <w:p w14:paraId="7B3B097E">
      <w:pPr>
        <w:pStyle w:val="3"/>
        <w:ind w:firstLine="638" w:firstLineChars="228"/>
        <w:rPr>
          <w:rFonts w:eastAsia="仿宋_GB2312"/>
          <w:sz w:val="28"/>
          <w:szCs w:val="28"/>
          <w:highlight w:val="none"/>
        </w:rPr>
      </w:pPr>
      <w:bookmarkStart w:id="20" w:name="_Toc3610"/>
      <w:bookmarkStart w:id="21" w:name="_Toc16626"/>
      <w:bookmarkStart w:id="22" w:name="_Toc13601"/>
      <w:r>
        <w:rPr>
          <w:rFonts w:hint="eastAsia" w:ascii="Times New Roman" w:hAnsi="Times New Roman" w:eastAsia="黑体"/>
          <w:b w:val="0"/>
          <w:sz w:val="28"/>
          <w:szCs w:val="28"/>
          <w:highlight w:val="none"/>
        </w:rPr>
        <w:t>五、质保期限</w:t>
      </w:r>
      <w:bookmarkEnd w:id="20"/>
      <w:bookmarkEnd w:id="21"/>
      <w:bookmarkEnd w:id="22"/>
    </w:p>
    <w:p w14:paraId="22E8100D">
      <w:pPr>
        <w:spacing w:line="360" w:lineRule="auto"/>
        <w:ind w:firstLine="560" w:firstLineChars="200"/>
        <w:rPr>
          <w:rFonts w:eastAsia="仿宋_GB2312"/>
          <w:sz w:val="28"/>
          <w:szCs w:val="28"/>
          <w:highlight w:val="none"/>
        </w:rPr>
      </w:pPr>
      <w:r>
        <w:rPr>
          <w:rFonts w:hint="eastAsia" w:eastAsia="仿宋_GB2312"/>
          <w:sz w:val="28"/>
          <w:szCs w:val="28"/>
          <w:highlight w:val="none"/>
        </w:rPr>
        <w:t>广州北江引水工程（花都水厂及配水管道工程部分）工艺全流程智慧决策平台通过所有阶段性验收后，承包人向发包人免费提供1年的技术质保服务（包括但不限于系统维护、升级、优化等）。</w:t>
      </w:r>
    </w:p>
    <w:bookmarkEnd w:id="19"/>
    <w:p w14:paraId="3BBC7E24">
      <w:pPr>
        <w:pStyle w:val="3"/>
        <w:ind w:firstLine="638" w:firstLineChars="228"/>
        <w:rPr>
          <w:rFonts w:ascii="Times New Roman" w:hAnsi="Times New Roman" w:eastAsia="黑体"/>
          <w:b w:val="0"/>
          <w:sz w:val="28"/>
          <w:szCs w:val="28"/>
          <w:highlight w:val="none"/>
        </w:rPr>
      </w:pPr>
      <w:bookmarkStart w:id="23" w:name="_Toc9699"/>
      <w:bookmarkStart w:id="24" w:name="_Toc25748"/>
      <w:bookmarkStart w:id="25" w:name="_Toc12332"/>
      <w:r>
        <w:rPr>
          <w:rFonts w:hint="eastAsia" w:ascii="Times New Roman" w:hAnsi="Times New Roman" w:eastAsia="黑体"/>
          <w:b w:val="0"/>
          <w:sz w:val="28"/>
          <w:szCs w:val="28"/>
          <w:highlight w:val="none"/>
        </w:rPr>
        <w:t>六、质保期内对系统运作和故障情况的支持、服务响应要求</w:t>
      </w:r>
      <w:bookmarkEnd w:id="23"/>
      <w:bookmarkEnd w:id="24"/>
      <w:bookmarkEnd w:id="25"/>
    </w:p>
    <w:p w14:paraId="4940067E">
      <w:pPr>
        <w:ind w:firstLine="560" w:firstLineChars="200"/>
        <w:rPr>
          <w:rFonts w:eastAsia="仿宋_GB2312"/>
          <w:sz w:val="28"/>
          <w:szCs w:val="28"/>
          <w:highlight w:val="none"/>
        </w:rPr>
      </w:pPr>
      <w:r>
        <w:rPr>
          <w:rFonts w:hint="eastAsia" w:eastAsia="仿宋_GB2312"/>
          <w:sz w:val="28"/>
          <w:szCs w:val="28"/>
          <w:highlight w:val="none"/>
        </w:rPr>
        <w:t>（1）重大故障：由于系统原因造成系统瘫痪或由于应用软件原因造成无法正常进行；30分钟内响应，4小时之内恢复正常运行。如果承包人不能在4小时内远程解决，承包人必须在收到发包人到现场服务要求后24小时内提供现场支持服务。</w:t>
      </w:r>
    </w:p>
    <w:p w14:paraId="3845DA54">
      <w:pPr>
        <w:ind w:firstLine="548" w:firstLineChars="196"/>
        <w:rPr>
          <w:rFonts w:eastAsia="仿宋_GB2312"/>
          <w:sz w:val="28"/>
          <w:szCs w:val="28"/>
          <w:highlight w:val="none"/>
        </w:rPr>
      </w:pPr>
      <w:r>
        <w:rPr>
          <w:rFonts w:hint="eastAsia" w:eastAsia="仿宋_GB2312"/>
          <w:sz w:val="28"/>
          <w:szCs w:val="28"/>
          <w:highlight w:val="none"/>
        </w:rPr>
        <w:t>（2）严重故障：由于系统原因导致系统部分功能丧失或因应用软件问题影响部分用户的服务无法正常进行。或者该故障对系统存在重大隐患；1小时内响应，24小时之内恢复正常运行。如果承包人不能在1天内远程解决，承包人必须在收到发包人到现场服务要求后48小时内提供现场支持服务。</w:t>
      </w:r>
    </w:p>
    <w:p w14:paraId="6AD59816">
      <w:pPr>
        <w:ind w:firstLine="548" w:firstLineChars="196"/>
        <w:rPr>
          <w:rFonts w:eastAsia="仿宋_GB2312"/>
          <w:sz w:val="28"/>
          <w:szCs w:val="28"/>
          <w:highlight w:val="none"/>
        </w:rPr>
      </w:pPr>
      <w:r>
        <w:rPr>
          <w:rFonts w:hint="eastAsia" w:eastAsia="仿宋_GB2312"/>
          <w:sz w:val="28"/>
          <w:szCs w:val="28"/>
          <w:highlight w:val="none"/>
        </w:rPr>
        <w:t>（3）轻微故障：系统或应用故障基本不影响业务；1天之内响应，1周之内恢复正常运行。如果承包人不能在1周内远程解决，承包人必须在收到发包人到现场服务要求后1个月内提供现场支持服务。</w:t>
      </w:r>
    </w:p>
    <w:bookmarkEnd w:id="18"/>
    <w:p w14:paraId="1F388073">
      <w:pPr>
        <w:pStyle w:val="3"/>
        <w:ind w:firstLine="638" w:firstLineChars="228"/>
        <w:rPr>
          <w:rFonts w:ascii="Times New Roman" w:hAnsi="Times New Roman" w:eastAsia="黑体"/>
          <w:b w:val="0"/>
          <w:sz w:val="28"/>
          <w:szCs w:val="28"/>
          <w:highlight w:val="none"/>
        </w:rPr>
      </w:pPr>
      <w:bookmarkStart w:id="26" w:name="_Toc19292"/>
      <w:bookmarkStart w:id="27" w:name="_Toc2818"/>
      <w:bookmarkStart w:id="28" w:name="_Toc351203484"/>
      <w:bookmarkStart w:id="29" w:name="_Toc18303"/>
      <w:r>
        <w:rPr>
          <w:rFonts w:hint="eastAsia" w:ascii="Times New Roman" w:hAnsi="Times New Roman" w:eastAsia="黑体"/>
          <w:b w:val="0"/>
          <w:sz w:val="28"/>
          <w:szCs w:val="28"/>
          <w:highlight w:val="none"/>
        </w:rPr>
        <w:t>七、合同价格形式与签约合同价</w:t>
      </w:r>
      <w:bookmarkEnd w:id="26"/>
      <w:bookmarkEnd w:id="27"/>
      <w:bookmarkEnd w:id="28"/>
      <w:bookmarkEnd w:id="29"/>
    </w:p>
    <w:p w14:paraId="55A48A60">
      <w:pPr>
        <w:spacing w:line="360" w:lineRule="auto"/>
        <w:ind w:firstLine="560" w:firstLineChars="200"/>
        <w:rPr>
          <w:rFonts w:eastAsia="仿宋_GB2312"/>
          <w:sz w:val="28"/>
          <w:szCs w:val="28"/>
          <w:highlight w:val="none"/>
        </w:rPr>
      </w:pPr>
      <w:r>
        <w:rPr>
          <w:rFonts w:hint="eastAsia" w:eastAsia="仿宋_GB2312"/>
          <w:sz w:val="28"/>
          <w:szCs w:val="28"/>
          <w:highlight w:val="none"/>
        </w:rPr>
        <w:t>7.1本合同价为：人民币</w:t>
      </w:r>
      <w:r>
        <w:rPr>
          <w:rFonts w:hint="eastAsia" w:eastAsia="仿宋_GB2312"/>
          <w:sz w:val="28"/>
          <w:szCs w:val="28"/>
          <w:highlight w:val="none"/>
          <w:u w:val="single"/>
        </w:rPr>
        <w:t xml:space="preserve">    </w:t>
      </w:r>
      <w:r>
        <w:rPr>
          <w:rFonts w:hint="eastAsia" w:eastAsia="仿宋_GB2312"/>
          <w:sz w:val="28"/>
          <w:szCs w:val="28"/>
          <w:highlight w:val="none"/>
        </w:rPr>
        <w:t>元（大写:</w:t>
      </w:r>
      <w:r>
        <w:rPr>
          <w:rFonts w:eastAsia="仿宋_GB2312"/>
          <w:sz w:val="28"/>
          <w:szCs w:val="28"/>
          <w:highlight w:val="none"/>
          <w:u w:val="single"/>
        </w:rPr>
        <w:t xml:space="preserve"> </w:t>
      </w:r>
      <w:r>
        <w:rPr>
          <w:rFonts w:hint="eastAsia" w:eastAsia="仿宋_GB2312"/>
          <w:sz w:val="28"/>
          <w:szCs w:val="28"/>
          <w:highlight w:val="none"/>
          <w:u w:val="single"/>
        </w:rPr>
        <w:t xml:space="preserve"> </w:t>
      </w:r>
      <w:r>
        <w:rPr>
          <w:rFonts w:hint="eastAsia" w:eastAsia="仿宋_GB2312"/>
          <w:sz w:val="28"/>
          <w:szCs w:val="28"/>
          <w:highlight w:val="none"/>
        </w:rPr>
        <w:t>）。</w:t>
      </w:r>
    </w:p>
    <w:p w14:paraId="245D7379">
      <w:pPr>
        <w:spacing w:line="360" w:lineRule="auto"/>
        <w:ind w:firstLine="560" w:firstLineChars="200"/>
        <w:rPr>
          <w:rFonts w:eastAsia="仿宋_GB2312"/>
          <w:sz w:val="28"/>
          <w:szCs w:val="28"/>
          <w:highlight w:val="none"/>
        </w:rPr>
      </w:pPr>
      <w:r>
        <w:rPr>
          <w:rFonts w:hint="eastAsia" w:eastAsia="仿宋_GB2312"/>
          <w:sz w:val="28"/>
          <w:szCs w:val="28"/>
          <w:highlight w:val="none"/>
        </w:rPr>
        <w:t>7.2本合同约定的价格为含税价格。</w:t>
      </w:r>
    </w:p>
    <w:p w14:paraId="3023A055">
      <w:pPr>
        <w:spacing w:line="360" w:lineRule="auto"/>
        <w:ind w:firstLine="560" w:firstLineChars="200"/>
        <w:rPr>
          <w:rFonts w:eastAsia="仿宋_GB2312"/>
          <w:sz w:val="28"/>
          <w:szCs w:val="28"/>
          <w:highlight w:val="none"/>
        </w:rPr>
      </w:pPr>
      <w:r>
        <w:rPr>
          <w:rFonts w:hint="eastAsia" w:eastAsia="仿宋_GB2312"/>
          <w:sz w:val="28"/>
          <w:szCs w:val="28"/>
          <w:highlight w:val="none"/>
        </w:rPr>
        <w:t>7.3本合同价款为总价包干，包括但不限于系统建设的需求分析、设计与开发、测试、调试、培训、部署、上线、答疑、质保期内的售后服务费、安装费、材料费、维护费、管理费、差旅费、人工费、人员培训、专家评审费、税费等承包人为完成本合同项下所有义务所需费用。除双方另有约定，发包人不另行支付任何费用。本合同结算价以发包人委托有造价资质的第三方机构的结算审核价格为准。</w:t>
      </w:r>
    </w:p>
    <w:p w14:paraId="61CA9945">
      <w:pPr>
        <w:spacing w:line="360" w:lineRule="auto"/>
        <w:ind w:firstLine="560" w:firstLineChars="200"/>
        <w:rPr>
          <w:rFonts w:eastAsia="仿宋_GB2312"/>
          <w:sz w:val="28"/>
          <w:szCs w:val="28"/>
          <w:highlight w:val="none"/>
        </w:rPr>
      </w:pPr>
      <w:r>
        <w:rPr>
          <w:rFonts w:hint="eastAsia" w:eastAsia="仿宋_GB2312"/>
          <w:sz w:val="28"/>
          <w:szCs w:val="28"/>
          <w:highlight w:val="none"/>
        </w:rPr>
        <w:t>7.4合同履行期间国家税率调整或承包人开票的实际税率与前述税率不一致的，不含税价不变，价税合计按实际税率相应调整，以开具发票时间为准。</w:t>
      </w:r>
    </w:p>
    <w:p w14:paraId="3466D557">
      <w:pPr>
        <w:spacing w:line="360" w:lineRule="auto"/>
        <w:ind w:firstLine="560" w:firstLineChars="200"/>
        <w:rPr>
          <w:rFonts w:eastAsia="仿宋_GB2312"/>
          <w:sz w:val="28"/>
          <w:szCs w:val="28"/>
          <w:highlight w:val="none"/>
        </w:rPr>
      </w:pPr>
      <w:r>
        <w:rPr>
          <w:rFonts w:hint="eastAsia" w:eastAsia="仿宋_GB2312"/>
          <w:sz w:val="28"/>
          <w:szCs w:val="28"/>
          <w:highlight w:val="none"/>
        </w:rPr>
        <w:t>7.5甲乙双方采用合同有效期期内总价包干的合作模式，承包人已经充分考虑本合同履行期间的市场风险和国家政策性调整风险系数，并已计入报价，因此在合同有效期内合同总价不因任何因素而作调整（税率调整除外）。如项目实施内容变更，确需调整的，双方另行协商签订补充协议。</w:t>
      </w:r>
    </w:p>
    <w:p w14:paraId="68134C4F">
      <w:pPr>
        <w:pStyle w:val="3"/>
        <w:ind w:firstLine="638" w:firstLineChars="228"/>
        <w:rPr>
          <w:rFonts w:ascii="Times New Roman" w:hAnsi="Times New Roman" w:eastAsia="黑体"/>
          <w:b w:val="0"/>
          <w:sz w:val="28"/>
          <w:szCs w:val="28"/>
          <w:highlight w:val="none"/>
        </w:rPr>
      </w:pPr>
      <w:bookmarkStart w:id="30" w:name="_Toc351203485"/>
      <w:bookmarkStart w:id="31" w:name="_Toc29872"/>
      <w:bookmarkStart w:id="32" w:name="_Toc27347"/>
      <w:bookmarkStart w:id="33" w:name="_Toc26275"/>
      <w:r>
        <w:rPr>
          <w:rFonts w:hint="eastAsia" w:ascii="Times New Roman" w:hAnsi="Times New Roman" w:eastAsia="黑体"/>
          <w:b w:val="0"/>
          <w:sz w:val="28"/>
          <w:szCs w:val="28"/>
          <w:highlight w:val="none"/>
        </w:rPr>
        <w:t>八</w:t>
      </w:r>
      <w:r>
        <w:rPr>
          <w:rFonts w:ascii="Times New Roman" w:hAnsi="Times New Roman" w:eastAsia="黑体"/>
          <w:b w:val="0"/>
          <w:sz w:val="28"/>
          <w:szCs w:val="28"/>
          <w:highlight w:val="none"/>
        </w:rPr>
        <w:t>、</w:t>
      </w:r>
      <w:bookmarkEnd w:id="30"/>
      <w:r>
        <w:rPr>
          <w:rFonts w:hint="eastAsia" w:ascii="Times New Roman" w:hAnsi="Times New Roman" w:eastAsia="黑体"/>
          <w:b w:val="0"/>
          <w:sz w:val="28"/>
          <w:szCs w:val="28"/>
          <w:highlight w:val="none"/>
        </w:rPr>
        <w:t>发包人代表与承包人</w:t>
      </w:r>
      <w:r>
        <w:rPr>
          <w:rFonts w:ascii="Times New Roman" w:hAnsi="Times New Roman" w:eastAsia="黑体"/>
          <w:b w:val="0"/>
          <w:sz w:val="28"/>
          <w:szCs w:val="28"/>
          <w:highlight w:val="none"/>
        </w:rPr>
        <w:t>项目负责人</w:t>
      </w:r>
      <w:bookmarkEnd w:id="31"/>
      <w:bookmarkEnd w:id="32"/>
      <w:bookmarkEnd w:id="33"/>
    </w:p>
    <w:p w14:paraId="47636D82">
      <w:pPr>
        <w:spacing w:line="360" w:lineRule="auto"/>
        <w:ind w:firstLine="560" w:firstLineChars="200"/>
        <w:rPr>
          <w:rFonts w:eastAsia="仿宋_GB2312"/>
          <w:sz w:val="28"/>
          <w:szCs w:val="28"/>
          <w:highlight w:val="none"/>
        </w:rPr>
      </w:pPr>
      <w:r>
        <w:rPr>
          <w:rFonts w:hint="eastAsia" w:eastAsia="仿宋_GB2312"/>
          <w:sz w:val="28"/>
          <w:szCs w:val="28"/>
          <w:highlight w:val="none"/>
        </w:rPr>
        <w:t>发包人项目联系人：</w:t>
      </w:r>
      <w:r>
        <w:rPr>
          <w:rFonts w:hint="eastAsia" w:eastAsia="仿宋_GB2312"/>
          <w:sz w:val="28"/>
          <w:szCs w:val="28"/>
          <w:highlight w:val="none"/>
          <w:u w:val="single"/>
        </w:rPr>
        <w:t xml:space="preserve">               </w:t>
      </w:r>
      <w:r>
        <w:rPr>
          <w:rFonts w:hint="eastAsia" w:eastAsia="仿宋_GB2312"/>
          <w:sz w:val="28"/>
          <w:szCs w:val="28"/>
          <w:highlight w:val="none"/>
        </w:rPr>
        <w:t xml:space="preserve"> 。</w:t>
      </w:r>
    </w:p>
    <w:p w14:paraId="4C6CE2E7">
      <w:pPr>
        <w:spacing w:line="360" w:lineRule="auto"/>
        <w:ind w:firstLine="560" w:firstLineChars="200"/>
        <w:rPr>
          <w:rFonts w:eastAsia="仿宋_GB2312"/>
          <w:sz w:val="28"/>
          <w:szCs w:val="28"/>
          <w:highlight w:val="none"/>
        </w:rPr>
      </w:pPr>
      <w:r>
        <w:rPr>
          <w:rFonts w:hint="eastAsia" w:eastAsia="仿宋_GB2312"/>
          <w:sz w:val="28"/>
          <w:szCs w:val="28"/>
          <w:highlight w:val="none"/>
        </w:rPr>
        <w:t>承包人</w:t>
      </w:r>
      <w:r>
        <w:rPr>
          <w:rFonts w:eastAsia="仿宋_GB2312"/>
          <w:sz w:val="28"/>
          <w:szCs w:val="28"/>
          <w:highlight w:val="none"/>
        </w:rPr>
        <w:t>项目负责人：</w:t>
      </w:r>
      <w:r>
        <w:rPr>
          <w:rFonts w:hint="eastAsia" w:eastAsia="仿宋_GB2312"/>
          <w:sz w:val="28"/>
          <w:szCs w:val="28"/>
          <w:highlight w:val="none"/>
          <w:u w:val="single"/>
        </w:rPr>
        <w:t xml:space="preserve">               </w:t>
      </w:r>
      <w:r>
        <w:rPr>
          <w:rFonts w:hint="eastAsia" w:eastAsia="仿宋_GB2312"/>
          <w:sz w:val="28"/>
          <w:szCs w:val="28"/>
          <w:highlight w:val="none"/>
        </w:rPr>
        <w:t xml:space="preserve"> </w:t>
      </w:r>
      <w:r>
        <w:rPr>
          <w:rFonts w:eastAsia="仿宋_GB2312"/>
          <w:sz w:val="28"/>
          <w:szCs w:val="28"/>
          <w:highlight w:val="none"/>
        </w:rPr>
        <w:t>。</w:t>
      </w:r>
    </w:p>
    <w:p w14:paraId="0849871F">
      <w:pPr>
        <w:pStyle w:val="3"/>
        <w:ind w:firstLine="638" w:firstLineChars="228"/>
        <w:rPr>
          <w:rFonts w:ascii="Times New Roman" w:hAnsi="Times New Roman" w:eastAsia="黑体"/>
          <w:b w:val="0"/>
          <w:bCs w:val="0"/>
          <w:sz w:val="28"/>
          <w:szCs w:val="28"/>
          <w:highlight w:val="none"/>
        </w:rPr>
      </w:pPr>
      <w:bookmarkStart w:id="34" w:name="_Toc8194"/>
      <w:bookmarkStart w:id="35" w:name="_Toc351203486"/>
      <w:bookmarkStart w:id="36" w:name="_Toc27925"/>
      <w:bookmarkStart w:id="37" w:name="_Toc22765"/>
      <w:r>
        <w:rPr>
          <w:rFonts w:hint="eastAsia" w:ascii="Times New Roman" w:hAnsi="Times New Roman" w:eastAsia="黑体"/>
          <w:b w:val="0"/>
          <w:bCs w:val="0"/>
          <w:sz w:val="28"/>
          <w:szCs w:val="28"/>
          <w:highlight w:val="none"/>
        </w:rPr>
        <w:t>九、合同文件构成</w:t>
      </w:r>
      <w:bookmarkEnd w:id="34"/>
      <w:bookmarkEnd w:id="35"/>
      <w:bookmarkEnd w:id="36"/>
      <w:bookmarkEnd w:id="37"/>
    </w:p>
    <w:p w14:paraId="07D16384">
      <w:pPr>
        <w:spacing w:line="360" w:lineRule="auto"/>
        <w:ind w:firstLine="560" w:firstLineChars="200"/>
        <w:rPr>
          <w:rFonts w:eastAsia="仿宋_GB2312"/>
          <w:bCs/>
          <w:sz w:val="28"/>
          <w:szCs w:val="28"/>
          <w:highlight w:val="none"/>
        </w:rPr>
      </w:pPr>
      <w:r>
        <w:rPr>
          <w:rFonts w:eastAsia="仿宋_GB2312"/>
          <w:bCs/>
          <w:sz w:val="28"/>
          <w:szCs w:val="28"/>
          <w:highlight w:val="none"/>
        </w:rPr>
        <w:t>本协议书与下列文件</w:t>
      </w:r>
      <w:r>
        <w:rPr>
          <w:rFonts w:hint="eastAsia" w:eastAsia="仿宋_GB2312"/>
          <w:bCs/>
          <w:sz w:val="28"/>
          <w:szCs w:val="28"/>
          <w:highlight w:val="none"/>
        </w:rPr>
        <w:t>（如有）</w:t>
      </w:r>
      <w:r>
        <w:rPr>
          <w:rFonts w:eastAsia="仿宋_GB2312"/>
          <w:bCs/>
          <w:sz w:val="28"/>
          <w:szCs w:val="28"/>
          <w:highlight w:val="none"/>
        </w:rPr>
        <w:t>一起构成合同文件</w:t>
      </w:r>
      <w:r>
        <w:rPr>
          <w:rFonts w:hint="eastAsia" w:eastAsia="仿宋_GB2312"/>
          <w:bCs/>
          <w:sz w:val="28"/>
          <w:szCs w:val="28"/>
          <w:highlight w:val="none"/>
        </w:rPr>
        <w:t>，应视为能相互说明和补充的，如果合同文件存在歧义或相矛盾的地方，则根据以下次序判断：</w:t>
      </w:r>
    </w:p>
    <w:p w14:paraId="06E37BB9">
      <w:pPr>
        <w:pStyle w:val="18"/>
        <w:ind w:left="63" w:right="63"/>
        <w:jc w:val="left"/>
        <w:rPr>
          <w:rFonts w:eastAsia="仿宋_GB2312"/>
          <w:kern w:val="2"/>
          <w:sz w:val="28"/>
          <w:szCs w:val="28"/>
          <w:highlight w:val="none"/>
        </w:rPr>
      </w:pPr>
      <w:r>
        <w:rPr>
          <w:rFonts w:hint="eastAsia" w:eastAsia="仿宋_GB2312"/>
          <w:kern w:val="2"/>
          <w:sz w:val="28"/>
          <w:szCs w:val="28"/>
          <w:highlight w:val="none"/>
        </w:rPr>
        <w:t>（1）在本合同实施过程双方签署的补充与修正文件；</w:t>
      </w:r>
    </w:p>
    <w:p w14:paraId="600E2798">
      <w:pPr>
        <w:pStyle w:val="18"/>
        <w:ind w:left="63" w:right="63"/>
        <w:jc w:val="left"/>
        <w:rPr>
          <w:rFonts w:eastAsia="仿宋_GB2312"/>
          <w:kern w:val="2"/>
          <w:sz w:val="28"/>
          <w:szCs w:val="28"/>
          <w:highlight w:val="none"/>
        </w:rPr>
      </w:pPr>
      <w:r>
        <w:rPr>
          <w:rFonts w:hint="eastAsia" w:eastAsia="仿宋_GB2312"/>
          <w:kern w:val="2"/>
          <w:sz w:val="28"/>
          <w:szCs w:val="28"/>
          <w:highlight w:val="none"/>
        </w:rPr>
        <w:t>（2）本合同书及附件；</w:t>
      </w:r>
    </w:p>
    <w:p w14:paraId="1A11E5B0">
      <w:pPr>
        <w:pStyle w:val="18"/>
        <w:ind w:left="63" w:right="63"/>
        <w:jc w:val="left"/>
        <w:rPr>
          <w:rFonts w:eastAsia="仿宋_GB2312"/>
          <w:kern w:val="2"/>
          <w:sz w:val="28"/>
          <w:szCs w:val="28"/>
          <w:highlight w:val="none"/>
        </w:rPr>
      </w:pPr>
      <w:r>
        <w:rPr>
          <w:rFonts w:hint="eastAsia" w:eastAsia="仿宋_GB2312"/>
          <w:kern w:val="2"/>
          <w:sz w:val="28"/>
          <w:szCs w:val="28"/>
          <w:highlight w:val="none"/>
        </w:rPr>
        <w:t>（3）技术需求书；</w:t>
      </w:r>
    </w:p>
    <w:p w14:paraId="3BA540E4">
      <w:pPr>
        <w:pStyle w:val="18"/>
        <w:ind w:left="63" w:right="63"/>
        <w:jc w:val="left"/>
        <w:rPr>
          <w:rFonts w:eastAsia="仿宋_GB2312"/>
          <w:kern w:val="2"/>
          <w:sz w:val="28"/>
          <w:szCs w:val="28"/>
          <w:highlight w:val="none"/>
        </w:rPr>
      </w:pPr>
      <w:r>
        <w:rPr>
          <w:rFonts w:hint="eastAsia" w:eastAsia="仿宋_GB2312"/>
          <w:kern w:val="2"/>
          <w:sz w:val="28"/>
          <w:szCs w:val="28"/>
          <w:highlight w:val="none"/>
        </w:rPr>
        <w:t>（4）中标通知书/发包通知书/成交通知书/委托书；</w:t>
      </w:r>
    </w:p>
    <w:p w14:paraId="4DB74E42">
      <w:pPr>
        <w:pStyle w:val="18"/>
        <w:ind w:left="63" w:right="63"/>
        <w:jc w:val="left"/>
        <w:rPr>
          <w:rFonts w:eastAsia="仿宋_GB2312"/>
          <w:kern w:val="2"/>
          <w:sz w:val="28"/>
          <w:szCs w:val="28"/>
          <w:highlight w:val="none"/>
        </w:rPr>
      </w:pPr>
      <w:r>
        <w:rPr>
          <w:rFonts w:hint="eastAsia" w:eastAsia="仿宋_GB2312"/>
          <w:kern w:val="2"/>
          <w:sz w:val="28"/>
          <w:szCs w:val="28"/>
          <w:highlight w:val="none"/>
        </w:rPr>
        <w:t>（5）投标文件/响应文件；</w:t>
      </w:r>
    </w:p>
    <w:p w14:paraId="0C42153E">
      <w:pPr>
        <w:pStyle w:val="18"/>
        <w:ind w:left="63" w:right="63"/>
        <w:jc w:val="left"/>
        <w:rPr>
          <w:rFonts w:eastAsia="仿宋_GB2312"/>
          <w:kern w:val="2"/>
          <w:sz w:val="28"/>
          <w:szCs w:val="28"/>
          <w:highlight w:val="none"/>
        </w:rPr>
      </w:pPr>
      <w:r>
        <w:rPr>
          <w:rFonts w:hint="eastAsia" w:eastAsia="仿宋_GB2312"/>
          <w:kern w:val="2"/>
          <w:sz w:val="28"/>
          <w:szCs w:val="28"/>
          <w:highlight w:val="none"/>
        </w:rPr>
        <w:t>（6）招标文件/询价文件；</w:t>
      </w:r>
    </w:p>
    <w:p w14:paraId="5E35A824">
      <w:pPr>
        <w:pStyle w:val="18"/>
        <w:ind w:left="63" w:right="63"/>
        <w:jc w:val="left"/>
        <w:rPr>
          <w:rFonts w:eastAsia="仿宋_GB2312"/>
          <w:kern w:val="2"/>
          <w:sz w:val="28"/>
          <w:szCs w:val="28"/>
          <w:highlight w:val="none"/>
        </w:rPr>
      </w:pPr>
      <w:r>
        <w:rPr>
          <w:rFonts w:hint="eastAsia" w:eastAsia="仿宋_GB2312"/>
          <w:kern w:val="2"/>
          <w:sz w:val="28"/>
          <w:szCs w:val="28"/>
          <w:highlight w:val="none"/>
        </w:rPr>
        <w:t>（7）发包人提供的上一阶段图纸（如果有）；</w:t>
      </w:r>
    </w:p>
    <w:p w14:paraId="4B8044E5">
      <w:pPr>
        <w:pStyle w:val="18"/>
        <w:ind w:left="63" w:right="63"/>
        <w:jc w:val="left"/>
        <w:rPr>
          <w:rFonts w:eastAsia="仿宋_GB2312"/>
          <w:kern w:val="2"/>
          <w:sz w:val="28"/>
          <w:szCs w:val="28"/>
          <w:highlight w:val="none"/>
        </w:rPr>
      </w:pPr>
      <w:r>
        <w:rPr>
          <w:rFonts w:hint="eastAsia" w:eastAsia="仿宋_GB2312"/>
          <w:kern w:val="2"/>
          <w:sz w:val="28"/>
          <w:szCs w:val="28"/>
          <w:highlight w:val="none"/>
        </w:rPr>
        <w:t>（8）标准、规范及有关技术性文件；</w:t>
      </w:r>
    </w:p>
    <w:p w14:paraId="12DFDA8A">
      <w:pPr>
        <w:pStyle w:val="18"/>
        <w:ind w:left="63" w:right="63"/>
        <w:jc w:val="left"/>
        <w:rPr>
          <w:rFonts w:eastAsia="仿宋_GB2312"/>
          <w:kern w:val="2"/>
          <w:sz w:val="28"/>
          <w:szCs w:val="28"/>
          <w:highlight w:val="none"/>
        </w:rPr>
      </w:pPr>
      <w:r>
        <w:rPr>
          <w:rFonts w:hint="eastAsia" w:eastAsia="仿宋_GB2312"/>
          <w:kern w:val="2"/>
          <w:sz w:val="28"/>
          <w:szCs w:val="28"/>
          <w:highlight w:val="none"/>
        </w:rPr>
        <w:t>（9）其他合同文件。</w:t>
      </w:r>
    </w:p>
    <w:p w14:paraId="30CF8F57">
      <w:pPr>
        <w:autoSpaceDE w:val="0"/>
        <w:autoSpaceDN w:val="0"/>
        <w:adjustRightInd w:val="0"/>
        <w:spacing w:line="360" w:lineRule="auto"/>
        <w:ind w:firstLine="560" w:firstLineChars="200"/>
        <w:jc w:val="left"/>
        <w:rPr>
          <w:rFonts w:eastAsia="仿宋_GB2312"/>
          <w:sz w:val="28"/>
          <w:szCs w:val="28"/>
          <w:highlight w:val="none"/>
        </w:rPr>
      </w:pPr>
      <w:r>
        <w:rPr>
          <w:rFonts w:eastAsia="仿宋_GB2312"/>
          <w:sz w:val="28"/>
          <w:szCs w:val="28"/>
          <w:highlight w:val="none"/>
        </w:rPr>
        <w:t>在合同履行过程中形成的与合同有关的文件均构成合同文件组成部分。</w:t>
      </w:r>
    </w:p>
    <w:p w14:paraId="25BAC0B8">
      <w:pPr>
        <w:autoSpaceDE w:val="0"/>
        <w:autoSpaceDN w:val="0"/>
        <w:adjustRightInd w:val="0"/>
        <w:spacing w:line="360" w:lineRule="auto"/>
        <w:ind w:firstLine="560" w:firstLineChars="200"/>
        <w:jc w:val="left"/>
        <w:rPr>
          <w:rFonts w:eastAsia="仿宋_GB2312"/>
          <w:sz w:val="28"/>
          <w:szCs w:val="28"/>
          <w:highlight w:val="none"/>
        </w:rPr>
      </w:pPr>
      <w:r>
        <w:rPr>
          <w:rFonts w:eastAsia="仿宋_GB2312"/>
          <w:sz w:val="28"/>
          <w:szCs w:val="28"/>
          <w:highlight w:val="none"/>
        </w:rPr>
        <w:t>上述各项合同文件包括合同当事人就该项合同文件所作出的补充和修改，属于同一类内容的文件，应以最新签署的为准。</w:t>
      </w:r>
    </w:p>
    <w:p w14:paraId="08800A98">
      <w:pPr>
        <w:pStyle w:val="3"/>
        <w:ind w:firstLine="560" w:firstLineChars="200"/>
        <w:rPr>
          <w:rFonts w:ascii="Times New Roman" w:hAnsi="Times New Roman" w:eastAsia="黑体"/>
          <w:b w:val="0"/>
          <w:bCs w:val="0"/>
          <w:sz w:val="28"/>
          <w:szCs w:val="28"/>
          <w:highlight w:val="none"/>
        </w:rPr>
      </w:pPr>
      <w:bookmarkStart w:id="38" w:name="_Toc22725"/>
      <w:bookmarkStart w:id="39" w:name="_Toc351203487"/>
      <w:bookmarkStart w:id="40" w:name="_Toc16416"/>
      <w:bookmarkStart w:id="41" w:name="_Toc14251"/>
      <w:r>
        <w:rPr>
          <w:rFonts w:hint="eastAsia" w:ascii="Times New Roman" w:hAnsi="Times New Roman" w:eastAsia="黑体"/>
          <w:b w:val="0"/>
          <w:sz w:val="28"/>
          <w:szCs w:val="28"/>
          <w:highlight w:val="none"/>
        </w:rPr>
        <w:t>十</w:t>
      </w:r>
      <w:r>
        <w:rPr>
          <w:rFonts w:ascii="Times New Roman" w:hAnsi="Times New Roman" w:eastAsia="黑体"/>
          <w:b w:val="0"/>
          <w:sz w:val="28"/>
          <w:szCs w:val="28"/>
          <w:highlight w:val="none"/>
        </w:rPr>
        <w:t>、承诺</w:t>
      </w:r>
      <w:bookmarkEnd w:id="38"/>
      <w:bookmarkEnd w:id="39"/>
      <w:bookmarkEnd w:id="40"/>
      <w:bookmarkEnd w:id="41"/>
    </w:p>
    <w:p w14:paraId="33232217">
      <w:pPr>
        <w:spacing w:line="360" w:lineRule="auto"/>
        <w:ind w:firstLine="560" w:firstLineChars="200"/>
        <w:rPr>
          <w:rFonts w:eastAsia="仿宋_GB2312"/>
          <w:bCs/>
          <w:sz w:val="28"/>
          <w:szCs w:val="28"/>
          <w:highlight w:val="none"/>
        </w:rPr>
      </w:pPr>
      <w:r>
        <w:rPr>
          <w:rFonts w:eastAsia="仿宋_GB2312"/>
          <w:bCs/>
          <w:sz w:val="28"/>
          <w:szCs w:val="28"/>
          <w:highlight w:val="none"/>
        </w:rPr>
        <w:t>1.发包人承诺按照法律规定履行项目审批手续</w:t>
      </w:r>
      <w:r>
        <w:rPr>
          <w:rFonts w:hint="eastAsia" w:eastAsia="仿宋_GB2312"/>
          <w:bCs/>
          <w:sz w:val="28"/>
          <w:szCs w:val="28"/>
          <w:highlight w:val="none"/>
        </w:rPr>
        <w:t>，</w:t>
      </w:r>
      <w:r>
        <w:rPr>
          <w:rFonts w:eastAsia="仿宋_GB2312"/>
          <w:bCs/>
          <w:sz w:val="28"/>
          <w:szCs w:val="28"/>
          <w:highlight w:val="none"/>
        </w:rPr>
        <w:t>按照合同约定</w:t>
      </w:r>
      <w:r>
        <w:rPr>
          <w:rFonts w:hint="eastAsia" w:eastAsia="仿宋_GB2312"/>
          <w:bCs/>
          <w:sz w:val="28"/>
          <w:szCs w:val="28"/>
          <w:highlight w:val="none"/>
        </w:rPr>
        <w:t>提供技术服务依据，并按合同约定</w:t>
      </w:r>
      <w:r>
        <w:rPr>
          <w:rFonts w:eastAsia="仿宋_GB2312"/>
          <w:bCs/>
          <w:sz w:val="28"/>
          <w:szCs w:val="28"/>
          <w:highlight w:val="none"/>
        </w:rPr>
        <w:t>的期限和方式支付合同价款。</w:t>
      </w:r>
    </w:p>
    <w:p w14:paraId="65DFA106">
      <w:pPr>
        <w:spacing w:line="360" w:lineRule="auto"/>
        <w:ind w:firstLine="560" w:firstLineChars="200"/>
        <w:rPr>
          <w:rFonts w:eastAsia="仿宋_GB2312"/>
          <w:bCs/>
          <w:sz w:val="28"/>
          <w:szCs w:val="28"/>
          <w:highlight w:val="none"/>
        </w:rPr>
      </w:pPr>
      <w:r>
        <w:rPr>
          <w:rFonts w:eastAsia="仿宋_GB2312"/>
          <w:bCs/>
          <w:sz w:val="28"/>
          <w:szCs w:val="28"/>
          <w:highlight w:val="none"/>
        </w:rPr>
        <w:t>2.</w:t>
      </w:r>
      <w:r>
        <w:rPr>
          <w:rFonts w:hint="eastAsia" w:eastAsia="仿宋_GB2312"/>
          <w:bCs/>
          <w:sz w:val="28"/>
          <w:szCs w:val="28"/>
          <w:highlight w:val="none"/>
        </w:rPr>
        <w:t>承包人</w:t>
      </w:r>
      <w:r>
        <w:rPr>
          <w:rFonts w:eastAsia="仿宋_GB2312"/>
          <w:bCs/>
          <w:sz w:val="28"/>
          <w:szCs w:val="28"/>
          <w:highlight w:val="none"/>
        </w:rPr>
        <w:t>承诺按照法律</w:t>
      </w:r>
      <w:r>
        <w:rPr>
          <w:rFonts w:hint="eastAsia" w:eastAsia="仿宋_GB2312"/>
          <w:bCs/>
          <w:sz w:val="28"/>
          <w:szCs w:val="28"/>
          <w:highlight w:val="none"/>
        </w:rPr>
        <w:t>和技术标准</w:t>
      </w:r>
      <w:r>
        <w:rPr>
          <w:rFonts w:eastAsia="仿宋_GB2312"/>
          <w:bCs/>
          <w:sz w:val="28"/>
          <w:szCs w:val="28"/>
          <w:highlight w:val="none"/>
        </w:rPr>
        <w:t>规定及合同约定</w:t>
      </w:r>
      <w:r>
        <w:rPr>
          <w:rFonts w:hint="eastAsia" w:eastAsia="仿宋_GB2312"/>
          <w:bCs/>
          <w:sz w:val="28"/>
          <w:szCs w:val="28"/>
          <w:highlight w:val="none"/>
        </w:rPr>
        <w:t>提供技术服务</w:t>
      </w:r>
      <w:r>
        <w:rPr>
          <w:rFonts w:eastAsia="仿宋_GB2312"/>
          <w:bCs/>
          <w:sz w:val="28"/>
          <w:szCs w:val="28"/>
          <w:highlight w:val="none"/>
        </w:rPr>
        <w:t>。</w:t>
      </w:r>
    </w:p>
    <w:p w14:paraId="4F3146C2">
      <w:pPr>
        <w:spacing w:before="120" w:after="120" w:line="360" w:lineRule="auto"/>
        <w:ind w:firstLine="641" w:firstLineChars="228"/>
        <w:outlineLvl w:val="1"/>
        <w:rPr>
          <w:rFonts w:eastAsia="黑体"/>
          <w:bCs/>
          <w:sz w:val="28"/>
          <w:szCs w:val="28"/>
          <w:highlight w:val="none"/>
        </w:rPr>
      </w:pPr>
      <w:bookmarkStart w:id="42" w:name="_Toc28932"/>
      <w:bookmarkStart w:id="43" w:name="_Toc25338"/>
      <w:bookmarkStart w:id="44" w:name="_Toc351203488"/>
      <w:bookmarkStart w:id="45" w:name="_Toc24971"/>
      <w:r>
        <w:rPr>
          <w:rFonts w:hint="eastAsia" w:eastAsia="黑体"/>
          <w:b/>
          <w:sz w:val="28"/>
          <w:szCs w:val="28"/>
          <w:highlight w:val="none"/>
        </w:rPr>
        <w:t>十一</w:t>
      </w:r>
      <w:r>
        <w:rPr>
          <w:rFonts w:eastAsia="黑体"/>
          <w:sz w:val="28"/>
          <w:szCs w:val="28"/>
          <w:highlight w:val="none"/>
        </w:rPr>
        <w:t>、词语含义</w:t>
      </w:r>
      <w:bookmarkEnd w:id="42"/>
      <w:bookmarkEnd w:id="43"/>
      <w:bookmarkEnd w:id="44"/>
      <w:bookmarkEnd w:id="45"/>
    </w:p>
    <w:p w14:paraId="307469AD">
      <w:pPr>
        <w:spacing w:line="360" w:lineRule="auto"/>
        <w:ind w:firstLine="560" w:firstLineChars="200"/>
        <w:rPr>
          <w:rFonts w:eastAsia="仿宋_GB2312"/>
          <w:bCs/>
          <w:sz w:val="28"/>
          <w:szCs w:val="28"/>
          <w:highlight w:val="none"/>
        </w:rPr>
      </w:pPr>
      <w:r>
        <w:rPr>
          <w:rFonts w:eastAsia="仿宋_GB2312"/>
          <w:bCs/>
          <w:sz w:val="28"/>
          <w:szCs w:val="28"/>
          <w:highlight w:val="none"/>
        </w:rPr>
        <w:t>本协议书中词语含义与第二部分通用合同条款中赋予的含义相同。</w:t>
      </w:r>
    </w:p>
    <w:p w14:paraId="7D06EC95">
      <w:pPr>
        <w:pStyle w:val="3"/>
        <w:ind w:firstLine="640" w:firstLineChars="200"/>
        <w:rPr>
          <w:rFonts w:ascii="Times New Roman" w:hAnsi="Times New Roman" w:eastAsia="黑体"/>
          <w:bCs w:val="0"/>
          <w:highlight w:val="none"/>
        </w:rPr>
      </w:pPr>
      <w:bookmarkStart w:id="46" w:name="_Toc11919"/>
      <w:bookmarkStart w:id="47" w:name="_Toc2253"/>
      <w:bookmarkStart w:id="48" w:name="_Toc6194"/>
      <w:bookmarkStart w:id="49" w:name="_Toc351203490"/>
      <w:r>
        <w:rPr>
          <w:rFonts w:hint="eastAsia" w:ascii="Times New Roman" w:hAnsi="Times New Roman" w:eastAsia="黑体"/>
          <w:b w:val="0"/>
          <w:highlight w:val="none"/>
        </w:rPr>
        <w:t>十二</w:t>
      </w:r>
      <w:r>
        <w:rPr>
          <w:rFonts w:ascii="Times New Roman" w:hAnsi="Times New Roman" w:eastAsia="黑体"/>
          <w:b w:val="0"/>
          <w:highlight w:val="none"/>
        </w:rPr>
        <w:t>、签订地点</w:t>
      </w:r>
      <w:bookmarkEnd w:id="46"/>
      <w:bookmarkEnd w:id="47"/>
      <w:bookmarkEnd w:id="48"/>
      <w:bookmarkEnd w:id="49"/>
    </w:p>
    <w:p w14:paraId="0DAF0F10">
      <w:pPr>
        <w:spacing w:line="360" w:lineRule="auto"/>
        <w:ind w:firstLine="560" w:firstLineChars="200"/>
        <w:rPr>
          <w:rFonts w:eastAsia="仿宋_GB2312"/>
          <w:bCs/>
          <w:sz w:val="28"/>
          <w:szCs w:val="28"/>
          <w:highlight w:val="none"/>
        </w:rPr>
      </w:pPr>
      <w:r>
        <w:rPr>
          <w:rFonts w:eastAsia="仿宋_GB2312"/>
          <w:bCs/>
          <w:sz w:val="28"/>
          <w:szCs w:val="28"/>
          <w:highlight w:val="none"/>
        </w:rPr>
        <w:t>本合同在</w:t>
      </w:r>
      <w:r>
        <w:rPr>
          <w:rFonts w:eastAsia="仿宋_GB2312"/>
          <w:bCs/>
          <w:sz w:val="28"/>
          <w:szCs w:val="28"/>
          <w:highlight w:val="none"/>
          <w:u w:val="single"/>
        </w:rPr>
        <w:t xml:space="preserve"> </w:t>
      </w:r>
      <w:r>
        <w:rPr>
          <w:rFonts w:hint="eastAsia" w:eastAsia="仿宋_GB2312"/>
          <w:bCs/>
          <w:sz w:val="28"/>
          <w:szCs w:val="28"/>
          <w:highlight w:val="none"/>
          <w:u w:val="single"/>
        </w:rPr>
        <w:t xml:space="preserve">广东省广州市花都区 </w:t>
      </w:r>
      <w:r>
        <w:rPr>
          <w:rFonts w:eastAsia="仿宋_GB2312"/>
          <w:bCs/>
          <w:sz w:val="28"/>
          <w:szCs w:val="28"/>
          <w:highlight w:val="none"/>
        </w:rPr>
        <w:t>签订。</w:t>
      </w:r>
    </w:p>
    <w:p w14:paraId="0FE180E7">
      <w:pPr>
        <w:pStyle w:val="3"/>
        <w:ind w:firstLine="638" w:firstLineChars="228"/>
        <w:rPr>
          <w:rFonts w:ascii="Times New Roman" w:hAnsi="Times New Roman" w:eastAsia="黑体"/>
          <w:b w:val="0"/>
          <w:bCs w:val="0"/>
          <w:sz w:val="28"/>
          <w:szCs w:val="28"/>
          <w:highlight w:val="none"/>
        </w:rPr>
      </w:pPr>
      <w:bookmarkStart w:id="50" w:name="_Toc13857"/>
      <w:bookmarkStart w:id="51" w:name="_Toc351203491"/>
      <w:bookmarkStart w:id="52" w:name="_Toc26694"/>
      <w:bookmarkStart w:id="53" w:name="_Toc9172"/>
      <w:r>
        <w:rPr>
          <w:rFonts w:ascii="Times New Roman" w:hAnsi="Times New Roman" w:eastAsia="黑体"/>
          <w:b w:val="0"/>
          <w:bCs w:val="0"/>
          <w:sz w:val="28"/>
          <w:szCs w:val="28"/>
          <w:highlight w:val="none"/>
        </w:rPr>
        <w:t>十三、补充协议</w:t>
      </w:r>
      <w:bookmarkEnd w:id="50"/>
      <w:bookmarkEnd w:id="51"/>
      <w:bookmarkEnd w:id="52"/>
      <w:bookmarkEnd w:id="53"/>
    </w:p>
    <w:p w14:paraId="591AD836">
      <w:pPr>
        <w:spacing w:line="360" w:lineRule="auto"/>
        <w:ind w:firstLine="560" w:firstLineChars="200"/>
        <w:rPr>
          <w:rFonts w:eastAsia="仿宋_GB2312"/>
          <w:b/>
          <w:bCs/>
          <w:sz w:val="28"/>
          <w:szCs w:val="28"/>
          <w:highlight w:val="none"/>
        </w:rPr>
      </w:pPr>
      <w:r>
        <w:rPr>
          <w:rFonts w:eastAsia="仿宋_GB2312"/>
          <w:bCs/>
          <w:sz w:val="28"/>
          <w:szCs w:val="28"/>
          <w:highlight w:val="none"/>
        </w:rPr>
        <w:t>合同未尽事宜，合同当事人另行签订补充协议</w:t>
      </w:r>
      <w:r>
        <w:rPr>
          <w:rFonts w:hint="eastAsia" w:eastAsia="仿宋_GB2312"/>
          <w:bCs/>
          <w:sz w:val="28"/>
          <w:szCs w:val="28"/>
          <w:highlight w:val="none"/>
        </w:rPr>
        <w:t>，</w:t>
      </w:r>
      <w:r>
        <w:rPr>
          <w:rFonts w:eastAsia="仿宋_GB2312"/>
          <w:bCs/>
          <w:sz w:val="28"/>
          <w:szCs w:val="28"/>
          <w:highlight w:val="none"/>
        </w:rPr>
        <w:t>补充协议是合同的组成部分。</w:t>
      </w:r>
    </w:p>
    <w:p w14:paraId="75E57597">
      <w:pPr>
        <w:pStyle w:val="3"/>
        <w:ind w:firstLine="638" w:firstLineChars="228"/>
        <w:rPr>
          <w:rFonts w:ascii="Times New Roman" w:hAnsi="Times New Roman" w:eastAsia="黑体"/>
          <w:b w:val="0"/>
          <w:bCs w:val="0"/>
          <w:sz w:val="28"/>
          <w:szCs w:val="28"/>
          <w:highlight w:val="none"/>
        </w:rPr>
      </w:pPr>
      <w:bookmarkStart w:id="54" w:name="_Toc8908"/>
      <w:bookmarkStart w:id="55" w:name="_Toc351203492"/>
      <w:bookmarkStart w:id="56" w:name="_Toc9643"/>
      <w:bookmarkStart w:id="57" w:name="_Toc19675"/>
      <w:r>
        <w:rPr>
          <w:rFonts w:ascii="Times New Roman" w:hAnsi="Times New Roman" w:eastAsia="黑体"/>
          <w:b w:val="0"/>
          <w:bCs w:val="0"/>
          <w:sz w:val="28"/>
          <w:szCs w:val="28"/>
          <w:highlight w:val="none"/>
        </w:rPr>
        <w:t>十四、合同生效</w:t>
      </w:r>
      <w:bookmarkEnd w:id="54"/>
      <w:bookmarkEnd w:id="55"/>
      <w:bookmarkEnd w:id="56"/>
      <w:bookmarkEnd w:id="57"/>
    </w:p>
    <w:p w14:paraId="7EDD2A39">
      <w:pPr>
        <w:spacing w:line="360" w:lineRule="auto"/>
        <w:ind w:firstLine="560" w:firstLineChars="200"/>
        <w:rPr>
          <w:rFonts w:eastAsia="仿宋_GB2312"/>
          <w:bCs/>
          <w:sz w:val="28"/>
          <w:szCs w:val="28"/>
          <w:highlight w:val="none"/>
        </w:rPr>
      </w:pPr>
      <w:r>
        <w:rPr>
          <w:rFonts w:eastAsia="仿宋_GB2312"/>
          <w:bCs/>
          <w:sz w:val="28"/>
          <w:szCs w:val="28"/>
          <w:highlight w:val="none"/>
        </w:rPr>
        <w:t>本合同自</w:t>
      </w:r>
      <w:r>
        <w:rPr>
          <w:rFonts w:hint="eastAsia" w:eastAsia="仿宋_GB2312"/>
          <w:bCs/>
          <w:sz w:val="28"/>
          <w:szCs w:val="28"/>
          <w:highlight w:val="none"/>
          <w:u w:val="single"/>
        </w:rPr>
        <w:t>甲乙双方法定代表人（或委托代理人）签字盖章并加盖公章或合同专用章之日起</w:t>
      </w:r>
      <w:r>
        <w:rPr>
          <w:rFonts w:eastAsia="仿宋_GB2312"/>
          <w:bCs/>
          <w:sz w:val="28"/>
          <w:szCs w:val="28"/>
          <w:highlight w:val="none"/>
        </w:rPr>
        <w:t>生效。</w:t>
      </w:r>
    </w:p>
    <w:p w14:paraId="05A9BD07">
      <w:pPr>
        <w:pStyle w:val="3"/>
        <w:ind w:firstLine="638" w:firstLineChars="228"/>
        <w:rPr>
          <w:rFonts w:ascii="Times New Roman" w:hAnsi="Times New Roman" w:eastAsia="黑体"/>
          <w:bCs w:val="0"/>
          <w:sz w:val="28"/>
          <w:szCs w:val="28"/>
          <w:highlight w:val="none"/>
        </w:rPr>
      </w:pPr>
      <w:bookmarkStart w:id="58" w:name="_Toc7666"/>
      <w:bookmarkStart w:id="59" w:name="_Toc351203493"/>
      <w:bookmarkStart w:id="60" w:name="_Toc16404"/>
      <w:bookmarkStart w:id="61" w:name="_Toc13498"/>
      <w:r>
        <w:rPr>
          <w:rFonts w:ascii="Times New Roman" w:hAnsi="Times New Roman" w:eastAsia="黑体"/>
          <w:b w:val="0"/>
          <w:sz w:val="28"/>
          <w:szCs w:val="28"/>
          <w:highlight w:val="none"/>
        </w:rPr>
        <w:t>十</w:t>
      </w:r>
      <w:r>
        <w:rPr>
          <w:rFonts w:hint="eastAsia" w:ascii="Times New Roman" w:hAnsi="Times New Roman" w:eastAsia="黑体"/>
          <w:b w:val="0"/>
          <w:sz w:val="28"/>
          <w:szCs w:val="28"/>
          <w:highlight w:val="none"/>
        </w:rPr>
        <w:t>五</w:t>
      </w:r>
      <w:r>
        <w:rPr>
          <w:rFonts w:ascii="Times New Roman" w:hAnsi="Times New Roman" w:eastAsia="黑体"/>
          <w:b w:val="0"/>
          <w:sz w:val="28"/>
          <w:szCs w:val="28"/>
          <w:highlight w:val="none"/>
        </w:rPr>
        <w:t>、合同份数</w:t>
      </w:r>
      <w:bookmarkEnd w:id="58"/>
      <w:bookmarkEnd w:id="59"/>
      <w:bookmarkEnd w:id="60"/>
      <w:bookmarkEnd w:id="61"/>
    </w:p>
    <w:p w14:paraId="5BC573CF">
      <w:pPr>
        <w:spacing w:line="360" w:lineRule="auto"/>
        <w:ind w:firstLine="560" w:firstLineChars="200"/>
        <w:rPr>
          <w:rFonts w:eastAsia="仿宋_GB2312"/>
          <w:bCs/>
          <w:sz w:val="28"/>
          <w:szCs w:val="28"/>
          <w:highlight w:val="none"/>
        </w:rPr>
      </w:pPr>
      <w:r>
        <w:rPr>
          <w:rFonts w:eastAsia="仿宋_GB2312"/>
          <w:bCs/>
          <w:sz w:val="28"/>
          <w:szCs w:val="28"/>
          <w:highlight w:val="none"/>
        </w:rPr>
        <w:t>本合同一式</w:t>
      </w:r>
      <w:r>
        <w:rPr>
          <w:rFonts w:eastAsia="仿宋_GB2312"/>
          <w:bCs/>
          <w:sz w:val="28"/>
          <w:szCs w:val="28"/>
          <w:highlight w:val="none"/>
          <w:u w:val="single"/>
        </w:rPr>
        <w:t xml:space="preserve"> </w:t>
      </w:r>
      <w:r>
        <w:rPr>
          <w:rFonts w:hint="eastAsia" w:eastAsia="仿宋_GB2312"/>
          <w:bCs/>
          <w:sz w:val="28"/>
          <w:szCs w:val="28"/>
          <w:highlight w:val="none"/>
          <w:u w:val="single"/>
        </w:rPr>
        <w:t xml:space="preserve">捌 </w:t>
      </w:r>
      <w:r>
        <w:rPr>
          <w:rFonts w:eastAsia="仿宋_GB2312"/>
          <w:bCs/>
          <w:sz w:val="28"/>
          <w:szCs w:val="28"/>
          <w:highlight w:val="none"/>
        </w:rPr>
        <w:t>份，具有同等法律效力，</w:t>
      </w:r>
      <w:r>
        <w:rPr>
          <w:rFonts w:hint="eastAsia" w:eastAsia="仿宋_GB2312"/>
          <w:bCs/>
          <w:sz w:val="28"/>
          <w:szCs w:val="28"/>
          <w:highlight w:val="none"/>
        </w:rPr>
        <w:t>其中</w:t>
      </w:r>
      <w:r>
        <w:rPr>
          <w:rFonts w:eastAsia="仿宋_GB2312"/>
          <w:bCs/>
          <w:sz w:val="28"/>
          <w:szCs w:val="28"/>
          <w:highlight w:val="none"/>
        </w:rPr>
        <w:t>发包人执</w:t>
      </w:r>
      <w:r>
        <w:rPr>
          <w:rFonts w:hint="eastAsia" w:eastAsia="仿宋_GB2312"/>
          <w:bCs/>
          <w:sz w:val="28"/>
          <w:szCs w:val="28"/>
          <w:highlight w:val="none"/>
          <w:u w:val="single"/>
        </w:rPr>
        <w:t xml:space="preserve"> 肆 </w:t>
      </w:r>
      <w:r>
        <w:rPr>
          <w:rFonts w:hint="eastAsia" w:eastAsia="仿宋_GB2312"/>
          <w:bCs/>
          <w:sz w:val="28"/>
          <w:szCs w:val="28"/>
          <w:highlight w:val="none"/>
        </w:rPr>
        <w:t>份</w:t>
      </w:r>
      <w:r>
        <w:rPr>
          <w:rFonts w:eastAsia="仿宋_GB2312"/>
          <w:bCs/>
          <w:sz w:val="28"/>
          <w:szCs w:val="28"/>
          <w:highlight w:val="none"/>
        </w:rPr>
        <w:t>，</w:t>
      </w:r>
      <w:r>
        <w:rPr>
          <w:rFonts w:hint="eastAsia" w:eastAsia="仿宋_GB2312"/>
          <w:bCs/>
          <w:sz w:val="28"/>
          <w:szCs w:val="28"/>
          <w:highlight w:val="none"/>
        </w:rPr>
        <w:t>承包人</w:t>
      </w:r>
      <w:r>
        <w:rPr>
          <w:rFonts w:eastAsia="仿宋_GB2312"/>
          <w:bCs/>
          <w:sz w:val="28"/>
          <w:szCs w:val="28"/>
          <w:highlight w:val="none"/>
        </w:rPr>
        <w:t>执</w:t>
      </w:r>
      <w:r>
        <w:rPr>
          <w:rFonts w:eastAsia="仿宋_GB2312"/>
          <w:bCs/>
          <w:sz w:val="28"/>
          <w:szCs w:val="28"/>
          <w:highlight w:val="none"/>
          <w:u w:val="single"/>
        </w:rPr>
        <w:t xml:space="preserve"> </w:t>
      </w:r>
      <w:r>
        <w:rPr>
          <w:rFonts w:hint="eastAsia" w:eastAsia="仿宋_GB2312"/>
          <w:bCs/>
          <w:sz w:val="28"/>
          <w:szCs w:val="28"/>
          <w:highlight w:val="none"/>
          <w:u w:val="single"/>
        </w:rPr>
        <w:t>肆</w:t>
      </w:r>
      <w:r>
        <w:rPr>
          <w:rFonts w:eastAsia="仿宋_GB2312"/>
          <w:bCs/>
          <w:sz w:val="28"/>
          <w:szCs w:val="28"/>
          <w:highlight w:val="none"/>
          <w:u w:val="single"/>
        </w:rPr>
        <w:t xml:space="preserve"> </w:t>
      </w:r>
      <w:r>
        <w:rPr>
          <w:rFonts w:eastAsia="仿宋_GB2312"/>
          <w:bCs/>
          <w:sz w:val="28"/>
          <w:szCs w:val="28"/>
          <w:highlight w:val="none"/>
        </w:rPr>
        <w:t>份。</w:t>
      </w:r>
    </w:p>
    <w:p w14:paraId="40F8A3DE">
      <w:pPr>
        <w:pStyle w:val="2"/>
        <w:ind w:firstLine="560"/>
        <w:rPr>
          <w:rFonts w:hint="eastAsia" w:ascii="仿宋" w:hAnsi="仿宋" w:eastAsia="仿宋" w:cs="仿宋"/>
          <w:highlight w:val="none"/>
          <w:lang w:val="en-US"/>
        </w:rPr>
      </w:pPr>
      <w:r>
        <w:rPr>
          <w:rFonts w:hint="eastAsia" w:ascii="仿宋" w:hAnsi="仿宋" w:eastAsia="仿宋" w:cs="仿宋"/>
          <w:bCs/>
          <w:sz w:val="28"/>
          <w:szCs w:val="28"/>
          <w:highlight w:val="none"/>
          <w:lang w:val="en-US"/>
        </w:rPr>
        <w:t>以下无正文</w:t>
      </w:r>
    </w:p>
    <w:p w14:paraId="1DB3430F">
      <w:pPr>
        <w:pStyle w:val="2"/>
        <w:ind w:firstLine="420"/>
        <w:rPr>
          <w:highlight w:val="none"/>
        </w:rPr>
      </w:pPr>
    </w:p>
    <w:p w14:paraId="01204DE6">
      <w:pPr>
        <w:spacing w:line="360" w:lineRule="auto"/>
        <w:rPr>
          <w:rFonts w:hint="eastAsia" w:ascii="仿宋" w:hAnsi="仿宋" w:eastAsia="仿宋" w:cs="仿宋"/>
          <w:sz w:val="28"/>
          <w:szCs w:val="28"/>
          <w:highlight w:val="none"/>
        </w:rPr>
      </w:pPr>
      <w:r>
        <w:rPr>
          <w:highlight w:val="none"/>
        </w:rPr>
        <w:br w:type="page"/>
      </w:r>
      <w:r>
        <w:rPr>
          <w:rFonts w:hint="eastAsia" w:eastAsia="仿宋_GB2312"/>
          <w:kern w:val="0"/>
          <w:sz w:val="28"/>
          <w:szCs w:val="28"/>
          <w:highlight w:val="none"/>
        </w:rPr>
        <w:t>本页为《广州北江引水工程（花都水厂及配水管道工程部分）</w:t>
      </w:r>
      <w:r>
        <w:rPr>
          <w:rFonts w:hint="eastAsia" w:eastAsia="仿宋_GB2312"/>
          <w:sz w:val="28"/>
          <w:szCs w:val="28"/>
          <w:highlight w:val="none"/>
          <w:u w:val="single"/>
        </w:rPr>
        <w:t>工艺全流程智慧决策平台采购项目</w:t>
      </w:r>
      <w:r>
        <w:rPr>
          <w:rFonts w:hint="eastAsia" w:eastAsia="仿宋_GB2312"/>
          <w:kern w:val="0"/>
          <w:sz w:val="28"/>
          <w:szCs w:val="28"/>
          <w:highlight w:val="none"/>
        </w:rPr>
        <w:t>合同》签署页，无正文</w:t>
      </w:r>
    </w:p>
    <w:p w14:paraId="4F5933EA">
      <w:pPr>
        <w:spacing w:line="360" w:lineRule="auto"/>
        <w:rPr>
          <w:highlight w:val="none"/>
        </w:rPr>
      </w:pPr>
    </w:p>
    <w:p w14:paraId="2C297D2A">
      <w:pPr>
        <w:spacing w:line="360" w:lineRule="auto"/>
        <w:rPr>
          <w:rFonts w:eastAsia="仿宋_GB2312"/>
          <w:sz w:val="28"/>
          <w:szCs w:val="28"/>
          <w:highlight w:val="none"/>
        </w:rPr>
      </w:pPr>
      <w:r>
        <w:rPr>
          <w:rFonts w:eastAsia="仿宋_GB2312"/>
          <w:sz w:val="28"/>
          <w:szCs w:val="28"/>
          <w:highlight w:val="none"/>
        </w:rPr>
        <w:t>发包人</w:t>
      </w:r>
      <w:r>
        <w:rPr>
          <w:rFonts w:hint="eastAsia" w:ascii="仿宋_GB2312" w:hAnsi="仿宋_GB2312" w:eastAsia="仿宋_GB2312"/>
          <w:sz w:val="28"/>
          <w:szCs w:val="28"/>
          <w:highlight w:val="none"/>
        </w:rPr>
        <w:t>（盖章）</w:t>
      </w:r>
      <w:r>
        <w:rPr>
          <w:rFonts w:hint="eastAsia" w:eastAsia="仿宋_GB2312"/>
          <w:sz w:val="28"/>
          <w:szCs w:val="28"/>
          <w:highlight w:val="none"/>
        </w:rPr>
        <w:t>：</w:t>
      </w:r>
      <w:r>
        <w:rPr>
          <w:rFonts w:hint="eastAsia" w:ascii="仿宋_GB2312" w:hAnsi="仿宋_GB2312" w:eastAsia="仿宋_GB2312"/>
          <w:sz w:val="28"/>
          <w:szCs w:val="28"/>
          <w:highlight w:val="none"/>
        </w:rPr>
        <w:t xml:space="preserve">                   承包人（盖章）：</w:t>
      </w:r>
    </w:p>
    <w:p w14:paraId="4EB37B70">
      <w:pPr>
        <w:spacing w:line="360" w:lineRule="auto"/>
        <w:rPr>
          <w:rFonts w:eastAsia="仿宋_GB2312"/>
          <w:sz w:val="28"/>
          <w:szCs w:val="28"/>
          <w:highlight w:val="none"/>
        </w:rPr>
      </w:pPr>
      <w:r>
        <w:rPr>
          <w:rFonts w:hint="eastAsia" w:eastAsia="仿宋_GB2312"/>
          <w:sz w:val="28"/>
          <w:szCs w:val="28"/>
          <w:highlight w:val="none"/>
        </w:rPr>
        <w:t xml:space="preserve">广州市花都自来水有限公司 </w:t>
      </w:r>
      <w:r>
        <w:rPr>
          <w:rFonts w:hint="eastAsia" w:ascii="仿宋_GB2312" w:hAnsi="仿宋_GB2312" w:eastAsia="仿宋_GB2312"/>
          <w:sz w:val="28"/>
          <w:szCs w:val="28"/>
          <w:highlight w:val="none"/>
        </w:rPr>
        <w:t xml:space="preserve">              </w:t>
      </w:r>
    </w:p>
    <w:p w14:paraId="569366F4">
      <w:pPr>
        <w:spacing w:line="360" w:lineRule="auto"/>
        <w:rPr>
          <w:rFonts w:eastAsia="仿宋_GB2312"/>
          <w:sz w:val="28"/>
          <w:szCs w:val="28"/>
          <w:highlight w:val="none"/>
          <w:u w:val="single"/>
        </w:rPr>
      </w:pPr>
      <w:r>
        <w:rPr>
          <w:rFonts w:hint="eastAsia" w:eastAsia="仿宋_GB2312"/>
          <w:sz w:val="28"/>
          <w:szCs w:val="28"/>
          <w:highlight w:val="none"/>
        </w:rPr>
        <w:t xml:space="preserve">                                 </w:t>
      </w:r>
    </w:p>
    <w:p w14:paraId="6FE194BA">
      <w:pPr>
        <w:spacing w:line="360" w:lineRule="auto"/>
        <w:rPr>
          <w:rFonts w:eastAsia="仿宋_GB2312"/>
          <w:sz w:val="28"/>
          <w:szCs w:val="28"/>
          <w:highlight w:val="none"/>
        </w:rPr>
      </w:pPr>
      <w:r>
        <w:rPr>
          <w:rFonts w:hint="eastAsia" w:eastAsia="仿宋_GB2312"/>
          <w:sz w:val="28"/>
          <w:szCs w:val="28"/>
          <w:highlight w:val="none"/>
        </w:rPr>
        <w:t>法定代表人或签约代表：             法定代表人或签约代表：</w:t>
      </w:r>
    </w:p>
    <w:p w14:paraId="3C13879A">
      <w:pPr>
        <w:spacing w:line="360" w:lineRule="auto"/>
        <w:rPr>
          <w:rFonts w:eastAsia="仿宋_GB2312"/>
          <w:sz w:val="28"/>
          <w:szCs w:val="28"/>
          <w:highlight w:val="none"/>
          <w:u w:val="single"/>
        </w:rPr>
      </w:pPr>
    </w:p>
    <w:p w14:paraId="5445E54D">
      <w:pPr>
        <w:pStyle w:val="10"/>
        <w:rPr>
          <w:highlight w:val="none"/>
        </w:rPr>
      </w:pPr>
    </w:p>
    <w:p w14:paraId="187AAA52">
      <w:pPr>
        <w:spacing w:line="360" w:lineRule="auto"/>
        <w:rPr>
          <w:rFonts w:eastAsia="仿宋_GB2312"/>
          <w:sz w:val="28"/>
          <w:szCs w:val="28"/>
          <w:highlight w:val="none"/>
        </w:rPr>
      </w:pPr>
      <w:r>
        <w:rPr>
          <w:rFonts w:hint="eastAsia" w:eastAsia="仿宋_GB2312"/>
          <w:sz w:val="28"/>
          <w:szCs w:val="28"/>
          <w:highlight w:val="none"/>
        </w:rPr>
        <w:t>单位</w:t>
      </w:r>
      <w:r>
        <w:rPr>
          <w:rFonts w:eastAsia="仿宋_GB2312"/>
          <w:sz w:val="28"/>
          <w:szCs w:val="28"/>
          <w:highlight w:val="none"/>
        </w:rPr>
        <w:t>地址：</w:t>
      </w:r>
      <w:r>
        <w:rPr>
          <w:rFonts w:hint="eastAsia" w:eastAsia="仿宋_GB2312"/>
          <w:sz w:val="28"/>
          <w:szCs w:val="28"/>
          <w:highlight w:val="none"/>
        </w:rPr>
        <w:t>广州市花都区公益路      单位</w:t>
      </w:r>
      <w:r>
        <w:rPr>
          <w:rFonts w:eastAsia="仿宋_GB2312"/>
          <w:sz w:val="28"/>
          <w:szCs w:val="28"/>
          <w:highlight w:val="none"/>
        </w:rPr>
        <w:t>地址：</w:t>
      </w:r>
    </w:p>
    <w:p w14:paraId="34E4BC1E">
      <w:pPr>
        <w:spacing w:line="360" w:lineRule="auto"/>
        <w:rPr>
          <w:rFonts w:eastAsia="仿宋_GB2312"/>
          <w:sz w:val="28"/>
          <w:szCs w:val="28"/>
          <w:highlight w:val="none"/>
        </w:rPr>
      </w:pPr>
      <w:r>
        <w:rPr>
          <w:rFonts w:hint="eastAsia" w:eastAsia="仿宋_GB2312"/>
          <w:sz w:val="28"/>
          <w:szCs w:val="28"/>
          <w:highlight w:val="none"/>
        </w:rPr>
        <w:t xml:space="preserve">43号                              </w:t>
      </w:r>
    </w:p>
    <w:p w14:paraId="4611AACE">
      <w:pPr>
        <w:spacing w:line="360" w:lineRule="auto"/>
        <w:rPr>
          <w:rFonts w:eastAsia="仿宋_GB2312"/>
          <w:sz w:val="28"/>
          <w:szCs w:val="28"/>
          <w:highlight w:val="none"/>
        </w:rPr>
      </w:pPr>
      <w:r>
        <w:rPr>
          <w:rFonts w:eastAsia="仿宋_GB2312"/>
          <w:sz w:val="28"/>
          <w:szCs w:val="28"/>
          <w:highlight w:val="none"/>
        </w:rPr>
        <w:t>邮政编码：</w:t>
      </w:r>
      <w:r>
        <w:rPr>
          <w:rFonts w:hint="eastAsia" w:eastAsia="仿宋_GB2312"/>
          <w:sz w:val="28"/>
          <w:szCs w:val="28"/>
          <w:highlight w:val="none"/>
        </w:rPr>
        <w:t xml:space="preserve">510800                  </w:t>
      </w:r>
      <w:r>
        <w:rPr>
          <w:rFonts w:eastAsia="仿宋_GB2312"/>
          <w:sz w:val="28"/>
          <w:szCs w:val="28"/>
          <w:highlight w:val="none"/>
        </w:rPr>
        <w:t>邮政编码：</w:t>
      </w:r>
    </w:p>
    <w:p w14:paraId="2ED28DDC">
      <w:pPr>
        <w:spacing w:line="360" w:lineRule="auto"/>
        <w:rPr>
          <w:rFonts w:eastAsia="仿宋_GB2312"/>
          <w:sz w:val="28"/>
          <w:szCs w:val="28"/>
          <w:highlight w:val="none"/>
        </w:rPr>
      </w:pPr>
      <w:r>
        <w:rPr>
          <w:rFonts w:hint="eastAsia" w:ascii="仿宋" w:hAnsi="仿宋" w:eastAsia="仿宋" w:cs="仿宋"/>
          <w:sz w:val="28"/>
          <w:szCs w:val="28"/>
          <w:highlight w:val="none"/>
        </w:rPr>
        <w:t>联系电话</w:t>
      </w:r>
      <w:r>
        <w:rPr>
          <w:rFonts w:eastAsia="仿宋_GB2312"/>
          <w:sz w:val="28"/>
          <w:szCs w:val="28"/>
          <w:highlight w:val="none"/>
        </w:rPr>
        <w:t>：</w:t>
      </w:r>
      <w:r>
        <w:rPr>
          <w:rFonts w:hint="eastAsia" w:eastAsia="仿宋_GB2312"/>
          <w:sz w:val="28"/>
          <w:szCs w:val="28"/>
          <w:highlight w:val="none"/>
          <w:lang w:val="en-US" w:eastAsia="zh-CN"/>
        </w:rPr>
        <w:t xml:space="preserve">            </w:t>
      </w:r>
      <w:r>
        <w:rPr>
          <w:rFonts w:hint="eastAsia" w:eastAsia="仿宋_GB2312"/>
          <w:sz w:val="28"/>
          <w:szCs w:val="28"/>
          <w:highlight w:val="none"/>
        </w:rPr>
        <w:t xml:space="preserve">            </w:t>
      </w:r>
      <w:r>
        <w:rPr>
          <w:rFonts w:hint="eastAsia" w:ascii="仿宋" w:hAnsi="仿宋" w:eastAsia="仿宋" w:cs="仿宋"/>
          <w:sz w:val="28"/>
          <w:szCs w:val="28"/>
          <w:highlight w:val="none"/>
        </w:rPr>
        <w:t>联系电话</w:t>
      </w:r>
      <w:r>
        <w:rPr>
          <w:rFonts w:eastAsia="仿宋_GB2312"/>
          <w:sz w:val="28"/>
          <w:szCs w:val="28"/>
          <w:highlight w:val="none"/>
        </w:rPr>
        <w:t>：</w:t>
      </w:r>
    </w:p>
    <w:p w14:paraId="5E98EF69">
      <w:pPr>
        <w:spacing w:line="360" w:lineRule="auto"/>
        <w:ind w:firstLine="4760" w:firstLineChars="1700"/>
        <w:rPr>
          <w:rFonts w:eastAsia="仿宋_GB2312"/>
          <w:sz w:val="28"/>
          <w:szCs w:val="28"/>
          <w:highlight w:val="none"/>
        </w:rPr>
      </w:pPr>
      <w:r>
        <w:rPr>
          <w:rFonts w:eastAsia="仿宋_GB2312"/>
          <w:sz w:val="28"/>
          <w:szCs w:val="28"/>
          <w:highlight w:val="none"/>
        </w:rPr>
        <w:t>开户银行：</w:t>
      </w:r>
    </w:p>
    <w:p w14:paraId="2C257BB8">
      <w:pPr>
        <w:spacing w:line="360" w:lineRule="auto"/>
        <w:ind w:firstLine="4480" w:firstLineChars="1600"/>
        <w:rPr>
          <w:rFonts w:eastAsia="仿宋_GB2312"/>
          <w:sz w:val="28"/>
          <w:szCs w:val="28"/>
          <w:highlight w:val="none"/>
        </w:rPr>
      </w:pPr>
      <w:r>
        <w:rPr>
          <w:rFonts w:hint="eastAsia" w:eastAsia="仿宋_GB2312"/>
          <w:sz w:val="28"/>
          <w:szCs w:val="28"/>
          <w:highlight w:val="none"/>
        </w:rPr>
        <w:t xml:space="preserve">  </w:t>
      </w:r>
      <w:r>
        <w:rPr>
          <w:rFonts w:eastAsia="仿宋_GB2312"/>
          <w:sz w:val="28"/>
          <w:szCs w:val="28"/>
          <w:highlight w:val="none"/>
        </w:rPr>
        <w:t>账</w:t>
      </w:r>
      <w:r>
        <w:rPr>
          <w:rFonts w:hint="eastAsia" w:eastAsia="仿宋_GB2312"/>
          <w:sz w:val="28"/>
          <w:szCs w:val="28"/>
          <w:highlight w:val="none"/>
        </w:rPr>
        <w:t xml:space="preserve"> </w:t>
      </w:r>
      <w:r>
        <w:rPr>
          <w:rFonts w:eastAsia="仿宋_GB2312"/>
          <w:sz w:val="28"/>
          <w:szCs w:val="28"/>
          <w:highlight w:val="none"/>
        </w:rPr>
        <w:t xml:space="preserve"> 号：</w:t>
      </w:r>
    </w:p>
    <w:p w14:paraId="3507FCE3">
      <w:pPr>
        <w:rPr>
          <w:rFonts w:eastAsia="仿宋_GB2312"/>
          <w:sz w:val="30"/>
          <w:szCs w:val="30"/>
          <w:highlight w:val="none"/>
        </w:rPr>
      </w:pPr>
      <w:r>
        <w:rPr>
          <w:rFonts w:hint="eastAsia" w:eastAsia="仿宋_GB2312"/>
          <w:sz w:val="28"/>
          <w:szCs w:val="28"/>
          <w:highlight w:val="none"/>
        </w:rPr>
        <w:t>时  间：</w:t>
      </w:r>
      <w:r>
        <w:rPr>
          <w:rFonts w:hint="eastAsia" w:eastAsia="仿宋_GB2312"/>
          <w:sz w:val="28"/>
          <w:szCs w:val="28"/>
          <w:highlight w:val="none"/>
          <w:u w:val="single"/>
        </w:rPr>
        <w:t xml:space="preserve">   </w:t>
      </w:r>
      <w:r>
        <w:rPr>
          <w:rFonts w:hint="eastAsia" w:eastAsia="仿宋_GB2312"/>
          <w:sz w:val="28"/>
          <w:szCs w:val="28"/>
          <w:highlight w:val="none"/>
        </w:rPr>
        <w:t>年</w:t>
      </w:r>
      <w:r>
        <w:rPr>
          <w:rFonts w:hint="eastAsia" w:eastAsia="仿宋_GB2312"/>
          <w:sz w:val="28"/>
          <w:szCs w:val="28"/>
          <w:highlight w:val="none"/>
          <w:u w:val="single"/>
        </w:rPr>
        <w:t xml:space="preserve">  </w:t>
      </w:r>
      <w:r>
        <w:rPr>
          <w:rFonts w:hint="eastAsia" w:eastAsia="仿宋_GB2312"/>
          <w:sz w:val="28"/>
          <w:szCs w:val="28"/>
          <w:highlight w:val="none"/>
        </w:rPr>
        <w:t>月</w:t>
      </w:r>
      <w:r>
        <w:rPr>
          <w:rFonts w:hint="eastAsia" w:eastAsia="仿宋_GB2312"/>
          <w:sz w:val="28"/>
          <w:szCs w:val="28"/>
          <w:highlight w:val="none"/>
          <w:u w:val="single"/>
        </w:rPr>
        <w:t xml:space="preserve">  </w:t>
      </w:r>
      <w:r>
        <w:rPr>
          <w:rFonts w:hint="eastAsia" w:eastAsia="仿宋_GB2312"/>
          <w:sz w:val="28"/>
          <w:szCs w:val="28"/>
          <w:highlight w:val="none"/>
        </w:rPr>
        <w:t>日             时  间：</w:t>
      </w:r>
      <w:r>
        <w:rPr>
          <w:rFonts w:hint="eastAsia" w:eastAsia="仿宋_GB2312"/>
          <w:sz w:val="28"/>
          <w:szCs w:val="28"/>
          <w:highlight w:val="none"/>
          <w:u w:val="single"/>
        </w:rPr>
        <w:t xml:space="preserve">    </w:t>
      </w:r>
      <w:r>
        <w:rPr>
          <w:rFonts w:hint="eastAsia" w:eastAsia="仿宋_GB2312"/>
          <w:sz w:val="28"/>
          <w:szCs w:val="28"/>
          <w:highlight w:val="none"/>
        </w:rPr>
        <w:t>年</w:t>
      </w:r>
      <w:r>
        <w:rPr>
          <w:rFonts w:hint="eastAsia" w:eastAsia="仿宋_GB2312"/>
          <w:sz w:val="28"/>
          <w:szCs w:val="28"/>
          <w:highlight w:val="none"/>
          <w:u w:val="single"/>
        </w:rPr>
        <w:t xml:space="preserve">  </w:t>
      </w:r>
      <w:r>
        <w:rPr>
          <w:rFonts w:hint="eastAsia" w:eastAsia="仿宋_GB2312"/>
          <w:sz w:val="28"/>
          <w:szCs w:val="28"/>
          <w:highlight w:val="none"/>
        </w:rPr>
        <w:t>月</w:t>
      </w:r>
      <w:r>
        <w:rPr>
          <w:rFonts w:hint="eastAsia" w:eastAsia="仿宋_GB2312"/>
          <w:sz w:val="28"/>
          <w:szCs w:val="28"/>
          <w:highlight w:val="none"/>
          <w:u w:val="single"/>
        </w:rPr>
        <w:t xml:space="preserve">  </w:t>
      </w:r>
      <w:r>
        <w:rPr>
          <w:rFonts w:hint="eastAsia" w:eastAsia="仿宋_GB2312"/>
          <w:sz w:val="28"/>
          <w:szCs w:val="28"/>
          <w:highlight w:val="none"/>
        </w:rPr>
        <w:t xml:space="preserve">日  </w:t>
      </w:r>
      <w:r>
        <w:rPr>
          <w:rFonts w:hint="eastAsia" w:eastAsia="仿宋_GB2312"/>
          <w:sz w:val="30"/>
          <w:szCs w:val="30"/>
          <w:highlight w:val="none"/>
        </w:rPr>
        <w:t xml:space="preserve">  </w:t>
      </w:r>
    </w:p>
    <w:p w14:paraId="0E7D6F67">
      <w:pPr>
        <w:rPr>
          <w:highlight w:val="none"/>
        </w:rPr>
      </w:pPr>
    </w:p>
    <w:p w14:paraId="7D277B36">
      <w:pPr>
        <w:pStyle w:val="6"/>
        <w:jc w:val="center"/>
        <w:rPr>
          <w:rFonts w:hint="eastAsia" w:ascii="华文中宋" w:hAnsi="华文中宋" w:eastAsia="华文中宋"/>
          <w:sz w:val="44"/>
          <w:szCs w:val="44"/>
          <w:highlight w:val="none"/>
        </w:rPr>
      </w:pPr>
      <w:r>
        <w:rPr>
          <w:rFonts w:ascii="华文中宋" w:hAnsi="华文中宋" w:eastAsia="华文中宋"/>
          <w:sz w:val="44"/>
          <w:szCs w:val="44"/>
          <w:highlight w:val="none"/>
        </w:rPr>
        <w:br w:type="page"/>
      </w:r>
      <w:bookmarkStart w:id="62" w:name="_Toc23866"/>
      <w:bookmarkStart w:id="63" w:name="_Toc15009"/>
      <w:bookmarkStart w:id="64" w:name="_Toc30290"/>
      <w:r>
        <w:rPr>
          <w:rFonts w:ascii="华文中宋" w:hAnsi="华文中宋" w:eastAsia="华文中宋"/>
          <w:highlight w:val="none"/>
        </w:rPr>
        <w:t>第二部分</w:t>
      </w:r>
      <w:r>
        <w:rPr>
          <w:rFonts w:hint="eastAsia" w:ascii="华文中宋" w:hAnsi="华文中宋" w:eastAsia="华文中宋"/>
          <w:highlight w:val="none"/>
        </w:rPr>
        <w:t xml:space="preserve"> </w:t>
      </w:r>
      <w:r>
        <w:rPr>
          <w:rFonts w:ascii="华文中宋" w:hAnsi="华文中宋" w:eastAsia="华文中宋"/>
          <w:highlight w:val="none"/>
        </w:rPr>
        <w:t>合同条款</w:t>
      </w:r>
      <w:bookmarkEnd w:id="62"/>
      <w:bookmarkEnd w:id="63"/>
      <w:bookmarkEnd w:id="64"/>
      <w:bookmarkStart w:id="65" w:name="_Toc337558727"/>
    </w:p>
    <w:p w14:paraId="6EAEBAAE">
      <w:pPr>
        <w:pStyle w:val="7"/>
        <w:spacing w:before="120" w:after="120" w:line="360" w:lineRule="auto"/>
        <w:rPr>
          <w:rFonts w:ascii="Times New Roman" w:hAnsi="Times New Roman" w:eastAsia="黑体"/>
          <w:b w:val="0"/>
          <w:highlight w:val="none"/>
        </w:rPr>
      </w:pPr>
      <w:bookmarkStart w:id="66" w:name="_Toc14771"/>
      <w:bookmarkStart w:id="67" w:name="_Toc22180"/>
      <w:bookmarkStart w:id="68" w:name="_Toc26878"/>
      <w:r>
        <w:rPr>
          <w:rFonts w:ascii="Times New Roman" w:hAnsi="Times New Roman" w:eastAsia="黑体"/>
          <w:b w:val="0"/>
          <w:highlight w:val="none"/>
        </w:rPr>
        <w:t>1.</w:t>
      </w:r>
      <w:bookmarkStart w:id="69" w:name="_Toc303538975"/>
      <w:bookmarkEnd w:id="69"/>
      <w:bookmarkStart w:id="70" w:name="_Toc303538976"/>
      <w:bookmarkEnd w:id="70"/>
      <w:bookmarkStart w:id="71" w:name="_Toc303538973"/>
      <w:bookmarkEnd w:id="71"/>
      <w:bookmarkStart w:id="72" w:name="_Toc303538974"/>
      <w:bookmarkEnd w:id="72"/>
      <w:bookmarkStart w:id="73" w:name="_Toc303538972"/>
      <w:bookmarkEnd w:id="73"/>
      <w:bookmarkStart w:id="74" w:name="_Toc296346528"/>
      <w:bookmarkStart w:id="75" w:name="_Toc296503027"/>
      <w:r>
        <w:rPr>
          <w:rFonts w:ascii="Times New Roman" w:hAnsi="Times New Roman" w:eastAsia="黑体"/>
          <w:b w:val="0"/>
          <w:highlight w:val="none"/>
        </w:rPr>
        <w:t xml:space="preserve"> 一般约定</w:t>
      </w:r>
      <w:bookmarkEnd w:id="65"/>
      <w:bookmarkEnd w:id="66"/>
      <w:bookmarkEnd w:id="67"/>
      <w:bookmarkEnd w:id="68"/>
      <w:bookmarkEnd w:id="74"/>
      <w:bookmarkEnd w:id="75"/>
    </w:p>
    <w:p w14:paraId="403C8CFD">
      <w:pPr>
        <w:pStyle w:val="8"/>
        <w:spacing w:before="120" w:after="120" w:line="360" w:lineRule="auto"/>
        <w:ind w:firstLine="560" w:firstLineChars="200"/>
        <w:rPr>
          <w:rFonts w:eastAsia="黑体"/>
          <w:b w:val="0"/>
          <w:highlight w:val="none"/>
        </w:rPr>
      </w:pPr>
      <w:bookmarkStart w:id="76" w:name="_Toc337558728"/>
      <w:bookmarkStart w:id="77" w:name="_Toc296503028"/>
      <w:bookmarkStart w:id="78" w:name="_Toc296346529"/>
      <w:bookmarkStart w:id="79" w:name="_Toc523396544"/>
      <w:bookmarkStart w:id="80" w:name="_Toc49849781"/>
      <w:bookmarkStart w:id="81" w:name="_Toc30163"/>
      <w:r>
        <w:rPr>
          <w:rFonts w:eastAsia="黑体"/>
          <w:b w:val="0"/>
          <w:highlight w:val="none"/>
        </w:rPr>
        <w:t>1.1</w:t>
      </w:r>
      <w:r>
        <w:rPr>
          <w:rFonts w:hint="eastAsia" w:eastAsia="黑体"/>
          <w:b w:val="0"/>
          <w:highlight w:val="none"/>
        </w:rPr>
        <w:t xml:space="preserve"> </w:t>
      </w:r>
      <w:r>
        <w:rPr>
          <w:rFonts w:eastAsia="黑体"/>
          <w:b w:val="0"/>
          <w:highlight w:val="none"/>
        </w:rPr>
        <w:t>词语定义</w:t>
      </w:r>
      <w:bookmarkEnd w:id="76"/>
      <w:bookmarkEnd w:id="77"/>
      <w:bookmarkEnd w:id="78"/>
      <w:r>
        <w:rPr>
          <w:rFonts w:eastAsia="黑体"/>
          <w:b w:val="0"/>
          <w:highlight w:val="none"/>
        </w:rPr>
        <w:t>与解释</w:t>
      </w:r>
      <w:bookmarkEnd w:id="79"/>
      <w:bookmarkEnd w:id="80"/>
      <w:bookmarkEnd w:id="81"/>
    </w:p>
    <w:p w14:paraId="6DF98F6A">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合同协议书、合同条款中的下列词语具有本款所赋予的含义：</w:t>
      </w:r>
    </w:p>
    <w:p w14:paraId="19FFB69E">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 合同</w:t>
      </w:r>
    </w:p>
    <w:p w14:paraId="020D8E77">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1.1.1.1 合同：是指根据法律规定和合同当事人约定具有约束力的文件，构成合同的文件包括合同协议书、合同条款</w:t>
      </w:r>
      <w:r>
        <w:rPr>
          <w:rFonts w:eastAsia="仿宋_GB2312"/>
          <w:sz w:val="28"/>
          <w:szCs w:val="28"/>
          <w:highlight w:val="none"/>
        </w:rPr>
        <w:t>及其附件</w:t>
      </w:r>
      <w:r>
        <w:rPr>
          <w:rFonts w:hint="eastAsia" w:eastAsia="仿宋_GB2312"/>
          <w:kern w:val="0"/>
          <w:sz w:val="28"/>
          <w:szCs w:val="28"/>
          <w:highlight w:val="none"/>
        </w:rPr>
        <w:t>、</w:t>
      </w:r>
      <w:r>
        <w:rPr>
          <w:rFonts w:eastAsia="仿宋_GB2312"/>
          <w:kern w:val="0"/>
          <w:sz w:val="28"/>
          <w:szCs w:val="28"/>
          <w:highlight w:val="none"/>
        </w:rPr>
        <w:t>中标通知书、</w:t>
      </w:r>
      <w:r>
        <w:rPr>
          <w:rFonts w:hint="eastAsia" w:eastAsia="仿宋_GB2312"/>
          <w:kern w:val="0"/>
          <w:sz w:val="28"/>
          <w:szCs w:val="28"/>
          <w:highlight w:val="none"/>
        </w:rPr>
        <w:t>投标文件</w:t>
      </w:r>
      <w:r>
        <w:rPr>
          <w:rFonts w:eastAsia="仿宋_GB2312"/>
          <w:kern w:val="0"/>
          <w:sz w:val="28"/>
          <w:szCs w:val="28"/>
          <w:highlight w:val="none"/>
        </w:rPr>
        <w:t>、</w:t>
      </w:r>
      <w:r>
        <w:rPr>
          <w:rFonts w:hint="eastAsia" w:eastAsia="仿宋_GB2312"/>
          <w:kern w:val="0"/>
          <w:sz w:val="28"/>
          <w:szCs w:val="28"/>
          <w:highlight w:val="none"/>
        </w:rPr>
        <w:t>发包人要求、</w:t>
      </w:r>
      <w:r>
        <w:rPr>
          <w:rFonts w:eastAsia="仿宋_GB2312"/>
          <w:kern w:val="0"/>
          <w:sz w:val="28"/>
          <w:szCs w:val="28"/>
          <w:highlight w:val="none"/>
        </w:rPr>
        <w:t>技术标准</w:t>
      </w:r>
      <w:r>
        <w:rPr>
          <w:rFonts w:hint="eastAsia" w:eastAsia="仿宋_GB2312"/>
          <w:kern w:val="0"/>
          <w:sz w:val="28"/>
          <w:szCs w:val="28"/>
          <w:highlight w:val="none"/>
        </w:rPr>
        <w:t>、发包人提供的上一阶段图纸（如果有）</w:t>
      </w:r>
      <w:r>
        <w:rPr>
          <w:rFonts w:eastAsia="仿宋_GB2312"/>
          <w:kern w:val="0"/>
          <w:sz w:val="28"/>
          <w:szCs w:val="28"/>
          <w:highlight w:val="none"/>
        </w:rPr>
        <w:t>以及其他合同文件。</w:t>
      </w:r>
    </w:p>
    <w:p w14:paraId="5D1F0E25">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1.1.1.2 合同协议书：是指构成合同的由发包人和</w:t>
      </w:r>
      <w:r>
        <w:rPr>
          <w:rFonts w:hint="eastAsia" w:eastAsia="仿宋_GB2312"/>
          <w:kern w:val="0"/>
          <w:sz w:val="28"/>
          <w:szCs w:val="28"/>
          <w:highlight w:val="none"/>
        </w:rPr>
        <w:t>承包人</w:t>
      </w:r>
      <w:r>
        <w:rPr>
          <w:rFonts w:eastAsia="仿宋_GB2312"/>
          <w:kern w:val="0"/>
          <w:sz w:val="28"/>
          <w:szCs w:val="28"/>
          <w:highlight w:val="none"/>
        </w:rPr>
        <w:t>共同签署的称为“合同协议书”的书面文件</w:t>
      </w:r>
      <w:r>
        <w:rPr>
          <w:rFonts w:hint="eastAsia" w:eastAsia="仿宋_GB2312"/>
          <w:kern w:val="0"/>
          <w:sz w:val="28"/>
          <w:szCs w:val="28"/>
          <w:highlight w:val="none"/>
        </w:rPr>
        <w:t>。</w:t>
      </w:r>
    </w:p>
    <w:p w14:paraId="0B6E9403">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w:t>
      </w:r>
      <w:r>
        <w:rPr>
          <w:rFonts w:hint="eastAsia" w:eastAsia="仿宋_GB2312"/>
          <w:kern w:val="0"/>
          <w:sz w:val="28"/>
          <w:szCs w:val="28"/>
          <w:highlight w:val="none"/>
        </w:rPr>
        <w:t>3</w:t>
      </w:r>
      <w:r>
        <w:rPr>
          <w:rFonts w:eastAsia="仿宋_GB2312"/>
          <w:kern w:val="0"/>
          <w:sz w:val="28"/>
          <w:szCs w:val="28"/>
          <w:highlight w:val="none"/>
        </w:rPr>
        <w:t xml:space="preserve"> 中标通知书：是指构成合同的</w:t>
      </w:r>
      <w:r>
        <w:rPr>
          <w:rFonts w:hint="eastAsia" w:eastAsia="仿宋_GB2312"/>
          <w:kern w:val="0"/>
          <w:sz w:val="28"/>
          <w:szCs w:val="28"/>
          <w:highlight w:val="none"/>
        </w:rPr>
        <w:t>由</w:t>
      </w:r>
      <w:r>
        <w:rPr>
          <w:rFonts w:eastAsia="仿宋_GB2312"/>
          <w:kern w:val="0"/>
          <w:sz w:val="28"/>
          <w:szCs w:val="28"/>
          <w:highlight w:val="none"/>
        </w:rPr>
        <w:t>发包人通知</w:t>
      </w:r>
      <w:r>
        <w:rPr>
          <w:rFonts w:hint="eastAsia" w:eastAsia="仿宋_GB2312"/>
          <w:kern w:val="0"/>
          <w:sz w:val="28"/>
          <w:szCs w:val="28"/>
          <w:highlight w:val="none"/>
        </w:rPr>
        <w:t>承包人</w:t>
      </w:r>
      <w:r>
        <w:rPr>
          <w:rFonts w:eastAsia="仿宋_GB2312"/>
          <w:kern w:val="0"/>
          <w:sz w:val="28"/>
          <w:szCs w:val="28"/>
          <w:highlight w:val="none"/>
        </w:rPr>
        <w:t>中标的书面文件。</w:t>
      </w:r>
    </w:p>
    <w:p w14:paraId="2C30F728">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w:t>
      </w:r>
      <w:r>
        <w:rPr>
          <w:rFonts w:hint="eastAsia" w:eastAsia="仿宋_GB2312"/>
          <w:kern w:val="0"/>
          <w:sz w:val="28"/>
          <w:szCs w:val="28"/>
          <w:highlight w:val="none"/>
        </w:rPr>
        <w:t>4</w:t>
      </w:r>
      <w:r>
        <w:rPr>
          <w:rFonts w:eastAsia="仿宋_GB2312"/>
          <w:kern w:val="0"/>
          <w:sz w:val="28"/>
          <w:szCs w:val="28"/>
          <w:highlight w:val="none"/>
        </w:rPr>
        <w:t xml:space="preserve"> </w:t>
      </w:r>
      <w:r>
        <w:rPr>
          <w:rFonts w:hint="eastAsia" w:eastAsia="仿宋_GB2312"/>
          <w:kern w:val="0"/>
          <w:sz w:val="28"/>
          <w:szCs w:val="28"/>
          <w:highlight w:val="none"/>
        </w:rPr>
        <w:t>投标文件</w:t>
      </w:r>
      <w:r>
        <w:rPr>
          <w:rFonts w:eastAsia="仿宋_GB2312"/>
          <w:kern w:val="0"/>
          <w:sz w:val="28"/>
          <w:szCs w:val="28"/>
          <w:highlight w:val="none"/>
        </w:rPr>
        <w:t>：是指</w:t>
      </w:r>
      <w:r>
        <w:rPr>
          <w:rFonts w:hint="eastAsia" w:eastAsia="仿宋_GB2312"/>
          <w:kern w:val="0"/>
          <w:sz w:val="28"/>
          <w:szCs w:val="28"/>
          <w:highlight w:val="none"/>
        </w:rPr>
        <w:t>承包人递交的投标文件</w:t>
      </w:r>
      <w:r>
        <w:rPr>
          <w:rFonts w:eastAsia="仿宋_GB2312"/>
          <w:kern w:val="0"/>
          <w:sz w:val="28"/>
          <w:szCs w:val="28"/>
          <w:highlight w:val="none"/>
        </w:rPr>
        <w:t>。</w:t>
      </w:r>
    </w:p>
    <w:p w14:paraId="6D86789E">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sz w:val="28"/>
          <w:szCs w:val="28"/>
          <w:highlight w:val="none"/>
        </w:rPr>
        <w:t>1.1.1.5 发包人要求：是指构成合同文件组成部分的，由发包人就项目的目的、范围、功能要求及系统运用服务的范围和内容等提出相应要求的书面文件。</w:t>
      </w:r>
    </w:p>
    <w:p w14:paraId="5ACE435A">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w:t>
      </w:r>
      <w:r>
        <w:rPr>
          <w:rFonts w:hint="eastAsia" w:eastAsia="仿宋_GB2312"/>
          <w:kern w:val="0"/>
          <w:sz w:val="28"/>
          <w:szCs w:val="28"/>
          <w:highlight w:val="none"/>
        </w:rPr>
        <w:t>6</w:t>
      </w:r>
      <w:r>
        <w:rPr>
          <w:rFonts w:eastAsia="仿宋_GB2312"/>
          <w:kern w:val="0"/>
          <w:sz w:val="28"/>
          <w:szCs w:val="28"/>
          <w:highlight w:val="none"/>
        </w:rPr>
        <w:t xml:space="preserve"> 技术</w:t>
      </w:r>
      <w:r>
        <w:rPr>
          <w:rFonts w:hint="eastAsia" w:eastAsia="仿宋_GB2312"/>
          <w:kern w:val="0"/>
          <w:sz w:val="28"/>
          <w:szCs w:val="28"/>
          <w:highlight w:val="none"/>
        </w:rPr>
        <w:t>需求书</w:t>
      </w:r>
      <w:r>
        <w:rPr>
          <w:rFonts w:eastAsia="仿宋_GB2312"/>
          <w:kern w:val="0"/>
          <w:sz w:val="28"/>
          <w:szCs w:val="28"/>
          <w:highlight w:val="none"/>
        </w:rPr>
        <w:t>：是指构成合同的</w:t>
      </w:r>
      <w:r>
        <w:rPr>
          <w:rFonts w:hint="eastAsia" w:eastAsia="仿宋_GB2312"/>
          <w:kern w:val="0"/>
          <w:sz w:val="28"/>
          <w:szCs w:val="28"/>
          <w:highlight w:val="none"/>
        </w:rPr>
        <w:t>技术服务工作</w:t>
      </w:r>
      <w:r>
        <w:rPr>
          <w:rFonts w:eastAsia="仿宋_GB2312"/>
          <w:kern w:val="0"/>
          <w:sz w:val="28"/>
          <w:szCs w:val="28"/>
          <w:highlight w:val="none"/>
        </w:rPr>
        <w:t>应当遵守的国家、行业或地方的技术标准和要求，以及合同约定的技术</w:t>
      </w:r>
      <w:r>
        <w:rPr>
          <w:rFonts w:hint="eastAsia" w:eastAsia="仿宋_GB2312"/>
          <w:kern w:val="0"/>
          <w:sz w:val="28"/>
          <w:szCs w:val="28"/>
          <w:highlight w:val="none"/>
        </w:rPr>
        <w:t>需求书</w:t>
      </w:r>
      <w:r>
        <w:rPr>
          <w:rFonts w:eastAsia="仿宋_GB2312"/>
          <w:kern w:val="0"/>
          <w:sz w:val="28"/>
          <w:szCs w:val="28"/>
          <w:highlight w:val="none"/>
        </w:rPr>
        <w:t>。</w:t>
      </w:r>
    </w:p>
    <w:p w14:paraId="35FABA93">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1.1.1.</w:t>
      </w:r>
      <w:r>
        <w:rPr>
          <w:rFonts w:hint="eastAsia" w:eastAsia="仿宋_GB2312"/>
          <w:kern w:val="0"/>
          <w:sz w:val="28"/>
          <w:szCs w:val="28"/>
          <w:highlight w:val="none"/>
        </w:rPr>
        <w:t xml:space="preserve">7 </w:t>
      </w:r>
      <w:r>
        <w:rPr>
          <w:rFonts w:eastAsia="仿宋_GB2312"/>
          <w:kern w:val="0"/>
          <w:sz w:val="28"/>
          <w:szCs w:val="28"/>
          <w:highlight w:val="none"/>
        </w:rPr>
        <w:t>其他合同文件：是指经合同当事人约定的与</w:t>
      </w:r>
      <w:r>
        <w:rPr>
          <w:rFonts w:hint="eastAsia" w:eastAsia="仿宋_GB2312"/>
          <w:kern w:val="0"/>
          <w:sz w:val="28"/>
          <w:szCs w:val="28"/>
          <w:highlight w:val="none"/>
        </w:rPr>
        <w:t>技术</w:t>
      </w:r>
      <w:r>
        <w:rPr>
          <w:rFonts w:eastAsia="仿宋_GB2312"/>
          <w:kern w:val="0"/>
          <w:sz w:val="28"/>
          <w:szCs w:val="28"/>
          <w:highlight w:val="none"/>
        </w:rPr>
        <w:t>服务有关的具有合同约束力的文件或书面协议。</w:t>
      </w:r>
    </w:p>
    <w:p w14:paraId="6ED45BF0">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1.1.2 合同当事人及其他相关方</w:t>
      </w:r>
    </w:p>
    <w:p w14:paraId="63D7EB6A">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1.1.2.1 合同当事人：是指发包人和（或）</w:t>
      </w:r>
      <w:r>
        <w:rPr>
          <w:rFonts w:hint="eastAsia" w:eastAsia="仿宋_GB2312"/>
          <w:kern w:val="0"/>
          <w:sz w:val="28"/>
          <w:szCs w:val="28"/>
          <w:highlight w:val="none"/>
        </w:rPr>
        <w:t>承包人</w:t>
      </w:r>
      <w:r>
        <w:rPr>
          <w:rFonts w:eastAsia="仿宋_GB2312"/>
          <w:kern w:val="0"/>
          <w:sz w:val="28"/>
          <w:szCs w:val="28"/>
          <w:highlight w:val="none"/>
        </w:rPr>
        <w:t>。</w:t>
      </w:r>
    </w:p>
    <w:p w14:paraId="6D6F2AA1">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1.1.2.2 发包人：是指与</w:t>
      </w:r>
      <w:r>
        <w:rPr>
          <w:rFonts w:hint="eastAsia" w:eastAsia="仿宋_GB2312"/>
          <w:kern w:val="0"/>
          <w:sz w:val="28"/>
          <w:szCs w:val="28"/>
          <w:highlight w:val="none"/>
        </w:rPr>
        <w:t>承包人</w:t>
      </w:r>
      <w:r>
        <w:rPr>
          <w:rFonts w:eastAsia="仿宋_GB2312"/>
          <w:kern w:val="0"/>
          <w:sz w:val="28"/>
          <w:szCs w:val="28"/>
          <w:highlight w:val="none"/>
        </w:rPr>
        <w:t>签订合同协议书的当事人及取得该当事人资格的合法继承人。</w:t>
      </w:r>
    </w:p>
    <w:p w14:paraId="5CC35C9F">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 xml:space="preserve">1.1.2.3 </w:t>
      </w:r>
      <w:r>
        <w:rPr>
          <w:rFonts w:hint="eastAsia" w:eastAsia="仿宋_GB2312"/>
          <w:kern w:val="0"/>
          <w:sz w:val="28"/>
          <w:szCs w:val="28"/>
          <w:highlight w:val="none"/>
        </w:rPr>
        <w:t>承包人</w:t>
      </w:r>
      <w:r>
        <w:rPr>
          <w:rFonts w:eastAsia="仿宋_GB2312"/>
          <w:kern w:val="0"/>
          <w:sz w:val="28"/>
          <w:szCs w:val="28"/>
          <w:highlight w:val="none"/>
        </w:rPr>
        <w:t>：是指与发包人签订合同协议书的，具有相应</w:t>
      </w:r>
      <w:r>
        <w:rPr>
          <w:rFonts w:hint="eastAsia" w:eastAsia="仿宋_GB2312"/>
          <w:kern w:val="0"/>
          <w:sz w:val="28"/>
          <w:szCs w:val="28"/>
          <w:highlight w:val="none"/>
        </w:rPr>
        <w:t>系统</w:t>
      </w:r>
      <w:r>
        <w:rPr>
          <w:rFonts w:eastAsia="仿宋_GB2312"/>
          <w:kern w:val="0"/>
          <w:sz w:val="28"/>
          <w:szCs w:val="28"/>
          <w:highlight w:val="none"/>
        </w:rPr>
        <w:t>运用服务</w:t>
      </w:r>
      <w:r>
        <w:rPr>
          <w:rFonts w:hint="eastAsia" w:eastAsia="仿宋_GB2312"/>
          <w:kern w:val="0"/>
          <w:sz w:val="28"/>
          <w:szCs w:val="28"/>
          <w:highlight w:val="none"/>
        </w:rPr>
        <w:t>能力</w:t>
      </w:r>
      <w:r>
        <w:rPr>
          <w:rFonts w:eastAsia="仿宋_GB2312"/>
          <w:kern w:val="0"/>
          <w:sz w:val="28"/>
          <w:szCs w:val="28"/>
          <w:highlight w:val="none"/>
        </w:rPr>
        <w:t>的当事人及取得该当事人资格的合法继承人。</w:t>
      </w:r>
    </w:p>
    <w:p w14:paraId="4DC51C99">
      <w:pPr>
        <w:spacing w:line="360" w:lineRule="auto"/>
        <w:ind w:firstLine="546" w:firstLineChars="195"/>
        <w:jc w:val="left"/>
        <w:rPr>
          <w:rFonts w:eastAsia="仿宋_GB2312"/>
          <w:kern w:val="0"/>
          <w:sz w:val="28"/>
          <w:szCs w:val="28"/>
          <w:highlight w:val="none"/>
        </w:rPr>
      </w:pPr>
      <w:r>
        <w:rPr>
          <w:rFonts w:eastAsia="仿宋_GB2312"/>
          <w:kern w:val="0"/>
          <w:sz w:val="28"/>
          <w:szCs w:val="28"/>
          <w:highlight w:val="none"/>
        </w:rPr>
        <w:t>1.1.2.</w:t>
      </w:r>
      <w:r>
        <w:rPr>
          <w:rFonts w:hint="eastAsia" w:eastAsia="仿宋_GB2312"/>
          <w:kern w:val="0"/>
          <w:sz w:val="28"/>
          <w:szCs w:val="28"/>
          <w:highlight w:val="none"/>
        </w:rPr>
        <w:t xml:space="preserve">4 </w:t>
      </w:r>
      <w:r>
        <w:rPr>
          <w:rFonts w:eastAsia="仿宋_GB2312"/>
          <w:kern w:val="0"/>
          <w:sz w:val="28"/>
          <w:szCs w:val="28"/>
          <w:highlight w:val="none"/>
        </w:rPr>
        <w:t>分包人：</w:t>
      </w:r>
      <w:bookmarkStart w:id="82" w:name="#go5"/>
      <w:bookmarkEnd w:id="82"/>
      <w:r>
        <w:rPr>
          <w:rFonts w:eastAsia="仿宋_GB2312"/>
          <w:kern w:val="0"/>
          <w:sz w:val="28"/>
          <w:szCs w:val="28"/>
          <w:highlight w:val="none"/>
        </w:rPr>
        <w:t>是指</w:t>
      </w:r>
      <w:r>
        <w:rPr>
          <w:rFonts w:hint="eastAsia" w:eastAsia="仿宋_GB2312"/>
          <w:kern w:val="0"/>
          <w:sz w:val="28"/>
          <w:szCs w:val="28"/>
          <w:highlight w:val="none"/>
        </w:rPr>
        <w:t>按照法律规定和</w:t>
      </w:r>
      <w:r>
        <w:rPr>
          <w:rFonts w:eastAsia="仿宋_GB2312"/>
          <w:kern w:val="0"/>
          <w:sz w:val="28"/>
          <w:szCs w:val="28"/>
          <w:highlight w:val="none"/>
        </w:rPr>
        <w:t>合同约定，分包</w:t>
      </w:r>
      <w:r>
        <w:rPr>
          <w:rFonts w:hint="eastAsia" w:eastAsia="仿宋_GB2312"/>
          <w:kern w:val="0"/>
          <w:sz w:val="28"/>
          <w:szCs w:val="28"/>
          <w:highlight w:val="none"/>
        </w:rPr>
        <w:t>部分工作</w:t>
      </w:r>
      <w:r>
        <w:rPr>
          <w:rFonts w:eastAsia="仿宋_GB2312"/>
          <w:kern w:val="0"/>
          <w:sz w:val="28"/>
          <w:szCs w:val="28"/>
          <w:highlight w:val="none"/>
        </w:rPr>
        <w:t>，并与</w:t>
      </w:r>
      <w:r>
        <w:rPr>
          <w:rFonts w:hint="eastAsia" w:eastAsia="仿宋_GB2312"/>
          <w:kern w:val="0"/>
          <w:sz w:val="28"/>
          <w:szCs w:val="28"/>
          <w:highlight w:val="none"/>
        </w:rPr>
        <w:t>承包人</w:t>
      </w:r>
      <w:r>
        <w:rPr>
          <w:rFonts w:eastAsia="仿宋_GB2312"/>
          <w:kern w:val="0"/>
          <w:sz w:val="28"/>
          <w:szCs w:val="28"/>
          <w:highlight w:val="none"/>
        </w:rPr>
        <w:t>签订分包合同的具有相应</w:t>
      </w:r>
      <w:r>
        <w:rPr>
          <w:rFonts w:hint="eastAsia" w:eastAsia="仿宋_GB2312"/>
          <w:kern w:val="0"/>
          <w:sz w:val="28"/>
          <w:szCs w:val="28"/>
          <w:highlight w:val="none"/>
        </w:rPr>
        <w:t>能力</w:t>
      </w:r>
      <w:r>
        <w:rPr>
          <w:rFonts w:eastAsia="仿宋_GB2312"/>
          <w:kern w:val="0"/>
          <w:sz w:val="28"/>
          <w:szCs w:val="28"/>
          <w:highlight w:val="none"/>
        </w:rPr>
        <w:t>的法人。</w:t>
      </w:r>
    </w:p>
    <w:p w14:paraId="1DE6F572">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1.1.2.</w:t>
      </w:r>
      <w:r>
        <w:rPr>
          <w:rFonts w:hint="eastAsia" w:eastAsia="仿宋_GB2312"/>
          <w:kern w:val="0"/>
          <w:sz w:val="28"/>
          <w:szCs w:val="28"/>
          <w:highlight w:val="none"/>
        </w:rPr>
        <w:t>5</w:t>
      </w:r>
      <w:r>
        <w:rPr>
          <w:rFonts w:eastAsia="仿宋_GB2312"/>
          <w:kern w:val="0"/>
          <w:sz w:val="28"/>
          <w:szCs w:val="28"/>
          <w:highlight w:val="none"/>
        </w:rPr>
        <w:t xml:space="preserve"> 发包人代表：是指由发包人</w:t>
      </w:r>
      <w:r>
        <w:rPr>
          <w:rFonts w:hint="eastAsia" w:eastAsia="仿宋_GB2312"/>
          <w:kern w:val="0"/>
          <w:sz w:val="28"/>
          <w:szCs w:val="28"/>
          <w:highlight w:val="none"/>
        </w:rPr>
        <w:t>指定负责系统运用服务方面</w:t>
      </w:r>
      <w:r>
        <w:rPr>
          <w:rFonts w:eastAsia="仿宋_GB2312"/>
          <w:kern w:val="0"/>
          <w:sz w:val="28"/>
          <w:szCs w:val="28"/>
          <w:highlight w:val="none"/>
        </w:rPr>
        <w:t>在发包人授权范围内行使发包人权利的人。</w:t>
      </w:r>
    </w:p>
    <w:p w14:paraId="4062E46A">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1.1.2.</w:t>
      </w:r>
      <w:r>
        <w:rPr>
          <w:rFonts w:hint="eastAsia" w:eastAsia="仿宋_GB2312"/>
          <w:kern w:val="0"/>
          <w:sz w:val="28"/>
          <w:szCs w:val="28"/>
          <w:highlight w:val="none"/>
        </w:rPr>
        <w:t>6</w:t>
      </w:r>
      <w:r>
        <w:rPr>
          <w:rFonts w:eastAsia="仿宋_GB2312"/>
          <w:kern w:val="0"/>
          <w:sz w:val="28"/>
          <w:szCs w:val="28"/>
          <w:highlight w:val="none"/>
        </w:rPr>
        <w:t xml:space="preserve"> 项目负责人：是指由</w:t>
      </w:r>
      <w:r>
        <w:rPr>
          <w:rFonts w:hint="eastAsia" w:eastAsia="仿宋_GB2312"/>
          <w:kern w:val="0"/>
          <w:sz w:val="28"/>
          <w:szCs w:val="28"/>
          <w:highlight w:val="none"/>
        </w:rPr>
        <w:t>承包人</w:t>
      </w:r>
      <w:r>
        <w:rPr>
          <w:rFonts w:eastAsia="仿宋_GB2312"/>
          <w:kern w:val="0"/>
          <w:sz w:val="28"/>
          <w:szCs w:val="28"/>
          <w:highlight w:val="none"/>
        </w:rPr>
        <w:t>任命</w:t>
      </w:r>
      <w:r>
        <w:rPr>
          <w:rFonts w:hint="eastAsia" w:eastAsia="仿宋_GB2312"/>
          <w:kern w:val="0"/>
          <w:sz w:val="28"/>
          <w:szCs w:val="28"/>
          <w:highlight w:val="none"/>
        </w:rPr>
        <w:t>负责系统运用服务</w:t>
      </w:r>
      <w:r>
        <w:rPr>
          <w:rFonts w:eastAsia="仿宋_GB2312"/>
          <w:kern w:val="0"/>
          <w:sz w:val="28"/>
          <w:szCs w:val="28"/>
          <w:highlight w:val="none"/>
        </w:rPr>
        <w:t>，在</w:t>
      </w:r>
      <w:r>
        <w:rPr>
          <w:rFonts w:hint="eastAsia" w:eastAsia="仿宋_GB2312"/>
          <w:kern w:val="0"/>
          <w:sz w:val="28"/>
          <w:szCs w:val="28"/>
          <w:highlight w:val="none"/>
        </w:rPr>
        <w:t>承包人</w:t>
      </w:r>
      <w:r>
        <w:rPr>
          <w:rFonts w:eastAsia="仿宋_GB2312"/>
          <w:kern w:val="0"/>
          <w:sz w:val="28"/>
          <w:szCs w:val="28"/>
          <w:highlight w:val="none"/>
        </w:rPr>
        <w:t>授权范围内负责合同履行，且</w:t>
      </w:r>
      <w:r>
        <w:rPr>
          <w:rFonts w:hint="eastAsia" w:eastAsia="仿宋_GB2312"/>
          <w:kern w:val="0"/>
          <w:sz w:val="28"/>
          <w:szCs w:val="28"/>
          <w:highlight w:val="none"/>
        </w:rPr>
        <w:t>按照</w:t>
      </w:r>
      <w:r>
        <w:rPr>
          <w:rFonts w:eastAsia="仿宋_GB2312"/>
          <w:kern w:val="0"/>
          <w:sz w:val="28"/>
          <w:szCs w:val="28"/>
          <w:highlight w:val="none"/>
        </w:rPr>
        <w:t>法律规定具有相应资格的</w:t>
      </w:r>
      <w:r>
        <w:rPr>
          <w:rFonts w:hint="eastAsia" w:eastAsia="仿宋_GB2312"/>
          <w:kern w:val="0"/>
          <w:sz w:val="28"/>
          <w:szCs w:val="28"/>
          <w:highlight w:val="none"/>
        </w:rPr>
        <w:t>项目主持</w:t>
      </w:r>
      <w:r>
        <w:rPr>
          <w:rFonts w:eastAsia="仿宋_GB2312"/>
          <w:kern w:val="0"/>
          <w:sz w:val="28"/>
          <w:szCs w:val="28"/>
          <w:highlight w:val="none"/>
        </w:rPr>
        <w:t>人。</w:t>
      </w:r>
    </w:p>
    <w:p w14:paraId="2CE193B8">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w:t>
      </w:r>
      <w:r>
        <w:rPr>
          <w:rFonts w:hint="eastAsia" w:eastAsia="仿宋_GB2312"/>
          <w:kern w:val="0"/>
          <w:sz w:val="28"/>
          <w:szCs w:val="28"/>
          <w:highlight w:val="none"/>
        </w:rPr>
        <w:t>3</w:t>
      </w:r>
      <w:r>
        <w:rPr>
          <w:rFonts w:eastAsia="仿宋_GB2312"/>
          <w:kern w:val="0"/>
          <w:sz w:val="28"/>
          <w:szCs w:val="28"/>
          <w:highlight w:val="none"/>
        </w:rPr>
        <w:t xml:space="preserve"> </w:t>
      </w:r>
      <w:r>
        <w:rPr>
          <w:rFonts w:hint="eastAsia" w:eastAsia="仿宋_GB2312"/>
          <w:kern w:val="0"/>
          <w:sz w:val="28"/>
          <w:szCs w:val="28"/>
          <w:highlight w:val="none"/>
        </w:rPr>
        <w:t>系统</w:t>
      </w:r>
      <w:r>
        <w:rPr>
          <w:rFonts w:eastAsia="仿宋_GB2312"/>
          <w:kern w:val="0"/>
          <w:sz w:val="28"/>
          <w:szCs w:val="28"/>
          <w:highlight w:val="none"/>
        </w:rPr>
        <w:t>运用服务</w:t>
      </w:r>
      <w:r>
        <w:rPr>
          <w:rFonts w:hint="eastAsia" w:eastAsia="仿宋_GB2312"/>
          <w:kern w:val="0"/>
          <w:sz w:val="28"/>
          <w:szCs w:val="28"/>
          <w:highlight w:val="none"/>
        </w:rPr>
        <w:t>、资料与文件</w:t>
      </w:r>
    </w:p>
    <w:p w14:paraId="64ECD22F">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1.1.3.1系统运用服务：是指承包人按照合同约定履行的系统服务工作。</w:t>
      </w:r>
    </w:p>
    <w:p w14:paraId="6C4834D5">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1.1.3.5 项目资料：是指</w:t>
      </w:r>
      <w:r>
        <w:rPr>
          <w:rFonts w:hint="eastAsia" w:eastAsia="仿宋_GB2312" w:cs="Courier New"/>
          <w:sz w:val="28"/>
          <w:szCs w:val="28"/>
          <w:highlight w:val="none"/>
        </w:rPr>
        <w:t>根据合同约定，发包人向承包人提供的用于完成项目服务范围与内容所需要的资料。</w:t>
      </w:r>
    </w:p>
    <w:p w14:paraId="291FAE77">
      <w:pPr>
        <w:pStyle w:val="12"/>
        <w:spacing w:line="360" w:lineRule="auto"/>
        <w:ind w:left="0" w:leftChars="0" w:firstLine="532" w:firstLineChars="190"/>
        <w:rPr>
          <w:rFonts w:eastAsia="仿宋_GB2312" w:cs="Courier New"/>
          <w:sz w:val="28"/>
          <w:szCs w:val="28"/>
          <w:highlight w:val="none"/>
        </w:rPr>
      </w:pPr>
      <w:r>
        <w:rPr>
          <w:rFonts w:hint="eastAsia" w:eastAsia="仿宋_GB2312"/>
          <w:kern w:val="0"/>
          <w:sz w:val="28"/>
          <w:szCs w:val="28"/>
          <w:highlight w:val="none"/>
        </w:rPr>
        <w:t>1.1.3.6 项目</w:t>
      </w:r>
      <w:r>
        <w:rPr>
          <w:rFonts w:hint="eastAsia" w:eastAsia="仿宋_GB2312" w:cs="Courier New"/>
          <w:sz w:val="28"/>
          <w:szCs w:val="28"/>
          <w:highlight w:val="none"/>
        </w:rPr>
        <w:t>成果文件：指按照合同约定和技术需求书，由承包人向发包人提供的阶段性成果、最终工作成果等，且应当采用合同中双方约定的载体。</w:t>
      </w:r>
    </w:p>
    <w:p w14:paraId="3F74D20A">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1.1.</w:t>
      </w:r>
      <w:r>
        <w:rPr>
          <w:rFonts w:hint="eastAsia" w:eastAsia="仿宋_GB2312"/>
          <w:kern w:val="0"/>
          <w:sz w:val="28"/>
          <w:szCs w:val="28"/>
          <w:highlight w:val="none"/>
        </w:rPr>
        <w:t>4</w:t>
      </w:r>
      <w:r>
        <w:rPr>
          <w:rFonts w:eastAsia="仿宋_GB2312"/>
          <w:kern w:val="0"/>
          <w:sz w:val="28"/>
          <w:szCs w:val="28"/>
          <w:highlight w:val="none"/>
        </w:rPr>
        <w:t xml:space="preserve"> 合同价格</w:t>
      </w:r>
    </w:p>
    <w:p w14:paraId="7FAA960E">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是指发包人用于支付</w:t>
      </w:r>
      <w:r>
        <w:rPr>
          <w:rFonts w:hint="eastAsia" w:eastAsia="仿宋_GB2312"/>
          <w:kern w:val="0"/>
          <w:sz w:val="28"/>
          <w:szCs w:val="28"/>
          <w:highlight w:val="none"/>
        </w:rPr>
        <w:t>承包人</w:t>
      </w:r>
      <w:r>
        <w:rPr>
          <w:rFonts w:eastAsia="仿宋_GB2312"/>
          <w:kern w:val="0"/>
          <w:sz w:val="28"/>
          <w:szCs w:val="28"/>
          <w:highlight w:val="none"/>
        </w:rPr>
        <w:t>按照合同约定完成</w:t>
      </w:r>
      <w:r>
        <w:rPr>
          <w:rFonts w:hint="eastAsia" w:eastAsia="仿宋_GB2312"/>
          <w:kern w:val="0"/>
          <w:sz w:val="28"/>
          <w:szCs w:val="28"/>
          <w:highlight w:val="none"/>
        </w:rPr>
        <w:t>合同</w:t>
      </w:r>
      <w:r>
        <w:rPr>
          <w:rFonts w:eastAsia="仿宋_GB2312"/>
          <w:kern w:val="0"/>
          <w:sz w:val="28"/>
          <w:szCs w:val="28"/>
          <w:highlight w:val="none"/>
        </w:rPr>
        <w:t>范围内全部</w:t>
      </w:r>
      <w:r>
        <w:rPr>
          <w:rFonts w:hint="eastAsia" w:eastAsia="仿宋_GB2312"/>
          <w:kern w:val="0"/>
          <w:sz w:val="28"/>
          <w:szCs w:val="28"/>
          <w:highlight w:val="none"/>
        </w:rPr>
        <w:t>系统运用服务</w:t>
      </w:r>
      <w:r>
        <w:rPr>
          <w:rFonts w:eastAsia="仿宋_GB2312"/>
          <w:kern w:val="0"/>
          <w:sz w:val="28"/>
          <w:szCs w:val="28"/>
          <w:highlight w:val="none"/>
        </w:rPr>
        <w:t>工作的金额</w:t>
      </w:r>
      <w:r>
        <w:rPr>
          <w:rFonts w:hint="eastAsia" w:eastAsia="仿宋_GB2312"/>
          <w:kern w:val="0"/>
          <w:sz w:val="28"/>
          <w:szCs w:val="28"/>
          <w:highlight w:val="none"/>
        </w:rPr>
        <w:t>。</w:t>
      </w:r>
    </w:p>
    <w:p w14:paraId="4E4BA1C7">
      <w:pPr>
        <w:spacing w:line="360" w:lineRule="auto"/>
        <w:ind w:firstLine="560" w:firstLineChars="200"/>
        <w:jc w:val="left"/>
        <w:rPr>
          <w:rFonts w:eastAsia="仿宋_GB2312"/>
          <w:sz w:val="28"/>
          <w:szCs w:val="28"/>
          <w:highlight w:val="none"/>
        </w:rPr>
      </w:pPr>
      <w:r>
        <w:rPr>
          <w:rFonts w:eastAsia="仿宋_GB2312"/>
          <w:sz w:val="28"/>
          <w:szCs w:val="28"/>
          <w:highlight w:val="none"/>
        </w:rPr>
        <w:t>1.1.</w:t>
      </w:r>
      <w:r>
        <w:rPr>
          <w:rFonts w:hint="eastAsia" w:eastAsia="仿宋_GB2312"/>
          <w:sz w:val="28"/>
          <w:szCs w:val="28"/>
          <w:highlight w:val="none"/>
        </w:rPr>
        <w:t>5</w:t>
      </w:r>
      <w:r>
        <w:rPr>
          <w:rFonts w:eastAsia="仿宋_GB2312"/>
          <w:sz w:val="28"/>
          <w:szCs w:val="28"/>
          <w:highlight w:val="none"/>
        </w:rPr>
        <w:t xml:space="preserve"> 其他</w:t>
      </w:r>
    </w:p>
    <w:p w14:paraId="468A3186">
      <w:pPr>
        <w:spacing w:line="360" w:lineRule="auto"/>
        <w:ind w:firstLine="560" w:firstLineChars="200"/>
        <w:jc w:val="left"/>
        <w:rPr>
          <w:rFonts w:eastAsia="仿宋_GB2312"/>
          <w:sz w:val="28"/>
          <w:szCs w:val="28"/>
          <w:highlight w:val="none"/>
        </w:rPr>
      </w:pPr>
      <w:r>
        <w:rPr>
          <w:rFonts w:eastAsia="仿宋_GB2312"/>
          <w:sz w:val="28"/>
          <w:szCs w:val="28"/>
          <w:highlight w:val="none"/>
        </w:rPr>
        <w:t>1.1.</w:t>
      </w:r>
      <w:r>
        <w:rPr>
          <w:rFonts w:hint="eastAsia" w:eastAsia="仿宋_GB2312"/>
          <w:sz w:val="28"/>
          <w:szCs w:val="28"/>
          <w:highlight w:val="none"/>
        </w:rPr>
        <w:t>5</w:t>
      </w:r>
      <w:r>
        <w:rPr>
          <w:rFonts w:eastAsia="仿宋_GB2312"/>
          <w:sz w:val="28"/>
          <w:szCs w:val="28"/>
          <w:highlight w:val="none"/>
        </w:rPr>
        <w:t>.1 书面形式：是指合同</w:t>
      </w:r>
      <w:r>
        <w:rPr>
          <w:rFonts w:hint="eastAsia" w:eastAsia="仿宋_GB2312"/>
          <w:sz w:val="28"/>
          <w:szCs w:val="28"/>
          <w:highlight w:val="none"/>
        </w:rPr>
        <w:t>书</w:t>
      </w:r>
      <w:r>
        <w:rPr>
          <w:rFonts w:eastAsia="仿宋_GB2312"/>
          <w:sz w:val="28"/>
          <w:szCs w:val="28"/>
          <w:highlight w:val="none"/>
        </w:rPr>
        <w:t>、</w:t>
      </w:r>
      <w:r>
        <w:rPr>
          <w:rFonts w:hint="eastAsia" w:eastAsia="仿宋_GB2312"/>
          <w:sz w:val="28"/>
          <w:szCs w:val="28"/>
          <w:highlight w:val="none"/>
        </w:rPr>
        <w:t>信件和数据电文（包括</w:t>
      </w:r>
      <w:r>
        <w:rPr>
          <w:rFonts w:eastAsia="仿宋_GB2312"/>
          <w:sz w:val="28"/>
          <w:szCs w:val="28"/>
          <w:highlight w:val="none"/>
        </w:rPr>
        <w:t>电报、</w:t>
      </w:r>
      <w:r>
        <w:rPr>
          <w:rFonts w:hint="eastAsia" w:eastAsia="仿宋_GB2312"/>
          <w:sz w:val="28"/>
          <w:szCs w:val="28"/>
          <w:highlight w:val="none"/>
        </w:rPr>
        <w:t>电</w:t>
      </w:r>
      <w:r>
        <w:rPr>
          <w:rFonts w:eastAsia="仿宋_GB2312"/>
          <w:sz w:val="28"/>
          <w:szCs w:val="28"/>
          <w:highlight w:val="none"/>
        </w:rPr>
        <w:t>传</w:t>
      </w:r>
      <w:r>
        <w:rPr>
          <w:rFonts w:hint="eastAsia" w:eastAsia="仿宋_GB2312"/>
          <w:sz w:val="28"/>
          <w:szCs w:val="28"/>
          <w:highlight w:val="none"/>
        </w:rPr>
        <w:t>、传</w:t>
      </w:r>
      <w:r>
        <w:rPr>
          <w:rFonts w:eastAsia="仿宋_GB2312"/>
          <w:sz w:val="28"/>
          <w:szCs w:val="28"/>
          <w:highlight w:val="none"/>
        </w:rPr>
        <w:t>真</w:t>
      </w:r>
      <w:r>
        <w:rPr>
          <w:rFonts w:hint="eastAsia" w:eastAsia="仿宋_GB2312"/>
          <w:sz w:val="28"/>
          <w:szCs w:val="28"/>
          <w:highlight w:val="none"/>
        </w:rPr>
        <w:t>、电子数据交换和电子邮件）</w:t>
      </w:r>
      <w:r>
        <w:rPr>
          <w:rFonts w:eastAsia="仿宋_GB2312"/>
          <w:sz w:val="28"/>
          <w:szCs w:val="28"/>
          <w:highlight w:val="none"/>
        </w:rPr>
        <w:t>等可以有形地表现所载内容的形式。</w:t>
      </w:r>
    </w:p>
    <w:p w14:paraId="3E9AC08A">
      <w:pPr>
        <w:pStyle w:val="8"/>
        <w:spacing w:before="120" w:after="120" w:line="360" w:lineRule="auto"/>
        <w:ind w:firstLine="560" w:firstLineChars="200"/>
        <w:rPr>
          <w:rFonts w:eastAsia="黑体"/>
          <w:b w:val="0"/>
          <w:highlight w:val="none"/>
        </w:rPr>
      </w:pPr>
      <w:bookmarkStart w:id="83" w:name="_Toc523396545"/>
      <w:bookmarkStart w:id="84" w:name="_Toc296503029"/>
      <w:bookmarkStart w:id="85" w:name="_Toc296346530"/>
      <w:bookmarkStart w:id="86" w:name="_Toc2412"/>
      <w:bookmarkStart w:id="87" w:name="_Toc337558729"/>
      <w:bookmarkStart w:id="88" w:name="_Toc49849782"/>
      <w:r>
        <w:rPr>
          <w:rFonts w:eastAsia="黑体"/>
          <w:b w:val="0"/>
          <w:highlight w:val="none"/>
        </w:rPr>
        <w:t>1.2</w:t>
      </w:r>
      <w:r>
        <w:rPr>
          <w:rFonts w:hint="eastAsia" w:eastAsia="黑体"/>
          <w:b w:val="0"/>
          <w:highlight w:val="none"/>
        </w:rPr>
        <w:t xml:space="preserve"> </w:t>
      </w:r>
      <w:r>
        <w:rPr>
          <w:rFonts w:eastAsia="黑体"/>
          <w:b w:val="0"/>
          <w:highlight w:val="none"/>
        </w:rPr>
        <w:t>语言文字</w:t>
      </w:r>
      <w:bookmarkEnd w:id="83"/>
      <w:bookmarkEnd w:id="84"/>
      <w:bookmarkEnd w:id="85"/>
      <w:bookmarkEnd w:id="86"/>
      <w:bookmarkEnd w:id="87"/>
      <w:bookmarkEnd w:id="88"/>
    </w:p>
    <w:p w14:paraId="51D94653">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合同以中国的汉语简体文字编写、解释和说明。</w:t>
      </w:r>
    </w:p>
    <w:p w14:paraId="176BAFFA">
      <w:pPr>
        <w:pStyle w:val="8"/>
        <w:spacing w:before="120" w:after="120" w:line="360" w:lineRule="auto"/>
        <w:ind w:firstLine="560" w:firstLineChars="200"/>
        <w:rPr>
          <w:rFonts w:eastAsia="黑体"/>
          <w:b w:val="0"/>
          <w:highlight w:val="none"/>
        </w:rPr>
      </w:pPr>
      <w:bookmarkStart w:id="89" w:name="_Toc49849783"/>
      <w:bookmarkStart w:id="90" w:name="_Toc523396546"/>
      <w:bookmarkStart w:id="91" w:name="_Toc224"/>
      <w:bookmarkStart w:id="92" w:name="_Toc296346531"/>
      <w:bookmarkStart w:id="93" w:name="_Toc337558730"/>
      <w:bookmarkStart w:id="94" w:name="_Toc296503030"/>
      <w:r>
        <w:rPr>
          <w:rFonts w:eastAsia="黑体"/>
          <w:b w:val="0"/>
          <w:highlight w:val="none"/>
        </w:rPr>
        <w:t>1.3</w:t>
      </w:r>
      <w:r>
        <w:rPr>
          <w:rFonts w:hint="eastAsia" w:eastAsia="黑体"/>
          <w:b w:val="0"/>
          <w:highlight w:val="none"/>
        </w:rPr>
        <w:t xml:space="preserve"> </w:t>
      </w:r>
      <w:r>
        <w:rPr>
          <w:rFonts w:eastAsia="黑体"/>
          <w:b w:val="0"/>
          <w:highlight w:val="none"/>
        </w:rPr>
        <w:t>法律</w:t>
      </w:r>
      <w:bookmarkEnd w:id="89"/>
      <w:bookmarkEnd w:id="90"/>
      <w:bookmarkEnd w:id="91"/>
      <w:bookmarkEnd w:id="92"/>
      <w:bookmarkEnd w:id="93"/>
      <w:bookmarkEnd w:id="94"/>
    </w:p>
    <w:p w14:paraId="194ACAC9">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合同所称法律是指中华人民共和国法律、行政法规、部门规章，以及工程所在地的地方性法规、自治条例、单行条例和地方政府规章等。</w:t>
      </w:r>
    </w:p>
    <w:p w14:paraId="65524700">
      <w:pPr>
        <w:pStyle w:val="8"/>
        <w:spacing w:before="120" w:after="120" w:line="360" w:lineRule="auto"/>
        <w:ind w:firstLine="560" w:firstLineChars="200"/>
        <w:rPr>
          <w:rFonts w:eastAsia="黑体"/>
          <w:b w:val="0"/>
          <w:highlight w:val="none"/>
        </w:rPr>
      </w:pPr>
      <w:bookmarkStart w:id="95" w:name="_Toc49849784"/>
      <w:bookmarkStart w:id="96" w:name="_Toc12984"/>
      <w:bookmarkStart w:id="97" w:name="_Toc523396547"/>
      <w:r>
        <w:rPr>
          <w:rFonts w:eastAsia="黑体"/>
          <w:b w:val="0"/>
          <w:highlight w:val="none"/>
        </w:rPr>
        <w:t xml:space="preserve">1.4 </w:t>
      </w:r>
      <w:r>
        <w:rPr>
          <w:rFonts w:hint="eastAsia" w:eastAsia="黑体"/>
          <w:b w:val="0"/>
          <w:highlight w:val="none"/>
        </w:rPr>
        <w:t>技术</w:t>
      </w:r>
      <w:r>
        <w:rPr>
          <w:rFonts w:eastAsia="黑体"/>
          <w:b w:val="0"/>
          <w:highlight w:val="none"/>
        </w:rPr>
        <w:t>标准</w:t>
      </w:r>
      <w:bookmarkEnd w:id="95"/>
      <w:bookmarkEnd w:id="96"/>
      <w:bookmarkEnd w:id="97"/>
    </w:p>
    <w:p w14:paraId="207ABDDE">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1.4.1 适用于</w:t>
      </w:r>
      <w:r>
        <w:rPr>
          <w:rFonts w:hint="eastAsia" w:eastAsia="仿宋_GB2312"/>
          <w:kern w:val="0"/>
          <w:sz w:val="28"/>
          <w:szCs w:val="28"/>
          <w:highlight w:val="none"/>
        </w:rPr>
        <w:t>本项目</w:t>
      </w:r>
      <w:r>
        <w:rPr>
          <w:rFonts w:eastAsia="仿宋_GB2312"/>
          <w:kern w:val="0"/>
          <w:sz w:val="28"/>
          <w:szCs w:val="28"/>
          <w:highlight w:val="none"/>
        </w:rPr>
        <w:t>的</w:t>
      </w:r>
      <w:r>
        <w:rPr>
          <w:rFonts w:hint="eastAsia" w:eastAsia="仿宋_GB2312"/>
          <w:kern w:val="0"/>
          <w:sz w:val="28"/>
          <w:szCs w:val="28"/>
          <w:highlight w:val="none"/>
        </w:rPr>
        <w:t>现行有效的</w:t>
      </w:r>
      <w:r>
        <w:rPr>
          <w:rFonts w:eastAsia="仿宋_GB2312"/>
          <w:kern w:val="0"/>
          <w:sz w:val="28"/>
          <w:szCs w:val="28"/>
          <w:highlight w:val="none"/>
        </w:rPr>
        <w:t>国家标准、行业标准、</w:t>
      </w:r>
      <w:r>
        <w:rPr>
          <w:rFonts w:hint="eastAsia" w:eastAsia="仿宋_GB2312"/>
          <w:kern w:val="0"/>
          <w:sz w:val="28"/>
          <w:szCs w:val="28"/>
          <w:highlight w:val="none"/>
        </w:rPr>
        <w:t>项目</w:t>
      </w:r>
      <w:r>
        <w:rPr>
          <w:rFonts w:eastAsia="仿宋_GB2312"/>
          <w:kern w:val="0"/>
          <w:sz w:val="28"/>
          <w:szCs w:val="28"/>
          <w:highlight w:val="none"/>
        </w:rPr>
        <w:t>所在地的地方性标准，以及相应的规范、规程等</w:t>
      </w:r>
      <w:r>
        <w:rPr>
          <w:rFonts w:hint="eastAsia" w:eastAsia="仿宋_GB2312"/>
          <w:kern w:val="0"/>
          <w:sz w:val="28"/>
          <w:szCs w:val="28"/>
          <w:highlight w:val="none"/>
        </w:rPr>
        <w:t>。包括但不限于以下：</w:t>
      </w:r>
    </w:p>
    <w:p w14:paraId="1FD2B296">
      <w:pPr>
        <w:autoSpaceDE w:val="0"/>
        <w:autoSpaceDN w:val="0"/>
        <w:adjustRightInd w:val="0"/>
        <w:spacing w:line="360" w:lineRule="auto"/>
        <w:ind w:firstLine="640"/>
        <w:jc w:val="left"/>
        <w:rPr>
          <w:rFonts w:eastAsia="仿宋_GB2312"/>
          <w:kern w:val="0"/>
          <w:sz w:val="28"/>
          <w:szCs w:val="28"/>
          <w:highlight w:val="none"/>
        </w:rPr>
      </w:pPr>
      <w:r>
        <w:rPr>
          <w:rFonts w:eastAsia="仿宋_GB2312"/>
          <w:kern w:val="0"/>
          <w:sz w:val="28"/>
          <w:szCs w:val="28"/>
          <w:highlight w:val="none"/>
        </w:rPr>
        <w:t>《自动化仪表工程施工及质量验收规范》（GB50093-2013）、《给水排水管道工程施工及验收规范》（GB50268-2008）、《广州市给水排水工程质量监督与验收工作指引》、《水利水电建设工程验收规程》、《城镇供水厂运行、维护及安全技术规程》、《智慧水厂评价标准》(中国城镇供水排水协会发布，如正式版未发，以2022年11月24日发布的征求意见稿为准)、《可编程序控制器系统工程设计规范》、《信息安全技术</w:t>
      </w:r>
      <w:r>
        <w:rPr>
          <w:rFonts w:hint="eastAsia" w:eastAsia="仿宋_GB2312"/>
          <w:kern w:val="0"/>
          <w:sz w:val="28"/>
          <w:szCs w:val="28"/>
          <w:highlight w:val="none"/>
        </w:rPr>
        <w:t>——</w:t>
      </w:r>
      <w:r>
        <w:rPr>
          <w:rFonts w:eastAsia="仿宋_GB2312"/>
          <w:kern w:val="0"/>
          <w:sz w:val="28"/>
          <w:szCs w:val="28"/>
          <w:highlight w:val="none"/>
        </w:rPr>
        <w:t>网络安全等级保护要求》、《安全防范工程技术标准》、《给排水仪表自动化控制工程施工及验收规范》、《分散型控制系统工程设计规范》、《信号报警及联锁设计规范》、《工艺企业信息化集成系统规范》、《计算机软件需求说明编制指南》、《信息技术、安全技术、信息技术安全性评估准则》、《信息技术、开放系统互联、互联高层安全模型》、《信息技术、开放系统互联、应用层结构》、《信息技术、开放系统互联、开发系统安全框架》、《信息技术、开放系统互联、通用高层安全》、《信息技术软件生产周期过程》、《计算机软件测试文件编制规范》、《软件文档管理指南》、《信息技术软件包质量要求和测试》、《信息技术及软件完整性级别》、《信息安全技术物联网数据传输安全技术要求》、《信息安全技术数据库管理系统安全技术要求》、《数据中心设计规范》、《安全防范系统验收规则》等规范标准。</w:t>
      </w:r>
    </w:p>
    <w:p w14:paraId="7119DC29">
      <w:pPr>
        <w:autoSpaceDE w:val="0"/>
        <w:autoSpaceDN w:val="0"/>
        <w:adjustRightInd w:val="0"/>
        <w:spacing w:line="360" w:lineRule="auto"/>
        <w:ind w:firstLine="640"/>
        <w:jc w:val="left"/>
        <w:rPr>
          <w:rFonts w:eastAsia="仿宋_GB2312"/>
          <w:kern w:val="0"/>
          <w:sz w:val="28"/>
          <w:szCs w:val="28"/>
          <w:highlight w:val="none"/>
        </w:rPr>
      </w:pPr>
      <w:r>
        <w:rPr>
          <w:rFonts w:hint="eastAsia" w:eastAsia="仿宋_GB2312"/>
          <w:kern w:val="0"/>
          <w:sz w:val="28"/>
          <w:szCs w:val="28"/>
          <w:highlight w:val="none"/>
        </w:rPr>
        <w:t>1.4.2承包人在签订合同前已充分预见前述技术标准和功能要求的复杂程度，签约合同价中已包含由此产生的技术运用服务费用。</w:t>
      </w:r>
    </w:p>
    <w:p w14:paraId="08200F87">
      <w:pPr>
        <w:autoSpaceDE w:val="0"/>
        <w:autoSpaceDN w:val="0"/>
        <w:adjustRightInd w:val="0"/>
        <w:spacing w:line="360" w:lineRule="auto"/>
        <w:ind w:firstLine="640"/>
        <w:jc w:val="left"/>
        <w:rPr>
          <w:rFonts w:eastAsia="仿宋_GB2312"/>
          <w:kern w:val="0"/>
          <w:sz w:val="28"/>
          <w:szCs w:val="28"/>
          <w:highlight w:val="none"/>
        </w:rPr>
      </w:pPr>
      <w:r>
        <w:rPr>
          <w:rFonts w:hint="eastAsia" w:eastAsia="仿宋_GB2312"/>
          <w:kern w:val="0"/>
          <w:sz w:val="28"/>
          <w:szCs w:val="28"/>
          <w:highlight w:val="none"/>
        </w:rPr>
        <w:t>1.4.3若在合同服务期内，国家、省、市等发布新的标准、规范和政策等要求，承包人应该新要求执行，费用已含在合同价中，发包人不再另行支付。</w:t>
      </w:r>
    </w:p>
    <w:p w14:paraId="5100609E">
      <w:pPr>
        <w:pStyle w:val="8"/>
        <w:spacing w:before="120" w:after="120" w:line="360" w:lineRule="auto"/>
        <w:ind w:firstLine="560" w:firstLineChars="200"/>
        <w:rPr>
          <w:rFonts w:eastAsia="黑体"/>
          <w:b w:val="0"/>
          <w:highlight w:val="none"/>
        </w:rPr>
      </w:pPr>
      <w:bookmarkStart w:id="98" w:name="_Toc49849785"/>
      <w:bookmarkStart w:id="99" w:name="_Toc523396548"/>
      <w:bookmarkStart w:id="100" w:name="_Toc1989"/>
      <w:r>
        <w:rPr>
          <w:rFonts w:eastAsia="黑体"/>
          <w:b w:val="0"/>
          <w:highlight w:val="none"/>
        </w:rPr>
        <w:t>1</w:t>
      </w:r>
      <w:bookmarkStart w:id="101" w:name="_Toc296346532"/>
      <w:bookmarkStart w:id="102" w:name="_Toc296503031"/>
      <w:bookmarkStart w:id="103" w:name="_Toc337558731"/>
      <w:r>
        <w:rPr>
          <w:rFonts w:eastAsia="黑体"/>
          <w:b w:val="0"/>
          <w:highlight w:val="none"/>
        </w:rPr>
        <w:t>.5 合同文件的优先顺序</w:t>
      </w:r>
      <w:bookmarkEnd w:id="98"/>
      <w:bookmarkEnd w:id="99"/>
      <w:bookmarkEnd w:id="100"/>
    </w:p>
    <w:bookmarkEnd w:id="101"/>
    <w:bookmarkEnd w:id="102"/>
    <w:bookmarkEnd w:id="103"/>
    <w:p w14:paraId="16877E8B">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组成合同的各项文件应互相解释，互为说明。解释合同文件的优先顺序如下：</w:t>
      </w:r>
    </w:p>
    <w:p w14:paraId="670E589C">
      <w:pPr>
        <w:pStyle w:val="18"/>
        <w:ind w:left="63" w:right="63"/>
        <w:jc w:val="left"/>
        <w:rPr>
          <w:rFonts w:eastAsia="仿宋_GB2312"/>
          <w:kern w:val="2"/>
          <w:sz w:val="28"/>
          <w:szCs w:val="28"/>
          <w:highlight w:val="none"/>
        </w:rPr>
      </w:pPr>
      <w:r>
        <w:rPr>
          <w:rFonts w:hint="eastAsia" w:eastAsia="仿宋_GB2312"/>
          <w:kern w:val="2"/>
          <w:sz w:val="28"/>
          <w:szCs w:val="28"/>
          <w:highlight w:val="none"/>
        </w:rPr>
        <w:t>（1）在本合同实施过程双方签署的补充与修正文件；</w:t>
      </w:r>
    </w:p>
    <w:p w14:paraId="2C6A48C4">
      <w:pPr>
        <w:pStyle w:val="18"/>
        <w:ind w:left="63" w:right="63"/>
        <w:jc w:val="left"/>
        <w:rPr>
          <w:rFonts w:eastAsia="仿宋_GB2312"/>
          <w:kern w:val="2"/>
          <w:sz w:val="28"/>
          <w:szCs w:val="28"/>
          <w:highlight w:val="none"/>
        </w:rPr>
      </w:pPr>
      <w:r>
        <w:rPr>
          <w:rFonts w:hint="eastAsia" w:eastAsia="仿宋_GB2312"/>
          <w:kern w:val="2"/>
          <w:sz w:val="28"/>
          <w:szCs w:val="28"/>
          <w:highlight w:val="none"/>
        </w:rPr>
        <w:t>（2）本合同书及附件；</w:t>
      </w:r>
    </w:p>
    <w:p w14:paraId="047656DB">
      <w:pPr>
        <w:pStyle w:val="18"/>
        <w:ind w:left="63" w:right="63"/>
        <w:jc w:val="left"/>
        <w:rPr>
          <w:rFonts w:eastAsia="仿宋_GB2312"/>
          <w:kern w:val="2"/>
          <w:sz w:val="28"/>
          <w:szCs w:val="28"/>
          <w:highlight w:val="none"/>
        </w:rPr>
      </w:pPr>
      <w:r>
        <w:rPr>
          <w:rFonts w:hint="eastAsia" w:eastAsia="仿宋_GB2312"/>
          <w:kern w:val="2"/>
          <w:sz w:val="28"/>
          <w:szCs w:val="28"/>
          <w:highlight w:val="none"/>
        </w:rPr>
        <w:t>（3）技术需求书；</w:t>
      </w:r>
    </w:p>
    <w:p w14:paraId="4AEEC642">
      <w:pPr>
        <w:pStyle w:val="18"/>
        <w:ind w:left="63" w:right="63"/>
        <w:jc w:val="left"/>
        <w:rPr>
          <w:rFonts w:eastAsia="仿宋_GB2312"/>
          <w:kern w:val="2"/>
          <w:sz w:val="28"/>
          <w:szCs w:val="28"/>
          <w:highlight w:val="none"/>
        </w:rPr>
      </w:pPr>
      <w:r>
        <w:rPr>
          <w:rFonts w:hint="eastAsia" w:eastAsia="仿宋_GB2312"/>
          <w:kern w:val="2"/>
          <w:sz w:val="28"/>
          <w:szCs w:val="28"/>
          <w:highlight w:val="none"/>
        </w:rPr>
        <w:t>（4）中标通知书/发包通知书/成交通知书/委托书；</w:t>
      </w:r>
    </w:p>
    <w:p w14:paraId="45389C61">
      <w:pPr>
        <w:pStyle w:val="18"/>
        <w:ind w:left="63" w:right="63"/>
        <w:jc w:val="left"/>
        <w:rPr>
          <w:rFonts w:eastAsia="仿宋_GB2312"/>
          <w:kern w:val="2"/>
          <w:sz w:val="28"/>
          <w:szCs w:val="28"/>
          <w:highlight w:val="none"/>
        </w:rPr>
      </w:pPr>
      <w:r>
        <w:rPr>
          <w:rFonts w:hint="eastAsia" w:eastAsia="仿宋_GB2312"/>
          <w:kern w:val="2"/>
          <w:sz w:val="28"/>
          <w:szCs w:val="28"/>
          <w:highlight w:val="none"/>
        </w:rPr>
        <w:t>（5）投标文件/响应文件；</w:t>
      </w:r>
    </w:p>
    <w:p w14:paraId="27D41D3E">
      <w:pPr>
        <w:pStyle w:val="18"/>
        <w:ind w:left="63" w:right="63"/>
        <w:jc w:val="left"/>
        <w:rPr>
          <w:rFonts w:eastAsia="仿宋_GB2312"/>
          <w:kern w:val="2"/>
          <w:sz w:val="28"/>
          <w:szCs w:val="28"/>
          <w:highlight w:val="none"/>
        </w:rPr>
      </w:pPr>
      <w:r>
        <w:rPr>
          <w:rFonts w:hint="eastAsia" w:eastAsia="仿宋_GB2312"/>
          <w:kern w:val="2"/>
          <w:sz w:val="28"/>
          <w:szCs w:val="28"/>
          <w:highlight w:val="none"/>
        </w:rPr>
        <w:t>（6）招标文件/询价文件；</w:t>
      </w:r>
    </w:p>
    <w:p w14:paraId="0F728B80">
      <w:pPr>
        <w:pStyle w:val="18"/>
        <w:ind w:left="63" w:right="63"/>
        <w:jc w:val="left"/>
        <w:rPr>
          <w:rFonts w:eastAsia="仿宋_GB2312"/>
          <w:kern w:val="2"/>
          <w:sz w:val="28"/>
          <w:szCs w:val="28"/>
          <w:highlight w:val="none"/>
        </w:rPr>
      </w:pPr>
      <w:r>
        <w:rPr>
          <w:rFonts w:hint="eastAsia" w:eastAsia="仿宋_GB2312"/>
          <w:kern w:val="2"/>
          <w:sz w:val="28"/>
          <w:szCs w:val="28"/>
          <w:highlight w:val="none"/>
        </w:rPr>
        <w:t>（7）发包人提供的上一阶段图纸（如果有）；</w:t>
      </w:r>
    </w:p>
    <w:p w14:paraId="385E54EA">
      <w:pPr>
        <w:pStyle w:val="18"/>
        <w:ind w:left="63" w:right="63"/>
        <w:jc w:val="left"/>
        <w:rPr>
          <w:rFonts w:eastAsia="仿宋_GB2312"/>
          <w:kern w:val="2"/>
          <w:sz w:val="28"/>
          <w:szCs w:val="28"/>
          <w:highlight w:val="none"/>
        </w:rPr>
      </w:pPr>
      <w:r>
        <w:rPr>
          <w:rFonts w:hint="eastAsia" w:eastAsia="仿宋_GB2312"/>
          <w:kern w:val="2"/>
          <w:sz w:val="28"/>
          <w:szCs w:val="28"/>
          <w:highlight w:val="none"/>
        </w:rPr>
        <w:t>（8）标准、规范及有关技术性文件；</w:t>
      </w:r>
    </w:p>
    <w:p w14:paraId="15EC5D51">
      <w:pPr>
        <w:pStyle w:val="18"/>
        <w:ind w:left="63" w:right="63"/>
        <w:jc w:val="left"/>
        <w:rPr>
          <w:rFonts w:eastAsia="仿宋_GB2312"/>
          <w:kern w:val="2"/>
          <w:sz w:val="28"/>
          <w:szCs w:val="28"/>
          <w:highlight w:val="none"/>
        </w:rPr>
      </w:pPr>
      <w:r>
        <w:rPr>
          <w:rFonts w:hint="eastAsia" w:eastAsia="仿宋_GB2312"/>
          <w:kern w:val="2"/>
          <w:sz w:val="28"/>
          <w:szCs w:val="28"/>
          <w:highlight w:val="none"/>
        </w:rPr>
        <w:t>（9）其他合同文件。</w:t>
      </w:r>
    </w:p>
    <w:p w14:paraId="27C4AAC5">
      <w:pPr>
        <w:spacing w:line="360" w:lineRule="auto"/>
        <w:ind w:firstLine="596" w:firstLineChars="213"/>
        <w:rPr>
          <w:rFonts w:eastAsia="仿宋_GB2312"/>
          <w:sz w:val="28"/>
          <w:szCs w:val="28"/>
          <w:highlight w:val="none"/>
        </w:rPr>
      </w:pPr>
      <w:r>
        <w:rPr>
          <w:rFonts w:eastAsia="仿宋_GB2312"/>
          <w:sz w:val="28"/>
          <w:szCs w:val="28"/>
          <w:highlight w:val="none"/>
        </w:rPr>
        <w:t>上述各项合同文件包括合同当事人就该项合同文件所作出的补充和修改，属于同一类内容的文件，应以最新签署的为准。</w:t>
      </w:r>
    </w:p>
    <w:p w14:paraId="3ED7FFD7">
      <w:pPr>
        <w:spacing w:line="360" w:lineRule="auto"/>
        <w:ind w:firstLine="596" w:firstLineChars="213"/>
        <w:rPr>
          <w:rFonts w:eastAsia="仿宋_GB2312"/>
          <w:sz w:val="28"/>
          <w:szCs w:val="28"/>
          <w:highlight w:val="none"/>
        </w:rPr>
      </w:pPr>
      <w:r>
        <w:rPr>
          <w:rFonts w:eastAsia="仿宋_GB2312"/>
          <w:sz w:val="28"/>
          <w:szCs w:val="28"/>
          <w:highlight w:val="none"/>
        </w:rPr>
        <w:t>在合同履行过程中形成的与合同有关的文件均构成合同文件组成部分，并根据其性质确定优先解释顺序。</w:t>
      </w:r>
    </w:p>
    <w:p w14:paraId="7F7E9E63">
      <w:pPr>
        <w:pStyle w:val="8"/>
        <w:spacing w:before="120" w:after="120" w:line="360" w:lineRule="auto"/>
        <w:ind w:firstLine="560" w:firstLineChars="200"/>
        <w:rPr>
          <w:rFonts w:eastAsia="黑体"/>
          <w:b w:val="0"/>
          <w:highlight w:val="none"/>
        </w:rPr>
      </w:pPr>
      <w:bookmarkStart w:id="104" w:name="_Toc49849786"/>
      <w:bookmarkStart w:id="105" w:name="_Toc28490"/>
      <w:bookmarkStart w:id="106" w:name="_Toc523396549"/>
      <w:r>
        <w:rPr>
          <w:rFonts w:eastAsia="黑体"/>
          <w:b w:val="0"/>
          <w:highlight w:val="none"/>
        </w:rPr>
        <w:t>1</w:t>
      </w:r>
      <w:bookmarkStart w:id="107" w:name="_Toc337558733"/>
      <w:bookmarkStart w:id="108" w:name="_Toc296503033"/>
      <w:bookmarkStart w:id="109" w:name="_Toc296346534"/>
      <w:r>
        <w:rPr>
          <w:rFonts w:eastAsia="黑体"/>
          <w:b w:val="0"/>
          <w:highlight w:val="none"/>
        </w:rPr>
        <w:t>.</w:t>
      </w:r>
      <w:r>
        <w:rPr>
          <w:rFonts w:hint="eastAsia" w:eastAsia="黑体"/>
          <w:b w:val="0"/>
          <w:highlight w:val="none"/>
        </w:rPr>
        <w:t xml:space="preserve">6 </w:t>
      </w:r>
      <w:r>
        <w:rPr>
          <w:rFonts w:eastAsia="黑体"/>
          <w:b w:val="0"/>
          <w:highlight w:val="none"/>
        </w:rPr>
        <w:t>联络</w:t>
      </w:r>
      <w:bookmarkEnd w:id="104"/>
      <w:bookmarkEnd w:id="105"/>
      <w:bookmarkEnd w:id="106"/>
    </w:p>
    <w:bookmarkEnd w:id="107"/>
    <w:bookmarkEnd w:id="108"/>
    <w:bookmarkEnd w:id="109"/>
    <w:p w14:paraId="378F4084">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w:t>
      </w:r>
      <w:r>
        <w:rPr>
          <w:rFonts w:hint="eastAsia" w:eastAsia="仿宋_GB2312"/>
          <w:kern w:val="0"/>
          <w:sz w:val="28"/>
          <w:szCs w:val="28"/>
          <w:highlight w:val="none"/>
        </w:rPr>
        <w:t>6</w:t>
      </w:r>
      <w:r>
        <w:rPr>
          <w:rFonts w:eastAsia="仿宋_GB2312"/>
          <w:kern w:val="0"/>
          <w:sz w:val="28"/>
          <w:szCs w:val="28"/>
          <w:highlight w:val="none"/>
        </w:rPr>
        <w:t>.1 与合同有关的通知、批准、证明、证书、指示、指令、要求、请求、同意、确定和决定等，均应采用书面形式。</w:t>
      </w:r>
    </w:p>
    <w:p w14:paraId="0DAAC7DF">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w:t>
      </w: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2</w:t>
      </w:r>
      <w:r>
        <w:rPr>
          <w:rFonts w:eastAsia="仿宋_GB2312"/>
          <w:kern w:val="0"/>
          <w:sz w:val="28"/>
          <w:szCs w:val="28"/>
          <w:highlight w:val="none"/>
        </w:rPr>
        <w:t xml:space="preserve"> 发包人和</w:t>
      </w:r>
      <w:r>
        <w:rPr>
          <w:rFonts w:hint="eastAsia" w:eastAsia="仿宋_GB2312"/>
          <w:kern w:val="0"/>
          <w:sz w:val="28"/>
          <w:szCs w:val="28"/>
          <w:highlight w:val="none"/>
        </w:rPr>
        <w:t>承包人</w:t>
      </w:r>
      <w:r>
        <w:rPr>
          <w:rFonts w:eastAsia="仿宋_GB2312"/>
          <w:kern w:val="0"/>
          <w:sz w:val="28"/>
          <w:szCs w:val="28"/>
          <w:highlight w:val="none"/>
        </w:rPr>
        <w:t>应当及时签收另一方送达至送达地点和指定接收人的来往信函</w:t>
      </w:r>
      <w:r>
        <w:rPr>
          <w:rFonts w:hint="eastAsia" w:eastAsia="仿宋_GB2312"/>
          <w:kern w:val="0"/>
          <w:sz w:val="28"/>
          <w:szCs w:val="28"/>
          <w:highlight w:val="none"/>
        </w:rPr>
        <w:t>，如确有充分证据证明一方无正当理由拒不签收的，视作往来信函已实际送达</w:t>
      </w:r>
      <w:r>
        <w:rPr>
          <w:rFonts w:eastAsia="仿宋_GB2312"/>
          <w:kern w:val="0"/>
          <w:sz w:val="28"/>
          <w:szCs w:val="28"/>
          <w:highlight w:val="none"/>
        </w:rPr>
        <w:t>。</w:t>
      </w:r>
    </w:p>
    <w:p w14:paraId="6BC2672A">
      <w:pPr>
        <w:pStyle w:val="8"/>
        <w:spacing w:before="120" w:after="120" w:line="360" w:lineRule="auto"/>
        <w:ind w:firstLine="560" w:firstLineChars="200"/>
        <w:rPr>
          <w:rFonts w:eastAsia="黑体"/>
          <w:b w:val="0"/>
          <w:highlight w:val="none"/>
        </w:rPr>
      </w:pPr>
      <w:bookmarkStart w:id="110" w:name="_Toc523396550"/>
      <w:bookmarkStart w:id="111" w:name="_Toc20842"/>
      <w:bookmarkStart w:id="112" w:name="_Toc49849787"/>
      <w:r>
        <w:rPr>
          <w:rFonts w:eastAsia="黑体"/>
          <w:b w:val="0"/>
          <w:highlight w:val="none"/>
        </w:rPr>
        <w:t>1</w:t>
      </w:r>
      <w:bookmarkStart w:id="113" w:name="_Toc296503035"/>
      <w:bookmarkStart w:id="114" w:name="_Toc337558734"/>
      <w:bookmarkStart w:id="115" w:name="_Toc296346536"/>
      <w:r>
        <w:rPr>
          <w:rFonts w:eastAsia="黑体"/>
          <w:b w:val="0"/>
          <w:highlight w:val="none"/>
        </w:rPr>
        <w:t>.</w:t>
      </w:r>
      <w:r>
        <w:rPr>
          <w:rFonts w:hint="eastAsia" w:eastAsia="黑体"/>
          <w:b w:val="0"/>
          <w:highlight w:val="none"/>
        </w:rPr>
        <w:t xml:space="preserve">7 </w:t>
      </w:r>
      <w:r>
        <w:rPr>
          <w:rFonts w:eastAsia="黑体"/>
          <w:b w:val="0"/>
          <w:highlight w:val="none"/>
        </w:rPr>
        <w:t>严禁贿赂</w:t>
      </w:r>
      <w:bookmarkEnd w:id="110"/>
      <w:bookmarkEnd w:id="111"/>
      <w:bookmarkEnd w:id="112"/>
    </w:p>
    <w:bookmarkEnd w:id="113"/>
    <w:bookmarkEnd w:id="114"/>
    <w:bookmarkEnd w:id="115"/>
    <w:p w14:paraId="1BFC9618">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合同当事人不得以贿赂或变相贿赂的方式，谋取非法利益或损害对方权益。因一方合同当事人的贿赂造成对方损失的，应赔偿损失，</w:t>
      </w:r>
      <w:r>
        <w:rPr>
          <w:rFonts w:hint="eastAsia" w:eastAsia="仿宋_GB2312"/>
          <w:kern w:val="0"/>
          <w:sz w:val="28"/>
          <w:szCs w:val="28"/>
          <w:highlight w:val="none"/>
        </w:rPr>
        <w:t>并</w:t>
      </w:r>
      <w:r>
        <w:rPr>
          <w:rFonts w:eastAsia="仿宋_GB2312"/>
          <w:kern w:val="0"/>
          <w:sz w:val="28"/>
          <w:szCs w:val="28"/>
          <w:highlight w:val="none"/>
        </w:rPr>
        <w:t>承担相应的法律责任。</w:t>
      </w:r>
    </w:p>
    <w:p w14:paraId="4416D67C">
      <w:pPr>
        <w:pStyle w:val="8"/>
        <w:spacing w:before="120" w:after="120" w:line="360" w:lineRule="auto"/>
        <w:ind w:firstLine="560" w:firstLineChars="200"/>
        <w:rPr>
          <w:rFonts w:eastAsia="黑体"/>
          <w:b w:val="0"/>
          <w:highlight w:val="none"/>
        </w:rPr>
      </w:pPr>
      <w:bookmarkStart w:id="116" w:name="_Toc15088"/>
      <w:bookmarkStart w:id="117" w:name="_Toc49849788"/>
      <w:bookmarkStart w:id="118" w:name="_Toc523396551"/>
      <w:r>
        <w:rPr>
          <w:rFonts w:eastAsia="黑体"/>
          <w:b w:val="0"/>
          <w:highlight w:val="none"/>
        </w:rPr>
        <w:t>1</w:t>
      </w:r>
      <w:bookmarkStart w:id="119" w:name="_Toc337558738"/>
      <w:r>
        <w:rPr>
          <w:rFonts w:eastAsia="黑体"/>
          <w:b w:val="0"/>
          <w:highlight w:val="none"/>
        </w:rPr>
        <w:t>.</w:t>
      </w:r>
      <w:r>
        <w:rPr>
          <w:rFonts w:hint="eastAsia" w:eastAsia="黑体"/>
          <w:b w:val="0"/>
          <w:highlight w:val="none"/>
        </w:rPr>
        <w:t xml:space="preserve">8 </w:t>
      </w:r>
      <w:r>
        <w:rPr>
          <w:rFonts w:eastAsia="黑体"/>
          <w:b w:val="0"/>
          <w:highlight w:val="none"/>
        </w:rPr>
        <w:t>保密</w:t>
      </w:r>
      <w:bookmarkEnd w:id="116"/>
      <w:bookmarkEnd w:id="117"/>
      <w:bookmarkEnd w:id="118"/>
    </w:p>
    <w:bookmarkEnd w:id="119"/>
    <w:p w14:paraId="3B2F1CA1">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除法律规定或合同另有约定外，未经发包人同意，</w:t>
      </w:r>
      <w:r>
        <w:rPr>
          <w:rFonts w:hint="eastAsia" w:eastAsia="仿宋_GB2312"/>
          <w:kern w:val="0"/>
          <w:sz w:val="28"/>
          <w:szCs w:val="28"/>
          <w:highlight w:val="none"/>
        </w:rPr>
        <w:t>承包人</w:t>
      </w:r>
      <w:r>
        <w:rPr>
          <w:rFonts w:eastAsia="仿宋_GB2312"/>
          <w:kern w:val="0"/>
          <w:sz w:val="28"/>
          <w:szCs w:val="28"/>
          <w:highlight w:val="none"/>
        </w:rPr>
        <w:t>不得将发包人提供的图纸、文件以及声明需要保密的资料信息等商业秘密泄露给第三方。</w:t>
      </w:r>
    </w:p>
    <w:p w14:paraId="196A0E34">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除法律规定或合同另有约定外，未经</w:t>
      </w:r>
      <w:r>
        <w:rPr>
          <w:rFonts w:hint="eastAsia" w:eastAsia="仿宋_GB2312"/>
          <w:kern w:val="0"/>
          <w:sz w:val="28"/>
          <w:szCs w:val="28"/>
          <w:highlight w:val="none"/>
        </w:rPr>
        <w:t>承包人</w:t>
      </w:r>
      <w:r>
        <w:rPr>
          <w:rFonts w:eastAsia="仿宋_GB2312"/>
          <w:kern w:val="0"/>
          <w:sz w:val="28"/>
          <w:szCs w:val="28"/>
          <w:highlight w:val="none"/>
        </w:rPr>
        <w:t>同意，发包人不得将</w:t>
      </w:r>
      <w:r>
        <w:rPr>
          <w:rFonts w:hint="eastAsia" w:eastAsia="仿宋_GB2312"/>
          <w:kern w:val="0"/>
          <w:sz w:val="28"/>
          <w:szCs w:val="28"/>
          <w:highlight w:val="none"/>
        </w:rPr>
        <w:t>承包人</w:t>
      </w:r>
      <w:r>
        <w:rPr>
          <w:rFonts w:eastAsia="仿宋_GB2312"/>
          <w:kern w:val="0"/>
          <w:sz w:val="28"/>
          <w:szCs w:val="28"/>
          <w:highlight w:val="none"/>
        </w:rPr>
        <w:t>提供的</w:t>
      </w:r>
      <w:r>
        <w:rPr>
          <w:rFonts w:hint="eastAsia" w:eastAsia="仿宋_GB2312"/>
          <w:kern w:val="0"/>
          <w:sz w:val="28"/>
          <w:szCs w:val="28"/>
          <w:highlight w:val="none"/>
        </w:rPr>
        <w:t>技术文件、技术成果、</w:t>
      </w:r>
      <w:r>
        <w:rPr>
          <w:rFonts w:eastAsia="仿宋_GB2312"/>
          <w:kern w:val="0"/>
          <w:sz w:val="28"/>
          <w:szCs w:val="28"/>
          <w:highlight w:val="none"/>
        </w:rPr>
        <w:t>技术秘密及声明需要保密的资料信息等商业秘密泄露给第三方。</w:t>
      </w:r>
    </w:p>
    <w:p w14:paraId="14AF9FD5">
      <w:pPr>
        <w:pStyle w:val="7"/>
        <w:spacing w:before="120" w:after="120" w:line="360" w:lineRule="auto"/>
        <w:rPr>
          <w:rFonts w:ascii="Times New Roman" w:hAnsi="Times New Roman" w:eastAsia="黑体"/>
          <w:b w:val="0"/>
          <w:highlight w:val="none"/>
        </w:rPr>
      </w:pPr>
      <w:bookmarkStart w:id="120" w:name="_Toc218"/>
      <w:bookmarkStart w:id="121" w:name="_Toc15295"/>
      <w:bookmarkStart w:id="122" w:name="_Toc1097"/>
      <w:r>
        <w:rPr>
          <w:rFonts w:ascii="Times New Roman" w:hAnsi="Times New Roman" w:eastAsia="黑体"/>
          <w:b w:val="0"/>
          <w:highlight w:val="none"/>
        </w:rPr>
        <w:t>2</w:t>
      </w:r>
      <w:bookmarkStart w:id="123" w:name="_Toc296346539"/>
      <w:bookmarkStart w:id="124" w:name="_Toc337558739"/>
      <w:bookmarkStart w:id="125" w:name="_Toc296503038"/>
      <w:bookmarkStart w:id="126" w:name="OLE_LINK1"/>
      <w:bookmarkStart w:id="127" w:name="OLE_LINK2"/>
      <w:r>
        <w:rPr>
          <w:rFonts w:ascii="Times New Roman" w:hAnsi="Times New Roman" w:eastAsia="黑体"/>
          <w:b w:val="0"/>
          <w:highlight w:val="none"/>
        </w:rPr>
        <w:t>. 发包人</w:t>
      </w:r>
      <w:bookmarkEnd w:id="120"/>
      <w:bookmarkEnd w:id="121"/>
      <w:bookmarkEnd w:id="122"/>
    </w:p>
    <w:bookmarkEnd w:id="123"/>
    <w:bookmarkEnd w:id="124"/>
    <w:bookmarkEnd w:id="125"/>
    <w:p w14:paraId="30937809">
      <w:pPr>
        <w:pStyle w:val="8"/>
        <w:spacing w:before="120" w:after="120" w:line="360" w:lineRule="auto"/>
        <w:ind w:firstLine="560" w:firstLineChars="200"/>
        <w:rPr>
          <w:rFonts w:eastAsia="黑体"/>
          <w:b w:val="0"/>
          <w:highlight w:val="none"/>
        </w:rPr>
      </w:pPr>
      <w:bookmarkStart w:id="128" w:name="_Toc523396553"/>
      <w:bookmarkStart w:id="129" w:name="_Toc49849790"/>
      <w:bookmarkStart w:id="130" w:name="_Toc20761"/>
      <w:r>
        <w:rPr>
          <w:rFonts w:eastAsia="黑体"/>
          <w:b w:val="0"/>
          <w:highlight w:val="none"/>
        </w:rPr>
        <w:t>2</w:t>
      </w:r>
      <w:bookmarkStart w:id="131" w:name="_Toc296346540"/>
      <w:bookmarkStart w:id="132" w:name="_Toc296503039"/>
      <w:bookmarkStart w:id="133" w:name="_Toc337558740"/>
      <w:r>
        <w:rPr>
          <w:rFonts w:eastAsia="黑体"/>
          <w:b w:val="0"/>
          <w:highlight w:val="none"/>
        </w:rPr>
        <w:t xml:space="preserve">.1 </w:t>
      </w:r>
      <w:r>
        <w:rPr>
          <w:rFonts w:hint="eastAsia" w:eastAsia="黑体"/>
          <w:b w:val="0"/>
          <w:highlight w:val="none"/>
        </w:rPr>
        <w:t>发包人的权利和义务</w:t>
      </w:r>
      <w:bookmarkEnd w:id="128"/>
      <w:bookmarkEnd w:id="129"/>
      <w:bookmarkEnd w:id="130"/>
    </w:p>
    <w:p w14:paraId="2470B9F4">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2.1.1 有权要求承包人提交《技术需求书》中所约定的能够指导完成本项目需求的各类应用手册、报告及成果文件。</w:t>
      </w:r>
    </w:p>
    <w:p w14:paraId="139A807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2.1.2 发包人认为承包人项目团队成员不符合项目要求者，有权要求承包人在规定限期内予以调整。</w:t>
      </w:r>
    </w:p>
    <w:p w14:paraId="293EF8E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2.1.3 有权要求承包人传授解决技术问题的知识。</w:t>
      </w:r>
    </w:p>
    <w:p w14:paraId="6FDF54B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2.1.4 有权利用承包人所完成的技术成果。</w:t>
      </w:r>
    </w:p>
    <w:p w14:paraId="65C1BD0E">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2.1.5 在承包人不履行合同或履行合同不符合约定时，有权要求承包人承担赔偿损失或者支付违约金等违约责任。</w:t>
      </w:r>
    </w:p>
    <w:p w14:paraId="547EB480">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2.1.6 按照合同约定为承包人提供相关的技术资料、数据，完成配合事项。</w:t>
      </w:r>
    </w:p>
    <w:p w14:paraId="1BDF7A5A">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2.1.7 发包人应当负责项目服务的所有外部关系（包括但不限于当地政府主管部门等）的协调，为承包人履行合同提供必要的外部条件。</w:t>
      </w:r>
    </w:p>
    <w:p w14:paraId="67659F17">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2.1.8 发包人向承包人提供与项目有关的资料。</w:t>
      </w:r>
    </w:p>
    <w:p w14:paraId="409531BD">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2.1.9 除合同中另有规定外或经双方协商同意外，本合同所规定双方的任何权利和义务，任何一方在未经征得另一方书面同意之前，不得转让给第三者。任何转让，未经另一方书面明确同意，均属无效。</w:t>
      </w:r>
    </w:p>
    <w:p w14:paraId="36A1E738">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2.1.10 其他发包人应尽的义务。</w:t>
      </w:r>
    </w:p>
    <w:p w14:paraId="7C3014B9">
      <w:pPr>
        <w:pStyle w:val="8"/>
        <w:spacing w:before="120" w:after="120" w:line="360" w:lineRule="auto"/>
        <w:ind w:firstLine="560" w:firstLineChars="200"/>
        <w:rPr>
          <w:rFonts w:eastAsia="黑体"/>
          <w:b w:val="0"/>
          <w:highlight w:val="none"/>
        </w:rPr>
      </w:pPr>
      <w:bookmarkStart w:id="134" w:name="_Toc49849791"/>
      <w:bookmarkStart w:id="135" w:name="_Toc15893"/>
      <w:bookmarkStart w:id="136" w:name="_Toc523396554"/>
      <w:r>
        <w:rPr>
          <w:rFonts w:eastAsia="黑体"/>
          <w:b w:val="0"/>
          <w:highlight w:val="none"/>
        </w:rPr>
        <w:t>2.2 发包人代表</w:t>
      </w:r>
      <w:bookmarkEnd w:id="134"/>
      <w:bookmarkEnd w:id="135"/>
      <w:bookmarkEnd w:id="136"/>
    </w:p>
    <w:p w14:paraId="5B98050D">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发包人代表在发包人的授权范围内，负责处理合同履行过程中与发包人有关的具体事宜。发包人代表在授权范围内的行为由发包人承担法律责任。发包人更换发包人代表的，应提前</w:t>
      </w:r>
      <w:r>
        <w:rPr>
          <w:rFonts w:hint="eastAsia" w:eastAsia="仿宋_GB2312"/>
          <w:kern w:val="0"/>
          <w:sz w:val="28"/>
          <w:szCs w:val="28"/>
          <w:highlight w:val="none"/>
        </w:rPr>
        <w:t>5个工作日</w:t>
      </w:r>
      <w:r>
        <w:rPr>
          <w:rFonts w:eastAsia="仿宋_GB2312"/>
          <w:kern w:val="0"/>
          <w:sz w:val="28"/>
          <w:szCs w:val="28"/>
          <w:highlight w:val="none"/>
        </w:rPr>
        <w:t>书面通知</w:t>
      </w:r>
      <w:r>
        <w:rPr>
          <w:rFonts w:hint="eastAsia" w:eastAsia="仿宋_GB2312"/>
          <w:kern w:val="0"/>
          <w:sz w:val="28"/>
          <w:szCs w:val="28"/>
          <w:highlight w:val="none"/>
        </w:rPr>
        <w:t>承包人</w:t>
      </w:r>
      <w:r>
        <w:rPr>
          <w:rFonts w:eastAsia="仿宋_GB2312"/>
          <w:kern w:val="0"/>
          <w:sz w:val="28"/>
          <w:szCs w:val="28"/>
          <w:highlight w:val="none"/>
        </w:rPr>
        <w:t>。</w:t>
      </w:r>
    </w:p>
    <w:p w14:paraId="7206A9B3">
      <w:pPr>
        <w:pStyle w:val="8"/>
        <w:spacing w:before="120" w:after="120" w:line="360" w:lineRule="auto"/>
        <w:ind w:firstLine="560" w:firstLineChars="200"/>
        <w:rPr>
          <w:rFonts w:eastAsia="黑体"/>
          <w:b w:val="0"/>
          <w:highlight w:val="none"/>
        </w:rPr>
      </w:pPr>
      <w:bookmarkStart w:id="137" w:name="_Toc21223"/>
      <w:bookmarkStart w:id="138" w:name="_Toc49849792"/>
      <w:bookmarkStart w:id="139" w:name="_Toc523396555"/>
      <w:r>
        <w:rPr>
          <w:rFonts w:eastAsia="黑体"/>
          <w:b w:val="0"/>
          <w:highlight w:val="none"/>
        </w:rPr>
        <w:t>2.</w:t>
      </w:r>
      <w:r>
        <w:rPr>
          <w:rFonts w:hint="eastAsia" w:eastAsia="黑体"/>
          <w:b w:val="0"/>
          <w:highlight w:val="none"/>
        </w:rPr>
        <w:t>3</w:t>
      </w:r>
      <w:r>
        <w:rPr>
          <w:rFonts w:eastAsia="黑体"/>
          <w:b w:val="0"/>
          <w:highlight w:val="none"/>
        </w:rPr>
        <w:t xml:space="preserve"> </w:t>
      </w:r>
      <w:r>
        <w:rPr>
          <w:rFonts w:hint="eastAsia" w:eastAsia="黑体"/>
          <w:b w:val="0"/>
          <w:highlight w:val="none"/>
        </w:rPr>
        <w:t>发包人决定</w:t>
      </w:r>
      <w:bookmarkEnd w:id="137"/>
      <w:bookmarkEnd w:id="138"/>
      <w:bookmarkEnd w:id="139"/>
    </w:p>
    <w:p w14:paraId="04A91A0A">
      <w:pPr>
        <w:ind w:firstLine="560" w:firstLineChars="200"/>
        <w:jc w:val="left"/>
        <w:rPr>
          <w:rFonts w:eastAsia="仿宋_GB2312"/>
          <w:sz w:val="28"/>
          <w:szCs w:val="28"/>
          <w:highlight w:val="none"/>
        </w:rPr>
      </w:pPr>
      <w:r>
        <w:rPr>
          <w:rFonts w:hint="eastAsia" w:eastAsia="仿宋_GB2312"/>
          <w:kern w:val="0"/>
          <w:sz w:val="28"/>
          <w:szCs w:val="28"/>
          <w:highlight w:val="none"/>
        </w:rPr>
        <w:t xml:space="preserve">2.3.1 </w:t>
      </w:r>
      <w:r>
        <w:rPr>
          <w:rFonts w:hint="eastAsia" w:eastAsia="仿宋_GB2312"/>
          <w:sz w:val="28"/>
          <w:szCs w:val="28"/>
          <w:highlight w:val="none"/>
        </w:rPr>
        <w:t>发包人在法律允许的范围内有权对承包人的工作、和成果文件作出处理决定，承包人应按照发包人的决定执行。</w:t>
      </w:r>
    </w:p>
    <w:bookmarkEnd w:id="126"/>
    <w:bookmarkEnd w:id="127"/>
    <w:bookmarkEnd w:id="131"/>
    <w:bookmarkEnd w:id="132"/>
    <w:bookmarkEnd w:id="133"/>
    <w:p w14:paraId="66589539">
      <w:pPr>
        <w:pStyle w:val="8"/>
        <w:spacing w:before="120" w:after="120" w:line="360" w:lineRule="auto"/>
        <w:ind w:firstLine="560" w:firstLineChars="200"/>
        <w:rPr>
          <w:rFonts w:eastAsia="黑体"/>
          <w:b w:val="0"/>
          <w:highlight w:val="none"/>
        </w:rPr>
      </w:pPr>
      <w:bookmarkStart w:id="140" w:name="_Toc49849793"/>
      <w:bookmarkStart w:id="141" w:name="_Toc25166"/>
      <w:bookmarkStart w:id="142" w:name="_Toc523396556"/>
      <w:r>
        <w:rPr>
          <w:rFonts w:eastAsia="黑体"/>
          <w:b w:val="0"/>
          <w:highlight w:val="none"/>
        </w:rPr>
        <w:t>2</w:t>
      </w:r>
      <w:bookmarkStart w:id="143" w:name="_Toc337558745"/>
      <w:bookmarkStart w:id="144" w:name="_Toc296346543"/>
      <w:bookmarkStart w:id="145" w:name="_Toc296503042"/>
      <w:r>
        <w:rPr>
          <w:rFonts w:eastAsia="黑体"/>
          <w:b w:val="0"/>
          <w:highlight w:val="none"/>
        </w:rPr>
        <w:t>.</w:t>
      </w:r>
      <w:r>
        <w:rPr>
          <w:rFonts w:hint="eastAsia" w:eastAsia="黑体"/>
          <w:b w:val="0"/>
          <w:highlight w:val="none"/>
        </w:rPr>
        <w:t>4</w:t>
      </w:r>
      <w:r>
        <w:rPr>
          <w:rFonts w:eastAsia="黑体"/>
          <w:b w:val="0"/>
          <w:highlight w:val="none"/>
        </w:rPr>
        <w:t xml:space="preserve"> </w:t>
      </w:r>
      <w:bookmarkEnd w:id="143"/>
      <w:bookmarkEnd w:id="144"/>
      <w:bookmarkEnd w:id="145"/>
      <w:bookmarkStart w:id="146" w:name="_Toc351203515"/>
      <w:r>
        <w:rPr>
          <w:rFonts w:eastAsia="黑体"/>
          <w:b w:val="0"/>
          <w:highlight w:val="none"/>
        </w:rPr>
        <w:t>支付合同价款</w:t>
      </w:r>
      <w:bookmarkEnd w:id="140"/>
      <w:bookmarkEnd w:id="141"/>
      <w:bookmarkEnd w:id="142"/>
      <w:bookmarkEnd w:id="146"/>
    </w:p>
    <w:p w14:paraId="6F619042">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发包人应按合同约定向</w:t>
      </w:r>
      <w:r>
        <w:rPr>
          <w:rFonts w:hint="eastAsia" w:eastAsia="仿宋_GB2312"/>
          <w:kern w:val="0"/>
          <w:sz w:val="28"/>
          <w:szCs w:val="28"/>
          <w:highlight w:val="none"/>
        </w:rPr>
        <w:t>承包人</w:t>
      </w:r>
      <w:r>
        <w:rPr>
          <w:rFonts w:eastAsia="仿宋_GB2312"/>
          <w:kern w:val="0"/>
          <w:sz w:val="28"/>
          <w:szCs w:val="28"/>
          <w:highlight w:val="none"/>
        </w:rPr>
        <w:t>支付合同价款。</w:t>
      </w:r>
    </w:p>
    <w:p w14:paraId="0CE82B0B">
      <w:pPr>
        <w:pStyle w:val="8"/>
        <w:spacing w:before="120" w:after="120" w:line="360" w:lineRule="auto"/>
        <w:ind w:firstLine="560" w:firstLineChars="200"/>
        <w:rPr>
          <w:rFonts w:eastAsia="黑体"/>
          <w:b w:val="0"/>
          <w:highlight w:val="none"/>
        </w:rPr>
      </w:pPr>
      <w:bookmarkStart w:id="147" w:name="_Toc523396557"/>
      <w:bookmarkStart w:id="148" w:name="_Toc351203516"/>
      <w:bookmarkStart w:id="149" w:name="_Toc49849794"/>
      <w:bookmarkStart w:id="150" w:name="_Toc26355"/>
      <w:r>
        <w:rPr>
          <w:rFonts w:eastAsia="黑体"/>
          <w:b w:val="0"/>
          <w:highlight w:val="none"/>
        </w:rPr>
        <w:t>2.</w:t>
      </w:r>
      <w:r>
        <w:rPr>
          <w:rFonts w:hint="eastAsia" w:eastAsia="黑体"/>
          <w:b w:val="0"/>
          <w:highlight w:val="none"/>
        </w:rPr>
        <w:t>5</w:t>
      </w:r>
      <w:r>
        <w:rPr>
          <w:rFonts w:eastAsia="黑体"/>
          <w:b w:val="0"/>
          <w:highlight w:val="none"/>
        </w:rPr>
        <w:t xml:space="preserve"> </w:t>
      </w:r>
      <w:bookmarkEnd w:id="147"/>
      <w:bookmarkEnd w:id="148"/>
      <w:r>
        <w:rPr>
          <w:rFonts w:hint="eastAsia" w:eastAsia="黑体"/>
          <w:b w:val="0"/>
          <w:highlight w:val="none"/>
        </w:rPr>
        <w:t>成果文件接收</w:t>
      </w:r>
      <w:bookmarkEnd w:id="149"/>
      <w:bookmarkEnd w:id="150"/>
    </w:p>
    <w:p w14:paraId="41C7EA3C">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发包人应按合同约定及时</w:t>
      </w:r>
      <w:r>
        <w:rPr>
          <w:rFonts w:hint="eastAsia" w:eastAsia="仿宋_GB2312"/>
          <w:kern w:val="0"/>
          <w:sz w:val="28"/>
          <w:szCs w:val="28"/>
          <w:highlight w:val="none"/>
        </w:rPr>
        <w:t>接收承包人提交的成果文件</w:t>
      </w:r>
      <w:r>
        <w:rPr>
          <w:rFonts w:eastAsia="仿宋_GB2312"/>
          <w:kern w:val="0"/>
          <w:sz w:val="28"/>
          <w:szCs w:val="28"/>
          <w:highlight w:val="none"/>
        </w:rPr>
        <w:t>。</w:t>
      </w:r>
    </w:p>
    <w:p w14:paraId="2D71E434">
      <w:pPr>
        <w:pStyle w:val="7"/>
        <w:keepNext w:val="0"/>
        <w:keepLines w:val="0"/>
        <w:spacing w:before="120" w:after="120" w:line="360" w:lineRule="auto"/>
        <w:rPr>
          <w:rFonts w:ascii="Times New Roman" w:hAnsi="Times New Roman" w:eastAsia="黑体"/>
          <w:b w:val="0"/>
          <w:highlight w:val="none"/>
        </w:rPr>
      </w:pPr>
      <w:bookmarkStart w:id="151" w:name="_Toc11043"/>
      <w:bookmarkStart w:id="152" w:name="_Toc31746"/>
      <w:bookmarkStart w:id="153" w:name="_Toc32248"/>
      <w:r>
        <w:rPr>
          <w:rFonts w:ascii="Times New Roman" w:hAnsi="Times New Roman" w:eastAsia="黑体"/>
          <w:b w:val="0"/>
          <w:highlight w:val="none"/>
        </w:rPr>
        <w:t>3</w:t>
      </w:r>
      <w:bookmarkStart w:id="154" w:name="_Toc337558746"/>
      <w:bookmarkStart w:id="155" w:name="_Toc296346546"/>
      <w:bookmarkStart w:id="156" w:name="_Toc296503045"/>
      <w:r>
        <w:rPr>
          <w:rFonts w:ascii="Times New Roman" w:hAnsi="Times New Roman" w:eastAsia="黑体"/>
          <w:b w:val="0"/>
          <w:highlight w:val="none"/>
        </w:rPr>
        <w:t xml:space="preserve">. </w:t>
      </w:r>
      <w:r>
        <w:rPr>
          <w:rFonts w:hint="eastAsia" w:ascii="Times New Roman" w:hAnsi="Times New Roman" w:eastAsia="黑体"/>
          <w:b w:val="0"/>
          <w:highlight w:val="none"/>
        </w:rPr>
        <w:t>承包人</w:t>
      </w:r>
      <w:bookmarkEnd w:id="151"/>
      <w:bookmarkEnd w:id="152"/>
      <w:bookmarkEnd w:id="153"/>
    </w:p>
    <w:bookmarkEnd w:id="154"/>
    <w:bookmarkEnd w:id="155"/>
    <w:bookmarkEnd w:id="156"/>
    <w:p w14:paraId="054C61A8">
      <w:pPr>
        <w:pStyle w:val="8"/>
        <w:keepNext w:val="0"/>
        <w:keepLines w:val="0"/>
        <w:spacing w:before="120" w:after="120" w:line="360" w:lineRule="auto"/>
        <w:ind w:firstLine="560" w:firstLineChars="200"/>
        <w:rPr>
          <w:rFonts w:eastAsia="黑体"/>
          <w:b w:val="0"/>
          <w:highlight w:val="none"/>
        </w:rPr>
      </w:pPr>
      <w:bookmarkStart w:id="157" w:name="_Toc49849796"/>
      <w:bookmarkStart w:id="158" w:name="_Toc523396559"/>
      <w:bookmarkStart w:id="159" w:name="_Toc26662"/>
      <w:r>
        <w:rPr>
          <w:rFonts w:eastAsia="黑体"/>
          <w:b w:val="0"/>
          <w:highlight w:val="none"/>
        </w:rPr>
        <w:t>3</w:t>
      </w:r>
      <w:bookmarkStart w:id="160" w:name="_Toc337558747"/>
      <w:bookmarkStart w:id="161" w:name="_Toc296503046"/>
      <w:bookmarkStart w:id="162" w:name="_Toc296346547"/>
      <w:r>
        <w:rPr>
          <w:rFonts w:eastAsia="黑体"/>
          <w:b w:val="0"/>
          <w:highlight w:val="none"/>
        </w:rPr>
        <w:t xml:space="preserve">.1 </w:t>
      </w:r>
      <w:r>
        <w:rPr>
          <w:rFonts w:hint="eastAsia" w:eastAsia="黑体"/>
          <w:b w:val="0"/>
          <w:highlight w:val="none"/>
        </w:rPr>
        <w:t>承包人的权利和</w:t>
      </w:r>
      <w:r>
        <w:rPr>
          <w:rFonts w:eastAsia="黑体"/>
          <w:b w:val="0"/>
          <w:highlight w:val="none"/>
        </w:rPr>
        <w:t>义务</w:t>
      </w:r>
      <w:bookmarkEnd w:id="157"/>
      <w:bookmarkEnd w:id="158"/>
      <w:bookmarkEnd w:id="159"/>
    </w:p>
    <w:bookmarkEnd w:id="160"/>
    <w:bookmarkEnd w:id="161"/>
    <w:bookmarkEnd w:id="162"/>
    <w:p w14:paraId="5E4B1770">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 有权要求发包人提供相关技术资料、数据，完成配合事项。发现发包人提供的技术资料、数据不符合合同的约定的，及时通知发包人。</w:t>
      </w:r>
    </w:p>
    <w:p w14:paraId="01CF0061">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3.1.2 有权要求发包人按照合同约定支付价款。</w:t>
      </w:r>
    </w:p>
    <w:p w14:paraId="7D4E30CC">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3.1.3 应当确保其技术服务工作符合发包人项目目的，能满足发包人的需求，并按照合同的约定提供技术服务及相关文档报告、成果文件，并保证工作质量。</w:t>
      </w:r>
    </w:p>
    <w:p w14:paraId="3BB2FEB8">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3.1.4 向发包人传授解决技术问题的知识。</w:t>
      </w:r>
    </w:p>
    <w:p w14:paraId="5CE2A5F2">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3.1.5 按照本合同的约定履行保密义务。</w:t>
      </w:r>
    </w:p>
    <w:p w14:paraId="7E050B3A">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3.1.6 保证其提供的技术服务不会侵犯任何第三方的合法权益。</w:t>
      </w:r>
    </w:p>
    <w:p w14:paraId="228CB9DE">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3.1.7 本合同标的在质保期间内发现服务质量有缺陷的，应负责返工或采取补救措施。</w:t>
      </w:r>
    </w:p>
    <w:p w14:paraId="0BC32EA0">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3.1.8 除合同中另有规定外或经双方协商同意外，本合同所规定双方的任何权利和义务，任何一方在未经征得另一方书面同意之前，不得转让给第三者。任何转让，未经另一方书面明确同意，均属无效。</w:t>
      </w:r>
    </w:p>
    <w:p w14:paraId="59E073B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3.1.9 承包人</w:t>
      </w:r>
      <w:r>
        <w:rPr>
          <w:rFonts w:eastAsia="仿宋_GB2312"/>
          <w:kern w:val="0"/>
          <w:sz w:val="28"/>
          <w:szCs w:val="28"/>
          <w:highlight w:val="none"/>
        </w:rPr>
        <w:t>应遵守法律和</w:t>
      </w:r>
      <w:r>
        <w:rPr>
          <w:rFonts w:hint="eastAsia" w:eastAsia="仿宋_GB2312"/>
          <w:kern w:val="0"/>
          <w:sz w:val="28"/>
          <w:szCs w:val="28"/>
          <w:highlight w:val="none"/>
        </w:rPr>
        <w:t>有关技术标准的规定</w:t>
      </w:r>
      <w:r>
        <w:rPr>
          <w:rFonts w:eastAsia="仿宋_GB2312"/>
          <w:kern w:val="0"/>
          <w:sz w:val="28"/>
          <w:szCs w:val="28"/>
          <w:highlight w:val="none"/>
        </w:rPr>
        <w:t>，</w:t>
      </w:r>
      <w:r>
        <w:rPr>
          <w:rFonts w:hint="eastAsia" w:eastAsia="仿宋_GB2312"/>
          <w:kern w:val="0"/>
          <w:sz w:val="28"/>
          <w:szCs w:val="28"/>
          <w:highlight w:val="none"/>
        </w:rPr>
        <w:t>完成工艺全流程智慧决策运营平台服务工作。</w:t>
      </w:r>
    </w:p>
    <w:p w14:paraId="12C3E0D1">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3.1.10 承包人更换项目负责人须提前10个工作日书面通知发包人，经发包人书面同意后方可更换，更换其他服务人员应提前</w:t>
      </w:r>
      <w:r>
        <w:rPr>
          <w:rFonts w:eastAsia="仿宋_GB2312"/>
          <w:kern w:val="0"/>
          <w:sz w:val="28"/>
          <w:szCs w:val="28"/>
          <w:highlight w:val="none"/>
        </w:rPr>
        <w:t>5</w:t>
      </w:r>
      <w:r>
        <w:rPr>
          <w:rFonts w:hint="eastAsia" w:eastAsia="仿宋_GB2312"/>
          <w:kern w:val="0"/>
          <w:sz w:val="28"/>
          <w:szCs w:val="28"/>
          <w:highlight w:val="none"/>
        </w:rPr>
        <w:t>个工作日书面通知发包人，</w:t>
      </w:r>
      <w:r>
        <w:rPr>
          <w:rFonts w:hint="eastAsia" w:ascii="仿宋_GB2312" w:eastAsia="仿宋_GB2312"/>
          <w:sz w:val="30"/>
          <w:szCs w:val="30"/>
          <w:highlight w:val="none"/>
        </w:rPr>
        <w:t>资历和资质不低于原投标书中所承诺人员的综合素质</w:t>
      </w:r>
      <w:r>
        <w:rPr>
          <w:rFonts w:hint="eastAsia" w:eastAsia="仿宋_GB2312"/>
          <w:kern w:val="0"/>
          <w:sz w:val="28"/>
          <w:szCs w:val="28"/>
          <w:highlight w:val="none"/>
        </w:rPr>
        <w:t>。</w:t>
      </w:r>
    </w:p>
    <w:p w14:paraId="7F946147">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3.1.11 承包人提供系统管理平台服务的，应能满足本项目管理和系统应用的技术要求，确保系统管理平台有效协同项目管理，协助发包人对项目各参与方进行协调管理。</w:t>
      </w:r>
    </w:p>
    <w:p w14:paraId="7A64D933">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3.1.12 承包人完成技术服务后，应向发包人归还在本合同项目下获取的一切资料和成果，包括不限于各类设计施工模型、图纸和方案、施工进度计划、关键工艺工序节点的技术方案资料、相关设备参数资料。</w:t>
      </w:r>
    </w:p>
    <w:p w14:paraId="09ED75D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3.1.13 承包人应协助发包人做好本项目建设各方、各项目之间的协调处理。</w:t>
      </w:r>
    </w:p>
    <w:p w14:paraId="75CE5367">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3.1.14 承包人应建立专业团队，并配备相应的硬件和软件设施，如发包人发现承包人未按合同及《技术需求书》要求进行相应的技术服务工作或工作不能达到要求的，发包人有权另行委托其他技术服务单位，所发生费用由承包人支付。</w:t>
      </w:r>
    </w:p>
    <w:p w14:paraId="07628D42">
      <w:pPr>
        <w:pStyle w:val="10"/>
        <w:ind w:firstLine="560" w:firstLineChars="200"/>
        <w:rPr>
          <w:rFonts w:eastAsia="仿宋_GB2312"/>
          <w:highlight w:val="none"/>
        </w:rPr>
      </w:pPr>
      <w:r>
        <w:rPr>
          <w:rFonts w:hint="eastAsia" w:ascii="Times New Roman" w:hAnsi="Times New Roman" w:eastAsia="仿宋_GB2312" w:cs="Times New Roman"/>
          <w:kern w:val="0"/>
          <w:sz w:val="28"/>
          <w:szCs w:val="28"/>
          <w:highlight w:val="none"/>
        </w:rPr>
        <w:t>3.1.15</w:t>
      </w:r>
      <w:r>
        <w:rPr>
          <w:rFonts w:hint="eastAsia" w:eastAsia="仿宋_GB2312"/>
          <w:kern w:val="0"/>
          <w:sz w:val="28"/>
          <w:szCs w:val="28"/>
          <w:highlight w:val="none"/>
        </w:rPr>
        <w:t xml:space="preserve"> 承包人应提供终身的维护服务，承包人承诺的免费服务期限内，不增加费用。服务期限以外的，费用由双方协商确定，原则上在免费质保期结束后三年内，每年的系统维护费用不得高于投标清单中除硬件设备外软件开发费用的5%。</w:t>
      </w:r>
    </w:p>
    <w:p w14:paraId="6AD1D3BF">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3.1.16 其他承包人应尽的义务。</w:t>
      </w:r>
    </w:p>
    <w:p w14:paraId="0EB53E20">
      <w:pPr>
        <w:pStyle w:val="8"/>
        <w:spacing w:before="120" w:after="120" w:line="360" w:lineRule="auto"/>
        <w:ind w:firstLine="560" w:firstLineChars="200"/>
        <w:rPr>
          <w:rFonts w:eastAsia="黑体"/>
          <w:b w:val="0"/>
          <w:highlight w:val="none"/>
        </w:rPr>
      </w:pPr>
      <w:bookmarkStart w:id="163" w:name="_Toc49849797"/>
      <w:bookmarkStart w:id="164" w:name="_Toc523396560"/>
      <w:bookmarkStart w:id="165" w:name="_Toc21654"/>
      <w:r>
        <w:rPr>
          <w:rFonts w:eastAsia="黑体"/>
          <w:b w:val="0"/>
          <w:highlight w:val="none"/>
        </w:rPr>
        <w:t>3</w:t>
      </w:r>
      <w:bookmarkStart w:id="166" w:name="_Toc296346548"/>
      <w:bookmarkStart w:id="167" w:name="_Toc337558748"/>
      <w:bookmarkStart w:id="168" w:name="_Toc296503047"/>
      <w:r>
        <w:rPr>
          <w:rFonts w:eastAsia="黑体"/>
          <w:b w:val="0"/>
          <w:highlight w:val="none"/>
        </w:rPr>
        <w:t>.2 项目负责人</w:t>
      </w:r>
      <w:bookmarkEnd w:id="163"/>
      <w:bookmarkEnd w:id="164"/>
      <w:bookmarkEnd w:id="165"/>
    </w:p>
    <w:bookmarkEnd w:id="166"/>
    <w:bookmarkEnd w:id="167"/>
    <w:bookmarkEnd w:id="168"/>
    <w:p w14:paraId="5A1D0F4A">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3.2.1 项目负责人应为合同当事人所确认的人选，项目负责人经</w:t>
      </w:r>
      <w:r>
        <w:rPr>
          <w:rFonts w:hint="eastAsia" w:eastAsia="仿宋_GB2312"/>
          <w:kern w:val="0"/>
          <w:sz w:val="28"/>
          <w:szCs w:val="28"/>
          <w:highlight w:val="none"/>
        </w:rPr>
        <w:t>承包人</w:t>
      </w:r>
      <w:r>
        <w:rPr>
          <w:rFonts w:eastAsia="仿宋_GB2312"/>
          <w:kern w:val="0"/>
          <w:sz w:val="28"/>
          <w:szCs w:val="28"/>
          <w:highlight w:val="none"/>
        </w:rPr>
        <w:t>授权后代表</w:t>
      </w:r>
      <w:r>
        <w:rPr>
          <w:rFonts w:hint="eastAsia" w:eastAsia="仿宋_GB2312"/>
          <w:kern w:val="0"/>
          <w:sz w:val="28"/>
          <w:szCs w:val="28"/>
          <w:highlight w:val="none"/>
        </w:rPr>
        <w:t>承包人</w:t>
      </w:r>
      <w:r>
        <w:rPr>
          <w:rFonts w:eastAsia="仿宋_GB2312"/>
          <w:kern w:val="0"/>
          <w:sz w:val="28"/>
          <w:szCs w:val="28"/>
          <w:highlight w:val="none"/>
        </w:rPr>
        <w:t>负责履行合同。</w:t>
      </w:r>
    </w:p>
    <w:p w14:paraId="27E07688">
      <w:pPr>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3.2.</w:t>
      </w:r>
      <w:r>
        <w:rPr>
          <w:rFonts w:hint="eastAsia" w:eastAsia="仿宋_GB2312"/>
          <w:kern w:val="0"/>
          <w:sz w:val="28"/>
          <w:szCs w:val="28"/>
          <w:highlight w:val="none"/>
        </w:rPr>
        <w:t>2</w:t>
      </w:r>
      <w:r>
        <w:rPr>
          <w:rFonts w:eastAsia="仿宋_GB2312"/>
          <w:kern w:val="0"/>
          <w:sz w:val="28"/>
          <w:szCs w:val="28"/>
          <w:highlight w:val="none"/>
        </w:rPr>
        <w:t xml:space="preserve"> </w:t>
      </w:r>
      <w:r>
        <w:rPr>
          <w:rFonts w:hint="eastAsia" w:eastAsia="仿宋_GB2312"/>
          <w:kern w:val="0"/>
          <w:sz w:val="28"/>
          <w:szCs w:val="28"/>
          <w:highlight w:val="none"/>
        </w:rPr>
        <w:t>承包人</w:t>
      </w:r>
      <w:r>
        <w:rPr>
          <w:rFonts w:eastAsia="仿宋_GB2312"/>
          <w:kern w:val="0"/>
          <w:sz w:val="28"/>
          <w:szCs w:val="28"/>
          <w:highlight w:val="none"/>
        </w:rPr>
        <w:t>需要更换项目负责人的，应</w:t>
      </w:r>
      <w:r>
        <w:rPr>
          <w:rFonts w:hint="eastAsia" w:eastAsia="仿宋_GB2312"/>
          <w:kern w:val="0"/>
          <w:sz w:val="28"/>
          <w:szCs w:val="28"/>
          <w:highlight w:val="none"/>
        </w:rPr>
        <w:t>在</w:t>
      </w:r>
      <w:r>
        <w:rPr>
          <w:rFonts w:eastAsia="仿宋_GB2312"/>
          <w:kern w:val="0"/>
          <w:sz w:val="28"/>
          <w:szCs w:val="28"/>
          <w:highlight w:val="none"/>
        </w:rPr>
        <w:t>提前</w:t>
      </w:r>
      <w:r>
        <w:rPr>
          <w:rFonts w:hint="eastAsia" w:eastAsia="仿宋_GB2312"/>
          <w:kern w:val="0"/>
          <w:sz w:val="28"/>
          <w:szCs w:val="28"/>
          <w:highlight w:val="none"/>
        </w:rPr>
        <w:t>10个工作日</w:t>
      </w:r>
      <w:r>
        <w:rPr>
          <w:rFonts w:eastAsia="仿宋_GB2312"/>
          <w:kern w:val="0"/>
          <w:sz w:val="28"/>
          <w:szCs w:val="28"/>
          <w:highlight w:val="none"/>
        </w:rPr>
        <w:t>书面通知发包人，并征得发包人书面同意。通知中应当载明继任项目负责人的</w:t>
      </w:r>
      <w:r>
        <w:rPr>
          <w:rFonts w:hint="eastAsia" w:eastAsia="仿宋_GB2312"/>
          <w:kern w:val="0"/>
          <w:sz w:val="28"/>
          <w:szCs w:val="28"/>
          <w:highlight w:val="none"/>
        </w:rPr>
        <w:t>证书</w:t>
      </w:r>
      <w:r>
        <w:rPr>
          <w:rFonts w:eastAsia="仿宋_GB2312"/>
          <w:kern w:val="0"/>
          <w:sz w:val="28"/>
          <w:szCs w:val="28"/>
          <w:highlight w:val="none"/>
        </w:rPr>
        <w:t>、管理经验等资料</w:t>
      </w:r>
      <w:r>
        <w:rPr>
          <w:rFonts w:hint="eastAsia" w:eastAsia="仿宋_GB2312"/>
          <w:kern w:val="0"/>
          <w:sz w:val="28"/>
          <w:szCs w:val="28"/>
          <w:highlight w:val="none"/>
        </w:rPr>
        <w:t>（资历不得低于原项目负责人）</w:t>
      </w:r>
      <w:r>
        <w:rPr>
          <w:rFonts w:eastAsia="仿宋_GB2312"/>
          <w:kern w:val="0"/>
          <w:sz w:val="28"/>
          <w:szCs w:val="28"/>
          <w:highlight w:val="none"/>
        </w:rPr>
        <w:t>，继任项目负责人</w:t>
      </w:r>
      <w:r>
        <w:rPr>
          <w:rFonts w:hint="eastAsia" w:eastAsia="仿宋_GB2312"/>
          <w:kern w:val="0"/>
          <w:sz w:val="28"/>
          <w:szCs w:val="28"/>
          <w:highlight w:val="none"/>
        </w:rPr>
        <w:t>在经承包人授权并取得发包人同意后</w:t>
      </w:r>
      <w:r>
        <w:rPr>
          <w:rFonts w:eastAsia="仿宋_GB2312"/>
          <w:kern w:val="0"/>
          <w:sz w:val="28"/>
          <w:szCs w:val="28"/>
          <w:highlight w:val="none"/>
        </w:rPr>
        <w:t>继续履行第3.2.1项约定的职责。未经发包人书面同意，</w:t>
      </w:r>
      <w:r>
        <w:rPr>
          <w:rFonts w:hint="eastAsia" w:eastAsia="仿宋_GB2312"/>
          <w:kern w:val="0"/>
          <w:sz w:val="28"/>
          <w:szCs w:val="28"/>
          <w:highlight w:val="none"/>
        </w:rPr>
        <w:t>承包人</w:t>
      </w:r>
      <w:r>
        <w:rPr>
          <w:rFonts w:eastAsia="仿宋_GB2312"/>
          <w:kern w:val="0"/>
          <w:sz w:val="28"/>
          <w:szCs w:val="28"/>
          <w:highlight w:val="none"/>
        </w:rPr>
        <w:t>不得擅自更换项目负责人</w:t>
      </w:r>
      <w:r>
        <w:rPr>
          <w:rFonts w:hint="eastAsia" w:eastAsia="仿宋_GB2312"/>
          <w:kern w:val="0"/>
          <w:sz w:val="28"/>
          <w:szCs w:val="28"/>
          <w:highlight w:val="none"/>
        </w:rPr>
        <w:t>。对于承包人项目负责人确因患病、与承包人解除或终止劳动关系、工伤等原因更换项目负责人的，发包人无正当理由不得拒绝更换。</w:t>
      </w:r>
    </w:p>
    <w:p w14:paraId="6930016A">
      <w:pPr>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3.2.</w:t>
      </w:r>
      <w:r>
        <w:rPr>
          <w:rFonts w:hint="eastAsia" w:eastAsia="仿宋_GB2312"/>
          <w:kern w:val="0"/>
          <w:sz w:val="28"/>
          <w:szCs w:val="28"/>
          <w:highlight w:val="none"/>
        </w:rPr>
        <w:t>3</w:t>
      </w:r>
      <w:r>
        <w:rPr>
          <w:rFonts w:eastAsia="仿宋_GB2312"/>
          <w:kern w:val="0"/>
          <w:sz w:val="28"/>
          <w:szCs w:val="28"/>
          <w:highlight w:val="none"/>
        </w:rPr>
        <w:t xml:space="preserve"> 发包人有权书面通知承包人更换其认为不称职的项目负责人</w:t>
      </w:r>
      <w:r>
        <w:rPr>
          <w:rFonts w:hint="eastAsia" w:eastAsia="仿宋_GB2312"/>
          <w:kern w:val="0"/>
          <w:sz w:val="28"/>
          <w:szCs w:val="28"/>
          <w:highlight w:val="none"/>
        </w:rPr>
        <w:t>(如：擅离职守、能力不足无法解决发包人要求等)</w:t>
      </w:r>
      <w:r>
        <w:rPr>
          <w:rFonts w:eastAsia="仿宋_GB2312"/>
          <w:kern w:val="0"/>
          <w:sz w:val="28"/>
          <w:szCs w:val="28"/>
          <w:highlight w:val="none"/>
        </w:rPr>
        <w:t>，通知中应当载明要求更换的理由。</w:t>
      </w:r>
      <w:r>
        <w:rPr>
          <w:rFonts w:hint="eastAsia" w:eastAsia="仿宋_GB2312"/>
          <w:kern w:val="0"/>
          <w:sz w:val="28"/>
          <w:szCs w:val="28"/>
          <w:highlight w:val="none"/>
        </w:rPr>
        <w:t>对于发包人有理由的更换要求，承包人</w:t>
      </w:r>
      <w:r>
        <w:rPr>
          <w:rFonts w:eastAsia="仿宋_GB2312"/>
          <w:kern w:val="0"/>
          <w:sz w:val="28"/>
          <w:szCs w:val="28"/>
          <w:highlight w:val="none"/>
        </w:rPr>
        <w:t>应在</w:t>
      </w:r>
      <w:r>
        <w:rPr>
          <w:rFonts w:hint="eastAsia" w:eastAsia="仿宋_GB2312"/>
          <w:kern w:val="0"/>
          <w:sz w:val="28"/>
          <w:szCs w:val="28"/>
          <w:highlight w:val="none"/>
        </w:rPr>
        <w:t>收</w:t>
      </w:r>
      <w:r>
        <w:rPr>
          <w:rFonts w:eastAsia="仿宋_GB2312"/>
          <w:kern w:val="0"/>
          <w:sz w:val="28"/>
          <w:szCs w:val="28"/>
          <w:highlight w:val="none"/>
        </w:rPr>
        <w:t>到</w:t>
      </w:r>
      <w:r>
        <w:rPr>
          <w:rFonts w:hint="eastAsia" w:eastAsia="仿宋_GB2312"/>
          <w:kern w:val="0"/>
          <w:sz w:val="28"/>
          <w:szCs w:val="28"/>
          <w:highlight w:val="none"/>
        </w:rPr>
        <w:t>书面</w:t>
      </w:r>
      <w:r>
        <w:rPr>
          <w:rFonts w:eastAsia="仿宋_GB2312"/>
          <w:kern w:val="0"/>
          <w:sz w:val="28"/>
          <w:szCs w:val="28"/>
          <w:highlight w:val="none"/>
        </w:rPr>
        <w:t>更换通知后</w:t>
      </w:r>
      <w:r>
        <w:rPr>
          <w:rFonts w:hint="eastAsia" w:eastAsia="仿宋_GB2312"/>
          <w:kern w:val="0"/>
          <w:sz w:val="28"/>
          <w:szCs w:val="28"/>
          <w:highlight w:val="none"/>
        </w:rPr>
        <w:t>10个工作日内</w:t>
      </w:r>
      <w:r>
        <w:rPr>
          <w:rFonts w:eastAsia="仿宋_GB2312"/>
          <w:kern w:val="0"/>
          <w:sz w:val="28"/>
          <w:szCs w:val="28"/>
          <w:highlight w:val="none"/>
        </w:rPr>
        <w:t>进行更换，并将新任命的项目负责人的</w:t>
      </w:r>
      <w:r>
        <w:rPr>
          <w:rFonts w:hint="eastAsia" w:eastAsia="仿宋_GB2312"/>
          <w:kern w:val="0"/>
          <w:sz w:val="28"/>
          <w:szCs w:val="28"/>
          <w:highlight w:val="none"/>
        </w:rPr>
        <w:t>证书</w:t>
      </w:r>
      <w:r>
        <w:rPr>
          <w:rFonts w:eastAsia="仿宋_GB2312"/>
          <w:kern w:val="0"/>
          <w:sz w:val="28"/>
          <w:szCs w:val="28"/>
          <w:highlight w:val="none"/>
        </w:rPr>
        <w:t>、管理经验等资料书面通知发包人。</w:t>
      </w:r>
      <w:r>
        <w:rPr>
          <w:rFonts w:hint="eastAsia" w:eastAsia="仿宋_GB2312"/>
          <w:kern w:val="0"/>
          <w:sz w:val="28"/>
          <w:szCs w:val="28"/>
          <w:highlight w:val="none"/>
        </w:rPr>
        <w:t>继</w:t>
      </w:r>
      <w:r>
        <w:rPr>
          <w:rFonts w:eastAsia="仿宋_GB2312"/>
          <w:kern w:val="0"/>
          <w:sz w:val="28"/>
          <w:szCs w:val="28"/>
          <w:highlight w:val="none"/>
        </w:rPr>
        <w:t>任项目负责人</w:t>
      </w:r>
      <w:r>
        <w:rPr>
          <w:rFonts w:hint="eastAsia" w:eastAsia="仿宋_GB2312"/>
          <w:kern w:val="0"/>
          <w:sz w:val="28"/>
          <w:szCs w:val="28"/>
          <w:highlight w:val="none"/>
        </w:rPr>
        <w:t>在经承包人授权并取得发包人同意后</w:t>
      </w:r>
      <w:r>
        <w:rPr>
          <w:rFonts w:eastAsia="仿宋_GB2312"/>
          <w:kern w:val="0"/>
          <w:sz w:val="28"/>
          <w:szCs w:val="28"/>
          <w:highlight w:val="none"/>
        </w:rPr>
        <w:t>继续履行第3.2.1项约定的职责。</w:t>
      </w:r>
      <w:r>
        <w:rPr>
          <w:rFonts w:hint="eastAsia" w:eastAsia="仿宋_GB2312"/>
          <w:kern w:val="0"/>
          <w:sz w:val="28"/>
          <w:szCs w:val="28"/>
          <w:highlight w:val="none"/>
        </w:rPr>
        <w:t>承包人</w:t>
      </w:r>
      <w:r>
        <w:rPr>
          <w:rFonts w:eastAsia="仿宋_GB2312"/>
          <w:kern w:val="0"/>
          <w:sz w:val="28"/>
          <w:szCs w:val="28"/>
          <w:highlight w:val="none"/>
        </w:rPr>
        <w:t>无正当理由拒绝更换项目负责人的，承担</w:t>
      </w:r>
      <w:r>
        <w:rPr>
          <w:rFonts w:hint="eastAsia" w:eastAsia="仿宋_GB2312"/>
          <w:kern w:val="0"/>
          <w:sz w:val="28"/>
          <w:szCs w:val="28"/>
          <w:highlight w:val="none"/>
        </w:rPr>
        <w:t>严重</w:t>
      </w:r>
      <w:r>
        <w:rPr>
          <w:rFonts w:eastAsia="仿宋_GB2312"/>
          <w:kern w:val="0"/>
          <w:sz w:val="28"/>
          <w:szCs w:val="28"/>
          <w:highlight w:val="none"/>
        </w:rPr>
        <w:t>违约责任</w:t>
      </w:r>
      <w:r>
        <w:rPr>
          <w:rFonts w:hint="eastAsia" w:eastAsia="仿宋_GB2312"/>
          <w:kern w:val="0"/>
          <w:sz w:val="28"/>
          <w:szCs w:val="28"/>
          <w:highlight w:val="none"/>
        </w:rPr>
        <w:t>一次</w:t>
      </w:r>
      <w:r>
        <w:rPr>
          <w:rFonts w:eastAsia="仿宋_GB2312"/>
          <w:kern w:val="0"/>
          <w:sz w:val="28"/>
          <w:szCs w:val="28"/>
          <w:highlight w:val="none"/>
        </w:rPr>
        <w:t>。</w:t>
      </w:r>
    </w:p>
    <w:p w14:paraId="71B340AE">
      <w:pPr>
        <w:pStyle w:val="8"/>
        <w:spacing w:before="120" w:after="120" w:line="360" w:lineRule="auto"/>
        <w:ind w:firstLine="560" w:firstLineChars="200"/>
        <w:rPr>
          <w:rFonts w:eastAsia="黑体"/>
          <w:b w:val="0"/>
          <w:highlight w:val="none"/>
        </w:rPr>
      </w:pPr>
      <w:bookmarkStart w:id="169" w:name="_Toc49849798"/>
      <w:bookmarkStart w:id="170" w:name="_Toc9290"/>
      <w:bookmarkStart w:id="171" w:name="_Toc523396561"/>
      <w:r>
        <w:rPr>
          <w:rFonts w:eastAsia="黑体"/>
          <w:b w:val="0"/>
          <w:highlight w:val="none"/>
        </w:rPr>
        <w:t>3</w:t>
      </w:r>
      <w:bookmarkStart w:id="172" w:name="_Toc296346549"/>
      <w:bookmarkStart w:id="173" w:name="_Toc296503048"/>
      <w:bookmarkStart w:id="174" w:name="_Toc337558749"/>
      <w:r>
        <w:rPr>
          <w:rFonts w:eastAsia="黑体"/>
          <w:b w:val="0"/>
          <w:highlight w:val="none"/>
        </w:rPr>
        <w:t xml:space="preserve">.3 </w:t>
      </w:r>
      <w:bookmarkEnd w:id="172"/>
      <w:bookmarkEnd w:id="173"/>
      <w:r>
        <w:rPr>
          <w:rFonts w:hint="eastAsia" w:eastAsia="黑体"/>
          <w:b w:val="0"/>
          <w:highlight w:val="none"/>
        </w:rPr>
        <w:t>承包人</w:t>
      </w:r>
      <w:r>
        <w:rPr>
          <w:rFonts w:eastAsia="黑体"/>
          <w:b w:val="0"/>
          <w:highlight w:val="none"/>
        </w:rPr>
        <w:t>人员</w:t>
      </w:r>
      <w:bookmarkEnd w:id="169"/>
      <w:bookmarkEnd w:id="170"/>
      <w:bookmarkEnd w:id="171"/>
    </w:p>
    <w:bookmarkEnd w:id="174"/>
    <w:p w14:paraId="04C5591D">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3.3.1</w:t>
      </w:r>
      <w:r>
        <w:rPr>
          <w:rFonts w:hint="eastAsia" w:eastAsia="仿宋_GB2312"/>
          <w:kern w:val="0"/>
          <w:sz w:val="28"/>
          <w:szCs w:val="28"/>
          <w:highlight w:val="none"/>
        </w:rPr>
        <w:t xml:space="preserve"> 承包人</w:t>
      </w:r>
      <w:r>
        <w:rPr>
          <w:rFonts w:eastAsia="仿宋_GB2312"/>
          <w:kern w:val="0"/>
          <w:sz w:val="28"/>
          <w:szCs w:val="28"/>
          <w:highlight w:val="none"/>
        </w:rPr>
        <w:t>应</w:t>
      </w:r>
      <w:r>
        <w:rPr>
          <w:rFonts w:hint="eastAsia" w:eastAsia="仿宋_GB2312"/>
          <w:kern w:val="0"/>
          <w:sz w:val="28"/>
          <w:szCs w:val="28"/>
          <w:highlight w:val="none"/>
        </w:rPr>
        <w:t>在收到中标通知书</w:t>
      </w:r>
      <w:r>
        <w:rPr>
          <w:rFonts w:eastAsia="仿宋_GB2312"/>
          <w:kern w:val="0"/>
          <w:sz w:val="28"/>
          <w:szCs w:val="28"/>
          <w:highlight w:val="none"/>
        </w:rPr>
        <w:t>7天内，向</w:t>
      </w:r>
      <w:r>
        <w:rPr>
          <w:rFonts w:hint="eastAsia" w:eastAsia="仿宋_GB2312"/>
          <w:kern w:val="0"/>
          <w:sz w:val="28"/>
          <w:szCs w:val="28"/>
          <w:highlight w:val="none"/>
        </w:rPr>
        <w:t>发包</w:t>
      </w:r>
      <w:r>
        <w:rPr>
          <w:rFonts w:eastAsia="仿宋_GB2312"/>
          <w:kern w:val="0"/>
          <w:sz w:val="28"/>
          <w:szCs w:val="28"/>
          <w:highlight w:val="none"/>
        </w:rPr>
        <w:t>人提交</w:t>
      </w:r>
      <w:r>
        <w:rPr>
          <w:rFonts w:hint="eastAsia" w:eastAsia="仿宋_GB2312"/>
          <w:kern w:val="0"/>
          <w:sz w:val="28"/>
          <w:szCs w:val="28"/>
          <w:highlight w:val="none"/>
        </w:rPr>
        <w:t>承包人</w:t>
      </w:r>
      <w:r>
        <w:rPr>
          <w:rFonts w:eastAsia="仿宋_GB2312"/>
          <w:kern w:val="0"/>
          <w:sz w:val="28"/>
          <w:szCs w:val="28"/>
          <w:highlight w:val="none"/>
        </w:rPr>
        <w:t>项目管理机构及人员安排的报告，其内容应包括</w:t>
      </w:r>
      <w:r>
        <w:rPr>
          <w:rFonts w:hint="eastAsia" w:eastAsia="仿宋_GB2312"/>
          <w:kern w:val="0"/>
          <w:sz w:val="28"/>
          <w:szCs w:val="28"/>
          <w:highlight w:val="none"/>
        </w:rPr>
        <w:t>专业人</w:t>
      </w:r>
      <w:r>
        <w:rPr>
          <w:rFonts w:eastAsia="仿宋_GB2312"/>
          <w:kern w:val="0"/>
          <w:sz w:val="28"/>
          <w:szCs w:val="28"/>
          <w:highlight w:val="none"/>
        </w:rPr>
        <w:t>名单及其岗位、</w:t>
      </w:r>
      <w:r>
        <w:rPr>
          <w:rFonts w:hint="eastAsia" w:eastAsia="仿宋_GB2312"/>
          <w:kern w:val="0"/>
          <w:sz w:val="28"/>
          <w:szCs w:val="28"/>
          <w:highlight w:val="none"/>
        </w:rPr>
        <w:t>证书</w:t>
      </w:r>
      <w:r>
        <w:rPr>
          <w:rFonts w:eastAsia="仿宋_GB2312"/>
          <w:kern w:val="0"/>
          <w:sz w:val="28"/>
          <w:szCs w:val="28"/>
          <w:highlight w:val="none"/>
        </w:rPr>
        <w:t>等。</w:t>
      </w:r>
    </w:p>
    <w:p w14:paraId="21F8516E">
      <w:pPr>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 xml:space="preserve">3.3.2 </w:t>
      </w:r>
      <w:r>
        <w:rPr>
          <w:rFonts w:hint="eastAsia" w:eastAsia="仿宋_GB2312"/>
          <w:kern w:val="0"/>
          <w:sz w:val="28"/>
          <w:szCs w:val="28"/>
          <w:highlight w:val="none"/>
        </w:rPr>
        <w:t>承包人委</w:t>
      </w:r>
      <w:r>
        <w:rPr>
          <w:rFonts w:eastAsia="仿宋_GB2312"/>
          <w:kern w:val="0"/>
          <w:sz w:val="28"/>
          <w:szCs w:val="28"/>
          <w:highlight w:val="none"/>
        </w:rPr>
        <w:t>派到</w:t>
      </w:r>
      <w:r>
        <w:rPr>
          <w:rFonts w:hint="eastAsia" w:eastAsia="仿宋_GB2312"/>
          <w:kern w:val="0"/>
          <w:sz w:val="28"/>
          <w:szCs w:val="28"/>
          <w:highlight w:val="none"/>
        </w:rPr>
        <w:t>场人</w:t>
      </w:r>
      <w:r>
        <w:rPr>
          <w:rFonts w:eastAsia="仿宋_GB2312"/>
          <w:kern w:val="0"/>
          <w:sz w:val="28"/>
          <w:szCs w:val="28"/>
          <w:highlight w:val="none"/>
        </w:rPr>
        <w:t>员应相对稳定。</w:t>
      </w:r>
      <w:r>
        <w:rPr>
          <w:rFonts w:hint="eastAsia" w:eastAsia="仿宋_GB2312"/>
          <w:kern w:val="0"/>
          <w:sz w:val="28"/>
          <w:szCs w:val="28"/>
          <w:highlight w:val="none"/>
        </w:rPr>
        <w:t>合同履行</w:t>
      </w:r>
      <w:r>
        <w:rPr>
          <w:rFonts w:eastAsia="仿宋_GB2312"/>
          <w:kern w:val="0"/>
          <w:sz w:val="28"/>
          <w:szCs w:val="28"/>
          <w:highlight w:val="none"/>
        </w:rPr>
        <w:t>过程中</w:t>
      </w:r>
      <w:r>
        <w:rPr>
          <w:rFonts w:hint="eastAsia" w:eastAsia="仿宋_GB2312"/>
          <w:kern w:val="0"/>
          <w:sz w:val="28"/>
          <w:szCs w:val="28"/>
          <w:highlight w:val="none"/>
        </w:rPr>
        <w:t>如有变动</w:t>
      </w:r>
      <w:r>
        <w:rPr>
          <w:rFonts w:eastAsia="仿宋_GB2312"/>
          <w:kern w:val="0"/>
          <w:sz w:val="28"/>
          <w:szCs w:val="28"/>
          <w:highlight w:val="none"/>
        </w:rPr>
        <w:t>，</w:t>
      </w:r>
      <w:r>
        <w:rPr>
          <w:rFonts w:hint="eastAsia" w:eastAsia="仿宋_GB2312"/>
          <w:kern w:val="0"/>
          <w:sz w:val="28"/>
          <w:szCs w:val="28"/>
          <w:highlight w:val="none"/>
        </w:rPr>
        <w:t>承包人</w:t>
      </w:r>
      <w:r>
        <w:rPr>
          <w:rFonts w:eastAsia="仿宋_GB2312"/>
          <w:kern w:val="0"/>
          <w:sz w:val="28"/>
          <w:szCs w:val="28"/>
          <w:highlight w:val="none"/>
        </w:rPr>
        <w:t>应及时向</w:t>
      </w:r>
      <w:r>
        <w:rPr>
          <w:rFonts w:hint="eastAsia" w:eastAsia="仿宋_GB2312"/>
          <w:kern w:val="0"/>
          <w:sz w:val="28"/>
          <w:szCs w:val="28"/>
          <w:highlight w:val="none"/>
        </w:rPr>
        <w:t>发包</w:t>
      </w:r>
      <w:r>
        <w:rPr>
          <w:rFonts w:eastAsia="仿宋_GB2312"/>
          <w:kern w:val="0"/>
          <w:sz w:val="28"/>
          <w:szCs w:val="28"/>
          <w:highlight w:val="none"/>
        </w:rPr>
        <w:t>人提交</w:t>
      </w:r>
      <w:r>
        <w:rPr>
          <w:rFonts w:hint="eastAsia" w:eastAsia="仿宋_GB2312"/>
          <w:kern w:val="0"/>
          <w:sz w:val="28"/>
          <w:szCs w:val="28"/>
          <w:highlight w:val="none"/>
        </w:rPr>
        <w:t>项目承包人</w:t>
      </w:r>
      <w:r>
        <w:rPr>
          <w:rFonts w:eastAsia="仿宋_GB2312"/>
          <w:kern w:val="0"/>
          <w:sz w:val="28"/>
          <w:szCs w:val="28"/>
          <w:highlight w:val="none"/>
        </w:rPr>
        <w:t>员变动情况的报告。</w:t>
      </w:r>
      <w:r>
        <w:rPr>
          <w:rFonts w:hint="eastAsia" w:eastAsia="仿宋_GB2312"/>
          <w:kern w:val="0"/>
          <w:sz w:val="28"/>
          <w:szCs w:val="28"/>
          <w:highlight w:val="none"/>
        </w:rPr>
        <w:t>承包人</w:t>
      </w:r>
      <w:r>
        <w:rPr>
          <w:rFonts w:eastAsia="仿宋_GB2312"/>
          <w:kern w:val="0"/>
          <w:sz w:val="28"/>
          <w:szCs w:val="28"/>
          <w:highlight w:val="none"/>
        </w:rPr>
        <w:t>更换</w:t>
      </w:r>
      <w:r>
        <w:rPr>
          <w:rFonts w:hint="eastAsia" w:eastAsia="仿宋_GB2312"/>
          <w:kern w:val="0"/>
          <w:sz w:val="28"/>
          <w:szCs w:val="28"/>
          <w:highlight w:val="none"/>
        </w:rPr>
        <w:t>人员</w:t>
      </w:r>
      <w:r>
        <w:rPr>
          <w:rFonts w:eastAsia="仿宋_GB2312"/>
          <w:kern w:val="0"/>
          <w:sz w:val="28"/>
          <w:szCs w:val="28"/>
          <w:highlight w:val="none"/>
        </w:rPr>
        <w:t>时，</w:t>
      </w:r>
      <w:r>
        <w:rPr>
          <w:rFonts w:hint="eastAsia" w:eastAsia="仿宋_GB2312"/>
          <w:kern w:val="0"/>
          <w:sz w:val="28"/>
          <w:szCs w:val="28"/>
          <w:highlight w:val="none"/>
        </w:rPr>
        <w:t>应参照合同条款第3.1.10款规定，除无法正常履职情形外，还应</w:t>
      </w:r>
      <w:r>
        <w:rPr>
          <w:rFonts w:eastAsia="仿宋_GB2312"/>
          <w:kern w:val="0"/>
          <w:sz w:val="28"/>
          <w:szCs w:val="28"/>
          <w:highlight w:val="none"/>
        </w:rPr>
        <w:t>征得发包人书面同意。通知中应当载明继任人员的</w:t>
      </w:r>
      <w:r>
        <w:rPr>
          <w:rFonts w:hint="eastAsia" w:eastAsia="仿宋_GB2312"/>
          <w:kern w:val="0"/>
          <w:sz w:val="28"/>
          <w:szCs w:val="28"/>
          <w:highlight w:val="none"/>
        </w:rPr>
        <w:t>证书</w:t>
      </w:r>
      <w:r>
        <w:rPr>
          <w:rFonts w:eastAsia="仿宋_GB2312"/>
          <w:kern w:val="0"/>
          <w:sz w:val="28"/>
          <w:szCs w:val="28"/>
          <w:highlight w:val="none"/>
        </w:rPr>
        <w:t>、</w:t>
      </w:r>
      <w:r>
        <w:rPr>
          <w:rFonts w:hint="eastAsia" w:eastAsia="仿宋_GB2312"/>
          <w:kern w:val="0"/>
          <w:sz w:val="28"/>
          <w:szCs w:val="28"/>
          <w:highlight w:val="none"/>
        </w:rPr>
        <w:t>执业</w:t>
      </w:r>
      <w:r>
        <w:rPr>
          <w:rFonts w:eastAsia="仿宋_GB2312"/>
          <w:kern w:val="0"/>
          <w:sz w:val="28"/>
          <w:szCs w:val="28"/>
          <w:highlight w:val="none"/>
        </w:rPr>
        <w:t>经验等资料。</w:t>
      </w:r>
    </w:p>
    <w:p w14:paraId="4E589CA9">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3.3.3 发包人对于</w:t>
      </w:r>
      <w:r>
        <w:rPr>
          <w:rFonts w:hint="eastAsia" w:eastAsia="仿宋_GB2312"/>
          <w:kern w:val="0"/>
          <w:sz w:val="28"/>
          <w:szCs w:val="28"/>
          <w:highlight w:val="none"/>
        </w:rPr>
        <w:t>承包人</w:t>
      </w:r>
      <w:r>
        <w:rPr>
          <w:rFonts w:eastAsia="仿宋_GB2312"/>
          <w:kern w:val="0"/>
          <w:sz w:val="28"/>
          <w:szCs w:val="28"/>
          <w:highlight w:val="none"/>
        </w:rPr>
        <w:t>主要</w:t>
      </w:r>
      <w:r>
        <w:rPr>
          <w:rFonts w:hint="eastAsia" w:eastAsia="仿宋_GB2312"/>
          <w:kern w:val="0"/>
          <w:sz w:val="28"/>
          <w:szCs w:val="28"/>
          <w:highlight w:val="none"/>
        </w:rPr>
        <w:t>承包人</w:t>
      </w:r>
      <w:r>
        <w:rPr>
          <w:rFonts w:eastAsia="仿宋_GB2312"/>
          <w:kern w:val="0"/>
          <w:sz w:val="28"/>
          <w:szCs w:val="28"/>
          <w:highlight w:val="none"/>
        </w:rPr>
        <w:t>员</w:t>
      </w:r>
      <w:r>
        <w:rPr>
          <w:rFonts w:hint="eastAsia" w:eastAsia="仿宋_GB2312"/>
          <w:kern w:val="0"/>
          <w:sz w:val="28"/>
          <w:szCs w:val="28"/>
          <w:highlight w:val="none"/>
        </w:rPr>
        <w:t>的资格或能力</w:t>
      </w:r>
      <w:r>
        <w:rPr>
          <w:rFonts w:eastAsia="仿宋_GB2312"/>
          <w:kern w:val="0"/>
          <w:sz w:val="28"/>
          <w:szCs w:val="28"/>
          <w:highlight w:val="none"/>
        </w:rPr>
        <w:t>有异议的，</w:t>
      </w:r>
      <w:r>
        <w:rPr>
          <w:rFonts w:hint="eastAsia" w:eastAsia="仿宋_GB2312"/>
          <w:kern w:val="0"/>
          <w:sz w:val="28"/>
          <w:szCs w:val="28"/>
          <w:highlight w:val="none"/>
        </w:rPr>
        <w:t>承包人</w:t>
      </w:r>
      <w:r>
        <w:rPr>
          <w:rFonts w:eastAsia="仿宋_GB2312"/>
          <w:kern w:val="0"/>
          <w:sz w:val="28"/>
          <w:szCs w:val="28"/>
          <w:highlight w:val="none"/>
        </w:rPr>
        <w:t>应提供资料证明被质疑人员有能力完成其岗位工作或不存在发包人所质疑的情形。发包人要求撤换不能按照合同约定履行职责及义务的主要</w:t>
      </w:r>
      <w:r>
        <w:rPr>
          <w:rFonts w:hint="eastAsia" w:eastAsia="仿宋_GB2312"/>
          <w:kern w:val="0"/>
          <w:sz w:val="28"/>
          <w:szCs w:val="28"/>
          <w:highlight w:val="none"/>
        </w:rPr>
        <w:t>承包人</w:t>
      </w:r>
      <w:r>
        <w:rPr>
          <w:rFonts w:eastAsia="仿宋_GB2312"/>
          <w:kern w:val="0"/>
          <w:sz w:val="28"/>
          <w:szCs w:val="28"/>
          <w:highlight w:val="none"/>
        </w:rPr>
        <w:t>员的，</w:t>
      </w:r>
      <w:r>
        <w:rPr>
          <w:rFonts w:hint="eastAsia" w:eastAsia="仿宋_GB2312"/>
          <w:kern w:val="0"/>
          <w:sz w:val="28"/>
          <w:szCs w:val="28"/>
          <w:highlight w:val="none"/>
        </w:rPr>
        <w:t>承包人应当按发包人要求</w:t>
      </w:r>
      <w:r>
        <w:rPr>
          <w:rFonts w:eastAsia="仿宋_GB2312"/>
          <w:kern w:val="0"/>
          <w:sz w:val="28"/>
          <w:szCs w:val="28"/>
          <w:highlight w:val="none"/>
        </w:rPr>
        <w:t>撤换。</w:t>
      </w:r>
      <w:r>
        <w:rPr>
          <w:rFonts w:hint="eastAsia" w:eastAsia="仿宋_GB2312"/>
          <w:kern w:val="0"/>
          <w:sz w:val="28"/>
          <w:szCs w:val="28"/>
          <w:highlight w:val="none"/>
        </w:rPr>
        <w:t>承包人</w:t>
      </w:r>
      <w:r>
        <w:rPr>
          <w:rFonts w:eastAsia="仿宋_GB2312"/>
          <w:kern w:val="0"/>
          <w:sz w:val="28"/>
          <w:szCs w:val="28"/>
          <w:highlight w:val="none"/>
        </w:rPr>
        <w:t>无正当理由拒绝撤换的</w:t>
      </w:r>
      <w:r>
        <w:rPr>
          <w:rFonts w:hint="eastAsia" w:eastAsia="仿宋_GB2312"/>
          <w:kern w:val="0"/>
          <w:sz w:val="28"/>
          <w:szCs w:val="28"/>
          <w:highlight w:val="none"/>
        </w:rPr>
        <w:t>或未按规定时间内更换的</w:t>
      </w:r>
      <w:r>
        <w:rPr>
          <w:rFonts w:eastAsia="仿宋_GB2312"/>
          <w:kern w:val="0"/>
          <w:sz w:val="28"/>
          <w:szCs w:val="28"/>
          <w:highlight w:val="none"/>
        </w:rPr>
        <w:t>，</w:t>
      </w:r>
      <w:r>
        <w:rPr>
          <w:rFonts w:hint="eastAsia" w:eastAsia="仿宋_GB2312"/>
          <w:kern w:val="0"/>
          <w:sz w:val="28"/>
          <w:szCs w:val="28"/>
          <w:highlight w:val="none"/>
        </w:rPr>
        <w:t>应承担一次一般违约责任；超过三次，发包人有权解除合同。</w:t>
      </w:r>
    </w:p>
    <w:p w14:paraId="3FFD9EF9">
      <w:pPr>
        <w:pStyle w:val="8"/>
        <w:spacing w:before="120" w:after="120" w:line="360" w:lineRule="auto"/>
        <w:ind w:firstLine="560" w:firstLineChars="200"/>
        <w:rPr>
          <w:rFonts w:eastAsia="黑体"/>
          <w:b w:val="0"/>
          <w:highlight w:val="none"/>
        </w:rPr>
      </w:pPr>
      <w:bookmarkStart w:id="175" w:name="_Toc49849799"/>
      <w:bookmarkStart w:id="176" w:name="_Toc14289"/>
      <w:bookmarkStart w:id="177" w:name="_Toc523396562"/>
      <w:r>
        <w:rPr>
          <w:rFonts w:eastAsia="黑体"/>
          <w:b w:val="0"/>
          <w:highlight w:val="none"/>
        </w:rPr>
        <w:t>3</w:t>
      </w:r>
      <w:bookmarkStart w:id="178" w:name="_Toc296346552"/>
      <w:bookmarkStart w:id="179" w:name="_Toc337558751"/>
      <w:bookmarkStart w:id="180" w:name="_Toc296503051"/>
      <w:r>
        <w:rPr>
          <w:rFonts w:eastAsia="黑体"/>
          <w:b w:val="0"/>
          <w:highlight w:val="none"/>
        </w:rPr>
        <w:t>.</w:t>
      </w:r>
      <w:r>
        <w:rPr>
          <w:rFonts w:hint="eastAsia" w:eastAsia="黑体"/>
          <w:b w:val="0"/>
          <w:highlight w:val="none"/>
        </w:rPr>
        <w:t>4</w:t>
      </w:r>
      <w:bookmarkEnd w:id="175"/>
      <w:bookmarkEnd w:id="176"/>
      <w:bookmarkEnd w:id="177"/>
      <w:r>
        <w:rPr>
          <w:rFonts w:hint="eastAsia" w:eastAsia="黑体"/>
          <w:b w:val="0"/>
          <w:highlight w:val="none"/>
        </w:rPr>
        <w:t>转包</w:t>
      </w:r>
    </w:p>
    <w:bookmarkEnd w:id="178"/>
    <w:bookmarkEnd w:id="179"/>
    <w:bookmarkEnd w:id="180"/>
    <w:p w14:paraId="77494E7B">
      <w:pPr>
        <w:pStyle w:val="2"/>
        <w:ind w:firstLine="560"/>
        <w:rPr>
          <w:highlight w:val="none"/>
          <w:lang w:val="en-US"/>
        </w:rPr>
      </w:pPr>
      <w:r>
        <w:rPr>
          <w:rFonts w:hint="eastAsia" w:eastAsia="仿宋_GB2312"/>
          <w:kern w:val="0"/>
          <w:sz w:val="28"/>
          <w:szCs w:val="28"/>
          <w:highlight w:val="none"/>
          <w:lang w:val="en-US"/>
        </w:rPr>
        <w:t>本项目不允许转包。</w:t>
      </w:r>
    </w:p>
    <w:p w14:paraId="5254BA65">
      <w:pPr>
        <w:numPr>
          <w:ilvl w:val="255"/>
          <w:numId w:val="0"/>
        </w:numPr>
        <w:spacing w:line="360" w:lineRule="auto"/>
        <w:jc w:val="left"/>
        <w:outlineLvl w:val="1"/>
        <w:rPr>
          <w:rFonts w:hint="eastAsia" w:ascii="黑体" w:hAnsi="黑体" w:eastAsia="黑体" w:cs="黑体"/>
          <w:kern w:val="0"/>
          <w:sz w:val="28"/>
          <w:szCs w:val="28"/>
          <w:highlight w:val="none"/>
        </w:rPr>
      </w:pPr>
      <w:bookmarkStart w:id="181" w:name="_Toc12840"/>
      <w:bookmarkStart w:id="182" w:name="_Toc10037"/>
      <w:r>
        <w:rPr>
          <w:rFonts w:hint="eastAsia" w:eastAsia="黑体"/>
          <w:bCs/>
          <w:sz w:val="28"/>
          <w:szCs w:val="28"/>
          <w:highlight w:val="none"/>
        </w:rPr>
        <w:t xml:space="preserve">4. </w:t>
      </w:r>
      <w:r>
        <w:rPr>
          <w:rFonts w:eastAsia="黑体"/>
          <w:bCs/>
          <w:sz w:val="28"/>
          <w:szCs w:val="28"/>
          <w:highlight w:val="none"/>
        </w:rPr>
        <w:t>履约担保</w:t>
      </w:r>
      <w:bookmarkEnd w:id="181"/>
      <w:bookmarkEnd w:id="182"/>
    </w:p>
    <w:p w14:paraId="177F9C52">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4</w:t>
      </w:r>
      <w:r>
        <w:rPr>
          <w:rFonts w:eastAsia="仿宋_GB2312"/>
          <w:kern w:val="0"/>
          <w:sz w:val="28"/>
          <w:szCs w:val="28"/>
          <w:highlight w:val="none"/>
        </w:rPr>
        <w:t xml:space="preserve">.1 </w:t>
      </w:r>
      <w:r>
        <w:rPr>
          <w:rFonts w:hint="eastAsia" w:ascii="仿宋" w:hAnsi="仿宋" w:eastAsia="仿宋" w:cs="仿宋"/>
          <w:kern w:val="0"/>
          <w:sz w:val="28"/>
          <w:szCs w:val="28"/>
          <w:highlight w:val="none"/>
        </w:rPr>
        <w:t>履约担保金额为合同价的10</w:t>
      </w:r>
      <w:r>
        <w:rPr>
          <w:rFonts w:ascii="仿宋" w:hAnsi="仿宋" w:eastAsia="仿宋" w:cs="仿宋"/>
          <w:kern w:val="0"/>
          <w:sz w:val="28"/>
          <w:szCs w:val="28"/>
          <w:highlight w:val="none"/>
        </w:rPr>
        <w:t>%</w:t>
      </w:r>
      <w:r>
        <w:rPr>
          <w:rFonts w:eastAsia="仿宋_GB2312"/>
          <w:kern w:val="0"/>
          <w:sz w:val="28"/>
          <w:szCs w:val="28"/>
          <w:highlight w:val="none"/>
        </w:rPr>
        <w:t>：</w:t>
      </w:r>
      <w:r>
        <w:rPr>
          <w:rFonts w:hint="eastAsia" w:eastAsia="仿宋_GB2312"/>
          <w:kern w:val="0"/>
          <w:sz w:val="28"/>
          <w:szCs w:val="28"/>
          <w:highlight w:val="none"/>
        </w:rPr>
        <w:t xml:space="preserve"> </w:t>
      </w:r>
      <w:r>
        <w:rPr>
          <w:rFonts w:hint="eastAsia" w:ascii="仿宋" w:hAnsi="仿宋" w:eastAsia="仿宋" w:cs="仿宋"/>
          <w:kern w:val="0"/>
          <w:sz w:val="28"/>
          <w:szCs w:val="28"/>
          <w:highlight w:val="none"/>
        </w:rPr>
        <w:t>具体金额为人民币</w:t>
      </w:r>
      <w:r>
        <w:rPr>
          <w:rFonts w:hint="eastAsia" w:eastAsia="仿宋_GB2312"/>
          <w:kern w:val="0"/>
          <w:sz w:val="28"/>
          <w:szCs w:val="28"/>
          <w:highlight w:val="none"/>
          <w:u w:val="single"/>
        </w:rPr>
        <w:t xml:space="preserve">     </w:t>
      </w:r>
      <w:r>
        <w:rPr>
          <w:rFonts w:eastAsia="仿宋_GB2312"/>
          <w:kern w:val="0"/>
          <w:sz w:val="28"/>
          <w:szCs w:val="28"/>
          <w:highlight w:val="none"/>
        </w:rPr>
        <w:t>元（大写人民币：</w:t>
      </w:r>
      <w:r>
        <w:rPr>
          <w:rFonts w:hint="eastAsia" w:eastAsia="仿宋_GB2312"/>
          <w:kern w:val="0"/>
          <w:sz w:val="28"/>
          <w:szCs w:val="28"/>
          <w:highlight w:val="none"/>
          <w:u w:val="single"/>
          <w:lang w:val="en-US" w:eastAsia="zh-CN"/>
        </w:rPr>
        <w:t xml:space="preserve">       </w:t>
      </w:r>
      <w:r>
        <w:rPr>
          <w:rFonts w:hint="eastAsia" w:eastAsia="仿宋_GB2312"/>
          <w:kern w:val="0"/>
          <w:sz w:val="28"/>
          <w:szCs w:val="28"/>
          <w:highlight w:val="none"/>
        </w:rPr>
        <w:t>）</w:t>
      </w:r>
    </w:p>
    <w:p w14:paraId="3749F98A">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4</w:t>
      </w:r>
      <w:r>
        <w:rPr>
          <w:rFonts w:eastAsia="仿宋_GB2312"/>
          <w:kern w:val="0"/>
          <w:sz w:val="28"/>
          <w:szCs w:val="28"/>
          <w:highlight w:val="none"/>
        </w:rPr>
        <w:t>.2 履约担保采用</w:t>
      </w:r>
      <w:r>
        <w:rPr>
          <w:rFonts w:eastAsia="仿宋_GB2312"/>
          <w:kern w:val="0"/>
          <w:sz w:val="28"/>
          <w:szCs w:val="28"/>
          <w:highlight w:val="none"/>
        </w:rPr>
        <w:sym w:font="Wingdings" w:char="00A8"/>
      </w:r>
      <w:r>
        <w:rPr>
          <w:rFonts w:hint="eastAsia" w:eastAsia="仿宋_GB2312"/>
          <w:kern w:val="0"/>
          <w:sz w:val="28"/>
          <w:szCs w:val="28"/>
          <w:highlight w:val="none"/>
          <w:lang w:eastAsia="zh-CN"/>
        </w:rPr>
        <w:t>现金转账或</w:t>
      </w:r>
      <w:r>
        <w:rPr>
          <w:rFonts w:eastAsia="仿宋_GB2312"/>
          <w:kern w:val="0"/>
          <w:sz w:val="28"/>
          <w:szCs w:val="28"/>
          <w:highlight w:val="none"/>
        </w:rPr>
        <w:sym w:font="Wingdings" w:char="00A8"/>
      </w:r>
      <w:r>
        <w:rPr>
          <w:rFonts w:eastAsia="仿宋_GB2312"/>
          <w:kern w:val="0"/>
          <w:sz w:val="28"/>
          <w:szCs w:val="28"/>
          <w:highlight w:val="none"/>
        </w:rPr>
        <w:t>银行保函形式，银行保函应为无条件见索即付的银行保函。</w:t>
      </w:r>
    </w:p>
    <w:p w14:paraId="2BF6E991">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4</w:t>
      </w:r>
      <w:r>
        <w:rPr>
          <w:rFonts w:eastAsia="仿宋_GB2312"/>
          <w:kern w:val="0"/>
          <w:sz w:val="28"/>
          <w:szCs w:val="28"/>
          <w:highlight w:val="none"/>
        </w:rPr>
        <w:t>.</w:t>
      </w:r>
      <w:r>
        <w:rPr>
          <w:rFonts w:hint="eastAsia" w:eastAsia="仿宋_GB2312"/>
          <w:kern w:val="0"/>
          <w:sz w:val="28"/>
          <w:szCs w:val="28"/>
          <w:highlight w:val="none"/>
        </w:rPr>
        <w:t>3</w:t>
      </w:r>
      <w:r>
        <w:rPr>
          <w:rFonts w:eastAsia="仿宋_GB2312"/>
          <w:kern w:val="0"/>
          <w:sz w:val="28"/>
          <w:szCs w:val="28"/>
          <w:highlight w:val="none"/>
        </w:rPr>
        <w:t xml:space="preserve"> 履约担保的担保期限和返还</w:t>
      </w:r>
    </w:p>
    <w:p w14:paraId="3A6B2FA0">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w:t>
      </w:r>
      <w:r>
        <w:rPr>
          <w:rFonts w:eastAsia="仿宋_GB2312"/>
          <w:kern w:val="0"/>
          <w:sz w:val="28"/>
          <w:szCs w:val="28"/>
          <w:highlight w:val="none"/>
        </w:rPr>
        <w:t>履约银行保函的担保期限：从提供履约担保之日起至质量保修期结束。</w:t>
      </w:r>
    </w:p>
    <w:p w14:paraId="3D0EDFB2">
      <w:pPr>
        <w:spacing w:line="360" w:lineRule="auto"/>
        <w:ind w:firstLine="560" w:firstLineChars="200"/>
        <w:jc w:val="left"/>
        <w:rPr>
          <w:rFonts w:hint="eastAsia" w:eastAsia="仿宋_GB2312"/>
          <w:kern w:val="0"/>
          <w:sz w:val="28"/>
          <w:szCs w:val="28"/>
          <w:highlight w:val="none"/>
        </w:rPr>
      </w:pPr>
      <w:r>
        <w:rPr>
          <w:rFonts w:hint="eastAsia" w:eastAsia="仿宋_GB2312"/>
          <w:kern w:val="0"/>
          <w:sz w:val="28"/>
          <w:szCs w:val="28"/>
          <w:highlight w:val="none"/>
        </w:rPr>
        <w:t>（2）合同履行完毕后，在双方无争议纠纷的情况下，由承包人提出申请，发包人在收到申请后20个工作日内对承包人的申请进行审核，审核完毕后将履约保函/保证金（无息）返还。</w:t>
      </w:r>
    </w:p>
    <w:p w14:paraId="7EA88FF2">
      <w:pPr>
        <w:spacing w:line="360" w:lineRule="auto"/>
        <w:ind w:firstLine="560" w:firstLineChars="200"/>
        <w:jc w:val="left"/>
        <w:rPr>
          <w:rFonts w:hint="eastAsia" w:ascii="仿宋" w:hAnsi="仿宋" w:eastAsia="仿宋" w:cs="仿宋"/>
          <w:kern w:val="0"/>
          <w:sz w:val="28"/>
          <w:szCs w:val="28"/>
          <w:highlight w:val="none"/>
        </w:rPr>
      </w:pPr>
      <w:r>
        <w:rPr>
          <w:rFonts w:hint="eastAsia" w:eastAsia="仿宋_GB2312"/>
          <w:kern w:val="0"/>
          <w:sz w:val="28"/>
          <w:szCs w:val="28"/>
          <w:highlight w:val="none"/>
        </w:rPr>
        <w:t>（3）延长担保期限。承包人以履约银行保函形式提交履约保证金的，在银行保函到期前，承包人应提前7天向发包人提交新的保函以替换即将到期的保函。如承包人未及时提交的，发包人有权直接要求担保银行支付其担保的全部金额。</w:t>
      </w:r>
    </w:p>
    <w:p w14:paraId="23A7206A">
      <w:pPr>
        <w:pStyle w:val="7"/>
        <w:spacing w:before="120" w:after="120" w:line="360" w:lineRule="auto"/>
        <w:rPr>
          <w:rFonts w:ascii="Times New Roman" w:hAnsi="Times New Roman" w:eastAsia="黑体"/>
          <w:b w:val="0"/>
          <w:highlight w:val="none"/>
        </w:rPr>
      </w:pPr>
      <w:bookmarkStart w:id="183" w:name="_Toc25620"/>
      <w:bookmarkStart w:id="184" w:name="_Toc26123"/>
      <w:r>
        <w:rPr>
          <w:rFonts w:hint="eastAsia" w:ascii="Times New Roman" w:hAnsi="Times New Roman" w:eastAsia="黑体"/>
          <w:b w:val="0"/>
          <w:highlight w:val="none"/>
        </w:rPr>
        <w:t>5</w:t>
      </w:r>
      <w:r>
        <w:rPr>
          <w:rFonts w:ascii="Times New Roman" w:hAnsi="Times New Roman" w:eastAsia="黑体"/>
          <w:b w:val="0"/>
          <w:highlight w:val="none"/>
        </w:rPr>
        <w:t>.</w:t>
      </w:r>
      <w:r>
        <w:rPr>
          <w:rFonts w:hint="eastAsia" w:ascii="Times New Roman" w:hAnsi="Times New Roman" w:eastAsia="黑体"/>
          <w:b w:val="0"/>
          <w:highlight w:val="none"/>
        </w:rPr>
        <w:t xml:space="preserve"> 工作要求</w:t>
      </w:r>
      <w:bookmarkEnd w:id="183"/>
      <w:bookmarkEnd w:id="184"/>
    </w:p>
    <w:p w14:paraId="5D9352C1">
      <w:pPr>
        <w:pStyle w:val="8"/>
        <w:keepNext w:val="0"/>
        <w:keepLines w:val="0"/>
        <w:spacing w:before="120" w:after="120" w:line="360" w:lineRule="auto"/>
        <w:ind w:firstLine="560" w:firstLineChars="200"/>
        <w:rPr>
          <w:rFonts w:eastAsia="黑体"/>
          <w:b w:val="0"/>
          <w:highlight w:val="none"/>
        </w:rPr>
      </w:pPr>
      <w:r>
        <w:rPr>
          <w:rFonts w:hint="eastAsia" w:eastAsia="黑体"/>
          <w:b w:val="0"/>
          <w:highlight w:val="none"/>
        </w:rPr>
        <w:t>5</w:t>
      </w:r>
      <w:r>
        <w:rPr>
          <w:rFonts w:eastAsia="黑体"/>
          <w:b w:val="0"/>
          <w:highlight w:val="none"/>
        </w:rPr>
        <w:t>.1</w:t>
      </w:r>
      <w:r>
        <w:rPr>
          <w:rFonts w:hint="eastAsia" w:eastAsia="黑体"/>
          <w:b w:val="0"/>
          <w:highlight w:val="none"/>
        </w:rPr>
        <w:t xml:space="preserve"> 各阶段工作内容及要求</w:t>
      </w:r>
    </w:p>
    <w:p w14:paraId="77DAA48E">
      <w:pPr>
        <w:ind w:firstLine="560" w:firstLineChars="200"/>
        <w:rPr>
          <w:sz w:val="28"/>
          <w:szCs w:val="28"/>
          <w:highlight w:val="none"/>
        </w:rPr>
      </w:pPr>
      <w:r>
        <w:rPr>
          <w:rFonts w:hint="eastAsia" w:eastAsia="仿宋_GB2312"/>
          <w:kern w:val="0"/>
          <w:sz w:val="28"/>
          <w:szCs w:val="28"/>
          <w:highlight w:val="none"/>
        </w:rPr>
        <w:t>5.1.1 详见《技术需求书》（附件2）</w:t>
      </w:r>
    </w:p>
    <w:p w14:paraId="19E7D1C0">
      <w:pPr>
        <w:spacing w:before="120" w:after="120"/>
        <w:ind w:firstLine="560" w:firstLineChars="200"/>
        <w:rPr>
          <w:rFonts w:eastAsia="黑体"/>
          <w:bCs/>
          <w:sz w:val="28"/>
          <w:szCs w:val="28"/>
          <w:highlight w:val="none"/>
        </w:rPr>
      </w:pPr>
      <w:bookmarkStart w:id="185" w:name="_Toc523396567"/>
      <w:bookmarkStart w:id="186" w:name="_Toc49849805"/>
      <w:r>
        <w:rPr>
          <w:rFonts w:hint="eastAsia" w:eastAsia="黑体"/>
          <w:bCs/>
          <w:sz w:val="28"/>
          <w:szCs w:val="28"/>
          <w:highlight w:val="none"/>
        </w:rPr>
        <w:t>5.2 质量保证措施</w:t>
      </w:r>
      <w:bookmarkEnd w:id="185"/>
      <w:bookmarkEnd w:id="186"/>
    </w:p>
    <w:p w14:paraId="6D667775">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5</w:t>
      </w:r>
      <w:r>
        <w:rPr>
          <w:rFonts w:eastAsia="仿宋_GB2312"/>
          <w:kern w:val="0"/>
          <w:sz w:val="28"/>
          <w:szCs w:val="28"/>
          <w:highlight w:val="none"/>
        </w:rPr>
        <w:t>.</w:t>
      </w:r>
      <w:r>
        <w:rPr>
          <w:rFonts w:hint="eastAsia" w:eastAsia="仿宋_GB2312"/>
          <w:kern w:val="0"/>
          <w:sz w:val="28"/>
          <w:szCs w:val="28"/>
          <w:highlight w:val="none"/>
        </w:rPr>
        <w:t>2</w:t>
      </w:r>
      <w:r>
        <w:rPr>
          <w:rFonts w:eastAsia="仿宋_GB2312"/>
          <w:kern w:val="0"/>
          <w:sz w:val="28"/>
          <w:szCs w:val="28"/>
          <w:highlight w:val="none"/>
        </w:rPr>
        <w:t>.1 发包人的</w:t>
      </w:r>
      <w:r>
        <w:rPr>
          <w:rFonts w:hint="eastAsia" w:eastAsia="仿宋_GB2312"/>
          <w:kern w:val="0"/>
          <w:sz w:val="28"/>
          <w:szCs w:val="28"/>
          <w:highlight w:val="none"/>
        </w:rPr>
        <w:t>保证措施</w:t>
      </w:r>
    </w:p>
    <w:p w14:paraId="0F01B300">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发包人应按照法律规定及合同约定完成与</w:t>
      </w:r>
      <w:r>
        <w:rPr>
          <w:rFonts w:hint="eastAsia" w:eastAsia="仿宋_GB2312"/>
          <w:kern w:val="0"/>
          <w:sz w:val="28"/>
          <w:szCs w:val="28"/>
          <w:highlight w:val="none"/>
        </w:rPr>
        <w:t>项目服务</w:t>
      </w:r>
      <w:r>
        <w:rPr>
          <w:rFonts w:eastAsia="仿宋_GB2312"/>
          <w:kern w:val="0"/>
          <w:sz w:val="28"/>
          <w:szCs w:val="28"/>
          <w:highlight w:val="none"/>
        </w:rPr>
        <w:t>有关的各项工作。</w:t>
      </w:r>
    </w:p>
    <w:p w14:paraId="4F3CC544">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5</w:t>
      </w:r>
      <w:r>
        <w:rPr>
          <w:rFonts w:eastAsia="仿宋_GB2312"/>
          <w:kern w:val="0"/>
          <w:sz w:val="28"/>
          <w:szCs w:val="28"/>
          <w:highlight w:val="none"/>
        </w:rPr>
        <w:t>.</w:t>
      </w:r>
      <w:r>
        <w:rPr>
          <w:rFonts w:hint="eastAsia" w:eastAsia="仿宋_GB2312"/>
          <w:kern w:val="0"/>
          <w:sz w:val="28"/>
          <w:szCs w:val="28"/>
          <w:highlight w:val="none"/>
        </w:rPr>
        <w:t>2</w:t>
      </w:r>
      <w:r>
        <w:rPr>
          <w:rFonts w:eastAsia="仿宋_GB2312"/>
          <w:kern w:val="0"/>
          <w:sz w:val="28"/>
          <w:szCs w:val="28"/>
          <w:highlight w:val="none"/>
        </w:rPr>
        <w:t xml:space="preserve">.2 </w:t>
      </w:r>
      <w:r>
        <w:rPr>
          <w:rFonts w:hint="eastAsia" w:eastAsia="仿宋_GB2312"/>
          <w:kern w:val="0"/>
          <w:sz w:val="28"/>
          <w:szCs w:val="28"/>
          <w:highlight w:val="none"/>
        </w:rPr>
        <w:t>承包人</w:t>
      </w:r>
      <w:r>
        <w:rPr>
          <w:rFonts w:eastAsia="仿宋_GB2312"/>
          <w:kern w:val="0"/>
          <w:sz w:val="28"/>
          <w:szCs w:val="28"/>
          <w:highlight w:val="none"/>
        </w:rPr>
        <w:t>的</w:t>
      </w:r>
      <w:r>
        <w:rPr>
          <w:rFonts w:hint="eastAsia" w:eastAsia="仿宋_GB2312"/>
          <w:kern w:val="0"/>
          <w:sz w:val="28"/>
          <w:szCs w:val="28"/>
          <w:highlight w:val="none"/>
        </w:rPr>
        <w:t>保证措施</w:t>
      </w:r>
    </w:p>
    <w:p w14:paraId="6968995E">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承包人应做好质量与技术管理工作，建立健全项目服务质量保证体系，加强项目服务全过程的质量控制，建立完整的成果文件的审核制度，明确各阶段的责任人。</w:t>
      </w:r>
    </w:p>
    <w:p w14:paraId="6CD098EA">
      <w:pPr>
        <w:pStyle w:val="8"/>
        <w:spacing w:before="120" w:after="120" w:line="360" w:lineRule="auto"/>
        <w:ind w:firstLine="560" w:firstLineChars="200"/>
        <w:rPr>
          <w:rFonts w:eastAsia="仿宋_GB2312"/>
          <w:b w:val="0"/>
          <w:bCs w:val="0"/>
          <w:kern w:val="0"/>
          <w:highlight w:val="none"/>
        </w:rPr>
      </w:pPr>
      <w:bookmarkStart w:id="187" w:name="_Toc523396568"/>
      <w:bookmarkStart w:id="188" w:name="_Toc4700"/>
      <w:bookmarkStart w:id="189" w:name="_Toc49849806"/>
      <w:r>
        <w:rPr>
          <w:rFonts w:hint="eastAsia" w:eastAsia="黑体"/>
          <w:b w:val="0"/>
          <w:highlight w:val="none"/>
        </w:rPr>
        <w:t>5</w:t>
      </w:r>
      <w:r>
        <w:rPr>
          <w:rFonts w:eastAsia="黑体"/>
          <w:b w:val="0"/>
          <w:highlight w:val="none"/>
        </w:rPr>
        <w:t>.</w:t>
      </w:r>
      <w:r>
        <w:rPr>
          <w:rFonts w:hint="eastAsia" w:eastAsia="黑体"/>
          <w:b w:val="0"/>
          <w:highlight w:val="none"/>
        </w:rPr>
        <w:t>3 成果文件的要求</w:t>
      </w:r>
      <w:bookmarkEnd w:id="187"/>
      <w:bookmarkEnd w:id="188"/>
      <w:bookmarkEnd w:id="189"/>
    </w:p>
    <w:p w14:paraId="19874D2F">
      <w:pPr>
        <w:ind w:firstLine="560" w:firstLineChars="200"/>
        <w:rPr>
          <w:rFonts w:hint="eastAsia" w:ascii="仿宋" w:hAnsi="仿宋" w:eastAsia="仿宋" w:cs="仿宋"/>
          <w:kern w:val="0"/>
          <w:sz w:val="28"/>
          <w:szCs w:val="28"/>
          <w:highlight w:val="none"/>
        </w:rPr>
      </w:pPr>
      <w:r>
        <w:rPr>
          <w:rFonts w:hint="eastAsia" w:eastAsia="仿宋_GB2312"/>
          <w:kern w:val="0"/>
          <w:sz w:val="28"/>
          <w:szCs w:val="28"/>
          <w:highlight w:val="none"/>
        </w:rPr>
        <w:t>5.3.1 成</w:t>
      </w:r>
      <w:r>
        <w:rPr>
          <w:rFonts w:hint="eastAsia" w:ascii="仿宋" w:hAnsi="仿宋" w:eastAsia="仿宋" w:cs="仿宋"/>
          <w:kern w:val="0"/>
          <w:sz w:val="28"/>
          <w:szCs w:val="28"/>
          <w:highlight w:val="none"/>
        </w:rPr>
        <w:t>果文件的编制应符合法律、技术标准的强制性规定及合同的要求。</w:t>
      </w:r>
    </w:p>
    <w:p w14:paraId="76A8C76F">
      <w:pPr>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5.3.2 成果文件依据应完整、准确、可靠，并能够实施。</w:t>
      </w:r>
    </w:p>
    <w:p w14:paraId="43F7D27A">
      <w:pPr>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5.3.3 成果文件的深度应满足相关规范要求。</w:t>
      </w:r>
    </w:p>
    <w:p w14:paraId="1552748E">
      <w:pPr>
        <w:snapToGrid w:val="0"/>
        <w:spacing w:before="120" w:line="360" w:lineRule="auto"/>
        <w:ind w:firstLine="560" w:firstLineChars="200"/>
        <w:jc w:val="left"/>
        <w:rPr>
          <w:rFonts w:hint="eastAsia" w:ascii="仿宋" w:hAnsi="仿宋" w:eastAsia="仿宋" w:cs="仿宋"/>
          <w:highlight w:val="none"/>
        </w:rPr>
      </w:pPr>
      <w:r>
        <w:rPr>
          <w:rFonts w:hint="eastAsia" w:ascii="仿宋" w:hAnsi="仿宋" w:eastAsia="仿宋" w:cs="仿宋"/>
          <w:kern w:val="0"/>
          <w:sz w:val="28"/>
          <w:szCs w:val="28"/>
          <w:highlight w:val="none"/>
        </w:rPr>
        <w:t>5.3.4 承包人应将所提供货物的《产品合格证》或质量保证证明、专利或软著的相关文件资料，</w:t>
      </w:r>
      <w:r>
        <w:rPr>
          <w:rFonts w:hint="eastAsia" w:ascii="仿宋" w:hAnsi="仿宋" w:eastAsia="仿宋" w:cs="仿宋"/>
          <w:sz w:val="28"/>
          <w:szCs w:val="28"/>
          <w:highlight w:val="none"/>
          <w:lang w:bidi="ar"/>
        </w:rPr>
        <w:t>《工艺全流程智慧决策运营平台建设计划》、《工艺全流程智慧决策运营平台项目建设方案》、《工艺全流程智慧决策运营平台使用手册》、《工艺全流程智慧决策运营平台运行调试报告》、《工艺全流程智慧决策运营平台</w:t>
      </w:r>
      <w:r>
        <w:rPr>
          <w:rFonts w:ascii="仿宋" w:hAnsi="仿宋" w:eastAsia="仿宋" w:cs="仿宋"/>
          <w:sz w:val="28"/>
          <w:szCs w:val="28"/>
          <w:highlight w:val="none"/>
          <w:lang w:bidi="ar"/>
        </w:rPr>
        <w:t>阶段</w:t>
      </w:r>
      <w:r>
        <w:rPr>
          <w:rFonts w:hint="eastAsia" w:ascii="仿宋" w:hAnsi="仿宋" w:eastAsia="仿宋" w:cs="仿宋"/>
          <w:sz w:val="28"/>
          <w:szCs w:val="28"/>
          <w:highlight w:val="none"/>
          <w:lang w:bidi="ar"/>
        </w:rPr>
        <w:t>验收报告》、《工艺全流程智慧决策运营平台系统运维手册》</w:t>
      </w:r>
      <w:r>
        <w:rPr>
          <w:rFonts w:hint="eastAsia" w:ascii="仿宋" w:hAnsi="仿宋" w:eastAsia="仿宋" w:cs="仿宋"/>
          <w:kern w:val="0"/>
          <w:sz w:val="28"/>
          <w:szCs w:val="28"/>
          <w:highlight w:val="none"/>
        </w:rPr>
        <w:t>交付给发包人，包括但不限于成册的纸质台账和电子资料；承包人不能完整交付货物及本款规定的单证和工具的，视为未按合同约定付货，承包人必须在7日内补齐，因此导致逾期交付的，由承包人承担相关的违约责任。</w:t>
      </w:r>
    </w:p>
    <w:p w14:paraId="174E2416">
      <w:pPr>
        <w:pStyle w:val="8"/>
        <w:keepNext w:val="0"/>
        <w:keepLines w:val="0"/>
        <w:spacing w:before="120" w:after="120" w:line="360" w:lineRule="auto"/>
        <w:ind w:firstLine="560" w:firstLineChars="200"/>
        <w:rPr>
          <w:rFonts w:eastAsia="仿宋_GB2312"/>
          <w:b w:val="0"/>
          <w:bCs w:val="0"/>
          <w:kern w:val="0"/>
          <w:highlight w:val="none"/>
        </w:rPr>
      </w:pPr>
      <w:bookmarkStart w:id="190" w:name="_Toc49849807"/>
      <w:bookmarkStart w:id="191" w:name="_Toc351203536"/>
      <w:bookmarkStart w:id="192" w:name="_Toc523396569"/>
      <w:bookmarkStart w:id="193" w:name="_Toc20808"/>
      <w:bookmarkStart w:id="194" w:name="_Toc337558762"/>
      <w:r>
        <w:rPr>
          <w:rFonts w:hint="eastAsia" w:eastAsia="黑体"/>
          <w:b w:val="0"/>
          <w:highlight w:val="none"/>
        </w:rPr>
        <w:t>5</w:t>
      </w:r>
      <w:r>
        <w:rPr>
          <w:rFonts w:eastAsia="黑体"/>
          <w:b w:val="0"/>
          <w:highlight w:val="none"/>
        </w:rPr>
        <w:t>.</w:t>
      </w:r>
      <w:r>
        <w:rPr>
          <w:rFonts w:hint="eastAsia" w:eastAsia="黑体"/>
          <w:b w:val="0"/>
          <w:highlight w:val="none"/>
        </w:rPr>
        <w:t xml:space="preserve">4 </w:t>
      </w:r>
      <w:r>
        <w:rPr>
          <w:rFonts w:eastAsia="黑体"/>
          <w:b w:val="0"/>
          <w:highlight w:val="none"/>
        </w:rPr>
        <w:t>不合格</w:t>
      </w:r>
      <w:r>
        <w:rPr>
          <w:rFonts w:hint="eastAsia" w:eastAsia="黑体"/>
          <w:b w:val="0"/>
          <w:highlight w:val="none"/>
        </w:rPr>
        <w:t>成果文件</w:t>
      </w:r>
      <w:r>
        <w:rPr>
          <w:rFonts w:eastAsia="黑体"/>
          <w:b w:val="0"/>
          <w:highlight w:val="none"/>
        </w:rPr>
        <w:t>的处理</w:t>
      </w:r>
      <w:bookmarkEnd w:id="190"/>
      <w:bookmarkEnd w:id="191"/>
      <w:bookmarkEnd w:id="192"/>
      <w:bookmarkEnd w:id="193"/>
    </w:p>
    <w:bookmarkEnd w:id="194"/>
    <w:p w14:paraId="2BCB11D2">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5</w:t>
      </w:r>
      <w:r>
        <w:rPr>
          <w:rFonts w:eastAsia="仿宋_GB2312"/>
          <w:kern w:val="0"/>
          <w:sz w:val="28"/>
          <w:szCs w:val="28"/>
          <w:highlight w:val="none"/>
        </w:rPr>
        <w:t>.</w:t>
      </w:r>
      <w:r>
        <w:rPr>
          <w:rFonts w:hint="eastAsia" w:eastAsia="仿宋_GB2312"/>
          <w:kern w:val="0"/>
          <w:sz w:val="28"/>
          <w:szCs w:val="28"/>
          <w:highlight w:val="none"/>
        </w:rPr>
        <w:t>4.1</w:t>
      </w:r>
      <w:r>
        <w:rPr>
          <w:rFonts w:eastAsia="仿宋_GB2312"/>
          <w:kern w:val="0"/>
          <w:sz w:val="28"/>
          <w:szCs w:val="28"/>
          <w:highlight w:val="none"/>
        </w:rPr>
        <w:t xml:space="preserve"> 因</w:t>
      </w:r>
      <w:r>
        <w:rPr>
          <w:rFonts w:hint="eastAsia" w:eastAsia="仿宋_GB2312"/>
          <w:kern w:val="0"/>
          <w:sz w:val="28"/>
          <w:szCs w:val="28"/>
          <w:highlight w:val="none"/>
        </w:rPr>
        <w:t>承包人</w:t>
      </w:r>
      <w:r>
        <w:rPr>
          <w:rFonts w:eastAsia="仿宋_GB2312"/>
          <w:kern w:val="0"/>
          <w:sz w:val="28"/>
          <w:szCs w:val="28"/>
          <w:highlight w:val="none"/>
        </w:rPr>
        <w:t>原因造成</w:t>
      </w:r>
      <w:r>
        <w:rPr>
          <w:rFonts w:hint="eastAsia" w:eastAsia="仿宋_GB2312"/>
          <w:kern w:val="0"/>
          <w:sz w:val="28"/>
          <w:szCs w:val="28"/>
          <w:highlight w:val="none"/>
        </w:rPr>
        <w:t>成果文件</w:t>
      </w:r>
      <w:r>
        <w:rPr>
          <w:rFonts w:eastAsia="仿宋_GB2312"/>
          <w:kern w:val="0"/>
          <w:sz w:val="28"/>
          <w:szCs w:val="28"/>
          <w:highlight w:val="none"/>
        </w:rPr>
        <w:t>不合格的，发包人有权</w:t>
      </w:r>
      <w:r>
        <w:rPr>
          <w:rFonts w:hint="eastAsia" w:eastAsia="仿宋_GB2312"/>
          <w:kern w:val="0"/>
          <w:sz w:val="28"/>
          <w:szCs w:val="28"/>
          <w:highlight w:val="none"/>
        </w:rPr>
        <w:t>按第16.2.</w:t>
      </w:r>
      <w:r>
        <w:rPr>
          <w:rFonts w:hint="eastAsia" w:eastAsia="仿宋_GB2312"/>
          <w:kern w:val="0"/>
          <w:sz w:val="28"/>
          <w:szCs w:val="28"/>
          <w:highlight w:val="none"/>
          <w:lang w:val="en-US" w:eastAsia="zh-CN"/>
        </w:rPr>
        <w:t>8</w:t>
      </w:r>
      <w:r>
        <w:rPr>
          <w:rFonts w:hint="eastAsia" w:eastAsia="仿宋_GB2312"/>
          <w:kern w:val="0"/>
          <w:sz w:val="28"/>
          <w:szCs w:val="28"/>
          <w:highlight w:val="none"/>
        </w:rPr>
        <w:t>款追究违约责任，并</w:t>
      </w:r>
      <w:r>
        <w:rPr>
          <w:rFonts w:eastAsia="仿宋_GB2312"/>
          <w:kern w:val="0"/>
          <w:sz w:val="28"/>
          <w:szCs w:val="28"/>
          <w:highlight w:val="none"/>
        </w:rPr>
        <w:t>要求</w:t>
      </w:r>
      <w:r>
        <w:rPr>
          <w:rFonts w:hint="eastAsia" w:eastAsia="仿宋_GB2312"/>
          <w:kern w:val="0"/>
          <w:sz w:val="28"/>
          <w:szCs w:val="28"/>
          <w:highlight w:val="none"/>
        </w:rPr>
        <w:t>承包人</w:t>
      </w:r>
      <w:r>
        <w:rPr>
          <w:rFonts w:eastAsia="仿宋_GB2312"/>
          <w:kern w:val="0"/>
          <w:sz w:val="28"/>
          <w:szCs w:val="28"/>
          <w:highlight w:val="none"/>
        </w:rPr>
        <w:t>采取补救措施，直至达到合同要求的质量标准。</w:t>
      </w:r>
    </w:p>
    <w:p w14:paraId="2877771D">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5</w:t>
      </w:r>
      <w:r>
        <w:rPr>
          <w:rFonts w:eastAsia="仿宋_GB2312"/>
          <w:kern w:val="0"/>
          <w:sz w:val="28"/>
          <w:szCs w:val="28"/>
          <w:highlight w:val="none"/>
        </w:rPr>
        <w:t>.</w:t>
      </w:r>
      <w:r>
        <w:rPr>
          <w:rFonts w:hint="eastAsia" w:eastAsia="仿宋_GB2312"/>
          <w:kern w:val="0"/>
          <w:sz w:val="28"/>
          <w:szCs w:val="28"/>
          <w:highlight w:val="none"/>
        </w:rPr>
        <w:t>4.2</w:t>
      </w:r>
      <w:r>
        <w:rPr>
          <w:rFonts w:eastAsia="仿宋_GB2312"/>
          <w:kern w:val="0"/>
          <w:sz w:val="28"/>
          <w:szCs w:val="28"/>
          <w:highlight w:val="none"/>
        </w:rPr>
        <w:t xml:space="preserve"> 因发包人原因造成</w:t>
      </w:r>
      <w:r>
        <w:rPr>
          <w:rFonts w:hint="eastAsia" w:eastAsia="仿宋_GB2312"/>
          <w:kern w:val="0"/>
          <w:sz w:val="28"/>
          <w:szCs w:val="28"/>
          <w:highlight w:val="none"/>
        </w:rPr>
        <w:t>成果文件</w:t>
      </w:r>
      <w:r>
        <w:rPr>
          <w:rFonts w:eastAsia="仿宋_GB2312"/>
          <w:kern w:val="0"/>
          <w:sz w:val="28"/>
          <w:szCs w:val="28"/>
          <w:highlight w:val="none"/>
        </w:rPr>
        <w:t>不合格的，</w:t>
      </w:r>
      <w:r>
        <w:rPr>
          <w:rFonts w:hint="eastAsia" w:eastAsia="仿宋_GB2312"/>
          <w:kern w:val="0"/>
          <w:sz w:val="28"/>
          <w:szCs w:val="28"/>
          <w:highlight w:val="none"/>
        </w:rPr>
        <w:t>承包人应当采取补救措施，直至达到合同要求的质量标准，并顺延服务周期</w:t>
      </w:r>
      <w:r>
        <w:rPr>
          <w:rFonts w:eastAsia="仿宋_GB2312"/>
          <w:kern w:val="0"/>
          <w:sz w:val="28"/>
          <w:szCs w:val="28"/>
          <w:highlight w:val="none"/>
        </w:rPr>
        <w:t>。</w:t>
      </w:r>
    </w:p>
    <w:p w14:paraId="0A215480">
      <w:pPr>
        <w:pStyle w:val="7"/>
        <w:spacing w:before="120" w:after="120" w:line="360" w:lineRule="auto"/>
        <w:rPr>
          <w:rFonts w:ascii="Times New Roman" w:hAnsi="Times New Roman" w:eastAsia="黑体"/>
          <w:b w:val="0"/>
          <w:highlight w:val="none"/>
        </w:rPr>
      </w:pPr>
      <w:bookmarkStart w:id="195" w:name="_Toc10947"/>
      <w:bookmarkStart w:id="196" w:name="_Toc27838"/>
      <w:bookmarkStart w:id="197" w:name="_Toc31869"/>
      <w:bookmarkStart w:id="198" w:name="_Toc337558767"/>
      <w:r>
        <w:rPr>
          <w:rFonts w:hint="eastAsia" w:ascii="Times New Roman" w:hAnsi="Times New Roman" w:eastAsia="黑体"/>
          <w:b w:val="0"/>
          <w:highlight w:val="none"/>
        </w:rPr>
        <w:t>6</w:t>
      </w:r>
      <w:r>
        <w:rPr>
          <w:rFonts w:ascii="Times New Roman" w:hAnsi="Times New Roman" w:eastAsia="黑体"/>
          <w:b w:val="0"/>
          <w:highlight w:val="none"/>
        </w:rPr>
        <w:t xml:space="preserve">. </w:t>
      </w:r>
      <w:r>
        <w:rPr>
          <w:rFonts w:hint="eastAsia" w:ascii="Times New Roman" w:hAnsi="Times New Roman" w:eastAsia="黑体"/>
          <w:b w:val="0"/>
          <w:highlight w:val="none"/>
        </w:rPr>
        <w:t>工作</w:t>
      </w:r>
      <w:r>
        <w:rPr>
          <w:rFonts w:ascii="Times New Roman" w:hAnsi="Times New Roman" w:eastAsia="黑体"/>
          <w:b w:val="0"/>
          <w:highlight w:val="none"/>
        </w:rPr>
        <w:t>进度</w:t>
      </w:r>
      <w:r>
        <w:rPr>
          <w:rFonts w:hint="eastAsia" w:ascii="Times New Roman" w:hAnsi="Times New Roman" w:eastAsia="黑体"/>
          <w:b w:val="0"/>
          <w:highlight w:val="none"/>
        </w:rPr>
        <w:t>与服务周期</w:t>
      </w:r>
      <w:bookmarkEnd w:id="195"/>
      <w:bookmarkEnd w:id="196"/>
      <w:bookmarkEnd w:id="197"/>
    </w:p>
    <w:bookmarkEnd w:id="198"/>
    <w:p w14:paraId="3BB3787C">
      <w:pPr>
        <w:pStyle w:val="8"/>
        <w:spacing w:before="120" w:after="120" w:line="360" w:lineRule="auto"/>
        <w:ind w:firstLine="560" w:firstLineChars="200"/>
        <w:rPr>
          <w:rFonts w:eastAsia="黑体"/>
          <w:b w:val="0"/>
          <w:highlight w:val="none"/>
        </w:rPr>
      </w:pPr>
      <w:bookmarkStart w:id="199" w:name="_Toc49849809"/>
      <w:bookmarkStart w:id="200" w:name="_Toc4439"/>
      <w:bookmarkStart w:id="201" w:name="_Toc523396571"/>
      <w:bookmarkStart w:id="202" w:name="_Toc337558769"/>
      <w:bookmarkStart w:id="203" w:name="_Toc296503066"/>
      <w:bookmarkStart w:id="204" w:name="_Toc296346567"/>
      <w:r>
        <w:rPr>
          <w:rFonts w:hint="eastAsia" w:eastAsia="黑体"/>
          <w:b w:val="0"/>
          <w:highlight w:val="none"/>
        </w:rPr>
        <w:t>6</w:t>
      </w:r>
      <w:r>
        <w:rPr>
          <w:rFonts w:eastAsia="黑体"/>
          <w:b w:val="0"/>
          <w:highlight w:val="none"/>
        </w:rPr>
        <w:t>.</w:t>
      </w:r>
      <w:r>
        <w:rPr>
          <w:rFonts w:hint="eastAsia" w:eastAsia="黑体"/>
          <w:b w:val="0"/>
          <w:highlight w:val="none"/>
        </w:rPr>
        <w:t>1</w:t>
      </w:r>
      <w:r>
        <w:rPr>
          <w:rFonts w:eastAsia="黑体"/>
          <w:b w:val="0"/>
          <w:highlight w:val="none"/>
        </w:rPr>
        <w:t>进度计划</w:t>
      </w:r>
      <w:bookmarkEnd w:id="199"/>
      <w:bookmarkEnd w:id="200"/>
      <w:bookmarkEnd w:id="201"/>
    </w:p>
    <w:bookmarkEnd w:id="202"/>
    <w:p w14:paraId="6F21F98C">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1</w:t>
      </w:r>
      <w:r>
        <w:rPr>
          <w:rFonts w:eastAsia="仿宋_GB2312"/>
          <w:kern w:val="0"/>
          <w:sz w:val="28"/>
          <w:szCs w:val="28"/>
          <w:highlight w:val="none"/>
        </w:rPr>
        <w:t>.1</w:t>
      </w:r>
      <w:r>
        <w:rPr>
          <w:rFonts w:hint="eastAsia" w:eastAsia="仿宋_GB2312"/>
          <w:kern w:val="0"/>
          <w:sz w:val="28"/>
          <w:szCs w:val="28"/>
          <w:highlight w:val="none"/>
        </w:rPr>
        <w:t xml:space="preserve"> </w:t>
      </w:r>
      <w:r>
        <w:rPr>
          <w:rFonts w:eastAsia="仿宋_GB2312"/>
          <w:kern w:val="0"/>
          <w:sz w:val="28"/>
          <w:szCs w:val="28"/>
          <w:highlight w:val="none"/>
        </w:rPr>
        <w:t>进度计划的编制</w:t>
      </w:r>
    </w:p>
    <w:p w14:paraId="056F5B29">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承包人</w:t>
      </w:r>
      <w:r>
        <w:rPr>
          <w:rFonts w:eastAsia="仿宋_GB2312"/>
          <w:kern w:val="0"/>
          <w:sz w:val="28"/>
          <w:szCs w:val="28"/>
          <w:highlight w:val="none"/>
        </w:rPr>
        <w:t>应</w:t>
      </w:r>
      <w:r>
        <w:rPr>
          <w:rFonts w:hint="eastAsia" w:eastAsia="仿宋_GB2312"/>
          <w:kern w:val="0"/>
          <w:sz w:val="28"/>
          <w:szCs w:val="28"/>
          <w:highlight w:val="none"/>
        </w:rPr>
        <w:t>在合同签订后3个工作日内</w:t>
      </w:r>
      <w:r>
        <w:rPr>
          <w:rFonts w:eastAsia="仿宋_GB2312"/>
          <w:kern w:val="0"/>
          <w:sz w:val="28"/>
          <w:szCs w:val="28"/>
          <w:highlight w:val="none"/>
        </w:rPr>
        <w:t>提交</w:t>
      </w:r>
      <w:r>
        <w:rPr>
          <w:rFonts w:hint="eastAsia" w:eastAsia="仿宋_GB2312"/>
          <w:kern w:val="0"/>
          <w:sz w:val="28"/>
          <w:szCs w:val="28"/>
          <w:highlight w:val="none"/>
        </w:rPr>
        <w:t>工作</w:t>
      </w:r>
      <w:r>
        <w:rPr>
          <w:rFonts w:eastAsia="仿宋_GB2312"/>
          <w:kern w:val="0"/>
          <w:sz w:val="28"/>
          <w:szCs w:val="28"/>
          <w:highlight w:val="none"/>
        </w:rPr>
        <w:t>计划</w:t>
      </w:r>
      <w:r>
        <w:rPr>
          <w:rFonts w:hint="eastAsia" w:eastAsia="仿宋_GB2312"/>
          <w:sz w:val="28"/>
          <w:szCs w:val="28"/>
          <w:highlight w:val="none"/>
        </w:rPr>
        <w:t>。</w:t>
      </w:r>
    </w:p>
    <w:p w14:paraId="1C08EB92">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sz w:val="28"/>
          <w:szCs w:val="28"/>
          <w:highlight w:val="none"/>
        </w:rPr>
        <w:t>6</w:t>
      </w:r>
      <w:r>
        <w:rPr>
          <w:rFonts w:eastAsia="仿宋_GB2312"/>
          <w:sz w:val="28"/>
          <w:szCs w:val="28"/>
          <w:highlight w:val="none"/>
        </w:rPr>
        <w:t>.</w:t>
      </w:r>
      <w:r>
        <w:rPr>
          <w:rFonts w:hint="eastAsia" w:eastAsia="仿宋_GB2312"/>
          <w:sz w:val="28"/>
          <w:szCs w:val="28"/>
          <w:highlight w:val="none"/>
        </w:rPr>
        <w:t>1</w:t>
      </w:r>
      <w:r>
        <w:rPr>
          <w:rFonts w:eastAsia="仿宋_GB2312"/>
          <w:sz w:val="28"/>
          <w:szCs w:val="28"/>
          <w:highlight w:val="none"/>
        </w:rPr>
        <w:t xml:space="preserve">.2 </w:t>
      </w:r>
      <w:r>
        <w:rPr>
          <w:rFonts w:hint="eastAsia" w:eastAsia="仿宋_GB2312"/>
          <w:sz w:val="28"/>
          <w:szCs w:val="28"/>
          <w:highlight w:val="none"/>
        </w:rPr>
        <w:t>项目服务</w:t>
      </w:r>
      <w:r>
        <w:rPr>
          <w:rFonts w:eastAsia="仿宋_GB2312"/>
          <w:sz w:val="28"/>
          <w:szCs w:val="28"/>
          <w:highlight w:val="none"/>
        </w:rPr>
        <w:t>进度计划的修订</w:t>
      </w:r>
    </w:p>
    <w:p w14:paraId="1D41F1F2">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工作</w:t>
      </w:r>
      <w:r>
        <w:rPr>
          <w:rFonts w:eastAsia="仿宋_GB2312"/>
          <w:kern w:val="0"/>
          <w:sz w:val="28"/>
          <w:szCs w:val="28"/>
          <w:highlight w:val="none"/>
        </w:rPr>
        <w:t>计划不符合合同要求或与实际进度不一致的，</w:t>
      </w:r>
      <w:r>
        <w:rPr>
          <w:rFonts w:hint="eastAsia" w:eastAsia="仿宋_GB2312"/>
          <w:kern w:val="0"/>
          <w:sz w:val="28"/>
          <w:szCs w:val="28"/>
          <w:highlight w:val="none"/>
        </w:rPr>
        <w:t>承包人</w:t>
      </w:r>
      <w:r>
        <w:rPr>
          <w:rFonts w:eastAsia="仿宋_GB2312"/>
          <w:kern w:val="0"/>
          <w:sz w:val="28"/>
          <w:szCs w:val="28"/>
          <w:highlight w:val="none"/>
        </w:rPr>
        <w:t>应向</w:t>
      </w:r>
      <w:r>
        <w:rPr>
          <w:rFonts w:hint="eastAsia" w:eastAsia="仿宋_GB2312"/>
          <w:kern w:val="0"/>
          <w:sz w:val="28"/>
          <w:szCs w:val="28"/>
          <w:highlight w:val="none"/>
        </w:rPr>
        <w:t>发包</w:t>
      </w:r>
      <w:r>
        <w:rPr>
          <w:rFonts w:eastAsia="仿宋_GB2312"/>
          <w:kern w:val="0"/>
          <w:sz w:val="28"/>
          <w:szCs w:val="28"/>
          <w:highlight w:val="none"/>
        </w:rPr>
        <w:t>人提交修订的</w:t>
      </w:r>
      <w:r>
        <w:rPr>
          <w:rFonts w:hint="eastAsia" w:eastAsia="仿宋_GB2312"/>
          <w:kern w:val="0"/>
          <w:sz w:val="28"/>
          <w:szCs w:val="28"/>
          <w:highlight w:val="none"/>
        </w:rPr>
        <w:t>工作</w:t>
      </w:r>
      <w:r>
        <w:rPr>
          <w:rFonts w:eastAsia="仿宋_GB2312"/>
          <w:kern w:val="0"/>
          <w:sz w:val="28"/>
          <w:szCs w:val="28"/>
          <w:highlight w:val="none"/>
        </w:rPr>
        <w:t>计划，并附具有关措施和相关资料。发包人应在收到修订的</w:t>
      </w:r>
      <w:r>
        <w:rPr>
          <w:rFonts w:hint="eastAsia" w:eastAsia="仿宋_GB2312"/>
          <w:kern w:val="0"/>
          <w:sz w:val="28"/>
          <w:szCs w:val="28"/>
          <w:highlight w:val="none"/>
        </w:rPr>
        <w:t>工作</w:t>
      </w:r>
      <w:r>
        <w:rPr>
          <w:rFonts w:eastAsia="仿宋_GB2312"/>
          <w:kern w:val="0"/>
          <w:sz w:val="28"/>
          <w:szCs w:val="28"/>
          <w:highlight w:val="none"/>
        </w:rPr>
        <w:t>计划后</w:t>
      </w:r>
      <w:r>
        <w:rPr>
          <w:rFonts w:hint="eastAsia" w:eastAsia="仿宋_GB2312"/>
          <w:kern w:val="0"/>
          <w:sz w:val="28"/>
          <w:szCs w:val="28"/>
          <w:highlight w:val="none"/>
        </w:rPr>
        <w:t>5</w:t>
      </w:r>
      <w:r>
        <w:rPr>
          <w:rFonts w:eastAsia="仿宋_GB2312"/>
          <w:kern w:val="0"/>
          <w:sz w:val="28"/>
          <w:szCs w:val="28"/>
          <w:highlight w:val="none"/>
        </w:rPr>
        <w:t>天内完成审核和批准或提出修改意见</w:t>
      </w:r>
      <w:r>
        <w:rPr>
          <w:rFonts w:hint="eastAsia" w:eastAsia="仿宋_GB2312"/>
          <w:kern w:val="0"/>
          <w:sz w:val="28"/>
          <w:szCs w:val="28"/>
          <w:highlight w:val="none"/>
        </w:rPr>
        <w:t>，否则视为发包人同意承包人提交的修订的工作计划。发包人对修订工作计划的审核批准，不免除承包人未按合同约定期限完成相关工作内容的违约责任。</w:t>
      </w:r>
    </w:p>
    <w:bookmarkEnd w:id="203"/>
    <w:bookmarkEnd w:id="204"/>
    <w:p w14:paraId="05EB8358">
      <w:pPr>
        <w:pStyle w:val="8"/>
        <w:spacing w:before="120" w:after="120" w:line="360" w:lineRule="auto"/>
        <w:ind w:firstLine="560" w:firstLineChars="200"/>
        <w:rPr>
          <w:rFonts w:eastAsia="黑体"/>
          <w:b w:val="0"/>
          <w:highlight w:val="none"/>
        </w:rPr>
      </w:pPr>
      <w:bookmarkStart w:id="205" w:name="_Toc523396572"/>
      <w:bookmarkStart w:id="206" w:name="_Toc49849810"/>
      <w:bookmarkStart w:id="207" w:name="_Toc32650"/>
      <w:bookmarkStart w:id="208" w:name="_Toc296346574"/>
      <w:bookmarkStart w:id="209" w:name="_Toc296503073"/>
      <w:bookmarkStart w:id="210" w:name="_Toc337558772"/>
      <w:r>
        <w:rPr>
          <w:rFonts w:hint="eastAsia" w:eastAsia="黑体"/>
          <w:b w:val="0"/>
          <w:highlight w:val="none"/>
        </w:rPr>
        <w:t>6</w:t>
      </w:r>
      <w:r>
        <w:rPr>
          <w:rFonts w:eastAsia="黑体"/>
          <w:b w:val="0"/>
          <w:highlight w:val="none"/>
        </w:rPr>
        <w:t>.</w:t>
      </w:r>
      <w:r>
        <w:rPr>
          <w:rFonts w:hint="eastAsia" w:eastAsia="黑体"/>
          <w:b w:val="0"/>
          <w:highlight w:val="none"/>
        </w:rPr>
        <w:t>2进度</w:t>
      </w:r>
      <w:r>
        <w:rPr>
          <w:rFonts w:eastAsia="黑体"/>
          <w:b w:val="0"/>
          <w:highlight w:val="none"/>
        </w:rPr>
        <w:t>延误</w:t>
      </w:r>
      <w:bookmarkEnd w:id="205"/>
      <w:bookmarkEnd w:id="206"/>
      <w:bookmarkEnd w:id="207"/>
    </w:p>
    <w:bookmarkEnd w:id="208"/>
    <w:bookmarkEnd w:id="209"/>
    <w:bookmarkEnd w:id="210"/>
    <w:p w14:paraId="371A83D0">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2</w:t>
      </w:r>
      <w:r>
        <w:rPr>
          <w:rFonts w:eastAsia="仿宋_GB2312"/>
          <w:kern w:val="0"/>
          <w:sz w:val="28"/>
          <w:szCs w:val="28"/>
          <w:highlight w:val="none"/>
        </w:rPr>
        <w:t>.1 因发包人原因导致</w:t>
      </w:r>
      <w:r>
        <w:rPr>
          <w:rFonts w:hint="eastAsia" w:eastAsia="仿宋_GB2312"/>
          <w:kern w:val="0"/>
          <w:sz w:val="28"/>
          <w:szCs w:val="28"/>
          <w:highlight w:val="none"/>
        </w:rPr>
        <w:t>进度</w:t>
      </w:r>
      <w:r>
        <w:rPr>
          <w:rFonts w:eastAsia="仿宋_GB2312"/>
          <w:kern w:val="0"/>
          <w:sz w:val="28"/>
          <w:szCs w:val="28"/>
          <w:highlight w:val="none"/>
        </w:rPr>
        <w:t>延误</w:t>
      </w:r>
    </w:p>
    <w:p w14:paraId="0F3F88EC">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在合同履行过程中，</w:t>
      </w:r>
      <w:r>
        <w:rPr>
          <w:rFonts w:hint="eastAsia" w:eastAsia="仿宋_GB2312"/>
          <w:kern w:val="0"/>
          <w:sz w:val="28"/>
          <w:szCs w:val="28"/>
          <w:highlight w:val="none"/>
        </w:rPr>
        <w:t>发包人导致进度延误的情形主要有</w:t>
      </w:r>
      <w:r>
        <w:rPr>
          <w:rFonts w:eastAsia="仿宋_GB2312"/>
          <w:kern w:val="0"/>
          <w:sz w:val="28"/>
          <w:szCs w:val="28"/>
          <w:highlight w:val="none"/>
        </w:rPr>
        <w:t xml:space="preserve">： </w:t>
      </w:r>
    </w:p>
    <w:p w14:paraId="13748EB8">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（1）发包人未能按合同约定提供</w:t>
      </w:r>
      <w:r>
        <w:rPr>
          <w:rFonts w:hint="eastAsia" w:eastAsia="仿宋_GB2312"/>
          <w:kern w:val="0"/>
          <w:sz w:val="28"/>
          <w:szCs w:val="28"/>
          <w:highlight w:val="none"/>
        </w:rPr>
        <w:t>项目资料</w:t>
      </w:r>
      <w:r>
        <w:rPr>
          <w:rFonts w:eastAsia="仿宋_GB2312"/>
          <w:kern w:val="0"/>
          <w:sz w:val="28"/>
          <w:szCs w:val="28"/>
          <w:highlight w:val="none"/>
        </w:rPr>
        <w:t>或所提供</w:t>
      </w:r>
      <w:r>
        <w:rPr>
          <w:rFonts w:hint="eastAsia" w:eastAsia="仿宋_GB2312"/>
          <w:kern w:val="0"/>
          <w:sz w:val="28"/>
          <w:szCs w:val="28"/>
          <w:highlight w:val="none"/>
        </w:rPr>
        <w:t>的项目资料</w:t>
      </w:r>
      <w:r>
        <w:rPr>
          <w:rFonts w:eastAsia="仿宋_GB2312"/>
          <w:kern w:val="0"/>
          <w:sz w:val="28"/>
          <w:szCs w:val="28"/>
          <w:highlight w:val="none"/>
        </w:rPr>
        <w:t>不符合合同约定</w:t>
      </w:r>
      <w:r>
        <w:rPr>
          <w:rFonts w:hint="eastAsia" w:eastAsia="仿宋_GB2312"/>
          <w:kern w:val="0"/>
          <w:sz w:val="28"/>
          <w:szCs w:val="28"/>
          <w:highlight w:val="none"/>
        </w:rPr>
        <w:t>或</w:t>
      </w:r>
      <w:r>
        <w:rPr>
          <w:rFonts w:eastAsia="仿宋_GB2312"/>
          <w:kern w:val="0"/>
          <w:sz w:val="28"/>
          <w:szCs w:val="28"/>
          <w:highlight w:val="none"/>
        </w:rPr>
        <w:t>存在错误或疏漏的；</w:t>
      </w:r>
    </w:p>
    <w:p w14:paraId="7993D92B">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（2）</w:t>
      </w:r>
      <w:r>
        <w:rPr>
          <w:rFonts w:hint="eastAsia" w:eastAsia="仿宋_GB2312"/>
          <w:kern w:val="0"/>
          <w:sz w:val="28"/>
          <w:szCs w:val="28"/>
          <w:highlight w:val="none"/>
        </w:rPr>
        <w:t>发包人提出影响服务周期的变更要求的；</w:t>
      </w:r>
    </w:p>
    <w:p w14:paraId="37FF4CE5">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w:t>
      </w:r>
      <w:r>
        <w:rPr>
          <w:rFonts w:hint="eastAsia" w:eastAsia="仿宋_GB2312"/>
          <w:kern w:val="0"/>
          <w:sz w:val="28"/>
          <w:szCs w:val="28"/>
          <w:highlight w:val="none"/>
        </w:rPr>
        <w:t>3</w:t>
      </w:r>
      <w:r>
        <w:rPr>
          <w:rFonts w:eastAsia="仿宋_GB2312"/>
          <w:kern w:val="0"/>
          <w:sz w:val="28"/>
          <w:szCs w:val="28"/>
          <w:highlight w:val="none"/>
        </w:rPr>
        <w:t>）其他情形。</w:t>
      </w:r>
    </w:p>
    <w:p w14:paraId="5835B3D9">
      <w:pPr>
        <w:ind w:firstLine="560" w:firstLineChars="200"/>
        <w:rPr>
          <w:rFonts w:eastAsia="仿宋_GB2312" w:cs="Courier New"/>
          <w:sz w:val="28"/>
          <w:szCs w:val="28"/>
          <w:highlight w:val="none"/>
        </w:rPr>
      </w:pPr>
      <w:r>
        <w:rPr>
          <w:rFonts w:hint="eastAsia" w:eastAsia="仿宋_GB2312" w:cs="Courier New"/>
          <w:sz w:val="28"/>
          <w:szCs w:val="28"/>
          <w:highlight w:val="none"/>
        </w:rPr>
        <w:t>承包人应</w:t>
      </w:r>
      <w:r>
        <w:rPr>
          <w:rFonts w:eastAsia="仿宋_GB2312" w:cs="Courier New"/>
          <w:sz w:val="28"/>
          <w:szCs w:val="28"/>
          <w:highlight w:val="none"/>
        </w:rPr>
        <w:t>在发生</w:t>
      </w:r>
      <w:r>
        <w:rPr>
          <w:rFonts w:hint="eastAsia" w:eastAsia="仿宋_GB2312" w:cs="Courier New"/>
          <w:sz w:val="28"/>
          <w:szCs w:val="28"/>
          <w:highlight w:val="none"/>
        </w:rPr>
        <w:t>上述</w:t>
      </w:r>
      <w:r>
        <w:rPr>
          <w:rFonts w:eastAsia="仿宋_GB2312" w:cs="Courier New"/>
          <w:sz w:val="28"/>
          <w:szCs w:val="28"/>
          <w:highlight w:val="none"/>
        </w:rPr>
        <w:t>情</w:t>
      </w:r>
      <w:r>
        <w:rPr>
          <w:rFonts w:hint="eastAsia" w:eastAsia="仿宋_GB2312" w:cs="Courier New"/>
          <w:sz w:val="28"/>
          <w:szCs w:val="28"/>
          <w:highlight w:val="none"/>
        </w:rPr>
        <w:t>形</w:t>
      </w:r>
      <w:r>
        <w:rPr>
          <w:rFonts w:eastAsia="仿宋_GB2312" w:cs="Courier New"/>
          <w:sz w:val="28"/>
          <w:szCs w:val="28"/>
          <w:highlight w:val="none"/>
        </w:rPr>
        <w:t>后</w:t>
      </w:r>
      <w:r>
        <w:rPr>
          <w:rFonts w:hint="eastAsia" w:eastAsia="仿宋_GB2312" w:cs="Courier New"/>
          <w:sz w:val="28"/>
          <w:szCs w:val="28"/>
          <w:highlight w:val="none"/>
        </w:rPr>
        <w:t>5</w:t>
      </w:r>
      <w:r>
        <w:rPr>
          <w:rFonts w:eastAsia="仿宋_GB2312" w:cs="Courier New"/>
          <w:sz w:val="28"/>
          <w:szCs w:val="28"/>
          <w:highlight w:val="none"/>
        </w:rPr>
        <w:t>天内向</w:t>
      </w:r>
      <w:r>
        <w:rPr>
          <w:rFonts w:hint="eastAsia" w:eastAsia="仿宋_GB2312" w:cs="Courier New"/>
          <w:sz w:val="28"/>
          <w:szCs w:val="28"/>
          <w:highlight w:val="none"/>
        </w:rPr>
        <w:t>发包人</w:t>
      </w:r>
      <w:r>
        <w:rPr>
          <w:rFonts w:eastAsia="仿宋_GB2312" w:cs="Courier New"/>
          <w:sz w:val="28"/>
          <w:szCs w:val="28"/>
          <w:highlight w:val="none"/>
        </w:rPr>
        <w:t>发出要求延期的书面通知，</w:t>
      </w:r>
      <w:r>
        <w:rPr>
          <w:rFonts w:hint="eastAsia" w:eastAsia="仿宋_GB2312" w:cs="Courier New"/>
          <w:sz w:val="28"/>
          <w:szCs w:val="28"/>
          <w:highlight w:val="none"/>
        </w:rPr>
        <w:t>在</w:t>
      </w:r>
      <w:r>
        <w:rPr>
          <w:rFonts w:eastAsia="仿宋_GB2312" w:cs="Courier New"/>
          <w:sz w:val="28"/>
          <w:szCs w:val="28"/>
          <w:highlight w:val="none"/>
        </w:rPr>
        <w:t>发生</w:t>
      </w:r>
      <w:r>
        <w:rPr>
          <w:rFonts w:hint="eastAsia" w:eastAsia="仿宋_GB2312" w:cs="Courier New"/>
          <w:sz w:val="28"/>
          <w:szCs w:val="28"/>
          <w:highlight w:val="none"/>
        </w:rPr>
        <w:t>该</w:t>
      </w:r>
      <w:r>
        <w:rPr>
          <w:rFonts w:eastAsia="仿宋_GB2312" w:cs="Courier New"/>
          <w:sz w:val="28"/>
          <w:szCs w:val="28"/>
          <w:highlight w:val="none"/>
        </w:rPr>
        <w:t>情</w:t>
      </w:r>
      <w:r>
        <w:rPr>
          <w:rFonts w:hint="eastAsia" w:eastAsia="仿宋_GB2312" w:cs="Courier New"/>
          <w:sz w:val="28"/>
          <w:szCs w:val="28"/>
          <w:highlight w:val="none"/>
        </w:rPr>
        <w:t>形</w:t>
      </w:r>
      <w:r>
        <w:rPr>
          <w:rFonts w:eastAsia="仿宋_GB2312" w:cs="Courier New"/>
          <w:sz w:val="28"/>
          <w:szCs w:val="28"/>
          <w:highlight w:val="none"/>
        </w:rPr>
        <w:t>后</w:t>
      </w:r>
      <w:r>
        <w:rPr>
          <w:rFonts w:hint="eastAsia" w:eastAsia="仿宋_GB2312" w:cs="Courier New"/>
          <w:sz w:val="28"/>
          <w:szCs w:val="28"/>
          <w:highlight w:val="none"/>
        </w:rPr>
        <w:t>10</w:t>
      </w:r>
      <w:r>
        <w:rPr>
          <w:rFonts w:eastAsia="仿宋_GB2312" w:cs="Courier New"/>
          <w:sz w:val="28"/>
          <w:szCs w:val="28"/>
          <w:highlight w:val="none"/>
        </w:rPr>
        <w:t>天内提交要求延期的详细说明供</w:t>
      </w:r>
      <w:r>
        <w:rPr>
          <w:rFonts w:hint="eastAsia" w:eastAsia="仿宋_GB2312" w:cs="Courier New"/>
          <w:sz w:val="28"/>
          <w:szCs w:val="28"/>
          <w:highlight w:val="none"/>
        </w:rPr>
        <w:t>发包人审查。发包人</w:t>
      </w:r>
      <w:r>
        <w:rPr>
          <w:rFonts w:eastAsia="仿宋_GB2312" w:cs="Courier New"/>
          <w:sz w:val="28"/>
          <w:szCs w:val="28"/>
          <w:highlight w:val="none"/>
        </w:rPr>
        <w:t>收到</w:t>
      </w:r>
      <w:r>
        <w:rPr>
          <w:rFonts w:hint="eastAsia" w:eastAsia="仿宋_GB2312" w:cs="Courier New"/>
          <w:sz w:val="28"/>
          <w:szCs w:val="28"/>
          <w:highlight w:val="none"/>
        </w:rPr>
        <w:t>承包人</w:t>
      </w:r>
      <w:r>
        <w:rPr>
          <w:rFonts w:eastAsia="仿宋_GB2312" w:cs="Courier New"/>
          <w:sz w:val="28"/>
          <w:szCs w:val="28"/>
          <w:highlight w:val="none"/>
        </w:rPr>
        <w:t>要求延期的详细说明后，</w:t>
      </w:r>
      <w:r>
        <w:rPr>
          <w:rFonts w:hint="eastAsia" w:eastAsia="仿宋_GB2312" w:cs="Courier New"/>
          <w:sz w:val="28"/>
          <w:szCs w:val="28"/>
          <w:highlight w:val="none"/>
        </w:rPr>
        <w:t>应</w:t>
      </w:r>
      <w:r>
        <w:rPr>
          <w:rFonts w:eastAsia="仿宋_GB2312" w:cs="Courier New"/>
          <w:sz w:val="28"/>
          <w:szCs w:val="28"/>
          <w:highlight w:val="none"/>
        </w:rPr>
        <w:t>在</w:t>
      </w:r>
      <w:r>
        <w:rPr>
          <w:rFonts w:hint="eastAsia" w:eastAsia="仿宋_GB2312" w:cs="Courier New"/>
          <w:sz w:val="28"/>
          <w:szCs w:val="28"/>
          <w:highlight w:val="none"/>
        </w:rPr>
        <w:t>5</w:t>
      </w:r>
      <w:r>
        <w:rPr>
          <w:rFonts w:eastAsia="仿宋_GB2312" w:cs="Courier New"/>
          <w:sz w:val="28"/>
          <w:szCs w:val="28"/>
          <w:highlight w:val="none"/>
        </w:rPr>
        <w:t>天内</w:t>
      </w:r>
      <w:r>
        <w:rPr>
          <w:rFonts w:hint="eastAsia" w:eastAsia="仿宋_GB2312" w:cs="Courier New"/>
          <w:sz w:val="28"/>
          <w:szCs w:val="28"/>
          <w:highlight w:val="none"/>
        </w:rPr>
        <w:t>进行</w:t>
      </w:r>
      <w:r>
        <w:rPr>
          <w:rFonts w:eastAsia="仿宋_GB2312" w:cs="Courier New"/>
          <w:sz w:val="28"/>
          <w:szCs w:val="28"/>
          <w:highlight w:val="none"/>
        </w:rPr>
        <w:t>审查</w:t>
      </w:r>
      <w:r>
        <w:rPr>
          <w:rFonts w:hint="eastAsia" w:eastAsia="仿宋_GB2312" w:cs="Courier New"/>
          <w:sz w:val="28"/>
          <w:szCs w:val="28"/>
          <w:highlight w:val="none"/>
        </w:rPr>
        <w:t>并就</w:t>
      </w:r>
      <w:r>
        <w:rPr>
          <w:rFonts w:eastAsia="仿宋_GB2312" w:cs="Courier New"/>
          <w:sz w:val="28"/>
          <w:szCs w:val="28"/>
          <w:highlight w:val="none"/>
        </w:rPr>
        <w:t>是否延长</w:t>
      </w:r>
      <w:r>
        <w:rPr>
          <w:rFonts w:hint="eastAsia" w:eastAsia="仿宋_GB2312" w:cs="Courier New"/>
          <w:sz w:val="28"/>
          <w:szCs w:val="28"/>
          <w:highlight w:val="none"/>
        </w:rPr>
        <w:t>服务</w:t>
      </w:r>
      <w:r>
        <w:rPr>
          <w:rFonts w:eastAsia="仿宋_GB2312" w:cs="Courier New"/>
          <w:sz w:val="28"/>
          <w:szCs w:val="28"/>
          <w:highlight w:val="none"/>
        </w:rPr>
        <w:t>周期及延期天数向</w:t>
      </w:r>
      <w:r>
        <w:rPr>
          <w:rFonts w:hint="eastAsia" w:eastAsia="仿宋_GB2312" w:cs="Courier New"/>
          <w:sz w:val="28"/>
          <w:szCs w:val="28"/>
          <w:highlight w:val="none"/>
        </w:rPr>
        <w:t>承包人进行</w:t>
      </w:r>
      <w:r>
        <w:rPr>
          <w:rFonts w:eastAsia="仿宋_GB2312" w:cs="Courier New"/>
          <w:sz w:val="28"/>
          <w:szCs w:val="28"/>
          <w:highlight w:val="none"/>
        </w:rPr>
        <w:t>书面答复。</w:t>
      </w:r>
    </w:p>
    <w:p w14:paraId="1F4170B0">
      <w:pPr>
        <w:autoSpaceDE w:val="0"/>
        <w:autoSpaceDN w:val="0"/>
        <w:adjustRightInd w:val="0"/>
        <w:spacing w:line="360" w:lineRule="auto"/>
        <w:ind w:firstLine="560" w:firstLineChars="200"/>
        <w:jc w:val="left"/>
        <w:rPr>
          <w:rFonts w:eastAsia="仿宋_GB2312"/>
          <w:sz w:val="28"/>
          <w:szCs w:val="28"/>
          <w:highlight w:val="none"/>
        </w:rPr>
      </w:pP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2</w:t>
      </w:r>
      <w:r>
        <w:rPr>
          <w:rFonts w:eastAsia="仿宋_GB2312"/>
          <w:kern w:val="0"/>
          <w:sz w:val="28"/>
          <w:szCs w:val="28"/>
          <w:highlight w:val="none"/>
        </w:rPr>
        <w:t>.2 因</w:t>
      </w:r>
      <w:r>
        <w:rPr>
          <w:rFonts w:hint="eastAsia" w:eastAsia="仿宋_GB2312"/>
          <w:kern w:val="0"/>
          <w:sz w:val="28"/>
          <w:szCs w:val="28"/>
          <w:highlight w:val="none"/>
        </w:rPr>
        <w:t>承包人</w:t>
      </w:r>
      <w:r>
        <w:rPr>
          <w:rFonts w:eastAsia="仿宋_GB2312"/>
          <w:kern w:val="0"/>
          <w:sz w:val="28"/>
          <w:szCs w:val="28"/>
          <w:highlight w:val="none"/>
        </w:rPr>
        <w:t>原因导致</w:t>
      </w:r>
      <w:r>
        <w:rPr>
          <w:rFonts w:hint="eastAsia" w:eastAsia="仿宋_GB2312"/>
          <w:kern w:val="0"/>
          <w:sz w:val="28"/>
          <w:szCs w:val="28"/>
          <w:highlight w:val="none"/>
        </w:rPr>
        <w:t>进度</w:t>
      </w:r>
      <w:r>
        <w:rPr>
          <w:rFonts w:eastAsia="仿宋_GB2312"/>
          <w:kern w:val="0"/>
          <w:sz w:val="28"/>
          <w:szCs w:val="28"/>
          <w:highlight w:val="none"/>
        </w:rPr>
        <w:t>延误</w:t>
      </w:r>
    </w:p>
    <w:p w14:paraId="2C8CD626">
      <w:pPr>
        <w:adjustRightInd w:val="0"/>
        <w:spacing w:line="360" w:lineRule="auto"/>
        <w:ind w:firstLine="560" w:firstLineChars="200"/>
        <w:jc w:val="left"/>
        <w:rPr>
          <w:rFonts w:eastAsia="仿宋_GB2312"/>
          <w:kern w:val="0"/>
          <w:sz w:val="28"/>
          <w:szCs w:val="28"/>
          <w:highlight w:val="none"/>
        </w:rPr>
      </w:pPr>
      <w:bookmarkStart w:id="211" w:name="_Toc296503076"/>
      <w:bookmarkStart w:id="212" w:name="_Toc296346577"/>
      <w:r>
        <w:rPr>
          <w:rFonts w:eastAsia="仿宋_GB2312"/>
          <w:kern w:val="0"/>
          <w:sz w:val="28"/>
          <w:szCs w:val="28"/>
          <w:highlight w:val="none"/>
        </w:rPr>
        <w:t>因</w:t>
      </w:r>
      <w:bookmarkEnd w:id="211"/>
      <w:bookmarkEnd w:id="212"/>
      <w:r>
        <w:rPr>
          <w:rFonts w:hint="eastAsia" w:eastAsia="仿宋_GB2312"/>
          <w:kern w:val="0"/>
          <w:sz w:val="28"/>
          <w:szCs w:val="28"/>
          <w:highlight w:val="none"/>
        </w:rPr>
        <w:t>承包人</w:t>
      </w:r>
      <w:r>
        <w:rPr>
          <w:rFonts w:eastAsia="仿宋_GB2312"/>
          <w:kern w:val="0"/>
          <w:sz w:val="28"/>
          <w:szCs w:val="28"/>
          <w:highlight w:val="none"/>
        </w:rPr>
        <w:t>原因</w:t>
      </w:r>
      <w:r>
        <w:rPr>
          <w:rFonts w:hint="eastAsia" w:eastAsia="仿宋_GB2312"/>
          <w:kern w:val="0"/>
          <w:sz w:val="28"/>
          <w:szCs w:val="28"/>
          <w:highlight w:val="none"/>
        </w:rPr>
        <w:t>导致进度</w:t>
      </w:r>
      <w:r>
        <w:rPr>
          <w:rFonts w:eastAsia="仿宋_GB2312"/>
          <w:kern w:val="0"/>
          <w:sz w:val="28"/>
          <w:szCs w:val="28"/>
          <w:highlight w:val="none"/>
        </w:rPr>
        <w:t>延误的，</w:t>
      </w:r>
      <w:r>
        <w:rPr>
          <w:rFonts w:hint="eastAsia" w:eastAsia="仿宋_GB2312"/>
          <w:kern w:val="0"/>
          <w:sz w:val="28"/>
          <w:szCs w:val="28"/>
          <w:highlight w:val="none"/>
        </w:rPr>
        <w:t>承包人应当按照第16.2款〔承包人违约责任〕承担责任</w:t>
      </w:r>
      <w:r>
        <w:rPr>
          <w:rFonts w:eastAsia="仿宋_GB2312"/>
          <w:kern w:val="0"/>
          <w:sz w:val="28"/>
          <w:szCs w:val="28"/>
          <w:highlight w:val="none"/>
        </w:rPr>
        <w:t>。</w:t>
      </w:r>
    </w:p>
    <w:p w14:paraId="32002AD9">
      <w:pPr>
        <w:pStyle w:val="8"/>
        <w:spacing w:before="120" w:after="120" w:line="360" w:lineRule="auto"/>
        <w:ind w:firstLine="560" w:firstLineChars="200"/>
        <w:rPr>
          <w:rFonts w:eastAsia="黑体"/>
          <w:b w:val="0"/>
          <w:highlight w:val="none"/>
        </w:rPr>
      </w:pPr>
      <w:bookmarkStart w:id="213" w:name="_Toc523396573"/>
      <w:bookmarkStart w:id="214" w:name="_Toc351203550"/>
      <w:bookmarkStart w:id="215" w:name="_Toc49849811"/>
      <w:bookmarkStart w:id="216" w:name="_Toc7721"/>
      <w:bookmarkStart w:id="217" w:name="_Toc296503077"/>
      <w:bookmarkStart w:id="218" w:name="_Toc337558775"/>
      <w:bookmarkStart w:id="219" w:name="_Toc296346578"/>
      <w:r>
        <w:rPr>
          <w:rFonts w:hint="eastAsia" w:eastAsia="黑体"/>
          <w:b w:val="0"/>
          <w:highlight w:val="none"/>
        </w:rPr>
        <w:t>6</w:t>
      </w:r>
      <w:r>
        <w:rPr>
          <w:rFonts w:eastAsia="黑体"/>
          <w:b w:val="0"/>
          <w:highlight w:val="none"/>
        </w:rPr>
        <w:t>.</w:t>
      </w:r>
      <w:r>
        <w:rPr>
          <w:rFonts w:hint="eastAsia" w:eastAsia="黑体"/>
          <w:b w:val="0"/>
          <w:highlight w:val="none"/>
        </w:rPr>
        <w:t>3 工作</w:t>
      </w:r>
      <w:r>
        <w:rPr>
          <w:rFonts w:eastAsia="黑体"/>
          <w:b w:val="0"/>
          <w:highlight w:val="none"/>
        </w:rPr>
        <w:t>暂停</w:t>
      </w:r>
      <w:bookmarkEnd w:id="213"/>
      <w:bookmarkEnd w:id="214"/>
      <w:bookmarkEnd w:id="215"/>
      <w:bookmarkEnd w:id="216"/>
    </w:p>
    <w:bookmarkEnd w:id="217"/>
    <w:bookmarkEnd w:id="218"/>
    <w:bookmarkEnd w:id="219"/>
    <w:p w14:paraId="4B78A5C4">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3</w:t>
      </w:r>
      <w:r>
        <w:rPr>
          <w:rFonts w:eastAsia="仿宋_GB2312"/>
          <w:kern w:val="0"/>
          <w:sz w:val="28"/>
          <w:szCs w:val="28"/>
          <w:highlight w:val="none"/>
        </w:rPr>
        <w:t>.1</w:t>
      </w:r>
      <w:r>
        <w:rPr>
          <w:rFonts w:hint="eastAsia" w:eastAsia="仿宋_GB2312"/>
          <w:kern w:val="0"/>
          <w:sz w:val="28"/>
          <w:szCs w:val="28"/>
          <w:highlight w:val="none"/>
        </w:rPr>
        <w:t xml:space="preserve"> </w:t>
      </w:r>
      <w:r>
        <w:rPr>
          <w:rFonts w:eastAsia="仿宋_GB2312"/>
          <w:kern w:val="0"/>
          <w:sz w:val="28"/>
          <w:szCs w:val="28"/>
          <w:highlight w:val="none"/>
        </w:rPr>
        <w:t>发包人原因引起的暂停</w:t>
      </w:r>
      <w:r>
        <w:rPr>
          <w:rFonts w:hint="eastAsia" w:eastAsia="仿宋_GB2312"/>
          <w:kern w:val="0"/>
          <w:sz w:val="28"/>
          <w:szCs w:val="28"/>
          <w:highlight w:val="none"/>
        </w:rPr>
        <w:t>工作</w:t>
      </w:r>
    </w:p>
    <w:p w14:paraId="6E7C2F5C">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因发包人原因引起暂停</w:t>
      </w:r>
      <w:r>
        <w:rPr>
          <w:rFonts w:hint="eastAsia" w:eastAsia="仿宋_GB2312"/>
          <w:kern w:val="0"/>
          <w:sz w:val="28"/>
          <w:szCs w:val="28"/>
          <w:highlight w:val="none"/>
        </w:rPr>
        <w:t>工作</w:t>
      </w:r>
      <w:r>
        <w:rPr>
          <w:rFonts w:eastAsia="仿宋_GB2312"/>
          <w:kern w:val="0"/>
          <w:sz w:val="28"/>
          <w:szCs w:val="28"/>
          <w:highlight w:val="none"/>
        </w:rPr>
        <w:t>的，发包人应及时下达暂停指示</w:t>
      </w:r>
      <w:r>
        <w:rPr>
          <w:rFonts w:hint="eastAsia" w:eastAsia="仿宋_GB2312"/>
          <w:kern w:val="0"/>
          <w:sz w:val="28"/>
          <w:szCs w:val="28"/>
          <w:highlight w:val="none"/>
        </w:rPr>
        <w:t>并顺延服务周期</w:t>
      </w:r>
      <w:r>
        <w:rPr>
          <w:rFonts w:eastAsia="仿宋_GB2312"/>
          <w:kern w:val="0"/>
          <w:sz w:val="28"/>
          <w:szCs w:val="28"/>
          <w:highlight w:val="none"/>
        </w:rPr>
        <w:t>。</w:t>
      </w:r>
    </w:p>
    <w:p w14:paraId="2D31D07D">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6</w:t>
      </w:r>
      <w:r>
        <w:rPr>
          <w:rFonts w:eastAsia="仿宋_GB2312"/>
          <w:kern w:val="0"/>
          <w:sz w:val="28"/>
          <w:szCs w:val="28"/>
          <w:highlight w:val="none"/>
        </w:rPr>
        <w:t>.</w:t>
      </w:r>
      <w:r>
        <w:rPr>
          <w:rFonts w:hint="eastAsia" w:eastAsia="仿宋_GB2312"/>
          <w:kern w:val="0"/>
          <w:sz w:val="28"/>
          <w:szCs w:val="28"/>
          <w:highlight w:val="none"/>
        </w:rPr>
        <w:t>3</w:t>
      </w:r>
      <w:r>
        <w:rPr>
          <w:rFonts w:eastAsia="仿宋_GB2312"/>
          <w:kern w:val="0"/>
          <w:sz w:val="28"/>
          <w:szCs w:val="28"/>
          <w:highlight w:val="none"/>
        </w:rPr>
        <w:t xml:space="preserve">.2 </w:t>
      </w:r>
      <w:r>
        <w:rPr>
          <w:rFonts w:hint="eastAsia" w:eastAsia="仿宋_GB2312"/>
          <w:kern w:val="0"/>
          <w:sz w:val="28"/>
          <w:szCs w:val="28"/>
          <w:highlight w:val="none"/>
        </w:rPr>
        <w:t>承包人</w:t>
      </w:r>
      <w:r>
        <w:rPr>
          <w:rFonts w:eastAsia="仿宋_GB2312"/>
          <w:kern w:val="0"/>
          <w:sz w:val="28"/>
          <w:szCs w:val="28"/>
          <w:highlight w:val="none"/>
        </w:rPr>
        <w:t>原因引起的暂停</w:t>
      </w:r>
      <w:r>
        <w:rPr>
          <w:rFonts w:hint="eastAsia" w:eastAsia="仿宋_GB2312"/>
          <w:kern w:val="0"/>
          <w:sz w:val="28"/>
          <w:szCs w:val="28"/>
          <w:highlight w:val="none"/>
        </w:rPr>
        <w:t>工作</w:t>
      </w:r>
    </w:p>
    <w:p w14:paraId="6B180CD2">
      <w:pPr>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因</w:t>
      </w:r>
      <w:r>
        <w:rPr>
          <w:rFonts w:hint="eastAsia" w:eastAsia="仿宋_GB2312"/>
          <w:kern w:val="0"/>
          <w:sz w:val="28"/>
          <w:szCs w:val="28"/>
          <w:highlight w:val="none"/>
        </w:rPr>
        <w:t>承包人</w:t>
      </w:r>
      <w:r>
        <w:rPr>
          <w:rFonts w:eastAsia="仿宋_GB2312"/>
          <w:kern w:val="0"/>
          <w:sz w:val="28"/>
          <w:szCs w:val="28"/>
          <w:highlight w:val="none"/>
        </w:rPr>
        <w:t>原因引起的暂停</w:t>
      </w:r>
      <w:r>
        <w:rPr>
          <w:rFonts w:hint="eastAsia" w:eastAsia="仿宋_GB2312"/>
          <w:kern w:val="0"/>
          <w:sz w:val="28"/>
          <w:szCs w:val="28"/>
          <w:highlight w:val="none"/>
        </w:rPr>
        <w:t>服务</w:t>
      </w:r>
      <w:r>
        <w:rPr>
          <w:rFonts w:eastAsia="仿宋_GB2312"/>
          <w:kern w:val="0"/>
          <w:sz w:val="28"/>
          <w:szCs w:val="28"/>
          <w:highlight w:val="none"/>
        </w:rPr>
        <w:t>，</w:t>
      </w:r>
      <w:r>
        <w:rPr>
          <w:rFonts w:hint="eastAsia" w:eastAsia="仿宋_GB2312"/>
          <w:kern w:val="0"/>
          <w:sz w:val="28"/>
          <w:szCs w:val="28"/>
          <w:highlight w:val="none"/>
        </w:rPr>
        <w:t>承包人应当尽快向发包人发出书面通知并按第16.2款〔承包人违约责任〕承担责任</w:t>
      </w:r>
      <w:r>
        <w:rPr>
          <w:rFonts w:eastAsia="仿宋_GB2312"/>
          <w:kern w:val="0"/>
          <w:sz w:val="28"/>
          <w:szCs w:val="28"/>
          <w:highlight w:val="none"/>
        </w:rPr>
        <w:t>，且</w:t>
      </w:r>
      <w:r>
        <w:rPr>
          <w:rFonts w:hint="eastAsia" w:eastAsia="仿宋_GB2312"/>
          <w:kern w:val="0"/>
          <w:sz w:val="28"/>
          <w:szCs w:val="28"/>
          <w:highlight w:val="none"/>
        </w:rPr>
        <w:t>承包人</w:t>
      </w:r>
      <w:r>
        <w:rPr>
          <w:rFonts w:eastAsia="仿宋_GB2312"/>
          <w:kern w:val="0"/>
          <w:sz w:val="28"/>
          <w:szCs w:val="28"/>
          <w:highlight w:val="none"/>
        </w:rPr>
        <w:t>在收到</w:t>
      </w:r>
      <w:r>
        <w:rPr>
          <w:rFonts w:hint="eastAsia" w:eastAsia="仿宋_GB2312"/>
          <w:kern w:val="0"/>
          <w:sz w:val="28"/>
          <w:szCs w:val="28"/>
          <w:highlight w:val="none"/>
        </w:rPr>
        <w:t>发包</w:t>
      </w:r>
      <w:r>
        <w:rPr>
          <w:rFonts w:eastAsia="仿宋_GB2312"/>
          <w:kern w:val="0"/>
          <w:sz w:val="28"/>
          <w:szCs w:val="28"/>
          <w:highlight w:val="none"/>
        </w:rPr>
        <w:t>人复工指示后</w:t>
      </w:r>
      <w:r>
        <w:rPr>
          <w:rFonts w:hint="eastAsia" w:eastAsia="仿宋_GB2312"/>
          <w:kern w:val="0"/>
          <w:sz w:val="28"/>
          <w:szCs w:val="28"/>
          <w:highlight w:val="none"/>
        </w:rPr>
        <w:t>15</w:t>
      </w:r>
      <w:r>
        <w:rPr>
          <w:rFonts w:eastAsia="仿宋_GB2312"/>
          <w:kern w:val="0"/>
          <w:sz w:val="28"/>
          <w:szCs w:val="28"/>
          <w:highlight w:val="none"/>
        </w:rPr>
        <w:t>天内仍未复工的，视为</w:t>
      </w:r>
      <w:r>
        <w:rPr>
          <w:rFonts w:hint="eastAsia" w:eastAsia="仿宋_GB2312"/>
          <w:kern w:val="0"/>
          <w:sz w:val="28"/>
          <w:szCs w:val="28"/>
          <w:highlight w:val="none"/>
        </w:rPr>
        <w:t>承包人</w:t>
      </w:r>
      <w:r>
        <w:rPr>
          <w:rFonts w:eastAsia="仿宋_GB2312"/>
          <w:kern w:val="0"/>
          <w:sz w:val="28"/>
          <w:szCs w:val="28"/>
          <w:highlight w:val="none"/>
        </w:rPr>
        <w:t>无法继续履行合同的情形</w:t>
      </w:r>
      <w:r>
        <w:rPr>
          <w:rFonts w:hint="eastAsia" w:eastAsia="仿宋_GB2312"/>
          <w:kern w:val="0"/>
          <w:sz w:val="28"/>
          <w:szCs w:val="28"/>
          <w:highlight w:val="none"/>
        </w:rPr>
        <w:t>，承包人应按第18条〔合同解除〕的约定承担责任</w:t>
      </w:r>
      <w:r>
        <w:rPr>
          <w:rFonts w:eastAsia="仿宋_GB2312"/>
          <w:kern w:val="0"/>
          <w:sz w:val="28"/>
          <w:szCs w:val="28"/>
          <w:highlight w:val="none"/>
        </w:rPr>
        <w:t>。</w:t>
      </w:r>
    </w:p>
    <w:p w14:paraId="14B0C416">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6.3.3 其他原因引起的暂停工作</w:t>
      </w:r>
    </w:p>
    <w:p w14:paraId="5C5F33C4">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当出现非承包人原因需暂停工作的，承包人应当尽快向发包人发出书面通知并取得发包人的同意后方可暂停工作。</w:t>
      </w:r>
    </w:p>
    <w:p w14:paraId="4B51D3BF">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在上述情形下承包人的服务暂停，承包人的服务周期应当相应延长，复工应有发包人与承包人共同确认的合理期限。</w:t>
      </w:r>
    </w:p>
    <w:p w14:paraId="1D3535A8">
      <w:pPr>
        <w:pStyle w:val="7"/>
        <w:spacing w:before="120" w:after="120" w:line="360" w:lineRule="auto"/>
        <w:rPr>
          <w:rFonts w:ascii="Times New Roman" w:hAnsi="Times New Roman" w:eastAsia="黑体"/>
          <w:b w:val="0"/>
          <w:highlight w:val="none"/>
        </w:rPr>
      </w:pPr>
      <w:bookmarkStart w:id="220" w:name="_Toc29887"/>
      <w:bookmarkStart w:id="221" w:name="_Toc20246"/>
      <w:bookmarkStart w:id="222" w:name="_Toc30857"/>
      <w:bookmarkStart w:id="223" w:name="_Toc296346584"/>
      <w:bookmarkStart w:id="224" w:name="_Toc296503083"/>
      <w:r>
        <w:rPr>
          <w:rFonts w:hint="eastAsia" w:ascii="Times New Roman" w:hAnsi="Times New Roman" w:eastAsia="黑体"/>
          <w:b w:val="0"/>
          <w:highlight w:val="none"/>
        </w:rPr>
        <w:t>7</w:t>
      </w:r>
      <w:r>
        <w:rPr>
          <w:rFonts w:ascii="Times New Roman" w:hAnsi="Times New Roman" w:eastAsia="黑体"/>
          <w:b w:val="0"/>
          <w:highlight w:val="none"/>
        </w:rPr>
        <w:t xml:space="preserve">. </w:t>
      </w:r>
      <w:r>
        <w:rPr>
          <w:rFonts w:hint="eastAsia" w:ascii="Times New Roman" w:hAnsi="Times New Roman" w:eastAsia="黑体"/>
          <w:b w:val="0"/>
          <w:highlight w:val="none"/>
        </w:rPr>
        <w:t>成果文件交付</w:t>
      </w:r>
      <w:bookmarkEnd w:id="220"/>
      <w:bookmarkEnd w:id="221"/>
      <w:bookmarkEnd w:id="222"/>
    </w:p>
    <w:p w14:paraId="1D583DC2">
      <w:pPr>
        <w:pStyle w:val="8"/>
        <w:spacing w:before="120" w:after="120" w:line="360" w:lineRule="auto"/>
        <w:ind w:firstLine="560" w:firstLineChars="200"/>
        <w:rPr>
          <w:rFonts w:eastAsia="黑体"/>
          <w:b w:val="0"/>
          <w:highlight w:val="none"/>
        </w:rPr>
      </w:pPr>
      <w:bookmarkStart w:id="225" w:name="_Toc49849813"/>
      <w:bookmarkStart w:id="226" w:name="_Toc523396575"/>
      <w:bookmarkStart w:id="227" w:name="_Toc31905"/>
      <w:r>
        <w:rPr>
          <w:rFonts w:hint="eastAsia" w:eastAsia="黑体"/>
          <w:b w:val="0"/>
          <w:highlight w:val="none"/>
        </w:rPr>
        <w:t>7</w:t>
      </w:r>
      <w:r>
        <w:rPr>
          <w:rFonts w:eastAsia="黑体"/>
          <w:b w:val="0"/>
          <w:highlight w:val="none"/>
        </w:rPr>
        <w:t>.1</w:t>
      </w:r>
      <w:r>
        <w:rPr>
          <w:rFonts w:hint="eastAsia" w:eastAsia="黑体"/>
          <w:b w:val="0"/>
          <w:highlight w:val="none"/>
        </w:rPr>
        <w:t xml:space="preserve"> 成果文件交付的内容</w:t>
      </w:r>
      <w:bookmarkEnd w:id="225"/>
      <w:bookmarkEnd w:id="226"/>
      <w:bookmarkEnd w:id="227"/>
    </w:p>
    <w:p w14:paraId="5D45F924">
      <w:pPr>
        <w:ind w:firstLine="560" w:firstLineChars="200"/>
        <w:rPr>
          <w:sz w:val="28"/>
          <w:szCs w:val="28"/>
          <w:highlight w:val="none"/>
        </w:rPr>
      </w:pPr>
      <w:r>
        <w:rPr>
          <w:rFonts w:hint="eastAsia" w:eastAsia="仿宋_GB2312"/>
          <w:kern w:val="0"/>
          <w:sz w:val="28"/>
          <w:szCs w:val="28"/>
          <w:highlight w:val="none"/>
        </w:rPr>
        <w:t>详见附件2《技术需求书》</w:t>
      </w:r>
      <w:r>
        <w:rPr>
          <w:rFonts w:eastAsia="仿宋_GB2312"/>
          <w:kern w:val="0"/>
          <w:sz w:val="28"/>
          <w:szCs w:val="28"/>
          <w:highlight w:val="none"/>
        </w:rPr>
        <w:t>9.3章节</w:t>
      </w:r>
      <w:r>
        <w:rPr>
          <w:rFonts w:hint="eastAsia" w:eastAsia="仿宋_GB2312"/>
          <w:kern w:val="0"/>
          <w:sz w:val="28"/>
          <w:szCs w:val="28"/>
          <w:highlight w:val="none"/>
        </w:rPr>
        <w:t>。</w:t>
      </w:r>
    </w:p>
    <w:p w14:paraId="6073C6B9">
      <w:pPr>
        <w:pStyle w:val="8"/>
        <w:spacing w:before="120" w:after="120" w:line="360" w:lineRule="auto"/>
        <w:ind w:firstLine="560" w:firstLineChars="200"/>
        <w:rPr>
          <w:rFonts w:eastAsia="黑体"/>
          <w:b w:val="0"/>
          <w:highlight w:val="none"/>
        </w:rPr>
      </w:pPr>
      <w:bookmarkStart w:id="228" w:name="_Toc49849814"/>
      <w:bookmarkStart w:id="229" w:name="_Toc523396576"/>
      <w:bookmarkStart w:id="230" w:name="_Toc16122"/>
      <w:r>
        <w:rPr>
          <w:rFonts w:hint="eastAsia" w:eastAsia="黑体"/>
          <w:b w:val="0"/>
          <w:highlight w:val="none"/>
        </w:rPr>
        <w:t>7.2 成果文件的交付方式</w:t>
      </w:r>
      <w:bookmarkEnd w:id="228"/>
      <w:bookmarkEnd w:id="229"/>
      <w:bookmarkEnd w:id="230"/>
    </w:p>
    <w:p w14:paraId="549B8F95">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承包人交付成果文件给发包人，发包人应当出具书面签收单，内容包括文件名称、文件内容、文件形式、份数、提交和签收日期、提交人与接收人的亲笔签名。</w:t>
      </w:r>
    </w:p>
    <w:p w14:paraId="6EE021F1">
      <w:pPr>
        <w:pStyle w:val="8"/>
        <w:keepNext w:val="0"/>
        <w:keepLines w:val="0"/>
        <w:spacing w:before="120" w:after="120" w:line="360" w:lineRule="auto"/>
        <w:ind w:firstLine="560" w:firstLineChars="200"/>
        <w:rPr>
          <w:rFonts w:eastAsia="黑体"/>
          <w:b w:val="0"/>
          <w:highlight w:val="none"/>
        </w:rPr>
      </w:pPr>
      <w:bookmarkStart w:id="231" w:name="_Toc523396577"/>
      <w:bookmarkStart w:id="232" w:name="_Toc49849815"/>
      <w:bookmarkStart w:id="233" w:name="_Toc13108"/>
      <w:r>
        <w:rPr>
          <w:rFonts w:hint="eastAsia" w:eastAsia="黑体"/>
          <w:b w:val="0"/>
          <w:highlight w:val="none"/>
        </w:rPr>
        <w:t>7.3 成果文件及交付份数</w:t>
      </w:r>
      <w:bookmarkEnd w:id="231"/>
      <w:bookmarkEnd w:id="232"/>
      <w:bookmarkEnd w:id="233"/>
    </w:p>
    <w:p w14:paraId="2782FA16">
      <w:pPr>
        <w:snapToGrid w:val="0"/>
        <w:spacing w:before="120" w:after="60" w:line="360" w:lineRule="auto"/>
        <w:ind w:left="560"/>
        <w:jc w:val="left"/>
        <w:rPr>
          <w:rFonts w:eastAsia="仿宋_GB2312"/>
          <w:kern w:val="0"/>
          <w:sz w:val="28"/>
          <w:szCs w:val="28"/>
          <w:highlight w:val="none"/>
        </w:rPr>
      </w:pPr>
      <w:r>
        <w:rPr>
          <w:rFonts w:hint="eastAsia" w:eastAsia="仿宋_GB2312"/>
          <w:kern w:val="0"/>
          <w:sz w:val="28"/>
          <w:szCs w:val="28"/>
          <w:highlight w:val="none"/>
          <w:lang w:bidi="ar"/>
        </w:rPr>
        <w:t>（1）建设计划书，</w:t>
      </w:r>
      <w:r>
        <w:rPr>
          <w:rFonts w:hint="eastAsia" w:eastAsia="仿宋_GB2312"/>
          <w:kern w:val="0"/>
          <w:sz w:val="28"/>
          <w:szCs w:val="28"/>
          <w:highlight w:val="none"/>
        </w:rPr>
        <w:t>原件及电子文档一份；</w:t>
      </w:r>
    </w:p>
    <w:p w14:paraId="66C0E83E">
      <w:pPr>
        <w:snapToGrid w:val="0"/>
        <w:spacing w:before="120" w:after="60" w:line="360" w:lineRule="auto"/>
        <w:ind w:left="560"/>
        <w:jc w:val="left"/>
        <w:rPr>
          <w:rFonts w:eastAsia="仿宋_GB2312"/>
          <w:kern w:val="0"/>
          <w:sz w:val="28"/>
          <w:szCs w:val="28"/>
          <w:highlight w:val="none"/>
        </w:rPr>
      </w:pPr>
      <w:r>
        <w:rPr>
          <w:rFonts w:hint="eastAsia" w:eastAsia="仿宋_GB2312"/>
          <w:kern w:val="0"/>
          <w:sz w:val="28"/>
          <w:szCs w:val="28"/>
          <w:highlight w:val="none"/>
          <w:lang w:bidi="ar"/>
        </w:rPr>
        <w:t>（2）项目建设方案，</w:t>
      </w:r>
      <w:r>
        <w:rPr>
          <w:rFonts w:hint="eastAsia" w:eastAsia="仿宋_GB2312"/>
          <w:kern w:val="0"/>
          <w:sz w:val="28"/>
          <w:szCs w:val="28"/>
          <w:highlight w:val="none"/>
        </w:rPr>
        <w:t>原件及电子文档一份；</w:t>
      </w:r>
    </w:p>
    <w:p w14:paraId="119A92F4">
      <w:pPr>
        <w:snapToGrid w:val="0"/>
        <w:spacing w:before="120" w:after="60" w:line="360" w:lineRule="auto"/>
        <w:ind w:left="560"/>
        <w:jc w:val="left"/>
        <w:rPr>
          <w:rFonts w:eastAsia="仿宋_GB2312"/>
          <w:kern w:val="0"/>
          <w:sz w:val="28"/>
          <w:szCs w:val="28"/>
          <w:highlight w:val="none"/>
        </w:rPr>
      </w:pPr>
      <w:r>
        <w:rPr>
          <w:rFonts w:hint="eastAsia" w:eastAsia="仿宋_GB2312"/>
          <w:kern w:val="0"/>
          <w:sz w:val="28"/>
          <w:szCs w:val="28"/>
          <w:highlight w:val="none"/>
          <w:lang w:bidi="ar"/>
        </w:rPr>
        <w:t>（3）使用手册说明，</w:t>
      </w:r>
      <w:r>
        <w:rPr>
          <w:rFonts w:hint="eastAsia" w:eastAsia="仿宋_GB2312"/>
          <w:kern w:val="0"/>
          <w:sz w:val="28"/>
          <w:szCs w:val="28"/>
          <w:highlight w:val="none"/>
        </w:rPr>
        <w:t>原件及电子文档一份；</w:t>
      </w:r>
    </w:p>
    <w:p w14:paraId="72045ADA">
      <w:pPr>
        <w:snapToGrid w:val="0"/>
        <w:spacing w:before="120" w:after="60" w:line="360" w:lineRule="auto"/>
        <w:ind w:left="560"/>
        <w:jc w:val="left"/>
        <w:rPr>
          <w:rFonts w:eastAsia="仿宋_GB2312"/>
          <w:kern w:val="0"/>
          <w:sz w:val="28"/>
          <w:szCs w:val="28"/>
          <w:highlight w:val="none"/>
        </w:rPr>
      </w:pPr>
      <w:r>
        <w:rPr>
          <w:rFonts w:hint="eastAsia" w:eastAsia="仿宋_GB2312"/>
          <w:kern w:val="0"/>
          <w:sz w:val="28"/>
          <w:szCs w:val="28"/>
          <w:highlight w:val="none"/>
          <w:lang w:bidi="ar"/>
        </w:rPr>
        <w:t>（4）运行调试报告，</w:t>
      </w:r>
      <w:r>
        <w:rPr>
          <w:rFonts w:hint="eastAsia" w:eastAsia="仿宋_GB2312"/>
          <w:kern w:val="0"/>
          <w:sz w:val="28"/>
          <w:szCs w:val="28"/>
          <w:highlight w:val="none"/>
        </w:rPr>
        <w:t>原件及电子文档一份；</w:t>
      </w:r>
    </w:p>
    <w:p w14:paraId="2C1E5096">
      <w:pPr>
        <w:snapToGrid w:val="0"/>
        <w:spacing w:before="120" w:after="60" w:line="360" w:lineRule="auto"/>
        <w:ind w:left="560"/>
        <w:jc w:val="left"/>
        <w:rPr>
          <w:rFonts w:eastAsia="仿宋_GB2312"/>
          <w:kern w:val="0"/>
          <w:sz w:val="28"/>
          <w:szCs w:val="28"/>
          <w:highlight w:val="none"/>
        </w:rPr>
      </w:pPr>
      <w:r>
        <w:rPr>
          <w:rFonts w:hint="eastAsia" w:eastAsia="仿宋_GB2312"/>
          <w:kern w:val="0"/>
          <w:sz w:val="28"/>
          <w:szCs w:val="28"/>
          <w:highlight w:val="none"/>
          <w:lang w:bidi="ar"/>
        </w:rPr>
        <w:t>（5）</w:t>
      </w:r>
      <w:r>
        <w:rPr>
          <w:rFonts w:eastAsia="仿宋_GB2312"/>
          <w:kern w:val="0"/>
          <w:sz w:val="28"/>
          <w:szCs w:val="28"/>
          <w:highlight w:val="none"/>
          <w:lang w:bidi="ar"/>
        </w:rPr>
        <w:t>各阶段验收</w:t>
      </w:r>
      <w:r>
        <w:rPr>
          <w:rFonts w:hint="eastAsia" w:eastAsia="仿宋_GB2312"/>
          <w:kern w:val="0"/>
          <w:sz w:val="28"/>
          <w:szCs w:val="28"/>
          <w:highlight w:val="none"/>
          <w:lang w:bidi="ar"/>
        </w:rPr>
        <w:t>报告，</w:t>
      </w:r>
      <w:r>
        <w:rPr>
          <w:rFonts w:hint="eastAsia" w:eastAsia="仿宋_GB2312"/>
          <w:kern w:val="0"/>
          <w:sz w:val="28"/>
          <w:szCs w:val="28"/>
          <w:highlight w:val="none"/>
        </w:rPr>
        <w:t>原件及电子文档一份；</w:t>
      </w:r>
    </w:p>
    <w:p w14:paraId="220659D8">
      <w:pPr>
        <w:snapToGrid w:val="0"/>
        <w:spacing w:before="120" w:after="60" w:line="360" w:lineRule="auto"/>
        <w:ind w:left="560"/>
        <w:jc w:val="left"/>
        <w:rPr>
          <w:highlight w:val="none"/>
        </w:rPr>
      </w:pPr>
      <w:r>
        <w:rPr>
          <w:rFonts w:hint="eastAsia" w:eastAsia="仿宋_GB2312"/>
          <w:kern w:val="0"/>
          <w:sz w:val="28"/>
          <w:szCs w:val="28"/>
          <w:highlight w:val="none"/>
          <w:lang w:bidi="ar"/>
        </w:rPr>
        <w:t>（6）系统运维手册，</w:t>
      </w:r>
      <w:r>
        <w:rPr>
          <w:rFonts w:hint="eastAsia" w:eastAsia="仿宋_GB2312"/>
          <w:kern w:val="0"/>
          <w:sz w:val="28"/>
          <w:szCs w:val="28"/>
          <w:highlight w:val="none"/>
        </w:rPr>
        <w:t>原件及电子文档一份；</w:t>
      </w:r>
    </w:p>
    <w:p w14:paraId="68B174A7">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具体交付时间按发包人要求。</w:t>
      </w:r>
    </w:p>
    <w:p w14:paraId="7AD52BEA">
      <w:pPr>
        <w:pStyle w:val="7"/>
        <w:spacing w:before="120" w:after="120" w:line="360" w:lineRule="auto"/>
        <w:rPr>
          <w:rFonts w:ascii="Times New Roman" w:hAnsi="Times New Roman" w:eastAsia="黑体"/>
          <w:b w:val="0"/>
          <w:highlight w:val="none"/>
        </w:rPr>
      </w:pPr>
      <w:bookmarkStart w:id="234" w:name="_Toc1323"/>
      <w:bookmarkStart w:id="235" w:name="_Toc15071"/>
      <w:bookmarkStart w:id="236" w:name="_Toc4135"/>
      <w:r>
        <w:rPr>
          <w:rFonts w:hint="eastAsia" w:ascii="Times New Roman" w:hAnsi="Times New Roman" w:eastAsia="黑体"/>
          <w:b w:val="0"/>
          <w:highlight w:val="none"/>
        </w:rPr>
        <w:t>8</w:t>
      </w:r>
      <w:r>
        <w:rPr>
          <w:rFonts w:ascii="Times New Roman" w:hAnsi="Times New Roman" w:eastAsia="黑体"/>
          <w:b w:val="0"/>
          <w:highlight w:val="none"/>
        </w:rPr>
        <w:t xml:space="preserve">. </w:t>
      </w:r>
      <w:r>
        <w:rPr>
          <w:rFonts w:hint="eastAsia" w:ascii="Times New Roman" w:hAnsi="Times New Roman" w:eastAsia="黑体"/>
          <w:b w:val="0"/>
          <w:highlight w:val="none"/>
        </w:rPr>
        <w:t>成果文件审查与验收</w:t>
      </w:r>
      <w:bookmarkEnd w:id="234"/>
      <w:bookmarkEnd w:id="235"/>
      <w:bookmarkEnd w:id="236"/>
    </w:p>
    <w:p w14:paraId="5F02BCDF">
      <w:pPr>
        <w:ind w:firstLine="560" w:firstLineChars="200"/>
        <w:rPr>
          <w:rFonts w:eastAsia="仿宋_GB2312"/>
          <w:sz w:val="28"/>
          <w:szCs w:val="28"/>
          <w:highlight w:val="none"/>
        </w:rPr>
      </w:pPr>
      <w:r>
        <w:rPr>
          <w:rFonts w:hint="eastAsia" w:eastAsia="仿宋_GB2312"/>
          <w:sz w:val="28"/>
          <w:szCs w:val="28"/>
          <w:highlight w:val="none"/>
        </w:rPr>
        <w:t>8.1 承包人的成果文件应报发包人审查同意。自发包人收到承包人的成果文件以及承包人的通知之日起，发包人对承包人的成果文件审查期不超过15天。</w:t>
      </w:r>
    </w:p>
    <w:p w14:paraId="0714A370">
      <w:pPr>
        <w:ind w:firstLine="560" w:firstLineChars="200"/>
        <w:rPr>
          <w:rFonts w:eastAsia="仿宋_GB2312"/>
          <w:sz w:val="28"/>
          <w:szCs w:val="28"/>
          <w:highlight w:val="none"/>
        </w:rPr>
      </w:pPr>
      <w:r>
        <w:rPr>
          <w:rFonts w:hint="eastAsia" w:eastAsia="仿宋_GB2312"/>
          <w:sz w:val="28"/>
          <w:szCs w:val="28"/>
          <w:highlight w:val="none"/>
        </w:rPr>
        <w:t>发包人不同意成果文件的，应以书面形式通知承包人，并说明不符合合同要求的具体内容。承包人应根据发包人的书面说明，对成果文件进行修改后重新报送发包人审查，审查期重新起算。</w:t>
      </w:r>
    </w:p>
    <w:p w14:paraId="3DCEACCB">
      <w:pPr>
        <w:ind w:firstLine="560" w:firstLineChars="200"/>
        <w:rPr>
          <w:rFonts w:eastAsia="仿宋_GB2312"/>
          <w:sz w:val="28"/>
          <w:szCs w:val="28"/>
          <w:highlight w:val="none"/>
        </w:rPr>
      </w:pPr>
      <w:r>
        <w:rPr>
          <w:rFonts w:hint="eastAsia" w:eastAsia="仿宋_GB2312"/>
          <w:sz w:val="28"/>
          <w:szCs w:val="28"/>
          <w:highlight w:val="none"/>
        </w:rPr>
        <w:t>合同约定的审查期满，发包人没有做出审查结论也没有提出异议的，视为承包人的成果文件已获发包人同意。</w:t>
      </w:r>
    </w:p>
    <w:p w14:paraId="3CC7CEEC">
      <w:pPr>
        <w:ind w:firstLine="560" w:firstLineChars="200"/>
        <w:rPr>
          <w:rFonts w:eastAsia="仿宋_GB2312"/>
          <w:sz w:val="28"/>
          <w:szCs w:val="28"/>
          <w:highlight w:val="none"/>
        </w:rPr>
      </w:pPr>
      <w:r>
        <w:rPr>
          <w:rFonts w:hint="eastAsia" w:eastAsia="仿宋_GB2312"/>
          <w:sz w:val="28"/>
          <w:szCs w:val="28"/>
          <w:highlight w:val="none"/>
        </w:rPr>
        <w:t>8.2 因承包人原因，未能按第7条〔成果文件交付〕约定的时间向发包人提交成果文件，致使成果文件审查无法进行或无法按期进行，造成服务周期延长、窝工损失及发包人增加费用的均由承包人承担，承包人还应</w:t>
      </w:r>
      <w:r>
        <w:rPr>
          <w:rFonts w:hint="eastAsia" w:eastAsia="仿宋_GB2312"/>
          <w:kern w:val="0"/>
          <w:sz w:val="28"/>
          <w:szCs w:val="28"/>
          <w:highlight w:val="none"/>
        </w:rPr>
        <w:t>按第16.2款〔承包人违约责任〕的约定承担逾期完工的违约责任</w:t>
      </w:r>
      <w:r>
        <w:rPr>
          <w:rFonts w:hint="eastAsia" w:eastAsia="仿宋_GB2312"/>
          <w:sz w:val="28"/>
          <w:szCs w:val="28"/>
          <w:highlight w:val="none"/>
        </w:rPr>
        <w:t>。</w:t>
      </w:r>
    </w:p>
    <w:p w14:paraId="585A1225">
      <w:pPr>
        <w:ind w:firstLine="560" w:firstLineChars="200"/>
        <w:rPr>
          <w:rFonts w:eastAsia="仿宋_GB2312"/>
          <w:sz w:val="28"/>
          <w:szCs w:val="28"/>
          <w:highlight w:val="none"/>
        </w:rPr>
      </w:pPr>
      <w:r>
        <w:rPr>
          <w:rFonts w:hint="eastAsia" w:eastAsia="仿宋_GB2312"/>
          <w:sz w:val="28"/>
          <w:szCs w:val="28"/>
          <w:highlight w:val="none"/>
        </w:rPr>
        <w:t>因发包人原因，致使成果文件审查无法进行或无法按期进行，造成服务周期延长的，由发包人承担工期顺延责任。</w:t>
      </w:r>
    </w:p>
    <w:p w14:paraId="1276EA30">
      <w:pPr>
        <w:spacing w:line="360" w:lineRule="auto"/>
        <w:ind w:firstLine="560" w:firstLineChars="200"/>
        <w:jc w:val="left"/>
        <w:rPr>
          <w:rFonts w:eastAsia="仿宋_GB2312"/>
          <w:kern w:val="0"/>
          <w:sz w:val="28"/>
          <w:szCs w:val="28"/>
          <w:highlight w:val="none"/>
        </w:rPr>
      </w:pPr>
      <w:r>
        <w:rPr>
          <w:rFonts w:hint="eastAsia" w:eastAsia="仿宋_GB2312"/>
          <w:sz w:val="28"/>
          <w:szCs w:val="28"/>
          <w:highlight w:val="none"/>
        </w:rPr>
        <w:t xml:space="preserve">8.3 </w:t>
      </w:r>
      <w:r>
        <w:rPr>
          <w:rFonts w:eastAsia="仿宋_GB2312"/>
          <w:kern w:val="0"/>
          <w:sz w:val="28"/>
          <w:szCs w:val="28"/>
          <w:highlight w:val="none"/>
        </w:rPr>
        <w:t>因</w:t>
      </w:r>
      <w:r>
        <w:rPr>
          <w:rFonts w:hint="eastAsia" w:eastAsia="仿宋_GB2312"/>
          <w:kern w:val="0"/>
          <w:sz w:val="28"/>
          <w:szCs w:val="28"/>
          <w:highlight w:val="none"/>
        </w:rPr>
        <w:t>承包人</w:t>
      </w:r>
      <w:r>
        <w:rPr>
          <w:rFonts w:eastAsia="仿宋_GB2312"/>
          <w:kern w:val="0"/>
          <w:sz w:val="28"/>
          <w:szCs w:val="28"/>
          <w:highlight w:val="none"/>
        </w:rPr>
        <w:t>原因</w:t>
      </w:r>
      <w:r>
        <w:rPr>
          <w:rFonts w:hint="eastAsia" w:eastAsia="仿宋_GB2312"/>
          <w:kern w:val="0"/>
          <w:sz w:val="28"/>
          <w:szCs w:val="28"/>
          <w:highlight w:val="none"/>
        </w:rPr>
        <w:t>造成成果文件</w:t>
      </w:r>
      <w:r>
        <w:rPr>
          <w:rFonts w:eastAsia="仿宋_GB2312"/>
          <w:kern w:val="0"/>
          <w:sz w:val="28"/>
          <w:szCs w:val="28"/>
          <w:highlight w:val="none"/>
        </w:rPr>
        <w:t>不合格</w:t>
      </w:r>
      <w:r>
        <w:rPr>
          <w:rFonts w:hint="eastAsia" w:eastAsia="仿宋_GB2312"/>
          <w:kern w:val="0"/>
          <w:sz w:val="28"/>
          <w:szCs w:val="28"/>
          <w:highlight w:val="none"/>
        </w:rPr>
        <w:t>致使成果文件审查无法通过</w:t>
      </w:r>
      <w:r>
        <w:rPr>
          <w:rFonts w:eastAsia="仿宋_GB2312"/>
          <w:kern w:val="0"/>
          <w:sz w:val="28"/>
          <w:szCs w:val="28"/>
          <w:highlight w:val="none"/>
        </w:rPr>
        <w:t>的，发包人有权</w:t>
      </w:r>
      <w:r>
        <w:rPr>
          <w:rFonts w:hint="eastAsia" w:eastAsia="仿宋_GB2312"/>
          <w:kern w:val="0"/>
          <w:sz w:val="28"/>
          <w:szCs w:val="28"/>
          <w:highlight w:val="none"/>
        </w:rPr>
        <w:t>按第16.2.7款追究违约责任，并</w:t>
      </w:r>
      <w:r>
        <w:rPr>
          <w:rFonts w:eastAsia="仿宋_GB2312"/>
          <w:kern w:val="0"/>
          <w:sz w:val="28"/>
          <w:szCs w:val="28"/>
          <w:highlight w:val="none"/>
        </w:rPr>
        <w:t>要求</w:t>
      </w:r>
      <w:r>
        <w:rPr>
          <w:rFonts w:hint="eastAsia" w:eastAsia="仿宋_GB2312"/>
          <w:kern w:val="0"/>
          <w:sz w:val="28"/>
          <w:szCs w:val="28"/>
          <w:highlight w:val="none"/>
        </w:rPr>
        <w:t>承包人</w:t>
      </w:r>
      <w:r>
        <w:rPr>
          <w:rFonts w:eastAsia="仿宋_GB2312"/>
          <w:kern w:val="0"/>
          <w:sz w:val="28"/>
          <w:szCs w:val="28"/>
          <w:highlight w:val="none"/>
        </w:rPr>
        <w:t>采取补救措施，直至达到合同要求的质量标准。</w:t>
      </w:r>
    </w:p>
    <w:p w14:paraId="7702F79F">
      <w:pPr>
        <w:ind w:firstLine="560" w:firstLineChars="200"/>
        <w:rPr>
          <w:rFonts w:eastAsia="仿宋_GB2312"/>
          <w:kern w:val="0"/>
          <w:sz w:val="28"/>
          <w:szCs w:val="28"/>
          <w:highlight w:val="none"/>
        </w:rPr>
      </w:pPr>
      <w:r>
        <w:rPr>
          <w:rFonts w:eastAsia="仿宋_GB2312"/>
          <w:kern w:val="0"/>
          <w:sz w:val="28"/>
          <w:szCs w:val="28"/>
          <w:highlight w:val="none"/>
        </w:rPr>
        <w:t>因发包人原因造成</w:t>
      </w:r>
      <w:r>
        <w:rPr>
          <w:rFonts w:hint="eastAsia" w:eastAsia="仿宋_GB2312"/>
          <w:kern w:val="0"/>
          <w:sz w:val="28"/>
          <w:szCs w:val="28"/>
          <w:highlight w:val="none"/>
        </w:rPr>
        <w:t>成果文件</w:t>
      </w:r>
      <w:r>
        <w:rPr>
          <w:rFonts w:eastAsia="仿宋_GB2312"/>
          <w:kern w:val="0"/>
          <w:sz w:val="28"/>
          <w:szCs w:val="28"/>
          <w:highlight w:val="none"/>
        </w:rPr>
        <w:t>不合格</w:t>
      </w:r>
      <w:r>
        <w:rPr>
          <w:rFonts w:hint="eastAsia" w:eastAsia="仿宋_GB2312"/>
          <w:kern w:val="0"/>
          <w:sz w:val="28"/>
          <w:szCs w:val="28"/>
          <w:highlight w:val="none"/>
        </w:rPr>
        <w:t>致使项目成果文件审查无法通过</w:t>
      </w:r>
      <w:r>
        <w:rPr>
          <w:rFonts w:eastAsia="仿宋_GB2312"/>
          <w:kern w:val="0"/>
          <w:sz w:val="28"/>
          <w:szCs w:val="28"/>
          <w:highlight w:val="none"/>
        </w:rPr>
        <w:t>的，发包人</w:t>
      </w:r>
      <w:r>
        <w:rPr>
          <w:rFonts w:hint="eastAsia" w:eastAsia="仿宋_GB2312"/>
          <w:kern w:val="0"/>
          <w:sz w:val="28"/>
          <w:szCs w:val="28"/>
          <w:highlight w:val="none"/>
        </w:rPr>
        <w:t>应相应顺延服务周期</w:t>
      </w:r>
      <w:r>
        <w:rPr>
          <w:rFonts w:eastAsia="仿宋_GB2312"/>
          <w:kern w:val="0"/>
          <w:sz w:val="28"/>
          <w:szCs w:val="28"/>
          <w:highlight w:val="none"/>
        </w:rPr>
        <w:t>。</w:t>
      </w:r>
    </w:p>
    <w:p w14:paraId="47E273D7">
      <w:pPr>
        <w:ind w:firstLine="560" w:firstLineChars="200"/>
        <w:rPr>
          <w:rFonts w:eastAsia="仿宋_GB2312"/>
          <w:kern w:val="0"/>
          <w:sz w:val="28"/>
          <w:szCs w:val="28"/>
          <w:highlight w:val="none"/>
        </w:rPr>
      </w:pPr>
      <w:r>
        <w:rPr>
          <w:rFonts w:hint="eastAsia" w:eastAsia="仿宋_GB2312"/>
          <w:kern w:val="0"/>
          <w:sz w:val="28"/>
          <w:szCs w:val="28"/>
          <w:highlight w:val="none"/>
        </w:rPr>
        <w:t>8.7 成果文件的审查，不减轻或免除承包人依据法律应当承担的责任。</w:t>
      </w:r>
    </w:p>
    <w:p w14:paraId="5582DA4B">
      <w:pPr>
        <w:ind w:firstLine="560" w:firstLineChars="200"/>
        <w:rPr>
          <w:rFonts w:eastAsia="仿宋_GB2312"/>
          <w:sz w:val="28"/>
          <w:szCs w:val="28"/>
          <w:highlight w:val="none"/>
        </w:rPr>
      </w:pPr>
      <w:r>
        <w:rPr>
          <w:rFonts w:hint="eastAsia" w:eastAsia="仿宋_GB2312"/>
          <w:sz w:val="28"/>
          <w:szCs w:val="28"/>
          <w:highlight w:val="none"/>
        </w:rPr>
        <w:t>8.8 验收要求：基于《技术需求</w:t>
      </w:r>
      <w:r>
        <w:rPr>
          <w:rFonts w:eastAsia="仿宋_GB2312"/>
          <w:sz w:val="28"/>
          <w:szCs w:val="28"/>
          <w:highlight w:val="none"/>
        </w:rPr>
        <w:t>书</w:t>
      </w:r>
      <w:r>
        <w:rPr>
          <w:rFonts w:hint="eastAsia" w:eastAsia="仿宋_GB2312"/>
          <w:sz w:val="28"/>
          <w:szCs w:val="28"/>
          <w:highlight w:val="none"/>
        </w:rPr>
        <w:t>》进行项目验收。</w:t>
      </w:r>
    </w:p>
    <w:p w14:paraId="17FD4B43">
      <w:pPr>
        <w:ind w:firstLine="560" w:firstLineChars="200"/>
        <w:rPr>
          <w:rFonts w:eastAsia="仿宋_GB2312"/>
          <w:sz w:val="28"/>
          <w:szCs w:val="28"/>
          <w:highlight w:val="none"/>
        </w:rPr>
      </w:pPr>
      <w:r>
        <w:rPr>
          <w:rFonts w:hint="eastAsia" w:eastAsia="仿宋_GB2312"/>
          <w:sz w:val="28"/>
          <w:szCs w:val="28"/>
          <w:highlight w:val="none"/>
        </w:rPr>
        <w:t>8.9 验收方式：发包人组织项目验收会议。</w:t>
      </w:r>
    </w:p>
    <w:p w14:paraId="6B3CFEE9">
      <w:pPr>
        <w:ind w:firstLine="560" w:firstLineChars="200"/>
        <w:rPr>
          <w:rFonts w:eastAsia="仿宋_GB2312"/>
          <w:sz w:val="28"/>
          <w:szCs w:val="28"/>
          <w:highlight w:val="none"/>
        </w:rPr>
      </w:pPr>
      <w:r>
        <w:rPr>
          <w:rFonts w:hint="eastAsia" w:eastAsia="仿宋_GB2312"/>
          <w:sz w:val="28"/>
          <w:szCs w:val="28"/>
          <w:highlight w:val="none"/>
        </w:rPr>
        <w:t>8.10 验收具体安排</w:t>
      </w:r>
    </w:p>
    <w:p w14:paraId="1E0C2BFB">
      <w:pPr>
        <w:ind w:firstLine="560" w:firstLineChars="200"/>
        <w:rPr>
          <w:rFonts w:eastAsia="仿宋_GB2312"/>
          <w:sz w:val="28"/>
          <w:szCs w:val="28"/>
          <w:highlight w:val="none"/>
        </w:rPr>
      </w:pPr>
      <w:r>
        <w:rPr>
          <w:rFonts w:hint="eastAsia" w:eastAsia="仿宋_GB2312"/>
          <w:sz w:val="28"/>
          <w:szCs w:val="28"/>
          <w:highlight w:val="none"/>
        </w:rPr>
        <w:t>8.10.1</w:t>
      </w:r>
      <w:r>
        <w:rPr>
          <w:rFonts w:hint="eastAsia" w:eastAsia="仿宋_GB2312"/>
          <w:sz w:val="28"/>
          <w:szCs w:val="28"/>
          <w:highlight w:val="none"/>
          <w:lang w:val="en-US" w:eastAsia="zh-CN"/>
        </w:rPr>
        <w:t xml:space="preserve"> 阶段验收参考合同协议书第三条</w:t>
      </w:r>
      <w:r>
        <w:rPr>
          <w:rFonts w:hint="eastAsia" w:eastAsia="仿宋_GB2312"/>
          <w:sz w:val="28"/>
          <w:szCs w:val="28"/>
          <w:highlight w:val="none"/>
        </w:rPr>
        <w:t>，</w:t>
      </w:r>
      <w:r>
        <w:rPr>
          <w:rFonts w:hint="eastAsia" w:eastAsia="仿宋_GB2312"/>
          <w:sz w:val="28"/>
          <w:szCs w:val="28"/>
          <w:highlight w:val="none"/>
          <w:lang w:val="en-US" w:eastAsia="zh-CN"/>
        </w:rPr>
        <w:t>在达到阶段验收条件后，承包人</w:t>
      </w:r>
      <w:r>
        <w:rPr>
          <w:rFonts w:hint="eastAsia" w:eastAsia="仿宋_GB2312"/>
          <w:sz w:val="28"/>
          <w:szCs w:val="28"/>
          <w:highlight w:val="none"/>
        </w:rPr>
        <w:t>向发包人提出</w:t>
      </w:r>
      <w:r>
        <w:rPr>
          <w:rFonts w:hint="eastAsia" w:eastAsia="仿宋_GB2312"/>
          <w:sz w:val="28"/>
          <w:szCs w:val="28"/>
          <w:highlight w:val="none"/>
          <w:lang w:val="en-US" w:eastAsia="zh-CN"/>
        </w:rPr>
        <w:t>阶段</w:t>
      </w:r>
      <w:r>
        <w:rPr>
          <w:rFonts w:hint="eastAsia" w:eastAsia="仿宋_GB2312"/>
          <w:sz w:val="28"/>
          <w:szCs w:val="28"/>
          <w:highlight w:val="none"/>
        </w:rPr>
        <w:t>验收申请，发包人在接到申请后10个工作日内组织</w:t>
      </w:r>
      <w:r>
        <w:rPr>
          <w:rFonts w:hint="eastAsia" w:eastAsia="仿宋_GB2312"/>
          <w:sz w:val="28"/>
          <w:szCs w:val="28"/>
          <w:highlight w:val="none"/>
          <w:lang w:val="en-US" w:eastAsia="zh-CN"/>
        </w:rPr>
        <w:t>阶段</w:t>
      </w:r>
      <w:r>
        <w:rPr>
          <w:rFonts w:hint="eastAsia" w:eastAsia="仿宋_GB2312"/>
          <w:sz w:val="28"/>
          <w:szCs w:val="28"/>
          <w:highlight w:val="none"/>
        </w:rPr>
        <w:t>验收。若验收合格，由发包人出具项目验收合格纪要。</w:t>
      </w:r>
    </w:p>
    <w:p w14:paraId="53FFEF0F">
      <w:pPr>
        <w:ind w:firstLine="560" w:firstLineChars="200"/>
        <w:rPr>
          <w:rFonts w:eastAsia="仿宋_GB2312"/>
          <w:sz w:val="28"/>
          <w:szCs w:val="28"/>
          <w:highlight w:val="none"/>
        </w:rPr>
      </w:pPr>
      <w:r>
        <w:rPr>
          <w:rFonts w:hint="eastAsia" w:eastAsia="仿宋_GB2312"/>
          <w:sz w:val="28"/>
          <w:szCs w:val="28"/>
          <w:highlight w:val="none"/>
        </w:rPr>
        <w:t>8.10.2如验收未通过的，承包人应当根据发包人的验收意见在发包人确定的期限内完成整改并再次提交发包人验收。</w:t>
      </w:r>
    </w:p>
    <w:p w14:paraId="1C82F91A">
      <w:pPr>
        <w:ind w:firstLine="560" w:firstLineChars="200"/>
        <w:rPr>
          <w:rFonts w:eastAsia="仿宋_GB2312"/>
          <w:sz w:val="28"/>
          <w:szCs w:val="28"/>
          <w:highlight w:val="none"/>
        </w:rPr>
      </w:pPr>
      <w:r>
        <w:rPr>
          <w:rFonts w:hint="eastAsia" w:eastAsia="仿宋_GB2312"/>
          <w:sz w:val="28"/>
          <w:szCs w:val="28"/>
          <w:highlight w:val="none"/>
        </w:rPr>
        <w:t>8.10.3如经过两次整改后仍未能通过验收的，视为承包人根本违约，发包人有权要求承包人根据本合同约定承担违约责任。</w:t>
      </w:r>
    </w:p>
    <w:p w14:paraId="679B2E70">
      <w:pPr>
        <w:ind w:firstLine="560" w:firstLineChars="200"/>
        <w:rPr>
          <w:rFonts w:eastAsia="仿宋_GB2312"/>
          <w:sz w:val="28"/>
          <w:szCs w:val="28"/>
          <w:highlight w:val="none"/>
        </w:rPr>
      </w:pPr>
      <w:r>
        <w:rPr>
          <w:rFonts w:hint="eastAsia" w:eastAsia="仿宋_GB2312"/>
          <w:sz w:val="28"/>
          <w:szCs w:val="28"/>
          <w:highlight w:val="none"/>
        </w:rPr>
        <w:t>8.11验收移交：</w:t>
      </w:r>
      <w:r>
        <w:rPr>
          <w:rFonts w:hint="eastAsia" w:eastAsia="仿宋_GB2312"/>
          <w:sz w:val="28"/>
          <w:szCs w:val="28"/>
          <w:highlight w:val="none"/>
          <w:lang w:val="en-US" w:eastAsia="zh-CN"/>
        </w:rPr>
        <w:t>完成所有阶段</w:t>
      </w:r>
      <w:r>
        <w:rPr>
          <w:rFonts w:hint="eastAsia" w:eastAsia="仿宋_GB2312"/>
          <w:sz w:val="28"/>
          <w:szCs w:val="28"/>
          <w:highlight w:val="none"/>
        </w:rPr>
        <w:t>验收后，承包人应当向发包人移交所有与本合同技术服务项目相关的成果文件。</w:t>
      </w:r>
    </w:p>
    <w:p w14:paraId="47517047">
      <w:pPr>
        <w:pStyle w:val="7"/>
        <w:spacing w:before="120" w:after="120" w:line="360" w:lineRule="auto"/>
        <w:rPr>
          <w:rFonts w:ascii="Times New Roman" w:hAnsi="Times New Roman" w:eastAsia="黑体"/>
          <w:b w:val="0"/>
          <w:highlight w:val="none"/>
        </w:rPr>
      </w:pPr>
      <w:bookmarkStart w:id="237" w:name="_Toc24610"/>
      <w:bookmarkStart w:id="238" w:name="_Toc16821"/>
      <w:bookmarkStart w:id="239" w:name="_Toc18963"/>
      <w:r>
        <w:rPr>
          <w:rFonts w:hint="eastAsia" w:ascii="Times New Roman" w:hAnsi="Times New Roman" w:eastAsia="黑体"/>
          <w:b w:val="0"/>
          <w:highlight w:val="none"/>
        </w:rPr>
        <w:t>9</w:t>
      </w:r>
      <w:r>
        <w:rPr>
          <w:rFonts w:ascii="Times New Roman" w:hAnsi="Times New Roman" w:eastAsia="黑体"/>
          <w:b w:val="0"/>
          <w:highlight w:val="none"/>
        </w:rPr>
        <w:t xml:space="preserve">. </w:t>
      </w:r>
      <w:r>
        <w:rPr>
          <w:rFonts w:hint="eastAsia" w:ascii="Times New Roman" w:hAnsi="Times New Roman" w:eastAsia="黑体"/>
          <w:b w:val="0"/>
          <w:highlight w:val="none"/>
        </w:rPr>
        <w:t>施工现场配合服务</w:t>
      </w:r>
      <w:bookmarkEnd w:id="237"/>
      <w:bookmarkEnd w:id="238"/>
      <w:bookmarkEnd w:id="239"/>
    </w:p>
    <w:p w14:paraId="1A4D3BB9">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9.1发包人应向承包人提供外部环境协调便利，并协助承包人进行外部关系的协调。</w:t>
      </w:r>
    </w:p>
    <w:p w14:paraId="1FF8D936">
      <w:pPr>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9.2 承包人应当提供技术交底、协助解决施工中服务技术问题和</w:t>
      </w:r>
      <w:r>
        <w:rPr>
          <w:rFonts w:eastAsia="仿宋_GB2312"/>
          <w:kern w:val="0"/>
          <w:sz w:val="28"/>
          <w:szCs w:val="28"/>
          <w:highlight w:val="none"/>
        </w:rPr>
        <w:t>各阶段</w:t>
      </w:r>
      <w:r>
        <w:rPr>
          <w:rFonts w:hint="eastAsia" w:eastAsia="仿宋_GB2312"/>
          <w:kern w:val="0"/>
          <w:sz w:val="28"/>
          <w:szCs w:val="28"/>
          <w:highlight w:val="none"/>
        </w:rPr>
        <w:t>竣工验收服务。</w:t>
      </w:r>
    </w:p>
    <w:p w14:paraId="28B1BE84">
      <w:pPr>
        <w:pStyle w:val="7"/>
        <w:keepNext w:val="0"/>
        <w:keepLines w:val="0"/>
        <w:autoSpaceDE w:val="0"/>
        <w:autoSpaceDN w:val="0"/>
        <w:spacing w:before="120" w:after="120" w:line="360" w:lineRule="auto"/>
        <w:rPr>
          <w:rFonts w:ascii="Times New Roman" w:hAnsi="Times New Roman" w:eastAsia="黑体"/>
          <w:b w:val="0"/>
          <w:highlight w:val="none"/>
        </w:rPr>
      </w:pPr>
      <w:bookmarkStart w:id="240" w:name="_Toc28913"/>
      <w:bookmarkStart w:id="241" w:name="_Toc797"/>
      <w:bookmarkStart w:id="242" w:name="_Toc4411"/>
      <w:r>
        <w:rPr>
          <w:rFonts w:ascii="Times New Roman" w:hAnsi="Times New Roman" w:eastAsia="黑体"/>
          <w:b w:val="0"/>
          <w:highlight w:val="none"/>
        </w:rPr>
        <w:t>1</w:t>
      </w:r>
      <w:r>
        <w:rPr>
          <w:rFonts w:hint="eastAsia" w:ascii="Times New Roman" w:hAnsi="Times New Roman" w:eastAsia="黑体"/>
          <w:b w:val="0"/>
          <w:highlight w:val="none"/>
        </w:rPr>
        <w:t>0</w:t>
      </w:r>
      <w:r>
        <w:rPr>
          <w:rFonts w:ascii="Times New Roman" w:hAnsi="Times New Roman" w:eastAsia="黑体"/>
          <w:b w:val="0"/>
          <w:highlight w:val="none"/>
        </w:rPr>
        <w:t xml:space="preserve">. </w:t>
      </w:r>
      <w:r>
        <w:rPr>
          <w:rFonts w:hint="eastAsia" w:ascii="Times New Roman" w:hAnsi="Times New Roman" w:eastAsia="黑体"/>
          <w:b w:val="0"/>
          <w:highlight w:val="none"/>
        </w:rPr>
        <w:t>合同价款与支付</w:t>
      </w:r>
      <w:bookmarkEnd w:id="240"/>
      <w:bookmarkEnd w:id="241"/>
      <w:bookmarkEnd w:id="242"/>
    </w:p>
    <w:p w14:paraId="45E695E2">
      <w:pPr>
        <w:pStyle w:val="8"/>
        <w:keepNext w:val="0"/>
        <w:keepLines w:val="0"/>
        <w:autoSpaceDE w:val="0"/>
        <w:autoSpaceDN w:val="0"/>
        <w:spacing w:before="120" w:after="120" w:line="360" w:lineRule="auto"/>
        <w:ind w:firstLine="560" w:firstLineChars="200"/>
        <w:rPr>
          <w:rFonts w:eastAsia="仿宋_GB2312"/>
          <w:b w:val="0"/>
          <w:bCs w:val="0"/>
          <w:kern w:val="0"/>
          <w:highlight w:val="none"/>
        </w:rPr>
      </w:pPr>
      <w:bookmarkStart w:id="243" w:name="_Toc523396581"/>
      <w:bookmarkStart w:id="244" w:name="_Toc49849819"/>
      <w:bookmarkStart w:id="245" w:name="_Toc27044"/>
      <w:r>
        <w:rPr>
          <w:rFonts w:hint="eastAsia" w:eastAsia="黑体"/>
          <w:b w:val="0"/>
          <w:highlight w:val="none"/>
        </w:rPr>
        <w:t>10.1 合同价款组成</w:t>
      </w:r>
      <w:bookmarkEnd w:id="243"/>
      <w:bookmarkEnd w:id="244"/>
      <w:bookmarkEnd w:id="245"/>
    </w:p>
    <w:p w14:paraId="3A10E754">
      <w:pPr>
        <w:autoSpaceDE w:val="0"/>
        <w:autoSpaceDN w:val="0"/>
        <w:ind w:firstLine="560" w:firstLineChars="200"/>
        <w:rPr>
          <w:rFonts w:eastAsia="仿宋_GB2312"/>
          <w:kern w:val="0"/>
          <w:sz w:val="28"/>
          <w:szCs w:val="28"/>
          <w:highlight w:val="none"/>
        </w:rPr>
      </w:pPr>
      <w:r>
        <w:rPr>
          <w:rFonts w:hint="eastAsia" w:eastAsia="仿宋_GB2312"/>
          <w:kern w:val="0"/>
          <w:sz w:val="28"/>
          <w:szCs w:val="28"/>
          <w:highlight w:val="none"/>
        </w:rPr>
        <w:t>合同价款包括承包人为完成合同约定所发生的所有成本、风险、利润、税费，</w:t>
      </w:r>
      <w:r>
        <w:rPr>
          <w:rFonts w:hint="eastAsia" w:eastAsia="仿宋_GB2312"/>
          <w:sz w:val="28"/>
          <w:szCs w:val="28"/>
          <w:highlight w:val="none"/>
        </w:rPr>
        <w:t>包括但不限于系统建设的需求分析、设计与开发、测试、调试、培训、部署、上线、答疑、质保期内的售后服务费、安装费、材料费、维护费、管理费、差旅费、人工费、人员培训、组织专家评审费、税费等承包人完成本合同项下所有义务所需费用。除双方另有约定，发包人不另行支付任何费用。</w:t>
      </w:r>
    </w:p>
    <w:p w14:paraId="35874E65">
      <w:pPr>
        <w:pStyle w:val="8"/>
        <w:keepNext w:val="0"/>
        <w:keepLines w:val="0"/>
        <w:autoSpaceDE w:val="0"/>
        <w:autoSpaceDN w:val="0"/>
        <w:spacing w:before="120" w:after="120" w:line="360" w:lineRule="auto"/>
        <w:ind w:firstLine="560" w:firstLineChars="200"/>
        <w:rPr>
          <w:rFonts w:eastAsia="黑体"/>
          <w:b w:val="0"/>
          <w:highlight w:val="none"/>
        </w:rPr>
      </w:pPr>
      <w:bookmarkStart w:id="246" w:name="_Toc13844"/>
      <w:bookmarkStart w:id="247" w:name="_Toc523396582"/>
      <w:bookmarkStart w:id="248" w:name="_Toc49849820"/>
      <w:r>
        <w:rPr>
          <w:rFonts w:eastAsia="黑体"/>
          <w:b w:val="0"/>
          <w:highlight w:val="none"/>
        </w:rPr>
        <w:t>1</w:t>
      </w:r>
      <w:r>
        <w:rPr>
          <w:rFonts w:hint="eastAsia" w:eastAsia="黑体"/>
          <w:b w:val="0"/>
          <w:highlight w:val="none"/>
        </w:rPr>
        <w:t>0</w:t>
      </w:r>
      <w:r>
        <w:rPr>
          <w:rFonts w:eastAsia="黑体"/>
          <w:b w:val="0"/>
          <w:highlight w:val="none"/>
        </w:rPr>
        <w:t>.</w:t>
      </w:r>
      <w:r>
        <w:rPr>
          <w:rFonts w:hint="eastAsia" w:eastAsia="黑体"/>
          <w:b w:val="0"/>
          <w:highlight w:val="none"/>
        </w:rPr>
        <w:t>2</w:t>
      </w:r>
      <w:r>
        <w:rPr>
          <w:rFonts w:eastAsia="黑体"/>
          <w:b w:val="0"/>
          <w:highlight w:val="none"/>
        </w:rPr>
        <w:t xml:space="preserve"> 合同价格形式</w:t>
      </w:r>
      <w:bookmarkEnd w:id="246"/>
      <w:bookmarkEnd w:id="247"/>
      <w:bookmarkEnd w:id="248"/>
    </w:p>
    <w:p w14:paraId="22D73A1B">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sz w:val="28"/>
          <w:szCs w:val="28"/>
          <w:highlight w:val="none"/>
        </w:rPr>
        <w:t>本合同价款为总价包干。</w:t>
      </w:r>
    </w:p>
    <w:p w14:paraId="35DCE73D">
      <w:pPr>
        <w:pStyle w:val="8"/>
        <w:keepNext w:val="0"/>
        <w:keepLines w:val="0"/>
        <w:spacing w:before="120" w:after="120" w:line="360" w:lineRule="auto"/>
        <w:ind w:firstLine="560" w:firstLineChars="200"/>
        <w:rPr>
          <w:rFonts w:eastAsia="黑体"/>
          <w:b w:val="0"/>
          <w:highlight w:val="none"/>
        </w:rPr>
      </w:pPr>
      <w:bookmarkStart w:id="249" w:name="_10.4_进度款支付"/>
      <w:bookmarkEnd w:id="249"/>
      <w:bookmarkStart w:id="250" w:name="_Toc49849822"/>
      <w:bookmarkStart w:id="251" w:name="_Toc19773"/>
      <w:bookmarkStart w:id="252" w:name="_Toc523396584"/>
      <w:r>
        <w:rPr>
          <w:rFonts w:hint="eastAsia" w:eastAsia="黑体"/>
          <w:b w:val="0"/>
          <w:highlight w:val="none"/>
        </w:rPr>
        <w:t>10.3 预付款支付</w:t>
      </w:r>
    </w:p>
    <w:p w14:paraId="769FE94C">
      <w:pPr>
        <w:spacing w:line="360" w:lineRule="auto"/>
        <w:ind w:firstLine="560" w:firstLineChars="200"/>
        <w:jc w:val="left"/>
        <w:rPr>
          <w:rFonts w:eastAsia="仿宋_GB2312"/>
          <w:sz w:val="28"/>
          <w:szCs w:val="28"/>
          <w:highlight w:val="none"/>
        </w:rPr>
      </w:pPr>
      <w:r>
        <w:rPr>
          <w:rFonts w:hint="eastAsia" w:ascii="仿宋" w:hAnsi="仿宋" w:eastAsia="仿宋" w:cs="仿宋"/>
          <w:kern w:val="0"/>
          <w:sz w:val="28"/>
          <w:szCs w:val="28"/>
          <w:highlight w:val="none"/>
        </w:rPr>
        <w:t>合同签订后，向承包人支付合同价的20%。</w:t>
      </w:r>
    </w:p>
    <w:p w14:paraId="6FC5F627">
      <w:pPr>
        <w:pStyle w:val="8"/>
        <w:spacing w:before="120" w:after="120" w:line="360" w:lineRule="auto"/>
        <w:ind w:firstLine="560" w:firstLineChars="200"/>
        <w:rPr>
          <w:rFonts w:eastAsia="黑体"/>
          <w:b w:val="0"/>
          <w:highlight w:val="none"/>
        </w:rPr>
      </w:pPr>
      <w:r>
        <w:rPr>
          <w:rFonts w:hint="eastAsia" w:eastAsia="黑体"/>
          <w:b w:val="0"/>
          <w:highlight w:val="none"/>
        </w:rPr>
        <w:t>10.4 进度款支付</w:t>
      </w:r>
      <w:bookmarkEnd w:id="250"/>
      <w:bookmarkEnd w:id="251"/>
      <w:bookmarkEnd w:id="252"/>
    </w:p>
    <w:p w14:paraId="18812597">
      <w:pPr>
        <w:adjustRightInd w:val="0"/>
        <w:spacing w:line="360" w:lineRule="auto"/>
        <w:ind w:firstLine="560" w:firstLineChars="200"/>
        <w:jc w:val="left"/>
        <w:rPr>
          <w:rFonts w:eastAsia="仿宋_GB2312"/>
          <w:sz w:val="28"/>
          <w:szCs w:val="28"/>
          <w:highlight w:val="none"/>
        </w:rPr>
      </w:pPr>
      <w:r>
        <w:rPr>
          <w:rFonts w:hint="eastAsia" w:eastAsia="仿宋_GB2312"/>
          <w:sz w:val="28"/>
          <w:szCs w:val="28"/>
          <w:highlight w:val="none"/>
        </w:rPr>
        <w:t>10.4.1 发包人按以下约定支付进度款：</w:t>
      </w:r>
    </w:p>
    <w:p w14:paraId="2D8BC93B">
      <w:pPr>
        <w:adjustRightInd w:val="0"/>
        <w:snapToGrid w:val="0"/>
        <w:spacing w:before="60" w:after="60" w:line="36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（1）絮凝池PAC投加模型搭建及评审：自合同生效日起，60个日历日内完成絮凝池PAC投加模型的搭建，并于规定时间内完成该模型的训练、评审并报发包人批准后，</w:t>
      </w:r>
      <w:r>
        <w:rPr>
          <w:rFonts w:eastAsia="仿宋_GB2312"/>
          <w:sz w:val="28"/>
          <w:szCs w:val="28"/>
          <w:highlight w:val="none"/>
        </w:rPr>
        <w:t>发包人</w:t>
      </w:r>
      <w:r>
        <w:rPr>
          <w:rFonts w:hint="eastAsia" w:ascii="仿宋" w:hAnsi="仿宋" w:eastAsia="仿宋" w:cs="仿宋"/>
          <w:kern w:val="0"/>
          <w:sz w:val="28"/>
          <w:szCs w:val="28"/>
          <w:highlight w:val="none"/>
        </w:rPr>
        <w:t>向承包人支付至项目合同</w:t>
      </w:r>
      <w:r>
        <w:rPr>
          <w:rFonts w:ascii="仿宋" w:hAnsi="仿宋" w:eastAsia="仿宋" w:cs="仿宋"/>
          <w:kern w:val="0"/>
          <w:sz w:val="28"/>
          <w:szCs w:val="28"/>
          <w:highlight w:val="none"/>
        </w:rPr>
        <w:t>总</w:t>
      </w:r>
      <w:r>
        <w:rPr>
          <w:rFonts w:hint="eastAsia" w:ascii="仿宋" w:hAnsi="仿宋" w:eastAsia="仿宋" w:cs="仿宋"/>
          <w:kern w:val="0"/>
          <w:sz w:val="28"/>
          <w:szCs w:val="28"/>
          <w:highlight w:val="none"/>
        </w:rPr>
        <w:t>价的30%。</w:t>
      </w:r>
    </w:p>
    <w:p w14:paraId="52C91727">
      <w:pPr>
        <w:pStyle w:val="2"/>
        <w:ind w:firstLine="56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（2）本项目硬件设备进场、开箱验收后，</w:t>
      </w:r>
      <w:r>
        <w:rPr>
          <w:rFonts w:eastAsia="仿宋_GB2312"/>
          <w:sz w:val="28"/>
          <w:szCs w:val="28"/>
          <w:highlight w:val="none"/>
        </w:rPr>
        <w:t>发包人</w:t>
      </w:r>
      <w:r>
        <w:rPr>
          <w:rFonts w:hint="eastAsia" w:ascii="仿宋" w:hAnsi="仿宋" w:eastAsia="仿宋" w:cs="仿宋"/>
          <w:kern w:val="0"/>
          <w:sz w:val="28"/>
          <w:szCs w:val="28"/>
          <w:highlight w:val="none"/>
        </w:rPr>
        <w:t>向承包人支付至项目合同</w:t>
      </w:r>
      <w:r>
        <w:rPr>
          <w:rFonts w:ascii="仿宋" w:hAnsi="仿宋" w:eastAsia="仿宋" w:cs="仿宋"/>
          <w:kern w:val="0"/>
          <w:sz w:val="28"/>
          <w:szCs w:val="28"/>
          <w:highlight w:val="none"/>
        </w:rPr>
        <w:t>总</w:t>
      </w:r>
      <w:r>
        <w:rPr>
          <w:rFonts w:hint="eastAsia" w:ascii="仿宋" w:hAnsi="仿宋" w:eastAsia="仿宋" w:cs="仿宋"/>
          <w:kern w:val="0"/>
          <w:sz w:val="28"/>
          <w:szCs w:val="28"/>
          <w:highlight w:val="none"/>
        </w:rPr>
        <w:t>价的45%。</w:t>
      </w:r>
    </w:p>
    <w:p w14:paraId="12FABFEE">
      <w:pPr>
        <w:pStyle w:val="2"/>
        <w:ind w:firstLine="560"/>
        <w:rPr>
          <w:rFonts w:hint="eastAsia" w:ascii="仿宋" w:hAnsi="仿宋" w:eastAsia="仿宋" w:cs="仿宋"/>
          <w:kern w:val="0"/>
          <w:sz w:val="28"/>
          <w:szCs w:val="28"/>
          <w:highlight w:val="none"/>
        </w:rPr>
      </w:pP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bidi="ar"/>
        </w:rPr>
        <w:t>3）</w:t>
      </w:r>
      <w:r>
        <w:rPr>
          <w:rFonts w:eastAsia="仿宋_GB2312"/>
          <w:sz w:val="28"/>
          <w:szCs w:val="28"/>
          <w:highlight w:val="none"/>
          <w:lang w:val="en-US"/>
        </w:rPr>
        <w:t>大模型应用开发模块及智慧决策</w:t>
      </w:r>
      <w:r>
        <w:rPr>
          <w:rFonts w:eastAsia="仿宋_GB2312"/>
          <w:sz w:val="28"/>
          <w:szCs w:val="28"/>
          <w:highlight w:val="none"/>
        </w:rPr>
        <w:t>建设：</w:t>
      </w:r>
      <w:r>
        <w:rPr>
          <w:rFonts w:eastAsia="仿宋_GB2312"/>
          <w:sz w:val="28"/>
          <w:szCs w:val="28"/>
          <w:highlight w:val="none"/>
          <w:lang w:val="en-US"/>
        </w:rPr>
        <w:t>自合同生效之日起，180</w:t>
      </w:r>
      <w:r>
        <w:rPr>
          <w:rFonts w:eastAsia="仿宋_GB2312"/>
          <w:sz w:val="28"/>
          <w:szCs w:val="28"/>
          <w:highlight w:val="none"/>
        </w:rPr>
        <w:t>个日历日</w:t>
      </w:r>
      <w:r>
        <w:rPr>
          <w:rFonts w:eastAsia="仿宋_GB2312"/>
          <w:sz w:val="28"/>
          <w:szCs w:val="28"/>
          <w:highlight w:val="none"/>
          <w:lang w:val="en-US"/>
        </w:rPr>
        <w:t>完成大模型应用开发模块及智慧决策部分的软硬件交付；同时，</w:t>
      </w:r>
      <w:r>
        <w:rPr>
          <w:rFonts w:hint="eastAsia" w:eastAsia="仿宋_GB2312"/>
          <w:sz w:val="28"/>
          <w:szCs w:val="28"/>
          <w:highlight w:val="none"/>
          <w:lang w:val="en-US" w:eastAsia="zh-CN"/>
        </w:rPr>
        <w:t>承包人</w:t>
      </w:r>
      <w:r>
        <w:rPr>
          <w:rFonts w:eastAsia="仿宋_GB2312"/>
          <w:sz w:val="28"/>
          <w:szCs w:val="28"/>
          <w:highlight w:val="none"/>
          <w:lang w:val="en-US"/>
        </w:rPr>
        <w:t>应提供不低于2次技术培训（培训要求：制定合理的培训计划、制定培训教材，确保</w:t>
      </w:r>
      <w:r>
        <w:rPr>
          <w:rFonts w:hint="eastAsia" w:eastAsia="仿宋_GB2312"/>
          <w:sz w:val="28"/>
          <w:szCs w:val="28"/>
          <w:highlight w:val="none"/>
          <w:lang w:val="en-US" w:eastAsia="zh-CN"/>
        </w:rPr>
        <w:t>发包人</w:t>
      </w:r>
      <w:r>
        <w:rPr>
          <w:rFonts w:eastAsia="仿宋_GB2312"/>
          <w:sz w:val="28"/>
          <w:szCs w:val="28"/>
          <w:highlight w:val="none"/>
          <w:lang w:val="en-US"/>
        </w:rPr>
        <w:t>技术人员能够掌握系统应用）。以上内容完成后，</w:t>
      </w:r>
      <w:r>
        <w:rPr>
          <w:rFonts w:eastAsia="仿宋_GB2312"/>
          <w:sz w:val="28"/>
          <w:szCs w:val="28"/>
          <w:highlight w:val="none"/>
        </w:rPr>
        <w:t>系统</w:t>
      </w:r>
      <w:r>
        <w:rPr>
          <w:rFonts w:hint="eastAsia" w:eastAsia="仿宋_GB2312"/>
          <w:sz w:val="28"/>
          <w:szCs w:val="28"/>
          <w:highlight w:val="none"/>
        </w:rPr>
        <w:t>进入试运行阶段</w:t>
      </w:r>
      <w:r>
        <w:rPr>
          <w:rFonts w:eastAsia="仿宋_GB2312"/>
          <w:sz w:val="28"/>
          <w:szCs w:val="28"/>
          <w:highlight w:val="none"/>
        </w:rPr>
        <w:t>。</w:t>
      </w:r>
      <w:r>
        <w:rPr>
          <w:rFonts w:hint="eastAsia" w:eastAsia="仿宋_GB2312"/>
          <w:sz w:val="28"/>
          <w:szCs w:val="28"/>
          <w:highlight w:val="none"/>
        </w:rPr>
        <w:t>自试运行阶段开始之日起，180个日历日内平台应稳定运行且无重大版本变更，承包人应在此后7个日历日内根据《技术需求书》、厂区自控与智能化边界（发包方提供）等相关内容并组织专家进行评审；经过专家评审通过后，承包人应根据专家评审意见，在3个日历日内对相关内容进行优化并报发包人批准</w:t>
      </w:r>
      <w:r>
        <w:rPr>
          <w:rFonts w:eastAsia="仿宋_GB2312"/>
          <w:sz w:val="28"/>
          <w:szCs w:val="28"/>
          <w:highlight w:val="none"/>
        </w:rPr>
        <w:t>。</w:t>
      </w:r>
      <w:r>
        <w:rPr>
          <w:rFonts w:eastAsia="仿宋_GB2312"/>
          <w:sz w:val="28"/>
          <w:szCs w:val="28"/>
          <w:highlight w:val="none"/>
          <w:lang w:val="en-US"/>
        </w:rPr>
        <w:t>以上内容完成后，</w:t>
      </w:r>
      <w:r>
        <w:rPr>
          <w:rFonts w:hint="eastAsia" w:eastAsia="仿宋_GB2312"/>
          <w:sz w:val="28"/>
          <w:szCs w:val="28"/>
          <w:highlight w:val="none"/>
          <w:lang w:val="en-US" w:eastAsia="zh-CN"/>
        </w:rPr>
        <w:t>发包人</w:t>
      </w:r>
      <w:r>
        <w:rPr>
          <w:rFonts w:eastAsia="仿宋_GB2312"/>
          <w:sz w:val="28"/>
          <w:szCs w:val="28"/>
          <w:highlight w:val="none"/>
          <w:lang w:val="en-US"/>
        </w:rPr>
        <w:t>按合同要求组织进行阶段验收。</w:t>
      </w:r>
      <w:r>
        <w:rPr>
          <w:rFonts w:eastAsia="仿宋_GB2312"/>
          <w:sz w:val="28"/>
          <w:szCs w:val="28"/>
          <w:highlight w:val="none"/>
        </w:rPr>
        <w:t>阶段验收</w:t>
      </w:r>
      <w:r>
        <w:rPr>
          <w:rFonts w:hint="eastAsia" w:ascii="仿宋" w:hAnsi="仿宋" w:eastAsia="仿宋" w:cs="仿宋"/>
          <w:sz w:val="28"/>
          <w:szCs w:val="28"/>
          <w:highlight w:val="none"/>
          <w:lang w:bidi="ar"/>
        </w:rPr>
        <w:t>完成后，</w:t>
      </w:r>
      <w:r>
        <w:rPr>
          <w:rFonts w:eastAsia="仿宋_GB2312"/>
          <w:sz w:val="28"/>
          <w:szCs w:val="28"/>
          <w:highlight w:val="none"/>
        </w:rPr>
        <w:t>发包人</w:t>
      </w:r>
      <w:r>
        <w:rPr>
          <w:rFonts w:hint="eastAsia" w:ascii="仿宋" w:hAnsi="仿宋" w:eastAsia="仿宋" w:cs="仿宋"/>
          <w:kern w:val="0"/>
          <w:sz w:val="28"/>
          <w:szCs w:val="28"/>
          <w:highlight w:val="none"/>
        </w:rPr>
        <w:t>向承包人支付至项目合同</w:t>
      </w:r>
      <w:r>
        <w:rPr>
          <w:rFonts w:ascii="仿宋" w:hAnsi="仿宋" w:eastAsia="仿宋" w:cs="仿宋"/>
          <w:kern w:val="0"/>
          <w:sz w:val="28"/>
          <w:szCs w:val="28"/>
          <w:highlight w:val="none"/>
        </w:rPr>
        <w:t>总</w:t>
      </w:r>
      <w:r>
        <w:rPr>
          <w:rFonts w:hint="eastAsia" w:ascii="仿宋" w:hAnsi="仿宋" w:eastAsia="仿宋" w:cs="仿宋"/>
          <w:kern w:val="0"/>
          <w:sz w:val="28"/>
          <w:szCs w:val="28"/>
          <w:highlight w:val="none"/>
        </w:rPr>
        <w:t>价的</w:t>
      </w:r>
      <w:r>
        <w:rPr>
          <w:rFonts w:ascii="仿宋" w:hAnsi="仿宋" w:eastAsia="仿宋" w:cs="仿宋"/>
          <w:kern w:val="0"/>
          <w:sz w:val="28"/>
          <w:szCs w:val="28"/>
          <w:highlight w:val="none"/>
        </w:rPr>
        <w:t>70</w:t>
      </w:r>
      <w:r>
        <w:rPr>
          <w:rFonts w:hint="eastAsia" w:ascii="仿宋" w:hAnsi="仿宋" w:eastAsia="仿宋" w:cs="仿宋"/>
          <w:kern w:val="0"/>
          <w:sz w:val="28"/>
          <w:szCs w:val="28"/>
          <w:highlight w:val="none"/>
        </w:rPr>
        <w:t>%。</w:t>
      </w:r>
    </w:p>
    <w:p w14:paraId="38A1C8CE">
      <w:pPr>
        <w:adjustRightInd w:val="0"/>
        <w:snapToGrid w:val="0"/>
        <w:spacing w:before="60" w:after="60"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w:t>
      </w:r>
      <w:r>
        <w:rPr>
          <w:rFonts w:eastAsia="仿宋_GB2312"/>
          <w:sz w:val="28"/>
          <w:szCs w:val="28"/>
          <w:highlight w:val="none"/>
        </w:rPr>
        <w:t>AI平台模块及智能控制建设：自合同生效之日起，180个日历日内完成AI平台模块及智能控制部分的功能开发和硬件环境部署；同时，在系统部署完成的1年内，按合同要求完成相关算法的调优，提供不低于3次的技术培训（培训要求：制定合理的培训计划、制定培训教材，确保</w:t>
      </w:r>
      <w:r>
        <w:rPr>
          <w:rFonts w:hint="eastAsia" w:eastAsia="仿宋_GB2312"/>
          <w:sz w:val="28"/>
          <w:szCs w:val="28"/>
          <w:highlight w:val="none"/>
          <w:lang w:eastAsia="zh-CN"/>
        </w:rPr>
        <w:t>发包人</w:t>
      </w:r>
      <w:r>
        <w:rPr>
          <w:rFonts w:eastAsia="仿宋_GB2312"/>
          <w:sz w:val="28"/>
          <w:szCs w:val="28"/>
          <w:highlight w:val="none"/>
        </w:rPr>
        <w:t>技术人员能够掌握系统应用）。算法调优完成后，</w:t>
      </w:r>
      <w:r>
        <w:rPr>
          <w:rFonts w:hint="eastAsia" w:eastAsia="仿宋_GB2312"/>
          <w:sz w:val="28"/>
          <w:szCs w:val="28"/>
          <w:highlight w:val="none"/>
        </w:rPr>
        <w:t>承包人应在此后7个日历日内根据《技术需求书》、厂区自控与智能化边界（发包方提供）等相关内容并组织专家进行评审；经过专家评审通过后，承包人应根据专家评审意见，在3个日历日内对相关内容进行优化并报发包人批准</w:t>
      </w:r>
      <w:r>
        <w:rPr>
          <w:rFonts w:eastAsia="仿宋_GB2312"/>
          <w:sz w:val="28"/>
          <w:szCs w:val="28"/>
          <w:highlight w:val="none"/>
        </w:rPr>
        <w:t>。</w:t>
      </w:r>
      <w:r>
        <w:rPr>
          <w:rFonts w:hint="eastAsia" w:eastAsia="仿宋_GB2312"/>
          <w:sz w:val="28"/>
          <w:szCs w:val="28"/>
          <w:highlight w:val="none"/>
        </w:rPr>
        <w:t>以上内容完成后，</w:t>
      </w:r>
      <w:r>
        <w:rPr>
          <w:rFonts w:hint="eastAsia" w:eastAsia="仿宋_GB2312"/>
          <w:sz w:val="28"/>
          <w:szCs w:val="28"/>
          <w:highlight w:val="none"/>
          <w:lang w:eastAsia="zh-CN"/>
        </w:rPr>
        <w:t>发包人</w:t>
      </w:r>
      <w:r>
        <w:rPr>
          <w:rFonts w:eastAsia="仿宋_GB2312"/>
          <w:sz w:val="28"/>
          <w:szCs w:val="28"/>
          <w:highlight w:val="none"/>
        </w:rPr>
        <w:t>按照合同要求组织进行阶段验收。阶段验收</w:t>
      </w:r>
      <w:r>
        <w:rPr>
          <w:rFonts w:hint="eastAsia" w:ascii="仿宋" w:hAnsi="仿宋" w:eastAsia="仿宋" w:cs="仿宋"/>
          <w:sz w:val="28"/>
          <w:szCs w:val="28"/>
          <w:highlight w:val="none"/>
          <w:lang w:bidi="ar"/>
        </w:rPr>
        <w:t>完成后，</w:t>
      </w:r>
      <w:r>
        <w:rPr>
          <w:rFonts w:eastAsia="仿宋_GB2312"/>
          <w:sz w:val="28"/>
          <w:szCs w:val="28"/>
          <w:highlight w:val="none"/>
        </w:rPr>
        <w:t>发包人</w:t>
      </w:r>
      <w:r>
        <w:rPr>
          <w:rFonts w:hint="eastAsia" w:ascii="仿宋" w:hAnsi="仿宋" w:eastAsia="仿宋" w:cs="仿宋"/>
          <w:kern w:val="0"/>
          <w:sz w:val="28"/>
          <w:szCs w:val="28"/>
          <w:highlight w:val="none"/>
        </w:rPr>
        <w:t>向承包人支付至项目合同</w:t>
      </w:r>
      <w:r>
        <w:rPr>
          <w:rFonts w:ascii="仿宋" w:hAnsi="仿宋" w:eastAsia="仿宋" w:cs="仿宋"/>
          <w:kern w:val="0"/>
          <w:sz w:val="28"/>
          <w:szCs w:val="28"/>
          <w:highlight w:val="none"/>
        </w:rPr>
        <w:t>总</w:t>
      </w:r>
      <w:r>
        <w:rPr>
          <w:rFonts w:hint="eastAsia" w:ascii="仿宋" w:hAnsi="仿宋" w:eastAsia="仿宋" w:cs="仿宋"/>
          <w:kern w:val="0"/>
          <w:sz w:val="28"/>
          <w:szCs w:val="28"/>
          <w:highlight w:val="none"/>
        </w:rPr>
        <w:t>价的</w:t>
      </w:r>
      <w:r>
        <w:rPr>
          <w:rFonts w:ascii="仿宋" w:hAnsi="仿宋" w:eastAsia="仿宋" w:cs="仿宋"/>
          <w:kern w:val="0"/>
          <w:sz w:val="28"/>
          <w:szCs w:val="28"/>
          <w:highlight w:val="none"/>
        </w:rPr>
        <w:t>95</w:t>
      </w:r>
      <w:r>
        <w:rPr>
          <w:rFonts w:hint="eastAsia" w:ascii="仿宋" w:hAnsi="仿宋" w:eastAsia="仿宋" w:cs="仿宋"/>
          <w:kern w:val="0"/>
          <w:sz w:val="28"/>
          <w:szCs w:val="28"/>
          <w:highlight w:val="none"/>
        </w:rPr>
        <w:t>%。</w:t>
      </w:r>
    </w:p>
    <w:p w14:paraId="1637A7D5">
      <w:pPr>
        <w:adjustRightInd w:val="0"/>
        <w:snapToGrid w:val="0"/>
        <w:spacing w:before="60" w:after="6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rPr>
        <w:t>（5）</w:t>
      </w:r>
      <w:r>
        <w:rPr>
          <w:rFonts w:hint="eastAsia" w:ascii="仿宋" w:hAnsi="仿宋" w:eastAsia="仿宋" w:cs="仿宋"/>
          <w:sz w:val="28"/>
          <w:szCs w:val="28"/>
          <w:highlight w:val="none"/>
          <w:lang w:bidi="ar"/>
        </w:rPr>
        <w:t>质保期：</w:t>
      </w:r>
      <w:bookmarkStart w:id="253" w:name="_Hlk178336401"/>
      <w:r>
        <w:rPr>
          <w:rFonts w:hint="eastAsia" w:eastAsia="仿宋_GB2312"/>
          <w:sz w:val="28"/>
          <w:szCs w:val="28"/>
          <w:highlight w:val="none"/>
        </w:rPr>
        <w:t>上述阶段验收完成后，承包人需为发包人提供为期 1 年的免费技术质保服务，涵盖系统维护、升级与优化等方面。质保期内，提供3次算法调优服务，完成“创新和特色”内容中关于实现工艺全流程智慧运营的科研创新及新技术研发，并撰写 1 份技术研究报告。此外，发掘不少于三项新的智能应用场景，以解决水厂生产运行中的关键问题，且这些技术研究与智能应用场景需经鉴定达到国内领先水平及以上；完成不少于 3 篇核心期刊论文。同时，协助发包人开展 1 项与智慧水厂相关的国家标准、地方标准或行业标准的发布工作；</w:t>
      </w:r>
      <w:r>
        <w:rPr>
          <w:rFonts w:hint="eastAsia" w:eastAsia="仿宋_GB2312"/>
          <w:sz w:val="28"/>
          <w:szCs w:val="28"/>
          <w:highlight w:val="none"/>
          <w:lang w:val="en-US" w:eastAsia="zh-CN"/>
        </w:rPr>
        <w:t>协助</w:t>
      </w:r>
      <w:r>
        <w:rPr>
          <w:rFonts w:hint="eastAsia" w:eastAsia="仿宋_GB2312"/>
          <w:sz w:val="28"/>
          <w:szCs w:val="28"/>
          <w:highlight w:val="none"/>
        </w:rPr>
        <w:t>进行 1 项与智慧水务相关的软件著作权申请工作，并协助发包人申请1项省部级或以上相关奖项或奖励。以上成果均归发包人所有，发包人对其还具有优先署名权。当承包人完成质保期全部工作并经发包人</w:t>
      </w:r>
      <w:r>
        <w:rPr>
          <w:rFonts w:hint="eastAsia" w:eastAsia="仿宋_GB2312"/>
          <w:sz w:val="28"/>
          <w:szCs w:val="28"/>
          <w:highlight w:val="none"/>
          <w:lang w:val="en-US" w:eastAsia="zh-CN"/>
        </w:rPr>
        <w:t>委托有资质的第三方造价咨询单位结算</w:t>
      </w:r>
      <w:r>
        <w:rPr>
          <w:rFonts w:hint="eastAsia" w:eastAsia="仿宋_GB2312"/>
          <w:sz w:val="28"/>
          <w:szCs w:val="28"/>
          <w:highlight w:val="none"/>
        </w:rPr>
        <w:t>审核通过后，发包人向承包人支付</w:t>
      </w:r>
      <w:r>
        <w:rPr>
          <w:rFonts w:hint="eastAsia" w:eastAsia="仿宋_GB2312"/>
          <w:sz w:val="28"/>
          <w:szCs w:val="28"/>
          <w:highlight w:val="none"/>
          <w:lang w:val="en-US" w:eastAsia="zh-CN"/>
        </w:rPr>
        <w:t>结算价</w:t>
      </w:r>
      <w:r>
        <w:rPr>
          <w:rFonts w:hint="eastAsia" w:eastAsia="仿宋_GB2312"/>
          <w:sz w:val="28"/>
          <w:szCs w:val="28"/>
          <w:highlight w:val="none"/>
        </w:rPr>
        <w:t>的100%。</w:t>
      </w:r>
    </w:p>
    <w:bookmarkEnd w:id="253"/>
    <w:p w14:paraId="702E6593">
      <w:pPr>
        <w:spacing w:line="360" w:lineRule="auto"/>
        <w:ind w:firstLine="560" w:firstLineChars="200"/>
        <w:rPr>
          <w:rFonts w:eastAsia="仿宋_GB2312"/>
          <w:kern w:val="0"/>
          <w:sz w:val="28"/>
          <w:szCs w:val="28"/>
          <w:highlight w:val="none"/>
        </w:rPr>
      </w:pPr>
      <w:r>
        <w:rPr>
          <w:rFonts w:hint="eastAsia" w:eastAsia="仿宋_GB2312"/>
          <w:kern w:val="0"/>
          <w:sz w:val="28"/>
          <w:szCs w:val="28"/>
          <w:highlight w:val="none"/>
        </w:rPr>
        <w:t>10.4.2本合同以人民币结算，承包人同意发包人按以下账户信息转账支付，并对该账户的安全性负责。发包人将上述款项支付至该账户视为已经履行付款义务。承包人变更收款账户的，应当提前三个工作日书面通知发包人，否则，由此产生的后果由承包人自行承担。</w:t>
      </w:r>
    </w:p>
    <w:p w14:paraId="3EFBB861">
      <w:pPr>
        <w:spacing w:line="360" w:lineRule="auto"/>
        <w:ind w:left="420" w:leftChars="200"/>
        <w:rPr>
          <w:rFonts w:eastAsia="仿宋_GB2312"/>
          <w:kern w:val="0"/>
          <w:sz w:val="28"/>
          <w:szCs w:val="28"/>
          <w:highlight w:val="none"/>
        </w:rPr>
      </w:pPr>
      <w:r>
        <w:rPr>
          <w:rFonts w:hint="eastAsia" w:eastAsia="仿宋_GB2312"/>
          <w:kern w:val="0"/>
          <w:sz w:val="28"/>
          <w:szCs w:val="28"/>
          <w:highlight w:val="none"/>
        </w:rPr>
        <w:t>账户名称：</w:t>
      </w:r>
    </w:p>
    <w:p w14:paraId="59DD445E">
      <w:pPr>
        <w:spacing w:line="360" w:lineRule="auto"/>
        <w:ind w:left="420" w:leftChars="200"/>
        <w:rPr>
          <w:rFonts w:eastAsia="仿宋_GB2312"/>
          <w:kern w:val="0"/>
          <w:sz w:val="28"/>
          <w:szCs w:val="28"/>
          <w:highlight w:val="none"/>
        </w:rPr>
      </w:pPr>
      <w:r>
        <w:rPr>
          <w:rFonts w:hint="eastAsia" w:eastAsia="仿宋_GB2312"/>
          <w:kern w:val="0"/>
          <w:sz w:val="28"/>
          <w:szCs w:val="28"/>
          <w:highlight w:val="none"/>
        </w:rPr>
        <w:t>开 户 行：</w:t>
      </w:r>
    </w:p>
    <w:p w14:paraId="1894AFE7">
      <w:pPr>
        <w:spacing w:line="360" w:lineRule="auto"/>
        <w:ind w:left="420" w:leftChars="200"/>
        <w:rPr>
          <w:rFonts w:eastAsia="仿宋_GB2312"/>
          <w:kern w:val="0"/>
          <w:sz w:val="28"/>
          <w:szCs w:val="28"/>
          <w:highlight w:val="none"/>
        </w:rPr>
      </w:pPr>
      <w:r>
        <w:rPr>
          <w:rFonts w:hint="eastAsia" w:eastAsia="仿宋_GB2312"/>
          <w:kern w:val="0"/>
          <w:sz w:val="28"/>
          <w:szCs w:val="28"/>
          <w:highlight w:val="none"/>
        </w:rPr>
        <w:t>账    号：</w:t>
      </w:r>
    </w:p>
    <w:p w14:paraId="1B2CFE06">
      <w:pPr>
        <w:spacing w:line="360" w:lineRule="auto"/>
        <w:ind w:firstLine="560" w:firstLineChars="200"/>
        <w:rPr>
          <w:rFonts w:eastAsia="仿宋_GB2312"/>
          <w:kern w:val="0"/>
          <w:sz w:val="28"/>
          <w:szCs w:val="28"/>
          <w:highlight w:val="none"/>
        </w:rPr>
      </w:pPr>
      <w:r>
        <w:rPr>
          <w:rFonts w:hint="eastAsia" w:eastAsia="仿宋_GB2312"/>
          <w:kern w:val="0"/>
          <w:sz w:val="28"/>
          <w:szCs w:val="28"/>
          <w:highlight w:val="none"/>
        </w:rPr>
        <w:t>10.4.3承包人须在发包人每次付款前向发包人开具合法、有效、等额的完税发票并提交请款资料。如承包人未能按时向发包人提供符合要求的发票及请款资料，发包人有权不予支付相应款项，待承包人提供符合要求的发票及请款资料后再支付，且不视为发包人违约。</w:t>
      </w:r>
    </w:p>
    <w:p w14:paraId="2819DC23">
      <w:pPr>
        <w:pStyle w:val="23"/>
        <w:spacing w:line="360" w:lineRule="auto"/>
        <w:ind w:firstLine="560" w:firstLineChars="200"/>
        <w:rPr>
          <w:rFonts w:ascii="Times New Roman" w:hAnsi="Times New Roman" w:eastAsia="仿宋_GB2312"/>
          <w:kern w:val="0"/>
          <w:sz w:val="28"/>
          <w:szCs w:val="28"/>
          <w:highlight w:val="none"/>
        </w:rPr>
      </w:pPr>
      <w:r>
        <w:rPr>
          <w:rFonts w:hint="eastAsia" w:ascii="Times New Roman" w:hAnsi="Times New Roman" w:eastAsia="仿宋_GB2312"/>
          <w:kern w:val="0"/>
          <w:sz w:val="28"/>
          <w:szCs w:val="28"/>
          <w:highlight w:val="none"/>
        </w:rPr>
        <w:t>（1）发包人开票信息：</w:t>
      </w:r>
    </w:p>
    <w:p w14:paraId="031EE7C9">
      <w:pPr>
        <w:pStyle w:val="23"/>
        <w:spacing w:line="360" w:lineRule="auto"/>
        <w:ind w:firstLine="560" w:firstLineChars="200"/>
        <w:rPr>
          <w:rFonts w:ascii="Times New Roman" w:hAnsi="Times New Roman" w:eastAsia="仿宋_GB2312"/>
          <w:kern w:val="0"/>
          <w:sz w:val="28"/>
          <w:szCs w:val="28"/>
          <w:highlight w:val="none"/>
        </w:rPr>
      </w:pPr>
      <w:r>
        <w:rPr>
          <w:rFonts w:hint="eastAsia" w:ascii="Times New Roman" w:hAnsi="Times New Roman" w:eastAsia="仿宋_GB2312"/>
          <w:kern w:val="0"/>
          <w:sz w:val="28"/>
          <w:szCs w:val="28"/>
          <w:highlight w:val="none"/>
        </w:rPr>
        <w:t>名称：广州市花都自来水有限公司</w:t>
      </w:r>
    </w:p>
    <w:p w14:paraId="53AEBEEB">
      <w:pPr>
        <w:pStyle w:val="23"/>
        <w:spacing w:line="360" w:lineRule="auto"/>
        <w:ind w:firstLine="560" w:firstLineChars="200"/>
        <w:rPr>
          <w:rFonts w:ascii="Times New Roman" w:hAnsi="Times New Roman" w:eastAsia="仿宋_GB2312"/>
          <w:kern w:val="0"/>
          <w:sz w:val="28"/>
          <w:szCs w:val="28"/>
          <w:highlight w:val="none"/>
        </w:rPr>
      </w:pPr>
      <w:r>
        <w:rPr>
          <w:rFonts w:hint="eastAsia" w:ascii="Times New Roman" w:hAnsi="Times New Roman" w:eastAsia="仿宋_GB2312"/>
          <w:kern w:val="0"/>
          <w:sz w:val="28"/>
          <w:szCs w:val="28"/>
          <w:highlight w:val="none"/>
        </w:rPr>
        <w:t>纳税人识别号：91440114191190379X</w:t>
      </w:r>
    </w:p>
    <w:p w14:paraId="71DF205A">
      <w:pPr>
        <w:pStyle w:val="23"/>
        <w:spacing w:line="360" w:lineRule="auto"/>
        <w:ind w:firstLine="560" w:firstLineChars="200"/>
        <w:rPr>
          <w:rFonts w:ascii="Times New Roman" w:hAnsi="Times New Roman" w:eastAsia="仿宋_GB2312"/>
          <w:kern w:val="0"/>
          <w:sz w:val="28"/>
          <w:szCs w:val="28"/>
          <w:highlight w:val="none"/>
        </w:rPr>
      </w:pPr>
      <w:r>
        <w:rPr>
          <w:rFonts w:hint="eastAsia" w:ascii="Times New Roman" w:hAnsi="Times New Roman" w:eastAsia="仿宋_GB2312"/>
          <w:kern w:val="0"/>
          <w:sz w:val="28"/>
          <w:szCs w:val="28"/>
          <w:highlight w:val="none"/>
        </w:rPr>
        <w:t xml:space="preserve">地址：广州市花都区花城街公益路43号 </w:t>
      </w:r>
    </w:p>
    <w:p w14:paraId="17E90B84">
      <w:pPr>
        <w:pStyle w:val="23"/>
        <w:spacing w:line="360" w:lineRule="auto"/>
        <w:ind w:left="479" w:leftChars="228"/>
        <w:rPr>
          <w:rFonts w:ascii="Times New Roman" w:hAnsi="Times New Roman" w:eastAsia="仿宋_GB2312"/>
          <w:kern w:val="0"/>
          <w:sz w:val="24"/>
          <w:szCs w:val="24"/>
          <w:highlight w:val="none"/>
        </w:rPr>
      </w:pPr>
      <w:r>
        <w:rPr>
          <w:rFonts w:hint="eastAsia" w:ascii="Times New Roman" w:hAnsi="Times New Roman" w:eastAsia="仿宋_GB2312"/>
          <w:kern w:val="0"/>
          <w:sz w:val="28"/>
          <w:szCs w:val="28"/>
          <w:highlight w:val="none"/>
        </w:rPr>
        <w:t>开户行及账号：</w:t>
      </w:r>
      <w:r>
        <w:rPr>
          <w:rFonts w:hint="eastAsia" w:ascii="Times New Roman" w:hAnsi="Times New Roman" w:eastAsia="仿宋_GB2312"/>
          <w:kern w:val="0"/>
          <w:sz w:val="24"/>
          <w:szCs w:val="24"/>
          <w:highlight w:val="none"/>
        </w:rPr>
        <w:t>中国建设银行花都公益大道支行  44001551516050180548</w:t>
      </w:r>
    </w:p>
    <w:p w14:paraId="626B934E">
      <w:pPr>
        <w:pStyle w:val="23"/>
        <w:spacing w:line="360" w:lineRule="auto"/>
        <w:ind w:firstLine="560" w:firstLineChars="200"/>
        <w:rPr>
          <w:rFonts w:ascii="Times New Roman" w:hAnsi="Times New Roman" w:eastAsia="仿宋_GB2312"/>
          <w:kern w:val="0"/>
          <w:sz w:val="28"/>
          <w:szCs w:val="28"/>
          <w:highlight w:val="none"/>
        </w:rPr>
      </w:pPr>
      <w:r>
        <w:rPr>
          <w:rFonts w:hint="eastAsia" w:ascii="Times New Roman" w:hAnsi="Times New Roman" w:eastAsia="仿宋_GB2312"/>
          <w:kern w:val="0"/>
          <w:sz w:val="28"/>
          <w:szCs w:val="28"/>
          <w:highlight w:val="none"/>
        </w:rPr>
        <w:t>（2）请款资料：包含但不限于</w:t>
      </w:r>
      <w:permStart w:id="0" w:edGrp="everyone"/>
      <w:r>
        <w:rPr>
          <w:rFonts w:hint="eastAsia" w:ascii="Times New Roman" w:hAnsi="Times New Roman" w:eastAsia="仿宋_GB2312"/>
          <w:kern w:val="0"/>
          <w:sz w:val="28"/>
          <w:szCs w:val="28"/>
          <w:highlight w:val="none"/>
        </w:rPr>
        <w:t>支付申请书、等额发票、合同、专家评审资料、发包人要求的其他资料</w:t>
      </w:r>
      <w:permEnd w:id="0"/>
      <w:r>
        <w:rPr>
          <w:rFonts w:hint="eastAsia" w:ascii="Times New Roman" w:hAnsi="Times New Roman" w:eastAsia="仿宋_GB2312"/>
          <w:kern w:val="0"/>
          <w:sz w:val="28"/>
          <w:szCs w:val="28"/>
          <w:highlight w:val="none"/>
        </w:rPr>
        <w:t>等。</w:t>
      </w:r>
    </w:p>
    <w:p w14:paraId="118E9312">
      <w:pPr>
        <w:autoSpaceDE w:val="0"/>
        <w:autoSpaceDN w:val="0"/>
        <w:adjustRightInd w:val="0"/>
        <w:spacing w:line="360" w:lineRule="auto"/>
        <w:jc w:val="left"/>
        <w:rPr>
          <w:rFonts w:eastAsia="仿宋_GB2312"/>
          <w:kern w:val="0"/>
          <w:sz w:val="28"/>
          <w:szCs w:val="28"/>
          <w:highlight w:val="none"/>
        </w:rPr>
      </w:pPr>
    </w:p>
    <w:p w14:paraId="25ACD303">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10.4.4</w:t>
      </w:r>
      <w:r>
        <w:rPr>
          <w:rFonts w:eastAsia="仿宋_GB2312"/>
          <w:kern w:val="0"/>
          <w:sz w:val="28"/>
          <w:szCs w:val="28"/>
          <w:highlight w:val="none"/>
        </w:rPr>
        <w:t>进度付款的修正</w:t>
      </w:r>
    </w:p>
    <w:p w14:paraId="7227D9C7">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在对已</w:t>
      </w:r>
      <w:r>
        <w:rPr>
          <w:rFonts w:hint="eastAsia" w:eastAsia="仿宋_GB2312"/>
          <w:kern w:val="0"/>
          <w:sz w:val="28"/>
          <w:szCs w:val="28"/>
          <w:highlight w:val="none"/>
        </w:rPr>
        <w:t>付</w:t>
      </w:r>
      <w:r>
        <w:rPr>
          <w:rFonts w:eastAsia="仿宋_GB2312"/>
          <w:kern w:val="0"/>
          <w:sz w:val="28"/>
          <w:szCs w:val="28"/>
          <w:highlight w:val="none"/>
        </w:rPr>
        <w:t>进度款进行汇总和复核中发现错误、遗漏或重复的，发包人和</w:t>
      </w:r>
      <w:r>
        <w:rPr>
          <w:rFonts w:hint="eastAsia" w:eastAsia="仿宋_GB2312"/>
          <w:kern w:val="0"/>
          <w:sz w:val="28"/>
          <w:szCs w:val="28"/>
          <w:highlight w:val="none"/>
        </w:rPr>
        <w:t>承包人</w:t>
      </w:r>
      <w:r>
        <w:rPr>
          <w:rFonts w:eastAsia="仿宋_GB2312"/>
          <w:kern w:val="0"/>
          <w:sz w:val="28"/>
          <w:szCs w:val="28"/>
          <w:highlight w:val="none"/>
        </w:rPr>
        <w:t>均有权提出修正申请。经发包人和</w:t>
      </w:r>
      <w:r>
        <w:rPr>
          <w:rFonts w:hint="eastAsia" w:eastAsia="仿宋_GB2312"/>
          <w:kern w:val="0"/>
          <w:sz w:val="28"/>
          <w:szCs w:val="28"/>
          <w:highlight w:val="none"/>
        </w:rPr>
        <w:t>承包人</w:t>
      </w:r>
      <w:r>
        <w:rPr>
          <w:rFonts w:eastAsia="仿宋_GB2312"/>
          <w:kern w:val="0"/>
          <w:sz w:val="28"/>
          <w:szCs w:val="28"/>
          <w:highlight w:val="none"/>
        </w:rPr>
        <w:t>同意的修正，应在下期进度付款中支付或扣除。</w:t>
      </w:r>
    </w:p>
    <w:p w14:paraId="7DDA9044">
      <w:pPr>
        <w:pStyle w:val="7"/>
        <w:spacing w:before="120" w:after="120" w:line="360" w:lineRule="auto"/>
        <w:rPr>
          <w:rFonts w:ascii="Times New Roman" w:hAnsi="Times New Roman" w:eastAsia="黑体"/>
          <w:b w:val="0"/>
          <w:highlight w:val="none"/>
        </w:rPr>
      </w:pPr>
      <w:bookmarkStart w:id="254" w:name="_Toc26500"/>
      <w:bookmarkStart w:id="255" w:name="_Toc22546"/>
      <w:bookmarkStart w:id="256" w:name="_Toc6973"/>
      <w:r>
        <w:rPr>
          <w:rFonts w:ascii="Times New Roman" w:hAnsi="Times New Roman" w:eastAsia="黑体"/>
          <w:b w:val="0"/>
          <w:highlight w:val="none"/>
        </w:rPr>
        <w:t>1</w:t>
      </w:r>
      <w:r>
        <w:rPr>
          <w:rFonts w:hint="eastAsia" w:ascii="Times New Roman" w:hAnsi="Times New Roman" w:eastAsia="黑体"/>
          <w:b w:val="0"/>
          <w:highlight w:val="none"/>
        </w:rPr>
        <w:t>1</w:t>
      </w:r>
      <w:r>
        <w:rPr>
          <w:rFonts w:ascii="Times New Roman" w:hAnsi="Times New Roman" w:eastAsia="黑体"/>
          <w:b w:val="0"/>
          <w:highlight w:val="none"/>
        </w:rPr>
        <w:t xml:space="preserve">. </w:t>
      </w:r>
      <w:r>
        <w:rPr>
          <w:rFonts w:hint="eastAsia" w:ascii="Times New Roman" w:hAnsi="Times New Roman" w:eastAsia="黑体"/>
          <w:b w:val="0"/>
          <w:highlight w:val="none"/>
        </w:rPr>
        <w:t>项目</w:t>
      </w:r>
      <w:r>
        <w:rPr>
          <w:rFonts w:ascii="Times New Roman" w:hAnsi="Times New Roman" w:eastAsia="黑体"/>
          <w:b w:val="0"/>
          <w:highlight w:val="none"/>
        </w:rPr>
        <w:t>变更</w:t>
      </w:r>
      <w:r>
        <w:rPr>
          <w:rFonts w:hint="eastAsia" w:ascii="Times New Roman" w:hAnsi="Times New Roman" w:eastAsia="黑体"/>
          <w:b w:val="0"/>
          <w:highlight w:val="none"/>
        </w:rPr>
        <w:t>与索赔</w:t>
      </w:r>
      <w:bookmarkEnd w:id="254"/>
      <w:bookmarkEnd w:id="255"/>
      <w:bookmarkEnd w:id="256"/>
    </w:p>
    <w:p w14:paraId="44DD6CF9">
      <w:pPr>
        <w:ind w:firstLine="560" w:firstLineChars="200"/>
        <w:rPr>
          <w:rFonts w:eastAsia="仿宋_GB2312"/>
          <w:kern w:val="0"/>
          <w:sz w:val="28"/>
          <w:szCs w:val="28"/>
          <w:highlight w:val="none"/>
        </w:rPr>
      </w:pPr>
      <w:r>
        <w:rPr>
          <w:rFonts w:hint="eastAsia" w:eastAsia="仿宋_GB2312"/>
          <w:kern w:val="0"/>
          <w:sz w:val="28"/>
          <w:szCs w:val="28"/>
          <w:highlight w:val="none"/>
        </w:rPr>
        <w:t>11.1 发包人新增项目服务的内容，应当向承包人提供书面要求，承包人在不违反法律规定以及技术标准强制性规定的前提下应当按照发包人要求增加项目服务，增加费用由承包人参照市场价格报价后，由发包人委托的第三方审核机构审核确定价格。</w:t>
      </w:r>
    </w:p>
    <w:p w14:paraId="7DAA786D">
      <w:pPr>
        <w:ind w:firstLine="560" w:firstLineChars="200"/>
        <w:rPr>
          <w:rFonts w:eastAsia="仿宋_GB2312"/>
          <w:kern w:val="0"/>
          <w:sz w:val="28"/>
          <w:szCs w:val="28"/>
          <w:highlight w:val="none"/>
        </w:rPr>
      </w:pPr>
      <w:r>
        <w:rPr>
          <w:rFonts w:hint="eastAsia" w:eastAsia="仿宋_GB2312"/>
          <w:kern w:val="0"/>
          <w:sz w:val="28"/>
          <w:szCs w:val="28"/>
          <w:highlight w:val="none"/>
        </w:rPr>
        <w:t xml:space="preserve">11.2 </w:t>
      </w:r>
      <w:r>
        <w:rPr>
          <w:rFonts w:hint="eastAsia" w:eastAsia="仿宋_GB2312" w:cs="宋体"/>
          <w:kern w:val="0"/>
          <w:sz w:val="28"/>
          <w:szCs w:val="28"/>
          <w:highlight w:val="none"/>
        </w:rPr>
        <w:t>发包人变更项目服务的内容、规模、功能、条件或因提交的资料存在错误或作较大修改时，承包人予以配合，</w:t>
      </w:r>
      <w:r>
        <w:rPr>
          <w:rFonts w:hint="eastAsia" w:eastAsia="仿宋_GB2312" w:cs="宋体"/>
          <w:kern w:val="0"/>
          <w:sz w:val="28"/>
          <w:szCs w:val="28"/>
          <w:highlight w:val="none"/>
          <w:lang w:eastAsia="zh-Hans"/>
        </w:rPr>
        <w:t>超出部分双方友好协商</w:t>
      </w:r>
      <w:r>
        <w:rPr>
          <w:rFonts w:hint="eastAsia" w:eastAsia="仿宋_GB2312"/>
          <w:kern w:val="0"/>
          <w:sz w:val="28"/>
          <w:szCs w:val="28"/>
          <w:highlight w:val="none"/>
        </w:rPr>
        <w:t>。</w:t>
      </w:r>
    </w:p>
    <w:p w14:paraId="0FDAE3FD">
      <w:pPr>
        <w:pStyle w:val="7"/>
        <w:spacing w:before="120" w:after="120" w:line="360" w:lineRule="auto"/>
        <w:rPr>
          <w:rFonts w:ascii="Times New Roman" w:hAnsi="Times New Roman" w:eastAsia="黑体"/>
          <w:b w:val="0"/>
          <w:highlight w:val="none"/>
        </w:rPr>
      </w:pPr>
      <w:bookmarkStart w:id="257" w:name="_Toc844"/>
      <w:bookmarkStart w:id="258" w:name="_Toc14744"/>
      <w:bookmarkStart w:id="259" w:name="_Toc24788"/>
      <w:r>
        <w:rPr>
          <w:rFonts w:ascii="Times New Roman" w:hAnsi="Times New Roman" w:eastAsia="黑体"/>
          <w:b w:val="0"/>
          <w:highlight w:val="none"/>
        </w:rPr>
        <w:t>1</w:t>
      </w:r>
      <w:r>
        <w:rPr>
          <w:rFonts w:hint="eastAsia" w:ascii="Times New Roman" w:hAnsi="Times New Roman" w:eastAsia="黑体"/>
          <w:b w:val="0"/>
          <w:highlight w:val="none"/>
        </w:rPr>
        <w:t>2</w:t>
      </w:r>
      <w:r>
        <w:rPr>
          <w:rFonts w:ascii="Times New Roman" w:hAnsi="Times New Roman" w:eastAsia="黑体"/>
          <w:b w:val="0"/>
          <w:highlight w:val="none"/>
        </w:rPr>
        <w:t xml:space="preserve">. </w:t>
      </w:r>
      <w:r>
        <w:rPr>
          <w:rFonts w:hint="eastAsia" w:ascii="Times New Roman" w:hAnsi="Times New Roman" w:eastAsia="黑体"/>
          <w:b w:val="0"/>
          <w:highlight w:val="none"/>
        </w:rPr>
        <w:t>技术障碍及处理方式</w:t>
      </w:r>
      <w:bookmarkEnd w:id="257"/>
      <w:bookmarkEnd w:id="258"/>
      <w:bookmarkEnd w:id="259"/>
    </w:p>
    <w:p w14:paraId="5B691416">
      <w:pPr>
        <w:ind w:firstLine="560" w:firstLineChars="200"/>
        <w:rPr>
          <w:rFonts w:eastAsia="仿宋_GB2312"/>
          <w:sz w:val="28"/>
          <w:szCs w:val="28"/>
          <w:highlight w:val="none"/>
        </w:rPr>
      </w:pPr>
      <w:r>
        <w:rPr>
          <w:rFonts w:hint="eastAsia" w:eastAsia="仿宋_GB2312"/>
          <w:sz w:val="28"/>
          <w:szCs w:val="28"/>
          <w:highlight w:val="none"/>
        </w:rPr>
        <w:t>12.1 鉴于本技术服务项目可能存在一定的技术难题和风险，双方同意如下约定：</w:t>
      </w:r>
    </w:p>
    <w:p w14:paraId="69346C27">
      <w:pPr>
        <w:ind w:firstLine="560" w:firstLineChars="200"/>
        <w:rPr>
          <w:rFonts w:eastAsia="仿宋_GB2312"/>
          <w:sz w:val="28"/>
          <w:szCs w:val="28"/>
          <w:highlight w:val="none"/>
        </w:rPr>
      </w:pPr>
      <w:r>
        <w:rPr>
          <w:rFonts w:hint="eastAsia" w:eastAsia="仿宋_GB2312"/>
          <w:sz w:val="28"/>
          <w:szCs w:val="28"/>
          <w:highlight w:val="none"/>
        </w:rPr>
        <w:t>12.1.1 本合同项下的技术服务遇到关键技术难题无法克服，且该技术难题目前在全国范围内无法短期内找到可行性解决方案的，且影响到整个项目成果的，</w:t>
      </w:r>
      <w:r>
        <w:rPr>
          <w:rFonts w:eastAsia="仿宋_GB2312"/>
          <w:sz w:val="28"/>
          <w:szCs w:val="28"/>
          <w:highlight w:val="none"/>
        </w:rPr>
        <w:t>发包人与</w:t>
      </w:r>
      <w:r>
        <w:rPr>
          <w:rFonts w:hint="eastAsia" w:eastAsia="仿宋_GB2312"/>
          <w:sz w:val="28"/>
          <w:szCs w:val="28"/>
          <w:highlight w:val="none"/>
        </w:rPr>
        <w:t>承包人</w:t>
      </w:r>
      <w:r>
        <w:rPr>
          <w:rFonts w:eastAsia="仿宋_GB2312"/>
          <w:sz w:val="28"/>
          <w:szCs w:val="28"/>
          <w:highlight w:val="none"/>
        </w:rPr>
        <w:t>共同协商处理</w:t>
      </w:r>
      <w:r>
        <w:rPr>
          <w:rFonts w:hint="eastAsia" w:eastAsia="仿宋_GB2312"/>
          <w:sz w:val="28"/>
          <w:szCs w:val="28"/>
          <w:highlight w:val="none"/>
        </w:rPr>
        <w:t>。</w:t>
      </w:r>
    </w:p>
    <w:p w14:paraId="1B25FE0B">
      <w:pPr>
        <w:ind w:firstLine="560" w:firstLineChars="200"/>
        <w:rPr>
          <w:rFonts w:eastAsia="仿宋_GB2312"/>
          <w:sz w:val="28"/>
          <w:szCs w:val="28"/>
          <w:highlight w:val="none"/>
        </w:rPr>
      </w:pPr>
      <w:r>
        <w:rPr>
          <w:rFonts w:hint="eastAsia" w:eastAsia="仿宋_GB2312"/>
          <w:sz w:val="28"/>
          <w:szCs w:val="28"/>
          <w:highlight w:val="none"/>
        </w:rPr>
        <w:t>12.1.2本合同项下的技术服务遇到重要技术难题，但经聘请咨询其他权威专家可以解决的，不会影响到整个项目成果的，由承包人负责因重要技术难题聘请专家及解决问题而产生的其他费用。</w:t>
      </w:r>
    </w:p>
    <w:p w14:paraId="1B8FB8BA">
      <w:pPr>
        <w:ind w:firstLine="560" w:firstLineChars="200"/>
        <w:rPr>
          <w:rFonts w:eastAsia="仿宋_GB2312"/>
          <w:sz w:val="28"/>
          <w:szCs w:val="28"/>
          <w:highlight w:val="none"/>
        </w:rPr>
      </w:pPr>
      <w:r>
        <w:rPr>
          <w:rFonts w:hint="eastAsia" w:eastAsia="仿宋_GB2312"/>
          <w:sz w:val="28"/>
          <w:szCs w:val="28"/>
          <w:highlight w:val="none"/>
        </w:rPr>
        <w:t>12.1.3 本合同项下的技术服务遇到重要技术难题，但经给予合理的宽限期承包人可以自行解决的，</w:t>
      </w:r>
      <w:r>
        <w:rPr>
          <w:rFonts w:eastAsia="仿宋_GB2312"/>
          <w:sz w:val="28"/>
          <w:szCs w:val="28"/>
          <w:highlight w:val="none"/>
        </w:rPr>
        <w:t>发包人与</w:t>
      </w:r>
      <w:r>
        <w:rPr>
          <w:rFonts w:hint="eastAsia" w:eastAsia="仿宋_GB2312"/>
          <w:sz w:val="28"/>
          <w:szCs w:val="28"/>
          <w:highlight w:val="none"/>
        </w:rPr>
        <w:t>承包人</w:t>
      </w:r>
      <w:r>
        <w:rPr>
          <w:rFonts w:eastAsia="仿宋_GB2312"/>
          <w:sz w:val="28"/>
          <w:szCs w:val="28"/>
          <w:highlight w:val="none"/>
        </w:rPr>
        <w:t>共同协商处理</w:t>
      </w:r>
      <w:r>
        <w:rPr>
          <w:rFonts w:hint="eastAsia" w:eastAsia="仿宋_GB2312"/>
          <w:sz w:val="28"/>
          <w:szCs w:val="28"/>
          <w:highlight w:val="none"/>
        </w:rPr>
        <w:t>。</w:t>
      </w:r>
    </w:p>
    <w:p w14:paraId="73AE6B0B">
      <w:pPr>
        <w:pStyle w:val="7"/>
        <w:spacing w:before="120" w:after="120" w:line="360" w:lineRule="auto"/>
        <w:rPr>
          <w:rFonts w:ascii="Times New Roman" w:hAnsi="Times New Roman" w:eastAsia="黑体"/>
          <w:b w:val="0"/>
          <w:highlight w:val="none"/>
        </w:rPr>
      </w:pPr>
      <w:bookmarkStart w:id="260" w:name="_Toc20193"/>
      <w:bookmarkStart w:id="261" w:name="_Toc19579"/>
      <w:bookmarkStart w:id="262" w:name="_Toc11399"/>
      <w:r>
        <w:rPr>
          <w:rFonts w:hint="eastAsia" w:ascii="Times New Roman" w:hAnsi="Times New Roman" w:eastAsia="黑体"/>
          <w:b w:val="0"/>
          <w:highlight w:val="none"/>
        </w:rPr>
        <w:t>13.</w:t>
      </w:r>
      <w:r>
        <w:rPr>
          <w:rFonts w:hint="eastAsia"/>
          <w:highlight w:val="none"/>
        </w:rPr>
        <w:t xml:space="preserve"> </w:t>
      </w:r>
      <w:r>
        <w:rPr>
          <w:rFonts w:hint="eastAsia" w:ascii="Times New Roman" w:hAnsi="Times New Roman" w:eastAsia="黑体"/>
          <w:b w:val="0"/>
          <w:highlight w:val="none"/>
        </w:rPr>
        <w:t>人员培训及售后服务</w:t>
      </w:r>
      <w:bookmarkEnd w:id="260"/>
      <w:bookmarkEnd w:id="261"/>
      <w:bookmarkEnd w:id="262"/>
    </w:p>
    <w:p w14:paraId="054D7D09">
      <w:pPr>
        <w:ind w:firstLine="560" w:firstLineChars="200"/>
        <w:rPr>
          <w:rFonts w:eastAsia="仿宋_GB2312"/>
          <w:sz w:val="28"/>
          <w:szCs w:val="28"/>
          <w:highlight w:val="none"/>
        </w:rPr>
      </w:pPr>
      <w:r>
        <w:rPr>
          <w:rFonts w:hint="eastAsia" w:eastAsia="仿宋_GB2312"/>
          <w:sz w:val="28"/>
          <w:szCs w:val="28"/>
          <w:highlight w:val="none"/>
        </w:rPr>
        <w:t>13.1在项目进行过程中，承包人应按照发包人的要求开展相应的宣贯和培训。</w:t>
      </w:r>
    </w:p>
    <w:p w14:paraId="08C27573">
      <w:pPr>
        <w:ind w:firstLine="560" w:firstLineChars="200"/>
        <w:rPr>
          <w:rFonts w:eastAsia="仿宋_GB2312"/>
          <w:sz w:val="28"/>
          <w:szCs w:val="28"/>
          <w:highlight w:val="none"/>
        </w:rPr>
      </w:pPr>
      <w:r>
        <w:rPr>
          <w:rFonts w:hint="eastAsia" w:eastAsia="仿宋_GB2312"/>
          <w:sz w:val="28"/>
          <w:szCs w:val="28"/>
          <w:highlight w:val="none"/>
        </w:rPr>
        <w:t>13.2承包人应</w:t>
      </w:r>
      <w:r>
        <w:rPr>
          <w:rFonts w:hint="eastAsia" w:eastAsia="仿宋_GB2312"/>
          <w:sz w:val="28"/>
          <w:szCs w:val="28"/>
          <w:highlight w:val="none"/>
          <w:lang w:val="en-US" w:eastAsia="zh-CN"/>
        </w:rPr>
        <w:t>按合同协议书第三条安排技术培训时间。项目周期内承包人</w:t>
      </w:r>
      <w:r>
        <w:rPr>
          <w:rFonts w:hint="eastAsia" w:eastAsia="仿宋_GB2312"/>
          <w:sz w:val="28"/>
          <w:szCs w:val="28"/>
          <w:highlight w:val="none"/>
        </w:rPr>
        <w:t>应</w:t>
      </w:r>
      <w:r>
        <w:rPr>
          <w:rFonts w:hint="eastAsia" w:eastAsia="仿宋_GB2312"/>
          <w:sz w:val="28"/>
          <w:szCs w:val="28"/>
          <w:highlight w:val="none"/>
          <w:lang w:val="en-US" w:eastAsia="zh-CN"/>
        </w:rPr>
        <w:t>按</w:t>
      </w:r>
      <w:r>
        <w:rPr>
          <w:rFonts w:hint="eastAsia" w:eastAsia="仿宋_GB2312"/>
          <w:sz w:val="28"/>
          <w:szCs w:val="28"/>
          <w:highlight w:val="none"/>
        </w:rPr>
        <w:t>发包人要求安排技术培训人员对发包人技术人员进行培训</w:t>
      </w:r>
      <w:r>
        <w:rPr>
          <w:rFonts w:hint="eastAsia" w:eastAsia="仿宋_GB2312"/>
          <w:sz w:val="28"/>
          <w:szCs w:val="28"/>
          <w:highlight w:val="none"/>
          <w:lang w:val="en-US" w:eastAsia="zh-CN"/>
        </w:rPr>
        <w:t>不少于</w:t>
      </w:r>
      <w:r>
        <w:rPr>
          <w:rFonts w:eastAsia="仿宋_GB2312"/>
          <w:sz w:val="28"/>
          <w:szCs w:val="28"/>
          <w:highlight w:val="none"/>
        </w:rPr>
        <w:t>5</w:t>
      </w:r>
      <w:r>
        <w:rPr>
          <w:rFonts w:hint="eastAsia" w:eastAsia="仿宋_GB2312"/>
          <w:sz w:val="28"/>
          <w:szCs w:val="28"/>
          <w:highlight w:val="none"/>
        </w:rPr>
        <w:t>次，协助发包人技术人员掌握</w:t>
      </w:r>
      <w:r>
        <w:rPr>
          <w:rFonts w:eastAsia="仿宋_GB2312"/>
          <w:sz w:val="28"/>
          <w:szCs w:val="28"/>
          <w:highlight w:val="none"/>
        </w:rPr>
        <w:t>系统应用</w:t>
      </w:r>
      <w:r>
        <w:rPr>
          <w:rFonts w:hint="eastAsia" w:eastAsia="仿宋_GB2312"/>
          <w:sz w:val="28"/>
          <w:szCs w:val="28"/>
          <w:highlight w:val="none"/>
          <w:lang w:eastAsia="zh-CN"/>
        </w:rPr>
        <w:t>。</w:t>
      </w:r>
      <w:r>
        <w:rPr>
          <w:rFonts w:hint="eastAsia" w:eastAsia="仿宋_GB2312"/>
          <w:sz w:val="28"/>
          <w:szCs w:val="28"/>
          <w:highlight w:val="none"/>
          <w:lang w:val="en-US" w:eastAsia="zh-CN"/>
        </w:rPr>
        <w:t>承包人应在技术培训开展前的</w:t>
      </w:r>
      <w:r>
        <w:rPr>
          <w:rFonts w:hint="eastAsia" w:eastAsia="仿宋_GB2312"/>
          <w:sz w:val="28"/>
          <w:szCs w:val="28"/>
          <w:highlight w:val="none"/>
        </w:rPr>
        <w:t>10</w:t>
      </w:r>
      <w:r>
        <w:rPr>
          <w:rFonts w:hint="eastAsia" w:eastAsia="仿宋_GB2312"/>
          <w:sz w:val="28"/>
          <w:szCs w:val="28"/>
          <w:highlight w:val="none"/>
          <w:lang w:val="en-US" w:eastAsia="zh-CN"/>
        </w:rPr>
        <w:t>个工作</w:t>
      </w:r>
      <w:r>
        <w:rPr>
          <w:rFonts w:hint="eastAsia" w:eastAsia="仿宋_GB2312"/>
          <w:sz w:val="28"/>
          <w:szCs w:val="28"/>
          <w:highlight w:val="none"/>
        </w:rPr>
        <w:t>日</w:t>
      </w:r>
      <w:r>
        <w:rPr>
          <w:rFonts w:hint="eastAsia" w:eastAsia="仿宋_GB2312"/>
          <w:sz w:val="28"/>
          <w:szCs w:val="28"/>
          <w:highlight w:val="none"/>
          <w:lang w:val="en-US" w:eastAsia="zh-CN"/>
        </w:rPr>
        <w:t>内</w:t>
      </w:r>
      <w:r>
        <w:rPr>
          <w:rFonts w:hint="eastAsia" w:eastAsia="仿宋_GB2312"/>
          <w:sz w:val="28"/>
          <w:szCs w:val="28"/>
          <w:highlight w:val="none"/>
        </w:rPr>
        <w:t>将关于技术培训的内容提交给发包人。</w:t>
      </w:r>
      <w:r>
        <w:rPr>
          <w:rFonts w:hint="eastAsia" w:eastAsia="仿宋_GB2312"/>
          <w:sz w:val="28"/>
          <w:szCs w:val="28"/>
          <w:highlight w:val="none"/>
          <w:lang w:val="en-US" w:eastAsia="zh-CN"/>
        </w:rPr>
        <w:t>每次培训的内容应有明显差别，且根据发包人合理需求进行调整</w:t>
      </w:r>
      <w:r>
        <w:rPr>
          <w:rFonts w:hint="eastAsia" w:eastAsia="仿宋_GB2312"/>
          <w:sz w:val="28"/>
          <w:szCs w:val="28"/>
          <w:highlight w:val="none"/>
        </w:rPr>
        <w:t>。</w:t>
      </w:r>
    </w:p>
    <w:p w14:paraId="27207294">
      <w:pPr>
        <w:ind w:firstLine="560" w:firstLineChars="200"/>
        <w:rPr>
          <w:rFonts w:eastAsia="仿宋_GB2312"/>
          <w:sz w:val="28"/>
          <w:szCs w:val="28"/>
          <w:highlight w:val="none"/>
        </w:rPr>
      </w:pPr>
      <w:r>
        <w:rPr>
          <w:rFonts w:hint="eastAsia" w:eastAsia="仿宋_GB2312"/>
          <w:sz w:val="28"/>
          <w:szCs w:val="28"/>
          <w:highlight w:val="none"/>
        </w:rPr>
        <w:t>13.3承包人</w:t>
      </w:r>
      <w:r>
        <w:rPr>
          <w:rFonts w:eastAsia="仿宋_GB2312"/>
          <w:sz w:val="28"/>
          <w:szCs w:val="28"/>
          <w:highlight w:val="none"/>
        </w:rPr>
        <w:t>基于实际部署的操作环境，</w:t>
      </w:r>
      <w:r>
        <w:rPr>
          <w:rFonts w:hint="eastAsia" w:eastAsia="仿宋_GB2312"/>
          <w:sz w:val="28"/>
          <w:szCs w:val="28"/>
          <w:highlight w:val="none"/>
        </w:rPr>
        <w:t>负责提供培训教材。</w:t>
      </w:r>
    </w:p>
    <w:p w14:paraId="22D85B47">
      <w:pPr>
        <w:ind w:firstLine="560" w:firstLineChars="200"/>
        <w:rPr>
          <w:rFonts w:eastAsia="仿宋_GB2312"/>
          <w:sz w:val="28"/>
          <w:szCs w:val="28"/>
          <w:highlight w:val="none"/>
        </w:rPr>
      </w:pPr>
      <w:r>
        <w:rPr>
          <w:rFonts w:hint="eastAsia" w:eastAsia="仿宋_GB2312"/>
          <w:sz w:val="28"/>
          <w:szCs w:val="28"/>
          <w:highlight w:val="none"/>
        </w:rPr>
        <w:t>13.4培训人员的数量、时间、地点等由双方商定，由此产生的一切费用已包含在合同价款中。</w:t>
      </w:r>
    </w:p>
    <w:p w14:paraId="61327F85">
      <w:pPr>
        <w:ind w:firstLine="560" w:firstLineChars="200"/>
        <w:rPr>
          <w:rFonts w:eastAsia="仿宋_GB2312"/>
          <w:sz w:val="28"/>
          <w:szCs w:val="28"/>
          <w:highlight w:val="none"/>
        </w:rPr>
      </w:pPr>
      <w:r>
        <w:rPr>
          <w:rFonts w:hint="eastAsia" w:eastAsia="仿宋_GB2312"/>
          <w:sz w:val="28"/>
          <w:szCs w:val="28"/>
          <w:highlight w:val="none"/>
        </w:rPr>
        <w:t>13.5承包人提供的售后技术服务包括：</w:t>
      </w:r>
    </w:p>
    <w:p w14:paraId="6952EB27">
      <w:pPr>
        <w:ind w:firstLine="560" w:firstLineChars="200"/>
        <w:rPr>
          <w:rFonts w:eastAsia="仿宋_GB2312"/>
          <w:sz w:val="28"/>
          <w:szCs w:val="28"/>
          <w:highlight w:val="none"/>
        </w:rPr>
      </w:pPr>
      <w:r>
        <w:rPr>
          <w:rFonts w:hint="eastAsia" w:eastAsia="仿宋_GB2312"/>
          <w:sz w:val="28"/>
          <w:szCs w:val="28"/>
          <w:highlight w:val="none"/>
        </w:rPr>
        <w:t>13.5.1承包人设立响应维护热线，向发包人提供维护电话支持服务。</w:t>
      </w:r>
    </w:p>
    <w:p w14:paraId="2D142F34">
      <w:pPr>
        <w:ind w:firstLine="560" w:firstLineChars="200"/>
        <w:rPr>
          <w:rFonts w:eastAsia="仿宋_GB2312"/>
          <w:sz w:val="28"/>
          <w:szCs w:val="28"/>
          <w:highlight w:val="none"/>
        </w:rPr>
      </w:pPr>
      <w:r>
        <w:rPr>
          <w:rFonts w:hint="eastAsia" w:eastAsia="仿宋_GB2312"/>
          <w:sz w:val="28"/>
          <w:szCs w:val="28"/>
          <w:highlight w:val="none"/>
        </w:rPr>
        <w:t>13.5.2远程技术支持包含电话、E-MAIL、网络下载、远程控制等方式，除合同另有约定外最长响应时间为24小时；</w:t>
      </w:r>
    </w:p>
    <w:p w14:paraId="7A63B747">
      <w:pPr>
        <w:ind w:firstLine="560" w:firstLineChars="200"/>
        <w:rPr>
          <w:rFonts w:eastAsia="仿宋_GB2312"/>
          <w:sz w:val="28"/>
          <w:szCs w:val="28"/>
          <w:highlight w:val="none"/>
        </w:rPr>
      </w:pPr>
      <w:r>
        <w:rPr>
          <w:rFonts w:hint="eastAsia" w:eastAsia="仿宋_GB2312"/>
          <w:sz w:val="28"/>
          <w:szCs w:val="28"/>
          <w:highlight w:val="none"/>
        </w:rPr>
        <w:t>13.5.3当出现远程技术支持无法解决的情况时，承包人应提供现场服务；</w:t>
      </w:r>
    </w:p>
    <w:p w14:paraId="5E7B1361">
      <w:pPr>
        <w:ind w:firstLine="560" w:firstLineChars="200"/>
        <w:rPr>
          <w:rFonts w:eastAsia="仿宋_GB2312"/>
          <w:sz w:val="28"/>
          <w:szCs w:val="28"/>
          <w:highlight w:val="none"/>
        </w:rPr>
      </w:pPr>
      <w:r>
        <w:rPr>
          <w:rFonts w:hint="eastAsia" w:eastAsia="仿宋_GB2312"/>
          <w:sz w:val="28"/>
          <w:szCs w:val="28"/>
          <w:highlight w:val="none"/>
        </w:rPr>
        <w:t>13.5.4报障后如确属必要，承包人应到现场响应。</w:t>
      </w:r>
    </w:p>
    <w:p w14:paraId="32A3625B">
      <w:pPr>
        <w:ind w:firstLine="560" w:firstLineChars="200"/>
        <w:rPr>
          <w:rFonts w:eastAsia="仿宋_GB2312"/>
          <w:sz w:val="28"/>
          <w:szCs w:val="28"/>
          <w:highlight w:val="none"/>
        </w:rPr>
      </w:pPr>
      <w:r>
        <w:rPr>
          <w:rFonts w:hint="eastAsia" w:eastAsia="仿宋_GB2312"/>
          <w:sz w:val="28"/>
          <w:szCs w:val="28"/>
          <w:highlight w:val="none"/>
        </w:rPr>
        <w:t>13.6</w:t>
      </w:r>
      <w:r>
        <w:rPr>
          <w:rFonts w:eastAsia="仿宋_GB2312"/>
          <w:sz w:val="28"/>
          <w:szCs w:val="28"/>
          <w:highlight w:val="none"/>
        </w:rPr>
        <w:t>工艺全流程智慧决策运营平台维护服务工作内容主要包括：系统日常维护、系统预防性检查、系统监控及预警、系统故障检测及排除、技术支持服务、专项维护、数据备份与安全维护等。</w:t>
      </w:r>
    </w:p>
    <w:p w14:paraId="41010909">
      <w:pPr>
        <w:ind w:firstLine="560" w:firstLineChars="200"/>
        <w:rPr>
          <w:rFonts w:eastAsia="仿宋_GB2312"/>
          <w:sz w:val="28"/>
          <w:szCs w:val="28"/>
          <w:highlight w:val="none"/>
        </w:rPr>
      </w:pPr>
      <w:r>
        <w:rPr>
          <w:rFonts w:hint="eastAsia" w:eastAsia="仿宋_GB2312"/>
          <w:sz w:val="28"/>
          <w:szCs w:val="28"/>
          <w:highlight w:val="none"/>
        </w:rPr>
        <w:t>13.7售后服务与技术支持至少包含：电话支持、远程维护、现场服务三种方式；服务期间承包人须设立响应维护热线，向发包人提供7×</w:t>
      </w:r>
      <w:r>
        <w:rPr>
          <w:rFonts w:eastAsia="仿宋_GB2312"/>
          <w:sz w:val="28"/>
          <w:szCs w:val="28"/>
          <w:highlight w:val="none"/>
        </w:rPr>
        <w:t>24</w:t>
      </w:r>
      <w:r>
        <w:rPr>
          <w:rFonts w:hint="eastAsia" w:eastAsia="仿宋_GB2312"/>
          <w:sz w:val="28"/>
          <w:szCs w:val="28"/>
          <w:highlight w:val="none"/>
        </w:rPr>
        <w:t>小时的服务，如发生电话支持、远程维护不能解决时，承包人必须到用户现场</w:t>
      </w:r>
      <w:r>
        <w:rPr>
          <w:rFonts w:eastAsia="仿宋_GB2312"/>
          <w:sz w:val="28"/>
          <w:szCs w:val="28"/>
          <w:highlight w:val="none"/>
        </w:rPr>
        <w:t>解决故障</w:t>
      </w:r>
      <w:r>
        <w:rPr>
          <w:rFonts w:hint="eastAsia" w:eastAsia="仿宋_GB2312"/>
          <w:sz w:val="28"/>
          <w:szCs w:val="28"/>
          <w:highlight w:val="none"/>
        </w:rPr>
        <w:t>。</w:t>
      </w:r>
    </w:p>
    <w:p w14:paraId="5FC47F26">
      <w:pPr>
        <w:pStyle w:val="7"/>
        <w:spacing w:before="120" w:after="120" w:line="360" w:lineRule="auto"/>
        <w:rPr>
          <w:rFonts w:ascii="Times New Roman" w:hAnsi="Times New Roman" w:eastAsia="黑体"/>
          <w:b w:val="0"/>
          <w:highlight w:val="none"/>
        </w:rPr>
      </w:pPr>
      <w:bookmarkStart w:id="263" w:name="_Toc29196"/>
      <w:bookmarkStart w:id="264" w:name="_Toc9003"/>
      <w:r>
        <w:rPr>
          <w:rFonts w:hint="eastAsia" w:ascii="Times New Roman" w:hAnsi="Times New Roman" w:eastAsia="黑体"/>
          <w:b w:val="0"/>
          <w:highlight w:val="none"/>
        </w:rPr>
        <w:t>14.项目创新与特色要求</w:t>
      </w:r>
      <w:bookmarkEnd w:id="263"/>
      <w:bookmarkEnd w:id="264"/>
    </w:p>
    <w:p w14:paraId="104ECFB1">
      <w:pPr>
        <w:snapToGrid w:val="0"/>
        <w:spacing w:before="60" w:after="60" w:line="360" w:lineRule="auto"/>
        <w:ind w:firstLine="560" w:firstLineChars="200"/>
        <w:jc w:val="left"/>
        <w:rPr>
          <w:rFonts w:hint="eastAsia" w:ascii="仿宋" w:hAnsi="仿宋" w:eastAsia="仿宋" w:cs="仿宋"/>
          <w:sz w:val="28"/>
          <w:szCs w:val="24"/>
          <w:highlight w:val="none"/>
          <w:lang w:bidi="ar"/>
        </w:rPr>
      </w:pPr>
      <w:r>
        <w:rPr>
          <w:rFonts w:hint="eastAsia" w:ascii="仿宋" w:hAnsi="仿宋" w:eastAsia="仿宋" w:cs="仿宋"/>
          <w:sz w:val="28"/>
          <w:szCs w:val="24"/>
          <w:highlight w:val="none"/>
          <w:lang w:bidi="ar"/>
        </w:rPr>
        <w:t>项目实施过程中，应完成发包人进行项目创新与特色的相关工作，具体有：</w:t>
      </w:r>
    </w:p>
    <w:p w14:paraId="758F6916">
      <w:pPr>
        <w:pStyle w:val="2"/>
        <w:numPr>
          <w:ilvl w:val="0"/>
          <w:numId w:val="1"/>
        </w:numPr>
        <w:ind w:firstLineChars="0"/>
        <w:rPr>
          <w:rFonts w:eastAsia="仿宋_GB2312"/>
          <w:sz w:val="28"/>
          <w:szCs w:val="28"/>
          <w:highlight w:val="none"/>
          <w:lang w:val="en-US"/>
        </w:rPr>
      </w:pPr>
      <w:r>
        <w:rPr>
          <w:rFonts w:hint="eastAsia" w:eastAsia="仿宋_GB2312"/>
          <w:sz w:val="28"/>
          <w:szCs w:val="28"/>
          <w:highlight w:val="none"/>
          <w:lang w:val="en-US"/>
        </w:rPr>
        <w:t>结合项目特点，实现工艺全流程智慧运营的科研创新或新技术研发，完成1份技术研究报告；发掘不少于三项新的智能应用场景，解决水厂生产运行中关键问题。该技术研究与智能应用场景，需经鉴定达到国内领先水平以上。</w:t>
      </w:r>
      <w:r>
        <w:rPr>
          <w:rFonts w:hint="eastAsia" w:eastAsia="仿宋_GB2312"/>
          <w:sz w:val="28"/>
          <w:szCs w:val="28"/>
          <w:highlight w:val="none"/>
          <w:lang w:val="en-US" w:eastAsia="zh-CN"/>
        </w:rPr>
        <w:t>承包人将发掘的智能应用场景交付发包人送交鉴定。</w:t>
      </w:r>
    </w:p>
    <w:p w14:paraId="19BF716C">
      <w:pPr>
        <w:pStyle w:val="2"/>
        <w:numPr>
          <w:ilvl w:val="0"/>
          <w:numId w:val="1"/>
        </w:numPr>
        <w:ind w:firstLineChars="0"/>
        <w:rPr>
          <w:rFonts w:eastAsia="仿宋_GB2312"/>
          <w:sz w:val="28"/>
          <w:szCs w:val="28"/>
          <w:highlight w:val="none"/>
          <w:lang w:val="en-US"/>
        </w:rPr>
      </w:pPr>
      <w:r>
        <w:rPr>
          <w:rFonts w:hint="eastAsia" w:eastAsia="仿宋_GB2312"/>
          <w:sz w:val="28"/>
          <w:szCs w:val="28"/>
          <w:highlight w:val="none"/>
          <w:lang w:val="en-US"/>
        </w:rPr>
        <w:t>完成不少于3篇核心期刊论文；</w:t>
      </w:r>
    </w:p>
    <w:p w14:paraId="606EFC99">
      <w:pPr>
        <w:pStyle w:val="2"/>
        <w:numPr>
          <w:ilvl w:val="0"/>
          <w:numId w:val="1"/>
        </w:numPr>
        <w:ind w:firstLineChars="0"/>
        <w:rPr>
          <w:rFonts w:eastAsia="仿宋_GB2312"/>
          <w:sz w:val="28"/>
          <w:szCs w:val="28"/>
          <w:highlight w:val="none"/>
          <w:lang w:val="en-US"/>
        </w:rPr>
      </w:pPr>
      <w:r>
        <w:rPr>
          <w:rFonts w:hint="eastAsia" w:eastAsia="仿宋_GB2312"/>
          <w:sz w:val="28"/>
          <w:szCs w:val="28"/>
          <w:highlight w:val="none"/>
          <w:lang w:val="en-US"/>
        </w:rPr>
        <w:t>协作发包人开展1项标准（与智慧水厂相关的国家标准、地方标准或行业标准）的发布工作；</w:t>
      </w:r>
    </w:p>
    <w:p w14:paraId="1CDD548C">
      <w:pPr>
        <w:pStyle w:val="2"/>
        <w:numPr>
          <w:ilvl w:val="0"/>
          <w:numId w:val="1"/>
        </w:numPr>
        <w:ind w:firstLineChars="0"/>
        <w:rPr>
          <w:rFonts w:eastAsia="仿宋_GB2312"/>
          <w:sz w:val="28"/>
          <w:szCs w:val="28"/>
          <w:highlight w:val="none"/>
          <w:lang w:val="en-US"/>
        </w:rPr>
      </w:pPr>
      <w:r>
        <w:rPr>
          <w:rFonts w:hint="eastAsia" w:eastAsia="仿宋_GB2312"/>
          <w:sz w:val="28"/>
          <w:szCs w:val="28"/>
          <w:highlight w:val="none"/>
          <w:lang w:val="en-US"/>
        </w:rPr>
        <w:t>协作发包人进行1项与智慧水务相关的软件著作权申请工作；</w:t>
      </w:r>
    </w:p>
    <w:p w14:paraId="53B38EDB">
      <w:pPr>
        <w:pStyle w:val="2"/>
        <w:numPr>
          <w:ilvl w:val="0"/>
          <w:numId w:val="1"/>
        </w:numPr>
        <w:ind w:firstLine="560" w:firstLineChars="0"/>
        <w:rPr>
          <w:rFonts w:eastAsia="仿宋_GB2312"/>
          <w:sz w:val="28"/>
          <w:szCs w:val="28"/>
          <w:highlight w:val="none"/>
          <w:lang w:val="en-US"/>
        </w:rPr>
      </w:pPr>
      <w:r>
        <w:rPr>
          <w:rFonts w:hint="eastAsia" w:eastAsia="仿宋_GB2312"/>
          <w:sz w:val="28"/>
          <w:szCs w:val="28"/>
          <w:highlight w:val="none"/>
          <w:lang w:val="en-US"/>
        </w:rPr>
        <w:t>协作发包人的申请1项省部级或以上相关奖项或奖励。</w:t>
      </w:r>
    </w:p>
    <w:p w14:paraId="7A082AFB">
      <w:pPr>
        <w:tabs>
          <w:tab w:val="left" w:pos="729"/>
        </w:tabs>
        <w:jc w:val="left"/>
        <w:rPr>
          <w:rFonts w:hint="eastAsia" w:eastAsia="宋体"/>
          <w:highlight w:val="none"/>
          <w:lang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p>
    <w:p w14:paraId="16CFB7AD">
      <w:pPr>
        <w:pStyle w:val="7"/>
        <w:spacing w:before="120" w:after="120" w:line="360" w:lineRule="auto"/>
        <w:rPr>
          <w:rFonts w:ascii="Times New Roman" w:hAnsi="Times New Roman" w:eastAsia="黑体"/>
          <w:b w:val="0"/>
          <w:highlight w:val="none"/>
        </w:rPr>
      </w:pPr>
      <w:bookmarkStart w:id="265" w:name="_Toc14829"/>
      <w:bookmarkStart w:id="266" w:name="_Toc24627"/>
      <w:bookmarkStart w:id="267" w:name="_Toc25754"/>
      <w:r>
        <w:rPr>
          <w:rFonts w:ascii="Times New Roman" w:hAnsi="Times New Roman" w:eastAsia="黑体"/>
          <w:b w:val="0"/>
          <w:highlight w:val="none"/>
        </w:rPr>
        <w:t>1</w:t>
      </w:r>
      <w:r>
        <w:rPr>
          <w:rFonts w:hint="eastAsia" w:ascii="Times New Roman" w:hAnsi="Times New Roman" w:eastAsia="黑体"/>
          <w:b w:val="0"/>
          <w:highlight w:val="none"/>
        </w:rPr>
        <w:t>5</w:t>
      </w:r>
      <w:r>
        <w:rPr>
          <w:rFonts w:ascii="Times New Roman" w:hAnsi="Times New Roman" w:eastAsia="黑体"/>
          <w:b w:val="0"/>
          <w:highlight w:val="none"/>
        </w:rPr>
        <w:t xml:space="preserve">. </w:t>
      </w:r>
      <w:r>
        <w:rPr>
          <w:rFonts w:hint="eastAsia" w:ascii="Times New Roman" w:hAnsi="Times New Roman" w:eastAsia="黑体"/>
          <w:b w:val="0"/>
          <w:highlight w:val="none"/>
        </w:rPr>
        <w:t>知识产权</w:t>
      </w:r>
      <w:bookmarkEnd w:id="265"/>
      <w:bookmarkEnd w:id="266"/>
      <w:bookmarkEnd w:id="267"/>
    </w:p>
    <w:p w14:paraId="39C62F7B">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w:t>
      </w:r>
      <w:r>
        <w:rPr>
          <w:rFonts w:hint="eastAsia" w:eastAsia="仿宋_GB2312"/>
          <w:kern w:val="0"/>
          <w:sz w:val="28"/>
          <w:szCs w:val="28"/>
          <w:highlight w:val="none"/>
        </w:rPr>
        <w:t>5</w:t>
      </w:r>
      <w:r>
        <w:rPr>
          <w:rFonts w:eastAsia="仿宋_GB2312"/>
          <w:kern w:val="0"/>
          <w:sz w:val="28"/>
          <w:szCs w:val="28"/>
          <w:highlight w:val="none"/>
        </w:rPr>
        <w:t>.1</w:t>
      </w:r>
      <w:r>
        <w:rPr>
          <w:rFonts w:hint="eastAsia" w:eastAsia="仿宋_GB2312"/>
          <w:kern w:val="0"/>
          <w:sz w:val="28"/>
          <w:szCs w:val="28"/>
          <w:highlight w:val="none"/>
        </w:rPr>
        <w:t xml:space="preserve"> 系统完成后移交发包人使用，定制开发部分知识产权归发包人所有。发包人享有申请项目工作成果的专利及相关知识产权的权利。承包人有义务将定制开发部分相关的全部技术文档、源代码等完整资料交付发包人。发包人对于通过验收的项目成果，可以另行委托相关机构进行审查，确认项目工作成果是否申请专利或作为非专利技术、商业秘密等进行管理。如发包人需要对相关知识产权办理申请、登记手续的，承包人应当提供协助，包括但不限于提供相关数据、资料和文件。</w:t>
      </w:r>
    </w:p>
    <w:p w14:paraId="03184E0A">
      <w:pPr>
        <w:widowControl/>
        <w:numPr>
          <w:ilvl w:val="255"/>
          <w:numId w:val="0"/>
        </w:num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lang w:bidi="ar"/>
        </w:rPr>
        <w:t>除了本协议明确授予对方使用的权利以外，双方各自保留本协议项下各自提供的相关产品的所有权，以及其中所包含或与之相关的任何知识产权，包括但不限于著作权、版权、专利权和商标权等。</w:t>
      </w:r>
    </w:p>
    <w:p w14:paraId="56768CA1">
      <w:pPr>
        <w:widowControl/>
        <w:numPr>
          <w:ilvl w:val="255"/>
          <w:numId w:val="0"/>
        </w:num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lang w:bidi="ar"/>
        </w:rPr>
        <w:t>未经对方事先同意，任何一方不得擅自使用、复制对方的商标、标志、商业信息、技术及其他资料。任何一方从对方获得的知识产权授权许可均不得用于超出本协议约定的目的和范围以外的其他用途。</w:t>
      </w:r>
    </w:p>
    <w:p w14:paraId="1CFDE2C5">
      <w:pPr>
        <w:widowControl/>
        <w:numPr>
          <w:ilvl w:val="255"/>
          <w:numId w:val="0"/>
        </w:num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lang w:bidi="ar"/>
        </w:rPr>
        <w:t>承包人</w:t>
      </w:r>
      <w:r>
        <w:rPr>
          <w:rFonts w:hint="eastAsia" w:eastAsia="仿宋_GB2312"/>
          <w:kern w:val="0"/>
          <w:sz w:val="28"/>
          <w:szCs w:val="28"/>
          <w:highlight w:val="none"/>
          <w:lang w:bidi="ar"/>
        </w:rPr>
        <w:t>在为</w:t>
      </w:r>
      <w:r>
        <w:rPr>
          <w:rFonts w:eastAsia="仿宋_GB2312"/>
          <w:kern w:val="0"/>
          <w:sz w:val="28"/>
          <w:szCs w:val="28"/>
          <w:highlight w:val="none"/>
          <w:lang w:bidi="ar"/>
        </w:rPr>
        <w:t>发包人</w:t>
      </w:r>
      <w:r>
        <w:rPr>
          <w:rFonts w:hint="eastAsia" w:eastAsia="仿宋_GB2312"/>
          <w:kern w:val="0"/>
          <w:sz w:val="28"/>
          <w:szCs w:val="28"/>
          <w:highlight w:val="none"/>
          <w:lang w:bidi="ar"/>
        </w:rPr>
        <w:t>提供服务期间所使用取得的技术资料、统计数据及进行技术改进的方法和成果，</w:t>
      </w:r>
      <w:r>
        <w:rPr>
          <w:rFonts w:hint="eastAsia" w:eastAsia="仿宋_GB2312"/>
          <w:kern w:val="0"/>
          <w:sz w:val="28"/>
          <w:szCs w:val="28"/>
          <w:highlight w:val="none"/>
          <w:lang w:val="en-US" w:eastAsia="zh-CN" w:bidi="ar"/>
        </w:rPr>
        <w:t>除在项目交付清单内的部分，</w:t>
      </w:r>
      <w:r>
        <w:rPr>
          <w:rFonts w:hint="eastAsia" w:eastAsia="仿宋_GB2312"/>
          <w:kern w:val="0"/>
          <w:sz w:val="28"/>
          <w:szCs w:val="28"/>
          <w:highlight w:val="none"/>
          <w:lang w:bidi="ar"/>
        </w:rPr>
        <w:t>其</w:t>
      </w:r>
      <w:r>
        <w:rPr>
          <w:rFonts w:hint="eastAsia" w:eastAsia="仿宋_GB2312"/>
          <w:kern w:val="0"/>
          <w:sz w:val="28"/>
          <w:szCs w:val="28"/>
          <w:highlight w:val="none"/>
          <w:lang w:val="en-US" w:eastAsia="zh-CN" w:bidi="ar"/>
        </w:rPr>
        <w:t>余</w:t>
      </w:r>
      <w:r>
        <w:rPr>
          <w:rFonts w:hint="eastAsia" w:eastAsia="仿宋_GB2312"/>
          <w:kern w:val="0"/>
          <w:sz w:val="28"/>
          <w:szCs w:val="28"/>
          <w:highlight w:val="none"/>
          <w:lang w:bidi="ar"/>
        </w:rPr>
        <w:t>所有权和知识产权归</w:t>
      </w:r>
      <w:r>
        <w:rPr>
          <w:rFonts w:eastAsia="仿宋_GB2312"/>
          <w:kern w:val="0"/>
          <w:sz w:val="28"/>
          <w:szCs w:val="28"/>
          <w:highlight w:val="none"/>
          <w:lang w:bidi="ar"/>
        </w:rPr>
        <w:t>承包人</w:t>
      </w:r>
      <w:r>
        <w:rPr>
          <w:rFonts w:hint="eastAsia" w:eastAsia="仿宋_GB2312"/>
          <w:kern w:val="0"/>
          <w:sz w:val="28"/>
          <w:szCs w:val="28"/>
          <w:highlight w:val="none"/>
          <w:lang w:bidi="ar"/>
        </w:rPr>
        <w:t>所有，事先未经</w:t>
      </w:r>
      <w:r>
        <w:rPr>
          <w:rFonts w:eastAsia="仿宋_GB2312"/>
          <w:kern w:val="0"/>
          <w:sz w:val="28"/>
          <w:szCs w:val="28"/>
          <w:highlight w:val="none"/>
          <w:lang w:bidi="ar"/>
        </w:rPr>
        <w:t>承包人</w:t>
      </w:r>
      <w:r>
        <w:rPr>
          <w:rFonts w:hint="eastAsia" w:eastAsia="仿宋_GB2312"/>
          <w:kern w:val="0"/>
          <w:sz w:val="28"/>
          <w:szCs w:val="28"/>
          <w:highlight w:val="none"/>
          <w:lang w:bidi="ar"/>
        </w:rPr>
        <w:t>书面同意，</w:t>
      </w:r>
      <w:r>
        <w:rPr>
          <w:rFonts w:eastAsia="仿宋_GB2312"/>
          <w:kern w:val="0"/>
          <w:sz w:val="28"/>
          <w:szCs w:val="28"/>
          <w:highlight w:val="none"/>
          <w:lang w:bidi="ar"/>
        </w:rPr>
        <w:t>发包人</w:t>
      </w:r>
      <w:r>
        <w:rPr>
          <w:rFonts w:hint="eastAsia" w:eastAsia="仿宋_GB2312"/>
          <w:kern w:val="0"/>
          <w:sz w:val="28"/>
          <w:szCs w:val="28"/>
          <w:highlight w:val="none"/>
          <w:lang w:bidi="ar"/>
        </w:rPr>
        <w:t>不得私自将其提供给任何第三方。在本协议签订前由</w:t>
      </w:r>
      <w:r>
        <w:rPr>
          <w:rFonts w:eastAsia="仿宋_GB2312"/>
          <w:kern w:val="0"/>
          <w:sz w:val="28"/>
          <w:szCs w:val="28"/>
          <w:highlight w:val="none"/>
          <w:lang w:bidi="ar"/>
        </w:rPr>
        <w:t>承包人</w:t>
      </w:r>
      <w:r>
        <w:rPr>
          <w:rFonts w:hint="eastAsia" w:eastAsia="仿宋_GB2312"/>
          <w:kern w:val="0"/>
          <w:sz w:val="28"/>
          <w:szCs w:val="28"/>
          <w:highlight w:val="none"/>
          <w:lang w:bidi="ar"/>
        </w:rPr>
        <w:t>享有的一切权利，在本协议签订后仍归</w:t>
      </w:r>
      <w:r>
        <w:rPr>
          <w:rFonts w:eastAsia="仿宋_GB2312"/>
          <w:kern w:val="0"/>
          <w:sz w:val="28"/>
          <w:szCs w:val="28"/>
          <w:highlight w:val="none"/>
          <w:lang w:bidi="ar"/>
        </w:rPr>
        <w:t>承包人</w:t>
      </w:r>
      <w:r>
        <w:rPr>
          <w:rFonts w:hint="eastAsia" w:eastAsia="仿宋_GB2312"/>
          <w:kern w:val="0"/>
          <w:sz w:val="28"/>
          <w:szCs w:val="28"/>
          <w:highlight w:val="none"/>
          <w:lang w:bidi="ar"/>
        </w:rPr>
        <w:t>所有。</w:t>
      </w:r>
    </w:p>
    <w:p w14:paraId="52F167B9">
      <w:pPr>
        <w:widowControl/>
        <w:numPr>
          <w:ilvl w:val="255"/>
          <w:numId w:val="0"/>
        </w:num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lang w:bidi="ar"/>
        </w:rPr>
        <w:t>承包人</w:t>
      </w:r>
      <w:r>
        <w:rPr>
          <w:rFonts w:hint="eastAsia" w:eastAsia="仿宋_GB2312"/>
          <w:kern w:val="0"/>
          <w:sz w:val="28"/>
          <w:szCs w:val="28"/>
          <w:highlight w:val="none"/>
          <w:lang w:bidi="ar"/>
        </w:rPr>
        <w:t>拥有</w:t>
      </w:r>
      <w:r>
        <w:rPr>
          <w:rFonts w:eastAsia="仿宋_GB2312"/>
          <w:kern w:val="0"/>
          <w:sz w:val="28"/>
          <w:szCs w:val="28"/>
          <w:highlight w:val="none"/>
          <w:lang w:bidi="ar"/>
        </w:rPr>
        <w:t>承包人</w:t>
      </w:r>
      <w:r>
        <w:rPr>
          <w:rFonts w:hint="eastAsia" w:eastAsia="仿宋_GB2312"/>
          <w:kern w:val="0"/>
          <w:sz w:val="28"/>
          <w:szCs w:val="28"/>
          <w:highlight w:val="none"/>
          <w:lang w:bidi="ar"/>
        </w:rPr>
        <w:t>产品/服务的专有权利，</w:t>
      </w:r>
      <w:r>
        <w:rPr>
          <w:rFonts w:eastAsia="仿宋_GB2312"/>
          <w:kern w:val="0"/>
          <w:sz w:val="28"/>
          <w:szCs w:val="28"/>
          <w:highlight w:val="none"/>
          <w:lang w:bidi="ar"/>
        </w:rPr>
        <w:t>发包人</w:t>
      </w:r>
      <w:r>
        <w:rPr>
          <w:rFonts w:hint="eastAsia" w:eastAsia="仿宋_GB2312"/>
          <w:kern w:val="0"/>
          <w:sz w:val="28"/>
          <w:szCs w:val="28"/>
          <w:highlight w:val="none"/>
          <w:lang w:bidi="ar"/>
        </w:rPr>
        <w:t>不得擅自对</w:t>
      </w:r>
      <w:r>
        <w:rPr>
          <w:rFonts w:eastAsia="仿宋_GB2312"/>
          <w:kern w:val="0"/>
          <w:sz w:val="28"/>
          <w:szCs w:val="28"/>
          <w:highlight w:val="none"/>
          <w:lang w:bidi="ar"/>
        </w:rPr>
        <w:t>承包人</w:t>
      </w:r>
      <w:r>
        <w:rPr>
          <w:rFonts w:hint="eastAsia" w:eastAsia="仿宋_GB2312"/>
          <w:kern w:val="0"/>
          <w:sz w:val="28"/>
          <w:szCs w:val="28"/>
          <w:highlight w:val="none"/>
          <w:lang w:bidi="ar"/>
        </w:rPr>
        <w:t>产品/服务相关的软件产品、程序、代码、平台等进行逆向工程、反编译、解体拆卸或任何试图发现该软件工程程序获取源代码的行为，不得以</w:t>
      </w:r>
      <w:r>
        <w:rPr>
          <w:rFonts w:eastAsia="仿宋_GB2312"/>
          <w:kern w:val="0"/>
          <w:sz w:val="28"/>
          <w:szCs w:val="28"/>
          <w:highlight w:val="none"/>
          <w:lang w:bidi="ar"/>
        </w:rPr>
        <w:t>承包人</w:t>
      </w:r>
      <w:r>
        <w:rPr>
          <w:rFonts w:hint="eastAsia" w:eastAsia="仿宋_GB2312"/>
          <w:kern w:val="0"/>
          <w:sz w:val="28"/>
          <w:szCs w:val="28"/>
          <w:highlight w:val="none"/>
          <w:lang w:bidi="ar"/>
        </w:rPr>
        <w:t>产品/服务相关的软件及其技术为基础或前提进行修改、升级、改造或开发其他新软件或新技术，也不得以任何其他方式进行可能损害</w:t>
      </w:r>
      <w:r>
        <w:rPr>
          <w:rFonts w:eastAsia="仿宋_GB2312"/>
          <w:kern w:val="0"/>
          <w:sz w:val="28"/>
          <w:szCs w:val="28"/>
          <w:highlight w:val="none"/>
          <w:lang w:bidi="ar"/>
        </w:rPr>
        <w:t>承包人</w:t>
      </w:r>
      <w:r>
        <w:rPr>
          <w:rFonts w:hint="eastAsia" w:eastAsia="仿宋_GB2312"/>
          <w:kern w:val="0"/>
          <w:sz w:val="28"/>
          <w:szCs w:val="28"/>
          <w:highlight w:val="none"/>
          <w:lang w:bidi="ar"/>
        </w:rPr>
        <w:t>专有权利的行为。</w:t>
      </w:r>
    </w:p>
    <w:p w14:paraId="1224FAFA">
      <w:pPr>
        <w:widowControl/>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lang w:bidi="ar"/>
        </w:rPr>
        <w:t>如</w:t>
      </w:r>
      <w:r>
        <w:rPr>
          <w:rFonts w:eastAsia="仿宋_GB2312"/>
          <w:kern w:val="0"/>
          <w:sz w:val="28"/>
          <w:szCs w:val="28"/>
          <w:highlight w:val="none"/>
          <w:lang w:bidi="ar"/>
        </w:rPr>
        <w:t>承包人</w:t>
      </w:r>
      <w:r>
        <w:rPr>
          <w:rFonts w:hint="eastAsia" w:eastAsia="仿宋_GB2312"/>
          <w:kern w:val="0"/>
          <w:sz w:val="28"/>
          <w:szCs w:val="28"/>
          <w:highlight w:val="none"/>
          <w:lang w:bidi="ar"/>
        </w:rPr>
        <w:t>在提供定制服务时涉及使用</w:t>
      </w:r>
      <w:r>
        <w:rPr>
          <w:rFonts w:eastAsia="仿宋_GB2312"/>
          <w:kern w:val="0"/>
          <w:sz w:val="28"/>
          <w:szCs w:val="28"/>
          <w:highlight w:val="none"/>
          <w:lang w:bidi="ar"/>
        </w:rPr>
        <w:t>发包人</w:t>
      </w:r>
      <w:r>
        <w:rPr>
          <w:rFonts w:hint="eastAsia" w:eastAsia="仿宋_GB2312"/>
          <w:kern w:val="0"/>
          <w:sz w:val="28"/>
          <w:szCs w:val="28"/>
          <w:highlight w:val="none"/>
          <w:lang w:bidi="ar"/>
        </w:rPr>
        <w:t>的公司Logo、喷漆图案或者在软件中设置唤醒词等情形，</w:t>
      </w:r>
      <w:r>
        <w:rPr>
          <w:rFonts w:eastAsia="仿宋_GB2312"/>
          <w:kern w:val="0"/>
          <w:sz w:val="28"/>
          <w:szCs w:val="28"/>
          <w:highlight w:val="none"/>
          <w:lang w:bidi="ar"/>
        </w:rPr>
        <w:t>发包人</w:t>
      </w:r>
      <w:r>
        <w:rPr>
          <w:rFonts w:hint="eastAsia" w:eastAsia="仿宋_GB2312"/>
          <w:kern w:val="0"/>
          <w:sz w:val="28"/>
          <w:szCs w:val="28"/>
          <w:highlight w:val="none"/>
          <w:lang w:bidi="ar"/>
        </w:rPr>
        <w:t>应当向</w:t>
      </w:r>
      <w:r>
        <w:rPr>
          <w:rFonts w:eastAsia="仿宋_GB2312"/>
          <w:kern w:val="0"/>
          <w:sz w:val="28"/>
          <w:szCs w:val="28"/>
          <w:highlight w:val="none"/>
          <w:lang w:bidi="ar"/>
        </w:rPr>
        <w:t>承包人</w:t>
      </w:r>
      <w:r>
        <w:rPr>
          <w:rFonts w:hint="eastAsia" w:eastAsia="仿宋_GB2312"/>
          <w:kern w:val="0"/>
          <w:sz w:val="28"/>
          <w:szCs w:val="28"/>
          <w:highlight w:val="none"/>
          <w:lang w:bidi="ar"/>
        </w:rPr>
        <w:t>授予实施定制服务所需的商标许可等知识产权权利，并且确保所要求的定制内容不会侵犯他人合法权益以及不会违反任何法律法规的规定。如</w:t>
      </w:r>
      <w:r>
        <w:rPr>
          <w:rFonts w:eastAsia="仿宋_GB2312"/>
          <w:kern w:val="0"/>
          <w:sz w:val="28"/>
          <w:szCs w:val="28"/>
          <w:highlight w:val="none"/>
          <w:lang w:bidi="ar"/>
        </w:rPr>
        <w:t>发包人</w:t>
      </w:r>
      <w:r>
        <w:rPr>
          <w:rFonts w:hint="eastAsia" w:eastAsia="仿宋_GB2312"/>
          <w:kern w:val="0"/>
          <w:sz w:val="28"/>
          <w:szCs w:val="28"/>
          <w:highlight w:val="none"/>
          <w:lang w:bidi="ar"/>
        </w:rPr>
        <w:t>的定制需求内容侵犯他人合法权益或违反法律法规的规定的，产生的法律责任由</w:t>
      </w:r>
      <w:r>
        <w:rPr>
          <w:rFonts w:eastAsia="仿宋_GB2312"/>
          <w:kern w:val="0"/>
          <w:sz w:val="28"/>
          <w:szCs w:val="28"/>
          <w:highlight w:val="none"/>
          <w:lang w:bidi="ar"/>
        </w:rPr>
        <w:t>发包人</w:t>
      </w:r>
      <w:r>
        <w:rPr>
          <w:rFonts w:hint="eastAsia" w:eastAsia="仿宋_GB2312"/>
          <w:kern w:val="0"/>
          <w:sz w:val="28"/>
          <w:szCs w:val="28"/>
          <w:highlight w:val="none"/>
          <w:lang w:bidi="ar"/>
        </w:rPr>
        <w:t>承担，对</w:t>
      </w:r>
      <w:r>
        <w:rPr>
          <w:rFonts w:eastAsia="仿宋_GB2312"/>
          <w:kern w:val="0"/>
          <w:sz w:val="28"/>
          <w:szCs w:val="28"/>
          <w:highlight w:val="none"/>
          <w:lang w:bidi="ar"/>
        </w:rPr>
        <w:t>承包人</w:t>
      </w:r>
      <w:r>
        <w:rPr>
          <w:rFonts w:hint="eastAsia" w:eastAsia="仿宋_GB2312"/>
          <w:kern w:val="0"/>
          <w:sz w:val="28"/>
          <w:szCs w:val="28"/>
          <w:highlight w:val="none"/>
          <w:lang w:bidi="ar"/>
        </w:rPr>
        <w:t xml:space="preserve">造成损失的，应予以赔偿。 </w:t>
      </w:r>
    </w:p>
    <w:p w14:paraId="2FBD095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15.2 承包人为实施项目所建立的技术标准体系、报告及电子文件成果的著作权和相关专利（除特殊约定的）归双方共同所有。</w:t>
      </w:r>
    </w:p>
    <w:p w14:paraId="021BEAC8">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15.3 承包人应保证本项目中使用的知识、技术及自身供应的材料和工程设备等不会侵犯任何第三方的权利，保证发包人免受由于承包人提供的服务被任何第三方索赔或诉讼，否则按违约条款承担违约责任。一切与此有关的损失、赔偿、诉讼等责任，均由承包人承担。</w:t>
      </w:r>
    </w:p>
    <w:p w14:paraId="040AB98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15.4 所有涉及本项目平台使用、相关论文发表均需要事前取得发包人书面同意。</w:t>
      </w:r>
    </w:p>
    <w:p w14:paraId="2A7C0C5F">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15.5 发包人与承包人双方各自向对方所提供的资料、数据均负有保密义务，未经另一方的书面许可，不能披露、使用或允许他人使用对方的技术情报、资料、经营信息和本项目试验数据以及在本合同履行过程中获得的对方资料和信息。但发包人为项目验收需要向有关验收单位出示的除外。本项目涉密人员范围包括但不限于发包人参与本项目的管理人员以及承包人参与本项目的人员</w:t>
      </w:r>
      <w:r>
        <w:rPr>
          <w:rFonts w:eastAsia="仿宋_GB2312"/>
          <w:kern w:val="0"/>
          <w:sz w:val="28"/>
          <w:szCs w:val="28"/>
          <w:highlight w:val="none"/>
        </w:rPr>
        <w:t>。</w:t>
      </w:r>
    </w:p>
    <w:p w14:paraId="73F355F1">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1</w:t>
      </w:r>
      <w:r>
        <w:rPr>
          <w:rFonts w:hint="eastAsia" w:eastAsia="仿宋_GB2312"/>
          <w:kern w:val="0"/>
          <w:sz w:val="28"/>
          <w:szCs w:val="28"/>
          <w:highlight w:val="none"/>
        </w:rPr>
        <w:t>5</w:t>
      </w:r>
      <w:r>
        <w:rPr>
          <w:rFonts w:eastAsia="仿宋_GB2312"/>
          <w:kern w:val="0"/>
          <w:sz w:val="28"/>
          <w:szCs w:val="28"/>
          <w:highlight w:val="none"/>
        </w:rPr>
        <w:t>.</w:t>
      </w:r>
      <w:r>
        <w:rPr>
          <w:rFonts w:hint="eastAsia" w:eastAsia="仿宋_GB2312"/>
          <w:kern w:val="0"/>
          <w:sz w:val="28"/>
          <w:szCs w:val="28"/>
          <w:highlight w:val="none"/>
        </w:rPr>
        <w:t>6</w:t>
      </w:r>
      <w:r>
        <w:rPr>
          <w:rFonts w:eastAsia="仿宋_GB2312"/>
          <w:kern w:val="0"/>
          <w:sz w:val="28"/>
          <w:szCs w:val="28"/>
          <w:highlight w:val="none"/>
        </w:rPr>
        <w:t xml:space="preserve"> </w:t>
      </w:r>
      <w:r>
        <w:rPr>
          <w:rFonts w:hint="eastAsia" w:eastAsia="仿宋_GB2312"/>
          <w:kern w:val="0"/>
          <w:sz w:val="28"/>
          <w:szCs w:val="28"/>
          <w:highlight w:val="none"/>
        </w:rPr>
        <w:t>本合同终止后，</w:t>
      </w:r>
      <w:r>
        <w:rPr>
          <w:rFonts w:eastAsia="仿宋_GB2312"/>
          <w:kern w:val="0"/>
          <w:sz w:val="28"/>
          <w:szCs w:val="28"/>
          <w:highlight w:val="none"/>
        </w:rPr>
        <w:t>发包人</w:t>
      </w:r>
      <w:r>
        <w:rPr>
          <w:rFonts w:hint="eastAsia" w:eastAsia="仿宋_GB2312"/>
          <w:kern w:val="0"/>
          <w:sz w:val="28"/>
          <w:szCs w:val="28"/>
          <w:highlight w:val="none"/>
        </w:rPr>
        <w:t>、</w:t>
      </w:r>
      <w:r>
        <w:rPr>
          <w:rFonts w:eastAsia="仿宋_GB2312"/>
          <w:kern w:val="0"/>
          <w:sz w:val="28"/>
          <w:szCs w:val="28"/>
          <w:highlight w:val="none"/>
        </w:rPr>
        <w:t>承包人</w:t>
      </w:r>
      <w:r>
        <w:rPr>
          <w:rFonts w:hint="eastAsia" w:eastAsia="仿宋_GB2312"/>
          <w:kern w:val="0"/>
          <w:sz w:val="28"/>
          <w:szCs w:val="28"/>
          <w:highlight w:val="none"/>
        </w:rPr>
        <w:t>对该项目的保密义务并不随之终止，双方保密期限为永久</w:t>
      </w:r>
      <w:r>
        <w:rPr>
          <w:rFonts w:eastAsia="仿宋_GB2312"/>
          <w:kern w:val="0"/>
          <w:sz w:val="28"/>
          <w:szCs w:val="28"/>
          <w:highlight w:val="none"/>
        </w:rPr>
        <w:t>。</w:t>
      </w:r>
    </w:p>
    <w:p w14:paraId="5934ED68">
      <w:pPr>
        <w:ind w:firstLine="560" w:firstLineChars="200"/>
        <w:rPr>
          <w:rFonts w:eastAsia="仿宋_GB2312"/>
          <w:sz w:val="28"/>
          <w:szCs w:val="28"/>
          <w:highlight w:val="none"/>
        </w:rPr>
      </w:pPr>
      <w:r>
        <w:rPr>
          <w:rFonts w:eastAsia="仿宋_GB2312"/>
          <w:sz w:val="28"/>
          <w:szCs w:val="28"/>
          <w:highlight w:val="none"/>
        </w:rPr>
        <w:t>1</w:t>
      </w:r>
      <w:r>
        <w:rPr>
          <w:rFonts w:hint="eastAsia" w:eastAsia="仿宋_GB2312"/>
          <w:sz w:val="28"/>
          <w:szCs w:val="28"/>
          <w:highlight w:val="none"/>
        </w:rPr>
        <w:t>5</w:t>
      </w:r>
      <w:r>
        <w:rPr>
          <w:rFonts w:eastAsia="仿宋_GB2312"/>
          <w:sz w:val="28"/>
          <w:szCs w:val="28"/>
          <w:highlight w:val="none"/>
        </w:rPr>
        <w:t>.</w:t>
      </w:r>
      <w:r>
        <w:rPr>
          <w:rFonts w:hint="eastAsia" w:eastAsia="仿宋_GB2312"/>
          <w:sz w:val="28"/>
          <w:szCs w:val="28"/>
          <w:highlight w:val="none"/>
        </w:rPr>
        <w:t>7 保密期限内，除非发包人与承包人双方一致同意解除此项义务，否则双方仍需遵守本合同之保密条款。任何一方违反本条规定造成的一切直接和间接损失及相关后果，均由泄密方承担</w:t>
      </w:r>
      <w:r>
        <w:rPr>
          <w:rFonts w:eastAsia="仿宋_GB2312"/>
          <w:sz w:val="28"/>
          <w:szCs w:val="28"/>
          <w:highlight w:val="none"/>
        </w:rPr>
        <w:t>。</w:t>
      </w:r>
    </w:p>
    <w:bookmarkEnd w:id="223"/>
    <w:bookmarkEnd w:id="224"/>
    <w:p w14:paraId="5E8491C3">
      <w:pPr>
        <w:pStyle w:val="7"/>
        <w:spacing w:before="120" w:after="120" w:line="360" w:lineRule="auto"/>
        <w:rPr>
          <w:rFonts w:ascii="Times New Roman" w:hAnsi="Times New Roman" w:eastAsia="黑体"/>
          <w:b w:val="0"/>
          <w:highlight w:val="none"/>
        </w:rPr>
      </w:pPr>
      <w:bookmarkStart w:id="268" w:name="_Toc31873"/>
      <w:bookmarkStart w:id="269" w:name="_Toc17596"/>
      <w:bookmarkStart w:id="270" w:name="_Toc13606"/>
      <w:bookmarkStart w:id="271" w:name="_Toc337558820"/>
      <w:r>
        <w:rPr>
          <w:rFonts w:ascii="Times New Roman" w:hAnsi="Times New Roman" w:eastAsia="黑体"/>
          <w:b w:val="0"/>
          <w:highlight w:val="none"/>
        </w:rPr>
        <w:t>1</w:t>
      </w:r>
      <w:r>
        <w:rPr>
          <w:rFonts w:hint="eastAsia" w:ascii="Times New Roman" w:hAnsi="Times New Roman" w:eastAsia="黑体"/>
          <w:b w:val="0"/>
          <w:highlight w:val="none"/>
        </w:rPr>
        <w:t>6</w:t>
      </w:r>
      <w:r>
        <w:rPr>
          <w:rFonts w:ascii="Times New Roman" w:hAnsi="Times New Roman" w:eastAsia="黑体"/>
          <w:b w:val="0"/>
          <w:highlight w:val="none"/>
        </w:rPr>
        <w:t>. 违约</w:t>
      </w:r>
      <w:r>
        <w:rPr>
          <w:rFonts w:hint="eastAsia" w:ascii="Times New Roman" w:hAnsi="Times New Roman" w:eastAsia="黑体"/>
          <w:b w:val="0"/>
          <w:highlight w:val="none"/>
        </w:rPr>
        <w:t>责任</w:t>
      </w:r>
      <w:bookmarkEnd w:id="268"/>
      <w:bookmarkEnd w:id="269"/>
      <w:bookmarkEnd w:id="270"/>
    </w:p>
    <w:bookmarkEnd w:id="271"/>
    <w:p w14:paraId="1ED8BDA8">
      <w:pPr>
        <w:pStyle w:val="8"/>
        <w:spacing w:before="120" w:after="120" w:line="360" w:lineRule="auto"/>
        <w:ind w:firstLine="560" w:firstLineChars="200"/>
        <w:rPr>
          <w:rFonts w:eastAsia="黑体"/>
          <w:b w:val="0"/>
          <w:highlight w:val="none"/>
        </w:rPr>
      </w:pPr>
      <w:bookmarkStart w:id="272" w:name="_Toc296503129"/>
      <w:bookmarkStart w:id="273" w:name="_Toc296346630"/>
      <w:bookmarkStart w:id="274" w:name="_Toc20152"/>
      <w:bookmarkStart w:id="275" w:name="_Toc49849830"/>
      <w:bookmarkStart w:id="276" w:name="_Toc523396591"/>
      <w:bookmarkStart w:id="277" w:name="_Toc337558821"/>
      <w:r>
        <w:rPr>
          <w:rFonts w:eastAsia="黑体"/>
          <w:b w:val="0"/>
          <w:highlight w:val="none"/>
        </w:rPr>
        <w:t>1</w:t>
      </w:r>
      <w:r>
        <w:rPr>
          <w:rFonts w:hint="eastAsia" w:eastAsia="黑体"/>
          <w:b w:val="0"/>
          <w:highlight w:val="none"/>
        </w:rPr>
        <w:t>6</w:t>
      </w:r>
      <w:r>
        <w:rPr>
          <w:rFonts w:eastAsia="黑体"/>
          <w:b w:val="0"/>
          <w:highlight w:val="none"/>
        </w:rPr>
        <w:t>.1 发</w:t>
      </w:r>
      <w:bookmarkEnd w:id="272"/>
      <w:bookmarkEnd w:id="273"/>
      <w:r>
        <w:rPr>
          <w:rFonts w:eastAsia="黑体"/>
          <w:b w:val="0"/>
          <w:highlight w:val="none"/>
        </w:rPr>
        <w:t>包人违约</w:t>
      </w:r>
      <w:r>
        <w:rPr>
          <w:rFonts w:hint="eastAsia" w:eastAsia="黑体"/>
          <w:b w:val="0"/>
          <w:highlight w:val="none"/>
        </w:rPr>
        <w:t>责任</w:t>
      </w:r>
      <w:bookmarkEnd w:id="274"/>
      <w:bookmarkEnd w:id="275"/>
      <w:bookmarkEnd w:id="276"/>
    </w:p>
    <w:bookmarkEnd w:id="277"/>
    <w:p w14:paraId="7BF0AB5F">
      <w:pPr>
        <w:ind w:firstLine="560" w:firstLineChars="200"/>
        <w:rPr>
          <w:rFonts w:eastAsia="仿宋_GB2312"/>
          <w:sz w:val="28"/>
          <w:szCs w:val="28"/>
          <w:highlight w:val="none"/>
        </w:rPr>
      </w:pPr>
      <w:r>
        <w:rPr>
          <w:rFonts w:hint="eastAsia" w:eastAsia="仿宋_GB2312"/>
          <w:sz w:val="28"/>
          <w:szCs w:val="28"/>
          <w:highlight w:val="none"/>
        </w:rPr>
        <w:t>16.1.1 合同生效后，发包人</w:t>
      </w:r>
      <w:r>
        <w:rPr>
          <w:rFonts w:hint="eastAsia" w:eastAsia="仿宋_GB2312"/>
          <w:kern w:val="0"/>
          <w:sz w:val="28"/>
          <w:szCs w:val="28"/>
          <w:highlight w:val="none"/>
        </w:rPr>
        <w:t>无正当原因要求终止或解除合同，承包人未开始服务工作的，</w:t>
      </w:r>
      <w:r>
        <w:rPr>
          <w:rFonts w:hint="eastAsia" w:eastAsia="仿宋_GB2312"/>
          <w:kern w:val="0"/>
          <w:sz w:val="28"/>
          <w:szCs w:val="28"/>
          <w:highlight w:val="none"/>
          <w:lang w:val="en-US" w:eastAsia="zh-CN"/>
        </w:rPr>
        <w:t>应退回发包人已支付的预付款项（如有），</w:t>
      </w:r>
      <w:r>
        <w:rPr>
          <w:rFonts w:hint="eastAsia" w:eastAsia="仿宋_GB2312"/>
          <w:kern w:val="0"/>
          <w:sz w:val="28"/>
          <w:szCs w:val="28"/>
          <w:highlight w:val="none"/>
        </w:rPr>
        <w:t>发包人向承包人偿付合同价的10%违约金。</w:t>
      </w:r>
      <w:r>
        <w:rPr>
          <w:rFonts w:hint="eastAsia" w:eastAsia="仿宋_GB2312"/>
          <w:sz w:val="28"/>
          <w:szCs w:val="28"/>
          <w:highlight w:val="none"/>
        </w:rPr>
        <w:t>已开始服务工作的，发包人应按照承包人已完成的进度支付费用</w:t>
      </w:r>
      <w:r>
        <w:rPr>
          <w:rFonts w:hint="eastAsia" w:eastAsia="仿宋_GB2312"/>
          <w:sz w:val="28"/>
          <w:szCs w:val="28"/>
          <w:highlight w:val="none"/>
          <w:lang w:eastAsia="zh-CN"/>
        </w:rPr>
        <w:t>（</w:t>
      </w:r>
      <w:r>
        <w:rPr>
          <w:rFonts w:hint="eastAsia" w:eastAsia="仿宋_GB2312"/>
          <w:sz w:val="28"/>
          <w:szCs w:val="28"/>
          <w:highlight w:val="none"/>
          <w:lang w:val="en-US" w:eastAsia="zh-CN"/>
        </w:rPr>
        <w:t>预付款多退少补）</w:t>
      </w:r>
      <w:r>
        <w:rPr>
          <w:rFonts w:hint="eastAsia" w:eastAsia="仿宋_GB2312"/>
          <w:sz w:val="28"/>
          <w:szCs w:val="28"/>
          <w:highlight w:val="none"/>
        </w:rPr>
        <w:t>，具体进度支付金额按合同条款第</w:t>
      </w:r>
      <w:r>
        <w:rPr>
          <w:highlight w:val="none"/>
        </w:rPr>
        <w:fldChar w:fldCharType="begin"/>
      </w:r>
      <w:r>
        <w:rPr>
          <w:highlight w:val="none"/>
        </w:rPr>
        <w:instrText xml:space="preserve">HYPERLINK \l "_10.4_进度款支付"</w:instrText>
      </w:r>
      <w:r>
        <w:rPr>
          <w:highlight w:val="none"/>
        </w:rPr>
        <w:fldChar w:fldCharType="separate"/>
      </w:r>
      <w:r>
        <w:rPr>
          <w:rFonts w:hint="eastAsia" w:eastAsia="仿宋_GB2312"/>
          <w:sz w:val="28"/>
          <w:szCs w:val="28"/>
          <w:highlight w:val="none"/>
        </w:rPr>
        <w:t>10.</w:t>
      </w:r>
      <w:bookmarkStart w:id="278" w:name="_Hlt170301170"/>
      <w:r>
        <w:rPr>
          <w:rFonts w:hint="eastAsia" w:eastAsia="仿宋_GB2312"/>
          <w:sz w:val="28"/>
          <w:szCs w:val="28"/>
          <w:highlight w:val="none"/>
        </w:rPr>
        <w:t>4</w:t>
      </w:r>
      <w:bookmarkEnd w:id="278"/>
      <w:r>
        <w:rPr>
          <w:rFonts w:hint="eastAsia" w:eastAsia="仿宋_GB2312"/>
          <w:sz w:val="28"/>
          <w:szCs w:val="28"/>
          <w:highlight w:val="none"/>
        </w:rPr>
        <w:t>.1</w:t>
      </w:r>
      <w:r>
        <w:rPr>
          <w:rFonts w:eastAsia="仿宋_GB2312"/>
          <w:sz w:val="28"/>
          <w:szCs w:val="28"/>
          <w:highlight w:val="none"/>
        </w:rPr>
        <w:fldChar w:fldCharType="end"/>
      </w:r>
      <w:r>
        <w:rPr>
          <w:rFonts w:hint="eastAsia" w:eastAsia="仿宋_GB2312"/>
          <w:sz w:val="28"/>
          <w:szCs w:val="28"/>
          <w:highlight w:val="none"/>
        </w:rPr>
        <w:t>条支付。</w:t>
      </w:r>
    </w:p>
    <w:p w14:paraId="5AEB5771">
      <w:pPr>
        <w:ind w:firstLine="560" w:firstLineChars="200"/>
        <w:rPr>
          <w:rFonts w:eastAsia="仿宋_GB2312"/>
          <w:sz w:val="28"/>
          <w:szCs w:val="28"/>
          <w:highlight w:val="none"/>
        </w:rPr>
      </w:pPr>
      <w:r>
        <w:rPr>
          <w:rFonts w:eastAsia="仿宋_GB2312"/>
          <w:sz w:val="28"/>
          <w:szCs w:val="28"/>
          <w:highlight w:val="none"/>
        </w:rPr>
        <w:t>16.1.2 发包人无正当理由拒收货物、拒付货款的，由发包人向承包人偿付货款的5%违约金。</w:t>
      </w:r>
    </w:p>
    <w:p w14:paraId="118674AD">
      <w:pPr>
        <w:pStyle w:val="8"/>
        <w:keepNext w:val="0"/>
        <w:keepLines w:val="0"/>
        <w:spacing w:before="120" w:after="120" w:line="360" w:lineRule="auto"/>
        <w:ind w:firstLine="560" w:firstLineChars="200"/>
        <w:rPr>
          <w:rFonts w:eastAsia="黑体"/>
          <w:b w:val="0"/>
          <w:highlight w:val="none"/>
        </w:rPr>
      </w:pPr>
      <w:bookmarkStart w:id="279" w:name="_Toc23266"/>
      <w:bookmarkStart w:id="280" w:name="_Toc49849831"/>
      <w:bookmarkStart w:id="281" w:name="_Toc523396592"/>
      <w:bookmarkStart w:id="282" w:name="_Toc296503131"/>
      <w:bookmarkStart w:id="283" w:name="_Toc337558822"/>
      <w:bookmarkStart w:id="284" w:name="_Toc296346632"/>
      <w:r>
        <w:rPr>
          <w:rFonts w:eastAsia="黑体"/>
          <w:b w:val="0"/>
          <w:highlight w:val="none"/>
        </w:rPr>
        <w:t>1</w:t>
      </w:r>
      <w:r>
        <w:rPr>
          <w:rFonts w:hint="eastAsia" w:eastAsia="黑体"/>
          <w:b w:val="0"/>
          <w:highlight w:val="none"/>
        </w:rPr>
        <w:t>6</w:t>
      </w:r>
      <w:r>
        <w:rPr>
          <w:rFonts w:eastAsia="黑体"/>
          <w:b w:val="0"/>
          <w:highlight w:val="none"/>
        </w:rPr>
        <w:t xml:space="preserve">.2 </w:t>
      </w:r>
      <w:r>
        <w:rPr>
          <w:rFonts w:hint="eastAsia" w:eastAsia="黑体"/>
          <w:b w:val="0"/>
          <w:highlight w:val="none"/>
        </w:rPr>
        <w:t>承包人</w:t>
      </w:r>
      <w:r>
        <w:rPr>
          <w:rFonts w:eastAsia="黑体"/>
          <w:b w:val="0"/>
          <w:highlight w:val="none"/>
        </w:rPr>
        <w:t>违约</w:t>
      </w:r>
      <w:r>
        <w:rPr>
          <w:rFonts w:hint="eastAsia" w:eastAsia="黑体"/>
          <w:b w:val="0"/>
          <w:highlight w:val="none"/>
        </w:rPr>
        <w:t>责任</w:t>
      </w:r>
      <w:bookmarkEnd w:id="279"/>
      <w:bookmarkEnd w:id="280"/>
      <w:bookmarkEnd w:id="281"/>
    </w:p>
    <w:bookmarkEnd w:id="282"/>
    <w:bookmarkEnd w:id="283"/>
    <w:bookmarkEnd w:id="284"/>
    <w:p w14:paraId="6E36D687">
      <w:pPr>
        <w:ind w:firstLine="560" w:firstLineChars="200"/>
        <w:rPr>
          <w:rFonts w:eastAsia="仿宋_GB2312"/>
          <w:sz w:val="28"/>
          <w:szCs w:val="28"/>
          <w:highlight w:val="none"/>
        </w:rPr>
      </w:pPr>
      <w:r>
        <w:rPr>
          <w:rFonts w:hint="eastAsia" w:eastAsia="仿宋_GB2312"/>
          <w:kern w:val="0"/>
          <w:sz w:val="28"/>
          <w:szCs w:val="28"/>
          <w:highlight w:val="none"/>
        </w:rPr>
        <w:t>16.2.1 承包人违反本合同的约定，应当按约定向发包人承担相应的违约责任</w:t>
      </w:r>
      <w:r>
        <w:rPr>
          <w:rFonts w:eastAsia="仿宋_GB2312"/>
          <w:kern w:val="0"/>
          <w:sz w:val="28"/>
          <w:szCs w:val="28"/>
          <w:highlight w:val="none"/>
        </w:rPr>
        <w:t>，</w:t>
      </w:r>
      <w:r>
        <w:rPr>
          <w:rFonts w:hint="eastAsia" w:eastAsia="仿宋_GB2312"/>
          <w:kern w:val="0"/>
          <w:sz w:val="28"/>
          <w:szCs w:val="28"/>
          <w:highlight w:val="none"/>
        </w:rPr>
        <w:t>违约金总额</w:t>
      </w:r>
      <w:r>
        <w:rPr>
          <w:rFonts w:hint="eastAsia" w:eastAsia="仿宋_GB2312"/>
          <w:sz w:val="28"/>
          <w:szCs w:val="28"/>
          <w:highlight w:val="none"/>
        </w:rPr>
        <w:t>不超过签约合同价，</w:t>
      </w:r>
      <w:r>
        <w:rPr>
          <w:rFonts w:hint="eastAsia" w:eastAsia="仿宋_GB2312"/>
          <w:kern w:val="0"/>
          <w:sz w:val="28"/>
          <w:szCs w:val="28"/>
          <w:highlight w:val="none"/>
        </w:rPr>
        <w:t>违约责任的形式包括但不限于：</w:t>
      </w:r>
    </w:p>
    <w:p w14:paraId="13897C8D">
      <w:pPr>
        <w:ind w:firstLine="560" w:firstLineChars="200"/>
        <w:rPr>
          <w:rFonts w:eastAsia="仿宋_GB2312"/>
          <w:kern w:val="0"/>
          <w:sz w:val="28"/>
          <w:szCs w:val="28"/>
          <w:highlight w:val="none"/>
        </w:rPr>
      </w:pPr>
      <w:r>
        <w:rPr>
          <w:rFonts w:hint="eastAsia" w:eastAsia="仿宋_GB2312"/>
          <w:kern w:val="0"/>
          <w:sz w:val="28"/>
          <w:szCs w:val="28"/>
          <w:highlight w:val="none"/>
        </w:rPr>
        <w:t>（1）一般违约责任。承包人按本合同约定应当承担一般违约责任时，必须向发包人交纳违约金人民币1万元/次。</w:t>
      </w:r>
    </w:p>
    <w:p w14:paraId="1C7BEA5E">
      <w:pPr>
        <w:ind w:firstLine="560" w:firstLineChars="200"/>
        <w:rPr>
          <w:rFonts w:eastAsia="仿宋_GB2312"/>
          <w:kern w:val="0"/>
          <w:sz w:val="28"/>
          <w:szCs w:val="28"/>
          <w:highlight w:val="none"/>
        </w:rPr>
      </w:pPr>
      <w:r>
        <w:rPr>
          <w:rFonts w:hint="eastAsia" w:eastAsia="仿宋_GB2312"/>
          <w:kern w:val="0"/>
          <w:sz w:val="28"/>
          <w:szCs w:val="28"/>
          <w:highlight w:val="none"/>
        </w:rPr>
        <w:t>（2）严重违约责任。承包人按本合同约定应当承担严重违约责任时，必须向发包人交纳违约金人民币3万元/次。</w:t>
      </w:r>
    </w:p>
    <w:p w14:paraId="58DAD404">
      <w:pPr>
        <w:ind w:firstLine="560" w:firstLineChars="200"/>
        <w:rPr>
          <w:rFonts w:hint="eastAsia" w:eastAsia="仿宋_GB2312"/>
          <w:sz w:val="28"/>
          <w:szCs w:val="28"/>
          <w:highlight w:val="none"/>
        </w:rPr>
      </w:pPr>
      <w:r>
        <w:rPr>
          <w:rFonts w:hint="eastAsia" w:eastAsia="仿宋_GB2312"/>
          <w:kern w:val="0"/>
          <w:sz w:val="28"/>
          <w:szCs w:val="28"/>
          <w:highlight w:val="none"/>
        </w:rPr>
        <w:t>在本合同有效期内，承包人承担一般违约责任累计达三次的，另行追加严重违约责任一次；累计承担严重违约责任达三次的，发包人有权单方面部分解除合同或解除合同；违约金总额</w:t>
      </w:r>
      <w:r>
        <w:rPr>
          <w:rFonts w:hint="eastAsia" w:eastAsia="仿宋_GB2312"/>
          <w:sz w:val="28"/>
          <w:szCs w:val="28"/>
          <w:highlight w:val="none"/>
        </w:rPr>
        <w:t>不超过签约合同价。</w:t>
      </w:r>
    </w:p>
    <w:p w14:paraId="6B8F27D6">
      <w:pPr>
        <w:pStyle w:val="2"/>
        <w:rPr>
          <w:rFonts w:hint="default" w:eastAsia="仿宋_GB2312"/>
          <w:highlight w:val="none"/>
          <w:lang w:val="en-US" w:eastAsia="zh-CN"/>
        </w:rPr>
      </w:pPr>
      <w:r>
        <w:rPr>
          <w:rFonts w:hint="eastAsia" w:eastAsia="仿宋_GB2312"/>
          <w:sz w:val="28"/>
          <w:szCs w:val="28"/>
          <w:highlight w:val="none"/>
          <w:lang w:val="en-US" w:eastAsia="zh-CN"/>
        </w:rPr>
        <w:t>16.2.2 承包人若违法转包，发包人有权解除合同并追究承包人违约责任。承包人应返还发包人已支付款项并</w:t>
      </w:r>
      <w:r>
        <w:rPr>
          <w:rFonts w:hint="eastAsia" w:eastAsia="仿宋_GB2312"/>
          <w:kern w:val="0"/>
          <w:sz w:val="28"/>
          <w:szCs w:val="28"/>
          <w:highlight w:val="none"/>
          <w:lang w:val="en-US" w:bidi="ar"/>
        </w:rPr>
        <w:t>按合同价的10%向发包人支付违约金。</w:t>
      </w:r>
    </w:p>
    <w:p w14:paraId="5D4025A6">
      <w:pPr>
        <w:spacing w:before="120"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16.2.</w:t>
      </w:r>
      <w:r>
        <w:rPr>
          <w:rFonts w:hint="eastAsia" w:eastAsia="仿宋_GB2312"/>
          <w:kern w:val="0"/>
          <w:sz w:val="28"/>
          <w:szCs w:val="28"/>
          <w:highlight w:val="none"/>
          <w:lang w:val="en-US" w:eastAsia="zh-CN"/>
        </w:rPr>
        <w:t>3</w:t>
      </w:r>
      <w:r>
        <w:rPr>
          <w:rFonts w:hint="eastAsia" w:eastAsia="仿宋_GB2312"/>
          <w:kern w:val="0"/>
          <w:sz w:val="28"/>
          <w:szCs w:val="28"/>
          <w:highlight w:val="none"/>
        </w:rPr>
        <w:t xml:space="preserve"> 承包人</w:t>
      </w:r>
      <w:r>
        <w:rPr>
          <w:rFonts w:hint="eastAsia" w:eastAsia="仿宋_GB2312"/>
          <w:sz w:val="28"/>
          <w:szCs w:val="28"/>
          <w:highlight w:val="none"/>
        </w:rPr>
        <w:t>各阶段工作内容</w:t>
      </w:r>
      <w:r>
        <w:rPr>
          <w:rFonts w:hint="eastAsia" w:eastAsia="仿宋_GB2312"/>
          <w:kern w:val="0"/>
          <w:sz w:val="28"/>
          <w:szCs w:val="28"/>
          <w:highlight w:val="none"/>
        </w:rPr>
        <w:t>不能按合同协议书的要求</w:t>
      </w:r>
      <w:r>
        <w:rPr>
          <w:rFonts w:hint="eastAsia" w:eastAsia="仿宋_GB2312"/>
          <w:sz w:val="28"/>
          <w:szCs w:val="28"/>
          <w:highlight w:val="none"/>
        </w:rPr>
        <w:t>在规定时间内</w:t>
      </w:r>
      <w:r>
        <w:rPr>
          <w:rFonts w:hint="eastAsia" w:eastAsia="仿宋_GB2312"/>
          <w:kern w:val="0"/>
          <w:sz w:val="28"/>
          <w:szCs w:val="28"/>
          <w:highlight w:val="none"/>
        </w:rPr>
        <w:t>通过专家评审的，每未通过一次，承包人承担严重违约责任一次。</w:t>
      </w:r>
    </w:p>
    <w:p w14:paraId="439C0343">
      <w:pPr>
        <w:pStyle w:val="18"/>
        <w:ind w:left="63" w:right="63"/>
        <w:jc w:val="left"/>
        <w:rPr>
          <w:rFonts w:eastAsia="仿宋_GB2312"/>
          <w:sz w:val="28"/>
          <w:szCs w:val="28"/>
          <w:highlight w:val="none"/>
        </w:rPr>
      </w:pPr>
      <w:r>
        <w:rPr>
          <w:rFonts w:hint="eastAsia" w:eastAsia="仿宋_GB2312"/>
          <w:sz w:val="28"/>
          <w:szCs w:val="28"/>
          <w:highlight w:val="none"/>
        </w:rPr>
        <w:t>16.2.</w:t>
      </w:r>
      <w:r>
        <w:rPr>
          <w:rFonts w:hint="eastAsia" w:eastAsia="仿宋_GB2312"/>
          <w:sz w:val="28"/>
          <w:szCs w:val="28"/>
          <w:highlight w:val="none"/>
          <w:lang w:val="en-US" w:eastAsia="zh-CN"/>
        </w:rPr>
        <w:t>4</w:t>
      </w:r>
      <w:r>
        <w:rPr>
          <w:rFonts w:hint="eastAsia" w:eastAsia="仿宋_GB2312"/>
          <w:sz w:val="28"/>
          <w:szCs w:val="28"/>
          <w:highlight w:val="none"/>
        </w:rPr>
        <w:t xml:space="preserve"> 承包人未按照本合同约定建立组织架构、配备服务人员和投入设备，承包人承担一般违约责任一次并须在发包人要求的期限内改正。如承包人未在发包人要求的期限内改正的，承包人承担严重违约责任一次。项目实施过程中，除不可抗力的原因，更换项目人员的总数不能超过 30%，否则承担严重违约责任一次。</w:t>
      </w:r>
    </w:p>
    <w:p w14:paraId="5335E96C">
      <w:pPr>
        <w:pStyle w:val="18"/>
        <w:ind w:left="63" w:right="63"/>
        <w:jc w:val="left"/>
        <w:rPr>
          <w:rFonts w:eastAsia="仿宋_GB2312"/>
          <w:sz w:val="28"/>
          <w:szCs w:val="28"/>
          <w:highlight w:val="none"/>
        </w:rPr>
      </w:pPr>
      <w:r>
        <w:rPr>
          <w:rFonts w:hint="eastAsia" w:eastAsia="仿宋_GB2312"/>
          <w:sz w:val="28"/>
          <w:szCs w:val="28"/>
          <w:highlight w:val="none"/>
        </w:rPr>
        <w:t>16.2.</w:t>
      </w:r>
      <w:r>
        <w:rPr>
          <w:rFonts w:hint="eastAsia" w:eastAsia="仿宋_GB2312"/>
          <w:sz w:val="28"/>
          <w:szCs w:val="28"/>
          <w:highlight w:val="none"/>
          <w:lang w:val="en-US" w:eastAsia="zh-CN"/>
        </w:rPr>
        <w:t>5</w:t>
      </w:r>
      <w:r>
        <w:rPr>
          <w:rFonts w:hint="eastAsia" w:eastAsia="仿宋_GB2312"/>
          <w:sz w:val="28"/>
          <w:szCs w:val="28"/>
          <w:highlight w:val="none"/>
        </w:rPr>
        <w:t xml:space="preserve"> 承包人未经发包人书面同意，擅自调换项目负责人，承包人承担严重违约责任一次。</w:t>
      </w:r>
    </w:p>
    <w:p w14:paraId="19E71DDF">
      <w:pPr>
        <w:pStyle w:val="18"/>
        <w:ind w:left="0" w:leftChars="0" w:right="63" w:firstLine="560" w:firstLineChars="200"/>
        <w:jc w:val="left"/>
        <w:rPr>
          <w:rFonts w:eastAsia="仿宋_GB2312"/>
          <w:sz w:val="28"/>
          <w:szCs w:val="28"/>
          <w:highlight w:val="none"/>
        </w:rPr>
      </w:pPr>
      <w:r>
        <w:rPr>
          <w:rFonts w:hint="eastAsia" w:eastAsia="仿宋_GB2312"/>
          <w:sz w:val="28"/>
          <w:szCs w:val="28"/>
          <w:highlight w:val="none"/>
        </w:rPr>
        <w:t>16.2.</w:t>
      </w:r>
      <w:r>
        <w:rPr>
          <w:rFonts w:hint="eastAsia" w:eastAsia="仿宋_GB2312"/>
          <w:sz w:val="28"/>
          <w:szCs w:val="28"/>
          <w:highlight w:val="none"/>
          <w:lang w:val="en-US" w:eastAsia="zh-CN"/>
        </w:rPr>
        <w:t>6</w:t>
      </w:r>
      <w:r>
        <w:rPr>
          <w:rFonts w:hint="eastAsia" w:eastAsia="仿宋_GB2312"/>
          <w:sz w:val="28"/>
          <w:szCs w:val="28"/>
          <w:highlight w:val="none"/>
        </w:rPr>
        <w:t xml:space="preserve"> 发包人要求项目负责人必须参加的会议，项目负责人必须到会，未经发包人同意不到会者，承包人承担一般违约责任一次。</w:t>
      </w:r>
    </w:p>
    <w:p w14:paraId="0C729B8C">
      <w:pPr>
        <w:ind w:firstLine="560" w:firstLineChars="200"/>
        <w:rPr>
          <w:highlight w:val="none"/>
        </w:rPr>
      </w:pPr>
      <w:r>
        <w:rPr>
          <w:rFonts w:hint="eastAsia" w:eastAsia="仿宋_GB2312"/>
          <w:kern w:val="0"/>
          <w:sz w:val="28"/>
          <w:szCs w:val="28"/>
          <w:highlight w:val="none"/>
        </w:rPr>
        <w:t>16.2.</w:t>
      </w:r>
      <w:r>
        <w:rPr>
          <w:rFonts w:hint="eastAsia" w:eastAsia="仿宋_GB2312"/>
          <w:kern w:val="0"/>
          <w:sz w:val="28"/>
          <w:szCs w:val="28"/>
          <w:highlight w:val="none"/>
          <w:lang w:val="en-US" w:eastAsia="zh-CN"/>
        </w:rPr>
        <w:t>7</w:t>
      </w:r>
      <w:r>
        <w:rPr>
          <w:rFonts w:hint="eastAsia" w:eastAsia="仿宋_GB2312"/>
          <w:kern w:val="0"/>
          <w:sz w:val="28"/>
          <w:szCs w:val="28"/>
          <w:highlight w:val="none"/>
        </w:rPr>
        <w:t xml:space="preserve"> 承包人所交的硬件设备、型号、规格不符合合同及《技术需求</w:t>
      </w:r>
      <w:r>
        <w:rPr>
          <w:rFonts w:hint="eastAsia" w:eastAsia="仿宋_GB2312"/>
          <w:sz w:val="28"/>
          <w:szCs w:val="28"/>
          <w:highlight w:val="none"/>
        </w:rPr>
        <w:t>书》参数要求的，发包人有权拒收并向承包人提出退换货处理意见。承包人在收到发包人意见后应在7个日历日内进行退换货处理，</w:t>
      </w:r>
      <w:r>
        <w:rPr>
          <w:rFonts w:hint="eastAsia" w:eastAsia="仿宋_GB2312"/>
          <w:kern w:val="0"/>
          <w:sz w:val="28"/>
          <w:szCs w:val="28"/>
          <w:highlight w:val="none"/>
        </w:rPr>
        <w:t>如逾期，承包人承担严重违约责任一次，承包人因退换货延误的工期不顺延。</w:t>
      </w:r>
    </w:p>
    <w:p w14:paraId="34865A1B">
      <w:pPr>
        <w:spacing w:before="120" w:line="360" w:lineRule="auto"/>
        <w:ind w:firstLine="560" w:firstLineChars="200"/>
        <w:jc w:val="left"/>
        <w:rPr>
          <w:rFonts w:eastAsia="仿宋_GB2312"/>
          <w:sz w:val="28"/>
          <w:szCs w:val="28"/>
          <w:highlight w:val="none"/>
        </w:rPr>
      </w:pPr>
      <w:r>
        <w:rPr>
          <w:rFonts w:hint="eastAsia" w:eastAsia="仿宋_GB2312"/>
          <w:sz w:val="28"/>
          <w:szCs w:val="28"/>
          <w:highlight w:val="none"/>
        </w:rPr>
        <w:t>16.2.</w:t>
      </w:r>
      <w:r>
        <w:rPr>
          <w:rFonts w:hint="eastAsia" w:eastAsia="仿宋_GB2312"/>
          <w:sz w:val="28"/>
          <w:szCs w:val="28"/>
          <w:highlight w:val="none"/>
          <w:lang w:val="en-US" w:eastAsia="zh-CN"/>
        </w:rPr>
        <w:t>8</w:t>
      </w:r>
      <w:r>
        <w:rPr>
          <w:rFonts w:hint="eastAsia" w:eastAsia="仿宋_GB2312"/>
          <w:sz w:val="28"/>
          <w:szCs w:val="28"/>
          <w:highlight w:val="none"/>
        </w:rPr>
        <w:t xml:space="preserve"> 由于承包人原因，未按发包人</w:t>
      </w:r>
      <w:r>
        <w:rPr>
          <w:rFonts w:hint="eastAsia" w:eastAsia="仿宋_GB2312"/>
          <w:sz w:val="28"/>
          <w:szCs w:val="28"/>
          <w:highlight w:val="none"/>
          <w:lang w:val="en-US" w:eastAsia="zh-CN"/>
        </w:rPr>
        <w:t>合同协议书第三条中</w:t>
      </w:r>
      <w:r>
        <w:rPr>
          <w:rFonts w:hint="eastAsia" w:eastAsia="仿宋_GB2312"/>
          <w:sz w:val="28"/>
          <w:szCs w:val="28"/>
          <w:highlight w:val="none"/>
        </w:rPr>
        <w:t>要求的时间</w:t>
      </w:r>
      <w:r>
        <w:rPr>
          <w:rFonts w:hint="eastAsia" w:eastAsia="仿宋_GB2312"/>
          <w:sz w:val="28"/>
          <w:szCs w:val="28"/>
          <w:highlight w:val="none"/>
          <w:lang w:val="en-US" w:eastAsia="zh-CN"/>
        </w:rPr>
        <w:t>节点</w:t>
      </w:r>
      <w:r>
        <w:rPr>
          <w:rFonts w:hint="eastAsia" w:eastAsia="仿宋_GB2312"/>
          <w:sz w:val="28"/>
          <w:szCs w:val="28"/>
          <w:highlight w:val="none"/>
        </w:rPr>
        <w:t>交付</w:t>
      </w:r>
      <w:r>
        <w:rPr>
          <w:rFonts w:hint="eastAsia" w:eastAsia="仿宋_GB2312"/>
          <w:sz w:val="28"/>
          <w:szCs w:val="28"/>
          <w:highlight w:val="none"/>
          <w:lang w:val="en-US" w:eastAsia="zh-CN"/>
        </w:rPr>
        <w:t>对应</w:t>
      </w:r>
      <w:r>
        <w:rPr>
          <w:rFonts w:hint="eastAsia" w:eastAsia="仿宋_GB2312"/>
          <w:sz w:val="28"/>
          <w:szCs w:val="28"/>
          <w:highlight w:val="none"/>
        </w:rPr>
        <w:t>成果文件</w:t>
      </w:r>
      <w:r>
        <w:rPr>
          <w:rFonts w:hint="eastAsia" w:eastAsia="仿宋_GB2312"/>
          <w:sz w:val="28"/>
          <w:szCs w:val="28"/>
          <w:highlight w:val="none"/>
          <w:lang w:val="en-US" w:eastAsia="zh-CN"/>
        </w:rPr>
        <w:t>或完成对应工作内容</w:t>
      </w:r>
      <w:r>
        <w:rPr>
          <w:rFonts w:hint="eastAsia" w:eastAsia="仿宋_GB2312"/>
          <w:sz w:val="28"/>
          <w:szCs w:val="28"/>
          <w:highlight w:val="none"/>
        </w:rPr>
        <w:t>的，每逾期一天向发包人支付违约金3000元，逾期超45天，视为承包人不能履行合同，</w:t>
      </w:r>
      <w:r>
        <w:rPr>
          <w:rFonts w:hint="eastAsia" w:eastAsia="仿宋_GB2312"/>
          <w:kern w:val="0"/>
          <w:sz w:val="28"/>
          <w:szCs w:val="28"/>
          <w:highlight w:val="none"/>
        </w:rPr>
        <w:t>发包人有权单方面解除合同并追究承包人违约责任。</w:t>
      </w:r>
    </w:p>
    <w:p w14:paraId="5648A408">
      <w:pPr>
        <w:pStyle w:val="18"/>
        <w:ind w:left="63" w:right="63"/>
        <w:jc w:val="left"/>
        <w:rPr>
          <w:rFonts w:hint="eastAsia" w:ascii="仿宋" w:hAnsi="仿宋" w:eastAsia="仿宋" w:cs="仿宋"/>
          <w:sz w:val="28"/>
          <w:szCs w:val="28"/>
          <w:highlight w:val="none"/>
        </w:rPr>
      </w:pPr>
      <w:r>
        <w:rPr>
          <w:rFonts w:hint="eastAsia" w:eastAsia="仿宋_GB2312"/>
          <w:sz w:val="28"/>
          <w:szCs w:val="28"/>
          <w:highlight w:val="none"/>
        </w:rPr>
        <w:t>16.2.</w:t>
      </w:r>
      <w:r>
        <w:rPr>
          <w:rFonts w:hint="eastAsia" w:eastAsia="仿宋_GB2312"/>
          <w:sz w:val="28"/>
          <w:szCs w:val="28"/>
          <w:highlight w:val="none"/>
          <w:lang w:val="en-US" w:eastAsia="zh-CN"/>
        </w:rPr>
        <w:t>9</w:t>
      </w:r>
      <w:r>
        <w:rPr>
          <w:rFonts w:hint="eastAsia" w:eastAsia="仿宋_GB2312"/>
          <w:sz w:val="28"/>
          <w:szCs w:val="28"/>
          <w:highlight w:val="none"/>
        </w:rPr>
        <w:t xml:space="preserve"> </w:t>
      </w:r>
      <w:r>
        <w:rPr>
          <w:rFonts w:hint="eastAsia" w:ascii="仿宋" w:hAnsi="仿宋" w:eastAsia="仿宋" w:cs="仿宋"/>
          <w:sz w:val="28"/>
          <w:szCs w:val="28"/>
          <w:highlight w:val="none"/>
        </w:rPr>
        <w:t>承包人提供的服务质量及成果文件不符合本合同约定或出现错误，</w:t>
      </w:r>
      <w:r>
        <w:rPr>
          <w:rFonts w:hint="eastAsia" w:ascii="仿宋" w:hAnsi="仿宋" w:eastAsia="仿宋" w:cs="仿宋"/>
          <w:sz w:val="28"/>
          <w:szCs w:val="28"/>
          <w:highlight w:val="none"/>
          <w:lang w:val="en-US" w:eastAsia="zh-CN"/>
        </w:rPr>
        <w:t>承包人承担一般违约一次；</w:t>
      </w:r>
      <w:r>
        <w:rPr>
          <w:rFonts w:hint="eastAsia" w:ascii="仿宋" w:hAnsi="仿宋" w:eastAsia="仿宋" w:cs="仿宋"/>
          <w:sz w:val="28"/>
          <w:szCs w:val="28"/>
          <w:highlight w:val="none"/>
        </w:rPr>
        <w:t>若造成项目质量事故损失，承包人除负责采取补救措施外，应赔偿由此给发包人造成的全部损失并免收损失部分的费用。</w:t>
      </w:r>
    </w:p>
    <w:p w14:paraId="3D445521">
      <w:pPr>
        <w:ind w:firstLine="560" w:firstLineChars="200"/>
        <w:rPr>
          <w:rFonts w:eastAsia="仿宋_GB2312"/>
          <w:kern w:val="0"/>
          <w:sz w:val="28"/>
          <w:szCs w:val="28"/>
          <w:highlight w:val="none"/>
        </w:rPr>
      </w:pPr>
      <w:r>
        <w:rPr>
          <w:rFonts w:hint="eastAsia" w:eastAsia="仿宋_GB2312"/>
          <w:kern w:val="0"/>
          <w:sz w:val="28"/>
          <w:szCs w:val="28"/>
          <w:highlight w:val="none"/>
        </w:rPr>
        <w:t>16.2.</w:t>
      </w:r>
      <w:r>
        <w:rPr>
          <w:rFonts w:hint="eastAsia" w:eastAsia="仿宋_GB2312"/>
          <w:kern w:val="0"/>
          <w:sz w:val="28"/>
          <w:szCs w:val="28"/>
          <w:highlight w:val="none"/>
          <w:lang w:val="en-US" w:eastAsia="zh-CN"/>
        </w:rPr>
        <w:t>10</w:t>
      </w:r>
      <w:r>
        <w:rPr>
          <w:rFonts w:hint="eastAsia" w:eastAsia="仿宋_GB2312"/>
          <w:kern w:val="0"/>
          <w:sz w:val="28"/>
          <w:szCs w:val="28"/>
          <w:highlight w:val="none"/>
        </w:rPr>
        <w:t xml:space="preserve"> 承包人应确保所供货物及相关内容专利和权属清晰，不得侵害第三方的知识产权，否则承包人应承担相应的法律责任，包括但不限于发包人的直接损失、被第三方追究的损失以及全部应对第三方或追究承包人所支付的法律成本（赔偿款、诉讼费、律师费等）。</w:t>
      </w:r>
    </w:p>
    <w:p w14:paraId="714E7ECC">
      <w:pPr>
        <w:pStyle w:val="2"/>
        <w:ind w:firstLine="560"/>
        <w:rPr>
          <w:rFonts w:eastAsia="仿宋_GB2312"/>
          <w:sz w:val="28"/>
          <w:szCs w:val="28"/>
          <w:highlight w:val="none"/>
        </w:rPr>
      </w:pPr>
      <w:r>
        <w:rPr>
          <w:rFonts w:hint="eastAsia" w:eastAsia="仿宋_GB2312"/>
          <w:kern w:val="0"/>
          <w:sz w:val="28"/>
          <w:szCs w:val="28"/>
          <w:highlight w:val="none"/>
          <w:lang w:val="en-US"/>
        </w:rPr>
        <w:t>16.2.1</w:t>
      </w:r>
      <w:r>
        <w:rPr>
          <w:rFonts w:hint="eastAsia" w:eastAsia="仿宋_GB2312"/>
          <w:kern w:val="0"/>
          <w:sz w:val="28"/>
          <w:szCs w:val="28"/>
          <w:highlight w:val="none"/>
          <w:lang w:val="en-US" w:eastAsia="zh-CN"/>
        </w:rPr>
        <w:t>1</w:t>
      </w:r>
      <w:r>
        <w:rPr>
          <w:rFonts w:hint="eastAsia" w:eastAsia="仿宋_GB2312"/>
          <w:kern w:val="0"/>
          <w:sz w:val="28"/>
          <w:szCs w:val="28"/>
          <w:highlight w:val="none"/>
          <w:lang w:val="en-US"/>
        </w:rPr>
        <w:t xml:space="preserve"> 承</w:t>
      </w:r>
      <w:r>
        <w:rPr>
          <w:rFonts w:hint="eastAsia" w:eastAsia="仿宋_GB2312"/>
          <w:sz w:val="28"/>
          <w:szCs w:val="28"/>
          <w:highlight w:val="none"/>
        </w:rPr>
        <w:t>包人未在本合同约定时间内响应解决系统运行故障的，</w:t>
      </w:r>
      <w:bookmarkStart w:id="285" w:name="_Hlk56181471"/>
      <w:r>
        <w:rPr>
          <w:rFonts w:hint="eastAsia" w:eastAsia="仿宋_GB2312"/>
          <w:sz w:val="28"/>
          <w:szCs w:val="28"/>
          <w:highlight w:val="none"/>
        </w:rPr>
        <w:t>承包人</w:t>
      </w:r>
      <w:r>
        <w:rPr>
          <w:rFonts w:hint="eastAsia" w:eastAsia="仿宋_GB2312"/>
          <w:sz w:val="28"/>
          <w:szCs w:val="28"/>
          <w:highlight w:val="none"/>
          <w:lang w:val="en-US"/>
        </w:rPr>
        <w:t>承担</w:t>
      </w:r>
      <w:r>
        <w:rPr>
          <w:rFonts w:hint="eastAsia" w:eastAsia="仿宋_GB2312"/>
          <w:sz w:val="28"/>
          <w:szCs w:val="28"/>
          <w:highlight w:val="none"/>
        </w:rPr>
        <w:t>一般违约</w:t>
      </w:r>
      <w:r>
        <w:rPr>
          <w:rFonts w:hint="eastAsia" w:eastAsia="仿宋_GB2312"/>
          <w:sz w:val="28"/>
          <w:szCs w:val="28"/>
          <w:highlight w:val="none"/>
          <w:lang w:val="en-US"/>
        </w:rPr>
        <w:t>一</w:t>
      </w:r>
      <w:r>
        <w:rPr>
          <w:rFonts w:hint="eastAsia" w:eastAsia="仿宋_GB2312"/>
          <w:sz w:val="28"/>
          <w:szCs w:val="28"/>
          <w:highlight w:val="none"/>
        </w:rPr>
        <w:t>次，</w:t>
      </w:r>
      <w:bookmarkEnd w:id="285"/>
      <w:r>
        <w:rPr>
          <w:rFonts w:hint="eastAsia" w:eastAsia="仿宋_GB2312"/>
          <w:sz w:val="28"/>
          <w:szCs w:val="28"/>
          <w:highlight w:val="none"/>
        </w:rPr>
        <w:t>并负责安排人员尽快解除故障。</w:t>
      </w:r>
    </w:p>
    <w:p w14:paraId="6B6355C3">
      <w:pPr>
        <w:pStyle w:val="2"/>
        <w:ind w:firstLine="560"/>
        <w:rPr>
          <w:rFonts w:eastAsia="仿宋_GB2312"/>
          <w:sz w:val="28"/>
          <w:szCs w:val="28"/>
          <w:highlight w:val="none"/>
        </w:rPr>
      </w:pPr>
      <w:r>
        <w:rPr>
          <w:rFonts w:hint="eastAsia" w:eastAsia="仿宋_GB2312"/>
          <w:kern w:val="0"/>
          <w:sz w:val="28"/>
          <w:szCs w:val="28"/>
          <w:highlight w:val="none"/>
          <w:lang w:val="en-US"/>
        </w:rPr>
        <w:t>16.2.</w:t>
      </w:r>
      <w:r>
        <w:rPr>
          <w:rFonts w:eastAsia="仿宋_GB2312"/>
          <w:kern w:val="0"/>
          <w:sz w:val="28"/>
          <w:szCs w:val="28"/>
          <w:highlight w:val="none"/>
        </w:rPr>
        <w:t>1</w:t>
      </w:r>
      <w:r>
        <w:rPr>
          <w:rFonts w:hint="eastAsia" w:eastAsia="仿宋_GB2312"/>
          <w:kern w:val="0"/>
          <w:sz w:val="28"/>
          <w:szCs w:val="28"/>
          <w:highlight w:val="none"/>
          <w:lang w:val="en-US" w:eastAsia="zh-CN"/>
        </w:rPr>
        <w:t>2</w:t>
      </w:r>
      <w:r>
        <w:rPr>
          <w:rFonts w:hint="eastAsia" w:eastAsia="仿宋_GB2312"/>
          <w:kern w:val="0"/>
          <w:sz w:val="28"/>
          <w:szCs w:val="28"/>
          <w:highlight w:val="none"/>
          <w:lang w:val="en-US"/>
        </w:rPr>
        <w:t xml:space="preserve"> 承包人未根据</w:t>
      </w:r>
      <w:r>
        <w:rPr>
          <w:rFonts w:hint="eastAsia" w:eastAsia="仿宋_GB2312"/>
          <w:sz w:val="28"/>
          <w:szCs w:val="28"/>
          <w:highlight w:val="none"/>
          <w:lang w:val="en-US"/>
        </w:rPr>
        <w:t>系统的培训计划或发包人需求组织培训及答疑的，</w:t>
      </w:r>
      <w:r>
        <w:rPr>
          <w:rFonts w:hint="eastAsia" w:eastAsia="仿宋_GB2312"/>
          <w:kern w:val="0"/>
          <w:sz w:val="28"/>
          <w:szCs w:val="28"/>
          <w:highlight w:val="none"/>
          <w:lang w:val="en-US"/>
        </w:rPr>
        <w:t>承包人承担一般违约责任一次</w:t>
      </w:r>
      <w:r>
        <w:rPr>
          <w:rFonts w:hint="eastAsia" w:eastAsia="仿宋_GB2312"/>
          <w:sz w:val="28"/>
          <w:szCs w:val="28"/>
          <w:highlight w:val="none"/>
        </w:rPr>
        <w:t>，</w:t>
      </w:r>
      <w:r>
        <w:rPr>
          <w:rFonts w:hint="eastAsia" w:eastAsia="仿宋_GB2312"/>
          <w:sz w:val="28"/>
          <w:szCs w:val="28"/>
          <w:highlight w:val="none"/>
          <w:lang w:val="en-US"/>
        </w:rPr>
        <w:t>承包人</w:t>
      </w:r>
      <w:r>
        <w:rPr>
          <w:rFonts w:hint="eastAsia" w:eastAsia="仿宋_GB2312"/>
          <w:sz w:val="28"/>
          <w:szCs w:val="28"/>
          <w:highlight w:val="none"/>
        </w:rPr>
        <w:t>并负责安排人员尽快</w:t>
      </w:r>
      <w:r>
        <w:rPr>
          <w:rFonts w:hint="eastAsia" w:eastAsia="仿宋_GB2312"/>
          <w:sz w:val="28"/>
          <w:szCs w:val="28"/>
          <w:highlight w:val="none"/>
          <w:lang w:val="en-US"/>
        </w:rPr>
        <w:t>开展培训及答疑工作</w:t>
      </w:r>
      <w:r>
        <w:rPr>
          <w:rFonts w:hint="eastAsia" w:eastAsia="仿宋_GB2312"/>
          <w:sz w:val="28"/>
          <w:szCs w:val="28"/>
          <w:highlight w:val="none"/>
        </w:rPr>
        <w:t>。</w:t>
      </w:r>
    </w:p>
    <w:p w14:paraId="3B4A3804">
      <w:pPr>
        <w:pStyle w:val="2"/>
        <w:ind w:firstLine="560"/>
        <w:rPr>
          <w:rFonts w:eastAsia="仿宋_GB2312"/>
          <w:kern w:val="0"/>
          <w:sz w:val="28"/>
          <w:szCs w:val="28"/>
          <w:highlight w:val="none"/>
          <w:lang w:val="en-US"/>
        </w:rPr>
      </w:pPr>
      <w:r>
        <w:rPr>
          <w:rFonts w:hint="eastAsia" w:eastAsia="仿宋_GB2312"/>
          <w:kern w:val="0"/>
          <w:sz w:val="28"/>
          <w:szCs w:val="28"/>
          <w:highlight w:val="none"/>
          <w:lang w:val="en-US"/>
        </w:rPr>
        <w:t>16.2.1</w:t>
      </w:r>
      <w:r>
        <w:rPr>
          <w:rFonts w:hint="eastAsia" w:eastAsia="仿宋_GB2312"/>
          <w:kern w:val="0"/>
          <w:sz w:val="28"/>
          <w:szCs w:val="28"/>
          <w:highlight w:val="none"/>
          <w:lang w:val="en-US" w:eastAsia="zh-CN"/>
        </w:rPr>
        <w:t>3</w:t>
      </w:r>
      <w:r>
        <w:rPr>
          <w:rFonts w:hint="eastAsia" w:eastAsia="仿宋_GB2312"/>
          <w:kern w:val="0"/>
          <w:sz w:val="28"/>
          <w:szCs w:val="28"/>
          <w:highlight w:val="none"/>
        </w:rPr>
        <w:t xml:space="preserve"> </w:t>
      </w:r>
      <w:r>
        <w:rPr>
          <w:rFonts w:hint="eastAsia" w:eastAsia="仿宋_GB2312"/>
          <w:kern w:val="0"/>
          <w:sz w:val="28"/>
          <w:szCs w:val="28"/>
          <w:highlight w:val="none"/>
          <w:lang w:val="en-US"/>
        </w:rPr>
        <w:t>承包人未能履行合同约定的售后服务的，每违反一次，承担一般违约责任一次。</w:t>
      </w:r>
    </w:p>
    <w:p w14:paraId="405F7448">
      <w:pPr>
        <w:ind w:firstLine="560" w:firstLineChars="200"/>
        <w:jc w:val="left"/>
        <w:rPr>
          <w:highlight w:val="none"/>
        </w:rPr>
      </w:pPr>
      <w:r>
        <w:rPr>
          <w:rFonts w:hint="eastAsia" w:eastAsia="仿宋_GB2312"/>
          <w:sz w:val="28"/>
          <w:szCs w:val="28"/>
          <w:highlight w:val="none"/>
        </w:rPr>
        <w:t>16.2.1</w:t>
      </w:r>
      <w:r>
        <w:rPr>
          <w:rFonts w:hint="eastAsia" w:eastAsia="仿宋_GB2312"/>
          <w:sz w:val="28"/>
          <w:szCs w:val="28"/>
          <w:highlight w:val="none"/>
          <w:lang w:val="en-US" w:eastAsia="zh-CN"/>
        </w:rPr>
        <w:t>4</w:t>
      </w:r>
      <w:r>
        <w:rPr>
          <w:rFonts w:hint="eastAsia" w:eastAsia="仿宋_GB2312"/>
          <w:sz w:val="28"/>
          <w:szCs w:val="28"/>
          <w:highlight w:val="none"/>
        </w:rPr>
        <w:t xml:space="preserve"> 承包人未按合同条款第14条“项目创新与特色”要求，完成技术研究报告、国内领先水平鉴定和核心期刊论文发布，每项违约，承包人应按合同价的2%向发包人支付违约金，违约金合计不超过5%。</w:t>
      </w:r>
    </w:p>
    <w:p w14:paraId="6147AA0E">
      <w:pPr>
        <w:pStyle w:val="2"/>
        <w:rPr>
          <w:rFonts w:hint="eastAsia" w:eastAsia="仿宋_GB2312"/>
          <w:sz w:val="28"/>
          <w:szCs w:val="28"/>
          <w:highlight w:val="none"/>
          <w:lang w:val="en-US"/>
        </w:rPr>
      </w:pPr>
      <w:r>
        <w:rPr>
          <w:rFonts w:hint="eastAsia" w:eastAsia="仿宋_GB2312"/>
          <w:sz w:val="28"/>
          <w:szCs w:val="28"/>
          <w:highlight w:val="none"/>
          <w:lang w:val="en-US" w:eastAsia="zh-CN"/>
        </w:rPr>
        <w:t xml:space="preserve">16.2.15 </w:t>
      </w:r>
      <w:r>
        <w:rPr>
          <w:rFonts w:hint="eastAsia" w:eastAsia="仿宋_GB2312"/>
          <w:sz w:val="28"/>
          <w:szCs w:val="28"/>
          <w:highlight w:val="none"/>
        </w:rPr>
        <w:t>承包人未按合同条款第14条“项目创新与特色”</w:t>
      </w:r>
      <w:r>
        <w:rPr>
          <w:rFonts w:hint="eastAsia" w:eastAsia="仿宋_GB2312"/>
          <w:sz w:val="28"/>
          <w:szCs w:val="28"/>
          <w:highlight w:val="none"/>
          <w:lang w:val="en-US" w:eastAsia="zh-CN"/>
        </w:rPr>
        <w:t>第（3）、（4）、（5）项</w:t>
      </w:r>
      <w:r>
        <w:rPr>
          <w:rFonts w:hint="eastAsia" w:eastAsia="仿宋_GB2312"/>
          <w:sz w:val="28"/>
          <w:szCs w:val="28"/>
          <w:highlight w:val="none"/>
        </w:rPr>
        <w:t>要求</w:t>
      </w:r>
      <w:r>
        <w:rPr>
          <w:rFonts w:hint="eastAsia" w:eastAsia="仿宋_GB2312"/>
          <w:sz w:val="28"/>
          <w:szCs w:val="28"/>
          <w:highlight w:val="none"/>
          <w:lang w:val="en-US" w:eastAsia="zh-CN"/>
        </w:rPr>
        <w:t>进行协作的，每项违约</w:t>
      </w:r>
      <w:r>
        <w:rPr>
          <w:rFonts w:hint="eastAsia" w:eastAsia="仿宋_GB2312"/>
          <w:kern w:val="0"/>
          <w:sz w:val="28"/>
          <w:szCs w:val="28"/>
          <w:highlight w:val="none"/>
          <w:lang w:val="en-US"/>
        </w:rPr>
        <w:t>承包人</w:t>
      </w:r>
      <w:r>
        <w:rPr>
          <w:rFonts w:hint="eastAsia" w:eastAsia="仿宋_GB2312"/>
          <w:kern w:val="0"/>
          <w:sz w:val="28"/>
          <w:szCs w:val="28"/>
          <w:highlight w:val="none"/>
          <w:lang w:val="en-US" w:eastAsia="zh-CN"/>
        </w:rPr>
        <w:t>应</w:t>
      </w:r>
      <w:r>
        <w:rPr>
          <w:rFonts w:hint="eastAsia" w:eastAsia="仿宋_GB2312"/>
          <w:kern w:val="0"/>
          <w:sz w:val="28"/>
          <w:szCs w:val="28"/>
          <w:highlight w:val="none"/>
          <w:lang w:val="en-US"/>
        </w:rPr>
        <w:t>承担</w:t>
      </w:r>
      <w:r>
        <w:rPr>
          <w:rFonts w:hint="eastAsia" w:eastAsia="仿宋_GB2312"/>
          <w:kern w:val="0"/>
          <w:sz w:val="28"/>
          <w:szCs w:val="28"/>
          <w:highlight w:val="none"/>
          <w:lang w:val="en-US" w:eastAsia="zh-CN"/>
        </w:rPr>
        <w:t>一般</w:t>
      </w:r>
      <w:r>
        <w:rPr>
          <w:rFonts w:hint="eastAsia" w:eastAsia="仿宋_GB2312"/>
          <w:kern w:val="0"/>
          <w:sz w:val="28"/>
          <w:szCs w:val="28"/>
          <w:highlight w:val="none"/>
          <w:lang w:val="en-US"/>
        </w:rPr>
        <w:t>违约责任一次</w:t>
      </w:r>
      <w:r>
        <w:rPr>
          <w:rFonts w:hint="eastAsia" w:eastAsia="仿宋_GB2312"/>
          <w:kern w:val="0"/>
          <w:sz w:val="28"/>
          <w:szCs w:val="28"/>
          <w:highlight w:val="none"/>
          <w:lang w:val="en-US" w:eastAsia="zh-CN"/>
        </w:rPr>
        <w:t>。</w:t>
      </w:r>
    </w:p>
    <w:p w14:paraId="0004A810">
      <w:pPr>
        <w:ind w:firstLine="560" w:firstLineChars="200"/>
        <w:rPr>
          <w:rFonts w:eastAsia="仿宋_GB2312"/>
          <w:kern w:val="0"/>
          <w:sz w:val="28"/>
          <w:szCs w:val="28"/>
          <w:highlight w:val="none"/>
        </w:rPr>
      </w:pPr>
      <w:r>
        <w:rPr>
          <w:rFonts w:hint="eastAsia" w:eastAsia="仿宋_GB2312"/>
          <w:kern w:val="0"/>
          <w:sz w:val="28"/>
          <w:szCs w:val="28"/>
          <w:highlight w:val="none"/>
        </w:rPr>
        <w:t>16.2.1</w:t>
      </w:r>
      <w:r>
        <w:rPr>
          <w:rFonts w:hint="eastAsia" w:eastAsia="仿宋_GB2312"/>
          <w:kern w:val="0"/>
          <w:sz w:val="28"/>
          <w:szCs w:val="28"/>
          <w:highlight w:val="none"/>
          <w:lang w:val="en-US" w:eastAsia="zh-CN"/>
        </w:rPr>
        <w:t>6</w:t>
      </w:r>
      <w:r>
        <w:rPr>
          <w:rFonts w:hint="eastAsia" w:eastAsia="仿宋_GB2312"/>
          <w:kern w:val="0"/>
          <w:sz w:val="28"/>
          <w:szCs w:val="28"/>
          <w:highlight w:val="none"/>
        </w:rPr>
        <w:t xml:space="preserve"> 除上述约定之外，承包人不履行或不完全履行合同及招标文件约定其他义务的，均构成违约，每违约一次，承包人承担一般违约责任一次。</w:t>
      </w:r>
      <w:r>
        <w:rPr>
          <w:rFonts w:eastAsia="仿宋_GB2312"/>
          <w:kern w:val="0"/>
          <w:sz w:val="28"/>
          <w:szCs w:val="28"/>
          <w:highlight w:val="none"/>
        </w:rPr>
        <w:t>如因发包人的原因导致承包人无法满足的不构成违约。承包人在7个日历日内对上述违约事件进行整改得到发包人同意的，则该事项不构成违约。</w:t>
      </w:r>
    </w:p>
    <w:p w14:paraId="3D41174E">
      <w:pPr>
        <w:pStyle w:val="2"/>
        <w:ind w:firstLine="560"/>
        <w:rPr>
          <w:rFonts w:eastAsia="仿宋_GB2312"/>
          <w:kern w:val="0"/>
          <w:sz w:val="28"/>
          <w:szCs w:val="28"/>
          <w:highlight w:val="none"/>
          <w:lang w:val="en-US" w:bidi="ar"/>
        </w:rPr>
      </w:pPr>
      <w:r>
        <w:rPr>
          <w:rFonts w:hint="eastAsia" w:eastAsia="仿宋_GB2312"/>
          <w:kern w:val="0"/>
          <w:sz w:val="28"/>
          <w:szCs w:val="28"/>
          <w:highlight w:val="none"/>
          <w:lang w:val="en-US" w:bidi="ar"/>
        </w:rPr>
        <w:t>16.2.1</w:t>
      </w:r>
      <w:r>
        <w:rPr>
          <w:rFonts w:hint="eastAsia" w:eastAsia="仿宋_GB2312"/>
          <w:kern w:val="0"/>
          <w:sz w:val="28"/>
          <w:szCs w:val="28"/>
          <w:highlight w:val="none"/>
          <w:lang w:val="en-US" w:eastAsia="zh-CN" w:bidi="ar"/>
        </w:rPr>
        <w:t>7</w:t>
      </w:r>
      <w:r>
        <w:rPr>
          <w:rFonts w:hint="eastAsia" w:eastAsia="仿宋_GB2312"/>
          <w:kern w:val="0"/>
          <w:sz w:val="28"/>
          <w:szCs w:val="28"/>
          <w:highlight w:val="none"/>
          <w:lang w:val="en-US" w:bidi="ar"/>
        </w:rPr>
        <w:t xml:space="preserve"> 因一方违反本合同约定导致合同提前终止或解除，或未经双方协商一致一方擅自解除本合同的，另一方有权要求违约方承担相应的违约责任。因承包人违约致使合同提前终止或解除的，承包人应按合同价的10%向发包人支付违约金。</w:t>
      </w:r>
    </w:p>
    <w:p w14:paraId="432B9931">
      <w:pPr>
        <w:pStyle w:val="2"/>
        <w:ind w:firstLine="560"/>
        <w:rPr>
          <w:rFonts w:eastAsia="仿宋_GB2312"/>
          <w:kern w:val="0"/>
          <w:sz w:val="28"/>
          <w:szCs w:val="28"/>
          <w:highlight w:val="none"/>
          <w:lang w:val="en-US" w:bidi="ar"/>
        </w:rPr>
      </w:pPr>
      <w:r>
        <w:rPr>
          <w:rFonts w:hint="eastAsia" w:eastAsia="仿宋_GB2312"/>
          <w:kern w:val="0"/>
          <w:sz w:val="28"/>
          <w:szCs w:val="28"/>
          <w:highlight w:val="none"/>
          <w:lang w:val="en-US" w:bidi="ar"/>
        </w:rPr>
        <w:t>16.2.1</w:t>
      </w:r>
      <w:r>
        <w:rPr>
          <w:rFonts w:hint="eastAsia" w:eastAsia="仿宋_GB2312"/>
          <w:kern w:val="0"/>
          <w:sz w:val="28"/>
          <w:szCs w:val="28"/>
          <w:highlight w:val="none"/>
          <w:lang w:val="en-US" w:eastAsia="zh-CN" w:bidi="ar"/>
        </w:rPr>
        <w:t>8</w:t>
      </w:r>
      <w:r>
        <w:rPr>
          <w:rFonts w:hint="eastAsia" w:eastAsia="仿宋_GB2312"/>
          <w:kern w:val="0"/>
          <w:sz w:val="28"/>
          <w:szCs w:val="28"/>
          <w:highlight w:val="none"/>
          <w:lang w:val="en-US" w:bidi="ar"/>
        </w:rPr>
        <w:t xml:space="preserve"> 如本合同因任何原因提前终止，发包人需支付终止前已验收合格的项目产品及服务对应的合同价款。造成发包人损失的，承包人需赔偿发包人损失。本合同规定的发包人损失仅包括直接经济损失。承包人就本协议项下应向发包人承担的赔偿责任金额不超过本协议项下承包人实际已收到的总金额。</w:t>
      </w:r>
    </w:p>
    <w:p w14:paraId="2664D444">
      <w:pPr>
        <w:pStyle w:val="7"/>
        <w:keepNext w:val="0"/>
        <w:keepLines w:val="0"/>
        <w:spacing w:before="120" w:after="120" w:line="360" w:lineRule="auto"/>
        <w:rPr>
          <w:rFonts w:ascii="Times New Roman" w:hAnsi="Times New Roman" w:eastAsia="黑体"/>
          <w:b w:val="0"/>
          <w:highlight w:val="none"/>
        </w:rPr>
      </w:pPr>
      <w:bookmarkStart w:id="286" w:name="_Toc337558823"/>
      <w:bookmarkStart w:id="287" w:name="_Toc6254"/>
      <w:bookmarkStart w:id="288" w:name="_Toc13859"/>
      <w:bookmarkStart w:id="289" w:name="_Toc296346617"/>
      <w:bookmarkStart w:id="290" w:name="_Toc296503116"/>
      <w:bookmarkStart w:id="291" w:name="_Toc1381"/>
      <w:r>
        <w:rPr>
          <w:rFonts w:ascii="Times New Roman" w:hAnsi="Times New Roman" w:eastAsia="黑体"/>
          <w:b w:val="0"/>
          <w:highlight w:val="none"/>
        </w:rPr>
        <w:t>1</w:t>
      </w:r>
      <w:r>
        <w:rPr>
          <w:rFonts w:hint="eastAsia" w:ascii="Times New Roman" w:hAnsi="Times New Roman" w:eastAsia="黑体"/>
          <w:b w:val="0"/>
          <w:highlight w:val="none"/>
        </w:rPr>
        <w:t>7</w:t>
      </w:r>
      <w:r>
        <w:rPr>
          <w:rFonts w:ascii="Times New Roman" w:hAnsi="Times New Roman" w:eastAsia="黑体"/>
          <w:b w:val="0"/>
          <w:highlight w:val="none"/>
        </w:rPr>
        <w:t>. 不可抗力</w:t>
      </w:r>
      <w:bookmarkEnd w:id="286"/>
      <w:bookmarkEnd w:id="287"/>
      <w:bookmarkEnd w:id="288"/>
      <w:bookmarkEnd w:id="289"/>
      <w:bookmarkEnd w:id="290"/>
      <w:bookmarkEnd w:id="291"/>
    </w:p>
    <w:p w14:paraId="0530058E">
      <w:pPr>
        <w:pStyle w:val="8"/>
        <w:keepNext w:val="0"/>
        <w:keepLines w:val="0"/>
        <w:spacing w:before="120" w:after="120" w:line="360" w:lineRule="auto"/>
        <w:ind w:firstLine="560" w:firstLineChars="200"/>
        <w:rPr>
          <w:rFonts w:eastAsia="仿宋_GB2312"/>
          <w:b w:val="0"/>
          <w:bCs w:val="0"/>
          <w:kern w:val="0"/>
          <w:highlight w:val="none"/>
        </w:rPr>
      </w:pPr>
      <w:bookmarkStart w:id="292" w:name="_Toc523396594"/>
      <w:bookmarkStart w:id="293" w:name="_Toc21125"/>
      <w:bookmarkStart w:id="294" w:name="_Toc49849833"/>
      <w:bookmarkStart w:id="295" w:name="_Toc296346618"/>
      <w:bookmarkStart w:id="296" w:name="_Toc337558824"/>
      <w:bookmarkStart w:id="297" w:name="_Toc296503117"/>
      <w:r>
        <w:rPr>
          <w:rFonts w:eastAsia="黑体"/>
          <w:b w:val="0"/>
          <w:highlight w:val="none"/>
        </w:rPr>
        <w:t>1</w:t>
      </w:r>
      <w:r>
        <w:rPr>
          <w:rFonts w:hint="eastAsia" w:eastAsia="黑体"/>
          <w:b w:val="0"/>
          <w:highlight w:val="none"/>
        </w:rPr>
        <w:t>7</w:t>
      </w:r>
      <w:r>
        <w:rPr>
          <w:rFonts w:eastAsia="黑体"/>
          <w:b w:val="0"/>
          <w:highlight w:val="none"/>
        </w:rPr>
        <w:t>.1 不可抗力的确认</w:t>
      </w:r>
      <w:bookmarkEnd w:id="292"/>
      <w:bookmarkEnd w:id="293"/>
      <w:bookmarkEnd w:id="294"/>
    </w:p>
    <w:bookmarkEnd w:id="295"/>
    <w:bookmarkEnd w:id="296"/>
    <w:bookmarkEnd w:id="297"/>
    <w:p w14:paraId="1E51CBB0">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不可抗力是指合同当事人在签订合同时不可预见，在合同履行过程中不可避免且不能克服的自然灾害和社会性突发事件，如地震、海啸、瘟疫、骚乱、戒严、暴动、战争</w:t>
      </w:r>
      <w:r>
        <w:rPr>
          <w:rFonts w:hint="eastAsia" w:eastAsia="仿宋_GB2312"/>
          <w:kern w:val="0"/>
          <w:sz w:val="28"/>
          <w:szCs w:val="28"/>
          <w:highlight w:val="none"/>
        </w:rPr>
        <w:t>等</w:t>
      </w:r>
      <w:r>
        <w:rPr>
          <w:rFonts w:eastAsia="仿宋_GB2312"/>
          <w:kern w:val="0"/>
          <w:sz w:val="28"/>
          <w:szCs w:val="28"/>
          <w:highlight w:val="none"/>
        </w:rPr>
        <w:t>其他情形。</w:t>
      </w:r>
    </w:p>
    <w:p w14:paraId="42FFF422">
      <w:pPr>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不可抗力发生后，发包人和</w:t>
      </w:r>
      <w:r>
        <w:rPr>
          <w:rFonts w:hint="eastAsia" w:eastAsia="仿宋_GB2312"/>
          <w:kern w:val="0"/>
          <w:sz w:val="28"/>
          <w:szCs w:val="28"/>
          <w:highlight w:val="none"/>
        </w:rPr>
        <w:t>承包人</w:t>
      </w:r>
      <w:r>
        <w:rPr>
          <w:rFonts w:eastAsia="仿宋_GB2312"/>
          <w:kern w:val="0"/>
          <w:sz w:val="28"/>
          <w:szCs w:val="28"/>
          <w:highlight w:val="none"/>
        </w:rPr>
        <w:t>应收集证明不可抗力发生及不可抗力造成损失的证据，并及时认真统计所造成的损失。合同当事人对是否属于不可抗力或其损失发生争议时，按第</w:t>
      </w:r>
      <w:r>
        <w:rPr>
          <w:rFonts w:hint="eastAsia" w:eastAsia="仿宋_GB2312"/>
          <w:kern w:val="0"/>
          <w:sz w:val="28"/>
          <w:szCs w:val="28"/>
          <w:highlight w:val="none"/>
        </w:rPr>
        <w:t>19</w:t>
      </w:r>
      <w:r>
        <w:rPr>
          <w:rFonts w:eastAsia="仿宋_GB2312"/>
          <w:kern w:val="0"/>
          <w:sz w:val="28"/>
          <w:szCs w:val="28"/>
          <w:highlight w:val="none"/>
        </w:rPr>
        <w:t>条</w:t>
      </w:r>
      <w:r>
        <w:rPr>
          <w:rFonts w:hint="eastAsia" w:eastAsia="仿宋_GB2312"/>
          <w:kern w:val="0"/>
          <w:sz w:val="28"/>
          <w:szCs w:val="28"/>
          <w:highlight w:val="none"/>
        </w:rPr>
        <w:t>〔</w:t>
      </w:r>
      <w:r>
        <w:rPr>
          <w:rFonts w:eastAsia="仿宋_GB2312"/>
          <w:kern w:val="0"/>
          <w:sz w:val="28"/>
          <w:szCs w:val="28"/>
          <w:highlight w:val="none"/>
        </w:rPr>
        <w:t>争议解决</w:t>
      </w:r>
      <w:r>
        <w:rPr>
          <w:rFonts w:hint="eastAsia" w:eastAsia="仿宋_GB2312"/>
          <w:kern w:val="0"/>
          <w:sz w:val="28"/>
          <w:szCs w:val="28"/>
          <w:highlight w:val="none"/>
        </w:rPr>
        <w:t>〕</w:t>
      </w:r>
      <w:r>
        <w:rPr>
          <w:rFonts w:eastAsia="仿宋_GB2312"/>
          <w:kern w:val="0"/>
          <w:sz w:val="28"/>
          <w:szCs w:val="28"/>
          <w:highlight w:val="none"/>
        </w:rPr>
        <w:t>的约定处理。</w:t>
      </w:r>
    </w:p>
    <w:p w14:paraId="704583FB">
      <w:pPr>
        <w:pStyle w:val="8"/>
        <w:spacing w:before="120" w:after="120" w:line="360" w:lineRule="auto"/>
        <w:ind w:firstLine="560" w:firstLineChars="200"/>
        <w:rPr>
          <w:rFonts w:eastAsia="仿宋_GB2312"/>
          <w:b w:val="0"/>
          <w:bCs w:val="0"/>
          <w:kern w:val="0"/>
          <w:highlight w:val="none"/>
        </w:rPr>
      </w:pPr>
      <w:bookmarkStart w:id="298" w:name="_Toc6173"/>
      <w:bookmarkStart w:id="299" w:name="_Toc523396595"/>
      <w:bookmarkStart w:id="300" w:name="_Toc49849834"/>
      <w:bookmarkStart w:id="301" w:name="_Toc296503118"/>
      <w:bookmarkStart w:id="302" w:name="_Toc296346619"/>
      <w:bookmarkStart w:id="303" w:name="_Toc337558825"/>
      <w:r>
        <w:rPr>
          <w:rFonts w:eastAsia="黑体"/>
          <w:b w:val="0"/>
          <w:highlight w:val="none"/>
        </w:rPr>
        <w:t>1</w:t>
      </w:r>
      <w:r>
        <w:rPr>
          <w:rFonts w:hint="eastAsia" w:eastAsia="黑体"/>
          <w:b w:val="0"/>
          <w:highlight w:val="none"/>
        </w:rPr>
        <w:t>7</w:t>
      </w:r>
      <w:r>
        <w:rPr>
          <w:rFonts w:eastAsia="黑体"/>
          <w:b w:val="0"/>
          <w:highlight w:val="none"/>
        </w:rPr>
        <w:t>.2 不可抗力的通知</w:t>
      </w:r>
      <w:bookmarkEnd w:id="298"/>
      <w:bookmarkEnd w:id="299"/>
      <w:bookmarkEnd w:id="300"/>
    </w:p>
    <w:bookmarkEnd w:id="301"/>
    <w:bookmarkEnd w:id="302"/>
    <w:bookmarkEnd w:id="303"/>
    <w:p w14:paraId="35E526E6">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合同</w:t>
      </w:r>
      <w:r>
        <w:rPr>
          <w:rFonts w:eastAsia="仿宋_GB2312"/>
          <w:kern w:val="0"/>
          <w:sz w:val="28"/>
          <w:szCs w:val="28"/>
          <w:highlight w:val="none"/>
        </w:rPr>
        <w:t>一方当事人遇到不可抗力事件，使其履行合同义务受到阻碍时，应立即通知合同另一方当事人，书面说明不可抗力和受阻碍的详细情况，并</w:t>
      </w:r>
      <w:r>
        <w:rPr>
          <w:rFonts w:hint="eastAsia" w:eastAsia="仿宋_GB2312"/>
          <w:kern w:val="0"/>
          <w:sz w:val="28"/>
          <w:szCs w:val="28"/>
          <w:highlight w:val="none"/>
        </w:rPr>
        <w:t>在合理期限内</w:t>
      </w:r>
      <w:r>
        <w:rPr>
          <w:rFonts w:eastAsia="仿宋_GB2312"/>
          <w:kern w:val="0"/>
          <w:sz w:val="28"/>
          <w:szCs w:val="28"/>
          <w:highlight w:val="none"/>
        </w:rPr>
        <w:t>提供必要的证明。</w:t>
      </w:r>
    </w:p>
    <w:p w14:paraId="331222FE">
      <w:pPr>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不可抗力持续发生的，合同一方当事人应及时向合同另一方当事人提交中间报告，说明不可抗力和履行合同受阻的情况，并于不可抗力事件结束后28天内提交最终报告及有关资料。</w:t>
      </w:r>
    </w:p>
    <w:p w14:paraId="59D53128">
      <w:pPr>
        <w:pStyle w:val="8"/>
        <w:spacing w:before="120" w:after="120" w:line="360" w:lineRule="auto"/>
        <w:ind w:firstLine="560" w:firstLineChars="200"/>
        <w:rPr>
          <w:rFonts w:eastAsia="黑体"/>
          <w:b w:val="0"/>
          <w:highlight w:val="none"/>
        </w:rPr>
      </w:pPr>
      <w:bookmarkStart w:id="304" w:name="_Toc49849835"/>
      <w:bookmarkStart w:id="305" w:name="_Toc18332"/>
      <w:bookmarkStart w:id="306" w:name="_Toc523396596"/>
      <w:bookmarkStart w:id="307" w:name="_Toc337558826"/>
      <w:bookmarkStart w:id="308" w:name="_Toc296503119"/>
      <w:bookmarkStart w:id="309" w:name="_Toc296346620"/>
      <w:r>
        <w:rPr>
          <w:rFonts w:eastAsia="黑体"/>
          <w:b w:val="0"/>
          <w:highlight w:val="none"/>
        </w:rPr>
        <w:t>1</w:t>
      </w:r>
      <w:r>
        <w:rPr>
          <w:rFonts w:hint="eastAsia" w:eastAsia="黑体"/>
          <w:b w:val="0"/>
          <w:highlight w:val="none"/>
        </w:rPr>
        <w:t>7</w:t>
      </w:r>
      <w:r>
        <w:rPr>
          <w:rFonts w:eastAsia="黑体"/>
          <w:b w:val="0"/>
          <w:highlight w:val="none"/>
        </w:rPr>
        <w:t>.3 不可抗力后果的承担</w:t>
      </w:r>
      <w:bookmarkEnd w:id="304"/>
      <w:bookmarkEnd w:id="305"/>
      <w:bookmarkEnd w:id="306"/>
    </w:p>
    <w:bookmarkEnd w:id="307"/>
    <w:bookmarkEnd w:id="308"/>
    <w:bookmarkEnd w:id="309"/>
    <w:p w14:paraId="62CB9EED">
      <w:pPr>
        <w:autoSpaceDE w:val="0"/>
        <w:autoSpaceDN w:val="0"/>
        <w:adjustRightInd w:val="0"/>
        <w:spacing w:line="360" w:lineRule="auto"/>
        <w:ind w:firstLine="560" w:firstLineChars="200"/>
        <w:jc w:val="left"/>
        <w:rPr>
          <w:rFonts w:eastAsia="仿宋_GB2312"/>
          <w:kern w:val="0"/>
          <w:sz w:val="28"/>
          <w:szCs w:val="28"/>
          <w:highlight w:val="none"/>
        </w:rPr>
      </w:pPr>
      <w:r>
        <w:rPr>
          <w:rFonts w:hint="eastAsia" w:eastAsia="仿宋_GB2312"/>
          <w:kern w:val="0"/>
          <w:sz w:val="28"/>
          <w:szCs w:val="28"/>
          <w:highlight w:val="none"/>
        </w:rPr>
        <w:t>不可抗力引起的后果及造成的损失由合同当事人按照法律规定及合同约定各自承担。</w:t>
      </w:r>
      <w:r>
        <w:rPr>
          <w:rFonts w:eastAsia="仿宋_GB2312"/>
          <w:kern w:val="0"/>
          <w:sz w:val="28"/>
          <w:szCs w:val="28"/>
          <w:highlight w:val="none"/>
        </w:rPr>
        <w:t>不可抗力发生前已完</w:t>
      </w:r>
      <w:r>
        <w:rPr>
          <w:rFonts w:hint="eastAsia" w:eastAsia="仿宋_GB2312"/>
          <w:kern w:val="0"/>
          <w:sz w:val="28"/>
          <w:szCs w:val="28"/>
          <w:highlight w:val="none"/>
        </w:rPr>
        <w:t>成的项目服务</w:t>
      </w:r>
      <w:r>
        <w:rPr>
          <w:rFonts w:eastAsia="仿宋_GB2312"/>
          <w:kern w:val="0"/>
          <w:sz w:val="28"/>
          <w:szCs w:val="28"/>
          <w:highlight w:val="none"/>
        </w:rPr>
        <w:t>应当按照合同约定进行</w:t>
      </w:r>
      <w:r>
        <w:rPr>
          <w:rFonts w:hint="eastAsia" w:eastAsia="仿宋_GB2312"/>
          <w:kern w:val="0"/>
          <w:sz w:val="28"/>
          <w:szCs w:val="28"/>
          <w:highlight w:val="none"/>
        </w:rPr>
        <w:t>支付</w:t>
      </w:r>
      <w:r>
        <w:rPr>
          <w:rFonts w:eastAsia="仿宋_GB2312"/>
          <w:kern w:val="0"/>
          <w:sz w:val="28"/>
          <w:szCs w:val="28"/>
          <w:highlight w:val="none"/>
        </w:rPr>
        <w:t>。</w:t>
      </w:r>
    </w:p>
    <w:p w14:paraId="389CCA4E">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不可抗力发生后，合同当事人均应采取措施尽量避免和减少损失的扩大，任何一方当事人没有采取有效措施导致损失扩大的，应对扩大的损失承担责任。</w:t>
      </w:r>
    </w:p>
    <w:p w14:paraId="7209F4DD">
      <w:pPr>
        <w:autoSpaceDE w:val="0"/>
        <w:autoSpaceDN w:val="0"/>
        <w:adjustRightInd w:val="0"/>
        <w:spacing w:line="360" w:lineRule="auto"/>
        <w:ind w:firstLine="560" w:firstLineChars="200"/>
        <w:jc w:val="left"/>
        <w:rPr>
          <w:rFonts w:eastAsia="仿宋_GB2312"/>
          <w:kern w:val="0"/>
          <w:sz w:val="28"/>
          <w:szCs w:val="28"/>
          <w:highlight w:val="none"/>
        </w:rPr>
      </w:pPr>
      <w:r>
        <w:rPr>
          <w:rFonts w:eastAsia="仿宋_GB2312"/>
          <w:kern w:val="0"/>
          <w:sz w:val="28"/>
          <w:szCs w:val="28"/>
          <w:highlight w:val="none"/>
        </w:rPr>
        <w:t>因合同一方迟延履行合同义务，在迟延履行期间遭遇不可抗力的，不免除其违约责任。</w:t>
      </w:r>
    </w:p>
    <w:p w14:paraId="0303BD06">
      <w:pPr>
        <w:pStyle w:val="7"/>
        <w:spacing w:before="120" w:after="120" w:line="360" w:lineRule="auto"/>
        <w:rPr>
          <w:rFonts w:ascii="Times New Roman" w:hAnsi="Times New Roman" w:eastAsia="黑体"/>
          <w:b w:val="0"/>
          <w:highlight w:val="none"/>
        </w:rPr>
      </w:pPr>
      <w:bookmarkStart w:id="310" w:name="_Toc1981"/>
      <w:bookmarkStart w:id="311" w:name="_Toc11945"/>
      <w:bookmarkStart w:id="312" w:name="_Toc25272"/>
      <w:r>
        <w:rPr>
          <w:rFonts w:hint="eastAsia" w:ascii="Times New Roman" w:hAnsi="Times New Roman" w:eastAsia="黑体"/>
          <w:b w:val="0"/>
          <w:highlight w:val="none"/>
        </w:rPr>
        <w:t>18.</w:t>
      </w:r>
      <w:r>
        <w:rPr>
          <w:rFonts w:ascii="Times New Roman" w:hAnsi="Times New Roman" w:eastAsia="黑体"/>
          <w:b w:val="0"/>
          <w:highlight w:val="none"/>
        </w:rPr>
        <w:t xml:space="preserve"> </w:t>
      </w:r>
      <w:r>
        <w:rPr>
          <w:rFonts w:hint="eastAsia" w:ascii="Times New Roman" w:hAnsi="Times New Roman" w:eastAsia="黑体"/>
          <w:b w:val="0"/>
          <w:highlight w:val="none"/>
        </w:rPr>
        <w:t>合同解除</w:t>
      </w:r>
      <w:bookmarkEnd w:id="310"/>
      <w:bookmarkEnd w:id="311"/>
      <w:bookmarkEnd w:id="312"/>
    </w:p>
    <w:p w14:paraId="417730AC">
      <w:pPr>
        <w:ind w:firstLine="560" w:firstLineChars="200"/>
        <w:rPr>
          <w:rFonts w:eastAsia="仿宋_GB2312" w:cs="Courier New"/>
          <w:sz w:val="28"/>
          <w:szCs w:val="28"/>
          <w:highlight w:val="none"/>
        </w:rPr>
      </w:pPr>
      <w:r>
        <w:rPr>
          <w:rFonts w:eastAsia="仿宋_GB2312" w:cs="Courier New"/>
          <w:sz w:val="28"/>
          <w:szCs w:val="28"/>
          <w:highlight w:val="none"/>
        </w:rPr>
        <w:t>1</w:t>
      </w:r>
      <w:r>
        <w:rPr>
          <w:rFonts w:hint="eastAsia" w:eastAsia="仿宋_GB2312" w:cs="Courier New"/>
          <w:sz w:val="28"/>
          <w:szCs w:val="28"/>
          <w:highlight w:val="none"/>
        </w:rPr>
        <w:t>8</w:t>
      </w:r>
      <w:r>
        <w:rPr>
          <w:rFonts w:eastAsia="仿宋_GB2312" w:cs="Courier New"/>
          <w:sz w:val="28"/>
          <w:szCs w:val="28"/>
          <w:highlight w:val="none"/>
        </w:rPr>
        <w:t>.1</w:t>
      </w:r>
      <w:r>
        <w:rPr>
          <w:rFonts w:hint="eastAsia" w:eastAsia="仿宋_GB2312" w:cs="Courier New"/>
          <w:sz w:val="28"/>
          <w:szCs w:val="28"/>
          <w:highlight w:val="none"/>
        </w:rPr>
        <w:t xml:space="preserve"> 发包人与承包人协商一致，可以解除合同。</w:t>
      </w:r>
    </w:p>
    <w:p w14:paraId="149317BF">
      <w:pPr>
        <w:ind w:firstLine="560" w:firstLineChars="200"/>
        <w:rPr>
          <w:rFonts w:eastAsia="仿宋_GB2312" w:cs="Courier New"/>
          <w:sz w:val="28"/>
          <w:szCs w:val="28"/>
          <w:highlight w:val="none"/>
        </w:rPr>
      </w:pPr>
      <w:r>
        <w:rPr>
          <w:rFonts w:eastAsia="仿宋_GB2312" w:cs="Courier New"/>
          <w:sz w:val="28"/>
          <w:szCs w:val="28"/>
          <w:highlight w:val="none"/>
        </w:rPr>
        <w:t>1</w:t>
      </w:r>
      <w:r>
        <w:rPr>
          <w:rFonts w:hint="eastAsia" w:eastAsia="仿宋_GB2312" w:cs="Courier New"/>
          <w:sz w:val="28"/>
          <w:szCs w:val="28"/>
          <w:highlight w:val="none"/>
        </w:rPr>
        <w:t>8</w:t>
      </w:r>
      <w:r>
        <w:rPr>
          <w:rFonts w:eastAsia="仿宋_GB2312" w:cs="Courier New"/>
          <w:sz w:val="28"/>
          <w:szCs w:val="28"/>
          <w:highlight w:val="none"/>
        </w:rPr>
        <w:t>.2</w:t>
      </w:r>
      <w:r>
        <w:rPr>
          <w:rFonts w:hint="eastAsia" w:eastAsia="仿宋_GB2312" w:cs="Courier New"/>
          <w:sz w:val="28"/>
          <w:szCs w:val="28"/>
          <w:highlight w:val="none"/>
        </w:rPr>
        <w:t xml:space="preserve"> 有下列情形之一的，合同当事人一方或双方可以解除合同：</w:t>
      </w:r>
    </w:p>
    <w:p w14:paraId="6A02BC06">
      <w:pPr>
        <w:ind w:firstLine="560" w:firstLineChars="200"/>
        <w:rPr>
          <w:rFonts w:eastAsia="仿宋_GB2312" w:cs="Courier New"/>
          <w:sz w:val="28"/>
          <w:szCs w:val="28"/>
          <w:highlight w:val="none"/>
        </w:rPr>
      </w:pPr>
      <w:r>
        <w:rPr>
          <w:rFonts w:hint="eastAsia" w:eastAsia="仿宋_GB2312" w:cs="Courier New"/>
          <w:sz w:val="28"/>
          <w:szCs w:val="28"/>
          <w:highlight w:val="none"/>
        </w:rPr>
        <w:t>（1）合同生效后，若承包人编制的总体建设方案</w:t>
      </w:r>
      <w:r>
        <w:rPr>
          <w:rFonts w:hint="eastAsia" w:eastAsia="仿宋_GB2312"/>
          <w:kern w:val="0"/>
          <w:sz w:val="28"/>
          <w:szCs w:val="28"/>
          <w:highlight w:val="none"/>
        </w:rPr>
        <w:t>修改3次均未通过专家评审的，发包人有权单方解除合同，承包人应退回发包人已支付的款项。</w:t>
      </w:r>
    </w:p>
    <w:p w14:paraId="05F41085">
      <w:pPr>
        <w:ind w:firstLine="560" w:firstLineChars="200"/>
        <w:rPr>
          <w:rFonts w:eastAsia="仿宋_GB2312" w:cs="Courier New"/>
          <w:sz w:val="28"/>
          <w:szCs w:val="28"/>
          <w:highlight w:val="none"/>
        </w:rPr>
      </w:pPr>
      <w:r>
        <w:rPr>
          <w:rFonts w:hint="eastAsia" w:eastAsia="仿宋_GB2312" w:cs="Courier New"/>
          <w:sz w:val="28"/>
          <w:szCs w:val="28"/>
          <w:highlight w:val="none"/>
        </w:rPr>
        <w:t>（2）承包人交付的硬件及软件存在重大隐患问题，经发包人催告后,在合理期限内修改后仍不能满足国家现行深度要求或不能达到合同约定的服务质量要求的，发包人可以解除合同；</w:t>
      </w:r>
    </w:p>
    <w:p w14:paraId="7F2A65BA">
      <w:pPr>
        <w:ind w:firstLine="560" w:firstLineChars="200"/>
        <w:rPr>
          <w:rFonts w:eastAsia="仿宋_GB2312" w:cs="Courier New"/>
          <w:sz w:val="28"/>
          <w:szCs w:val="28"/>
          <w:highlight w:val="none"/>
        </w:rPr>
      </w:pPr>
      <w:r>
        <w:rPr>
          <w:rFonts w:hint="eastAsia" w:eastAsia="仿宋_GB2312" w:cs="Courier New"/>
          <w:sz w:val="28"/>
          <w:szCs w:val="28"/>
          <w:highlight w:val="none"/>
        </w:rPr>
        <w:t>（</w:t>
      </w:r>
      <w:r>
        <w:rPr>
          <w:rFonts w:hint="eastAsia" w:eastAsia="仿宋_GB2312" w:cs="Courier New"/>
          <w:sz w:val="28"/>
          <w:szCs w:val="28"/>
          <w:highlight w:val="none"/>
          <w:lang w:val="en-US" w:eastAsia="zh-CN"/>
        </w:rPr>
        <w:t>3</w:t>
      </w:r>
      <w:r>
        <w:rPr>
          <w:rFonts w:hint="eastAsia" w:eastAsia="仿宋_GB2312" w:cs="Courier New"/>
          <w:sz w:val="28"/>
          <w:szCs w:val="28"/>
          <w:highlight w:val="none"/>
        </w:rPr>
        <w:t>）暂停服务期限已连续超过180天</w:t>
      </w:r>
      <w:r>
        <w:rPr>
          <w:rFonts w:hint="eastAsia" w:eastAsia="仿宋_GB2312" w:cs="Courier New"/>
          <w:sz w:val="28"/>
          <w:szCs w:val="28"/>
          <w:highlight w:val="none"/>
          <w:lang w:val="en-US" w:eastAsia="zh-CN"/>
        </w:rPr>
        <w:t>或</w:t>
      </w:r>
      <w:r>
        <w:rPr>
          <w:rFonts w:hint="eastAsia" w:ascii="仿宋" w:hAnsi="仿宋" w:eastAsia="仿宋" w:cs="仿宋"/>
          <w:sz w:val="28"/>
          <w:szCs w:val="28"/>
          <w:highlight w:val="none"/>
          <w:lang w:val="en-US" w:eastAsia="zh-CN"/>
        </w:rPr>
        <w:t>承包人在收到发包人复工指示后15天内仍未复工</w:t>
      </w:r>
      <w:r>
        <w:rPr>
          <w:rFonts w:hint="eastAsia" w:eastAsia="仿宋_GB2312" w:cs="Courier New"/>
          <w:sz w:val="28"/>
          <w:szCs w:val="28"/>
          <w:highlight w:val="none"/>
        </w:rPr>
        <w:t>；</w:t>
      </w:r>
    </w:p>
    <w:p w14:paraId="188D7F3E">
      <w:pPr>
        <w:ind w:firstLine="560" w:firstLineChars="200"/>
        <w:rPr>
          <w:rFonts w:eastAsia="仿宋_GB2312" w:cs="Courier New"/>
          <w:sz w:val="28"/>
          <w:szCs w:val="28"/>
          <w:highlight w:val="none"/>
        </w:rPr>
      </w:pPr>
      <w:r>
        <w:rPr>
          <w:rFonts w:hint="eastAsia" w:eastAsia="仿宋_GB2312" w:cs="Courier New"/>
          <w:sz w:val="28"/>
          <w:szCs w:val="28"/>
          <w:highlight w:val="none"/>
        </w:rPr>
        <w:t>（</w:t>
      </w:r>
      <w:r>
        <w:rPr>
          <w:rFonts w:hint="eastAsia" w:eastAsia="仿宋_GB2312" w:cs="Courier New"/>
          <w:sz w:val="28"/>
          <w:szCs w:val="28"/>
          <w:highlight w:val="none"/>
          <w:lang w:val="en-US" w:eastAsia="zh-CN"/>
        </w:rPr>
        <w:t>4</w:t>
      </w:r>
      <w:r>
        <w:rPr>
          <w:rFonts w:hint="eastAsia" w:eastAsia="仿宋_GB2312" w:cs="Courier New"/>
          <w:sz w:val="28"/>
          <w:szCs w:val="28"/>
          <w:highlight w:val="none"/>
        </w:rPr>
        <w:t>）因不可抗力致使合同无法履行；</w:t>
      </w:r>
    </w:p>
    <w:p w14:paraId="07572BF1">
      <w:pPr>
        <w:ind w:firstLine="560" w:firstLineChars="200"/>
        <w:rPr>
          <w:rFonts w:eastAsia="仿宋_GB2312" w:cs="Courier New"/>
          <w:sz w:val="28"/>
          <w:szCs w:val="28"/>
          <w:highlight w:val="none"/>
        </w:rPr>
      </w:pPr>
      <w:r>
        <w:rPr>
          <w:rFonts w:hint="eastAsia" w:eastAsia="仿宋_GB2312" w:cs="Courier New"/>
          <w:sz w:val="28"/>
          <w:szCs w:val="28"/>
          <w:highlight w:val="none"/>
        </w:rPr>
        <w:t>（</w:t>
      </w:r>
      <w:r>
        <w:rPr>
          <w:rFonts w:hint="eastAsia" w:eastAsia="仿宋_GB2312" w:cs="Courier New"/>
          <w:sz w:val="28"/>
          <w:szCs w:val="28"/>
          <w:highlight w:val="none"/>
          <w:lang w:val="en-US" w:eastAsia="zh-CN"/>
        </w:rPr>
        <w:t>5</w:t>
      </w:r>
      <w:r>
        <w:rPr>
          <w:rFonts w:hint="eastAsia" w:eastAsia="仿宋_GB2312" w:cs="Courier New"/>
          <w:sz w:val="28"/>
          <w:szCs w:val="28"/>
          <w:highlight w:val="none"/>
        </w:rPr>
        <w:t>）因一方违约致使合同无法实际履行或实际履行已无必要；</w:t>
      </w:r>
    </w:p>
    <w:p w14:paraId="363D7BCB">
      <w:pPr>
        <w:ind w:firstLine="560" w:firstLineChars="200"/>
        <w:rPr>
          <w:rFonts w:eastAsia="仿宋_GB2312" w:cs="Courier New"/>
          <w:sz w:val="28"/>
          <w:szCs w:val="28"/>
          <w:highlight w:val="none"/>
        </w:rPr>
      </w:pPr>
      <w:r>
        <w:rPr>
          <w:rFonts w:hint="eastAsia" w:eastAsia="仿宋_GB2312" w:cs="Courier New"/>
          <w:sz w:val="28"/>
          <w:szCs w:val="28"/>
          <w:highlight w:val="none"/>
        </w:rPr>
        <w:t>（</w:t>
      </w:r>
      <w:r>
        <w:rPr>
          <w:rFonts w:hint="eastAsia" w:eastAsia="仿宋_GB2312" w:cs="Courier New"/>
          <w:sz w:val="28"/>
          <w:szCs w:val="28"/>
          <w:highlight w:val="none"/>
          <w:lang w:val="en-US" w:eastAsia="zh-CN"/>
        </w:rPr>
        <w:t>6</w:t>
      </w:r>
      <w:r>
        <w:rPr>
          <w:rFonts w:hint="eastAsia" w:eastAsia="仿宋_GB2312" w:cs="Courier New"/>
          <w:sz w:val="28"/>
          <w:szCs w:val="28"/>
          <w:highlight w:val="none"/>
        </w:rPr>
        <w:t>）因本项目条件发生重大变化，使合同无法继续履行。</w:t>
      </w:r>
    </w:p>
    <w:p w14:paraId="6FC2D9E8">
      <w:pPr>
        <w:ind w:firstLine="560" w:firstLineChars="200"/>
        <w:rPr>
          <w:rFonts w:eastAsia="仿宋_GB2312" w:cs="Courier New"/>
          <w:sz w:val="28"/>
          <w:szCs w:val="28"/>
          <w:highlight w:val="none"/>
        </w:rPr>
      </w:pPr>
      <w:r>
        <w:rPr>
          <w:rFonts w:eastAsia="仿宋_GB2312" w:cs="Courier New"/>
          <w:sz w:val="28"/>
          <w:szCs w:val="28"/>
          <w:highlight w:val="none"/>
        </w:rPr>
        <w:t>1</w:t>
      </w:r>
      <w:r>
        <w:rPr>
          <w:rFonts w:hint="eastAsia" w:eastAsia="仿宋_GB2312" w:cs="Courier New"/>
          <w:sz w:val="28"/>
          <w:szCs w:val="28"/>
          <w:highlight w:val="none"/>
        </w:rPr>
        <w:t>8</w:t>
      </w:r>
      <w:r>
        <w:rPr>
          <w:rFonts w:eastAsia="仿宋_GB2312" w:cs="Courier New"/>
          <w:sz w:val="28"/>
          <w:szCs w:val="28"/>
          <w:highlight w:val="none"/>
        </w:rPr>
        <w:t>.</w:t>
      </w:r>
      <w:r>
        <w:rPr>
          <w:rFonts w:hint="eastAsia" w:eastAsia="仿宋_GB2312" w:cs="Courier New"/>
          <w:sz w:val="28"/>
          <w:szCs w:val="28"/>
          <w:highlight w:val="none"/>
        </w:rPr>
        <w:t>3 任何一方因故需解除合同时，应提前30天书面通知对方并取得对方书面同意，对合同中的遗留问题应取得一致意见并形成书面协议。</w:t>
      </w:r>
    </w:p>
    <w:p w14:paraId="212E9E35">
      <w:pPr>
        <w:ind w:firstLine="560" w:firstLineChars="200"/>
        <w:rPr>
          <w:rFonts w:eastAsia="仿宋_GB2312" w:cs="Courier New"/>
          <w:sz w:val="28"/>
          <w:szCs w:val="28"/>
          <w:highlight w:val="none"/>
        </w:rPr>
      </w:pPr>
      <w:r>
        <w:rPr>
          <w:rFonts w:eastAsia="仿宋_GB2312" w:cs="Courier New"/>
          <w:sz w:val="28"/>
          <w:szCs w:val="28"/>
          <w:highlight w:val="none"/>
        </w:rPr>
        <w:t>1</w:t>
      </w:r>
      <w:r>
        <w:rPr>
          <w:rFonts w:hint="eastAsia" w:eastAsia="仿宋_GB2312" w:cs="Courier New"/>
          <w:sz w:val="28"/>
          <w:szCs w:val="28"/>
          <w:highlight w:val="none"/>
        </w:rPr>
        <w:t>8</w:t>
      </w:r>
      <w:r>
        <w:rPr>
          <w:rFonts w:eastAsia="仿宋_GB2312" w:cs="Courier New"/>
          <w:sz w:val="28"/>
          <w:szCs w:val="28"/>
          <w:highlight w:val="none"/>
        </w:rPr>
        <w:t>.</w:t>
      </w:r>
      <w:r>
        <w:rPr>
          <w:rFonts w:hint="eastAsia" w:eastAsia="仿宋_GB2312" w:cs="Courier New"/>
          <w:sz w:val="28"/>
          <w:szCs w:val="28"/>
          <w:highlight w:val="none"/>
        </w:rPr>
        <w:t>4 合同解除后，发包人应</w:t>
      </w:r>
      <w:r>
        <w:rPr>
          <w:rFonts w:hint="eastAsia" w:eastAsia="仿宋_GB2312"/>
          <w:kern w:val="0"/>
          <w:sz w:val="28"/>
          <w:szCs w:val="28"/>
          <w:highlight w:val="none"/>
          <w:lang w:val="en-US" w:bidi="ar"/>
        </w:rPr>
        <w:t>支付</w:t>
      </w:r>
      <w:r>
        <w:rPr>
          <w:rFonts w:hint="eastAsia" w:eastAsia="仿宋_GB2312"/>
          <w:kern w:val="0"/>
          <w:sz w:val="28"/>
          <w:szCs w:val="28"/>
          <w:highlight w:val="none"/>
          <w:lang w:val="en-US" w:eastAsia="zh-CN" w:bidi="ar"/>
        </w:rPr>
        <w:t>项目</w:t>
      </w:r>
      <w:r>
        <w:rPr>
          <w:rFonts w:hint="eastAsia" w:eastAsia="仿宋_GB2312"/>
          <w:kern w:val="0"/>
          <w:sz w:val="28"/>
          <w:szCs w:val="28"/>
          <w:highlight w:val="none"/>
          <w:lang w:val="en-US" w:bidi="ar"/>
        </w:rPr>
        <w:t>终止前已验收合格的项目产品及服务对应的合同价款。</w:t>
      </w:r>
      <w:r>
        <w:rPr>
          <w:rFonts w:hint="eastAsia" w:eastAsia="仿宋_GB2312" w:cs="Courier New"/>
          <w:sz w:val="28"/>
          <w:szCs w:val="28"/>
          <w:highlight w:val="none"/>
        </w:rPr>
        <w:t>违约一方应当承担相应的违约责任。</w:t>
      </w:r>
    </w:p>
    <w:p w14:paraId="147813B9">
      <w:pPr>
        <w:pStyle w:val="7"/>
        <w:keepNext w:val="0"/>
        <w:keepLines w:val="0"/>
        <w:spacing w:before="120" w:after="120" w:line="360" w:lineRule="auto"/>
        <w:rPr>
          <w:rFonts w:ascii="Times New Roman" w:hAnsi="Times New Roman" w:eastAsia="黑体"/>
          <w:b w:val="0"/>
          <w:highlight w:val="none"/>
        </w:rPr>
      </w:pPr>
      <w:bookmarkStart w:id="313" w:name="_Toc12019"/>
      <w:bookmarkStart w:id="314" w:name="_Toc21835"/>
      <w:bookmarkStart w:id="315" w:name="_Toc20465"/>
      <w:bookmarkStart w:id="316" w:name="_Toc337558840"/>
      <w:bookmarkStart w:id="317" w:name="_Toc296346647"/>
      <w:bookmarkStart w:id="318" w:name="_Toc296503146"/>
      <w:r>
        <w:rPr>
          <w:rFonts w:hint="eastAsia" w:ascii="Times New Roman" w:hAnsi="Times New Roman" w:eastAsia="黑体"/>
          <w:b w:val="0"/>
          <w:highlight w:val="none"/>
        </w:rPr>
        <w:t>19.</w:t>
      </w:r>
      <w:r>
        <w:rPr>
          <w:rFonts w:ascii="Times New Roman" w:hAnsi="Times New Roman" w:eastAsia="黑体"/>
          <w:b w:val="0"/>
          <w:highlight w:val="none"/>
        </w:rPr>
        <w:t xml:space="preserve"> 争议解决</w:t>
      </w:r>
      <w:bookmarkEnd w:id="313"/>
      <w:bookmarkEnd w:id="314"/>
      <w:bookmarkEnd w:id="315"/>
    </w:p>
    <w:bookmarkEnd w:id="316"/>
    <w:bookmarkEnd w:id="317"/>
    <w:bookmarkEnd w:id="318"/>
    <w:p w14:paraId="5D996A16">
      <w:pPr>
        <w:pStyle w:val="8"/>
        <w:keepNext w:val="0"/>
        <w:keepLines w:val="0"/>
        <w:spacing w:before="120" w:after="120" w:line="360" w:lineRule="auto"/>
        <w:ind w:firstLine="560" w:firstLineChars="200"/>
        <w:rPr>
          <w:rFonts w:eastAsia="黑体"/>
          <w:b w:val="0"/>
          <w:highlight w:val="none"/>
        </w:rPr>
      </w:pPr>
      <w:bookmarkStart w:id="319" w:name="_Toc49849838"/>
      <w:bookmarkStart w:id="320" w:name="_Toc523396599"/>
      <w:bookmarkStart w:id="321" w:name="_Toc12238"/>
      <w:bookmarkStart w:id="322" w:name="_Toc296346648"/>
      <w:bookmarkStart w:id="323" w:name="_Toc296503147"/>
      <w:bookmarkStart w:id="324" w:name="_Toc337558841"/>
      <w:r>
        <w:rPr>
          <w:rFonts w:hint="eastAsia" w:eastAsia="黑体"/>
          <w:b w:val="0"/>
          <w:highlight w:val="none"/>
        </w:rPr>
        <w:t>19.</w:t>
      </w:r>
      <w:r>
        <w:rPr>
          <w:rFonts w:eastAsia="黑体"/>
          <w:b w:val="0"/>
          <w:highlight w:val="none"/>
        </w:rPr>
        <w:t>1</w:t>
      </w:r>
      <w:r>
        <w:rPr>
          <w:rFonts w:hint="eastAsia" w:eastAsia="黑体"/>
          <w:b w:val="0"/>
          <w:highlight w:val="none"/>
        </w:rPr>
        <w:t xml:space="preserve"> </w:t>
      </w:r>
      <w:r>
        <w:rPr>
          <w:rFonts w:eastAsia="黑体"/>
          <w:b w:val="0"/>
          <w:highlight w:val="none"/>
        </w:rPr>
        <w:t>和解</w:t>
      </w:r>
      <w:bookmarkEnd w:id="319"/>
      <w:bookmarkEnd w:id="320"/>
      <w:bookmarkEnd w:id="321"/>
    </w:p>
    <w:bookmarkEnd w:id="322"/>
    <w:bookmarkEnd w:id="323"/>
    <w:bookmarkEnd w:id="324"/>
    <w:p w14:paraId="6187AB93">
      <w:pPr>
        <w:ind w:firstLine="560" w:firstLineChars="200"/>
        <w:rPr>
          <w:rFonts w:eastAsia="仿宋_GB2312"/>
          <w:kern w:val="0"/>
          <w:sz w:val="28"/>
          <w:szCs w:val="28"/>
          <w:highlight w:val="none"/>
        </w:rPr>
      </w:pPr>
      <w:r>
        <w:rPr>
          <w:rFonts w:eastAsia="仿宋_GB2312"/>
          <w:kern w:val="0"/>
          <w:sz w:val="28"/>
          <w:szCs w:val="28"/>
          <w:highlight w:val="none"/>
        </w:rPr>
        <w:t>合同当事人可以就争议自行和解，自行和解达成协议的经双方签字并盖章后作为合同补充文件，双方均应遵照执行。</w:t>
      </w:r>
    </w:p>
    <w:p w14:paraId="2CCE2196">
      <w:pPr>
        <w:ind w:firstLine="560" w:firstLineChars="200"/>
        <w:rPr>
          <w:rFonts w:eastAsia="仿宋_GB2312"/>
          <w:kern w:val="0"/>
          <w:sz w:val="28"/>
          <w:szCs w:val="28"/>
          <w:highlight w:val="none"/>
        </w:rPr>
      </w:pPr>
      <w:bookmarkStart w:id="325" w:name="_Toc337558842"/>
      <w:bookmarkStart w:id="326" w:name="_Toc296503148"/>
      <w:bookmarkStart w:id="327" w:name="_Toc296346649"/>
      <w:r>
        <w:rPr>
          <w:rFonts w:hint="eastAsia" w:eastAsia="黑体"/>
          <w:bCs/>
          <w:sz w:val="28"/>
          <w:szCs w:val="28"/>
          <w:highlight w:val="none"/>
        </w:rPr>
        <w:t>19.</w:t>
      </w:r>
      <w:r>
        <w:rPr>
          <w:rFonts w:eastAsia="黑体"/>
          <w:bCs/>
          <w:sz w:val="28"/>
          <w:szCs w:val="28"/>
          <w:highlight w:val="none"/>
        </w:rPr>
        <w:t>2</w:t>
      </w:r>
      <w:r>
        <w:rPr>
          <w:rFonts w:hint="eastAsia" w:eastAsia="黑体"/>
          <w:bCs/>
          <w:sz w:val="28"/>
          <w:szCs w:val="28"/>
          <w:highlight w:val="none"/>
        </w:rPr>
        <w:t xml:space="preserve"> </w:t>
      </w:r>
      <w:r>
        <w:rPr>
          <w:rFonts w:eastAsia="黑体"/>
          <w:bCs/>
          <w:sz w:val="28"/>
          <w:szCs w:val="28"/>
          <w:highlight w:val="none"/>
        </w:rPr>
        <w:t>调解</w:t>
      </w:r>
    </w:p>
    <w:bookmarkEnd w:id="325"/>
    <w:bookmarkEnd w:id="326"/>
    <w:bookmarkEnd w:id="327"/>
    <w:p w14:paraId="7AEB42A4">
      <w:pPr>
        <w:ind w:firstLine="560" w:firstLineChars="200"/>
        <w:rPr>
          <w:rFonts w:eastAsia="仿宋_GB2312"/>
          <w:kern w:val="0"/>
          <w:sz w:val="28"/>
          <w:szCs w:val="28"/>
          <w:highlight w:val="none"/>
        </w:rPr>
      </w:pPr>
      <w:r>
        <w:rPr>
          <w:rFonts w:eastAsia="仿宋_GB2312"/>
          <w:kern w:val="0"/>
          <w:sz w:val="28"/>
          <w:szCs w:val="28"/>
          <w:highlight w:val="none"/>
        </w:rPr>
        <w:t>合同当事人可以就争议请求</w:t>
      </w:r>
      <w:r>
        <w:rPr>
          <w:rFonts w:hint="eastAsia" w:eastAsia="仿宋_GB2312"/>
          <w:kern w:val="0"/>
          <w:sz w:val="28"/>
          <w:szCs w:val="28"/>
          <w:highlight w:val="none"/>
        </w:rPr>
        <w:t>相关</w:t>
      </w:r>
      <w:r>
        <w:rPr>
          <w:rFonts w:eastAsia="仿宋_GB2312"/>
          <w:kern w:val="0"/>
          <w:sz w:val="28"/>
          <w:szCs w:val="28"/>
          <w:highlight w:val="none"/>
        </w:rPr>
        <w:t>行政主管部门</w:t>
      </w:r>
      <w:r>
        <w:rPr>
          <w:rFonts w:hint="eastAsia" w:eastAsia="仿宋_GB2312"/>
          <w:kern w:val="0"/>
          <w:sz w:val="28"/>
          <w:szCs w:val="28"/>
          <w:highlight w:val="none"/>
        </w:rPr>
        <w:t>、行业协会</w:t>
      </w:r>
      <w:r>
        <w:rPr>
          <w:rFonts w:eastAsia="仿宋_GB2312"/>
          <w:kern w:val="0"/>
          <w:sz w:val="28"/>
          <w:szCs w:val="28"/>
          <w:highlight w:val="none"/>
        </w:rPr>
        <w:t>或</w:t>
      </w:r>
      <w:r>
        <w:rPr>
          <w:rFonts w:hint="eastAsia" w:eastAsia="仿宋_GB2312"/>
          <w:kern w:val="0"/>
          <w:sz w:val="28"/>
          <w:szCs w:val="28"/>
          <w:highlight w:val="none"/>
        </w:rPr>
        <w:t>其他</w:t>
      </w:r>
      <w:r>
        <w:rPr>
          <w:rFonts w:eastAsia="仿宋_GB2312"/>
          <w:kern w:val="0"/>
          <w:sz w:val="28"/>
          <w:szCs w:val="28"/>
          <w:highlight w:val="none"/>
        </w:rPr>
        <w:t>第三方进行调解，调解达成协议的，经双方签字并盖章后作为合同补充文件，双方均应遵照执行。</w:t>
      </w:r>
    </w:p>
    <w:p w14:paraId="2E6894E6">
      <w:pPr>
        <w:ind w:firstLine="560" w:firstLineChars="200"/>
        <w:rPr>
          <w:rFonts w:eastAsia="仿宋_GB2312"/>
          <w:kern w:val="0"/>
          <w:sz w:val="28"/>
          <w:szCs w:val="28"/>
          <w:highlight w:val="none"/>
        </w:rPr>
      </w:pPr>
      <w:bookmarkStart w:id="328" w:name="_Toc337558844"/>
      <w:bookmarkStart w:id="329" w:name="_Toc296346651"/>
      <w:bookmarkStart w:id="330" w:name="_Toc296503150"/>
      <w:r>
        <w:rPr>
          <w:rFonts w:hint="eastAsia" w:eastAsia="黑体"/>
          <w:bCs/>
          <w:sz w:val="28"/>
          <w:szCs w:val="28"/>
          <w:highlight w:val="none"/>
        </w:rPr>
        <w:t>19.3</w:t>
      </w:r>
      <w:r>
        <w:rPr>
          <w:rFonts w:eastAsia="黑体"/>
          <w:bCs/>
          <w:sz w:val="28"/>
          <w:szCs w:val="28"/>
          <w:highlight w:val="none"/>
        </w:rPr>
        <w:t>诉讼</w:t>
      </w:r>
    </w:p>
    <w:bookmarkEnd w:id="328"/>
    <w:bookmarkEnd w:id="329"/>
    <w:bookmarkEnd w:id="330"/>
    <w:p w14:paraId="7D251730">
      <w:pPr>
        <w:ind w:firstLine="560" w:firstLineChars="200"/>
        <w:rPr>
          <w:rFonts w:eastAsia="仿宋_GB2312"/>
          <w:kern w:val="0"/>
          <w:sz w:val="28"/>
          <w:szCs w:val="28"/>
          <w:highlight w:val="none"/>
        </w:rPr>
      </w:pPr>
      <w:r>
        <w:rPr>
          <w:rFonts w:eastAsia="仿宋_GB2312"/>
          <w:kern w:val="0"/>
          <w:sz w:val="28"/>
          <w:szCs w:val="28"/>
          <w:highlight w:val="none"/>
        </w:rPr>
        <w:t>因合同及合同有关事项产生的争议，合同当事人可以向</w:t>
      </w:r>
      <w:r>
        <w:rPr>
          <w:rFonts w:hint="eastAsia" w:eastAsia="仿宋_GB2312"/>
          <w:kern w:val="0"/>
          <w:sz w:val="28"/>
          <w:szCs w:val="28"/>
          <w:highlight w:val="none"/>
        </w:rPr>
        <w:t>发包人所在地</w:t>
      </w:r>
      <w:r>
        <w:rPr>
          <w:rFonts w:eastAsia="仿宋_GB2312"/>
          <w:kern w:val="0"/>
          <w:sz w:val="28"/>
          <w:szCs w:val="28"/>
          <w:highlight w:val="none"/>
        </w:rPr>
        <w:t>有管辖权的人民法院起诉。</w:t>
      </w:r>
    </w:p>
    <w:p w14:paraId="12F79243">
      <w:pPr>
        <w:pStyle w:val="8"/>
        <w:spacing w:before="120" w:after="120" w:line="360" w:lineRule="auto"/>
        <w:ind w:firstLine="560" w:firstLineChars="200"/>
        <w:rPr>
          <w:rFonts w:eastAsia="黑体"/>
          <w:b w:val="0"/>
          <w:highlight w:val="none"/>
        </w:rPr>
      </w:pPr>
      <w:bookmarkStart w:id="331" w:name="_Toc20417"/>
      <w:bookmarkStart w:id="332" w:name="_Toc49849839"/>
      <w:bookmarkStart w:id="333" w:name="_Toc523396600"/>
      <w:bookmarkStart w:id="334" w:name="_Toc337558845"/>
      <w:bookmarkStart w:id="335" w:name="_Toc296503152"/>
      <w:bookmarkStart w:id="336" w:name="_Toc296346653"/>
      <w:r>
        <w:rPr>
          <w:rFonts w:hint="eastAsia" w:eastAsia="黑体"/>
          <w:b w:val="0"/>
          <w:highlight w:val="none"/>
        </w:rPr>
        <w:t>19.4</w:t>
      </w:r>
      <w:r>
        <w:rPr>
          <w:rFonts w:eastAsia="黑体"/>
          <w:b w:val="0"/>
          <w:highlight w:val="none"/>
        </w:rPr>
        <w:t>争议解决条款效力</w:t>
      </w:r>
      <w:bookmarkEnd w:id="331"/>
      <w:bookmarkEnd w:id="332"/>
      <w:bookmarkEnd w:id="333"/>
    </w:p>
    <w:bookmarkEnd w:id="334"/>
    <w:bookmarkEnd w:id="335"/>
    <w:bookmarkEnd w:id="336"/>
    <w:p w14:paraId="3EB2D7B3">
      <w:pPr>
        <w:ind w:firstLine="560" w:firstLineChars="200"/>
        <w:rPr>
          <w:rFonts w:eastAsia="仿宋_GB2312"/>
          <w:kern w:val="0"/>
          <w:sz w:val="28"/>
          <w:szCs w:val="28"/>
          <w:highlight w:val="none"/>
        </w:rPr>
      </w:pPr>
      <w:r>
        <w:rPr>
          <w:rFonts w:eastAsia="仿宋_GB2312"/>
          <w:kern w:val="0"/>
          <w:sz w:val="28"/>
          <w:szCs w:val="28"/>
          <w:highlight w:val="none"/>
        </w:rPr>
        <w:t>合同有关争议解决的条款独立存在，合同的变更、解除、终止、无效或者被撤销均不影响其效力。</w:t>
      </w:r>
    </w:p>
    <w:p w14:paraId="6E09D32E">
      <w:pPr>
        <w:rPr>
          <w:highlight w:val="none"/>
        </w:rPr>
      </w:pPr>
      <w:r>
        <w:rPr>
          <w:highlight w:val="none"/>
        </w:rPr>
        <w:br w:type="page"/>
      </w:r>
    </w:p>
    <w:p w14:paraId="09F76DCC">
      <w:pPr>
        <w:pStyle w:val="6"/>
        <w:jc w:val="center"/>
        <w:rPr>
          <w:rFonts w:hint="eastAsia" w:ascii="华文中宋" w:hAnsi="华文中宋" w:eastAsia="华文中宋"/>
          <w:sz w:val="44"/>
          <w:szCs w:val="44"/>
          <w:highlight w:val="none"/>
        </w:rPr>
      </w:pPr>
      <w:bookmarkStart w:id="337" w:name="_Toc20540"/>
      <w:bookmarkStart w:id="338" w:name="_Toc20194"/>
      <w:bookmarkStart w:id="339" w:name="_Toc16462"/>
      <w:r>
        <w:rPr>
          <w:rFonts w:ascii="华文中宋" w:hAnsi="华文中宋" w:eastAsia="华文中宋"/>
          <w:highlight w:val="none"/>
        </w:rPr>
        <w:t>第三部分</w:t>
      </w:r>
      <w:r>
        <w:rPr>
          <w:rFonts w:hint="eastAsia" w:ascii="华文中宋" w:hAnsi="华文中宋" w:eastAsia="华文中宋"/>
          <w:highlight w:val="none"/>
        </w:rPr>
        <w:t xml:space="preserve"> 合同附件</w:t>
      </w:r>
      <w:bookmarkEnd w:id="337"/>
      <w:bookmarkEnd w:id="338"/>
      <w:bookmarkEnd w:id="339"/>
    </w:p>
    <w:p w14:paraId="743BD5BE">
      <w:pPr>
        <w:pStyle w:val="6"/>
        <w:rPr>
          <w:highlight w:val="none"/>
        </w:rPr>
      </w:pPr>
      <w:r>
        <w:rPr>
          <w:rFonts w:hint="eastAsia"/>
          <w:highlight w:val="none"/>
        </w:rPr>
        <w:t xml:space="preserve">                                                                                                                                                             </w:t>
      </w:r>
    </w:p>
    <w:p w14:paraId="3683C16D">
      <w:pPr>
        <w:spacing w:line="360" w:lineRule="auto"/>
        <w:jc w:val="left"/>
        <w:outlineLvl w:val="0"/>
        <w:rPr>
          <w:rFonts w:eastAsia="仿宋_GB2312"/>
          <w:sz w:val="28"/>
          <w:szCs w:val="28"/>
          <w:highlight w:val="none"/>
        </w:rPr>
      </w:pPr>
      <w:bookmarkStart w:id="340" w:name="_Toc1028"/>
      <w:bookmarkStart w:id="341" w:name="_Toc21719"/>
      <w:r>
        <w:rPr>
          <w:rFonts w:eastAsia="仿宋_GB2312"/>
          <w:sz w:val="28"/>
          <w:szCs w:val="28"/>
          <w:highlight w:val="none"/>
        </w:rPr>
        <w:t>附件</w:t>
      </w:r>
      <w:r>
        <w:rPr>
          <w:rFonts w:hint="eastAsia" w:eastAsia="仿宋_GB2312"/>
          <w:sz w:val="28"/>
          <w:szCs w:val="28"/>
          <w:highlight w:val="none"/>
        </w:rPr>
        <w:t>1</w:t>
      </w:r>
      <w:r>
        <w:rPr>
          <w:rFonts w:eastAsia="仿宋_GB2312"/>
          <w:sz w:val="28"/>
          <w:szCs w:val="28"/>
          <w:highlight w:val="none"/>
        </w:rPr>
        <w:t>：</w:t>
      </w:r>
      <w:r>
        <w:rPr>
          <w:rFonts w:hint="eastAsia" w:eastAsia="仿宋_GB2312"/>
          <w:sz w:val="28"/>
          <w:szCs w:val="28"/>
          <w:highlight w:val="none"/>
        </w:rPr>
        <w:t>承包人</w:t>
      </w:r>
      <w:r>
        <w:rPr>
          <w:rFonts w:eastAsia="仿宋_GB2312"/>
          <w:sz w:val="28"/>
          <w:szCs w:val="28"/>
          <w:highlight w:val="none"/>
        </w:rPr>
        <w:t>主要</w:t>
      </w:r>
      <w:r>
        <w:rPr>
          <w:rFonts w:hint="eastAsia" w:eastAsia="仿宋_GB2312"/>
          <w:sz w:val="28"/>
          <w:szCs w:val="28"/>
          <w:highlight w:val="none"/>
        </w:rPr>
        <w:t>人</w:t>
      </w:r>
      <w:r>
        <w:rPr>
          <w:rFonts w:eastAsia="仿宋_GB2312"/>
          <w:sz w:val="28"/>
          <w:szCs w:val="28"/>
          <w:highlight w:val="none"/>
        </w:rPr>
        <w:t>员</w:t>
      </w:r>
      <w:r>
        <w:rPr>
          <w:rFonts w:hint="eastAsia" w:eastAsia="仿宋_GB2312"/>
          <w:sz w:val="28"/>
          <w:szCs w:val="28"/>
          <w:highlight w:val="none"/>
        </w:rPr>
        <w:t>架构</w:t>
      </w:r>
      <w:r>
        <w:rPr>
          <w:rFonts w:eastAsia="仿宋_GB2312"/>
          <w:sz w:val="28"/>
          <w:szCs w:val="28"/>
          <w:highlight w:val="none"/>
        </w:rPr>
        <w:t>表</w:t>
      </w:r>
      <w:bookmarkEnd w:id="340"/>
      <w:bookmarkEnd w:id="341"/>
    </w:p>
    <w:p w14:paraId="77A03F8C">
      <w:pPr>
        <w:spacing w:line="360" w:lineRule="auto"/>
        <w:jc w:val="left"/>
        <w:outlineLvl w:val="0"/>
        <w:rPr>
          <w:highlight w:val="none"/>
        </w:rPr>
      </w:pPr>
      <w:bookmarkStart w:id="342" w:name="_Toc1602"/>
      <w:bookmarkStart w:id="343" w:name="_Toc17921"/>
      <w:r>
        <w:rPr>
          <w:rFonts w:eastAsia="仿宋_GB2312"/>
          <w:sz w:val="28"/>
          <w:szCs w:val="28"/>
          <w:highlight w:val="none"/>
        </w:rPr>
        <w:t>附件</w:t>
      </w:r>
      <w:r>
        <w:rPr>
          <w:rFonts w:hint="eastAsia" w:eastAsia="仿宋_GB2312"/>
          <w:sz w:val="28"/>
          <w:szCs w:val="28"/>
          <w:highlight w:val="none"/>
        </w:rPr>
        <w:t>2</w:t>
      </w:r>
      <w:r>
        <w:rPr>
          <w:rFonts w:eastAsia="仿宋_GB2312"/>
          <w:sz w:val="28"/>
          <w:szCs w:val="28"/>
          <w:highlight w:val="none"/>
        </w:rPr>
        <w:t>：</w:t>
      </w:r>
      <w:r>
        <w:rPr>
          <w:rFonts w:hint="eastAsia" w:eastAsia="仿宋_GB2312"/>
          <w:sz w:val="28"/>
          <w:szCs w:val="28"/>
          <w:highlight w:val="none"/>
        </w:rPr>
        <w:t>技术需求书</w:t>
      </w:r>
      <w:bookmarkEnd w:id="342"/>
      <w:bookmarkEnd w:id="343"/>
    </w:p>
    <w:p w14:paraId="6A18F34C">
      <w:pPr>
        <w:spacing w:line="360" w:lineRule="auto"/>
        <w:jc w:val="left"/>
        <w:outlineLvl w:val="0"/>
        <w:rPr>
          <w:highlight w:val="none"/>
        </w:rPr>
      </w:pPr>
      <w:bookmarkStart w:id="344" w:name="_Toc14681"/>
      <w:bookmarkStart w:id="345" w:name="_Toc1864"/>
      <w:r>
        <w:rPr>
          <w:rFonts w:hint="eastAsia" w:eastAsia="仿宋_GB2312"/>
          <w:sz w:val="28"/>
          <w:szCs w:val="28"/>
          <w:highlight w:val="none"/>
        </w:rPr>
        <w:t>附件3: 中标通知书</w:t>
      </w:r>
      <w:bookmarkEnd w:id="344"/>
      <w:bookmarkEnd w:id="345"/>
      <w:bookmarkStart w:id="346" w:name="_GoBack"/>
      <w:bookmarkEnd w:id="346"/>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880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2A7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2491C">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62491C">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C8B4">
    <w:pPr>
      <w:pStyle w:val="15"/>
    </w:pPr>
  </w:p>
  <w:p w14:paraId="229C8D5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7967D"/>
    <w:multiLevelType w:val="singleLevel"/>
    <w:tmpl w:val="EE9796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YmQ1ZTY4NTFiZjRmZDY1MTY1NWUyODQ1MzE2ZDcifQ=="/>
    <w:docVar w:name="KSO_WPS_MARK_KEY" w:val="45a4f441-ad15-48f8-9794-5be1fa4412e2"/>
  </w:docVars>
  <w:rsids>
    <w:rsidRoot w:val="6B020DF9"/>
    <w:rsid w:val="00004B36"/>
    <w:rsid w:val="00027D2F"/>
    <w:rsid w:val="00045405"/>
    <w:rsid w:val="000528D0"/>
    <w:rsid w:val="0006149F"/>
    <w:rsid w:val="000A60C1"/>
    <w:rsid w:val="000B5210"/>
    <w:rsid w:val="000D706E"/>
    <w:rsid w:val="000E26D6"/>
    <w:rsid w:val="00126176"/>
    <w:rsid w:val="001A29CA"/>
    <w:rsid w:val="001F3ADA"/>
    <w:rsid w:val="001F450A"/>
    <w:rsid w:val="00224C19"/>
    <w:rsid w:val="00272B0A"/>
    <w:rsid w:val="00282FC4"/>
    <w:rsid w:val="002A5D35"/>
    <w:rsid w:val="002C2481"/>
    <w:rsid w:val="002C72C4"/>
    <w:rsid w:val="002D28B1"/>
    <w:rsid w:val="002D3A9B"/>
    <w:rsid w:val="002D4F09"/>
    <w:rsid w:val="002D7715"/>
    <w:rsid w:val="002E2A6C"/>
    <w:rsid w:val="00370C3A"/>
    <w:rsid w:val="003A3875"/>
    <w:rsid w:val="004063D9"/>
    <w:rsid w:val="0043665D"/>
    <w:rsid w:val="00464CE5"/>
    <w:rsid w:val="005010FC"/>
    <w:rsid w:val="00504230"/>
    <w:rsid w:val="005136A3"/>
    <w:rsid w:val="00525EF8"/>
    <w:rsid w:val="005331DA"/>
    <w:rsid w:val="005520FA"/>
    <w:rsid w:val="00557E16"/>
    <w:rsid w:val="00577E67"/>
    <w:rsid w:val="005823EF"/>
    <w:rsid w:val="00594F3D"/>
    <w:rsid w:val="005A0FA1"/>
    <w:rsid w:val="005C4AA0"/>
    <w:rsid w:val="005E150A"/>
    <w:rsid w:val="00600C66"/>
    <w:rsid w:val="00635D87"/>
    <w:rsid w:val="00643ADC"/>
    <w:rsid w:val="00670C92"/>
    <w:rsid w:val="006745F4"/>
    <w:rsid w:val="006A516A"/>
    <w:rsid w:val="006B2A97"/>
    <w:rsid w:val="006C076A"/>
    <w:rsid w:val="00715174"/>
    <w:rsid w:val="0074490D"/>
    <w:rsid w:val="00771435"/>
    <w:rsid w:val="007A077A"/>
    <w:rsid w:val="007A5AC3"/>
    <w:rsid w:val="007B45D3"/>
    <w:rsid w:val="007C61AF"/>
    <w:rsid w:val="007D2511"/>
    <w:rsid w:val="007E528E"/>
    <w:rsid w:val="007F507C"/>
    <w:rsid w:val="007F6403"/>
    <w:rsid w:val="00815DB9"/>
    <w:rsid w:val="00834B6C"/>
    <w:rsid w:val="0085036C"/>
    <w:rsid w:val="00852875"/>
    <w:rsid w:val="008D55B7"/>
    <w:rsid w:val="0090329D"/>
    <w:rsid w:val="00930268"/>
    <w:rsid w:val="009462BF"/>
    <w:rsid w:val="00974E89"/>
    <w:rsid w:val="009C0CF7"/>
    <w:rsid w:val="00A0185D"/>
    <w:rsid w:val="00A10669"/>
    <w:rsid w:val="00A32D38"/>
    <w:rsid w:val="00A4196D"/>
    <w:rsid w:val="00A71BCC"/>
    <w:rsid w:val="00A72907"/>
    <w:rsid w:val="00AC1534"/>
    <w:rsid w:val="00AD1AF0"/>
    <w:rsid w:val="00AD25B1"/>
    <w:rsid w:val="00AD63F9"/>
    <w:rsid w:val="00AF15D1"/>
    <w:rsid w:val="00AF6F3D"/>
    <w:rsid w:val="00B10887"/>
    <w:rsid w:val="00B44D8F"/>
    <w:rsid w:val="00B57F3C"/>
    <w:rsid w:val="00B84219"/>
    <w:rsid w:val="00B872E6"/>
    <w:rsid w:val="00BF76E9"/>
    <w:rsid w:val="00C07B6C"/>
    <w:rsid w:val="00C50311"/>
    <w:rsid w:val="00C70FFC"/>
    <w:rsid w:val="00CD4593"/>
    <w:rsid w:val="00CF1BD8"/>
    <w:rsid w:val="00D0537E"/>
    <w:rsid w:val="00D14B79"/>
    <w:rsid w:val="00D21FFD"/>
    <w:rsid w:val="00D22C68"/>
    <w:rsid w:val="00D25710"/>
    <w:rsid w:val="00D7046C"/>
    <w:rsid w:val="00D87DEB"/>
    <w:rsid w:val="00DB5545"/>
    <w:rsid w:val="00E614A2"/>
    <w:rsid w:val="00E86C2F"/>
    <w:rsid w:val="00F043F1"/>
    <w:rsid w:val="00F32F41"/>
    <w:rsid w:val="00F45DDE"/>
    <w:rsid w:val="00F51EAF"/>
    <w:rsid w:val="00FB6EE4"/>
    <w:rsid w:val="00FF4034"/>
    <w:rsid w:val="00FF616D"/>
    <w:rsid w:val="052F1A2E"/>
    <w:rsid w:val="06577CFD"/>
    <w:rsid w:val="077559BC"/>
    <w:rsid w:val="0903124E"/>
    <w:rsid w:val="09D122E9"/>
    <w:rsid w:val="0B1272DF"/>
    <w:rsid w:val="0B1A1A6E"/>
    <w:rsid w:val="0BFA5A26"/>
    <w:rsid w:val="0CE00A95"/>
    <w:rsid w:val="0D337885"/>
    <w:rsid w:val="104906FF"/>
    <w:rsid w:val="12837EC2"/>
    <w:rsid w:val="17DF3A65"/>
    <w:rsid w:val="17DF9F4B"/>
    <w:rsid w:val="18AC74FF"/>
    <w:rsid w:val="18FF6BCB"/>
    <w:rsid w:val="19DF2B5C"/>
    <w:rsid w:val="1A3A8709"/>
    <w:rsid w:val="1BFE3717"/>
    <w:rsid w:val="1D77C4F0"/>
    <w:rsid w:val="1DB1950C"/>
    <w:rsid w:val="1DEBDA43"/>
    <w:rsid w:val="1DFFE828"/>
    <w:rsid w:val="1EAFB7A5"/>
    <w:rsid w:val="1FD8FC04"/>
    <w:rsid w:val="20370574"/>
    <w:rsid w:val="2048266C"/>
    <w:rsid w:val="217A0726"/>
    <w:rsid w:val="23384D2F"/>
    <w:rsid w:val="23FFBCE0"/>
    <w:rsid w:val="243159E0"/>
    <w:rsid w:val="26A65409"/>
    <w:rsid w:val="276205CD"/>
    <w:rsid w:val="27AE27B7"/>
    <w:rsid w:val="2C370DC2"/>
    <w:rsid w:val="2CEC1DC9"/>
    <w:rsid w:val="2D773EEE"/>
    <w:rsid w:val="2F3D8ECC"/>
    <w:rsid w:val="2F461D93"/>
    <w:rsid w:val="2FDD612B"/>
    <w:rsid w:val="302F0099"/>
    <w:rsid w:val="31770FA7"/>
    <w:rsid w:val="32140581"/>
    <w:rsid w:val="33E7216E"/>
    <w:rsid w:val="343030C5"/>
    <w:rsid w:val="3473366B"/>
    <w:rsid w:val="351B4E93"/>
    <w:rsid w:val="36FF1DCC"/>
    <w:rsid w:val="374F3F98"/>
    <w:rsid w:val="377FEDDB"/>
    <w:rsid w:val="39715B80"/>
    <w:rsid w:val="39877AB6"/>
    <w:rsid w:val="3BBF6821"/>
    <w:rsid w:val="3C9EEEE8"/>
    <w:rsid w:val="3CE5F5CD"/>
    <w:rsid w:val="3CF73D26"/>
    <w:rsid w:val="3E3F2FBE"/>
    <w:rsid w:val="3EBB0939"/>
    <w:rsid w:val="3F405B3D"/>
    <w:rsid w:val="3FA70E6B"/>
    <w:rsid w:val="3FCFA7D3"/>
    <w:rsid w:val="41D77EC9"/>
    <w:rsid w:val="45394A56"/>
    <w:rsid w:val="458E414F"/>
    <w:rsid w:val="45ED00EF"/>
    <w:rsid w:val="48127E55"/>
    <w:rsid w:val="49641BE7"/>
    <w:rsid w:val="4B36B529"/>
    <w:rsid w:val="4CD39D0E"/>
    <w:rsid w:val="4D135839"/>
    <w:rsid w:val="4E5C1A50"/>
    <w:rsid w:val="4E5D95F4"/>
    <w:rsid w:val="4EAC5484"/>
    <w:rsid w:val="4F5797EC"/>
    <w:rsid w:val="4FE01A5E"/>
    <w:rsid w:val="50C7353D"/>
    <w:rsid w:val="51385728"/>
    <w:rsid w:val="526130AB"/>
    <w:rsid w:val="557BA3CC"/>
    <w:rsid w:val="55B75595"/>
    <w:rsid w:val="56BF2D86"/>
    <w:rsid w:val="56FF39C6"/>
    <w:rsid w:val="5DDB704D"/>
    <w:rsid w:val="5E7F151A"/>
    <w:rsid w:val="5F057661"/>
    <w:rsid w:val="5F2FC149"/>
    <w:rsid w:val="5F7F9018"/>
    <w:rsid w:val="5FEEE12B"/>
    <w:rsid w:val="5FEF41AF"/>
    <w:rsid w:val="5FF6A664"/>
    <w:rsid w:val="6117132D"/>
    <w:rsid w:val="614629BA"/>
    <w:rsid w:val="64D7C09A"/>
    <w:rsid w:val="64EF6F82"/>
    <w:rsid w:val="65BC471C"/>
    <w:rsid w:val="65F01A87"/>
    <w:rsid w:val="667B2536"/>
    <w:rsid w:val="6AA47B81"/>
    <w:rsid w:val="6B020DF9"/>
    <w:rsid w:val="6B3774EE"/>
    <w:rsid w:val="6BFFF34E"/>
    <w:rsid w:val="6E162B44"/>
    <w:rsid w:val="6E7361E8"/>
    <w:rsid w:val="6ED7DFF6"/>
    <w:rsid w:val="6EF1145B"/>
    <w:rsid w:val="6EFCE9AB"/>
    <w:rsid w:val="6F1BDF65"/>
    <w:rsid w:val="6FCB02F6"/>
    <w:rsid w:val="6FFE6718"/>
    <w:rsid w:val="6FFF6F17"/>
    <w:rsid w:val="70DA254F"/>
    <w:rsid w:val="70FE5658"/>
    <w:rsid w:val="71513697"/>
    <w:rsid w:val="71D77DAC"/>
    <w:rsid w:val="72010612"/>
    <w:rsid w:val="72FEA4BD"/>
    <w:rsid w:val="73BE362D"/>
    <w:rsid w:val="73DB19CE"/>
    <w:rsid w:val="75F7A414"/>
    <w:rsid w:val="75FE1B54"/>
    <w:rsid w:val="767BEF9F"/>
    <w:rsid w:val="76FB6BD7"/>
    <w:rsid w:val="773903C9"/>
    <w:rsid w:val="777B5EAE"/>
    <w:rsid w:val="77BA9AE3"/>
    <w:rsid w:val="77BD1C2F"/>
    <w:rsid w:val="77DBD924"/>
    <w:rsid w:val="7859644F"/>
    <w:rsid w:val="79B80033"/>
    <w:rsid w:val="7A287E87"/>
    <w:rsid w:val="7BF5065C"/>
    <w:rsid w:val="7BF60F26"/>
    <w:rsid w:val="7CDA126B"/>
    <w:rsid w:val="7CDC21C9"/>
    <w:rsid w:val="7DBB522B"/>
    <w:rsid w:val="7DEFBF13"/>
    <w:rsid w:val="7DFF7E12"/>
    <w:rsid w:val="7E567EF1"/>
    <w:rsid w:val="7EBD3968"/>
    <w:rsid w:val="7EBD7E91"/>
    <w:rsid w:val="7EBEB0AC"/>
    <w:rsid w:val="7F7F4A88"/>
    <w:rsid w:val="7F950AA6"/>
    <w:rsid w:val="7F9C4DA8"/>
    <w:rsid w:val="7FCF0C4A"/>
    <w:rsid w:val="7FCF368A"/>
    <w:rsid w:val="7FEF5BDF"/>
    <w:rsid w:val="7FFB769B"/>
    <w:rsid w:val="96EFC37E"/>
    <w:rsid w:val="97FE3B06"/>
    <w:rsid w:val="99FA6330"/>
    <w:rsid w:val="9CF9DB57"/>
    <w:rsid w:val="9FFFA50D"/>
    <w:rsid w:val="A5FF798E"/>
    <w:rsid w:val="A7FFE7AE"/>
    <w:rsid w:val="ACE51B99"/>
    <w:rsid w:val="AFFEE400"/>
    <w:rsid w:val="B7BFF271"/>
    <w:rsid w:val="B7F631B9"/>
    <w:rsid w:val="BABF6F73"/>
    <w:rsid w:val="BB7F4D6C"/>
    <w:rsid w:val="BB7FEB5D"/>
    <w:rsid w:val="BBF7AF05"/>
    <w:rsid w:val="BDF3DC6D"/>
    <w:rsid w:val="BEFF7C37"/>
    <w:rsid w:val="BFD72898"/>
    <w:rsid w:val="BFFFBEF3"/>
    <w:rsid w:val="CFBF7DA7"/>
    <w:rsid w:val="CFEB5F5B"/>
    <w:rsid w:val="D6FDB64C"/>
    <w:rsid w:val="D7F72A2E"/>
    <w:rsid w:val="D7FEB4A4"/>
    <w:rsid w:val="D8B6494C"/>
    <w:rsid w:val="DA4F6A01"/>
    <w:rsid w:val="DABF1884"/>
    <w:rsid w:val="DBC77624"/>
    <w:rsid w:val="DBDC2DC3"/>
    <w:rsid w:val="DDD76B1F"/>
    <w:rsid w:val="DEF5E27E"/>
    <w:rsid w:val="DF662E8A"/>
    <w:rsid w:val="DF7B2400"/>
    <w:rsid w:val="DF9D1052"/>
    <w:rsid w:val="DFDD08C5"/>
    <w:rsid w:val="E55E5D3D"/>
    <w:rsid w:val="E671E5BD"/>
    <w:rsid w:val="E6F7A707"/>
    <w:rsid w:val="E7F7D9AD"/>
    <w:rsid w:val="E9F7DDD3"/>
    <w:rsid w:val="EBBEBDAC"/>
    <w:rsid w:val="EDD739E1"/>
    <w:rsid w:val="EE7F437D"/>
    <w:rsid w:val="F1EF6207"/>
    <w:rsid w:val="F35F1C3B"/>
    <w:rsid w:val="F3FD609F"/>
    <w:rsid w:val="F4AFFA0B"/>
    <w:rsid w:val="F57AD4E0"/>
    <w:rsid w:val="F5DC0A74"/>
    <w:rsid w:val="F5F72E77"/>
    <w:rsid w:val="F63FB70D"/>
    <w:rsid w:val="F6DF9444"/>
    <w:rsid w:val="F6E3FCD1"/>
    <w:rsid w:val="F6F749C1"/>
    <w:rsid w:val="F7DB508B"/>
    <w:rsid w:val="F7DFD135"/>
    <w:rsid w:val="F7EF345B"/>
    <w:rsid w:val="F7FC0A63"/>
    <w:rsid w:val="F7FF04D0"/>
    <w:rsid w:val="F9BB98B9"/>
    <w:rsid w:val="FAC72032"/>
    <w:rsid w:val="FB4F170F"/>
    <w:rsid w:val="FBF968EF"/>
    <w:rsid w:val="FCC62ADF"/>
    <w:rsid w:val="FD6B5C7C"/>
    <w:rsid w:val="FD7B0B45"/>
    <w:rsid w:val="FDDF68E5"/>
    <w:rsid w:val="FDF753C8"/>
    <w:rsid w:val="FDFC7B16"/>
    <w:rsid w:val="FF7F975F"/>
    <w:rsid w:val="FFBFADCD"/>
    <w:rsid w:val="FFE2B41B"/>
    <w:rsid w:val="FFE5D4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link w:val="28"/>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next w:val="1"/>
    <w:link w:val="29"/>
    <w:qFormat/>
    <w:uiPriority w:val="0"/>
    <w:pPr>
      <w:keepNext/>
      <w:keepLines/>
      <w:spacing w:before="260" w:after="260" w:line="413" w:lineRule="auto"/>
      <w:outlineLvl w:val="2"/>
    </w:pPr>
    <w:rPr>
      <w:b/>
      <w:bCs/>
      <w:sz w:val="32"/>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30"/>
    <w:autoRedefine/>
    <w:qFormat/>
    <w:uiPriority w:val="0"/>
    <w:pPr>
      <w:keepNext/>
      <w:keepLines/>
      <w:spacing w:before="280" w:after="290" w:line="372"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paragraph" w:styleId="4">
    <w:name w:val="Body Text"/>
    <w:basedOn w:val="1"/>
    <w:next w:val="5"/>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toc 5"/>
    <w:basedOn w:val="1"/>
    <w:next w:val="1"/>
    <w:qFormat/>
    <w:uiPriority w:val="39"/>
    <w:pPr>
      <w:tabs>
        <w:tab w:val="right" w:leader="dot" w:pos="8296"/>
      </w:tabs>
      <w:ind w:left="1050" w:leftChars="500"/>
    </w:pPr>
  </w:style>
  <w:style w:type="paragraph" w:styleId="9">
    <w:name w:val="annotation text"/>
    <w:basedOn w:val="1"/>
    <w:autoRedefine/>
    <w:qFormat/>
    <w:uiPriority w:val="0"/>
    <w:pPr>
      <w:jc w:val="left"/>
    </w:pPr>
  </w:style>
  <w:style w:type="paragraph" w:styleId="10">
    <w:name w:val="Plain Text"/>
    <w:basedOn w:val="1"/>
    <w:qFormat/>
    <w:uiPriority w:val="0"/>
    <w:rPr>
      <w:rFonts w:ascii="宋体" w:hAnsi="Courier New" w:cs="Courier New"/>
      <w:szCs w:val="21"/>
    </w:rPr>
  </w:style>
  <w:style w:type="paragraph" w:styleId="11">
    <w:name w:val="Date"/>
    <w:basedOn w:val="1"/>
    <w:next w:val="1"/>
    <w:link w:val="33"/>
    <w:qFormat/>
    <w:uiPriority w:val="0"/>
    <w:pPr>
      <w:ind w:left="100" w:leftChars="2500"/>
    </w:pPr>
  </w:style>
  <w:style w:type="paragraph" w:styleId="12">
    <w:name w:val="Body Text Indent 2"/>
    <w:basedOn w:val="1"/>
    <w:qFormat/>
    <w:uiPriority w:val="0"/>
    <w:pPr>
      <w:spacing w:after="120" w:line="480" w:lineRule="auto"/>
      <w:ind w:left="420" w:leftChars="200"/>
    </w:pPr>
    <w:rPr>
      <w:sz w:val="24"/>
      <w:szCs w:val="24"/>
    </w:rPr>
  </w:style>
  <w:style w:type="paragraph" w:styleId="13">
    <w:name w:val="Balloon Text"/>
    <w:basedOn w:val="1"/>
    <w:link w:val="24"/>
    <w:qFormat/>
    <w:uiPriority w:val="0"/>
    <w:rPr>
      <w:sz w:val="18"/>
      <w:szCs w:val="18"/>
    </w:rPr>
  </w:style>
  <w:style w:type="paragraph" w:styleId="14">
    <w:name w:val="footer"/>
    <w:basedOn w:val="1"/>
    <w:link w:val="26"/>
    <w:qFormat/>
    <w:uiPriority w:val="0"/>
    <w:pPr>
      <w:tabs>
        <w:tab w:val="center" w:pos="4153"/>
        <w:tab w:val="right" w:pos="8306"/>
      </w:tabs>
      <w:snapToGrid w:val="0"/>
      <w:jc w:val="left"/>
    </w:pPr>
    <w:rPr>
      <w:sz w:val="18"/>
      <w:szCs w:val="18"/>
    </w:rPr>
  </w:style>
  <w:style w:type="paragraph" w:styleId="1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First Indent"/>
    <w:basedOn w:val="4"/>
    <w:next w:val="1"/>
    <w:qFormat/>
    <w:uiPriority w:val="0"/>
    <w:pPr>
      <w:spacing w:line="312" w:lineRule="auto"/>
      <w:ind w:firstLine="420"/>
    </w:pPr>
    <w:rPr>
      <w:szCs w:val="24"/>
    </w:rPr>
  </w:style>
  <w:style w:type="character" w:styleId="21">
    <w:name w:val="Hyperlink"/>
    <w:autoRedefine/>
    <w:qFormat/>
    <w:uiPriority w:val="99"/>
    <w:rPr>
      <w:rFonts w:cs="Times New Roman"/>
      <w:color w:val="0000FF"/>
      <w:u w:val="single"/>
    </w:rPr>
  </w:style>
  <w:style w:type="character" w:styleId="22">
    <w:name w:val="annotation reference"/>
    <w:basedOn w:val="20"/>
    <w:qFormat/>
    <w:uiPriority w:val="0"/>
    <w:rPr>
      <w:sz w:val="21"/>
      <w:szCs w:val="21"/>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批注框文本 字符"/>
    <w:basedOn w:val="20"/>
    <w:link w:val="13"/>
    <w:autoRedefine/>
    <w:qFormat/>
    <w:uiPriority w:val="0"/>
    <w:rPr>
      <w:rFonts w:ascii="Times New Roman" w:hAnsi="Times New Roman" w:eastAsia="宋体" w:cs="Times New Roman"/>
      <w:kern w:val="2"/>
      <w:sz w:val="18"/>
      <w:szCs w:val="18"/>
    </w:rPr>
  </w:style>
  <w:style w:type="character" w:customStyle="1" w:styleId="25">
    <w:name w:val="页眉 字符"/>
    <w:basedOn w:val="20"/>
    <w:link w:val="15"/>
    <w:qFormat/>
    <w:uiPriority w:val="0"/>
    <w:rPr>
      <w:rFonts w:ascii="Times New Roman" w:hAnsi="Times New Roman" w:eastAsia="宋体" w:cs="Times New Roman"/>
      <w:kern w:val="2"/>
      <w:sz w:val="18"/>
      <w:szCs w:val="18"/>
    </w:rPr>
  </w:style>
  <w:style w:type="character" w:customStyle="1" w:styleId="26">
    <w:name w:val="页脚 字符"/>
    <w:basedOn w:val="20"/>
    <w:link w:val="14"/>
    <w:autoRedefine/>
    <w:qFormat/>
    <w:uiPriority w:val="0"/>
    <w:rPr>
      <w:rFonts w:ascii="Times New Roman" w:hAnsi="Times New Roman" w:eastAsia="宋体" w:cs="Times New Roman"/>
      <w:kern w:val="2"/>
      <w:sz w:val="18"/>
      <w:szCs w:val="18"/>
    </w:rPr>
  </w:style>
  <w:style w:type="paragraph" w:customStyle="1" w:styleId="27">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8">
    <w:name w:val="标题 2 字符"/>
    <w:link w:val="3"/>
    <w:autoRedefine/>
    <w:qFormat/>
    <w:uiPriority w:val="0"/>
    <w:rPr>
      <w:rFonts w:ascii="Cambria" w:hAnsi="Cambria"/>
      <w:b/>
      <w:bCs/>
      <w:kern w:val="2"/>
      <w:sz w:val="32"/>
      <w:szCs w:val="32"/>
    </w:rPr>
  </w:style>
  <w:style w:type="character" w:customStyle="1" w:styleId="29">
    <w:name w:val="标题 3 字符"/>
    <w:link w:val="6"/>
    <w:autoRedefine/>
    <w:qFormat/>
    <w:uiPriority w:val="0"/>
    <w:rPr>
      <w:b/>
      <w:bCs/>
      <w:kern w:val="2"/>
      <w:sz w:val="32"/>
      <w:szCs w:val="32"/>
    </w:rPr>
  </w:style>
  <w:style w:type="character" w:customStyle="1" w:styleId="30">
    <w:name w:val="标题 5 字符"/>
    <w:link w:val="8"/>
    <w:qFormat/>
    <w:uiPriority w:val="0"/>
    <w:rPr>
      <w:b/>
      <w:bCs/>
      <w:kern w:val="2"/>
      <w:sz w:val="28"/>
      <w:szCs w:val="28"/>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日期 字符"/>
    <w:basedOn w:val="20"/>
    <w:link w:val="11"/>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BAIDU</Company>
  <Pages>46</Pages>
  <Words>19654</Words>
  <Characters>20687</Characters>
  <Lines>168</Lines>
  <Paragraphs>47</Paragraphs>
  <TotalTime>11</TotalTime>
  <ScaleCrop>false</ScaleCrop>
  <LinksUpToDate>false</LinksUpToDate>
  <CharactersWithSpaces>21666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2024-09-27T10:41:00Z</dcterms:created>
  <dc:creator>Sophia</dc:creator>
  <cp:lastModifiedBy>办公室</cp:lastModifiedBy>
  <cp:lastPrinted>2024-09-27T07:14:00Z</cp:lastPrinted>
  <dcterms:modified xsi:type="dcterms:W3CDTF">2024-09-30T03:32:37Z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E5DE1A622E654ADC91D1487377E9EB25_13</vt:lpwstr>
  </property>
</Properties>
</file>