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440101-2024-17160</w:t>
      </w:r>
    </w:p>
    <w:p>
      <w:pPr>
        <w:pStyle w:val="null3"/>
        <w:jc w:val="center"/>
        <w:outlineLvl w:val="3"/>
      </w:pPr>
      <w:r>
        <w:rPr>
          <w:sz w:val="24"/>
          <w:b/>
        </w:rPr>
        <w:t>采购项目编号：</w:t>
      </w:r>
      <w:r>
        <w:rPr>
          <w:sz w:val="24"/>
          <w:b/>
        </w:rPr>
        <w:t>CZ2024-1194</w:t>
      </w:r>
    </w:p>
    <w:p>
      <w:pPr>
        <w:pStyle w:val="null3"/>
        <w:jc w:val="center"/>
        <w:outlineLvl w:val="3"/>
      </w:pPr>
      <w:r>
        <w:rPr>
          <w:sz w:val="24"/>
          <w:b/>
        </w:rPr>
        <w:t>项目名称：</w:t>
      </w:r>
      <w:r>
        <w:rPr>
          <w:sz w:val="24"/>
          <w:b/>
        </w:rPr>
        <w:t>广州大学2024年计算机科学与网络工程学院黄埔校区各类配套设备采购项目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广州大学2024年计算机科学与网络工程学院黄埔校区各类配套设备采购项目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广州大学2024年计算机科学与网络工程学院黄埔校区各类配套设备采购项目</w:t>
      </w:r>
    </w:p>
    <w:p>
      <w:pPr>
        <w:pStyle w:val="null3"/>
        <w:ind w:firstLine="480"/>
      </w:pPr>
      <w:r>
        <w:rPr/>
        <w:t>采购计划编号：</w:t>
      </w:r>
      <w:r>
        <w:rPr/>
        <w:t>440101-2024-17160</w:t>
      </w:r>
    </w:p>
    <w:p>
      <w:pPr>
        <w:pStyle w:val="null3"/>
        <w:ind w:firstLine="480"/>
      </w:pPr>
      <w:r>
        <w:rPr/>
        <w:t>采购项目编号：</w:t>
      </w:r>
      <w:r>
        <w:rPr/>
        <w:t>CZ2024-1194</w:t>
      </w:r>
    </w:p>
    <w:p>
      <w:pPr>
        <w:pStyle w:val="null3"/>
        <w:ind w:firstLine="480"/>
      </w:pPr>
      <w:r>
        <w:rPr/>
        <w:t>采购方式：</w:t>
      </w:r>
      <w:r>
        <w:rPr/>
        <w:t>公开招标</w:t>
      </w:r>
    </w:p>
    <w:p>
      <w:pPr>
        <w:pStyle w:val="null3"/>
        <w:ind w:firstLine="480"/>
      </w:pPr>
      <w:r>
        <w:rPr/>
        <w:t>预算金额：</w:t>
      </w:r>
      <w:r>
        <w:rPr/>
        <w:t>560,000.00</w:t>
      </w:r>
      <w:r>
        <w:rPr/>
        <w:t>元</w:t>
      </w:r>
    </w:p>
    <w:p>
      <w:pPr>
        <w:pStyle w:val="null3"/>
        <w:outlineLvl w:val="3"/>
      </w:pPr>
      <w:r>
        <w:rPr>
          <w:sz w:val="24"/>
          <w:b/>
        </w:rPr>
        <w:t>2.项目内容及需求情况（采购项目技术规格、参数及要求）</w:t>
      </w:r>
    </w:p>
    <w:p>
      <w:pPr>
        <w:pStyle w:val="null3"/>
      </w:pPr>
      <w:r>
        <w:rPr/>
        <w:t>采购包1(广州大学2024年计算机科学与网络工程学院黄埔校区各类配套设备采购项目):</w:t>
      </w:r>
    </w:p>
    <w:p>
      <w:pPr>
        <w:pStyle w:val="null3"/>
      </w:pPr>
      <w:r>
        <w:rPr/>
        <w:t>采购包预算金额：560,000.00元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空气净化设备</w:t>
            </w:r>
          </w:p>
        </w:tc>
        <w:tc>
          <w:tcPr>
            <w:tcW w:type="dxa" w:w="2136"/>
          </w:tcPr>
          <w:p>
            <w:pPr>
              <w:pStyle w:val="null3"/>
            </w:pPr>
            <w:r>
              <w:rPr/>
              <w:t>空气清新器</w:t>
            </w:r>
          </w:p>
        </w:tc>
        <w:tc>
          <w:tcPr>
            <w:tcW w:type="dxa" w:w="1187"/>
          </w:tcPr>
          <w:p>
            <w:pPr>
              <w:pStyle w:val="null3"/>
            </w:pPr>
            <w:r>
              <w:rPr/>
              <w:t>60(台)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液晶显示器</w:t>
            </w:r>
          </w:p>
        </w:tc>
        <w:tc>
          <w:tcPr>
            <w:tcW w:type="dxa" w:w="2136"/>
          </w:tcPr>
          <w:p>
            <w:pPr>
              <w:pStyle w:val="null3"/>
            </w:pPr>
            <w:r>
              <w:rPr/>
              <w:t>显示器</w:t>
            </w:r>
          </w:p>
        </w:tc>
        <w:tc>
          <w:tcPr>
            <w:tcW w:type="dxa" w:w="1187"/>
          </w:tcPr>
          <w:p>
            <w:pPr>
              <w:pStyle w:val="null3"/>
            </w:pPr>
            <w:r>
              <w:rPr/>
              <w:t>60(台)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触控一体机</w:t>
            </w:r>
          </w:p>
        </w:tc>
        <w:tc>
          <w:tcPr>
            <w:tcW w:type="dxa" w:w="2136"/>
          </w:tcPr>
          <w:p>
            <w:pPr>
              <w:pStyle w:val="null3"/>
            </w:pPr>
            <w:r>
              <w:rPr/>
              <w:t>研讨室86寸交互式大屏</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触控一体机</w:t>
            </w:r>
          </w:p>
        </w:tc>
        <w:tc>
          <w:tcPr>
            <w:tcW w:type="dxa" w:w="2136"/>
          </w:tcPr>
          <w:p>
            <w:pPr>
              <w:pStyle w:val="null3"/>
            </w:pPr>
            <w:r>
              <w:rPr/>
              <w:t>研讨室65寸交互式大屏</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合同履行期限：在合同签订之日起25个日历天内，将所有设备交付到采购人指定地点（投标时提供加盖公章的供货时限承诺函扫描件，以作承担涉及供货时限约定的相关责任）</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采购包1（广州大学2024年计算机科学与网络工程学院黄埔校区各类配套设备采购项目）：</w:t>
      </w:r>
      <w:r>
        <w:rPr/>
        <w:t>本项目不属于专门面向中小微企业采购的项目。</w:t>
      </w:r>
    </w:p>
    <w:p>
      <w:pPr>
        <w:pStyle w:val="null3"/>
        <w:outlineLvl w:val="3"/>
      </w:pPr>
      <w:r>
        <w:rPr>
          <w:sz w:val="24"/>
          <w:b/>
        </w:rPr>
        <w:t>3.本项目特定的资格要求：</w:t>
      </w:r>
    </w:p>
    <w:p>
      <w:pPr>
        <w:pStyle w:val="null3"/>
      </w:pPr>
      <w:r>
        <w:rPr/>
        <w:t>采购包1（广州大学2024年计算机科学与网络工程学院黄埔校区各类配套设备采购项目）：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020-39341375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采购包1（广州大学2024年计算机科学与网络工程学院黄埔校区各类配套设备采购项目）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在合同签订之日起25个日历天内，将所有设备交付到采购人指定地点（投标时提供加盖公章的供货时限承诺函扫描件，以作承担涉及供货时限约定的相关责任）</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1期：支付比例45%,详见第二章采购需求。</w:t>
            </w:r>
          </w:p>
          <w:p>
            <w:pPr>
              <w:pStyle w:val="null3"/>
            </w:pPr>
            <w:r>
              <w:rPr/>
              <w:t>2期：支付比例55%,详见第二章采购需求。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空气净化设备</w:t>
            </w:r>
          </w:p>
        </w:tc>
        <w:tc>
          <w:tcPr>
            <w:tcW w:type="dxa" w:w="831"/>
          </w:tcPr>
          <w:p>
            <w:pPr>
              <w:pStyle w:val="null3"/>
              <w:jc w:val="left"/>
            </w:pPr>
            <w:r>
              <w:rPr/>
              <w:t>空气清新器</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1,500.00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液晶显示器</w:t>
            </w:r>
          </w:p>
        </w:tc>
        <w:tc>
          <w:tcPr>
            <w:tcW w:type="dxa" w:w="831"/>
          </w:tcPr>
          <w:p>
            <w:pPr>
              <w:pStyle w:val="null3"/>
              <w:jc w:val="left"/>
            </w:pPr>
            <w:r>
              <w:rPr/>
              <w:t>显示器</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1,500.00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触控一体机</w:t>
            </w:r>
          </w:p>
        </w:tc>
        <w:tc>
          <w:tcPr>
            <w:tcW w:type="dxa" w:w="831"/>
          </w:tcPr>
          <w:p>
            <w:pPr>
              <w:pStyle w:val="null3"/>
              <w:jc w:val="left"/>
            </w:pPr>
            <w:r>
              <w:rPr/>
              <w:t>研讨室86寸交互式大屏</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39,500.00</w:t>
            </w:r>
          </w:p>
        </w:tc>
        <w:tc>
          <w:tcPr>
            <w:tcW w:type="dxa" w:w="831"/>
          </w:tcPr>
          <w:p>
            <w:pPr>
              <w:pStyle w:val="null3"/>
              <w:jc w:val="right"/>
            </w:pPr>
            <w:r>
              <w:rPr/>
              <w:t>158,000.00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触控一体机</w:t>
            </w:r>
          </w:p>
        </w:tc>
        <w:tc>
          <w:tcPr>
            <w:tcW w:type="dxa" w:w="831"/>
          </w:tcPr>
          <w:p>
            <w:pPr>
              <w:pStyle w:val="null3"/>
              <w:jc w:val="left"/>
            </w:pPr>
            <w:r>
              <w:rPr/>
              <w:t>研讨室65寸交互式大屏</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jc w:val="right"/>
            </w:pPr>
            <w:r>
              <w:rPr/>
              <w:t>14,800.00</w:t>
            </w:r>
          </w:p>
        </w:tc>
        <w:tc>
          <w:tcPr>
            <w:tcW w:type="dxa" w:w="831"/>
          </w:tcPr>
          <w:p>
            <w:pPr>
              <w:pStyle w:val="null3"/>
              <w:jc w:val="right"/>
            </w:pPr>
            <w:r>
              <w:rPr/>
              <w:t>222,000.00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空气清新器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研讨室86寸交互式大屏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研讨室65寸交互式大屏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计算机科学与网络工程学院黄埔校区各类配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带“▲”号技术指标响应情况 (12.0分)</w:t>
            </w:r>
          </w:p>
        </w:tc>
        <w:tc>
          <w:tcPr>
            <w:tcW w:type="dxa" w:w="5076"/>
          </w:tcPr>
          <w:p>
            <w:pPr>
              <w:pStyle w:val="null3"/>
              <w:jc w:val="left"/>
            </w:pPr>
            <w:r>
              <w:rPr/>
              <w:t>根据投标人对招标文件采购需求章节中“技术参数”表的▲号参数（共12条）响应情况进行评审，每满足一个▲号，得1分，满分12分。 注：如采购需求中有明确要求提供证明材料的，以采购需求要求的为准。不要求提供证明材料的，以《技术和服务要求响应表》响应为准。凡不符合上述要求的，将视为无效技术支持资料。</w:t>
            </w:r>
          </w:p>
        </w:tc>
      </w:tr>
      <w:tr>
        <w:tc>
          <w:tcPr>
            <w:tcW w:type="dxa" w:w="922"/>
            <w:gridSpan w:val="2"/>
            <w:vMerge/>
          </w:tcPr>
          <w:p/>
        </w:tc>
        <w:tc>
          <w:tcPr>
            <w:tcW w:type="dxa" w:w="2307"/>
          </w:tcPr>
          <w:p>
            <w:pPr>
              <w:pStyle w:val="null3"/>
              <w:jc w:val="left"/>
            </w:pPr>
            <w:r>
              <w:rPr/>
              <w:t>非▲号和非★号技术指标响应情况 (11.0分)</w:t>
            </w:r>
          </w:p>
        </w:tc>
        <w:tc>
          <w:tcPr>
            <w:tcW w:type="dxa" w:w="5076"/>
          </w:tcPr>
          <w:p>
            <w:pPr>
              <w:pStyle w:val="null3"/>
              <w:jc w:val="left"/>
            </w:pPr>
            <w:r>
              <w:rPr/>
              <w:t>根据投标人对招标文件采购需求章节中“技术参数”表的非▲号和非★号参数响应情况进行评审：全部满足得11分。每有1项非▲号和非★号参数响应不符合扣0.2分，完全不符合得0分。 注：如采购需求中有明确要求提供证明材料的，以采购需求要求的为准；不要求提供证明材料的，以《技术和服务要求响应表》响应为准。凡不符合上述要求的，将视为无效技术支持资料。</w:t>
            </w:r>
          </w:p>
        </w:tc>
      </w:tr>
      <w:tr>
        <w:tc>
          <w:tcPr>
            <w:tcW w:type="dxa" w:w="922"/>
            <w:gridSpan w:val="2"/>
            <w:vMerge/>
          </w:tcPr>
          <w:p/>
        </w:tc>
        <w:tc>
          <w:tcPr>
            <w:tcW w:type="dxa" w:w="2307"/>
          </w:tcPr>
          <w:p>
            <w:pPr>
              <w:pStyle w:val="null3"/>
              <w:jc w:val="left"/>
            </w:pPr>
            <w:r>
              <w:rPr/>
              <w:t>项目实施方案① (3.0分)</w:t>
            </w:r>
          </w:p>
        </w:tc>
        <w:tc>
          <w:tcPr>
            <w:tcW w:type="dxa" w:w="5076"/>
          </w:tcPr>
          <w:p>
            <w:pPr>
              <w:pStyle w:val="null3"/>
              <w:jc w:val="left"/>
            </w:pPr>
            <w:r>
              <w:rPr/>
              <w:t>根据投标人针对本项目制定的项目实施方案进行综合评分： （1）能提供针对本项目的项目实施方案，得1分；如未能提供项目实施方案的，以下评分项及项目实施方案②均不得分。 （2）项目实施方案能同时包括a.供货实施细则；b.研讨室86寸交互式大屏、研讨室65寸交互式大屏设备安装调试重点、难点分析及应对方案；c.供货计划；d.人员保障计划内容的，得2分。不提供或其他不得分。</w:t>
            </w:r>
          </w:p>
        </w:tc>
      </w:tr>
      <w:tr>
        <w:tc>
          <w:tcPr>
            <w:tcW w:type="dxa" w:w="922"/>
            <w:gridSpan w:val="2"/>
            <w:vMerge/>
          </w:tcPr>
          <w:p/>
        </w:tc>
        <w:tc>
          <w:tcPr>
            <w:tcW w:type="dxa" w:w="2307"/>
          </w:tcPr>
          <w:p>
            <w:pPr>
              <w:pStyle w:val="null3"/>
              <w:jc w:val="left"/>
            </w:pPr>
            <w:r>
              <w:rPr/>
              <w:t>项目实施方案② (3.0分)</w:t>
            </w:r>
          </w:p>
        </w:tc>
        <w:tc>
          <w:tcPr>
            <w:tcW w:type="dxa" w:w="5076"/>
          </w:tcPr>
          <w:p>
            <w:pPr>
              <w:pStyle w:val="null3"/>
              <w:jc w:val="left"/>
            </w:pPr>
            <w:r>
              <w:rPr/>
              <w:t>项目实施方案内容能优于采购需求的，得3分；能完全满足采购需求的，得2分；能部分满足采购需求的，得1分；不能满足采购需求的，不得分。</w:t>
            </w:r>
          </w:p>
        </w:tc>
      </w:tr>
      <w:tr>
        <w:tc>
          <w:tcPr>
            <w:tcW w:type="dxa" w:w="922"/>
            <w:gridSpan w:val="2"/>
            <w:vMerge/>
          </w:tcPr>
          <w:p/>
        </w:tc>
        <w:tc>
          <w:tcPr>
            <w:tcW w:type="dxa" w:w="2307"/>
          </w:tcPr>
          <w:p>
            <w:pPr>
              <w:pStyle w:val="null3"/>
              <w:jc w:val="left"/>
            </w:pPr>
            <w:r>
              <w:rPr/>
              <w:t>培训方案① (2.0分)</w:t>
            </w:r>
          </w:p>
        </w:tc>
        <w:tc>
          <w:tcPr>
            <w:tcW w:type="dxa" w:w="5076"/>
          </w:tcPr>
          <w:p>
            <w:pPr>
              <w:pStyle w:val="null3"/>
              <w:jc w:val="left"/>
            </w:pPr>
            <w:r>
              <w:rPr/>
              <w:t>根据投标人拟定的培训方案进行综合评审： （1）能提供针对本项目的培训方案，得1分；如未能提供培训方案的，以下评分项及“培训方案②”均不得分。 （2）培训方案能同时包括研讨室86寸交互式大屏、研讨室65寸交互式大屏的设备使用为重点的a.培训计划（包括培训要点和课时）；b.保障培训效果的措施；c.拟投入培训人员内容的，得1分。</w:t>
            </w:r>
          </w:p>
        </w:tc>
      </w:tr>
      <w:tr>
        <w:tc>
          <w:tcPr>
            <w:tcW w:type="dxa" w:w="922"/>
            <w:gridSpan w:val="2"/>
            <w:vMerge/>
          </w:tcPr>
          <w:p/>
        </w:tc>
        <w:tc>
          <w:tcPr>
            <w:tcW w:type="dxa" w:w="2307"/>
          </w:tcPr>
          <w:p>
            <w:pPr>
              <w:pStyle w:val="null3"/>
              <w:jc w:val="left"/>
            </w:pPr>
            <w:r>
              <w:rPr/>
              <w:t>培训方案② (3.0分)</w:t>
            </w:r>
          </w:p>
        </w:tc>
        <w:tc>
          <w:tcPr>
            <w:tcW w:type="dxa" w:w="5076"/>
          </w:tcPr>
          <w:p>
            <w:pPr>
              <w:pStyle w:val="null3"/>
              <w:jc w:val="left"/>
            </w:pPr>
            <w:r>
              <w:rPr/>
              <w:t>针对本项目培训方案内容，能完全满足并优于采购需求的，得3分；能完全满足采购需求的，得2分；能部分满足采购需求的，得1分；不能满足采购需求的，不得分。</w:t>
            </w:r>
          </w:p>
        </w:tc>
      </w:tr>
      <w:tr>
        <w:tc>
          <w:tcPr>
            <w:tcW w:type="dxa" w:w="922"/>
            <w:gridSpan w:val="2"/>
            <w:vMerge/>
          </w:tcPr>
          <w:p/>
        </w:tc>
        <w:tc>
          <w:tcPr>
            <w:tcW w:type="dxa" w:w="2307"/>
          </w:tcPr>
          <w:p>
            <w:pPr>
              <w:pStyle w:val="null3"/>
              <w:jc w:val="left"/>
            </w:pPr>
            <w:r>
              <w:rPr/>
              <w:t>安装指导、调试方案① (2.0分)</w:t>
            </w:r>
          </w:p>
        </w:tc>
        <w:tc>
          <w:tcPr>
            <w:tcW w:type="dxa" w:w="5076"/>
          </w:tcPr>
          <w:p>
            <w:pPr>
              <w:pStyle w:val="null3"/>
              <w:jc w:val="left"/>
            </w:pPr>
            <w:r>
              <w:rPr/>
              <w:t>根据投标人针对本项目制定的研讨室86寸交互式大屏、研讨室65寸交互式大屏的设备使用为重点的安装指导、调试方案进行综合评分：能提供针对本项目的安装指导、调试方案，得2分；如未能提供设备安装指导、调试方案的，以下评分项及安装指导、调试方案②均不得分。</w:t>
            </w:r>
          </w:p>
        </w:tc>
      </w:tr>
      <w:tr>
        <w:tc>
          <w:tcPr>
            <w:tcW w:type="dxa" w:w="922"/>
            <w:gridSpan w:val="2"/>
            <w:vMerge/>
          </w:tcPr>
          <w:p/>
        </w:tc>
        <w:tc>
          <w:tcPr>
            <w:tcW w:type="dxa" w:w="2307"/>
          </w:tcPr>
          <w:p>
            <w:pPr>
              <w:pStyle w:val="null3"/>
              <w:jc w:val="left"/>
            </w:pPr>
            <w:r>
              <w:rPr/>
              <w:t>安装指导、调试方案② (3.0分)</w:t>
            </w:r>
          </w:p>
        </w:tc>
        <w:tc>
          <w:tcPr>
            <w:tcW w:type="dxa" w:w="5076"/>
          </w:tcPr>
          <w:p>
            <w:pPr>
              <w:pStyle w:val="null3"/>
              <w:jc w:val="left"/>
            </w:pPr>
            <w:r>
              <w:rPr/>
              <w:t>安装指导、调试方案内容能优于采购需求的，得3分；能完全满足采购需求的，得2分；能部分满足采购需求的，得1分；不能满足采购需求的，不得分。</w:t>
            </w:r>
          </w:p>
        </w:tc>
      </w:tr>
      <w:tr>
        <w:tc>
          <w:tcPr>
            <w:tcW w:type="dxa" w:w="922"/>
            <w:gridSpan w:val="2"/>
            <w:vMerge/>
          </w:tcPr>
          <w:p/>
        </w:tc>
        <w:tc>
          <w:tcPr>
            <w:tcW w:type="dxa" w:w="2307"/>
          </w:tcPr>
          <w:p>
            <w:pPr>
              <w:pStyle w:val="null3"/>
              <w:jc w:val="left"/>
            </w:pPr>
            <w:r>
              <w:rPr/>
              <w:t>售后服务方案① (2.0分)</w:t>
            </w:r>
          </w:p>
        </w:tc>
        <w:tc>
          <w:tcPr>
            <w:tcW w:type="dxa" w:w="5076"/>
          </w:tcPr>
          <w:p>
            <w:pPr>
              <w:pStyle w:val="null3"/>
              <w:jc w:val="left"/>
            </w:pPr>
            <w:r>
              <w:rPr/>
              <w:t>根据投标人针对本项目制定的售后服务方案进行综合评分： （1）能提供针对本项目的售后服务方案，得1分；如未能提供售后服务方案的，以下评分项及售后服务方案②均不得分。 （2）售后服务方案能同时包括a.售后服务流程；b.响应时间；c.应急保障方案内容的，得1分。</w:t>
            </w:r>
          </w:p>
        </w:tc>
      </w:tr>
      <w:tr>
        <w:tc>
          <w:tcPr>
            <w:tcW w:type="dxa" w:w="922"/>
            <w:gridSpan w:val="2"/>
            <w:vMerge/>
          </w:tcPr>
          <w:p/>
        </w:tc>
        <w:tc>
          <w:tcPr>
            <w:tcW w:type="dxa" w:w="2307"/>
          </w:tcPr>
          <w:p>
            <w:pPr>
              <w:pStyle w:val="null3"/>
              <w:jc w:val="left"/>
            </w:pPr>
            <w:r>
              <w:rPr/>
              <w:t>售后服务方案② (3.0分)</w:t>
            </w:r>
          </w:p>
        </w:tc>
        <w:tc>
          <w:tcPr>
            <w:tcW w:type="dxa" w:w="5076"/>
          </w:tcPr>
          <w:p>
            <w:pPr>
              <w:pStyle w:val="null3"/>
              <w:jc w:val="left"/>
            </w:pPr>
            <w:r>
              <w:rPr/>
              <w:t>对本项目售后服务方案、售后服务流程、响应时间、应急保障方案内容能优于采购需求的，得3分；能完全满足采购需求的，得2分；能部分满足采购需求的，得1分；不能满足采购需求的，不得分。</w:t>
            </w:r>
          </w:p>
        </w:tc>
      </w:tr>
      <w:tr>
        <w:tc>
          <w:tcPr>
            <w:tcW w:type="dxa" w:w="922"/>
            <w:gridSpan w:val="2"/>
            <w:vMerge/>
          </w:tcPr>
          <w:p/>
        </w:tc>
        <w:tc>
          <w:tcPr>
            <w:tcW w:type="dxa" w:w="2307"/>
          </w:tcPr>
          <w:p>
            <w:pPr>
              <w:pStyle w:val="null3"/>
              <w:jc w:val="left"/>
            </w:pPr>
            <w:r>
              <w:rPr/>
              <w:t>质量保证方案① (2.0分)</w:t>
            </w:r>
          </w:p>
        </w:tc>
        <w:tc>
          <w:tcPr>
            <w:tcW w:type="dxa" w:w="5076"/>
          </w:tcPr>
          <w:p>
            <w:pPr>
              <w:pStyle w:val="null3"/>
              <w:jc w:val="left"/>
            </w:pPr>
            <w:r>
              <w:rPr/>
              <w:t>根据投标人针对本项目提供的项目质量保证方案进行评审 （1）能提供针对本项目的质量保证方案，得1分；如未能提供质量保证方案的，以下评分项及“质量保证方案2”均不得分。 （2）质量保证方案能同时包括项目设备供货质量标准、货物配货质量保证方案内容的，得1分。</w:t>
            </w:r>
          </w:p>
        </w:tc>
      </w:tr>
      <w:tr>
        <w:tc>
          <w:tcPr>
            <w:tcW w:type="dxa" w:w="922"/>
            <w:gridSpan w:val="2"/>
            <w:vMerge/>
          </w:tcPr>
          <w:p/>
        </w:tc>
        <w:tc>
          <w:tcPr>
            <w:tcW w:type="dxa" w:w="2307"/>
          </w:tcPr>
          <w:p>
            <w:pPr>
              <w:pStyle w:val="null3"/>
              <w:jc w:val="left"/>
            </w:pPr>
            <w:r>
              <w:rPr/>
              <w:t>质量保证方案② (3.0分)</w:t>
            </w:r>
          </w:p>
        </w:tc>
        <w:tc>
          <w:tcPr>
            <w:tcW w:type="dxa" w:w="5076"/>
          </w:tcPr>
          <w:p>
            <w:pPr>
              <w:pStyle w:val="null3"/>
              <w:jc w:val="left"/>
            </w:pPr>
            <w:r>
              <w:rPr/>
              <w:t>质量标准、货物配货质量保证方案内容能优于采购需求的，得3分；能完全满足采购需求的，得2分；能部分满足采购需求的，得1分；不能满足采购需求的，不得分。</w:t>
            </w:r>
          </w:p>
        </w:tc>
      </w:tr>
      <w:tr>
        <w:tc>
          <w:tcPr>
            <w:tcW w:type="dxa" w:w="922"/>
            <w:gridSpan w:val="2"/>
            <w:vMerge/>
          </w:tcPr>
          <w:p/>
        </w:tc>
        <w:tc>
          <w:tcPr>
            <w:tcW w:type="dxa" w:w="2307"/>
          </w:tcPr>
          <w:p>
            <w:pPr>
              <w:pStyle w:val="null3"/>
              <w:jc w:val="left"/>
            </w:pPr>
            <w:r>
              <w:rPr/>
              <w:t>对优先采购产品类别的评审优惠 (1.0分)</w:t>
            </w:r>
          </w:p>
        </w:tc>
        <w:tc>
          <w:tcPr>
            <w:tcW w:type="dxa" w:w="5076"/>
          </w:tcPr>
          <w:p>
            <w:pPr>
              <w:pStyle w:val="null3"/>
              <w:jc w:val="left"/>
            </w:pPr>
            <w:r>
              <w:rPr/>
              <w:t>每提供一份环境标志产品认证证书，得1分，最高得1分。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自2021年1月1日以来，投标人承接过设备供货实施类项目的合同业绩，每提供一项得1分，满分5分。 注： 需提供产品的含合同产品页、合同金额页、合同日期及签署页等合同关键页扫描件，时间以签订时间为准，不提供不得分。</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评价情况（或相当于优秀、优良、良好、满意）的方可计分： 每提供一项得1分，最高5分。 注： ①同一客户（甲方或采购人）或同一项目提供多项用户（甲方或采购人）满意度评价的，按一项计算； ②用户（甲方或采购人）满意度评价须经用户单位盖章，评价情况（优秀、优良、良好、满意）的方可计分。</w:t>
            </w:r>
          </w:p>
        </w:tc>
      </w:tr>
      <w:tr>
        <w:tc>
          <w:tcPr>
            <w:tcW w:type="dxa" w:w="922"/>
            <w:gridSpan w:val="2"/>
            <w:vMerge/>
          </w:tcPr>
          <w:p/>
        </w:tc>
        <w:tc>
          <w:tcPr>
            <w:tcW w:type="dxa" w:w="2307"/>
          </w:tcPr>
          <w:p>
            <w:pPr>
              <w:pStyle w:val="null3"/>
              <w:jc w:val="left"/>
            </w:pPr>
            <w:r>
              <w:rPr/>
              <w:t>供应商认证情况 (3.0分)</w:t>
            </w:r>
          </w:p>
        </w:tc>
        <w:tc>
          <w:tcPr>
            <w:tcW w:type="dxa" w:w="5076"/>
          </w:tcPr>
          <w:p>
            <w:pPr>
              <w:pStyle w:val="null3"/>
              <w:jc w:val="left"/>
            </w:pPr>
            <w:r>
              <w:rPr/>
              <w:t>投标人提供如下认证证书: 1、质量管理体系认证证书。2、环境管理体系认证证书3、职业健康安全管理体系认证证书（每提供一份证书得1分，最高得3分）。 注：提供相应的认证扫描件，全国认证认可信息公共服务平台官网（http://cx.cnca.cn/)或者国家认证认可监督管理委员会官方（http://www. cnca. gov. cn/ ）网址有效查询结果截图，否则本项不计分。因投标人（供应商）成立时间不足3个月，导致未能取得相关认证且提供书面说明的，对应证书可得分。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政处罚或经营异常的投标人每一条记录扣1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rPr>
        <w:t>广州大学货物采购合同</w:t>
      </w:r>
    </w:p>
    <w:p>
      <w:pPr>
        <w:pStyle w:val="null3"/>
        <w:ind w:firstLine="420"/>
      </w:pPr>
      <w:r>
        <w:rPr>
          <w:sz w:val="21"/>
          <w:b/>
        </w:rPr>
        <w:t>注：本合同仅为合同的参考文本，合同签订双方可根据项目的具体要求进行修订。</w:t>
      </w:r>
    </w:p>
    <w:p>
      <w:pPr>
        <w:pStyle w:val="null3"/>
        <w:jc w:val="center"/>
      </w:pPr>
      <w:r>
        <w:rPr/>
        <w:t xml:space="preserve">                                        </w:t>
      </w:r>
    </w:p>
    <w:p>
      <w:pPr>
        <w:pStyle w:val="null3"/>
        <w:jc w:val="center"/>
      </w:pPr>
      <w:r>
        <w:rPr>
          <w:b/>
        </w:rPr>
        <w:t xml:space="preserve">                                    </w:t>
      </w:r>
      <w:r>
        <w:rPr>
          <w:sz w:val="24"/>
          <w:color w:val="000000"/>
        </w:rPr>
        <w:t>合同编号：</w:t>
      </w:r>
      <w:r>
        <w:rPr>
          <w:sz w:val="24"/>
          <w:color w:val="000000"/>
        </w:rPr>
        <w:t>GDS-</w:t>
      </w:r>
    </w:p>
    <w:p>
      <w:pPr>
        <w:pStyle w:val="null3"/>
        <w:jc w:val="center"/>
      </w:pPr>
      <w:r>
        <w:rPr>
          <w:sz w:val="24"/>
          <w:color w:val="000000"/>
        </w:rPr>
        <w:t xml:space="preserve">                                           </w:t>
      </w:r>
      <w:r>
        <w:rPr>
          <w:sz w:val="24"/>
          <w:color w:val="000000"/>
        </w:rPr>
        <w:t>签订地点：广州市番禺区大学城</w:t>
      </w:r>
    </w:p>
    <w:p>
      <w:pPr>
        <w:pStyle w:val="null3"/>
      </w:pPr>
      <w:r>
        <w:rPr>
          <w:sz w:val="24"/>
          <w:color w:val="000000"/>
        </w:rPr>
        <w:t>甲方（买方）：</w:t>
      </w:r>
      <w:r>
        <w:rPr>
          <w:sz w:val="24"/>
          <w:b/>
          <w:color w:val="000000"/>
        </w:rPr>
        <w:t>广州大学</w:t>
      </w:r>
    </w:p>
    <w:p>
      <w:pPr>
        <w:pStyle w:val="null3"/>
      </w:pPr>
      <w:r>
        <w:rPr>
          <w:sz w:val="24"/>
          <w:b/>
          <w:color w:val="000000"/>
        </w:rPr>
        <w:t>乙方（卖方）：</w:t>
      </w:r>
    </w:p>
    <w:p>
      <w:pPr>
        <w:pStyle w:val="null3"/>
        <w:ind w:firstLine="480"/>
      </w:pPr>
      <w:r>
        <w:rPr>
          <w:sz w:val="24"/>
          <w:b/>
          <w:color w:val="000000"/>
        </w:rPr>
        <w:t>第一条目的与依据</w:t>
      </w:r>
    </w:p>
    <w:p>
      <w:pPr>
        <w:pStyle w:val="null3"/>
        <w:ind w:firstLine="480"/>
      </w:pPr>
      <w:r>
        <w:rPr>
          <w:sz w:val="24"/>
          <w:color w:val="000000"/>
        </w:rPr>
        <w:t>为了明确双方的权利义务</w:t>
      </w:r>
      <w:r>
        <w:rPr>
          <w:sz w:val="24"/>
          <w:color w:val="000000"/>
        </w:rPr>
        <w:t>,</w:t>
      </w:r>
      <w:r>
        <w:rPr>
          <w:sz w:val="24"/>
          <w:color w:val="000000"/>
        </w:rPr>
        <w:t>根据中华人民共和国《民法典》、《政府采购法》、和其他相关的法律法规，甲乙双方在平等自愿、协商一致的基础上，结合本采购项目之招标投标文件，签订本合同。</w:t>
      </w:r>
    </w:p>
    <w:p>
      <w:pPr>
        <w:pStyle w:val="null3"/>
        <w:spacing w:before="150"/>
        <w:ind w:firstLine="472"/>
      </w:pPr>
      <w:r>
        <w:rPr>
          <w:sz w:val="24"/>
          <w:b/>
          <w:color w:val="000000"/>
        </w:rPr>
        <w:t>第二条　乙方声明条款</w:t>
      </w:r>
    </w:p>
    <w:p>
      <w:pPr>
        <w:pStyle w:val="null3"/>
        <w:ind w:firstLine="480"/>
      </w:pPr>
      <w:r>
        <w:rPr>
          <w:sz w:val="24"/>
          <w:color w:val="000000"/>
        </w:rPr>
        <w:t>1</w:t>
      </w:r>
      <w:r>
        <w:rPr>
          <w:sz w:val="24"/>
          <w:color w:val="000000"/>
        </w:rPr>
        <w:t>、对于本合同有关的《招标文件》以及本合同条款，乙方已认真阅读和分析；对合同内容不存在误解；如有不利后果，自愿放弃因自己工作失误或存在误解之抗辩。</w:t>
      </w:r>
    </w:p>
    <w:p>
      <w:pPr>
        <w:pStyle w:val="null3"/>
        <w:ind w:firstLine="480"/>
      </w:pPr>
      <w:r>
        <w:rPr>
          <w:sz w:val="24"/>
          <w:color w:val="000000"/>
        </w:rPr>
        <w:t>2</w:t>
      </w:r>
      <w:r>
        <w:rPr>
          <w:sz w:val="24"/>
          <w:color w:val="000000"/>
        </w:rPr>
        <w:t>、合同总价，与乙方的投标报价相同，且均为含税价； 因漏报、少报项目价款或费用，均视为已全部包含于本合同总价内。如有争议，必须按不利于乙方进行解释并据此执行。</w:t>
      </w:r>
    </w:p>
    <w:p>
      <w:pPr>
        <w:pStyle w:val="null3"/>
        <w:ind w:firstLine="480"/>
      </w:pPr>
      <w:r>
        <w:rPr>
          <w:sz w:val="24"/>
          <w:color w:val="000000"/>
        </w:rPr>
        <w:t>3</w:t>
      </w:r>
      <w:r>
        <w:rPr>
          <w:sz w:val="24"/>
          <w:color w:val="000000"/>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p>
    <w:p>
      <w:pPr>
        <w:pStyle w:val="null3"/>
        <w:ind w:firstLine="480"/>
      </w:pPr>
      <w:r>
        <w:rPr>
          <w:sz w:val="24"/>
          <w:color w:val="000000"/>
        </w:rPr>
        <w:t>3</w:t>
      </w:r>
      <w:r>
        <w:rPr>
          <w:sz w:val="24"/>
          <w:color w:val="000000"/>
        </w:rPr>
        <w:t>，</w:t>
      </w:r>
      <w:r>
        <w:rPr>
          <w:sz w:val="24"/>
        </w:rPr>
        <w:t>乙方完全遵守《中华人民共和国民法典》有关规定和《中华人民共和国妇女权益保障法》中关于</w:t>
      </w:r>
      <w:r>
        <w:rPr>
          <w:sz w:val="24"/>
        </w:rPr>
        <w:t>“劳动和社会保障权益”的有关要求。</w:t>
      </w:r>
    </w:p>
    <w:p>
      <w:pPr>
        <w:pStyle w:val="null3"/>
        <w:spacing w:before="150"/>
        <w:ind w:firstLine="482"/>
      </w:pPr>
      <w:r>
        <w:rPr>
          <w:sz w:val="24"/>
          <w:b/>
          <w:color w:val="000000"/>
        </w:rPr>
        <w:t>第三条　采购项目招投标情况</w:t>
      </w:r>
    </w:p>
    <w:p>
      <w:pPr>
        <w:pStyle w:val="null3"/>
        <w:ind w:firstLine="720"/>
      </w:pPr>
      <w:r>
        <w:rPr>
          <w:sz w:val="24"/>
          <w:color w:val="000000"/>
        </w:rPr>
        <w:t>1</w:t>
      </w:r>
      <w:r>
        <w:rPr>
          <w:sz w:val="24"/>
          <w:color w:val="000000"/>
        </w:rPr>
        <w:t>、项目名称：</w:t>
      </w:r>
      <w:r>
        <w:rPr/>
        <w:t xml:space="preserve"> </w:t>
      </w:r>
    </w:p>
    <w:p>
      <w:pPr>
        <w:pStyle w:val="null3"/>
        <w:ind w:firstLine="720"/>
      </w:pPr>
      <w:r>
        <w:rPr>
          <w:sz w:val="24"/>
          <w:color w:val="000000"/>
        </w:rPr>
        <w:t>2</w:t>
      </w:r>
      <w:r>
        <w:rPr>
          <w:sz w:val="24"/>
          <w:color w:val="000000"/>
        </w:rPr>
        <w:t>、项目及《招标文件》编号：</w:t>
      </w:r>
    </w:p>
    <w:p>
      <w:pPr>
        <w:pStyle w:val="null3"/>
        <w:ind w:firstLine="720"/>
      </w:pPr>
      <w:r>
        <w:rPr>
          <w:sz w:val="24"/>
          <w:color w:val="000000"/>
        </w:rPr>
        <w:t>3</w:t>
      </w:r>
      <w:r>
        <w:rPr>
          <w:sz w:val="24"/>
          <w:color w:val="000000"/>
        </w:rPr>
        <w:t>、采购代理机构名称：</w:t>
      </w:r>
    </w:p>
    <w:p>
      <w:pPr>
        <w:pStyle w:val="null3"/>
        <w:ind w:firstLine="720"/>
      </w:pPr>
      <w:r>
        <w:rPr>
          <w:sz w:val="24"/>
          <w:b/>
          <w:color w:val="000000"/>
        </w:rPr>
        <w:t>第四条　合同标的（货物）与合同价格构成</w:t>
      </w:r>
    </w:p>
    <w:p>
      <w:pPr>
        <w:pStyle w:val="null3"/>
        <w:ind w:firstLine="480"/>
      </w:pPr>
      <w:r>
        <w:rPr>
          <w:sz w:val="24"/>
          <w:color w:val="000000"/>
        </w:rPr>
        <w:t>1</w:t>
      </w:r>
      <w:r>
        <w:rPr>
          <w:sz w:val="24"/>
          <w:color w:val="000000"/>
        </w:rPr>
        <w:t xml:space="preserve">、货物基本情况（列表不能全面载明的，另见附件：《 </w:t>
      </w:r>
      <w:r>
        <w:rPr>
          <w:sz w:val="24"/>
          <w:color w:val="000000"/>
        </w:rPr>
        <w:t xml:space="preserve">GDS-  </w:t>
      </w:r>
      <w:r>
        <w:rPr>
          <w:sz w:val="24"/>
          <w:color w:val="000000"/>
        </w:rPr>
        <w:t>合同</w:t>
      </w:r>
      <w:r>
        <w:rPr>
          <w:sz w:val="24"/>
          <w:b/>
          <w:color w:val="000000"/>
        </w:rPr>
        <w:t>货物配置清单及技术指标</w:t>
      </w:r>
      <w:r>
        <w:rPr>
          <w:sz w:val="24"/>
          <w:color w:val="000000"/>
        </w:rPr>
        <w:t>》）。</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86"/>
        <w:gridCol w:w="1124"/>
        <w:gridCol w:w="501"/>
        <w:gridCol w:w="881"/>
        <w:gridCol w:w="1139"/>
        <w:gridCol w:w="1002"/>
        <w:gridCol w:w="623"/>
        <w:gridCol w:w="562"/>
        <w:gridCol w:w="866"/>
        <w:gridCol w:w="1124"/>
      </w:tblGrid>
      <w:tr>
        <w:tc>
          <w:tcPr>
            <w:tcW w:type="dxa" w:w="486"/>
            <w:tcBorders>
              <w:top w:val="singl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序号</w:t>
            </w:r>
          </w:p>
        </w:tc>
        <w:tc>
          <w:tcPr>
            <w:tcW w:type="dxa" w:w="1124"/>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货物名称</w:t>
            </w:r>
          </w:p>
        </w:tc>
        <w:tc>
          <w:tcPr>
            <w:tcW w:type="dxa" w:w="501"/>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品牌</w:t>
            </w:r>
          </w:p>
        </w:tc>
        <w:tc>
          <w:tcPr>
            <w:tcW w:type="dxa" w:w="881"/>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型号规格</w:t>
            </w:r>
          </w:p>
        </w:tc>
        <w:tc>
          <w:tcPr>
            <w:tcW w:type="dxa" w:w="1139"/>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厂商名称</w:t>
            </w:r>
          </w:p>
        </w:tc>
        <w:tc>
          <w:tcPr>
            <w:tcW w:type="dxa" w:w="1002"/>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产地</w:t>
            </w:r>
          </w:p>
        </w:tc>
        <w:tc>
          <w:tcPr>
            <w:tcW w:type="dxa" w:w="623"/>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数量</w:t>
            </w:r>
          </w:p>
        </w:tc>
        <w:tc>
          <w:tcPr>
            <w:tcW w:type="dxa" w:w="562"/>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计量</w:t>
            </w:r>
          </w:p>
          <w:p>
            <w:pPr>
              <w:pStyle w:val="null3"/>
            </w:pPr>
            <w:r>
              <w:rPr>
                <w:sz w:val="24"/>
                <w:color w:val="000000"/>
              </w:rPr>
              <w:t>单位</w:t>
            </w:r>
          </w:p>
        </w:tc>
        <w:tc>
          <w:tcPr>
            <w:tcW w:type="dxa" w:w="866"/>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单价</w:t>
            </w:r>
            <w:r>
              <w:rPr>
                <w:sz w:val="24"/>
                <w:color w:val="000000"/>
              </w:rPr>
              <w:t>(</w:t>
            </w:r>
            <w:r>
              <w:rPr>
                <w:sz w:val="24"/>
                <w:color w:val="000000"/>
              </w:rPr>
              <w:t>元</w:t>
            </w:r>
            <w:r>
              <w:rPr>
                <w:sz w:val="24"/>
                <w:color w:val="000000"/>
              </w:rPr>
              <w:t>)</w:t>
            </w:r>
          </w:p>
        </w:tc>
        <w:tc>
          <w:tcPr>
            <w:tcW w:type="dxa" w:w="1124"/>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小计价</w:t>
            </w:r>
            <w:r>
              <w:rPr>
                <w:sz w:val="24"/>
                <w:color w:val="000000"/>
              </w:rPr>
              <w:t>(</w:t>
            </w:r>
            <w:r>
              <w:rPr>
                <w:sz w:val="24"/>
                <w:color w:val="000000"/>
              </w:rPr>
              <w:t>元</w:t>
            </w:r>
            <w:r>
              <w:rPr>
                <w:sz w:val="24"/>
                <w:color w:val="000000"/>
              </w:rPr>
              <w:t>)</w:t>
            </w:r>
          </w:p>
        </w:tc>
      </w:tr>
      <w:tr>
        <w:tc>
          <w:tcPr>
            <w:tcW w:type="dxa" w:w="486"/>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jc w:val="center"/>
            </w:p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0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8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39"/>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00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623"/>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6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66"/>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r>
      <w:tr>
        <w:tc>
          <w:tcPr>
            <w:tcW w:type="dxa" w:w="486"/>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0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8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39"/>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00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623"/>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6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66"/>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r>
      <w:tr>
        <w:tc>
          <w:tcPr>
            <w:tcW w:type="dxa" w:w="8308"/>
            <w:gridSpan w:val="10"/>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pPr>
            <w:r>
              <w:rPr>
                <w:sz w:val="24"/>
                <w:b/>
                <w:color w:val="000000"/>
              </w:rPr>
              <w:t>合同总价（大写）</w:t>
            </w:r>
            <w:r>
              <w:rPr>
                <w:sz w:val="24"/>
                <w:b/>
                <w:color w:val="000000"/>
              </w:rPr>
              <w:t xml:space="preserve">: </w:t>
            </w:r>
            <w:r>
              <w:rPr>
                <w:sz w:val="24"/>
                <w:b/>
                <w:color w:val="000000"/>
              </w:rPr>
              <w:t>人民币</w:t>
            </w:r>
            <w:r>
              <w:rPr>
                <w:sz w:val="19"/>
                <w:b/>
                <w:u w:val="single"/>
              </w:rPr>
              <w:t xml:space="preserve">      </w:t>
            </w:r>
            <w:r>
              <w:rPr>
                <w:sz w:val="24"/>
                <w:b/>
                <w:color w:val="000000"/>
              </w:rPr>
              <w:t>元整（￥</w:t>
            </w:r>
            <w:r>
              <w:rPr>
                <w:sz w:val="19"/>
                <w:b/>
                <w:u w:val="single"/>
              </w:rPr>
              <w:t xml:space="preserve">      </w:t>
            </w:r>
            <w:r>
              <w:rPr>
                <w:sz w:val="24"/>
                <w:b/>
                <w:color w:val="000000"/>
              </w:rPr>
              <w:t>元）</w:t>
            </w:r>
          </w:p>
        </w:tc>
      </w:tr>
    </w:tbl>
    <w:p>
      <w:pPr>
        <w:pStyle w:val="null3"/>
        <w:ind w:firstLine="480"/>
      </w:pPr>
      <w:r>
        <w:rPr>
          <w:sz w:val="24"/>
          <w:color w:val="000000"/>
        </w:rPr>
        <w:t>2</w:t>
      </w:r>
      <w:r>
        <w:rPr>
          <w:sz w:val="24"/>
          <w:color w:val="000000"/>
        </w:rPr>
        <w:t>、本合同所称“货物”，除上述第</w:t>
      </w:r>
      <w:r>
        <w:rPr>
          <w:sz w:val="24"/>
          <w:color w:val="000000"/>
        </w:rPr>
        <w:t>1</w:t>
      </w:r>
      <w:r>
        <w:rPr>
          <w:sz w:val="24"/>
          <w:color w:val="000000"/>
        </w:rPr>
        <w:t>款所列货物（含附件配置）之外，还包括下述各项：</w:t>
      </w:r>
    </w:p>
    <w:p>
      <w:pPr>
        <w:pStyle w:val="null3"/>
        <w:ind w:firstLine="480"/>
      </w:pPr>
      <w:r>
        <w:rPr>
          <w:sz w:val="24"/>
          <w:color w:val="000000"/>
        </w:rPr>
        <w:t>（</w:t>
      </w:r>
      <w:r>
        <w:rPr>
          <w:sz w:val="24"/>
          <w:color w:val="000000"/>
        </w:rPr>
        <w:t>1</w:t>
      </w:r>
      <w:r>
        <w:rPr>
          <w:sz w:val="24"/>
          <w:color w:val="000000"/>
        </w:rPr>
        <w:t>）与之相一致的用户手册、说明书、维护手册、电路图等技术资料或有形物品；</w:t>
      </w:r>
    </w:p>
    <w:p>
      <w:pPr>
        <w:pStyle w:val="null3"/>
        <w:ind w:firstLine="480"/>
      </w:pPr>
      <w:r>
        <w:rPr>
          <w:sz w:val="24"/>
          <w:color w:val="000000"/>
        </w:rPr>
        <w:t>（</w:t>
      </w:r>
      <w:r>
        <w:rPr>
          <w:sz w:val="24"/>
          <w:color w:val="000000"/>
        </w:rPr>
        <w:t>2</w:t>
      </w:r>
      <w:r>
        <w:rPr>
          <w:sz w:val="24"/>
          <w:color w:val="000000"/>
        </w:rPr>
        <w:t>）支持该设备正常运行的配套性知识产权物品</w:t>
      </w:r>
      <w:r>
        <w:rPr>
          <w:sz w:val="24"/>
          <w:color w:val="000000"/>
        </w:rPr>
        <w:t>(</w:t>
      </w:r>
      <w:r>
        <w:rPr>
          <w:sz w:val="24"/>
          <w:color w:val="000000"/>
        </w:rPr>
        <w:t>如软件或程序支持信息</w:t>
      </w:r>
      <w:r>
        <w:rPr>
          <w:sz w:val="24"/>
          <w:color w:val="000000"/>
        </w:rPr>
        <w:t>)</w:t>
      </w:r>
      <w:r>
        <w:rPr>
          <w:sz w:val="24"/>
          <w:color w:val="000000"/>
        </w:rPr>
        <w:t>；</w:t>
      </w:r>
    </w:p>
    <w:p>
      <w:pPr>
        <w:pStyle w:val="null3"/>
        <w:ind w:firstLine="480"/>
      </w:pPr>
      <w:r>
        <w:rPr>
          <w:sz w:val="24"/>
          <w:color w:val="000000"/>
        </w:rPr>
        <w:t>（</w:t>
      </w:r>
      <w:r>
        <w:rPr>
          <w:sz w:val="24"/>
          <w:color w:val="000000"/>
        </w:rPr>
        <w:t>3</w:t>
      </w:r>
      <w:r>
        <w:rPr>
          <w:sz w:val="24"/>
          <w:color w:val="000000"/>
        </w:rPr>
        <w:t>）乙方应提供的服务（包括但不限于安装、调试、商检、技术咨询与培训、维修保养及其他有关售后服务等事项）；</w:t>
      </w:r>
    </w:p>
    <w:p>
      <w:pPr>
        <w:pStyle w:val="null3"/>
        <w:ind w:firstLine="480"/>
      </w:pPr>
      <w:r>
        <w:rPr>
          <w:sz w:val="24"/>
          <w:color w:val="000000"/>
        </w:rPr>
        <w:t>（</w:t>
      </w:r>
      <w:r>
        <w:rPr>
          <w:sz w:val="24"/>
          <w:color w:val="000000"/>
        </w:rPr>
        <w:t>4</w:t>
      </w:r>
      <w:r>
        <w:rPr>
          <w:sz w:val="24"/>
          <w:color w:val="000000"/>
        </w:rPr>
        <w:t>）于甲方预付了合同货款之情形，乙方必须向甲方提供的用于办理本合同财务结算所必备的合法有效、与本合同货物价款相一致的发票和相应的单证资料。</w:t>
      </w:r>
    </w:p>
    <w:p>
      <w:pPr>
        <w:pStyle w:val="null3"/>
        <w:ind w:firstLine="480"/>
      </w:pPr>
      <w:r>
        <w:rPr>
          <w:sz w:val="24"/>
          <w:color w:val="000000"/>
        </w:rPr>
        <w:t>3</w:t>
      </w:r>
      <w:r>
        <w:rPr>
          <w:sz w:val="24"/>
          <w:color w:val="000000"/>
        </w:rPr>
        <w:t>、“合同总价”，是指并包括：</w:t>
      </w:r>
    </w:p>
    <w:p>
      <w:pPr>
        <w:pStyle w:val="null3"/>
        <w:ind w:firstLine="480"/>
      </w:pPr>
      <w:r>
        <w:rPr>
          <w:sz w:val="24"/>
          <w:color w:val="000000"/>
        </w:rPr>
        <w:t>（</w:t>
      </w:r>
      <w:r>
        <w:rPr>
          <w:sz w:val="24"/>
          <w:color w:val="000000"/>
        </w:rPr>
        <w:t>1</w:t>
      </w:r>
      <w:r>
        <w:rPr>
          <w:sz w:val="24"/>
          <w:color w:val="000000"/>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color w:val="000000"/>
        </w:rPr>
        <w:t>)</w:t>
      </w:r>
      <w:r>
        <w:rPr>
          <w:sz w:val="24"/>
          <w:color w:val="000000"/>
        </w:rPr>
        <w:t>；</w:t>
      </w:r>
    </w:p>
    <w:p>
      <w:pPr>
        <w:pStyle w:val="null3"/>
        <w:ind w:firstLine="480"/>
      </w:pPr>
      <w:r>
        <w:rPr>
          <w:sz w:val="24"/>
          <w:color w:val="000000"/>
        </w:rPr>
        <w:t>（</w:t>
      </w:r>
      <w:r>
        <w:rPr>
          <w:sz w:val="24"/>
          <w:color w:val="000000"/>
        </w:rPr>
        <w:t>2</w:t>
      </w:r>
      <w:r>
        <w:rPr>
          <w:sz w:val="24"/>
          <w:color w:val="000000"/>
        </w:rPr>
        <w:t>）对于进口货物，则还包括由海关征收或代征的增值税与关税等一切税种或税项下的税款、海关报关清关各环节上发生的一切手续或代理费用；</w:t>
      </w:r>
    </w:p>
    <w:p>
      <w:pPr>
        <w:pStyle w:val="null3"/>
        <w:ind w:firstLine="480"/>
      </w:pPr>
      <w:r>
        <w:rPr>
          <w:sz w:val="24"/>
          <w:color w:val="000000"/>
        </w:rPr>
        <w:t>（</w:t>
      </w:r>
      <w:r>
        <w:rPr>
          <w:sz w:val="24"/>
          <w:color w:val="000000"/>
        </w:rPr>
        <w:t>3</w:t>
      </w:r>
      <w:r>
        <w:rPr>
          <w:sz w:val="24"/>
          <w:color w:val="000000"/>
        </w:rPr>
        <w:t>）因履行本合同约定的售后服务而可能发生的费用，但是，本合同另有特别约定的收费（例如第九条约定的免费保修期满后的服务和零部件更换）除外。</w:t>
      </w:r>
    </w:p>
    <w:p>
      <w:pPr>
        <w:pStyle w:val="null3"/>
        <w:spacing w:before="150"/>
        <w:ind w:firstLine="482"/>
      </w:pPr>
      <w:r>
        <w:rPr>
          <w:sz w:val="24"/>
          <w:b/>
          <w:color w:val="000000"/>
        </w:rPr>
        <w:t>第五条　质量要求和技术标准</w:t>
      </w:r>
    </w:p>
    <w:p>
      <w:pPr>
        <w:pStyle w:val="null3"/>
        <w:ind w:firstLine="480"/>
      </w:pPr>
      <w:r>
        <w:rPr>
          <w:sz w:val="24"/>
          <w:color w:val="000000"/>
        </w:rPr>
        <w:t>1</w:t>
      </w:r>
      <w:r>
        <w:rPr>
          <w:sz w:val="24"/>
          <w:color w:val="000000"/>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pPr>
      <w:r>
        <w:rPr>
          <w:sz w:val="24"/>
          <w:color w:val="000000"/>
        </w:rPr>
        <w:t>2</w:t>
      </w:r>
      <w:r>
        <w:rPr>
          <w:sz w:val="24"/>
          <w:color w:val="000000"/>
        </w:rPr>
        <w:t>、在既无约定的标准，亦无国家标准时，则按行业标准执行；无行业标准的，按商业惯例。</w:t>
      </w:r>
    </w:p>
    <w:p>
      <w:pPr>
        <w:pStyle w:val="null3"/>
        <w:ind w:firstLine="480"/>
      </w:pPr>
      <w:r>
        <w:rPr>
          <w:sz w:val="24"/>
          <w:color w:val="000000"/>
        </w:rPr>
        <w:t>3</w:t>
      </w:r>
      <w:r>
        <w:rPr>
          <w:sz w:val="24"/>
          <w:color w:val="000000"/>
        </w:rPr>
        <w:t>、前两款中的“约定的标准”，是指：</w:t>
      </w:r>
    </w:p>
    <w:p>
      <w:pPr>
        <w:pStyle w:val="null3"/>
        <w:ind w:firstLine="480"/>
      </w:pPr>
      <w:r>
        <w:rPr>
          <w:sz w:val="24"/>
          <w:color w:val="000000"/>
        </w:rPr>
        <w:t>（</w:t>
      </w:r>
      <w:r>
        <w:rPr>
          <w:sz w:val="24"/>
          <w:color w:val="000000"/>
        </w:rPr>
        <w:t>1</w:t>
      </w:r>
      <w:r>
        <w:rPr>
          <w:sz w:val="24"/>
          <w:color w:val="000000"/>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pPr>
      <w:r>
        <w:rPr>
          <w:sz w:val="24"/>
          <w:color w:val="000000"/>
        </w:rPr>
        <w:t>（</w:t>
      </w:r>
      <w:r>
        <w:rPr>
          <w:sz w:val="24"/>
          <w:color w:val="000000"/>
        </w:rPr>
        <w:t>2</w:t>
      </w:r>
      <w:r>
        <w:rPr>
          <w:sz w:val="24"/>
          <w:color w:val="000000"/>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pPr>
      <w:r>
        <w:rPr>
          <w:sz w:val="24"/>
          <w:color w:val="000000"/>
        </w:rPr>
        <w:t>4</w:t>
      </w:r>
      <w:r>
        <w:rPr>
          <w:sz w:val="24"/>
          <w:color w:val="000000"/>
        </w:rPr>
        <w:t>、乙方提供的货物必须是全新的、表面和内部均无瑕疵的原厂正品。</w:t>
      </w:r>
    </w:p>
    <w:p>
      <w:pPr>
        <w:pStyle w:val="null3"/>
        <w:ind w:firstLine="480"/>
      </w:pPr>
      <w:r>
        <w:rPr>
          <w:sz w:val="24"/>
          <w:color w:val="000000"/>
        </w:rPr>
        <w:t>5</w:t>
      </w:r>
      <w:r>
        <w:rPr>
          <w:sz w:val="24"/>
          <w:color w:val="000000"/>
        </w:rPr>
        <w:t>、包装和运输：</w:t>
      </w:r>
    </w:p>
    <w:p>
      <w:pPr>
        <w:pStyle w:val="null3"/>
        <w:ind w:firstLine="480"/>
      </w:pPr>
      <w:r>
        <w:rPr>
          <w:sz w:val="24"/>
          <w:color w:val="000000"/>
        </w:rPr>
        <w:t>（</w:t>
      </w:r>
      <w:r>
        <w:rPr>
          <w:sz w:val="24"/>
          <w:color w:val="000000"/>
        </w:rPr>
        <w:t>1</w:t>
      </w:r>
      <w:r>
        <w:rPr>
          <w:sz w:val="24"/>
          <w:color w:val="000000"/>
        </w:rPr>
        <w:t>）乙方应采取防潮、防雨、防冻、防锈、防盗、防火等相应安全措施对货物进行包装和运输，确保货物在正常作业和装卸条件下安全无损地到达合同指定地点。</w:t>
      </w:r>
    </w:p>
    <w:p>
      <w:pPr>
        <w:pStyle w:val="null3"/>
        <w:ind w:firstLine="480"/>
      </w:pPr>
      <w:r>
        <w:rPr>
          <w:sz w:val="24"/>
          <w:color w:val="000000"/>
        </w:rPr>
        <w:t>（</w:t>
      </w:r>
      <w:r>
        <w:rPr>
          <w:sz w:val="24"/>
          <w:color w:val="000000"/>
        </w:rPr>
        <w:t>2</w:t>
      </w:r>
      <w:r>
        <w:rPr>
          <w:sz w:val="24"/>
          <w:color w:val="000000"/>
        </w:rPr>
        <w:t>）包装箱及每一附件应注明货物名称、型号、件数、附件品名与数量，包装箱内应附有产品说明书、使用说明书或用户手册、质检合格证书、商检证明等。</w:t>
      </w:r>
    </w:p>
    <w:p>
      <w:pPr>
        <w:pStyle w:val="null3"/>
        <w:spacing w:before="150"/>
        <w:ind w:firstLine="482"/>
      </w:pPr>
      <w:r>
        <w:rPr>
          <w:sz w:val="24"/>
          <w:b/>
          <w:color w:val="000000"/>
        </w:rPr>
        <w:t>第六条</w:t>
      </w:r>
      <w:r>
        <w:rPr>
          <w:sz w:val="24"/>
          <w:b/>
          <w:color w:val="000000"/>
        </w:rPr>
        <w:t xml:space="preserve">  </w:t>
      </w:r>
      <w:r>
        <w:rPr>
          <w:sz w:val="24"/>
          <w:b/>
          <w:color w:val="000000"/>
        </w:rPr>
        <w:t>货物所有权和风险转移</w:t>
      </w:r>
    </w:p>
    <w:p>
      <w:pPr>
        <w:pStyle w:val="null3"/>
        <w:ind w:firstLine="480"/>
      </w:pPr>
      <w:r>
        <w:rPr>
          <w:sz w:val="24"/>
          <w:color w:val="000000"/>
        </w:rPr>
        <w:t>1</w:t>
      </w:r>
      <w:r>
        <w:rPr>
          <w:sz w:val="24"/>
          <w:color w:val="000000"/>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pPr>
      <w:r>
        <w:rPr>
          <w:sz w:val="24"/>
          <w:color w:val="000000"/>
        </w:rPr>
        <w:t>2</w:t>
      </w:r>
      <w:r>
        <w:rPr>
          <w:sz w:val="24"/>
          <w:color w:val="000000"/>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pPr>
      <w:r>
        <w:rPr>
          <w:sz w:val="24"/>
          <w:color w:val="000000"/>
        </w:rPr>
        <w:t>3</w:t>
      </w:r>
      <w:r>
        <w:rPr>
          <w:sz w:val="24"/>
          <w:color w:val="000000"/>
        </w:rPr>
        <w:t>、货物未经验收或者未经乙方同意，如甲方擅自使用，则该被擅自使用的货物视为已业经甲方验收。被擅自使用的货物之所有权和风险，分别按本条第</w:t>
      </w:r>
      <w:r>
        <w:rPr>
          <w:sz w:val="24"/>
          <w:color w:val="000000"/>
        </w:rPr>
        <w:t>1</w:t>
      </w:r>
      <w:r>
        <w:rPr>
          <w:sz w:val="24"/>
          <w:color w:val="000000"/>
        </w:rPr>
        <w:t>款和第</w:t>
      </w:r>
      <w:r>
        <w:rPr>
          <w:sz w:val="24"/>
          <w:color w:val="000000"/>
        </w:rPr>
        <w:t>2</w:t>
      </w:r>
      <w:r>
        <w:rPr>
          <w:sz w:val="24"/>
          <w:color w:val="000000"/>
        </w:rPr>
        <w:t>款处理。若甲方急需使用部分货物，可由双方协商解决并以书面补充协议为之。</w:t>
      </w:r>
    </w:p>
    <w:p>
      <w:pPr>
        <w:pStyle w:val="null3"/>
        <w:ind w:firstLine="480"/>
      </w:pPr>
      <w:r>
        <w:rPr>
          <w:sz w:val="24"/>
          <w:color w:val="000000"/>
        </w:rPr>
        <w:t>4</w:t>
      </w:r>
      <w:r>
        <w:rPr>
          <w:sz w:val="24"/>
          <w:color w:val="000000"/>
        </w:rPr>
        <w:t>、在“验收”手续办理完毕之前，即使货物已送至甲方指定地点或安装场所，货物所有权与风险均不转移至甲方，甲方亦不负货物保管责任。</w:t>
      </w:r>
    </w:p>
    <w:p>
      <w:pPr>
        <w:pStyle w:val="null3"/>
        <w:ind w:firstLine="480"/>
      </w:pPr>
      <w:r>
        <w:rPr>
          <w:sz w:val="24"/>
          <w:color w:val="000000"/>
        </w:rPr>
        <w:t>5</w:t>
      </w:r>
      <w:r>
        <w:rPr>
          <w:sz w:val="24"/>
          <w:color w:val="000000"/>
        </w:rPr>
        <w:t>、在验收环节上，如果双方发生货物质量争议而需要进行鉴定或仲裁，于此期间，货物由甲方保管，风险由甲方承担，但乙方应承担相应的协助义务。</w:t>
      </w:r>
    </w:p>
    <w:p>
      <w:pPr>
        <w:pStyle w:val="null3"/>
        <w:spacing w:before="150"/>
        <w:ind w:firstLine="361"/>
      </w:pPr>
      <w:r>
        <w:rPr>
          <w:sz w:val="24"/>
          <w:b/>
          <w:color w:val="000000"/>
        </w:rPr>
        <w:t>第七条</w:t>
      </w:r>
      <w:r>
        <w:rPr>
          <w:sz w:val="24"/>
          <w:b/>
          <w:color w:val="000000"/>
        </w:rPr>
        <w:t xml:space="preserve">  </w:t>
      </w:r>
      <w:r>
        <w:rPr>
          <w:sz w:val="24"/>
          <w:b/>
          <w:color w:val="000000"/>
        </w:rPr>
        <w:t>交货时间、地点和方式</w:t>
      </w:r>
    </w:p>
    <w:p>
      <w:pPr>
        <w:pStyle w:val="null3"/>
        <w:ind w:firstLine="480"/>
      </w:pPr>
      <w:r>
        <w:rPr>
          <w:sz w:val="24"/>
          <w:color w:val="000000"/>
        </w:rPr>
        <w:t>1</w:t>
      </w:r>
      <w:r>
        <w:rPr>
          <w:sz w:val="24"/>
          <w:color w:val="000000"/>
        </w:rPr>
        <w:t>、交货时间与地点：应在本合同签订之日起</w:t>
      </w:r>
      <w:r>
        <w:rPr>
          <w:sz w:val="24"/>
          <w:b/>
          <w:color w:val="000000"/>
        </w:rPr>
        <w:t>的</w:t>
      </w:r>
      <w:r>
        <w:rPr>
          <w:b/>
          <w:u w:val="single"/>
        </w:rPr>
        <w:t xml:space="preserve">     </w:t>
      </w:r>
      <w:r>
        <w:rPr>
          <w:sz w:val="24"/>
          <w:b/>
          <w:color w:val="000000"/>
        </w:rPr>
        <w:t>个日历天内</w:t>
      </w:r>
      <w:r>
        <w:rPr>
          <w:sz w:val="24"/>
          <w:color w:val="000000"/>
        </w:rPr>
        <w:t>，将标的物运送至甲方指定的地点（需安装的，为指定的安装场所）。</w:t>
      </w:r>
      <w:r>
        <w:rPr>
          <w:sz w:val="24"/>
          <w:b/>
          <w:color w:val="000000"/>
        </w:rPr>
        <w:t>具体地点为</w:t>
      </w:r>
      <w:r>
        <w:rPr>
          <w:b/>
          <w:u w:val="single"/>
        </w:rPr>
        <w:t xml:space="preserve">     </w:t>
      </w:r>
      <w:r>
        <w:rPr>
          <w:sz w:val="24"/>
          <w:b/>
          <w:color w:val="000000"/>
        </w:rPr>
        <w:t>。</w:t>
      </w:r>
    </w:p>
    <w:p>
      <w:pPr>
        <w:pStyle w:val="null3"/>
        <w:ind w:firstLine="480"/>
      </w:pPr>
      <w:r>
        <w:rPr>
          <w:sz w:val="24"/>
          <w:color w:val="000000"/>
        </w:rPr>
        <w:t>2</w:t>
      </w:r>
      <w:r>
        <w:rPr>
          <w:sz w:val="24"/>
          <w:color w:val="000000"/>
        </w:rPr>
        <w:t>、交货时应将与货物配套的用户手册、说明书、厂合格证明、电路图、软件或程序系统等技术资料一并交付给甲方。</w:t>
      </w:r>
    </w:p>
    <w:p>
      <w:pPr>
        <w:pStyle w:val="null3"/>
        <w:ind w:firstLine="480"/>
      </w:pPr>
      <w:r>
        <w:rPr>
          <w:sz w:val="24"/>
          <w:color w:val="000000"/>
        </w:rPr>
        <w:t>3</w:t>
      </w:r>
      <w:r>
        <w:rPr>
          <w:sz w:val="24"/>
          <w:color w:val="000000"/>
        </w:rPr>
        <w:t>、上述第</w:t>
      </w:r>
      <w:r>
        <w:rPr>
          <w:sz w:val="24"/>
          <w:color w:val="000000"/>
        </w:rPr>
        <w:t>1</w:t>
      </w:r>
      <w:r>
        <w:rPr>
          <w:sz w:val="24"/>
          <w:color w:val="000000"/>
        </w:rPr>
        <w:t>款、第</w:t>
      </w:r>
      <w:r>
        <w:rPr>
          <w:sz w:val="24"/>
          <w:color w:val="000000"/>
        </w:rPr>
        <w:t>2</w:t>
      </w:r>
      <w:r>
        <w:rPr>
          <w:sz w:val="24"/>
          <w:color w:val="000000"/>
        </w:rPr>
        <w:t>款所列之配件、附属工具、技术资料和证明文件等，为本合同所称“货物”之不可分割的组成部分；如迟延交付或未交付，则视为逾期交货或未交货，应依约承担违约或赔偿责任。</w:t>
      </w:r>
    </w:p>
    <w:p>
      <w:pPr>
        <w:pStyle w:val="null3"/>
        <w:ind w:firstLine="480"/>
      </w:pPr>
      <w:r>
        <w:rPr>
          <w:sz w:val="24"/>
          <w:color w:val="000000"/>
        </w:rPr>
        <w:t>4</w:t>
      </w:r>
      <w:r>
        <w:rPr>
          <w:sz w:val="24"/>
          <w:color w:val="000000"/>
        </w:rPr>
        <w:t>、交货方式：由乙方免费送货上门；需要安装的，应安装到位；需调试的，应调试完毕。需要技术培训的，应当在货物实际交付之日起</w:t>
      </w:r>
      <w:r>
        <w:rPr>
          <w:sz w:val="24"/>
          <w:color w:val="000000"/>
          <w:u w:val="single"/>
        </w:rPr>
        <w:t>5</w:t>
      </w:r>
      <w:r>
        <w:rPr>
          <w:sz w:val="24"/>
          <w:color w:val="000000"/>
        </w:rPr>
        <w:t>天内完成技术培训。</w:t>
      </w:r>
    </w:p>
    <w:p>
      <w:pPr>
        <w:pStyle w:val="null3"/>
        <w:ind w:firstLine="480"/>
      </w:pPr>
      <w:r>
        <w:rPr>
          <w:sz w:val="24"/>
          <w:color w:val="000000"/>
        </w:rPr>
        <w:t>5</w:t>
      </w:r>
      <w:r>
        <w:rPr>
          <w:sz w:val="24"/>
          <w:color w:val="000000"/>
        </w:rPr>
        <w:t>、</w:t>
      </w:r>
      <w:r>
        <w:rPr>
          <w:sz w:val="24"/>
          <w:b/>
          <w:color w:val="000000"/>
        </w:rPr>
        <w:t>安装要求如下：</w:t>
      </w:r>
    </w:p>
    <w:p>
      <w:pPr>
        <w:pStyle w:val="null3"/>
        <w:ind w:firstLine="420"/>
      </w:pPr>
      <w:r>
        <w:rPr>
          <w:sz w:val="24"/>
          <w:color w:val="000000"/>
        </w:rPr>
        <w:t>(1)</w:t>
      </w:r>
      <w:r>
        <w:rPr>
          <w:sz w:val="24"/>
          <w:color w:val="000000"/>
        </w:rPr>
        <w:t>乙方应将货物安装于甲方</w:t>
      </w:r>
      <w:r>
        <w:rPr>
          <w:sz w:val="24"/>
          <w:b/>
          <w:color w:val="000000"/>
        </w:rPr>
        <w:t>指定的地点</w:t>
      </w:r>
      <w:r>
        <w:rPr>
          <w:sz w:val="24"/>
          <w:color w:val="000000"/>
        </w:rPr>
        <w:t>或场所</w:t>
      </w:r>
      <w:r>
        <w:rPr>
          <w:sz w:val="24"/>
          <w:b/>
          <w:color w:val="000000"/>
        </w:rPr>
        <w:t>：</w:t>
      </w:r>
      <w:r>
        <w:rPr>
          <w:b/>
          <w:u w:val="single"/>
        </w:rPr>
        <w:t xml:space="preserve">       </w:t>
      </w:r>
      <w:r>
        <w:rPr>
          <w:sz w:val="24"/>
          <w:b/>
          <w:color w:val="000000"/>
        </w:rPr>
        <w:t xml:space="preserve"> </w:t>
      </w:r>
      <w:r>
        <w:rPr>
          <w:sz w:val="24"/>
          <w:b/>
          <w:color w:val="000000"/>
        </w:rPr>
        <w:t>。</w:t>
      </w:r>
    </w:p>
    <w:p>
      <w:pPr>
        <w:pStyle w:val="null3"/>
        <w:ind w:firstLine="420"/>
      </w:pPr>
      <w:r>
        <w:rPr>
          <w:sz w:val="24"/>
          <w:color w:val="000000"/>
        </w:rPr>
        <w:t>(2)</w:t>
      </w:r>
      <w:r>
        <w:rPr>
          <w:sz w:val="24"/>
          <w:color w:val="000000"/>
        </w:rPr>
        <w:t>乙方应按图施工，并且不得对甲方的既存权利造成损害；</w:t>
      </w:r>
    </w:p>
    <w:p>
      <w:pPr>
        <w:pStyle w:val="null3"/>
        <w:ind w:firstLine="480"/>
      </w:pPr>
      <w:r>
        <w:rPr>
          <w:sz w:val="24"/>
          <w:color w:val="000000"/>
        </w:rPr>
        <w:t>(3)</w:t>
      </w:r>
      <w:r>
        <w:rPr>
          <w:sz w:val="24"/>
          <w:color w:val="000000"/>
        </w:rPr>
        <w:t>乙方应当派遣相应的专业技术人员进行安装、调试，并且应按图施工。对乙方工作人员在安装、调试、交付过程中发生的生产安全事故，甲方不承担任何法律责任。</w:t>
      </w:r>
    </w:p>
    <w:p>
      <w:pPr>
        <w:pStyle w:val="null3"/>
        <w:ind w:firstLine="480"/>
      </w:pPr>
      <w:r>
        <w:rPr>
          <w:sz w:val="24"/>
          <w:color w:val="000000"/>
        </w:rPr>
        <w:t>(4)</w:t>
      </w:r>
      <w:r>
        <w:rPr>
          <w:sz w:val="24"/>
          <w:color w:val="000000"/>
          <w:u w:val="single"/>
        </w:rPr>
        <w:t>货物如系成套设备，应另行签订《成套设备安装合同》并作为本合同的附件。</w:t>
      </w:r>
    </w:p>
    <w:p>
      <w:pPr>
        <w:pStyle w:val="null3"/>
        <w:spacing w:before="150"/>
        <w:ind w:firstLine="482"/>
      </w:pPr>
      <w:r>
        <w:rPr>
          <w:sz w:val="24"/>
          <w:b/>
          <w:color w:val="000000"/>
        </w:rPr>
        <w:t>第八条　货物验收</w:t>
      </w:r>
    </w:p>
    <w:p>
      <w:pPr>
        <w:pStyle w:val="null3"/>
        <w:ind w:firstLine="480"/>
      </w:pPr>
      <w:r>
        <w:rPr>
          <w:sz w:val="24"/>
          <w:color w:val="000000"/>
        </w:rPr>
        <w:t>1</w:t>
      </w:r>
      <w:r>
        <w:rPr>
          <w:sz w:val="24"/>
          <w:color w:val="000000"/>
        </w:rPr>
        <w:t>、货物送到甲方指定地点后</w:t>
      </w:r>
      <w:r>
        <w:rPr>
          <w:sz w:val="24"/>
          <w:b/>
          <w:color w:val="000000"/>
          <w:u w:val="single"/>
        </w:rPr>
        <w:t>7</w:t>
      </w:r>
      <w:r>
        <w:rPr>
          <w:sz w:val="24"/>
          <w:b/>
          <w:color w:val="000000"/>
        </w:rPr>
        <w:t>个工作日内</w:t>
      </w:r>
      <w:r>
        <w:rPr>
          <w:sz w:val="24"/>
          <w:color w:val="000000"/>
        </w:rPr>
        <w:t>，乙方须通知并且组织甲方（或者甲方指定的机构）共同对货物数量、型号、外观标识、包装、配套附件、各种技术资料文件等进行清点、检查或验收；需要安装、调试的，应当安装、调试完毕后的</w:t>
      </w:r>
      <w:r>
        <w:rPr>
          <w:sz w:val="24"/>
          <w:b/>
          <w:color w:val="000000"/>
          <w:u w:val="single"/>
        </w:rPr>
        <w:t>5</w:t>
      </w:r>
      <w:r>
        <w:rPr>
          <w:sz w:val="24"/>
          <w:b/>
          <w:color w:val="000000"/>
        </w:rPr>
        <w:t>个工作日内</w:t>
      </w:r>
      <w:r>
        <w:rPr>
          <w:sz w:val="24"/>
          <w:color w:val="000000"/>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pPr>
      <w:r>
        <w:rPr>
          <w:sz w:val="24"/>
          <w:color w:val="000000"/>
        </w:rPr>
        <w:t>2</w:t>
      </w:r>
      <w:r>
        <w:rPr>
          <w:sz w:val="24"/>
          <w:color w:val="000000"/>
        </w:rPr>
        <w:t>、货物全部交付给甲方时各方共同对货物经过验收后，如果货物或其安装、调试、检测、运行符合本合同约定的，甲方应</w:t>
      </w:r>
      <w:r>
        <w:rPr>
          <w:sz w:val="24"/>
          <w:b/>
          <w:color w:val="000000"/>
        </w:rPr>
        <w:t>在</w:t>
      </w:r>
      <w:r>
        <w:rPr>
          <w:sz w:val="24"/>
          <w:b/>
          <w:color w:val="000000"/>
          <w:u w:val="single"/>
        </w:rPr>
        <w:t xml:space="preserve">  </w:t>
      </w:r>
      <w:r>
        <w:rPr>
          <w:sz w:val="24"/>
          <w:b/>
          <w:color w:val="000000"/>
          <w:u w:val="single"/>
        </w:rPr>
        <w:t>5</w:t>
      </w:r>
      <w:r>
        <w:rPr>
          <w:sz w:val="24"/>
          <w:b/>
          <w:color w:val="000000"/>
        </w:rPr>
        <w:t>个工作日内</w:t>
      </w:r>
      <w:r>
        <w:rPr>
          <w:sz w:val="24"/>
          <w:color w:val="000000"/>
        </w:rPr>
        <w:t>向乙方签发书面的《验收报告》，但是，该《验收报告》之签署并不代表货物质量完全合格。</w:t>
      </w:r>
    </w:p>
    <w:p>
      <w:pPr>
        <w:pStyle w:val="null3"/>
        <w:ind w:firstLine="480"/>
      </w:pPr>
      <w:r>
        <w:rPr>
          <w:sz w:val="24"/>
          <w:color w:val="000000"/>
        </w:rPr>
        <w:t>3</w:t>
      </w:r>
      <w:r>
        <w:rPr>
          <w:sz w:val="24"/>
          <w:color w:val="000000"/>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pPr>
      <w:r>
        <w:rPr>
          <w:sz w:val="24"/>
          <w:color w:val="000000"/>
        </w:rPr>
        <w:t>4</w:t>
      </w:r>
      <w:r>
        <w:rPr>
          <w:sz w:val="24"/>
          <w:color w:val="000000"/>
        </w:rPr>
        <w:t>、乙方则应给予甲方</w:t>
      </w:r>
      <w:r>
        <w:rPr>
          <w:sz w:val="24"/>
          <w:b/>
          <w:color w:val="000000"/>
          <w:u w:val="single"/>
        </w:rPr>
        <w:t>5</w:t>
      </w:r>
      <w:r>
        <w:rPr>
          <w:sz w:val="24"/>
          <w:b/>
          <w:color w:val="000000"/>
        </w:rPr>
        <w:t>个日历天的货物试用期</w:t>
      </w:r>
      <w:r>
        <w:rPr>
          <w:sz w:val="24"/>
          <w:color w:val="000000"/>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pPr>
      <w:r>
        <w:rPr>
          <w:sz w:val="24"/>
          <w:color w:val="000000"/>
        </w:rPr>
        <w:t>5</w:t>
      </w:r>
      <w:r>
        <w:rPr>
          <w:sz w:val="24"/>
          <w:color w:val="000000"/>
        </w:rPr>
        <w:t>、于试用期届满之次日（工作日），乙方应当向甲方提交要求确认货物试用期满、质量合格之书面申请。甲方应当</w:t>
      </w:r>
      <w:r>
        <w:rPr>
          <w:sz w:val="24"/>
          <w:b/>
          <w:color w:val="000000"/>
        </w:rPr>
        <w:t>在收到该书面申请后</w:t>
      </w:r>
      <w:r>
        <w:rPr>
          <w:sz w:val="24"/>
          <w:b/>
          <w:color w:val="000000"/>
          <w:u w:val="single"/>
        </w:rPr>
        <w:t>5</w:t>
      </w:r>
      <w:r>
        <w:rPr>
          <w:sz w:val="24"/>
          <w:b/>
          <w:color w:val="000000"/>
        </w:rPr>
        <w:t>个工作日内</w:t>
      </w:r>
      <w:r>
        <w:rPr>
          <w:sz w:val="24"/>
          <w:color w:val="000000"/>
        </w:rPr>
        <w:t>复核并确认完毕</w:t>
      </w:r>
      <w:r>
        <w:rPr>
          <w:sz w:val="24"/>
          <w:color w:val="000000"/>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pPr>
      <w:r>
        <w:rPr>
          <w:sz w:val="24"/>
          <w:color w:val="000000"/>
        </w:rPr>
        <w:t>6</w:t>
      </w:r>
      <w:r>
        <w:rPr>
          <w:sz w:val="24"/>
          <w:color w:val="000000"/>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pPr>
      <w:r>
        <w:rPr>
          <w:sz w:val="24"/>
          <w:color w:val="000000"/>
        </w:rPr>
        <w:t>7</w:t>
      </w:r>
      <w:r>
        <w:rPr>
          <w:sz w:val="24"/>
          <w:color w:val="000000"/>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left="120" w:firstLine="360"/>
      </w:pPr>
      <w:r>
        <w:rPr>
          <w:sz w:val="24"/>
          <w:color w:val="000000"/>
        </w:rPr>
        <w:t>8</w:t>
      </w:r>
      <w:r>
        <w:rPr>
          <w:sz w:val="24"/>
          <w:color w:val="000000"/>
        </w:rPr>
        <w:t>、验收标准：无论各方自行组织验收，还是共同委托验收，抑或于仲裁或诉讼情形，验收标准须以本合同中的“质量要求和技术标准”条款为根据。</w:t>
      </w:r>
    </w:p>
    <w:p>
      <w:pPr>
        <w:pStyle w:val="null3"/>
        <w:ind w:firstLine="480"/>
      </w:pPr>
      <w:r>
        <w:rPr>
          <w:sz w:val="24"/>
          <w:color w:val="000000"/>
        </w:rPr>
        <w:t>9</w:t>
      </w:r>
      <w:r>
        <w:rPr>
          <w:sz w:val="24"/>
          <w:color w:val="000000"/>
        </w:rPr>
        <w:t>、如果甲方未及时参与乙方组织的验收工作，乙方应当再次以特快专递方式书面通知甲方验收；如甲方无正当理由仍拒不参加验收，应视质量合格且甲方拒收货物并按本合同第十六条第</w:t>
      </w:r>
      <w:r>
        <w:rPr>
          <w:sz w:val="24"/>
          <w:color w:val="000000"/>
        </w:rPr>
        <w:t>4</w:t>
      </w:r>
      <w:r>
        <w:rPr>
          <w:sz w:val="24"/>
          <w:color w:val="000000"/>
        </w:rPr>
        <w:t>款承担违约责任。</w:t>
      </w:r>
    </w:p>
    <w:p>
      <w:pPr>
        <w:pStyle w:val="null3"/>
        <w:spacing w:before="150"/>
        <w:ind w:firstLine="472"/>
      </w:pPr>
      <w:r>
        <w:rPr>
          <w:sz w:val="24"/>
          <w:b/>
          <w:color w:val="000000"/>
        </w:rPr>
        <w:t>第九条　质量保修和售后服务</w:t>
      </w:r>
    </w:p>
    <w:p>
      <w:pPr>
        <w:pStyle w:val="null3"/>
        <w:ind w:firstLine="616"/>
      </w:pPr>
      <w:r>
        <w:rPr>
          <w:sz w:val="24"/>
          <w:color w:val="000000"/>
        </w:rPr>
        <w:t>1</w:t>
      </w:r>
      <w:r>
        <w:rPr>
          <w:sz w:val="24"/>
          <w:color w:val="000000"/>
        </w:rPr>
        <w:t>、质量保修和售后服务期限：</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序号</w:t>
            </w:r>
          </w:p>
        </w:tc>
        <w:tc>
          <w:tcPr>
            <w:tcW w:type="dxa" w:w="2046"/>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货物名称</w:t>
            </w:r>
          </w:p>
        </w:tc>
        <w:tc>
          <w:tcPr>
            <w:tcW w:type="dxa" w:w="2693"/>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2693"/>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323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33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tc>
        <w:tc>
          <w:tcPr>
            <w:tcW w:type="dxa" w:w="2046"/>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2693"/>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323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bl>
    <w:p>
      <w:pPr>
        <w:pStyle w:val="null3"/>
      </w:pPr>
      <w:r>
        <w:rPr>
          <w:sz w:val="24"/>
          <w:color w:val="000000"/>
        </w:rPr>
        <w:t>2</w:t>
      </w:r>
      <w:r>
        <w:rPr>
          <w:sz w:val="24"/>
          <w:color w:val="000000"/>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pPr>
      <w:r>
        <w:rPr>
          <w:sz w:val="24"/>
          <w:color w:val="000000"/>
        </w:rPr>
        <w:t>3</w:t>
      </w:r>
      <w:r>
        <w:rPr>
          <w:sz w:val="24"/>
          <w:color w:val="000000"/>
        </w:rPr>
        <w:t>、质保期内须提供常设</w:t>
      </w:r>
      <w:r>
        <w:rPr>
          <w:sz w:val="24"/>
          <w:color w:val="000000"/>
        </w:rPr>
        <w:t>7</w:t>
      </w:r>
      <w:r>
        <w:rPr>
          <w:sz w:val="24"/>
          <w:color w:val="000000"/>
        </w:rPr>
        <w:t>天×</w:t>
      </w:r>
      <w:r>
        <w:rPr>
          <w:sz w:val="24"/>
          <w:color w:val="000000"/>
        </w:rPr>
        <w:t>24</w:t>
      </w:r>
      <w:r>
        <w:rPr>
          <w:sz w:val="24"/>
          <w:color w:val="000000"/>
        </w:rPr>
        <w:t>小时热线服务和长期的免费技术支持。对甲方的故障通知，如电话响应无法解决的，报修响应时间为</w:t>
      </w:r>
      <w:r>
        <w:rPr>
          <w:sz w:val="24"/>
          <w:color w:val="000000"/>
          <w:u w:val="single"/>
        </w:rPr>
        <w:t xml:space="preserve">  </w:t>
      </w:r>
      <w:r>
        <w:rPr>
          <w:sz w:val="24"/>
          <w:color w:val="000000"/>
          <w:u w:val="single"/>
        </w:rPr>
        <w:t xml:space="preserve">12  </w:t>
      </w:r>
      <w:r>
        <w:rPr>
          <w:sz w:val="24"/>
          <w:color w:val="000000"/>
        </w:rPr>
        <w:t xml:space="preserve"> </w:t>
      </w:r>
      <w:r>
        <w:rPr>
          <w:sz w:val="24"/>
          <w:color w:val="000000"/>
        </w:rPr>
        <w:t>小时</w:t>
      </w:r>
      <w:r>
        <w:rPr>
          <w:sz w:val="24"/>
          <w:color w:val="000000"/>
        </w:rPr>
        <w:t>,</w:t>
      </w:r>
      <w:r>
        <w:rPr>
          <w:sz w:val="24"/>
          <w:color w:val="000000"/>
          <w:u w:val="single"/>
        </w:rPr>
        <w:t xml:space="preserve">  </w:t>
      </w:r>
      <w:r>
        <w:rPr>
          <w:sz w:val="24"/>
          <w:color w:val="000000"/>
          <w:u w:val="single"/>
        </w:rPr>
        <w:t xml:space="preserve">24  </w:t>
      </w:r>
      <w:r>
        <w:rPr>
          <w:sz w:val="24"/>
          <w:color w:val="000000"/>
        </w:rPr>
        <w:t>小时维修工程师赶到现场。若故障在</w:t>
      </w:r>
      <w:r>
        <w:rPr>
          <w:sz w:val="24"/>
          <w:color w:val="000000"/>
          <w:u w:val="single"/>
        </w:rPr>
        <w:t xml:space="preserve">  </w:t>
      </w:r>
      <w:r>
        <w:rPr>
          <w:sz w:val="24"/>
          <w:color w:val="000000"/>
          <w:u w:val="single"/>
        </w:rPr>
        <w:t xml:space="preserve">48  </w:t>
      </w:r>
      <w:r>
        <w:rPr>
          <w:sz w:val="24"/>
          <w:color w:val="000000"/>
        </w:rPr>
        <w:t>小时内仍未处理完毕，乙方必须免费提供相同一档次的设备予甲方临时使用或采取应急措施解决，不得影响甲方的正常工作业务。质保期内每学期需进行</w:t>
      </w:r>
      <w:r>
        <w:rPr>
          <w:sz w:val="24"/>
          <w:color w:val="000000"/>
        </w:rPr>
        <w:t>1</w:t>
      </w:r>
      <w:r>
        <w:rPr>
          <w:sz w:val="24"/>
          <w:color w:val="000000"/>
        </w:rPr>
        <w:t>－</w:t>
      </w:r>
      <w:r>
        <w:rPr>
          <w:sz w:val="24"/>
          <w:color w:val="000000"/>
        </w:rPr>
        <w:t>2</w:t>
      </w:r>
      <w:r>
        <w:rPr>
          <w:sz w:val="24"/>
          <w:color w:val="000000"/>
        </w:rPr>
        <w:t>次的例行设备维护，保证设备的正常运转。所有软件质保期内免费维护升级。</w:t>
      </w:r>
    </w:p>
    <w:p>
      <w:pPr>
        <w:pStyle w:val="null3"/>
        <w:ind w:firstLine="480"/>
      </w:pPr>
      <w:r>
        <w:rPr>
          <w:sz w:val="24"/>
          <w:color w:val="000000"/>
        </w:rPr>
        <w:t>4</w:t>
      </w:r>
      <w:r>
        <w:rPr>
          <w:sz w:val="24"/>
          <w:color w:val="000000"/>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pPr>
      <w:r>
        <w:rPr>
          <w:sz w:val="24"/>
          <w:b/>
          <w:color w:val="000000"/>
        </w:rPr>
        <w:t>第十条　合同款支付（合同总金额达到</w:t>
      </w:r>
      <w:r>
        <w:rPr>
          <w:sz w:val="24"/>
          <w:b/>
          <w:color w:val="000000"/>
        </w:rPr>
        <w:t>50</w:t>
      </w:r>
      <w:r>
        <w:rPr>
          <w:sz w:val="24"/>
          <w:b/>
          <w:color w:val="000000"/>
        </w:rPr>
        <w:t>万元的分两期支付）</w:t>
      </w:r>
    </w:p>
    <w:p>
      <w:pPr>
        <w:pStyle w:val="null3"/>
        <w:ind w:firstLine="482"/>
      </w:pPr>
      <w:r>
        <w:rPr>
          <w:sz w:val="24"/>
          <w:b/>
          <w:color w:val="000000"/>
        </w:rPr>
        <w:t>1</w:t>
      </w:r>
      <w:r>
        <w:rPr>
          <w:sz w:val="24"/>
          <w:b/>
          <w:color w:val="000000"/>
        </w:rPr>
        <w:t>、第一期合同款之支付：</w:t>
      </w:r>
      <w:r>
        <w:rPr>
          <w:sz w:val="24"/>
          <w:color w:val="000000"/>
        </w:rPr>
        <w:t>合同签订生效后，乙方开具金额为合同总价</w:t>
      </w:r>
      <w:r>
        <w:rPr>
          <w:sz w:val="24"/>
          <w:color w:val="000000"/>
        </w:rPr>
        <w:t>45%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的发票提交给甲方；甲方在收到发票后的十个工作日内，以银行汇款方式，向乙方支付与票面金额相同的合同款。</w:t>
      </w:r>
    </w:p>
    <w:p>
      <w:pPr>
        <w:pStyle w:val="null3"/>
        <w:ind w:firstLine="482"/>
      </w:pPr>
      <w:r>
        <w:rPr>
          <w:sz w:val="24"/>
          <w:b/>
          <w:color w:val="000000"/>
        </w:rPr>
        <w:t>2</w:t>
      </w:r>
      <w:r>
        <w:rPr>
          <w:sz w:val="24"/>
          <w:b/>
          <w:color w:val="000000"/>
        </w:rPr>
        <w:t>、第二期合同款之支付：</w:t>
      </w:r>
      <w:r>
        <w:rPr>
          <w:sz w:val="24"/>
          <w:color w:val="000000"/>
        </w:rPr>
        <w:t>全部设备交付到甲方指定地点，并且最终被验收合格后，乙方开具金额为合同总价</w:t>
      </w:r>
      <w:r>
        <w:rPr>
          <w:sz w:val="24"/>
          <w:color w:val="000000"/>
        </w:rPr>
        <w:t>55%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的发票，联同货物验收合格报告（或者含有</w:t>
      </w:r>
      <w:r>
        <w:rPr>
          <w:sz w:val="24"/>
          <w:color w:val="000000"/>
        </w:rPr>
        <w:t>“全部货物质量符合合同约定”或“试用期满质量合格”之签注意见的验收合格报告书）一并提交给甲方；甲方在收到发票和《货物验收合格报告》以及其它必备的付款凭证后，十个工作日内审查完毕，向乙方支付与票面金额相同的合同款。</w:t>
      </w:r>
    </w:p>
    <w:p>
      <w:pPr>
        <w:pStyle w:val="null3"/>
        <w:ind w:firstLine="480"/>
      </w:pPr>
      <w:r>
        <w:rPr>
          <w:sz w:val="24"/>
          <w:color w:val="000000"/>
        </w:rPr>
        <w:t>（合同总价</w:t>
      </w:r>
      <w:r>
        <w:rPr>
          <w:sz w:val="24"/>
          <w:color w:val="000000"/>
        </w:rPr>
        <w:t>50</w:t>
      </w:r>
      <w:r>
        <w:rPr>
          <w:sz w:val="24"/>
          <w:color w:val="000000"/>
        </w:rPr>
        <w:t>万元以下的合同：全部设备交付到甲方指定地点，并且最终被验收合格后，乙方开具金额为合同总价</w:t>
      </w:r>
      <w:r>
        <w:rPr>
          <w:sz w:val="24"/>
          <w:color w:val="000000"/>
        </w:rPr>
        <w:t>100%</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的发票，联同货物验收合格报告（或者含有</w:t>
      </w:r>
      <w:r>
        <w:rPr>
          <w:sz w:val="24"/>
          <w:color w:val="000000"/>
        </w:rPr>
        <w:t>“全部货物质量符合合同约定”或“试用期满质量合格”之签注意见的验收合格报告书）一并提交给甲方；甲方在收到发票和《货物验收合格报告》以及其它必备的付款凭证后，十个工作日内审查完毕，向乙方支付与票面金额相同的合同款，即人民币（大写）：</w:t>
      </w:r>
      <w:r>
        <w:rPr>
          <w:u w:val="single"/>
        </w:rPr>
        <w:t xml:space="preserve">        </w:t>
      </w:r>
      <w:r>
        <w:rPr>
          <w:sz w:val="24"/>
          <w:color w:val="000000"/>
        </w:rPr>
        <w:t>元整（小写：</w:t>
      </w:r>
      <w:r>
        <w:rPr>
          <w:sz w:val="24"/>
          <w:color w:val="000000"/>
        </w:rPr>
        <w:t>¥</w:t>
      </w:r>
      <w:r>
        <w:rPr>
          <w:u w:val="single"/>
        </w:rPr>
        <w:t xml:space="preserve">      </w:t>
      </w:r>
      <w:r>
        <w:rPr>
          <w:sz w:val="24"/>
          <w:color w:val="000000"/>
        </w:rPr>
        <w:t>元）。）</w:t>
      </w:r>
    </w:p>
    <w:p>
      <w:pPr>
        <w:pStyle w:val="null3"/>
        <w:spacing w:before="150"/>
      </w:pPr>
      <w:r>
        <w:rPr>
          <w:sz w:val="24"/>
          <w:b/>
          <w:color w:val="000000"/>
        </w:rPr>
        <w:t>　　第十一条　支付第二期合同款的其他附加条件</w:t>
      </w:r>
    </w:p>
    <w:p>
      <w:pPr>
        <w:pStyle w:val="null3"/>
        <w:ind w:firstLine="481"/>
      </w:pPr>
      <w:r>
        <w:rPr>
          <w:sz w:val="24"/>
          <w:color w:val="000000"/>
        </w:rPr>
        <w:t>1</w:t>
      </w:r>
      <w:r>
        <w:rPr>
          <w:sz w:val="24"/>
          <w:color w:val="000000"/>
        </w:rPr>
        <w:t>、本合同总金额超过</w:t>
      </w:r>
      <w:r>
        <w:rPr>
          <w:sz w:val="24"/>
          <w:color w:val="000000"/>
        </w:rPr>
        <w:t>50</w:t>
      </w:r>
      <w:r>
        <w:rPr>
          <w:sz w:val="24"/>
          <w:color w:val="000000"/>
        </w:rPr>
        <w:t>万元，则双方同意：在甲方正式支付上列第十条第</w:t>
      </w:r>
      <w:r>
        <w:rPr>
          <w:sz w:val="24"/>
          <w:color w:val="000000"/>
        </w:rPr>
        <w:t>2</w:t>
      </w:r>
      <w:r>
        <w:rPr>
          <w:sz w:val="24"/>
          <w:color w:val="000000"/>
        </w:rPr>
        <w:t>款所约定的第二期合同款之前，乙方应当向甲方支付合同款总金额</w:t>
      </w:r>
      <w:r>
        <w:rPr>
          <w:sz w:val="24"/>
          <w:color w:val="000000"/>
        </w:rPr>
        <w:t>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pPr>
      <w:r>
        <w:rPr>
          <w:sz w:val="24"/>
          <w:color w:val="000000"/>
        </w:rPr>
        <w:t>2</w:t>
      </w:r>
      <w:r>
        <w:rPr>
          <w:sz w:val="24"/>
          <w:color w:val="000000"/>
        </w:rPr>
        <w:t>、自甲方收到前款履约保证金之日起，在为期一年的免费质量保修和免费的售后服务得到切实履行的情况下，根据乙方的书面申请，甲方将该履约保证金在十个工作日内无息退还至乙方指定的银行账户。</w:t>
      </w:r>
    </w:p>
    <w:p>
      <w:pPr>
        <w:pStyle w:val="null3"/>
        <w:ind w:firstLine="481"/>
      </w:pPr>
      <w:r>
        <w:rPr>
          <w:sz w:val="24"/>
          <w:color w:val="000000"/>
        </w:rPr>
        <w:t>3</w:t>
      </w:r>
      <w:r>
        <w:rPr>
          <w:sz w:val="24"/>
          <w:color w:val="000000"/>
        </w:rPr>
        <w:t>、本条所称的免费质量保修和免费的售后服务期，仅为退还履约保证金条件，其可以与本合同第九条所设定的期限不一致。</w:t>
      </w:r>
    </w:p>
    <w:p>
      <w:pPr>
        <w:pStyle w:val="null3"/>
        <w:ind w:firstLine="480"/>
      </w:pPr>
      <w:r>
        <w:rPr>
          <w:sz w:val="24"/>
          <w:b/>
          <w:color w:val="000000"/>
        </w:rPr>
        <w:t>　　第十二条　合同款支付时间顺延与时滞</w:t>
      </w:r>
    </w:p>
    <w:p>
      <w:pPr>
        <w:pStyle w:val="null3"/>
        <w:ind w:firstLine="481"/>
      </w:pPr>
      <w:r>
        <w:rPr>
          <w:sz w:val="24"/>
          <w:color w:val="000000"/>
        </w:rPr>
        <w:t>1</w:t>
      </w:r>
      <w:r>
        <w:rPr>
          <w:sz w:val="24"/>
          <w:color w:val="000000"/>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pPr>
      <w:r>
        <w:rPr>
          <w:sz w:val="24"/>
          <w:color w:val="000000"/>
        </w:rPr>
        <w:t>2</w:t>
      </w:r>
      <w:r>
        <w:rPr>
          <w:sz w:val="24"/>
          <w:color w:val="000000"/>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spacing w:before="150"/>
        <w:ind w:firstLine="482"/>
      </w:pPr>
      <w:r>
        <w:rPr>
          <w:sz w:val="24"/>
          <w:b/>
          <w:color w:val="000000"/>
        </w:rPr>
        <w:t>第十三条　合同的变更、中止、解除</w:t>
      </w:r>
    </w:p>
    <w:p>
      <w:pPr>
        <w:pStyle w:val="null3"/>
        <w:ind w:firstLine="480"/>
      </w:pPr>
      <w:r>
        <w:rPr>
          <w:sz w:val="24"/>
          <w:color w:val="000000"/>
        </w:rPr>
        <w:t>1</w:t>
      </w:r>
      <w:r>
        <w:rPr>
          <w:sz w:val="24"/>
          <w:color w:val="000000"/>
        </w:rPr>
        <w:t>、本合同一经订立，即具有法律约束力；各方均不得擅自变更、中止或者解除。</w:t>
      </w:r>
    </w:p>
    <w:p>
      <w:pPr>
        <w:pStyle w:val="null3"/>
        <w:ind w:firstLine="480"/>
      </w:pPr>
      <w:r>
        <w:rPr>
          <w:sz w:val="24"/>
          <w:color w:val="000000"/>
        </w:rPr>
        <w:t>2</w:t>
      </w:r>
      <w:r>
        <w:rPr>
          <w:sz w:val="24"/>
          <w:color w:val="000000"/>
        </w:rPr>
        <w:t>、对货物的增加或减少，双方可以另行订立补充合同。但是，所有补充合同的采购金额累计不得超过本</w:t>
      </w:r>
      <w:r>
        <w:rPr>
          <w:sz w:val="24"/>
          <w:b/>
          <w:color w:val="000000"/>
        </w:rPr>
        <w:t>合同总价的</w:t>
      </w:r>
      <w:r>
        <w:rPr>
          <w:sz w:val="24"/>
          <w:b/>
          <w:color w:val="000000"/>
          <w:u w:val="single"/>
        </w:rPr>
        <w:t>　百分之十　</w:t>
      </w:r>
      <w:r>
        <w:rPr>
          <w:sz w:val="24"/>
          <w:color w:val="000000"/>
        </w:rPr>
        <w:t>；否则，超过部分无效。</w:t>
      </w:r>
    </w:p>
    <w:p>
      <w:pPr>
        <w:pStyle w:val="null3"/>
        <w:ind w:firstLine="480"/>
      </w:pPr>
      <w:r>
        <w:rPr>
          <w:sz w:val="24"/>
          <w:color w:val="000000"/>
        </w:rPr>
        <w:t>3</w:t>
      </w:r>
      <w:r>
        <w:rPr>
          <w:sz w:val="24"/>
          <w:color w:val="000000"/>
        </w:rPr>
        <w:t>、乙方有下列情形之一的，甲方有权单方解除合同：</w:t>
      </w:r>
    </w:p>
    <w:p>
      <w:pPr>
        <w:pStyle w:val="null3"/>
        <w:ind w:firstLine="840"/>
      </w:pPr>
      <w:r>
        <w:rPr>
          <w:sz w:val="24"/>
          <w:color w:val="000000"/>
        </w:rPr>
        <w:t>(1)</w:t>
      </w:r>
      <w:r>
        <w:rPr>
          <w:sz w:val="24"/>
          <w:color w:val="000000"/>
        </w:rPr>
        <w:t>逾期三十天仍未交齐货物的；</w:t>
      </w:r>
    </w:p>
    <w:p>
      <w:pPr>
        <w:pStyle w:val="null3"/>
        <w:ind w:firstLine="840"/>
      </w:pPr>
      <w:r>
        <w:rPr>
          <w:sz w:val="24"/>
          <w:color w:val="000000"/>
        </w:rPr>
        <w:t>(2)</w:t>
      </w:r>
      <w:r>
        <w:rPr>
          <w:sz w:val="24"/>
          <w:color w:val="000000"/>
        </w:rPr>
        <w:t>乙方擅自对本合同约定的货物进行替代的；</w:t>
      </w:r>
    </w:p>
    <w:p>
      <w:pPr>
        <w:pStyle w:val="null3"/>
        <w:ind w:firstLine="840"/>
      </w:pPr>
      <w:r>
        <w:rPr>
          <w:sz w:val="24"/>
          <w:color w:val="000000"/>
        </w:rPr>
        <w:t>(3)</w:t>
      </w:r>
      <w:r>
        <w:rPr>
          <w:sz w:val="24"/>
          <w:color w:val="000000"/>
        </w:rPr>
        <w:t>乙方违反本合同关于权利瑕疵担保约定的；</w:t>
      </w:r>
    </w:p>
    <w:p>
      <w:pPr>
        <w:pStyle w:val="null3"/>
        <w:ind w:firstLine="840"/>
      </w:pPr>
      <w:r>
        <w:rPr>
          <w:sz w:val="24"/>
          <w:color w:val="000000"/>
        </w:rPr>
        <w:t>(4)</w:t>
      </w:r>
      <w:r>
        <w:rPr>
          <w:sz w:val="24"/>
          <w:color w:val="000000"/>
        </w:rPr>
        <w:t>其他符合法律规定或符合本合同其它约定情形的。</w:t>
      </w:r>
    </w:p>
    <w:p>
      <w:pPr>
        <w:pStyle w:val="null3"/>
        <w:ind w:firstLine="435"/>
      </w:pPr>
      <w:r>
        <w:rPr>
          <w:sz w:val="24"/>
          <w:color w:val="000000"/>
        </w:rPr>
        <w:t>4</w:t>
      </w:r>
      <w:r>
        <w:rPr>
          <w:sz w:val="24"/>
          <w:color w:val="000000"/>
        </w:rPr>
        <w:t>、甲方有下列情形之一的，乙方有权单方解除合同：</w:t>
      </w:r>
    </w:p>
    <w:p>
      <w:pPr>
        <w:pStyle w:val="null3"/>
        <w:ind w:firstLine="435"/>
      </w:pPr>
      <w:r>
        <w:rPr>
          <w:sz w:val="24"/>
          <w:color w:val="000000"/>
        </w:rPr>
        <w:t xml:space="preserve">   </w:t>
      </w:r>
      <w:r>
        <w:rPr>
          <w:sz w:val="24"/>
          <w:color w:val="000000"/>
        </w:rPr>
        <w:t>(1)</w:t>
      </w:r>
      <w:r>
        <w:rPr>
          <w:sz w:val="24"/>
          <w:color w:val="000000"/>
        </w:rPr>
        <w:t>无正当理由，拒绝验收货物而经其书面催告且在催告期届满甲方不作答复的；</w:t>
      </w:r>
    </w:p>
    <w:p>
      <w:pPr>
        <w:pStyle w:val="null3"/>
        <w:ind w:firstLine="435"/>
      </w:pPr>
      <w:r>
        <w:rPr>
          <w:sz w:val="24"/>
          <w:color w:val="000000"/>
        </w:rPr>
        <w:t xml:space="preserve">   </w:t>
      </w:r>
      <w:r>
        <w:rPr>
          <w:sz w:val="24"/>
          <w:color w:val="000000"/>
        </w:rPr>
        <w:t>(2)</w:t>
      </w:r>
      <w:r>
        <w:rPr>
          <w:sz w:val="24"/>
          <w:color w:val="000000"/>
        </w:rPr>
        <w:t>无正当理由，拒绝收受货物而经其书面催告且在催告期届满甲方不作答复的；</w:t>
      </w:r>
    </w:p>
    <w:p>
      <w:pPr>
        <w:pStyle w:val="null3"/>
        <w:ind w:firstLine="435"/>
      </w:pPr>
      <w:r>
        <w:rPr>
          <w:sz w:val="24"/>
          <w:color w:val="000000"/>
        </w:rPr>
        <w:t xml:space="preserve">   </w:t>
      </w:r>
      <w:r>
        <w:rPr>
          <w:sz w:val="24"/>
          <w:color w:val="000000"/>
        </w:rPr>
        <w:t>(3)</w:t>
      </w:r>
      <w:r>
        <w:rPr>
          <w:sz w:val="24"/>
          <w:color w:val="000000"/>
        </w:rPr>
        <w:t>无正当理由，拒付货款而经其书面催告且在催告期届满甲方不作答复的；</w:t>
      </w:r>
    </w:p>
    <w:p>
      <w:pPr>
        <w:pStyle w:val="null3"/>
        <w:ind w:firstLine="856"/>
      </w:pPr>
      <w:r>
        <w:rPr>
          <w:sz w:val="24"/>
          <w:color w:val="000000"/>
        </w:rPr>
        <w:t>(4)</w:t>
      </w:r>
      <w:r>
        <w:rPr>
          <w:sz w:val="24"/>
          <w:color w:val="000000"/>
        </w:rPr>
        <w:t>其他符合法律规定情形的。</w:t>
      </w:r>
    </w:p>
    <w:p>
      <w:pPr>
        <w:pStyle w:val="null3"/>
        <w:spacing w:before="150"/>
        <w:ind w:firstLine="482"/>
      </w:pPr>
      <w:r>
        <w:rPr>
          <w:sz w:val="24"/>
          <w:b/>
          <w:color w:val="000000"/>
        </w:rPr>
        <w:t>第十四条</w:t>
      </w:r>
      <w:r>
        <w:rPr>
          <w:sz w:val="24"/>
          <w:b/>
          <w:color w:val="000000"/>
        </w:rPr>
        <w:t xml:space="preserve">  </w:t>
      </w:r>
      <w:r>
        <w:rPr>
          <w:sz w:val="24"/>
          <w:b/>
          <w:color w:val="000000"/>
        </w:rPr>
        <w:t>不可抗力</w:t>
      </w:r>
    </w:p>
    <w:p>
      <w:pPr>
        <w:pStyle w:val="null3"/>
        <w:ind w:firstLine="480"/>
      </w:pPr>
      <w:r>
        <w:rPr>
          <w:sz w:val="24"/>
          <w:color w:val="000000"/>
        </w:rPr>
        <w:t>1</w:t>
      </w:r>
      <w:r>
        <w:rPr>
          <w:sz w:val="24"/>
          <w:color w:val="000000"/>
        </w:rPr>
        <w:t>、遭受不可抗力事件的一方应</w:t>
      </w:r>
      <w:r>
        <w:rPr>
          <w:sz w:val="24"/>
          <w:b/>
          <w:color w:val="000000"/>
        </w:rPr>
        <w:t>在</w:t>
      </w:r>
      <w:r>
        <w:rPr>
          <w:sz w:val="24"/>
          <w:b/>
          <w:color w:val="000000"/>
          <w:u w:val="single"/>
        </w:rPr>
        <w:t xml:space="preserve"> </w:t>
      </w:r>
      <w:r>
        <w:rPr>
          <w:sz w:val="24"/>
          <w:b/>
          <w:color w:val="000000"/>
          <w:u w:val="single"/>
        </w:rPr>
        <w:t xml:space="preserve">24  </w:t>
      </w:r>
      <w:r>
        <w:rPr>
          <w:sz w:val="24"/>
          <w:b/>
          <w:color w:val="000000"/>
        </w:rPr>
        <w:t>小时内</w:t>
      </w:r>
      <w:r>
        <w:rPr>
          <w:sz w:val="24"/>
          <w:color w:val="000000"/>
        </w:rPr>
        <w:t>将事件情况用可能的最快捷的方式通知对方本合同有关事项不能履行或不能完全履行以避免对方损失的扩大，并在该不可抗力事件发生之日起的</w:t>
      </w:r>
      <w:r>
        <w:rPr>
          <w:sz w:val="24"/>
          <w:b/>
          <w:color w:val="000000"/>
          <w:u w:val="single"/>
        </w:rPr>
        <w:t>　十五日内　</w:t>
      </w:r>
      <w:r>
        <w:rPr>
          <w:sz w:val="24"/>
          <w:color w:val="000000"/>
        </w:rPr>
        <w:t>提供不可抗力发生地市级以上政府相关部门证明文件，并以</w:t>
      </w:r>
      <w:r>
        <w:rPr>
          <w:sz w:val="24"/>
          <w:b/>
          <w:color w:val="000000"/>
          <w:u w:val="single"/>
        </w:rPr>
        <w:t>书面报告</w:t>
      </w:r>
      <w:r>
        <w:rPr>
          <w:sz w:val="24"/>
          <w:color w:val="000000"/>
        </w:rPr>
        <w:t>说明该事件的细节和不能履行或部分不能履行或延迟履行本合同的事因以后，允许延期履行、部分履行或者解除合同，并根据情况可部分或全部免于承担违约或赔偿责任。</w:t>
      </w:r>
    </w:p>
    <w:p>
      <w:pPr>
        <w:pStyle w:val="null3"/>
        <w:ind w:firstLine="480"/>
      </w:pPr>
      <w:r>
        <w:rPr>
          <w:sz w:val="24"/>
          <w:color w:val="000000"/>
        </w:rPr>
        <w:t>2</w:t>
      </w:r>
      <w:r>
        <w:rPr>
          <w:sz w:val="24"/>
          <w:color w:val="000000"/>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pPr>
      <w:r>
        <w:rPr>
          <w:sz w:val="24"/>
          <w:color w:val="000000"/>
        </w:rPr>
        <w:t>3</w:t>
      </w:r>
      <w:r>
        <w:rPr>
          <w:sz w:val="24"/>
          <w:color w:val="000000"/>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color w:val="000000"/>
        </w:rPr>
        <w:t>4</w:t>
      </w:r>
      <w:r>
        <w:rPr>
          <w:sz w:val="24"/>
          <w:color w:val="000000"/>
        </w:rPr>
        <w:t>、因不可抗力导致本合同无法履行或合同目的无法实现，经双方协商一致，可以解除合同。</w:t>
      </w:r>
    </w:p>
    <w:p>
      <w:pPr>
        <w:pStyle w:val="null3"/>
        <w:ind w:firstLine="480"/>
      </w:pPr>
      <w:r>
        <w:rPr>
          <w:sz w:val="24"/>
          <w:color w:val="000000"/>
        </w:rPr>
        <w:t>5</w:t>
      </w:r>
      <w:r>
        <w:rPr>
          <w:sz w:val="24"/>
          <w:color w:val="000000"/>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spacing w:before="150"/>
        <w:ind w:left="480"/>
      </w:pPr>
      <w:r>
        <w:rPr>
          <w:sz w:val="24"/>
          <w:b/>
          <w:color w:val="000000"/>
        </w:rPr>
        <w:t>第十五条情势变更</w:t>
      </w:r>
    </w:p>
    <w:p>
      <w:pPr>
        <w:pStyle w:val="null3"/>
        <w:spacing w:before="150"/>
      </w:pPr>
      <w:r>
        <w:rPr>
          <w:sz w:val="24"/>
          <w:color w:val="000000"/>
        </w:rPr>
        <w:t>　　因情势变更导致履行本合同的基础发生改变，由当事人协商变更；无法协商一致的，受情势变更之不利影响一方，可以请求仲裁或诉讼解决，但不得单方解除合同。</w:t>
      </w:r>
    </w:p>
    <w:p>
      <w:pPr>
        <w:pStyle w:val="null3"/>
        <w:spacing w:before="150"/>
        <w:ind w:left="480"/>
      </w:pPr>
      <w:r>
        <w:rPr>
          <w:sz w:val="24"/>
          <w:b/>
          <w:color w:val="000000"/>
        </w:rPr>
        <w:t>第十六条　违约责任</w:t>
      </w:r>
    </w:p>
    <w:p>
      <w:pPr>
        <w:pStyle w:val="null3"/>
        <w:ind w:firstLine="480"/>
      </w:pPr>
      <w:r>
        <w:rPr>
          <w:sz w:val="24"/>
          <w:color w:val="000000"/>
        </w:rPr>
        <w:t>1</w:t>
      </w:r>
      <w:r>
        <w:rPr>
          <w:sz w:val="24"/>
          <w:color w:val="000000"/>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pPr>
      <w:r>
        <w:rPr>
          <w:sz w:val="24"/>
          <w:color w:val="000000"/>
        </w:rPr>
        <w:t>2</w:t>
      </w:r>
      <w:r>
        <w:rPr>
          <w:sz w:val="24"/>
          <w:color w:val="000000"/>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pPr>
      <w:r>
        <w:rPr>
          <w:sz w:val="24"/>
          <w:color w:val="000000"/>
        </w:rPr>
        <w:t>3</w:t>
      </w:r>
      <w:r>
        <w:rPr>
          <w:sz w:val="24"/>
          <w:color w:val="000000"/>
        </w:rPr>
        <w:t>、本条第</w:t>
      </w:r>
      <w:r>
        <w:rPr>
          <w:sz w:val="24"/>
          <w:color w:val="000000"/>
        </w:rPr>
        <w:t>1</w:t>
      </w:r>
      <w:r>
        <w:rPr>
          <w:sz w:val="24"/>
          <w:color w:val="000000"/>
        </w:rPr>
        <w:t>款和第</w:t>
      </w:r>
      <w:r>
        <w:rPr>
          <w:sz w:val="24"/>
          <w:color w:val="000000"/>
        </w:rPr>
        <w:t>2</w:t>
      </w:r>
      <w:r>
        <w:rPr>
          <w:sz w:val="24"/>
          <w:color w:val="000000"/>
        </w:rPr>
        <w:t>款关于违约金和赔偿金计算方法之约定，为总则性条款，其均适用于各种情形下的违约和损害赔偿责任之计算。</w:t>
      </w:r>
    </w:p>
    <w:p>
      <w:pPr>
        <w:pStyle w:val="null3"/>
        <w:ind w:firstLine="480"/>
      </w:pPr>
      <w:r>
        <w:rPr>
          <w:sz w:val="24"/>
          <w:color w:val="000000"/>
        </w:rPr>
        <w:t>4</w:t>
      </w:r>
      <w:r>
        <w:rPr>
          <w:sz w:val="24"/>
          <w:color w:val="000000"/>
        </w:rPr>
        <w:t>、甲方无正当理由拒收货物的，甲方向乙方支付合同总价</w:t>
      </w:r>
      <w:r>
        <w:rPr>
          <w:sz w:val="24"/>
          <w:b/>
          <w:color w:val="000000"/>
          <w:u w:val="single"/>
        </w:rPr>
        <w:t xml:space="preserve"> </w:t>
      </w:r>
      <w:r>
        <w:rPr>
          <w:sz w:val="24"/>
          <w:b/>
          <w:color w:val="000000"/>
          <w:u w:val="single"/>
        </w:rPr>
        <w:t>百分之三　</w:t>
      </w:r>
      <w:r>
        <w:rPr>
          <w:sz w:val="24"/>
          <w:color w:val="000000"/>
        </w:rPr>
        <w:t>的违约金。</w:t>
      </w:r>
    </w:p>
    <w:p>
      <w:pPr>
        <w:pStyle w:val="null3"/>
        <w:ind w:firstLine="480"/>
      </w:pPr>
      <w:r>
        <w:rPr>
          <w:sz w:val="24"/>
          <w:color w:val="000000"/>
        </w:rPr>
        <w:t>5</w:t>
      </w:r>
      <w:r>
        <w:rPr>
          <w:sz w:val="24"/>
          <w:color w:val="000000"/>
        </w:rPr>
        <w:t>、甲方逾期付款的，</w:t>
      </w:r>
      <w:r>
        <w:rPr>
          <w:sz w:val="24"/>
          <w:b/>
          <w:color w:val="000000"/>
        </w:rPr>
        <w:t>每逾期一天</w:t>
      </w:r>
      <w:r>
        <w:rPr>
          <w:sz w:val="24"/>
          <w:color w:val="000000"/>
        </w:rPr>
        <w:t>应向乙方支付应付而未付款额的</w:t>
      </w:r>
      <w:r>
        <w:rPr>
          <w:sz w:val="24"/>
          <w:b/>
          <w:color w:val="000000"/>
          <w:u w:val="single"/>
        </w:rPr>
        <w:t>　万分之三</w:t>
      </w:r>
      <w:r>
        <w:rPr>
          <w:sz w:val="24"/>
          <w:color w:val="000000"/>
        </w:rPr>
        <w:t>的违约金。</w:t>
      </w:r>
    </w:p>
    <w:p>
      <w:pPr>
        <w:pStyle w:val="null3"/>
        <w:ind w:firstLine="480"/>
      </w:pPr>
      <w:r>
        <w:rPr>
          <w:sz w:val="24"/>
          <w:color w:val="000000"/>
        </w:rPr>
        <w:t>6</w:t>
      </w:r>
      <w:r>
        <w:rPr>
          <w:sz w:val="24"/>
          <w:color w:val="000000"/>
        </w:rPr>
        <w:t>、乙方逾期交齐货物，或者因质量验收迟延而应视为逾期交货的，</w:t>
      </w:r>
      <w:r>
        <w:rPr>
          <w:sz w:val="24"/>
          <w:b/>
          <w:color w:val="000000"/>
        </w:rPr>
        <w:t>每逾期一天</w:t>
      </w:r>
      <w:r>
        <w:rPr>
          <w:sz w:val="24"/>
          <w:color w:val="000000"/>
        </w:rPr>
        <w:t>按合同总价的</w:t>
      </w:r>
      <w:r>
        <w:rPr>
          <w:sz w:val="24"/>
          <w:b/>
          <w:color w:val="000000"/>
          <w:u w:val="single"/>
        </w:rPr>
        <w:t>　万分之三</w:t>
      </w:r>
      <w:r>
        <w:rPr>
          <w:sz w:val="24"/>
          <w:color w:val="000000"/>
        </w:rPr>
        <w:t>向甲方支付违约金，累计至交齐货物之日止。</w:t>
      </w:r>
    </w:p>
    <w:p>
      <w:pPr>
        <w:pStyle w:val="null3"/>
        <w:ind w:firstLine="480"/>
      </w:pPr>
      <w:r>
        <w:rPr>
          <w:sz w:val="24"/>
          <w:color w:val="000000"/>
        </w:rPr>
        <w:t>7</w:t>
      </w:r>
      <w:r>
        <w:rPr>
          <w:sz w:val="24"/>
          <w:color w:val="000000"/>
        </w:rPr>
        <w:t>、乙方超过三十天仍未交齐货物，或者因质量验收迟延而应视为逾期交货的，应按合同总价的</w:t>
      </w:r>
      <w:r>
        <w:rPr>
          <w:sz w:val="24"/>
          <w:b/>
          <w:color w:val="000000"/>
          <w:u w:val="single"/>
        </w:rPr>
        <w:t>　百分之二十　</w:t>
      </w:r>
      <w:r>
        <w:rPr>
          <w:sz w:val="24"/>
          <w:color w:val="000000"/>
        </w:rPr>
        <w:t>向甲方支付违约金。经催告后在合理期限内仍不能交齐货物的，甲方有权单方解除合同且该解除效果不影响违约金之支付。</w:t>
      </w:r>
    </w:p>
    <w:p>
      <w:pPr>
        <w:pStyle w:val="null3"/>
        <w:ind w:firstLine="480"/>
      </w:pPr>
      <w:r>
        <w:rPr>
          <w:sz w:val="24"/>
          <w:color w:val="000000"/>
        </w:rPr>
        <w:t>8</w:t>
      </w:r>
      <w:r>
        <w:rPr>
          <w:sz w:val="24"/>
          <w:color w:val="000000"/>
        </w:rPr>
        <w:t>、乙方未及时履行本合同第九条约定的义务，且经甲方书面催告后，拒不履行的，甲方有权扣除履约保证金；无履约保证金可扣除或履约保证金已被甲方扣除了的，乙方应按</w:t>
      </w:r>
      <w:r>
        <w:rPr>
          <w:sz w:val="24"/>
          <w:b/>
          <w:color w:val="000000"/>
        </w:rPr>
        <w:t>合同总价的</w:t>
      </w:r>
      <w:r>
        <w:rPr>
          <w:sz w:val="24"/>
          <w:b/>
          <w:color w:val="000000"/>
          <w:u w:val="single"/>
        </w:rPr>
        <w:t xml:space="preserve"> </w:t>
      </w:r>
      <w:r>
        <w:rPr>
          <w:sz w:val="24"/>
          <w:b/>
          <w:color w:val="000000"/>
          <w:u w:val="single"/>
        </w:rPr>
        <w:t>百分之十</w:t>
      </w:r>
      <w:r>
        <w:rPr>
          <w:sz w:val="24"/>
          <w:color w:val="000000"/>
        </w:rPr>
        <w:t>支付违约金。</w:t>
      </w:r>
    </w:p>
    <w:p>
      <w:pPr>
        <w:pStyle w:val="null3"/>
        <w:ind w:firstLine="480"/>
      </w:pPr>
      <w:r>
        <w:rPr>
          <w:sz w:val="24"/>
          <w:color w:val="000000"/>
        </w:rPr>
        <w:t>9</w:t>
      </w:r>
      <w:r>
        <w:rPr>
          <w:sz w:val="24"/>
          <w:color w:val="000000"/>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color w:val="000000"/>
        </w:rPr>
        <w:t>另行按合同总价的</w:t>
      </w:r>
      <w:r>
        <w:rPr>
          <w:sz w:val="24"/>
          <w:b/>
          <w:color w:val="000000"/>
          <w:u w:val="single"/>
        </w:rPr>
        <w:t xml:space="preserve"> </w:t>
      </w:r>
      <w:r>
        <w:rPr>
          <w:sz w:val="24"/>
          <w:b/>
          <w:color w:val="000000"/>
          <w:u w:val="single"/>
        </w:rPr>
        <w:t>　百分之二十　</w:t>
      </w:r>
      <w:r>
        <w:rPr>
          <w:sz w:val="24"/>
          <w:b/>
          <w:color w:val="000000"/>
        </w:rPr>
        <w:t>向甲方支付惩罚性违约金</w:t>
      </w:r>
      <w:r>
        <w:rPr>
          <w:sz w:val="24"/>
          <w:color w:val="000000"/>
        </w:rPr>
        <w:t>。</w:t>
      </w:r>
    </w:p>
    <w:p>
      <w:pPr>
        <w:pStyle w:val="null3"/>
        <w:ind w:firstLine="480"/>
      </w:pPr>
      <w:r>
        <w:rPr>
          <w:sz w:val="24"/>
          <w:color w:val="000000"/>
        </w:rPr>
        <w:t>10</w:t>
      </w:r>
      <w:r>
        <w:rPr>
          <w:sz w:val="24"/>
          <w:color w:val="000000"/>
        </w:rPr>
        <w:t>、乙方擅自对本合同约定的货物进行替代的，视乙方不能交付，甲方除了有权解除合同外，同时有权按合同总价的</w:t>
      </w:r>
      <w:r>
        <w:rPr>
          <w:sz w:val="24"/>
          <w:b/>
          <w:color w:val="000000"/>
          <w:u w:val="single"/>
        </w:rPr>
        <w:t>　百分之三十　</w:t>
      </w:r>
      <w:r>
        <w:rPr>
          <w:sz w:val="24"/>
          <w:color w:val="000000"/>
        </w:rPr>
        <w:t>的标准要求乙方支付违约金。</w:t>
      </w:r>
    </w:p>
    <w:p>
      <w:pPr>
        <w:pStyle w:val="null3"/>
        <w:ind w:firstLine="480"/>
      </w:pPr>
      <w:r>
        <w:rPr>
          <w:sz w:val="24"/>
          <w:color w:val="000000"/>
        </w:rPr>
        <w:t>11</w:t>
      </w:r>
      <w:r>
        <w:rPr>
          <w:sz w:val="24"/>
          <w:color w:val="000000"/>
        </w:rPr>
        <w:t>、</w:t>
      </w:r>
      <w:r>
        <w:rPr>
          <w:sz w:val="24"/>
          <w:b/>
          <w:color w:val="000000"/>
          <w:u w:val="single"/>
        </w:rPr>
        <w:t>在甲方发出中标通知书后</w:t>
      </w:r>
      <w:r>
        <w:rPr>
          <w:sz w:val="24"/>
          <w:b/>
          <w:color w:val="000000"/>
          <w:u w:val="single"/>
        </w:rPr>
        <w:t>30</w:t>
      </w:r>
      <w:r>
        <w:rPr>
          <w:sz w:val="24"/>
          <w:b/>
          <w:color w:val="000000"/>
          <w:u w:val="single"/>
        </w:rPr>
        <w:t>日内</w:t>
      </w:r>
      <w:r>
        <w:rPr>
          <w:sz w:val="24"/>
          <w:color w:val="000000"/>
        </w:rPr>
        <w:t>，乙方拒绝签订正式书面合同的，甲方有权按合同总价的</w:t>
      </w:r>
      <w:r>
        <w:rPr>
          <w:sz w:val="24"/>
          <w:b/>
          <w:color w:val="000000"/>
          <w:u w:val="single"/>
        </w:rPr>
        <w:t>　百分之五　</w:t>
      </w:r>
      <w:r>
        <w:rPr>
          <w:sz w:val="24"/>
          <w:color w:val="000000"/>
        </w:rPr>
        <w:t>的标准向乙方要求支付违约金。</w:t>
      </w:r>
    </w:p>
    <w:p>
      <w:pPr>
        <w:pStyle w:val="null3"/>
        <w:ind w:firstLine="480"/>
      </w:pPr>
      <w:r>
        <w:rPr>
          <w:sz w:val="24"/>
          <w:color w:val="000000"/>
        </w:rPr>
        <w:t>12</w:t>
      </w:r>
      <w:r>
        <w:rPr>
          <w:sz w:val="24"/>
          <w:color w:val="000000"/>
        </w:rPr>
        <w:t>、上述各项违约责任条款，属于《民法典》中的清算条款，故合同之变更、中止或解除不影响据此追究违约方的违约责任。</w:t>
      </w:r>
    </w:p>
    <w:p>
      <w:pPr>
        <w:pStyle w:val="null3"/>
        <w:spacing w:before="150"/>
        <w:ind w:firstLine="482"/>
      </w:pPr>
      <w:r>
        <w:rPr>
          <w:sz w:val="24"/>
          <w:b/>
          <w:color w:val="000000"/>
        </w:rPr>
        <w:t>第十七条</w:t>
      </w:r>
      <w:r>
        <w:rPr>
          <w:sz w:val="24"/>
          <w:b/>
          <w:color w:val="000000"/>
        </w:rPr>
        <w:t xml:space="preserve">  </w:t>
      </w:r>
      <w:r>
        <w:rPr>
          <w:sz w:val="24"/>
          <w:b/>
          <w:color w:val="000000"/>
        </w:rPr>
        <w:t>联合投标与连带责任</w:t>
      </w:r>
    </w:p>
    <w:p>
      <w:pPr>
        <w:pStyle w:val="null3"/>
        <w:ind w:firstLine="480"/>
      </w:pPr>
      <w:r>
        <w:rPr>
          <w:sz w:val="24"/>
          <w:color w:val="000000"/>
        </w:rPr>
        <w:t>1</w:t>
      </w:r>
      <w:r>
        <w:rPr>
          <w:sz w:val="24"/>
          <w:color w:val="000000"/>
        </w:rPr>
        <w:t>、乙方如果与他人对本采购项目联合投标中标，则乙方可以代表联合体签订并全面履行本合同。</w:t>
      </w:r>
    </w:p>
    <w:p>
      <w:pPr>
        <w:pStyle w:val="null3"/>
        <w:ind w:firstLine="480"/>
      </w:pPr>
      <w:r>
        <w:rPr>
          <w:sz w:val="24"/>
          <w:color w:val="000000"/>
        </w:rPr>
        <w:t>2</w:t>
      </w:r>
      <w:r>
        <w:rPr>
          <w:sz w:val="24"/>
          <w:color w:val="000000"/>
        </w:rPr>
        <w:t>、联合体</w:t>
      </w:r>
      <w:r>
        <w:rPr>
          <w:sz w:val="24"/>
          <w:b/>
          <w:color w:val="000000"/>
          <w:u w:val="single"/>
        </w:rPr>
        <w:t>其他成员必须向甲方出具相应的《授权委托书》</w:t>
      </w:r>
      <w:r>
        <w:rPr>
          <w:sz w:val="24"/>
          <w:color w:val="000000"/>
        </w:rPr>
        <w:t>。</w:t>
      </w:r>
    </w:p>
    <w:p>
      <w:pPr>
        <w:pStyle w:val="null3"/>
        <w:ind w:firstLine="480"/>
      </w:pPr>
      <w:r>
        <w:rPr>
          <w:sz w:val="24"/>
          <w:color w:val="000000"/>
        </w:rPr>
        <w:t>3</w:t>
      </w:r>
      <w:r>
        <w:rPr>
          <w:sz w:val="24"/>
          <w:color w:val="000000"/>
        </w:rPr>
        <w:t>、根据《中华人民共和国招标投标法》第三十一条，联合体全部成员共同就本合同向甲方承担连带责任。</w:t>
      </w:r>
    </w:p>
    <w:p>
      <w:pPr>
        <w:pStyle w:val="null3"/>
        <w:ind w:firstLine="480"/>
      </w:pPr>
      <w:r>
        <w:rPr>
          <w:sz w:val="24"/>
          <w:color w:val="000000"/>
        </w:rPr>
        <w:t>4</w:t>
      </w:r>
      <w:r>
        <w:rPr>
          <w:sz w:val="24"/>
          <w:color w:val="000000"/>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spacing w:before="150"/>
        <w:ind w:firstLine="482"/>
      </w:pPr>
      <w:r>
        <w:rPr>
          <w:sz w:val="24"/>
          <w:b/>
          <w:color w:val="000000"/>
        </w:rPr>
        <w:t>第十八条　合同解释</w:t>
      </w:r>
    </w:p>
    <w:p>
      <w:pPr>
        <w:pStyle w:val="null3"/>
        <w:ind w:firstLine="480"/>
      </w:pPr>
      <w:r>
        <w:rPr>
          <w:sz w:val="24"/>
          <w:color w:val="000000"/>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spacing w:before="150"/>
        <w:ind w:firstLine="482"/>
      </w:pPr>
      <w:r>
        <w:rPr>
          <w:sz w:val="24"/>
          <w:b/>
          <w:color w:val="000000"/>
        </w:rPr>
        <w:t>第十九条　法律适用</w:t>
      </w:r>
    </w:p>
    <w:p>
      <w:pPr>
        <w:pStyle w:val="null3"/>
        <w:ind w:firstLine="480"/>
      </w:pPr>
      <w:r>
        <w:rPr>
          <w:sz w:val="24"/>
          <w:color w:val="000000"/>
        </w:rPr>
        <w:t>因本合同之成立与效力、履行、解释、票据等而发生的所有争议，均适用中华人民共和国法律。</w:t>
      </w:r>
    </w:p>
    <w:p>
      <w:pPr>
        <w:pStyle w:val="null3"/>
        <w:spacing w:before="150"/>
        <w:ind w:firstLine="472"/>
      </w:pPr>
      <w:r>
        <w:rPr>
          <w:sz w:val="24"/>
          <w:b/>
          <w:color w:val="000000"/>
        </w:rPr>
        <w:t>第二十条　补充协议</w:t>
      </w:r>
    </w:p>
    <w:p>
      <w:pPr>
        <w:pStyle w:val="null3"/>
        <w:ind w:firstLine="470"/>
      </w:pPr>
      <w:r>
        <w:rPr>
          <w:sz w:val="24"/>
          <w:color w:val="000000"/>
        </w:rPr>
        <w:t>1</w:t>
      </w:r>
      <w:r>
        <w:rPr>
          <w:sz w:val="24"/>
          <w:color w:val="000000"/>
        </w:rPr>
        <w:t>、本合同未尽事宜，由双方在协商一致的基础上另行签订书面形式的补充协议确定。补充协议与本合同有关条款的内容相冲突者，视为对该条款内容的实质性变更。</w:t>
      </w:r>
    </w:p>
    <w:p>
      <w:pPr>
        <w:pStyle w:val="null3"/>
        <w:spacing w:before="150"/>
        <w:ind w:firstLine="480"/>
      </w:pPr>
      <w:r>
        <w:rPr>
          <w:sz w:val="24"/>
          <w:color w:val="000000"/>
        </w:rPr>
        <w:t>2</w:t>
      </w:r>
      <w:r>
        <w:rPr>
          <w:sz w:val="24"/>
          <w:color w:val="000000"/>
        </w:rPr>
        <w:t>、补充协议包括承诺书、会议纪要、备忘录、往来函件等，但均应以书面形式为之。</w:t>
      </w:r>
    </w:p>
    <w:p>
      <w:pPr>
        <w:pStyle w:val="null3"/>
        <w:spacing w:before="150"/>
        <w:ind w:firstLine="482"/>
      </w:pPr>
      <w:r>
        <w:rPr>
          <w:sz w:val="24"/>
          <w:b/>
          <w:color w:val="000000"/>
        </w:rPr>
        <w:t>第二十一条　争议解决方式</w:t>
      </w:r>
    </w:p>
    <w:p>
      <w:pPr>
        <w:pStyle w:val="null3"/>
        <w:ind w:firstLine="480"/>
      </w:pPr>
      <w:r>
        <w:rPr>
          <w:sz w:val="24"/>
          <w:color w:val="000000"/>
        </w:rPr>
        <w:t>因本合同而发生的所有争议，应由各方协商解决；协商不成时，本合同的双方或三方均同意将争议</w:t>
      </w:r>
      <w:r>
        <w:rPr>
          <w:sz w:val="24"/>
          <w:color w:val="000000"/>
        </w:rPr>
        <w:t>(</w:t>
      </w:r>
      <w:r>
        <w:rPr>
          <w:sz w:val="24"/>
          <w:color w:val="000000"/>
        </w:rPr>
        <w:t>包括票据法上的争议</w:t>
      </w:r>
      <w:r>
        <w:rPr>
          <w:sz w:val="24"/>
          <w:color w:val="000000"/>
        </w:rPr>
        <w:t>)</w:t>
      </w:r>
      <w:r>
        <w:rPr>
          <w:sz w:val="24"/>
          <w:color w:val="000000"/>
        </w:rPr>
        <w:t>提交给广州仲裁委员会进行仲裁解决。仲裁程序，适用该会的仲裁规则。该仲裁裁决是终局的，对当事人均有约束力。</w:t>
      </w:r>
    </w:p>
    <w:p>
      <w:pPr>
        <w:pStyle w:val="null3"/>
        <w:ind w:firstLine="458"/>
      </w:pPr>
      <w:r>
        <w:rPr>
          <w:sz w:val="24"/>
          <w:b/>
          <w:color w:val="000000"/>
          <w:shd w:fill="FFFFFF" w:val="clear"/>
        </w:rPr>
        <w:t>第二十二条　通知</w:t>
      </w:r>
    </w:p>
    <w:p>
      <w:pPr>
        <w:pStyle w:val="null3"/>
        <w:ind w:firstLine="456"/>
      </w:pPr>
      <w:r>
        <w:rPr>
          <w:sz w:val="24"/>
          <w:color w:val="000000"/>
          <w:shd w:fill="FFFFFF" w:val="clear"/>
        </w:rPr>
        <w:t>1</w:t>
      </w:r>
      <w:r>
        <w:rPr>
          <w:sz w:val="24"/>
          <w:color w:val="000000"/>
          <w:shd w:fill="FFFFFF" w:val="clear"/>
        </w:rPr>
        <w:t>、遇有合同争议或异议情形，均应以书面形式及时通知对方。一方向另一方发出的通知和通讯，应当用书面形式，且均自其送达时生效。</w:t>
      </w:r>
    </w:p>
    <w:p>
      <w:pPr>
        <w:pStyle w:val="null3"/>
        <w:ind w:firstLine="456"/>
      </w:pPr>
      <w:r>
        <w:rPr>
          <w:sz w:val="24"/>
          <w:color w:val="000000"/>
          <w:shd w:fill="FFFFFF" w:val="clear"/>
        </w:rPr>
        <w:t>2</w:t>
      </w:r>
      <w:r>
        <w:rPr>
          <w:sz w:val="24"/>
          <w:color w:val="000000"/>
          <w:shd w:fill="FFFFFF" w:val="clear"/>
        </w:rPr>
        <w:t>、无论双方关系好坏程度如何，任何一方均不得拒绝签收来自对方的说明函、澄清函、通知书、异议书、催告函、法律意见书等往来文件。</w:t>
      </w:r>
    </w:p>
    <w:p>
      <w:pPr>
        <w:pStyle w:val="null3"/>
        <w:ind w:firstLine="456"/>
      </w:pPr>
      <w:r>
        <w:rPr>
          <w:sz w:val="24"/>
          <w:color w:val="000000"/>
          <w:shd w:fill="FFFFFF" w:val="clear"/>
        </w:rPr>
        <w:t>3</w:t>
      </w:r>
      <w:r>
        <w:rPr>
          <w:sz w:val="24"/>
          <w:color w:val="000000"/>
          <w:shd w:fill="FFFFFF" w:val="clear"/>
        </w:rPr>
        <w:t>、一方当事人变更本合同中列明的通知或通讯地址、法定代表人或开户银行或帐号的，应自其变更之日起</w:t>
      </w:r>
      <w:r>
        <w:rPr>
          <w:sz w:val="24"/>
          <w:color w:val="000000"/>
          <w:u w:val="single"/>
          <w:shd w:fill="FFFFFF" w:val="clear"/>
        </w:rPr>
        <w:t>10</w:t>
      </w:r>
      <w:r>
        <w:rPr>
          <w:sz w:val="24"/>
          <w:color w:val="000000"/>
          <w:shd w:fill="FFFFFF" w:val="clear"/>
        </w:rPr>
        <w:t>日内，将新的地址或法定代表人或开户银行、帐号以书面形式通知另一方。因未通知或迟延通知对方而由此造成的损失，应承担相关责任。</w:t>
      </w:r>
    </w:p>
    <w:p>
      <w:pPr>
        <w:pStyle w:val="null3"/>
        <w:spacing w:before="150"/>
        <w:ind w:firstLine="482"/>
      </w:pPr>
      <w:r>
        <w:rPr>
          <w:sz w:val="24"/>
          <w:b/>
          <w:color w:val="000000"/>
        </w:rPr>
        <w:t>第二十三条　合同生效与效力</w:t>
      </w:r>
    </w:p>
    <w:p>
      <w:pPr>
        <w:pStyle w:val="null3"/>
        <w:ind w:firstLine="480"/>
      </w:pPr>
      <w:r>
        <w:rPr>
          <w:sz w:val="24"/>
          <w:color w:val="000000"/>
        </w:rPr>
        <w:t>1</w:t>
      </w:r>
      <w:r>
        <w:rPr>
          <w:sz w:val="24"/>
          <w:color w:val="000000"/>
        </w:rPr>
        <w:t>、本合同经双方代表签字、盖章后即行生效。签字日期互异的，以后签日期为生效日。</w:t>
      </w:r>
    </w:p>
    <w:p>
      <w:pPr>
        <w:pStyle w:val="null3"/>
        <w:spacing w:before="150"/>
        <w:ind w:firstLine="480"/>
      </w:pPr>
      <w:r>
        <w:rPr>
          <w:sz w:val="24"/>
          <w:color w:val="000000"/>
          <w:shd w:fill="FFFFFF" w:val="clear"/>
        </w:rPr>
        <w:t>2</w:t>
      </w:r>
      <w:r>
        <w:rPr>
          <w:sz w:val="24"/>
          <w:color w:val="000000"/>
          <w:shd w:fill="FFFFFF" w:val="clear"/>
        </w:rPr>
        <w:t>、乙方作为联合体之代表人，一旦签字，本合同的效力即及于联合体内的全部成员。</w:t>
      </w:r>
    </w:p>
    <w:p>
      <w:pPr>
        <w:pStyle w:val="null3"/>
        <w:spacing w:before="150"/>
        <w:ind w:firstLine="482"/>
      </w:pPr>
      <w:r>
        <w:rPr>
          <w:sz w:val="24"/>
          <w:b/>
          <w:color w:val="000000"/>
          <w:shd w:fill="FFFFFF" w:val="clear"/>
        </w:rPr>
        <w:t>第二十四条</w:t>
      </w:r>
      <w:r>
        <w:rPr>
          <w:sz w:val="24"/>
          <w:b/>
          <w:color w:val="000000"/>
          <w:shd w:fill="FFFFFF" w:val="clear"/>
        </w:rPr>
        <w:t xml:space="preserve">  </w:t>
      </w:r>
      <w:r>
        <w:rPr>
          <w:sz w:val="24"/>
          <w:b/>
          <w:color w:val="000000"/>
          <w:shd w:fill="FFFFFF" w:val="clear"/>
        </w:rPr>
        <w:t>合同文本</w:t>
      </w:r>
    </w:p>
    <w:p>
      <w:pPr>
        <w:pStyle w:val="null3"/>
        <w:ind w:firstLine="470"/>
      </w:pPr>
      <w:r>
        <w:rPr>
          <w:sz w:val="24"/>
          <w:color w:val="000000"/>
        </w:rPr>
        <w:t>1</w:t>
      </w:r>
      <w:r>
        <w:rPr>
          <w:sz w:val="24"/>
          <w:color w:val="000000"/>
        </w:rPr>
        <w:t>、本合同一式</w:t>
      </w:r>
      <w:r>
        <w:rPr>
          <w:sz w:val="24"/>
          <w:color w:val="000000"/>
          <w:u w:val="single"/>
        </w:rPr>
        <w:t>6</w:t>
      </w:r>
      <w:r>
        <w:rPr>
          <w:sz w:val="24"/>
          <w:color w:val="000000"/>
        </w:rPr>
        <w:t>份，甲方执</w:t>
      </w:r>
      <w:r>
        <w:rPr>
          <w:sz w:val="24"/>
          <w:color w:val="000000"/>
        </w:rPr>
        <w:t>4</w:t>
      </w:r>
      <w:r>
        <w:rPr>
          <w:sz w:val="24"/>
          <w:color w:val="000000"/>
        </w:rPr>
        <w:t>份</w:t>
      </w:r>
      <w:r>
        <w:rPr>
          <w:sz w:val="24"/>
          <w:color w:val="000000"/>
        </w:rPr>
        <w:t xml:space="preserve">, </w:t>
      </w:r>
      <w:r>
        <w:rPr>
          <w:sz w:val="24"/>
          <w:color w:val="000000"/>
        </w:rPr>
        <w:t>乙方执</w:t>
      </w:r>
      <w:r>
        <w:rPr>
          <w:sz w:val="24"/>
          <w:color w:val="000000"/>
          <w:u w:val="single"/>
        </w:rPr>
        <w:t xml:space="preserve">2 </w:t>
      </w:r>
      <w:r>
        <w:rPr>
          <w:sz w:val="24"/>
          <w:color w:val="000000"/>
        </w:rPr>
        <w:t>份。</w:t>
      </w:r>
    </w:p>
    <w:p>
      <w:pPr>
        <w:pStyle w:val="null3"/>
        <w:spacing w:before="150"/>
        <w:ind w:firstLine="482"/>
      </w:pPr>
      <w:r>
        <w:rPr>
          <w:sz w:val="24"/>
          <w:b/>
          <w:color w:val="000000"/>
        </w:rPr>
        <w:t>第二十五条合同构成</w:t>
      </w:r>
    </w:p>
    <w:p>
      <w:pPr>
        <w:pStyle w:val="null3"/>
        <w:ind w:firstLine="480"/>
      </w:pPr>
      <w:r>
        <w:rPr>
          <w:sz w:val="24"/>
          <w:color w:val="000000"/>
        </w:rPr>
        <w:t>1</w:t>
      </w:r>
      <w:r>
        <w:rPr>
          <w:sz w:val="24"/>
          <w:color w:val="000000"/>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pPr>
      <w:r>
        <w:rPr>
          <w:sz w:val="24"/>
          <w:color w:val="000000"/>
        </w:rPr>
        <w:t>2</w:t>
      </w:r>
      <w:r>
        <w:rPr>
          <w:sz w:val="24"/>
          <w:color w:val="000000"/>
        </w:rPr>
        <w:t>、</w:t>
      </w:r>
      <w:r>
        <w:rPr>
          <w:sz w:val="24"/>
          <w:b/>
          <w:color w:val="000000"/>
        </w:rPr>
        <w:t>下列选择项中，为本合同附件的有（在选择项前打</w:t>
      </w:r>
      <w:r>
        <w:rPr>
          <w:sz w:val="24"/>
          <w:b/>
          <w:color w:val="000000"/>
        </w:rPr>
        <w:t>√）：</w:t>
      </w:r>
    </w:p>
    <w:p>
      <w:pPr>
        <w:pStyle w:val="null3"/>
        <w:ind w:firstLine="472"/>
      </w:pPr>
      <w:r>
        <w:rPr>
          <w:sz w:val="24"/>
          <w:b/>
          <w:color w:val="000000"/>
        </w:rPr>
        <w:t>√（</w:t>
      </w:r>
      <w:r>
        <w:rPr>
          <w:sz w:val="24"/>
          <w:b/>
          <w:color w:val="000000"/>
        </w:rPr>
        <w:t>1</w:t>
      </w:r>
      <w:r>
        <w:rPr>
          <w:sz w:val="24"/>
          <w:b/>
          <w:color w:val="000000"/>
        </w:rPr>
        <w:t>）附件一：《</w:t>
      </w:r>
      <w:r>
        <w:rPr>
          <w:sz w:val="24"/>
          <w:b/>
          <w:color w:val="000000"/>
          <w:u w:val="single"/>
        </w:rPr>
        <w:t xml:space="preserve">  </w:t>
      </w:r>
      <w:r>
        <w:rPr>
          <w:sz w:val="24"/>
          <w:b/>
          <w:color w:val="000000"/>
          <w:u w:val="single"/>
        </w:rPr>
        <w:t xml:space="preserve">GDS-    </w:t>
      </w:r>
      <w:r>
        <w:rPr>
          <w:sz w:val="24"/>
          <w:b/>
          <w:color w:val="000000"/>
          <w:u w:val="single"/>
        </w:rPr>
        <w:t>合同货物配置清单</w:t>
      </w:r>
      <w:r>
        <w:rPr>
          <w:sz w:val="24"/>
          <w:b/>
          <w:color w:val="000000"/>
        </w:rPr>
        <w:t>》。</w:t>
      </w:r>
    </w:p>
    <w:p>
      <w:pPr>
        <w:pStyle w:val="null3"/>
        <w:ind w:firstLine="480"/>
      </w:pPr>
      <w:r>
        <w:rPr>
          <w:sz w:val="24"/>
          <w:color w:val="000000"/>
        </w:rPr>
        <w:t>（</w:t>
      </w:r>
      <w:r>
        <w:rPr>
          <w:sz w:val="24"/>
          <w:color w:val="000000"/>
        </w:rPr>
        <w:t>2</w:t>
      </w:r>
      <w:r>
        <w:rPr>
          <w:sz w:val="24"/>
          <w:color w:val="000000"/>
        </w:rPr>
        <w:t>）附件二：联合体成员向甲方</w:t>
      </w:r>
      <w:r>
        <w:rPr>
          <w:sz w:val="24"/>
          <w:color w:val="000000"/>
          <w:u w:val="single"/>
        </w:rPr>
        <w:t xml:space="preserve">    </w:t>
      </w:r>
      <w:r>
        <w:rPr>
          <w:sz w:val="24"/>
          <w:color w:val="000000"/>
          <w:u w:val="single"/>
        </w:rPr>
        <w:t>/</w:t>
      </w:r>
      <w:r>
        <w:rPr>
          <w:sz w:val="24"/>
          <w:color w:val="000000"/>
          <w:u w:val="single"/>
        </w:rPr>
        <w:t xml:space="preserve">　  </w:t>
      </w:r>
      <w:r>
        <w:rPr>
          <w:sz w:val="24"/>
          <w:color w:val="000000"/>
        </w:rPr>
        <w:t>出具的《授权委托书》。</w:t>
      </w:r>
    </w:p>
    <w:p>
      <w:pPr>
        <w:pStyle w:val="null3"/>
        <w:ind w:firstLine="480"/>
      </w:pPr>
      <w:r>
        <w:rPr>
          <w:sz w:val="24"/>
          <w:color w:val="000000"/>
        </w:rPr>
        <w:t>（</w:t>
      </w:r>
      <w:r>
        <w:rPr>
          <w:sz w:val="24"/>
          <w:color w:val="000000"/>
        </w:rPr>
        <w:t>3</w:t>
      </w:r>
      <w:r>
        <w:rPr>
          <w:sz w:val="24"/>
          <w:color w:val="000000"/>
        </w:rPr>
        <w:t>）附件三：《货物样板确认书》。</w:t>
      </w:r>
    </w:p>
    <w:p>
      <w:pPr>
        <w:pStyle w:val="null3"/>
        <w:ind w:firstLine="480"/>
      </w:pPr>
      <w:r>
        <w:rPr>
          <w:sz w:val="24"/>
          <w:color w:val="000000"/>
        </w:rPr>
        <w:t>（</w:t>
      </w:r>
      <w:r>
        <w:rPr>
          <w:sz w:val="24"/>
          <w:color w:val="000000"/>
        </w:rPr>
        <w:t>4</w:t>
      </w:r>
      <w:r>
        <w:rPr>
          <w:sz w:val="24"/>
          <w:color w:val="000000"/>
        </w:rPr>
        <w:t>）附件四：</w:t>
      </w:r>
      <w:r>
        <w:rPr>
          <w:sz w:val="24"/>
          <w:color w:val="000000"/>
        </w:rPr>
        <w:t>/</w:t>
      </w:r>
    </w:p>
    <w:p>
      <w:pPr>
        <w:pStyle w:val="null3"/>
        <w:spacing w:before="150"/>
        <w:ind w:firstLine="482"/>
      </w:pPr>
      <w:r>
        <w:rPr>
          <w:sz w:val="24"/>
          <w:b/>
          <w:color w:val="000000"/>
        </w:rPr>
        <w:t>第二十六条　其它约定的事项</w:t>
      </w:r>
    </w:p>
    <w:p>
      <w:pPr>
        <w:pStyle w:val="null3"/>
        <w:ind w:firstLine="482"/>
      </w:pPr>
      <w:r>
        <w:rPr>
          <w:sz w:val="24"/>
          <w:b/>
          <w:color w:val="000000"/>
        </w:rPr>
        <w:t>1</w:t>
      </w:r>
      <w:r>
        <w:rPr>
          <w:sz w:val="24"/>
          <w:b/>
          <w:color w:val="000000"/>
        </w:rPr>
        <w:t>、有关技术培训或咨询服务的约定：</w:t>
      </w:r>
    </w:p>
    <w:p>
      <w:pPr>
        <w:pStyle w:val="null3"/>
        <w:ind w:firstLine="480"/>
      </w:pPr>
      <w:r>
        <w:rPr>
          <w:sz w:val="24"/>
          <w:color w:val="000000"/>
        </w:rPr>
        <w:t>（</w:t>
      </w:r>
      <w:r>
        <w:rPr>
          <w:sz w:val="24"/>
          <w:color w:val="000000"/>
        </w:rPr>
        <w:t>1</w:t>
      </w:r>
      <w:r>
        <w:rPr>
          <w:sz w:val="24"/>
          <w:color w:val="000000"/>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pPr>
      <w:r>
        <w:rPr>
          <w:sz w:val="24"/>
          <w:color w:val="000000"/>
        </w:rPr>
        <w:t xml:space="preserve">    </w:t>
      </w:r>
      <w:r>
        <w:rPr>
          <w:sz w:val="24"/>
          <w:color w:val="000000"/>
        </w:rPr>
        <w:t>（</w:t>
      </w:r>
      <w:r>
        <w:rPr>
          <w:sz w:val="24"/>
          <w:color w:val="000000"/>
        </w:rPr>
        <w:t>2</w:t>
      </w:r>
      <w:r>
        <w:rPr>
          <w:sz w:val="24"/>
          <w:color w:val="000000"/>
        </w:rPr>
        <w:t>）乙方必须为所有被培训人员提供培训用文字资料和讲义等相关用品。所有的资料必须是中文书写。</w:t>
      </w:r>
    </w:p>
    <w:p>
      <w:pPr>
        <w:pStyle w:val="null3"/>
      </w:pPr>
      <w:r>
        <w:rPr>
          <w:sz w:val="24"/>
          <w:color w:val="000000"/>
        </w:rPr>
        <w:t xml:space="preserve">    </w:t>
      </w:r>
      <w:r>
        <w:rPr>
          <w:sz w:val="24"/>
          <w:color w:val="000000"/>
        </w:rPr>
        <w:t>（</w:t>
      </w:r>
      <w:r>
        <w:rPr>
          <w:sz w:val="24"/>
          <w:color w:val="000000"/>
        </w:rPr>
        <w:t>3</w:t>
      </w:r>
      <w:r>
        <w:rPr>
          <w:sz w:val="24"/>
          <w:color w:val="000000"/>
        </w:rPr>
        <w:t>）乙方已将所有培训费用（含培训教材、差旅、食宿费用等）纳入合同总价。</w:t>
      </w:r>
    </w:p>
    <w:p>
      <w:pPr>
        <w:pStyle w:val="null3"/>
        <w:ind w:firstLine="480"/>
      </w:pPr>
      <w:r>
        <w:rPr>
          <w:sz w:val="24"/>
          <w:color w:val="000000"/>
        </w:rPr>
        <w:t xml:space="preserve"> </w:t>
      </w:r>
      <w:r>
        <w:rPr>
          <w:sz w:val="24"/>
          <w:color w:val="000000"/>
        </w:rPr>
        <w:t>（</w:t>
      </w:r>
      <w:r>
        <w:rPr>
          <w:sz w:val="24"/>
          <w:color w:val="000000"/>
        </w:rPr>
        <w:t>4</w:t>
      </w:r>
      <w:r>
        <w:rPr>
          <w:sz w:val="24"/>
          <w:color w:val="000000"/>
        </w:rPr>
        <w:t>）必须根据采购的货物及采用的相关技术，提供全面的培训计划和课程内容安排。</w:t>
      </w:r>
    </w:p>
    <w:p>
      <w:pPr>
        <w:pStyle w:val="null3"/>
        <w:ind w:firstLine="480"/>
      </w:pPr>
      <w:r>
        <w:rPr>
          <w:sz w:val="24"/>
          <w:color w:val="000000"/>
        </w:rPr>
        <w:t xml:space="preserve"> </w:t>
      </w:r>
      <w:r>
        <w:rPr>
          <w:sz w:val="24"/>
          <w:color w:val="000000"/>
        </w:rPr>
        <w:t>（</w:t>
      </w:r>
      <w:r>
        <w:rPr>
          <w:sz w:val="24"/>
          <w:color w:val="000000"/>
        </w:rPr>
        <w:t>5</w:t>
      </w:r>
      <w:r>
        <w:rPr>
          <w:sz w:val="24"/>
          <w:color w:val="000000"/>
        </w:rPr>
        <w:t>）列出具体计划并安排实施高水平的培训；</w:t>
      </w:r>
    </w:p>
    <w:p>
      <w:pPr>
        <w:pStyle w:val="null3"/>
        <w:ind w:firstLine="480"/>
      </w:pPr>
      <w:r>
        <w:rPr>
          <w:sz w:val="24"/>
          <w:color w:val="000000"/>
        </w:rPr>
        <w:t xml:space="preserve"> </w:t>
      </w:r>
      <w:r>
        <w:rPr>
          <w:sz w:val="24"/>
          <w:color w:val="000000"/>
        </w:rPr>
        <w:t>（</w:t>
      </w:r>
      <w:r>
        <w:rPr>
          <w:sz w:val="24"/>
          <w:color w:val="000000"/>
        </w:rPr>
        <w:t>6</w:t>
      </w:r>
      <w:r>
        <w:rPr>
          <w:sz w:val="24"/>
          <w:color w:val="000000"/>
        </w:rPr>
        <w:t>）培训应包括所有设备的安装和维护、常见故障现象及诊断、常见问题及解决办法、操作系统使用等。</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4311"/>
        <w:gridCol w:w="3995"/>
      </w:tblGrid>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甲方：广州大学</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乙方：</w:t>
            </w:r>
            <w:r>
              <w:rPr>
                <w:sz w:val="19"/>
                <w:b/>
              </w:rPr>
              <w:t xml:space="preserve"> </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法定代表人：魏明海</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法定代表人：</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委托代理人：</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委托代理人：</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经办人：</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经办人</w:t>
            </w:r>
            <w:r>
              <w:rPr>
                <w:sz w:val="24"/>
                <w:color w:val="000000"/>
              </w:rPr>
              <w:t>:</w:t>
            </w:r>
            <w:r>
              <w:rPr>
                <w:sz w:val="19"/>
              </w:rPr>
              <w:t xml:space="preserve"> </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电话：</w:t>
            </w:r>
            <w:r>
              <w:rPr>
                <w:sz w:val="24"/>
                <w:color w:val="000000"/>
              </w:rPr>
              <w:t xml:space="preserve">  </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电话：</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开户银行：工行广州大学城中环支行</w:t>
            </w:r>
          </w:p>
          <w:p>
            <w:pPr>
              <w:pStyle w:val="null3"/>
            </w:pPr>
            <w:r>
              <w:rPr>
                <w:sz w:val="24"/>
                <w:color w:val="000000"/>
              </w:rPr>
              <w:t>开户名称：广州大学</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开户银行：</w:t>
            </w:r>
          </w:p>
          <w:p>
            <w:pPr>
              <w:pStyle w:val="null3"/>
            </w:pPr>
            <w:r>
              <w:rPr>
                <w:sz w:val="24"/>
                <w:color w:val="000000"/>
              </w:rPr>
              <w:t>开户名称：</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账号：</w:t>
            </w:r>
            <w:r>
              <w:rPr>
                <w:sz w:val="24"/>
                <w:color w:val="000000"/>
              </w:rPr>
              <w:t>3602114819100000192</w:t>
            </w:r>
          </w:p>
          <w:p>
            <w:pPr>
              <w:pStyle w:val="null3"/>
            </w:pPr>
            <w:r>
              <w:rPr>
                <w:sz w:val="24"/>
                <w:color w:val="000000"/>
              </w:rPr>
              <w:t>纳税人识别号</w:t>
            </w:r>
            <w:r>
              <w:rPr>
                <w:sz w:val="24"/>
                <w:color w:val="000000"/>
              </w:rPr>
              <w:t>:124401007348911139</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账号：</w:t>
            </w:r>
          </w:p>
          <w:p>
            <w:pPr>
              <w:pStyle w:val="null3"/>
            </w:pPr>
            <w:r>
              <w:rPr>
                <w:sz w:val="24"/>
                <w:color w:val="000000"/>
              </w:rPr>
              <w:t>纳税人识别号</w:t>
            </w:r>
            <w:r>
              <w:rPr>
                <w:sz w:val="24"/>
                <w:color w:val="000000"/>
              </w:rPr>
              <w:t>:</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地址与邮政编码：广州市番禺区大学城</w:t>
            </w:r>
          </w:p>
          <w:p>
            <w:pPr>
              <w:pStyle w:val="null3"/>
            </w:pPr>
            <w:r>
              <w:rPr>
                <w:sz w:val="24"/>
                <w:color w:val="000000"/>
              </w:rPr>
              <w:t>外环西路</w:t>
            </w:r>
            <w:r>
              <w:rPr>
                <w:sz w:val="24"/>
                <w:color w:val="000000"/>
              </w:rPr>
              <w:t>230</w:t>
            </w:r>
            <w:r>
              <w:rPr>
                <w:sz w:val="24"/>
                <w:color w:val="000000"/>
              </w:rPr>
              <w:t>号，</w:t>
            </w:r>
            <w:r>
              <w:rPr>
                <w:sz w:val="24"/>
                <w:color w:val="000000"/>
              </w:rPr>
              <w:t>510006</w:t>
            </w:r>
          </w:p>
          <w:p>
            <w:pPr>
              <w:pStyle w:val="null3"/>
            </w:pPr>
            <w:r>
              <w:rPr>
                <w:sz w:val="24"/>
                <w:color w:val="000000"/>
              </w:rPr>
              <w:t>签约时间：</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地址与邮政编码：</w:t>
            </w:r>
          </w:p>
          <w:p>
            <w:pPr>
              <w:pStyle w:val="null3"/>
            </w:pPr>
            <w:r>
              <w:rPr>
                <w:sz w:val="19"/>
              </w:rPr>
              <w:t xml:space="preserve"> </w:t>
            </w:r>
          </w:p>
          <w:p>
            <w:pPr>
              <w:pStyle w:val="null3"/>
            </w:pPr>
            <w:r>
              <w:rPr>
                <w:sz w:val="24"/>
                <w:color w:val="000000"/>
              </w:rPr>
              <w:t>签约时间：</w:t>
            </w:r>
            <w:r>
              <w:rPr>
                <w:sz w:val="24"/>
                <w:color w:val="000000"/>
              </w:rPr>
              <w:t xml:space="preserve">     </w:t>
            </w:r>
            <w:r>
              <w:rPr>
                <w:sz w:val="24"/>
                <w:color w:val="000000"/>
              </w:rPr>
              <w:t>年　月　</w:t>
            </w:r>
            <w:r>
              <w:rPr>
                <w:sz w:val="24"/>
                <w:color w:val="000000"/>
              </w:rPr>
              <w:t xml:space="preserve">   </w:t>
            </w:r>
            <w:r>
              <w:rPr>
                <w:sz w:val="24"/>
                <w:color w:val="000000"/>
              </w:rPr>
              <w:t>日</w:t>
            </w:r>
          </w:p>
        </w:tc>
      </w:tr>
    </w:tbl>
    <w:p>
      <w:pPr>
        <w:pStyle w:val="null3"/>
      </w:pPr>
      <w:r>
        <w:rPr>
          <w:sz w:val="24"/>
          <w:b/>
          <w:color w:val="000000"/>
        </w:rPr>
        <w:t>附件：</w:t>
      </w:r>
      <w:r>
        <w:rPr>
          <w:b/>
          <w:u w:val="single"/>
        </w:rPr>
        <w:t xml:space="preserve"> </w:t>
      </w:r>
      <w:r>
        <w:rPr>
          <w:sz w:val="24"/>
          <w:b/>
          <w:color w:val="000000"/>
          <w:u w:val="single"/>
        </w:rPr>
        <w:t xml:space="preserve">GDS-    </w:t>
      </w:r>
      <w:r>
        <w:rPr>
          <w:sz w:val="24"/>
          <w:b/>
          <w:color w:val="000000"/>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9"/>
        <w:gridCol w:w="1794"/>
        <w:gridCol w:w="5773"/>
      </w:tblGrid>
      <w:tr>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货物名称</w:t>
            </w:r>
          </w:p>
        </w:tc>
        <w:tc>
          <w:tcPr>
            <w:tcW w:type="dxa" w:w="5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配置清单及技术指标</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1.</w:t>
      </w:r>
      <w:r>
        <w:rPr>
          <w:sz w:val="24"/>
          <w:color w:val="000000"/>
        </w:rPr>
        <w:t>各式份具有同等法律效力。</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440101-2024-17160</w:t>
      </w:r>
    </w:p>
    <w:p>
      <w:pPr>
        <w:pStyle w:val="null3"/>
        <w:jc w:val="center"/>
        <w:outlineLvl w:val="3"/>
      </w:pPr>
      <w:r>
        <w:rPr>
          <w:sz w:val="24"/>
          <w:b/>
        </w:rPr>
        <w:t>采购项目编号：</w:t>
      </w:r>
      <w:r>
        <w:rPr>
          <w:sz w:val="24"/>
          <w:b/>
        </w:rPr>
        <w:t>CZ2024-1194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广州大学2024年计算机科学与网络工程学院黄埔校区各类配套设备采购项目</w:t>
      </w:r>
      <w:r>
        <w:rPr>
          <w:u w:val="single"/>
        </w:rPr>
        <w:t>”</w:t>
      </w:r>
      <w:r>
        <w:rPr/>
        <w:t>项目的招标[采购项目编号为：</w:t>
      </w:r>
      <w:r>
        <w:rPr>
          <w:u w:val="single"/>
        </w:rPr>
        <w:t>CZ2024-1194</w:t>
      </w:r>
      <w:r>
        <w:rPr/>
        <w:t>]，我方愿参与投标。</w:t>
      </w:r>
    </w:p>
    <w:p>
      <w:pPr>
        <w:pStyle w:val="null3"/>
        <w:ind w:firstLine="480"/>
      </w:pPr>
      <w:r>
        <w:rPr/>
        <w:t>我方确认收到贵方提供的</w:t>
      </w:r>
      <w:r>
        <w:rPr>
          <w:u w:val="single"/>
        </w:rPr>
        <w:t>“</w:t>
      </w:r>
      <w:r>
        <w:rPr>
          <w:u w:val="single"/>
        </w:rPr>
        <w:t>广州大学2024年计算机科学与网络工程学院黄埔校区各类配套设备采购项目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广州大学2024年计算机科学与网络工程学院黄埔校区各类配套设备采购项目</w:t>
      </w:r>
      <w:r>
        <w:rPr/>
        <w:t>”项目采购[采购项目编号为</w:t>
      </w:r>
      <w:r>
        <w:rPr/>
        <w:t>CZ2024-1194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广州大学2024年计算机科学与网络工程学院黄埔校区各类配套设备采购项目</w:t>
      </w:r>
      <w:r>
        <w:rPr/>
        <w:t>招标中获中标（采购项目编号：</w:t>
      </w:r>
      <w:r>
        <w:rPr/>
        <w:t>CZ2024-1194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