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4E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jc w:val="center"/>
        <w:rPr>
          <w:rFonts w:ascii="微软雅黑" w:hAnsi="微软雅黑" w:eastAsia="微软雅黑" w:cs="微软雅黑"/>
          <w:i w:val="0"/>
          <w:iCs w:val="0"/>
          <w:caps w:val="0"/>
          <w:color w:val="333333"/>
          <w:spacing w:val="0"/>
          <w:sz w:val="24"/>
          <w:szCs w:val="24"/>
          <w:u w:val="none"/>
        </w:rPr>
      </w:pPr>
      <w:r>
        <w:rPr>
          <w:rStyle w:val="11"/>
          <w:rFonts w:hint="eastAsia" w:ascii="宋体" w:hAnsi="宋体" w:eastAsia="宋体" w:cs="宋体"/>
          <w:b/>
          <w:bCs/>
          <w:i w:val="0"/>
          <w:iCs w:val="0"/>
          <w:caps w:val="0"/>
          <w:color w:val="333333"/>
          <w:spacing w:val="0"/>
          <w:sz w:val="24"/>
          <w:szCs w:val="24"/>
          <w:u w:val="single"/>
          <w:shd w:val="clear" w:fill="FFFFFF"/>
          <w:lang w:eastAsia="zh-CN"/>
        </w:rPr>
        <w:t>广州市殡葬服务中心园区改造及建（构）筑物加固项目</w:t>
      </w:r>
      <w:r>
        <w:rPr>
          <w:rStyle w:val="11"/>
          <w:rFonts w:hint="eastAsia" w:ascii="宋体" w:hAnsi="宋体" w:eastAsia="宋体" w:cs="宋体"/>
          <w:b/>
          <w:bCs/>
          <w:i w:val="0"/>
          <w:iCs w:val="0"/>
          <w:caps w:val="0"/>
          <w:color w:val="333333"/>
          <w:spacing w:val="0"/>
          <w:sz w:val="24"/>
          <w:szCs w:val="24"/>
          <w:u w:val="single"/>
          <w:shd w:val="clear" w:fill="FFFFFF"/>
        </w:rPr>
        <w:t>补充公告及答疑纪要</w:t>
      </w:r>
    </w:p>
    <w:p w14:paraId="5A4255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80"/>
        <w:jc w:val="both"/>
        <w:rPr>
          <w:rFonts w:hint="eastAsia" w:ascii="宋体" w:hAnsi="宋体" w:eastAsia="宋体" w:cs="宋体"/>
          <w:i w:val="0"/>
          <w:iCs w:val="0"/>
          <w:caps w:val="0"/>
          <w:color w:val="333333"/>
          <w:spacing w:val="0"/>
          <w:sz w:val="24"/>
          <w:szCs w:val="24"/>
          <w:u w:val="none"/>
          <w:shd w:val="clear" w:fill="FFFFFF"/>
          <w:lang w:eastAsia="zh-CN"/>
        </w:rPr>
      </w:pPr>
      <w:r>
        <w:rPr>
          <w:rFonts w:hint="eastAsia" w:ascii="宋体" w:hAnsi="宋体" w:eastAsia="宋体" w:cs="宋体"/>
          <w:i w:val="0"/>
          <w:iCs w:val="0"/>
          <w:caps w:val="0"/>
          <w:color w:val="333333"/>
          <w:spacing w:val="0"/>
          <w:sz w:val="24"/>
          <w:szCs w:val="24"/>
          <w:u w:val="none"/>
          <w:shd w:val="clear" w:fill="FFFFFF"/>
          <w:lang w:eastAsia="zh-CN"/>
        </w:rPr>
        <w:t>广州市殡葬服务中心园区改造及建（构）筑物加固项目（项目编号：JG2024-4328）已于2023年</w:t>
      </w:r>
      <w:r>
        <w:rPr>
          <w:rFonts w:hint="eastAsia" w:ascii="宋体" w:hAnsi="宋体" w:eastAsia="宋体" w:cs="宋体"/>
          <w:i w:val="0"/>
          <w:iCs w:val="0"/>
          <w:caps w:val="0"/>
          <w:color w:val="333333"/>
          <w:spacing w:val="0"/>
          <w:sz w:val="24"/>
          <w:szCs w:val="24"/>
          <w:u w:val="none"/>
          <w:shd w:val="clear" w:fill="FFFFFF"/>
          <w:lang w:val="en-US" w:eastAsia="zh-CN"/>
        </w:rPr>
        <w:t>8</w:t>
      </w:r>
      <w:r>
        <w:rPr>
          <w:rFonts w:hint="eastAsia" w:ascii="宋体" w:hAnsi="宋体" w:eastAsia="宋体" w:cs="宋体"/>
          <w:i w:val="0"/>
          <w:iCs w:val="0"/>
          <w:caps w:val="0"/>
          <w:color w:val="333333"/>
          <w:spacing w:val="0"/>
          <w:sz w:val="24"/>
          <w:szCs w:val="24"/>
          <w:u w:val="none"/>
          <w:shd w:val="clear" w:fill="FFFFFF"/>
          <w:lang w:eastAsia="zh-CN"/>
        </w:rPr>
        <w:t>月</w:t>
      </w:r>
      <w:r>
        <w:rPr>
          <w:rFonts w:hint="eastAsia" w:ascii="宋体" w:hAnsi="宋体" w:eastAsia="宋体" w:cs="宋体"/>
          <w:i w:val="0"/>
          <w:iCs w:val="0"/>
          <w:caps w:val="0"/>
          <w:color w:val="333333"/>
          <w:spacing w:val="0"/>
          <w:sz w:val="24"/>
          <w:szCs w:val="24"/>
          <w:u w:val="none"/>
          <w:shd w:val="clear" w:fill="FFFFFF"/>
          <w:lang w:val="en-US" w:eastAsia="zh-CN"/>
        </w:rPr>
        <w:t>31</w:t>
      </w:r>
      <w:r>
        <w:rPr>
          <w:rFonts w:hint="eastAsia" w:ascii="宋体" w:hAnsi="宋体" w:eastAsia="宋体" w:cs="宋体"/>
          <w:i w:val="0"/>
          <w:iCs w:val="0"/>
          <w:caps w:val="0"/>
          <w:color w:val="333333"/>
          <w:spacing w:val="0"/>
          <w:sz w:val="24"/>
          <w:szCs w:val="24"/>
          <w:u w:val="none"/>
          <w:shd w:val="clear" w:fill="FFFFFF"/>
          <w:lang w:eastAsia="zh-CN"/>
        </w:rPr>
        <w:t>日发布招标公告，现对原招标公告、招标文件、合同条款的相关内容作如下修改：</w:t>
      </w:r>
    </w:p>
    <w:p w14:paraId="4F651E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1"/>
          <w:rFonts w:hint="eastAsia" w:ascii="宋体" w:hAnsi="宋体" w:eastAsia="宋体" w:cs="宋体"/>
          <w:b/>
          <w:bCs/>
          <w:i w:val="0"/>
          <w:iCs w:val="0"/>
          <w:caps w:val="0"/>
          <w:color w:val="333333"/>
          <w:spacing w:val="0"/>
          <w:sz w:val="24"/>
          <w:szCs w:val="24"/>
          <w:u w:val="none"/>
          <w:shd w:val="clear" w:fill="FFFFFF"/>
          <w:lang w:eastAsia="zh-CN"/>
        </w:rPr>
        <w:sectPr>
          <w:footerReference r:id="rId3" w:type="default"/>
          <w:pgSz w:w="11906" w:h="16838"/>
          <w:pgMar w:top="1440" w:right="1800" w:bottom="1440" w:left="1800" w:header="851" w:footer="992" w:gutter="0"/>
          <w:cols w:space="425" w:num="1"/>
          <w:docGrid w:type="lines" w:linePitch="312" w:charSpace="0"/>
        </w:sectPr>
      </w:pPr>
      <w:r>
        <w:rPr>
          <w:rStyle w:val="11"/>
          <w:rFonts w:hint="eastAsia" w:ascii="宋体" w:hAnsi="宋体" w:eastAsia="宋体" w:cs="宋体"/>
          <w:b/>
          <w:bCs/>
          <w:i w:val="0"/>
          <w:iCs w:val="0"/>
          <w:caps w:val="0"/>
          <w:color w:val="333333"/>
          <w:spacing w:val="0"/>
          <w:sz w:val="24"/>
          <w:szCs w:val="24"/>
          <w:u w:val="none"/>
          <w:shd w:val="clear" w:fill="FFFFFF"/>
        </w:rPr>
        <w:t>一、</w:t>
      </w:r>
      <w:r>
        <w:rPr>
          <w:rStyle w:val="11"/>
          <w:rFonts w:hint="eastAsia" w:ascii="宋体" w:hAnsi="宋体" w:eastAsia="宋体" w:cs="宋体"/>
          <w:b/>
          <w:bCs/>
          <w:i w:val="0"/>
          <w:iCs w:val="0"/>
          <w:caps w:val="0"/>
          <w:color w:val="333333"/>
          <w:spacing w:val="0"/>
          <w:sz w:val="24"/>
          <w:szCs w:val="24"/>
          <w:u w:val="none"/>
          <w:shd w:val="clear" w:fill="FFFFFF"/>
          <w:lang w:eastAsia="zh-CN"/>
        </w:rPr>
        <w:t>将招标文件第二章附表四</w:t>
      </w:r>
      <w:r>
        <w:rPr>
          <w:rStyle w:val="11"/>
          <w:rFonts w:hint="eastAsia" w:ascii="宋体" w:hAnsi="宋体" w:eastAsia="宋体" w:cs="宋体"/>
          <w:b/>
          <w:bCs/>
          <w:i w:val="0"/>
          <w:iCs w:val="0"/>
          <w:caps w:val="0"/>
          <w:color w:val="333333"/>
          <w:spacing w:val="0"/>
          <w:sz w:val="24"/>
          <w:szCs w:val="24"/>
          <w:u w:val="none"/>
          <w:shd w:val="clear" w:fill="FFFFFF"/>
        </w:rPr>
        <w:t>《技术标详细审查评分表》</w:t>
      </w:r>
      <w:r>
        <w:rPr>
          <w:rStyle w:val="11"/>
          <w:rFonts w:hint="eastAsia" w:ascii="宋体" w:hAnsi="宋体" w:eastAsia="宋体" w:cs="宋体"/>
          <w:b/>
          <w:bCs/>
          <w:i w:val="0"/>
          <w:iCs w:val="0"/>
          <w:caps w:val="0"/>
          <w:color w:val="333333"/>
          <w:spacing w:val="0"/>
          <w:sz w:val="24"/>
          <w:szCs w:val="24"/>
          <w:u w:val="none"/>
          <w:shd w:val="clear" w:fill="FFFFFF"/>
          <w:lang w:eastAsia="zh-CN"/>
        </w:rPr>
        <w:t>修改为：</w:t>
      </w:r>
    </w:p>
    <w:p w14:paraId="20CA42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1"/>
          <w:rFonts w:hint="eastAsia" w:ascii="宋体" w:hAnsi="宋体" w:eastAsia="宋体" w:cs="宋体"/>
          <w:b/>
          <w:bCs/>
          <w:i w:val="0"/>
          <w:iCs w:val="0"/>
          <w:caps w:val="0"/>
          <w:color w:val="333333"/>
          <w:spacing w:val="0"/>
          <w:sz w:val="24"/>
          <w:szCs w:val="24"/>
          <w:u w:val="none"/>
          <w:shd w:val="clear" w:fill="FFFFFF"/>
          <w:lang w:eastAsia="zh-CN"/>
        </w:rPr>
      </w:pPr>
    </w:p>
    <w:p w14:paraId="78A888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1"/>
          <w:rFonts w:hint="eastAsia" w:ascii="宋体" w:hAnsi="宋体" w:eastAsia="宋体" w:cs="宋体"/>
          <w:b/>
          <w:bCs/>
          <w:i w:val="0"/>
          <w:iCs w:val="0"/>
          <w:caps w:val="0"/>
          <w:color w:val="333333"/>
          <w:spacing w:val="0"/>
          <w:sz w:val="24"/>
          <w:szCs w:val="24"/>
          <w:u w:val="none"/>
          <w:shd w:val="clear" w:fill="FFFFFF"/>
          <w:lang w:eastAsia="zh-CN"/>
        </w:rPr>
      </w:pPr>
    </w:p>
    <w:tbl>
      <w:tblPr>
        <w:tblStyle w:val="9"/>
        <w:tblW w:w="14985"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1339"/>
        <w:gridCol w:w="610"/>
        <w:gridCol w:w="11709"/>
      </w:tblGrid>
      <w:tr w14:paraId="6DF3625C">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blHeader/>
          <w:jc w:val="center"/>
        </w:trPr>
        <w:tc>
          <w:tcPr>
            <w:tcW w:w="1327" w:type="dxa"/>
            <w:tcBorders>
              <w:top w:val="single" w:color="000000" w:sz="8" w:space="0"/>
              <w:left w:val="single" w:color="000000" w:sz="8" w:space="0"/>
              <w:bottom w:val="single" w:color="000000" w:sz="4" w:space="0"/>
              <w:right w:val="single" w:color="000000" w:sz="4" w:space="0"/>
            </w:tcBorders>
            <w:noWrap w:val="0"/>
            <w:vAlign w:val="center"/>
          </w:tcPr>
          <w:p w14:paraId="320CDEBC">
            <w:pPr>
              <w:shd w:val="clear" w:color="auto" w:fill="FFFFFF"/>
              <w:snapToGrid w:val="0"/>
              <w:spacing w:line="300" w:lineRule="exact"/>
              <w:jc w:val="center"/>
              <w:rPr>
                <w:rStyle w:val="55"/>
                <w:rFonts w:ascii="宋体" w:hAnsi="宋体" w:eastAsia="宋体" w:cs="宋体"/>
                <w:b/>
                <w:bCs/>
                <w:color w:val="auto"/>
                <w:sz w:val="28"/>
                <w:szCs w:val="28"/>
                <w:highlight w:val="none"/>
              </w:rPr>
            </w:pPr>
            <w:r>
              <w:rPr>
                <w:rStyle w:val="55"/>
                <w:rFonts w:hint="eastAsia" w:ascii="宋体" w:hAnsi="宋体" w:eastAsia="宋体" w:cs="宋体"/>
                <w:b/>
                <w:bCs/>
                <w:color w:val="auto"/>
                <w:sz w:val="28"/>
                <w:szCs w:val="28"/>
                <w:highlight w:val="none"/>
              </w:rPr>
              <w:t>评分项目</w:t>
            </w:r>
          </w:p>
        </w:tc>
        <w:tc>
          <w:tcPr>
            <w:tcW w:w="1339" w:type="dxa"/>
            <w:tcBorders>
              <w:top w:val="single" w:color="000000" w:sz="8" w:space="0"/>
              <w:left w:val="single" w:color="000000" w:sz="4" w:space="0"/>
              <w:bottom w:val="single" w:color="000000" w:sz="4" w:space="0"/>
              <w:right w:val="single" w:color="000000" w:sz="4" w:space="0"/>
            </w:tcBorders>
            <w:noWrap w:val="0"/>
            <w:vAlign w:val="center"/>
          </w:tcPr>
          <w:p w14:paraId="5C3B740B">
            <w:pPr>
              <w:shd w:val="clear" w:color="auto" w:fill="FFFFFF"/>
              <w:snapToGrid w:val="0"/>
              <w:spacing w:line="300" w:lineRule="exact"/>
              <w:jc w:val="center"/>
              <w:rPr>
                <w:rStyle w:val="55"/>
                <w:rFonts w:ascii="宋体" w:hAnsi="宋体" w:eastAsia="宋体" w:cs="宋体"/>
                <w:b/>
                <w:bCs/>
                <w:color w:val="auto"/>
                <w:sz w:val="28"/>
                <w:szCs w:val="28"/>
                <w:highlight w:val="none"/>
              </w:rPr>
            </w:pPr>
            <w:r>
              <w:rPr>
                <w:rStyle w:val="55"/>
                <w:rFonts w:hint="eastAsia" w:ascii="宋体" w:hAnsi="宋体" w:eastAsia="宋体" w:cs="宋体"/>
                <w:b/>
                <w:bCs/>
                <w:color w:val="auto"/>
                <w:sz w:val="28"/>
                <w:szCs w:val="28"/>
                <w:highlight w:val="none"/>
              </w:rPr>
              <w:t>评分内容</w:t>
            </w:r>
          </w:p>
        </w:tc>
        <w:tc>
          <w:tcPr>
            <w:tcW w:w="610" w:type="dxa"/>
            <w:tcBorders>
              <w:top w:val="single" w:color="000000" w:sz="8" w:space="0"/>
              <w:left w:val="single" w:color="000000" w:sz="4" w:space="0"/>
              <w:bottom w:val="single" w:color="000000" w:sz="4" w:space="0"/>
              <w:right w:val="single" w:color="000000" w:sz="4" w:space="0"/>
            </w:tcBorders>
            <w:noWrap w:val="0"/>
            <w:vAlign w:val="center"/>
          </w:tcPr>
          <w:p w14:paraId="0CB7AC32">
            <w:pPr>
              <w:shd w:val="clear" w:color="auto" w:fill="FFFFFF"/>
              <w:snapToGrid w:val="0"/>
              <w:spacing w:line="300" w:lineRule="exact"/>
              <w:jc w:val="center"/>
              <w:rPr>
                <w:rStyle w:val="55"/>
                <w:rFonts w:ascii="宋体" w:hAnsi="宋体" w:eastAsia="宋体" w:cs="宋体"/>
                <w:b/>
                <w:bCs/>
                <w:color w:val="auto"/>
                <w:sz w:val="28"/>
                <w:szCs w:val="28"/>
                <w:highlight w:val="none"/>
              </w:rPr>
            </w:pPr>
            <w:r>
              <w:rPr>
                <w:rStyle w:val="55"/>
                <w:rFonts w:hint="eastAsia" w:ascii="宋体" w:hAnsi="宋体" w:eastAsia="宋体" w:cs="宋体"/>
                <w:b/>
                <w:bCs/>
                <w:color w:val="auto"/>
                <w:sz w:val="28"/>
                <w:szCs w:val="28"/>
                <w:highlight w:val="none"/>
              </w:rPr>
              <w:t>分值</w:t>
            </w:r>
          </w:p>
        </w:tc>
        <w:tc>
          <w:tcPr>
            <w:tcW w:w="11709" w:type="dxa"/>
            <w:tcBorders>
              <w:top w:val="single" w:color="000000" w:sz="8" w:space="0"/>
              <w:left w:val="single" w:color="000000" w:sz="4" w:space="0"/>
              <w:bottom w:val="single" w:color="000000" w:sz="4" w:space="0"/>
              <w:right w:val="single" w:color="000000" w:sz="4" w:space="0"/>
            </w:tcBorders>
            <w:noWrap w:val="0"/>
            <w:vAlign w:val="center"/>
          </w:tcPr>
          <w:p w14:paraId="51EE0D0E">
            <w:pPr>
              <w:shd w:val="clear" w:color="auto" w:fill="FFFFFF"/>
              <w:snapToGrid w:val="0"/>
              <w:spacing w:line="300" w:lineRule="exact"/>
              <w:jc w:val="center"/>
              <w:rPr>
                <w:rStyle w:val="55"/>
                <w:rFonts w:ascii="宋体" w:hAnsi="宋体" w:eastAsia="宋体" w:cs="宋体"/>
                <w:b/>
                <w:bCs/>
                <w:color w:val="auto"/>
                <w:sz w:val="28"/>
                <w:szCs w:val="28"/>
                <w:highlight w:val="none"/>
              </w:rPr>
            </w:pPr>
            <w:r>
              <w:rPr>
                <w:rStyle w:val="55"/>
                <w:rFonts w:hint="eastAsia" w:ascii="宋体" w:hAnsi="宋体" w:eastAsia="宋体" w:cs="宋体"/>
                <w:b/>
                <w:bCs/>
                <w:color w:val="auto"/>
                <w:sz w:val="28"/>
                <w:szCs w:val="28"/>
                <w:highlight w:val="none"/>
              </w:rPr>
              <w:t>评审标准</w:t>
            </w:r>
          </w:p>
        </w:tc>
      </w:tr>
      <w:tr w14:paraId="14889EFB">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0" w:hRule="atLeast"/>
          <w:jc w:val="center"/>
        </w:trPr>
        <w:tc>
          <w:tcPr>
            <w:tcW w:w="1327" w:type="dxa"/>
            <w:vMerge w:val="restart"/>
            <w:tcBorders>
              <w:top w:val="single" w:color="000000" w:sz="4" w:space="0"/>
              <w:left w:val="single" w:color="000000" w:sz="8" w:space="0"/>
              <w:right w:val="single" w:color="000000" w:sz="4" w:space="0"/>
            </w:tcBorders>
            <w:noWrap w:val="0"/>
            <w:vAlign w:val="center"/>
          </w:tcPr>
          <w:p w14:paraId="5F9D0DDF">
            <w:pPr>
              <w:wordWrap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一、企业资信（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F1D5F9C">
            <w:pPr>
              <w:wordWrap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企业业绩</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56B32EE0">
            <w:pPr>
              <w:wordWrap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1709" w:type="dxa"/>
            <w:tcBorders>
              <w:top w:val="single" w:color="000000" w:sz="4" w:space="0"/>
              <w:left w:val="single" w:color="000000" w:sz="4" w:space="0"/>
              <w:bottom w:val="single" w:color="000000" w:sz="4" w:space="0"/>
              <w:right w:val="single" w:color="000000" w:sz="4" w:space="0"/>
            </w:tcBorders>
            <w:noWrap w:val="0"/>
            <w:vAlign w:val="center"/>
          </w:tcPr>
          <w:p w14:paraId="1CFCD9EB">
            <w:pPr>
              <w:wordWrap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投标人自 20</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年1月1日至投标截止时间止完成过质量合格的类似工程业绩的，每个得0.</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分，本项目最高得2分。</w:t>
            </w:r>
          </w:p>
        </w:tc>
      </w:tr>
      <w:tr w14:paraId="77B1715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 w:hRule="atLeast"/>
          <w:jc w:val="center"/>
        </w:trPr>
        <w:tc>
          <w:tcPr>
            <w:tcW w:w="1327" w:type="dxa"/>
            <w:vMerge w:val="continue"/>
            <w:tcBorders>
              <w:left w:val="single" w:color="000000" w:sz="8" w:space="0"/>
              <w:right w:val="single" w:color="000000" w:sz="4" w:space="0"/>
            </w:tcBorders>
            <w:noWrap w:val="0"/>
            <w:vAlign w:val="center"/>
          </w:tcPr>
          <w:p w14:paraId="4C570247">
            <w:pPr>
              <w:wordWrap w:val="0"/>
              <w:rPr>
                <w:rFonts w:hint="eastAsia" w:ascii="宋体" w:hAnsi="宋体" w:eastAsia="宋体" w:cs="宋体"/>
                <w:color w:val="auto"/>
                <w:szCs w:val="21"/>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4A51204">
            <w:pPr>
              <w:wordWrap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企业获奖</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95F1BFD">
            <w:pPr>
              <w:wordWrap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1709" w:type="dxa"/>
            <w:tcBorders>
              <w:top w:val="single" w:color="000000" w:sz="4" w:space="0"/>
              <w:left w:val="single" w:color="000000" w:sz="4" w:space="0"/>
              <w:bottom w:val="single" w:color="000000" w:sz="4" w:space="0"/>
              <w:right w:val="single" w:color="000000" w:sz="4" w:space="0"/>
            </w:tcBorders>
            <w:noWrap w:val="0"/>
            <w:vAlign w:val="top"/>
          </w:tcPr>
          <w:p w14:paraId="41480879">
            <w:pPr>
              <w:wordWrap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投标人自20</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lang w:eastAsia="zh-CN"/>
              </w:rPr>
              <w:t>年1月1日至今承建的项目获得过</w:t>
            </w:r>
            <w:r>
              <w:rPr>
                <w:rFonts w:hint="eastAsia" w:asciiTheme="minorEastAsia" w:hAnsiTheme="minorEastAsia" w:eastAsiaTheme="minorEastAsia" w:cstheme="minorEastAsia"/>
                <w:color w:val="auto"/>
                <w:szCs w:val="21"/>
                <w:highlight w:val="none"/>
                <w:lang w:val="en-US" w:eastAsia="zh-CN"/>
              </w:rPr>
              <w:t>省</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或以上</w:t>
            </w:r>
            <w:r>
              <w:rPr>
                <w:rFonts w:hint="eastAsia" w:asciiTheme="minorEastAsia" w:hAnsiTheme="minorEastAsia" w:eastAsiaTheme="minorEastAsia" w:cstheme="minorEastAsia"/>
                <w:color w:val="auto"/>
                <w:szCs w:val="21"/>
                <w:highlight w:val="none"/>
                <w:lang w:eastAsia="zh-CN"/>
              </w:rPr>
              <w:t>工程质量奖项的，每个得</w:t>
            </w:r>
            <w:r>
              <w:rPr>
                <w:rFonts w:hint="eastAsia" w:asciiTheme="minorEastAsia" w:hAnsiTheme="minorEastAsia" w:eastAsiaTheme="minorEastAsia" w:cstheme="minorEastAsia"/>
                <w:color w:val="auto"/>
                <w:szCs w:val="21"/>
                <w:highlight w:val="none"/>
                <w:lang w:val="en-US" w:eastAsia="zh-CN"/>
              </w:rPr>
              <w:t>0.6</w:t>
            </w:r>
            <w:r>
              <w:rPr>
                <w:rFonts w:hint="eastAsia" w:asciiTheme="minorEastAsia" w:hAnsiTheme="minorEastAsia" w:eastAsiaTheme="minorEastAsia" w:cstheme="minorEastAsia"/>
                <w:color w:val="auto"/>
                <w:szCs w:val="21"/>
                <w:highlight w:val="none"/>
                <w:lang w:eastAsia="zh-CN"/>
              </w:rPr>
              <w:t>分；投标人自20</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lang w:eastAsia="zh-CN"/>
              </w:rPr>
              <w:t>年1月1日至今承建的项目获得过</w:t>
            </w:r>
            <w:r>
              <w:rPr>
                <w:rFonts w:hint="eastAsia" w:asciiTheme="minorEastAsia" w:hAnsiTheme="minorEastAsia" w:eastAsiaTheme="minorEastAsia" w:cstheme="minorEastAsia"/>
                <w:color w:val="auto"/>
                <w:szCs w:val="21"/>
                <w:highlight w:val="none"/>
                <w:lang w:val="en-US" w:eastAsia="zh-CN"/>
              </w:rPr>
              <w:t>市</w:t>
            </w:r>
            <w:r>
              <w:rPr>
                <w:rFonts w:hint="eastAsia" w:asciiTheme="minorEastAsia" w:hAnsiTheme="minorEastAsia" w:eastAsiaTheme="minorEastAsia" w:cstheme="minorEastAsia"/>
                <w:color w:val="auto"/>
                <w:szCs w:val="21"/>
                <w:highlight w:val="none"/>
                <w:lang w:eastAsia="zh-CN"/>
              </w:rPr>
              <w:t>工程质量奖项的，每个得</w:t>
            </w:r>
            <w:r>
              <w:rPr>
                <w:rFonts w:hint="eastAsia" w:asciiTheme="minorEastAsia" w:hAnsiTheme="minorEastAsia" w:eastAsiaTheme="minorEastAsia" w:cstheme="minorEastAsia"/>
                <w:color w:val="auto"/>
                <w:szCs w:val="21"/>
                <w:highlight w:val="none"/>
                <w:lang w:val="en-US" w:eastAsia="zh-CN"/>
              </w:rPr>
              <w:t>0.3</w:t>
            </w:r>
            <w:r>
              <w:rPr>
                <w:rFonts w:hint="eastAsia" w:asciiTheme="minorEastAsia" w:hAnsiTheme="minorEastAsia" w:eastAsiaTheme="minorEastAsia" w:cstheme="minorEastAsia"/>
                <w:color w:val="auto"/>
                <w:szCs w:val="21"/>
                <w:highlight w:val="none"/>
                <w:lang w:eastAsia="zh-CN"/>
              </w:rPr>
              <w:t>分；本项最高得1.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分，不符合上述条件的不得分。</w:t>
            </w:r>
          </w:p>
        </w:tc>
      </w:tr>
      <w:tr w14:paraId="0164F1A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4" w:hRule="atLeast"/>
          <w:jc w:val="center"/>
        </w:trPr>
        <w:tc>
          <w:tcPr>
            <w:tcW w:w="1327" w:type="dxa"/>
            <w:vMerge w:val="continue"/>
            <w:tcBorders>
              <w:left w:val="single" w:color="000000" w:sz="8" w:space="0"/>
              <w:right w:val="single" w:color="000000" w:sz="4" w:space="0"/>
            </w:tcBorders>
            <w:noWrap w:val="0"/>
            <w:vAlign w:val="center"/>
          </w:tcPr>
          <w:p w14:paraId="76CF6BBB">
            <w:pPr>
              <w:wordWrap w:val="0"/>
              <w:rPr>
                <w:rFonts w:hint="eastAsia" w:ascii="宋体" w:hAnsi="宋体" w:eastAsia="宋体" w:cs="宋体"/>
                <w:color w:val="auto"/>
                <w:szCs w:val="21"/>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C6727F0">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企业研发</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8F01FF4">
            <w:pPr>
              <w:wordWrap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1709" w:type="dxa"/>
            <w:tcBorders>
              <w:top w:val="single" w:color="000000" w:sz="4" w:space="0"/>
              <w:left w:val="single" w:color="000000" w:sz="4" w:space="0"/>
              <w:bottom w:val="single" w:color="000000" w:sz="4" w:space="0"/>
              <w:right w:val="single" w:color="000000" w:sz="4" w:space="0"/>
            </w:tcBorders>
            <w:noWrap w:val="0"/>
            <w:vAlign w:val="top"/>
          </w:tcPr>
          <w:p w14:paraId="411CEE01">
            <w:pPr>
              <w:wordWrap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投标人自 2020 年 1 月 1 日至今获得国家知识产权局颁发的工程类专利证书的的，每项得0.2分，本项最高得1分 </w:t>
            </w:r>
          </w:p>
          <w:p w14:paraId="06AB1BAB">
            <w:pPr>
              <w:wordWrap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注：投标人须提交专利证书扫描件并加盖投标人企业电子印章。不符合或不提供不得分，本项最高得1分</w:t>
            </w:r>
          </w:p>
        </w:tc>
      </w:tr>
      <w:tr w14:paraId="26E55831">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327" w:type="dxa"/>
            <w:vMerge w:val="continue"/>
            <w:tcBorders>
              <w:left w:val="single" w:color="000000" w:sz="8" w:space="0"/>
              <w:bottom w:val="single" w:color="000000" w:sz="4" w:space="0"/>
              <w:right w:val="single" w:color="000000" w:sz="4" w:space="0"/>
            </w:tcBorders>
            <w:noWrap w:val="0"/>
            <w:vAlign w:val="center"/>
          </w:tcPr>
          <w:p w14:paraId="690C88A3">
            <w:pPr>
              <w:wordWrap w:val="0"/>
              <w:rPr>
                <w:rFonts w:hint="eastAsia" w:ascii="宋体" w:hAnsi="宋体" w:eastAsia="宋体" w:cs="宋体"/>
                <w:color w:val="auto"/>
                <w:szCs w:val="21"/>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635A586">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第三方评价</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A8921C5">
            <w:pPr>
              <w:wordWrap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1709" w:type="dxa"/>
            <w:tcBorders>
              <w:top w:val="single" w:color="000000" w:sz="4" w:space="0"/>
              <w:left w:val="single" w:color="000000" w:sz="4" w:space="0"/>
              <w:bottom w:val="single" w:color="000000" w:sz="4" w:space="0"/>
              <w:right w:val="single" w:color="000000" w:sz="4" w:space="0"/>
            </w:tcBorders>
            <w:noWrap w:val="0"/>
            <w:vAlign w:val="top"/>
          </w:tcPr>
          <w:p w14:paraId="1F07D8A2">
            <w:pPr>
              <w:wordWrap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投标人连续</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需含2023年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以上</w:t>
            </w:r>
            <w:r>
              <w:rPr>
                <w:rFonts w:hint="eastAsia" w:asciiTheme="minorEastAsia" w:hAnsiTheme="minorEastAsia" w:eastAsiaTheme="minorEastAsia" w:cstheme="minorEastAsia"/>
                <w:color w:val="auto"/>
                <w:szCs w:val="21"/>
                <w:highlight w:val="none"/>
              </w:rPr>
              <w:t>获得纳税信用A级纳税人称号得1.2分；投标人</w:t>
            </w:r>
            <w:r>
              <w:rPr>
                <w:rFonts w:hint="eastAsia" w:asciiTheme="minorEastAsia" w:hAnsiTheme="minorEastAsia" w:eastAsiaTheme="minorEastAsia" w:cstheme="minorEastAsia"/>
                <w:color w:val="auto"/>
                <w:szCs w:val="21"/>
                <w:highlight w:val="none"/>
                <w:lang w:val="en-US" w:eastAsia="zh-CN"/>
              </w:rPr>
              <w:t>连续4</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需含2023年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或以内获得纳税信用A级纳税人称号得</w:t>
            </w:r>
            <w:r>
              <w:rPr>
                <w:rFonts w:hint="eastAsia" w:asciiTheme="minorEastAsia" w:hAnsiTheme="minorEastAsia" w:eastAsiaTheme="minorEastAsia" w:cstheme="minorEastAsia"/>
                <w:color w:val="auto"/>
                <w:szCs w:val="21"/>
                <w:highlight w:val="none"/>
                <w:lang w:val="en-US" w:eastAsia="zh-CN"/>
              </w:rPr>
              <w:t>0.8</w:t>
            </w:r>
            <w:r>
              <w:rPr>
                <w:rFonts w:hint="eastAsia" w:asciiTheme="minorEastAsia" w:hAnsiTheme="minorEastAsia" w:eastAsiaTheme="minorEastAsia" w:cstheme="minorEastAsia"/>
                <w:color w:val="auto"/>
                <w:szCs w:val="21"/>
                <w:highlight w:val="none"/>
              </w:rPr>
              <w:t>分；投标人</w:t>
            </w:r>
            <w:r>
              <w:rPr>
                <w:rFonts w:hint="eastAsia" w:asciiTheme="minorEastAsia" w:hAnsiTheme="minorEastAsia" w:eastAsiaTheme="minorEastAsia" w:cstheme="minorEastAsia"/>
                <w:color w:val="auto"/>
                <w:szCs w:val="21"/>
                <w:highlight w:val="none"/>
                <w:lang w:val="en-US" w:eastAsia="zh-CN"/>
              </w:rPr>
              <w:t>连续3</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需含2023年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或以内获得纳税信用A级纳税人称号得</w:t>
            </w:r>
            <w:r>
              <w:rPr>
                <w:rFonts w:hint="eastAsia" w:asciiTheme="minorEastAsia" w:hAnsiTheme="minorEastAsia" w:eastAsiaTheme="minorEastAsia" w:cstheme="minorEastAsia"/>
                <w:color w:val="auto"/>
                <w:szCs w:val="21"/>
                <w:highlight w:val="none"/>
                <w:lang w:val="en-US" w:eastAsia="zh-CN"/>
              </w:rPr>
              <w:t>0.6</w:t>
            </w:r>
            <w:r>
              <w:rPr>
                <w:rFonts w:hint="eastAsia" w:asciiTheme="minorEastAsia" w:hAnsiTheme="minorEastAsia" w:eastAsiaTheme="minorEastAsia" w:cstheme="minorEastAsia"/>
                <w:color w:val="auto"/>
                <w:szCs w:val="21"/>
                <w:highlight w:val="none"/>
              </w:rPr>
              <w:t>分；投标人</w:t>
            </w:r>
            <w:r>
              <w:rPr>
                <w:rFonts w:hint="eastAsia" w:asciiTheme="minorEastAsia" w:hAnsiTheme="minorEastAsia" w:eastAsiaTheme="minorEastAsia" w:cstheme="minorEastAsia"/>
                <w:color w:val="auto"/>
                <w:szCs w:val="21"/>
                <w:highlight w:val="none"/>
                <w:lang w:val="en-US" w:eastAsia="zh-CN"/>
              </w:rPr>
              <w:t>连续2</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需含2023年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或以内获得纳税信用A级纳税人称号得</w:t>
            </w:r>
            <w:r>
              <w:rPr>
                <w:rFonts w:hint="eastAsia" w:asciiTheme="minorEastAsia" w:hAnsiTheme="minorEastAsia" w:eastAsiaTheme="minorEastAsia" w:cstheme="minorEastAsia"/>
                <w:color w:val="auto"/>
                <w:szCs w:val="21"/>
                <w:highlight w:val="none"/>
                <w:lang w:val="en-US" w:eastAsia="zh-CN"/>
              </w:rPr>
              <w:t>0.4</w:t>
            </w:r>
            <w:r>
              <w:rPr>
                <w:rFonts w:hint="eastAsia" w:asciiTheme="minorEastAsia" w:hAnsiTheme="minorEastAsia" w:eastAsiaTheme="minorEastAsia" w:cstheme="minorEastAsia"/>
                <w:color w:val="auto"/>
                <w:szCs w:val="21"/>
                <w:highlight w:val="none"/>
              </w:rPr>
              <w:t>分；投标人</w:t>
            </w:r>
            <w:r>
              <w:rPr>
                <w:rFonts w:hint="eastAsia" w:asciiTheme="minorEastAsia" w:hAnsiTheme="minorEastAsia" w:eastAsiaTheme="minorEastAsia" w:cstheme="minorEastAsia"/>
                <w:color w:val="auto"/>
                <w:szCs w:val="21"/>
                <w:highlight w:val="none"/>
                <w:lang w:val="en-US" w:eastAsia="zh-CN"/>
              </w:rPr>
              <w:t>连续1</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需含2023年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获得纳税信用A级纳税人称号得</w:t>
            </w:r>
            <w:r>
              <w:rPr>
                <w:rFonts w:hint="eastAsia" w:asciiTheme="minorEastAsia" w:hAnsiTheme="minorEastAsia" w:eastAsiaTheme="minorEastAsia" w:cstheme="minorEastAsia"/>
                <w:color w:val="auto"/>
                <w:szCs w:val="21"/>
                <w:highlight w:val="none"/>
                <w:lang w:val="en-US" w:eastAsia="zh-CN"/>
              </w:rPr>
              <w:t>0.2</w:t>
            </w:r>
            <w:r>
              <w:rPr>
                <w:rFonts w:hint="eastAsia" w:asciiTheme="minorEastAsia" w:hAnsiTheme="minorEastAsia" w:eastAsiaTheme="minorEastAsia" w:cstheme="minorEastAsia"/>
                <w:color w:val="auto"/>
                <w:szCs w:val="21"/>
                <w:highlight w:val="none"/>
              </w:rPr>
              <w:t>分；其他不得分。</w:t>
            </w:r>
          </w:p>
          <w:p w14:paraId="442A8A44">
            <w:pPr>
              <w:wordWrap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注：纳税信用等级投标人须提供相关网页的信息截图及相关证书扫描件并加盖投标单位公章；否则不得分。</w:t>
            </w:r>
          </w:p>
        </w:tc>
      </w:tr>
      <w:tr w14:paraId="34FF244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restart"/>
            <w:tcBorders>
              <w:top w:val="single" w:color="000000" w:sz="4" w:space="0"/>
              <w:left w:val="single" w:color="000000" w:sz="8" w:space="0"/>
              <w:right w:val="single" w:color="000000" w:sz="4" w:space="0"/>
            </w:tcBorders>
            <w:noWrap w:val="0"/>
            <w:vAlign w:val="center"/>
          </w:tcPr>
          <w:p w14:paraId="17915415">
            <w:pPr>
              <w:spacing w:line="276" w:lineRule="auto"/>
              <w:rPr>
                <w:rStyle w:val="55"/>
                <w:rFonts w:ascii="宋体" w:hAnsi="宋体" w:eastAsia="宋体" w:cs="宋体"/>
                <w:color w:val="auto"/>
                <w:sz w:val="28"/>
                <w:szCs w:val="28"/>
                <w:highlight w:val="none"/>
              </w:rPr>
            </w:pPr>
            <w:r>
              <w:rPr>
                <w:rFonts w:hint="eastAsia" w:ascii="宋体" w:hAnsi="宋体" w:eastAsia="宋体" w:cs="宋体"/>
                <w:bCs/>
                <w:color w:val="auto"/>
                <w:sz w:val="21"/>
                <w:szCs w:val="21"/>
                <w:highlight w:val="none"/>
              </w:rPr>
              <w:t>二、项目管理机构能力（</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分）</w:t>
            </w:r>
          </w:p>
        </w:tc>
        <w:tc>
          <w:tcPr>
            <w:tcW w:w="1339" w:type="dxa"/>
            <w:tcBorders>
              <w:top w:val="single" w:color="000000" w:sz="4" w:space="0"/>
              <w:left w:val="single" w:color="000000" w:sz="4" w:space="0"/>
              <w:right w:val="single" w:color="000000" w:sz="4" w:space="0"/>
            </w:tcBorders>
            <w:noWrap w:val="0"/>
            <w:vAlign w:val="center"/>
          </w:tcPr>
          <w:p w14:paraId="0E7CC823">
            <w:pPr>
              <w:wordWrap w:val="0"/>
              <w:jc w:val="center"/>
              <w:rPr>
                <w:rStyle w:val="55"/>
                <w:rFonts w:hint="eastAsia" w:ascii="宋体" w:hAnsi="宋体" w:eastAsia="宋体" w:cs="宋体"/>
                <w:color w:val="auto"/>
                <w:sz w:val="28"/>
                <w:szCs w:val="28"/>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负责人</w:t>
            </w:r>
          </w:p>
        </w:tc>
        <w:tc>
          <w:tcPr>
            <w:tcW w:w="610" w:type="dxa"/>
            <w:tcBorders>
              <w:top w:val="single" w:color="000000" w:sz="4" w:space="0"/>
              <w:left w:val="single" w:color="000000" w:sz="4" w:space="0"/>
              <w:right w:val="single" w:color="000000" w:sz="4" w:space="0"/>
            </w:tcBorders>
            <w:noWrap w:val="0"/>
            <w:vAlign w:val="center"/>
          </w:tcPr>
          <w:p w14:paraId="1958AFE9">
            <w:pPr>
              <w:wordWrap w:val="0"/>
              <w:jc w:val="center"/>
              <w:rPr>
                <w:rStyle w:val="55"/>
                <w:rFonts w:hint="default" w:ascii="宋体" w:hAnsi="宋体" w:eastAsia="宋体" w:cs="宋体"/>
                <w:color w:val="auto"/>
                <w:sz w:val="28"/>
                <w:szCs w:val="28"/>
                <w:highlight w:val="none"/>
                <w:lang w:val="en-US" w:eastAsia="zh-CN"/>
              </w:rPr>
            </w:pPr>
            <w:r>
              <w:rPr>
                <w:rFonts w:hint="eastAsia" w:ascii="宋体" w:hAnsi="宋体" w:eastAsia="宋体" w:cs="宋体"/>
                <w:color w:val="auto"/>
                <w:szCs w:val="21"/>
                <w:highlight w:val="none"/>
                <w:lang w:val="en-US" w:eastAsia="zh-CN"/>
              </w:rPr>
              <w:t>4.5</w:t>
            </w:r>
          </w:p>
        </w:tc>
        <w:tc>
          <w:tcPr>
            <w:tcW w:w="11709" w:type="dxa"/>
            <w:tcBorders>
              <w:top w:val="single" w:color="000000" w:sz="4" w:space="0"/>
              <w:left w:val="single" w:color="000000" w:sz="4" w:space="0"/>
              <w:right w:val="single" w:color="000000" w:sz="4" w:space="0"/>
            </w:tcBorders>
            <w:noWrap w:val="0"/>
            <w:vAlign w:val="center"/>
          </w:tcPr>
          <w:p w14:paraId="3EB42E02">
            <w:pPr>
              <w:widowControl/>
              <w:wordWrap w:val="0"/>
              <w:spacing w:line="240" w:lineRule="exact"/>
              <w:ind w:right="38" w:rightChars="18"/>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拟委派的</w:t>
            </w:r>
            <w:r>
              <w:rPr>
                <w:rFonts w:hint="eastAsia" w:asciiTheme="minorEastAsia" w:hAnsiTheme="minorEastAsia" w:eastAsiaTheme="minorEastAsia" w:cstheme="minorEastAsia"/>
                <w:color w:val="auto"/>
                <w:szCs w:val="21"/>
                <w:highlight w:val="none"/>
                <w:lang w:eastAsia="zh-CN" w:bidi="ar"/>
              </w:rPr>
              <w:t>技术</w:t>
            </w:r>
            <w:r>
              <w:rPr>
                <w:rFonts w:hint="eastAsia" w:asciiTheme="minorEastAsia" w:hAnsiTheme="minorEastAsia" w:eastAsiaTheme="minorEastAsia" w:cstheme="minorEastAsia"/>
                <w:color w:val="auto"/>
                <w:szCs w:val="21"/>
                <w:highlight w:val="none"/>
                <w:lang w:bidi="ar"/>
              </w:rPr>
              <w:t>负责人：</w:t>
            </w:r>
          </w:p>
          <w:p w14:paraId="13122A52">
            <w:pPr>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1.执业资格：</w:t>
            </w:r>
            <w:r>
              <w:rPr>
                <w:rFonts w:hint="eastAsia" w:asciiTheme="minorEastAsia" w:hAnsiTheme="minorEastAsia" w:eastAsiaTheme="minorEastAsia" w:cstheme="minorEastAsia"/>
                <w:color w:val="auto"/>
                <w:szCs w:val="21"/>
                <w:highlight w:val="none"/>
                <w:lang w:val="en-US" w:eastAsia="zh-CN" w:bidi="ar"/>
              </w:rPr>
              <w:t xml:space="preserve"> 取得一级建筑工程注册建造师</w:t>
            </w:r>
            <w:r>
              <w:rPr>
                <w:rFonts w:hint="eastAsia" w:asciiTheme="minorEastAsia" w:hAnsiTheme="minorEastAsia" w:eastAsiaTheme="minorEastAsia" w:cstheme="minorEastAsia"/>
                <w:color w:val="auto"/>
                <w:szCs w:val="21"/>
                <w:highlight w:val="none"/>
                <w:lang w:bidi="ar"/>
              </w:rPr>
              <w:t>，得</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eastAsiaTheme="minorEastAsia" w:cstheme="minorEastAsia"/>
                <w:color w:val="auto"/>
                <w:szCs w:val="21"/>
                <w:highlight w:val="none"/>
                <w:lang w:bidi="ar"/>
              </w:rPr>
              <w:t>分</w:t>
            </w: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val="en-US" w:eastAsia="zh-CN" w:bidi="ar"/>
              </w:rPr>
              <w:t>取得二级建筑工程注册建造师</w:t>
            </w:r>
            <w:r>
              <w:rPr>
                <w:rFonts w:hint="eastAsia" w:asciiTheme="minorEastAsia" w:hAnsiTheme="minorEastAsia" w:eastAsiaTheme="minorEastAsia" w:cstheme="minorEastAsia"/>
                <w:color w:val="auto"/>
                <w:szCs w:val="21"/>
                <w:highlight w:val="none"/>
                <w:lang w:bidi="ar"/>
              </w:rPr>
              <w:t>，得</w:t>
            </w:r>
            <w:r>
              <w:rPr>
                <w:rFonts w:hint="eastAsia" w:asciiTheme="minorEastAsia" w:hAnsiTheme="minorEastAsia" w:eastAsiaTheme="minorEastAsia" w:cstheme="minorEastAsia"/>
                <w:color w:val="auto"/>
                <w:szCs w:val="21"/>
                <w:highlight w:val="none"/>
                <w:lang w:val="en-US" w:eastAsia="zh-CN" w:bidi="ar"/>
              </w:rPr>
              <w:t>0.5</w:t>
            </w:r>
            <w:r>
              <w:rPr>
                <w:rFonts w:hint="eastAsia" w:asciiTheme="minorEastAsia" w:hAnsiTheme="minorEastAsia" w:eastAsiaTheme="minorEastAsia" w:cstheme="minorEastAsia"/>
                <w:color w:val="auto"/>
                <w:szCs w:val="21"/>
                <w:highlight w:val="none"/>
                <w:lang w:bidi="ar"/>
              </w:rPr>
              <w:t>分</w:t>
            </w:r>
            <w:r>
              <w:rPr>
                <w:rFonts w:hint="eastAsia" w:asciiTheme="minorEastAsia" w:hAnsiTheme="minorEastAsia" w:cstheme="minorEastAsia"/>
                <w:color w:val="C00000"/>
                <w:szCs w:val="21"/>
                <w:highlight w:val="none"/>
                <w:lang w:eastAsia="zh-CN" w:bidi="ar"/>
              </w:rPr>
              <w:t>，</w:t>
            </w:r>
            <w:r>
              <w:rPr>
                <w:rFonts w:hint="eastAsia" w:asciiTheme="minorEastAsia" w:hAnsiTheme="minorEastAsia" w:eastAsiaTheme="minorEastAsia" w:cstheme="minorEastAsia"/>
                <w:color w:val="C00000"/>
                <w:szCs w:val="21"/>
                <w:highlight w:val="none"/>
                <w:lang w:val="en-US" w:eastAsia="zh-CN" w:bidi="ar"/>
              </w:rPr>
              <w:t>本小项最高得1分。</w:t>
            </w:r>
          </w:p>
          <w:p w14:paraId="445A7017">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bidi="ar"/>
              </w:rPr>
              <w:t>2.职称</w:t>
            </w:r>
            <w:r>
              <w:rPr>
                <w:rFonts w:hint="eastAsia" w:asciiTheme="minorEastAsia" w:hAnsiTheme="minorEastAsia" w:eastAsiaTheme="minorEastAsia" w:cstheme="minorEastAsia"/>
                <w:b/>
                <w:bCs/>
                <w:color w:val="auto"/>
                <w:sz w:val="21"/>
                <w:szCs w:val="21"/>
                <w:highlight w:val="none"/>
                <w:lang w:val="en-US" w:eastAsia="zh-CN" w:bidi="ar"/>
              </w:rPr>
              <w:t>：</w:t>
            </w:r>
            <w:r>
              <w:rPr>
                <w:rFonts w:hint="eastAsia" w:asciiTheme="minorEastAsia" w:hAnsiTheme="minorEastAsia" w:eastAsiaTheme="minorEastAsia" w:cstheme="minorEastAsia"/>
                <w:color w:val="auto"/>
                <w:sz w:val="21"/>
                <w:szCs w:val="21"/>
                <w:highlight w:val="none"/>
                <w:lang w:bidi="ar"/>
              </w:rPr>
              <w:t>获得建筑</w:t>
            </w:r>
            <w:r>
              <w:rPr>
                <w:rFonts w:hint="eastAsia" w:asciiTheme="minorEastAsia" w:hAnsiTheme="minorEastAsia" w:eastAsiaTheme="minorEastAsia" w:cstheme="minorEastAsia"/>
                <w:color w:val="auto"/>
                <w:sz w:val="21"/>
                <w:szCs w:val="21"/>
                <w:highlight w:val="none"/>
                <w:lang w:val="en-US" w:eastAsia="zh-CN" w:bidi="ar"/>
              </w:rPr>
              <w:t>工程专业</w:t>
            </w:r>
            <w:r>
              <w:rPr>
                <w:rFonts w:hint="eastAsia" w:asciiTheme="minorEastAsia" w:hAnsiTheme="minorEastAsia" w:eastAsiaTheme="minorEastAsia" w:cstheme="minorEastAsia"/>
                <w:color w:val="auto"/>
                <w:sz w:val="21"/>
                <w:szCs w:val="21"/>
                <w:highlight w:val="none"/>
                <w:lang w:bidi="ar"/>
              </w:rPr>
              <w:t>工程师或以上</w:t>
            </w:r>
            <w:r>
              <w:rPr>
                <w:rFonts w:hint="eastAsia" w:asciiTheme="minorEastAsia" w:hAnsiTheme="minorEastAsia" w:eastAsiaTheme="minorEastAsia" w:cstheme="minorEastAsia"/>
                <w:color w:val="auto"/>
                <w:sz w:val="21"/>
                <w:szCs w:val="21"/>
                <w:highlight w:val="none"/>
                <w:lang w:val="en-US" w:eastAsia="zh-CN" w:bidi="ar"/>
              </w:rPr>
              <w:t>职称的</w:t>
            </w:r>
            <w:r>
              <w:rPr>
                <w:rFonts w:hint="eastAsia" w:asciiTheme="minorEastAsia" w:hAnsiTheme="minorEastAsia" w:eastAsiaTheme="minorEastAsia" w:cstheme="minorEastAsia"/>
                <w:color w:val="auto"/>
                <w:sz w:val="21"/>
                <w:szCs w:val="21"/>
                <w:highlight w:val="none"/>
                <w:lang w:bidi="ar"/>
              </w:rPr>
              <w:t>，得</w:t>
            </w:r>
            <w:r>
              <w:rPr>
                <w:rFonts w:hint="eastAsia" w:asciiTheme="minorEastAsia" w:hAnsiTheme="minorEastAsia" w:eastAsiaTheme="minorEastAsia" w:cstheme="minorEastAsia"/>
                <w:color w:val="auto"/>
                <w:sz w:val="21"/>
                <w:szCs w:val="21"/>
                <w:highlight w:val="none"/>
                <w:lang w:val="en-US" w:eastAsia="zh-CN" w:bidi="ar"/>
              </w:rPr>
              <w:t>0.5</w:t>
            </w:r>
            <w:r>
              <w:rPr>
                <w:rFonts w:hint="eastAsia" w:asciiTheme="minorEastAsia" w:hAnsiTheme="minorEastAsia" w:eastAsiaTheme="minorEastAsia" w:cstheme="minorEastAsia"/>
                <w:color w:val="auto"/>
                <w:sz w:val="21"/>
                <w:szCs w:val="21"/>
                <w:highlight w:val="none"/>
                <w:lang w:bidi="ar"/>
              </w:rPr>
              <w:t>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获得建筑施工</w:t>
            </w:r>
            <w:r>
              <w:rPr>
                <w:rFonts w:hint="eastAsia" w:asciiTheme="minorEastAsia" w:hAnsiTheme="minorEastAsia" w:eastAsiaTheme="minorEastAsia" w:cstheme="minorEastAsia"/>
                <w:color w:val="auto"/>
                <w:sz w:val="21"/>
                <w:szCs w:val="21"/>
                <w:highlight w:val="none"/>
                <w:lang w:val="en-US" w:eastAsia="zh-CN" w:bidi="ar"/>
              </w:rPr>
              <w:t>专业助理</w:t>
            </w:r>
            <w:r>
              <w:rPr>
                <w:rFonts w:hint="eastAsia" w:asciiTheme="minorEastAsia" w:hAnsiTheme="minorEastAsia" w:eastAsiaTheme="minorEastAsia" w:cstheme="minorEastAsia"/>
                <w:color w:val="auto"/>
                <w:sz w:val="21"/>
                <w:szCs w:val="21"/>
                <w:highlight w:val="none"/>
                <w:lang w:bidi="ar"/>
              </w:rPr>
              <w:t>工程师</w:t>
            </w:r>
            <w:r>
              <w:rPr>
                <w:rFonts w:hint="eastAsia" w:asciiTheme="minorEastAsia" w:hAnsiTheme="minorEastAsia" w:eastAsiaTheme="minorEastAsia" w:cstheme="minorEastAsia"/>
                <w:color w:val="auto"/>
                <w:sz w:val="21"/>
                <w:szCs w:val="21"/>
                <w:highlight w:val="none"/>
                <w:lang w:val="en-US" w:eastAsia="zh-CN" w:bidi="ar"/>
              </w:rPr>
              <w:t>职称的</w:t>
            </w:r>
            <w:r>
              <w:rPr>
                <w:rFonts w:hint="eastAsia" w:asciiTheme="minorEastAsia" w:hAnsiTheme="minorEastAsia" w:eastAsiaTheme="minorEastAsia" w:cstheme="minorEastAsia"/>
                <w:color w:val="auto"/>
                <w:sz w:val="21"/>
                <w:szCs w:val="21"/>
                <w:highlight w:val="none"/>
                <w:lang w:bidi="ar"/>
              </w:rPr>
              <w:t>，得</w:t>
            </w:r>
            <w:r>
              <w:rPr>
                <w:rFonts w:hint="eastAsia" w:asciiTheme="minorEastAsia" w:hAnsiTheme="minorEastAsia" w:eastAsiaTheme="minorEastAsia" w:cstheme="minorEastAsia"/>
                <w:color w:val="auto"/>
                <w:sz w:val="21"/>
                <w:szCs w:val="21"/>
                <w:highlight w:val="none"/>
                <w:lang w:val="en-US" w:eastAsia="zh-CN" w:bidi="ar"/>
              </w:rPr>
              <w:t>0.25</w:t>
            </w:r>
            <w:r>
              <w:rPr>
                <w:rFonts w:hint="eastAsia" w:asciiTheme="minorEastAsia" w:hAnsiTheme="minorEastAsia" w:eastAsiaTheme="minorEastAsia" w:cstheme="minorEastAsia"/>
                <w:color w:val="auto"/>
                <w:sz w:val="21"/>
                <w:szCs w:val="21"/>
                <w:highlight w:val="none"/>
                <w:lang w:bidi="ar"/>
              </w:rPr>
              <w:t>分；本小项最高得</w:t>
            </w:r>
            <w:r>
              <w:rPr>
                <w:rFonts w:hint="eastAsia" w:asciiTheme="minorEastAsia" w:hAnsiTheme="minorEastAsia" w:eastAsiaTheme="minorEastAsia" w:cstheme="minorEastAsia"/>
                <w:color w:val="auto"/>
                <w:sz w:val="21"/>
                <w:szCs w:val="21"/>
                <w:highlight w:val="none"/>
                <w:lang w:val="en-US" w:eastAsia="zh-CN" w:bidi="ar"/>
              </w:rPr>
              <w:t>0.5</w:t>
            </w:r>
            <w:r>
              <w:rPr>
                <w:rFonts w:hint="eastAsia" w:asciiTheme="minorEastAsia" w:hAnsiTheme="minorEastAsia" w:eastAsiaTheme="minorEastAsia" w:cstheme="minorEastAsia"/>
                <w:color w:val="auto"/>
                <w:sz w:val="21"/>
                <w:szCs w:val="21"/>
                <w:highlight w:val="none"/>
                <w:lang w:bidi="ar"/>
              </w:rPr>
              <w:t>分</w:t>
            </w:r>
            <w:r>
              <w:rPr>
                <w:rFonts w:hint="eastAsia" w:asciiTheme="minorEastAsia" w:hAnsiTheme="minorEastAsia" w:cstheme="minorEastAsia"/>
                <w:color w:val="auto"/>
                <w:sz w:val="21"/>
                <w:szCs w:val="21"/>
                <w:highlight w:val="none"/>
                <w:lang w:eastAsia="zh-CN" w:bidi="ar"/>
              </w:rPr>
              <w:t>。</w:t>
            </w:r>
          </w:p>
          <w:p w14:paraId="22675B8D">
            <w:pPr>
              <w:widowControl/>
              <w:wordWrap w:val="0"/>
              <w:spacing w:line="240" w:lineRule="exact"/>
              <w:ind w:right="38" w:rightChars="18"/>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bCs/>
                <w:color w:val="auto"/>
                <w:szCs w:val="21"/>
                <w:highlight w:val="none"/>
                <w:lang w:val="en-US" w:eastAsia="zh-CN" w:bidi="ar"/>
              </w:rPr>
              <w:t>3.</w:t>
            </w:r>
            <w:r>
              <w:rPr>
                <w:rFonts w:hint="eastAsia" w:asciiTheme="minorEastAsia" w:hAnsiTheme="minorEastAsia" w:eastAsiaTheme="minorEastAsia" w:cstheme="minorEastAsia"/>
                <w:b/>
                <w:bCs/>
                <w:color w:val="auto"/>
                <w:szCs w:val="21"/>
                <w:highlight w:val="none"/>
                <w:lang w:bidi="ar"/>
              </w:rPr>
              <w:t>从业经历</w:t>
            </w: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val="en-US" w:eastAsia="zh-CN" w:bidi="ar"/>
              </w:rPr>
              <w:t>在10</w:t>
            </w:r>
            <w:r>
              <w:rPr>
                <w:rFonts w:hint="eastAsia" w:asciiTheme="minorEastAsia" w:hAnsiTheme="minorEastAsia" w:eastAsiaTheme="minorEastAsia" w:cstheme="minorEastAsia"/>
                <w:color w:val="auto"/>
                <w:szCs w:val="21"/>
                <w:highlight w:val="none"/>
                <w:lang w:bidi="ar"/>
              </w:rPr>
              <w:t>年以上得1分；从业经历</w:t>
            </w:r>
            <w:r>
              <w:rPr>
                <w:rFonts w:hint="eastAsia" w:asciiTheme="minorEastAsia" w:hAnsiTheme="minorEastAsia" w:eastAsiaTheme="minorEastAsia" w:cstheme="minorEastAsia"/>
                <w:color w:val="auto"/>
                <w:szCs w:val="21"/>
                <w:highlight w:val="none"/>
                <w:lang w:val="en-US" w:eastAsia="zh-CN" w:bidi="ar"/>
              </w:rPr>
              <w:t>在8（不含）-10</w:t>
            </w:r>
            <w:r>
              <w:rPr>
                <w:rFonts w:hint="eastAsia" w:asciiTheme="minorEastAsia" w:hAnsiTheme="minorEastAsia" w:eastAsiaTheme="minorEastAsia" w:cstheme="minorEastAsia"/>
                <w:color w:val="auto"/>
                <w:szCs w:val="21"/>
                <w:highlight w:val="none"/>
                <w:lang w:bidi="ar"/>
              </w:rPr>
              <w:t>年（含</w:t>
            </w:r>
            <w:r>
              <w:rPr>
                <w:rFonts w:hint="eastAsia" w:asciiTheme="minorEastAsia" w:hAnsiTheme="minorEastAsia" w:eastAsiaTheme="minorEastAsia" w:cstheme="minorEastAsia"/>
                <w:color w:val="auto"/>
                <w:szCs w:val="21"/>
                <w:highlight w:val="none"/>
                <w:lang w:val="en-US" w:eastAsia="zh-CN" w:bidi="ar"/>
              </w:rPr>
              <w:t>10</w:t>
            </w:r>
            <w:r>
              <w:rPr>
                <w:rFonts w:hint="eastAsia" w:asciiTheme="minorEastAsia" w:hAnsiTheme="minorEastAsia" w:eastAsiaTheme="minorEastAsia" w:cstheme="minorEastAsia"/>
                <w:color w:val="auto"/>
                <w:szCs w:val="21"/>
                <w:highlight w:val="none"/>
                <w:lang w:bidi="ar"/>
              </w:rPr>
              <w:t>年）得0.5分；从业经历</w:t>
            </w:r>
            <w:r>
              <w:rPr>
                <w:rFonts w:hint="eastAsia" w:asciiTheme="minorEastAsia" w:hAnsiTheme="minorEastAsia" w:eastAsiaTheme="minorEastAsia" w:cstheme="minorEastAsia"/>
                <w:color w:val="auto"/>
                <w:szCs w:val="21"/>
                <w:highlight w:val="none"/>
                <w:lang w:val="en-US" w:eastAsia="zh-CN" w:bidi="ar"/>
              </w:rPr>
              <w:t>5（不含）-8</w:t>
            </w:r>
            <w:r>
              <w:rPr>
                <w:rFonts w:hint="eastAsia" w:asciiTheme="minorEastAsia" w:hAnsiTheme="minorEastAsia" w:eastAsiaTheme="minorEastAsia" w:cstheme="minorEastAsia"/>
                <w:color w:val="auto"/>
                <w:szCs w:val="21"/>
                <w:highlight w:val="none"/>
                <w:lang w:bidi="ar"/>
              </w:rPr>
              <w:t>年（含</w:t>
            </w:r>
            <w:r>
              <w:rPr>
                <w:rFonts w:hint="eastAsia" w:asciiTheme="minorEastAsia" w:hAnsiTheme="minorEastAsia" w:eastAsiaTheme="minorEastAsia" w:cstheme="minorEastAsia"/>
                <w:color w:val="auto"/>
                <w:szCs w:val="21"/>
                <w:highlight w:val="none"/>
                <w:lang w:val="en-US" w:eastAsia="zh-CN" w:bidi="ar"/>
              </w:rPr>
              <w:t>8</w:t>
            </w:r>
            <w:r>
              <w:rPr>
                <w:rFonts w:hint="eastAsia" w:asciiTheme="minorEastAsia" w:hAnsiTheme="minorEastAsia" w:eastAsiaTheme="minorEastAsia" w:cstheme="minorEastAsia"/>
                <w:color w:val="auto"/>
                <w:szCs w:val="21"/>
                <w:highlight w:val="none"/>
                <w:lang w:bidi="ar"/>
              </w:rPr>
              <w:t>年）得0.</w:t>
            </w:r>
            <w:r>
              <w:rPr>
                <w:rFonts w:hint="eastAsia" w:asciiTheme="minorEastAsia" w:hAnsiTheme="minorEastAsia" w:eastAsiaTheme="minorEastAsia" w:cstheme="minorEastAsia"/>
                <w:color w:val="auto"/>
                <w:szCs w:val="21"/>
                <w:highlight w:val="none"/>
                <w:lang w:val="en-US" w:eastAsia="zh-CN" w:bidi="ar"/>
              </w:rPr>
              <w:t>2</w:t>
            </w:r>
            <w:r>
              <w:rPr>
                <w:rFonts w:hint="eastAsia" w:asciiTheme="minorEastAsia" w:hAnsiTheme="minorEastAsia" w:eastAsiaTheme="minorEastAsia" w:cstheme="minorEastAsia"/>
                <w:color w:val="auto"/>
                <w:szCs w:val="21"/>
                <w:highlight w:val="none"/>
                <w:lang w:bidi="ar"/>
              </w:rPr>
              <w:t>分；从业经历</w:t>
            </w:r>
            <w:r>
              <w:rPr>
                <w:rFonts w:hint="eastAsia" w:asciiTheme="minorEastAsia" w:hAnsiTheme="minorEastAsia" w:eastAsiaTheme="minorEastAsia" w:cstheme="minorEastAsia"/>
                <w:color w:val="auto"/>
                <w:szCs w:val="21"/>
                <w:highlight w:val="none"/>
                <w:lang w:val="en-US" w:eastAsia="zh-CN" w:bidi="ar"/>
              </w:rPr>
              <w:t>5</w:t>
            </w:r>
            <w:r>
              <w:rPr>
                <w:rFonts w:hint="eastAsia" w:asciiTheme="minorEastAsia" w:hAnsiTheme="minorEastAsia" w:eastAsiaTheme="minorEastAsia" w:cstheme="minorEastAsia"/>
                <w:color w:val="auto"/>
                <w:szCs w:val="21"/>
                <w:highlight w:val="none"/>
                <w:lang w:bidi="ar"/>
              </w:rPr>
              <w:t>年</w:t>
            </w:r>
            <w:r>
              <w:rPr>
                <w:rFonts w:hint="eastAsia" w:asciiTheme="minorEastAsia" w:hAnsiTheme="minorEastAsia" w:eastAsiaTheme="minorEastAsia" w:cstheme="minorEastAsia"/>
                <w:color w:val="auto"/>
                <w:szCs w:val="21"/>
                <w:highlight w:val="none"/>
                <w:lang w:val="en-US" w:eastAsia="zh-CN" w:bidi="ar"/>
              </w:rPr>
              <w:t>及以下的</w:t>
            </w:r>
            <w:r>
              <w:rPr>
                <w:rFonts w:hint="eastAsia" w:asciiTheme="minorEastAsia" w:hAnsiTheme="minorEastAsia" w:eastAsiaTheme="minorEastAsia" w:cstheme="minorEastAsia"/>
                <w:color w:val="auto"/>
                <w:szCs w:val="21"/>
                <w:highlight w:val="none"/>
                <w:lang w:bidi="ar"/>
              </w:rPr>
              <w:t>得0.</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eastAsiaTheme="minorEastAsia" w:cstheme="minorEastAsia"/>
                <w:color w:val="auto"/>
                <w:szCs w:val="21"/>
                <w:highlight w:val="none"/>
                <w:lang w:bidi="ar"/>
              </w:rPr>
              <w:t>分</w:t>
            </w: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bidi="ar"/>
              </w:rPr>
              <w:t>本小项最高得1分。</w:t>
            </w:r>
          </w:p>
          <w:p w14:paraId="44474E07">
            <w:pPr>
              <w:widowControl/>
              <w:wordWrap w:val="0"/>
              <w:spacing w:line="240" w:lineRule="exact"/>
              <w:ind w:right="38" w:rightChars="18"/>
              <w:jc w:val="left"/>
              <w:rPr>
                <w:rFonts w:hint="eastAsia" w:asciiTheme="minorEastAsia" w:hAnsiTheme="minorEastAsia" w:cstheme="minorEastAsia"/>
                <w:szCs w:val="21"/>
                <w:lang w:eastAsia="zh-CN"/>
              </w:rPr>
            </w:pPr>
            <w:r>
              <w:rPr>
                <w:rFonts w:hint="eastAsia" w:asciiTheme="minorEastAsia" w:hAnsiTheme="minorEastAsia" w:eastAsiaTheme="minorEastAsia" w:cstheme="minorEastAsia"/>
                <w:b/>
                <w:bCs/>
                <w:color w:val="auto"/>
                <w:szCs w:val="21"/>
                <w:highlight w:val="none"/>
                <w:lang w:val="en-US" w:eastAsia="zh-CN" w:bidi="ar"/>
              </w:rPr>
              <w:t>4.</w:t>
            </w:r>
            <w:r>
              <w:rPr>
                <w:rFonts w:hint="eastAsia" w:asciiTheme="minorEastAsia" w:hAnsiTheme="minorEastAsia" w:eastAsiaTheme="minorEastAsia" w:cstheme="minorEastAsia"/>
                <w:b/>
                <w:bCs/>
                <w:color w:val="auto"/>
                <w:szCs w:val="21"/>
                <w:highlight w:val="none"/>
                <w:lang w:bidi="ar"/>
              </w:rPr>
              <w:t>从业</w:t>
            </w:r>
            <w:r>
              <w:rPr>
                <w:rFonts w:hint="eastAsia" w:asciiTheme="minorEastAsia" w:hAnsiTheme="minorEastAsia" w:eastAsiaTheme="minorEastAsia" w:cstheme="minorEastAsia"/>
                <w:b/>
                <w:bCs/>
                <w:color w:val="auto"/>
                <w:szCs w:val="21"/>
                <w:highlight w:val="none"/>
                <w:lang w:val="en-US" w:eastAsia="zh-CN" w:bidi="ar"/>
              </w:rPr>
              <w:t>业绩</w:t>
            </w:r>
            <w:r>
              <w:rPr>
                <w:rFonts w:hint="eastAsia" w:asciiTheme="minorEastAsia" w:hAnsiTheme="minorEastAsia" w:eastAsiaTheme="minorEastAsia" w:cstheme="minorEastAsia"/>
                <w:color w:val="auto"/>
                <w:szCs w:val="21"/>
                <w:highlight w:val="none"/>
                <w:lang w:val="en-US" w:eastAsia="zh-CN" w:bidi="ar"/>
              </w:rPr>
              <w:t>：</w:t>
            </w:r>
            <w:r>
              <w:rPr>
                <w:rFonts w:hint="eastAsia" w:asciiTheme="minorEastAsia" w:hAnsiTheme="minorEastAsia" w:eastAsiaTheme="minorEastAsia" w:cstheme="minorEastAsia"/>
                <w:color w:val="auto"/>
                <w:szCs w:val="21"/>
                <w:highlight w:val="none"/>
                <w:lang w:bidi="ar"/>
              </w:rPr>
              <w:t>自201</w:t>
            </w:r>
            <w:r>
              <w:rPr>
                <w:rFonts w:hint="eastAsia" w:asciiTheme="minorEastAsia" w:hAnsiTheme="minorEastAsia" w:eastAsiaTheme="minorEastAsia" w:cstheme="minorEastAsia"/>
                <w:color w:val="auto"/>
                <w:szCs w:val="21"/>
                <w:highlight w:val="none"/>
                <w:lang w:val="en-US" w:eastAsia="zh-CN" w:bidi="ar"/>
              </w:rPr>
              <w:t>8</w:t>
            </w:r>
            <w:r>
              <w:rPr>
                <w:rFonts w:hint="eastAsia" w:asciiTheme="minorEastAsia" w:hAnsiTheme="minorEastAsia" w:eastAsiaTheme="minorEastAsia" w:cstheme="minorEastAsia"/>
                <w:color w:val="auto"/>
                <w:szCs w:val="21"/>
                <w:highlight w:val="none"/>
                <w:lang w:bidi="ar"/>
              </w:rPr>
              <w:t>年1月1日至今，担任过质量合格的类似工程项目的项目负责人</w:t>
            </w:r>
            <w:r>
              <w:rPr>
                <w:rFonts w:hint="eastAsia" w:asciiTheme="minorEastAsia" w:hAnsiTheme="minorEastAsia" w:eastAsiaTheme="minorEastAsia" w:cstheme="minorEastAsia"/>
                <w:color w:val="auto"/>
                <w:szCs w:val="21"/>
                <w:highlight w:val="none"/>
                <w:lang w:eastAsia="zh-CN" w:bidi="ar"/>
              </w:rPr>
              <w:t>或技术负责人</w:t>
            </w:r>
            <w:r>
              <w:rPr>
                <w:rFonts w:hint="eastAsia" w:asciiTheme="minorEastAsia" w:hAnsiTheme="minorEastAsia" w:eastAsiaTheme="minorEastAsia" w:cstheme="minorEastAsia"/>
                <w:color w:val="auto"/>
                <w:szCs w:val="21"/>
                <w:highlight w:val="none"/>
                <w:lang w:bidi="ar"/>
              </w:rPr>
              <w:t>，每项得</w:t>
            </w:r>
            <w:r>
              <w:rPr>
                <w:rFonts w:hint="eastAsia" w:asciiTheme="minorEastAsia" w:hAnsiTheme="minorEastAsia" w:eastAsiaTheme="minorEastAsia" w:cstheme="minorEastAsia"/>
                <w:color w:val="auto"/>
                <w:szCs w:val="21"/>
                <w:highlight w:val="none"/>
                <w:lang w:val="en-US" w:eastAsia="zh-CN" w:bidi="ar"/>
              </w:rPr>
              <w:t>0.5</w:t>
            </w:r>
            <w:r>
              <w:rPr>
                <w:rFonts w:hint="eastAsia" w:asciiTheme="minorEastAsia" w:hAnsiTheme="minorEastAsia" w:eastAsiaTheme="minorEastAsia" w:cstheme="minorEastAsia"/>
                <w:color w:val="auto"/>
                <w:szCs w:val="21"/>
                <w:highlight w:val="none"/>
                <w:lang w:bidi="ar"/>
              </w:rPr>
              <w:t>分；本小项最高得</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eastAsiaTheme="minorEastAsia" w:cstheme="minorEastAsia"/>
                <w:color w:val="auto"/>
                <w:szCs w:val="21"/>
                <w:highlight w:val="none"/>
                <w:lang w:bidi="ar"/>
              </w:rPr>
              <w:t>分。</w:t>
            </w:r>
          </w:p>
          <w:p w14:paraId="02F01A1A">
            <w:pPr>
              <w:widowControl/>
              <w:wordWrap w:val="0"/>
              <w:spacing w:line="240" w:lineRule="exact"/>
              <w:ind w:right="38" w:rightChars="18"/>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en-US" w:eastAsia="zh-CN" w:bidi="ar"/>
              </w:rPr>
              <w:t>5.个人奖项</w:t>
            </w:r>
            <w:r>
              <w:rPr>
                <w:rFonts w:hint="eastAsia" w:asciiTheme="minorEastAsia" w:hAnsiTheme="minorEastAsia" w:eastAsiaTheme="minorEastAsia" w:cstheme="minorEastAsia"/>
                <w:color w:val="auto"/>
                <w:szCs w:val="21"/>
                <w:highlight w:val="none"/>
                <w:lang w:val="en-US" w:eastAsia="zh-CN" w:bidi="ar"/>
              </w:rPr>
              <w:t>：</w:t>
            </w:r>
            <w:r>
              <w:rPr>
                <w:rFonts w:hint="eastAsia" w:asciiTheme="minorEastAsia" w:hAnsiTheme="minorEastAsia" w:eastAsiaTheme="minorEastAsia" w:cstheme="minorEastAsia"/>
                <w:strike/>
                <w:dstrike w:val="0"/>
                <w:color w:val="C00000"/>
                <w:szCs w:val="21"/>
                <w:highlight w:val="none"/>
                <w:u w:val="none"/>
                <w:lang w:val="en-US" w:eastAsia="zh-CN" w:bidi="ar"/>
              </w:rPr>
              <w:t>（1）</w:t>
            </w:r>
            <w:r>
              <w:rPr>
                <w:rFonts w:hint="eastAsia" w:asciiTheme="minorEastAsia" w:hAnsiTheme="minorEastAsia" w:eastAsiaTheme="minorEastAsia" w:cstheme="minorEastAsia"/>
                <w:b/>
                <w:bCs/>
                <w:color w:val="C00000"/>
                <w:szCs w:val="21"/>
                <w:highlight w:val="none"/>
                <w:lang w:val="en-US" w:eastAsia="zh-CN" w:bidi="ar"/>
              </w:rPr>
              <w:t>作为技术负责人参与的项目</w:t>
            </w:r>
            <w:r>
              <w:rPr>
                <w:rFonts w:hint="eastAsia" w:asciiTheme="minorEastAsia" w:hAnsiTheme="minorEastAsia" w:eastAsiaTheme="minorEastAsia" w:cstheme="minorEastAsia"/>
                <w:strike w:val="0"/>
                <w:dstrike w:val="0"/>
                <w:color w:val="auto"/>
                <w:szCs w:val="21"/>
                <w:highlight w:val="none"/>
                <w:lang w:val="en-US" w:eastAsia="zh-CN"/>
              </w:rPr>
              <w:t>获</w:t>
            </w:r>
            <w:r>
              <w:rPr>
                <w:rFonts w:hint="eastAsia" w:asciiTheme="minorEastAsia" w:hAnsiTheme="minorEastAsia" w:eastAsiaTheme="minorEastAsia" w:cstheme="minorEastAsia"/>
                <w:color w:val="auto"/>
                <w:szCs w:val="21"/>
                <w:highlight w:val="none"/>
                <w:lang w:val="en-US" w:eastAsia="zh-CN"/>
              </w:rPr>
              <w:t>得建筑行业协会颁发的省级或以上工程质量奖的，得1分；</w:t>
            </w:r>
            <w:r>
              <w:rPr>
                <w:rFonts w:hint="eastAsia" w:asciiTheme="minorEastAsia" w:hAnsiTheme="minorEastAsia" w:eastAsiaTheme="minorEastAsia" w:cstheme="minorEastAsia"/>
                <w:b/>
                <w:bCs/>
                <w:color w:val="C00000"/>
                <w:szCs w:val="21"/>
                <w:highlight w:val="none"/>
                <w:lang w:val="en-US" w:eastAsia="zh-CN" w:bidi="ar"/>
              </w:rPr>
              <w:t>作为技术负责人参与的项目</w:t>
            </w:r>
            <w:r>
              <w:rPr>
                <w:rFonts w:hint="eastAsia" w:asciiTheme="minorEastAsia" w:hAnsiTheme="minorEastAsia" w:eastAsiaTheme="minorEastAsia" w:cstheme="minorEastAsia"/>
                <w:color w:val="auto"/>
                <w:szCs w:val="21"/>
                <w:highlight w:val="none"/>
                <w:lang w:val="en-US" w:eastAsia="zh-CN"/>
              </w:rPr>
              <w:t>获得建筑行业协会颁发的市级工程质量奖的，得0.5分；</w:t>
            </w:r>
            <w:r>
              <w:rPr>
                <w:rFonts w:hint="eastAsia" w:asciiTheme="minorEastAsia" w:hAnsiTheme="minorEastAsia" w:eastAsiaTheme="minorEastAsia" w:cstheme="minorEastAsia"/>
                <w:color w:val="auto"/>
                <w:szCs w:val="21"/>
                <w:highlight w:val="none"/>
              </w:rPr>
              <w:t>其余不得分；本小项最高得1分。</w:t>
            </w:r>
          </w:p>
          <w:p w14:paraId="72C054C4">
            <w:pPr>
              <w:pStyle w:val="2"/>
              <w:rPr>
                <w:rFonts w:hint="eastAsia" w:asciiTheme="minorEastAsia" w:hAnsiTheme="minorEastAsia" w:cstheme="minorEastAsia"/>
                <w:sz w:val="21"/>
                <w:szCs w:val="21"/>
              </w:rPr>
            </w:pPr>
          </w:p>
          <w:p w14:paraId="25BBF68B">
            <w:pPr>
              <w:wordWrap w:val="0"/>
              <w:spacing w:line="240" w:lineRule="exact"/>
              <w:ind w:right="38" w:rightChars="18"/>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Cs w:val="21"/>
                <w:highlight w:val="none"/>
              </w:rPr>
              <w:t>备注：投标人需</w:t>
            </w:r>
            <w:r>
              <w:rPr>
                <w:rFonts w:hint="eastAsia" w:asciiTheme="minorEastAsia" w:hAnsiTheme="minorEastAsia" w:eastAsiaTheme="minorEastAsia" w:cstheme="minorEastAsia"/>
                <w:b/>
                <w:bCs/>
                <w:color w:val="auto"/>
                <w:szCs w:val="21"/>
                <w:highlight w:val="none"/>
                <w:lang w:bidi="ar"/>
              </w:rPr>
              <w:t>提供职称证</w:t>
            </w:r>
            <w:r>
              <w:rPr>
                <w:rFonts w:hint="eastAsia" w:asciiTheme="minorEastAsia" w:hAnsiTheme="minorEastAsia" w:eastAsiaTheme="minorEastAsia" w:cstheme="minorEastAsia"/>
                <w:b/>
                <w:bCs/>
                <w:color w:val="auto"/>
                <w:szCs w:val="21"/>
                <w:highlight w:val="none"/>
                <w:lang w:val="en-US" w:eastAsia="zh-CN" w:bidi="ar"/>
              </w:rPr>
              <w:t>原件扫描件</w:t>
            </w:r>
            <w:r>
              <w:rPr>
                <w:rFonts w:hint="eastAsia" w:asciiTheme="minorEastAsia" w:hAnsiTheme="minorEastAsia" w:eastAsiaTheme="minorEastAsia" w:cstheme="minorEastAsia"/>
                <w:b/>
                <w:bCs/>
                <w:color w:val="C00000"/>
                <w:szCs w:val="21"/>
                <w:highlight w:val="none"/>
                <w:lang w:val="en-US" w:eastAsia="zh-CN" w:bidi="ar"/>
              </w:rPr>
              <w:t>或</w:t>
            </w:r>
            <w:r>
              <w:rPr>
                <w:rFonts w:hint="eastAsia" w:asciiTheme="minorEastAsia" w:hAnsiTheme="minorEastAsia" w:eastAsiaTheme="minorEastAsia" w:cstheme="minorEastAsia"/>
                <w:b/>
                <w:bCs/>
                <w:color w:val="auto"/>
                <w:szCs w:val="21"/>
                <w:highlight w:val="none"/>
                <w:lang w:bidi="ar"/>
              </w:rPr>
              <w:t>职称</w:t>
            </w:r>
            <w:r>
              <w:rPr>
                <w:rFonts w:hint="eastAsia" w:asciiTheme="minorEastAsia" w:hAnsiTheme="minorEastAsia" w:eastAsiaTheme="minorEastAsia" w:cstheme="minorEastAsia"/>
                <w:b/>
                <w:bCs/>
                <w:color w:val="auto"/>
                <w:szCs w:val="21"/>
                <w:highlight w:val="none"/>
                <w:lang w:val="en-US" w:eastAsia="zh-CN" w:bidi="ar"/>
              </w:rPr>
              <w:t>网络查询截图、建造师执业资格证原件扫描件</w:t>
            </w:r>
            <w:r>
              <w:rPr>
                <w:rFonts w:hint="eastAsia" w:asciiTheme="minorEastAsia" w:hAnsiTheme="minorEastAsia" w:eastAsiaTheme="minorEastAsia" w:cstheme="minorEastAsia"/>
                <w:b/>
                <w:bCs/>
                <w:color w:val="auto"/>
                <w:szCs w:val="21"/>
                <w:highlight w:val="none"/>
                <w:lang w:eastAsia="zh-CN" w:bidi="ar"/>
              </w:rPr>
              <w:t>、</w:t>
            </w:r>
            <w:r>
              <w:rPr>
                <w:rFonts w:hint="eastAsia" w:asciiTheme="minorEastAsia" w:hAnsiTheme="minorEastAsia" w:eastAsiaTheme="minorEastAsia" w:cstheme="minorEastAsia"/>
                <w:b/>
                <w:bCs/>
                <w:color w:val="C00000"/>
                <w:szCs w:val="21"/>
                <w:highlight w:val="none"/>
                <w:lang w:val="en-US" w:eastAsia="zh-CN" w:bidi="ar"/>
              </w:rPr>
              <w:t>奖项获奖证书</w:t>
            </w:r>
            <w:r>
              <w:rPr>
                <w:rFonts w:hint="eastAsia" w:asciiTheme="minorEastAsia" w:hAnsiTheme="minorEastAsia" w:eastAsiaTheme="minorEastAsia" w:cstheme="minorEastAsia"/>
                <w:b/>
                <w:bCs/>
                <w:color w:val="C00000"/>
                <w:szCs w:val="21"/>
                <w:highlight w:val="none"/>
                <w:lang w:bidi="ar"/>
              </w:rPr>
              <w:t>原件扫描件</w:t>
            </w:r>
            <w:r>
              <w:rPr>
                <w:rFonts w:hint="eastAsia" w:asciiTheme="minorEastAsia" w:hAnsiTheme="minorEastAsia" w:eastAsiaTheme="minorEastAsia" w:cstheme="minorEastAsia"/>
                <w:b/>
                <w:bCs/>
                <w:color w:val="C00000"/>
                <w:szCs w:val="21"/>
                <w:highlight w:val="none"/>
                <w:lang w:val="en-US" w:eastAsia="zh-CN" w:bidi="ar"/>
              </w:rPr>
              <w:t>及作为获奖项目技术负责人的证明材料，技术负责人业绩须提供项目合同关键页（合同内容页、双方落款页）、验收报告（能体现验收时间）以及能体现人员在该项目单人技术负责人或项目负责人的相关材料， 加盖投标人电子公章</w:t>
            </w:r>
            <w:r>
              <w:rPr>
                <w:rFonts w:hint="eastAsia" w:asciiTheme="minorEastAsia" w:hAnsiTheme="minorEastAsia" w:eastAsiaTheme="minorEastAsia" w:cstheme="minorEastAsia"/>
                <w:b/>
                <w:bCs/>
                <w:color w:val="C00000"/>
                <w:szCs w:val="21"/>
                <w:highlight w:val="none"/>
                <w:lang w:bidi="ar"/>
              </w:rPr>
              <w:t>，</w:t>
            </w:r>
            <w:r>
              <w:rPr>
                <w:rFonts w:hint="eastAsia" w:asciiTheme="minorEastAsia" w:hAnsiTheme="minorEastAsia" w:eastAsiaTheme="minorEastAsia" w:cstheme="minorEastAsia"/>
                <w:b/>
                <w:bCs/>
                <w:color w:val="C00000"/>
                <w:szCs w:val="21"/>
                <w:highlight w:val="none"/>
                <w:lang w:val="en-US" w:eastAsia="zh-CN" w:bidi="ar"/>
              </w:rPr>
              <w:t>业绩时间以验收时间为准</w:t>
            </w:r>
            <w:r>
              <w:rPr>
                <w:rFonts w:hint="eastAsia" w:asciiTheme="minorEastAsia" w:hAnsiTheme="minorEastAsia" w:eastAsiaTheme="minorEastAsia" w:cstheme="minorEastAsia"/>
                <w:b/>
                <w:bCs/>
                <w:color w:val="auto"/>
                <w:szCs w:val="21"/>
                <w:highlight w:val="none"/>
                <w:lang w:val="en-US" w:eastAsia="zh-CN" w:bidi="ar"/>
              </w:rPr>
              <w:t>；</w:t>
            </w:r>
            <w:r>
              <w:rPr>
                <w:rFonts w:hint="eastAsia" w:asciiTheme="minorEastAsia" w:hAnsiTheme="minorEastAsia" w:eastAsiaTheme="minorEastAsia" w:cstheme="minorEastAsia"/>
                <w:b/>
                <w:bCs/>
                <w:color w:val="auto"/>
                <w:szCs w:val="21"/>
                <w:highlight w:val="none"/>
                <w:lang w:bidi="ar"/>
              </w:rPr>
              <w:t>从业经历以</w:t>
            </w:r>
            <w:r>
              <w:rPr>
                <w:rFonts w:hint="eastAsia" w:asciiTheme="minorEastAsia" w:hAnsiTheme="minorEastAsia" w:eastAsiaTheme="minorEastAsia" w:cstheme="minorEastAsia"/>
                <w:b/>
                <w:bCs/>
                <w:color w:val="auto"/>
                <w:szCs w:val="21"/>
                <w:highlight w:val="none"/>
              </w:rPr>
              <w:t>获得</w:t>
            </w:r>
            <w:r>
              <w:rPr>
                <w:rFonts w:hint="eastAsia" w:asciiTheme="minorEastAsia" w:hAnsiTheme="minorEastAsia" w:eastAsiaTheme="minorEastAsia" w:cstheme="minorEastAsia"/>
                <w:b/>
                <w:bCs/>
                <w:color w:val="auto"/>
                <w:szCs w:val="21"/>
                <w:highlight w:val="none"/>
                <w:lang w:val="en-US" w:eastAsia="zh-CN"/>
              </w:rPr>
              <w:t>建筑工程专业建造师执业资格</w:t>
            </w:r>
            <w:r>
              <w:rPr>
                <w:rFonts w:hint="eastAsia" w:asciiTheme="minorEastAsia" w:hAnsiTheme="minorEastAsia" w:eastAsiaTheme="minorEastAsia" w:cstheme="minorEastAsia"/>
                <w:b/>
                <w:bCs/>
                <w:color w:val="auto"/>
                <w:szCs w:val="21"/>
                <w:highlight w:val="none"/>
              </w:rPr>
              <w:t>批准时间为准</w:t>
            </w:r>
            <w:r>
              <w:rPr>
                <w:rFonts w:hint="eastAsia" w:asciiTheme="minorEastAsia" w:hAnsiTheme="minorEastAsia" w:eastAsiaTheme="minorEastAsia" w:cstheme="minorEastAsia"/>
                <w:b/>
                <w:bCs/>
                <w:color w:val="auto"/>
                <w:szCs w:val="21"/>
                <w:highlight w:val="none"/>
                <w:lang w:bidi="ar"/>
              </w:rPr>
              <w:t>；</w:t>
            </w:r>
            <w:r>
              <w:rPr>
                <w:rFonts w:hint="eastAsia" w:asciiTheme="minorEastAsia" w:hAnsiTheme="minorEastAsia" w:eastAsiaTheme="minorEastAsia" w:cstheme="minorEastAsia"/>
                <w:b/>
                <w:bCs/>
                <w:color w:val="auto"/>
                <w:szCs w:val="21"/>
                <w:highlight w:val="none"/>
              </w:rPr>
              <w:t>不满足上述情况的，</w:t>
            </w:r>
            <w:r>
              <w:rPr>
                <w:rFonts w:hint="eastAsia" w:asciiTheme="minorEastAsia" w:hAnsiTheme="minorEastAsia" w:eastAsiaTheme="minorEastAsia" w:cstheme="minorEastAsia"/>
                <w:b/>
                <w:bCs/>
                <w:color w:val="auto"/>
                <w:szCs w:val="21"/>
                <w:highlight w:val="none"/>
                <w:lang w:eastAsia="zh-CN"/>
              </w:rPr>
              <w:t>对应</w:t>
            </w:r>
            <w:r>
              <w:rPr>
                <w:rFonts w:hint="eastAsia" w:asciiTheme="minorEastAsia" w:hAnsiTheme="minorEastAsia" w:eastAsiaTheme="minorEastAsia" w:cstheme="minorEastAsia"/>
                <w:color w:val="auto"/>
                <w:szCs w:val="21"/>
                <w:highlight w:val="none"/>
                <w:lang w:eastAsia="zh-CN"/>
              </w:rPr>
              <w:t>项</w:t>
            </w:r>
            <w:r>
              <w:rPr>
                <w:rFonts w:hint="eastAsia" w:asciiTheme="minorEastAsia" w:hAnsiTheme="minorEastAsia" w:eastAsiaTheme="minorEastAsia" w:cstheme="minorEastAsia"/>
                <w:b/>
                <w:bCs/>
                <w:color w:val="auto"/>
                <w:szCs w:val="21"/>
                <w:highlight w:val="none"/>
                <w:lang w:bidi="ar"/>
              </w:rPr>
              <w:t>不得分。</w:t>
            </w:r>
          </w:p>
        </w:tc>
      </w:tr>
      <w:tr w14:paraId="5D453AA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continue"/>
            <w:tcBorders>
              <w:left w:val="single" w:color="000000" w:sz="8" w:space="0"/>
              <w:right w:val="single" w:color="000000" w:sz="4" w:space="0"/>
            </w:tcBorders>
            <w:noWrap w:val="0"/>
            <w:vAlign w:val="center"/>
          </w:tcPr>
          <w:p w14:paraId="256EFB74">
            <w:pPr>
              <w:spacing w:line="276" w:lineRule="auto"/>
              <w:rPr>
                <w:rFonts w:hint="eastAsia" w:ascii="宋体" w:hAnsi="宋体" w:eastAsia="宋体" w:cs="宋体"/>
                <w:bCs/>
                <w:color w:val="auto"/>
                <w:sz w:val="21"/>
                <w:szCs w:val="21"/>
                <w:highlight w:val="none"/>
              </w:rPr>
            </w:pPr>
          </w:p>
        </w:tc>
        <w:tc>
          <w:tcPr>
            <w:tcW w:w="1339" w:type="dxa"/>
            <w:tcBorders>
              <w:top w:val="single" w:color="000000" w:sz="4" w:space="0"/>
              <w:left w:val="single" w:color="000000" w:sz="4" w:space="0"/>
              <w:right w:val="single" w:color="000000" w:sz="4" w:space="0"/>
            </w:tcBorders>
            <w:noWrap w:val="0"/>
            <w:vAlign w:val="center"/>
          </w:tcPr>
          <w:p w14:paraId="40D32D6E">
            <w:pPr>
              <w:wordWrap w:val="0"/>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造价负责人</w:t>
            </w:r>
          </w:p>
        </w:tc>
        <w:tc>
          <w:tcPr>
            <w:tcW w:w="610" w:type="dxa"/>
            <w:tcBorders>
              <w:top w:val="single" w:color="000000" w:sz="4" w:space="0"/>
              <w:left w:val="single" w:color="000000" w:sz="4" w:space="0"/>
              <w:right w:val="single" w:color="000000" w:sz="4" w:space="0"/>
            </w:tcBorders>
            <w:noWrap w:val="0"/>
            <w:vAlign w:val="center"/>
          </w:tcPr>
          <w:p w14:paraId="5BFF22EF">
            <w:pPr>
              <w:wordWrap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1709" w:type="dxa"/>
            <w:tcBorders>
              <w:top w:val="single" w:color="000000" w:sz="4" w:space="0"/>
              <w:left w:val="single" w:color="000000" w:sz="4" w:space="0"/>
              <w:right w:val="single" w:color="000000" w:sz="4" w:space="0"/>
            </w:tcBorders>
            <w:noWrap w:val="0"/>
            <w:vAlign w:val="center"/>
          </w:tcPr>
          <w:p w14:paraId="7905EA8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拟派造价负责人：</w:t>
            </w:r>
          </w:p>
          <w:p w14:paraId="45F28FF8">
            <w:pPr>
              <w:numPr>
                <w:ilvl w:val="0"/>
                <w:numId w:val="0"/>
              </w:numPr>
              <w:rPr>
                <w:rFonts w:hint="eastAsia" w:asciiTheme="minorEastAsia" w:hAnsiTheme="minorEastAsia" w:cstheme="minorEastAsia"/>
                <w:szCs w:val="21"/>
              </w:rPr>
            </w:pPr>
            <w:r>
              <w:rPr>
                <w:rFonts w:hint="eastAsia" w:asciiTheme="minorEastAsia" w:hAnsiTheme="minorEastAsia" w:eastAsiaTheme="minorEastAsia" w:cstheme="minorEastAsia"/>
                <w:b/>
                <w:bCs/>
                <w:color w:val="auto"/>
                <w:kern w:val="2"/>
                <w:sz w:val="21"/>
                <w:szCs w:val="21"/>
                <w:highlight w:val="none"/>
                <w:lang w:val="en-US" w:eastAsia="zh-CN" w:bidi="ar-SA"/>
              </w:rPr>
              <w:t>1.</w:t>
            </w:r>
            <w:r>
              <w:rPr>
                <w:rFonts w:hint="eastAsia" w:asciiTheme="minorEastAsia" w:hAnsiTheme="minorEastAsia" w:eastAsiaTheme="minorEastAsia" w:cstheme="minorEastAsia"/>
                <w:b/>
                <w:bCs/>
                <w:color w:val="auto"/>
                <w:kern w:val="0"/>
                <w:sz w:val="21"/>
                <w:szCs w:val="21"/>
                <w:highlight w:val="none"/>
                <w:lang w:val="en-US" w:eastAsia="zh-CN" w:bidi="ar-SA"/>
              </w:rPr>
              <w:t>执业资格：</w:t>
            </w:r>
            <w:r>
              <w:rPr>
                <w:rFonts w:hint="eastAsia" w:asciiTheme="minorEastAsia" w:hAnsiTheme="minorEastAsia" w:eastAsiaTheme="minorEastAsia" w:cstheme="minorEastAsia"/>
                <w:color w:val="auto"/>
                <w:kern w:val="0"/>
                <w:sz w:val="21"/>
                <w:szCs w:val="21"/>
                <w:highlight w:val="none"/>
                <w:lang w:val="en-US" w:eastAsia="zh-CN" w:bidi="ar-SA"/>
              </w:rPr>
              <w:t>具有二级或以上注册造价工程师注册证且注册单位为本单位的，得0.5分，未提供不得分；本小项最高得0.5分。</w:t>
            </w:r>
          </w:p>
          <w:p w14:paraId="3219D2AC">
            <w:pPr>
              <w:numPr>
                <w:ilvl w:val="0"/>
                <w:numId w:val="0"/>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2.职称</w:t>
            </w:r>
            <w:r>
              <w:rPr>
                <w:rFonts w:hint="eastAsia" w:asciiTheme="minorEastAsia" w:hAnsiTheme="minorEastAsia" w:eastAsiaTheme="minorEastAsia" w:cstheme="minorEastAsia"/>
                <w:b/>
                <w:bCs/>
                <w:color w:val="auto"/>
                <w:kern w:val="0"/>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具有建筑工程专业工程师或以上职称的，得</w:t>
            </w:r>
            <w:r>
              <w:rPr>
                <w:rFonts w:hint="eastAsia" w:asciiTheme="minorEastAsia" w:hAnsiTheme="minorEastAsia" w:eastAsiaTheme="minorEastAsia" w:cstheme="minorEastAsia"/>
                <w:color w:val="FF0000"/>
                <w:szCs w:val="21"/>
                <w:highlight w:val="none"/>
                <w:lang w:val="en-US" w:eastAsia="zh-CN"/>
              </w:rPr>
              <w:t>1</w:t>
            </w:r>
            <w:r>
              <w:rPr>
                <w:rFonts w:hint="eastAsia" w:asciiTheme="minorEastAsia" w:hAnsiTheme="minorEastAsia" w:eastAsiaTheme="minorEastAsia" w:cstheme="minorEastAsia"/>
                <w:color w:val="auto"/>
                <w:szCs w:val="21"/>
                <w:highlight w:val="none"/>
              </w:rPr>
              <w:t>分；具有建筑工程专业助理职称的，得</w:t>
            </w:r>
            <w:bookmarkStart w:id="0" w:name="_GoBack"/>
            <w:r>
              <w:rPr>
                <w:rFonts w:hint="eastAsia" w:asciiTheme="minorEastAsia" w:hAnsiTheme="minorEastAsia" w:eastAsiaTheme="minorEastAsia" w:cstheme="minorEastAsia"/>
                <w:color w:val="FF0000"/>
                <w:szCs w:val="21"/>
                <w:highlight w:val="none"/>
                <w:lang w:val="en-US" w:eastAsia="zh-CN"/>
              </w:rPr>
              <w:t>0.5</w:t>
            </w:r>
            <w:bookmarkEnd w:id="0"/>
            <w:r>
              <w:rPr>
                <w:rFonts w:hint="eastAsia" w:asciiTheme="minorEastAsia" w:hAnsiTheme="minorEastAsia" w:eastAsiaTheme="minorEastAsia" w:cstheme="minorEastAsia"/>
                <w:color w:val="auto"/>
                <w:szCs w:val="21"/>
                <w:highlight w:val="none"/>
              </w:rPr>
              <w:t>分；本小项最高得</w:t>
            </w:r>
            <w:r>
              <w:rPr>
                <w:rFonts w:hint="eastAsia" w:asciiTheme="minorEastAsia" w:hAnsiTheme="minorEastAsia" w:eastAsiaTheme="minorEastAsia" w:cstheme="minorEastAsia"/>
                <w:color w:val="FF0000"/>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4903798D">
            <w:pP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SA"/>
              </w:rPr>
              <w:t>3</w:t>
            </w:r>
            <w:r>
              <w:rPr>
                <w:rFonts w:hint="eastAsia" w:asciiTheme="minorEastAsia" w:hAnsiTheme="minorEastAsia" w:eastAsiaTheme="minorEastAsia" w:cstheme="minorEastAsia"/>
                <w:b/>
                <w:bCs/>
                <w:color w:val="auto"/>
                <w:szCs w:val="21"/>
                <w:highlight w:val="none"/>
                <w:lang w:val="en-US" w:eastAsia="zh-CN"/>
              </w:rPr>
              <w:t>.从业经历：</w:t>
            </w:r>
            <w:r>
              <w:rPr>
                <w:rFonts w:hint="eastAsia" w:asciiTheme="minorEastAsia" w:hAnsiTheme="minorEastAsia" w:eastAsiaTheme="minorEastAsia" w:cstheme="minorEastAsia"/>
                <w:color w:val="auto"/>
                <w:szCs w:val="21"/>
                <w:highlight w:val="none"/>
                <w:lang w:val="en-US" w:eastAsia="zh-CN" w:bidi="ar"/>
              </w:rPr>
              <w:t>在10</w:t>
            </w:r>
            <w:r>
              <w:rPr>
                <w:rFonts w:hint="eastAsia" w:asciiTheme="minorEastAsia" w:hAnsiTheme="minorEastAsia" w:eastAsiaTheme="minorEastAsia" w:cstheme="minorEastAsia"/>
                <w:color w:val="auto"/>
                <w:szCs w:val="21"/>
                <w:highlight w:val="none"/>
                <w:lang w:bidi="ar"/>
              </w:rPr>
              <w:t>年以上得</w:t>
            </w:r>
            <w:r>
              <w:rPr>
                <w:rFonts w:hint="eastAsia" w:asciiTheme="minorEastAsia" w:hAnsiTheme="minorEastAsia" w:eastAsiaTheme="minorEastAsia" w:cstheme="minorEastAsia"/>
                <w:color w:val="auto"/>
                <w:szCs w:val="21"/>
                <w:highlight w:val="none"/>
                <w:lang w:val="en-US" w:eastAsia="zh-CN" w:bidi="ar"/>
              </w:rPr>
              <w:t>1.5</w:t>
            </w:r>
            <w:r>
              <w:rPr>
                <w:rFonts w:hint="eastAsia" w:asciiTheme="minorEastAsia" w:hAnsiTheme="minorEastAsia" w:eastAsiaTheme="minorEastAsia" w:cstheme="minorEastAsia"/>
                <w:color w:val="auto"/>
                <w:szCs w:val="21"/>
                <w:highlight w:val="none"/>
                <w:lang w:bidi="ar"/>
              </w:rPr>
              <w:t>分；从业经历</w:t>
            </w:r>
            <w:r>
              <w:rPr>
                <w:rFonts w:hint="eastAsia" w:asciiTheme="minorEastAsia" w:hAnsiTheme="minorEastAsia" w:eastAsiaTheme="minorEastAsia" w:cstheme="minorEastAsia"/>
                <w:color w:val="auto"/>
                <w:szCs w:val="21"/>
                <w:highlight w:val="none"/>
                <w:lang w:val="en-US" w:eastAsia="zh-CN" w:bidi="ar"/>
              </w:rPr>
              <w:t>在8（不含）-10</w:t>
            </w:r>
            <w:r>
              <w:rPr>
                <w:rFonts w:hint="eastAsia" w:asciiTheme="minorEastAsia" w:hAnsiTheme="minorEastAsia" w:eastAsiaTheme="minorEastAsia" w:cstheme="minorEastAsia"/>
                <w:color w:val="auto"/>
                <w:szCs w:val="21"/>
                <w:highlight w:val="none"/>
                <w:lang w:bidi="ar"/>
              </w:rPr>
              <w:t>年（含</w:t>
            </w:r>
            <w:r>
              <w:rPr>
                <w:rFonts w:hint="eastAsia" w:asciiTheme="minorEastAsia" w:hAnsiTheme="minorEastAsia" w:eastAsiaTheme="minorEastAsia" w:cstheme="minorEastAsia"/>
                <w:color w:val="auto"/>
                <w:szCs w:val="21"/>
                <w:highlight w:val="none"/>
                <w:lang w:val="en-US" w:eastAsia="zh-CN" w:bidi="ar"/>
              </w:rPr>
              <w:t>10</w:t>
            </w:r>
            <w:r>
              <w:rPr>
                <w:rFonts w:hint="eastAsia" w:asciiTheme="minorEastAsia" w:hAnsiTheme="minorEastAsia" w:eastAsiaTheme="minorEastAsia" w:cstheme="minorEastAsia"/>
                <w:color w:val="auto"/>
                <w:szCs w:val="21"/>
                <w:highlight w:val="none"/>
                <w:lang w:bidi="ar"/>
              </w:rPr>
              <w:t>年）得</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eastAsiaTheme="minorEastAsia" w:cstheme="minorEastAsia"/>
                <w:color w:val="auto"/>
                <w:szCs w:val="21"/>
                <w:highlight w:val="none"/>
                <w:lang w:bidi="ar"/>
              </w:rPr>
              <w:t>分；从业经历</w:t>
            </w:r>
            <w:r>
              <w:rPr>
                <w:rFonts w:hint="eastAsia" w:asciiTheme="minorEastAsia" w:hAnsiTheme="minorEastAsia" w:eastAsiaTheme="minorEastAsia" w:cstheme="minorEastAsia"/>
                <w:color w:val="auto"/>
                <w:szCs w:val="21"/>
                <w:highlight w:val="none"/>
                <w:lang w:val="en-US" w:eastAsia="zh-CN" w:bidi="ar"/>
              </w:rPr>
              <w:t>5（不含）-8</w:t>
            </w:r>
            <w:r>
              <w:rPr>
                <w:rFonts w:hint="eastAsia" w:asciiTheme="minorEastAsia" w:hAnsiTheme="minorEastAsia" w:eastAsiaTheme="minorEastAsia" w:cstheme="minorEastAsia"/>
                <w:color w:val="auto"/>
                <w:szCs w:val="21"/>
                <w:highlight w:val="none"/>
                <w:lang w:bidi="ar"/>
              </w:rPr>
              <w:t>年（含</w:t>
            </w:r>
            <w:r>
              <w:rPr>
                <w:rFonts w:hint="eastAsia" w:asciiTheme="minorEastAsia" w:hAnsiTheme="minorEastAsia" w:eastAsiaTheme="minorEastAsia" w:cstheme="minorEastAsia"/>
                <w:color w:val="auto"/>
                <w:szCs w:val="21"/>
                <w:highlight w:val="none"/>
                <w:lang w:val="en-US" w:eastAsia="zh-CN" w:bidi="ar"/>
              </w:rPr>
              <w:t>8</w:t>
            </w:r>
            <w:r>
              <w:rPr>
                <w:rFonts w:hint="eastAsia" w:asciiTheme="minorEastAsia" w:hAnsiTheme="minorEastAsia" w:eastAsiaTheme="minorEastAsia" w:cstheme="minorEastAsia"/>
                <w:color w:val="auto"/>
                <w:szCs w:val="21"/>
                <w:highlight w:val="none"/>
                <w:lang w:bidi="ar"/>
              </w:rPr>
              <w:t>年）得</w:t>
            </w:r>
            <w:r>
              <w:rPr>
                <w:rFonts w:hint="eastAsia" w:asciiTheme="minorEastAsia" w:hAnsiTheme="minorEastAsia" w:eastAsiaTheme="minorEastAsia" w:cstheme="minorEastAsia"/>
                <w:color w:val="auto"/>
                <w:szCs w:val="21"/>
                <w:highlight w:val="none"/>
                <w:lang w:val="en-US" w:eastAsia="zh-CN" w:bidi="ar"/>
              </w:rPr>
              <w:t>0.5</w:t>
            </w:r>
            <w:r>
              <w:rPr>
                <w:rFonts w:hint="eastAsia" w:asciiTheme="minorEastAsia" w:hAnsiTheme="minorEastAsia" w:eastAsiaTheme="minorEastAsia" w:cstheme="minorEastAsia"/>
                <w:color w:val="auto"/>
                <w:szCs w:val="21"/>
                <w:highlight w:val="none"/>
                <w:lang w:bidi="ar"/>
              </w:rPr>
              <w:t>分；从业经历</w:t>
            </w:r>
            <w:r>
              <w:rPr>
                <w:rFonts w:hint="eastAsia" w:asciiTheme="minorEastAsia" w:hAnsiTheme="minorEastAsia" w:eastAsiaTheme="minorEastAsia" w:cstheme="minorEastAsia"/>
                <w:color w:val="auto"/>
                <w:szCs w:val="21"/>
                <w:highlight w:val="none"/>
                <w:lang w:val="en-US" w:eastAsia="zh-CN" w:bidi="ar"/>
              </w:rPr>
              <w:t>5</w:t>
            </w:r>
            <w:r>
              <w:rPr>
                <w:rFonts w:hint="eastAsia" w:asciiTheme="minorEastAsia" w:hAnsiTheme="minorEastAsia" w:eastAsiaTheme="minorEastAsia" w:cstheme="minorEastAsia"/>
                <w:color w:val="auto"/>
                <w:szCs w:val="21"/>
                <w:highlight w:val="none"/>
                <w:lang w:bidi="ar"/>
              </w:rPr>
              <w:t>年</w:t>
            </w:r>
            <w:r>
              <w:rPr>
                <w:rFonts w:hint="eastAsia" w:asciiTheme="minorEastAsia" w:hAnsiTheme="minorEastAsia" w:eastAsiaTheme="minorEastAsia" w:cstheme="minorEastAsia"/>
                <w:color w:val="auto"/>
                <w:szCs w:val="21"/>
                <w:highlight w:val="none"/>
                <w:lang w:val="en-US" w:eastAsia="zh-CN" w:bidi="ar"/>
              </w:rPr>
              <w:t>及以下的</w:t>
            </w:r>
            <w:r>
              <w:rPr>
                <w:rFonts w:hint="eastAsia" w:asciiTheme="minorEastAsia" w:hAnsiTheme="minorEastAsia" w:eastAsiaTheme="minorEastAsia" w:cstheme="minorEastAsia"/>
                <w:color w:val="auto"/>
                <w:szCs w:val="21"/>
                <w:highlight w:val="none"/>
                <w:lang w:bidi="ar"/>
              </w:rPr>
              <w:t>得0.</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eastAsiaTheme="minorEastAsia" w:cstheme="minorEastAsia"/>
                <w:color w:val="auto"/>
                <w:szCs w:val="21"/>
                <w:highlight w:val="none"/>
                <w:lang w:bidi="ar"/>
              </w:rPr>
              <w:t>分</w:t>
            </w: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bidi="ar"/>
              </w:rPr>
              <w:t>本小项最高得1</w:t>
            </w:r>
            <w:r>
              <w:rPr>
                <w:rFonts w:hint="eastAsia" w:asciiTheme="minorEastAsia" w:hAnsiTheme="minorEastAsia" w:eastAsiaTheme="minorEastAsia" w:cstheme="minorEastAsia"/>
                <w:color w:val="auto"/>
                <w:szCs w:val="21"/>
                <w:highlight w:val="none"/>
                <w:lang w:val="en-US" w:eastAsia="zh-CN" w:bidi="ar"/>
              </w:rPr>
              <w:t>.5</w:t>
            </w:r>
            <w:r>
              <w:rPr>
                <w:rFonts w:hint="eastAsia" w:asciiTheme="minorEastAsia" w:hAnsiTheme="minorEastAsia" w:eastAsiaTheme="minorEastAsia" w:cstheme="minorEastAsia"/>
                <w:color w:val="auto"/>
                <w:szCs w:val="21"/>
                <w:highlight w:val="none"/>
                <w:lang w:bidi="ar"/>
              </w:rPr>
              <w:t>分。</w:t>
            </w:r>
          </w:p>
          <w:p w14:paraId="71A5DE76">
            <w:pPr>
              <w:pStyle w:val="2"/>
              <w:rPr>
                <w:rFonts w:hint="eastAsia" w:asciiTheme="minorEastAsia" w:hAnsiTheme="minorEastAsia" w:cstheme="minorEastAsia"/>
                <w:sz w:val="21"/>
                <w:szCs w:val="21"/>
              </w:rPr>
            </w:pPr>
          </w:p>
          <w:p w14:paraId="5D1FA91A">
            <w:pP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注：①提供职称证</w:t>
            </w:r>
            <w:r>
              <w:rPr>
                <w:rFonts w:hint="eastAsia" w:asciiTheme="minorEastAsia" w:hAnsiTheme="minorEastAsia" w:eastAsiaTheme="minorEastAsia" w:cstheme="minorEastAsia"/>
                <w:b/>
                <w:bCs/>
                <w:color w:val="C00000"/>
                <w:szCs w:val="21"/>
                <w:highlight w:val="none"/>
                <w:lang w:val="en-US" w:eastAsia="zh-CN"/>
              </w:rPr>
              <w:t>或</w:t>
            </w:r>
            <w:r>
              <w:rPr>
                <w:rFonts w:hint="eastAsia" w:asciiTheme="minorEastAsia" w:hAnsiTheme="minorEastAsia" w:eastAsiaTheme="minorEastAsia" w:cstheme="minorEastAsia"/>
                <w:color w:val="auto"/>
                <w:szCs w:val="21"/>
                <w:highlight w:val="none"/>
                <w:lang w:val="en-US" w:eastAsia="zh-CN"/>
              </w:rPr>
              <w:t>网络查询截图、执业资格证原件</w:t>
            </w:r>
            <w:r>
              <w:rPr>
                <w:rFonts w:hint="eastAsia" w:asciiTheme="minorEastAsia" w:hAnsiTheme="minorEastAsia" w:eastAsiaTheme="minorEastAsia" w:cstheme="minorEastAsia"/>
                <w:color w:val="auto"/>
                <w:szCs w:val="21"/>
                <w:highlight w:val="none"/>
              </w:rPr>
              <w:t>原件扫描件，</w:t>
            </w:r>
            <w:r>
              <w:rPr>
                <w:rFonts w:hint="eastAsia" w:asciiTheme="minorEastAsia" w:hAnsiTheme="minorEastAsia" w:eastAsiaTheme="minorEastAsia" w:cstheme="minorEastAsia"/>
                <w:b w:val="0"/>
                <w:bCs w:val="0"/>
                <w:color w:val="auto"/>
                <w:szCs w:val="21"/>
                <w:highlight w:val="none"/>
                <w:lang w:val="en-US" w:eastAsia="zh-CN"/>
              </w:rPr>
              <w:t>从业经历年限以获得造价工程师执业资格签发时间为准。</w:t>
            </w:r>
            <w:r>
              <w:rPr>
                <w:rFonts w:hint="eastAsia" w:asciiTheme="minorEastAsia" w:hAnsiTheme="minorEastAsia" w:eastAsiaTheme="minorEastAsia" w:cstheme="minorEastAsia"/>
                <w:color w:val="auto"/>
                <w:szCs w:val="21"/>
                <w:highlight w:val="none"/>
              </w:rPr>
              <w:t>②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tc>
      </w:tr>
      <w:tr w14:paraId="05D3719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continue"/>
            <w:tcBorders>
              <w:left w:val="single" w:color="000000" w:sz="8" w:space="0"/>
              <w:right w:val="single" w:color="000000" w:sz="4" w:space="0"/>
            </w:tcBorders>
            <w:noWrap w:val="0"/>
            <w:vAlign w:val="center"/>
          </w:tcPr>
          <w:p w14:paraId="56BD5BE1">
            <w:pPr>
              <w:spacing w:line="276" w:lineRule="auto"/>
              <w:rPr>
                <w:rFonts w:hint="eastAsia" w:ascii="宋体" w:hAnsi="宋体" w:eastAsia="宋体" w:cs="宋体"/>
                <w:bCs/>
                <w:color w:val="auto"/>
                <w:sz w:val="21"/>
                <w:szCs w:val="21"/>
                <w:highlight w:val="none"/>
              </w:rPr>
            </w:pPr>
          </w:p>
        </w:tc>
        <w:tc>
          <w:tcPr>
            <w:tcW w:w="1339" w:type="dxa"/>
            <w:tcBorders>
              <w:top w:val="single" w:color="000000" w:sz="4" w:space="0"/>
              <w:left w:val="single" w:color="000000" w:sz="4" w:space="0"/>
              <w:right w:val="single" w:color="000000" w:sz="4" w:space="0"/>
            </w:tcBorders>
            <w:noWrap w:val="0"/>
            <w:vAlign w:val="center"/>
          </w:tcPr>
          <w:p w14:paraId="574586EE">
            <w:pPr>
              <w:wordWrap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质量负责人</w:t>
            </w:r>
          </w:p>
          <w:p w14:paraId="43789070">
            <w:pPr>
              <w:widowControl w:val="0"/>
              <w:ind w:firstLine="420" w:firstLineChars="0"/>
              <w:jc w:val="both"/>
              <w:rPr>
                <w:rFonts w:hint="eastAsia" w:ascii="宋体" w:hAnsi="宋体" w:eastAsia="宋体" w:cs="宋体"/>
                <w:bCs/>
                <w:color w:val="auto"/>
                <w:kern w:val="0"/>
                <w:sz w:val="21"/>
                <w:szCs w:val="21"/>
                <w:highlight w:val="none"/>
                <w:lang w:val="en-US" w:eastAsia="zh-CN" w:bidi="ar-SA"/>
              </w:rPr>
            </w:pPr>
          </w:p>
        </w:tc>
        <w:tc>
          <w:tcPr>
            <w:tcW w:w="610" w:type="dxa"/>
            <w:tcBorders>
              <w:top w:val="single" w:color="000000" w:sz="4" w:space="0"/>
              <w:left w:val="single" w:color="000000" w:sz="4" w:space="0"/>
              <w:right w:val="single" w:color="000000" w:sz="4" w:space="0"/>
            </w:tcBorders>
            <w:noWrap w:val="0"/>
            <w:vAlign w:val="center"/>
          </w:tcPr>
          <w:p w14:paraId="0630E9D4">
            <w:pPr>
              <w:wordWrap w:val="0"/>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11709" w:type="dxa"/>
            <w:tcBorders>
              <w:top w:val="single" w:color="000000" w:sz="4" w:space="0"/>
              <w:left w:val="single" w:color="000000" w:sz="4" w:space="0"/>
              <w:right w:val="single" w:color="000000" w:sz="4" w:space="0"/>
            </w:tcBorders>
            <w:noWrap w:val="0"/>
            <w:vAlign w:val="center"/>
          </w:tcPr>
          <w:p w14:paraId="62BEE69C">
            <w:pPr>
              <w:wordWrap w:val="0"/>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拟派质量负责人：</w:t>
            </w:r>
          </w:p>
          <w:p w14:paraId="6A70F808">
            <w:pPr>
              <w:numPr>
                <w:ilvl w:val="0"/>
                <w:numId w:val="0"/>
              </w:numPr>
              <w:wordWrap w:val="0"/>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en-US" w:eastAsia="zh-CN" w:bidi="ar"/>
              </w:rPr>
              <w:t>1.职称：</w:t>
            </w:r>
            <w:r>
              <w:rPr>
                <w:rFonts w:hint="eastAsia" w:asciiTheme="minorEastAsia" w:hAnsiTheme="minorEastAsia" w:eastAsiaTheme="minorEastAsia" w:cstheme="minorEastAsia"/>
                <w:color w:val="auto"/>
                <w:szCs w:val="21"/>
                <w:highlight w:val="none"/>
              </w:rPr>
              <w:t>具有建筑工程专业高级或以上职称得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分；具有建筑工程专业中级或以上职称得0.</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分，其余不得分。本小项最高得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6E7AF812">
            <w:pPr>
              <w:wordWrap w:val="0"/>
              <w:ind w:right="134" w:rightChars="64"/>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bidi="ar"/>
              </w:rPr>
              <w:t>2.从业经历：</w:t>
            </w:r>
            <w:r>
              <w:rPr>
                <w:rFonts w:hint="eastAsia" w:asciiTheme="minorEastAsia" w:hAnsiTheme="minorEastAsia" w:eastAsiaTheme="minorEastAsia" w:cstheme="minorEastAsia"/>
                <w:color w:val="auto"/>
                <w:szCs w:val="21"/>
                <w:highlight w:val="none"/>
                <w:lang w:bidi="ar"/>
              </w:rPr>
              <w:t>从业经历</w:t>
            </w:r>
            <w:r>
              <w:rPr>
                <w:rFonts w:hint="eastAsia" w:asciiTheme="minorEastAsia" w:hAnsiTheme="minorEastAsia" w:eastAsiaTheme="minorEastAsia" w:cstheme="minorEastAsia"/>
                <w:color w:val="auto"/>
                <w:szCs w:val="21"/>
                <w:highlight w:val="none"/>
                <w:lang w:val="en-US" w:eastAsia="zh-CN" w:bidi="ar"/>
              </w:rPr>
              <w:t>在10</w:t>
            </w:r>
            <w:r>
              <w:rPr>
                <w:rFonts w:hint="eastAsia" w:asciiTheme="minorEastAsia" w:hAnsiTheme="minorEastAsia" w:eastAsiaTheme="minorEastAsia" w:cstheme="minorEastAsia"/>
                <w:color w:val="auto"/>
                <w:szCs w:val="21"/>
                <w:highlight w:val="none"/>
                <w:lang w:bidi="ar"/>
              </w:rPr>
              <w:t>年以上得1分；从业经历</w:t>
            </w:r>
            <w:r>
              <w:rPr>
                <w:rFonts w:hint="eastAsia" w:asciiTheme="minorEastAsia" w:hAnsiTheme="minorEastAsia" w:eastAsiaTheme="minorEastAsia" w:cstheme="minorEastAsia"/>
                <w:color w:val="auto"/>
                <w:szCs w:val="21"/>
                <w:highlight w:val="none"/>
                <w:lang w:val="en-US" w:eastAsia="zh-CN" w:bidi="ar"/>
              </w:rPr>
              <w:t>在8</w:t>
            </w:r>
            <w:r>
              <w:rPr>
                <w:rFonts w:hint="eastAsia" w:asciiTheme="minorEastAsia" w:hAnsiTheme="minorEastAsia" w:eastAsiaTheme="minorEastAsia" w:cstheme="minorEastAsia"/>
                <w:color w:val="auto"/>
                <w:szCs w:val="21"/>
                <w:highlight w:val="none"/>
                <w:lang w:val="en-US" w:eastAsia="zh-CN"/>
              </w:rPr>
              <w:t>（不含）</w:t>
            </w:r>
            <w:r>
              <w:rPr>
                <w:rFonts w:hint="eastAsia" w:asciiTheme="minorEastAsia" w:hAnsiTheme="minorEastAsia" w:eastAsiaTheme="minorEastAsia" w:cstheme="minorEastAsia"/>
                <w:color w:val="auto"/>
                <w:szCs w:val="21"/>
                <w:highlight w:val="none"/>
                <w:lang w:val="en-US" w:eastAsia="zh-CN" w:bidi="ar"/>
              </w:rPr>
              <w:t>-10</w:t>
            </w:r>
            <w:r>
              <w:rPr>
                <w:rFonts w:hint="eastAsia" w:asciiTheme="minorEastAsia" w:hAnsiTheme="minorEastAsia" w:eastAsiaTheme="minorEastAsia" w:cstheme="minorEastAsia"/>
                <w:color w:val="auto"/>
                <w:szCs w:val="21"/>
                <w:highlight w:val="none"/>
                <w:lang w:bidi="ar"/>
              </w:rPr>
              <w:t>年（含</w:t>
            </w:r>
            <w:r>
              <w:rPr>
                <w:rFonts w:hint="eastAsia" w:asciiTheme="minorEastAsia" w:hAnsiTheme="minorEastAsia" w:eastAsiaTheme="minorEastAsia" w:cstheme="minorEastAsia"/>
                <w:color w:val="auto"/>
                <w:szCs w:val="21"/>
                <w:highlight w:val="none"/>
                <w:lang w:val="en-US" w:eastAsia="zh-CN" w:bidi="ar"/>
              </w:rPr>
              <w:t>10</w:t>
            </w:r>
            <w:r>
              <w:rPr>
                <w:rFonts w:hint="eastAsia" w:asciiTheme="minorEastAsia" w:hAnsiTheme="minorEastAsia" w:eastAsiaTheme="minorEastAsia" w:cstheme="minorEastAsia"/>
                <w:color w:val="auto"/>
                <w:szCs w:val="21"/>
                <w:highlight w:val="none"/>
                <w:lang w:bidi="ar"/>
              </w:rPr>
              <w:t>年）得0.5分；从业经历</w:t>
            </w:r>
            <w:r>
              <w:rPr>
                <w:rFonts w:hint="eastAsia" w:asciiTheme="minorEastAsia" w:hAnsiTheme="minorEastAsia" w:eastAsiaTheme="minorEastAsia" w:cstheme="minorEastAsia"/>
                <w:color w:val="auto"/>
                <w:szCs w:val="21"/>
                <w:highlight w:val="none"/>
                <w:lang w:val="en-US" w:eastAsia="zh-CN" w:bidi="ar"/>
              </w:rPr>
              <w:t>5</w:t>
            </w:r>
            <w:r>
              <w:rPr>
                <w:rFonts w:hint="eastAsia" w:asciiTheme="minorEastAsia" w:hAnsiTheme="minorEastAsia" w:eastAsiaTheme="minorEastAsia" w:cstheme="minorEastAsia"/>
                <w:color w:val="auto"/>
                <w:szCs w:val="21"/>
                <w:highlight w:val="none"/>
                <w:lang w:val="en-US" w:eastAsia="zh-CN"/>
              </w:rPr>
              <w:t>（不含）</w:t>
            </w:r>
            <w:r>
              <w:rPr>
                <w:rFonts w:hint="eastAsia" w:asciiTheme="minorEastAsia" w:hAnsiTheme="minorEastAsia" w:eastAsiaTheme="minorEastAsia" w:cstheme="minorEastAsia"/>
                <w:color w:val="auto"/>
                <w:szCs w:val="21"/>
                <w:highlight w:val="none"/>
                <w:lang w:val="en-US" w:eastAsia="zh-CN" w:bidi="ar"/>
              </w:rPr>
              <w:t>-8</w:t>
            </w:r>
            <w:r>
              <w:rPr>
                <w:rFonts w:hint="eastAsia" w:asciiTheme="minorEastAsia" w:hAnsiTheme="minorEastAsia" w:eastAsiaTheme="minorEastAsia" w:cstheme="minorEastAsia"/>
                <w:color w:val="auto"/>
                <w:szCs w:val="21"/>
                <w:highlight w:val="none"/>
                <w:lang w:bidi="ar"/>
              </w:rPr>
              <w:t>年（含</w:t>
            </w:r>
            <w:r>
              <w:rPr>
                <w:rFonts w:hint="eastAsia" w:asciiTheme="minorEastAsia" w:hAnsiTheme="minorEastAsia" w:eastAsiaTheme="minorEastAsia" w:cstheme="minorEastAsia"/>
                <w:color w:val="auto"/>
                <w:szCs w:val="21"/>
                <w:highlight w:val="none"/>
                <w:lang w:val="en-US" w:eastAsia="zh-CN" w:bidi="ar"/>
              </w:rPr>
              <w:t>8</w:t>
            </w:r>
            <w:r>
              <w:rPr>
                <w:rFonts w:hint="eastAsia" w:asciiTheme="minorEastAsia" w:hAnsiTheme="minorEastAsia" w:eastAsiaTheme="minorEastAsia" w:cstheme="minorEastAsia"/>
                <w:color w:val="auto"/>
                <w:szCs w:val="21"/>
                <w:highlight w:val="none"/>
                <w:lang w:bidi="ar"/>
              </w:rPr>
              <w:t>年）得0.</w:t>
            </w:r>
            <w:r>
              <w:rPr>
                <w:rFonts w:hint="eastAsia" w:asciiTheme="minorEastAsia" w:hAnsiTheme="minorEastAsia" w:eastAsiaTheme="minorEastAsia" w:cstheme="minorEastAsia"/>
                <w:color w:val="auto"/>
                <w:szCs w:val="21"/>
                <w:highlight w:val="none"/>
                <w:lang w:val="en-US" w:eastAsia="zh-CN" w:bidi="ar"/>
              </w:rPr>
              <w:t>2</w:t>
            </w:r>
            <w:r>
              <w:rPr>
                <w:rFonts w:hint="eastAsia" w:asciiTheme="minorEastAsia" w:hAnsiTheme="minorEastAsia" w:eastAsiaTheme="minorEastAsia" w:cstheme="minorEastAsia"/>
                <w:color w:val="auto"/>
                <w:szCs w:val="21"/>
                <w:highlight w:val="none"/>
                <w:lang w:bidi="ar"/>
              </w:rPr>
              <w:t>分；从业经历</w:t>
            </w:r>
            <w:r>
              <w:rPr>
                <w:rFonts w:hint="eastAsia" w:asciiTheme="minorEastAsia" w:hAnsiTheme="minorEastAsia" w:eastAsiaTheme="minorEastAsia" w:cstheme="minorEastAsia"/>
                <w:color w:val="auto"/>
                <w:szCs w:val="21"/>
                <w:highlight w:val="none"/>
                <w:lang w:val="en-US" w:eastAsia="zh-CN" w:bidi="ar"/>
              </w:rPr>
              <w:t>5</w:t>
            </w:r>
            <w:r>
              <w:rPr>
                <w:rFonts w:hint="eastAsia" w:asciiTheme="minorEastAsia" w:hAnsiTheme="minorEastAsia" w:eastAsiaTheme="minorEastAsia" w:cstheme="minorEastAsia"/>
                <w:color w:val="auto"/>
                <w:szCs w:val="21"/>
                <w:highlight w:val="none"/>
                <w:lang w:bidi="ar"/>
              </w:rPr>
              <w:t>年</w:t>
            </w:r>
            <w:r>
              <w:rPr>
                <w:rFonts w:hint="eastAsia" w:asciiTheme="minorEastAsia" w:hAnsiTheme="minorEastAsia" w:eastAsiaTheme="minorEastAsia" w:cstheme="minorEastAsia"/>
                <w:color w:val="auto"/>
                <w:szCs w:val="21"/>
                <w:highlight w:val="none"/>
                <w:lang w:val="en-US" w:eastAsia="zh-CN" w:bidi="ar"/>
              </w:rPr>
              <w:t>及以下的</w:t>
            </w:r>
            <w:r>
              <w:rPr>
                <w:rFonts w:hint="eastAsia" w:asciiTheme="minorEastAsia" w:hAnsiTheme="minorEastAsia" w:eastAsiaTheme="minorEastAsia" w:cstheme="minorEastAsia"/>
                <w:color w:val="auto"/>
                <w:szCs w:val="21"/>
                <w:highlight w:val="none"/>
                <w:lang w:bidi="ar"/>
              </w:rPr>
              <w:t>得0.</w:t>
            </w:r>
            <w:r>
              <w:rPr>
                <w:rFonts w:hint="eastAsia" w:asciiTheme="minorEastAsia" w:hAnsiTheme="minorEastAsia" w:eastAsiaTheme="minorEastAsia" w:cstheme="minorEastAsia"/>
                <w:color w:val="auto"/>
                <w:szCs w:val="21"/>
                <w:highlight w:val="none"/>
                <w:lang w:val="en-US" w:eastAsia="zh-CN" w:bidi="ar"/>
              </w:rPr>
              <w:t>1</w:t>
            </w:r>
            <w:r>
              <w:rPr>
                <w:rFonts w:hint="eastAsia" w:asciiTheme="minorEastAsia" w:hAnsiTheme="minorEastAsia" w:eastAsiaTheme="minorEastAsia" w:cstheme="minorEastAsia"/>
                <w:color w:val="auto"/>
                <w:szCs w:val="21"/>
                <w:highlight w:val="none"/>
                <w:lang w:bidi="ar"/>
              </w:rPr>
              <w:t>分</w:t>
            </w:r>
            <w:r>
              <w:rPr>
                <w:rFonts w:hint="eastAsia" w:asciiTheme="minorEastAsia" w:hAnsiTheme="minorEastAsia" w:eastAsiaTheme="minorEastAsia" w:cstheme="minorEastAsia"/>
                <w:color w:val="auto"/>
                <w:szCs w:val="21"/>
                <w:highlight w:val="none"/>
                <w:lang w:eastAsia="zh-CN" w:bidi="ar"/>
              </w:rPr>
              <w:t>；</w:t>
            </w:r>
            <w:r>
              <w:rPr>
                <w:rFonts w:hint="eastAsia" w:asciiTheme="minorEastAsia" w:hAnsiTheme="minorEastAsia" w:eastAsiaTheme="minorEastAsia" w:cstheme="minorEastAsia"/>
                <w:color w:val="auto"/>
                <w:szCs w:val="21"/>
                <w:highlight w:val="none"/>
                <w:lang w:bidi="ar"/>
              </w:rPr>
              <w:t>本小项最高得1分</w:t>
            </w:r>
          </w:p>
          <w:p w14:paraId="10C301F7">
            <w:pPr>
              <w:wordWrap w:val="0"/>
              <w:ind w:right="134" w:rightChars="64"/>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备注：提供职称证</w:t>
            </w:r>
            <w:r>
              <w:rPr>
                <w:rFonts w:hint="eastAsia" w:asciiTheme="minorEastAsia" w:hAnsiTheme="minorEastAsia" w:eastAsiaTheme="minorEastAsia" w:cstheme="minorEastAsia"/>
                <w:b/>
                <w:bCs/>
                <w:color w:val="C00000"/>
                <w:szCs w:val="21"/>
                <w:highlight w:val="none"/>
                <w:lang w:val="en-US" w:eastAsia="zh-CN"/>
              </w:rPr>
              <w:t>或</w:t>
            </w:r>
            <w:r>
              <w:rPr>
                <w:rFonts w:hint="eastAsia" w:asciiTheme="minorEastAsia" w:hAnsiTheme="minorEastAsia" w:eastAsiaTheme="minorEastAsia" w:cstheme="minorEastAsia"/>
                <w:color w:val="auto"/>
                <w:szCs w:val="21"/>
                <w:highlight w:val="none"/>
                <w:lang w:val="en-US" w:eastAsia="zh-CN"/>
              </w:rPr>
              <w:t>网络查询截图</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执业资格证原件扫描件；</w:t>
            </w:r>
            <w:r>
              <w:rPr>
                <w:rFonts w:hint="eastAsia" w:asciiTheme="minorEastAsia" w:hAnsiTheme="minorEastAsia" w:eastAsiaTheme="minorEastAsia" w:cstheme="minorEastAsia"/>
                <w:b w:val="0"/>
                <w:bCs w:val="0"/>
                <w:color w:val="auto"/>
                <w:szCs w:val="21"/>
                <w:highlight w:val="none"/>
                <w:lang w:bidi="ar"/>
              </w:rPr>
              <w:t>从业经历以</w:t>
            </w:r>
            <w:r>
              <w:rPr>
                <w:rFonts w:hint="eastAsia" w:asciiTheme="minorEastAsia" w:hAnsiTheme="minorEastAsia" w:eastAsiaTheme="minorEastAsia" w:cstheme="minorEastAsia"/>
                <w:b w:val="0"/>
                <w:bCs w:val="0"/>
                <w:color w:val="auto"/>
                <w:szCs w:val="21"/>
                <w:highlight w:val="none"/>
              </w:rPr>
              <w:t>获得</w:t>
            </w:r>
            <w:r>
              <w:rPr>
                <w:rFonts w:hint="eastAsia" w:asciiTheme="minorEastAsia" w:hAnsiTheme="minorEastAsia" w:eastAsiaTheme="minorEastAsia" w:cstheme="minorEastAsia"/>
                <w:b w:val="0"/>
                <w:bCs w:val="0"/>
                <w:color w:val="auto"/>
                <w:szCs w:val="21"/>
                <w:highlight w:val="none"/>
                <w:lang w:val="en-US" w:eastAsia="zh-CN"/>
              </w:rPr>
              <w:t>建筑工程专业建造师执业资格</w:t>
            </w:r>
            <w:r>
              <w:rPr>
                <w:rFonts w:hint="eastAsia" w:asciiTheme="minorEastAsia" w:hAnsiTheme="minorEastAsia" w:eastAsiaTheme="minorEastAsia" w:cstheme="minorEastAsia"/>
                <w:b w:val="0"/>
                <w:bCs w:val="0"/>
                <w:color w:val="auto"/>
                <w:szCs w:val="21"/>
                <w:highlight w:val="none"/>
              </w:rPr>
              <w:t>批准时间为准</w:t>
            </w:r>
            <w:r>
              <w:rPr>
                <w:rFonts w:hint="eastAsia" w:asciiTheme="minorEastAsia" w:hAnsiTheme="minorEastAsia" w:eastAsiaTheme="minorEastAsia" w:cstheme="minorEastAsia"/>
                <w:b w:val="0"/>
                <w:bCs w:val="0"/>
                <w:color w:val="auto"/>
                <w:szCs w:val="21"/>
                <w:highlight w:val="none"/>
                <w:lang w:bidi="ar"/>
              </w:rPr>
              <w:t>；</w:t>
            </w:r>
          </w:p>
        </w:tc>
      </w:tr>
      <w:tr w14:paraId="2AC4669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continue"/>
            <w:tcBorders>
              <w:left w:val="single" w:color="000000" w:sz="8" w:space="0"/>
              <w:right w:val="single" w:color="000000" w:sz="4" w:space="0"/>
            </w:tcBorders>
            <w:noWrap w:val="0"/>
            <w:vAlign w:val="center"/>
          </w:tcPr>
          <w:p w14:paraId="0F16CA4C">
            <w:pPr>
              <w:spacing w:line="276" w:lineRule="auto"/>
              <w:rPr>
                <w:rFonts w:hint="eastAsia" w:ascii="宋体" w:hAnsi="宋体" w:eastAsia="宋体" w:cs="宋体"/>
                <w:bCs/>
                <w:color w:val="auto"/>
                <w:sz w:val="21"/>
                <w:szCs w:val="21"/>
                <w:highlight w:val="none"/>
              </w:rPr>
            </w:pPr>
          </w:p>
        </w:tc>
        <w:tc>
          <w:tcPr>
            <w:tcW w:w="1339" w:type="dxa"/>
            <w:tcBorders>
              <w:top w:val="single" w:color="000000" w:sz="4" w:space="0"/>
              <w:left w:val="single" w:color="000000" w:sz="4" w:space="0"/>
              <w:right w:val="single" w:color="000000" w:sz="4" w:space="0"/>
            </w:tcBorders>
            <w:noWrap w:val="0"/>
            <w:vAlign w:val="center"/>
          </w:tcPr>
          <w:p w14:paraId="41499C47">
            <w:pPr>
              <w:wordWrap w:val="0"/>
              <w:ind w:right="134" w:rightChars="64"/>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安全负责人（与专职安全员不为同一人）</w:t>
            </w:r>
          </w:p>
        </w:tc>
        <w:tc>
          <w:tcPr>
            <w:tcW w:w="610" w:type="dxa"/>
            <w:tcBorders>
              <w:top w:val="single" w:color="000000" w:sz="4" w:space="0"/>
              <w:left w:val="single" w:color="000000" w:sz="4" w:space="0"/>
              <w:right w:val="single" w:color="000000" w:sz="4" w:space="0"/>
            </w:tcBorders>
            <w:noWrap w:val="0"/>
            <w:vAlign w:val="center"/>
          </w:tcPr>
          <w:p w14:paraId="381BFF02">
            <w:pPr>
              <w:wordWrap w:val="0"/>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1.5</w:t>
            </w:r>
          </w:p>
        </w:tc>
        <w:tc>
          <w:tcPr>
            <w:tcW w:w="11709" w:type="dxa"/>
            <w:tcBorders>
              <w:top w:val="single" w:color="000000" w:sz="4" w:space="0"/>
              <w:left w:val="single" w:color="000000" w:sz="4" w:space="0"/>
              <w:right w:val="single" w:color="000000" w:sz="4" w:space="0"/>
            </w:tcBorders>
            <w:noWrap w:val="0"/>
            <w:vAlign w:val="center"/>
          </w:tcPr>
          <w:p w14:paraId="2A882559">
            <w:pPr>
              <w:wordWrap w:val="0"/>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拟派安全负责人：</w:t>
            </w:r>
          </w:p>
          <w:p w14:paraId="183DD1BA">
            <w:pPr>
              <w:wordWrap w:val="0"/>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1.执业资格：</w:t>
            </w:r>
            <w:r>
              <w:rPr>
                <w:rFonts w:hint="eastAsia" w:asciiTheme="minorEastAsia" w:hAnsiTheme="minorEastAsia" w:eastAsiaTheme="minorEastAsia" w:cstheme="minorEastAsia"/>
                <w:color w:val="auto"/>
                <w:szCs w:val="21"/>
                <w:highlight w:val="none"/>
              </w:rPr>
              <w:t>安全负责人具备有效的安全生产考核合格证（C类）或建筑施工企业专职安全生产管理人员安全生产考核合格证（C3），得0.5分。</w:t>
            </w:r>
          </w:p>
          <w:p w14:paraId="2FDC4181">
            <w:pPr>
              <w:wordWrap w:val="0"/>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.从业经历：</w:t>
            </w:r>
            <w:r>
              <w:rPr>
                <w:rFonts w:hint="eastAsia" w:asciiTheme="minorEastAsia" w:hAnsiTheme="minorEastAsia" w:eastAsiaTheme="minorEastAsia" w:cstheme="minorEastAsia"/>
                <w:color w:val="auto"/>
                <w:szCs w:val="21"/>
                <w:highlight w:val="none"/>
              </w:rPr>
              <w:t>从业经历</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rPr>
              <w:t>8年</w:t>
            </w:r>
            <w:r>
              <w:rPr>
                <w:rFonts w:hint="eastAsia" w:asciiTheme="minorEastAsia" w:hAnsiTheme="minorEastAsia" w:eastAsiaTheme="minorEastAsia" w:cstheme="minorEastAsia"/>
                <w:color w:val="auto"/>
                <w:szCs w:val="21"/>
                <w:highlight w:val="none"/>
                <w:lang w:val="en-US" w:eastAsia="zh-CN"/>
              </w:rPr>
              <w:t>（不含）</w:t>
            </w:r>
            <w:r>
              <w:rPr>
                <w:rFonts w:hint="eastAsia" w:asciiTheme="minorEastAsia" w:hAnsiTheme="minorEastAsia" w:eastAsiaTheme="minorEastAsia" w:cstheme="minorEastAsia"/>
                <w:color w:val="auto"/>
                <w:szCs w:val="21"/>
                <w:highlight w:val="none"/>
              </w:rPr>
              <w:t>以上的，得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en-US" w:eastAsia="zh-CN"/>
              </w:rPr>
              <w:t>（不含）</w:t>
            </w:r>
            <w:r>
              <w:rPr>
                <w:rFonts w:hint="eastAsia" w:asciiTheme="minorEastAsia" w:hAnsiTheme="minorEastAsia" w:eastAsiaTheme="minorEastAsia" w:cstheme="minorEastAsia"/>
                <w:color w:val="auto"/>
                <w:szCs w:val="21"/>
                <w:highlight w:val="none"/>
              </w:rPr>
              <w:t>-8年（含</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年）得0.</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rPr>
              <w:t>5年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以下的得0.</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5分；</w:t>
            </w:r>
          </w:p>
          <w:p w14:paraId="15B71610">
            <w:pPr>
              <w:wordWrap w:val="0"/>
              <w:ind w:right="134" w:rightChars="64"/>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备注：提供</w:t>
            </w:r>
            <w:r>
              <w:rPr>
                <w:rFonts w:hint="eastAsia" w:asciiTheme="minorEastAsia" w:hAnsiTheme="minorEastAsia" w:eastAsiaTheme="minorEastAsia" w:cstheme="minorEastAsia"/>
                <w:b/>
                <w:bCs/>
                <w:color w:val="C00000"/>
                <w:szCs w:val="21"/>
                <w:highlight w:val="none"/>
                <w:lang w:val="en-US" w:eastAsia="zh-CN"/>
              </w:rPr>
              <w:t>以上证件</w:t>
            </w:r>
            <w:r>
              <w:rPr>
                <w:rFonts w:hint="eastAsia" w:asciiTheme="minorEastAsia" w:hAnsiTheme="minorEastAsia" w:eastAsiaTheme="minorEastAsia" w:cstheme="minorEastAsia"/>
                <w:b/>
                <w:bCs/>
                <w:color w:val="C00000"/>
                <w:szCs w:val="21"/>
                <w:highlight w:val="none"/>
              </w:rPr>
              <w:t>原件</w:t>
            </w:r>
            <w:r>
              <w:rPr>
                <w:rFonts w:hint="eastAsia" w:asciiTheme="minorEastAsia" w:hAnsiTheme="minorEastAsia" w:eastAsiaTheme="minorEastAsia" w:cstheme="minorEastAsia"/>
                <w:color w:val="auto"/>
                <w:szCs w:val="21"/>
                <w:highlight w:val="none"/>
              </w:rPr>
              <w:t>扫描件，从业经历以</w:t>
            </w:r>
            <w:r>
              <w:rPr>
                <w:rFonts w:hint="eastAsia" w:asciiTheme="minorEastAsia" w:hAnsiTheme="minorEastAsia" w:eastAsiaTheme="minorEastAsia" w:cstheme="minorEastAsia"/>
                <w:b/>
                <w:bCs/>
                <w:color w:val="C00000"/>
                <w:szCs w:val="21"/>
                <w:highlight w:val="none"/>
              </w:rPr>
              <w:t>安全生产考核合格证</w:t>
            </w:r>
            <w:r>
              <w:rPr>
                <w:rFonts w:hint="eastAsia" w:asciiTheme="minorEastAsia" w:hAnsiTheme="minorEastAsia" w:eastAsiaTheme="minorEastAsia" w:cstheme="minorEastAsia"/>
                <w:b/>
                <w:bCs/>
                <w:color w:val="C00000"/>
                <w:szCs w:val="21"/>
                <w:highlight w:val="none"/>
                <w:lang w:val="en-US" w:eastAsia="zh-CN"/>
              </w:rPr>
              <w:t>或建筑施工企业专职安全生产管理人员安全生产考核合格证发证时间</w:t>
            </w:r>
            <w:r>
              <w:rPr>
                <w:rFonts w:hint="eastAsia" w:asciiTheme="minorEastAsia" w:hAnsiTheme="minorEastAsia" w:eastAsiaTheme="minorEastAsia" w:cstheme="minorEastAsia"/>
                <w:b/>
                <w:bCs/>
                <w:color w:val="C00000"/>
                <w:szCs w:val="21"/>
                <w:highlight w:val="none"/>
              </w:rPr>
              <w:t>为准</w:t>
            </w:r>
            <w:r>
              <w:rPr>
                <w:rFonts w:hint="eastAsia" w:asciiTheme="minorEastAsia" w:hAnsiTheme="minorEastAsia" w:eastAsiaTheme="minorEastAsia" w:cstheme="minorEastAsia"/>
                <w:color w:val="auto"/>
                <w:szCs w:val="21"/>
                <w:highlight w:val="none"/>
              </w:rPr>
              <w:t>。</w:t>
            </w:r>
          </w:p>
        </w:tc>
      </w:tr>
      <w:tr w14:paraId="3109CBC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continue"/>
            <w:tcBorders>
              <w:left w:val="single" w:color="000000" w:sz="8" w:space="0"/>
              <w:right w:val="single" w:color="000000" w:sz="4" w:space="0"/>
            </w:tcBorders>
            <w:noWrap w:val="0"/>
            <w:vAlign w:val="center"/>
          </w:tcPr>
          <w:p w14:paraId="08CBF79E">
            <w:pPr>
              <w:spacing w:line="276" w:lineRule="auto"/>
              <w:rPr>
                <w:rFonts w:hint="eastAsia" w:ascii="宋体" w:hAnsi="宋体" w:eastAsia="宋体" w:cs="宋体"/>
                <w:bCs/>
                <w:color w:val="auto"/>
                <w:sz w:val="21"/>
                <w:szCs w:val="21"/>
                <w:highlight w:val="none"/>
              </w:rPr>
            </w:pPr>
          </w:p>
        </w:tc>
        <w:tc>
          <w:tcPr>
            <w:tcW w:w="1339" w:type="dxa"/>
            <w:tcBorders>
              <w:top w:val="single" w:color="000000" w:sz="4" w:space="0"/>
              <w:left w:val="single" w:color="000000" w:sz="4" w:space="0"/>
              <w:right w:val="single" w:color="000000" w:sz="4" w:space="0"/>
            </w:tcBorders>
            <w:noWrap w:val="0"/>
            <w:vAlign w:val="center"/>
          </w:tcPr>
          <w:p w14:paraId="717B201A">
            <w:pPr>
              <w:wordWrap w:val="0"/>
              <w:ind w:right="134" w:rightChars="64"/>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kern w:val="0"/>
                <w:szCs w:val="22"/>
                <w:highlight w:val="none"/>
              </w:rPr>
              <w:t>其他管理团队配备</w:t>
            </w:r>
          </w:p>
        </w:tc>
        <w:tc>
          <w:tcPr>
            <w:tcW w:w="610" w:type="dxa"/>
            <w:tcBorders>
              <w:top w:val="single" w:color="000000" w:sz="4" w:space="0"/>
              <w:left w:val="single" w:color="000000" w:sz="4" w:space="0"/>
              <w:right w:val="single" w:color="000000" w:sz="4" w:space="0"/>
            </w:tcBorders>
            <w:noWrap w:val="0"/>
            <w:vAlign w:val="center"/>
          </w:tcPr>
          <w:p w14:paraId="65BCD564">
            <w:pPr>
              <w:wordWrap w:val="0"/>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11709" w:type="dxa"/>
            <w:tcBorders>
              <w:top w:val="single" w:color="000000" w:sz="4" w:space="0"/>
              <w:left w:val="single" w:color="000000" w:sz="4" w:space="0"/>
              <w:right w:val="single" w:color="000000" w:sz="4" w:space="0"/>
            </w:tcBorders>
            <w:noWrap w:val="0"/>
            <w:vAlign w:val="center"/>
          </w:tcPr>
          <w:p w14:paraId="0C930C7C">
            <w:pPr>
              <w:ind w:firstLine="105" w:firstLineChars="50"/>
              <w:jc w:val="left"/>
              <w:rPr>
                <w:rFonts w:ascii="宋体" w:hAnsi="宋体" w:eastAsia="宋体" w:cs="宋体"/>
                <w:color w:val="auto"/>
                <w:szCs w:val="22"/>
                <w:highlight w:val="none"/>
              </w:rPr>
            </w:pPr>
            <w:r>
              <w:rPr>
                <w:rFonts w:hint="eastAsia" w:ascii="宋体" w:hAnsi="宋体" w:eastAsia="宋体" w:cs="宋体"/>
                <w:color w:val="auto"/>
                <w:szCs w:val="22"/>
                <w:highlight w:val="none"/>
              </w:rPr>
              <w:t>除项目负责人、技术负责人、质量负责人、安全负责人、造价负责人、专职安全员外，拟投入本项目的其他人员配置完善合理，同时满足下列条件的得</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分，不满足不得分。</w:t>
            </w:r>
          </w:p>
          <w:p w14:paraId="55030EB2">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（1）建筑专业负责人</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名：具有建筑工程相关专业高级或以上职称；</w:t>
            </w:r>
          </w:p>
          <w:p w14:paraId="75CD8C13">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（2）结构专业负责人1名：具有结构工程相关专业高级或以上职称；</w:t>
            </w:r>
          </w:p>
          <w:p w14:paraId="53F770E8">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（3）测量专业负责人1名：具有建筑工程测量专业中级或以上职称；</w:t>
            </w:r>
          </w:p>
          <w:p w14:paraId="7FAB8E29">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（4）装修负责人1名：具有建筑装饰施工中级或以上职称；</w:t>
            </w:r>
          </w:p>
          <w:p w14:paraId="43EAEB27">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（5）给排水专业负责人1名：具有给水排水中级或以上职称；</w:t>
            </w:r>
          </w:p>
          <w:p w14:paraId="04EE7D99">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（6）建筑电气安装工程师</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名：具有建筑电气安装中级或以上职称；</w:t>
            </w:r>
          </w:p>
          <w:p w14:paraId="401B0E5C">
            <w:pPr>
              <w:jc w:val="left"/>
              <w:rPr>
                <w:rFonts w:ascii="宋体" w:hAnsi="宋体" w:eastAsia="宋体" w:cs="Times New Roman"/>
                <w:color w:val="auto"/>
                <w:szCs w:val="22"/>
                <w:highlight w:val="none"/>
              </w:rPr>
            </w:pPr>
            <w:r>
              <w:rPr>
                <w:rFonts w:hint="eastAsia" w:ascii="宋体" w:hAnsi="宋体" w:eastAsia="宋体" w:cs="宋体"/>
                <w:color w:val="auto"/>
                <w:szCs w:val="22"/>
                <w:highlight w:val="none"/>
              </w:rPr>
              <w:t>（7）建筑机电设备安装工程师</w:t>
            </w:r>
            <w:r>
              <w:rPr>
                <w:rFonts w:hint="eastAsia" w:ascii="宋体" w:hAnsi="宋体" w:eastAsia="宋体" w:cs="宋体"/>
                <w:color w:val="auto"/>
                <w:szCs w:val="22"/>
                <w:highlight w:val="none"/>
                <w:lang w:val="en-US" w:eastAsia="zh-CN"/>
              </w:rPr>
              <w:t>1名：</w:t>
            </w:r>
            <w:r>
              <w:rPr>
                <w:rFonts w:hint="eastAsia" w:ascii="宋体" w:hAnsi="宋体" w:eastAsia="宋体" w:cs="宋体"/>
                <w:color w:val="auto"/>
                <w:szCs w:val="22"/>
                <w:highlight w:val="none"/>
              </w:rPr>
              <w:t>建筑机电设备安装</w:t>
            </w:r>
            <w:r>
              <w:rPr>
                <w:rFonts w:hint="eastAsia" w:ascii="宋体" w:hAnsi="宋体" w:eastAsia="宋体" w:cs="宋体"/>
                <w:color w:val="auto"/>
                <w:szCs w:val="22"/>
                <w:highlight w:val="none"/>
                <w:lang w:eastAsia="zh-CN"/>
              </w:rPr>
              <w:t>中级</w:t>
            </w:r>
            <w:r>
              <w:rPr>
                <w:rFonts w:hint="eastAsia" w:ascii="宋体" w:hAnsi="宋体" w:eastAsia="宋体" w:cs="宋体"/>
                <w:color w:val="auto"/>
                <w:szCs w:val="22"/>
                <w:highlight w:val="none"/>
              </w:rPr>
              <w:t>工程师或以上职称</w:t>
            </w:r>
            <w:r>
              <w:rPr>
                <w:rFonts w:hint="eastAsia" w:ascii="宋体" w:hAnsi="宋体" w:eastAsia="宋体" w:cs="宋体"/>
                <w:color w:val="auto"/>
                <w:szCs w:val="22"/>
                <w:highlight w:val="none"/>
                <w:lang w:eastAsia="zh-CN"/>
              </w:rPr>
              <w:t>；</w:t>
            </w:r>
          </w:p>
          <w:p w14:paraId="6D245205">
            <w:pPr>
              <w:widowControl w:val="0"/>
              <w:ind w:left="0" w:leftChars="0" w:firstLine="0" w:firstLineChars="0"/>
              <w:jc w:val="both"/>
              <w:rPr>
                <w:rFonts w:hint="default" w:ascii="Times New Roman" w:hAnsi="Times New Roman" w:eastAsia="宋体" w:cs="Times New Roman"/>
                <w:strike/>
                <w:dstrike w:val="0"/>
                <w:color w:val="C00000"/>
                <w:kern w:val="0"/>
                <w:sz w:val="21"/>
                <w:szCs w:val="21"/>
                <w:highlight w:val="none"/>
                <w:lang w:val="en-US" w:eastAsia="zh-CN" w:bidi="ar-SA"/>
              </w:rPr>
            </w:pPr>
            <w:r>
              <w:rPr>
                <w:rFonts w:hint="eastAsia" w:ascii="宋体" w:hAnsi="宋体" w:eastAsia="宋体" w:cs="宋体"/>
                <w:strike/>
                <w:dstrike w:val="0"/>
                <w:color w:val="C00000"/>
                <w:kern w:val="0"/>
                <w:sz w:val="21"/>
                <w:szCs w:val="21"/>
                <w:highlight w:val="none"/>
                <w:lang w:val="en-US" w:eastAsia="zh-CN" w:bidi="ar-SA"/>
              </w:rPr>
              <w:t>（8）劳务专业负责人1名：具有二级或以上劳动关系协调员岗位证；</w:t>
            </w:r>
          </w:p>
          <w:p w14:paraId="3EFC1506">
            <w:pPr>
              <w:wordWrap w:val="0"/>
              <w:ind w:right="134" w:rightChars="6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注：上述人员须提供相关证书原件扫描件，专业以职称证注明为准（含相近专业）；以上人员不得兼任，以上人员</w:t>
            </w:r>
            <w:r>
              <w:rPr>
                <w:rFonts w:hint="eastAsia" w:ascii="宋体" w:hAnsi="宋体" w:eastAsia="宋体" w:cs="宋体"/>
                <w:b/>
                <w:bCs/>
                <w:color w:val="auto"/>
                <w:szCs w:val="21"/>
                <w:highlight w:val="none"/>
                <w:lang w:eastAsia="zh-CN"/>
              </w:rPr>
              <w:t>每</w:t>
            </w:r>
            <w:r>
              <w:rPr>
                <w:rFonts w:hint="eastAsia" w:ascii="宋体" w:hAnsi="宋体" w:eastAsia="宋体" w:cs="宋体"/>
                <w:b/>
                <w:bCs/>
                <w:color w:val="auto"/>
                <w:szCs w:val="21"/>
                <w:highlight w:val="none"/>
              </w:rPr>
              <w:t>减少一名扣</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分，减少</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名或以上，不得分，扣</w:t>
            </w:r>
            <w:r>
              <w:rPr>
                <w:rFonts w:hint="eastAsia" w:ascii="宋体" w:hAnsi="宋体" w:eastAsia="宋体" w:cs="宋体"/>
                <w:b/>
                <w:color w:val="auto"/>
                <w:szCs w:val="21"/>
                <w:highlight w:val="none"/>
              </w:rPr>
              <w:t>未按上述要求提供证明材料的，不得分。</w:t>
            </w:r>
          </w:p>
        </w:tc>
      </w:tr>
      <w:tr w14:paraId="2937D0A3">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 w:hRule="atLeast"/>
          <w:jc w:val="center"/>
        </w:trPr>
        <w:tc>
          <w:tcPr>
            <w:tcW w:w="2666" w:type="dxa"/>
            <w:gridSpan w:val="2"/>
            <w:tcBorders>
              <w:top w:val="single" w:color="000000" w:sz="4" w:space="0"/>
              <w:left w:val="single" w:color="000000" w:sz="8" w:space="0"/>
              <w:bottom w:val="single" w:color="000000" w:sz="4" w:space="0"/>
              <w:right w:val="single" w:color="000000" w:sz="4" w:space="0"/>
            </w:tcBorders>
            <w:noWrap w:val="0"/>
            <w:vAlign w:val="center"/>
          </w:tcPr>
          <w:p w14:paraId="7AF3FA8F">
            <w:pPr>
              <w:shd w:val="clear" w:color="auto" w:fill="FFFFFF"/>
              <w:snapToGrid w:val="0"/>
              <w:spacing w:line="300" w:lineRule="exact"/>
              <w:jc w:val="center"/>
              <w:rPr>
                <w:rStyle w:val="55"/>
                <w:rFonts w:ascii="宋体" w:hAnsi="宋体" w:eastAsia="宋体" w:cs="宋体"/>
                <w:color w:val="auto"/>
                <w:sz w:val="28"/>
                <w:szCs w:val="28"/>
                <w:highlight w:val="none"/>
              </w:rPr>
            </w:pPr>
            <w:r>
              <w:rPr>
                <w:rStyle w:val="55"/>
                <w:rFonts w:hint="eastAsia" w:ascii="宋体" w:hAnsi="宋体" w:eastAsia="宋体" w:cs="宋体"/>
                <w:color w:val="auto"/>
                <w:sz w:val="28"/>
                <w:szCs w:val="28"/>
                <w:highlight w:val="none"/>
              </w:rPr>
              <w:t>合计</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DB87303">
            <w:pPr>
              <w:shd w:val="clear" w:color="auto" w:fill="FFFFFF"/>
              <w:spacing w:line="300" w:lineRule="exact"/>
              <w:jc w:val="center"/>
              <w:rPr>
                <w:rStyle w:val="55"/>
                <w:rFonts w:hint="default" w:ascii="宋体" w:hAnsi="宋体" w:eastAsia="宋体" w:cs="宋体"/>
                <w:color w:val="auto"/>
                <w:sz w:val="28"/>
                <w:szCs w:val="28"/>
                <w:highlight w:val="none"/>
                <w:lang w:val="en-US" w:eastAsia="zh-CN"/>
              </w:rPr>
            </w:pPr>
            <w:r>
              <w:rPr>
                <w:rStyle w:val="55"/>
                <w:rFonts w:hint="eastAsia" w:ascii="宋体" w:hAnsi="宋体" w:eastAsia="宋体" w:cs="宋体"/>
                <w:color w:val="auto"/>
                <w:kern w:val="0"/>
                <w:sz w:val="28"/>
                <w:szCs w:val="28"/>
                <w:highlight w:val="none"/>
                <w:lang w:val="en-US" w:eastAsia="zh-CN"/>
              </w:rPr>
              <w:t>20</w:t>
            </w:r>
          </w:p>
        </w:tc>
        <w:tc>
          <w:tcPr>
            <w:tcW w:w="11709" w:type="dxa"/>
            <w:tcBorders>
              <w:top w:val="single" w:color="000000" w:sz="4" w:space="0"/>
              <w:left w:val="single" w:color="000000" w:sz="4" w:space="0"/>
              <w:bottom w:val="single" w:color="000000" w:sz="4" w:space="0"/>
              <w:right w:val="single" w:color="000000" w:sz="4" w:space="0"/>
            </w:tcBorders>
            <w:noWrap w:val="0"/>
            <w:vAlign w:val="center"/>
          </w:tcPr>
          <w:p w14:paraId="72E65C62">
            <w:pPr>
              <w:shd w:val="clear" w:color="auto" w:fill="FFFFFF"/>
              <w:snapToGrid w:val="0"/>
              <w:spacing w:line="300" w:lineRule="exact"/>
              <w:rPr>
                <w:rStyle w:val="55"/>
                <w:rFonts w:ascii="宋体" w:hAnsi="宋体" w:eastAsia="宋体" w:cs="宋体"/>
                <w:color w:val="auto"/>
                <w:sz w:val="28"/>
                <w:szCs w:val="28"/>
                <w:highlight w:val="none"/>
              </w:rPr>
            </w:pPr>
          </w:p>
        </w:tc>
      </w:tr>
    </w:tbl>
    <w:p w14:paraId="438CA53E">
      <w:pPr>
        <w:widowControl w:val="0"/>
        <w:spacing w:after="120"/>
        <w:ind w:firstLine="42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bidi="ar-SA"/>
        </w:rPr>
        <w:t>注：</w:t>
      </w:r>
    </w:p>
    <w:p w14:paraId="5164F0B2">
      <w:pPr>
        <w:widowControl w:val="0"/>
        <w:spacing w:after="120"/>
        <w:ind w:firstLine="420"/>
        <w:jc w:val="left"/>
        <w:rPr>
          <w:rFonts w:hint="eastAsia" w:ascii="宋体" w:hAnsi="宋体" w:eastAsia="宋体" w:cs="宋体"/>
          <w:b/>
          <w:bCs/>
          <w:color w:val="auto"/>
          <w:kern w:val="0"/>
          <w:sz w:val="20"/>
          <w:szCs w:val="21"/>
          <w:highlight w:val="none"/>
          <w:lang w:val="en-US" w:eastAsia="zh-CN" w:bidi="ar-SA"/>
        </w:rPr>
      </w:pPr>
      <w:r>
        <w:rPr>
          <w:rFonts w:hint="eastAsia" w:ascii="宋体" w:hAnsi="宋体" w:eastAsia="宋体" w:cs="宋体"/>
          <w:b/>
          <w:bCs/>
          <w:color w:val="auto"/>
          <w:kern w:val="0"/>
          <w:sz w:val="20"/>
          <w:szCs w:val="21"/>
          <w:highlight w:val="none"/>
          <w:lang w:val="en-US" w:eastAsia="zh-CN" w:bidi="ar-SA"/>
        </w:rPr>
        <w:t>1、企业业绩:</w:t>
      </w:r>
    </w:p>
    <w:p w14:paraId="625C736A">
      <w:pPr>
        <w:widowControl w:val="0"/>
        <w:spacing w:after="120"/>
        <w:ind w:firstLine="420"/>
        <w:jc w:val="left"/>
        <w:rPr>
          <w:rFonts w:hint="eastAsia" w:ascii="宋体" w:hAnsi="宋体" w:eastAsia="宋体" w:cs="宋体"/>
          <w:b w:val="0"/>
          <w:bCs w:val="0"/>
          <w:color w:val="auto"/>
          <w:kern w:val="0"/>
          <w:sz w:val="20"/>
          <w:szCs w:val="21"/>
          <w:highlight w:val="none"/>
          <w:lang w:val="en-US" w:eastAsia="zh-CN" w:bidi="ar-SA"/>
        </w:rPr>
      </w:pPr>
      <w:r>
        <w:rPr>
          <w:rFonts w:hint="eastAsia" w:ascii="宋体" w:hAnsi="宋体" w:eastAsia="宋体" w:cs="宋体"/>
          <w:b w:val="0"/>
          <w:bCs w:val="0"/>
          <w:color w:val="auto"/>
          <w:kern w:val="0"/>
          <w:sz w:val="20"/>
          <w:szCs w:val="21"/>
          <w:highlight w:val="none"/>
          <w:lang w:val="en-US" w:eastAsia="zh-CN" w:bidi="ar-SA"/>
        </w:rPr>
        <w:t>类似工程业绩是指是中标金额大于或等于 600万元的建筑工程施工总承包(或原房屋建筑工程施工总承包)业绩。业绩取自广州市住建行业信用管理平台。投标人须提供类似工程业绩的项目名称及业绩在广州市住建行业信用管理平台中项目编号、相应业绩在广州市住建行业信用管理平台的网页信息截图(网页信息截图须能清晰显示带有“住建行业信用管理平台”名称，并至少包含“项目基本信息”、“工程规模”、“工程对应的企业资质”。若投标人提供的项目名称与项目编号不一致:①项目名称和项目编号在平台内分另信息)。不提供项目名称及项目编号、网页信息截图的业绩不予评审。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(1)金额以中标通知书为准，中标通知书上没有金额或免招标的，以施工合同(不含补充合同)为准。用于本项目投标的类似业绩，在平台中“工程对应的企业资质”栏中须登记有与本项目要求相对应的资质【具体资质要求:建筑工程施工总承包(原房屋建筑工程施工总承包)】。(2)完成时间以竣工验收文件为准。验收文件至少具有建设单位、设计、施工和监理单位盖章。(3)平台内业绩上传件不符合上述要求的或登记的工程资质内容与施工合同等业绩证明资料不相符的，该项业绩不予认定。</w:t>
      </w:r>
    </w:p>
    <w:p w14:paraId="06CE8F86">
      <w:pPr>
        <w:widowControl w:val="0"/>
        <w:spacing w:after="120"/>
        <w:ind w:firstLine="420"/>
        <w:jc w:val="left"/>
        <w:rPr>
          <w:rFonts w:hint="eastAsia" w:ascii="宋体" w:hAnsi="宋体" w:eastAsia="宋体" w:cs="宋体"/>
          <w:b w:val="0"/>
          <w:bCs w:val="0"/>
          <w:color w:val="auto"/>
          <w:kern w:val="0"/>
          <w:sz w:val="20"/>
          <w:szCs w:val="21"/>
          <w:highlight w:val="none"/>
          <w:lang w:val="en-US" w:eastAsia="zh-CN" w:bidi="ar-SA"/>
        </w:rPr>
      </w:pPr>
      <w:r>
        <w:rPr>
          <w:rFonts w:hint="eastAsia" w:ascii="宋体" w:hAnsi="宋体" w:eastAsia="宋体" w:cs="宋体"/>
          <w:b/>
          <w:bCs/>
          <w:color w:val="auto"/>
          <w:kern w:val="0"/>
          <w:sz w:val="20"/>
          <w:szCs w:val="21"/>
          <w:highlight w:val="none"/>
          <w:lang w:val="en-US" w:eastAsia="zh-CN" w:bidi="ar-SA"/>
        </w:rPr>
        <w:t>2、企业业绩获奖:</w:t>
      </w:r>
      <w:r>
        <w:rPr>
          <w:rFonts w:hint="eastAsia" w:ascii="宋体" w:hAnsi="宋体" w:eastAsia="宋体" w:cs="宋体"/>
          <w:b w:val="0"/>
          <w:bCs w:val="0"/>
          <w:color w:val="auto"/>
          <w:kern w:val="0"/>
          <w:sz w:val="20"/>
          <w:szCs w:val="21"/>
          <w:highlight w:val="none"/>
          <w:lang w:val="en-US" w:eastAsia="zh-CN" w:bidi="ar-SA"/>
        </w:rPr>
        <w:t>（1）工程获奖可取自广州市住建行业信用管理平台或提供获奖证书原件彩色扫描件。时间以获奖证书颁奖时间为准。国家级质量</w:t>
      </w:r>
      <w:r>
        <w:rPr>
          <w:rFonts w:hint="eastAsia" w:ascii="宋体" w:hAnsi="宋体" w:eastAsia="宋体" w:cs="宋体"/>
          <w:b/>
          <w:bCs/>
          <w:strike/>
          <w:dstrike w:val="0"/>
          <w:color w:val="C00000"/>
          <w:kern w:val="0"/>
          <w:sz w:val="20"/>
          <w:szCs w:val="21"/>
          <w:highlight w:val="none"/>
          <w:lang w:val="en-US" w:eastAsia="zh-CN" w:bidi="ar-SA"/>
        </w:rPr>
        <w:t>或安全</w:t>
      </w:r>
      <w:r>
        <w:rPr>
          <w:rFonts w:hint="eastAsia" w:ascii="宋体" w:hAnsi="宋体" w:eastAsia="宋体" w:cs="宋体"/>
          <w:b w:val="0"/>
          <w:bCs w:val="0"/>
          <w:strike w:val="0"/>
          <w:dstrike w:val="0"/>
          <w:color w:val="auto"/>
          <w:kern w:val="0"/>
          <w:sz w:val="20"/>
          <w:szCs w:val="21"/>
          <w:highlight w:val="none"/>
          <w:lang w:val="en-US" w:eastAsia="zh-CN" w:bidi="ar-SA"/>
        </w:rPr>
        <w:t>奖项</w:t>
      </w:r>
      <w:r>
        <w:rPr>
          <w:rFonts w:hint="eastAsia" w:ascii="宋体" w:hAnsi="宋体" w:eastAsia="宋体" w:cs="宋体"/>
          <w:b w:val="0"/>
          <w:bCs w:val="0"/>
          <w:color w:val="auto"/>
          <w:kern w:val="0"/>
          <w:sz w:val="20"/>
          <w:szCs w:val="21"/>
          <w:highlight w:val="none"/>
          <w:lang w:val="en-US" w:eastAsia="zh-CN" w:bidi="ar-SA"/>
        </w:rPr>
        <w:t>包括：中国建设工程鲁班奖、国家优质工程金质奖、国家优质工程奖、中国土木工程詹天佑奖、建设工程项目施工安全生产标准化工地(原国家AAA级安全文明标准化诚信工地)；省、市级质量</w:t>
      </w:r>
      <w:r>
        <w:rPr>
          <w:rFonts w:hint="eastAsia" w:ascii="宋体" w:hAnsi="宋体" w:eastAsia="宋体" w:cs="宋体"/>
          <w:b/>
          <w:bCs/>
          <w:strike/>
          <w:dstrike w:val="0"/>
          <w:color w:val="C00000"/>
          <w:kern w:val="0"/>
          <w:sz w:val="20"/>
          <w:szCs w:val="21"/>
          <w:highlight w:val="none"/>
          <w:lang w:val="en-US" w:eastAsia="zh-CN" w:bidi="ar-SA"/>
        </w:rPr>
        <w:t>或安全</w:t>
      </w:r>
      <w:r>
        <w:rPr>
          <w:rFonts w:hint="eastAsia" w:ascii="宋体" w:hAnsi="宋体" w:eastAsia="宋体" w:cs="宋体"/>
          <w:b w:val="0"/>
          <w:bCs w:val="0"/>
          <w:strike w:val="0"/>
          <w:dstrike w:val="0"/>
          <w:color w:val="auto"/>
          <w:kern w:val="0"/>
          <w:sz w:val="20"/>
          <w:szCs w:val="21"/>
          <w:highlight w:val="none"/>
          <w:lang w:val="en-US" w:eastAsia="zh-CN" w:bidi="ar-SA"/>
        </w:rPr>
        <w:t>奖项</w:t>
      </w:r>
      <w:r>
        <w:rPr>
          <w:rFonts w:hint="eastAsia" w:ascii="宋体" w:hAnsi="宋体" w:eastAsia="宋体" w:cs="宋体"/>
          <w:b w:val="0"/>
          <w:bCs w:val="0"/>
          <w:color w:val="auto"/>
          <w:kern w:val="0"/>
          <w:sz w:val="20"/>
          <w:szCs w:val="21"/>
          <w:highlight w:val="none"/>
          <w:lang w:val="en-US" w:eastAsia="zh-CN" w:bidi="ar-SA"/>
        </w:rPr>
        <w:t>是指由省、市级建设行政主管部门或行业协会颁发的工程优质奖或结构类奖</w:t>
      </w:r>
      <w:r>
        <w:rPr>
          <w:rFonts w:hint="eastAsia" w:ascii="宋体" w:hAnsi="宋体" w:eastAsia="宋体" w:cs="宋体"/>
          <w:b/>
          <w:bCs/>
          <w:strike/>
          <w:dstrike w:val="0"/>
          <w:color w:val="C00000"/>
          <w:kern w:val="0"/>
          <w:sz w:val="20"/>
          <w:szCs w:val="21"/>
          <w:highlight w:val="none"/>
          <w:lang w:val="en-US" w:eastAsia="zh-CN" w:bidi="ar-SA"/>
        </w:rPr>
        <w:t>或安全文明类</w:t>
      </w:r>
      <w:r>
        <w:rPr>
          <w:rFonts w:hint="eastAsia" w:ascii="宋体" w:hAnsi="宋体" w:eastAsia="宋体" w:cs="宋体"/>
          <w:b w:val="0"/>
          <w:bCs w:val="0"/>
          <w:strike w:val="0"/>
          <w:dstrike w:val="0"/>
          <w:color w:val="auto"/>
          <w:kern w:val="0"/>
          <w:sz w:val="20"/>
          <w:szCs w:val="21"/>
          <w:highlight w:val="none"/>
          <w:lang w:val="en-US" w:eastAsia="zh-CN" w:bidi="ar-SA"/>
        </w:rPr>
        <w:t>奖项</w:t>
      </w:r>
      <w:r>
        <w:rPr>
          <w:rFonts w:hint="eastAsia" w:ascii="宋体" w:hAnsi="宋体" w:eastAsia="宋体" w:cs="宋体"/>
          <w:b w:val="0"/>
          <w:bCs w:val="0"/>
          <w:color w:val="auto"/>
          <w:kern w:val="0"/>
          <w:sz w:val="20"/>
          <w:szCs w:val="21"/>
          <w:highlight w:val="none"/>
          <w:lang w:val="en-US" w:eastAsia="zh-CN" w:bidi="ar-SA"/>
        </w:rPr>
        <w:t>，不含技术类奖项。奖项只计算承建单位，不含参建单位。同一工程项目获得多个符合要求奖项的，只按一个奖项计算，不重复计算。只计算房建类工程项目，其他非房建类工程项目奖项，如路桥、铁路、水利、电力、化工、冶金、装修、QC、市政等项目奖项不参与计分。</w:t>
      </w:r>
    </w:p>
    <w:p w14:paraId="1D84608A">
      <w:pPr>
        <w:widowControl w:val="0"/>
        <w:spacing w:after="120"/>
        <w:ind w:firstLine="420"/>
        <w:jc w:val="left"/>
        <w:rPr>
          <w:rFonts w:hint="eastAsia" w:ascii="宋体" w:hAnsi="宋体" w:eastAsia="宋体" w:cs="宋体"/>
          <w:b w:val="0"/>
          <w:bCs w:val="0"/>
          <w:color w:val="auto"/>
          <w:kern w:val="0"/>
          <w:sz w:val="20"/>
          <w:szCs w:val="21"/>
          <w:highlight w:val="none"/>
          <w:lang w:val="en-US" w:eastAsia="zh-CN" w:bidi="ar-SA"/>
        </w:rPr>
      </w:pPr>
      <w:r>
        <w:rPr>
          <w:rFonts w:hint="eastAsia" w:ascii="宋体" w:hAnsi="宋体" w:eastAsia="宋体" w:cs="宋体"/>
          <w:b w:val="0"/>
          <w:bCs w:val="0"/>
          <w:color w:val="auto"/>
          <w:kern w:val="0"/>
          <w:sz w:val="20"/>
          <w:szCs w:val="21"/>
          <w:highlight w:val="none"/>
          <w:lang w:val="en-US" w:eastAsia="zh-CN" w:bidi="ar-SA"/>
        </w:rPr>
        <w:t>（2）工程获奖取自广州市住建行业信用管理平台的，投标人须同时提交广州市住建行业信用管理平台中获奖业绩的网页信息截图和获奖材料上传件以供核对，提交网页信息截图与递交投标文件截止时信用管理平台上传件不一致的，以信用管理平台上传件为准。</w:t>
      </w:r>
    </w:p>
    <w:p w14:paraId="51C09AF0">
      <w:pPr>
        <w:widowControl w:val="0"/>
        <w:spacing w:after="120"/>
        <w:ind w:firstLine="420"/>
        <w:jc w:val="left"/>
        <w:rPr>
          <w:rFonts w:hint="eastAsia" w:ascii="宋体" w:hAnsi="宋体" w:eastAsia="宋体" w:cs="宋体"/>
          <w:b w:val="0"/>
          <w:bCs w:val="0"/>
          <w:color w:val="auto"/>
          <w:kern w:val="0"/>
          <w:sz w:val="20"/>
          <w:szCs w:val="21"/>
          <w:highlight w:val="none"/>
          <w:lang w:val="en-US" w:eastAsia="zh-CN" w:bidi="ar-SA"/>
        </w:rPr>
      </w:pPr>
      <w:r>
        <w:rPr>
          <w:rFonts w:hint="eastAsia" w:ascii="宋体" w:hAnsi="宋体" w:eastAsia="宋体" w:cs="宋体"/>
          <w:b w:val="0"/>
          <w:bCs w:val="0"/>
          <w:color w:val="auto"/>
          <w:kern w:val="0"/>
          <w:sz w:val="20"/>
          <w:szCs w:val="21"/>
          <w:highlight w:val="none"/>
          <w:lang w:val="en-US" w:eastAsia="zh-CN" w:bidi="ar-SA"/>
        </w:rPr>
        <w:t>（3）工程获奖提供获奖证书原件彩色扫描件的，投标人须提供获奖证书原件彩色扫描件，并同时提供获奖业绩的中标通知书（或免招标证明文件）、施工合同（不含补充合同）原件彩色扫描件并加盖投标人企业电子印章。不符合上述条件或上述资料相关信息不一致或提供的资料不齐全的获奖业绩不予评审。由行业学会或行业协会颁发的奖项，行业学会或行业协会需在民政部门备案。评标委员会对获奖业绩的评审以投标人提供的完整的证明资料为依据。</w:t>
      </w:r>
    </w:p>
    <w:p w14:paraId="10EAD210">
      <w:pPr>
        <w:widowControl w:val="0"/>
        <w:spacing w:after="120"/>
        <w:ind w:firstLine="420"/>
        <w:jc w:val="left"/>
        <w:rPr>
          <w:rFonts w:hint="eastAsia" w:ascii="宋体" w:hAnsi="宋体" w:eastAsia="宋体" w:cs="宋体"/>
          <w:b w:val="0"/>
          <w:bCs w:val="0"/>
          <w:color w:val="auto"/>
          <w:kern w:val="0"/>
          <w:sz w:val="20"/>
          <w:szCs w:val="21"/>
          <w:highlight w:val="none"/>
          <w:lang w:val="en-US" w:eastAsia="zh-CN" w:bidi="ar-SA"/>
        </w:rPr>
      </w:pPr>
      <w:r>
        <w:rPr>
          <w:rFonts w:hint="eastAsia" w:ascii="宋体" w:hAnsi="宋体" w:eastAsia="宋体" w:cs="宋体"/>
          <w:b/>
          <w:bCs/>
          <w:color w:val="auto"/>
          <w:kern w:val="0"/>
          <w:sz w:val="20"/>
          <w:szCs w:val="21"/>
          <w:highlight w:val="none"/>
          <w:lang w:val="en-US" w:eastAsia="zh-CN" w:bidi="ar-SA"/>
        </w:rPr>
        <w:t xml:space="preserve">3、【项目管理机构】: </w:t>
      </w:r>
      <w:r>
        <w:rPr>
          <w:rFonts w:hint="eastAsia" w:ascii="宋体" w:hAnsi="宋体" w:eastAsia="宋体" w:cs="宋体"/>
          <w:b w:val="0"/>
          <w:bCs w:val="0"/>
          <w:color w:val="auto"/>
          <w:kern w:val="0"/>
          <w:sz w:val="20"/>
          <w:szCs w:val="21"/>
          <w:highlight w:val="none"/>
          <w:lang w:val="en-US" w:eastAsia="zh-CN" w:bidi="ar-SA"/>
        </w:rPr>
        <w:t>①所有人员(不含投标人的子公司或母公司人员)须提供相关证明资料和2024年7月在投标单位缴纳社保的证明材料扫描件，未提供或所提供的证明资料不符合要求的，则该评分节点不予评审。</w:t>
      </w:r>
      <w:r>
        <w:rPr>
          <w:rFonts w:hint="eastAsia" w:ascii="宋体" w:hAnsi="宋体" w:eastAsia="宋体" w:cs="宋体"/>
          <w:b w:val="0"/>
          <w:bCs w:val="0"/>
          <w:strike/>
          <w:dstrike w:val="0"/>
          <w:color w:val="C00000"/>
          <w:kern w:val="0"/>
          <w:sz w:val="20"/>
          <w:szCs w:val="21"/>
          <w:highlight w:val="none"/>
          <w:lang w:val="en-US" w:eastAsia="zh-CN" w:bidi="ar-SA"/>
        </w:rPr>
        <w:t>②工作经历时间以毕业证发证日期开始计算到投标截止时间为止;注册造价工程师从业经历以注册证书初始注册日期开始计算至投标截止时间为止;</w:t>
      </w:r>
      <w:r>
        <w:rPr>
          <w:rFonts w:hint="eastAsia" w:ascii="宋体" w:hAnsi="宋体" w:eastAsia="宋体" w:cs="宋体"/>
          <w:b w:val="0"/>
          <w:bCs w:val="0"/>
          <w:color w:val="auto"/>
          <w:kern w:val="0"/>
          <w:sz w:val="20"/>
          <w:szCs w:val="21"/>
          <w:highlight w:val="none"/>
          <w:lang w:val="en-US" w:eastAsia="zh-CN" w:bidi="ar-SA"/>
        </w:rPr>
        <w:t>职称年限以职称证批准(或评审通过)日期或发证(或签发)日期中最早的日期至投标截止时间为准;职称证书以人社部门核发为准，若非人社部门核发的职称证书，投标人须同时提供人社部门委托核发机构开展职称评审工作的证明文件或其他可由该机构核发的政策文件依据，或在人社部门专业技术人才职称管理系统登记的信息记录网页及截图，否则，对该职称证书不予认可。③按照《造价工程师职业资格制度规定》的规定，根据原人事部、原建设部发布的《造价工程师执业资格制度暂行规定》(人发(1996)77号)取得的造价工程师执业资格，并经注册且在有效期内的，等同于一级注册造价工程师。④上述人员岗位不能相互兼任。</w:t>
      </w:r>
    </w:p>
    <w:p w14:paraId="3B6BCB29">
      <w:pPr>
        <w:widowControl w:val="0"/>
        <w:spacing w:after="120"/>
        <w:ind w:firstLine="420"/>
        <w:jc w:val="left"/>
        <w:rPr>
          <w:rFonts w:hint="eastAsia" w:ascii="宋体" w:hAnsi="宋体" w:eastAsia="宋体" w:cs="宋体"/>
          <w:b w:val="0"/>
          <w:bCs w:val="0"/>
          <w:color w:val="auto"/>
          <w:kern w:val="0"/>
          <w:sz w:val="20"/>
          <w:szCs w:val="21"/>
          <w:highlight w:val="none"/>
          <w:lang w:val="en-US" w:eastAsia="zh-CN" w:bidi="ar-SA"/>
        </w:rPr>
      </w:pPr>
      <w:r>
        <w:rPr>
          <w:rFonts w:hint="eastAsia" w:ascii="宋体" w:hAnsi="宋体" w:eastAsia="宋体" w:cs="宋体"/>
          <w:b/>
          <w:bCs/>
          <w:color w:val="auto"/>
          <w:kern w:val="0"/>
          <w:sz w:val="20"/>
          <w:szCs w:val="21"/>
          <w:highlight w:val="none"/>
          <w:lang w:val="en-US" w:eastAsia="zh-CN" w:bidi="ar-SA"/>
        </w:rPr>
        <w:t>4、</w:t>
      </w:r>
      <w:r>
        <w:rPr>
          <w:rFonts w:hint="eastAsia" w:ascii="宋体" w:hAnsi="宋体" w:eastAsia="宋体" w:cs="宋体"/>
          <w:b w:val="0"/>
          <w:bCs w:val="0"/>
          <w:color w:val="auto"/>
          <w:kern w:val="0"/>
          <w:sz w:val="20"/>
          <w:szCs w:val="21"/>
          <w:highlight w:val="none"/>
          <w:lang w:val="en-US" w:eastAsia="zh-CN" w:bidi="ar-SA"/>
        </w:rPr>
        <w:t>所有评委总分汇总后的算术平均值为投标人的最终得分。分数出现小数点，保留小数点后二位小数，三位小数四舍五入。</w:t>
      </w:r>
    </w:p>
    <w:p w14:paraId="07437404">
      <w:pPr>
        <w:widowControl w:val="0"/>
        <w:spacing w:after="120"/>
        <w:ind w:firstLine="420"/>
        <w:jc w:val="left"/>
        <w:rPr>
          <w:rFonts w:ascii="Times New Roman" w:hAnsi="Times New Roman" w:eastAsia="宋体" w:cs="Times New Roman"/>
          <w:b/>
          <w:color w:val="auto"/>
          <w:kern w:val="0"/>
          <w:sz w:val="36"/>
          <w:szCs w:val="36"/>
          <w:highlight w:val="none"/>
          <w:lang w:val="en-US" w:eastAsia="zh-CN" w:bidi="ar-SA"/>
        </w:rPr>
      </w:pPr>
      <w:r>
        <w:rPr>
          <w:rFonts w:hint="eastAsia" w:ascii="宋体" w:hAnsi="宋体" w:eastAsia="宋体" w:cs="宋体"/>
          <w:color w:val="auto"/>
          <w:kern w:val="0"/>
          <w:sz w:val="20"/>
          <w:szCs w:val="21"/>
          <w:highlight w:val="none"/>
          <w:lang w:val="en-US" w:eastAsia="zh-CN" w:bidi="ar-SA"/>
        </w:rPr>
        <w:t>评委签名：</w:t>
      </w:r>
    </w:p>
    <w:p w14:paraId="31E040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1"/>
          <w:rFonts w:hint="eastAsia" w:ascii="宋体" w:hAnsi="宋体" w:eastAsia="宋体" w:cs="宋体"/>
          <w:b/>
          <w:bCs/>
          <w:i w:val="0"/>
          <w:iCs w:val="0"/>
          <w:caps w:val="0"/>
          <w:color w:val="333333"/>
          <w:spacing w:val="0"/>
          <w:sz w:val="24"/>
          <w:szCs w:val="24"/>
          <w:u w:val="none"/>
          <w:shd w:val="clear" w:fill="FFFFFF"/>
          <w:lang w:eastAsia="zh-CN"/>
        </w:rPr>
        <w:sectPr>
          <w:pgSz w:w="16838" w:h="11906" w:orient="landscape"/>
          <w:pgMar w:top="1800" w:right="1440" w:bottom="1800" w:left="1440" w:header="851" w:footer="992" w:gutter="0"/>
          <w:cols w:space="425" w:num="1"/>
          <w:docGrid w:type="lines" w:linePitch="312" w:charSpace="0"/>
        </w:sectPr>
      </w:pPr>
    </w:p>
    <w:p w14:paraId="7845AB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1"/>
          <w:rFonts w:hint="eastAsia" w:ascii="宋体" w:hAnsi="宋体" w:eastAsia="宋体" w:cs="宋体"/>
          <w:b/>
          <w:bCs/>
          <w:i w:val="0"/>
          <w:iCs w:val="0"/>
          <w:caps w:val="0"/>
          <w:color w:val="333333"/>
          <w:spacing w:val="0"/>
          <w:sz w:val="24"/>
          <w:szCs w:val="24"/>
          <w:u w:val="none"/>
          <w:shd w:val="clear" w:fill="FFFFFF"/>
          <w:lang w:eastAsia="zh-CN"/>
        </w:rPr>
      </w:pPr>
    </w:p>
    <w:p w14:paraId="12E307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1"/>
          <w:rFonts w:hint="eastAsia" w:ascii="宋体" w:hAnsi="宋体" w:eastAsia="宋体" w:cs="宋体"/>
          <w:b/>
          <w:bCs/>
          <w:i w:val="0"/>
          <w:iCs w:val="0"/>
          <w:caps w:val="0"/>
          <w:color w:val="333333"/>
          <w:spacing w:val="0"/>
          <w:sz w:val="24"/>
          <w:szCs w:val="24"/>
          <w:u w:val="none"/>
          <w:shd w:val="clear" w:fill="FFFFFF"/>
        </w:rPr>
      </w:pPr>
      <w:r>
        <w:rPr>
          <w:rStyle w:val="11"/>
          <w:rFonts w:hint="eastAsia" w:ascii="宋体" w:hAnsi="宋体" w:eastAsia="宋体" w:cs="宋体"/>
          <w:b/>
          <w:bCs/>
          <w:i w:val="0"/>
          <w:iCs w:val="0"/>
          <w:caps w:val="0"/>
          <w:color w:val="333333"/>
          <w:spacing w:val="0"/>
          <w:sz w:val="24"/>
          <w:szCs w:val="24"/>
          <w:u w:val="none"/>
          <w:shd w:val="clear" w:fill="FFFFFF"/>
        </w:rPr>
        <w:t> </w:t>
      </w:r>
      <w:r>
        <w:rPr>
          <w:rStyle w:val="11"/>
          <w:rFonts w:hint="eastAsia" w:ascii="宋体" w:hAnsi="宋体" w:eastAsia="宋体" w:cs="宋体"/>
          <w:b/>
          <w:bCs/>
          <w:i w:val="0"/>
          <w:iCs w:val="0"/>
          <w:caps w:val="0"/>
          <w:color w:val="333333"/>
          <w:spacing w:val="0"/>
          <w:sz w:val="24"/>
          <w:szCs w:val="24"/>
          <w:u w:val="none"/>
          <w:shd w:val="clear" w:fill="FFFFFF"/>
          <w:lang w:val="en-US" w:eastAsia="zh-CN"/>
        </w:rPr>
        <w:t>二、招标答疑</w:t>
      </w:r>
    </w:p>
    <w:p w14:paraId="00404B9B">
      <w:pPr>
        <w:numPr>
          <w:ilvl w:val="0"/>
          <w:numId w:val="0"/>
        </w:numPr>
        <w:spacing w:line="360" w:lineRule="auto"/>
        <w:rPr>
          <w:rFonts w:hint="eastAsia" w:ascii="宋体" w:hAnsi="宋体" w:eastAsia="宋体"/>
          <w:sz w:val="24"/>
          <w:szCs w:val="24"/>
        </w:rPr>
      </w:pPr>
      <w:r>
        <w:rPr>
          <w:rFonts w:ascii="宋体" w:hAnsi="宋体" w:eastAsia="宋体" w:cstheme="minorBidi"/>
          <w:kern w:val="2"/>
          <w:sz w:val="24"/>
          <w:szCs w:val="24"/>
          <w:lang w:val="en-US" w:eastAsia="zh-CN" w:bidi="ar-SA"/>
        </w:rPr>
        <w:t>1、</w:t>
      </w:r>
      <w:r>
        <w:rPr>
          <w:rFonts w:hint="eastAsia" w:ascii="宋体" w:hAnsi="宋体" w:eastAsia="宋体"/>
          <w:sz w:val="24"/>
          <w:szCs w:val="24"/>
        </w:rPr>
        <w:t>《技术标详细审查评分表》企业业绩要求为“投标人自 2019年1月1日至投标截止时间止完成过质量合格的类似工程业绩的”，技术负责人业绩要求为“自2018年1月1日至今，担任过质量合格的类似工程项目的项目负责人或技术负责人”。业绩要求完成时间不一致，根据《中华人民共和国招标投标法实施条例》第三十二条招标人不得以不合理的条件限制、排斥潜在投标人或者投标人。依据相关法律责任后果，招标人是否存在以不合理的条件限制、排斥潜在投标人或者投标人？</w:t>
      </w:r>
    </w:p>
    <w:p w14:paraId="5D4E3F99">
      <w:pPr>
        <w:numPr>
          <w:ilvl w:val="0"/>
          <w:numId w:val="0"/>
        </w:numPr>
        <w:spacing w:line="360" w:lineRule="auto"/>
        <w:rPr>
          <w:rFonts w:hint="eastAsia" w:ascii="宋体" w:hAnsi="宋体" w:eastAsia="宋体"/>
          <w:color w:val="0000FF"/>
          <w:sz w:val="24"/>
          <w:szCs w:val="24"/>
          <w:lang w:val="en-US" w:eastAsia="zh-CN"/>
        </w:rPr>
      </w:pPr>
      <w:r>
        <w:rPr>
          <w:rFonts w:hint="eastAsia" w:ascii="宋体" w:hAnsi="宋体" w:eastAsia="宋体"/>
          <w:color w:val="0000FF"/>
          <w:sz w:val="24"/>
          <w:szCs w:val="24"/>
          <w:lang w:val="en-US" w:eastAsia="zh-CN"/>
        </w:rPr>
        <w:t>回复：《技术标详细审查评分表》企业业绩要求为对投标人的业绩要求，评审时技术负责人的业绩要求为对于拟投入本项目的技术负责人的要求， 两者并无关联性，不存在以不合理的条件限制、排斥潜在投标人或者投标人。</w:t>
      </w:r>
    </w:p>
    <w:p w14:paraId="3A277CB5">
      <w:pPr>
        <w:pStyle w:val="2"/>
      </w:pPr>
    </w:p>
    <w:p w14:paraId="1B8BA1EA">
      <w:pPr>
        <w:numPr>
          <w:ilvl w:val="0"/>
          <w:numId w:val="0"/>
        </w:numPr>
        <w:spacing w:line="360" w:lineRule="auto"/>
        <w:ind w:left="0" w:leftChars="0" w:firstLine="0" w:firstLineChars="0"/>
        <w:rPr>
          <w:rFonts w:hint="eastAsia" w:ascii="宋体" w:hAnsi="宋体" w:eastAsia="宋体"/>
          <w:sz w:val="24"/>
          <w:szCs w:val="24"/>
        </w:rPr>
      </w:pPr>
      <w:r>
        <w:rPr>
          <w:rFonts w:ascii="宋体" w:hAnsi="宋体" w:eastAsia="宋体" w:cstheme="minorBidi"/>
          <w:kern w:val="2"/>
          <w:sz w:val="24"/>
          <w:szCs w:val="24"/>
          <w:lang w:val="en-US" w:eastAsia="zh-CN" w:bidi="ar-SA"/>
        </w:rPr>
        <w:t>2、</w:t>
      </w:r>
      <w:r>
        <w:rPr>
          <w:rFonts w:hint="eastAsia" w:ascii="宋体" w:hAnsi="宋体" w:eastAsia="宋体"/>
          <w:sz w:val="24"/>
          <w:szCs w:val="24"/>
        </w:rPr>
        <w:t>《技术标详细审查评分表》企业业绩要求“投标人自 2019年1月1日至投标截止时间止......”年份要求为近6年；企业获奖要求“投标人自2020年1月1日至今......”年份要求为近5年。要求时间不一致，涉嫌为提前介入本项目的投标人“量身定做”。依据《中华人民共和国招标投标法实施条例》第三十二条招标人不得以不合理的条件限制、排斥潜在投标人或者投标人。招标人是否存在以不合理的条件限制、排斥潜在投标人或者投标人？</w:t>
      </w:r>
    </w:p>
    <w:p w14:paraId="136B6766">
      <w:pPr>
        <w:pStyle w:val="2"/>
      </w:pPr>
    </w:p>
    <w:p w14:paraId="3C073B89">
      <w:pPr>
        <w:keepNext w:val="0"/>
        <w:keepLines w:val="0"/>
        <w:widowControl/>
        <w:suppressLineNumbers w:val="0"/>
        <w:jc w:val="left"/>
        <w:rPr>
          <w:rFonts w:hint="eastAsia" w:ascii="宋体" w:hAnsi="宋体" w:eastAsia="宋体" w:cs="宋体"/>
          <w:color w:val="0000FF"/>
          <w:kern w:val="0"/>
          <w:sz w:val="24"/>
          <w:szCs w:val="24"/>
          <w:lang w:val="en-US" w:eastAsia="zh-CN" w:bidi="ar"/>
        </w:rPr>
      </w:pPr>
      <w:r>
        <w:rPr>
          <w:rFonts w:hint="eastAsia" w:ascii="宋体" w:hAnsi="宋体" w:eastAsia="宋体"/>
          <w:color w:val="0000FF"/>
          <w:sz w:val="24"/>
          <w:szCs w:val="24"/>
          <w:lang w:val="en-US" w:eastAsia="zh-CN"/>
        </w:rPr>
        <w:t>回复：</w:t>
      </w:r>
      <w:r>
        <w:rPr>
          <w:rFonts w:hint="eastAsia" w:ascii="宋体" w:hAnsi="宋体" w:eastAsia="宋体" w:cs="宋体"/>
          <w:color w:val="0000FF"/>
          <w:kern w:val="0"/>
          <w:sz w:val="24"/>
          <w:szCs w:val="24"/>
          <w:lang w:val="en-US" w:eastAsia="zh-CN" w:bidi="ar"/>
        </w:rPr>
        <w:t>《技术标详细审查评分表》企业业绩要求为对投标人的业绩要求，企业获奖要求为择优条款， 两者并无关联性，不存在以不合理的条件限制、排斥潜在投标人或者投标人。</w:t>
      </w:r>
    </w:p>
    <w:p w14:paraId="4C316C38">
      <w:pPr>
        <w:pStyle w:val="2"/>
      </w:pPr>
    </w:p>
    <w:p w14:paraId="5D4286D9">
      <w:pPr>
        <w:numPr>
          <w:ilvl w:val="0"/>
          <w:numId w:val="0"/>
        </w:numPr>
        <w:spacing w:line="360" w:lineRule="auto"/>
        <w:ind w:left="0" w:leftChars="0" w:firstLine="0" w:firstLineChars="0"/>
        <w:rPr>
          <w:rFonts w:ascii="宋体" w:hAnsi="宋体" w:eastAsia="宋体"/>
          <w:sz w:val="24"/>
          <w:szCs w:val="24"/>
        </w:rPr>
      </w:pPr>
      <w:r>
        <w:rPr>
          <w:rFonts w:ascii="宋体" w:hAnsi="宋体" w:eastAsia="宋体" w:cstheme="minorBidi"/>
          <w:kern w:val="2"/>
          <w:sz w:val="24"/>
          <w:szCs w:val="24"/>
          <w:lang w:val="en-US" w:eastAsia="zh-CN" w:bidi="ar-SA"/>
        </w:rPr>
        <w:t>3、</w:t>
      </w:r>
      <w:r>
        <w:rPr>
          <w:rFonts w:hint="eastAsia" w:ascii="宋体" w:hAnsi="宋体" w:eastAsia="宋体"/>
          <w:sz w:val="24"/>
          <w:szCs w:val="24"/>
        </w:rPr>
        <w:t>《技术标详细审查评分表》项目管理机构能力，技术负责人“从业经历：在10年以上得1分”，造价负责人“从业经历在10年以上得1.5分”，质量负责人“从业经历在10年以上得1分”，安全负责人“从业经历在8年（不含）以上的，得1分”管理架构人员从业年限要求时间不一致，依据《中华人民共和国招标投标法实施条例》第三十二条招标人不得以不合理的条件限制、排斥潜在投标人或者投标人。依据相关法律责任后果，招标人是否存在以不合理的条件限制、排斥潜在投标人或者投标人？</w:t>
      </w:r>
    </w:p>
    <w:p w14:paraId="0A88DD4A">
      <w:pPr>
        <w:numPr>
          <w:ilvl w:val="0"/>
          <w:numId w:val="0"/>
        </w:numPr>
        <w:spacing w:line="360" w:lineRule="auto"/>
        <w:ind w:leftChars="0"/>
        <w:rPr>
          <w:rFonts w:hint="eastAsia" w:ascii="宋体" w:hAnsi="宋体" w:eastAsia="宋体"/>
          <w:color w:val="0000FF"/>
          <w:sz w:val="24"/>
          <w:szCs w:val="24"/>
          <w:lang w:val="en-US" w:eastAsia="zh-CN"/>
        </w:rPr>
      </w:pPr>
      <w:r>
        <w:rPr>
          <w:rFonts w:hint="eastAsia" w:ascii="宋体" w:hAnsi="宋体" w:eastAsia="宋体"/>
          <w:color w:val="0000FF"/>
          <w:sz w:val="24"/>
          <w:szCs w:val="24"/>
          <w:lang w:val="en-US" w:eastAsia="zh-CN"/>
        </w:rPr>
        <w:t>回复：《技术标详细审查评分表》，在评审时的从业经历要求为对于拟投入本项目的技术负责人、造价负责人、质量负责人、安全负责人的要求， 四者为单独项目并无关联性，不存在以不合理的条件限制、排斥潜在投标人或者投标人。</w:t>
      </w:r>
    </w:p>
    <w:p w14:paraId="593BE002">
      <w:pPr>
        <w:pStyle w:val="2"/>
      </w:pPr>
    </w:p>
    <w:p w14:paraId="7296B157">
      <w:pPr>
        <w:numPr>
          <w:ilvl w:val="0"/>
          <w:numId w:val="0"/>
        </w:numPr>
        <w:spacing w:line="360" w:lineRule="auto"/>
        <w:ind w:left="0" w:leftChars="0" w:firstLine="0" w:firstLineChars="0"/>
        <w:rPr>
          <w:rFonts w:hint="eastAsia" w:ascii="宋体" w:hAnsi="宋体" w:eastAsia="宋体"/>
          <w:sz w:val="24"/>
          <w:szCs w:val="24"/>
        </w:rPr>
      </w:pPr>
      <w:r>
        <w:rPr>
          <w:rFonts w:ascii="宋体" w:hAnsi="宋体" w:eastAsia="宋体" w:cstheme="minorBidi"/>
          <w:kern w:val="2"/>
          <w:sz w:val="24"/>
          <w:szCs w:val="24"/>
          <w:lang w:val="en-US" w:eastAsia="zh-CN" w:bidi="ar-SA"/>
        </w:rPr>
        <w:t>4、</w:t>
      </w:r>
      <w:r>
        <w:rPr>
          <w:rFonts w:hint="eastAsia" w:ascii="宋体" w:hAnsi="宋体" w:eastAsia="宋体"/>
          <w:sz w:val="24"/>
          <w:szCs w:val="24"/>
        </w:rPr>
        <w:t>《技术标详细审查评分表》项目管理机构能力，技术负责人要求“拟委派的技术负责人：</w:t>
      </w:r>
    </w:p>
    <w:p w14:paraId="2EBCC2E4">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从业经历：在10年以上得1分；从业经历在8（不含）-10年（含10年）得0.5分；从业经历5（不含）-8年（含8年）得0.2分；从业经历5年及以下的得0.1分；本小项最高得1分。</w:t>
      </w:r>
    </w:p>
    <w:p w14:paraId="108E5FCE">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从业业绩：自2018年1月1日至今，担任过质量合格的类似工程项目的项目负责人或技术负责人，每项得0.5分；本小项最高得1分。</w:t>
      </w:r>
    </w:p>
    <w:p w14:paraId="2FF23302">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职称：获得建筑工程专业工程师或以上职称的，得0.5分；获得建筑施工专业助理工程师职称的，得0.25分；本小项最高得0.5分。</w:t>
      </w:r>
    </w:p>
    <w:p w14:paraId="36FCD7AB">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执业资格： 取得一级建筑工程注册建造师，得1分；取得二级建筑工程注册建造师，得0.5分</w:t>
      </w:r>
    </w:p>
    <w:p w14:paraId="033F7993">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个人奖项：</w:t>
      </w:r>
    </w:p>
    <w:p w14:paraId="3AFB9CB5">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（1）作为科技创新主创人员奖获得建筑行业学会颁发的省级或以上工程质量奖的，得1分；作为科技创新主创人员奖获得建筑行业协会颁发的市级工程质量奖的，得0.5分；其余不得分；本小项最高得1分。</w:t>
      </w:r>
    </w:p>
    <w:p w14:paraId="7AEE1FB2">
      <w:pPr>
        <w:numPr>
          <w:ilvl w:val="0"/>
          <w:numId w:val="0"/>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备注：投标人需提供职称证原件扫描件及职称网络查询截图、建造师执业资格证原件扫描件、奖项获奖证书原件扫描件加盖投标人电子公章，项目负责人类似工程业绩取自广州市住建行业信用管理平台，需提供业绩项目名称及业绩在广州市住建行业信用管理平台内的项目编号（详见本备注附表），业绩以广州市住建行业信用管理平台内的上传件为准，业绩时间以验收时间为准；从业经历以获得建筑工程专业建造师执业资格批准时间为准；不满足上述情况的，对应项不得分。”分别设置了从业经历、从业业绩、职称、执业资格和个人奖项5项评分要求，设置明显超出项目实际需要的过高的技术条件。涉嫌为提前介入本项目的投标人“量身定做”。依据《中华人民共和国招标投标法实施条例》第三十二条招标人不得以不合理的条件限制、排斥潜在投标人或者投标人。依据相关法律责任后果，请招标人修改招标文件。</w:t>
      </w:r>
    </w:p>
    <w:p w14:paraId="79945BE9">
      <w:pPr>
        <w:numPr>
          <w:ilvl w:val="0"/>
          <w:numId w:val="0"/>
        </w:numPr>
        <w:spacing w:line="360" w:lineRule="auto"/>
        <w:ind w:leftChars="0"/>
        <w:rPr>
          <w:rFonts w:hint="eastAsia" w:ascii="宋体" w:hAnsi="宋体" w:eastAsia="宋体"/>
          <w:color w:val="0000FF"/>
          <w:sz w:val="24"/>
          <w:szCs w:val="24"/>
          <w:lang w:val="en-US" w:eastAsia="zh-CN"/>
        </w:rPr>
      </w:pPr>
      <w:r>
        <w:rPr>
          <w:rFonts w:hint="eastAsia" w:ascii="宋体" w:hAnsi="宋体" w:eastAsia="宋体"/>
          <w:color w:val="0000FF"/>
          <w:sz w:val="24"/>
          <w:szCs w:val="24"/>
          <w:lang w:val="en-US" w:eastAsia="zh-CN"/>
        </w:rPr>
        <w:t>回复：《技术标详细审查评分表》，技术负责人分别设置从业经历、从业业绩、职称、执业资格和个人奖项五个方面评分要求，全面、客观反映参与项目的人员所具备的专业能力和经验，保障项目的顺利实施和高质量完成。且详细划分更有助于公平公正，按实际情况得分，避免一刀切的情况发生。不存在以不合理的条件限制、排斥潜在投标人或者投标人。</w:t>
      </w:r>
    </w:p>
    <w:p w14:paraId="591E5244">
      <w:pPr>
        <w:pStyle w:val="2"/>
      </w:pPr>
    </w:p>
    <w:p w14:paraId="3B8A2AF7">
      <w:pPr>
        <w:numPr>
          <w:ilvl w:val="0"/>
          <w:numId w:val="0"/>
        </w:numPr>
        <w:spacing w:line="360" w:lineRule="auto"/>
        <w:ind w:left="0" w:leftChars="0" w:firstLine="0" w:firstLineChars="0"/>
        <w:rPr>
          <w:rFonts w:hint="eastAsia" w:ascii="宋体" w:hAnsi="宋体" w:eastAsia="宋体"/>
          <w:sz w:val="24"/>
          <w:szCs w:val="24"/>
        </w:rPr>
      </w:pPr>
      <w:r>
        <w:rPr>
          <w:rFonts w:ascii="宋体" w:hAnsi="宋体" w:eastAsia="宋体" w:cstheme="minorBidi"/>
          <w:kern w:val="2"/>
          <w:sz w:val="24"/>
          <w:szCs w:val="24"/>
          <w:lang w:val="en-US" w:eastAsia="zh-CN" w:bidi="ar-SA"/>
        </w:rPr>
        <w:t>5、</w:t>
      </w:r>
      <w:r>
        <w:rPr>
          <w:rFonts w:hint="eastAsia" w:ascii="宋体" w:hAnsi="宋体" w:eastAsia="宋体"/>
          <w:sz w:val="24"/>
          <w:szCs w:val="24"/>
        </w:rPr>
        <w:t>《技术标详细审查评分表》项目管理机构能力，技术负责人“从业经历以获得建筑工程专业建造师执业资格批准时间为准”，造价负责人“从业经历年限以获得造价工程师执业资格签发时间为准”，质量负责人“从业经历以获得建筑工程专业建造师执业资格批准时间为准”，安全负责人“从业经历以安全工程师执业资格证批准时间为准”与后附备注“项目管理机构②工作经历时间以毕业证发证日期开始计算到投标截止时间为止;注册造价工程师从业经历以注册证书初始注册日期开始计算至投标截止时间为止;”从业时间前后矛盾；</w:t>
      </w:r>
    </w:p>
    <w:p w14:paraId="038A0299">
      <w:pPr>
        <w:numPr>
          <w:ilvl w:val="0"/>
          <w:numId w:val="0"/>
        </w:numPr>
        <w:spacing w:line="360" w:lineRule="auto"/>
        <w:ind w:left="0" w:leftChars="0" w:firstLine="0" w:firstLineChars="0"/>
        <w:rPr>
          <w:rFonts w:hint="eastAsia" w:ascii="宋体" w:hAnsi="宋体" w:eastAsia="宋体"/>
          <w:sz w:val="24"/>
          <w:szCs w:val="24"/>
        </w:rPr>
      </w:pPr>
    </w:p>
    <w:p w14:paraId="6D9ED4A1">
      <w:pPr>
        <w:numPr>
          <w:ilvl w:val="0"/>
          <w:numId w:val="0"/>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技术负责人“从业经历以获得建筑工程专业建造师执业资格批准时间为准”，造价负责人“从业经历年限以获得造价工程师执业资格签发时间为准”，质量负责人“从业经历以获得建筑工程专业建造师执业资格批准时间为准”，安全负责人“从业经历以安全工程师执业资格证批准时间为准”设置明显超出项目实际需要的过高的技术条件。涉嫌为提前介入本项目的投标人“量身定做”。依据《中华人民共和国招标投标法实施条例》第三十二条招标人不得以不合理的条件限制、排斥潜在投标人或者投标人。依据相关法律责任后果，请招标人修改招标文件</w:t>
      </w:r>
    </w:p>
    <w:p w14:paraId="296691AF">
      <w:pPr>
        <w:numPr>
          <w:ilvl w:val="0"/>
          <w:numId w:val="0"/>
        </w:numPr>
        <w:spacing w:line="360" w:lineRule="auto"/>
        <w:ind w:leftChars="0"/>
        <w:rPr>
          <w:rFonts w:hint="eastAsia" w:ascii="宋体" w:hAnsi="宋体" w:eastAsia="宋体"/>
          <w:color w:val="0000FF"/>
          <w:sz w:val="24"/>
          <w:szCs w:val="24"/>
          <w:lang w:val="en-US" w:eastAsia="zh-CN"/>
        </w:rPr>
      </w:pPr>
      <w:r>
        <w:rPr>
          <w:rFonts w:hint="eastAsia" w:ascii="宋体" w:hAnsi="宋体" w:eastAsia="宋体"/>
          <w:color w:val="0000FF"/>
          <w:sz w:val="24"/>
          <w:szCs w:val="24"/>
          <w:lang w:val="en-US" w:eastAsia="zh-CN"/>
        </w:rPr>
        <w:t>回复：详见补充公告《技术标详细审查评分表》；</w:t>
      </w:r>
    </w:p>
    <w:p w14:paraId="2B7334B6">
      <w:pPr>
        <w:numPr>
          <w:ilvl w:val="0"/>
          <w:numId w:val="0"/>
        </w:numPr>
        <w:spacing w:line="360" w:lineRule="auto"/>
        <w:ind w:leftChars="0"/>
        <w:rPr>
          <w:rFonts w:hint="default" w:ascii="宋体" w:hAnsi="宋体" w:eastAsia="宋体"/>
          <w:sz w:val="24"/>
          <w:szCs w:val="24"/>
          <w:lang w:val="en-US"/>
        </w:rPr>
      </w:pPr>
      <w:r>
        <w:rPr>
          <w:rFonts w:hint="eastAsia" w:ascii="宋体" w:hAnsi="宋体" w:eastAsia="宋体"/>
          <w:color w:val="0000FF"/>
          <w:sz w:val="24"/>
          <w:szCs w:val="24"/>
          <w:lang w:val="en-US" w:eastAsia="zh-CN"/>
        </w:rPr>
        <w:t>1.工作经历：指的是过去从事过的所有有偿或无偿、全职或兼职的工作经验；从业经历：指的是在某个特定行业或职业中从事工作的时间长度。从业时间并不矛盾。2.四项负责人从业经历均为择优条款，按实际情况得分，避免一刀切的情况发生。综上，不存在以不合理的条件限制、排斥潜在投标人或者投标人</w:t>
      </w:r>
    </w:p>
    <w:p w14:paraId="66272404">
      <w:pPr>
        <w:numPr>
          <w:ilvl w:val="0"/>
          <w:numId w:val="0"/>
        </w:numPr>
        <w:spacing w:line="360" w:lineRule="auto"/>
        <w:ind w:left="0" w:leftChars="0" w:firstLine="0" w:firstLineChars="0"/>
        <w:rPr>
          <w:rFonts w:hint="eastAsia" w:ascii="宋体" w:hAnsi="宋体" w:eastAsia="宋体"/>
          <w:sz w:val="24"/>
          <w:szCs w:val="24"/>
        </w:rPr>
      </w:pPr>
      <w:r>
        <w:rPr>
          <w:rFonts w:ascii="宋体" w:hAnsi="宋体" w:eastAsia="宋体" w:cstheme="minorBidi"/>
          <w:kern w:val="2"/>
          <w:sz w:val="24"/>
          <w:szCs w:val="24"/>
          <w:lang w:val="en-US" w:eastAsia="zh-CN" w:bidi="ar-SA"/>
        </w:rPr>
        <w:t>6、</w:t>
      </w:r>
      <w:r>
        <w:rPr>
          <w:rFonts w:hint="eastAsia" w:ascii="宋体" w:hAnsi="宋体" w:eastAsia="宋体"/>
          <w:sz w:val="24"/>
          <w:szCs w:val="24"/>
        </w:rPr>
        <w:t>《技术标详细审查评分表》项目管理机构能力，其他管理团队配备要求“除项目负责人、技术负责人、质量负责人、安全负责人、造价负责人、专职安全员外，拟投入本项目的其他人员配置完善合理，同时满足下列条件的得3分，不满足不得分。</w:t>
      </w:r>
    </w:p>
    <w:p w14:paraId="4591E972">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（1）建筑专业负责人1名：具有建筑工程相关专业高级或以上职称；</w:t>
      </w:r>
    </w:p>
    <w:p w14:paraId="122C9EA9">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（2）结构专业负责人1名：具有结构工程相关专业高级或以上职称；</w:t>
      </w:r>
    </w:p>
    <w:p w14:paraId="498F8D35">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（3）测量专业负责人1名：具有建筑工程测量专业中级或以上职称；</w:t>
      </w:r>
    </w:p>
    <w:p w14:paraId="18B1C846">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（4）装修负责人1名：具有建筑装饰施工中级或以上职称；</w:t>
      </w:r>
    </w:p>
    <w:p w14:paraId="0D3DA9A4">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（5）给排水专业负责人1名：具有给水排水中级或以上职称；</w:t>
      </w:r>
    </w:p>
    <w:p w14:paraId="5F0DE77F">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（6）建筑电气安装工程师1名：具有建筑电气安装中级或以上职称；</w:t>
      </w:r>
    </w:p>
    <w:p w14:paraId="1DC7AC13">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（7）建筑机电设备安装工程师1名：建筑机电设备安装中级工程师或以上职称；</w:t>
      </w:r>
    </w:p>
    <w:p w14:paraId="5887FB56">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（8）劳务专业负责人1名：具有二级或以上劳动关系协调员岗位证；</w:t>
      </w:r>
    </w:p>
    <w:p w14:paraId="512BAA79">
      <w:pPr>
        <w:numPr>
          <w:ilvl w:val="0"/>
          <w:numId w:val="0"/>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注：上述人员须提供相关证书原件扫描件，专业以职称证注明为准（含相近专业）；以上人员不得兼任，以上人员每减少一名扣1分，减少3名或以上，不得分，扣未按上述要求提供证明材料的，不得分。”共设置了8位人员，人员每减少一名扣1分，减少3名或以上不得分。设置明显超出项目实际需要的过高的技术条件。特别是劳动关系协调员岗位证书，根据相关法律法规并非建筑企业项目管理机构的基本要求，限制了、排斥了潜在投标人或者投标人，涉嫌为提前介入本项目的投标人“量身定做”。依据《中华人民共和国招标投标法实施条例》第三十二条招标人不得以不合理的条件限制、排斥潜在投标人或者投标人。依据相关法律责任后果，请招标人修改招标文件。</w:t>
      </w:r>
    </w:p>
    <w:p w14:paraId="6D368A4C">
      <w:pPr>
        <w:numPr>
          <w:ilvl w:val="0"/>
          <w:numId w:val="0"/>
        </w:numPr>
        <w:spacing w:line="360" w:lineRule="auto"/>
        <w:ind w:leftChars="0"/>
        <w:rPr>
          <w:rFonts w:hint="eastAsia" w:ascii="宋体" w:hAnsi="宋体" w:eastAsia="宋体"/>
          <w:sz w:val="24"/>
          <w:szCs w:val="24"/>
          <w:lang w:val="en-US" w:eastAsia="zh-CN"/>
        </w:rPr>
      </w:pPr>
      <w:r>
        <w:rPr>
          <w:rFonts w:hint="eastAsia" w:ascii="宋体" w:hAnsi="宋体" w:eastAsia="宋体"/>
          <w:color w:val="0000FF"/>
          <w:sz w:val="24"/>
          <w:szCs w:val="24"/>
          <w:lang w:val="en-US" w:eastAsia="zh-CN"/>
        </w:rPr>
        <w:t>回复：详见补充公告《技术标详细审查评分表》；</w:t>
      </w:r>
    </w:p>
    <w:p w14:paraId="11ABF0AA">
      <w:pPr>
        <w:numPr>
          <w:ilvl w:val="0"/>
          <w:numId w:val="0"/>
        </w:numPr>
        <w:spacing w:line="360" w:lineRule="auto"/>
        <w:ind w:left="0" w:leftChars="0" w:firstLine="0" w:firstLineChars="0"/>
        <w:rPr>
          <w:rFonts w:ascii="宋体" w:hAnsi="宋体" w:eastAsia="宋体"/>
          <w:sz w:val="24"/>
          <w:szCs w:val="24"/>
        </w:rPr>
      </w:pPr>
      <w:r>
        <w:rPr>
          <w:rFonts w:ascii="宋体" w:hAnsi="宋体" w:eastAsia="宋体" w:cstheme="minorBidi"/>
          <w:kern w:val="2"/>
          <w:sz w:val="24"/>
          <w:szCs w:val="24"/>
          <w:lang w:val="en-US" w:eastAsia="zh-CN" w:bidi="ar-SA"/>
        </w:rPr>
        <w:t>7、</w:t>
      </w:r>
      <w:r>
        <w:rPr>
          <w:rFonts w:hint="eastAsia" w:ascii="宋体" w:hAnsi="宋体" w:eastAsia="宋体"/>
          <w:sz w:val="24"/>
          <w:szCs w:val="24"/>
        </w:rPr>
        <w:t>技术标详细审查评分表安全负责人一项提到从业经历以安全工程师执业资格证批准时间为准，安全负责人并无要求注册安全工程师资格，此内容是否笔误？是否应改为从业经历以安全生产考核合格证发证时间为准。</w:t>
      </w:r>
    </w:p>
    <w:p w14:paraId="7B2F3949">
      <w:pPr>
        <w:numPr>
          <w:ilvl w:val="0"/>
          <w:numId w:val="0"/>
        </w:numPr>
        <w:spacing w:line="360" w:lineRule="auto"/>
        <w:ind w:leftChars="0"/>
        <w:rPr>
          <w:rFonts w:hint="default" w:ascii="宋体" w:hAnsi="宋体" w:eastAsia="宋体"/>
          <w:sz w:val="24"/>
          <w:szCs w:val="24"/>
          <w:lang w:val="en-US"/>
        </w:rPr>
      </w:pPr>
      <w:r>
        <w:rPr>
          <w:rFonts w:hint="eastAsia" w:ascii="宋体" w:hAnsi="宋体" w:eastAsia="宋体"/>
          <w:color w:val="0000FF"/>
          <w:sz w:val="24"/>
          <w:szCs w:val="24"/>
          <w:lang w:val="en-US" w:eastAsia="zh-CN"/>
        </w:rPr>
        <w:t>回复：详见补充公告《技术标详细审查评分表》；</w:t>
      </w:r>
    </w:p>
    <w:p w14:paraId="45A4636B">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8、</w:t>
      </w:r>
      <w:r>
        <w:rPr>
          <w:rFonts w:hint="eastAsia" w:ascii="宋体" w:hAnsi="宋体" w:eastAsia="宋体"/>
          <w:sz w:val="24"/>
          <w:szCs w:val="24"/>
        </w:rPr>
        <w:t>技术标详细审查评分表企业业绩获奖:投标人自2020年1月1日至今承建的项目获得过省级或以上工程质量奖项的，每个得0.6分；投标人自2020年1月1日至今承建的项目获得过市工程质量奖项的，每个得0.3分，备注中载明只计算房建类工程项目，请问是否房屋建筑工程总承包资质招标的项目获得的奖项均属于房建类奖项？</w:t>
      </w:r>
    </w:p>
    <w:p w14:paraId="501E8AD6">
      <w:pPr>
        <w:numPr>
          <w:ilvl w:val="0"/>
          <w:numId w:val="0"/>
        </w:numPr>
        <w:spacing w:line="360" w:lineRule="auto"/>
        <w:ind w:leftChars="0"/>
        <w:rPr>
          <w:rFonts w:hint="eastAsia" w:ascii="宋体" w:hAnsi="宋体" w:eastAsia="宋体"/>
          <w:sz w:val="24"/>
          <w:szCs w:val="24"/>
        </w:rPr>
      </w:pPr>
      <w:r>
        <w:rPr>
          <w:rFonts w:hint="eastAsia" w:ascii="宋体" w:hAnsi="宋体" w:eastAsia="宋体"/>
          <w:color w:val="0000FF"/>
          <w:sz w:val="24"/>
          <w:szCs w:val="24"/>
          <w:lang w:val="en-US" w:eastAsia="zh-CN"/>
        </w:rPr>
        <w:t>回复：是（具体以评标委员会判定为准。）</w:t>
      </w:r>
    </w:p>
    <w:p w14:paraId="50727B83">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9、</w:t>
      </w:r>
      <w:r>
        <w:rPr>
          <w:rFonts w:hint="eastAsia" w:ascii="宋体" w:hAnsi="宋体" w:eastAsia="宋体"/>
          <w:sz w:val="24"/>
          <w:szCs w:val="24"/>
        </w:rPr>
        <w:t>技术标详细审查评分表企业业绩获奖:投标人自2020年1月1日至今承建的项目获得过省级或以上工程质量奖项的，每个得0.6分；投标人自2020年1月1日至今承建的项目获得过市工程质量奖项的，每个得0.3分，备注中载明国家级质量或安全奖项包括：中国建设工程鲁班奖、国家优质工程金质奖、国家优质工程奖、中国土木工程詹天佑奖、建设工程项目施工安全生产标准化工地(原国家AAA级安全文明标准化诚信工地)；此项描述与评分标准只计算质量奖描述不一致，此备注是否应理解为国家级质量奖项包括：中国建设工程鲁班奖、国家优质工程金质奖、国家优质工程奖、中国土木工程詹天佑奖？</w:t>
      </w:r>
    </w:p>
    <w:p w14:paraId="132C8E67">
      <w:pPr>
        <w:numPr>
          <w:ilvl w:val="0"/>
          <w:numId w:val="0"/>
        </w:numPr>
        <w:spacing w:line="360" w:lineRule="auto"/>
        <w:ind w:leftChars="0"/>
        <w:rPr>
          <w:rFonts w:hint="eastAsia" w:ascii="宋体" w:hAnsi="宋体" w:eastAsia="宋体"/>
          <w:sz w:val="24"/>
          <w:szCs w:val="24"/>
        </w:rPr>
      </w:pPr>
      <w:r>
        <w:rPr>
          <w:rFonts w:hint="eastAsia" w:ascii="宋体" w:hAnsi="宋体" w:eastAsia="宋体"/>
          <w:color w:val="0000FF"/>
          <w:sz w:val="24"/>
          <w:szCs w:val="24"/>
          <w:lang w:val="en-US" w:eastAsia="zh-CN"/>
        </w:rPr>
        <w:t>回复：是（具体以评标委员会判定为准。）</w:t>
      </w:r>
    </w:p>
    <w:p w14:paraId="0CA7B2D1">
      <w:pPr>
        <w:numPr>
          <w:ilvl w:val="0"/>
          <w:numId w:val="0"/>
        </w:numPr>
        <w:spacing w:line="360" w:lineRule="auto"/>
        <w:ind w:left="0" w:leftChars="0" w:firstLine="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10、</w:t>
      </w:r>
      <w:r>
        <w:rPr>
          <w:rFonts w:hint="eastAsia" w:ascii="宋体" w:hAnsi="宋体" w:eastAsia="宋体"/>
          <w:sz w:val="24"/>
          <w:szCs w:val="24"/>
        </w:rPr>
        <w:t>技术标详细审查评分表备注载明省、市级质量或安全奖项是指由省、市级建设行政主管部门或行业协会颁发的工程优质奖或结构类奖或安全文明类奖项，不含技术类奖项。该备注描述安全文明类奖项跟技术标详细审查评分表企业业绩获奖描述不一致。请问安全文明奖项是否得分。优秀奖是否属于优质奖？</w:t>
      </w:r>
    </w:p>
    <w:p w14:paraId="58C997AC">
      <w:pPr>
        <w:numPr>
          <w:ilvl w:val="0"/>
          <w:numId w:val="0"/>
        </w:numPr>
        <w:spacing w:line="360" w:lineRule="auto"/>
        <w:ind w:leftChars="0"/>
        <w:rPr>
          <w:rFonts w:hint="default" w:ascii="宋体" w:hAnsi="宋体" w:eastAsia="宋体"/>
          <w:color w:val="0000FF"/>
          <w:sz w:val="24"/>
          <w:szCs w:val="24"/>
          <w:lang w:val="en-US" w:eastAsia="zh-CN"/>
        </w:rPr>
      </w:pPr>
      <w:r>
        <w:rPr>
          <w:rFonts w:hint="eastAsia" w:ascii="宋体" w:hAnsi="宋体" w:eastAsia="宋体"/>
          <w:color w:val="0000FF"/>
          <w:sz w:val="24"/>
          <w:szCs w:val="24"/>
          <w:lang w:val="en-US" w:eastAsia="zh-CN"/>
        </w:rPr>
        <w:t>回复：详见补充公告《技术标详细审查评分表》；所提及优秀奖如属于“</w:t>
      </w:r>
      <w:r>
        <w:rPr>
          <w:rFonts w:hint="eastAsia" w:ascii="宋体" w:hAnsi="宋体" w:eastAsia="宋体" w:cstheme="minorBidi"/>
          <w:b w:val="0"/>
          <w:bCs w:val="0"/>
          <w:color w:val="0000FF"/>
          <w:kern w:val="2"/>
          <w:sz w:val="24"/>
          <w:szCs w:val="24"/>
          <w:highlight w:val="none"/>
          <w:lang w:val="en-US" w:eastAsia="zh-CN" w:bidi="ar-SA"/>
        </w:rPr>
        <w:t>国家级质量包括：中国建设工程鲁班奖、国家优质工程金质奖、国家优质工程奖、中国土木工程詹天佑奖、建设工程项目施工安全生产标准化工地(原国家AAA级安全文明标准化诚信工地)；省、市级质量是指由省、市级建设行政主管部门或行业协会颁发的工程优质奖或结构类奖</w:t>
      </w:r>
      <w:r>
        <w:rPr>
          <w:rFonts w:hint="eastAsia" w:ascii="宋体" w:hAnsi="宋体" w:eastAsia="宋体"/>
          <w:color w:val="0000FF"/>
          <w:sz w:val="24"/>
          <w:szCs w:val="24"/>
          <w:lang w:val="en-US" w:eastAsia="zh-CN"/>
        </w:rPr>
        <w:t>”范围内，评标委员会将依据所提供材料进行评审。</w:t>
      </w:r>
    </w:p>
    <w:p w14:paraId="7A6E66DE">
      <w:pPr>
        <w:pStyle w:val="2"/>
        <w:rPr>
          <w:rFonts w:hint="eastAsia" w:ascii="宋体" w:hAnsi="宋体" w:eastAsia="宋体"/>
          <w:color w:val="0000FF"/>
          <w:sz w:val="24"/>
          <w:szCs w:val="24"/>
          <w:lang w:val="en-US" w:eastAsia="zh-CN"/>
        </w:rPr>
      </w:pPr>
    </w:p>
    <w:p w14:paraId="430521E9">
      <w:pPr>
        <w:rPr>
          <w:rFonts w:hint="eastAsia" w:ascii="宋体" w:hAnsi="宋体" w:eastAsia="宋体"/>
          <w:color w:val="0000FF"/>
          <w:sz w:val="24"/>
          <w:szCs w:val="24"/>
          <w:lang w:val="en-US" w:eastAsia="zh-CN"/>
        </w:rPr>
      </w:pPr>
    </w:p>
    <w:p w14:paraId="192E003D">
      <w:pPr>
        <w:pStyle w:val="2"/>
        <w:rPr>
          <w:rFonts w:hint="default"/>
          <w:lang w:val="en-US"/>
        </w:rPr>
      </w:pPr>
    </w:p>
    <w:p w14:paraId="543531ED">
      <w:pPr>
        <w:spacing w:line="360" w:lineRule="auto"/>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目前大部分人员职称均有网络查询截图，但仍有个别地级市人社局仍未将年限久的技术职称证信息同步至全国12333人社网址，因此招标文件中技术标详细审查评分表技术负责人、造价负责人、质量负责人职称证均需提供职称网络查询截图，是否可以修改？如若不能修改，请问其他管理团队配备所涉及的职称证，是否需要提供网络查询截图。</w:t>
      </w:r>
    </w:p>
    <w:p w14:paraId="6E1C0B9E">
      <w:pPr>
        <w:jc w:val="both"/>
        <w:rPr>
          <w:rFonts w:hint="eastAsia" w:ascii="宋体" w:hAnsi="宋体" w:eastAsia="宋体"/>
          <w:color w:val="0000FF"/>
          <w:sz w:val="24"/>
          <w:lang w:val="en-US" w:eastAsia="zh-CN"/>
        </w:rPr>
      </w:pPr>
      <w:r>
        <w:rPr>
          <w:rFonts w:hint="eastAsia" w:ascii="宋体" w:hAnsi="宋体" w:eastAsia="宋体"/>
          <w:color w:val="0000FF"/>
          <w:sz w:val="24"/>
          <w:szCs w:val="24"/>
          <w:lang w:val="en-US" w:eastAsia="zh-CN"/>
        </w:rPr>
        <w:t>回复：已作相应调整，详见补充公告《技术标详细审查评分表》；</w:t>
      </w:r>
      <w:r>
        <w:rPr>
          <w:rFonts w:hint="eastAsia" w:ascii="宋体" w:hAnsi="宋体" w:eastAsia="宋体"/>
          <w:color w:val="0000FF"/>
          <w:sz w:val="24"/>
          <w:szCs w:val="24"/>
        </w:rPr>
        <w:t>其他管理团队配备所涉及的职称证</w:t>
      </w:r>
      <w:r>
        <w:rPr>
          <w:rFonts w:hint="eastAsia" w:ascii="宋体" w:hAnsi="宋体" w:eastAsia="宋体"/>
          <w:color w:val="0000FF"/>
          <w:sz w:val="24"/>
          <w:szCs w:val="24"/>
          <w:lang w:eastAsia="zh-CN"/>
        </w:rPr>
        <w:t>，</w:t>
      </w:r>
      <w:r>
        <w:rPr>
          <w:rFonts w:hint="eastAsia" w:ascii="宋体" w:hAnsi="宋体" w:eastAsia="宋体"/>
          <w:color w:val="0000FF"/>
          <w:sz w:val="24"/>
          <w:szCs w:val="24"/>
          <w:lang w:val="en-US" w:eastAsia="zh-CN"/>
        </w:rPr>
        <w:t>评审部分未要求提供</w:t>
      </w:r>
      <w:r>
        <w:rPr>
          <w:rFonts w:hint="eastAsia" w:ascii="宋体" w:hAnsi="宋体" w:eastAsia="宋体"/>
          <w:color w:val="0000FF"/>
          <w:sz w:val="24"/>
          <w:szCs w:val="24"/>
        </w:rPr>
        <w:t>网络查询截图</w:t>
      </w:r>
      <w:r>
        <w:rPr>
          <w:rFonts w:hint="eastAsia" w:ascii="宋体" w:hAnsi="宋体" w:eastAsia="宋体"/>
          <w:color w:val="0000FF"/>
          <w:sz w:val="24"/>
          <w:szCs w:val="24"/>
          <w:lang w:eastAsia="zh-CN"/>
        </w:rPr>
        <w:t>。</w:t>
      </w:r>
    </w:p>
    <w:p w14:paraId="49908AF7">
      <w:pPr>
        <w:numPr>
          <w:ilvl w:val="0"/>
          <w:numId w:val="0"/>
        </w:numPr>
        <w:spacing w:line="360" w:lineRule="auto"/>
        <w:ind w:left="0" w:leftChars="0" w:firstLine="0" w:firstLineChars="0"/>
        <w:jc w:val="left"/>
        <w:rPr>
          <w:rFonts w:hint="eastAsia" w:ascii="宋体" w:hAnsi="宋体" w:eastAsia="宋体"/>
          <w:sz w:val="24"/>
          <w:szCs w:val="24"/>
        </w:rPr>
      </w:pPr>
      <w:r>
        <w:rPr>
          <w:rFonts w:asciiTheme="minorHAnsi" w:hAnsiTheme="minorHAnsi" w:eastAsiaTheme="minorEastAsia" w:cstheme="minorBidi"/>
          <w:kern w:val="2"/>
          <w:sz w:val="21"/>
          <w:szCs w:val="22"/>
          <w:lang w:val="en-US" w:eastAsia="zh-CN" w:bidi="ar-SA"/>
        </w:rPr>
        <w:t>1</w:t>
      </w:r>
      <w:r>
        <w:rPr>
          <w:rFonts w:hint="eastAsia" w:cstheme="minorBidi"/>
          <w:kern w:val="2"/>
          <w:sz w:val="21"/>
          <w:szCs w:val="22"/>
          <w:lang w:val="en-US" w:eastAsia="zh-CN" w:bidi="ar-SA"/>
        </w:rPr>
        <w:t>2</w:t>
      </w:r>
      <w:r>
        <w:rPr>
          <w:rFonts w:asciiTheme="minorHAnsi" w:hAnsiTheme="minorHAnsi" w:eastAsiaTheme="minorEastAsia" w:cstheme="minorBidi"/>
          <w:kern w:val="2"/>
          <w:sz w:val="21"/>
          <w:szCs w:val="22"/>
          <w:lang w:val="en-US" w:eastAsia="zh-CN" w:bidi="ar-SA"/>
        </w:rPr>
        <w:t>、</w:t>
      </w:r>
      <w:r>
        <w:rPr>
          <w:rFonts w:hint="eastAsia" w:ascii="宋体" w:hAnsi="宋体" w:eastAsia="宋体"/>
          <w:sz w:val="24"/>
          <w:szCs w:val="24"/>
        </w:rPr>
        <w:t>本项目为改造项目，主要工作内容为拆除、装饰及配套机电、绿化、道路，招标文件第52页企业业绩获奖设置却仅限于房建类，将市政、装修排除，是否合理？</w:t>
      </w:r>
    </w:p>
    <w:p w14:paraId="1B10860E">
      <w:pPr>
        <w:numPr>
          <w:ilvl w:val="0"/>
          <w:numId w:val="0"/>
        </w:numPr>
        <w:spacing w:line="360" w:lineRule="auto"/>
        <w:ind w:leftChars="0"/>
        <w:jc w:val="left"/>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olor w:val="0000FF"/>
          <w:sz w:val="24"/>
          <w:szCs w:val="24"/>
          <w:lang w:val="en-US" w:eastAsia="zh-CN"/>
        </w:rPr>
        <w:t>回复：1.本项目建设内容以土建部分为主，市政、园建部分内容项目外围辅助性内容，故设置业绩为企业业绩获奖设置却仅限于房建类，与本项目项目需求相适应。</w:t>
      </w:r>
    </w:p>
    <w:p w14:paraId="6B5727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333333"/>
          <w:spacing w:val="0"/>
          <w:sz w:val="24"/>
          <w:szCs w:val="24"/>
          <w:u w:val="none"/>
        </w:rPr>
      </w:pPr>
      <w:r>
        <w:rPr>
          <w:rStyle w:val="11"/>
          <w:rFonts w:hint="eastAsia" w:ascii="宋体" w:hAnsi="宋体" w:eastAsia="宋体" w:cs="宋体"/>
          <w:b/>
          <w:bCs/>
          <w:i w:val="0"/>
          <w:iCs w:val="0"/>
          <w:caps w:val="0"/>
          <w:color w:val="333333"/>
          <w:spacing w:val="0"/>
          <w:sz w:val="24"/>
          <w:szCs w:val="24"/>
          <w:u w:val="none"/>
          <w:shd w:val="clear" w:fill="FFFFFF"/>
          <w:lang w:val="en-US" w:eastAsia="zh-CN"/>
        </w:rPr>
        <w:t>三</w:t>
      </w:r>
      <w:r>
        <w:rPr>
          <w:rStyle w:val="11"/>
          <w:rFonts w:hint="eastAsia" w:ascii="宋体" w:hAnsi="宋体" w:eastAsia="宋体" w:cs="宋体"/>
          <w:b/>
          <w:bCs/>
          <w:i w:val="0"/>
          <w:iCs w:val="0"/>
          <w:caps w:val="0"/>
          <w:color w:val="333333"/>
          <w:spacing w:val="0"/>
          <w:sz w:val="24"/>
          <w:szCs w:val="24"/>
          <w:u w:val="none"/>
          <w:shd w:val="clear" w:fill="FFFFFF"/>
        </w:rPr>
        <w:t>、本招标项目的招标公告、招标文件、电子招标文件GZZB以本次补充公告发布的为准，详见本补充公告附件。</w:t>
      </w:r>
    </w:p>
    <w:p w14:paraId="762EC6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333333"/>
          <w:spacing w:val="0"/>
          <w:sz w:val="24"/>
          <w:szCs w:val="24"/>
          <w:u w:val="none"/>
        </w:rPr>
      </w:pPr>
      <w:r>
        <w:rPr>
          <w:rStyle w:val="11"/>
          <w:rFonts w:hint="eastAsia" w:ascii="宋体" w:hAnsi="宋体" w:eastAsia="宋体" w:cs="宋体"/>
          <w:b/>
          <w:bCs/>
          <w:i w:val="0"/>
          <w:iCs w:val="0"/>
          <w:caps w:val="0"/>
          <w:color w:val="333333"/>
          <w:spacing w:val="0"/>
          <w:sz w:val="24"/>
          <w:szCs w:val="24"/>
          <w:u w:val="none"/>
          <w:shd w:val="clear" w:fill="FFFFFF"/>
          <w:lang w:val="en-US" w:eastAsia="zh-CN"/>
        </w:rPr>
        <w:t>四</w:t>
      </w:r>
      <w:r>
        <w:rPr>
          <w:rStyle w:val="11"/>
          <w:rFonts w:hint="eastAsia" w:ascii="宋体" w:hAnsi="宋体" w:eastAsia="宋体" w:cs="宋体"/>
          <w:b/>
          <w:bCs/>
          <w:i w:val="0"/>
          <w:iCs w:val="0"/>
          <w:caps w:val="0"/>
          <w:color w:val="333333"/>
          <w:spacing w:val="0"/>
          <w:sz w:val="24"/>
          <w:szCs w:val="24"/>
          <w:u w:val="none"/>
          <w:shd w:val="clear" w:fill="FFFFFF"/>
        </w:rPr>
        <w:t>、本项目对原定的招标投标日程安排作相应调整，请各投标人密切留意广州交易集团有限公司（广州公共资源交易中心）公布本项目的日程安排，投标人可登录广州交易集团有限公司（广州公共资源交易中心）网站首页，点击“交易业务”专栏中的“建设工程”的“项目查询(日程安排、答疑纪要)”，输入项目编号或项目名称查询最新信息。</w:t>
      </w:r>
    </w:p>
    <w:p w14:paraId="18D023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333333"/>
          <w:spacing w:val="0"/>
          <w:sz w:val="24"/>
          <w:szCs w:val="24"/>
          <w:u w:val="none"/>
        </w:rPr>
      </w:pPr>
      <w:r>
        <w:rPr>
          <w:rStyle w:val="11"/>
          <w:rFonts w:hint="eastAsia" w:ascii="宋体" w:hAnsi="宋体" w:eastAsia="宋体" w:cs="宋体"/>
          <w:b/>
          <w:bCs/>
          <w:i w:val="0"/>
          <w:iCs w:val="0"/>
          <w:caps w:val="0"/>
          <w:color w:val="333333"/>
          <w:spacing w:val="0"/>
          <w:sz w:val="24"/>
          <w:szCs w:val="24"/>
          <w:u w:val="none"/>
          <w:shd w:val="clear" w:fill="FFFFFF"/>
          <w:lang w:val="en-US" w:eastAsia="zh-CN"/>
        </w:rPr>
        <w:t>五</w:t>
      </w:r>
      <w:r>
        <w:rPr>
          <w:rStyle w:val="11"/>
          <w:rFonts w:hint="eastAsia" w:ascii="宋体" w:hAnsi="宋体" w:eastAsia="宋体" w:cs="宋体"/>
          <w:b/>
          <w:bCs/>
          <w:i w:val="0"/>
          <w:iCs w:val="0"/>
          <w:caps w:val="0"/>
          <w:color w:val="333333"/>
          <w:spacing w:val="0"/>
          <w:sz w:val="24"/>
          <w:szCs w:val="24"/>
          <w:u w:val="none"/>
          <w:shd w:val="clear" w:fill="FFFFFF"/>
        </w:rPr>
        <w:t>、招标公告和招标文件其它内容不变。本补充公告与原招标公告、招标文件不一致的以本补充公告为准。</w:t>
      </w:r>
    </w:p>
    <w:p w14:paraId="6439CB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333333"/>
          <w:spacing w:val="0"/>
          <w:sz w:val="24"/>
          <w:szCs w:val="24"/>
          <w:u w:val="none"/>
        </w:rPr>
      </w:pPr>
      <w:r>
        <w:rPr>
          <w:rStyle w:val="11"/>
          <w:rFonts w:hint="eastAsia" w:ascii="宋体" w:hAnsi="宋体" w:eastAsia="宋体" w:cs="宋体"/>
          <w:b/>
          <w:bCs/>
          <w:i w:val="0"/>
          <w:iCs w:val="0"/>
          <w:caps w:val="0"/>
          <w:color w:val="333333"/>
          <w:spacing w:val="0"/>
          <w:sz w:val="24"/>
          <w:szCs w:val="24"/>
          <w:u w:val="none"/>
          <w:shd w:val="clear" w:fill="FFFFFF"/>
        </w:rPr>
        <w:t> </w:t>
      </w:r>
    </w:p>
    <w:p w14:paraId="490FD1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00" w:afterAutospacing="0" w:line="360" w:lineRule="atLeast"/>
        <w:ind w:left="0" w:right="0" w:firstLine="0"/>
        <w:jc w:val="right"/>
        <w:rPr>
          <w:rFonts w:hint="default" w:ascii="微软雅黑" w:hAnsi="微软雅黑" w:eastAsia="宋体" w:cs="微软雅黑"/>
          <w:i w:val="0"/>
          <w:iCs w:val="0"/>
          <w:caps w:val="0"/>
          <w:color w:val="333333"/>
          <w:spacing w:val="0"/>
          <w:sz w:val="24"/>
          <w:szCs w:val="24"/>
          <w:u w:val="none"/>
          <w:lang w:val="en-US" w:eastAsia="zh-CN"/>
        </w:rPr>
      </w:pPr>
      <w:r>
        <w:rPr>
          <w:rStyle w:val="11"/>
          <w:rFonts w:hint="eastAsia" w:ascii="宋体" w:hAnsi="宋体" w:eastAsia="宋体" w:cs="宋体"/>
          <w:b/>
          <w:bCs/>
          <w:i w:val="0"/>
          <w:iCs w:val="0"/>
          <w:caps w:val="0"/>
          <w:color w:val="333333"/>
          <w:spacing w:val="0"/>
          <w:sz w:val="24"/>
          <w:szCs w:val="24"/>
          <w:u w:val="none"/>
          <w:shd w:val="clear" w:fill="FFFFFF"/>
        </w:rPr>
        <w:t>招标人名称：</w:t>
      </w:r>
      <w:r>
        <w:rPr>
          <w:rStyle w:val="11"/>
          <w:rFonts w:hint="eastAsia" w:ascii="宋体" w:hAnsi="宋体" w:eastAsia="宋体" w:cs="宋体"/>
          <w:b/>
          <w:bCs/>
          <w:i w:val="0"/>
          <w:iCs w:val="0"/>
          <w:caps w:val="0"/>
          <w:color w:val="333333"/>
          <w:spacing w:val="0"/>
          <w:sz w:val="24"/>
          <w:szCs w:val="24"/>
          <w:u w:val="none"/>
          <w:shd w:val="clear" w:fill="FFFFFF"/>
          <w:lang w:val="en-US" w:eastAsia="zh-CN"/>
        </w:rPr>
        <w:t>广州市殡葬服务中心</w:t>
      </w:r>
    </w:p>
    <w:p w14:paraId="381B35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00" w:afterAutospacing="0" w:line="360" w:lineRule="atLeast"/>
        <w:ind w:left="0" w:right="0" w:firstLine="0"/>
        <w:jc w:val="right"/>
        <w:rPr>
          <w:rFonts w:hint="eastAsia" w:ascii="微软雅黑" w:hAnsi="微软雅黑" w:eastAsia="宋体" w:cs="微软雅黑"/>
          <w:i w:val="0"/>
          <w:iCs w:val="0"/>
          <w:caps w:val="0"/>
          <w:color w:val="333333"/>
          <w:spacing w:val="0"/>
          <w:sz w:val="24"/>
          <w:szCs w:val="24"/>
          <w:u w:val="none"/>
          <w:lang w:eastAsia="zh-CN"/>
        </w:rPr>
      </w:pPr>
      <w:r>
        <w:rPr>
          <w:rStyle w:val="11"/>
          <w:rFonts w:hint="eastAsia" w:ascii="宋体" w:hAnsi="宋体" w:eastAsia="宋体" w:cs="宋体"/>
          <w:b/>
          <w:bCs/>
          <w:i w:val="0"/>
          <w:iCs w:val="0"/>
          <w:caps w:val="0"/>
          <w:color w:val="333333"/>
          <w:spacing w:val="0"/>
          <w:sz w:val="24"/>
          <w:szCs w:val="24"/>
          <w:u w:val="none"/>
          <w:shd w:val="clear" w:fill="FFFFFF"/>
        </w:rPr>
        <w:t>招标代理名称：</w:t>
      </w:r>
      <w:r>
        <w:rPr>
          <w:rStyle w:val="11"/>
          <w:rFonts w:hint="eastAsia" w:ascii="宋体" w:hAnsi="宋体" w:eastAsia="宋体" w:cs="宋体"/>
          <w:b/>
          <w:bCs/>
          <w:i w:val="0"/>
          <w:iCs w:val="0"/>
          <w:caps w:val="0"/>
          <w:color w:val="333333"/>
          <w:spacing w:val="0"/>
          <w:sz w:val="24"/>
          <w:szCs w:val="24"/>
          <w:u w:val="none"/>
          <w:shd w:val="clear" w:fill="FFFFFF"/>
          <w:lang w:eastAsia="zh-CN"/>
        </w:rPr>
        <w:t>广州市政府采购中心</w:t>
      </w:r>
    </w:p>
    <w:p w14:paraId="58D94E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00" w:afterAutospacing="0" w:line="360" w:lineRule="atLeast"/>
        <w:ind w:left="0" w:right="0" w:firstLine="0"/>
        <w:jc w:val="right"/>
        <w:rPr>
          <w:rFonts w:hint="eastAsia" w:ascii="微软雅黑" w:hAnsi="微软雅黑" w:eastAsia="微软雅黑" w:cs="微软雅黑"/>
          <w:i w:val="0"/>
          <w:iCs w:val="0"/>
          <w:caps w:val="0"/>
          <w:color w:val="333333"/>
          <w:spacing w:val="0"/>
          <w:sz w:val="24"/>
          <w:szCs w:val="24"/>
          <w:u w:val="none"/>
        </w:rPr>
      </w:pPr>
      <w:r>
        <w:rPr>
          <w:rStyle w:val="11"/>
          <w:rFonts w:hint="eastAsia" w:ascii="宋体" w:hAnsi="宋体" w:eastAsia="宋体" w:cs="宋体"/>
          <w:b/>
          <w:bCs/>
          <w:i w:val="0"/>
          <w:iCs w:val="0"/>
          <w:caps w:val="0"/>
          <w:color w:val="333333"/>
          <w:spacing w:val="0"/>
          <w:sz w:val="24"/>
          <w:szCs w:val="24"/>
          <w:u w:val="none"/>
          <w:shd w:val="clear" w:fill="FFFFFF"/>
        </w:rPr>
        <w:t>202</w:t>
      </w:r>
      <w:r>
        <w:rPr>
          <w:rStyle w:val="11"/>
          <w:rFonts w:hint="eastAsia" w:ascii="宋体" w:hAnsi="宋体" w:eastAsia="宋体" w:cs="宋体"/>
          <w:b/>
          <w:bCs/>
          <w:i w:val="0"/>
          <w:iCs w:val="0"/>
          <w:caps w:val="0"/>
          <w:color w:val="333333"/>
          <w:spacing w:val="0"/>
          <w:sz w:val="24"/>
          <w:szCs w:val="24"/>
          <w:u w:val="none"/>
          <w:shd w:val="clear" w:fill="FFFFFF"/>
          <w:lang w:val="en-US" w:eastAsia="zh-CN"/>
        </w:rPr>
        <w:t>4</w:t>
      </w:r>
      <w:r>
        <w:rPr>
          <w:rStyle w:val="11"/>
          <w:rFonts w:hint="eastAsia" w:ascii="宋体" w:hAnsi="宋体" w:eastAsia="宋体" w:cs="宋体"/>
          <w:b/>
          <w:bCs/>
          <w:i w:val="0"/>
          <w:iCs w:val="0"/>
          <w:caps w:val="0"/>
          <w:color w:val="333333"/>
          <w:spacing w:val="0"/>
          <w:sz w:val="24"/>
          <w:szCs w:val="24"/>
          <w:u w:val="none"/>
          <w:shd w:val="clear" w:fill="FFFFFF"/>
        </w:rPr>
        <w:t>年</w:t>
      </w:r>
      <w:r>
        <w:rPr>
          <w:rStyle w:val="11"/>
          <w:rFonts w:hint="eastAsia" w:ascii="宋体" w:hAnsi="宋体" w:eastAsia="宋体" w:cs="宋体"/>
          <w:b/>
          <w:bCs/>
          <w:i w:val="0"/>
          <w:iCs w:val="0"/>
          <w:caps w:val="0"/>
          <w:color w:val="333333"/>
          <w:spacing w:val="0"/>
          <w:sz w:val="24"/>
          <w:szCs w:val="24"/>
          <w:u w:val="none"/>
          <w:shd w:val="clear" w:fill="FFFFFF"/>
          <w:lang w:val="en-US" w:eastAsia="zh-CN"/>
        </w:rPr>
        <w:t>9</w:t>
      </w:r>
      <w:r>
        <w:rPr>
          <w:rStyle w:val="11"/>
          <w:rFonts w:hint="eastAsia" w:ascii="宋体" w:hAnsi="宋体" w:eastAsia="宋体" w:cs="宋体"/>
          <w:b/>
          <w:bCs/>
          <w:i w:val="0"/>
          <w:iCs w:val="0"/>
          <w:caps w:val="0"/>
          <w:color w:val="333333"/>
          <w:spacing w:val="0"/>
          <w:sz w:val="24"/>
          <w:szCs w:val="24"/>
          <w:u w:val="none"/>
          <w:shd w:val="clear" w:fill="FFFFFF"/>
        </w:rPr>
        <w:t>月</w:t>
      </w:r>
      <w:r>
        <w:rPr>
          <w:rStyle w:val="11"/>
          <w:rFonts w:hint="eastAsia" w:ascii="宋体" w:hAnsi="宋体" w:eastAsia="宋体" w:cs="宋体"/>
          <w:b/>
          <w:bCs/>
          <w:i w:val="0"/>
          <w:iCs w:val="0"/>
          <w:caps w:val="0"/>
          <w:color w:val="333333"/>
          <w:spacing w:val="0"/>
          <w:sz w:val="24"/>
          <w:szCs w:val="24"/>
          <w:u w:val="none"/>
          <w:shd w:val="clear" w:fill="FFFFFF"/>
          <w:lang w:val="en-US" w:eastAsia="zh-CN"/>
        </w:rPr>
        <w:t>20</w:t>
      </w:r>
      <w:r>
        <w:rPr>
          <w:rStyle w:val="11"/>
          <w:rFonts w:hint="eastAsia" w:ascii="宋体" w:hAnsi="宋体" w:eastAsia="宋体" w:cs="宋体"/>
          <w:b/>
          <w:bCs/>
          <w:i w:val="0"/>
          <w:iCs w:val="0"/>
          <w:caps w:val="0"/>
          <w:color w:val="333333"/>
          <w:spacing w:val="0"/>
          <w:sz w:val="24"/>
          <w:szCs w:val="24"/>
          <w:u w:val="none"/>
          <w:shd w:val="clear" w:fill="FFFFFF"/>
        </w:rPr>
        <w:t>日</w:t>
      </w:r>
    </w:p>
    <w:p w14:paraId="3468A8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92D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2B797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2B797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2M3MzI2NmQ1MWM1NWM2NjZiYmVlOWUwNzZlNTkifQ=="/>
  </w:docVars>
  <w:rsids>
    <w:rsidRoot w:val="00000000"/>
    <w:rsid w:val="02110FC0"/>
    <w:rsid w:val="041E5538"/>
    <w:rsid w:val="04310856"/>
    <w:rsid w:val="06EF18C7"/>
    <w:rsid w:val="07A7198A"/>
    <w:rsid w:val="07F55DE2"/>
    <w:rsid w:val="09F85314"/>
    <w:rsid w:val="0BE809F6"/>
    <w:rsid w:val="13544785"/>
    <w:rsid w:val="143E5145"/>
    <w:rsid w:val="1D6F214D"/>
    <w:rsid w:val="223C6612"/>
    <w:rsid w:val="23134F51"/>
    <w:rsid w:val="244618B9"/>
    <w:rsid w:val="2ADD21D8"/>
    <w:rsid w:val="2C9E7D7B"/>
    <w:rsid w:val="2FF43F1C"/>
    <w:rsid w:val="34A67E27"/>
    <w:rsid w:val="386121DB"/>
    <w:rsid w:val="38674F17"/>
    <w:rsid w:val="3BB87C00"/>
    <w:rsid w:val="44B9194D"/>
    <w:rsid w:val="5B9201F2"/>
    <w:rsid w:val="67FC27E2"/>
    <w:rsid w:val="6FA650B0"/>
    <w:rsid w:val="750371CF"/>
    <w:rsid w:val="78351AC4"/>
    <w:rsid w:val="7C27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0"/>
    <w:rPr>
      <w:rFonts w:hAnsi="Courier New"/>
      <w:kern w:val="0"/>
      <w:sz w:val="20"/>
      <w:szCs w:val="20"/>
    </w:rPr>
  </w:style>
  <w:style w:type="paragraph" w:styleId="3">
    <w:name w:val="annotation text"/>
    <w:basedOn w:val="1"/>
    <w:autoRedefine/>
    <w:qFormat/>
    <w:uiPriority w:val="0"/>
    <w:pPr>
      <w:jc w:val="left"/>
    </w:pPr>
  </w:style>
  <w:style w:type="paragraph" w:styleId="4">
    <w:name w:val="Body Text"/>
    <w:basedOn w:val="1"/>
    <w:next w:val="1"/>
    <w:autoRedefine/>
    <w:unhideWhenUsed/>
    <w:qFormat/>
    <w:uiPriority w:val="99"/>
    <w:pPr>
      <w:spacing w:after="120"/>
    </w:pPr>
    <w:rPr>
      <w:rFonts w:ascii="Calibri" w:hAnsi="Calibri"/>
      <w:kern w:val="0"/>
      <w:sz w:val="2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ind w:firstLine="420"/>
    </w:pPr>
    <w:rPr>
      <w:rFonts w:ascii="Times New Roman" w:hAnsi="Times New Roman"/>
    </w:rPr>
  </w:style>
  <w:style w:type="character" w:styleId="11">
    <w:name w:val="Strong"/>
    <w:basedOn w:val="10"/>
    <w:qFormat/>
    <w:uiPriority w:val="0"/>
    <w:rPr>
      <w:b/>
      <w:bCs/>
    </w:rPr>
  </w:style>
  <w:style w:type="character" w:styleId="12">
    <w:name w:val="FollowedHyperlink"/>
    <w:basedOn w:val="10"/>
    <w:qFormat/>
    <w:uiPriority w:val="0"/>
    <w:rPr>
      <w:rFonts w:ascii="微软雅黑" w:hAnsi="微软雅黑" w:eastAsia="微软雅黑" w:cs="微软雅黑"/>
      <w:color w:val="337AB7"/>
      <w:u w:val="none"/>
    </w:rPr>
  </w:style>
  <w:style w:type="character" w:styleId="13">
    <w:name w:val="HTML Definition"/>
    <w:basedOn w:val="10"/>
    <w:qFormat/>
    <w:uiPriority w:val="0"/>
    <w:rPr>
      <w:i/>
      <w:iCs/>
    </w:rPr>
  </w:style>
  <w:style w:type="character" w:styleId="14">
    <w:name w:val="Hyperlink"/>
    <w:basedOn w:val="10"/>
    <w:qFormat/>
    <w:uiPriority w:val="0"/>
    <w:rPr>
      <w:color w:val="0000FF"/>
      <w:u w:val="single"/>
    </w:rPr>
  </w:style>
  <w:style w:type="character" w:styleId="15">
    <w:name w:val="HTML Code"/>
    <w:basedOn w:val="10"/>
    <w:qFormat/>
    <w:uiPriority w:val="0"/>
    <w:rPr>
      <w:rFonts w:ascii="Consolas" w:hAnsi="Consolas" w:eastAsia="Consolas" w:cs="Consolas"/>
      <w:color w:val="C7254E"/>
      <w:sz w:val="21"/>
      <w:szCs w:val="21"/>
      <w:bdr w:val="single" w:color="E1E1E1" w:sz="4" w:space="0"/>
      <w:shd w:val="clear" w:fill="F9F2F4"/>
    </w:rPr>
  </w:style>
  <w:style w:type="character" w:styleId="16">
    <w:name w:val="HTML Keyboard"/>
    <w:basedOn w:val="10"/>
    <w:qFormat/>
    <w:uiPriority w:val="0"/>
    <w:rPr>
      <w:rFonts w:hint="default"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codemirror-selectedtext"/>
    <w:basedOn w:val="10"/>
    <w:qFormat/>
    <w:uiPriority w:val="0"/>
  </w:style>
  <w:style w:type="character" w:customStyle="1" w:styleId="19">
    <w:name w:val="required[data-v-5a92749f]"/>
    <w:basedOn w:val="10"/>
    <w:qFormat/>
    <w:uiPriority w:val="0"/>
  </w:style>
  <w:style w:type="character" w:customStyle="1" w:styleId="20">
    <w:name w:val="tabname[data-v-06965123]"/>
    <w:basedOn w:val="10"/>
    <w:qFormat/>
    <w:uiPriority w:val="0"/>
  </w:style>
  <w:style w:type="character" w:customStyle="1" w:styleId="21">
    <w:name w:val="cm-atom"/>
    <w:basedOn w:val="10"/>
    <w:qFormat/>
    <w:uiPriority w:val="0"/>
    <w:rPr>
      <w:color w:val="F4C20B"/>
    </w:rPr>
  </w:style>
  <w:style w:type="character" w:customStyle="1" w:styleId="22">
    <w:name w:val="hover3"/>
    <w:basedOn w:val="10"/>
    <w:qFormat/>
    <w:uiPriority w:val="0"/>
    <w:rPr>
      <w:color w:val="3D89FA"/>
      <w:bdr w:val="single" w:color="3D89FA" w:sz="6" w:space="0"/>
    </w:rPr>
  </w:style>
  <w:style w:type="character" w:customStyle="1" w:styleId="23">
    <w:name w:val="hover4"/>
    <w:basedOn w:val="10"/>
    <w:qFormat/>
    <w:uiPriority w:val="0"/>
    <w:rPr>
      <w:color w:val="C0C4CC"/>
    </w:rPr>
  </w:style>
  <w:style w:type="character" w:customStyle="1" w:styleId="24">
    <w:name w:val="codemirror-matchingbracket"/>
    <w:basedOn w:val="10"/>
    <w:qFormat/>
    <w:uiPriority w:val="0"/>
    <w:rPr>
      <w:color w:val="00BB00"/>
    </w:rPr>
  </w:style>
  <w:style w:type="character" w:customStyle="1" w:styleId="25">
    <w:name w:val="cm-tag2"/>
    <w:basedOn w:val="10"/>
    <w:qFormat/>
    <w:uiPriority w:val="0"/>
    <w:rPr>
      <w:color w:val="7BD827"/>
    </w:rPr>
  </w:style>
  <w:style w:type="character" w:customStyle="1" w:styleId="26">
    <w:name w:val="cm-special"/>
    <w:basedOn w:val="10"/>
    <w:qFormat/>
    <w:uiPriority w:val="0"/>
    <w:rPr>
      <w:color w:val="FF9D00"/>
    </w:rPr>
  </w:style>
  <w:style w:type="character" w:customStyle="1" w:styleId="27">
    <w:name w:val="cm-string"/>
    <w:basedOn w:val="10"/>
    <w:qFormat/>
    <w:uiPriority w:val="0"/>
    <w:rPr>
      <w:color w:val="F08047"/>
    </w:rPr>
  </w:style>
  <w:style w:type="character" w:customStyle="1" w:styleId="28">
    <w:name w:val="cm-string1"/>
    <w:basedOn w:val="10"/>
    <w:qFormat/>
    <w:uiPriority w:val="0"/>
    <w:rPr>
      <w:color w:val="F08047"/>
    </w:rPr>
  </w:style>
  <w:style w:type="character" w:customStyle="1" w:styleId="29">
    <w:name w:val="cm-builtin2"/>
    <w:basedOn w:val="10"/>
    <w:qFormat/>
    <w:uiPriority w:val="0"/>
    <w:rPr>
      <w:color w:val="FF9D00"/>
    </w:rPr>
  </w:style>
  <w:style w:type="character" w:customStyle="1" w:styleId="30">
    <w:name w:val="cm-meta"/>
    <w:basedOn w:val="10"/>
    <w:qFormat/>
    <w:uiPriority w:val="0"/>
    <w:rPr>
      <w:color w:val="FF00FF"/>
    </w:rPr>
  </w:style>
  <w:style w:type="character" w:customStyle="1" w:styleId="31">
    <w:name w:val="checkbox[data-v-fe0f198c]"/>
    <w:basedOn w:val="10"/>
    <w:autoRedefine/>
    <w:qFormat/>
    <w:uiPriority w:val="0"/>
    <w:rPr>
      <w:bdr w:val="single" w:color="DDDDDD" w:sz="6" w:space="0"/>
    </w:rPr>
  </w:style>
  <w:style w:type="character" w:customStyle="1" w:styleId="32">
    <w:name w:val="not([class*=suffix])"/>
    <w:basedOn w:val="10"/>
    <w:qFormat/>
    <w:uiPriority w:val="0"/>
    <w:rPr>
      <w:sz w:val="19"/>
      <w:szCs w:val="19"/>
    </w:rPr>
  </w:style>
  <w:style w:type="character" w:customStyle="1" w:styleId="33">
    <w:name w:val="not([class*=suffix])1"/>
    <w:basedOn w:val="10"/>
    <w:qFormat/>
    <w:uiPriority w:val="0"/>
  </w:style>
  <w:style w:type="character" w:customStyle="1" w:styleId="34">
    <w:name w:val="tip[data-v-6cd4468b]"/>
    <w:basedOn w:val="10"/>
    <w:autoRedefine/>
    <w:qFormat/>
    <w:uiPriority w:val="0"/>
    <w:rPr>
      <w:color w:val="0056B1"/>
    </w:rPr>
  </w:style>
  <w:style w:type="character" w:customStyle="1" w:styleId="35">
    <w:name w:val="num[data-v-014b66c3]"/>
    <w:basedOn w:val="10"/>
    <w:qFormat/>
    <w:uiPriority w:val="0"/>
    <w:rPr>
      <w:color w:val="0052CC"/>
      <w:sz w:val="30"/>
      <w:szCs w:val="30"/>
    </w:rPr>
  </w:style>
  <w:style w:type="character" w:customStyle="1" w:styleId="36">
    <w:name w:val="num[data-v-014b66c3]1"/>
    <w:basedOn w:val="10"/>
    <w:qFormat/>
    <w:uiPriority w:val="0"/>
    <w:rPr>
      <w:color w:val="95E68A"/>
      <w:sz w:val="30"/>
      <w:szCs w:val="30"/>
    </w:rPr>
  </w:style>
  <w:style w:type="character" w:customStyle="1" w:styleId="37">
    <w:name w:val="num[data-v-014b66c3]2"/>
    <w:basedOn w:val="10"/>
    <w:autoRedefine/>
    <w:qFormat/>
    <w:uiPriority w:val="0"/>
    <w:rPr>
      <w:color w:val="54A8FF"/>
      <w:sz w:val="30"/>
      <w:szCs w:val="30"/>
    </w:rPr>
  </w:style>
  <w:style w:type="character" w:customStyle="1" w:styleId="38">
    <w:name w:val="cm-keyword2"/>
    <w:basedOn w:val="10"/>
    <w:qFormat/>
    <w:uiPriority w:val="0"/>
    <w:rPr>
      <w:color w:val="FF00FF"/>
    </w:rPr>
  </w:style>
  <w:style w:type="character" w:customStyle="1" w:styleId="39">
    <w:name w:val="cm-attribute2"/>
    <w:basedOn w:val="10"/>
    <w:qFormat/>
    <w:uiPriority w:val="0"/>
    <w:rPr>
      <w:color w:val="82C6E0"/>
    </w:rPr>
  </w:style>
  <w:style w:type="character" w:customStyle="1" w:styleId="40">
    <w:name w:val="cm-def2"/>
    <w:basedOn w:val="10"/>
    <w:autoRedefine/>
    <w:qFormat/>
    <w:uiPriority w:val="0"/>
    <w:rPr>
      <w:color w:val="FFFFFF"/>
    </w:rPr>
  </w:style>
  <w:style w:type="character" w:customStyle="1" w:styleId="41">
    <w:name w:val="cm-variable-32"/>
    <w:basedOn w:val="10"/>
    <w:qFormat/>
    <w:uiPriority w:val="0"/>
    <w:rPr>
      <w:color w:val="FFFFFF"/>
    </w:rPr>
  </w:style>
  <w:style w:type="character" w:customStyle="1" w:styleId="42">
    <w:name w:val="cm-variable-2"/>
    <w:basedOn w:val="10"/>
    <w:qFormat/>
    <w:uiPriority w:val="0"/>
    <w:rPr>
      <w:color w:val="7BD827"/>
      <w:shd w:val="clear" w:fill="1F4661"/>
    </w:rPr>
  </w:style>
  <w:style w:type="character" w:customStyle="1" w:styleId="43">
    <w:name w:val="before1"/>
    <w:basedOn w:val="10"/>
    <w:autoRedefine/>
    <w:qFormat/>
    <w:uiPriority w:val="0"/>
    <w:rPr>
      <w:bdr w:val="single" w:color="FFFFFF" w:sz="6" w:space="0"/>
    </w:rPr>
  </w:style>
  <w:style w:type="character" w:customStyle="1" w:styleId="44">
    <w:name w:val="codemirror-nonmatchingbracket"/>
    <w:basedOn w:val="10"/>
    <w:qFormat/>
    <w:uiPriority w:val="0"/>
    <w:rPr>
      <w:color w:val="AA2222"/>
    </w:rPr>
  </w:style>
  <w:style w:type="character" w:customStyle="1" w:styleId="45">
    <w:name w:val="cm-number2"/>
    <w:basedOn w:val="10"/>
    <w:qFormat/>
    <w:uiPriority w:val="0"/>
    <w:rPr>
      <w:color w:val="82C6E0"/>
    </w:rPr>
  </w:style>
  <w:style w:type="character" w:customStyle="1" w:styleId="46">
    <w:name w:val="cm-bracket2"/>
    <w:basedOn w:val="10"/>
    <w:autoRedefine/>
    <w:qFormat/>
    <w:uiPriority w:val="0"/>
    <w:rPr>
      <w:color w:val="FF00FF"/>
    </w:rPr>
  </w:style>
  <w:style w:type="character" w:customStyle="1" w:styleId="47">
    <w:name w:val="cm-comment2"/>
    <w:basedOn w:val="10"/>
    <w:qFormat/>
    <w:uiPriority w:val="0"/>
    <w:rPr>
      <w:i/>
      <w:iCs/>
      <w:color w:val="999999"/>
    </w:rPr>
  </w:style>
  <w:style w:type="character" w:customStyle="1" w:styleId="48">
    <w:name w:val="cm-type2"/>
    <w:basedOn w:val="10"/>
    <w:qFormat/>
    <w:uiPriority w:val="0"/>
    <w:rPr>
      <w:color w:val="FFFFFF"/>
    </w:rPr>
  </w:style>
  <w:style w:type="character" w:customStyle="1" w:styleId="49">
    <w:name w:val="cm-link3"/>
    <w:basedOn w:val="10"/>
    <w:autoRedefine/>
    <w:qFormat/>
    <w:uiPriority w:val="0"/>
    <w:rPr>
      <w:color w:val="F4C20B"/>
    </w:rPr>
  </w:style>
  <w:style w:type="character" w:customStyle="1" w:styleId="50">
    <w:name w:val="cm-error2"/>
    <w:basedOn w:val="10"/>
    <w:qFormat/>
    <w:uiPriority w:val="0"/>
    <w:rPr>
      <w:color w:val="AF2018"/>
    </w:rPr>
  </w:style>
  <w:style w:type="character" w:customStyle="1" w:styleId="51">
    <w:name w:val="underline[data-v-06965123]"/>
    <w:basedOn w:val="10"/>
    <w:qFormat/>
    <w:uiPriority w:val="0"/>
  </w:style>
  <w:style w:type="character" w:customStyle="1" w:styleId="52">
    <w:name w:val="active1"/>
    <w:basedOn w:val="10"/>
    <w:autoRedefine/>
    <w:qFormat/>
    <w:uiPriority w:val="0"/>
    <w:rPr>
      <w:color w:val="C0C4CC"/>
    </w:rPr>
  </w:style>
  <w:style w:type="character" w:customStyle="1" w:styleId="53">
    <w:name w:val="title24"/>
    <w:basedOn w:val="10"/>
    <w:qFormat/>
    <w:uiPriority w:val="0"/>
  </w:style>
  <w:style w:type="character" w:customStyle="1" w:styleId="54">
    <w:name w:val="username"/>
    <w:basedOn w:val="10"/>
    <w:qFormat/>
    <w:uiPriority w:val="0"/>
  </w:style>
  <w:style w:type="character" w:customStyle="1" w:styleId="55">
    <w:name w:val="NormalCharacter"/>
    <w:autoRedefine/>
    <w:qFormat/>
    <w:uiPriority w:val="0"/>
  </w:style>
  <w:style w:type="paragraph" w:customStyle="1" w:styleId="56">
    <w:name w:val="正文 New New"/>
    <w:qFormat/>
    <w:uiPriority w:val="0"/>
    <w:pPr>
      <w:widowControl w:val="0"/>
      <w:jc w:val="both"/>
    </w:pPr>
    <w:rPr>
      <w:rFonts w:ascii="Calibri" w:hAnsi="Calibri" w:eastAsia="楷体_GB2312"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8905</Words>
  <Characters>9182</Characters>
  <Lines>0</Lines>
  <Paragraphs>0</Paragraphs>
  <TotalTime>4</TotalTime>
  <ScaleCrop>false</ScaleCrop>
  <LinksUpToDate>false</LinksUpToDate>
  <CharactersWithSpaces>9202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2023-11-02T10:16:00Z</dcterms:created>
  <dc:creator>Administrator</dc:creator>
  <cp:lastModifiedBy>饶杜江</cp:lastModifiedBy>
  <dcterms:modified xsi:type="dcterms:W3CDTF">2024-09-20T08:58:01Z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65CC62066F0B4E04B670E575F6B220E9_13</vt:lpwstr>
  </property>
</Properties>
</file>