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55F6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36"/>
          <w:szCs w:val="36"/>
          <w:highlight w:val="none"/>
          <w:lang w:val="en-US" w:eastAsia="zh-CN" w:bidi="ar"/>
        </w:rPr>
      </w:pPr>
    </w:p>
    <w:p w14:paraId="5B4CE2D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60"/>
          <w:szCs w:val="60"/>
          <w:highlight w:val="none"/>
        </w:rPr>
      </w:pPr>
      <w:r>
        <w:rPr>
          <w:rFonts w:hint="eastAsia" w:ascii="宋体" w:hAnsi="宋体" w:eastAsia="宋体" w:cs="宋体"/>
          <w:b/>
          <w:color w:val="auto"/>
          <w:spacing w:val="26"/>
          <w:kern w:val="2"/>
          <w:sz w:val="36"/>
          <w:szCs w:val="36"/>
          <w:highlight w:val="none"/>
          <w:lang w:val="en-US" w:eastAsia="zh-CN" w:bidi="ar"/>
        </w:rPr>
        <w:t>第十五届全运会广东奥林匹克体育中心升级改造项目、第十五届全运会广东省人民体育场改造项目体育工艺（设备类）采购及相关服务</w:t>
      </w:r>
    </w:p>
    <w:p w14:paraId="1563E64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 xml:space="preserve"> </w:t>
      </w:r>
    </w:p>
    <w:p w14:paraId="36407F6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 xml:space="preserve"> </w:t>
      </w:r>
    </w:p>
    <w:p w14:paraId="3EFE396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color w:val="auto"/>
          <w:spacing w:val="26"/>
          <w:kern w:val="2"/>
          <w:sz w:val="110"/>
          <w:szCs w:val="110"/>
          <w:highlight w:val="none"/>
        </w:rPr>
      </w:pPr>
      <w:r>
        <w:rPr>
          <w:rFonts w:hint="eastAsia" w:ascii="宋体" w:hAnsi="宋体" w:eastAsia="宋体" w:cs="宋体"/>
          <w:b/>
          <w:color w:val="auto"/>
          <w:spacing w:val="26"/>
          <w:kern w:val="2"/>
          <w:sz w:val="110"/>
          <w:szCs w:val="110"/>
          <w:highlight w:val="none"/>
          <w:lang w:val="en-US" w:eastAsia="zh-CN" w:bidi="ar"/>
        </w:rPr>
        <w:t>招标公告</w:t>
      </w:r>
    </w:p>
    <w:p w14:paraId="50062C8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540DBE0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7E83213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3A546E1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4CC7044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bidi="ar"/>
        </w:rPr>
        <w:t xml:space="preserve"> </w:t>
      </w:r>
    </w:p>
    <w:p w14:paraId="18F97601">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招  标 单 位：</w:t>
      </w:r>
      <w:r>
        <w:rPr>
          <w:rFonts w:hint="eastAsia" w:ascii="宋体" w:hAnsi="宋体" w:eastAsia="宋体" w:cs="宋体"/>
          <w:color w:val="auto"/>
          <w:kern w:val="2"/>
          <w:sz w:val="30"/>
          <w:szCs w:val="30"/>
          <w:highlight w:val="none"/>
          <w:u w:val="single"/>
          <w:lang w:val="en-US" w:eastAsia="zh-CN" w:bidi="ar"/>
        </w:rPr>
        <w:t>广州市重点公共建设项目管理中心</w:t>
      </w:r>
    </w:p>
    <w:p w14:paraId="4F86D052">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u w:val="single"/>
        </w:rPr>
      </w:pPr>
      <w:r>
        <w:rPr>
          <w:rFonts w:hint="eastAsia" w:ascii="宋体" w:hAnsi="宋体" w:eastAsia="宋体" w:cs="宋体"/>
          <w:color w:val="auto"/>
          <w:kern w:val="2"/>
          <w:sz w:val="30"/>
          <w:szCs w:val="30"/>
          <w:highlight w:val="none"/>
          <w:lang w:val="en-US" w:eastAsia="zh-CN" w:bidi="ar"/>
        </w:rPr>
        <w:t>招标代理机构：</w:t>
      </w:r>
      <w:r>
        <w:rPr>
          <w:rFonts w:hint="eastAsia" w:ascii="宋体" w:hAnsi="宋体" w:eastAsia="宋体" w:cs="宋体"/>
          <w:color w:val="auto"/>
          <w:kern w:val="2"/>
          <w:sz w:val="30"/>
          <w:szCs w:val="30"/>
          <w:highlight w:val="none"/>
          <w:u w:val="single"/>
          <w:lang w:val="en-US" w:eastAsia="zh-CN" w:bidi="ar"/>
        </w:rPr>
        <w:t>广东重工建设监理有限公司</w:t>
      </w:r>
    </w:p>
    <w:p w14:paraId="061AFEC4">
      <w:pPr>
        <w:keepNext w:val="0"/>
        <w:keepLines w:val="0"/>
        <w:widowControl w:val="0"/>
        <w:suppressLineNumbers w:val="0"/>
        <w:spacing w:before="0" w:beforeAutospacing="0" w:after="0" w:afterAutospacing="0" w:line="360" w:lineRule="auto"/>
        <w:ind w:left="0" w:right="0" w:firstLine="600" w:firstLineChars="200"/>
        <w:jc w:val="both"/>
        <w:rPr>
          <w:rFonts w:hint="eastAsia" w:ascii="宋体" w:hAnsi="宋体" w:eastAsia="宋体" w:cs="宋体"/>
          <w:color w:val="auto"/>
          <w:kern w:val="2"/>
          <w:sz w:val="30"/>
          <w:szCs w:val="30"/>
          <w:highlight w:val="none"/>
        </w:rPr>
      </w:pPr>
      <w:r>
        <w:rPr>
          <w:rFonts w:hint="eastAsia" w:ascii="宋体" w:hAnsi="宋体" w:eastAsia="宋体" w:cs="宋体"/>
          <w:color w:val="auto"/>
          <w:kern w:val="2"/>
          <w:sz w:val="30"/>
          <w:szCs w:val="30"/>
          <w:highlight w:val="none"/>
          <w:lang w:val="en-US" w:eastAsia="zh-CN" w:bidi="ar"/>
        </w:rPr>
        <w:t>日       期：</w:t>
      </w:r>
      <w:r>
        <w:rPr>
          <w:rFonts w:hint="eastAsia" w:ascii="宋体" w:hAnsi="宋体" w:eastAsia="宋体" w:cs="宋体"/>
          <w:color w:val="auto"/>
          <w:kern w:val="2"/>
          <w:sz w:val="30"/>
          <w:szCs w:val="30"/>
          <w:highlight w:val="none"/>
          <w:u w:val="single"/>
          <w:lang w:val="en-US" w:eastAsia="zh-CN" w:bidi="ar"/>
        </w:rPr>
        <w:t>2024</w:t>
      </w:r>
      <w:r>
        <w:rPr>
          <w:rFonts w:hint="eastAsia" w:ascii="宋体" w:hAnsi="宋体" w:eastAsia="宋体" w:cs="宋体"/>
          <w:color w:val="auto"/>
          <w:kern w:val="2"/>
          <w:sz w:val="30"/>
          <w:szCs w:val="30"/>
          <w:highlight w:val="none"/>
          <w:lang w:val="en-US" w:eastAsia="zh-CN" w:bidi="ar"/>
        </w:rPr>
        <w:t>年</w:t>
      </w:r>
      <w:r>
        <w:rPr>
          <w:rFonts w:hint="eastAsia" w:ascii="宋体" w:hAnsi="宋体" w:eastAsia="宋体" w:cs="宋体"/>
          <w:color w:val="auto"/>
          <w:kern w:val="2"/>
          <w:sz w:val="30"/>
          <w:szCs w:val="30"/>
          <w:highlight w:val="none"/>
          <w:u w:val="single"/>
          <w:lang w:val="en-US" w:eastAsia="zh-CN" w:bidi="ar"/>
        </w:rPr>
        <w:t>9</w:t>
      </w:r>
      <w:r>
        <w:rPr>
          <w:rFonts w:hint="eastAsia" w:ascii="宋体" w:hAnsi="宋体" w:eastAsia="宋体" w:cs="宋体"/>
          <w:color w:val="auto"/>
          <w:kern w:val="2"/>
          <w:sz w:val="30"/>
          <w:szCs w:val="30"/>
          <w:highlight w:val="none"/>
          <w:lang w:val="en-US" w:eastAsia="zh-CN" w:bidi="ar"/>
        </w:rPr>
        <w:t>月</w:t>
      </w:r>
    </w:p>
    <w:p w14:paraId="394714C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 xml:space="preserve"> </w:t>
      </w:r>
    </w:p>
    <w:p w14:paraId="377A05F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2DC5E67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kern w:val="2"/>
          <w:sz w:val="36"/>
          <w:szCs w:val="36"/>
          <w:highlight w:val="none"/>
        </w:rPr>
      </w:pPr>
      <w:r>
        <w:rPr>
          <w:rFonts w:hint="eastAsia" w:ascii="宋体" w:hAnsi="宋体" w:eastAsia="宋体" w:cs="宋体"/>
          <w:b/>
          <w:bCs w:val="0"/>
          <w:color w:val="auto"/>
          <w:kern w:val="2"/>
          <w:sz w:val="36"/>
          <w:szCs w:val="36"/>
          <w:highlight w:val="none"/>
          <w:lang w:val="en-US" w:eastAsia="zh-CN" w:bidi="ar"/>
        </w:rPr>
        <w:t xml:space="preserve"> </w:t>
      </w:r>
    </w:p>
    <w:p w14:paraId="321352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第十五届全运会广东奥林匹克体育中心升级改造项目、第十五届全运会广东省人民体育场改造项目体育工艺（设备类）采购及相关服务招标公告</w:t>
      </w:r>
    </w:p>
    <w:p w14:paraId="5D75C1E4">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1. 招标条件</w:t>
      </w:r>
    </w:p>
    <w:p w14:paraId="0EB5D3C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已由</w:t>
      </w:r>
      <w:r>
        <w:rPr>
          <w:rFonts w:hint="eastAsia" w:ascii="宋体" w:hAnsi="宋体" w:eastAsia="宋体" w:cs="宋体"/>
          <w:color w:val="auto"/>
          <w:kern w:val="2"/>
          <w:sz w:val="24"/>
          <w:szCs w:val="24"/>
          <w:highlight w:val="none"/>
          <w:u w:val="single"/>
          <w:lang w:val="en-US" w:eastAsia="zh-CN" w:bidi="ar"/>
        </w:rPr>
        <w:t>广东省发展和改革委员会</w:t>
      </w:r>
      <w:r>
        <w:rPr>
          <w:rFonts w:hint="eastAsia" w:ascii="宋体" w:hAnsi="宋体" w:eastAsia="宋体" w:cs="宋体"/>
          <w:color w:val="auto"/>
          <w:kern w:val="2"/>
          <w:sz w:val="24"/>
          <w:szCs w:val="24"/>
          <w:highlight w:val="none"/>
          <w:lang w:val="en-US" w:eastAsia="zh-CN" w:bidi="ar"/>
        </w:rPr>
        <w:t>以</w:t>
      </w:r>
      <w:r>
        <w:rPr>
          <w:rFonts w:hint="eastAsia" w:ascii="宋体" w:hAnsi="宋体" w:eastAsia="宋体" w:cs="宋体"/>
          <w:color w:val="auto"/>
          <w:kern w:val="2"/>
          <w:sz w:val="24"/>
          <w:szCs w:val="24"/>
          <w:highlight w:val="none"/>
          <w:u w:val="single"/>
          <w:lang w:val="en-US" w:eastAsia="zh-CN" w:bidi="ar"/>
        </w:rPr>
        <w:t>粤发改投审〔2024〕19号、粤发改投审〔2024〕18号</w:t>
      </w:r>
      <w:r>
        <w:rPr>
          <w:rFonts w:hint="eastAsia" w:ascii="宋体" w:hAnsi="宋体" w:eastAsia="宋体" w:cs="宋体"/>
          <w:color w:val="auto"/>
          <w:kern w:val="2"/>
          <w:sz w:val="24"/>
          <w:szCs w:val="24"/>
          <w:highlight w:val="none"/>
          <w:lang w:val="en-US" w:eastAsia="zh-CN" w:bidi="ar"/>
        </w:rPr>
        <w:t>批准建设，项目业主为</w:t>
      </w:r>
      <w:r>
        <w:rPr>
          <w:rFonts w:hint="eastAsia" w:ascii="宋体" w:hAnsi="宋体" w:eastAsia="宋体" w:cs="宋体"/>
          <w:color w:val="auto"/>
          <w:kern w:val="2"/>
          <w:sz w:val="24"/>
          <w:szCs w:val="24"/>
          <w:highlight w:val="none"/>
          <w:u w:val="single"/>
          <w:lang w:val="en-US" w:eastAsia="zh-CN" w:bidi="ar"/>
        </w:rPr>
        <w:t>广东省体育局</w:t>
      </w:r>
      <w:r>
        <w:rPr>
          <w:rFonts w:hint="eastAsia" w:ascii="宋体" w:hAnsi="宋体" w:eastAsia="宋体" w:cs="宋体"/>
          <w:color w:val="auto"/>
          <w:kern w:val="2"/>
          <w:sz w:val="24"/>
          <w:szCs w:val="24"/>
          <w:highlight w:val="none"/>
          <w:lang w:val="en-US" w:eastAsia="zh-CN" w:bidi="ar"/>
        </w:rPr>
        <w:t>，建设资金来自</w:t>
      </w:r>
      <w:r>
        <w:rPr>
          <w:rFonts w:hint="eastAsia" w:ascii="宋体" w:hAnsi="宋体" w:eastAsia="宋体" w:cs="宋体"/>
          <w:color w:val="auto"/>
          <w:kern w:val="2"/>
          <w:sz w:val="24"/>
          <w:szCs w:val="24"/>
          <w:highlight w:val="none"/>
          <w:u w:val="single"/>
          <w:lang w:val="en-US" w:eastAsia="zh-CN" w:bidi="ar"/>
        </w:rPr>
        <w:t>财政资金</w:t>
      </w:r>
      <w:r>
        <w:rPr>
          <w:rFonts w:hint="eastAsia" w:ascii="宋体" w:hAnsi="宋体" w:eastAsia="宋体" w:cs="宋体"/>
          <w:color w:val="auto"/>
          <w:kern w:val="2"/>
          <w:sz w:val="24"/>
          <w:szCs w:val="24"/>
          <w:highlight w:val="none"/>
          <w:lang w:val="en-US" w:eastAsia="zh-CN" w:bidi="ar"/>
        </w:rPr>
        <w:t>，招标人为</w:t>
      </w:r>
      <w:r>
        <w:rPr>
          <w:rFonts w:hint="eastAsia" w:ascii="宋体" w:hAnsi="宋体" w:eastAsia="宋体" w:cs="宋体"/>
          <w:color w:val="auto"/>
          <w:kern w:val="2"/>
          <w:sz w:val="24"/>
          <w:szCs w:val="24"/>
          <w:highlight w:val="none"/>
          <w:u w:val="single"/>
          <w:lang w:val="en-US" w:eastAsia="zh-CN" w:bidi="ar"/>
        </w:rPr>
        <w:t>广州市重点公共建设项目管理中心</w:t>
      </w:r>
      <w:r>
        <w:rPr>
          <w:rFonts w:hint="eastAsia" w:ascii="宋体" w:hAnsi="宋体" w:eastAsia="宋体" w:cs="宋体"/>
          <w:color w:val="auto"/>
          <w:kern w:val="2"/>
          <w:sz w:val="24"/>
          <w:szCs w:val="24"/>
          <w:highlight w:val="none"/>
          <w:lang w:val="en-US" w:eastAsia="zh-CN" w:bidi="ar"/>
        </w:rPr>
        <w:t>。项目已具备招标条件，现对上述项目的</w:t>
      </w:r>
      <w:r>
        <w:rPr>
          <w:rFonts w:hint="eastAsia" w:ascii="宋体" w:hAnsi="宋体" w:eastAsia="宋体" w:cs="宋体"/>
          <w:color w:val="auto"/>
          <w:kern w:val="2"/>
          <w:sz w:val="24"/>
          <w:szCs w:val="24"/>
          <w:highlight w:val="none"/>
          <w:u w:val="single"/>
          <w:lang w:val="en-US" w:eastAsia="zh-CN" w:bidi="ar"/>
        </w:rPr>
        <w:t>体育工艺（设备类）采购及相关服务</w:t>
      </w:r>
      <w:r>
        <w:rPr>
          <w:rFonts w:hint="eastAsia" w:ascii="宋体" w:hAnsi="宋体" w:eastAsia="宋体" w:cs="宋体"/>
          <w:color w:val="auto"/>
          <w:kern w:val="2"/>
          <w:sz w:val="24"/>
          <w:szCs w:val="24"/>
          <w:highlight w:val="none"/>
          <w:lang w:val="en-US" w:eastAsia="zh-CN" w:bidi="ar"/>
        </w:rPr>
        <w:t>进行公开招标。</w:t>
      </w:r>
    </w:p>
    <w:p w14:paraId="2F177107">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2. 项目概况与招标范围</w:t>
      </w:r>
    </w:p>
    <w:p w14:paraId="664A863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2.1招标项目概况</w:t>
      </w:r>
    </w:p>
    <w:p w14:paraId="59D3674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2.1.1招标项目名称：</w:t>
      </w:r>
      <w:r>
        <w:rPr>
          <w:rFonts w:hint="eastAsia" w:ascii="宋体" w:hAnsi="宋体" w:eastAsia="宋体" w:cs="宋体"/>
          <w:color w:val="auto"/>
          <w:kern w:val="2"/>
          <w:sz w:val="24"/>
          <w:szCs w:val="24"/>
          <w:highlight w:val="none"/>
          <w:u w:val="single"/>
          <w:lang w:val="en-US" w:eastAsia="zh-CN" w:bidi="ar"/>
        </w:rPr>
        <w:t>第十五届全运会广东奥林匹克体育中心升级改造项目、第十五届全运会广东省人民体育场改造项目体育工艺（设备类）采购及相关服务</w:t>
      </w:r>
    </w:p>
    <w:p w14:paraId="039461E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2.1.2工程建设地点：</w:t>
      </w:r>
      <w:r>
        <w:rPr>
          <w:rFonts w:hint="eastAsia" w:ascii="宋体" w:hAnsi="宋体" w:eastAsia="宋体" w:cs="宋体"/>
          <w:color w:val="auto"/>
          <w:kern w:val="2"/>
          <w:sz w:val="24"/>
          <w:szCs w:val="24"/>
          <w:highlight w:val="none"/>
          <w:u w:val="single"/>
          <w:lang w:val="en-US" w:eastAsia="zh-CN" w:bidi="ar"/>
        </w:rPr>
        <w:t>第十五届全运会广东省人民体育场改造项目位于广州市越秀区较场西路18号，第十五届全运会广东奥林匹克体育中心升级改造项目位于广州市天河区大观南路36号。</w:t>
      </w:r>
    </w:p>
    <w:p w14:paraId="13032A7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2.1.3工程建设规模：</w:t>
      </w:r>
    </w:p>
    <w:p w14:paraId="37E6091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
          <w:bCs w:val="0"/>
          <w:color w:val="auto"/>
          <w:kern w:val="2"/>
          <w:sz w:val="24"/>
          <w:szCs w:val="24"/>
          <w:highlight w:val="none"/>
          <w:u w:val="single"/>
          <w:lang w:val="en-US" w:eastAsia="zh-CN" w:bidi="ar"/>
        </w:rPr>
        <w:t>第十五届全运会广东奥林匹克体育中心升级改造项</w:t>
      </w:r>
      <w:r>
        <w:rPr>
          <w:rFonts w:hint="eastAsia" w:ascii="宋体" w:hAnsi="宋体" w:eastAsia="宋体" w:cs="宋体"/>
          <w:bCs/>
          <w:color w:val="auto"/>
          <w:kern w:val="2"/>
          <w:sz w:val="24"/>
          <w:szCs w:val="24"/>
          <w:highlight w:val="none"/>
          <w:u w:val="single"/>
          <w:lang w:val="en-US" w:eastAsia="zh-CN" w:bidi="ar"/>
        </w:rPr>
        <w:t xml:space="preserve">目：本项目为升级改造工程，室外场地改造面积345864平方米；新建及改造建筑工程面积183101平方米，其中新建部分为副场竞赛功能用房及全运会总指挥中心用房共8000平方米，改造部分包括主体育场改造建筑面积141434平方米、副场改造建筑面积725平方米、跳水馆改造建筑面积32942平方米；附属场馆外立面改造工程面积65137平方米，包括网球中心外立面及屋面、曲棍球场功能用房和棒球场功能用房外立面和游泳跳水馆南立面改造；夜景照明工程面积183311平方米。 </w:t>
      </w:r>
    </w:p>
    <w:p w14:paraId="71014BA7">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b/>
          <w:bCs w:val="0"/>
          <w:color w:val="auto"/>
          <w:kern w:val="2"/>
          <w:sz w:val="24"/>
          <w:szCs w:val="24"/>
          <w:highlight w:val="none"/>
          <w:u w:val="single"/>
          <w:lang w:val="en-US" w:eastAsia="zh-CN" w:bidi="ar"/>
        </w:rPr>
        <w:t>第十五届全运会广东省人民体育场改造项目</w:t>
      </w:r>
      <w:r>
        <w:rPr>
          <w:rFonts w:hint="eastAsia" w:ascii="宋体" w:hAnsi="宋体" w:eastAsia="宋体" w:cs="宋体"/>
          <w:bCs/>
          <w:color w:val="auto"/>
          <w:kern w:val="2"/>
          <w:sz w:val="24"/>
          <w:szCs w:val="24"/>
          <w:highlight w:val="none"/>
          <w:u w:val="single"/>
          <w:lang w:val="en-US" w:eastAsia="zh-CN" w:bidi="ar"/>
        </w:rPr>
        <w:t>：省人民体育场项目总用地面积30558平方米，体育场内原有建筑面积17759.54平方米、钢结构雨棚建筑面积6800平方米。建设内容包括拆除钢结构雨棚、体育场内北侧电房、卫生间等，加固装修改造现状建筑用于赛时功能用房，加固改造北侧建筑用于改扩建体育博物馆，新建雨棚（轻型钢桁架结构），原有外立面装修，室外工程等。改造后建筑面积约18351.1平方米（其中体育场内建筑面积约11063.81面积平方米，博物馆建筑面积约7287.28平方米）、雨棚（轻型钢桁架结构）面积约7374平方米。建筑主体结构最大跨度约8米，建筑高度约为41米。</w:t>
      </w:r>
    </w:p>
    <w:p w14:paraId="22B8348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2.1.4标段划分：</w:t>
      </w:r>
      <w:r>
        <w:rPr>
          <w:rFonts w:hint="eastAsia" w:ascii="宋体" w:hAnsi="宋体" w:eastAsia="宋体" w:cs="宋体"/>
          <w:color w:val="auto"/>
          <w:kern w:val="2"/>
          <w:sz w:val="24"/>
          <w:szCs w:val="24"/>
          <w:highlight w:val="none"/>
          <w:u w:val="single"/>
          <w:lang w:val="en-US" w:eastAsia="zh-CN" w:bidi="ar"/>
        </w:rPr>
        <w:t>本项目划分为1个标段。</w:t>
      </w:r>
    </w:p>
    <w:p w14:paraId="7646C8F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2.2招标范围</w:t>
      </w:r>
    </w:p>
    <w:p w14:paraId="65088C4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2.2.1本招标采购设备的名称、数量：</w:t>
      </w:r>
    </w:p>
    <w:p w14:paraId="78ED4FF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本次招标内容拟对第十五届全运会广东奥林匹克体育中心升级改造项目、第十五届全运会广东省人民体育场改造项目场地设施中的</w:t>
      </w:r>
      <w:r>
        <w:rPr>
          <w:rFonts w:hint="eastAsia" w:ascii="宋体" w:hAnsi="宋体" w:eastAsia="宋体" w:cs="宋体"/>
          <w:b w:val="0"/>
          <w:bCs w:val="0"/>
          <w:color w:val="auto"/>
          <w:kern w:val="2"/>
          <w:sz w:val="24"/>
          <w:szCs w:val="24"/>
          <w:highlight w:val="none"/>
          <w:u w:val="single"/>
          <w:lang w:val="en-US" w:eastAsia="zh-CN" w:bidi="ar"/>
        </w:rPr>
        <w:t>体育工艺（设备类）</w:t>
      </w:r>
      <w:r>
        <w:rPr>
          <w:rFonts w:hint="eastAsia" w:ascii="宋体" w:hAnsi="宋体" w:eastAsia="宋体" w:cs="宋体"/>
          <w:color w:val="auto"/>
          <w:kern w:val="2"/>
          <w:sz w:val="24"/>
          <w:szCs w:val="24"/>
          <w:highlight w:val="none"/>
          <w:u w:val="single"/>
          <w:lang w:val="en-US" w:eastAsia="zh-CN" w:bidi="ar"/>
        </w:rPr>
        <w:t>进行采购及配套服务，包括但不限于：场地扩声系统、场地照明系统、LED大屏幕显示系统、自动升旗系统、标准时钟系统、计时计分系统、赛时集成系统等体育工艺设备、系统及相应辅助配件的深化设计、制造、供货、运输、装卸、搬运、到货验收、组装、安装、集成、调试、试运行、检验、验收</w:t>
      </w:r>
      <w:r>
        <w:rPr>
          <w:rFonts w:hint="eastAsia" w:ascii="宋体" w:hAnsi="宋体" w:eastAsia="宋体" w:cs="宋体"/>
          <w:color w:val="auto"/>
          <w:kern w:val="2"/>
          <w:sz w:val="24"/>
          <w:szCs w:val="24"/>
          <w:highlight w:val="none"/>
          <w:u w:val="single"/>
          <w:lang w:eastAsia="zh-CN" w:bidi="ar"/>
        </w:rPr>
        <w:t>、</w:t>
      </w:r>
      <w:r>
        <w:rPr>
          <w:rFonts w:hint="eastAsia" w:ascii="宋体" w:hAnsi="宋体" w:eastAsia="宋体" w:cs="宋体"/>
          <w:color w:val="auto"/>
          <w:sz w:val="24"/>
          <w:szCs w:val="24"/>
          <w:highlight w:val="none"/>
          <w:u w:val="single"/>
          <w:lang w:bidi="ar"/>
        </w:rPr>
        <w:t>全运会和残特奥会期间的赛事保障</w:t>
      </w:r>
      <w:r>
        <w:rPr>
          <w:rFonts w:hint="eastAsia" w:ascii="宋体" w:hAnsi="宋体" w:eastAsia="宋体" w:cs="宋体"/>
          <w:color w:val="auto"/>
          <w:kern w:val="2"/>
          <w:sz w:val="24"/>
          <w:szCs w:val="24"/>
          <w:highlight w:val="none"/>
          <w:u w:val="single"/>
          <w:lang w:val="en-US" w:eastAsia="zh-CN" w:bidi="ar"/>
        </w:rPr>
        <w:t xml:space="preserve">及质保期内的售后服务等相关工作，具体以招标文件、招标图纸、工程量清单及有关资料说明为准。 </w:t>
      </w:r>
    </w:p>
    <w:p w14:paraId="04508C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 主要配置(数量、技术规格)：</w:t>
      </w:r>
      <w:r>
        <w:rPr>
          <w:rFonts w:hint="eastAsia" w:ascii="宋体" w:hAnsi="宋体" w:eastAsia="宋体" w:cs="宋体"/>
          <w:color w:val="auto"/>
          <w:kern w:val="2"/>
          <w:sz w:val="24"/>
          <w:szCs w:val="24"/>
          <w:highlight w:val="none"/>
          <w:u w:val="single"/>
          <w:lang w:val="en-US" w:eastAsia="zh-CN" w:bidi="ar"/>
        </w:rPr>
        <w:t>详见本项目的技术需求书</w:t>
      </w:r>
      <w:r>
        <w:rPr>
          <w:rFonts w:hint="eastAsia" w:ascii="宋体" w:hAnsi="宋体" w:eastAsia="宋体" w:cs="宋体"/>
          <w:color w:val="auto"/>
          <w:kern w:val="2"/>
          <w:sz w:val="24"/>
          <w:szCs w:val="24"/>
          <w:highlight w:val="none"/>
          <w:lang w:val="en-US" w:eastAsia="zh-CN" w:bidi="ar"/>
        </w:rPr>
        <w:t>。</w:t>
      </w:r>
    </w:p>
    <w:p w14:paraId="5C44EC4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2.2.3交货地点：</w:t>
      </w:r>
      <w:r>
        <w:rPr>
          <w:rFonts w:hint="eastAsia" w:ascii="宋体" w:hAnsi="宋体" w:eastAsia="宋体" w:cs="宋体"/>
          <w:color w:val="auto"/>
          <w:kern w:val="2"/>
          <w:sz w:val="24"/>
          <w:szCs w:val="24"/>
          <w:highlight w:val="none"/>
          <w:u w:val="single"/>
          <w:lang w:val="en-US" w:eastAsia="zh-CN" w:bidi="ar"/>
        </w:rPr>
        <w:t>广州市天河区、越秀区及招标人指定地点。</w:t>
      </w:r>
    </w:p>
    <w:p w14:paraId="2DF85B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2.2.4交货期：</w:t>
      </w:r>
      <w:r>
        <w:rPr>
          <w:rFonts w:hint="eastAsia" w:ascii="宋体" w:hAnsi="宋体" w:eastAsia="宋体" w:cs="宋体"/>
          <w:color w:val="auto"/>
          <w:kern w:val="2"/>
          <w:sz w:val="24"/>
          <w:szCs w:val="24"/>
          <w:highlight w:val="none"/>
          <w:u w:val="single"/>
          <w:lang w:val="en-US" w:eastAsia="zh-CN" w:bidi="ar"/>
        </w:rPr>
        <w:t>满足合同等有关资料的要求。招标人有权根据工程实际进度情况要求暂停安装、工期顺延等措施，因此发生的相关费用包含在投标报价中，中标人不得要求再调整。</w:t>
      </w:r>
    </w:p>
    <w:p w14:paraId="4DC79243">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u w:val="single"/>
          <w:lang w:eastAsia="zh-CN" w:bidi="ar"/>
        </w:rPr>
      </w:pPr>
      <w:r>
        <w:rPr>
          <w:rFonts w:hint="eastAsia" w:ascii="宋体" w:hAnsi="宋体" w:eastAsia="宋体" w:cs="宋体"/>
          <w:color w:val="auto"/>
          <w:kern w:val="2"/>
          <w:sz w:val="24"/>
          <w:szCs w:val="24"/>
          <w:highlight w:val="none"/>
          <w:lang w:val="en-US" w:eastAsia="zh-CN" w:bidi="ar"/>
        </w:rPr>
        <w:t>2.2.5</w:t>
      </w:r>
      <w:r>
        <w:rPr>
          <w:rFonts w:hint="default" w:ascii="宋体" w:hAnsi="宋体" w:eastAsia="宋体" w:cs="宋体"/>
          <w:color w:val="auto"/>
          <w:kern w:val="2"/>
          <w:sz w:val="24"/>
          <w:szCs w:val="24"/>
          <w:highlight w:val="none"/>
          <w:u w:val="single"/>
          <w:lang w:eastAsia="zh-CN" w:bidi="ar"/>
        </w:rPr>
        <w:t>投标人应提供满足招标人需求的产品和服务。本项目所需费用以现金支付部分+赞助权益回报部分结算（赞助权益回报清单详见招标文件）。其中现金支付部分由招标人与中标人结算，中标人按合同约定开具等额发票给项目业主单位；赞助权益回报部分由第十五届全国运动会广东赛区执行委员会（以下简称“执委会”）与中标人结算，执委会、中标人对开等额发票（具体按合同约定执行）。投标人需同时对现金支付部分及赞助权益回报部分进行报价，组成投标总报价。</w:t>
      </w:r>
    </w:p>
    <w:p w14:paraId="77FBA3DC">
      <w:pPr>
        <w:keepNext w:val="0"/>
        <w:keepLines w:val="0"/>
        <w:widowControl w:val="0"/>
        <w:suppressLineNumbers w:val="0"/>
        <w:spacing w:before="0" w:beforeAutospacing="0" w:after="0" w:afterAutospacing="0" w:line="360" w:lineRule="auto"/>
        <w:ind w:left="0" w:right="0" w:firstLine="480" w:firstLineChars="200"/>
        <w:jc w:val="both"/>
        <w:rPr>
          <w:rFonts w:hint="default" w:ascii="宋体" w:hAnsi="宋体" w:eastAsia="宋体" w:cs="宋体"/>
          <w:color w:val="auto"/>
          <w:kern w:val="2"/>
          <w:sz w:val="24"/>
          <w:szCs w:val="24"/>
          <w:highlight w:val="none"/>
          <w:u w:val="single"/>
          <w:lang w:eastAsia="zh-CN" w:bidi="ar"/>
        </w:rPr>
      </w:pPr>
      <w:r>
        <w:rPr>
          <w:rFonts w:hint="eastAsia" w:ascii="宋体" w:hAnsi="宋体" w:eastAsia="宋体" w:cs="宋体"/>
          <w:color w:val="auto"/>
          <w:kern w:val="2"/>
          <w:sz w:val="24"/>
          <w:szCs w:val="24"/>
          <w:highlight w:val="none"/>
          <w:lang w:val="en-US" w:eastAsia="zh-CN" w:bidi="ar"/>
        </w:rPr>
        <w:t>最高投标限价：</w:t>
      </w:r>
      <w:r>
        <w:rPr>
          <w:rFonts w:hint="default" w:ascii="宋体" w:hAnsi="宋体" w:eastAsia="宋体" w:cs="宋体"/>
          <w:color w:val="auto"/>
          <w:kern w:val="2"/>
          <w:sz w:val="24"/>
          <w:szCs w:val="24"/>
          <w:highlight w:val="none"/>
          <w:u w:val="single"/>
          <w:lang w:eastAsia="zh-CN" w:bidi="ar"/>
        </w:rPr>
        <w:t>43023016.79</w:t>
      </w:r>
      <w:r>
        <w:rPr>
          <w:rFonts w:hint="eastAsia" w:ascii="宋体" w:hAnsi="宋体" w:eastAsia="宋体" w:cs="宋体"/>
          <w:color w:val="auto"/>
          <w:kern w:val="2"/>
          <w:sz w:val="24"/>
          <w:szCs w:val="24"/>
          <w:highlight w:val="none"/>
          <w:u w:val="single"/>
          <w:lang w:val="en-US" w:eastAsia="zh-CN" w:bidi="ar"/>
        </w:rPr>
        <w:t>元；各分项限价为：</w:t>
      </w:r>
    </w:p>
    <w:tbl>
      <w:tblPr>
        <w:tblStyle w:val="2"/>
        <w:tblW w:w="88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02"/>
        <w:gridCol w:w="3822"/>
        <w:gridCol w:w="4288"/>
      </w:tblGrid>
      <w:tr w14:paraId="6560A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1"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top"/>
          </w:tcPr>
          <w:p w14:paraId="09AE6906">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序号</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top"/>
          </w:tcPr>
          <w:p w14:paraId="6FD01DA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分项名称</w:t>
            </w:r>
          </w:p>
        </w:tc>
        <w:tc>
          <w:tcPr>
            <w:tcW w:w="4288" w:type="dxa"/>
            <w:tcBorders>
              <w:top w:val="single" w:color="000000" w:sz="4" w:space="0"/>
              <w:left w:val="single" w:color="000000" w:sz="4" w:space="0"/>
              <w:bottom w:val="single" w:color="000000" w:sz="4" w:space="0"/>
              <w:right w:val="single" w:color="000000" w:sz="4" w:space="0"/>
            </w:tcBorders>
            <w:shd w:val="clear" w:color="auto" w:fill="auto"/>
            <w:vAlign w:val="top"/>
          </w:tcPr>
          <w:p w14:paraId="08112C5D">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最高投标限价（元）</w:t>
            </w:r>
          </w:p>
        </w:tc>
      </w:tr>
      <w:tr w14:paraId="3BE8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FAF0">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E42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第十五届全运会广东奥林匹克体育中心升级改造项目</w:t>
            </w:r>
          </w:p>
        </w:tc>
        <w:tc>
          <w:tcPr>
            <w:tcW w:w="4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B9B5">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u w:val="single"/>
              </w:rPr>
            </w:pPr>
            <w:r>
              <w:rPr>
                <w:rFonts w:hint="default" w:ascii="宋体" w:hAnsi="宋体" w:eastAsia="宋体" w:cs="宋体"/>
                <w:color w:val="auto"/>
                <w:kern w:val="2"/>
                <w:sz w:val="24"/>
                <w:szCs w:val="24"/>
                <w:highlight w:val="none"/>
                <w:u w:val="single"/>
                <w:lang w:eastAsia="zh-CN" w:bidi="ar"/>
              </w:rPr>
              <w:t>32808248.25</w:t>
            </w:r>
          </w:p>
        </w:tc>
      </w:tr>
      <w:tr w14:paraId="76A26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1"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011B">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F02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第十五届全运会广东省人民体育场改造项目</w:t>
            </w:r>
          </w:p>
        </w:tc>
        <w:tc>
          <w:tcPr>
            <w:tcW w:w="4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1E52">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Times New Roman"/>
                <w:color w:val="auto"/>
                <w:kern w:val="2"/>
                <w:sz w:val="24"/>
                <w:szCs w:val="24"/>
                <w:highlight w:val="none"/>
                <w:u w:val="single"/>
              </w:rPr>
            </w:pPr>
            <w:r>
              <w:rPr>
                <w:rFonts w:hint="default" w:ascii="宋体" w:hAnsi="宋体" w:eastAsia="宋体" w:cs="宋体"/>
                <w:color w:val="auto"/>
                <w:kern w:val="2"/>
                <w:sz w:val="24"/>
                <w:szCs w:val="24"/>
                <w:highlight w:val="none"/>
                <w:u w:val="single"/>
                <w:lang w:eastAsia="zh-CN" w:bidi="ar"/>
              </w:rPr>
              <w:t>10214768.54</w:t>
            </w:r>
          </w:p>
        </w:tc>
      </w:tr>
      <w:tr w14:paraId="6CC06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jc w:val="center"/>
        </w:trPr>
        <w:tc>
          <w:tcPr>
            <w:tcW w:w="4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05D38">
            <w:pPr>
              <w:keepNext w:val="0"/>
              <w:keepLines w:val="0"/>
              <w:widowControl w:val="0"/>
              <w:suppressLineNumbers w:val="0"/>
              <w:spacing w:before="0" w:beforeAutospacing="0" w:after="0" w:afterAutospacing="0" w:line="360" w:lineRule="auto"/>
              <w:ind w:left="0" w:right="0" w:firstLine="0" w:firstLineChars="0"/>
              <w:jc w:val="center"/>
              <w:rPr>
                <w:rFonts w:hint="default"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合计</w:t>
            </w:r>
          </w:p>
        </w:tc>
        <w:tc>
          <w:tcPr>
            <w:tcW w:w="4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CE3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default" w:ascii="宋体" w:hAnsi="宋体" w:eastAsia="宋体" w:cs="宋体"/>
                <w:color w:val="auto"/>
                <w:kern w:val="2"/>
                <w:sz w:val="24"/>
                <w:szCs w:val="24"/>
                <w:highlight w:val="none"/>
                <w:u w:val="single"/>
                <w:lang w:eastAsia="zh-CN" w:bidi="ar"/>
              </w:rPr>
              <w:t>43023016.79</w:t>
            </w:r>
          </w:p>
        </w:tc>
      </w:tr>
    </w:tbl>
    <w:p w14:paraId="0CB53E74">
      <w:pPr>
        <w:keepNext w:val="0"/>
        <w:keepLines w:val="0"/>
        <w:widowControl w:val="0"/>
        <w:suppressLineNumbers w:val="0"/>
        <w:spacing w:before="0" w:beforeAutospacing="0" w:after="0" w:afterAutospacing="0" w:line="360" w:lineRule="auto"/>
        <w:ind w:left="0" w:right="0" w:firstLine="480" w:firstLineChars="200"/>
        <w:jc w:val="both"/>
        <w:outlineLvl w:val="9"/>
        <w:rPr>
          <w:rFonts w:hint="eastAsia" w:ascii="宋体" w:hAnsi="宋体" w:eastAsia="宋体" w:cs="宋体"/>
          <w:b w:val="0"/>
          <w:color w:val="auto"/>
          <w:kern w:val="2"/>
          <w:sz w:val="24"/>
          <w:szCs w:val="24"/>
          <w:highlight w:val="none"/>
          <w:u w:val="single"/>
          <w:lang w:eastAsia="zh-CN" w:bidi="ar"/>
        </w:rPr>
      </w:pPr>
      <w:r>
        <w:rPr>
          <w:rFonts w:hint="eastAsia" w:ascii="宋体" w:hAnsi="宋体" w:eastAsia="宋体" w:cs="宋体"/>
          <w:b w:val="0"/>
          <w:color w:val="auto"/>
          <w:kern w:val="2"/>
          <w:sz w:val="24"/>
          <w:szCs w:val="24"/>
          <w:highlight w:val="none"/>
          <w:u w:val="single"/>
          <w:lang w:eastAsia="zh-CN" w:bidi="ar"/>
        </w:rPr>
        <w:t>备注：投标人必须对本项目进行整体投标，不允许只对其中部分内容进行投标报价。投标报价高于最高投标限价的投标文件将被拒绝。</w:t>
      </w:r>
    </w:p>
    <w:p w14:paraId="4361A7E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3. 投标人资格要求</w:t>
      </w:r>
    </w:p>
    <w:p w14:paraId="371D935A">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3.1投标人须是法人或者其他组织，持有事业单位登记管理部门核发的事业单位法人证书且在有效期内或工商行政（或市场监督）管理部门核发的企业法人营业执照且在有效期内，按国家法律经营；法定代表人为同一人的两个及两个以上法人，母公司、全资子公司或存在控股管理关系的不同单位，都不得在同一设备招标中同时投标。</w:t>
      </w:r>
    </w:p>
    <w:p w14:paraId="7A7F725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3.2投标人业绩要求：投标人自2018年1月1日至投标截止时间承揽过单项合同金额500万元或以上的类似体育工艺设备业绩。</w:t>
      </w:r>
    </w:p>
    <w:p w14:paraId="7492F51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注：（1）类似体育工艺设备业绩是指包含场地照明设备、场地扩声设备、LED大屏幕显示设备其中一项或多项体育工艺设备的供货或采购服务或赞助业绩。</w:t>
      </w:r>
    </w:p>
    <w:p w14:paraId="0E4C32C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（2）投标人须提供供货合同或采购服务合同或供货赞助协议等合同关键页扫描件。</w:t>
      </w:r>
      <w:bookmarkStart w:id="0" w:name="_GoBack"/>
      <w:r>
        <w:rPr>
          <w:rFonts w:hint="eastAsia" w:ascii="宋体" w:hAnsi="宋体" w:eastAsia="宋体" w:cs="宋体"/>
          <w:color w:val="auto"/>
          <w:sz w:val="24"/>
          <w:szCs w:val="24"/>
          <w:highlight w:val="none"/>
          <w:u w:val="single"/>
          <w:lang w:bidi="ar"/>
        </w:rPr>
        <w:t>如合同不能单独体现对应体育工艺设备名称的，还需提供经业主盖章确认的相关证明资料。</w:t>
      </w:r>
      <w:bookmarkEnd w:id="0"/>
    </w:p>
    <w:p w14:paraId="68C4EA0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3）金额以合同（不含补充合同）为准，如合同不能单独体现对应的体育工艺设备业绩金额的，则以中标通知书或经业主盖章确认的其他证明资料中载明的对应的体育工艺设备业绩金额为准。时间以合同（不含补充合同）为准。</w:t>
      </w:r>
    </w:p>
    <w:p w14:paraId="5958D68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4）投标人提供的类似业绩可以是中华人民共和国境内或境外业绩，相关证明资料若为外文的，须同时提供中文译文，评标时不同语言的解释发生异议的，以中文译文为准，投标人须对中文译文的准确性、真实性负责，未提供中文译文的，该文件无效。类似业绩为境外业绩的，金额按合同签订当月最后一日中国人民银行发布的人民币汇率换算的金额为准。</w:t>
      </w:r>
    </w:p>
    <w:p w14:paraId="3858894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sz w:val="24"/>
          <w:szCs w:val="24"/>
          <w:highlight w:val="none"/>
          <w:u w:val="single"/>
          <w:lang w:bidi="ar"/>
        </w:rPr>
        <w:t>（5）上述证明资料扫描件均需加盖投标人电子印章。</w:t>
      </w:r>
    </w:p>
    <w:p w14:paraId="672039B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3.3投标人按照附件一的内容签署盖章的《投标人声明》（格式详见公告附件一格式）。</w:t>
      </w:r>
    </w:p>
    <w:p w14:paraId="0D198520">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trike/>
          <w:color w:val="auto"/>
          <w:kern w:val="2"/>
          <w:sz w:val="24"/>
          <w:szCs w:val="24"/>
          <w:highlight w:val="none"/>
          <w:u w:val="single"/>
          <w:lang w:val="en-US" w:eastAsia="zh-CN" w:bidi="ar"/>
        </w:rPr>
      </w:pPr>
      <w:r>
        <w:rPr>
          <w:rFonts w:hint="eastAsia" w:ascii="宋体" w:hAnsi="宋体" w:eastAsia="宋体" w:cs="宋体"/>
          <w:color w:val="auto"/>
          <w:sz w:val="24"/>
          <w:szCs w:val="24"/>
          <w:highlight w:val="none"/>
          <w:u w:val="single"/>
          <w:lang w:bidi="ar"/>
        </w:rPr>
        <w:t>3.4投标人未在以往工程中因不充分履约行为被本项目招标人书面拒绝投标的；（详见《招标公告》附件二）。</w:t>
      </w:r>
    </w:p>
    <w:p w14:paraId="1465693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lang w:val="en-US" w:eastAsia="zh-CN" w:bidi="ar"/>
        </w:rPr>
      </w:pPr>
      <w:r>
        <w:rPr>
          <w:rFonts w:hint="eastAsia" w:ascii="宋体" w:hAnsi="宋体" w:eastAsia="宋体" w:cs="宋体"/>
          <w:color w:val="auto"/>
          <w:sz w:val="24"/>
          <w:szCs w:val="24"/>
          <w:highlight w:val="none"/>
          <w:u w:val="single"/>
          <w:lang w:bidi="ar"/>
        </w:rPr>
        <w:t>3.5投标人已在广州交易集团有限公司（广州公共资源交易中心）企业库已办理企业信息登记。</w:t>
      </w:r>
    </w:p>
    <w:p w14:paraId="7967234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3.6本次招标不接受联合体投标。</w:t>
      </w:r>
    </w:p>
    <w:p w14:paraId="18B81B6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3.7投标人未被列入拖欠农民工工资失信联合惩戒对象名单（投标人无需提供资料，按交易系统比对的结果进行评审）。</w:t>
      </w:r>
    </w:p>
    <w:p w14:paraId="7C55D54F">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4. 招标文件的获取及招标公告发布</w:t>
      </w:r>
    </w:p>
    <w:p w14:paraId="5441DA57">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4.1凡有意参加投标者，请登录</w:t>
      </w:r>
      <w:r>
        <w:rPr>
          <w:rFonts w:hint="eastAsia" w:ascii="宋体" w:hAnsi="宋体" w:eastAsia="宋体" w:cs="宋体"/>
          <w:color w:val="auto"/>
          <w:kern w:val="2"/>
          <w:sz w:val="24"/>
          <w:szCs w:val="24"/>
          <w:highlight w:val="none"/>
          <w:u w:val="single"/>
          <w:lang w:val="en-US" w:eastAsia="zh-CN" w:bidi="ar"/>
        </w:rPr>
        <w:t>广州交易集团有限公司（广州公共资源交易中心）交易平台网站（http//www.gzggzy.cn）</w:t>
      </w:r>
      <w:r>
        <w:rPr>
          <w:rFonts w:hint="eastAsia" w:ascii="宋体" w:hAnsi="宋体" w:eastAsia="宋体" w:cs="宋体"/>
          <w:color w:val="auto"/>
          <w:kern w:val="2"/>
          <w:sz w:val="24"/>
          <w:szCs w:val="24"/>
          <w:highlight w:val="none"/>
          <w:lang w:val="en-US" w:eastAsia="zh-CN" w:bidi="ar"/>
        </w:rPr>
        <w:t>下载招标文件。</w:t>
      </w:r>
    </w:p>
    <w:p w14:paraId="26246E52">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4.2本项目采用资格后审方式，投标人不足3名或通过形式评审、资格评审、响应性评审的投标人不足3名时为招标失败。招标人分析招标失败原因，修正招标方案，重新组织招标</w:t>
      </w:r>
      <w:r>
        <w:rPr>
          <w:rFonts w:hint="eastAsia" w:ascii="宋体" w:hAnsi="宋体" w:eastAsia="宋体" w:cs="宋体"/>
          <w:color w:val="auto"/>
          <w:kern w:val="2"/>
          <w:sz w:val="24"/>
          <w:szCs w:val="24"/>
          <w:highlight w:val="none"/>
          <w:lang w:val="en-US" w:eastAsia="zh-CN" w:bidi="ar"/>
        </w:rPr>
        <w:t>。</w:t>
      </w:r>
    </w:p>
    <w:p w14:paraId="16F3E3A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4.3招标公告发布时间</w:t>
      </w:r>
    </w:p>
    <w:p w14:paraId="2F1FDF14">
      <w:pPr>
        <w:keepNext w:val="0"/>
        <w:keepLines w:val="0"/>
        <w:widowControl w:val="0"/>
        <w:suppressLineNumbers w:val="0"/>
        <w:spacing w:before="0" w:beforeAutospacing="0" w:after="0" w:afterAutospacing="0" w:line="360" w:lineRule="auto"/>
        <w:ind w:left="0" w:right="0" w:firstLine="477" w:firstLineChars="199"/>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发布招标公告时间（含本日）为：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 xml:space="preserve"> 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w:t>
      </w:r>
    </w:p>
    <w:p w14:paraId="57B7B3E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注：（1）发布招标公告的时间为招标公告发出之日起至递交投标文件截止时间止。</w:t>
      </w:r>
    </w:p>
    <w:p w14:paraId="2F6E818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（2）本公告发布之日起发布招标文件，并从招标公告发布之日起开始计算备标时间。</w:t>
      </w:r>
    </w:p>
    <w:p w14:paraId="633E573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（3）电子招投标操作流程详见广州交易集团有限公司（广州公共资源交易中心）网站发布的《</w:t>
      </w:r>
      <w:r>
        <w:rPr>
          <w:rFonts w:hint="eastAsia" w:ascii="宋体" w:hAnsi="宋体" w:eastAsia="宋体" w:cs="宋体"/>
          <w:b/>
          <w:color w:val="auto"/>
          <w:kern w:val="2"/>
          <w:sz w:val="24"/>
          <w:szCs w:val="24"/>
          <w:highlight w:val="none"/>
          <w:u w:val="single"/>
          <w:lang w:val="en-US" w:eastAsia="zh-CN" w:bidi="ar"/>
        </w:rPr>
        <w:t>建设工程全流程电子化项目操作指南</w:t>
      </w:r>
      <w:r>
        <w:rPr>
          <w:rFonts w:hint="eastAsia" w:ascii="宋体" w:hAnsi="宋体" w:eastAsia="宋体" w:cs="宋体"/>
          <w:color w:val="auto"/>
          <w:kern w:val="2"/>
          <w:sz w:val="24"/>
          <w:szCs w:val="24"/>
          <w:highlight w:val="none"/>
          <w:u w:val="single"/>
          <w:lang w:val="en-US" w:eastAsia="zh-CN" w:bidi="ar"/>
        </w:rPr>
        <w:t>》。</w:t>
      </w:r>
    </w:p>
    <w:p w14:paraId="59E3F0FB">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32"/>
          <w:szCs w:val="32"/>
          <w:highlight w:val="none"/>
          <w:lang w:val="en-US" w:eastAsia="zh-CN" w:bidi="ar"/>
        </w:rPr>
        <w:t>5. 投标文件的递交</w:t>
      </w:r>
    </w:p>
    <w:p w14:paraId="332195AD">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5.1（B）</w:t>
      </w:r>
    </w:p>
    <w:p w14:paraId="541CD97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5.1.1投标文件递交的截止时间（投标截止时间，下同）为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分，投标人应在截止时间前通过</w:t>
      </w:r>
      <w:r>
        <w:rPr>
          <w:rFonts w:hint="eastAsia" w:ascii="宋体" w:hAnsi="宋体" w:eastAsia="宋体" w:cs="宋体"/>
          <w:color w:val="auto"/>
          <w:kern w:val="2"/>
          <w:sz w:val="24"/>
          <w:szCs w:val="24"/>
          <w:highlight w:val="none"/>
          <w:u w:val="single"/>
          <w:lang w:val="en-US" w:eastAsia="zh-CN" w:bidi="ar"/>
        </w:rPr>
        <w:t>广州交易集团有限公司（广州公共资源交易中心）数字交易平台（http//www.gzggzy.cn）</w:t>
      </w:r>
      <w:r>
        <w:rPr>
          <w:rFonts w:hint="eastAsia" w:ascii="宋体" w:hAnsi="宋体" w:eastAsia="宋体" w:cs="宋体"/>
          <w:color w:val="auto"/>
          <w:kern w:val="2"/>
          <w:sz w:val="24"/>
          <w:szCs w:val="24"/>
          <w:highlight w:val="none"/>
          <w:lang w:val="en-US" w:eastAsia="zh-CN" w:bidi="ar"/>
        </w:rPr>
        <w:t>递交电子投标文件。</w:t>
      </w:r>
    </w:p>
    <w:p w14:paraId="607EF632">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投标人完成电子投标上传后，电子招标投标交易平台即时向投标人发出递交回执通知。递交时间以递交回执通知载明的传输时间为准。</w:t>
      </w:r>
    </w:p>
    <w:p w14:paraId="66FF6075">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5.1.2投标文件光盘（备用）递交时间：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分</w:t>
      </w:r>
      <w:r>
        <w:rPr>
          <w:rFonts w:hint="eastAsia" w:ascii="宋体" w:hAnsi="宋体" w:eastAsia="宋体" w:cs="宋体"/>
          <w:color w:val="auto"/>
          <w:kern w:val="2"/>
          <w:sz w:val="24"/>
          <w:szCs w:val="24"/>
          <w:highlight w:val="none"/>
          <w:lang w:val="en-US" w:eastAsia="zh-CN" w:bidi="ar"/>
        </w:rPr>
        <w:t>至</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分；地点：</w:t>
      </w:r>
      <w:r>
        <w:rPr>
          <w:rFonts w:hint="eastAsia" w:ascii="宋体" w:hAnsi="宋体" w:eastAsia="宋体" w:cs="宋体"/>
          <w:color w:val="auto"/>
          <w:kern w:val="2"/>
          <w:sz w:val="24"/>
          <w:szCs w:val="24"/>
          <w:highlight w:val="none"/>
          <w:u w:val="single"/>
          <w:lang w:val="en-US" w:eastAsia="zh-CN" w:bidi="ar"/>
        </w:rPr>
        <w:t>广州公共资源交易中心  开标室</w:t>
      </w:r>
      <w:r>
        <w:rPr>
          <w:rFonts w:hint="eastAsia" w:ascii="宋体" w:hAnsi="宋体" w:eastAsia="宋体" w:cs="宋体"/>
          <w:color w:val="auto"/>
          <w:kern w:val="2"/>
          <w:sz w:val="24"/>
          <w:szCs w:val="24"/>
          <w:highlight w:val="none"/>
          <w:lang w:val="en-US" w:eastAsia="zh-CN" w:bidi="ar"/>
        </w:rPr>
        <w:t>。（电子光盘需按规定封装。投标人将数据刻录到光盘之后，投标前自行检查文件是否可以读取）。</w:t>
      </w:r>
    </w:p>
    <w:p w14:paraId="2D684956">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5.1.3投标文件解密时间为：</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分至</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时</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分，投标人应在截止时间后通过</w:t>
      </w:r>
      <w:r>
        <w:rPr>
          <w:rFonts w:hint="eastAsia" w:ascii="宋体" w:hAnsi="宋体" w:eastAsia="宋体" w:cs="宋体"/>
          <w:color w:val="auto"/>
          <w:kern w:val="2"/>
          <w:sz w:val="24"/>
          <w:szCs w:val="24"/>
          <w:highlight w:val="none"/>
          <w:u w:val="single"/>
          <w:lang w:val="en-US" w:eastAsia="zh-CN" w:bidi="ar"/>
        </w:rPr>
        <w:t>广州交易集团有限公司（广州公共资源交易中心）数字交易平台（网址：http://www.gzggzy.cn/）</w:t>
      </w:r>
      <w:r>
        <w:rPr>
          <w:rFonts w:hint="eastAsia" w:ascii="宋体" w:hAnsi="宋体" w:eastAsia="宋体" w:cs="宋体"/>
          <w:color w:val="auto"/>
          <w:kern w:val="2"/>
          <w:sz w:val="24"/>
          <w:szCs w:val="24"/>
          <w:highlight w:val="none"/>
          <w:lang w:val="en-US" w:eastAsia="zh-CN" w:bidi="ar"/>
        </w:rPr>
        <w:t>对电子投标文件进行投标文件解密。</w:t>
      </w:r>
    </w:p>
    <w:p w14:paraId="26F2FC79">
      <w:pPr>
        <w:keepNext w:val="0"/>
        <w:keepLines w:val="0"/>
        <w:widowControl w:val="0"/>
        <w:suppressLineNumbers w:val="0"/>
        <w:spacing w:before="0" w:beforeAutospacing="0" w:after="0" w:afterAutospacing="0" w:line="360" w:lineRule="auto"/>
        <w:ind w:left="0" w:right="-210" w:rightChars="-100" w:firstLine="42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5.1.4 递交投标文件截止时间与开标时间是否有变化，请密切留意招标答疑中的相关信息。</w:t>
      </w:r>
    </w:p>
    <w:p w14:paraId="745F660B">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5.1.5 投标人通过</w:t>
      </w:r>
      <w:r>
        <w:rPr>
          <w:rFonts w:hint="eastAsia" w:ascii="宋体" w:hAnsi="宋体" w:eastAsia="宋体" w:cs="宋体"/>
          <w:bCs/>
          <w:color w:val="auto"/>
          <w:kern w:val="2"/>
          <w:sz w:val="24"/>
          <w:szCs w:val="24"/>
          <w:highlight w:val="none"/>
          <w:u w:val="single"/>
          <w:lang w:val="en-US" w:eastAsia="zh-CN" w:bidi="ar"/>
        </w:rPr>
        <w:t>广州交易集团有限公司（广州公共资源交易中心）数字</w:t>
      </w:r>
      <w:r>
        <w:rPr>
          <w:rFonts w:hint="eastAsia" w:ascii="宋体" w:hAnsi="宋体" w:eastAsia="宋体" w:cs="宋体"/>
          <w:bCs/>
          <w:color w:val="auto"/>
          <w:kern w:val="2"/>
          <w:sz w:val="24"/>
          <w:szCs w:val="24"/>
          <w:highlight w:val="none"/>
          <w:lang w:val="en-US" w:eastAsia="zh-CN" w:bidi="ar"/>
        </w:rPr>
        <w:t>交易平台递交电子投标文件。投标人应在递交投标文件截止时间前，登录</w:t>
      </w:r>
      <w:r>
        <w:rPr>
          <w:rFonts w:hint="eastAsia" w:ascii="宋体" w:hAnsi="宋体" w:eastAsia="宋体" w:cs="宋体"/>
          <w:bCs/>
          <w:color w:val="auto"/>
          <w:kern w:val="2"/>
          <w:sz w:val="24"/>
          <w:szCs w:val="24"/>
          <w:highlight w:val="none"/>
          <w:u w:val="single"/>
          <w:lang w:val="en-US" w:eastAsia="zh-CN" w:bidi="ar"/>
        </w:rPr>
        <w:t>广州交易集团有限公司（广州公共资源交易中心）数字</w:t>
      </w:r>
      <w:r>
        <w:rPr>
          <w:rFonts w:hint="eastAsia" w:ascii="宋体" w:hAnsi="宋体" w:eastAsia="宋体" w:cs="宋体"/>
          <w:bCs/>
          <w:color w:val="auto"/>
          <w:kern w:val="2"/>
          <w:sz w:val="24"/>
          <w:szCs w:val="24"/>
          <w:highlight w:val="none"/>
          <w:lang w:val="en-US" w:eastAsia="zh-CN" w:bidi="ar"/>
        </w:rPr>
        <w:t>交易平台网站办理网上投标登记手续。按照广州交易集团有限公司（广州公共资源交易中心）交易平台关于全流程电子化项目的相关指南进行操作。详见：</w:t>
      </w:r>
      <w:r>
        <w:rPr>
          <w:rFonts w:hint="eastAsia" w:ascii="宋体" w:hAnsi="宋体" w:eastAsia="宋体" w:cs="宋体"/>
          <w:bCs/>
          <w:color w:val="auto"/>
          <w:kern w:val="2"/>
          <w:sz w:val="24"/>
          <w:szCs w:val="24"/>
          <w:highlight w:val="none"/>
          <w:u w:val="single"/>
          <w:lang w:val="en-US" w:eastAsia="zh-CN" w:bidi="ar"/>
        </w:rPr>
        <w:t>广州交易集团有限公司（广州公共资源交易中心）网站</w:t>
      </w:r>
      <w:r>
        <w:rPr>
          <w:rFonts w:hint="eastAsia" w:ascii="宋体" w:hAnsi="宋体" w:eastAsia="宋体" w:cs="宋体"/>
          <w:bCs/>
          <w:color w:val="auto"/>
          <w:kern w:val="2"/>
          <w:sz w:val="24"/>
          <w:szCs w:val="24"/>
          <w:highlight w:val="none"/>
          <w:lang w:val="en-US" w:eastAsia="zh-CN" w:bidi="ar"/>
        </w:rPr>
        <w:t>。投标人需在广州交易集团有限公司（广州公共资源交易中心）办理企业信息登记。</w:t>
      </w:r>
    </w:p>
    <w:p w14:paraId="4E59C3EF">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5.2 （B）逾期送达的投标文件，电子招标投标交易平台将予以拒收。</w:t>
      </w:r>
    </w:p>
    <w:p w14:paraId="0CA7A6EB">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6.发布公告的媒介</w:t>
      </w:r>
    </w:p>
    <w:p w14:paraId="1D18A93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本次招标公告同时在广州交易集团有限公司（广州公共资源交易中心）网站（网址：http://www.gzggzy.cn）、中国招标投标公共服务平台（网址：http://www.cebpubservice.com/）、广东省招标投标监管网（网址：https://zbtb.gd.gov.cn/#/index）发布，本公告的修改、补充，在广州交易集团有限公司（广州公共资源交易中心）网站发布。本公告在各媒体发布的文本如有不同之处，以在广州交易集团有限公司（广州公共资源交易中心）网站发布的文本为准。</w:t>
      </w:r>
    </w:p>
    <w:p w14:paraId="43B5953B">
      <w:pPr>
        <w:keepNext/>
        <w:keepLines/>
        <w:widowControl w:val="0"/>
        <w:suppressLineNumbers w:val="0"/>
        <w:spacing w:before="260" w:beforeAutospacing="0" w:after="260" w:afterAutospacing="0" w:line="360" w:lineRule="auto"/>
        <w:ind w:left="0" w:right="0"/>
        <w:jc w:val="both"/>
        <w:outlineLvl w:val="1"/>
        <w:rPr>
          <w:rFonts w:hint="eastAsia" w:ascii="宋体" w:hAnsi="宋体" w:eastAsia="宋体" w:cs="宋体"/>
          <w:b/>
          <w:color w:val="auto"/>
          <w:kern w:val="2"/>
          <w:sz w:val="32"/>
          <w:szCs w:val="32"/>
          <w:highlight w:val="none"/>
        </w:rPr>
      </w:pPr>
      <w:r>
        <w:rPr>
          <w:rFonts w:hint="eastAsia" w:ascii="宋体" w:hAnsi="宋体" w:eastAsia="宋体" w:cs="宋体"/>
          <w:b/>
          <w:color w:val="auto"/>
          <w:kern w:val="2"/>
          <w:sz w:val="32"/>
          <w:szCs w:val="32"/>
          <w:highlight w:val="none"/>
          <w:lang w:val="en-US" w:eastAsia="zh-CN" w:bidi="ar"/>
        </w:rPr>
        <w:t xml:space="preserve">7.联系方式 </w:t>
      </w:r>
    </w:p>
    <w:p w14:paraId="205F129E">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 标 人：</w:t>
      </w:r>
      <w:r>
        <w:rPr>
          <w:rFonts w:hint="eastAsia" w:ascii="宋体" w:hAnsi="宋体" w:eastAsia="宋体" w:cs="宋体"/>
          <w:color w:val="auto"/>
          <w:kern w:val="2"/>
          <w:sz w:val="24"/>
          <w:szCs w:val="24"/>
          <w:highlight w:val="none"/>
          <w:u w:val="single"/>
          <w:lang w:val="en-US" w:eastAsia="zh-CN" w:bidi="ar"/>
        </w:rPr>
        <w:t>广州市重点公共建设项目管理中心</w:t>
      </w:r>
    </w:p>
    <w:p w14:paraId="1F2FFBA4">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广州大学城内环东星运路1号</w:t>
      </w:r>
    </w:p>
    <w:p w14:paraId="162457BE">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 系 人：</w:t>
      </w:r>
      <w:r>
        <w:rPr>
          <w:rFonts w:hint="eastAsia" w:ascii="宋体" w:hAnsi="宋体" w:eastAsia="宋体" w:cs="宋体"/>
          <w:color w:val="auto"/>
          <w:kern w:val="2"/>
          <w:sz w:val="24"/>
          <w:szCs w:val="24"/>
          <w:highlight w:val="none"/>
          <w:u w:val="single"/>
          <w:lang w:val="en-US" w:eastAsia="zh-CN" w:bidi="ar"/>
        </w:rPr>
        <w:t>李工</w:t>
      </w:r>
    </w:p>
    <w:p w14:paraId="64682407">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highlight w:val="none"/>
          <w:u w:val="single"/>
          <w:lang w:val="en-US" w:eastAsia="zh-CN" w:bidi="ar"/>
        </w:rPr>
        <w:t>020-229056</w:t>
      </w:r>
      <w:r>
        <w:rPr>
          <w:rFonts w:hint="default" w:ascii="宋体" w:hAnsi="宋体" w:eastAsia="宋体" w:cs="宋体"/>
          <w:color w:val="auto"/>
          <w:kern w:val="2"/>
          <w:sz w:val="24"/>
          <w:szCs w:val="24"/>
          <w:highlight w:val="none"/>
          <w:u w:val="single"/>
          <w:lang w:eastAsia="zh-CN" w:bidi="ar"/>
        </w:rPr>
        <w:t>80</w:t>
      </w:r>
    </w:p>
    <w:p w14:paraId="755B6791">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49C8028">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招标代理机构：</w:t>
      </w:r>
      <w:r>
        <w:rPr>
          <w:rFonts w:hint="eastAsia" w:ascii="宋体" w:hAnsi="宋体" w:eastAsia="宋体" w:cs="宋体"/>
          <w:color w:val="auto"/>
          <w:kern w:val="2"/>
          <w:sz w:val="24"/>
          <w:szCs w:val="24"/>
          <w:highlight w:val="none"/>
          <w:u w:val="single"/>
          <w:lang w:val="en-US" w:eastAsia="zh-CN" w:bidi="ar"/>
        </w:rPr>
        <w:t>广东重工建设监理有限公司</w:t>
      </w:r>
    </w:p>
    <w:p w14:paraId="11794B7F">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    址：</w:t>
      </w:r>
      <w:r>
        <w:rPr>
          <w:rFonts w:hint="eastAsia" w:ascii="宋体" w:hAnsi="宋体" w:eastAsia="宋体" w:cs="宋体"/>
          <w:color w:val="auto"/>
          <w:kern w:val="2"/>
          <w:sz w:val="24"/>
          <w:szCs w:val="24"/>
          <w:highlight w:val="none"/>
          <w:u w:val="single"/>
          <w:lang w:val="en-US" w:eastAsia="zh-CN" w:bidi="ar"/>
        </w:rPr>
        <w:t>广州市黄埔区揽月路101号A座7层</w:t>
      </w:r>
    </w:p>
    <w:p w14:paraId="7175B7D4">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 系 人：</w:t>
      </w:r>
      <w:r>
        <w:rPr>
          <w:rFonts w:hint="eastAsia" w:ascii="宋体" w:hAnsi="宋体" w:eastAsia="宋体" w:cs="宋体"/>
          <w:color w:val="auto"/>
          <w:kern w:val="2"/>
          <w:sz w:val="24"/>
          <w:szCs w:val="24"/>
          <w:highlight w:val="none"/>
          <w:u w:val="single"/>
          <w:lang w:val="en-US" w:eastAsia="zh-CN" w:bidi="ar"/>
        </w:rPr>
        <w:t>薛工</w:t>
      </w:r>
    </w:p>
    <w:p w14:paraId="630FACA0">
      <w:pPr>
        <w:keepNext w:val="0"/>
        <w:keepLines w:val="0"/>
        <w:widowControl w:val="0"/>
        <w:suppressLineNumbers w:val="0"/>
        <w:topLinePunct/>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电    话：</w:t>
      </w:r>
      <w:r>
        <w:rPr>
          <w:rFonts w:hint="eastAsia" w:ascii="宋体" w:hAnsi="宋体" w:eastAsia="宋体" w:cs="宋体"/>
          <w:color w:val="auto"/>
          <w:kern w:val="2"/>
          <w:sz w:val="24"/>
          <w:szCs w:val="24"/>
          <w:highlight w:val="none"/>
          <w:u w:val="single"/>
          <w:lang w:val="en-US" w:eastAsia="zh-CN" w:bidi="ar"/>
        </w:rPr>
        <w:t>13535014481</w:t>
      </w:r>
    </w:p>
    <w:p w14:paraId="034FD1D7">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540946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异议受理部门：</w:t>
      </w:r>
      <w:r>
        <w:rPr>
          <w:rFonts w:hint="eastAsia" w:ascii="宋体" w:hAnsi="宋体" w:eastAsia="宋体" w:cs="宋体"/>
          <w:color w:val="auto"/>
          <w:kern w:val="2"/>
          <w:sz w:val="24"/>
          <w:szCs w:val="24"/>
          <w:highlight w:val="none"/>
          <w:u w:val="single"/>
          <w:lang w:val="en-US" w:eastAsia="zh-CN" w:bidi="ar"/>
        </w:rPr>
        <w:t>广州市重点公共建设项目管理中心</w:t>
      </w:r>
    </w:p>
    <w:p w14:paraId="1350BBA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广州大学城内环东星运路1号</w:t>
      </w:r>
    </w:p>
    <w:p w14:paraId="599C8A7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李工</w:t>
      </w:r>
    </w:p>
    <w:p w14:paraId="70E361C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电话：</w:t>
      </w:r>
      <w:r>
        <w:rPr>
          <w:rFonts w:hint="eastAsia" w:ascii="宋体" w:hAnsi="宋体" w:eastAsia="宋体" w:cs="宋体"/>
          <w:color w:val="auto"/>
          <w:kern w:val="2"/>
          <w:sz w:val="24"/>
          <w:szCs w:val="24"/>
          <w:highlight w:val="none"/>
          <w:u w:val="single"/>
          <w:lang w:val="en-US" w:eastAsia="zh-CN" w:bidi="ar"/>
        </w:rPr>
        <w:tab/>
      </w:r>
      <w:r>
        <w:rPr>
          <w:rFonts w:hint="eastAsia" w:ascii="宋体" w:hAnsi="宋体" w:eastAsia="宋体" w:cs="宋体"/>
          <w:color w:val="auto"/>
          <w:kern w:val="2"/>
          <w:sz w:val="24"/>
          <w:szCs w:val="24"/>
          <w:highlight w:val="none"/>
          <w:u w:val="single"/>
          <w:lang w:val="en-US" w:eastAsia="zh-CN" w:bidi="ar"/>
        </w:rPr>
        <w:t>020-229056</w:t>
      </w:r>
      <w:r>
        <w:rPr>
          <w:rFonts w:hint="default" w:ascii="宋体" w:hAnsi="宋体" w:eastAsia="宋体" w:cs="宋体"/>
          <w:color w:val="auto"/>
          <w:kern w:val="2"/>
          <w:sz w:val="24"/>
          <w:szCs w:val="24"/>
          <w:highlight w:val="none"/>
          <w:u w:val="single"/>
          <w:lang w:eastAsia="zh-CN" w:bidi="ar"/>
        </w:rPr>
        <w:t>80</w:t>
      </w:r>
      <w:r>
        <w:rPr>
          <w:rFonts w:hint="eastAsia" w:ascii="宋体" w:hAnsi="宋体" w:eastAsia="宋体" w:cs="宋体"/>
          <w:color w:val="auto"/>
          <w:kern w:val="2"/>
          <w:sz w:val="24"/>
          <w:szCs w:val="24"/>
          <w:highlight w:val="none"/>
          <w:u w:val="single"/>
          <w:lang w:val="en-US" w:eastAsia="zh-CN" w:bidi="ar"/>
        </w:rPr>
        <w:t xml:space="preserve"> </w:t>
      </w:r>
    </w:p>
    <w:p w14:paraId="6564BB30">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u w:val="single"/>
          <w:lang w:val="en-US" w:eastAsia="zh-CN" w:bidi="ar"/>
        </w:rPr>
        <w:t>注：潜在投标人或利害关系人对本招标公告及招标文件有异议的，应当在投标截止时间10日前向招标人书面提出。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BC1A28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34259B0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招标监督机构：</w:t>
      </w:r>
      <w:r>
        <w:rPr>
          <w:rFonts w:hint="eastAsia" w:ascii="宋体" w:hAnsi="宋体" w:eastAsia="宋体" w:cs="宋体"/>
          <w:color w:val="auto"/>
          <w:kern w:val="2"/>
          <w:sz w:val="24"/>
          <w:szCs w:val="24"/>
          <w:highlight w:val="none"/>
          <w:u w:val="single"/>
          <w:lang w:val="en-US" w:eastAsia="zh-CN" w:bidi="ar"/>
        </w:rPr>
        <w:t>广州市建设工程招标管理办公室</w:t>
      </w:r>
    </w:p>
    <w:p w14:paraId="65408742">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地址：</w:t>
      </w:r>
      <w:r>
        <w:rPr>
          <w:rFonts w:hint="eastAsia" w:ascii="宋体" w:hAnsi="宋体" w:eastAsia="宋体" w:cs="宋体"/>
          <w:color w:val="auto"/>
          <w:kern w:val="2"/>
          <w:sz w:val="24"/>
          <w:szCs w:val="24"/>
          <w:highlight w:val="none"/>
          <w:u w:val="single"/>
          <w:lang w:val="en-US" w:eastAsia="zh-CN" w:bidi="ar"/>
        </w:rPr>
        <w:t>广州市天河区天润路333号三楼</w:t>
      </w:r>
    </w:p>
    <w:p w14:paraId="65A18A4E">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电话：</w:t>
      </w:r>
      <w:r>
        <w:rPr>
          <w:rFonts w:hint="eastAsia" w:ascii="宋体" w:hAnsi="宋体" w:eastAsia="宋体" w:cs="宋体"/>
          <w:color w:val="auto"/>
          <w:kern w:val="2"/>
          <w:sz w:val="24"/>
          <w:szCs w:val="24"/>
          <w:highlight w:val="none"/>
          <w:u w:val="single"/>
          <w:lang w:val="en-US" w:eastAsia="zh-CN" w:bidi="ar"/>
        </w:rPr>
        <w:t>020-28866214</w:t>
      </w:r>
    </w:p>
    <w:p w14:paraId="08D857D8">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E5ABEDA">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招标人：</w:t>
      </w:r>
      <w:r>
        <w:rPr>
          <w:rFonts w:hint="eastAsia" w:ascii="宋体" w:hAnsi="宋体" w:eastAsia="宋体" w:cs="宋体"/>
          <w:color w:val="auto"/>
          <w:kern w:val="2"/>
          <w:sz w:val="24"/>
          <w:szCs w:val="24"/>
          <w:highlight w:val="none"/>
          <w:u w:val="single"/>
          <w:lang w:val="en-US" w:eastAsia="zh-CN" w:bidi="ar"/>
        </w:rPr>
        <w:t>广州市重点公共建设项目管理中心</w:t>
      </w:r>
    </w:p>
    <w:p w14:paraId="0B370D0D">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招标代理机构：</w:t>
      </w:r>
      <w:r>
        <w:rPr>
          <w:rFonts w:hint="eastAsia" w:ascii="宋体" w:hAnsi="宋体" w:eastAsia="宋体" w:cs="宋体"/>
          <w:color w:val="auto"/>
          <w:kern w:val="2"/>
          <w:sz w:val="24"/>
          <w:szCs w:val="24"/>
          <w:highlight w:val="none"/>
          <w:u w:val="single"/>
          <w:lang w:val="en-US" w:eastAsia="zh-CN" w:bidi="ar"/>
        </w:rPr>
        <w:t>广东重工建设监理有限公司</w:t>
      </w:r>
    </w:p>
    <w:p w14:paraId="4AA45E64">
      <w:pPr>
        <w:keepNext w:val="0"/>
        <w:keepLines w:val="0"/>
        <w:widowControl w:val="0"/>
        <w:suppressLineNumbers w:val="0"/>
        <w:spacing w:before="0" w:beforeAutospacing="0" w:after="0" w:afterAutospacing="0" w:line="360" w:lineRule="auto"/>
        <w:ind w:left="0" w:right="0" w:firstLine="480" w:firstLineChars="200"/>
        <w:jc w:val="right"/>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2024年   月    日</w:t>
      </w:r>
    </w:p>
    <w:p w14:paraId="398EC73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2"/>
          <w:sz w:val="24"/>
          <w:szCs w:val="24"/>
          <w:highlight w:val="none"/>
          <w:lang w:val="en-US" w:eastAsia="zh-CN" w:bidi="ar"/>
        </w:rPr>
        <w:t>附件一：</w:t>
      </w:r>
    </w:p>
    <w:p w14:paraId="677FF5A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0"/>
          <w:szCs w:val="30"/>
          <w:highlight w:val="none"/>
        </w:rPr>
      </w:pPr>
      <w:r>
        <w:rPr>
          <w:rFonts w:hint="eastAsia" w:ascii="宋体" w:hAnsi="宋体" w:eastAsia="宋体" w:cs="宋体"/>
          <w:b/>
          <w:bCs w:val="0"/>
          <w:color w:val="auto"/>
          <w:kern w:val="2"/>
          <w:sz w:val="30"/>
          <w:szCs w:val="30"/>
          <w:highlight w:val="none"/>
          <w:lang w:val="en-US" w:eastAsia="zh-CN" w:bidi="ar"/>
        </w:rPr>
        <w:t>投标人声明</w:t>
      </w:r>
    </w:p>
    <w:p w14:paraId="33CB737F">
      <w:pPr>
        <w:keepNext w:val="0"/>
        <w:keepLines w:val="0"/>
        <w:widowControl/>
        <w:suppressLineNumbers w:val="0"/>
        <w:adjustRightInd w:val="0"/>
        <w:snapToGrid w:val="0"/>
        <w:spacing w:before="260" w:beforeAutospacing="0" w:after="260" w:afterAutospacing="0" w:line="360" w:lineRule="auto"/>
        <w:ind w:left="0" w:right="384"/>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广州市住房和城乡建设局、本招标项目招标人及招标监管机构：</w:t>
      </w:r>
    </w:p>
    <w:p w14:paraId="5B47B1A8">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本公司就参加 </w:t>
      </w:r>
      <w:r>
        <w:rPr>
          <w:rFonts w:hint="eastAsia" w:ascii="宋体" w:hAnsi="宋体" w:eastAsia="宋体" w:cs="宋体"/>
          <w:color w:val="auto"/>
          <w:kern w:val="2"/>
          <w:sz w:val="24"/>
          <w:szCs w:val="24"/>
          <w:highlight w:val="none"/>
          <w:u w:val="single"/>
          <w:lang w:val="en-US" w:eastAsia="zh-CN" w:bidi="ar"/>
        </w:rPr>
        <w:t xml:space="preserve">      （项目名称）         </w:t>
      </w:r>
      <w:r>
        <w:rPr>
          <w:rFonts w:hint="eastAsia" w:ascii="宋体" w:hAnsi="宋体" w:eastAsia="宋体" w:cs="宋体"/>
          <w:color w:val="auto"/>
          <w:kern w:val="2"/>
          <w:sz w:val="24"/>
          <w:szCs w:val="24"/>
          <w:highlight w:val="none"/>
          <w:lang w:val="en-US" w:eastAsia="zh-CN" w:bidi="ar"/>
        </w:rPr>
        <w:t>项目投标工作，作出郑重声明：</w:t>
      </w:r>
    </w:p>
    <w:p w14:paraId="3D22DB91">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一、本公司保证递交投标文件材料及其后提供的一切材料都是真实的。如我司成为本项目中标候选人，我司同意并授权招标人将我司投标文件商务部分的所有内容（包括人员、业绩、奖项等资料）进行公开。</w:t>
      </w:r>
    </w:p>
    <w:p w14:paraId="53D46371">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二、本公司保证不与其他单位围标、串标，不出让投标资格，不向招标人或评标委员会成员行贿。</w:t>
      </w:r>
    </w:p>
    <w:p w14:paraId="04BBDB74">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三、本公司不存在招标文件第二章投标人须知第1.4.3项所规定的任何一种情形。</w:t>
      </w:r>
    </w:p>
    <w:p w14:paraId="04E50570">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本公司及其有隶属关系的机构，没有参加本项目招标文件的编写工作；本公司与本次招标的招标代理机构没有隶属关系或其他利害关系。没有参加本项目的设计、前期工作、招标文件编写及监理工作；本公司与承担本招标项目监理、检测业务的单位没有隶属关系或其他利害关系。</w:t>
      </w:r>
    </w:p>
    <w:p w14:paraId="3628AA1C">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五、本公司承诺，中标后严格执行安全生产相关管理规定。</w:t>
      </w:r>
    </w:p>
    <w:p w14:paraId="3904ED6F">
      <w:pPr>
        <w:keepNext w:val="0"/>
        <w:keepLines w:val="0"/>
        <w:widowControl/>
        <w:suppressLineNumbers w:val="0"/>
        <w:adjustRightInd w:val="0"/>
        <w:snapToGrid w:val="0"/>
        <w:spacing w:before="0" w:beforeAutospacing="0" w:after="0" w:afterAutospacing="0" w:line="360" w:lineRule="auto"/>
        <w:ind w:left="0" w:right="386" w:firstLine="482" w:firstLineChars="200"/>
        <w:jc w:val="left"/>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六、母公司包括：</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。全资子公司包括：</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。与本公司单位负责人为同一人或者存在控股、管理关系的具有本招标项目投标资格的企业包括：</w:t>
      </w:r>
      <w:r>
        <w:rPr>
          <w:rFonts w:hint="eastAsia" w:ascii="宋体" w:hAnsi="宋体" w:eastAsia="宋体" w:cs="宋体"/>
          <w:b/>
          <w:bCs w:val="0"/>
          <w:color w:val="auto"/>
          <w:kern w:val="2"/>
          <w:sz w:val="24"/>
          <w:szCs w:val="24"/>
          <w:highlight w:val="none"/>
          <w:u w:val="singl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t>。（注：本条由投标人如实填写，如有，应列出全部相关单位的名称；如无，则填写“无”。）</w:t>
      </w:r>
    </w:p>
    <w:p w14:paraId="79E512D7">
      <w:pPr>
        <w:keepNext w:val="0"/>
        <w:keepLines w:val="0"/>
        <w:widowControl/>
        <w:suppressLineNumbers w:val="0"/>
        <w:adjustRightInd w:val="0"/>
        <w:snapToGrid w:val="0"/>
        <w:spacing w:before="0" w:beforeAutospacing="0" w:after="0" w:afterAutospacing="0" w:line="360" w:lineRule="auto"/>
        <w:ind w:left="0" w:right="386"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本公司违反上述保证，或本声明陈述与事实不符，经查实，本公司愿意接受公开通报，承担由此带来的法律后果，并自愿停止参加广州市行政辖区内的招标投标活动三个月。</w:t>
      </w:r>
    </w:p>
    <w:p w14:paraId="0A22125A">
      <w:pPr>
        <w:keepNext w:val="0"/>
        <w:keepLines w:val="0"/>
        <w:widowControl/>
        <w:suppressLineNumbers w:val="0"/>
        <w:adjustRightInd w:val="0"/>
        <w:snapToGrid w:val="0"/>
        <w:spacing w:before="260" w:beforeAutospacing="0" w:after="260" w:afterAutospacing="0" w:line="360" w:lineRule="auto"/>
        <w:ind w:left="0" w:right="384"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特此声明。</w:t>
      </w:r>
    </w:p>
    <w:p w14:paraId="709A05C5">
      <w:pPr>
        <w:keepNext w:val="0"/>
        <w:keepLines w:val="0"/>
        <w:widowControl/>
        <w:suppressLineNumbers w:val="0"/>
        <w:adjustRightInd w:val="0"/>
        <w:snapToGrid w:val="0"/>
        <w:spacing w:before="0" w:beforeAutospacing="0" w:after="0" w:afterAutospacing="0" w:line="360" w:lineRule="auto"/>
        <w:ind w:left="0" w:right="384"/>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投标单位（盖公章）：</w:t>
      </w:r>
    </w:p>
    <w:p w14:paraId="686B19E9">
      <w:pPr>
        <w:keepNext w:val="0"/>
        <w:keepLines w:val="0"/>
        <w:widowControl/>
        <w:suppressLineNumbers w:val="0"/>
        <w:adjustRightInd w:val="0"/>
        <w:snapToGrid w:val="0"/>
        <w:spacing w:before="0" w:beforeAutospacing="0" w:after="0" w:afterAutospacing="0" w:line="360" w:lineRule="auto"/>
        <w:ind w:left="0" w:right="384" w:firstLine="960" w:firstLineChars="4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法定代表人或授权委托人（签名或盖章）：</w:t>
      </w:r>
    </w:p>
    <w:p w14:paraId="0780FE83">
      <w:pPr>
        <w:keepNext w:val="0"/>
        <w:keepLines w:val="0"/>
        <w:widowControl/>
        <w:suppressLineNumbers w:val="0"/>
        <w:adjustRightInd w:val="0"/>
        <w:snapToGrid w:val="0"/>
        <w:spacing w:before="0" w:beforeAutospacing="0" w:after="0" w:afterAutospacing="0" w:line="360" w:lineRule="auto"/>
        <w:ind w:left="283" w:leftChars="135" w:right="481" w:rightChars="229" w:firstLine="426"/>
        <w:jc w:val="center"/>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4"/>
          <w:szCs w:val="24"/>
          <w:highlight w:val="none"/>
          <w:lang w:val="en-US" w:eastAsia="zh-CN" w:bidi="ar"/>
        </w:rPr>
        <w:t>日期：     年   月   日</w:t>
      </w:r>
      <w:r>
        <w:rPr>
          <w:rFonts w:hint="eastAsia" w:ascii="宋体" w:hAnsi="宋体" w:eastAsia="宋体" w:cs="宋体"/>
          <w:color w:val="auto"/>
          <w:kern w:val="2"/>
          <w:sz w:val="21"/>
          <w:szCs w:val="21"/>
          <w:highlight w:val="none"/>
          <w:u w:val="single"/>
          <w:lang w:val="en-US" w:eastAsia="zh-CN" w:bidi="ar"/>
        </w:rPr>
        <w:t xml:space="preserve"> </w:t>
      </w:r>
    </w:p>
    <w:p w14:paraId="4DFD325E">
      <w:pPr>
        <w:keepNext w:val="0"/>
        <w:keepLines w:val="0"/>
        <w:widowControl w:val="0"/>
        <w:suppressLineNumbers w:val="0"/>
        <w:shd w:val="clear" w:fill="FFFFFF"/>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shd w:val="clear" w:fill="FFFFFF"/>
        </w:rPr>
      </w:pPr>
      <w:r>
        <w:rPr>
          <w:rFonts w:hint="eastAsia" w:ascii="宋体" w:hAnsi="宋体" w:eastAsia="宋体" w:cs="宋体"/>
          <w:color w:val="auto"/>
          <w:kern w:val="2"/>
          <w:sz w:val="21"/>
          <w:szCs w:val="21"/>
          <w:highlight w:val="none"/>
          <w:u w:val="single"/>
          <w:shd w:val="clear" w:fill="FFFFFF"/>
          <w:lang w:val="en-US" w:eastAsia="zh-CN" w:bidi="ar"/>
        </w:rPr>
        <w:br w:type="page"/>
      </w:r>
      <w:r>
        <w:rPr>
          <w:rFonts w:hint="eastAsia" w:ascii="宋体" w:hAnsi="宋体" w:eastAsia="宋体" w:cs="宋体"/>
          <w:b/>
          <w:bCs w:val="0"/>
          <w:color w:val="auto"/>
          <w:kern w:val="2"/>
          <w:sz w:val="21"/>
          <w:szCs w:val="21"/>
          <w:highlight w:val="none"/>
          <w:shd w:val="clear" w:fill="FFFFFF"/>
          <w:lang w:val="en-US" w:eastAsia="zh-CN" w:bidi="ar"/>
        </w:rPr>
        <w:t>附件二：《被本项目招标人书面拒绝投标的企业名单》</w:t>
      </w:r>
    </w:p>
    <w:p w14:paraId="175011D9">
      <w:pPr>
        <w:keepNext w:val="0"/>
        <w:keepLines w:val="0"/>
        <w:widowControl w:val="0"/>
        <w:suppressLineNumbers w:val="0"/>
        <w:shd w:val="clear" w:fill="FFFFFF"/>
        <w:snapToGrid w:val="0"/>
        <w:spacing w:before="0" w:beforeAutospacing="1" w:after="0" w:afterAutospacing="0" w:line="360" w:lineRule="auto"/>
        <w:ind w:left="0" w:right="0"/>
        <w:jc w:val="center"/>
        <w:rPr>
          <w:rFonts w:hint="eastAsia" w:ascii="宋体" w:hAnsi="宋体" w:eastAsia="宋体" w:cs="宋体"/>
          <w:b/>
          <w:bCs w:val="0"/>
          <w:color w:val="auto"/>
          <w:kern w:val="2"/>
          <w:sz w:val="21"/>
          <w:szCs w:val="21"/>
          <w:highlight w:val="none"/>
          <w:shd w:val="clear" w:fill="FFFFFF"/>
        </w:rPr>
      </w:pPr>
      <w:r>
        <w:rPr>
          <w:rFonts w:hint="eastAsia" w:ascii="宋体" w:hAnsi="宋体" w:eastAsia="宋体" w:cs="宋体"/>
          <w:color w:val="auto"/>
          <w:kern w:val="2"/>
          <w:sz w:val="21"/>
          <w:szCs w:val="21"/>
          <w:highlight w:val="none"/>
          <w:shd w:val="clear" w:fill="FFFFFF"/>
          <w:lang w:val="en-US" w:eastAsia="zh-CN" w:bidi="ar"/>
        </w:rPr>
        <w:t xml:space="preserve"> </w:t>
      </w:r>
      <w:r>
        <w:rPr>
          <w:rFonts w:hint="eastAsia" w:ascii="宋体" w:hAnsi="宋体" w:eastAsia="宋体" w:cs="宋体"/>
          <w:b/>
          <w:bCs w:val="0"/>
          <w:color w:val="auto"/>
          <w:kern w:val="2"/>
          <w:sz w:val="21"/>
          <w:szCs w:val="21"/>
          <w:highlight w:val="none"/>
          <w:shd w:val="clear" w:fill="FFFFFF"/>
          <w:lang w:val="en-US" w:eastAsia="zh-CN" w:bidi="ar"/>
        </w:rPr>
        <w:t xml:space="preserve"> 被本项目招标人书面拒绝投标的企业名单</w:t>
      </w:r>
    </w:p>
    <w:tbl>
      <w:tblPr>
        <w:tblStyle w:val="2"/>
        <w:tblW w:w="6965" w:type="dxa"/>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Layout w:type="fixed"/>
        <w:tblCellMar>
          <w:top w:w="0" w:type="dxa"/>
          <w:left w:w="0" w:type="dxa"/>
          <w:bottom w:w="0" w:type="dxa"/>
          <w:right w:w="0" w:type="dxa"/>
        </w:tblCellMar>
      </w:tblPr>
      <w:tblGrid>
        <w:gridCol w:w="1149"/>
        <w:gridCol w:w="5816"/>
      </w:tblGrid>
      <w:tr w14:paraId="61F63B1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A913586">
            <w:pPr>
              <w:keepNext w:val="0"/>
              <w:keepLines w:val="0"/>
              <w:widowControl/>
              <w:suppressLineNumbers w:val="0"/>
              <w:spacing w:before="0" w:beforeAutospacing="0" w:after="0" w:afterAutospacing="0" w:line="360" w:lineRule="auto"/>
              <w:ind w:left="0" w:right="0"/>
              <w:jc w:val="center"/>
              <w:rPr>
                <w:rFonts w:hint="default" w:ascii="Calibri" w:hAnsi="Calibri" w:eastAsia="Times New Roman" w:cs="Times New Roman"/>
                <w:color w:val="auto"/>
                <w:kern w:val="2"/>
                <w:sz w:val="21"/>
                <w:szCs w:val="21"/>
                <w:highlight w:val="none"/>
              </w:rPr>
            </w:pPr>
            <w:r>
              <w:rPr>
                <w:rFonts w:hint="default" w:ascii="Calibri" w:hAnsi="Calibri" w:eastAsia="宋体" w:cs="Calibri"/>
                <w:b/>
                <w:bCs w:val="0"/>
                <w:color w:val="auto"/>
                <w:kern w:val="2"/>
                <w:sz w:val="21"/>
                <w:szCs w:val="21"/>
                <w:highlight w:val="none"/>
                <w:lang w:val="en-US" w:eastAsia="zh-CN" w:bidi="ar"/>
              </w:rPr>
              <w:t> </w:t>
            </w:r>
            <w:r>
              <w:rPr>
                <w:rFonts w:hint="eastAsia" w:ascii="宋体" w:hAnsi="宋体" w:eastAsia="宋体" w:cs="宋体"/>
                <w:b/>
                <w:bCs w:val="0"/>
                <w:color w:val="auto"/>
                <w:kern w:val="2"/>
                <w:sz w:val="21"/>
                <w:szCs w:val="21"/>
                <w:highlight w:val="none"/>
                <w:lang w:val="en-US" w:eastAsia="zh-CN" w:bidi="ar"/>
              </w:rPr>
              <w:t>序号</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97A6F4B">
            <w:pPr>
              <w:keepNext w:val="0"/>
              <w:keepLines w:val="0"/>
              <w:widowControl/>
              <w:suppressLineNumbers w:val="0"/>
              <w:spacing w:before="0" w:beforeAutospacing="0" w:after="0" w:afterAutospacing="0" w:line="360" w:lineRule="auto"/>
              <w:ind w:left="0" w:right="0"/>
              <w:jc w:val="center"/>
              <w:rPr>
                <w:rFonts w:hint="default" w:ascii="Calibri" w:hAnsi="Calibri" w:eastAsia="Times New Roman"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企业名称</w:t>
            </w:r>
          </w:p>
        </w:tc>
      </w:tr>
      <w:tr w14:paraId="3FC8AB14">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315CA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811F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广东电白二建集团有限公司</w:t>
            </w:r>
          </w:p>
        </w:tc>
      </w:tr>
      <w:tr w14:paraId="06C068E5">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A1589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2</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3D86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广州金辉建设集团有限公司</w:t>
            </w:r>
          </w:p>
        </w:tc>
      </w:tr>
      <w:tr w14:paraId="1E6F91CC">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48E233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3</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88CAC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广州市裕建工程有限公司</w:t>
            </w:r>
          </w:p>
        </w:tc>
      </w:tr>
      <w:tr w14:paraId="6FE5B5D9">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7600C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4</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554913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广州市水电建设工程有限公司</w:t>
            </w:r>
          </w:p>
        </w:tc>
      </w:tr>
      <w:tr w14:paraId="26E13E01">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E7F55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5</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9B04B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广州城北电力工程有限公司</w:t>
            </w:r>
          </w:p>
        </w:tc>
      </w:tr>
      <w:tr w14:paraId="6BC459A0">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564BD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6</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D7D945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广州增电电力建设投资集团有限公司</w:t>
            </w:r>
          </w:p>
        </w:tc>
      </w:tr>
      <w:tr w14:paraId="532BE9D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820FE6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7</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035E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广州泰捷建设有限公司</w:t>
            </w:r>
          </w:p>
        </w:tc>
      </w:tr>
      <w:tr w14:paraId="6D839F23">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shd w:val="clear" w:color="auto" w:fill="auto"/>
          <w:tblCellMar>
            <w:top w:w="0" w:type="dxa"/>
            <w:left w:w="0" w:type="dxa"/>
            <w:bottom w:w="0" w:type="dxa"/>
            <w:right w:w="0" w:type="dxa"/>
          </w:tblCellMar>
        </w:tblPrEx>
        <w:trPr>
          <w:trHeight w:val="602" w:hRule="atLeast"/>
          <w:jc w:val="center"/>
        </w:trPr>
        <w:tc>
          <w:tcPr>
            <w:tcW w:w="114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292C2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8</w:t>
            </w:r>
          </w:p>
        </w:tc>
        <w:tc>
          <w:tcPr>
            <w:tcW w:w="58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0DA385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广州南方电力技术工程有限公司</w:t>
            </w:r>
          </w:p>
        </w:tc>
      </w:tr>
    </w:tbl>
    <w:p w14:paraId="17C692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3A9B23B3"/>
    <w:rsid w:val="409969B6"/>
    <w:rsid w:val="5210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4795</Words>
  <Characters>5205</Characters>
  <Lines>0</Lines>
  <Paragraphs>0</Paragraphs>
  <TotalTime>0</TotalTime>
  <ScaleCrop>false</ScaleCrop>
  <LinksUpToDate>false</LinksUpToDate>
  <CharactersWithSpaces>5441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2024-09-12T03:27:00Z</dcterms:created>
  <dc:creator>SHERRY</dc:creator>
  <cp:lastModifiedBy>kobekakaxi薛</cp:lastModifiedBy>
  <dcterms:modified xsi:type="dcterms:W3CDTF">2024-09-14T00:50:02Z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ED9A88D815E64665B8CBB404CEE5A105_12</vt:lpwstr>
  </property>
</Properties>
</file>