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440101-2024-17159</w:t>
      </w:r>
    </w:p>
    <w:p>
      <w:pPr>
        <w:pStyle w:val="null3"/>
        <w:jc w:val="center"/>
        <w:outlineLvl w:val="3"/>
      </w:pPr>
      <w:r>
        <w:rPr>
          <w:sz w:val="24"/>
          <w:b/>
        </w:rPr>
        <w:t>采购项目编号：</w:t>
      </w:r>
      <w:r>
        <w:rPr>
          <w:sz w:val="24"/>
          <w:b/>
        </w:rPr>
        <w:t>CZ2024-1192</w:t>
      </w:r>
    </w:p>
    <w:p>
      <w:pPr>
        <w:pStyle w:val="null3"/>
        <w:jc w:val="center"/>
        <w:outlineLvl w:val="3"/>
      </w:pPr>
      <w:r>
        <w:rPr>
          <w:sz w:val="24"/>
          <w:b/>
        </w:rPr>
        <w:t>项目名称：</w:t>
      </w:r>
      <w:r>
        <w:rPr>
          <w:sz w:val="24"/>
          <w:b/>
        </w:rPr>
        <w:t>广州市第六中学（校本部）2024-2025年清洁服务</w:t>
      </w:r>
    </w:p>
    <w:p>
      <w:pPr>
        <w:pStyle w:val="null3"/>
        <w:jc w:val="center"/>
        <w:outlineLvl w:val="3"/>
      </w:pPr>
      <w:r>
        <w:rPr>
          <w:sz w:val="24"/>
          <w:b/>
        </w:rPr>
        <w:t>采购人：</w:t>
      </w:r>
      <w:r>
        <w:rPr>
          <w:sz w:val="24"/>
          <w:b/>
        </w:rPr>
        <w:t>广州市第六中学</w:t>
      </w:r>
    </w:p>
    <w:p>
      <w:pPr>
        <w:pStyle w:val="null3"/>
        <w:jc w:val="center"/>
        <w:outlineLvl w:val="3"/>
      </w:pPr>
      <w:r>
        <w:rPr>
          <w:sz w:val="24"/>
          <w:b/>
        </w:rPr>
        <w:t>采购代理机构：</w:t>
      </w:r>
      <w:r>
        <w:rPr>
          <w:sz w:val="24"/>
          <w:b/>
        </w:rPr>
        <w:t>广州市政府采购中心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广州市政府采购中心</w:t>
      </w:r>
      <w:r>
        <w:rPr/>
        <w:t>受</w:t>
      </w:r>
      <w:r>
        <w:rPr/>
        <w:t>广州市第六中学</w:t>
      </w:r>
      <w:r>
        <w:rPr/>
        <w:t>的委托，采用</w:t>
      </w:r>
      <w:r>
        <w:rPr/>
        <w:t>公开招标</w:t>
      </w:r>
      <w:r>
        <w:rPr/>
        <w:t>方式组织采购</w:t>
      </w:r>
      <w:r>
        <w:rPr/>
        <w:t>广州市第六中学（校本部）2024-2025年清洁服务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广州市第六中学（校本部）2024-2025年清洁服务</w:t>
      </w:r>
    </w:p>
    <w:p>
      <w:pPr>
        <w:pStyle w:val="null3"/>
        <w:ind w:firstLine="480"/>
      </w:pPr>
      <w:r>
        <w:rPr/>
        <w:t>采购计划编号：</w:t>
      </w:r>
      <w:r>
        <w:rPr/>
        <w:t>440101-2024-17159</w:t>
      </w:r>
    </w:p>
    <w:p>
      <w:pPr>
        <w:pStyle w:val="null3"/>
        <w:ind w:firstLine="480"/>
      </w:pPr>
      <w:r>
        <w:rPr/>
        <w:t>采购项目编号：</w:t>
      </w:r>
      <w:r>
        <w:rPr/>
        <w:t>CZ2024-1192</w:t>
      </w:r>
    </w:p>
    <w:p>
      <w:pPr>
        <w:pStyle w:val="null3"/>
        <w:ind w:firstLine="480"/>
      </w:pPr>
      <w:r>
        <w:rPr/>
        <w:t>采购方式：</w:t>
      </w:r>
      <w:r>
        <w:rPr/>
        <w:t>公开招标</w:t>
      </w:r>
    </w:p>
    <w:p>
      <w:pPr>
        <w:pStyle w:val="null3"/>
        <w:ind w:firstLine="480"/>
      </w:pPr>
      <w:r>
        <w:rPr/>
        <w:t>预算金额：</w:t>
      </w:r>
      <w:r>
        <w:rPr/>
        <w:t>1,650,000.00</w:t>
      </w:r>
      <w:r>
        <w:rPr/>
        <w:t>元</w:t>
      </w:r>
    </w:p>
    <w:p>
      <w:pPr>
        <w:pStyle w:val="null3"/>
        <w:outlineLvl w:val="3"/>
      </w:pPr>
      <w:r>
        <w:rPr>
          <w:sz w:val="24"/>
          <w:b/>
        </w:rPr>
        <w:t>2.项目内容及需求情况（采购项目技术规格、参数及要求）</w:t>
      </w:r>
    </w:p>
    <w:p>
      <w:pPr>
        <w:pStyle w:val="null3"/>
      </w:pPr>
      <w:r>
        <w:rPr/>
        <w:t>采购包1(清洁服务):</w:t>
      </w:r>
    </w:p>
    <w:p>
      <w:pPr>
        <w:pStyle w:val="null3"/>
      </w:pPr>
      <w:r>
        <w:rPr/>
        <w:t>采购包预算金额：1,650,000.00元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物业管理服务</w:t>
            </w:r>
          </w:p>
        </w:tc>
        <w:tc>
          <w:tcPr>
            <w:tcW w:type="dxa" w:w="2136"/>
          </w:tcPr>
          <w:p>
            <w:pPr>
              <w:pStyle w:val="null3"/>
            </w:pPr>
            <w:r>
              <w:rPr/>
              <w:t>清洁服务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合同履行期限：合同签订后12个月。</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p>
      <w:pPr>
        <w:pStyle w:val="null3"/>
      </w:pPr>
      <w:r>
        <w:rPr/>
        <w:t>2）有依法缴纳税收和社会保障资金的良好记录：依据《投标函》。</w:t>
      </w:r>
    </w:p>
    <w:p>
      <w:pPr>
        <w:pStyle w:val="null3"/>
      </w:pPr>
      <w:r>
        <w:rPr/>
        <w:t>3）具有良好的商业信誉和健全的财务会计制度：依据《投标函》。</w:t>
      </w:r>
    </w:p>
    <w:p>
      <w:pPr>
        <w:pStyle w:val="null3"/>
      </w:pPr>
      <w:r>
        <w:rPr/>
        <w:t>4）履行合同所必需的设备和专业技术能力：依据《投标函》。</w:t>
      </w:r>
    </w:p>
    <w:p>
      <w:pPr>
        <w:pStyle w:val="null3"/>
      </w:pPr>
      <w:r>
        <w:rPr/>
        <w:t>5）参加采购活动前3年内，在经营活动中没有重大违法记录：依据《投标函》。</w:t>
      </w:r>
    </w:p>
    <w:p>
      <w:pPr>
        <w:pStyle w:val="null3"/>
        <w:outlineLvl w:val="3"/>
      </w:pPr>
      <w:r>
        <w:rPr>
          <w:sz w:val="24"/>
          <w:b/>
        </w:rPr>
        <w:t>2.落实政府采购政策需满足的资格要求：</w:t>
      </w:r>
    </w:p>
    <w:p>
      <w:pPr>
        <w:pStyle w:val="null3"/>
        <w:jc w:val="left"/>
      </w:pPr>
      <w:r>
        <w:rPr/>
        <w:t>采购包1（清洁服务）：</w:t>
      </w:r>
      <w:r>
        <w:rPr/>
        <w:t>本项目属于专门面向小微企业采购的项目，全部服务的承接方应为小微企业、监狱企业或残疾人福利性单位【依据《中小企业声明函》或由省级以上监狱管理局、戒毒管理局(含新疆生产建设兵团)出具的承接方属于监狱企业的证明文件或承接方的《残疾人福利性单位声明函》】。</w:t>
      </w:r>
    </w:p>
    <w:p>
      <w:pPr>
        <w:pStyle w:val="null3"/>
        <w:outlineLvl w:val="3"/>
      </w:pPr>
      <w:r>
        <w:rPr>
          <w:sz w:val="24"/>
          <w:b/>
        </w:rPr>
        <w:t>3.本项目特定的资格要求：</w:t>
      </w:r>
    </w:p>
    <w:p>
      <w:pPr>
        <w:pStyle w:val="null3"/>
      </w:pPr>
      <w:r>
        <w:rPr/>
        <w:t>采购包1（清洁服务）：</w:t>
      </w:r>
    </w:p>
    <w:p>
      <w:pPr>
        <w:pStyle w:val="null3"/>
      </w:pPr>
      <w:r>
        <w:rPr/>
        <w:t>1)1、本项目不接受联合体投标；2、投标人未被列入“信用中国”网站中“ 记录失信被执行人或重大税收违法失信主体或政府采购严重违法失信行为” 的记录名单；不处于“中国政府采购网”中“政府采购严重违法失信行为信息记录”的 禁止参加政府采购活动期间（以采购代理机构或采购人于资格审查时在上述网站查 询结果为准，如在上述网站查询结果均显示没有相关记录，视为没有上述不良信用 记录。同时对信用信息查询记录和证据截图存档。如相关失信记录已失效，供应商 须提供相关证明资料）。3、投标人必须符合法律、行政法规规定的其他条件：依 据《投标函》。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广州交易集团有限公司（http://www.gzggzy.cn）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广州市第六中学</w:t>
      </w:r>
    </w:p>
    <w:p>
      <w:pPr>
        <w:pStyle w:val="null3"/>
        <w:ind w:firstLine="480"/>
      </w:pPr>
      <w:r>
        <w:rPr/>
        <w:t xml:space="preserve"> 地址：</w:t>
      </w:r>
      <w:r>
        <w:rPr/>
        <w:t>广州市海珠区新港西路179号</w:t>
      </w:r>
    </w:p>
    <w:p>
      <w:pPr>
        <w:pStyle w:val="null3"/>
        <w:ind w:firstLine="480"/>
      </w:pPr>
      <w:r>
        <w:rPr/>
        <w:t xml:space="preserve"> 联系方式：</w:t>
      </w:r>
      <w:r>
        <w:rPr/>
        <w:t>020-89020216</w:t>
      </w:r>
    </w:p>
    <w:p>
      <w:pPr>
        <w:pStyle w:val="null3"/>
        <w:outlineLvl w:val="3"/>
      </w:pPr>
      <w:r>
        <w:rPr>
          <w:sz w:val="24"/>
          <w:b/>
        </w:rPr>
        <w:t xml:space="preserve"> 2.采购代理机构信息</w:t>
      </w:r>
    </w:p>
    <w:p>
      <w:pPr>
        <w:pStyle w:val="null3"/>
        <w:ind w:firstLine="480"/>
      </w:pPr>
      <w:r>
        <w:rPr/>
        <w:t xml:space="preserve"> 名称：</w:t>
      </w:r>
      <w:r>
        <w:rPr/>
        <w:t>广州市政府采购中心</w:t>
      </w:r>
    </w:p>
    <w:p>
      <w:pPr>
        <w:pStyle w:val="null3"/>
        <w:ind w:firstLine="480"/>
      </w:pPr>
      <w:r>
        <w:rPr/>
        <w:t xml:space="preserve"> 地址：</w:t>
      </w:r>
      <w:r>
        <w:rPr/>
        <w:t>广东省广州市天河区天润路333号</w:t>
      </w:r>
    </w:p>
    <w:p>
      <w:pPr>
        <w:pStyle w:val="null3"/>
        <w:ind w:firstLine="480"/>
      </w:pPr>
      <w:r>
        <w:rPr/>
        <w:t xml:space="preserve"> 联系方式：</w:t>
      </w:r>
      <w:r>
        <w:rPr/>
        <w:t>28866119、28866163</w:t>
      </w:r>
    </w:p>
    <w:p>
      <w:pPr>
        <w:pStyle w:val="null3"/>
        <w:outlineLvl w:val="3"/>
      </w:pPr>
      <w:r>
        <w:rPr>
          <w:sz w:val="24"/>
          <w:b/>
        </w:rPr>
        <w:t xml:space="preserve"> 3.项目联系方式</w:t>
      </w:r>
    </w:p>
    <w:p>
      <w:pPr>
        <w:pStyle w:val="null3"/>
        <w:ind w:firstLine="480"/>
      </w:pPr>
      <w:r>
        <w:rPr/>
        <w:t xml:space="preserve"> 项目联系人：</w:t>
      </w:r>
      <w:r>
        <w:rPr/>
        <w:t>黄婕（采购文件咨询）、何晓蕾（质疑受理）</w:t>
      </w:r>
    </w:p>
    <w:p>
      <w:pPr>
        <w:pStyle w:val="null3"/>
        <w:ind w:firstLine="480"/>
      </w:pPr>
      <w:r>
        <w:rPr/>
        <w:t xml:space="preserve"> 电话：</w:t>
      </w:r>
      <w:r>
        <w:rPr/>
        <w:t>28866119、28866163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广州市政府采购中心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rPr>
        <w:t>（</w:t>
      </w:r>
      <w:r>
        <w:rPr>
          <w:sz w:val="24"/>
        </w:rPr>
        <w:t>一</w:t>
      </w:r>
      <w:r>
        <w:rPr>
          <w:sz w:val="24"/>
        </w:rPr>
        <w:t>）最高限价：人民币</w:t>
      </w:r>
      <w:r>
        <w:rPr/>
        <w:t xml:space="preserve">  </w:t>
      </w:r>
      <w:r>
        <w:rPr>
          <w:sz w:val="24"/>
        </w:rPr>
        <w:t>165</w:t>
      </w:r>
      <w:r>
        <w:rPr/>
        <w:t xml:space="preserve"> </w:t>
      </w:r>
      <w:r>
        <w:rPr>
          <w:sz w:val="24"/>
        </w:rPr>
        <w:t>万元</w:t>
      </w:r>
    </w:p>
    <w:p>
      <w:pPr>
        <w:pStyle w:val="null3"/>
      </w:pPr>
      <w:r>
        <w:rPr>
          <w:sz w:val="24"/>
        </w:rPr>
        <w:t>（</w:t>
      </w:r>
      <w:r>
        <w:rPr>
          <w:sz w:val="24"/>
        </w:rPr>
        <w:t>二</w:t>
      </w:r>
      <w:r>
        <w:rPr>
          <w:sz w:val="24"/>
        </w:rPr>
        <w:t>）</w:t>
      </w:r>
      <w:r>
        <w:rPr>
          <w:sz w:val="24"/>
        </w:rPr>
        <w:t>服务期限：</w:t>
      </w:r>
      <w:r>
        <w:rPr>
          <w:sz w:val="24"/>
        </w:rPr>
        <w:t>合同签订后</w:t>
      </w:r>
      <w:r>
        <w:rPr>
          <w:sz w:val="24"/>
        </w:rPr>
        <w:t>12个月。</w:t>
      </w:r>
    </w:p>
    <w:p>
      <w:pPr>
        <w:pStyle w:val="null3"/>
        <w:jc w:val="both"/>
      </w:pPr>
      <w:r>
        <w:rPr>
          <w:sz w:val="24"/>
          <w:b/>
        </w:rPr>
        <w:t>一、</w:t>
      </w:r>
      <w:r>
        <w:rPr>
          <w:sz w:val="24"/>
          <w:b/>
        </w:rPr>
        <w:t>招标范围</w:t>
      </w:r>
    </w:p>
    <w:p>
      <w:pPr>
        <w:pStyle w:val="null3"/>
        <w:ind w:left="420"/>
      </w:pPr>
      <w:r>
        <w:rPr>
          <w:sz w:val="24"/>
        </w:rPr>
        <w:t>(一)</w:t>
      </w:r>
      <w:r>
        <w:rPr>
          <w:sz w:val="24"/>
        </w:rPr>
        <w:t>本项目确定一家中标供应商，为采购人提供校园卫生清洁服务。</w:t>
      </w:r>
    </w:p>
    <w:p>
      <w:pPr>
        <w:pStyle w:val="null3"/>
        <w:ind w:left="420"/>
      </w:pPr>
      <w:r>
        <w:rPr>
          <w:sz w:val="24"/>
        </w:rPr>
        <w:t>(二)</w:t>
      </w:r>
      <w:r>
        <w:rPr>
          <w:sz w:val="24"/>
        </w:rPr>
        <w:t>学校地址：广州市新港西路</w:t>
      </w:r>
      <w:r>
        <w:rPr>
          <w:sz w:val="24"/>
        </w:rPr>
        <w:t>179号。</w:t>
      </w:r>
    </w:p>
    <w:p>
      <w:pPr>
        <w:pStyle w:val="null3"/>
        <w:ind w:left="420"/>
      </w:pPr>
      <w:r>
        <w:rPr>
          <w:sz w:val="24"/>
        </w:rPr>
        <w:t>(三)</w:t>
      </w:r>
      <w:r>
        <w:rPr>
          <w:sz w:val="24"/>
        </w:rPr>
        <w:t>学校面积：</w:t>
      </w:r>
      <w:r>
        <w:rPr>
          <w:sz w:val="24"/>
        </w:rPr>
        <w:t>68005平方米，学生人数：约3000人。</w:t>
      </w:r>
    </w:p>
    <w:p>
      <w:pPr>
        <w:pStyle w:val="null3"/>
        <w:ind w:left="420"/>
      </w:pPr>
      <w:r>
        <w:rPr>
          <w:sz w:val="24"/>
        </w:rPr>
        <w:t>(四)</w:t>
      </w:r>
      <w:r>
        <w:rPr>
          <w:sz w:val="24"/>
        </w:rPr>
        <w:t>学校校舍建筑面积及占地面积：</w:t>
      </w:r>
      <w:r>
        <w:rPr>
          <w:sz w:val="24"/>
        </w:rPr>
        <w:t>1</w:t>
      </w:r>
      <w:r>
        <w:rPr>
          <w:sz w:val="24"/>
        </w:rPr>
        <w:t>37736</w:t>
      </w:r>
      <w:r>
        <w:rPr>
          <w:sz w:val="24"/>
        </w:rPr>
        <w:t>平方米，详见下表：</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926"/>
        <w:gridCol w:w="2499"/>
        <w:gridCol w:w="1250"/>
        <w:gridCol w:w="867"/>
        <w:gridCol w:w="1382"/>
        <w:gridCol w:w="1382"/>
      </w:tblGrid>
      <w:tr>
        <w:tc>
          <w:tcPr>
            <w:tcW w:type="dxa" w:w="9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24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建筑物名称</w:t>
            </w:r>
          </w:p>
        </w:tc>
        <w:tc>
          <w:tcPr>
            <w:tcW w:type="dxa" w:w="1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结构形式</w:t>
            </w:r>
          </w:p>
        </w:tc>
        <w:tc>
          <w:tcPr>
            <w:tcW w:type="dxa" w:w="8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层数</w:t>
            </w:r>
          </w:p>
        </w:tc>
        <w:tc>
          <w:tcPr>
            <w:tcW w:type="dxa" w:w="13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占地面积（平方米）</w:t>
            </w:r>
          </w:p>
        </w:tc>
        <w:tc>
          <w:tcPr>
            <w:tcW w:type="dxa" w:w="13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建筑面积（平方米）</w:t>
            </w:r>
          </w:p>
        </w:tc>
      </w:tr>
      <w:tr>
        <w:tc>
          <w:tcPr>
            <w:tcW w:type="dxa" w:w="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学校总用地面积</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68005</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69731</w:t>
            </w:r>
          </w:p>
        </w:tc>
      </w:tr>
      <w:tr>
        <w:tc>
          <w:tcPr>
            <w:tcW w:type="dxa" w:w="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劳技楼一（五层）</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框架</w:t>
            </w: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1020</w:t>
            </w:r>
          </w:p>
        </w:tc>
      </w:tr>
      <w:tr>
        <w:tc>
          <w:tcPr>
            <w:tcW w:type="dxa" w:w="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励吾楼</w:t>
            </w:r>
            <w:r>
              <w:rPr>
                <w:sz w:val="24"/>
              </w:rPr>
              <w:t>（六层）</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框架</w:t>
            </w: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1788</w:t>
            </w:r>
          </w:p>
        </w:tc>
      </w:tr>
      <w:tr>
        <w:tc>
          <w:tcPr>
            <w:tcW w:type="dxa" w:w="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2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长风楼（六层）</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框架</w:t>
            </w: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1800</w:t>
            </w:r>
          </w:p>
        </w:tc>
      </w:tr>
      <w:tr>
        <w:tc>
          <w:tcPr>
            <w:tcW w:type="dxa" w:w="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2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黄埔楼中座（六层）</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框架</w:t>
            </w: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2910</w:t>
            </w:r>
          </w:p>
        </w:tc>
      </w:tr>
      <w:tr>
        <w:tc>
          <w:tcPr>
            <w:tcW w:type="dxa" w:w="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2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黄埔楼东西两翼（六层）</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框架</w:t>
            </w: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4540</w:t>
            </w:r>
          </w:p>
        </w:tc>
      </w:tr>
      <w:tr>
        <w:tc>
          <w:tcPr>
            <w:tcW w:type="dxa" w:w="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2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中山楼（九层）</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框架</w:t>
            </w: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9432</w:t>
            </w:r>
          </w:p>
        </w:tc>
      </w:tr>
      <w:tr>
        <w:tc>
          <w:tcPr>
            <w:tcW w:type="dxa" w:w="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2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珠江楼（六层）</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框架</w:t>
            </w: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5000</w:t>
            </w:r>
          </w:p>
        </w:tc>
      </w:tr>
      <w:tr>
        <w:tc>
          <w:tcPr>
            <w:tcW w:type="dxa" w:w="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2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教学行政楼（六层）</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框架</w:t>
            </w: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5736</w:t>
            </w:r>
          </w:p>
        </w:tc>
      </w:tr>
      <w:tr>
        <w:tc>
          <w:tcPr>
            <w:tcW w:type="dxa" w:w="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2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校办厂（五层）</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框架</w:t>
            </w: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1175</w:t>
            </w:r>
          </w:p>
        </w:tc>
      </w:tr>
      <w:tr>
        <w:tc>
          <w:tcPr>
            <w:tcW w:type="dxa" w:w="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2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敬师斋（二层）</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框架</w:t>
            </w: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230</w:t>
            </w:r>
          </w:p>
        </w:tc>
      </w:tr>
      <w:tr>
        <w:tc>
          <w:tcPr>
            <w:tcW w:type="dxa" w:w="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2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体育馆两层</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框架</w:t>
            </w: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4430</w:t>
            </w:r>
          </w:p>
        </w:tc>
      </w:tr>
      <w:tr>
        <w:tc>
          <w:tcPr>
            <w:tcW w:type="dxa" w:w="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2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教学楼（小三层）</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框架</w:t>
            </w: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815</w:t>
            </w:r>
          </w:p>
        </w:tc>
      </w:tr>
      <w:tr>
        <w:tc>
          <w:tcPr>
            <w:tcW w:type="dxa" w:w="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2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游泳池风雨棚</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框架</w:t>
            </w: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989</w:t>
            </w:r>
          </w:p>
        </w:tc>
      </w:tr>
      <w:tr>
        <w:tc>
          <w:tcPr>
            <w:tcW w:type="dxa" w:w="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2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足球场及看台</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7500</w:t>
            </w:r>
          </w:p>
        </w:tc>
      </w:tr>
      <w:tr>
        <w:tc>
          <w:tcPr>
            <w:tcW w:type="dxa" w:w="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w:t>
            </w:r>
          </w:p>
        </w:tc>
        <w:tc>
          <w:tcPr>
            <w:tcW w:type="dxa" w:w="2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鱼池</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1000</w:t>
            </w:r>
          </w:p>
        </w:tc>
      </w:tr>
      <w:tr>
        <w:tc>
          <w:tcPr>
            <w:tcW w:type="dxa" w:w="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w:t>
            </w:r>
          </w:p>
        </w:tc>
        <w:tc>
          <w:tcPr>
            <w:tcW w:type="dxa" w:w="2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男生宿舍一楼高三餐厅、二楼教师餐厅，女生宿舍一楼高二、高一餐厅、二楼新疆班学生餐厅、地下新餐厅</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框架</w:t>
            </w: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2500</w:t>
            </w:r>
          </w:p>
        </w:tc>
      </w:tr>
      <w:tr>
        <w:tc>
          <w:tcPr>
            <w:tcW w:type="dxa" w:w="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pPr>
            <w:r>
              <w:rPr>
                <w:sz w:val="24"/>
              </w:rPr>
              <w:t>18</w:t>
            </w:r>
          </w:p>
        </w:tc>
        <w:tc>
          <w:tcPr>
            <w:tcW w:type="dxa" w:w="2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阶梯报告厅</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框架</w:t>
            </w: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870</w:t>
            </w:r>
          </w:p>
        </w:tc>
      </w:tr>
      <w:tr>
        <w:tc>
          <w:tcPr>
            <w:tcW w:type="dxa" w:w="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pPr>
            <w:r>
              <w:rPr>
                <w:sz w:val="24"/>
              </w:rPr>
              <w:t>19</w:t>
            </w:r>
          </w:p>
        </w:tc>
        <w:tc>
          <w:tcPr>
            <w:tcW w:type="dxa" w:w="2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新建学生宿舍楼</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框架</w:t>
            </w: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13866</w:t>
            </w:r>
          </w:p>
        </w:tc>
      </w:tr>
      <w:tr>
        <w:tc>
          <w:tcPr>
            <w:tcW w:type="dxa" w:w="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pPr>
            <w:r>
              <w:rPr>
                <w:sz w:val="24"/>
              </w:rPr>
              <w:t>20</w:t>
            </w:r>
          </w:p>
        </w:tc>
        <w:tc>
          <w:tcPr>
            <w:tcW w:type="dxa" w:w="2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教工宿舍</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框架</w:t>
            </w: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2000</w:t>
            </w:r>
          </w:p>
        </w:tc>
      </w:tr>
      <w:tr>
        <w:tc>
          <w:tcPr>
            <w:tcW w:type="dxa" w:w="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pPr>
            <w:r>
              <w:rPr>
                <w:sz w:val="24"/>
              </w:rPr>
              <w:t>21</w:t>
            </w:r>
          </w:p>
        </w:tc>
        <w:tc>
          <w:tcPr>
            <w:tcW w:type="dxa" w:w="2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饭堂（厨房）</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框架</w:t>
            </w: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1200</w:t>
            </w:r>
          </w:p>
        </w:tc>
      </w:tr>
      <w:tr>
        <w:tc>
          <w:tcPr>
            <w:tcW w:type="dxa" w:w="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pPr>
            <w:r>
              <w:rPr>
                <w:sz w:val="24"/>
              </w:rPr>
              <w:t>22</w:t>
            </w:r>
          </w:p>
        </w:tc>
        <w:tc>
          <w:tcPr>
            <w:tcW w:type="dxa" w:w="2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地下车库（长风楼负一层）</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框架</w:t>
            </w: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956</w:t>
            </w:r>
          </w:p>
        </w:tc>
      </w:tr>
    </w:tbl>
    <w:p>
      <w:pPr>
        <w:pStyle w:val="null3"/>
      </w:pPr>
      <w:r>
        <w:rPr>
          <w:sz w:val="24"/>
          <w:b/>
        </w:rPr>
        <w:t>二、</w:t>
      </w:r>
      <w:r>
        <w:rPr>
          <w:sz w:val="24"/>
          <w:b/>
        </w:rPr>
        <w:t>服务内容</w:t>
      </w:r>
    </w:p>
    <w:p>
      <w:pPr>
        <w:pStyle w:val="null3"/>
        <w:ind w:left="570"/>
      </w:pPr>
      <w:r>
        <w:rPr>
          <w:sz w:val="24"/>
        </w:rPr>
        <w:t>(一)</w:t>
      </w:r>
      <w:r>
        <w:rPr>
          <w:sz w:val="24"/>
        </w:rPr>
        <w:t>校区所有建筑物：公共区域及室内地面、通道、厕所、楼梯、扶手、电梯、电梯间、玻璃、</w:t>
      </w:r>
      <w:r>
        <w:rPr>
          <w:sz w:val="24"/>
        </w:rPr>
        <w:t>3米以下墙身、管道保洁及生活垃圾清收工作。</w:t>
      </w:r>
    </w:p>
    <w:p>
      <w:pPr>
        <w:pStyle w:val="null3"/>
        <w:ind w:left="570"/>
      </w:pPr>
      <w:r>
        <w:rPr>
          <w:sz w:val="24"/>
        </w:rPr>
        <w:t>(二)</w:t>
      </w:r>
      <w:r>
        <w:rPr>
          <w:sz w:val="24"/>
        </w:rPr>
        <w:t>负责校区各通道、车道、踩砖路、凉亭、花基等保洁及池面杂物打捞保洁；运动场、篮球场、田径场、看台、厕所及对校区盲点、死角进行清洁保洁及垃圾清收工作。</w:t>
      </w:r>
    </w:p>
    <w:p>
      <w:pPr>
        <w:pStyle w:val="null3"/>
        <w:ind w:left="570"/>
      </w:pPr>
      <w:r>
        <w:rPr>
          <w:sz w:val="24"/>
        </w:rPr>
        <w:t>(三)</w:t>
      </w:r>
      <w:r>
        <w:rPr>
          <w:sz w:val="24"/>
        </w:rPr>
        <w:t>定期用高压水枪冲洗踩砖路、架空层、通道、</w:t>
      </w:r>
      <w:r>
        <w:rPr>
          <w:sz w:val="24"/>
        </w:rPr>
        <w:t>3米以下高位玻璃及门岗保洁。</w:t>
      </w:r>
    </w:p>
    <w:p>
      <w:pPr>
        <w:pStyle w:val="null3"/>
      </w:pPr>
      <w:r>
        <w:rPr>
          <w:sz w:val="24"/>
          <w:b/>
        </w:rPr>
        <w:t>三、</w:t>
      </w:r>
      <w:r>
        <w:rPr>
          <w:sz w:val="24"/>
          <w:b/>
        </w:rPr>
        <w:t>服务要求和标准</w:t>
      </w:r>
    </w:p>
    <w:p>
      <w:pPr>
        <w:pStyle w:val="null3"/>
        <w:ind w:left="570"/>
      </w:pPr>
      <w:r>
        <w:rPr>
          <w:sz w:val="24"/>
        </w:rPr>
        <w:t>(一)</w:t>
      </w:r>
      <w:r>
        <w:rPr>
          <w:sz w:val="24"/>
        </w:rPr>
        <w:t>对负责区域内各走道、地面、楼梯、扶手、架空层、洗手间要每天打扫巡回保洁，垃圾每天清理</w:t>
      </w:r>
      <w:r>
        <w:rPr>
          <w:sz w:val="24"/>
        </w:rPr>
        <w:t>2次，保证无异味、无杂物、无污渍。做到地面无水积、无垃圾；墙面、天花无蛛网；窗户、窗台无灰尘，保持整体干净整洁、美观；教师办公室每天收垃圾2次。</w:t>
      </w:r>
    </w:p>
    <w:p>
      <w:pPr>
        <w:pStyle w:val="null3"/>
        <w:ind w:left="570"/>
      </w:pPr>
      <w:r>
        <w:rPr>
          <w:sz w:val="24"/>
        </w:rPr>
        <w:t>(二)</w:t>
      </w:r>
      <w:r>
        <w:rPr>
          <w:sz w:val="24"/>
        </w:rPr>
        <w:t>道路每天清扫，并进行全天保洁。做到地面干净、整洁、无垃圾、无积水、无积泥（沙）。</w:t>
      </w:r>
    </w:p>
    <w:p>
      <w:pPr>
        <w:pStyle w:val="null3"/>
        <w:ind w:left="570"/>
      </w:pPr>
      <w:r>
        <w:rPr>
          <w:sz w:val="24"/>
        </w:rPr>
        <w:t>(三)</w:t>
      </w:r>
      <w:r>
        <w:rPr>
          <w:sz w:val="24"/>
        </w:rPr>
        <w:t>水池面每天巡查、清洁，全天保洁，保持水面干净无杂物。</w:t>
      </w:r>
    </w:p>
    <w:p>
      <w:pPr>
        <w:pStyle w:val="null3"/>
        <w:ind w:left="570"/>
      </w:pPr>
      <w:r>
        <w:rPr>
          <w:sz w:val="24"/>
        </w:rPr>
        <w:t>(四)</w:t>
      </w:r>
      <w:r>
        <w:rPr>
          <w:sz w:val="24"/>
        </w:rPr>
        <w:t>果皮箱每天清理垃圾、内外勤擦洗，做到垃圾无外溢，外表干净。发现破损、缺失要及时维修、更换、补充。</w:t>
      </w:r>
    </w:p>
    <w:p>
      <w:pPr>
        <w:pStyle w:val="null3"/>
        <w:ind w:left="570"/>
      </w:pPr>
      <w:r>
        <w:rPr>
          <w:sz w:val="24"/>
        </w:rPr>
        <w:t>(五)</w:t>
      </w:r>
      <w:r>
        <w:rPr>
          <w:sz w:val="24"/>
        </w:rPr>
        <w:t>临时垃圾站有专人负责管理，校区垃圾集中堆放不得超出规定范围，每天打扫清洁临时垃圾站内外环境，员工不得在站内翻倒垃圾，协助市环卫部门做好垃圾清运工作，做到日产日清。</w:t>
      </w:r>
    </w:p>
    <w:p>
      <w:pPr>
        <w:pStyle w:val="null3"/>
        <w:ind w:left="570"/>
      </w:pPr>
      <w:r>
        <w:rPr>
          <w:sz w:val="24"/>
        </w:rPr>
        <w:t>(六)</w:t>
      </w:r>
      <w:r>
        <w:rPr>
          <w:sz w:val="24"/>
        </w:rPr>
        <w:t>及时清理校园内乱张贴的小广告，及时摘除过期的横幅，保证校园环境美观、整洁。每月对校区内的所有候车站和标示牌进行清洁，保持其干净，整洁。</w:t>
      </w:r>
    </w:p>
    <w:p>
      <w:pPr>
        <w:pStyle w:val="null3"/>
        <w:ind w:left="570"/>
      </w:pPr>
      <w:r>
        <w:rPr>
          <w:sz w:val="24"/>
        </w:rPr>
        <w:t>(七)</w:t>
      </w:r>
      <w:r>
        <w:rPr>
          <w:sz w:val="24"/>
        </w:rPr>
        <w:t>若有大型活动或紧急安排，应积极配合。满足活动时对环境卫生的要求，学校不另外支付费用。</w:t>
      </w:r>
    </w:p>
    <w:p>
      <w:pPr>
        <w:pStyle w:val="null3"/>
        <w:ind w:left="570"/>
      </w:pPr>
      <w:r>
        <w:rPr>
          <w:sz w:val="24"/>
        </w:rPr>
        <w:t>(八)</w:t>
      </w:r>
      <w:r>
        <w:rPr>
          <w:sz w:val="24"/>
        </w:rPr>
        <w:t>在周一至周六（工作日）期间，每天要保证在学校行政管理人员正常上班时间前，把学校办公大楼的电梯、楼道等公共区域的首次保洁工作基本完成。</w:t>
      </w:r>
    </w:p>
    <w:p>
      <w:pPr>
        <w:pStyle w:val="null3"/>
        <w:ind w:left="570"/>
      </w:pPr>
      <w:r>
        <w:rPr>
          <w:sz w:val="24"/>
        </w:rPr>
        <w:t>(九)</w:t>
      </w:r>
      <w:r>
        <w:rPr>
          <w:sz w:val="24"/>
        </w:rPr>
        <w:t>应急管理，应对突发情况（暴雨、台风、洪水等），做好应对措施，及时清理垃圾杂物，避免影响师生生命、财产安全和教学秩序；遇到传染疫情，协助做好通风消毒等防疫工作。</w:t>
      </w:r>
    </w:p>
    <w:p>
      <w:pPr>
        <w:pStyle w:val="null3"/>
        <w:ind w:left="570"/>
      </w:pPr>
      <w:r>
        <w:rPr>
          <w:sz w:val="24"/>
        </w:rPr>
        <w:t>(十)</w:t>
      </w:r>
      <w:r>
        <w:rPr>
          <w:sz w:val="24"/>
        </w:rPr>
        <w:t>保洁工作的范围：</w:t>
      </w:r>
    </w:p>
    <w:p>
      <w:pPr>
        <w:pStyle w:val="null3"/>
      </w:pPr>
      <w:r>
        <w:rPr>
          <w:sz w:val="24"/>
        </w:rPr>
        <w:t>1.学校大门口（属学校管辖范围）；</w:t>
      </w:r>
    </w:p>
    <w:p>
      <w:pPr>
        <w:pStyle w:val="null3"/>
      </w:pPr>
      <w:r>
        <w:rPr>
          <w:sz w:val="24"/>
        </w:rPr>
        <w:t>2.学校公共通道；</w:t>
      </w:r>
    </w:p>
    <w:p>
      <w:pPr>
        <w:pStyle w:val="null3"/>
      </w:pPr>
      <w:r>
        <w:rPr>
          <w:sz w:val="24"/>
        </w:rPr>
        <w:t>3.长风楼南、北座（含地下停车场和长风北大堂）；</w:t>
      </w:r>
    </w:p>
    <w:p>
      <w:pPr>
        <w:pStyle w:val="null3"/>
      </w:pPr>
      <w:r>
        <w:rPr>
          <w:sz w:val="24"/>
        </w:rPr>
        <w:t>4.上下操场；</w:t>
      </w:r>
    </w:p>
    <w:p>
      <w:pPr>
        <w:pStyle w:val="null3"/>
      </w:pPr>
      <w:r>
        <w:rPr>
          <w:sz w:val="24"/>
        </w:rPr>
        <w:t>5.校内所有公共卫生间（含卫生间室内下水渠堵塞清理及水龙头损坏修复）；</w:t>
      </w:r>
    </w:p>
    <w:p>
      <w:pPr>
        <w:pStyle w:val="null3"/>
      </w:pPr>
      <w:r>
        <w:rPr>
          <w:sz w:val="24"/>
        </w:rPr>
        <w:t>6.体育馆（一至四层）；</w:t>
      </w:r>
    </w:p>
    <w:p>
      <w:pPr>
        <w:pStyle w:val="null3"/>
      </w:pPr>
      <w:r>
        <w:rPr>
          <w:sz w:val="24"/>
        </w:rPr>
        <w:t>7.教工办公区；</w:t>
      </w:r>
    </w:p>
    <w:p>
      <w:pPr>
        <w:pStyle w:val="null3"/>
      </w:pPr>
      <w:r>
        <w:rPr>
          <w:sz w:val="24"/>
        </w:rPr>
        <w:t>8.中山楼（负一层至九层）；</w:t>
      </w:r>
    </w:p>
    <w:p>
      <w:pPr>
        <w:pStyle w:val="null3"/>
      </w:pPr>
      <w:r>
        <w:rPr>
          <w:sz w:val="24"/>
        </w:rPr>
        <w:t>9.励吾楼（架空层至六层）；</w:t>
      </w:r>
    </w:p>
    <w:p>
      <w:pPr>
        <w:pStyle w:val="null3"/>
      </w:pPr>
      <w:r>
        <w:rPr>
          <w:sz w:val="24"/>
        </w:rPr>
        <w:t>10.珠江楼（架空层至六层）；</w:t>
      </w:r>
    </w:p>
    <w:p>
      <w:pPr>
        <w:pStyle w:val="null3"/>
      </w:pPr>
      <w:r>
        <w:rPr>
          <w:sz w:val="24"/>
        </w:rPr>
        <w:t>11.小教学楼（架空层至六层）；</w:t>
      </w:r>
    </w:p>
    <w:p>
      <w:pPr>
        <w:pStyle w:val="null3"/>
      </w:pPr>
      <w:r>
        <w:rPr>
          <w:sz w:val="24"/>
        </w:rPr>
        <w:t>12.黄埔楼（架空层至六层）；</w:t>
      </w:r>
    </w:p>
    <w:p>
      <w:pPr>
        <w:pStyle w:val="null3"/>
      </w:pPr>
      <w:r>
        <w:rPr>
          <w:sz w:val="24"/>
        </w:rPr>
        <w:t>13.游泳池、排球、网球场及西区篮球场的周边卫生；</w:t>
      </w:r>
    </w:p>
    <w:p>
      <w:pPr>
        <w:pStyle w:val="null3"/>
      </w:pPr>
      <w:r>
        <w:rPr>
          <w:sz w:val="24"/>
        </w:rPr>
        <w:t>14.东门周边及垃圾房的卫生；</w:t>
      </w:r>
    </w:p>
    <w:p>
      <w:pPr>
        <w:pStyle w:val="null3"/>
      </w:pPr>
      <w:r>
        <w:rPr>
          <w:sz w:val="24"/>
        </w:rPr>
        <w:t>15.畅园及周边卫生；</w:t>
      </w:r>
    </w:p>
    <w:p>
      <w:pPr>
        <w:pStyle w:val="null3"/>
      </w:pPr>
      <w:r>
        <w:rPr>
          <w:sz w:val="24"/>
        </w:rPr>
        <w:t>16.校办厂劳技楼；</w:t>
      </w:r>
    </w:p>
    <w:p>
      <w:pPr>
        <w:pStyle w:val="null3"/>
      </w:pPr>
      <w:r>
        <w:rPr>
          <w:sz w:val="24"/>
        </w:rPr>
        <w:t>17.足球场及看台；</w:t>
      </w:r>
    </w:p>
    <w:p>
      <w:pPr>
        <w:pStyle w:val="null3"/>
      </w:pPr>
      <w:r>
        <w:rPr>
          <w:sz w:val="24"/>
        </w:rPr>
        <w:t>18.校内4个鱼池；</w:t>
      </w:r>
    </w:p>
    <w:p>
      <w:pPr>
        <w:pStyle w:val="null3"/>
      </w:pPr>
      <w:r>
        <w:rPr>
          <w:sz w:val="24"/>
        </w:rPr>
        <w:t>19.男生宿舍一楼高三餐厅、二楼教师餐厅，女生宿舍一楼高二高一餐厅、二楼新疆班学生餐厅、地下新餐厅</w:t>
      </w:r>
    </w:p>
    <w:p>
      <w:pPr>
        <w:pStyle w:val="null3"/>
        <w:ind w:left="570"/>
      </w:pPr>
      <w:r>
        <w:rPr>
          <w:sz w:val="24"/>
        </w:rPr>
        <w:t>(十一)</w:t>
      </w:r>
      <w:r>
        <w:rPr>
          <w:sz w:val="24"/>
        </w:rPr>
        <w:t>学校外围清洁工作内容；</w:t>
      </w:r>
    </w:p>
    <w:p>
      <w:pPr>
        <w:pStyle w:val="null3"/>
      </w:pPr>
      <w:r>
        <w:rPr>
          <w:sz w:val="24"/>
        </w:rPr>
        <w:t>1.洗刷校训墙；</w:t>
      </w:r>
    </w:p>
    <w:p>
      <w:pPr>
        <w:pStyle w:val="null3"/>
      </w:pPr>
      <w:r>
        <w:rPr>
          <w:sz w:val="24"/>
        </w:rPr>
        <w:t>2.冲洗大门口地面；</w:t>
      </w:r>
    </w:p>
    <w:p>
      <w:pPr>
        <w:pStyle w:val="null3"/>
      </w:pPr>
      <w:r>
        <w:rPr>
          <w:sz w:val="24"/>
        </w:rPr>
        <w:t>3.擦抹大门口右侧学校的各种铭牌；</w:t>
      </w:r>
    </w:p>
    <w:p>
      <w:pPr>
        <w:pStyle w:val="null3"/>
      </w:pPr>
      <w:r>
        <w:rPr>
          <w:sz w:val="24"/>
        </w:rPr>
        <w:t>4.擦抹大门口铁闸；</w:t>
      </w:r>
    </w:p>
    <w:p>
      <w:pPr>
        <w:pStyle w:val="null3"/>
      </w:pPr>
      <w:r>
        <w:rPr>
          <w:sz w:val="24"/>
        </w:rPr>
        <w:t>5.清扫校内公共路面；</w:t>
      </w:r>
    </w:p>
    <w:p>
      <w:pPr>
        <w:pStyle w:val="null3"/>
      </w:pPr>
      <w:r>
        <w:rPr>
          <w:sz w:val="24"/>
        </w:rPr>
        <w:t>6.清扫篮球场地面；</w:t>
      </w:r>
    </w:p>
    <w:p>
      <w:pPr>
        <w:pStyle w:val="null3"/>
      </w:pPr>
      <w:r>
        <w:rPr>
          <w:sz w:val="24"/>
        </w:rPr>
        <w:t>7.清扫停车场地面；</w:t>
      </w:r>
    </w:p>
    <w:p>
      <w:pPr>
        <w:pStyle w:val="null3"/>
      </w:pPr>
      <w:r>
        <w:rPr>
          <w:sz w:val="24"/>
        </w:rPr>
        <w:t>8.擦抹校内广告、宣传栏；</w:t>
      </w:r>
    </w:p>
    <w:p>
      <w:pPr>
        <w:pStyle w:val="null3"/>
      </w:pPr>
      <w:r>
        <w:rPr>
          <w:sz w:val="24"/>
        </w:rPr>
        <w:t>9.洗刷花基贴脚瓷片；</w:t>
      </w:r>
    </w:p>
    <w:p>
      <w:pPr>
        <w:pStyle w:val="null3"/>
      </w:pPr>
      <w:r>
        <w:rPr>
          <w:sz w:val="24"/>
        </w:rPr>
        <w:t>10.清理停车场雨篷顶部；</w:t>
      </w:r>
    </w:p>
    <w:p>
      <w:pPr>
        <w:pStyle w:val="null3"/>
      </w:pPr>
      <w:r>
        <w:rPr>
          <w:sz w:val="24"/>
        </w:rPr>
        <w:t>11.擦抹不锈钢校徽的低位部份；</w:t>
      </w:r>
    </w:p>
    <w:p>
      <w:pPr>
        <w:pStyle w:val="null3"/>
      </w:pPr>
      <w:r>
        <w:rPr>
          <w:sz w:val="24"/>
        </w:rPr>
        <w:t>12.清理桶内垃圾；</w:t>
      </w:r>
    </w:p>
    <w:p>
      <w:pPr>
        <w:pStyle w:val="null3"/>
      </w:pPr>
      <w:r>
        <w:rPr>
          <w:sz w:val="24"/>
        </w:rPr>
        <w:t>13.擦抹垃圾桶外表；</w:t>
      </w:r>
    </w:p>
    <w:p>
      <w:pPr>
        <w:pStyle w:val="null3"/>
      </w:pPr>
      <w:r>
        <w:rPr>
          <w:sz w:val="24"/>
        </w:rPr>
        <w:t>14.擦抹不锈钢护栏扶手；</w:t>
      </w:r>
    </w:p>
    <w:p>
      <w:pPr>
        <w:pStyle w:val="null3"/>
      </w:pPr>
      <w:r>
        <w:rPr>
          <w:sz w:val="24"/>
        </w:rPr>
        <w:t>15.打捞喷水池水面漂浮物；</w:t>
      </w:r>
    </w:p>
    <w:p>
      <w:pPr>
        <w:pStyle w:val="null3"/>
      </w:pPr>
      <w:r>
        <w:rPr>
          <w:sz w:val="24"/>
        </w:rPr>
        <w:t>16.公共卫生间保洁；</w:t>
      </w:r>
    </w:p>
    <w:p>
      <w:pPr>
        <w:pStyle w:val="null3"/>
      </w:pPr>
      <w:r>
        <w:rPr>
          <w:sz w:val="24"/>
        </w:rPr>
        <w:t>17.清扫校内明渠；</w:t>
      </w:r>
    </w:p>
    <w:p>
      <w:pPr>
        <w:pStyle w:val="null3"/>
      </w:pPr>
      <w:r>
        <w:rPr>
          <w:sz w:val="24"/>
        </w:rPr>
        <w:t>18.擦抹灯柱。</w:t>
      </w:r>
    </w:p>
    <w:p>
      <w:pPr>
        <w:pStyle w:val="null3"/>
        <w:ind w:left="420"/>
      </w:pPr>
      <w:r>
        <w:rPr>
          <w:sz w:val="24"/>
          <w:b/>
        </w:rPr>
        <w:t>四、</w:t>
      </w:r>
      <w:r>
        <w:rPr>
          <w:sz w:val="24"/>
          <w:b/>
        </w:rPr>
        <w:t>人员配备要求</w:t>
      </w:r>
    </w:p>
    <w:p>
      <w:pPr>
        <w:pStyle w:val="null3"/>
        <w:ind w:left="570"/>
      </w:pPr>
      <w:r>
        <w:rPr>
          <w:sz w:val="24"/>
        </w:rPr>
        <w:t>(一)</w:t>
      </w:r>
      <w:r>
        <w:rPr>
          <w:sz w:val="24"/>
        </w:rPr>
        <w:t>人员配置计划表（上岗人数不得少于</w:t>
      </w:r>
      <w:r>
        <w:rPr>
          <w:sz w:val="24"/>
        </w:rPr>
        <w:t>27人）</w:t>
      </w:r>
    </w:p>
    <w:tbl>
      <w:tblPr>
        <w:tblW w:w="0" w:type="auto"/>
        <w:tblBorders>
          <w:top w:val="none" w:color="000000" w:sz="4"/>
          <w:left w:val="none" w:color="000000" w:sz="4"/>
          <w:bottom w:val="none" w:color="000000" w:sz="4"/>
          <w:right w:val="none" w:color="000000" w:sz="4"/>
          <w:insideH w:val="none"/>
          <w:insideV w:val="none"/>
        </w:tblBorders>
      </w:tblPr>
      <w:tblGrid>
        <w:gridCol w:w="5519"/>
        <w:gridCol w:w="2787"/>
      </w:tblGrid>
      <w:tr>
        <w:tc>
          <w:tcPr>
            <w:tcW w:type="dxa" w:w="55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岗位</w:t>
            </w:r>
          </w:p>
        </w:tc>
        <w:tc>
          <w:tcPr>
            <w:tcW w:type="dxa" w:w="27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保洁员人数</w:t>
            </w:r>
          </w:p>
        </w:tc>
      </w:tr>
      <w:tr>
        <w:tc>
          <w:tcPr>
            <w:tcW w:type="dxa" w:w="5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劳技楼一（五层）</w:t>
            </w:r>
          </w:p>
        </w:tc>
        <w:tc>
          <w:tcPr>
            <w:tcW w:type="dxa" w:w="2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教师办公楼（六层）</w:t>
            </w:r>
          </w:p>
        </w:tc>
        <w:tc>
          <w:tcPr>
            <w:tcW w:type="dxa" w:w="2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r>
      <w:tr>
        <w:tc>
          <w:tcPr>
            <w:tcW w:type="dxa" w:w="5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教学楼（长风楼六层）</w:t>
            </w:r>
          </w:p>
        </w:tc>
        <w:tc>
          <w:tcPr>
            <w:tcW w:type="dxa" w:w="2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r>
      <w:tr>
        <w:tc>
          <w:tcPr>
            <w:tcW w:type="dxa" w:w="5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教学楼（黄埔楼六层）</w:t>
            </w:r>
          </w:p>
        </w:tc>
        <w:tc>
          <w:tcPr>
            <w:tcW w:type="dxa" w:w="2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r>
      <w:tr>
        <w:tc>
          <w:tcPr>
            <w:tcW w:type="dxa" w:w="5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教学实验楼（中山楼九层）</w:t>
            </w:r>
          </w:p>
        </w:tc>
        <w:tc>
          <w:tcPr>
            <w:tcW w:type="dxa" w:w="2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r>
      <w:tr>
        <w:tc>
          <w:tcPr>
            <w:tcW w:type="dxa" w:w="5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教学综合楼（珠江楼六层）</w:t>
            </w:r>
          </w:p>
        </w:tc>
        <w:tc>
          <w:tcPr>
            <w:tcW w:type="dxa" w:w="2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r>
      <w:tr>
        <w:tc>
          <w:tcPr>
            <w:tcW w:type="dxa" w:w="5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教学行政楼（六层）</w:t>
            </w:r>
          </w:p>
        </w:tc>
        <w:tc>
          <w:tcPr>
            <w:tcW w:type="dxa" w:w="2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r>
      <w:tr>
        <w:tc>
          <w:tcPr>
            <w:tcW w:type="dxa" w:w="5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劳技楼二（五层）、教学楼（小三层）</w:t>
            </w:r>
          </w:p>
        </w:tc>
        <w:tc>
          <w:tcPr>
            <w:tcW w:type="dxa" w:w="2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r>
      <w:tr>
        <w:tc>
          <w:tcPr>
            <w:tcW w:type="dxa" w:w="5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敬师斋（二层）、体育涫（四层）</w:t>
            </w:r>
          </w:p>
        </w:tc>
        <w:tc>
          <w:tcPr>
            <w:tcW w:type="dxa" w:w="2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游泳池</w:t>
            </w:r>
          </w:p>
        </w:tc>
        <w:tc>
          <w:tcPr>
            <w:tcW w:type="dxa" w:w="2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足球场</w:t>
            </w:r>
          </w:p>
        </w:tc>
        <w:tc>
          <w:tcPr>
            <w:tcW w:type="dxa" w:w="2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畅园教工活动中心</w:t>
            </w:r>
            <w:r>
              <w:rPr>
                <w:sz w:val="24"/>
              </w:rPr>
              <w:t>、</w:t>
            </w:r>
            <w:r>
              <w:rPr>
                <w:sz w:val="24"/>
              </w:rPr>
              <w:t>学校</w:t>
            </w:r>
            <w:r>
              <w:rPr>
                <w:sz w:val="24"/>
              </w:rPr>
              <w:t>4个水池的保洁</w:t>
            </w:r>
          </w:p>
        </w:tc>
        <w:tc>
          <w:tcPr>
            <w:tcW w:type="dxa" w:w="2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阶梯报告厅</w:t>
            </w:r>
          </w:p>
        </w:tc>
        <w:tc>
          <w:tcPr>
            <w:tcW w:type="dxa" w:w="2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饭堂</w:t>
            </w:r>
          </w:p>
        </w:tc>
        <w:tc>
          <w:tcPr>
            <w:tcW w:type="dxa" w:w="2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r>
      <w:tr>
        <w:tc>
          <w:tcPr>
            <w:tcW w:type="dxa" w:w="5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保洁班长</w:t>
            </w:r>
          </w:p>
        </w:tc>
        <w:tc>
          <w:tcPr>
            <w:tcW w:type="dxa" w:w="2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r>
      <w:tr>
        <w:tc>
          <w:tcPr>
            <w:tcW w:type="dxa" w:w="5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垃圾分类专职人员</w:t>
            </w:r>
          </w:p>
        </w:tc>
        <w:tc>
          <w:tcPr>
            <w:tcW w:type="dxa" w:w="2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项目主管</w:t>
            </w:r>
          </w:p>
        </w:tc>
        <w:tc>
          <w:tcPr>
            <w:tcW w:type="dxa" w:w="2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项目</w:t>
            </w:r>
            <w:r>
              <w:rPr>
                <w:sz w:val="24"/>
              </w:rPr>
              <w:t>经理</w:t>
            </w:r>
          </w:p>
        </w:tc>
        <w:tc>
          <w:tcPr>
            <w:tcW w:type="dxa" w:w="2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合计</w:t>
            </w:r>
          </w:p>
        </w:tc>
        <w:tc>
          <w:tcPr>
            <w:tcW w:type="dxa" w:w="2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27</w:t>
            </w:r>
          </w:p>
        </w:tc>
      </w:tr>
    </w:tbl>
    <w:p>
      <w:pPr>
        <w:pStyle w:val="null3"/>
      </w:pPr>
      <w:r>
        <w:rPr/>
        <w:t xml:space="preserve">    </w:t>
      </w:r>
    </w:p>
    <w:p>
      <w:pPr>
        <w:pStyle w:val="null3"/>
        <w:ind w:left="570"/>
      </w:pPr>
      <w:r>
        <w:rPr>
          <w:sz w:val="24"/>
        </w:rPr>
        <w:t>(二)</w:t>
      </w:r>
      <w:r>
        <w:rPr>
          <w:sz w:val="24"/>
        </w:rPr>
        <w:t>包干区工作要点</w:t>
      </w:r>
    </w:p>
    <w:p>
      <w:pPr>
        <w:pStyle w:val="null3"/>
        <w:ind w:firstLine="284"/>
      </w:pPr>
      <w:r>
        <w:rPr>
          <w:sz w:val="24"/>
        </w:rPr>
        <w:t>1.</w:t>
      </w:r>
      <w:r>
        <w:rPr>
          <w:sz w:val="24"/>
        </w:rPr>
        <w:t>每天早上</w:t>
      </w:r>
      <w:r>
        <w:rPr>
          <w:sz w:val="24"/>
        </w:rPr>
        <w:t>6：30分1人上黄埔楼垃圾大分类，两人收不可回收垃圾、其余人员扫学校公用场地，学生上课后每人到自己岗位。下午13：30分同上午—样操作。每人负责自己包干区的各种铭牌、宣传栏、蜘蛛网等。晚保洁员中午1：30分上班到晚上9:30，负责保洁回收垃圾，并统一运回垃圾房。如遇到学校有大型活动，晚班下班需要服务到活动结束为止。</w:t>
      </w:r>
    </w:p>
    <w:p>
      <w:pPr>
        <w:pStyle w:val="null3"/>
        <w:ind w:firstLine="284"/>
      </w:pPr>
      <w:r>
        <w:rPr>
          <w:sz w:val="24"/>
        </w:rPr>
        <w:t>2.</w:t>
      </w:r>
      <w:r>
        <w:rPr>
          <w:sz w:val="24"/>
        </w:rPr>
        <w:t>1人负责黄埔楼5楼、6楼。全部走廊每天拖两次；楼梯、扶手每天拖擦—次，女厕每天收一次卫生巾纸，厕所冲洗四次，每星期大洗一次，5楼办公室每天搞一次卫生，走廊楼梯巡回保洁，垃圾桶每星期内外大洗一次，平常保洁，灭火器箱，窗台、窗边、学生放保洁用品的不锈钢（柜）等的清洁和保洁。</w:t>
      </w:r>
    </w:p>
    <w:p>
      <w:pPr>
        <w:pStyle w:val="null3"/>
        <w:ind w:firstLine="284"/>
      </w:pPr>
      <w:r>
        <w:rPr>
          <w:sz w:val="24"/>
        </w:rPr>
        <w:t>3.</w:t>
      </w:r>
      <w:r>
        <w:rPr>
          <w:sz w:val="24"/>
        </w:rPr>
        <w:t>1人负责黄埔楼3楼、4 楼。全部走廊每天拖两次：楼梯、扶手每天拖擦一次，女厕每天收一次卫生巾纸，厕所冲洗四次，每星期大洗—次，5楼办公室每天搞—次卫生，走廊楼梯巡回保洁，垃圾桶每星期内外大洗—次，平常保洁，灭火器箱，窗台、窗边、学生放保洁用品的不锈钢（柜）等的清洁和保洁。</w:t>
      </w:r>
    </w:p>
    <w:p>
      <w:pPr>
        <w:pStyle w:val="null3"/>
        <w:ind w:firstLine="284"/>
      </w:pPr>
      <w:r>
        <w:rPr>
          <w:sz w:val="24"/>
        </w:rPr>
        <w:t>4.</w:t>
      </w:r>
      <w:r>
        <w:rPr>
          <w:sz w:val="24"/>
        </w:rPr>
        <w:t>1人负责黄埔楼底楼2楼。全部走廊每天拖两次：楼梯、扶手每天拖擦一次，女厕每天收一次卫生巾纸，厕所冲洗四次，每星期大洗一次，1楼老师休息室每星期搞—次卫生，走廊、楼梯巡回保洁，垃圾桶每星期内外大洗一次，平常保洁，灭火器箱，窗台窗边、学生放保洁用品的不锈锕柜等的清洁和保洁，大堂地面每天拖两次，长台及周边保洁。</w:t>
      </w:r>
    </w:p>
    <w:p>
      <w:pPr>
        <w:pStyle w:val="null3"/>
        <w:ind w:firstLine="284"/>
      </w:pPr>
      <w:r>
        <w:rPr>
          <w:sz w:val="24"/>
        </w:rPr>
        <w:t>5.</w:t>
      </w:r>
      <w:r>
        <w:rPr>
          <w:sz w:val="24"/>
        </w:rPr>
        <w:t>1人负责励吾楼底楼大堂2楼、3楼。大堂每天拖两次及保洁，2楼、3楼老师办公室每天搞1-2次卫生，全部走廊楼梯、扶手拖擦—次，每层教师男女厕所，学生男女厕所每天冲洗三次，每星期大洗一次，防盗窗、灭火器的清洁保洁、垃圾桶每星期内外大洗—次，平常清洁保洁。</w:t>
      </w:r>
    </w:p>
    <w:p>
      <w:pPr>
        <w:pStyle w:val="null3"/>
        <w:ind w:firstLine="284"/>
      </w:pPr>
      <w:r>
        <w:rPr>
          <w:sz w:val="24"/>
        </w:rPr>
        <w:t>6.</w:t>
      </w:r>
      <w:r>
        <w:rPr>
          <w:sz w:val="24"/>
        </w:rPr>
        <w:t>1人负责励吾楼4楼、5楼。4楼、5楼、6楼老师办公室每天搞—次卫生，6楼会议室每周搞一次，平常保持干净。走廊楼梯、扶手拖擦一次，每层教师男女厕所、学生男女厕所每天冲洗三次，每星期大洗一次，防盗窗、灭火器等的清洁保洁，垃圾桶内外每星期大洗一次、平常清洁保洁。（女厕每天收卫生巾纸一次）。</w:t>
      </w:r>
    </w:p>
    <w:p>
      <w:pPr>
        <w:pStyle w:val="null3"/>
        <w:ind w:firstLine="284"/>
      </w:pPr>
      <w:r>
        <w:rPr>
          <w:sz w:val="24"/>
        </w:rPr>
        <w:t>7.</w:t>
      </w:r>
      <w:r>
        <w:rPr>
          <w:sz w:val="24"/>
        </w:rPr>
        <w:t>1人负责珠江楼。小卖部外大堂每天拖两次，走廊、楼梯、扶手每天拖擦一次，窗边、防盗网清洁保洁，化学室、物理室（老师办公室每周搞一次）等。上完课就搞卫生，经常要加派人手。（课窒和办公室台计30多间）</w:t>
      </w:r>
    </w:p>
    <w:p>
      <w:pPr>
        <w:pStyle w:val="null3"/>
        <w:ind w:firstLine="284"/>
      </w:pPr>
      <w:r>
        <w:rPr>
          <w:sz w:val="24"/>
        </w:rPr>
        <w:t>8.</w:t>
      </w:r>
      <w:r>
        <w:rPr>
          <w:sz w:val="24"/>
        </w:rPr>
        <w:t>1人负责长风楼北楼。6楼两间办公室，5楼两间办公室，4楼一间办公室每天搞一次卫生，走廊、楼梯、扶手每天拖擦一次，窗边、窗台等清洁保洁，厕所每天冲洗四次，每周大洗一次，女厕每天收一次卫生巾纸，垃圾桶每星期内外大洗一次，平常清洁保洁。</w:t>
      </w:r>
    </w:p>
    <w:p>
      <w:pPr>
        <w:pStyle w:val="null3"/>
        <w:ind w:firstLine="284"/>
      </w:pPr>
      <w:r>
        <w:rPr>
          <w:sz w:val="24"/>
        </w:rPr>
        <w:t>9.</w:t>
      </w:r>
      <w:r>
        <w:rPr>
          <w:sz w:val="24"/>
        </w:rPr>
        <w:t>1人负责长风楼1楼、2楼、3楼。大堂每天拖两次，2楼、3楼办公室、厅每天搞一次卫生，楼梯、扶手每天拖擦—次，厕所每天冲洗四次，每周大洗一次、女厕每天收—次卫生巾纸，窗边、窗台等清洁保洁、垃圾桶每周内外大洗一次-平常清洁保洁。</w:t>
      </w:r>
    </w:p>
    <w:p>
      <w:pPr>
        <w:pStyle w:val="null3"/>
        <w:ind w:firstLine="284"/>
      </w:pPr>
      <w:r>
        <w:rPr>
          <w:sz w:val="24"/>
        </w:rPr>
        <w:t>10.</w:t>
      </w:r>
      <w:r>
        <w:rPr>
          <w:sz w:val="24"/>
        </w:rPr>
        <w:t>2人负责长风楼2楼、3楼、6楼。另一人负责4楼、5楼办公室每天搞—次卫生，楼梯、扶手、每天拖擦一次，5楼会议室、行政办公室、六楼舞厅清洁保洁。6楼老师体息室每周搞—次，厕所每天冲洗四次，每周大冼一次、女厕每天收一次卫生巾纸、窗边、窗台清洁保洁，垃圾桶内外每周大洗一次，平常清洁保洁。</w:t>
      </w:r>
    </w:p>
    <w:p>
      <w:pPr>
        <w:pStyle w:val="null3"/>
        <w:ind w:firstLine="284"/>
      </w:pPr>
      <w:r>
        <w:rPr>
          <w:sz w:val="24"/>
        </w:rPr>
        <w:t>11.</w:t>
      </w:r>
      <w:r>
        <w:rPr>
          <w:sz w:val="24"/>
        </w:rPr>
        <w:t>1人负责体育馆。大堂每周拖两次，医生办公室、体育科办公室每天搞一次卫生，大堂男女厕所每天冲洗四次，每周大洗一次．2楼羽毛球场、篮球场、主席台每天9 点以前拖一次、男女厕所巡回保洁-每周大洗—次，女厕每天收一次卫生巾纸，3楼看台每周擦一次，几间功能室保持干净，窗边、窗台、防盗网、拉闸每周擦—次，平常巡回保洁。3、4楼更衣间要求每周保洁一次。（注：女厕每天收一次卫生巾纸。）</w:t>
      </w:r>
    </w:p>
    <w:p>
      <w:pPr>
        <w:pStyle w:val="null3"/>
        <w:ind w:firstLine="284"/>
      </w:pPr>
      <w:r>
        <w:rPr>
          <w:sz w:val="24"/>
        </w:rPr>
        <w:t>12.</w:t>
      </w:r>
      <w:r>
        <w:rPr>
          <w:sz w:val="24"/>
        </w:rPr>
        <w:t>1人负责中山楼2楼、3楼、4楼、5楼。图书馆、教师阅览室，4楼5楼会议室每周搞—次卫生，每层厕所每天冲洗三次，每周大洗—饮，大堂长桌、走廊楼梯、扶手每天拖擦—次，窗边、窗台、防盗网、空调、拉阀等每周擦—次，平常巡回保洁。（注：图书馆的书架每周要擦—次，女厕每天收—次卫生巾纸。）</w:t>
      </w:r>
    </w:p>
    <w:p>
      <w:pPr>
        <w:pStyle w:val="null3"/>
        <w:ind w:firstLine="284"/>
      </w:pPr>
      <w:r>
        <w:rPr>
          <w:sz w:val="24"/>
        </w:rPr>
        <w:t>13.</w:t>
      </w:r>
      <w:r>
        <w:rPr>
          <w:sz w:val="24"/>
        </w:rPr>
        <w:t>1人负责中山楼6楼、7楼、8楼、9楼。音乐室．计瓣机室、办公室、历史室、地理室等每周拖擦—次，每层厕所每天冲洗三次，每周大洗一次，每天女厕收一次卫生巾纸，走廊、楼梯、扶手每天拖擦—次，窗边、窗台、防盗网、空调、拉闸等每周擦—次，平常巡回保洁。</w:t>
      </w:r>
    </w:p>
    <w:p>
      <w:pPr>
        <w:pStyle w:val="null3"/>
        <w:ind w:firstLine="284"/>
      </w:pPr>
      <w:r>
        <w:rPr>
          <w:sz w:val="24"/>
        </w:rPr>
        <w:t>14.</w:t>
      </w:r>
      <w:r>
        <w:rPr>
          <w:sz w:val="24"/>
        </w:rPr>
        <w:t>1人负责三层教学楼、长风楼千人会议室。校友室、国际部、办公室每天搞—次卫生，厕所每天冲洗四次，每周大洗—次，每天女厕收一次卫生巾纸，走廊、楼梯、扶手、每天拖擦—次，窗边、窗台、防盗网等每周擦—次，干人会议室每天开完会后拖地、巡回保洁。</w:t>
      </w:r>
    </w:p>
    <w:p>
      <w:pPr>
        <w:pStyle w:val="null3"/>
        <w:ind w:firstLine="284"/>
      </w:pPr>
      <w:r>
        <w:rPr>
          <w:sz w:val="24"/>
        </w:rPr>
        <w:t>15.</w:t>
      </w:r>
      <w:r>
        <w:rPr>
          <w:sz w:val="24"/>
        </w:rPr>
        <w:t>1人负责校办厂劳技楼。老师办公室、会议室每天搞一次卫生，厕所每天冲洗四次，每周大洗一次，女厕每天收—次卫生巾纸，走廊、楼梯，扶手每天拖擦一次、窗边、窗台、防盗网等每周擦—次，平肘走廊、楼梯巡回保洁。</w:t>
      </w:r>
    </w:p>
    <w:p>
      <w:pPr>
        <w:pStyle w:val="null3"/>
        <w:ind w:firstLine="284"/>
      </w:pPr>
      <w:r>
        <w:rPr>
          <w:sz w:val="24"/>
        </w:rPr>
        <w:t>16.</w:t>
      </w:r>
      <w:r>
        <w:rPr>
          <w:sz w:val="24"/>
        </w:rPr>
        <w:t>1人负责畅园、铭思廊、收发室、保安值班室。物园各种功能室每天拖擦一次，东门及畅园周边卫生，厕所每天冲洗四次，每周大洗—次，铭恩廊的宣传栏、玻璃桌子每天拖擦—次、收发室、保安室的地面、窗、玻璃、洗手盆等每天拖擦—次。畅园每天巡回保洁。（注：女厕每天收—次卫生巾纸。）</w:t>
      </w:r>
    </w:p>
    <w:p>
      <w:pPr>
        <w:pStyle w:val="null3"/>
        <w:ind w:firstLine="284"/>
      </w:pPr>
      <w:r>
        <w:rPr>
          <w:sz w:val="24"/>
        </w:rPr>
        <w:t>17.</w:t>
      </w:r>
      <w:r>
        <w:rPr>
          <w:sz w:val="24"/>
        </w:rPr>
        <w:t>1人负责黄埔楼西翼及励吾楼，长风楼北楼收垃圾。擦抹文化长廊的宣传栏及玻璃、学校公共场地的各种铭牌扶栏、扶手、垃圾桶、不锈钢栏杆等。</w:t>
      </w:r>
    </w:p>
    <w:p>
      <w:pPr>
        <w:pStyle w:val="null3"/>
        <w:ind w:firstLine="284"/>
      </w:pPr>
      <w:r>
        <w:rPr>
          <w:sz w:val="24"/>
        </w:rPr>
        <w:t>18.</w:t>
      </w:r>
      <w:r>
        <w:rPr>
          <w:sz w:val="24"/>
        </w:rPr>
        <w:t>1人负责黄埔楼东翼及三层楼、校办厂劳技楼收垃圾。包括打扫男生宿舍门口的垃圾桶、女生宿舍门口的垃圾桶、饭堂的垃圾桶，清理学校全部水沟、明渠、沙井等垃圾。</w:t>
      </w:r>
    </w:p>
    <w:p>
      <w:pPr>
        <w:pStyle w:val="null3"/>
        <w:ind w:firstLine="284"/>
      </w:pPr>
      <w:r>
        <w:rPr>
          <w:sz w:val="24"/>
        </w:rPr>
        <w:t>19.</w:t>
      </w:r>
      <w:r>
        <w:rPr>
          <w:sz w:val="24"/>
        </w:rPr>
        <w:t>2人负责公共区域垃圾分类清运、摆放垃圾桶；在校园内巡逻保洁。</w:t>
      </w:r>
    </w:p>
    <w:p>
      <w:pPr>
        <w:pStyle w:val="null3"/>
        <w:ind w:firstLine="284"/>
      </w:pPr>
      <w:r>
        <w:rPr>
          <w:sz w:val="24"/>
        </w:rPr>
        <w:t>20.</w:t>
      </w:r>
      <w:r>
        <w:rPr>
          <w:sz w:val="24"/>
        </w:rPr>
        <w:t>早中班各指定</w:t>
      </w:r>
      <w:r>
        <w:rPr>
          <w:sz w:val="24"/>
        </w:rPr>
        <w:t>1人</w:t>
      </w:r>
      <w:r>
        <w:rPr>
          <w:sz w:val="24"/>
        </w:rPr>
        <w:t>为班长，负责</w:t>
      </w:r>
      <w:r>
        <w:rPr>
          <w:sz w:val="24"/>
        </w:rPr>
        <w:t>日常保洁工作安排、督导、检查及甲方沟通，校史室，敬师楼的保洁工作、游泳池周边的保洁</w:t>
      </w:r>
      <w:r>
        <w:rPr>
          <w:sz w:val="24"/>
        </w:rPr>
        <w:t>；</w:t>
      </w:r>
      <w:r>
        <w:rPr>
          <w:sz w:val="24"/>
        </w:rPr>
        <w:t>学校各类会务筹备，会场布置等。要求</w:t>
      </w:r>
      <w:r>
        <w:rPr>
          <w:sz w:val="21"/>
        </w:rPr>
        <w:t>45</w:t>
      </w:r>
      <w:r>
        <w:rPr>
          <w:sz w:val="21"/>
        </w:rPr>
        <w:t>周岁以下，具有本科</w:t>
      </w:r>
      <w:r>
        <w:rPr>
          <w:sz w:val="21"/>
        </w:rPr>
        <w:t>或以上</w:t>
      </w:r>
      <w:r>
        <w:rPr>
          <w:sz w:val="21"/>
        </w:rPr>
        <w:t>学历</w:t>
      </w:r>
      <w:r>
        <w:rPr>
          <w:sz w:val="21"/>
        </w:rPr>
        <w:t>。</w:t>
      </w:r>
      <w:r>
        <w:rPr>
          <w:sz w:val="21"/>
        </w:rPr>
        <w:t>具有人力资源和社会保障部颁发的管理类中级或以上职称</w:t>
      </w:r>
      <w:r>
        <w:rPr>
          <w:sz w:val="21"/>
        </w:rPr>
        <w:t>。</w:t>
      </w:r>
    </w:p>
    <w:p>
      <w:pPr>
        <w:pStyle w:val="null3"/>
        <w:ind w:firstLine="284"/>
      </w:pPr>
      <w:r>
        <w:rPr>
          <w:sz w:val="24"/>
        </w:rPr>
        <w:t>21.</w:t>
      </w:r>
      <w:r>
        <w:rPr>
          <w:sz w:val="24"/>
        </w:rPr>
        <w:t>垃圾分类专职人员负责全校的垃圾分类整体台账、资料以及各类明细资料的整理、归档工作，工作要求必须符合政府相关部门的规定。</w:t>
      </w:r>
      <w:r>
        <w:rPr>
          <w:sz w:val="21"/>
        </w:rPr>
        <w:t>45</w:t>
      </w:r>
      <w:r>
        <w:rPr>
          <w:sz w:val="21"/>
        </w:rPr>
        <w:t>周岁或以下</w:t>
      </w:r>
      <w:r>
        <w:rPr>
          <w:sz w:val="21"/>
        </w:rPr>
        <w:t>，</w:t>
      </w:r>
      <w:r>
        <w:rPr>
          <w:sz w:val="21"/>
        </w:rPr>
        <w:t>本科</w:t>
      </w:r>
      <w:r>
        <w:rPr>
          <w:sz w:val="21"/>
        </w:rPr>
        <w:t>或以上</w:t>
      </w:r>
      <w:r>
        <w:rPr>
          <w:sz w:val="21"/>
        </w:rPr>
        <w:t>学历</w:t>
      </w:r>
      <w:r>
        <w:rPr>
          <w:sz w:val="21"/>
        </w:rPr>
        <w:t>，</w:t>
      </w:r>
      <w:r>
        <w:rPr>
          <w:sz w:val="21"/>
        </w:rPr>
        <w:t>具有人力资源和社会保障部门颁发的</w:t>
      </w:r>
      <w:r>
        <w:rPr>
          <w:sz w:val="21"/>
        </w:rPr>
        <w:t>管理类中级以上</w:t>
      </w:r>
      <w:r>
        <w:rPr>
          <w:sz w:val="21"/>
        </w:rPr>
        <w:t>职称</w:t>
      </w:r>
      <w:r>
        <w:rPr>
          <w:sz w:val="21"/>
        </w:rPr>
        <w:t>。</w:t>
      </w:r>
      <w:r>
        <w:rPr/>
        <w:t xml:space="preserve"> </w:t>
      </w:r>
    </w:p>
    <w:p>
      <w:pPr>
        <w:pStyle w:val="null3"/>
        <w:ind w:firstLine="284"/>
      </w:pPr>
      <w:r>
        <w:rPr>
          <w:sz w:val="24"/>
        </w:rPr>
        <w:t>22.</w:t>
      </w:r>
    </w:p>
    <w:p>
      <w:pPr>
        <w:pStyle w:val="null3"/>
        <w:ind w:firstLine="284"/>
      </w:pPr>
      <w:r>
        <w:rPr>
          <w:sz w:val="24"/>
        </w:rPr>
        <w:t>23.</w:t>
      </w:r>
      <w:r>
        <w:rPr>
          <w:sz w:val="24"/>
        </w:rPr>
        <w:t>项目主管根据学校整体保洁需要，灵活调整工作时间，负责各班组</w:t>
      </w:r>
      <w:r>
        <w:rPr>
          <w:sz w:val="24"/>
        </w:rPr>
        <w:t>日常保洁工作安排、督导</w:t>
      </w:r>
      <w:r>
        <w:rPr>
          <w:sz w:val="24"/>
        </w:rPr>
        <w:t>以及排班计划；对项目经理负责。要求</w:t>
      </w:r>
      <w:r>
        <w:rPr>
          <w:sz w:val="24"/>
        </w:rPr>
        <w:t>45周岁以下，本科或以上学历，具有人力资源和社会保障部门颁发的管理类初级或以上职称证书。</w:t>
      </w:r>
    </w:p>
    <w:p>
      <w:pPr>
        <w:pStyle w:val="null3"/>
        <w:ind w:firstLine="284"/>
      </w:pPr>
      <w:r>
        <w:rPr>
          <w:sz w:val="24"/>
        </w:rPr>
        <w:t>24.</w:t>
      </w:r>
      <w:r>
        <w:rPr>
          <w:sz w:val="24"/>
        </w:rPr>
        <w:t>项目经理负责学校整体全面保洁统筹工作，负责与校方保持良好工作沟通，及时配合校方进行各种环境要求工作；负责全校的垃圾分类统筹工作。</w:t>
      </w:r>
      <w:r>
        <w:rPr>
          <w:sz w:val="21"/>
        </w:rPr>
        <w:t>要求</w:t>
      </w:r>
      <w:r>
        <w:rPr>
          <w:sz w:val="21"/>
        </w:rPr>
        <w:t>45</w:t>
      </w:r>
      <w:r>
        <w:rPr>
          <w:sz w:val="21"/>
        </w:rPr>
        <w:t>周岁以下：</w:t>
      </w:r>
      <w:r>
        <w:rPr>
          <w:sz w:val="21"/>
        </w:rPr>
        <w:t>具有本科</w:t>
      </w:r>
      <w:r>
        <w:rPr>
          <w:sz w:val="21"/>
        </w:rPr>
        <w:t>或以上</w:t>
      </w:r>
      <w:r>
        <w:rPr>
          <w:sz w:val="21"/>
        </w:rPr>
        <w:t>学历。</w:t>
      </w:r>
      <w:r>
        <w:rPr>
          <w:sz w:val="21"/>
        </w:rPr>
        <w:t>具备人力资源和社会保障部门颁发的</w:t>
      </w:r>
      <w:r>
        <w:rPr>
          <w:sz w:val="21"/>
        </w:rPr>
        <w:t>环境</w:t>
      </w:r>
      <w:r>
        <w:rPr>
          <w:sz w:val="21"/>
        </w:rPr>
        <w:t>管理类</w:t>
      </w:r>
      <w:r>
        <w:rPr>
          <w:sz w:val="21"/>
        </w:rPr>
        <w:t>初</w:t>
      </w:r>
      <w:r>
        <w:rPr>
          <w:sz w:val="21"/>
        </w:rPr>
        <w:t>级或以上职称。</w:t>
      </w:r>
    </w:p>
    <w:p>
      <w:pPr>
        <w:pStyle w:val="null3"/>
      </w:pPr>
      <w:r>
        <w:rPr>
          <w:sz w:val="24"/>
        </w:rPr>
        <w:t>(三)</w:t>
      </w:r>
      <w:r>
        <w:rPr>
          <w:sz w:val="24"/>
        </w:rPr>
        <w:t>保洁服务工作细则（一）</w:t>
      </w:r>
    </w:p>
    <w:tbl>
      <w:tblPr>
        <w:tblW w:w="0" w:type="auto"/>
        <w:tblBorders>
          <w:top w:val="none" w:color="000000" w:sz="4"/>
          <w:left w:val="none" w:color="000000" w:sz="4"/>
          <w:bottom w:val="none" w:color="000000" w:sz="4"/>
          <w:right w:val="none" w:color="000000" w:sz="4"/>
          <w:insideH w:val="none"/>
          <w:insideV w:val="none"/>
        </w:tblBorders>
      </w:tblPr>
      <w:tblGrid>
        <w:gridCol w:w="1164"/>
        <w:gridCol w:w="3478"/>
        <w:gridCol w:w="667"/>
        <w:gridCol w:w="667"/>
        <w:gridCol w:w="667"/>
        <w:gridCol w:w="1618"/>
      </w:tblGrid>
      <w:tr>
        <w:tc>
          <w:tcPr>
            <w:tcW w:type="dxa" w:w="11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工作范围</w:t>
            </w:r>
          </w:p>
        </w:tc>
        <w:tc>
          <w:tcPr>
            <w:tcW w:type="dxa" w:w="34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工作细则</w:t>
            </w:r>
          </w:p>
        </w:tc>
        <w:tc>
          <w:tcPr>
            <w:tcW w:type="dxa" w:w="6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每日</w:t>
            </w:r>
          </w:p>
        </w:tc>
        <w:tc>
          <w:tcPr>
            <w:tcW w:type="dxa" w:w="6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每周</w:t>
            </w:r>
          </w:p>
        </w:tc>
        <w:tc>
          <w:tcPr>
            <w:tcW w:type="dxa" w:w="6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每月</w:t>
            </w:r>
          </w:p>
        </w:tc>
        <w:tc>
          <w:tcPr>
            <w:tcW w:type="dxa" w:w="16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清洁标准</w:t>
            </w:r>
          </w:p>
        </w:tc>
      </w:tr>
      <w:tr>
        <w:tc>
          <w:tcPr>
            <w:tcW w:type="dxa" w:w="1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学</w:t>
            </w:r>
          </w:p>
          <w:p>
            <w:pPr>
              <w:pStyle w:val="null3"/>
              <w:jc w:val="center"/>
            </w:pPr>
            <w:r>
              <w:rPr>
                <w:sz w:val="24"/>
              </w:rPr>
              <w:t>校</w:t>
            </w:r>
          </w:p>
          <w:p>
            <w:pPr>
              <w:pStyle w:val="null3"/>
              <w:jc w:val="center"/>
            </w:pPr>
            <w:r>
              <w:rPr>
                <w:sz w:val="24"/>
              </w:rPr>
              <w:t>公</w:t>
            </w:r>
          </w:p>
          <w:p>
            <w:pPr>
              <w:pStyle w:val="null3"/>
              <w:jc w:val="center"/>
            </w:pPr>
            <w:r>
              <w:rPr>
                <w:sz w:val="24"/>
              </w:rPr>
              <w:t>共</w:t>
            </w:r>
          </w:p>
          <w:p>
            <w:pPr>
              <w:pStyle w:val="null3"/>
              <w:jc w:val="center"/>
            </w:pPr>
            <w:r>
              <w:rPr>
                <w:sz w:val="24"/>
              </w:rPr>
              <w:t>地</w:t>
            </w:r>
          </w:p>
          <w:p>
            <w:pPr>
              <w:pStyle w:val="null3"/>
              <w:jc w:val="center"/>
            </w:pPr>
            <w:r>
              <w:rPr>
                <w:sz w:val="24"/>
              </w:rPr>
              <w:t>段</w:t>
            </w:r>
          </w:p>
          <w:p>
            <w:pPr>
              <w:pStyle w:val="null3"/>
              <w:jc w:val="center"/>
            </w:pPr>
            <w:r>
              <w:rPr>
                <w:sz w:val="24"/>
              </w:rPr>
              <w:t>清</w:t>
            </w:r>
          </w:p>
          <w:p>
            <w:pPr>
              <w:pStyle w:val="null3"/>
              <w:jc w:val="center"/>
            </w:pPr>
            <w:r>
              <w:rPr>
                <w:sz w:val="24"/>
              </w:rPr>
              <w:t>洁</w:t>
            </w:r>
          </w:p>
          <w:p>
            <w:pPr>
              <w:pStyle w:val="null3"/>
              <w:jc w:val="center"/>
            </w:pPr>
            <w:r>
              <w:rPr>
                <w:sz w:val="24"/>
              </w:rPr>
              <w:t>工</w:t>
            </w:r>
          </w:p>
          <w:p>
            <w:pPr>
              <w:pStyle w:val="null3"/>
              <w:jc w:val="center"/>
            </w:pPr>
            <w:r>
              <w:rPr>
                <w:sz w:val="24"/>
              </w:rPr>
              <w:t>作</w:t>
            </w:r>
          </w:p>
        </w:tc>
        <w:tc>
          <w:tcPr>
            <w:tcW w:type="dxa" w:w="3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洗刷学校门口校训墙</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干净、无污迹</w:t>
            </w:r>
          </w:p>
        </w:tc>
      </w:tr>
      <w:tr>
        <w:tc>
          <w:tcPr>
            <w:tcW w:type="dxa" w:w="1164"/>
            <w:vMerge/>
            <w:tcBorders>
              <w:top w:val="none" w:color="000000" w:sz="4"/>
              <w:left w:val="single" w:color="000000" w:sz="4"/>
              <w:bottom w:val="single" w:color="000000" w:sz="4"/>
              <w:right w:val="single" w:color="000000" w:sz="4"/>
            </w:tcBorders>
          </w:tcPr>
          <w:p/>
        </w:tc>
        <w:tc>
          <w:tcPr>
            <w:tcW w:type="dxa" w:w="3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抹擦大门口学校各类铭牌</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干净</w:t>
            </w:r>
          </w:p>
        </w:tc>
      </w:tr>
      <w:tr>
        <w:tc>
          <w:tcPr>
            <w:tcW w:type="dxa" w:w="1164"/>
            <w:vMerge/>
            <w:tcBorders>
              <w:top w:val="none" w:color="000000" w:sz="4"/>
              <w:left w:val="single" w:color="000000" w:sz="4"/>
              <w:bottom w:val="single" w:color="000000" w:sz="4"/>
              <w:right w:val="single" w:color="000000" w:sz="4"/>
            </w:tcBorders>
          </w:tcPr>
          <w:p/>
        </w:tc>
        <w:tc>
          <w:tcPr>
            <w:tcW w:type="dxa" w:w="3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抹擦大门口铁闸</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干净</w:t>
            </w:r>
          </w:p>
        </w:tc>
      </w:tr>
      <w:tr>
        <w:tc>
          <w:tcPr>
            <w:tcW w:type="dxa" w:w="1164"/>
            <w:vMerge/>
            <w:tcBorders>
              <w:top w:val="none" w:color="000000" w:sz="4"/>
              <w:left w:val="single" w:color="000000" w:sz="4"/>
              <w:bottom w:val="single" w:color="000000" w:sz="4"/>
              <w:right w:val="single" w:color="000000" w:sz="4"/>
            </w:tcBorders>
          </w:tcPr>
          <w:p/>
        </w:tc>
        <w:tc>
          <w:tcPr>
            <w:tcW w:type="dxa" w:w="3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清扫大门口地面</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无垃圾</w:t>
            </w:r>
          </w:p>
        </w:tc>
      </w:tr>
      <w:tr>
        <w:tc>
          <w:tcPr>
            <w:tcW w:type="dxa" w:w="1164"/>
            <w:vMerge/>
            <w:tcBorders>
              <w:top w:val="none" w:color="000000" w:sz="4"/>
              <w:left w:val="single" w:color="000000" w:sz="4"/>
              <w:bottom w:val="single" w:color="000000" w:sz="4"/>
              <w:right w:val="single" w:color="000000" w:sz="4"/>
            </w:tcBorders>
          </w:tcPr>
          <w:p/>
        </w:tc>
        <w:tc>
          <w:tcPr>
            <w:tcW w:type="dxa" w:w="3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清扫学校公共地面</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无垃圾</w:t>
            </w:r>
          </w:p>
        </w:tc>
      </w:tr>
      <w:tr>
        <w:tc>
          <w:tcPr>
            <w:tcW w:type="dxa" w:w="1164"/>
            <w:vMerge/>
            <w:tcBorders>
              <w:top w:val="none" w:color="000000" w:sz="4"/>
              <w:left w:val="single" w:color="000000" w:sz="4"/>
              <w:bottom w:val="single" w:color="000000" w:sz="4"/>
              <w:right w:val="single" w:color="000000" w:sz="4"/>
            </w:tcBorders>
          </w:tcPr>
          <w:p/>
        </w:tc>
        <w:tc>
          <w:tcPr>
            <w:tcW w:type="dxa" w:w="3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清理绿化带内垃圾</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巡回</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无垃圾</w:t>
            </w:r>
          </w:p>
        </w:tc>
      </w:tr>
      <w:tr>
        <w:tc>
          <w:tcPr>
            <w:tcW w:type="dxa" w:w="1164"/>
            <w:vMerge/>
            <w:tcBorders>
              <w:top w:val="none" w:color="000000" w:sz="4"/>
              <w:left w:val="single" w:color="000000" w:sz="4"/>
              <w:bottom w:val="single" w:color="000000" w:sz="4"/>
              <w:right w:val="single" w:color="000000" w:sz="4"/>
            </w:tcBorders>
          </w:tcPr>
          <w:p/>
        </w:tc>
        <w:tc>
          <w:tcPr>
            <w:tcW w:type="dxa" w:w="3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清扫上操场及足球场</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无垃圾</w:t>
            </w:r>
          </w:p>
        </w:tc>
      </w:tr>
      <w:tr>
        <w:tc>
          <w:tcPr>
            <w:tcW w:type="dxa" w:w="1164"/>
            <w:vMerge/>
            <w:tcBorders>
              <w:top w:val="none" w:color="000000" w:sz="4"/>
              <w:left w:val="single" w:color="000000" w:sz="4"/>
              <w:bottom w:val="single" w:color="000000" w:sz="4"/>
              <w:right w:val="single" w:color="000000" w:sz="4"/>
            </w:tcBorders>
          </w:tcPr>
          <w:p/>
        </w:tc>
        <w:tc>
          <w:tcPr>
            <w:tcW w:type="dxa" w:w="3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清扫明渠</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无垃圾</w:t>
            </w:r>
          </w:p>
        </w:tc>
      </w:tr>
      <w:tr>
        <w:tc>
          <w:tcPr>
            <w:tcW w:type="dxa" w:w="1164"/>
            <w:vMerge/>
            <w:tcBorders>
              <w:top w:val="none" w:color="000000" w:sz="4"/>
              <w:left w:val="single" w:color="000000" w:sz="4"/>
              <w:bottom w:val="single" w:color="000000" w:sz="4"/>
              <w:right w:val="single" w:color="000000" w:sz="4"/>
            </w:tcBorders>
          </w:tcPr>
          <w:p/>
        </w:tc>
        <w:tc>
          <w:tcPr>
            <w:tcW w:type="dxa" w:w="3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洗刷花基贴脚瓷片</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无污迹</w:t>
            </w:r>
          </w:p>
        </w:tc>
      </w:tr>
      <w:tr>
        <w:tc>
          <w:tcPr>
            <w:tcW w:type="dxa" w:w="1164"/>
            <w:vMerge/>
            <w:tcBorders>
              <w:top w:val="none" w:color="000000" w:sz="4"/>
              <w:left w:val="single" w:color="000000" w:sz="4"/>
              <w:bottom w:val="single" w:color="000000" w:sz="4"/>
              <w:right w:val="single" w:color="000000" w:sz="4"/>
            </w:tcBorders>
          </w:tcPr>
          <w:p/>
        </w:tc>
        <w:tc>
          <w:tcPr>
            <w:tcW w:type="dxa" w:w="3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用水洗刷学校公共路面</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干净</w:t>
            </w:r>
          </w:p>
        </w:tc>
      </w:tr>
      <w:tr>
        <w:tc>
          <w:tcPr>
            <w:tcW w:type="dxa" w:w="1164"/>
            <w:vMerge/>
            <w:tcBorders>
              <w:top w:val="none" w:color="000000" w:sz="4"/>
              <w:left w:val="single" w:color="000000" w:sz="4"/>
              <w:bottom w:val="single" w:color="000000" w:sz="4"/>
              <w:right w:val="single" w:color="000000" w:sz="4"/>
            </w:tcBorders>
          </w:tcPr>
          <w:p/>
        </w:tc>
        <w:tc>
          <w:tcPr>
            <w:tcW w:type="dxa" w:w="3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清扫停车场地面</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无垃圾</w:t>
            </w:r>
          </w:p>
        </w:tc>
      </w:tr>
      <w:tr>
        <w:tc>
          <w:tcPr>
            <w:tcW w:type="dxa" w:w="1164"/>
            <w:vMerge/>
            <w:tcBorders>
              <w:top w:val="none" w:color="000000" w:sz="4"/>
              <w:left w:val="single" w:color="000000" w:sz="4"/>
              <w:bottom w:val="single" w:color="000000" w:sz="4"/>
              <w:right w:val="single" w:color="000000" w:sz="4"/>
            </w:tcBorders>
          </w:tcPr>
          <w:p/>
        </w:tc>
        <w:tc>
          <w:tcPr>
            <w:tcW w:type="dxa" w:w="3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清扫停车场雨篷顶</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无垃圾</w:t>
            </w:r>
          </w:p>
        </w:tc>
      </w:tr>
      <w:tr>
        <w:tc>
          <w:tcPr>
            <w:tcW w:type="dxa" w:w="1164"/>
            <w:vMerge/>
            <w:tcBorders>
              <w:top w:val="none" w:color="000000" w:sz="4"/>
              <w:left w:val="single" w:color="000000" w:sz="4"/>
              <w:bottom w:val="single" w:color="000000" w:sz="4"/>
              <w:right w:val="single" w:color="000000" w:sz="4"/>
            </w:tcBorders>
          </w:tcPr>
          <w:p/>
        </w:tc>
        <w:tc>
          <w:tcPr>
            <w:tcW w:type="dxa" w:w="3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抹擦各类广告宣传栏</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干净</w:t>
            </w:r>
          </w:p>
        </w:tc>
      </w:tr>
      <w:tr>
        <w:tc>
          <w:tcPr>
            <w:tcW w:type="dxa" w:w="1164"/>
            <w:vMerge/>
            <w:tcBorders>
              <w:top w:val="none" w:color="000000" w:sz="4"/>
              <w:left w:val="single" w:color="000000" w:sz="4"/>
              <w:bottom w:val="single" w:color="000000" w:sz="4"/>
              <w:right w:val="single" w:color="000000" w:sz="4"/>
            </w:tcBorders>
          </w:tcPr>
          <w:p/>
        </w:tc>
        <w:tc>
          <w:tcPr>
            <w:tcW w:type="dxa" w:w="3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抹擦不锈钢护栏扶手</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干净</w:t>
            </w:r>
          </w:p>
        </w:tc>
      </w:tr>
      <w:tr>
        <w:tc>
          <w:tcPr>
            <w:tcW w:type="dxa" w:w="1164"/>
            <w:vMerge/>
            <w:tcBorders>
              <w:top w:val="none" w:color="000000" w:sz="4"/>
              <w:left w:val="single" w:color="000000" w:sz="4"/>
              <w:bottom w:val="single" w:color="000000" w:sz="4"/>
              <w:right w:val="single" w:color="000000" w:sz="4"/>
            </w:tcBorders>
          </w:tcPr>
          <w:p/>
        </w:tc>
        <w:tc>
          <w:tcPr>
            <w:tcW w:type="dxa" w:w="3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清理垃圾箱内垃圾</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垃圾不过夜</w:t>
            </w:r>
          </w:p>
        </w:tc>
      </w:tr>
      <w:tr>
        <w:tc>
          <w:tcPr>
            <w:tcW w:type="dxa" w:w="1164"/>
            <w:vMerge/>
            <w:tcBorders>
              <w:top w:val="none" w:color="000000" w:sz="4"/>
              <w:left w:val="single" w:color="000000" w:sz="4"/>
              <w:bottom w:val="single" w:color="000000" w:sz="4"/>
              <w:right w:val="single" w:color="000000" w:sz="4"/>
            </w:tcBorders>
          </w:tcPr>
          <w:p/>
        </w:tc>
        <w:tc>
          <w:tcPr>
            <w:tcW w:type="dxa" w:w="3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抹擦垃圾箱外表</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干净</w:t>
            </w:r>
          </w:p>
        </w:tc>
      </w:tr>
      <w:tr>
        <w:tc>
          <w:tcPr>
            <w:tcW w:type="dxa" w:w="1164"/>
            <w:vMerge/>
            <w:tcBorders>
              <w:top w:val="none" w:color="000000" w:sz="4"/>
              <w:left w:val="single" w:color="000000" w:sz="4"/>
              <w:bottom w:val="single" w:color="000000" w:sz="4"/>
              <w:right w:val="single" w:color="000000" w:sz="4"/>
            </w:tcBorders>
          </w:tcPr>
          <w:p/>
        </w:tc>
        <w:tc>
          <w:tcPr>
            <w:tcW w:type="dxa" w:w="3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抹擦校徽低位部分</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干净</w:t>
            </w:r>
          </w:p>
        </w:tc>
      </w:tr>
      <w:tr>
        <w:tc>
          <w:tcPr>
            <w:tcW w:type="dxa" w:w="1164"/>
            <w:vMerge/>
            <w:tcBorders>
              <w:top w:val="none" w:color="000000" w:sz="4"/>
              <w:left w:val="single" w:color="000000" w:sz="4"/>
              <w:bottom w:val="single" w:color="000000" w:sz="4"/>
              <w:right w:val="single" w:color="000000" w:sz="4"/>
            </w:tcBorders>
          </w:tcPr>
          <w:p/>
        </w:tc>
        <w:tc>
          <w:tcPr>
            <w:tcW w:type="dxa" w:w="3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喷水池打捞漂浮物</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不限</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无垃圾、杂物</w:t>
            </w:r>
          </w:p>
        </w:tc>
      </w:tr>
      <w:tr>
        <w:tc>
          <w:tcPr>
            <w:tcW w:type="dxa" w:w="1164"/>
            <w:vMerge/>
            <w:tcBorders>
              <w:top w:val="none" w:color="000000" w:sz="4"/>
              <w:left w:val="single" w:color="000000" w:sz="4"/>
              <w:bottom w:val="single" w:color="000000" w:sz="4"/>
              <w:right w:val="single" w:color="000000" w:sz="4"/>
            </w:tcBorders>
          </w:tcPr>
          <w:p/>
        </w:tc>
        <w:tc>
          <w:tcPr>
            <w:tcW w:type="dxa" w:w="3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反复巡回保洁上述地段清洁卫生</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pPr>
      <w:r>
        <w:rPr>
          <w:sz w:val="24"/>
        </w:rPr>
        <w:t>(四)</w:t>
      </w:r>
      <w:r>
        <w:rPr>
          <w:sz w:val="24"/>
        </w:rPr>
        <w:t>保洁服务工作细则（二）</w:t>
      </w:r>
    </w:p>
    <w:tbl>
      <w:tblPr>
        <w:tblW w:w="0" w:type="auto"/>
        <w:tblBorders>
          <w:top w:val="none" w:color="000000" w:sz="4"/>
          <w:left w:val="none" w:color="000000" w:sz="4"/>
          <w:bottom w:val="none" w:color="000000" w:sz="4"/>
          <w:right w:val="none" w:color="000000" w:sz="4"/>
          <w:insideH w:val="none"/>
          <w:insideV w:val="none"/>
        </w:tblBorders>
      </w:tblPr>
      <w:tblGrid>
        <w:gridCol w:w="1166"/>
        <w:gridCol w:w="3086"/>
        <w:gridCol w:w="796"/>
        <w:gridCol w:w="668"/>
        <w:gridCol w:w="668"/>
        <w:gridCol w:w="1877"/>
      </w:tblGrid>
      <w:tr>
        <w:tc>
          <w:tcPr>
            <w:tcW w:type="dxa" w:w="1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工作范围</w:t>
            </w:r>
          </w:p>
        </w:tc>
        <w:tc>
          <w:tcPr>
            <w:tcW w:type="dxa" w:w="30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工作细则</w:t>
            </w:r>
          </w:p>
        </w:tc>
        <w:tc>
          <w:tcPr>
            <w:tcW w:type="dxa" w:w="7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每日</w:t>
            </w:r>
          </w:p>
        </w:tc>
        <w:tc>
          <w:tcPr>
            <w:tcW w:type="dxa" w:w="6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每周</w:t>
            </w:r>
          </w:p>
        </w:tc>
        <w:tc>
          <w:tcPr>
            <w:tcW w:type="dxa" w:w="6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每月</w:t>
            </w:r>
          </w:p>
        </w:tc>
        <w:tc>
          <w:tcPr>
            <w:tcW w:type="dxa" w:w="18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清洁标准</w:t>
            </w:r>
          </w:p>
        </w:tc>
      </w:tr>
      <w:tr>
        <w:tc>
          <w:tcPr>
            <w:tcW w:type="dxa" w:w="1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长</w:t>
            </w:r>
          </w:p>
          <w:p>
            <w:pPr>
              <w:pStyle w:val="null3"/>
              <w:jc w:val="center"/>
            </w:pPr>
            <w:r>
              <w:rPr>
                <w:sz w:val="24"/>
              </w:rPr>
              <w:t>风</w:t>
            </w:r>
          </w:p>
          <w:p>
            <w:pPr>
              <w:pStyle w:val="null3"/>
              <w:jc w:val="center"/>
            </w:pPr>
            <w:r>
              <w:rPr>
                <w:sz w:val="24"/>
              </w:rPr>
              <w:t>楼</w:t>
            </w:r>
          </w:p>
          <w:p>
            <w:pPr>
              <w:pStyle w:val="null3"/>
              <w:jc w:val="center"/>
            </w:pPr>
            <w:r>
              <w:rPr>
                <w:sz w:val="24"/>
              </w:rPr>
              <w:t>行</w:t>
            </w:r>
          </w:p>
          <w:p>
            <w:pPr>
              <w:pStyle w:val="null3"/>
              <w:jc w:val="center"/>
            </w:pPr>
            <w:r>
              <w:rPr>
                <w:sz w:val="24"/>
              </w:rPr>
              <w:t>政</w:t>
            </w:r>
          </w:p>
          <w:p>
            <w:pPr>
              <w:pStyle w:val="null3"/>
              <w:jc w:val="center"/>
            </w:pPr>
            <w:r>
              <w:rPr>
                <w:sz w:val="24"/>
              </w:rPr>
              <w:t>办</w:t>
            </w:r>
          </w:p>
          <w:p>
            <w:pPr>
              <w:pStyle w:val="null3"/>
              <w:jc w:val="center"/>
            </w:pPr>
            <w:r>
              <w:rPr>
                <w:sz w:val="24"/>
              </w:rPr>
              <w:t>公</w:t>
            </w:r>
          </w:p>
          <w:p>
            <w:pPr>
              <w:pStyle w:val="null3"/>
              <w:jc w:val="center"/>
            </w:pPr>
            <w:r>
              <w:rPr>
                <w:sz w:val="24"/>
              </w:rPr>
              <w:t>区</w:t>
            </w:r>
          </w:p>
        </w:tc>
        <w:tc>
          <w:tcPr>
            <w:tcW w:type="dxa" w:w="3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清扫办公室地面</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无垃圾</w:t>
            </w:r>
          </w:p>
        </w:tc>
      </w:tr>
      <w:tr>
        <w:tc>
          <w:tcPr>
            <w:tcW w:type="dxa" w:w="1166"/>
            <w:vMerge/>
            <w:tcBorders>
              <w:top w:val="none" w:color="000000" w:sz="4"/>
              <w:left w:val="single" w:color="000000" w:sz="4"/>
              <w:bottom w:val="single" w:color="000000" w:sz="4"/>
              <w:right w:val="single" w:color="000000" w:sz="4"/>
            </w:tcBorders>
          </w:tcPr>
          <w:p/>
        </w:tc>
        <w:tc>
          <w:tcPr>
            <w:tcW w:type="dxa" w:w="3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抹擦办公台、凳</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干净</w:t>
            </w:r>
          </w:p>
        </w:tc>
      </w:tr>
      <w:tr>
        <w:tc>
          <w:tcPr>
            <w:tcW w:type="dxa" w:w="1166"/>
            <w:vMerge/>
            <w:tcBorders>
              <w:top w:val="none" w:color="000000" w:sz="4"/>
              <w:left w:val="single" w:color="000000" w:sz="4"/>
              <w:bottom w:val="single" w:color="000000" w:sz="4"/>
              <w:right w:val="single" w:color="000000" w:sz="4"/>
            </w:tcBorders>
          </w:tcPr>
          <w:p/>
        </w:tc>
        <w:tc>
          <w:tcPr>
            <w:tcW w:type="dxa" w:w="3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抹擦玻璃门、窗</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干净</w:t>
            </w:r>
          </w:p>
        </w:tc>
      </w:tr>
      <w:tr>
        <w:tc>
          <w:tcPr>
            <w:tcW w:type="dxa" w:w="1166"/>
            <w:vMerge/>
            <w:tcBorders>
              <w:top w:val="none" w:color="000000" w:sz="4"/>
              <w:left w:val="single" w:color="000000" w:sz="4"/>
              <w:bottom w:val="single" w:color="000000" w:sz="4"/>
              <w:right w:val="single" w:color="000000" w:sz="4"/>
            </w:tcBorders>
          </w:tcPr>
          <w:p/>
        </w:tc>
        <w:tc>
          <w:tcPr>
            <w:tcW w:type="dxa" w:w="3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抹擦空调机百叶片</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干净</w:t>
            </w:r>
          </w:p>
        </w:tc>
      </w:tr>
      <w:tr>
        <w:tc>
          <w:tcPr>
            <w:tcW w:type="dxa" w:w="1166"/>
            <w:vMerge/>
            <w:tcBorders>
              <w:top w:val="none" w:color="000000" w:sz="4"/>
              <w:left w:val="single" w:color="000000" w:sz="4"/>
              <w:bottom w:val="single" w:color="000000" w:sz="4"/>
              <w:right w:val="single" w:color="000000" w:sz="4"/>
            </w:tcBorders>
          </w:tcPr>
          <w:p/>
        </w:tc>
        <w:tc>
          <w:tcPr>
            <w:tcW w:type="dxa" w:w="3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收集办公垃圾</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收集垃圾不过夜</w:t>
            </w:r>
          </w:p>
        </w:tc>
      </w:tr>
      <w:tr>
        <w:tc>
          <w:tcPr>
            <w:tcW w:type="dxa" w:w="1166"/>
            <w:vMerge/>
            <w:tcBorders>
              <w:top w:val="none" w:color="000000" w:sz="4"/>
              <w:left w:val="single" w:color="000000" w:sz="4"/>
              <w:bottom w:val="single" w:color="000000" w:sz="4"/>
              <w:right w:val="single" w:color="000000" w:sz="4"/>
            </w:tcBorders>
          </w:tcPr>
          <w:p/>
        </w:tc>
        <w:tc>
          <w:tcPr>
            <w:tcW w:type="dxa" w:w="3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清洁天花</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无蜘蛛网</w:t>
            </w:r>
          </w:p>
        </w:tc>
      </w:tr>
      <w:tr>
        <w:tc>
          <w:tcPr>
            <w:tcW w:type="dxa" w:w="1166"/>
            <w:vMerge/>
            <w:tcBorders>
              <w:top w:val="none" w:color="000000" w:sz="4"/>
              <w:left w:val="single" w:color="000000" w:sz="4"/>
              <w:bottom w:val="single" w:color="000000" w:sz="4"/>
              <w:right w:val="single" w:color="000000" w:sz="4"/>
            </w:tcBorders>
          </w:tcPr>
          <w:p/>
        </w:tc>
        <w:tc>
          <w:tcPr>
            <w:tcW w:type="dxa" w:w="3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用地拖拖办公室地面</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干净</w:t>
            </w:r>
          </w:p>
        </w:tc>
      </w:tr>
      <w:tr>
        <w:tc>
          <w:tcPr>
            <w:tcW w:type="dxa" w:w="1166"/>
            <w:vMerge/>
            <w:tcBorders>
              <w:top w:val="none" w:color="000000" w:sz="4"/>
              <w:left w:val="single" w:color="000000" w:sz="4"/>
              <w:bottom w:val="single" w:color="000000" w:sz="4"/>
              <w:right w:val="single" w:color="000000" w:sz="4"/>
            </w:tcBorders>
          </w:tcPr>
          <w:p/>
        </w:tc>
        <w:tc>
          <w:tcPr>
            <w:tcW w:type="dxa" w:w="3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清扫会议室地面</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无垃圾</w:t>
            </w:r>
          </w:p>
        </w:tc>
      </w:tr>
      <w:tr>
        <w:tc>
          <w:tcPr>
            <w:tcW w:type="dxa" w:w="1166"/>
            <w:vMerge/>
            <w:tcBorders>
              <w:top w:val="none" w:color="000000" w:sz="4"/>
              <w:left w:val="single" w:color="000000" w:sz="4"/>
              <w:bottom w:val="single" w:color="000000" w:sz="4"/>
              <w:right w:val="single" w:color="000000" w:sz="4"/>
            </w:tcBorders>
          </w:tcPr>
          <w:p/>
        </w:tc>
        <w:tc>
          <w:tcPr>
            <w:tcW w:type="dxa" w:w="3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拖、扫会议室地面</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干净</w:t>
            </w:r>
          </w:p>
        </w:tc>
      </w:tr>
      <w:tr>
        <w:tc>
          <w:tcPr>
            <w:tcW w:type="dxa" w:w="1166"/>
            <w:vMerge/>
            <w:tcBorders>
              <w:top w:val="none" w:color="000000" w:sz="4"/>
              <w:left w:val="single" w:color="000000" w:sz="4"/>
              <w:bottom w:val="single" w:color="000000" w:sz="4"/>
              <w:right w:val="single" w:color="000000" w:sz="4"/>
            </w:tcBorders>
          </w:tcPr>
          <w:p/>
        </w:tc>
        <w:tc>
          <w:tcPr>
            <w:tcW w:type="dxa" w:w="3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抹、擦会议室台、凳</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干净</w:t>
            </w:r>
          </w:p>
        </w:tc>
      </w:tr>
      <w:tr>
        <w:tc>
          <w:tcPr>
            <w:tcW w:type="dxa" w:w="1166"/>
            <w:vMerge/>
            <w:tcBorders>
              <w:top w:val="none" w:color="000000" w:sz="4"/>
              <w:left w:val="single" w:color="000000" w:sz="4"/>
              <w:bottom w:val="single" w:color="000000" w:sz="4"/>
              <w:right w:val="single" w:color="000000" w:sz="4"/>
            </w:tcBorders>
          </w:tcPr>
          <w:p/>
        </w:tc>
        <w:tc>
          <w:tcPr>
            <w:tcW w:type="dxa" w:w="3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抹擦会议室玻璃门、窗</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干净无手印</w:t>
            </w:r>
          </w:p>
        </w:tc>
      </w:tr>
      <w:tr>
        <w:tc>
          <w:tcPr>
            <w:tcW w:type="dxa" w:w="1166"/>
            <w:vMerge/>
            <w:tcBorders>
              <w:top w:val="none" w:color="000000" w:sz="4"/>
              <w:left w:val="single" w:color="000000" w:sz="4"/>
              <w:bottom w:val="single" w:color="000000" w:sz="4"/>
              <w:right w:val="single" w:color="000000" w:sz="4"/>
            </w:tcBorders>
          </w:tcPr>
          <w:p/>
        </w:tc>
        <w:tc>
          <w:tcPr>
            <w:tcW w:type="dxa" w:w="3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做好会议室散会后的清洁</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干净、无垃圾</w:t>
            </w:r>
          </w:p>
        </w:tc>
      </w:tr>
      <w:tr>
        <w:tc>
          <w:tcPr>
            <w:tcW w:type="dxa" w:w="1166"/>
            <w:vMerge/>
            <w:tcBorders>
              <w:top w:val="none" w:color="000000" w:sz="4"/>
              <w:left w:val="single" w:color="000000" w:sz="4"/>
              <w:bottom w:val="single" w:color="000000" w:sz="4"/>
              <w:right w:val="single" w:color="000000" w:sz="4"/>
            </w:tcBorders>
          </w:tcPr>
          <w:p/>
        </w:tc>
        <w:tc>
          <w:tcPr>
            <w:tcW w:type="dxa" w:w="3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楼梯级保洁</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干净、无垃圾</w:t>
            </w:r>
          </w:p>
        </w:tc>
      </w:tr>
      <w:tr>
        <w:tc>
          <w:tcPr>
            <w:tcW w:type="dxa" w:w="1166"/>
            <w:vMerge/>
            <w:tcBorders>
              <w:top w:val="none" w:color="000000" w:sz="4"/>
              <w:left w:val="single" w:color="000000" w:sz="4"/>
              <w:bottom w:val="single" w:color="000000" w:sz="4"/>
              <w:right w:val="single" w:color="000000" w:sz="4"/>
            </w:tcBorders>
          </w:tcPr>
          <w:p/>
        </w:tc>
        <w:tc>
          <w:tcPr>
            <w:tcW w:type="dxa" w:w="3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抹擦楼梯扶手</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干净</w:t>
            </w:r>
          </w:p>
        </w:tc>
      </w:tr>
      <w:tr>
        <w:tc>
          <w:tcPr>
            <w:tcW w:type="dxa" w:w="1166"/>
            <w:vMerge/>
            <w:tcBorders>
              <w:top w:val="none" w:color="000000" w:sz="4"/>
              <w:left w:val="single" w:color="000000" w:sz="4"/>
              <w:bottom w:val="single" w:color="000000" w:sz="4"/>
              <w:right w:val="single" w:color="000000" w:sz="4"/>
            </w:tcBorders>
          </w:tcPr>
          <w:p/>
        </w:tc>
        <w:tc>
          <w:tcPr>
            <w:tcW w:type="dxa" w:w="3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办公楼大堂保洁</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干净</w:t>
            </w:r>
          </w:p>
        </w:tc>
      </w:tr>
      <w:tr>
        <w:tc>
          <w:tcPr>
            <w:tcW w:type="dxa" w:w="1166"/>
            <w:vMerge/>
            <w:tcBorders>
              <w:top w:val="none" w:color="000000" w:sz="4"/>
              <w:left w:val="single" w:color="000000" w:sz="4"/>
              <w:bottom w:val="single" w:color="000000" w:sz="4"/>
              <w:right w:val="single" w:color="000000" w:sz="4"/>
            </w:tcBorders>
          </w:tcPr>
          <w:p/>
        </w:tc>
        <w:tc>
          <w:tcPr>
            <w:tcW w:type="dxa" w:w="3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洗手盆保洁</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干净</w:t>
            </w:r>
          </w:p>
        </w:tc>
      </w:tr>
      <w:tr>
        <w:tc>
          <w:tcPr>
            <w:tcW w:type="dxa" w:w="1166"/>
            <w:vMerge/>
            <w:tcBorders>
              <w:top w:val="none" w:color="000000" w:sz="4"/>
              <w:left w:val="single" w:color="000000" w:sz="4"/>
              <w:bottom w:val="single" w:color="000000" w:sz="4"/>
              <w:right w:val="single" w:color="000000" w:sz="4"/>
            </w:tcBorders>
          </w:tcPr>
          <w:p/>
        </w:tc>
        <w:tc>
          <w:tcPr>
            <w:tcW w:type="dxa" w:w="3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抹吊扇叶面、光管</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无积尘</w:t>
            </w:r>
          </w:p>
        </w:tc>
      </w:tr>
      <w:tr>
        <w:tc>
          <w:tcPr>
            <w:tcW w:type="dxa" w:w="1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黄埔楼</w:t>
            </w:r>
          </w:p>
        </w:tc>
        <w:tc>
          <w:tcPr>
            <w:tcW w:type="dxa" w:w="3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抹擦吊扇、光管和光管支架</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干净、无积尘、无蜘蛛网</w:t>
            </w:r>
          </w:p>
        </w:tc>
      </w:tr>
      <w:tr>
        <w:tc>
          <w:tcPr>
            <w:tcW w:type="dxa" w:w="1166"/>
            <w:vMerge/>
            <w:tcBorders>
              <w:top w:val="none" w:color="000000" w:sz="4"/>
              <w:left w:val="single" w:color="000000" w:sz="4"/>
              <w:bottom w:val="single" w:color="000000" w:sz="4"/>
              <w:right w:val="single" w:color="000000" w:sz="4"/>
            </w:tcBorders>
          </w:tcPr>
          <w:p/>
        </w:tc>
        <w:tc>
          <w:tcPr>
            <w:tcW w:type="dxa" w:w="3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拖、扫各楼层公共走廊地面</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无垃圾、干净</w:t>
            </w:r>
          </w:p>
        </w:tc>
      </w:tr>
      <w:tr>
        <w:tc>
          <w:tcPr>
            <w:tcW w:type="dxa" w:w="1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黄埔楼和珠江楼</w:t>
            </w:r>
          </w:p>
        </w:tc>
        <w:tc>
          <w:tcPr>
            <w:tcW w:type="dxa" w:w="3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拖、扫各楼层梯级</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无垃圾、干净</w:t>
            </w:r>
          </w:p>
        </w:tc>
      </w:tr>
      <w:tr>
        <w:tc>
          <w:tcPr>
            <w:tcW w:type="dxa" w:w="1166"/>
            <w:vMerge/>
            <w:tcBorders>
              <w:top w:val="none" w:color="000000" w:sz="4"/>
              <w:left w:val="single" w:color="000000" w:sz="4"/>
              <w:bottom w:val="single" w:color="000000" w:sz="4"/>
              <w:right w:val="single" w:color="000000" w:sz="4"/>
            </w:tcBorders>
          </w:tcPr>
          <w:p/>
        </w:tc>
        <w:tc>
          <w:tcPr>
            <w:tcW w:type="dxa" w:w="3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栏杆</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干净</w:t>
            </w:r>
          </w:p>
        </w:tc>
      </w:tr>
    </w:tbl>
    <w:p>
      <w:pPr>
        <w:pStyle w:val="null3"/>
        <w:ind w:firstLine="465"/>
      </w:pPr>
      <w:r>
        <w:rPr>
          <w:sz w:val="24"/>
        </w:rPr>
        <w:t>(五)</w:t>
      </w:r>
      <w:r>
        <w:rPr>
          <w:sz w:val="24"/>
        </w:rPr>
        <w:t>保洁服务工作细则（三）</w:t>
      </w:r>
    </w:p>
    <w:tbl>
      <w:tblPr>
        <w:tblW w:w="0" w:type="auto"/>
        <w:tblBorders>
          <w:top w:val="none" w:color="000000" w:sz="4"/>
          <w:left w:val="none" w:color="000000" w:sz="4"/>
          <w:bottom w:val="none" w:color="000000" w:sz="4"/>
          <w:right w:val="none" w:color="000000" w:sz="4"/>
          <w:insideH w:val="none"/>
          <w:insideV w:val="none"/>
        </w:tblBorders>
      </w:tblPr>
      <w:tblGrid>
        <w:gridCol w:w="1166"/>
        <w:gridCol w:w="2816"/>
        <w:gridCol w:w="796"/>
        <w:gridCol w:w="668"/>
        <w:gridCol w:w="668"/>
        <w:gridCol w:w="2147"/>
      </w:tblGrid>
      <w:tr>
        <w:tc>
          <w:tcPr>
            <w:tcW w:type="dxa" w:w="1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工作范围</w:t>
            </w:r>
          </w:p>
        </w:tc>
        <w:tc>
          <w:tcPr>
            <w:tcW w:type="dxa" w:w="28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工作细则</w:t>
            </w:r>
          </w:p>
        </w:tc>
        <w:tc>
          <w:tcPr>
            <w:tcW w:type="dxa" w:w="7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每日</w:t>
            </w:r>
          </w:p>
        </w:tc>
        <w:tc>
          <w:tcPr>
            <w:tcW w:type="dxa" w:w="6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每周</w:t>
            </w:r>
          </w:p>
        </w:tc>
        <w:tc>
          <w:tcPr>
            <w:tcW w:type="dxa" w:w="6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每月</w:t>
            </w:r>
          </w:p>
        </w:tc>
        <w:tc>
          <w:tcPr>
            <w:tcW w:type="dxa" w:w="21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清洁标准</w:t>
            </w:r>
          </w:p>
        </w:tc>
      </w:tr>
      <w:tr>
        <w:tc>
          <w:tcPr>
            <w:tcW w:type="dxa" w:w="1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公</w:t>
            </w:r>
          </w:p>
          <w:p>
            <w:pPr>
              <w:pStyle w:val="null3"/>
              <w:jc w:val="center"/>
            </w:pPr>
            <w:r>
              <w:rPr>
                <w:sz w:val="24"/>
              </w:rPr>
              <w:t>共</w:t>
            </w:r>
          </w:p>
          <w:p>
            <w:pPr>
              <w:pStyle w:val="null3"/>
              <w:jc w:val="center"/>
            </w:pPr>
            <w:r>
              <w:rPr>
                <w:sz w:val="24"/>
              </w:rPr>
              <w:t>卫</w:t>
            </w:r>
          </w:p>
          <w:p>
            <w:pPr>
              <w:pStyle w:val="null3"/>
              <w:jc w:val="center"/>
            </w:pPr>
            <w:r>
              <w:rPr>
                <w:sz w:val="24"/>
              </w:rPr>
              <w:t>生</w:t>
            </w:r>
          </w:p>
          <w:p>
            <w:pPr>
              <w:pStyle w:val="null3"/>
              <w:jc w:val="center"/>
            </w:pPr>
            <w:r>
              <w:rPr>
                <w:sz w:val="24"/>
              </w:rPr>
              <w:t>间</w:t>
            </w:r>
          </w:p>
        </w:tc>
        <w:tc>
          <w:tcPr>
            <w:tcW w:type="dxa" w:w="2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冲洗坑格、尿槽</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保持厕所五无：无蝇、无蜘蛛、无杂物、无堵塞、基本无异味（通风不好除外）；五净：地面、墙壁、侧坑、门窗、四周</w:t>
            </w:r>
          </w:p>
        </w:tc>
      </w:tr>
      <w:tr>
        <w:tc>
          <w:tcPr>
            <w:tcW w:type="dxa" w:w="1166"/>
            <w:vMerge/>
            <w:tcBorders>
              <w:top w:val="none" w:color="000000" w:sz="4"/>
              <w:left w:val="single" w:color="000000" w:sz="4"/>
              <w:bottom w:val="single" w:color="000000" w:sz="4"/>
              <w:right w:val="single" w:color="000000" w:sz="4"/>
            </w:tcBorders>
          </w:tcPr>
          <w:p/>
        </w:tc>
        <w:tc>
          <w:tcPr>
            <w:tcW w:type="dxa" w:w="2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冲刷地面</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47"/>
            <w:vMerge/>
            <w:tcBorders>
              <w:top w:val="none" w:color="000000" w:sz="4"/>
              <w:left w:val="single" w:color="000000" w:sz="4"/>
              <w:bottom w:val="single" w:color="000000" w:sz="4"/>
              <w:right w:val="single" w:color="000000" w:sz="4"/>
            </w:tcBorders>
          </w:tcPr>
          <w:p/>
        </w:tc>
      </w:tr>
      <w:tr>
        <w:tc>
          <w:tcPr>
            <w:tcW w:type="dxa" w:w="1166"/>
            <w:vMerge/>
            <w:tcBorders>
              <w:top w:val="none" w:color="000000" w:sz="4"/>
              <w:left w:val="single" w:color="000000" w:sz="4"/>
              <w:bottom w:val="single" w:color="000000" w:sz="4"/>
              <w:right w:val="single" w:color="000000" w:sz="4"/>
            </w:tcBorders>
          </w:tcPr>
          <w:p/>
        </w:tc>
        <w:tc>
          <w:tcPr>
            <w:tcW w:type="dxa" w:w="2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清洁洗手盆</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47"/>
            <w:vMerge/>
            <w:tcBorders>
              <w:top w:val="none" w:color="000000" w:sz="4"/>
              <w:left w:val="single" w:color="000000" w:sz="4"/>
              <w:bottom w:val="single" w:color="000000" w:sz="4"/>
              <w:right w:val="single" w:color="000000" w:sz="4"/>
            </w:tcBorders>
          </w:tcPr>
          <w:p/>
        </w:tc>
      </w:tr>
      <w:tr>
        <w:tc>
          <w:tcPr>
            <w:tcW w:type="dxa" w:w="1166"/>
            <w:vMerge/>
            <w:tcBorders>
              <w:top w:val="none" w:color="000000" w:sz="4"/>
              <w:left w:val="single" w:color="000000" w:sz="4"/>
              <w:bottom w:val="single" w:color="000000" w:sz="4"/>
              <w:right w:val="single" w:color="000000" w:sz="4"/>
            </w:tcBorders>
          </w:tcPr>
          <w:p/>
        </w:tc>
        <w:tc>
          <w:tcPr>
            <w:tcW w:type="dxa" w:w="2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清洁墙身、天花</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7"/>
            <w:vMerge/>
            <w:tcBorders>
              <w:top w:val="none" w:color="000000" w:sz="4"/>
              <w:left w:val="single" w:color="000000" w:sz="4"/>
              <w:bottom w:val="single" w:color="000000" w:sz="4"/>
              <w:right w:val="single" w:color="000000" w:sz="4"/>
            </w:tcBorders>
          </w:tcPr>
          <w:p/>
        </w:tc>
      </w:tr>
      <w:tr>
        <w:tc>
          <w:tcPr>
            <w:tcW w:type="dxa" w:w="1166"/>
            <w:vMerge/>
            <w:tcBorders>
              <w:top w:val="none" w:color="000000" w:sz="4"/>
              <w:left w:val="single" w:color="000000" w:sz="4"/>
              <w:bottom w:val="single" w:color="000000" w:sz="4"/>
              <w:right w:val="single" w:color="000000" w:sz="4"/>
            </w:tcBorders>
          </w:tcPr>
          <w:p/>
        </w:tc>
        <w:tc>
          <w:tcPr>
            <w:tcW w:type="dxa" w:w="2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抹擦玻璃门、天花</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147"/>
            <w:vMerge/>
            <w:tcBorders>
              <w:top w:val="none" w:color="000000" w:sz="4"/>
              <w:left w:val="single" w:color="000000" w:sz="4"/>
              <w:bottom w:val="single" w:color="000000" w:sz="4"/>
              <w:right w:val="single" w:color="000000" w:sz="4"/>
            </w:tcBorders>
          </w:tcPr>
          <w:p/>
        </w:tc>
      </w:tr>
      <w:tr>
        <w:tc>
          <w:tcPr>
            <w:tcW w:type="dxa" w:w="1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三层小教学楼</w:t>
            </w:r>
          </w:p>
        </w:tc>
        <w:tc>
          <w:tcPr>
            <w:tcW w:type="dxa" w:w="2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拖、扫各楼层公共走廊地面</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干净、无垃圾</w:t>
            </w:r>
          </w:p>
        </w:tc>
      </w:tr>
      <w:tr>
        <w:tc>
          <w:tcPr>
            <w:tcW w:type="dxa" w:w="1166"/>
            <w:vMerge/>
            <w:tcBorders>
              <w:top w:val="none" w:color="000000" w:sz="4"/>
              <w:left w:val="single" w:color="000000" w:sz="4"/>
              <w:bottom w:val="single" w:color="000000" w:sz="4"/>
              <w:right w:val="single" w:color="000000" w:sz="4"/>
            </w:tcBorders>
          </w:tcPr>
          <w:p/>
        </w:tc>
        <w:tc>
          <w:tcPr>
            <w:tcW w:type="dxa" w:w="2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拖、扫各楼层楼梯</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干净、无垃圾</w:t>
            </w:r>
          </w:p>
        </w:tc>
      </w:tr>
      <w:tr>
        <w:tc>
          <w:tcPr>
            <w:tcW w:type="dxa" w:w="1166"/>
            <w:vMerge/>
            <w:tcBorders>
              <w:top w:val="none" w:color="000000" w:sz="4"/>
              <w:left w:val="single" w:color="000000" w:sz="4"/>
              <w:bottom w:val="single" w:color="000000" w:sz="4"/>
              <w:right w:val="single" w:color="000000" w:sz="4"/>
            </w:tcBorders>
          </w:tcPr>
          <w:p/>
        </w:tc>
        <w:tc>
          <w:tcPr>
            <w:tcW w:type="dxa" w:w="2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栏杆</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干净</w:t>
            </w:r>
          </w:p>
        </w:tc>
      </w:tr>
      <w:tr>
        <w:tc>
          <w:tcPr>
            <w:tcW w:type="dxa" w:w="1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体</w:t>
            </w:r>
          </w:p>
          <w:p>
            <w:pPr>
              <w:pStyle w:val="null3"/>
              <w:jc w:val="center"/>
            </w:pPr>
            <w:r>
              <w:rPr>
                <w:sz w:val="24"/>
              </w:rPr>
              <w:t>育</w:t>
            </w:r>
          </w:p>
          <w:p>
            <w:pPr>
              <w:pStyle w:val="null3"/>
              <w:jc w:val="center"/>
            </w:pPr>
            <w:r>
              <w:rPr>
                <w:sz w:val="24"/>
              </w:rPr>
              <w:t>馆</w:t>
            </w:r>
          </w:p>
        </w:tc>
        <w:tc>
          <w:tcPr>
            <w:tcW w:type="dxa" w:w="2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拖、扫各楼层楼梯</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干净、无垃圾</w:t>
            </w:r>
          </w:p>
        </w:tc>
      </w:tr>
      <w:tr>
        <w:tc>
          <w:tcPr>
            <w:tcW w:type="dxa" w:w="1166"/>
            <w:vMerge/>
            <w:tcBorders>
              <w:top w:val="none" w:color="000000" w:sz="4"/>
              <w:left w:val="single" w:color="000000" w:sz="4"/>
              <w:bottom w:val="single" w:color="000000" w:sz="4"/>
              <w:right w:val="single" w:color="000000" w:sz="4"/>
            </w:tcBorders>
          </w:tcPr>
          <w:p/>
        </w:tc>
        <w:tc>
          <w:tcPr>
            <w:tcW w:type="dxa" w:w="2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抹擦不锈钢扶手</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干净</w:t>
            </w:r>
          </w:p>
        </w:tc>
      </w:tr>
      <w:tr>
        <w:tc>
          <w:tcPr>
            <w:tcW w:type="dxa" w:w="1166"/>
            <w:vMerge/>
            <w:tcBorders>
              <w:top w:val="none" w:color="000000" w:sz="4"/>
              <w:left w:val="single" w:color="000000" w:sz="4"/>
              <w:bottom w:val="single" w:color="000000" w:sz="4"/>
              <w:right w:val="single" w:color="000000" w:sz="4"/>
            </w:tcBorders>
          </w:tcPr>
          <w:p/>
        </w:tc>
        <w:tc>
          <w:tcPr>
            <w:tcW w:type="dxa" w:w="2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抹擦楼梯间采光玻璃窗</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干净</w:t>
            </w:r>
          </w:p>
        </w:tc>
      </w:tr>
      <w:tr>
        <w:tc>
          <w:tcPr>
            <w:tcW w:type="dxa" w:w="1166"/>
            <w:vMerge/>
            <w:tcBorders>
              <w:top w:val="none" w:color="000000" w:sz="4"/>
              <w:left w:val="single" w:color="000000" w:sz="4"/>
              <w:bottom w:val="single" w:color="000000" w:sz="4"/>
              <w:right w:val="single" w:color="000000" w:sz="4"/>
            </w:tcBorders>
          </w:tcPr>
          <w:p/>
        </w:tc>
        <w:tc>
          <w:tcPr>
            <w:tcW w:type="dxa" w:w="2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抹擦观看台座椅</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干净</w:t>
            </w:r>
          </w:p>
        </w:tc>
      </w:tr>
      <w:tr>
        <w:tc>
          <w:tcPr>
            <w:tcW w:type="dxa" w:w="1166"/>
            <w:vMerge/>
            <w:tcBorders>
              <w:top w:val="none" w:color="000000" w:sz="4"/>
              <w:left w:val="single" w:color="000000" w:sz="4"/>
              <w:bottom w:val="single" w:color="000000" w:sz="4"/>
              <w:right w:val="single" w:color="000000" w:sz="4"/>
            </w:tcBorders>
          </w:tcPr>
          <w:p/>
        </w:tc>
        <w:tc>
          <w:tcPr>
            <w:tcW w:type="dxa" w:w="2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清扫观看台地面</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干净、无垃圾</w:t>
            </w:r>
          </w:p>
        </w:tc>
      </w:tr>
      <w:tr>
        <w:tc>
          <w:tcPr>
            <w:tcW w:type="dxa" w:w="1166"/>
            <w:vMerge/>
            <w:tcBorders>
              <w:top w:val="none" w:color="000000" w:sz="4"/>
              <w:left w:val="single" w:color="000000" w:sz="4"/>
              <w:bottom w:val="single" w:color="000000" w:sz="4"/>
              <w:right w:val="single" w:color="000000" w:sz="4"/>
            </w:tcBorders>
          </w:tcPr>
          <w:p/>
        </w:tc>
        <w:tc>
          <w:tcPr>
            <w:tcW w:type="dxa" w:w="2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清扫比赛场地</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无垃圾</w:t>
            </w:r>
          </w:p>
        </w:tc>
      </w:tr>
      <w:tr>
        <w:tc>
          <w:tcPr>
            <w:tcW w:type="dxa" w:w="1166"/>
            <w:vMerge/>
            <w:tcBorders>
              <w:top w:val="none" w:color="000000" w:sz="4"/>
              <w:left w:val="single" w:color="000000" w:sz="4"/>
              <w:bottom w:val="single" w:color="000000" w:sz="4"/>
              <w:right w:val="single" w:color="000000" w:sz="4"/>
            </w:tcBorders>
          </w:tcPr>
          <w:p/>
        </w:tc>
        <w:tc>
          <w:tcPr>
            <w:tcW w:type="dxa" w:w="2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清扫主席台地面</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无垃圾</w:t>
            </w:r>
          </w:p>
        </w:tc>
      </w:tr>
      <w:tr>
        <w:tc>
          <w:tcPr>
            <w:tcW w:type="dxa" w:w="1166"/>
            <w:vMerge/>
            <w:tcBorders>
              <w:top w:val="none" w:color="000000" w:sz="4"/>
              <w:left w:val="single" w:color="000000" w:sz="4"/>
              <w:bottom w:val="single" w:color="000000" w:sz="4"/>
              <w:right w:val="single" w:color="000000" w:sz="4"/>
            </w:tcBorders>
          </w:tcPr>
          <w:p/>
        </w:tc>
        <w:tc>
          <w:tcPr>
            <w:tcW w:type="dxa" w:w="2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抹擦主席台的台、凳</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干净</w:t>
            </w:r>
          </w:p>
        </w:tc>
      </w:tr>
      <w:tr>
        <w:tc>
          <w:tcPr>
            <w:tcW w:type="dxa" w:w="1166"/>
            <w:vMerge/>
            <w:tcBorders>
              <w:top w:val="none" w:color="000000" w:sz="4"/>
              <w:left w:val="single" w:color="000000" w:sz="4"/>
              <w:bottom w:val="single" w:color="000000" w:sz="4"/>
              <w:right w:val="single" w:color="000000" w:sz="4"/>
            </w:tcBorders>
          </w:tcPr>
          <w:p/>
        </w:tc>
        <w:tc>
          <w:tcPr>
            <w:tcW w:type="dxa" w:w="2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用地拖拖公共走廊面</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干净</w:t>
            </w:r>
          </w:p>
        </w:tc>
      </w:tr>
      <w:tr>
        <w:tc>
          <w:tcPr>
            <w:tcW w:type="dxa" w:w="1166"/>
            <w:vMerge/>
            <w:tcBorders>
              <w:top w:val="none" w:color="000000" w:sz="4"/>
              <w:left w:val="single" w:color="000000" w:sz="4"/>
              <w:bottom w:val="single" w:color="000000" w:sz="4"/>
              <w:right w:val="single" w:color="000000" w:sz="4"/>
            </w:tcBorders>
          </w:tcPr>
          <w:p/>
        </w:tc>
        <w:tc>
          <w:tcPr>
            <w:tcW w:type="dxa" w:w="2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清洁细房间</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干净</w:t>
            </w:r>
          </w:p>
        </w:tc>
      </w:tr>
      <w:tr>
        <w:tc>
          <w:tcPr>
            <w:tcW w:type="dxa" w:w="1166"/>
            <w:vMerge/>
            <w:tcBorders>
              <w:top w:val="none" w:color="000000" w:sz="4"/>
              <w:left w:val="single" w:color="000000" w:sz="4"/>
              <w:bottom w:val="single" w:color="000000" w:sz="4"/>
              <w:right w:val="single" w:color="000000" w:sz="4"/>
            </w:tcBorders>
          </w:tcPr>
          <w:p/>
        </w:tc>
        <w:tc>
          <w:tcPr>
            <w:tcW w:type="dxa" w:w="2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拖、扫首层地面</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无垃圾</w:t>
            </w:r>
          </w:p>
        </w:tc>
      </w:tr>
      <w:tr>
        <w:tc>
          <w:tcPr>
            <w:tcW w:type="dxa" w:w="1166"/>
            <w:vMerge/>
            <w:tcBorders>
              <w:top w:val="none" w:color="000000" w:sz="4"/>
              <w:left w:val="single" w:color="000000" w:sz="4"/>
              <w:bottom w:val="single" w:color="000000" w:sz="4"/>
              <w:right w:val="single" w:color="000000" w:sz="4"/>
            </w:tcBorders>
          </w:tcPr>
          <w:p/>
        </w:tc>
        <w:tc>
          <w:tcPr>
            <w:tcW w:type="dxa" w:w="2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清洁天花角位</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无蜘蛛网</w:t>
            </w:r>
          </w:p>
        </w:tc>
      </w:tr>
    </w:tbl>
    <w:p>
      <w:pPr>
        <w:pStyle w:val="null3"/>
        <w:ind w:firstLine="465"/>
      </w:pPr>
      <w:r>
        <w:rPr>
          <w:sz w:val="24"/>
        </w:rPr>
        <w:t>(六)</w:t>
      </w:r>
      <w:r>
        <w:rPr>
          <w:sz w:val="24"/>
        </w:rPr>
        <w:t>保洁服务工作细则（四）</w:t>
      </w:r>
    </w:p>
    <w:tbl>
      <w:tblPr>
        <w:tblW w:w="0" w:type="auto"/>
        <w:tblBorders>
          <w:top w:val="none" w:color="000000" w:sz="4"/>
          <w:left w:val="none" w:color="000000" w:sz="4"/>
          <w:bottom w:val="none" w:color="000000" w:sz="4"/>
          <w:right w:val="none" w:color="000000" w:sz="4"/>
          <w:insideH w:val="none"/>
          <w:insideV w:val="none"/>
        </w:tblBorders>
      </w:tblPr>
      <w:tblGrid>
        <w:gridCol w:w="1166"/>
        <w:gridCol w:w="3086"/>
        <w:gridCol w:w="796"/>
        <w:gridCol w:w="668"/>
        <w:gridCol w:w="668"/>
        <w:gridCol w:w="1877"/>
      </w:tblGrid>
      <w:tr>
        <w:tc>
          <w:tcPr>
            <w:tcW w:type="dxa" w:w="1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工作范围</w:t>
            </w:r>
          </w:p>
        </w:tc>
        <w:tc>
          <w:tcPr>
            <w:tcW w:type="dxa" w:w="30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工作细则</w:t>
            </w:r>
          </w:p>
        </w:tc>
        <w:tc>
          <w:tcPr>
            <w:tcW w:type="dxa" w:w="7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每日</w:t>
            </w:r>
          </w:p>
        </w:tc>
        <w:tc>
          <w:tcPr>
            <w:tcW w:type="dxa" w:w="6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每周</w:t>
            </w:r>
          </w:p>
        </w:tc>
        <w:tc>
          <w:tcPr>
            <w:tcW w:type="dxa" w:w="6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每月</w:t>
            </w:r>
          </w:p>
        </w:tc>
        <w:tc>
          <w:tcPr>
            <w:tcW w:type="dxa" w:w="18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清洁标准</w:t>
            </w:r>
          </w:p>
        </w:tc>
      </w:tr>
      <w:tr>
        <w:tc>
          <w:tcPr>
            <w:tcW w:type="dxa" w:w="1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w:t>
            </w:r>
          </w:p>
          <w:p>
            <w:pPr>
              <w:pStyle w:val="null3"/>
              <w:jc w:val="center"/>
            </w:pPr>
            <w:r>
              <w:rPr>
                <w:sz w:val="24"/>
              </w:rPr>
              <w:t>山</w:t>
            </w:r>
          </w:p>
          <w:p>
            <w:pPr>
              <w:pStyle w:val="null3"/>
              <w:jc w:val="center"/>
            </w:pPr>
            <w:r>
              <w:rPr>
                <w:sz w:val="24"/>
              </w:rPr>
              <w:t>楼</w:t>
            </w:r>
          </w:p>
        </w:tc>
        <w:tc>
          <w:tcPr>
            <w:tcW w:type="dxa" w:w="3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图书馆内书架地面</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干净、无垃圾</w:t>
            </w:r>
          </w:p>
        </w:tc>
      </w:tr>
      <w:tr>
        <w:tc>
          <w:tcPr>
            <w:tcW w:type="dxa" w:w="1166"/>
            <w:vMerge/>
            <w:tcBorders>
              <w:top w:val="none" w:color="000000" w:sz="4"/>
              <w:left w:val="single" w:color="000000" w:sz="4"/>
              <w:bottom w:val="single" w:color="000000" w:sz="4"/>
              <w:right w:val="single" w:color="000000" w:sz="4"/>
            </w:tcBorders>
          </w:tcPr>
          <w:p/>
        </w:tc>
        <w:tc>
          <w:tcPr>
            <w:tcW w:type="dxa" w:w="3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拖、扫各楼层地面</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干净、无垃圾</w:t>
            </w:r>
          </w:p>
        </w:tc>
      </w:tr>
      <w:tr>
        <w:tc>
          <w:tcPr>
            <w:tcW w:type="dxa" w:w="1166"/>
            <w:vMerge/>
            <w:tcBorders>
              <w:top w:val="none" w:color="000000" w:sz="4"/>
              <w:left w:val="single" w:color="000000" w:sz="4"/>
              <w:bottom w:val="single" w:color="000000" w:sz="4"/>
              <w:right w:val="single" w:color="000000" w:sz="4"/>
            </w:tcBorders>
          </w:tcPr>
          <w:p/>
        </w:tc>
        <w:tc>
          <w:tcPr>
            <w:tcW w:type="dxa" w:w="3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抹擦不锈钢扶手</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干净、无垃圾</w:t>
            </w:r>
          </w:p>
        </w:tc>
      </w:tr>
      <w:tr>
        <w:tc>
          <w:tcPr>
            <w:tcW w:type="dxa" w:w="1166"/>
            <w:vMerge/>
            <w:tcBorders>
              <w:top w:val="none" w:color="000000" w:sz="4"/>
              <w:left w:val="single" w:color="000000" w:sz="4"/>
              <w:bottom w:val="single" w:color="000000" w:sz="4"/>
              <w:right w:val="single" w:color="000000" w:sz="4"/>
            </w:tcBorders>
          </w:tcPr>
          <w:p/>
        </w:tc>
        <w:tc>
          <w:tcPr>
            <w:tcW w:type="dxa" w:w="3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计算机室电脑地面</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干净、无垃圾</w:t>
            </w:r>
          </w:p>
        </w:tc>
      </w:tr>
      <w:tr>
        <w:tc>
          <w:tcPr>
            <w:tcW w:type="dxa" w:w="1166"/>
            <w:vMerge/>
            <w:tcBorders>
              <w:top w:val="none" w:color="000000" w:sz="4"/>
              <w:left w:val="single" w:color="000000" w:sz="4"/>
              <w:bottom w:val="single" w:color="000000" w:sz="4"/>
              <w:right w:val="single" w:color="000000" w:sz="4"/>
            </w:tcBorders>
          </w:tcPr>
          <w:p/>
        </w:tc>
        <w:tc>
          <w:tcPr>
            <w:tcW w:type="dxa" w:w="3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各种功能室</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干净、无垃圾</w:t>
            </w:r>
          </w:p>
        </w:tc>
      </w:tr>
      <w:tr>
        <w:tc>
          <w:tcPr>
            <w:tcW w:type="dxa" w:w="1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励</w:t>
            </w:r>
          </w:p>
          <w:p>
            <w:pPr>
              <w:pStyle w:val="null3"/>
              <w:jc w:val="center"/>
            </w:pPr>
            <w:r>
              <w:rPr>
                <w:sz w:val="24"/>
              </w:rPr>
              <w:t>吾</w:t>
            </w:r>
          </w:p>
          <w:p>
            <w:pPr>
              <w:pStyle w:val="null3"/>
              <w:jc w:val="center"/>
            </w:pPr>
            <w:r>
              <w:rPr>
                <w:sz w:val="24"/>
              </w:rPr>
              <w:t>楼</w:t>
            </w:r>
          </w:p>
        </w:tc>
        <w:tc>
          <w:tcPr>
            <w:tcW w:type="dxa" w:w="3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清扫办公室地面</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无垃圾</w:t>
            </w:r>
          </w:p>
        </w:tc>
      </w:tr>
      <w:tr>
        <w:tc>
          <w:tcPr>
            <w:tcW w:type="dxa" w:w="1166"/>
            <w:vMerge/>
            <w:tcBorders>
              <w:top w:val="none" w:color="000000" w:sz="4"/>
              <w:left w:val="single" w:color="000000" w:sz="4"/>
              <w:bottom w:val="single" w:color="000000" w:sz="4"/>
              <w:right w:val="single" w:color="000000" w:sz="4"/>
            </w:tcBorders>
          </w:tcPr>
          <w:p/>
        </w:tc>
        <w:tc>
          <w:tcPr>
            <w:tcW w:type="dxa" w:w="3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抹擦办公台、凳</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干净</w:t>
            </w:r>
          </w:p>
        </w:tc>
      </w:tr>
      <w:tr>
        <w:tc>
          <w:tcPr>
            <w:tcW w:type="dxa" w:w="1166"/>
            <w:vMerge/>
            <w:tcBorders>
              <w:top w:val="none" w:color="000000" w:sz="4"/>
              <w:left w:val="single" w:color="000000" w:sz="4"/>
              <w:bottom w:val="single" w:color="000000" w:sz="4"/>
              <w:right w:val="single" w:color="000000" w:sz="4"/>
            </w:tcBorders>
          </w:tcPr>
          <w:p/>
        </w:tc>
        <w:tc>
          <w:tcPr>
            <w:tcW w:type="dxa" w:w="3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抹擦玻璃门、窗</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干净</w:t>
            </w:r>
          </w:p>
        </w:tc>
      </w:tr>
      <w:tr>
        <w:tc>
          <w:tcPr>
            <w:tcW w:type="dxa" w:w="1166"/>
            <w:vMerge/>
            <w:tcBorders>
              <w:top w:val="none" w:color="000000" w:sz="4"/>
              <w:left w:val="single" w:color="000000" w:sz="4"/>
              <w:bottom w:val="single" w:color="000000" w:sz="4"/>
              <w:right w:val="single" w:color="000000" w:sz="4"/>
            </w:tcBorders>
          </w:tcPr>
          <w:p/>
        </w:tc>
        <w:tc>
          <w:tcPr>
            <w:tcW w:type="dxa" w:w="3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抹擦空调机百叶片</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干净</w:t>
            </w:r>
          </w:p>
        </w:tc>
      </w:tr>
      <w:tr>
        <w:tc>
          <w:tcPr>
            <w:tcW w:type="dxa" w:w="1166"/>
            <w:vMerge/>
            <w:tcBorders>
              <w:top w:val="none" w:color="000000" w:sz="4"/>
              <w:left w:val="single" w:color="000000" w:sz="4"/>
              <w:bottom w:val="single" w:color="000000" w:sz="4"/>
              <w:right w:val="single" w:color="000000" w:sz="4"/>
            </w:tcBorders>
          </w:tcPr>
          <w:p/>
        </w:tc>
        <w:tc>
          <w:tcPr>
            <w:tcW w:type="dxa" w:w="3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收集办公垃圾</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收集垃圾不过夜</w:t>
            </w:r>
          </w:p>
        </w:tc>
      </w:tr>
      <w:tr>
        <w:tc>
          <w:tcPr>
            <w:tcW w:type="dxa" w:w="1166"/>
            <w:vMerge/>
            <w:tcBorders>
              <w:top w:val="none" w:color="000000" w:sz="4"/>
              <w:left w:val="single" w:color="000000" w:sz="4"/>
              <w:bottom w:val="single" w:color="000000" w:sz="4"/>
              <w:right w:val="single" w:color="000000" w:sz="4"/>
            </w:tcBorders>
          </w:tcPr>
          <w:p/>
        </w:tc>
        <w:tc>
          <w:tcPr>
            <w:tcW w:type="dxa" w:w="3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清洁天花</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无蜘蛛网</w:t>
            </w:r>
          </w:p>
        </w:tc>
      </w:tr>
      <w:tr>
        <w:tc>
          <w:tcPr>
            <w:tcW w:type="dxa" w:w="1166"/>
            <w:vMerge/>
            <w:tcBorders>
              <w:top w:val="none" w:color="000000" w:sz="4"/>
              <w:left w:val="single" w:color="000000" w:sz="4"/>
              <w:bottom w:val="single" w:color="000000" w:sz="4"/>
              <w:right w:val="single" w:color="000000" w:sz="4"/>
            </w:tcBorders>
          </w:tcPr>
          <w:p/>
        </w:tc>
        <w:tc>
          <w:tcPr>
            <w:tcW w:type="dxa" w:w="3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用地拖拖办公室地面</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干净</w:t>
            </w:r>
          </w:p>
        </w:tc>
      </w:tr>
      <w:tr>
        <w:tc>
          <w:tcPr>
            <w:tcW w:type="dxa" w:w="1166"/>
            <w:vMerge/>
            <w:tcBorders>
              <w:top w:val="none" w:color="000000" w:sz="4"/>
              <w:left w:val="single" w:color="000000" w:sz="4"/>
              <w:bottom w:val="single" w:color="000000" w:sz="4"/>
              <w:right w:val="single" w:color="000000" w:sz="4"/>
            </w:tcBorders>
          </w:tcPr>
          <w:p/>
        </w:tc>
        <w:tc>
          <w:tcPr>
            <w:tcW w:type="dxa" w:w="3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清扫会议室地面</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无垃圾</w:t>
            </w:r>
          </w:p>
        </w:tc>
      </w:tr>
      <w:tr>
        <w:tc>
          <w:tcPr>
            <w:tcW w:type="dxa" w:w="1166"/>
            <w:vMerge/>
            <w:tcBorders>
              <w:top w:val="none" w:color="000000" w:sz="4"/>
              <w:left w:val="single" w:color="000000" w:sz="4"/>
              <w:bottom w:val="single" w:color="000000" w:sz="4"/>
              <w:right w:val="single" w:color="000000" w:sz="4"/>
            </w:tcBorders>
          </w:tcPr>
          <w:p/>
        </w:tc>
        <w:tc>
          <w:tcPr>
            <w:tcW w:type="dxa" w:w="3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拖、扫会议室地面</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干净</w:t>
            </w:r>
          </w:p>
        </w:tc>
      </w:tr>
      <w:tr>
        <w:tc>
          <w:tcPr>
            <w:tcW w:type="dxa" w:w="1166"/>
            <w:vMerge/>
            <w:tcBorders>
              <w:top w:val="none" w:color="000000" w:sz="4"/>
              <w:left w:val="single" w:color="000000" w:sz="4"/>
              <w:bottom w:val="single" w:color="000000" w:sz="4"/>
              <w:right w:val="single" w:color="000000" w:sz="4"/>
            </w:tcBorders>
          </w:tcPr>
          <w:p/>
        </w:tc>
        <w:tc>
          <w:tcPr>
            <w:tcW w:type="dxa" w:w="3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抹、擦会议室台、凳</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干净</w:t>
            </w:r>
          </w:p>
        </w:tc>
      </w:tr>
      <w:tr>
        <w:tc>
          <w:tcPr>
            <w:tcW w:type="dxa" w:w="1166"/>
            <w:vMerge/>
            <w:tcBorders>
              <w:top w:val="none" w:color="000000" w:sz="4"/>
              <w:left w:val="single" w:color="000000" w:sz="4"/>
              <w:bottom w:val="single" w:color="000000" w:sz="4"/>
              <w:right w:val="single" w:color="000000" w:sz="4"/>
            </w:tcBorders>
          </w:tcPr>
          <w:p/>
        </w:tc>
        <w:tc>
          <w:tcPr>
            <w:tcW w:type="dxa" w:w="3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抹擦会议室门、窗</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干净无手印</w:t>
            </w:r>
          </w:p>
        </w:tc>
      </w:tr>
      <w:tr>
        <w:tc>
          <w:tcPr>
            <w:tcW w:type="dxa" w:w="1166"/>
            <w:vMerge/>
            <w:tcBorders>
              <w:top w:val="none" w:color="000000" w:sz="4"/>
              <w:left w:val="single" w:color="000000" w:sz="4"/>
              <w:bottom w:val="single" w:color="000000" w:sz="4"/>
              <w:right w:val="single" w:color="000000" w:sz="4"/>
            </w:tcBorders>
          </w:tcPr>
          <w:p/>
        </w:tc>
        <w:tc>
          <w:tcPr>
            <w:tcW w:type="dxa" w:w="3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做好会议室散会后的清洁工作</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干净、无垃圾</w:t>
            </w:r>
          </w:p>
        </w:tc>
      </w:tr>
      <w:tr>
        <w:tc>
          <w:tcPr>
            <w:tcW w:type="dxa" w:w="1166"/>
            <w:vMerge/>
            <w:tcBorders>
              <w:top w:val="none" w:color="000000" w:sz="4"/>
              <w:left w:val="single" w:color="000000" w:sz="4"/>
              <w:bottom w:val="single" w:color="000000" w:sz="4"/>
              <w:right w:val="single" w:color="000000" w:sz="4"/>
            </w:tcBorders>
          </w:tcPr>
          <w:p/>
        </w:tc>
        <w:tc>
          <w:tcPr>
            <w:tcW w:type="dxa" w:w="3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各层楼梯级保洁</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干净、无垃圾</w:t>
            </w:r>
          </w:p>
        </w:tc>
      </w:tr>
      <w:tr>
        <w:tc>
          <w:tcPr>
            <w:tcW w:type="dxa" w:w="1166"/>
            <w:vMerge/>
            <w:tcBorders>
              <w:top w:val="none" w:color="000000" w:sz="4"/>
              <w:left w:val="single" w:color="000000" w:sz="4"/>
              <w:bottom w:val="single" w:color="000000" w:sz="4"/>
              <w:right w:val="single" w:color="000000" w:sz="4"/>
            </w:tcBorders>
          </w:tcPr>
          <w:p/>
        </w:tc>
        <w:tc>
          <w:tcPr>
            <w:tcW w:type="dxa" w:w="3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抹擦楼梯扶手</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干净</w:t>
            </w:r>
          </w:p>
        </w:tc>
      </w:tr>
      <w:tr>
        <w:tc>
          <w:tcPr>
            <w:tcW w:type="dxa" w:w="1166"/>
            <w:vMerge/>
            <w:tcBorders>
              <w:top w:val="none" w:color="000000" w:sz="4"/>
              <w:left w:val="single" w:color="000000" w:sz="4"/>
              <w:bottom w:val="single" w:color="000000" w:sz="4"/>
              <w:right w:val="single" w:color="000000" w:sz="4"/>
            </w:tcBorders>
          </w:tcPr>
          <w:p/>
        </w:tc>
        <w:tc>
          <w:tcPr>
            <w:tcW w:type="dxa" w:w="3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办公楼大堂保洁</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干净</w:t>
            </w:r>
          </w:p>
        </w:tc>
      </w:tr>
      <w:tr>
        <w:tc>
          <w:tcPr>
            <w:tcW w:type="dxa" w:w="1166"/>
            <w:vMerge/>
            <w:tcBorders>
              <w:top w:val="none" w:color="000000" w:sz="4"/>
              <w:left w:val="single" w:color="000000" w:sz="4"/>
              <w:bottom w:val="single" w:color="000000" w:sz="4"/>
              <w:right w:val="single" w:color="000000" w:sz="4"/>
            </w:tcBorders>
          </w:tcPr>
          <w:p/>
        </w:tc>
        <w:tc>
          <w:tcPr>
            <w:tcW w:type="dxa" w:w="3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洗手盆保洁</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干净</w:t>
            </w:r>
          </w:p>
        </w:tc>
      </w:tr>
      <w:tr>
        <w:tc>
          <w:tcPr>
            <w:tcW w:type="dxa" w:w="1166"/>
            <w:vMerge/>
            <w:tcBorders>
              <w:top w:val="none" w:color="000000" w:sz="4"/>
              <w:left w:val="single" w:color="000000" w:sz="4"/>
              <w:bottom w:val="single" w:color="000000" w:sz="4"/>
              <w:right w:val="single" w:color="000000" w:sz="4"/>
            </w:tcBorders>
          </w:tcPr>
          <w:p/>
        </w:tc>
        <w:tc>
          <w:tcPr>
            <w:tcW w:type="dxa" w:w="3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抹吊扇叶面、光管</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无积尘</w:t>
            </w:r>
          </w:p>
        </w:tc>
      </w:tr>
      <w:tr>
        <w:tc>
          <w:tcPr>
            <w:tcW w:type="dxa" w:w="1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劳</w:t>
            </w:r>
          </w:p>
          <w:p>
            <w:pPr>
              <w:pStyle w:val="null3"/>
              <w:jc w:val="center"/>
            </w:pPr>
            <w:r>
              <w:rPr>
                <w:sz w:val="24"/>
              </w:rPr>
              <w:t>技</w:t>
            </w:r>
          </w:p>
          <w:p>
            <w:pPr>
              <w:pStyle w:val="null3"/>
              <w:jc w:val="center"/>
            </w:pPr>
            <w:r>
              <w:rPr>
                <w:sz w:val="24"/>
              </w:rPr>
              <w:t>楼</w:t>
            </w:r>
          </w:p>
        </w:tc>
        <w:tc>
          <w:tcPr>
            <w:tcW w:type="dxa" w:w="3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清扫办公室地面</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无垃圾</w:t>
            </w:r>
          </w:p>
        </w:tc>
      </w:tr>
      <w:tr>
        <w:tc>
          <w:tcPr>
            <w:tcW w:type="dxa" w:w="1166"/>
            <w:vMerge/>
            <w:tcBorders>
              <w:top w:val="none" w:color="000000" w:sz="4"/>
              <w:left w:val="single" w:color="000000" w:sz="4"/>
              <w:bottom w:val="single" w:color="000000" w:sz="4"/>
              <w:right w:val="single" w:color="000000" w:sz="4"/>
            </w:tcBorders>
          </w:tcPr>
          <w:p/>
        </w:tc>
        <w:tc>
          <w:tcPr>
            <w:tcW w:type="dxa" w:w="3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抹擦办公台、凳</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干净</w:t>
            </w:r>
          </w:p>
        </w:tc>
      </w:tr>
      <w:tr>
        <w:tc>
          <w:tcPr>
            <w:tcW w:type="dxa" w:w="1166"/>
            <w:vMerge/>
            <w:tcBorders>
              <w:top w:val="none" w:color="000000" w:sz="4"/>
              <w:left w:val="single" w:color="000000" w:sz="4"/>
              <w:bottom w:val="single" w:color="000000" w:sz="4"/>
              <w:right w:val="single" w:color="000000" w:sz="4"/>
            </w:tcBorders>
          </w:tcPr>
          <w:p/>
        </w:tc>
        <w:tc>
          <w:tcPr>
            <w:tcW w:type="dxa" w:w="3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抹擦门、窗</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干净、无手印</w:t>
            </w:r>
          </w:p>
        </w:tc>
      </w:tr>
      <w:tr>
        <w:tc>
          <w:tcPr>
            <w:tcW w:type="dxa" w:w="1166"/>
            <w:vMerge/>
            <w:tcBorders>
              <w:top w:val="none" w:color="000000" w:sz="4"/>
              <w:left w:val="single" w:color="000000" w:sz="4"/>
              <w:bottom w:val="single" w:color="000000" w:sz="4"/>
              <w:right w:val="single" w:color="000000" w:sz="4"/>
            </w:tcBorders>
          </w:tcPr>
          <w:p/>
        </w:tc>
        <w:tc>
          <w:tcPr>
            <w:tcW w:type="dxa" w:w="3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收集办公室垃圾</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垃圾不过夜</w:t>
            </w:r>
          </w:p>
        </w:tc>
      </w:tr>
      <w:tr>
        <w:tc>
          <w:tcPr>
            <w:tcW w:type="dxa" w:w="1166"/>
            <w:vMerge/>
            <w:tcBorders>
              <w:top w:val="none" w:color="000000" w:sz="4"/>
              <w:left w:val="single" w:color="000000" w:sz="4"/>
              <w:bottom w:val="single" w:color="000000" w:sz="4"/>
              <w:right w:val="single" w:color="000000" w:sz="4"/>
            </w:tcBorders>
          </w:tcPr>
          <w:p/>
        </w:tc>
        <w:tc>
          <w:tcPr>
            <w:tcW w:type="dxa" w:w="3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拖扫会议室地面</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干净</w:t>
            </w:r>
          </w:p>
        </w:tc>
      </w:tr>
      <w:tr>
        <w:tc>
          <w:tcPr>
            <w:tcW w:type="dxa" w:w="1166"/>
            <w:vMerge/>
            <w:tcBorders>
              <w:top w:val="none" w:color="000000" w:sz="4"/>
              <w:left w:val="single" w:color="000000" w:sz="4"/>
              <w:bottom w:val="single" w:color="000000" w:sz="4"/>
              <w:right w:val="single" w:color="000000" w:sz="4"/>
            </w:tcBorders>
          </w:tcPr>
          <w:p/>
        </w:tc>
        <w:tc>
          <w:tcPr>
            <w:tcW w:type="dxa" w:w="3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楼梯、扶手走廊保洁</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干净</w:t>
            </w:r>
          </w:p>
        </w:tc>
      </w:tr>
      <w:tr>
        <w:tc>
          <w:tcPr>
            <w:tcW w:type="dxa" w:w="1166"/>
            <w:vMerge/>
            <w:tcBorders>
              <w:top w:val="none" w:color="000000" w:sz="4"/>
              <w:left w:val="single" w:color="000000" w:sz="4"/>
              <w:bottom w:val="single" w:color="000000" w:sz="4"/>
              <w:right w:val="single" w:color="000000" w:sz="4"/>
            </w:tcBorders>
          </w:tcPr>
          <w:p/>
        </w:tc>
        <w:tc>
          <w:tcPr>
            <w:tcW w:type="dxa" w:w="3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收集会议室垃圾</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垃圾不过夜</w:t>
            </w:r>
          </w:p>
        </w:tc>
      </w:tr>
      <w:tr>
        <w:tc>
          <w:tcPr>
            <w:tcW w:type="dxa" w:w="1166"/>
            <w:vMerge/>
            <w:tcBorders>
              <w:top w:val="none" w:color="000000" w:sz="4"/>
              <w:left w:val="single" w:color="000000" w:sz="4"/>
              <w:bottom w:val="single" w:color="000000" w:sz="4"/>
              <w:right w:val="single" w:color="000000" w:sz="4"/>
            </w:tcBorders>
          </w:tcPr>
          <w:p/>
        </w:tc>
        <w:tc>
          <w:tcPr>
            <w:tcW w:type="dxa" w:w="3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做好会议室散会后的清洁工作</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干净、无垃圾</w:t>
            </w:r>
          </w:p>
        </w:tc>
      </w:tr>
      <w:tr>
        <w:tc>
          <w:tcPr>
            <w:tcW w:type="dxa" w:w="1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饭堂</w:t>
            </w:r>
          </w:p>
        </w:tc>
        <w:tc>
          <w:tcPr>
            <w:tcW w:type="dxa" w:w="3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地面</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干净，无剩饭残渣、垃圾袋、卫生纸等</w:t>
            </w:r>
          </w:p>
        </w:tc>
      </w:tr>
      <w:tr>
        <w:tc>
          <w:tcPr>
            <w:tcW w:type="dxa" w:w="1166"/>
            <w:vMerge/>
            <w:tcBorders>
              <w:top w:val="none" w:color="000000" w:sz="4"/>
              <w:left w:val="single" w:color="000000" w:sz="4"/>
              <w:bottom w:val="single" w:color="000000" w:sz="4"/>
              <w:right w:val="single" w:color="000000" w:sz="4"/>
            </w:tcBorders>
          </w:tcPr>
          <w:p/>
        </w:tc>
        <w:tc>
          <w:tcPr>
            <w:tcW w:type="dxa" w:w="3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桌椅</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干净，无剩饭残渣、垃圾袋、卫生纸等</w:t>
            </w:r>
          </w:p>
        </w:tc>
      </w:tr>
      <w:tr>
        <w:tc>
          <w:tcPr>
            <w:tcW w:type="dxa" w:w="1166"/>
            <w:vMerge/>
            <w:tcBorders>
              <w:top w:val="none" w:color="000000" w:sz="4"/>
              <w:left w:val="single" w:color="000000" w:sz="4"/>
              <w:bottom w:val="single" w:color="000000" w:sz="4"/>
              <w:right w:val="single" w:color="000000" w:sz="4"/>
            </w:tcBorders>
          </w:tcPr>
          <w:p/>
        </w:tc>
        <w:tc>
          <w:tcPr>
            <w:tcW w:type="dxa" w:w="3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剩饭剩菜盘</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清洗干净，无剩饭残渣、垃圾袋、卫生纸等</w:t>
            </w:r>
          </w:p>
        </w:tc>
      </w:tr>
      <w:tr>
        <w:tc>
          <w:tcPr>
            <w:tcW w:type="dxa" w:w="1166"/>
            <w:vMerge/>
            <w:tcBorders>
              <w:top w:val="none" w:color="000000" w:sz="4"/>
              <w:left w:val="single" w:color="000000" w:sz="4"/>
              <w:bottom w:val="single" w:color="000000" w:sz="4"/>
              <w:right w:val="single" w:color="000000" w:sz="4"/>
            </w:tcBorders>
          </w:tcPr>
          <w:p/>
        </w:tc>
        <w:tc>
          <w:tcPr>
            <w:tcW w:type="dxa" w:w="3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窗边、玻璃</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干净，全部抹擦一次</w:t>
            </w:r>
          </w:p>
        </w:tc>
      </w:tr>
    </w:tbl>
    <w:p>
      <w:pPr>
        <w:pStyle w:val="null3"/>
      </w:pPr>
      <w:r>
        <w:rPr>
          <w:sz w:val="24"/>
          <w:b/>
        </w:rPr>
        <w:t>五、</w:t>
      </w:r>
      <w:r>
        <w:rPr>
          <w:sz w:val="24"/>
          <w:b/>
        </w:rPr>
        <w:t>管理要求</w:t>
      </w:r>
    </w:p>
    <w:p>
      <w:pPr>
        <w:pStyle w:val="null3"/>
        <w:ind w:left="570"/>
      </w:pPr>
      <w:r>
        <w:rPr>
          <w:sz w:val="24"/>
        </w:rPr>
        <w:t>(一)</w:t>
      </w:r>
      <w:r>
        <w:rPr>
          <w:sz w:val="24"/>
        </w:rPr>
        <w:t>★</w:t>
      </w:r>
      <w:r>
        <w:rPr>
          <w:sz w:val="24"/>
        </w:rPr>
        <w:t>服务人员每人每月工资不得低于广州市企业职工最低工资标准（工资不含按国家规定供应商必须支付的社会保险及其他应付费用）</w:t>
      </w:r>
      <w:r>
        <w:rPr>
          <w:sz w:val="24"/>
        </w:rPr>
        <w:t>。</w:t>
      </w:r>
    </w:p>
    <w:p>
      <w:pPr>
        <w:pStyle w:val="null3"/>
        <w:ind w:left="570"/>
      </w:pPr>
      <w:r>
        <w:rPr>
          <w:sz w:val="24"/>
        </w:rPr>
        <w:t>(二)</w:t>
      </w:r>
      <w:r>
        <w:rPr>
          <w:sz w:val="24"/>
        </w:rPr>
        <w:t>★投标人须承诺中标后须为本项目服务人员购买养老保险、医疗保险、失业保险、工伤保险、生育保险、重大疾病险以及公积金。</w:t>
      </w:r>
    </w:p>
    <w:p>
      <w:pPr>
        <w:pStyle w:val="null3"/>
        <w:ind w:left="570"/>
      </w:pPr>
      <w:r>
        <w:rPr>
          <w:sz w:val="24"/>
        </w:rPr>
        <w:t>(三)</w:t>
      </w:r>
      <w:r>
        <w:rPr>
          <w:sz w:val="24"/>
        </w:rPr>
        <w:t>★投标人须承诺：中标后派遣到采购单位的服务人员中，男性比例不低于总人数的40%，且要求未达退休年龄（男性60岁，女性50岁）的人数占总人数比例不低于80%。</w:t>
      </w:r>
    </w:p>
    <w:p>
      <w:pPr>
        <w:pStyle w:val="null3"/>
        <w:ind w:left="570"/>
      </w:pPr>
      <w:r>
        <w:rPr>
          <w:sz w:val="24"/>
        </w:rPr>
        <w:t>(四)</w:t>
      </w:r>
      <w:r>
        <w:rPr>
          <w:sz w:val="24"/>
        </w:rPr>
        <w:t>采购人为中标供应商提供必要的办公场所和小型仓库，不提供员工食宿。</w:t>
      </w:r>
    </w:p>
    <w:p>
      <w:pPr>
        <w:pStyle w:val="null3"/>
        <w:ind w:left="570"/>
      </w:pPr>
      <w:r>
        <w:rPr>
          <w:sz w:val="24"/>
        </w:rPr>
        <w:t>(五)</w:t>
      </w:r>
      <w:r>
        <w:rPr>
          <w:sz w:val="24"/>
        </w:rPr>
        <w:t>中标供应商在合同签订之日起</w:t>
      </w:r>
      <w:r>
        <w:rPr>
          <w:sz w:val="24"/>
        </w:rPr>
        <w:t>15个日历日内入场服务。</w:t>
      </w:r>
    </w:p>
    <w:p>
      <w:pPr>
        <w:pStyle w:val="null3"/>
        <w:ind w:left="570"/>
      </w:pPr>
      <w:r>
        <w:rPr>
          <w:sz w:val="24"/>
        </w:rPr>
        <w:t>(六)</w:t>
      </w:r>
      <w:r>
        <w:rPr>
          <w:sz w:val="24"/>
        </w:rPr>
        <w:t>本项目要设立财务专用账户；按有关法规条例和收费标准的规定收支清洁卫生管理费，独立核算，接受采购人监督，账务具体管理办法由采购人和中标供应商在物业管理合同中约定。</w:t>
      </w:r>
    </w:p>
    <w:p>
      <w:pPr>
        <w:pStyle w:val="null3"/>
        <w:ind w:left="570"/>
      </w:pPr>
      <w:r>
        <w:rPr>
          <w:sz w:val="24"/>
        </w:rPr>
        <w:t>(七)</w:t>
      </w:r>
      <w:r>
        <w:rPr>
          <w:sz w:val="24"/>
        </w:rPr>
        <w:t>清洁工具、药剂由中标供应商负责，水电费由采购人负责。</w:t>
      </w:r>
    </w:p>
    <w:p>
      <w:pPr>
        <w:pStyle w:val="null3"/>
        <w:ind w:left="570"/>
      </w:pPr>
      <w:r>
        <w:rPr>
          <w:sz w:val="24"/>
        </w:rPr>
        <w:t>(八)</w:t>
      </w:r>
      <w:r>
        <w:rPr>
          <w:sz w:val="24"/>
        </w:rPr>
        <w:t>投标人需在投标文件报价中的费用采取总价包干，包含完成该项目发生的全部费用（节假日加班的所有费用），合同期内采购人不再另行支付任何费用，中标供应商按广州市劳动用工相关标准执行。</w:t>
      </w:r>
    </w:p>
    <w:p>
      <w:pPr>
        <w:pStyle w:val="null3"/>
        <w:ind w:left="570"/>
      </w:pPr>
      <w:r>
        <w:rPr>
          <w:sz w:val="24"/>
        </w:rPr>
        <w:t>(九)</w:t>
      </w:r>
      <w:r>
        <w:rPr>
          <w:sz w:val="24"/>
        </w:rPr>
        <w:t>中标供应商提供员工的工作服、工作鞋、劳保用品（口罩、手套、防护衣等），所有员工要求统一着装，佩戴胸卡。</w:t>
      </w:r>
    </w:p>
    <w:p>
      <w:pPr>
        <w:pStyle w:val="null3"/>
        <w:ind w:left="570"/>
      </w:pPr>
      <w:r>
        <w:rPr>
          <w:sz w:val="24"/>
        </w:rPr>
        <w:t>(十)</w:t>
      </w:r>
      <w:r>
        <w:rPr>
          <w:sz w:val="24"/>
        </w:rPr>
        <w:t>中标供应商须对环境清洁进行有根据的、合理的、科学的划分且具计划性；师生在校期间留人对全校范围进行保洁。</w:t>
      </w:r>
    </w:p>
    <w:p>
      <w:pPr>
        <w:pStyle w:val="null3"/>
        <w:ind w:left="570"/>
      </w:pPr>
      <w:r>
        <w:rPr>
          <w:sz w:val="24"/>
        </w:rPr>
        <w:t>(十一)</w:t>
      </w:r>
      <w:r>
        <w:rPr>
          <w:sz w:val="24"/>
        </w:rPr>
        <w:t>对中标供应商的要求</w:t>
      </w:r>
    </w:p>
    <w:p>
      <w:pPr>
        <w:pStyle w:val="null3"/>
        <w:ind w:firstLine="284"/>
      </w:pPr>
      <w:r>
        <w:rPr>
          <w:sz w:val="24"/>
        </w:rPr>
        <w:t>1.</w:t>
      </w:r>
      <w:r>
        <w:rPr>
          <w:sz w:val="24"/>
        </w:rPr>
        <w:t>中标供应商产生的市内电话费及网络费用由中标供应商自行承担。</w:t>
      </w:r>
    </w:p>
    <w:p>
      <w:pPr>
        <w:pStyle w:val="null3"/>
        <w:ind w:firstLine="284"/>
      </w:pPr>
      <w:r>
        <w:rPr>
          <w:sz w:val="24"/>
        </w:rPr>
        <w:t>2.</w:t>
      </w:r>
      <w:r>
        <w:rPr>
          <w:sz w:val="24"/>
        </w:rPr>
        <w:t>中标供应商自备电脑，打印机、打印纸等办公设备。</w:t>
      </w:r>
    </w:p>
    <w:p>
      <w:pPr>
        <w:pStyle w:val="null3"/>
        <w:ind w:firstLine="284"/>
      </w:pPr>
      <w:r>
        <w:rPr>
          <w:sz w:val="24"/>
        </w:rPr>
        <w:t>3.</w:t>
      </w:r>
      <w:r>
        <w:rPr>
          <w:sz w:val="24"/>
        </w:rPr>
        <w:t>中标供应商有完善的保洁、运输工作制度，运送安全工作制度，新员工岗前培训制度，会议制度等，新工人岗前培训率要求达</w:t>
      </w:r>
      <w:r>
        <w:rPr>
          <w:sz w:val="24"/>
        </w:rPr>
        <w:t>l00%。</w:t>
      </w:r>
    </w:p>
    <w:p>
      <w:pPr>
        <w:pStyle w:val="null3"/>
        <w:ind w:firstLine="284"/>
      </w:pPr>
      <w:r>
        <w:rPr>
          <w:sz w:val="24"/>
        </w:rPr>
        <w:t>4.</w:t>
      </w:r>
      <w:r>
        <w:rPr>
          <w:sz w:val="24"/>
        </w:rPr>
        <w:t>中标供应商是派遣到采购人单位进行清洁服务的所有工人（不少于</w:t>
      </w:r>
      <w:r>
        <w:rPr>
          <w:sz w:val="24"/>
        </w:rPr>
        <w:t>27人）的用人单位，与工人存在劳动关系，中标供应商应给每个工人购买社会保险等并和工人签订劳动合同，保障工人应有的权益，工人在上班和非上班时间内所发生的意外和违反生育政策、违反劳动法等，均由中标供应商负全部责任。</w:t>
      </w:r>
    </w:p>
    <w:p>
      <w:pPr>
        <w:pStyle w:val="null3"/>
        <w:ind w:firstLine="284"/>
      </w:pPr>
      <w:r>
        <w:rPr>
          <w:sz w:val="24"/>
        </w:rPr>
        <w:t>5.</w:t>
      </w:r>
      <w:r>
        <w:rPr>
          <w:sz w:val="24"/>
        </w:rPr>
        <w:t>中标供应商应当每月按时向工人支付劳动报酬，因中标供应商拖欠、克扣劳动报酬等违反劳动法律法规的行为引发劳动纠纷的，均由中标供应商承担全部责任。如造成采购人损失的，中标供应商应承担赔偿责任。</w:t>
      </w:r>
    </w:p>
    <w:p>
      <w:pPr>
        <w:pStyle w:val="null3"/>
        <w:ind w:firstLine="284"/>
      </w:pPr>
      <w:r>
        <w:rPr>
          <w:sz w:val="24"/>
        </w:rPr>
        <w:t>6.</w:t>
      </w:r>
      <w:r>
        <w:rPr>
          <w:sz w:val="24"/>
        </w:rPr>
        <w:t>要求中标供应商管理人员驻校坐班制值班周六周</w:t>
      </w:r>
      <w:r>
        <w:rPr>
          <w:sz w:val="24"/>
        </w:rPr>
        <w:t>日</w:t>
      </w:r>
      <w:r>
        <w:rPr>
          <w:sz w:val="24"/>
        </w:rPr>
        <w:t>和所有节假日轮流有管理人员值班，管理人员离开学校要提前一周跟采购人卫生清洁主管部门（总务科）请假，经比准后方可离开。管理人员应参加总务科组织的每月工作例会。</w:t>
      </w:r>
    </w:p>
    <w:p>
      <w:pPr>
        <w:pStyle w:val="null3"/>
        <w:ind w:firstLine="284"/>
      </w:pPr>
      <w:r>
        <w:rPr>
          <w:sz w:val="24"/>
        </w:rPr>
        <w:t>7.</w:t>
      </w:r>
      <w:r>
        <w:rPr>
          <w:sz w:val="24"/>
        </w:rPr>
        <w:t>提供礼貌、热情、周到的服务；树立</w:t>
      </w:r>
      <w:r>
        <w:rPr>
          <w:sz w:val="24"/>
        </w:rPr>
        <w:t>“服务至上”的思想，为采购人创造一个清洁舒适的工作环境，为学校提供有效的保障。满足采购人对服务的要求。</w:t>
      </w:r>
    </w:p>
    <w:p>
      <w:pPr>
        <w:pStyle w:val="null3"/>
        <w:ind w:firstLine="284"/>
      </w:pPr>
      <w:r>
        <w:rPr>
          <w:sz w:val="24"/>
        </w:rPr>
        <w:t>8.</w:t>
      </w:r>
      <w:r>
        <w:rPr>
          <w:sz w:val="24"/>
        </w:rPr>
        <w:t>建立考核制度，中标供应商员工的遵纪守法率达</w:t>
      </w:r>
      <w:r>
        <w:rPr>
          <w:sz w:val="24"/>
        </w:rPr>
        <w:t>l00%，突发事件处理的及时率为  100%。有效投诉处理率达100%，投诉回复率这100%.每月接受由采购人组织的各部门考评，考评结果交采购人管理部门作为对中标供应商平时考核的依据（单项服务满意率不低于93%）</w:t>
      </w:r>
    </w:p>
    <w:p>
      <w:pPr>
        <w:pStyle w:val="null3"/>
        <w:ind w:left="285"/>
      </w:pPr>
      <w:r>
        <w:rPr>
          <w:sz w:val="24"/>
          <w:b/>
        </w:rPr>
        <w:t>六、</w:t>
      </w:r>
      <w:r>
        <w:rPr>
          <w:sz w:val="24"/>
          <w:b/>
        </w:rPr>
        <w:t>验收</w:t>
      </w:r>
      <w:r>
        <w:rPr>
          <w:sz w:val="24"/>
          <w:b/>
        </w:rPr>
        <w:t>处罚方法</w:t>
      </w:r>
    </w:p>
    <w:p>
      <w:pPr>
        <w:pStyle w:val="null3"/>
        <w:ind w:left="570"/>
      </w:pPr>
      <w:r>
        <w:rPr>
          <w:sz w:val="24"/>
        </w:rPr>
        <w:t>(一)</w:t>
      </w:r>
      <w:r>
        <w:rPr>
          <w:sz w:val="24"/>
        </w:rPr>
        <w:t>中标供应商要有足够的人力资源调配能力，签订合同之日起</w:t>
      </w:r>
      <w:r>
        <w:rPr>
          <w:sz w:val="24"/>
        </w:rPr>
        <w:t>1个月内要满足采购人招标人数需求的95%，2个月达到采购人</w:t>
      </w:r>
      <w:r>
        <w:rPr>
          <w:sz w:val="24"/>
        </w:rPr>
        <w:t>招</w:t>
      </w:r>
      <w:r>
        <w:rPr>
          <w:sz w:val="24"/>
        </w:rPr>
        <w:t>标人数需求的总数。如中标供应商派驻的服务人员</w:t>
      </w:r>
      <w:r>
        <w:rPr>
          <w:sz w:val="24"/>
        </w:rPr>
        <w:t>在</w:t>
      </w:r>
      <w:r>
        <w:rPr>
          <w:sz w:val="24"/>
        </w:rPr>
        <w:t>规定时间内未达到采购人的人数要求，按</w:t>
      </w:r>
      <w:r>
        <w:rPr>
          <w:sz w:val="24"/>
        </w:rPr>
        <w:t>5‰/天/人总服务费用扣除（该费用不得在员工工资部分扣除），同时扣减相应缺岗人员的工资，以此类推。在服务期限如有人员离职须在7天内补充，如未能按时补充的，按5‰/天/人总服务费用扣除，如累计季度缺人天数达到30天，按1%/天/人总服务费用扣除，同时扣减相应缺岗人员的工资，以此类推（该费用不得在员工工资部分扣除）。</w:t>
      </w:r>
    </w:p>
    <w:p>
      <w:pPr>
        <w:pStyle w:val="null3"/>
        <w:ind w:left="570"/>
      </w:pPr>
      <w:r>
        <w:rPr>
          <w:sz w:val="24"/>
        </w:rPr>
        <w:t>(二)</w:t>
      </w:r>
      <w:r>
        <w:rPr>
          <w:sz w:val="24"/>
        </w:rPr>
        <w:t>中标供应商在每月</w:t>
      </w:r>
      <w:r>
        <w:rPr>
          <w:sz w:val="24"/>
        </w:rPr>
        <w:t>30日前给员工发工资，每迟发5个工作日，按5‰总服务费用扣除（该费用不得在员工工资部分扣除），以此类推。</w:t>
      </w:r>
    </w:p>
    <w:p>
      <w:pPr>
        <w:pStyle w:val="null3"/>
        <w:ind w:left="570"/>
      </w:pPr>
      <w:r>
        <w:rPr>
          <w:sz w:val="24"/>
        </w:rPr>
        <w:t>(三)</w:t>
      </w:r>
      <w:r>
        <w:rPr>
          <w:sz w:val="24"/>
        </w:rPr>
        <w:t>一年内累计</w:t>
      </w:r>
      <w:r>
        <w:rPr>
          <w:sz w:val="24"/>
        </w:rPr>
        <w:t>3次或连续2次受到警告函的，采购人有权利单方终止合同而无需承担相关责任。</w:t>
      </w:r>
    </w:p>
    <w:p>
      <w:pPr>
        <w:pStyle w:val="null3"/>
        <w:ind w:left="570"/>
      </w:pPr>
      <w:r>
        <w:rPr>
          <w:sz w:val="24"/>
        </w:rPr>
        <w:t>(四)</w:t>
      </w:r>
      <w:r>
        <w:rPr>
          <w:sz w:val="24"/>
        </w:rPr>
        <w:t>如因中标供应商原因对采购人造成严重损失或对采购人形象造成严重损害的，采购人有权直接对中标供应商进行处罚，并有权</w:t>
      </w:r>
      <w:r>
        <w:rPr>
          <w:sz w:val="21"/>
        </w:rPr>
        <w:t>报监管部门进行处理</w:t>
      </w:r>
      <w:r>
        <w:rPr>
          <w:sz w:val="24"/>
        </w:rPr>
        <w:t>。</w:t>
      </w:r>
    </w:p>
    <w:p>
      <w:pPr>
        <w:pStyle w:val="null3"/>
        <w:ind w:left="570"/>
      </w:pPr>
      <w:r>
        <w:rPr>
          <w:sz w:val="24"/>
        </w:rPr>
        <w:t>(五)</w:t>
      </w:r>
      <w:r>
        <w:rPr>
          <w:sz w:val="24"/>
        </w:rPr>
        <w:t>在国家、省、市的重要检查或重大突击性任务中，发生属中标供应商质量责任问题，经查属实，且不及时或不配合整改，受到上级批评的，采购人</w:t>
      </w:r>
      <w:r>
        <w:rPr>
          <w:sz w:val="21"/>
        </w:rPr>
        <w:t>报监管部门进行处理</w:t>
      </w:r>
      <w:r>
        <w:rPr>
          <w:sz w:val="24"/>
        </w:rPr>
        <w:t>。</w:t>
      </w:r>
    </w:p>
    <w:p>
      <w:pPr>
        <w:pStyle w:val="null3"/>
        <w:ind w:left="570"/>
      </w:pPr>
      <w:r>
        <w:rPr>
          <w:sz w:val="24"/>
        </w:rPr>
        <w:t>(六)</w:t>
      </w:r>
      <w:r>
        <w:rPr>
          <w:sz w:val="24"/>
        </w:rPr>
        <w:t>若中标供应商服务不到位、工作能力或管理质量达不到使用科室，部门要求，导致其派驻的服务人员受到采购人有效投诉的，采购人有权随时要求撤换该名服务人员／管理人员，中标供应商必须无条件接受，因此造成采购人损失的，由中标供应商负责赔偿；若中标供应商的服务人员在服务期间因其工作失误造成他人伤害的，采购人有权根据所造成的不良后果要求中标供应商承担相应的法律及经济赔偿责任。</w:t>
      </w:r>
    </w:p>
    <w:p>
      <w:pPr>
        <w:pStyle w:val="null3"/>
        <w:ind w:left="570"/>
      </w:pPr>
      <w:r>
        <w:rPr>
          <w:sz w:val="24"/>
        </w:rPr>
        <w:t>(七)</w:t>
      </w:r>
      <w:r>
        <w:rPr>
          <w:sz w:val="24"/>
        </w:rPr>
        <w:t>除中标供应商对其员工考核外，采购人员每月组织各级人员，根据管理细则及工作人员工作质量考核表，对其进行考核。员工只完成基本工作可发放保障工资，科室满意度达到</w:t>
      </w:r>
      <w:r>
        <w:rPr>
          <w:sz w:val="24"/>
        </w:rPr>
        <w:t>93%才能发放绩效工资。</w:t>
      </w:r>
    </w:p>
    <w:p>
      <w:pPr>
        <w:pStyle w:val="null3"/>
        <w:ind w:left="570"/>
      </w:pPr>
      <w:r>
        <w:rPr>
          <w:sz w:val="24"/>
        </w:rPr>
        <w:t>(八)</w:t>
      </w:r>
      <w:r>
        <w:rPr>
          <w:sz w:val="24"/>
        </w:rPr>
        <w:t>若中标供应商在运作过程中，由于国家法衡去规的变化导致亏损，与采购人充分协商后，无法就增加服务费用达成共识，中标供应商有权终止台约，但至少需要提前两个月通知采购人。</w:t>
      </w:r>
    </w:p>
    <w:p>
      <w:pPr>
        <w:pStyle w:val="null3"/>
      </w:pPr>
      <w:r>
        <w:rPr>
          <w:sz w:val="24"/>
          <w:b/>
        </w:rPr>
        <w:t>七、</w:t>
      </w:r>
      <w:r>
        <w:rPr>
          <w:sz w:val="24"/>
          <w:b/>
        </w:rPr>
        <w:t>报价要求</w:t>
      </w:r>
    </w:p>
    <w:p>
      <w:pPr>
        <w:pStyle w:val="null3"/>
      </w:pPr>
      <w:r>
        <w:rPr>
          <w:sz w:val="24"/>
        </w:rPr>
        <w:t>本项目报价应包括如下内容：</w:t>
      </w:r>
    </w:p>
    <w:p>
      <w:pPr>
        <w:pStyle w:val="null3"/>
        <w:ind w:left="570"/>
      </w:pPr>
      <w:r>
        <w:rPr>
          <w:sz w:val="24"/>
        </w:rPr>
        <w:t>(一)</w:t>
      </w:r>
      <w:r>
        <w:rPr>
          <w:sz w:val="24"/>
        </w:rPr>
        <w:t>人工费：全年正常日历天数（台所有</w:t>
      </w:r>
      <w:r>
        <w:rPr>
          <w:sz w:val="24"/>
        </w:rPr>
        <w:t>}去定节假日在内）的工作时间内每个岗位人工费及总人工费用。</w:t>
      </w:r>
    </w:p>
    <w:p>
      <w:pPr>
        <w:pStyle w:val="null3"/>
        <w:ind w:left="570"/>
      </w:pPr>
      <w:r>
        <w:rPr>
          <w:sz w:val="24"/>
        </w:rPr>
        <w:t>(二)</w:t>
      </w:r>
      <w:r>
        <w:rPr>
          <w:sz w:val="24"/>
        </w:rPr>
        <w:t>材料费：清洁所用各种胶袋、清洁剂、去污荆、不锈钢港吉保养剂、钢丝球、百洁布、扫把、垃圾铲、拖把、拖桶、各种抹布等所有清洁材料的费用（按清洁区、潜在污染区、污染区三个区域配备齐全），清洁材料符合学校清洁卫生质量要求及家具物品的清洁保养质量要求。</w:t>
      </w:r>
    </w:p>
    <w:p>
      <w:pPr>
        <w:pStyle w:val="null3"/>
        <w:ind w:left="570"/>
      </w:pPr>
      <w:r>
        <w:rPr>
          <w:sz w:val="24"/>
        </w:rPr>
        <w:t>(三)</w:t>
      </w:r>
      <w:r>
        <w:rPr>
          <w:sz w:val="24"/>
        </w:rPr>
        <w:t>工具费：清洁、运输项目服务所使用的一切工具由中标供应商承担。如清洁用的多功能清洁整理车、洗地机、高压水枪、吸尘器、吹风机等；运输用的手推车。密封式生活垃圾集中收运车。</w:t>
      </w:r>
    </w:p>
    <w:p>
      <w:pPr>
        <w:pStyle w:val="null3"/>
        <w:ind w:left="570"/>
      </w:pPr>
      <w:r>
        <w:rPr>
          <w:sz w:val="24"/>
        </w:rPr>
        <w:t>(四)</w:t>
      </w:r>
      <w:r>
        <w:rPr>
          <w:sz w:val="24"/>
        </w:rPr>
        <w:t>其他：管理费、法定节假日加班费、工人的劳保费、防护用品费（口罩、清洁手套、薄膜手套、橡胶手套、防护衣等）、工作服费、工作服洗涤费、工人体检费、培训费、工人各种保险费、所有税费等该项目的所有费用均有中标供应商承担。</w:t>
      </w:r>
    </w:p>
    <w:p>
      <w:pPr>
        <w:pStyle w:val="null3"/>
      </w:pPr>
      <w:r>
        <w:rPr>
          <w:sz w:val="24"/>
        </w:rPr>
        <w:t xml:space="preserve"> </w:t>
      </w:r>
      <w:r>
        <w:rPr>
          <w:sz w:val="24"/>
        </w:rPr>
        <w:t>注：投标报价错误造成的一切后果由投标人承担。</w:t>
      </w:r>
    </w:p>
    <w:p>
      <w:pPr>
        <w:pStyle w:val="null3"/>
      </w:pPr>
      <w:r>
        <w:rPr>
          <w:sz w:val="24"/>
          <w:b/>
        </w:rPr>
        <w:t>八、</w:t>
      </w:r>
      <w:r>
        <w:rPr>
          <w:sz w:val="24"/>
          <w:b/>
        </w:rPr>
        <w:t>其他说明</w:t>
      </w:r>
    </w:p>
    <w:p>
      <w:pPr>
        <w:pStyle w:val="null3"/>
        <w:ind w:left="570"/>
      </w:pPr>
      <w:r>
        <w:rPr>
          <w:sz w:val="24"/>
        </w:rPr>
        <w:t>(一)</w:t>
      </w:r>
      <w:r>
        <w:rPr>
          <w:sz w:val="24"/>
        </w:rPr>
        <w:t>本项目服务期限为一年。中标供应商应根据合同规定与采购人的原服务公司完成交接工作，包括各岗位人员交接安排、管理人员变接、文件交接、物资移交等。中标供应商服务期满后，退场前耍根据合同的规定与采购人的新服务公司完成交接工作，包括各岗位人员安排、文件交接、物资移交等。交接不合作者扣罚</w:t>
      </w:r>
      <w:r>
        <w:rPr>
          <w:sz w:val="24"/>
        </w:rPr>
        <w:t>50%保证金。</w:t>
      </w:r>
    </w:p>
    <w:p>
      <w:pPr>
        <w:pStyle w:val="null3"/>
        <w:ind w:left="570"/>
      </w:pPr>
      <w:r>
        <w:rPr>
          <w:sz w:val="24"/>
        </w:rPr>
        <w:t>(二)</w:t>
      </w:r>
      <w:r>
        <w:rPr>
          <w:sz w:val="24"/>
        </w:rPr>
        <w:t>对本项目内的清洁、运输、管理人员等岗位采用定人定岗实名制。因特殊原因人员需要调整时，需提前通知采购人，经采购人同意后方可调整。</w:t>
      </w:r>
    </w:p>
    <w:p>
      <w:pPr>
        <w:pStyle w:val="null3"/>
        <w:ind w:left="570"/>
      </w:pPr>
      <w:r>
        <w:rPr>
          <w:sz w:val="24"/>
        </w:rPr>
        <w:t>(三)</w:t>
      </w:r>
      <w:r>
        <w:rPr>
          <w:sz w:val="24"/>
        </w:rPr>
        <w:t>因工作需要增加工人，按中标价的人均费用增加。中标供应商根据采购人要求在配置</w:t>
      </w:r>
      <w:r>
        <w:rPr>
          <w:sz w:val="24"/>
        </w:rPr>
        <w:t>27人数中增加或减少时，费用按中标价的人均费用相应结算。</w:t>
      </w:r>
    </w:p>
    <w:p>
      <w:pPr>
        <w:pStyle w:val="null3"/>
        <w:ind w:left="570"/>
      </w:pPr>
      <w:r>
        <w:rPr>
          <w:sz w:val="24"/>
        </w:rPr>
        <w:t>(四)</w:t>
      </w:r>
      <w:r>
        <w:rPr>
          <w:sz w:val="24"/>
        </w:rPr>
        <w:t>中标供应商要遵纪守法，若有违反国家劳动法的，一切责任由中标供应商承担。</w:t>
      </w:r>
    </w:p>
    <w:p>
      <w:pPr>
        <w:pStyle w:val="null3"/>
        <w:ind w:left="570"/>
      </w:pPr>
      <w:r>
        <w:rPr>
          <w:sz w:val="24"/>
        </w:rPr>
        <w:t>(五)</w:t>
      </w:r>
      <w:r>
        <w:rPr>
          <w:sz w:val="24"/>
        </w:rPr>
        <w:t>投标人在投标文件中编制好以下各项制度和岗位职责：公司驻场管理制度、保洁工作制度、工人考勤考核制度（附考核表）、培训制度、清洁岗前培训制度、会议制度、请假制度、奖罚制度、交接班制度、应急问题处理程序等。</w:t>
      </w:r>
    </w:p>
    <w:p>
      <w:pPr>
        <w:pStyle w:val="null3"/>
        <w:ind w:left="570"/>
      </w:pPr>
      <w:r>
        <w:rPr>
          <w:sz w:val="24"/>
        </w:rPr>
        <w:t>(六)</w:t>
      </w:r>
      <w:r>
        <w:rPr>
          <w:sz w:val="24"/>
        </w:rPr>
        <w:t>所有服务人员均经培训考核合格后（新人岗前培训﹥</w:t>
      </w:r>
      <w:r>
        <w:rPr>
          <w:sz w:val="24"/>
        </w:rPr>
        <w:t>7天、其它岗位调配岗前培训﹥3天），方可上岗并计发工资。</w:t>
      </w:r>
    </w:p>
    <w:p>
      <w:pPr>
        <w:pStyle w:val="null3"/>
        <w:ind w:left="570"/>
      </w:pPr>
      <w:r>
        <w:rPr>
          <w:sz w:val="24"/>
        </w:rPr>
        <w:t>(七)</w:t>
      </w:r>
      <w:r>
        <w:rPr>
          <w:sz w:val="24"/>
        </w:rPr>
        <w:t>每月服务费接实际投入的人员数量结算，如因采购人工作需要中标供应商增派人员的，增派人员的费用按中标人均费用增加，增加总量控制在合同总价</w:t>
      </w:r>
      <w:r>
        <w:rPr>
          <w:sz w:val="24"/>
        </w:rPr>
        <w:t>10%以内。</w:t>
      </w:r>
    </w:p>
    <w:p>
      <w:pPr>
        <w:pStyle w:val="null3"/>
        <w:ind w:left="570"/>
      </w:pPr>
      <w:r>
        <w:rPr>
          <w:sz w:val="24"/>
        </w:rPr>
        <w:t>(八)</w:t>
      </w:r>
      <w:r>
        <w:rPr>
          <w:sz w:val="24"/>
        </w:rPr>
        <w:t>投标文件中应包括以下内容：</w:t>
      </w:r>
    </w:p>
    <w:p>
      <w:pPr>
        <w:pStyle w:val="null3"/>
      </w:pPr>
      <w:r>
        <w:rPr>
          <w:sz w:val="24"/>
        </w:rPr>
        <w:t xml:space="preserve">  </w:t>
      </w:r>
      <w:r>
        <w:rPr>
          <w:sz w:val="24"/>
        </w:rPr>
        <w:t>1.对本次投标的优惠条件：</w:t>
      </w:r>
    </w:p>
    <w:p>
      <w:pPr>
        <w:pStyle w:val="null3"/>
      </w:pPr>
      <w:r>
        <w:rPr>
          <w:sz w:val="24"/>
        </w:rPr>
        <w:t xml:space="preserve">  </w:t>
      </w:r>
      <w:r>
        <w:rPr>
          <w:sz w:val="24"/>
        </w:rPr>
        <w:t>2.提供服务质量承诺（合有违约处罚的承诺）；</w:t>
      </w:r>
    </w:p>
    <w:p>
      <w:pPr>
        <w:pStyle w:val="null3"/>
      </w:pPr>
      <w:r>
        <w:rPr>
          <w:sz w:val="24"/>
        </w:rPr>
        <w:t xml:space="preserve">  </w:t>
      </w:r>
      <w:r>
        <w:rPr>
          <w:sz w:val="24"/>
        </w:rPr>
        <w:t>3.对投标文件需要说明的事项。</w:t>
      </w:r>
    </w:p>
    <w:p>
      <w:pPr>
        <w:pStyle w:val="null3"/>
        <w:ind w:firstLine="465"/>
      </w:pPr>
      <w:r>
        <w:rPr/>
        <w:t xml:space="preserve">   </w:t>
      </w:r>
    </w:p>
    <w:p>
      <w:pPr>
        <w:pStyle w:val="null3"/>
        <w:ind w:left="420"/>
      </w:pPr>
      <w:r>
        <w:rPr>
          <w:sz w:val="24"/>
          <w:b/>
        </w:rPr>
        <w:t>九、</w:t>
      </w:r>
      <w:r>
        <w:rPr>
          <w:sz w:val="24"/>
          <w:b/>
        </w:rPr>
        <w:t>付款方式</w:t>
      </w:r>
    </w:p>
    <w:p>
      <w:pPr>
        <w:pStyle w:val="null3"/>
        <w:jc w:val="both"/>
      </w:pPr>
      <w:r>
        <w:rPr>
          <w:sz w:val="24"/>
        </w:rPr>
        <w:t>合同签订</w:t>
      </w:r>
      <w:r>
        <w:rPr>
          <w:sz w:val="24"/>
        </w:rPr>
        <w:t>5个工作日内，采购人支付前4个月的</w:t>
      </w:r>
      <w:r>
        <w:rPr>
          <w:sz w:val="24"/>
        </w:rPr>
        <w:t>服务费</w:t>
      </w:r>
      <w:r>
        <w:rPr>
          <w:sz w:val="24"/>
        </w:rPr>
        <w:t>作为预付款，第五个月起，</w:t>
      </w:r>
      <w:r>
        <w:rPr>
          <w:sz w:val="24"/>
        </w:rPr>
        <w:t>采购人于每月</w:t>
      </w:r>
      <w:r>
        <w:rPr>
          <w:sz w:val="24"/>
        </w:rPr>
        <w:t>10日前（如遇节假日顺延至第一个工作日）向中标供应商支付</w:t>
      </w:r>
      <w:r>
        <w:rPr>
          <w:sz w:val="24"/>
        </w:rPr>
        <w:t>当</w:t>
      </w:r>
      <w:r>
        <w:rPr>
          <w:sz w:val="24"/>
        </w:rPr>
        <w:t>月服务费，中标供应商须在采购人办理支付手续前</w:t>
      </w:r>
      <w:r>
        <w:rPr>
          <w:sz w:val="24"/>
        </w:rPr>
        <w:t>5个工作日内，提供等额的正式发票给采购人，以便采购人及时办理支付手续。</w:t>
      </w:r>
    </w:p>
    <w:p>
      <w:pPr>
        <w:pStyle w:val="null3"/>
        <w:jc w:val="both"/>
      </w:pPr>
      <w:r>
        <w:rPr/>
        <w:t>采购包1（清洁服务）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合同签订后12个月。</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合同签订5个工作日内，采购人支付前4个月的服务费作为预付款，第五个月起，采购人于每月10日前（如遇节假日顺延至第一个工作日）向中标供应商支付当月服务费，中标供应商须在采购人办理支付手续前5个工作日内，提供等额的正式发票给采购人，以便采购人及时办理支付手续。</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物业管理服务</w:t>
            </w:r>
          </w:p>
        </w:tc>
        <w:tc>
          <w:tcPr>
            <w:tcW w:type="dxa" w:w="933"/>
          </w:tcPr>
          <w:p>
            <w:pPr>
              <w:pStyle w:val="null3"/>
              <w:jc w:val="left"/>
            </w:pPr>
            <w:r>
              <w:rPr/>
              <w:t>清洁服务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1,650,000.00</w:t>
            </w:r>
          </w:p>
        </w:tc>
        <w:tc>
          <w:tcPr>
            <w:tcW w:type="dxa" w:w="933"/>
          </w:tcPr>
          <w:p>
            <w:pPr>
              <w:pStyle w:val="null3"/>
              <w:jc w:val="right"/>
            </w:pPr>
            <w:r>
              <w:rPr/>
              <w:t>1,650,000.00</w:t>
            </w:r>
          </w:p>
        </w:tc>
        <w:tc>
          <w:tcPr>
            <w:tcW w:type="dxa" w:w="840"/>
          </w:tcPr>
          <w:p>
            <w:pPr>
              <w:pStyle w:val="null3"/>
            </w:pPr>
            <w:r>
              <w:rPr/>
              <w:t>物业管理</w:t>
            </w:r>
          </w:p>
        </w:tc>
        <w:tc>
          <w:tcPr>
            <w:tcW w:type="dxa" w:w="933"/>
          </w:tcPr>
          <w:p>
            <w:pPr>
              <w:pStyle w:val="null3"/>
            </w:pPr>
            <w:r>
              <w:rPr/>
              <w:t>详见附表一</w:t>
            </w:r>
          </w:p>
        </w:tc>
      </w:tr>
    </w:tbl>
    <w:p>
      <w:pPr>
        <w:pStyle w:val="null3"/>
      </w:pPr>
      <w:r>
        <w:rPr>
          <w:b/>
        </w:rPr>
        <w:t>附表</w:t>
      </w:r>
      <w:r>
        <w:rPr>
          <w:b/>
        </w:rPr>
        <w:t>一</w:t>
      </w:r>
      <w:r>
        <w:rPr>
          <w:b/>
        </w:rPr>
        <w:t>：</w:t>
      </w:r>
      <w:r>
        <w:rPr>
          <w:b/>
        </w:rPr>
        <w:t>清洁服务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1.采购代理机构：本项目是指广州市政府采购中心，负责整个采购活动的组织，依法负责编制和发布招标文件，对招标文件拥有最终的解释权，不以任何身份出任评标委员会成员。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广州市第六中学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本项目公共资源交易服务费收费标准：1.不论投标的结果如何，投标人应承担所有与编写和提交投标文件有关的费用。2.采购人委托中标人支付公共资源交易服务费，其报价中须包含公共资源交易服务费。由中标人支付公共资源交易服务费后，采购人、中标人方可下载打印电子《中标通知书》。3.中标人可选用以下两种方式支付公共资源交易服务费：（1）现场支付：中标人携现金前往市政府采购中心大厅西侧建设银行天润路支行交款，交款后前往财务专窗办理支付确认。（2）汇款支付：中标人将公共资源交易服务费转账（汇款）至公共资源交易服务费结算账户（如下所示）后，到账后凭转账（汇款）凭证前往市政府采购中心大厅西侧建设银行天润路支行财务专窗办理支付确认或使用公共资源交易服务费转账凭证上传确认系统进行支付确认。公共资源交易服务费结算账户信息：收款单位：广州市政府采购中心，开户银行：中国建设银行广州天润路支行，账号：44050158340409202288（注：公共资源交易服务费增值税电子普通发票在项目结果公告发布之日开具，并向中标人的经办人手机号推送。使用汇款支付过程中，请在摘要或用途中注明项目编号交易服务费，例如：CZ2022-0001交易服务费。当交易服务费到账的银行回单中单位名称、应缴交易服务费金额、中标项目编号三项信息匹配都一致时，系统会自动进行支付确认。）4.公共资源交易服务费以采购额按差额定率累进法计算。详见《广州市政府采购中心关于代理采购类项目公共资源交易服务费收费标准的通知》（http://www.gzggzy.cn/jtgg/874864.jhtml）（注：本项目为纳入集中采购目录的项目，采购额为中标金额。）</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一、综合信用得分。（一）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 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 二、履约评价。 由采购人负责对中标人的履约行为进行评价，采购人在合同备案后可通过广东政府采购智慧云平台-诚信管理-评价管理进行评价。评价结果会影响供应商的综合信用得分。 三、关于提供前期服务的供应商。 为采购项目提供整体设计、规范编制或者项目管理、监理、检测等服务的供应商，不得再参加该采购项目的其他采购活动。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一小时</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采购包1：面向小微企业，采购包专门预留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广州交易集团有限公司（http://www.gzggzy.cn）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广州交易集团有限公司（http://www.gzggzy.cn）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何晓蕾</w:t>
      </w:r>
    </w:p>
    <w:p>
      <w:pPr>
        <w:pStyle w:val="null3"/>
        <w:ind w:firstLine="480"/>
      </w:pPr>
      <w:r>
        <w:rPr/>
        <w:t>电话：</w:t>
      </w:r>
      <w:r>
        <w:rPr/>
        <w:t>020-28866163</w:t>
      </w:r>
    </w:p>
    <w:p>
      <w:pPr>
        <w:pStyle w:val="null3"/>
        <w:ind w:firstLine="480"/>
      </w:pPr>
      <w:r>
        <w:rPr/>
        <w:t>传真：</w:t>
      </w:r>
      <w:r>
        <w:rPr/>
        <w:t>\</w:t>
      </w:r>
    </w:p>
    <w:p>
      <w:pPr>
        <w:pStyle w:val="null3"/>
        <w:ind w:firstLine="480"/>
      </w:pPr>
      <w:r>
        <w:rPr/>
        <w:t>邮箱：</w:t>
      </w:r>
      <w:r>
        <w:rPr/>
        <w:t>\</w:t>
      </w:r>
    </w:p>
    <w:p>
      <w:pPr>
        <w:pStyle w:val="null3"/>
        <w:ind w:firstLine="480"/>
      </w:pPr>
      <w:r>
        <w:rPr/>
        <w:t>地址：</w:t>
      </w:r>
      <w:r>
        <w:rPr/>
        <w:t>广州市天河区天润路333号3楼广州市政府采购中心质量监督部</w:t>
      </w:r>
    </w:p>
    <w:p>
      <w:pPr>
        <w:pStyle w:val="null3"/>
        <w:ind w:firstLine="480"/>
      </w:pPr>
      <w:r>
        <w:rPr/>
        <w:t>邮编：</w:t>
      </w:r>
      <w:r>
        <w:rPr/>
        <w:t>510630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采购包1(清洁服务)：综合评分法,是指投标文件满足招标文件全部实质性要求，且按照评审因素的量化指标评审得分最高的投标人为中标候选人的评标方法。（最低报价不是中标的唯一依据。）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广州市政府采购中心</w:t>
      </w:r>
      <w:r>
        <w:rPr/>
        <w:t>统一对外发布。</w:t>
      </w:r>
    </w:p>
    <w:p>
      <w:pPr>
        <w:pStyle w:val="null3"/>
        <w:ind w:firstLine="480"/>
      </w:pPr>
      <w:r>
        <w:rPr/>
        <w:t>（2）对</w:t>
      </w:r>
      <w:r>
        <w:rPr/>
        <w:t>广州市政府采购中心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采购包1（清洁服务）：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采购包1（清洁服务）：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1、本项目不接受联合体投标；2、投标人未被列入“信用中国”网站中“ 记录失信被执行人或重大税收违法失信主体或政府采购严重违法失信行为” 的记录名单；不处于“中国政府采购网”中“政府采购严重违法失信行为信息记录”的 禁止参加政府采购活动期间（以采购代理机构或采购人于资格审查时在上述网站查 询结果为准，如在上述网站查询结果均显示没有相关记录，视为没有上述不良信用 记录。同时对信用信息查询记录和证据截图存档。如相关失信记录已失效，供应商 须提供相关证明资料）。3、投标人必须符合法律、行政法规规定的其他条件：依 据《投标函》。</w:t>
            </w:r>
          </w:p>
        </w:tc>
      </w:tr>
      <w:tr>
        <w:tc>
          <w:tcPr>
            <w:tcW w:type="dxa" w:w="890"/>
          </w:tcPr>
          <w:p>
            <w:pPr>
              <w:pStyle w:val="null3"/>
            </w:pPr>
            <w:r>
              <w:rPr/>
              <w:t>7</w:t>
            </w:r>
          </w:p>
        </w:tc>
        <w:tc>
          <w:tcPr>
            <w:tcW w:type="dxa" w:w="3178"/>
          </w:tcPr>
          <w:p>
            <w:pPr>
              <w:pStyle w:val="null3"/>
            </w:pPr>
            <w:r>
              <w:rPr/>
              <w:t>本采购包专门面向中小企业采购</w:t>
            </w:r>
          </w:p>
        </w:tc>
        <w:tc>
          <w:tcPr>
            <w:tcW w:type="dxa" w:w="4238"/>
          </w:tcPr>
          <w:p>
            <w:pPr>
              <w:pStyle w:val="null3"/>
            </w:pPr>
            <w:r>
              <w:rPr/>
              <w:t>本项目属于专门面向小微企业采购的项目，全部服务的承接方应为小微企业、监狱企业或残疾人福利性单位【依据《中小企业声明函》或由省级以上监狱管理局、戒毒管理局(含新疆生产建设兵团)出具的承接方属于监狱企业的证明文件或承接方的《残疾人福利性单位声明函》】。</w:t>
            </w:r>
          </w:p>
        </w:tc>
      </w:tr>
    </w:tbl>
    <w:p>
      <w:pPr>
        <w:pStyle w:val="null3"/>
        <w:ind w:firstLine="480"/>
      </w:pPr>
      <w:r>
        <w:rPr/>
        <w:t>表二符合性审查表：</w:t>
      </w:r>
    </w:p>
    <w:p>
      <w:pPr>
        <w:pStyle w:val="null3"/>
      </w:pPr>
      <w:r>
        <w:rPr/>
        <w:t>采购包1（清洁服务）：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符合性审查内容</w:t>
            </w:r>
          </w:p>
        </w:tc>
        <w:tc>
          <w:tcPr>
            <w:tcW w:type="dxa" w:w="4238"/>
          </w:tcPr>
          <w:p>
            <w:pPr>
              <w:pStyle w:val="null3"/>
            </w:pPr>
            <w:r>
              <w:rPr/>
              <w:t>1.报价确定且不高于预算金额。 2.有盖章、签署要求的格式文件已按要求盖章、签署。 3.投标文件完全满足招标文件中带★号的条款和指标 (审查《实质性响应一览表》) 4.未发现属无效投标的其他情形。以下为属无效投标的其他情形：（1）法定代表人或单位负责人为同一个人或者存在直接控股、管理关系的不同供应商，同时参加本项目或同一采购包投标的。 （2）投标人为本项目提供整体设计、规范编制或者项目管理、监理、检测等服务的。（3）评标期间，投标人没有按评标委员会的要求提交法定代表人或其委托代理人签字的澄清、说明、补正或改变了投标文件的实质性内容的。 （4）投标文件提供虚假材料的。 （5）投标人以他人的名义投标、串通投标、以行贿手段谋取中标或者以其他弄虚作假方式投标的。 （6）投标人对采购人、采购代理机构、评标委员会及其工作人员施加影响，有碍招标公平、公正的。 （7）投标文件含有采购人不能接受的附加条件的。 （8）法律、法规和招标文件规定的其他无效情形。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采购包1(清洁服务):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技术部分45.0分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总体服务方案一 (3.0分)</w:t>
            </w:r>
          </w:p>
        </w:tc>
        <w:tc>
          <w:tcPr>
            <w:tcW w:type="dxa" w:w="5076"/>
          </w:tcPr>
          <w:p>
            <w:pPr>
              <w:pStyle w:val="null3"/>
              <w:jc w:val="left"/>
            </w:pPr>
            <w:r>
              <w:rPr/>
              <w:t>技术部分能提供总体服务方案，总体服务方案包含总体服务工作目标、管理模式、服务措施且方案同时包括保洁服务内容的，能完整提供以上内容，得3分；不提供不得分。</w:t>
            </w:r>
          </w:p>
        </w:tc>
      </w:tr>
      <w:tr>
        <w:tc>
          <w:tcPr>
            <w:tcW w:type="dxa" w:w="922"/>
            <w:gridSpan w:val="2"/>
            <w:vMerge/>
          </w:tcPr>
          <w:p/>
        </w:tc>
        <w:tc>
          <w:tcPr>
            <w:tcW w:type="dxa" w:w="2307"/>
          </w:tcPr>
          <w:p>
            <w:pPr>
              <w:pStyle w:val="null3"/>
              <w:jc w:val="left"/>
            </w:pPr>
            <w:r>
              <w:rPr/>
              <w:t>总体服务方案二 (6.0分)</w:t>
            </w:r>
          </w:p>
        </w:tc>
        <w:tc>
          <w:tcPr>
            <w:tcW w:type="dxa" w:w="5076"/>
          </w:tcPr>
          <w:p>
            <w:pPr>
              <w:pStyle w:val="null3"/>
              <w:jc w:val="left"/>
            </w:pPr>
            <w:r>
              <w:rPr/>
              <w:t>针对总体服务方案（方案包含总体服务工作目标、管理模式、服务措施、保洁服务等服务方案)且总体服务工作目标优于采购需求得6分；完全满足采购需求得3分；部分满足得1分；无或其他情况不得分。</w:t>
            </w:r>
          </w:p>
        </w:tc>
      </w:tr>
      <w:tr>
        <w:tc>
          <w:tcPr>
            <w:tcW w:type="dxa" w:w="922"/>
            <w:gridSpan w:val="2"/>
            <w:vMerge/>
          </w:tcPr>
          <w:p/>
        </w:tc>
        <w:tc>
          <w:tcPr>
            <w:tcW w:type="dxa" w:w="2307"/>
          </w:tcPr>
          <w:p>
            <w:pPr>
              <w:pStyle w:val="null3"/>
              <w:jc w:val="left"/>
            </w:pPr>
            <w:r>
              <w:rPr/>
              <w:t>机构设立、运作流程、管理计划一 (3.0分)</w:t>
            </w:r>
          </w:p>
        </w:tc>
        <w:tc>
          <w:tcPr>
            <w:tcW w:type="dxa" w:w="5076"/>
          </w:tcPr>
          <w:p>
            <w:pPr>
              <w:pStyle w:val="null3"/>
              <w:jc w:val="left"/>
            </w:pPr>
            <w:r>
              <w:rPr/>
              <w:t>能提供机构设立、运作流程、管理计划。机构设立、运作流程、管理计划能同时包括：明确针对本项目的机构设立具体流程、关于本项目物业服务运作具体模式、项目管理整体计划，能完整提供以上内容，得3分；不提供不得分。</w:t>
            </w:r>
          </w:p>
        </w:tc>
      </w:tr>
      <w:tr>
        <w:tc>
          <w:tcPr>
            <w:tcW w:type="dxa" w:w="922"/>
            <w:gridSpan w:val="2"/>
            <w:vMerge/>
          </w:tcPr>
          <w:p/>
        </w:tc>
        <w:tc>
          <w:tcPr>
            <w:tcW w:type="dxa" w:w="2307"/>
          </w:tcPr>
          <w:p>
            <w:pPr>
              <w:pStyle w:val="null3"/>
              <w:jc w:val="left"/>
            </w:pPr>
            <w:r>
              <w:rPr/>
              <w:t>机构设立、运作流程、管理计划二 (6.0分)</w:t>
            </w:r>
          </w:p>
        </w:tc>
        <w:tc>
          <w:tcPr>
            <w:tcW w:type="dxa" w:w="5076"/>
          </w:tcPr>
          <w:p>
            <w:pPr>
              <w:pStyle w:val="null3"/>
              <w:jc w:val="left"/>
            </w:pPr>
            <w:r>
              <w:rPr/>
              <w:t>针对采购需求机构设立、运作流程、管理计划：明确针对本项目的机构设立具体流程、关于本项目物业服务运作具体模式、项目管理整体计划，优于采购需求的，得6分；完全满足采购需求得3分；部分满足得1分；无或其他情况不得分。</w:t>
            </w:r>
          </w:p>
        </w:tc>
      </w:tr>
      <w:tr>
        <w:tc>
          <w:tcPr>
            <w:tcW w:type="dxa" w:w="922"/>
            <w:gridSpan w:val="2"/>
            <w:vMerge/>
          </w:tcPr>
          <w:p/>
        </w:tc>
        <w:tc>
          <w:tcPr>
            <w:tcW w:type="dxa" w:w="2307"/>
          </w:tcPr>
          <w:p>
            <w:pPr>
              <w:pStyle w:val="null3"/>
              <w:jc w:val="left"/>
            </w:pPr>
            <w:r>
              <w:rPr/>
              <w:t>管理技术创新投入 (8.0分)</w:t>
            </w:r>
          </w:p>
        </w:tc>
        <w:tc>
          <w:tcPr>
            <w:tcW w:type="dxa" w:w="5076"/>
          </w:tcPr>
          <w:p>
            <w:pPr>
              <w:pStyle w:val="null3"/>
              <w:jc w:val="left"/>
            </w:pPr>
            <w:r>
              <w:rPr/>
              <w:t>管理技术创新投入：在物业服务中有管理方面的创新举措，具有：如智能物业服务类平台、环境智能管理监测类平台、保洁服务品质实时监控管理类软件、客户投诉管理效率提升类平台、智慧垃圾分类流程监控管理类系统、智能排班监控与调度类平台、垃圾处理设施监测与优化类系统、智慧保洁数据分析与决策类软件的物业管理、保洁服务软件或系统，每具有一项得1分，最高得8分。注：（1）投标人自有的须提供相关应用软件著作权登记证书扫描件；（2）租赁或购买的，则应提供租赁合同或购买发票，采取租赁形式的，提供承诺函承诺中标后合同期覆盖本项目服务期。不提供或少提供的，均不得分。</w:t>
            </w:r>
          </w:p>
        </w:tc>
      </w:tr>
      <w:tr>
        <w:tc>
          <w:tcPr>
            <w:tcW w:type="dxa" w:w="922"/>
            <w:gridSpan w:val="2"/>
            <w:vMerge/>
          </w:tcPr>
          <w:p/>
        </w:tc>
        <w:tc>
          <w:tcPr>
            <w:tcW w:type="dxa" w:w="2307"/>
          </w:tcPr>
          <w:p>
            <w:pPr>
              <w:pStyle w:val="null3"/>
              <w:jc w:val="left"/>
            </w:pPr>
            <w:r>
              <w:rPr/>
              <w:t>工作人员培训及管理一 (3.0分)</w:t>
            </w:r>
          </w:p>
        </w:tc>
        <w:tc>
          <w:tcPr>
            <w:tcW w:type="dxa" w:w="5076"/>
          </w:tcPr>
          <w:p>
            <w:pPr>
              <w:pStyle w:val="null3"/>
              <w:jc w:val="left"/>
            </w:pPr>
            <w:r>
              <w:rPr/>
              <w:t>能提供工作人员培训及管理方案，管理方案同时提供工作人员培训及管理考核方案的，能完整提供以上内容，得3分；无或其他方案不得分。</w:t>
            </w:r>
          </w:p>
        </w:tc>
      </w:tr>
      <w:tr>
        <w:tc>
          <w:tcPr>
            <w:tcW w:type="dxa" w:w="922"/>
            <w:gridSpan w:val="2"/>
            <w:vMerge/>
          </w:tcPr>
          <w:p/>
        </w:tc>
        <w:tc>
          <w:tcPr>
            <w:tcW w:type="dxa" w:w="2307"/>
          </w:tcPr>
          <w:p>
            <w:pPr>
              <w:pStyle w:val="null3"/>
              <w:jc w:val="left"/>
            </w:pPr>
            <w:r>
              <w:rPr/>
              <w:t>工作人员培训及管理二 (6.0分)</w:t>
            </w:r>
          </w:p>
        </w:tc>
        <w:tc>
          <w:tcPr>
            <w:tcW w:type="dxa" w:w="5076"/>
          </w:tcPr>
          <w:p>
            <w:pPr>
              <w:pStyle w:val="null3"/>
              <w:jc w:val="left"/>
            </w:pPr>
            <w:r>
              <w:rPr/>
              <w:t>针对工作人员培训及管理提供的工作人员培训及管理考核方案优于采购需求的，得6分；完全满足采购需求得3分；部分满足得1分；无或其他情况不得分。</w:t>
            </w:r>
          </w:p>
        </w:tc>
      </w:tr>
      <w:tr>
        <w:tc>
          <w:tcPr>
            <w:tcW w:type="dxa" w:w="922"/>
            <w:gridSpan w:val="2"/>
            <w:vMerge/>
          </w:tcPr>
          <w:p/>
        </w:tc>
        <w:tc>
          <w:tcPr>
            <w:tcW w:type="dxa" w:w="2307"/>
          </w:tcPr>
          <w:p>
            <w:pPr>
              <w:pStyle w:val="null3"/>
              <w:jc w:val="left"/>
            </w:pPr>
            <w:r>
              <w:rPr/>
              <w:t>对突发事件的应急服务预案一 (3.0分)</w:t>
            </w:r>
          </w:p>
        </w:tc>
        <w:tc>
          <w:tcPr>
            <w:tcW w:type="dxa" w:w="5076"/>
          </w:tcPr>
          <w:p>
            <w:pPr>
              <w:pStyle w:val="null3"/>
              <w:jc w:val="left"/>
            </w:pPr>
            <w:r>
              <w:rPr/>
              <w:t>提供对突发事件的应急服务预案(预案包括水浸处理程序、火灾处理程序、煤气泄漏处理程序、停电的处理程序、强风/暴雨处理程序等应急处理）能完整提供以上内容，，得3分；不提供不得分。</w:t>
            </w:r>
          </w:p>
        </w:tc>
      </w:tr>
      <w:tr>
        <w:tc>
          <w:tcPr>
            <w:tcW w:type="dxa" w:w="922"/>
            <w:gridSpan w:val="2"/>
            <w:vMerge/>
          </w:tcPr>
          <w:p/>
        </w:tc>
        <w:tc>
          <w:tcPr>
            <w:tcW w:type="dxa" w:w="2307"/>
          </w:tcPr>
          <w:p>
            <w:pPr>
              <w:pStyle w:val="null3"/>
              <w:jc w:val="left"/>
            </w:pPr>
            <w:r>
              <w:rPr/>
              <w:t>对突发事件的应急服务预案二 (7.0分)</w:t>
            </w:r>
          </w:p>
        </w:tc>
        <w:tc>
          <w:tcPr>
            <w:tcW w:type="dxa" w:w="5076"/>
          </w:tcPr>
          <w:p>
            <w:pPr>
              <w:pStyle w:val="null3"/>
              <w:jc w:val="left"/>
            </w:pPr>
            <w:r>
              <w:rPr/>
              <w:t>针对对突发事件的应急服务，服务预案中的应急预案及处理程序，列举应急预案及提供处理程序，保障人员与财产安全，应急预案与处理程序能有效保护人员生命安全及财产安全，优于采购需求的，且符合国家《公共安全应急管理突发事件响应要求》，应急预案管理能力达到国家标准（GB/T37228-2018）并且取得应急预案管理能力评价认证的得7分；完全满足采购需求的，得3分；部分满足采购需求，得1分；无或其他情况不得分。</w:t>
            </w:r>
          </w:p>
        </w:tc>
      </w:tr>
      <w:tr>
        <w:tc>
          <w:tcPr>
            <w:tcW w:type="dxa" w:w="922"/>
            <w:gridSpan w:val="2"/>
            <w:vMerge w:val="restart"/>
          </w:tcPr>
          <w:p>
            <w:pPr>
              <w:pStyle w:val="null3"/>
              <w:jc w:val="center"/>
            </w:pPr>
            <w:r>
              <w:rPr/>
              <w:t>商务部分</w:t>
            </w:r>
          </w:p>
        </w:tc>
        <w:tc>
          <w:tcPr>
            <w:tcW w:type="dxa" w:w="2307"/>
          </w:tcPr>
          <w:p>
            <w:pPr>
              <w:pStyle w:val="null3"/>
              <w:jc w:val="left"/>
            </w:pPr>
            <w:r>
              <w:rPr/>
              <w:t>本项目项目经理资质情况 (6.0分)</w:t>
            </w:r>
          </w:p>
        </w:tc>
        <w:tc>
          <w:tcPr>
            <w:tcW w:type="dxa" w:w="5076"/>
          </w:tcPr>
          <w:p>
            <w:pPr>
              <w:pStyle w:val="null3"/>
              <w:jc w:val="left"/>
            </w:pPr>
            <w:r>
              <w:rPr/>
              <w:t>1.45周岁以下：具有本科学历，得1分，硕士学历得3分。 2.具备人力资源和社会保障部门颁发的环境管理类中级或以上职称，得3分，初级职称得1分，无提供不得分。 （注：另还需提供投标单位为以上人员缴纳投标截止日之前六个月以内任意月份参加社会保险的《投保单》或《社会保险参保人员证明》）</w:t>
            </w:r>
          </w:p>
        </w:tc>
      </w:tr>
      <w:tr>
        <w:tc>
          <w:tcPr>
            <w:tcW w:type="dxa" w:w="922"/>
            <w:gridSpan w:val="2"/>
            <w:vMerge/>
          </w:tcPr>
          <w:p/>
        </w:tc>
        <w:tc>
          <w:tcPr>
            <w:tcW w:type="dxa" w:w="2307"/>
          </w:tcPr>
          <w:p>
            <w:pPr>
              <w:pStyle w:val="null3"/>
              <w:jc w:val="left"/>
            </w:pPr>
            <w:r>
              <w:rPr/>
              <w:t>本项目主要服务人员资质情况（不含拟派项目经理） (18.0分)</w:t>
            </w:r>
          </w:p>
        </w:tc>
        <w:tc>
          <w:tcPr>
            <w:tcW w:type="dxa" w:w="5076"/>
          </w:tcPr>
          <w:p>
            <w:pPr>
              <w:pStyle w:val="null3"/>
              <w:jc w:val="left"/>
            </w:pPr>
            <w:r>
              <w:rPr/>
              <w:t>1.项目主管1人：（5分）（1）45周岁或以下，本科或以上学历，得2分；（2）具有人力资源和社会保障部门颁发的管理类中级或以上职称证书的，得3分，初级职称得1分，无提供不得分。 2.保洁班长2人：（8分）：（1）45周岁或以下，具有本科或以上学历，每1人得2分，此项最高得4分；（2）具有人力资源和社会保障部颁发的管理类中级或以上职称，每1人得2分，此项最高得4分； 3.垃圾分类专职人员1人（5分）：（1）45周岁或以下，本科或以上学历，得2分；（2）具有人力资源和社会保障部门颁发的管理类中级以上职称，得3分； （注：以上人员不得重复，需提供上述人员相关证明文件扫描件，另还需提供投标单位为以上人员缴纳投标截止日之前六个月以内任意月份的参加社会保险的《投保单》或《社会保险参保人员证明》。）</w:t>
            </w:r>
          </w:p>
        </w:tc>
      </w:tr>
      <w:tr>
        <w:tc>
          <w:tcPr>
            <w:tcW w:type="dxa" w:w="922"/>
            <w:gridSpan w:val="2"/>
            <w:vMerge/>
          </w:tcPr>
          <w:p/>
        </w:tc>
        <w:tc>
          <w:tcPr>
            <w:tcW w:type="dxa" w:w="2307"/>
          </w:tcPr>
          <w:p>
            <w:pPr>
              <w:pStyle w:val="null3"/>
              <w:jc w:val="left"/>
            </w:pPr>
            <w:r>
              <w:rPr/>
              <w:t>同类项目经验：依据2021年以来的物业管理服务项目合同情况进行评审【以合同签订时间为准。分支机构投标的，总公司业绩可纳入评审】 (5.0分)</w:t>
            </w:r>
          </w:p>
        </w:tc>
        <w:tc>
          <w:tcPr>
            <w:tcW w:type="dxa" w:w="5076"/>
          </w:tcPr>
          <w:p>
            <w:pPr>
              <w:pStyle w:val="null3"/>
              <w:jc w:val="left"/>
            </w:pPr>
            <w:r>
              <w:rPr/>
              <w:t>投标人提供2021年以来（以合同签订时间为准）取得的物业管理项目类业绩，每提供一个项目业绩得1分；同一业主续签不重复计分，此项最高得5分。 注：须同时附上合同复印件，作为评审依据，无提供或提供不全或提供的证明材料不清晰明确，评委无法辨认的，则不得分。</w:t>
            </w:r>
          </w:p>
        </w:tc>
      </w:tr>
      <w:tr>
        <w:tc>
          <w:tcPr>
            <w:tcW w:type="dxa" w:w="922"/>
            <w:gridSpan w:val="2"/>
            <w:vMerge/>
          </w:tcPr>
          <w:p/>
        </w:tc>
        <w:tc>
          <w:tcPr>
            <w:tcW w:type="dxa" w:w="2307"/>
          </w:tcPr>
          <w:p>
            <w:pPr>
              <w:pStyle w:val="null3"/>
              <w:jc w:val="left"/>
            </w:pPr>
            <w:r>
              <w:rPr/>
              <w:t>用户评价 (4.0分)</w:t>
            </w:r>
          </w:p>
        </w:tc>
        <w:tc>
          <w:tcPr>
            <w:tcW w:type="dxa" w:w="5076"/>
          </w:tcPr>
          <w:p>
            <w:pPr>
              <w:pStyle w:val="null3"/>
              <w:jc w:val="left"/>
            </w:pPr>
            <w:r>
              <w:rPr/>
              <w:t>上述有效业绩中获得的正面评价情况（优秀、优良、良好、满意或相当于类似评价）。每份得1分，最高4分，同一项目不同年份的合同按一份计算，不重复计算分数，须提供合同用户或用户项目主管部门盖公章的评价文件，未按要求提供证明不得分。</w:t>
            </w:r>
          </w:p>
        </w:tc>
      </w:tr>
      <w:tr>
        <w:tc>
          <w:tcPr>
            <w:tcW w:type="dxa" w:w="922"/>
            <w:gridSpan w:val="2"/>
            <w:vMerge/>
          </w:tcPr>
          <w:p/>
        </w:tc>
        <w:tc>
          <w:tcPr>
            <w:tcW w:type="dxa" w:w="2307"/>
          </w:tcPr>
          <w:p>
            <w:pPr>
              <w:pStyle w:val="null3"/>
              <w:jc w:val="left"/>
            </w:pPr>
            <w:r>
              <w:rPr/>
              <w:t>管理体系情况 (6.0分)</w:t>
            </w:r>
          </w:p>
        </w:tc>
        <w:tc>
          <w:tcPr>
            <w:tcW w:type="dxa" w:w="5076"/>
          </w:tcPr>
          <w:p>
            <w:pPr>
              <w:pStyle w:val="null3"/>
              <w:jc w:val="left"/>
            </w:pPr>
            <w:r>
              <w:rPr/>
              <w:t>投标人具有： 1.质量管理体系认证证书且在有效期内得2分； 2.环境管理体系认证证书且在有效期内得2分； 3.职业健康安全管理体系认证证书且在有效期内得2分。 注：提供证书扫描件。认证范围需包含物业管理服务，提供证书扫描件及在“全国认证认可信息公共服务平台”（http://cx.cnca.cn）对体系书的信息查询截图作为评审依据，已失效、撤销、暂停或不提供的不得分。以上证书如因企业成立时间不足3个月而未能获得证书且提供书面说明的，可对应得分。</w:t>
            </w:r>
          </w:p>
        </w:tc>
      </w:tr>
      <w:tr>
        <w:tc>
          <w:tcPr>
            <w:tcW w:type="dxa" w:w="922"/>
            <w:gridSpan w:val="2"/>
            <w:vMerge/>
          </w:tcPr>
          <w:p/>
        </w:tc>
        <w:tc>
          <w:tcPr>
            <w:tcW w:type="dxa" w:w="2307"/>
          </w:tcPr>
          <w:p>
            <w:pPr>
              <w:pStyle w:val="null3"/>
              <w:jc w:val="left"/>
            </w:pPr>
            <w:r>
              <w:rPr/>
              <w:t>对非重大违法违规记录的扣分 (1.0分)</w:t>
            </w:r>
          </w:p>
        </w:tc>
        <w:tc>
          <w:tcPr>
            <w:tcW w:type="dxa" w:w="5076"/>
          </w:tcPr>
          <w:p>
            <w:pPr>
              <w:pStyle w:val="null3"/>
              <w:jc w:val="left"/>
            </w:pPr>
            <w:r>
              <w:rPr/>
              <w:t>以“信用中国”（www.creditchina.gov.cn）网站为查询渠道：对列入行政处罚或经营异常的投标人每一条记录扣0.5分，最高扣3分。如查询结果显示没有相关记录，视为没有上述非重大违法违规记录，则不扣分。以评标委员会于评审时在上述网站查询结果为准，评标委员会应将上述记录查询情况截图存档。注：总公司（总所）投标的，只查询总公司（总所）；分支机构（分所）投标的，只查询该分支机构。</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shd w:fill="FFFFFF" w:val="clear"/>
        </w:rPr>
        <w:t>广东省政府采购</w:t>
      </w:r>
    </w:p>
    <w:p>
      <w:pPr>
        <w:pStyle w:val="null3"/>
        <w:spacing w:before="150" w:after="150"/>
        <w:jc w:val="both"/>
      </w:pPr>
      <w:r>
        <w:rPr>
          <w:shd w:fill="FFFFFF" w:val="clear"/>
        </w:rPr>
        <w:t xml:space="preserve"> </w:t>
      </w:r>
    </w:p>
    <w:p>
      <w:pPr>
        <w:pStyle w:val="null3"/>
        <w:jc w:val="center"/>
      </w:pPr>
      <w:r>
        <w:rPr>
          <w:sz w:val="48"/>
          <w:b/>
          <w:shd w:fill="FFFFFF" w:val="clear"/>
        </w:rPr>
        <w:t>合　同　书</w:t>
      </w:r>
    </w:p>
    <w:p>
      <w:pPr>
        <w:pStyle w:val="null3"/>
        <w:jc w:val="center"/>
      </w:pPr>
      <w:r>
        <w:rPr>
          <w:sz w:val="24"/>
          <w:shd w:fill="FFFFFF" w:val="clear"/>
        </w:rPr>
        <w:t>本合同为中小企业预留合同</w:t>
      </w:r>
    </w:p>
    <w:p>
      <w:pPr>
        <w:pStyle w:val="null3"/>
        <w:jc w:val="center"/>
      </w:pPr>
      <w:r>
        <w:rPr>
          <w:shd w:fill="FFFFFF" w:val="clear"/>
        </w:rPr>
        <w:t xml:space="preserve"> </w:t>
      </w:r>
    </w:p>
    <w:p>
      <w:pPr>
        <w:pStyle w:val="null3"/>
        <w:jc w:val="center"/>
      </w:pPr>
      <w:r>
        <w:rPr>
          <w:sz w:val="28"/>
          <w:shd w:fill="FFFFFF" w:val="clear"/>
        </w:rPr>
        <w:t>采购计划编号：</w:t>
      </w:r>
      <w:r>
        <w:rPr>
          <w:u w:val="single"/>
          <w:shd w:fill="FFFFFF" w:val="clear"/>
        </w:rPr>
        <w:t xml:space="preserve">                          </w:t>
      </w:r>
    </w:p>
    <w:p>
      <w:pPr>
        <w:pStyle w:val="null3"/>
        <w:spacing w:before="150" w:after="150"/>
        <w:jc w:val="both"/>
      </w:pPr>
      <w:r>
        <w:rPr>
          <w:shd w:fill="FFFFFF" w:val="clear"/>
        </w:rPr>
        <w:t xml:space="preserve"> </w:t>
      </w:r>
    </w:p>
    <w:p>
      <w:pPr>
        <w:pStyle w:val="null3"/>
        <w:jc w:val="center"/>
      </w:pPr>
      <w:r>
        <w:rPr>
          <w:sz w:val="28"/>
          <w:shd w:fill="FFFFFF" w:val="clear"/>
        </w:rPr>
        <w:t>项目编号：</w:t>
      </w:r>
      <w:r>
        <w:rPr>
          <w:u w:val="single"/>
          <w:shd w:fill="FFFFFF" w:val="clear"/>
        </w:rPr>
        <w:t xml:space="preserve">                                  </w:t>
      </w:r>
    </w:p>
    <w:p>
      <w:pPr>
        <w:pStyle w:val="null3"/>
        <w:spacing w:before="150" w:after="150"/>
        <w:jc w:val="both"/>
      </w:pPr>
      <w:r>
        <w:rPr>
          <w:shd w:fill="FFFFFF" w:val="clear"/>
        </w:rPr>
        <w:t xml:space="preserve"> </w:t>
      </w:r>
    </w:p>
    <w:p>
      <w:pPr>
        <w:pStyle w:val="null3"/>
        <w:jc w:val="center"/>
      </w:pPr>
      <w:r>
        <w:rPr>
          <w:sz w:val="28"/>
          <w:shd w:fill="FFFFFF" w:val="clear"/>
        </w:rPr>
        <w:t>项目名称：</w:t>
      </w:r>
      <w:r>
        <w:rPr>
          <w:u w:val="single"/>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jc w:val="both"/>
      </w:pPr>
      <w:r>
        <w:rPr>
          <w:shd w:fill="FFFFFF" w:val="clear"/>
        </w:rPr>
        <w:t xml:space="preserve"> </w:t>
      </w:r>
    </w:p>
    <w:p>
      <w:pPr>
        <w:pStyle w:val="null3"/>
        <w:jc w:val="both"/>
      </w:pPr>
      <w:r>
        <w:rPr>
          <w:sz w:val="27"/>
          <w:b/>
          <w:shd w:fill="FFFFFF" w:val="clear"/>
        </w:rPr>
        <w:t>甲方：</w:t>
      </w:r>
      <w:r>
        <w:rPr>
          <w:b/>
          <w:u w:val="single"/>
          <w:shd w:fill="FFFFFF" w:val="clear"/>
        </w:rPr>
        <w:t xml:space="preserve">  </w:t>
      </w:r>
    </w:p>
    <w:p>
      <w:pPr>
        <w:pStyle w:val="null3"/>
        <w:jc w:val="both"/>
      </w:pPr>
      <w:r>
        <w:rPr>
          <w:sz w:val="27"/>
          <w:shd w:fill="FFFFFF" w:val="clear"/>
        </w:rPr>
        <w:t>电话：</w:t>
      </w:r>
      <w:r>
        <w:rPr>
          <w:b/>
          <w:u w:val="single"/>
          <w:shd w:fill="FFFFFF" w:val="clear"/>
        </w:rPr>
        <w:t xml:space="preserve">  </w:t>
      </w:r>
      <w:r>
        <w:rPr>
          <w:sz w:val="27"/>
          <w:shd w:fill="FFFFFF" w:val="clear"/>
        </w:rPr>
        <w:t>传真</w:t>
      </w:r>
      <w:r>
        <w:rPr>
          <w:sz w:val="27"/>
          <w:shd w:fill="FFFFFF" w:val="clear"/>
        </w:rPr>
        <w:t>：</w:t>
      </w:r>
      <w:r>
        <w:rPr>
          <w:b/>
          <w:u w:val="single"/>
          <w:shd w:fill="FFFFFF" w:val="clear"/>
        </w:rPr>
        <w:t xml:space="preserve">  </w:t>
      </w:r>
      <w:r>
        <w:rPr>
          <w:sz w:val="27"/>
          <w:shd w:fill="FFFFFF" w:val="clear"/>
        </w:rPr>
        <w:t>地址：</w:t>
      </w:r>
      <w:r>
        <w:rPr>
          <w:b/>
          <w:u w:val="single"/>
          <w:shd w:fill="FFFFFF" w:val="clear"/>
        </w:rPr>
        <w:t xml:space="preserve">   </w:t>
      </w:r>
    </w:p>
    <w:p>
      <w:pPr>
        <w:pStyle w:val="null3"/>
        <w:jc w:val="both"/>
      </w:pPr>
      <w:r>
        <w:rPr>
          <w:sz w:val="27"/>
          <w:b/>
          <w:shd w:fill="FFFFFF" w:val="clear"/>
        </w:rPr>
        <w:t>乙方：</w:t>
      </w:r>
      <w:r>
        <w:rPr>
          <w:b/>
          <w:u w:val="single"/>
          <w:shd w:fill="FFFFFF" w:val="clear"/>
        </w:rPr>
        <w:t xml:space="preserve">  </w:t>
      </w:r>
    </w:p>
    <w:p>
      <w:pPr>
        <w:pStyle w:val="null3"/>
        <w:jc w:val="both"/>
      </w:pPr>
      <w:r>
        <w:rPr>
          <w:sz w:val="27"/>
          <w:shd w:fill="FFFFFF" w:val="clear"/>
        </w:rPr>
        <w:t>电话：</w:t>
      </w:r>
      <w:r>
        <w:rPr>
          <w:b/>
          <w:u w:val="single"/>
          <w:shd w:fill="FFFFFF" w:val="clear"/>
        </w:rPr>
        <w:t xml:space="preserve">   </w:t>
      </w:r>
      <w:r>
        <w:rPr>
          <w:sz w:val="27"/>
          <w:shd w:fill="FFFFFF" w:val="clear"/>
        </w:rPr>
        <w:t>传真：</w:t>
      </w:r>
      <w:r>
        <w:rPr>
          <w:b/>
          <w:u w:val="single"/>
          <w:shd w:fill="FFFFFF" w:val="clear"/>
        </w:rPr>
        <w:t xml:space="preserve">   </w:t>
      </w:r>
      <w:r>
        <w:rPr>
          <w:sz w:val="27"/>
          <w:shd w:fill="FFFFFF" w:val="clear"/>
        </w:rPr>
        <w:t>地址：</w:t>
      </w:r>
      <w:r>
        <w:rPr>
          <w:b/>
          <w:u w:val="single"/>
          <w:shd w:fill="FFFFFF" w:val="clear"/>
        </w:rPr>
        <w:t xml:space="preserve">   </w:t>
      </w:r>
    </w:p>
    <w:p>
      <w:pPr>
        <w:pStyle w:val="null3"/>
        <w:spacing w:before="150" w:after="150"/>
        <w:jc w:val="both"/>
      </w:pPr>
      <w:r>
        <w:rPr>
          <w:shd w:fill="FFFFFF" w:val="clear"/>
        </w:rPr>
        <w:t xml:space="preserve"> </w:t>
      </w:r>
    </w:p>
    <w:p>
      <w:pPr>
        <w:pStyle w:val="null3"/>
        <w:jc w:val="both"/>
      </w:pPr>
      <w:r>
        <w:rPr>
          <w:sz w:val="27"/>
          <w:shd w:fill="FFFFFF" w:val="clear"/>
        </w:rPr>
        <w:t xml:space="preserve">  </w:t>
      </w:r>
      <w:r>
        <w:rPr>
          <w:sz w:val="27"/>
          <w:shd w:fill="FFFFFF" w:val="clear"/>
        </w:rPr>
        <w:t>根据</w:t>
      </w:r>
      <w:r>
        <w:rPr>
          <w:sz w:val="27"/>
          <w:u w:val="single"/>
          <w:shd w:fill="FFFFFF" w:val="clear"/>
        </w:rPr>
        <w:t xml:space="preserve">         </w:t>
      </w:r>
      <w:r>
        <w:rPr>
          <w:sz w:val="27"/>
          <w:u w:val="single"/>
          <w:shd w:fill="FFFFFF" w:val="clear"/>
        </w:rPr>
        <w:t>项目</w:t>
      </w:r>
      <w:r>
        <w:rPr>
          <w:sz w:val="27"/>
          <w:shd w:fill="FFFFFF" w:val="clear"/>
        </w:rPr>
        <w:t>的采购结果，按照《中华人民共和国政府采购法》，《中华人民共和国民法典</w:t>
      </w:r>
      <w:r>
        <w:rPr>
          <w:sz w:val="27"/>
          <w:shd w:fill="FFFFFF" w:val="clear"/>
        </w:rPr>
        <w:t>(合同编)》的规定，经双方协商，本着平等互利和诚实信用的原则，一致同意遵守本合同如下。</w:t>
      </w:r>
    </w:p>
    <w:p>
      <w:pPr>
        <w:pStyle w:val="null3"/>
        <w:jc w:val="both"/>
      </w:pPr>
      <w:r>
        <w:rPr>
          <w:sz w:val="27"/>
          <w:b/>
          <w:shd w:fill="FFFFFF" w:val="clear"/>
        </w:rPr>
        <w:t>一、合同金额</w:t>
      </w:r>
    </w:p>
    <w:p>
      <w:pPr>
        <w:pStyle w:val="null3"/>
        <w:jc w:val="both"/>
      </w:pPr>
      <w:r>
        <w:rPr>
          <w:sz w:val="27"/>
          <w:shd w:fill="FFFFFF" w:val="clear"/>
        </w:rPr>
        <w:t>　　合同金额为（大写）：</w:t>
      </w:r>
      <w:r>
        <w:rPr>
          <w:sz w:val="27"/>
          <w:shd w:fill="FFFFFF" w:val="clear"/>
        </w:rPr>
        <w:t>_____________元（￥_________元）人民币。</w:t>
      </w:r>
    </w:p>
    <w:p>
      <w:pPr>
        <w:pStyle w:val="null3"/>
        <w:jc w:val="both"/>
      </w:pPr>
      <w:r>
        <w:rPr>
          <w:sz w:val="27"/>
          <w:b/>
          <w:shd w:fill="FFFFFF" w:val="clear"/>
        </w:rPr>
        <w:t>二、服务范围</w:t>
      </w:r>
    </w:p>
    <w:p>
      <w:pPr>
        <w:pStyle w:val="null3"/>
        <w:jc w:val="both"/>
      </w:pPr>
      <w:r>
        <w:rPr>
          <w:sz w:val="27"/>
          <w:shd w:fill="FFFFFF" w:val="clear"/>
        </w:rPr>
        <w:t>　　甲方聘请乙方提供以下服务：</w:t>
      </w:r>
    </w:p>
    <w:p>
      <w:pPr>
        <w:pStyle w:val="null3"/>
        <w:jc w:val="both"/>
      </w:pPr>
      <w:r>
        <w:rPr>
          <w:sz w:val="27"/>
          <w:shd w:fill="FFFFFF" w:val="clear"/>
        </w:rPr>
        <w:t>1．</w:t>
      </w:r>
      <w:r>
        <w:rPr>
          <w:sz w:val="27"/>
          <w:shd w:fill="FFFFFF" w:val="clear"/>
        </w:rPr>
        <w:t>。</w:t>
      </w:r>
    </w:p>
    <w:p>
      <w:pPr>
        <w:pStyle w:val="null3"/>
        <w:jc w:val="both"/>
      </w:pPr>
      <w:r>
        <w:rPr>
          <w:sz w:val="27"/>
          <w:shd w:fill="FFFFFF" w:val="clear"/>
        </w:rPr>
        <w:t>2．</w:t>
      </w:r>
    </w:p>
    <w:p>
      <w:pPr>
        <w:pStyle w:val="null3"/>
        <w:jc w:val="both"/>
      </w:pPr>
      <w:r>
        <w:rPr>
          <w:sz w:val="27"/>
          <w:shd w:fill="FFFFFF" w:val="clear"/>
        </w:rPr>
        <w:t>……</w:t>
      </w:r>
    </w:p>
    <w:p>
      <w:pPr>
        <w:pStyle w:val="null3"/>
        <w:jc w:val="both"/>
      </w:pPr>
      <w:r>
        <w:rPr>
          <w:sz w:val="27"/>
          <w:b/>
          <w:shd w:fill="FFFFFF" w:val="clear"/>
        </w:rPr>
        <w:t>三、甲方乙方的权利和义务</w:t>
      </w:r>
    </w:p>
    <w:p>
      <w:pPr>
        <w:pStyle w:val="null3"/>
        <w:jc w:val="both"/>
      </w:pPr>
      <w:r>
        <w:rPr>
          <w:sz w:val="27"/>
          <w:shd w:fill="FFFFFF" w:val="clear"/>
        </w:rPr>
        <w:t>1.甲方的权利和义务</w:t>
      </w:r>
    </w:p>
    <w:p>
      <w:pPr>
        <w:pStyle w:val="null3"/>
        <w:ind w:firstLine="540"/>
        <w:jc w:val="both"/>
      </w:pPr>
      <w:r>
        <w:rPr>
          <w:sz w:val="27"/>
          <w:shd w:fill="FFFFFF" w:val="clear"/>
        </w:rPr>
        <w:t>2.乙方的权利和义务</w:t>
      </w:r>
    </w:p>
    <w:p>
      <w:pPr>
        <w:pStyle w:val="null3"/>
        <w:jc w:val="both"/>
      </w:pPr>
      <w:r>
        <w:rPr>
          <w:sz w:val="27"/>
          <w:b/>
        </w:rPr>
        <w:t>四、验收要求</w:t>
      </w:r>
    </w:p>
    <w:p>
      <w:pPr>
        <w:pStyle w:val="null3"/>
        <w:ind w:firstLine="465"/>
        <w:jc w:val="left"/>
      </w:pPr>
      <w:r>
        <w:rPr>
          <w:sz w:val="27"/>
        </w:rPr>
        <w:t>（一）采购人于合同期内对中标人服务质量进行月度考评，每月的服务费与当月的月度考评成绩挂钩。考评通过依据国家相关规定、行业规定以及采购人需求约定而制定的《学校物业管理服务质量考评表》进行，评分按百分制，每一个月为一个考核计分周期。</w:t>
      </w:r>
    </w:p>
    <w:p>
      <w:pPr>
        <w:pStyle w:val="null3"/>
        <w:ind w:firstLine="465"/>
        <w:jc w:val="both"/>
      </w:pPr>
      <w:r>
        <w:rPr>
          <w:sz w:val="27"/>
        </w:rPr>
        <w:t>（二）由采购人制作《学校物业管理服务评价表》并分发到各处室，中标人每月月初（每月</w:t>
      </w:r>
      <w:r>
        <w:rPr>
          <w:sz w:val="27"/>
        </w:rPr>
        <w:t>5</w:t>
      </w:r>
      <w:r>
        <w:rPr>
          <w:sz w:val="27"/>
        </w:rPr>
        <w:t>日之前）收集该表并汇总交至采购人，采购人结合各处室《学校物业管理服务评价表》评价情况、及中标人现实表现进行综合考评，并填写《学校物业管理服务质量考评表》。</w:t>
      </w:r>
    </w:p>
    <w:p>
      <w:pPr>
        <w:pStyle w:val="null3"/>
        <w:ind w:firstLine="465"/>
        <w:jc w:val="both"/>
      </w:pPr>
      <w:r>
        <w:rPr>
          <w:sz w:val="27"/>
        </w:rPr>
        <w:t>（三）对于因较大过错或重复性有效投诉等原因扣除分值较高时、或其他采购人认为有必要书面通知整改事项时，采购人对中标人发出《违约整改通知书》。</w:t>
      </w:r>
    </w:p>
    <w:p>
      <w:pPr>
        <w:pStyle w:val="null3"/>
        <w:ind w:firstLine="465"/>
        <w:jc w:val="both"/>
      </w:pPr>
      <w:r>
        <w:rPr>
          <w:sz w:val="27"/>
        </w:rPr>
        <w:t>中标人在收到《违约整改通知书》后，应在采购人规定的限期内进行整改，并及时将整改的情况书面报采购人。如中标人此后未做整改或整改无效果，则扣</w:t>
      </w:r>
      <w:r>
        <w:rPr>
          <w:sz w:val="27"/>
        </w:rPr>
        <w:t>5</w:t>
      </w:r>
      <w:r>
        <w:rPr>
          <w:sz w:val="27"/>
        </w:rPr>
        <w:t>分。《违约整改通知书》由采购人总务处负责发出。</w:t>
      </w:r>
    </w:p>
    <w:p>
      <w:pPr>
        <w:pStyle w:val="null3"/>
        <w:ind w:firstLine="465"/>
        <w:jc w:val="both"/>
      </w:pPr>
      <w:r>
        <w:rPr>
          <w:sz w:val="27"/>
        </w:rPr>
        <w:t>（四）采购人每月月初根据《学校物业管理服务质量考评表》得分情况作为中标人上月物业管理费结算依据。</w:t>
      </w:r>
    </w:p>
    <w:p>
      <w:pPr>
        <w:pStyle w:val="null3"/>
        <w:ind w:firstLine="465"/>
        <w:jc w:val="both"/>
      </w:pPr>
      <w:r>
        <w:rPr>
          <w:sz w:val="27"/>
        </w:rPr>
        <w:t>每月的物业管理费与当月的月度考核评分挂钩：</w:t>
      </w:r>
    </w:p>
    <w:p>
      <w:pPr>
        <w:pStyle w:val="null3"/>
        <w:ind w:firstLine="465"/>
        <w:jc w:val="both"/>
      </w:pPr>
      <w:r>
        <w:rPr>
          <w:sz w:val="27"/>
        </w:rPr>
        <w:t>1.</w:t>
      </w:r>
      <w:r>
        <w:rPr>
          <w:sz w:val="27"/>
        </w:rPr>
        <w:t>当月总评</w:t>
      </w:r>
      <w:r>
        <w:rPr>
          <w:sz w:val="27"/>
        </w:rPr>
        <w:t>≥90</w:t>
      </w:r>
      <w:r>
        <w:rPr>
          <w:sz w:val="27"/>
        </w:rPr>
        <w:t>分的，当月物业管理费按</w:t>
      </w:r>
      <w:r>
        <w:rPr>
          <w:sz w:val="27"/>
        </w:rPr>
        <w:t>100</w:t>
      </w:r>
      <w:r>
        <w:rPr>
          <w:sz w:val="27"/>
        </w:rPr>
        <w:t>％支付；</w:t>
      </w:r>
    </w:p>
    <w:p>
      <w:pPr>
        <w:pStyle w:val="null3"/>
        <w:ind w:firstLine="465"/>
        <w:jc w:val="both"/>
      </w:pPr>
      <w:r>
        <w:rPr>
          <w:sz w:val="27"/>
        </w:rPr>
        <w:t>2.90</w:t>
      </w:r>
      <w:r>
        <w:rPr>
          <w:sz w:val="27"/>
        </w:rPr>
        <w:t>分＞当月总评</w:t>
      </w:r>
      <w:r>
        <w:rPr>
          <w:sz w:val="27"/>
        </w:rPr>
        <w:t>≥85</w:t>
      </w:r>
      <w:r>
        <w:rPr>
          <w:sz w:val="27"/>
        </w:rPr>
        <w:t>分的，扣罚当月应发物业管理费的</w:t>
      </w:r>
      <w:r>
        <w:rPr>
          <w:sz w:val="27"/>
        </w:rPr>
        <w:t>2‰</w:t>
      </w:r>
      <w:r>
        <w:rPr>
          <w:sz w:val="27"/>
        </w:rPr>
        <w:t>；</w:t>
      </w:r>
    </w:p>
    <w:p>
      <w:pPr>
        <w:pStyle w:val="null3"/>
        <w:ind w:firstLine="465"/>
        <w:jc w:val="both"/>
      </w:pPr>
      <w:r>
        <w:rPr>
          <w:sz w:val="27"/>
        </w:rPr>
        <w:t>3.85</w:t>
      </w:r>
      <w:r>
        <w:rPr>
          <w:sz w:val="27"/>
        </w:rPr>
        <w:t>分＞当月总评</w:t>
      </w:r>
      <w:r>
        <w:rPr>
          <w:sz w:val="27"/>
        </w:rPr>
        <w:t>≥80</w:t>
      </w:r>
      <w:r>
        <w:rPr>
          <w:sz w:val="27"/>
        </w:rPr>
        <w:t>分的，扣罚当月应发物业管理费的</w:t>
      </w:r>
      <w:r>
        <w:rPr>
          <w:sz w:val="27"/>
        </w:rPr>
        <w:t>5‰</w:t>
      </w:r>
      <w:r>
        <w:rPr>
          <w:sz w:val="27"/>
        </w:rPr>
        <w:t>；</w:t>
      </w:r>
    </w:p>
    <w:p>
      <w:pPr>
        <w:pStyle w:val="null3"/>
        <w:ind w:firstLine="465"/>
        <w:jc w:val="both"/>
      </w:pPr>
      <w:r>
        <w:rPr>
          <w:sz w:val="27"/>
        </w:rPr>
        <w:t>4.80</w:t>
      </w:r>
      <w:r>
        <w:rPr>
          <w:sz w:val="27"/>
        </w:rPr>
        <w:t>分＞当月总评</w:t>
      </w:r>
      <w:r>
        <w:rPr>
          <w:sz w:val="27"/>
        </w:rPr>
        <w:t>≥70</w:t>
      </w:r>
      <w:r>
        <w:rPr>
          <w:sz w:val="27"/>
        </w:rPr>
        <w:t>分的，扣罚当月应发物业管理费的</w:t>
      </w:r>
      <w:r>
        <w:rPr>
          <w:sz w:val="27"/>
        </w:rPr>
        <w:t>2</w:t>
      </w:r>
      <w:r>
        <w:rPr>
          <w:sz w:val="27"/>
        </w:rPr>
        <w:t>％；</w:t>
      </w:r>
    </w:p>
    <w:p>
      <w:pPr>
        <w:pStyle w:val="null3"/>
        <w:ind w:firstLine="465"/>
        <w:jc w:val="both"/>
      </w:pPr>
      <w:r>
        <w:rPr>
          <w:sz w:val="27"/>
        </w:rPr>
        <w:t>5.70</w:t>
      </w:r>
      <w:r>
        <w:rPr>
          <w:sz w:val="27"/>
        </w:rPr>
        <w:t>分＞当月总评</w:t>
      </w:r>
      <w:r>
        <w:rPr>
          <w:sz w:val="27"/>
        </w:rPr>
        <w:t>≥60</w:t>
      </w:r>
      <w:r>
        <w:rPr>
          <w:sz w:val="27"/>
        </w:rPr>
        <w:t>分的，扣罚当月应发物业管理费的</w:t>
      </w:r>
      <w:r>
        <w:rPr>
          <w:sz w:val="27"/>
        </w:rPr>
        <w:t>5</w:t>
      </w:r>
      <w:r>
        <w:rPr>
          <w:sz w:val="27"/>
        </w:rPr>
        <w:t>％；</w:t>
      </w:r>
    </w:p>
    <w:p>
      <w:pPr>
        <w:pStyle w:val="null3"/>
        <w:ind w:firstLine="465"/>
        <w:jc w:val="both"/>
      </w:pPr>
      <w:r>
        <w:rPr>
          <w:sz w:val="27"/>
        </w:rPr>
        <w:t>6.</w:t>
      </w:r>
      <w:r>
        <w:rPr>
          <w:sz w:val="27"/>
        </w:rPr>
        <w:t>当月总评</w:t>
      </w:r>
      <w:r>
        <w:rPr>
          <w:sz w:val="27"/>
        </w:rPr>
        <w:t>&lt;60</w:t>
      </w:r>
      <w:r>
        <w:rPr>
          <w:sz w:val="27"/>
        </w:rPr>
        <w:t>分的，视为不合格，当月物业管理费不予支付，采购人亦可视实际情形解除合同，由此造成的经济损失和一切法律责任，均由中标人自行承担，且采购人有权视情况进行违约追责。</w:t>
      </w:r>
    </w:p>
    <w:p>
      <w:pPr>
        <w:pStyle w:val="null3"/>
        <w:ind w:firstLine="465"/>
        <w:jc w:val="both"/>
      </w:pPr>
      <w:r>
        <w:rPr>
          <w:sz w:val="27"/>
        </w:rPr>
        <w:t xml:space="preserve">7. </w:t>
      </w:r>
      <w:r>
        <w:rPr>
          <w:sz w:val="27"/>
        </w:rPr>
        <w:t>以上扣罚标准不含造成经济损失的赔偿金。</w:t>
      </w:r>
    </w:p>
    <w:p>
      <w:pPr>
        <w:pStyle w:val="null3"/>
        <w:ind w:firstLine="465"/>
        <w:jc w:val="both"/>
      </w:pPr>
      <w:r>
        <w:rPr>
          <w:sz w:val="27"/>
        </w:rPr>
        <w:t>（五）上述物业管理考评标准及扣罚物业管理费涉及的投诉类型、过错大小、事故性质、有效性的确定由采购人根据实际情况与中标人予以明确，有分歧异议的，以采购人的意见为准。</w:t>
      </w:r>
    </w:p>
    <w:p>
      <w:pPr>
        <w:pStyle w:val="null3"/>
        <w:ind w:firstLine="540"/>
        <w:jc w:val="both"/>
      </w:pPr>
      <w:r>
        <w:rPr>
          <w:sz w:val="27"/>
          <w:b/>
          <w:shd w:fill="FFFFFF" w:val="clear"/>
        </w:rPr>
        <w:t>五</w:t>
      </w:r>
      <w:r>
        <w:rPr>
          <w:sz w:val="27"/>
          <w:b/>
          <w:shd w:fill="FFFFFF" w:val="clear"/>
        </w:rPr>
        <w:t>、服务期间（项目完成期限）</w:t>
      </w:r>
    </w:p>
    <w:p>
      <w:pPr>
        <w:pStyle w:val="null3"/>
        <w:jc w:val="both"/>
      </w:pPr>
      <w:r>
        <w:rPr>
          <w:sz w:val="27"/>
          <w:shd w:fill="FFFFFF" w:val="clear"/>
        </w:rPr>
        <w:t>1.委托服务期间自______年______月至______年______月止。</w:t>
      </w:r>
    </w:p>
    <w:p>
      <w:pPr>
        <w:pStyle w:val="null3"/>
        <w:jc w:val="both"/>
      </w:pPr>
      <w:r>
        <w:rPr>
          <w:sz w:val="27"/>
          <w:b/>
          <w:shd w:fill="FFFFFF" w:val="clear"/>
        </w:rPr>
        <w:t>六</w:t>
      </w:r>
      <w:r>
        <w:rPr>
          <w:sz w:val="27"/>
          <w:b/>
          <w:shd w:fill="FFFFFF" w:val="clear"/>
        </w:rPr>
        <w:t>、付款方式</w:t>
      </w:r>
    </w:p>
    <w:p>
      <w:pPr>
        <w:pStyle w:val="null3"/>
        <w:jc w:val="both"/>
      </w:pPr>
      <w:r>
        <w:rPr>
          <w:sz w:val="27"/>
          <w:shd w:fill="FFFFFF" w:val="clear"/>
        </w:rPr>
        <w:t>　　由甲方按下列程序在</w:t>
      </w:r>
      <w:r>
        <w:rPr>
          <w:u w:val="single"/>
          <w:shd w:fill="FFFFFF" w:val="clear"/>
        </w:rPr>
        <w:t xml:space="preserve">       </w:t>
      </w:r>
      <w:r>
        <w:rPr>
          <w:sz w:val="27"/>
          <w:shd w:fill="FFFFFF" w:val="clear"/>
        </w:rPr>
        <w:t xml:space="preserve"> </w:t>
      </w:r>
      <w:r>
        <w:rPr>
          <w:sz w:val="27"/>
          <w:shd w:fill="FFFFFF" w:val="clear"/>
        </w:rPr>
        <w:t>内付款：</w:t>
      </w:r>
    </w:p>
    <w:p>
      <w:pPr>
        <w:pStyle w:val="null3"/>
        <w:jc w:val="both"/>
      </w:pPr>
      <w:r>
        <w:rPr>
          <w:sz w:val="27"/>
          <w:shd w:fill="FFFFFF" w:val="clear"/>
        </w:rPr>
        <w:t>1.在合同实施及服务人员到达服务地后__天内，甲方应将第一次付　　款总服务费的__(-%)付给乙方。</w:t>
      </w:r>
    </w:p>
    <w:p>
      <w:pPr>
        <w:pStyle w:val="null3"/>
        <w:jc w:val="both"/>
      </w:pPr>
      <w:r>
        <w:rPr>
          <w:sz w:val="27"/>
          <w:shd w:fill="FFFFFF" w:val="clear"/>
        </w:rPr>
        <w:t>2.第二次付款额应为总服务费的__(-%)，甲方应在乙方已经准备好，并递交了服务报告及其它相关文件，而这些报告和文件符合合同附件上的要求并被甲方验收后付给乙方。</w:t>
      </w:r>
    </w:p>
    <w:p>
      <w:pPr>
        <w:pStyle w:val="null3"/>
        <w:jc w:val="both"/>
      </w:pPr>
      <w:r>
        <w:rPr>
          <w:sz w:val="27"/>
          <w:shd w:fill="FFFFFF" w:val="clear"/>
        </w:rPr>
        <w:t>3.最后一次付款额应为总服务费的__(-%)，甲方应在乙方递交了服务总结报告和说明并完全履行合同完毕_________日内付给乙方。</w:t>
      </w:r>
    </w:p>
    <w:p>
      <w:pPr>
        <w:pStyle w:val="null3"/>
        <w:jc w:val="both"/>
      </w:pPr>
      <w:r>
        <w:rPr>
          <w:sz w:val="27"/>
          <w:shd w:fill="FFFFFF" w:val="clear"/>
        </w:rPr>
        <w:t>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jc w:val="both"/>
      </w:pPr>
      <w:r>
        <w:rPr>
          <w:sz w:val="27"/>
          <w:b/>
          <w:shd w:fill="FFFFFF" w:val="clear"/>
        </w:rPr>
        <w:t>七</w:t>
      </w:r>
      <w:r>
        <w:rPr>
          <w:sz w:val="27"/>
          <w:b/>
          <w:shd w:fill="FFFFFF" w:val="clear"/>
        </w:rPr>
        <w:t>、知识产权归属</w:t>
      </w:r>
    </w:p>
    <w:p>
      <w:pPr>
        <w:pStyle w:val="null3"/>
        <w:jc w:val="both"/>
      </w:pPr>
      <w:r>
        <w:rPr>
          <w:sz w:val="27"/>
          <w:b/>
          <w:shd w:fill="FFFFFF" w:val="clear"/>
        </w:rPr>
        <w:t>八</w:t>
      </w:r>
      <w:r>
        <w:rPr>
          <w:sz w:val="27"/>
          <w:b/>
          <w:shd w:fill="FFFFFF" w:val="clear"/>
        </w:rPr>
        <w:t>、保密</w:t>
      </w:r>
    </w:p>
    <w:p>
      <w:pPr>
        <w:pStyle w:val="null3"/>
        <w:jc w:val="both"/>
      </w:pPr>
      <w:r>
        <w:rPr>
          <w:sz w:val="27"/>
          <w:b/>
          <w:shd w:fill="FFFFFF" w:val="clear"/>
        </w:rPr>
        <w:t>九</w:t>
      </w:r>
      <w:r>
        <w:rPr>
          <w:sz w:val="27"/>
          <w:b/>
          <w:shd w:fill="FFFFFF" w:val="clear"/>
        </w:rPr>
        <w:t>、违约责任与赔偿损失</w:t>
      </w:r>
    </w:p>
    <w:p>
      <w:pPr>
        <w:pStyle w:val="null3"/>
        <w:jc w:val="both"/>
      </w:pPr>
      <w:r>
        <w:rPr>
          <w:sz w:val="27"/>
          <w:shd w:fill="FFFFFF" w:val="clear"/>
        </w:rPr>
        <w:t>1.乙方提供的服务不符合本合同规定的，甲方有权拒收，并且乙方须向甲方方支付本合同总价5%的违约金。</w:t>
      </w:r>
    </w:p>
    <w:p>
      <w:pPr>
        <w:pStyle w:val="null3"/>
        <w:jc w:val="both"/>
      </w:pPr>
      <w:r>
        <w:rPr>
          <w:sz w:val="27"/>
          <w:shd w:fill="FFFFFF" w:val="clear"/>
        </w:rPr>
        <w:t>2.乙方未能按本合同规定的交货时间提供服务，从逾期之日起每日按本合同总价3‰的数额向甲方支付违约金；逾期半个月以上的，甲方有权终止合同，由此造成的甲方经济损失由乙方承担。</w:t>
      </w:r>
    </w:p>
    <w:p>
      <w:pPr>
        <w:pStyle w:val="null3"/>
        <w:jc w:val="both"/>
      </w:pPr>
      <w:r>
        <w:rPr>
          <w:sz w:val="27"/>
          <w:shd w:fill="FFFFFF" w:val="clear"/>
        </w:rPr>
        <w:t>3.甲方无正当理由拒收接受服务，到期拒付服务款项的，甲方向乙方偿付本合同总的5%的违约金。甲方人逾期付款，则每日按本合同总价的3‰向乙方偿付违约金。</w:t>
      </w:r>
    </w:p>
    <w:p>
      <w:pPr>
        <w:pStyle w:val="null3"/>
        <w:jc w:val="both"/>
      </w:pPr>
      <w:r>
        <w:rPr>
          <w:sz w:val="27"/>
          <w:shd w:fill="FFFFFF" w:val="clear"/>
        </w:rPr>
        <w:t>4.对于因甲方原因导致变更、中止或者终止政府采购合同的，甲方应当依照以下合同约定对供应商受到的损失予以赔偿或者补偿：</w:t>
      </w:r>
    </w:p>
    <w:p>
      <w:pPr>
        <w:pStyle w:val="null3"/>
        <w:jc w:val="both"/>
      </w:pPr>
      <w:r>
        <w:rPr>
          <w:u w:val="single"/>
          <w:shd w:fill="FFFFFF" w:val="clear"/>
        </w:rPr>
        <w:t xml:space="preserve">              </w:t>
      </w:r>
    </w:p>
    <w:p>
      <w:pPr>
        <w:pStyle w:val="null3"/>
        <w:jc w:val="both"/>
      </w:pPr>
      <w:r>
        <w:rPr>
          <w:sz w:val="27"/>
          <w:shd w:fill="FFFFFF" w:val="clear"/>
        </w:rPr>
        <w:t>5.其它违约责任按《中华人民共和国民法典(合同编)》处理。</w:t>
      </w:r>
    </w:p>
    <w:p>
      <w:pPr>
        <w:pStyle w:val="null3"/>
        <w:jc w:val="both"/>
      </w:pPr>
      <w:r>
        <w:rPr>
          <w:sz w:val="27"/>
          <w:b/>
          <w:shd w:fill="FFFFFF" w:val="clear"/>
        </w:rPr>
        <w:t>十</w:t>
      </w:r>
      <w:r>
        <w:rPr>
          <w:sz w:val="27"/>
          <w:b/>
          <w:shd w:fill="FFFFFF" w:val="clear"/>
        </w:rPr>
        <w:t>、争议的解决</w:t>
      </w:r>
    </w:p>
    <w:p>
      <w:pPr>
        <w:pStyle w:val="null3"/>
        <w:ind w:firstLine="400"/>
        <w:jc w:val="both"/>
      </w:pPr>
      <w:r>
        <w:rPr>
          <w:sz w:val="27"/>
          <w:shd w:fill="FFFFFF" w:val="clear"/>
        </w:rPr>
        <w:t>合同执行过程中发生的任何争议，如双方不能通过友好协商解决，按相关法律法规处理。</w:t>
      </w:r>
      <w:r>
        <w:rPr>
          <w:shd w:fill="FFFFFF" w:val="clear"/>
        </w:rPr>
        <w:t xml:space="preserve">     </w:t>
      </w:r>
    </w:p>
    <w:p>
      <w:pPr>
        <w:pStyle w:val="null3"/>
        <w:jc w:val="both"/>
      </w:pPr>
      <w:r>
        <w:rPr>
          <w:sz w:val="27"/>
          <w:b/>
          <w:shd w:fill="FFFFFF" w:val="clear"/>
        </w:rPr>
        <w:t>十</w:t>
      </w:r>
      <w:r>
        <w:rPr>
          <w:sz w:val="27"/>
          <w:b/>
          <w:shd w:fill="FFFFFF" w:val="clear"/>
        </w:rPr>
        <w:t>一</w:t>
      </w:r>
      <w:r>
        <w:rPr>
          <w:sz w:val="27"/>
          <w:b/>
          <w:shd w:fill="FFFFFF" w:val="clear"/>
        </w:rPr>
        <w:t>、不可抗力</w:t>
      </w:r>
    </w:p>
    <w:p>
      <w:pPr>
        <w:pStyle w:val="null3"/>
        <w:jc w:val="both"/>
      </w:pPr>
      <w:r>
        <w:rPr>
          <w:sz w:val="27"/>
          <w:shd w:fill="FFFFFF" w:val="clear"/>
        </w:rPr>
        <w:t>　　任何一方由于不可抗力原因不能履行合同时，应在不可抗力事件结束后</w:t>
      </w:r>
      <w:r>
        <w:rPr>
          <w:sz w:val="27"/>
          <w:shd w:fill="FFFFFF" w:val="clear"/>
        </w:rPr>
        <w:t>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7"/>
          <w:b/>
          <w:shd w:fill="FFFFFF" w:val="clear"/>
        </w:rPr>
        <w:t>十</w:t>
      </w:r>
      <w:r>
        <w:rPr>
          <w:sz w:val="27"/>
          <w:b/>
          <w:shd w:fill="FFFFFF" w:val="clear"/>
        </w:rPr>
        <w:t>二</w:t>
      </w:r>
      <w:r>
        <w:rPr>
          <w:sz w:val="27"/>
          <w:b/>
          <w:shd w:fill="FFFFFF" w:val="clear"/>
        </w:rPr>
        <w:t>、税费</w:t>
      </w:r>
    </w:p>
    <w:p>
      <w:pPr>
        <w:pStyle w:val="null3"/>
        <w:jc w:val="both"/>
      </w:pPr>
      <w:r>
        <w:rPr>
          <w:sz w:val="27"/>
          <w:shd w:fill="FFFFFF" w:val="clear"/>
        </w:rPr>
        <w:t>　　在中国境内、外发生的与本合同执行有关的一切税费均由乙方负担。</w:t>
      </w:r>
    </w:p>
    <w:p>
      <w:pPr>
        <w:pStyle w:val="null3"/>
        <w:jc w:val="both"/>
      </w:pPr>
      <w:r>
        <w:rPr>
          <w:sz w:val="27"/>
          <w:b/>
          <w:shd w:fill="FFFFFF" w:val="clear"/>
        </w:rPr>
        <w:t>十</w:t>
      </w:r>
      <w:r>
        <w:rPr>
          <w:sz w:val="27"/>
          <w:b/>
          <w:shd w:fill="FFFFFF" w:val="clear"/>
        </w:rPr>
        <w:t>三</w:t>
      </w:r>
      <w:r>
        <w:rPr>
          <w:sz w:val="27"/>
          <w:b/>
          <w:shd w:fill="FFFFFF" w:val="clear"/>
        </w:rPr>
        <w:t>、其它</w:t>
      </w:r>
    </w:p>
    <w:p>
      <w:pPr>
        <w:pStyle w:val="null3"/>
        <w:jc w:val="both"/>
      </w:pPr>
      <w:r>
        <w:rPr>
          <w:sz w:val="27"/>
          <w:shd w:fill="FFFFFF" w:val="clear"/>
        </w:rPr>
        <w:t>1.本合同所有附件、招标文件、投标文件、中标通知书均为合同的有效组成部分，与本合同具有同等法律效力。</w:t>
      </w:r>
    </w:p>
    <w:p>
      <w:pPr>
        <w:pStyle w:val="null3"/>
        <w:jc w:val="both"/>
      </w:pPr>
      <w:r>
        <w:rPr>
          <w:sz w:val="27"/>
          <w:shd w:fill="FFFFFF" w:val="clear"/>
        </w:rPr>
        <w:t>2.在执行本合同的过程中，所有经双方签署确认的文件（包括会议纪要、补充协议、往来信函）即成为本合同的有效组成部分。</w:t>
      </w:r>
    </w:p>
    <w:p>
      <w:pPr>
        <w:pStyle w:val="null3"/>
        <w:jc w:val="both"/>
      </w:pPr>
      <w:r>
        <w:rPr>
          <w:sz w:val="27"/>
          <w:shd w:fill="FFFFFF" w:val="clear"/>
        </w:rPr>
        <w:t>3.如一方地址、电话、传真号码有变更，应在变更当日内书面通知对方，否则，应承担相应责任。</w:t>
      </w:r>
    </w:p>
    <w:p>
      <w:pPr>
        <w:pStyle w:val="null3"/>
        <w:ind w:firstLine="540"/>
        <w:jc w:val="both"/>
      </w:pPr>
      <w:r>
        <w:rPr>
          <w:sz w:val="27"/>
          <w:shd w:fill="FFFFFF" w:val="clear"/>
        </w:rPr>
        <w:t>4.除甲方事先书面同意外，乙方不得部分或全部转让其应履行的合同项下的义务。</w:t>
      </w:r>
    </w:p>
    <w:p>
      <w:pPr>
        <w:pStyle w:val="null3"/>
        <w:ind w:firstLine="540"/>
        <w:jc w:val="both"/>
      </w:pPr>
      <w:r>
        <w:rPr>
          <w:sz w:val="27"/>
          <w:shd w:fill="FFFFFF" w:val="clear"/>
        </w:rPr>
        <w:t>5.</w:t>
      </w:r>
      <w:r>
        <w:rPr>
          <w:sz w:val="27"/>
          <w:shd w:fill="FFFFFF" w:val="clear"/>
        </w:rPr>
        <w:t>乙方须完全遵守《中华人民共和国劳动合同法》有关规定和《中华人民共和国妇女权益保障法》中关于</w:t>
      </w:r>
      <w:r>
        <w:rPr>
          <w:sz w:val="27"/>
          <w:shd w:fill="FFFFFF" w:val="clear"/>
        </w:rPr>
        <w:t>“劳动和社会保障权益”的有关要求。</w:t>
      </w:r>
    </w:p>
    <w:p>
      <w:pPr>
        <w:pStyle w:val="null3"/>
        <w:jc w:val="both"/>
      </w:pPr>
      <w:r>
        <w:rPr>
          <w:sz w:val="27"/>
          <w:b/>
          <w:shd w:fill="FFFFFF" w:val="clear"/>
        </w:rPr>
        <w:t>十</w:t>
      </w:r>
      <w:r>
        <w:rPr>
          <w:sz w:val="27"/>
          <w:b/>
          <w:shd w:fill="FFFFFF" w:val="clear"/>
        </w:rPr>
        <w:t>四</w:t>
      </w:r>
      <w:r>
        <w:rPr>
          <w:sz w:val="27"/>
          <w:b/>
          <w:shd w:fill="FFFFFF" w:val="clear"/>
        </w:rPr>
        <w:t>、合同生效</w:t>
      </w:r>
    </w:p>
    <w:p>
      <w:pPr>
        <w:pStyle w:val="null3"/>
        <w:jc w:val="both"/>
      </w:pPr>
      <w:r>
        <w:rPr>
          <w:sz w:val="27"/>
          <w:shd w:fill="FFFFFF" w:val="clear"/>
        </w:rPr>
        <w:t>1.本合同在甲乙双方法人代表或其授权代表签字盖章后生效。</w:t>
      </w:r>
    </w:p>
    <w:p>
      <w:pPr>
        <w:pStyle w:val="null3"/>
        <w:jc w:val="both"/>
      </w:pPr>
      <w:r>
        <w:rPr>
          <w:sz w:val="27"/>
          <w:shd w:fill="FFFFFF" w:val="clear"/>
        </w:rPr>
        <w:t>2.合同一式</w:t>
      </w:r>
      <w:r>
        <w:rPr>
          <w:u w:val="single"/>
          <w:shd w:fill="FFFFFF" w:val="clear"/>
        </w:rPr>
        <w:t xml:space="preserve">   </w:t>
      </w:r>
      <w:r>
        <w:rPr>
          <w:sz w:val="27"/>
          <w:shd w:fill="FFFFFF" w:val="clear"/>
        </w:rPr>
        <w:t xml:space="preserve"> </w:t>
      </w:r>
      <w:r>
        <w:rPr>
          <w:sz w:val="27"/>
          <w:shd w:fill="FFFFFF" w:val="clear"/>
        </w:rPr>
        <w:t>份。</w:t>
      </w:r>
    </w:p>
    <w:p>
      <w:pPr>
        <w:pStyle w:val="null3"/>
        <w:spacing w:before="150" w:after="150"/>
        <w:jc w:val="both"/>
      </w:pPr>
      <w:r>
        <w:rPr>
          <w:shd w:fill="FFFFFF" w:val="clear"/>
        </w:rPr>
        <w:t xml:space="preserve"> </w:t>
      </w:r>
    </w:p>
    <w:p>
      <w:pPr>
        <w:pStyle w:val="null3"/>
        <w:jc w:val="both"/>
      </w:pPr>
      <w:r>
        <w:rPr>
          <w:sz w:val="27"/>
          <w:b/>
          <w:shd w:fill="FFFFFF" w:val="clear"/>
        </w:rPr>
        <w:t>甲方（盖章）：</w:t>
      </w:r>
      <w:r>
        <w:rPr>
          <w:sz w:val="27"/>
          <w:b/>
          <w:shd w:fill="FFFFFF" w:val="clear"/>
        </w:rPr>
        <w:t xml:space="preserve">                </w:t>
      </w:r>
      <w:r>
        <w:rPr>
          <w:sz w:val="27"/>
          <w:b/>
          <w:shd w:fill="FFFFFF" w:val="clear"/>
        </w:rPr>
        <w:t>乙方（盖章）：</w:t>
      </w:r>
    </w:p>
    <w:p>
      <w:pPr>
        <w:pStyle w:val="null3"/>
        <w:jc w:val="both"/>
      </w:pPr>
      <w:r>
        <w:rPr>
          <w:sz w:val="27"/>
          <w:b/>
          <w:shd w:fill="FFFFFF" w:val="clear"/>
        </w:rPr>
        <w:t>代表：</w:t>
      </w:r>
      <w:r>
        <w:rPr>
          <w:sz w:val="27"/>
          <w:b/>
          <w:shd w:fill="FFFFFF" w:val="clear"/>
        </w:rPr>
        <w:t xml:space="preserve">                       </w:t>
      </w:r>
      <w:r>
        <w:rPr>
          <w:sz w:val="27"/>
          <w:b/>
          <w:shd w:fill="FFFFFF" w:val="clear"/>
        </w:rPr>
        <w:t>代表：</w:t>
      </w:r>
    </w:p>
    <w:p>
      <w:pPr>
        <w:pStyle w:val="null3"/>
        <w:jc w:val="both"/>
      </w:pPr>
      <w:r>
        <w:rPr>
          <w:sz w:val="27"/>
          <w:shd w:fill="FFFFFF" w:val="clear"/>
        </w:rPr>
        <w:t>签订地点：</w:t>
      </w:r>
    </w:p>
    <w:p>
      <w:pPr>
        <w:pStyle w:val="null3"/>
        <w:jc w:val="both"/>
      </w:pPr>
      <w:r>
        <w:rPr>
          <w:sz w:val="27"/>
          <w:shd w:fill="FFFFFF" w:val="clear"/>
        </w:rPr>
        <w:t>签订日期：　　　年　　月　　日</w:t>
      </w:r>
      <w:r>
        <w:rPr>
          <w:sz w:val="27"/>
          <w:shd w:fill="FFFFFF" w:val="clear"/>
        </w:rPr>
        <w:t xml:space="preserve">  </w:t>
      </w:r>
      <w:r>
        <w:rPr>
          <w:sz w:val="27"/>
          <w:shd w:fill="FFFFFF" w:val="clear"/>
        </w:rPr>
        <w:t>签订日期：　　　年　　月　　日</w:t>
      </w:r>
    </w:p>
    <w:p>
      <w:pPr>
        <w:pStyle w:val="null3"/>
        <w:jc w:val="both"/>
      </w:pPr>
      <w:r>
        <w:rPr>
          <w:sz w:val="27"/>
          <w:shd w:fill="FFFFFF" w:val="clear"/>
        </w:rPr>
        <w:t>开户名称：</w:t>
      </w:r>
    </w:p>
    <w:p>
      <w:pPr>
        <w:pStyle w:val="null3"/>
        <w:jc w:val="both"/>
      </w:pPr>
      <w:r>
        <w:rPr>
          <w:sz w:val="27"/>
          <w:shd w:fill="FFFFFF" w:val="clear"/>
        </w:rPr>
        <w:t>银行帐号：</w:t>
      </w:r>
    </w:p>
    <w:p>
      <w:pPr>
        <w:pStyle w:val="null3"/>
        <w:jc w:val="both"/>
      </w:pPr>
      <w:r>
        <w:rPr>
          <w:sz w:val="27"/>
          <w:shd w:fill="FFFFFF" w:val="clear"/>
        </w:rPr>
        <w:t>开</w:t>
      </w:r>
      <w:r>
        <w:rPr>
          <w:sz w:val="27"/>
          <w:shd w:fill="FFFFFF" w:val="clear"/>
        </w:rPr>
        <w:t>户</w:t>
      </w:r>
      <w:r>
        <w:rPr>
          <w:sz w:val="27"/>
          <w:shd w:fill="FFFFFF" w:val="clear"/>
        </w:rPr>
        <w:t>行：</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440101-2024-17159</w:t>
      </w:r>
    </w:p>
    <w:p>
      <w:pPr>
        <w:pStyle w:val="null3"/>
        <w:jc w:val="center"/>
        <w:outlineLvl w:val="3"/>
      </w:pPr>
      <w:r>
        <w:rPr>
          <w:sz w:val="24"/>
          <w:b/>
        </w:rPr>
        <w:t>采购项目编号：</w:t>
      </w:r>
      <w:r>
        <w:rPr>
          <w:sz w:val="24"/>
          <w:b/>
        </w:rPr>
        <w:t>CZ2024-1192</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广州市政府采购中心</w:t>
      </w:r>
    </w:p>
    <w:p>
      <w:pPr>
        <w:pStyle w:val="null3"/>
        <w:ind w:firstLine="480"/>
      </w:pPr>
      <w:r>
        <w:rPr/>
        <w:t xml:space="preserve"> 你方组织的</w:t>
      </w:r>
      <w:r>
        <w:rPr>
          <w:u w:val="single"/>
        </w:rPr>
        <w:t>“</w:t>
      </w:r>
      <w:r>
        <w:rPr>
          <w:u w:val="single"/>
        </w:rPr>
        <w:t>广州市第六中学（校本部）2024-2025年清洁服务</w:t>
      </w:r>
      <w:r>
        <w:rPr>
          <w:u w:val="single"/>
        </w:rPr>
        <w:t>”</w:t>
      </w:r>
      <w:r>
        <w:rPr/>
        <w:t>项目的招标[采购项目编号为：</w:t>
      </w:r>
      <w:r>
        <w:rPr>
          <w:u w:val="single"/>
        </w:rPr>
        <w:t>CZ2024-1192</w:t>
      </w:r>
      <w:r>
        <w:rPr/>
        <w:t>]，我方愿参与投标。</w:t>
      </w:r>
    </w:p>
    <w:p>
      <w:pPr>
        <w:pStyle w:val="null3"/>
        <w:ind w:firstLine="480"/>
      </w:pPr>
      <w:r>
        <w:rPr/>
        <w:t>我方确认收到贵方提供的</w:t>
      </w:r>
      <w:r>
        <w:rPr>
          <w:u w:val="single"/>
        </w:rPr>
        <w:t>“</w:t>
      </w:r>
      <w:r>
        <w:rPr>
          <w:u w:val="single"/>
        </w:rPr>
        <w:t>广州市第六中学（校本部）2024-2025年清洁服务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广州市政府采购中心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广州市第六中学（校本部）2024-2025年清洁服务</w:t>
      </w:r>
      <w:r>
        <w:rPr/>
        <w:t>”项目采购[采购项目编号为</w:t>
      </w:r>
      <w:r>
        <w:rPr/>
        <w:t>CZ2024-1192</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广州市第六中学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广州市政府采购中心</w:t>
      </w:r>
    </w:p>
    <w:p>
      <w:pPr>
        <w:pStyle w:val="null3"/>
        <w:ind w:firstLine="480"/>
      </w:pPr>
      <w:r>
        <w:rPr/>
        <w:t xml:space="preserve"> 如果我方在贵采购代理机构组织的</w:t>
      </w:r>
      <w:r>
        <w:rPr/>
        <w:t>广州市第六中学（校本部）2024-2025年清洁服务</w:t>
      </w:r>
      <w:r>
        <w:rPr/>
        <w:t>招标中获中标（采购项目编号：</w:t>
      </w:r>
      <w:r>
        <w:rPr/>
        <w:t>CZ2024-1192</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