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DF9D">
      <w:pPr>
        <w:spacing w:line="560" w:lineRule="exact"/>
        <w:jc w:val="center"/>
        <w:rPr>
          <w:rFonts w:ascii="仿宋_GB2312" w:hAnsi="仿宋_GB2312" w:eastAsia="仿宋_GB2312" w:cs="仿宋_GB2312"/>
          <w:b/>
          <w:sz w:val="36"/>
          <w:szCs w:val="36"/>
        </w:rPr>
      </w:pPr>
      <w:r>
        <w:rPr>
          <w:rFonts w:hint="eastAsia" w:ascii="仿宋" w:hAnsi="仿宋" w:eastAsia="仿宋" w:cs="仿宋"/>
          <w:b/>
          <w:sz w:val="36"/>
          <w:szCs w:val="36"/>
          <w:lang w:eastAsia="zh-CN"/>
        </w:rPr>
        <w:t>沙河涌排涝泵站工程勘察、设计</w:t>
      </w:r>
    </w:p>
    <w:p w14:paraId="00802EAF">
      <w:pPr>
        <w:spacing w:line="5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（项目编号：JG2024-</w:t>
      </w:r>
      <w:r>
        <w:rPr>
          <w:rFonts w:hint="eastAsia" w:ascii="仿宋_GB2312" w:hAnsi="仿宋_GB2312" w:eastAsia="仿宋_GB2312" w:cs="仿宋_GB2312"/>
          <w:b/>
          <w:sz w:val="36"/>
          <w:szCs w:val="36"/>
          <w:lang w:val="en-US" w:eastAsia="zh-CN"/>
        </w:rPr>
        <w:t>4463</w:t>
      </w:r>
      <w:r>
        <w:rPr>
          <w:rFonts w:hint="eastAsia" w:ascii="仿宋_GB2312" w:hAnsi="仿宋_GB2312" w:eastAsia="仿宋_GB2312" w:cs="仿宋_GB2312"/>
          <w:b/>
          <w:sz w:val="36"/>
          <w:szCs w:val="36"/>
        </w:rPr>
        <w:t>）澄清文件（第0</w:t>
      </w:r>
      <w:r>
        <w:rPr>
          <w:rFonts w:hint="eastAsia" w:ascii="仿宋_GB2312" w:hAnsi="仿宋_GB2312" w:eastAsia="仿宋_GB2312" w:cs="仿宋_GB2312"/>
          <w:b/>
          <w:sz w:val="36"/>
          <w:szCs w:val="36"/>
          <w:lang w:val="en-US" w:eastAsia="zh-CN"/>
        </w:rPr>
        <w:t>1</w:t>
      </w:r>
      <w:r>
        <w:rPr>
          <w:rFonts w:hint="eastAsia" w:ascii="仿宋_GB2312" w:hAnsi="仿宋_GB2312" w:eastAsia="仿宋_GB2312" w:cs="仿宋_GB2312"/>
          <w:b/>
          <w:sz w:val="36"/>
          <w:szCs w:val="36"/>
        </w:rPr>
        <w:t>号）</w:t>
      </w:r>
    </w:p>
    <w:p w14:paraId="4F59A18A">
      <w:pPr>
        <w:rPr>
          <w:rFonts w:ascii="宋体" w:hAnsi="宋体" w:cs="宋体"/>
          <w:b/>
          <w:sz w:val="24"/>
          <w:szCs w:val="24"/>
        </w:rPr>
      </w:pPr>
      <w:r>
        <w:drawing>
          <wp:inline distT="0" distB="0" distL="0" distR="0">
            <wp:extent cx="5745480" cy="27305"/>
            <wp:effectExtent l="0" t="0" r="7620" b="127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noChangeArrowheads="1"/>
                    </pic:cNvPicPr>
                  </pic:nvPicPr>
                  <pic:blipFill>
                    <a:blip r:embed="rId5"/>
                    <a:srcRect/>
                    <a:stretch>
                      <a:fillRect/>
                    </a:stretch>
                  </pic:blipFill>
                  <pic:spPr>
                    <a:xfrm>
                      <a:off x="0" y="0"/>
                      <a:ext cx="5745480" cy="27305"/>
                    </a:xfrm>
                    <a:prstGeom prst="rect">
                      <a:avLst/>
                    </a:prstGeom>
                    <a:noFill/>
                    <a:ln w="9525">
                      <a:noFill/>
                      <a:miter lim="800000"/>
                      <a:headEnd/>
                      <a:tailEnd/>
                    </a:ln>
                  </pic:spPr>
                </pic:pic>
              </a:graphicData>
            </a:graphic>
          </wp:inline>
        </w:drawing>
      </w:r>
    </w:p>
    <w:p w14:paraId="3EC697BD">
      <w:pPr>
        <w:numPr>
          <w:ilvl w:val="0"/>
          <w:numId w:val="1"/>
        </w:numPr>
        <w:spacing w:line="360" w:lineRule="auto"/>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招标文件澄清</w:t>
      </w:r>
    </w:p>
    <w:p w14:paraId="62D1FC8C">
      <w:pPr>
        <w:numPr>
          <w:ilvl w:val="0"/>
          <w:numId w:val="0"/>
        </w:numPr>
        <w:spacing w:line="360" w:lineRule="auto"/>
        <w:ind w:firstLine="560" w:firstLineChars="200"/>
        <w:jc w:val="left"/>
        <w:rPr>
          <w:rFonts w:hint="default" w:ascii="仿宋_GB2312" w:hAnsi="仿宋_GB2312" w:eastAsia="仿宋_GB2312" w:cs="仿宋_GB2312"/>
          <w:b/>
          <w:bCs w:val="0"/>
          <w:sz w:val="28"/>
          <w:szCs w:val="28"/>
          <w:highlight w:val="none"/>
          <w:u w:val="single"/>
          <w:lang w:val="en-US" w:eastAsia="zh-CN"/>
        </w:rPr>
      </w:pPr>
      <w:r>
        <w:rPr>
          <w:rFonts w:hint="eastAsia" w:ascii="仿宋_GB2312" w:hAnsi="仿宋_GB2312" w:eastAsia="仿宋_GB2312" w:cs="仿宋_GB2312"/>
          <w:b w:val="0"/>
          <w:bCs/>
          <w:kern w:val="2"/>
          <w:sz w:val="28"/>
          <w:szCs w:val="28"/>
          <w:lang w:val="en-US" w:eastAsia="zh-CN" w:bidi="ar-SA"/>
        </w:rPr>
        <w:t>1、</w:t>
      </w:r>
      <w:r>
        <w:rPr>
          <w:rFonts w:hint="eastAsia" w:ascii="仿宋_GB2312" w:hAnsi="仿宋_GB2312" w:eastAsia="仿宋_GB2312" w:cs="仿宋_GB2312"/>
          <w:b w:val="0"/>
          <w:bCs/>
          <w:sz w:val="28"/>
          <w:szCs w:val="28"/>
          <w:lang w:val="en-US" w:eastAsia="zh-CN"/>
        </w:rPr>
        <w:t>本招标项目招标文件第六章“投标文件格式”的报价表格式5-4有修改调整，具体以本澄清文件附件1发出的为准。</w:t>
      </w:r>
    </w:p>
    <w:p w14:paraId="21315264">
      <w:pPr>
        <w:pStyle w:val="9"/>
        <w:spacing w:after="0" w:line="360" w:lineRule="auto"/>
        <w:ind w:left="0" w:leftChars="0"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、本澄清文件为招标文件的组成部分，如对同一事项的表述与之前所发出的招标文件不符，则以本澄清文件为准，本澄清文件未说明事宜仍按原招标文件执行。</w:t>
      </w:r>
    </w:p>
    <w:p w14:paraId="732778F9">
      <w:pPr>
        <w:pStyle w:val="9"/>
        <w:spacing w:after="0" w:line="360" w:lineRule="auto"/>
        <w:ind w:left="0" w:leftChars="0"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本招标项目投标登记时间、递交备用投标文件电子光盘时间、递交电子投标文件截止时间及开标时间、地点等招标日程安排具体时间和场地安排请各投标人密切留意广州公共资源交易中心公布的本项目的日程安排，投标人可登录广州公共资源交易中心网站首页，点击“交易业务-建设工程”专栏中的“项目查询（日程安排、答疑纪要）”，输入项目编号或项目名称查询最新信息。</w:t>
      </w:r>
    </w:p>
    <w:p w14:paraId="2BAE415C">
      <w:pPr>
        <w:pStyle w:val="9"/>
        <w:spacing w:after="0" w:line="360" w:lineRule="auto"/>
        <w:ind w:left="0" w:leftChars="0" w:firstLine="562"/>
        <w:rPr>
          <w:rFonts w:hint="eastAsia" w:ascii="仿宋_GB2312" w:hAnsi="仿宋_GB2312" w:eastAsia="仿宋_GB2312" w:cs="仿宋_GB2312"/>
          <w:b/>
          <w:sz w:val="28"/>
          <w:szCs w:val="28"/>
          <w:lang w:val="en-US" w:eastAsia="zh-CN"/>
        </w:rPr>
      </w:pPr>
    </w:p>
    <w:p w14:paraId="17B60109">
      <w:pPr>
        <w:pStyle w:val="2"/>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附件:1、</w:t>
      </w:r>
      <w:r>
        <w:rPr>
          <w:rFonts w:hint="eastAsia" w:ascii="仿宋" w:hAnsi="仿宋" w:eastAsia="仿宋" w:cs="仿宋"/>
          <w:b w:val="0"/>
          <w:bCs/>
          <w:sz w:val="28"/>
          <w:szCs w:val="28"/>
          <w:lang w:eastAsia="zh-CN"/>
        </w:rPr>
        <w:t>格式5-</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：规划测量投标报价明细表</w:t>
      </w:r>
    </w:p>
    <w:p w14:paraId="66085F2C">
      <w:pPr>
        <w:spacing w:line="360" w:lineRule="auto"/>
        <w:ind w:firstLine="2800" w:firstLineChars="1000"/>
        <w:rPr>
          <w:rFonts w:ascii="仿宋_GB2312" w:hAnsi="仿宋_GB2312" w:eastAsia="仿宋_GB2312" w:cs="仿宋_GB2312"/>
          <w:bCs/>
          <w:sz w:val="28"/>
          <w:szCs w:val="28"/>
        </w:rPr>
      </w:pPr>
    </w:p>
    <w:p w14:paraId="1737A192">
      <w:pPr>
        <w:pStyle w:val="2"/>
        <w:rPr>
          <w:rFonts w:hint="default"/>
        </w:rPr>
      </w:pPr>
    </w:p>
    <w:p w14:paraId="43F7B664">
      <w:pPr>
        <w:spacing w:line="360" w:lineRule="auto"/>
        <w:ind w:firstLine="2800" w:firstLineChars="10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招标单位：</w:t>
      </w:r>
      <w:r>
        <w:rPr>
          <w:rFonts w:hint="eastAsia" w:ascii="仿宋" w:hAnsi="仿宋" w:eastAsia="仿宋" w:cs="仿宋"/>
          <w:bCs/>
          <w:sz w:val="28"/>
          <w:szCs w:val="28"/>
          <w:lang w:val="zh-CN" w:eastAsia="zh-CN"/>
        </w:rPr>
        <w:t>广州市越秀区市政和水利维护所</w:t>
      </w:r>
    </w:p>
    <w:p w14:paraId="64DAD767">
      <w:pPr>
        <w:spacing w:line="360" w:lineRule="auto"/>
        <w:ind w:right="420" w:firstLine="548" w:firstLineChars="196"/>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日</w:t>
      </w:r>
      <w:bookmarkStart w:id="0" w:name="_GoBack"/>
      <w:bookmarkEnd w:id="0"/>
    </w:p>
    <w:p w14:paraId="5C95F7DA">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p w14:paraId="15563BEE">
      <w:pPr>
        <w:pStyle w:val="24"/>
        <w:spacing w:line="443" w:lineRule="exact"/>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附件1：</w:t>
      </w:r>
    </w:p>
    <w:p w14:paraId="59DD0BA3">
      <w:pPr>
        <w:pStyle w:val="2"/>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格式5-4 规划测量投标报价明细表</w:t>
      </w:r>
    </w:p>
    <w:p w14:paraId="36866966">
      <w:pPr>
        <w:pStyle w:val="2"/>
        <w:jc w:val="center"/>
        <w:rPr>
          <w:rFonts w:hint="eastAsia" w:ascii="宋体" w:hAnsi="宋体" w:eastAsia="宋体" w:cs="宋体"/>
          <w:b w:val="0"/>
          <w:bCs/>
          <w:color w:val="auto"/>
          <w:kern w:val="0"/>
          <w:sz w:val="32"/>
          <w:szCs w:val="32"/>
          <w:highlight w:val="none"/>
          <w:lang w:val="en-US" w:eastAsia="zh-CN" w:bidi="ar-SA"/>
        </w:rPr>
      </w:pPr>
      <w:r>
        <w:rPr>
          <w:rFonts w:hint="eastAsia" w:ascii="宋体" w:hAnsi="宋体" w:eastAsia="宋体" w:cs="宋体"/>
          <w:b w:val="0"/>
          <w:bCs/>
          <w:color w:val="auto"/>
          <w:kern w:val="0"/>
          <w:sz w:val="32"/>
          <w:szCs w:val="32"/>
          <w:highlight w:val="none"/>
          <w:lang w:val="en-US" w:eastAsia="zh-CN" w:bidi="ar-SA"/>
        </w:rPr>
        <w:t>规划测量投标报价明细表</w:t>
      </w:r>
    </w:p>
    <w:tbl>
      <w:tblPr>
        <w:tblStyle w:val="10"/>
        <w:tblW w:w="50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634"/>
        <w:gridCol w:w="1790"/>
        <w:gridCol w:w="698"/>
        <w:gridCol w:w="666"/>
        <w:gridCol w:w="1573"/>
        <w:gridCol w:w="24"/>
        <w:gridCol w:w="1344"/>
        <w:gridCol w:w="1037"/>
        <w:gridCol w:w="672"/>
      </w:tblGrid>
      <w:tr w14:paraId="33DA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5F781389">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noWrap/>
            <w:vAlign w:val="center"/>
          </w:tcPr>
          <w:p w14:paraId="66470757">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工作项目</w:t>
            </w: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180ACBD2">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68F0B03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0B181C0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1257333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综合单价限价（元）</w:t>
            </w:r>
          </w:p>
        </w:tc>
        <w:tc>
          <w:tcPr>
            <w:tcW w:w="685" w:type="pct"/>
            <w:gridSpan w:val="2"/>
            <w:tcBorders>
              <w:top w:val="single" w:color="000000" w:sz="4" w:space="0"/>
              <w:left w:val="single" w:color="000000" w:sz="4" w:space="0"/>
              <w:bottom w:val="single" w:color="000000" w:sz="4" w:space="0"/>
              <w:right w:val="single" w:color="000000" w:sz="4" w:space="0"/>
            </w:tcBorders>
            <w:noWrap/>
            <w:vAlign w:val="center"/>
          </w:tcPr>
          <w:p w14:paraId="43ADF3D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投标单价（元）</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C74E6D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合价（元）</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504B0EC">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0017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617D7CF8">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4727" w:type="pct"/>
            <w:gridSpan w:val="9"/>
            <w:tcBorders>
              <w:top w:val="single" w:color="000000" w:sz="4" w:space="0"/>
              <w:left w:val="single" w:color="000000" w:sz="4" w:space="0"/>
              <w:bottom w:val="single" w:color="000000" w:sz="4" w:space="0"/>
              <w:right w:val="single" w:color="000000" w:sz="4" w:space="0"/>
            </w:tcBorders>
            <w:noWrap/>
            <w:vAlign w:val="center"/>
          </w:tcPr>
          <w:p w14:paraId="39A353D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泵站主体</w:t>
            </w:r>
          </w:p>
        </w:tc>
      </w:tr>
      <w:tr w14:paraId="7988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0"/>
            <w:vAlign w:val="center"/>
          </w:tcPr>
          <w:p w14:paraId="25029A7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81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6B2C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1:500现状地形图测绘</w:t>
            </w: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665593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1:500地形图测绘</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361F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EFEB4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3344F32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17793.09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2E99EA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C0C93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1DEA5F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754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0"/>
            <w:vAlign w:val="center"/>
          </w:tcPr>
          <w:p w14:paraId="3E0968D4">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8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A0F0EB">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3C14B6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RTK观测</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63851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98BC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0BCFEEF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2348.76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1053F2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57033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5F8669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84D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2" w:type="pct"/>
            <w:tcBorders>
              <w:top w:val="single" w:color="000000" w:sz="4" w:space="0"/>
              <w:left w:val="single" w:color="000000" w:sz="4" w:space="0"/>
              <w:bottom w:val="single" w:color="000000" w:sz="4" w:space="0"/>
              <w:right w:val="single" w:color="000000" w:sz="4" w:space="0"/>
            </w:tcBorders>
            <w:noWrap w:val="0"/>
            <w:vAlign w:val="center"/>
          </w:tcPr>
          <w:p w14:paraId="55EAD359">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8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A3369F">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2406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界址点展绘</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4F6A8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AABB7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6E383F9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27.60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2C2667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2635C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11BCAA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2C0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5B3ACA8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818" w:type="pct"/>
            <w:vMerge w:val="restart"/>
            <w:tcBorders>
              <w:top w:val="single" w:color="000000" w:sz="4" w:space="0"/>
              <w:left w:val="single" w:color="000000" w:sz="4" w:space="0"/>
              <w:bottom w:val="single" w:color="000000" w:sz="4" w:space="0"/>
              <w:right w:val="single" w:color="000000" w:sz="4" w:space="0"/>
            </w:tcBorders>
            <w:noWrap/>
            <w:vAlign w:val="center"/>
          </w:tcPr>
          <w:p w14:paraId="612C3C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规划放线</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1C6BE6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建筑物角点及用地界线放样</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B5B94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FAFF8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683B68B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596.69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311D42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D0398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73AD6C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3CA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5F8C489E">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0E33DC50">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2D8F41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1:500地形图测绘</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4880C4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8B410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5E7D89F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17793.09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1723E0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11709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40E427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FDB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384BA96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24AD4CFD">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01729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RTK观测</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B942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F1C8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2269C5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2348.76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054C49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405730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782200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304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1CC23D7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5B4CA1DD">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082A2F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外业组日定额</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5E405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组日</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18FD61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0B36E3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3923.80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197D4E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09711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BAD70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6E6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03573A00">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3601672A">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245784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内业组工日定额</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F6BF7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组日</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C2786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1C636D6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2257.68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4AB975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0DA2D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3E700B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8E0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2ABE800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818" w:type="pct"/>
            <w:vMerge w:val="restart"/>
            <w:tcBorders>
              <w:top w:val="single" w:color="000000" w:sz="4" w:space="0"/>
              <w:left w:val="single" w:color="000000" w:sz="4" w:space="0"/>
              <w:bottom w:val="single" w:color="000000" w:sz="4" w:space="0"/>
              <w:right w:val="single" w:color="000000" w:sz="4" w:space="0"/>
            </w:tcBorders>
            <w:noWrap/>
            <w:vAlign w:val="center"/>
          </w:tcPr>
          <w:p w14:paraId="491F1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规划验收</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7BA6F1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建筑面积</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04E7C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8D1DC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1F33784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2.08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3A3418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DA416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787361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D2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4E0CA082">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1CC2AFDC">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0863C6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用地界线放样</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0FC7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747717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354D589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596.69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3E795A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271A5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51F7B7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B2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7EE2F8C1">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11</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7559FF17">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60AAEC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1:500地形图测绘</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37AA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8112D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3F34675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17793.09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495210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4CA2FF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DE5AA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B4D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726358A4">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61C6538C">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4D918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RTK观测</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7D6C4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65BF1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183DE97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2348.76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040E21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D25A0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8B8460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03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43C18268">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26453DC8">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515A7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外业组日定额</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19602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组日</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99EE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3F97797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3923.80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00330F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71303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64423A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8A6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104A6CDD">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w:t>
            </w: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14:paraId="1C77E614">
            <w:pPr>
              <w:jc w:val="center"/>
              <w:rPr>
                <w:rFonts w:hint="eastAsia" w:ascii="宋体" w:hAnsi="宋体" w:eastAsia="宋体" w:cs="宋体"/>
                <w:i w:val="0"/>
                <w:iCs w:val="0"/>
                <w:color w:val="auto"/>
                <w:sz w:val="22"/>
                <w:szCs w:val="22"/>
                <w:highlight w:val="none"/>
                <w:u w:val="none"/>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42A381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内业组工日定额</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7C1DE8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组日</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5571E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5F3A6B3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000000"/>
                <w:kern w:val="0"/>
                <w:sz w:val="21"/>
                <w:szCs w:val="21"/>
                <w:u w:val="single"/>
                <w:lang w:val="en-US" w:eastAsia="zh-CN" w:bidi="ar"/>
              </w:rPr>
              <w:t xml:space="preserve">2257.68 </w:t>
            </w:r>
          </w:p>
        </w:tc>
        <w:tc>
          <w:tcPr>
            <w:tcW w:w="685" w:type="pct"/>
            <w:gridSpan w:val="2"/>
            <w:tcBorders>
              <w:top w:val="single" w:color="000000" w:sz="4" w:space="0"/>
              <w:left w:val="single" w:color="000000" w:sz="4" w:space="0"/>
              <w:bottom w:val="single" w:color="000000" w:sz="4" w:space="0"/>
              <w:right w:val="single" w:color="000000" w:sz="4" w:space="0"/>
            </w:tcBorders>
            <w:noWrap w:val="0"/>
            <w:vAlign w:val="center"/>
          </w:tcPr>
          <w:p w14:paraId="4D3FED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C63BD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C5748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591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44911F5B">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w:t>
            </w:r>
          </w:p>
        </w:tc>
        <w:tc>
          <w:tcPr>
            <w:tcW w:w="3871" w:type="pct"/>
            <w:gridSpan w:val="7"/>
            <w:tcBorders>
              <w:top w:val="single" w:color="000000" w:sz="4" w:space="0"/>
              <w:left w:val="single" w:color="000000" w:sz="4" w:space="0"/>
              <w:bottom w:val="single" w:color="000000" w:sz="4" w:space="0"/>
              <w:right w:val="single" w:color="000000" w:sz="4" w:space="0"/>
            </w:tcBorders>
            <w:noWrap/>
            <w:vAlign w:val="center"/>
          </w:tcPr>
          <w:p w14:paraId="6CD1555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86C9B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4E2BF9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E12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5133553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4727" w:type="pct"/>
            <w:gridSpan w:val="9"/>
            <w:tcBorders>
              <w:top w:val="single" w:color="000000" w:sz="4" w:space="0"/>
              <w:left w:val="single" w:color="000000" w:sz="4" w:space="0"/>
              <w:bottom w:val="single" w:color="000000" w:sz="4" w:space="0"/>
              <w:right w:val="single" w:color="000000" w:sz="4" w:space="0"/>
            </w:tcBorders>
            <w:noWrap/>
            <w:vAlign w:val="center"/>
          </w:tcPr>
          <w:p w14:paraId="59A20E9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泵站出水箱涵</w:t>
            </w:r>
          </w:p>
        </w:tc>
      </w:tr>
      <w:tr w14:paraId="0473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2F79192D">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818" w:type="pct"/>
            <w:vMerge w:val="restart"/>
            <w:tcBorders>
              <w:top w:val="single" w:color="000000" w:sz="4" w:space="0"/>
              <w:left w:val="single" w:color="000000" w:sz="4" w:space="0"/>
              <w:right w:val="single" w:color="000000" w:sz="4" w:space="0"/>
            </w:tcBorders>
            <w:noWrap/>
            <w:vAlign w:val="center"/>
          </w:tcPr>
          <w:p w14:paraId="0A3036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管线放线测量</w:t>
            </w: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0DAC361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Style w:val="17"/>
                <w:rFonts w:eastAsia="宋体"/>
                <w:color w:val="auto"/>
                <w:sz w:val="22"/>
                <w:szCs w:val="22"/>
                <w:highlight w:val="none"/>
                <w:lang w:val="en-US" w:eastAsia="zh-CN" w:bidi="ar"/>
              </w:rPr>
              <w:t>E</w:t>
            </w:r>
            <w:r>
              <w:rPr>
                <w:rStyle w:val="26"/>
                <w:color w:val="auto"/>
                <w:sz w:val="22"/>
                <w:szCs w:val="22"/>
                <w:highlight w:val="none"/>
                <w:lang w:val="en-US" w:eastAsia="zh-CN" w:bidi="ar"/>
              </w:rPr>
              <w:t>级</w:t>
            </w:r>
            <w:r>
              <w:rPr>
                <w:rStyle w:val="17"/>
                <w:rFonts w:eastAsia="宋体"/>
                <w:color w:val="auto"/>
                <w:sz w:val="22"/>
                <w:szCs w:val="22"/>
                <w:highlight w:val="none"/>
                <w:lang w:val="en-US" w:eastAsia="zh-CN" w:bidi="ar"/>
              </w:rPr>
              <w:t>GPS</w:t>
            </w:r>
            <w:r>
              <w:rPr>
                <w:rStyle w:val="26"/>
                <w:color w:val="auto"/>
                <w:sz w:val="22"/>
                <w:szCs w:val="22"/>
                <w:highlight w:val="none"/>
                <w:lang w:val="en-US" w:eastAsia="zh-CN" w:bidi="ar"/>
              </w:rPr>
              <w:t>测量</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B6FFD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点</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FB412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799" w:type="pct"/>
            <w:gridSpan w:val="2"/>
            <w:tcBorders>
              <w:top w:val="single" w:color="000000" w:sz="4" w:space="0"/>
              <w:left w:val="single" w:color="000000" w:sz="4" w:space="0"/>
              <w:bottom w:val="single" w:color="000000" w:sz="4" w:space="0"/>
              <w:right w:val="single" w:color="000000" w:sz="4" w:space="0"/>
            </w:tcBorders>
            <w:noWrap/>
            <w:vAlign w:val="center"/>
          </w:tcPr>
          <w:p w14:paraId="7F5ECC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2348.76 </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1B0ED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AA69C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47A350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36E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12314169">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818" w:type="pct"/>
            <w:vMerge w:val="continue"/>
            <w:tcBorders>
              <w:left w:val="single" w:color="000000" w:sz="4" w:space="0"/>
              <w:right w:val="single" w:color="000000" w:sz="4" w:space="0"/>
            </w:tcBorders>
            <w:noWrap/>
            <w:vAlign w:val="center"/>
          </w:tcPr>
          <w:p w14:paraId="1D88CD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5C199D5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管线点放桩</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65608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点</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D2CB5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799" w:type="pct"/>
            <w:gridSpan w:val="2"/>
            <w:tcBorders>
              <w:top w:val="single" w:color="000000" w:sz="4" w:space="0"/>
              <w:left w:val="single" w:color="000000" w:sz="4" w:space="0"/>
              <w:bottom w:val="single" w:color="000000" w:sz="4" w:space="0"/>
              <w:right w:val="single" w:color="000000" w:sz="4" w:space="0"/>
            </w:tcBorders>
            <w:noWrap/>
            <w:vAlign w:val="center"/>
          </w:tcPr>
          <w:p w14:paraId="66B9A8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596.69 </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79893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1D7B0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1770D9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5C2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3ABBF863">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818" w:type="pct"/>
            <w:vMerge w:val="continue"/>
            <w:tcBorders>
              <w:left w:val="single" w:color="000000" w:sz="4" w:space="0"/>
              <w:right w:val="single" w:color="000000" w:sz="4" w:space="0"/>
            </w:tcBorders>
            <w:noWrap/>
            <w:vAlign w:val="center"/>
          </w:tcPr>
          <w:p w14:paraId="73D7AB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32CE196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Style w:val="17"/>
                <w:rFonts w:eastAsia="宋体"/>
                <w:color w:val="auto"/>
                <w:sz w:val="22"/>
                <w:szCs w:val="22"/>
                <w:highlight w:val="none"/>
                <w:lang w:val="en-US" w:eastAsia="zh-CN" w:bidi="ar"/>
              </w:rPr>
              <w:t>1</w:t>
            </w:r>
            <w:r>
              <w:rPr>
                <w:rStyle w:val="27"/>
                <w:color w:val="auto"/>
                <w:sz w:val="22"/>
                <w:szCs w:val="22"/>
                <w:highlight w:val="none"/>
                <w:lang w:val="en-US" w:eastAsia="zh-CN" w:bidi="ar"/>
              </w:rPr>
              <w:t>：</w:t>
            </w:r>
            <w:r>
              <w:rPr>
                <w:rStyle w:val="17"/>
                <w:rFonts w:eastAsia="宋体"/>
                <w:color w:val="auto"/>
                <w:sz w:val="22"/>
                <w:szCs w:val="22"/>
                <w:highlight w:val="none"/>
                <w:lang w:val="en-US" w:eastAsia="zh-CN" w:bidi="ar"/>
              </w:rPr>
              <w:t>500</w:t>
            </w:r>
            <w:r>
              <w:rPr>
                <w:rStyle w:val="27"/>
                <w:color w:val="auto"/>
                <w:sz w:val="22"/>
                <w:szCs w:val="22"/>
                <w:highlight w:val="none"/>
                <w:lang w:val="en-US" w:eastAsia="zh-CN" w:bidi="ar"/>
              </w:rPr>
              <w:t>数字化地形图</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43DA42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幅</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288106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w:t>
            </w:r>
          </w:p>
        </w:tc>
        <w:tc>
          <w:tcPr>
            <w:tcW w:w="799" w:type="pct"/>
            <w:gridSpan w:val="2"/>
            <w:tcBorders>
              <w:top w:val="single" w:color="000000" w:sz="4" w:space="0"/>
              <w:left w:val="single" w:color="000000" w:sz="4" w:space="0"/>
              <w:bottom w:val="single" w:color="000000" w:sz="4" w:space="0"/>
              <w:right w:val="single" w:color="000000" w:sz="4" w:space="0"/>
            </w:tcBorders>
            <w:noWrap/>
            <w:vAlign w:val="center"/>
          </w:tcPr>
          <w:p w14:paraId="3638D6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8605.38 </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3DA62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0620B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66D4A7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268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46EEC12E">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w:t>
            </w:r>
          </w:p>
        </w:tc>
        <w:tc>
          <w:tcPr>
            <w:tcW w:w="818" w:type="pct"/>
            <w:vMerge w:val="restart"/>
            <w:tcBorders>
              <w:top w:val="single" w:color="000000" w:sz="4" w:space="0"/>
              <w:left w:val="single" w:color="000000" w:sz="4" w:space="0"/>
              <w:right w:val="single" w:color="000000" w:sz="4" w:space="0"/>
            </w:tcBorders>
            <w:noWrap/>
            <w:vAlign w:val="center"/>
          </w:tcPr>
          <w:p w14:paraId="6381F4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管线规划条件核实测量</w:t>
            </w: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7D1BDF0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E</w:t>
            </w:r>
            <w:r>
              <w:rPr>
                <w:rFonts w:hint="eastAsia" w:ascii="宋体" w:hAnsi="宋体" w:eastAsia="宋体" w:cs="宋体"/>
                <w:i w:val="0"/>
                <w:iCs w:val="0"/>
                <w:color w:val="auto"/>
                <w:kern w:val="0"/>
                <w:sz w:val="22"/>
                <w:szCs w:val="22"/>
                <w:highlight w:val="none"/>
                <w:u w:val="none"/>
                <w:lang w:val="en-US" w:eastAsia="zh-CN" w:bidi="ar"/>
              </w:rPr>
              <w:t>级</w:t>
            </w:r>
            <w:r>
              <w:rPr>
                <w:rFonts w:hint="default" w:ascii="Times New Roman" w:hAnsi="Times New Roman" w:eastAsia="宋体" w:cs="Times New Roman"/>
                <w:i w:val="0"/>
                <w:iCs w:val="0"/>
                <w:color w:val="auto"/>
                <w:kern w:val="0"/>
                <w:sz w:val="22"/>
                <w:szCs w:val="22"/>
                <w:highlight w:val="none"/>
                <w:u w:val="none"/>
                <w:lang w:val="en-US" w:eastAsia="zh-CN" w:bidi="ar"/>
              </w:rPr>
              <w:t>GPS</w:t>
            </w:r>
            <w:r>
              <w:rPr>
                <w:rFonts w:hint="eastAsia" w:ascii="宋体" w:hAnsi="宋体" w:eastAsia="宋体" w:cs="宋体"/>
                <w:i w:val="0"/>
                <w:iCs w:val="0"/>
                <w:color w:val="auto"/>
                <w:kern w:val="0"/>
                <w:sz w:val="22"/>
                <w:szCs w:val="22"/>
                <w:highlight w:val="none"/>
                <w:u w:val="none"/>
                <w:lang w:val="en-US" w:eastAsia="zh-CN" w:bidi="ar"/>
              </w:rPr>
              <w:t>测量</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C9B49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点</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3CF037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799" w:type="pct"/>
            <w:gridSpan w:val="2"/>
            <w:tcBorders>
              <w:top w:val="single" w:color="000000" w:sz="4" w:space="0"/>
              <w:left w:val="single" w:color="000000" w:sz="4" w:space="0"/>
              <w:bottom w:val="single" w:color="000000" w:sz="4" w:space="0"/>
              <w:right w:val="single" w:color="000000" w:sz="4" w:space="0"/>
            </w:tcBorders>
            <w:noWrap/>
            <w:vAlign w:val="center"/>
          </w:tcPr>
          <w:p w14:paraId="718407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2348.76 </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2CE71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AD38E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6DB5FE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93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5EEB3ACC">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818" w:type="pct"/>
            <w:vMerge w:val="continue"/>
            <w:tcBorders>
              <w:left w:val="single" w:color="000000" w:sz="4" w:space="0"/>
              <w:right w:val="single" w:color="000000" w:sz="4" w:space="0"/>
            </w:tcBorders>
            <w:noWrap/>
            <w:vAlign w:val="center"/>
          </w:tcPr>
          <w:p w14:paraId="099F3F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618D665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管线竣工测量</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06B64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公里</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05BE49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w:t>
            </w:r>
          </w:p>
        </w:tc>
        <w:tc>
          <w:tcPr>
            <w:tcW w:w="799" w:type="pct"/>
            <w:gridSpan w:val="2"/>
            <w:tcBorders>
              <w:top w:val="single" w:color="000000" w:sz="4" w:space="0"/>
              <w:left w:val="single" w:color="000000" w:sz="4" w:space="0"/>
              <w:bottom w:val="single" w:color="000000" w:sz="4" w:space="0"/>
              <w:right w:val="single" w:color="000000" w:sz="4" w:space="0"/>
            </w:tcBorders>
            <w:noWrap/>
            <w:vAlign w:val="center"/>
          </w:tcPr>
          <w:p w14:paraId="2BEEB7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5297.33 </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48CCA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F500D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78FA03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7D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09EBB303">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w:t>
            </w:r>
          </w:p>
        </w:tc>
        <w:tc>
          <w:tcPr>
            <w:tcW w:w="818" w:type="pct"/>
            <w:vMerge w:val="continue"/>
            <w:tcBorders>
              <w:left w:val="single" w:color="000000" w:sz="4" w:space="0"/>
              <w:bottom w:val="single" w:color="000000" w:sz="4" w:space="0"/>
              <w:right w:val="single" w:color="000000" w:sz="4" w:space="0"/>
            </w:tcBorders>
            <w:noWrap/>
            <w:vAlign w:val="center"/>
          </w:tcPr>
          <w:p w14:paraId="0A89DE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noWrap/>
            <w:vAlign w:val="center"/>
          </w:tcPr>
          <w:p w14:paraId="101F893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500</w:t>
            </w:r>
            <w:r>
              <w:rPr>
                <w:rFonts w:hint="eastAsia" w:ascii="宋体" w:hAnsi="宋体" w:eastAsia="宋体" w:cs="宋体"/>
                <w:i w:val="0"/>
                <w:iCs w:val="0"/>
                <w:color w:val="auto"/>
                <w:kern w:val="0"/>
                <w:sz w:val="22"/>
                <w:szCs w:val="22"/>
                <w:highlight w:val="none"/>
                <w:u w:val="none"/>
                <w:lang w:val="en-US" w:eastAsia="zh-CN" w:bidi="ar"/>
              </w:rPr>
              <w:t>数字化地形图</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9EDDD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幅</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73D6A3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w:t>
            </w:r>
          </w:p>
        </w:tc>
        <w:tc>
          <w:tcPr>
            <w:tcW w:w="799" w:type="pct"/>
            <w:gridSpan w:val="2"/>
            <w:tcBorders>
              <w:top w:val="single" w:color="000000" w:sz="4" w:space="0"/>
              <w:left w:val="single" w:color="000000" w:sz="4" w:space="0"/>
              <w:bottom w:val="single" w:color="000000" w:sz="4" w:space="0"/>
              <w:right w:val="single" w:color="000000" w:sz="4" w:space="0"/>
            </w:tcBorders>
            <w:noWrap/>
            <w:vAlign w:val="center"/>
          </w:tcPr>
          <w:p w14:paraId="5BC090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12379.66 </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856C1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12897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5BB7AD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04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331A5D2C">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w:t>
            </w:r>
          </w:p>
        </w:tc>
        <w:tc>
          <w:tcPr>
            <w:tcW w:w="3871" w:type="pct"/>
            <w:gridSpan w:val="7"/>
            <w:tcBorders>
              <w:top w:val="single" w:color="000000" w:sz="4" w:space="0"/>
              <w:left w:val="single" w:color="000000" w:sz="4" w:space="0"/>
              <w:bottom w:val="single" w:color="000000" w:sz="4" w:space="0"/>
              <w:right w:val="single" w:color="000000" w:sz="4" w:space="0"/>
            </w:tcBorders>
            <w:noWrap/>
            <w:vAlign w:val="center"/>
          </w:tcPr>
          <w:p w14:paraId="6B5497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3D8DD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34505E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59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2" w:type="pct"/>
            <w:tcBorders>
              <w:top w:val="single" w:color="000000" w:sz="4" w:space="0"/>
              <w:left w:val="single" w:color="000000" w:sz="4" w:space="0"/>
              <w:bottom w:val="single" w:color="000000" w:sz="4" w:space="0"/>
              <w:right w:val="single" w:color="000000" w:sz="4" w:space="0"/>
            </w:tcBorders>
            <w:noWrap/>
            <w:vAlign w:val="center"/>
          </w:tcPr>
          <w:p w14:paraId="52C3B59E">
            <w:pPr>
              <w:jc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三</w:t>
            </w:r>
          </w:p>
        </w:tc>
        <w:tc>
          <w:tcPr>
            <w:tcW w:w="3871" w:type="pct"/>
            <w:gridSpan w:val="7"/>
            <w:tcBorders>
              <w:top w:val="single" w:color="000000" w:sz="4" w:space="0"/>
              <w:left w:val="single" w:color="000000" w:sz="4" w:space="0"/>
              <w:bottom w:val="single" w:color="000000" w:sz="4" w:space="0"/>
              <w:right w:val="single" w:color="000000" w:sz="4" w:space="0"/>
            </w:tcBorders>
            <w:noWrap/>
            <w:vAlign w:val="center"/>
          </w:tcPr>
          <w:p w14:paraId="74AED0E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DDB11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8A1FC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5BB8DDB7">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注：投标人的投标单价不得超过综合单价限价。</w:t>
      </w:r>
    </w:p>
    <w:p w14:paraId="4C5A74F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D92E9E3">
      <w:pPr>
        <w:spacing w:line="360" w:lineRule="auto"/>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投标人:(盖单位章)</w:t>
      </w:r>
    </w:p>
    <w:p w14:paraId="07400AB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法定代表人或其委托代理人:(签字或盖章)</w:t>
      </w:r>
    </w:p>
    <w:p w14:paraId="1538B657">
      <w:pPr>
        <w:jc w:val="center"/>
        <w:rPr>
          <w:rFonts w:hint="eastAsia"/>
          <w:color w:val="auto"/>
          <w:sz w:val="21"/>
          <w:szCs w:val="21"/>
          <w:highlight w:val="none"/>
          <w:lang w:eastAsia="zh-CN"/>
        </w:rPr>
      </w:pPr>
      <w:r>
        <w:rPr>
          <w:rFonts w:hint="eastAsia" w:ascii="宋体" w:hAnsi="宋体" w:eastAsia="宋体" w:cs="宋体"/>
          <w:color w:val="auto"/>
          <w:sz w:val="21"/>
          <w:szCs w:val="21"/>
          <w:highlight w:val="none"/>
          <w:lang w:eastAsia="zh-CN"/>
        </w:rPr>
        <w:t xml:space="preserve">                             年  月  日</w:t>
      </w:r>
    </w:p>
    <w:p w14:paraId="1A324FB8">
      <w:pPr>
        <w:pStyle w:val="8"/>
        <w:rPr>
          <w:rFonts w:hint="default"/>
          <w:lang w:val="en-US" w:eastAsia="zh-CN"/>
        </w:rPr>
      </w:pPr>
    </w:p>
    <w:sectPr>
      <w:footerReference r:id="rId3" w:type="default"/>
      <w:pgSz w:w="11906" w:h="16838"/>
      <w:pgMar w:top="1134" w:right="1134" w:bottom="1134" w:left="1134"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AD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2616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9705"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A5FD6">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6pt;width:14.15pt;mso-position-horizontal:center;mso-position-horizontal-relative:margin;z-index:251659264;mso-width-relative:page;mso-height-relative:page;" filled="f" stroked="f" coordsize="21600,21600" o:gfxdata="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sHdItMAAAADAQAADwAAAAAAAAABACAAAAAiAAAAZHJzL2Rvd25yZXYueG1s&#10;UEsBAhQAFAAAAAgAh07iQM7TgcI2AgAAYQQAAA4AAAAAAAAAAQAgAAAAIgEAAGRycy9lMm9Eb2Mu&#10;eG1sUEsFBgAAAAAGAAYAWQEAAMoFAAAAAA==&#10;">
              <v:fill on="f" focussize="0,0"/>
              <v:stroke on="f" weight="0.5pt"/>
              <v:imagedata o:title=""/>
              <o:lock v:ext="edit" aspectratio="f"/>
              <v:textbox inset="0mm,0mm,0mm,0mm">
                <w:txbxContent>
                  <w:p w14:paraId="639A5FD6">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8FC50"/>
    <w:multiLevelType w:val="singleLevel"/>
    <w:tmpl w:val="6D08FC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616717C"/>
    <w:rsid w:val="08892439"/>
    <w:rsid w:val="0D3A56A7"/>
    <w:rsid w:val="13511DA5"/>
    <w:rsid w:val="13BB725D"/>
    <w:rsid w:val="14D557D7"/>
    <w:rsid w:val="1666025D"/>
    <w:rsid w:val="17F13B56"/>
    <w:rsid w:val="17F51899"/>
    <w:rsid w:val="19EA7ECA"/>
    <w:rsid w:val="21617F9F"/>
    <w:rsid w:val="25592D3B"/>
    <w:rsid w:val="25657932"/>
    <w:rsid w:val="29C015DB"/>
    <w:rsid w:val="2A5E151F"/>
    <w:rsid w:val="2BB37649"/>
    <w:rsid w:val="2C8A233B"/>
    <w:rsid w:val="2CEC1309"/>
    <w:rsid w:val="2F1A5A56"/>
    <w:rsid w:val="30AC4667"/>
    <w:rsid w:val="3454276C"/>
    <w:rsid w:val="354D6418"/>
    <w:rsid w:val="38156F95"/>
    <w:rsid w:val="389600D6"/>
    <w:rsid w:val="3A6C2B8C"/>
    <w:rsid w:val="3B05715C"/>
    <w:rsid w:val="3C993402"/>
    <w:rsid w:val="3CF278A5"/>
    <w:rsid w:val="3EF73899"/>
    <w:rsid w:val="409F6AE2"/>
    <w:rsid w:val="420741FB"/>
    <w:rsid w:val="44BD3D13"/>
    <w:rsid w:val="47AC4EBC"/>
    <w:rsid w:val="4A5156B6"/>
    <w:rsid w:val="4D4A3B0F"/>
    <w:rsid w:val="4FD45218"/>
    <w:rsid w:val="513B5867"/>
    <w:rsid w:val="566B44F9"/>
    <w:rsid w:val="5B1F58B2"/>
    <w:rsid w:val="5EB138E7"/>
    <w:rsid w:val="660E3FC9"/>
    <w:rsid w:val="6A9F14FB"/>
    <w:rsid w:val="6C951905"/>
    <w:rsid w:val="6DD300E2"/>
    <w:rsid w:val="70D56CE6"/>
    <w:rsid w:val="714275DF"/>
    <w:rsid w:val="74DD616A"/>
    <w:rsid w:val="75C80742"/>
    <w:rsid w:val="78DB3308"/>
    <w:rsid w:val="7C2520AA"/>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0"/>
    <w:rPr>
      <w:rFonts w:hint="eastAsia" w:ascii="宋体" w:hAnsi="Courier New"/>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qFormat/>
    <w:uiPriority w:val="1"/>
    <w:pPr>
      <w:spacing w:line="272" w:lineRule="exact"/>
      <w:ind w:left="520"/>
    </w:pPr>
    <w:rPr>
      <w:rFonts w:ascii="宋体" w:hAnsi="宋体" w:eastAsia="宋体" w:cs="宋体"/>
      <w:sz w:val="21"/>
      <w:szCs w:val="21"/>
    </w:rPr>
  </w:style>
  <w:style w:type="paragraph" w:styleId="9">
    <w:name w:val="Body Text First Indent 2"/>
    <w:basedOn w:val="3"/>
    <w:unhideWhenUsed/>
    <w:qFormat/>
    <w:uiPriority w:val="0"/>
    <w:pPr>
      <w:widowControl/>
      <w:spacing w:line="256" w:lineRule="auto"/>
      <w:ind w:firstLine="420" w:firstLineChars="200"/>
      <w:jc w:val="left"/>
    </w:p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paragraph" w:customStyle="1" w:styleId="16">
    <w:name w:val="样式 宋体 行距: 1.5 倍行距"/>
    <w:basedOn w:val="1"/>
    <w:qFormat/>
    <w:uiPriority w:val="99"/>
    <w:pPr>
      <w:jc w:val="center"/>
    </w:pPr>
    <w:rPr>
      <w:b/>
      <w:bCs/>
    </w:rPr>
  </w:style>
  <w:style w:type="character" w:customStyle="1" w:styleId="17">
    <w:name w:val="font21"/>
    <w:basedOn w:val="11"/>
    <w:qFormat/>
    <w:uiPriority w:val="0"/>
    <w:rPr>
      <w:rFonts w:hint="eastAsia" w:ascii="宋体" w:hAnsi="宋体" w:eastAsia="宋体" w:cs="宋体"/>
      <w:color w:val="000000"/>
      <w:sz w:val="24"/>
      <w:szCs w:val="24"/>
      <w:u w:val="none"/>
    </w:rPr>
  </w:style>
  <w:style w:type="character" w:customStyle="1" w:styleId="18">
    <w:name w:val="font51"/>
    <w:basedOn w:val="11"/>
    <w:qFormat/>
    <w:uiPriority w:val="0"/>
    <w:rPr>
      <w:rFonts w:hint="default" w:ascii="Times New Roman" w:hAnsi="Times New Roman" w:cs="Times New Roman"/>
      <w:color w:val="000000"/>
      <w:sz w:val="24"/>
      <w:szCs w:val="24"/>
      <w:u w:val="none"/>
    </w:rPr>
  </w:style>
  <w:style w:type="character" w:customStyle="1" w:styleId="19">
    <w:name w:val="font71"/>
    <w:basedOn w:val="11"/>
    <w:qFormat/>
    <w:uiPriority w:val="0"/>
    <w:rPr>
      <w:rFonts w:hint="default" w:ascii="Times New Roman" w:hAnsi="Times New Roman" w:cs="Times New Roman"/>
      <w:color w:val="000000"/>
      <w:sz w:val="20"/>
      <w:szCs w:val="20"/>
      <w:u w:val="none"/>
    </w:rPr>
  </w:style>
  <w:style w:type="character" w:customStyle="1" w:styleId="20">
    <w:name w:val="font61"/>
    <w:basedOn w:val="11"/>
    <w:qFormat/>
    <w:uiPriority w:val="0"/>
    <w:rPr>
      <w:rFonts w:hint="eastAsia" w:ascii="宋体" w:hAnsi="宋体" w:eastAsia="宋体" w:cs="宋体"/>
      <w:color w:val="000000"/>
      <w:sz w:val="20"/>
      <w:szCs w:val="20"/>
      <w:u w:val="none"/>
    </w:rPr>
  </w:style>
  <w:style w:type="character" w:customStyle="1" w:styleId="21">
    <w:name w:val="font11"/>
    <w:basedOn w:val="11"/>
    <w:qFormat/>
    <w:uiPriority w:val="0"/>
    <w:rPr>
      <w:rFonts w:hint="default" w:ascii="Times New Roman" w:hAnsi="Times New Roman" w:cs="Times New Roman"/>
      <w:color w:val="000000"/>
      <w:sz w:val="22"/>
      <w:szCs w:val="22"/>
      <w:u w:val="none"/>
    </w:rPr>
  </w:style>
  <w:style w:type="character" w:customStyle="1" w:styleId="22">
    <w:name w:val="font81"/>
    <w:basedOn w:val="11"/>
    <w:qFormat/>
    <w:uiPriority w:val="0"/>
    <w:rPr>
      <w:rFonts w:hint="eastAsia" w:ascii="宋体" w:hAnsi="宋体" w:eastAsia="宋体" w:cs="宋体"/>
      <w:color w:val="000000"/>
      <w:sz w:val="22"/>
      <w:szCs w:val="22"/>
      <w:u w:val="none"/>
    </w:rPr>
  </w:style>
  <w:style w:type="character" w:customStyle="1" w:styleId="23">
    <w:name w:val="font112"/>
    <w:basedOn w:val="11"/>
    <w:qFormat/>
    <w:uiPriority w:val="0"/>
    <w:rPr>
      <w:rFonts w:ascii="宋体" w:hAnsi="宋体" w:eastAsia="宋体" w:cs="宋体"/>
      <w:color w:val="000000"/>
      <w:sz w:val="20"/>
      <w:szCs w:val="20"/>
      <w:u w:val="none"/>
    </w:rPr>
  </w:style>
  <w:style w:type="paragraph" w:customStyle="1" w:styleId="24">
    <w:name w:val="Heading 2"/>
    <w:basedOn w:val="1"/>
    <w:qFormat/>
    <w:uiPriority w:val="1"/>
    <w:pPr>
      <w:ind w:left="100" w:right="108"/>
      <w:outlineLvl w:val="2"/>
    </w:pPr>
    <w:rPr>
      <w:rFonts w:ascii="Microsoft JhengHei" w:hAnsi="Microsoft JhengHei" w:eastAsia="Microsoft JhengHei" w:cs="Microsoft JhengHei"/>
      <w:b/>
      <w:bCs/>
      <w:sz w:val="32"/>
      <w:szCs w:val="32"/>
    </w:rPr>
  </w:style>
  <w:style w:type="paragraph" w:customStyle="1" w:styleId="25">
    <w:name w:val="标题 21"/>
    <w:basedOn w:val="1"/>
    <w:qFormat/>
    <w:uiPriority w:val="1"/>
    <w:pPr>
      <w:ind w:left="100" w:right="108"/>
      <w:outlineLvl w:val="2"/>
    </w:pPr>
    <w:rPr>
      <w:rFonts w:ascii="Microsoft JhengHei" w:hAnsi="Microsoft JhengHei" w:eastAsia="Microsoft JhengHei" w:cs="Microsoft JhengHei"/>
      <w:b/>
      <w:bCs/>
      <w:sz w:val="32"/>
      <w:szCs w:val="32"/>
    </w:rPr>
  </w:style>
  <w:style w:type="character" w:customStyle="1" w:styleId="26">
    <w:name w:val="font31"/>
    <w:basedOn w:val="11"/>
    <w:qFormat/>
    <w:uiPriority w:val="0"/>
    <w:rPr>
      <w:rFonts w:hint="eastAsia" w:ascii="宋体" w:hAnsi="宋体" w:eastAsia="宋体" w:cs="宋体"/>
      <w:color w:val="000000"/>
      <w:sz w:val="24"/>
      <w:szCs w:val="24"/>
      <w:u w:val="none"/>
    </w:rPr>
  </w:style>
  <w:style w:type="character" w:customStyle="1" w:styleId="27">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746</Words>
  <Characters>930</Characters>
  <Lines>16</Lines>
  <Paragraphs>4</Paragraphs>
  <TotalTime>2</TotalTime>
  <ScaleCrop>false</ScaleCrop>
  <LinksUpToDate>false</LinksUpToDate>
  <CharactersWithSpaces>1050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2024-07-20T21:08:00Z</dcterms:created>
  <dc:creator>Administrator</dc:creator>
  <cp:lastModifiedBy>ZJJL</cp:lastModifiedBy>
  <dcterms:modified xsi:type="dcterms:W3CDTF">2024-09-09T08:33:49Z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DC5A60FB0C334F86B885CB58B50CAAB5_13</vt:lpwstr>
  </property>
</Properties>
</file>