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E9AC4">
      <w:pPr>
        <w:autoSpaceDE w:val="0"/>
        <w:autoSpaceDN w:val="0"/>
        <w:adjustRightInd w:val="0"/>
        <w:spacing w:line="360" w:lineRule="auto"/>
        <w:jc w:val="left"/>
        <w:rPr>
          <w:rFonts w:ascii="宋体" w:eastAsia="宋体" w:cs="宋体"/>
          <w:kern w:val="0"/>
          <w:sz w:val="24"/>
          <w:szCs w:val="24"/>
        </w:rPr>
      </w:pPr>
    </w:p>
    <w:p w14:paraId="7CA19B94">
      <w:pPr>
        <w:autoSpaceDE w:val="0"/>
        <w:autoSpaceDN w:val="0"/>
        <w:adjustRightInd w:val="0"/>
        <w:spacing w:line="360" w:lineRule="auto"/>
        <w:jc w:val="center"/>
        <w:rPr>
          <w:rFonts w:ascii="宋体" w:eastAsia="宋体" w:cs="宋体"/>
          <w:b/>
          <w:kern w:val="0"/>
          <w:sz w:val="36"/>
          <w:szCs w:val="36"/>
          <w:highlight w:val="none"/>
          <w:rPrChange w:id="0" w:author="Jin" w:date="2024-08-30T09:16:01Z">
            <w:rPr>
              <w:rFonts w:ascii="宋体" w:eastAsia="宋体" w:cs="宋体"/>
              <w:b/>
              <w:kern w:val="0"/>
              <w:sz w:val="36"/>
              <w:szCs w:val="36"/>
            </w:rPr>
          </w:rPrChange>
        </w:rPr>
      </w:pPr>
      <w:r>
        <w:rPr>
          <w:rFonts w:ascii="宋体" w:eastAsia="宋体" w:cs="宋体"/>
          <w:b/>
          <w:kern w:val="0"/>
          <w:sz w:val="36"/>
          <w:szCs w:val="36"/>
          <w:highlight w:val="none"/>
          <w:rPrChange w:id="1" w:author="Jin" w:date="2024-08-30T09:16:01Z">
            <w:rPr>
              <w:rFonts w:ascii="宋体" w:eastAsia="宋体" w:cs="宋体"/>
              <w:b/>
              <w:kern w:val="0"/>
              <w:sz w:val="36"/>
              <w:szCs w:val="36"/>
            </w:rPr>
          </w:rPrChange>
        </w:rPr>
        <w:t>成交确认书</w:t>
      </w:r>
    </w:p>
    <w:p w14:paraId="59A76265">
      <w:pPr>
        <w:autoSpaceDE w:val="0"/>
        <w:autoSpaceDN w:val="0"/>
        <w:adjustRightInd w:val="0"/>
        <w:spacing w:line="360" w:lineRule="auto"/>
        <w:jc w:val="center"/>
        <w:rPr>
          <w:rFonts w:ascii="宋体" w:eastAsia="宋体" w:cs="宋体"/>
          <w:kern w:val="0"/>
          <w:sz w:val="24"/>
          <w:szCs w:val="24"/>
          <w:highlight w:val="none"/>
          <w:rPrChange w:id="2" w:author="Jin" w:date="2024-08-30T09:16:01Z">
            <w:rPr>
              <w:rFonts w:ascii="宋体" w:eastAsia="宋体" w:cs="宋体"/>
              <w:kern w:val="0"/>
              <w:sz w:val="24"/>
              <w:szCs w:val="24"/>
            </w:rPr>
          </w:rPrChange>
        </w:rPr>
      </w:pPr>
      <w:r>
        <w:rPr>
          <w:rFonts w:hint="eastAsia" w:ascii="宋体" w:eastAsia="宋体" w:cs="宋体"/>
          <w:kern w:val="0"/>
          <w:sz w:val="24"/>
          <w:szCs w:val="24"/>
          <w:highlight w:val="none"/>
          <w:rPrChange w:id="3" w:author="Jin" w:date="2024-08-30T09:16:01Z">
            <w:rPr>
              <w:rFonts w:hint="eastAsia" w:ascii="宋体" w:eastAsia="宋体" w:cs="宋体"/>
              <w:kern w:val="0"/>
              <w:sz w:val="24"/>
              <w:szCs w:val="24"/>
            </w:rPr>
          </w:rPrChange>
        </w:rPr>
        <w:t>广州公资交（矿产）字</w:t>
      </w:r>
      <w:r>
        <w:rPr>
          <w:rFonts w:hint="eastAsia" w:ascii="宋体" w:eastAsia="宋体" w:cs="宋体"/>
          <w:kern w:val="0"/>
          <w:sz w:val="24"/>
          <w:szCs w:val="24"/>
          <w:highlight w:val="none"/>
          <w:rPrChange w:id="4" w:author="Jin" w:date="2024-08-30T09:16:01Z">
            <w:rPr>
              <w:rFonts w:hint="eastAsia" w:ascii="宋体" w:eastAsia="宋体" w:cs="宋体"/>
              <w:kern w:val="0"/>
              <w:sz w:val="24"/>
              <w:szCs w:val="24"/>
              <w:highlight w:val="yellow"/>
            </w:rPr>
          </w:rPrChange>
        </w:rPr>
        <w:t>〔</w:t>
      </w:r>
      <w:r>
        <w:rPr>
          <w:rFonts w:hint="eastAsia" w:ascii="宋体" w:eastAsia="宋体" w:cs="宋体"/>
          <w:kern w:val="0"/>
          <w:sz w:val="24"/>
          <w:szCs w:val="24"/>
          <w:highlight w:val="none"/>
          <w:lang w:val="en-US" w:eastAsia="zh-CN"/>
          <w:rPrChange w:id="5" w:author="Jin" w:date="2024-08-30T09:16:01Z">
            <w:rPr>
              <w:rFonts w:hint="eastAsia" w:ascii="宋体" w:eastAsia="宋体" w:cs="宋体"/>
              <w:kern w:val="0"/>
              <w:sz w:val="24"/>
              <w:szCs w:val="24"/>
              <w:highlight w:val="yellow"/>
              <w:lang w:val="en-US" w:eastAsia="zh-CN"/>
            </w:rPr>
          </w:rPrChange>
        </w:rPr>
        <w:t>xxx</w:t>
      </w:r>
      <w:r>
        <w:rPr>
          <w:rFonts w:hint="eastAsia" w:ascii="宋体" w:eastAsia="宋体" w:cs="宋体"/>
          <w:kern w:val="0"/>
          <w:sz w:val="24"/>
          <w:szCs w:val="24"/>
          <w:highlight w:val="none"/>
          <w:rPrChange w:id="6" w:author="Jin" w:date="2024-08-30T09:16:01Z">
            <w:rPr>
              <w:rFonts w:hint="eastAsia" w:ascii="宋体" w:eastAsia="宋体" w:cs="宋体"/>
              <w:kern w:val="0"/>
              <w:sz w:val="24"/>
              <w:szCs w:val="24"/>
              <w:highlight w:val="yellow"/>
            </w:rPr>
          </w:rPrChange>
        </w:rPr>
        <w:t>〕第</w:t>
      </w:r>
      <w:r>
        <w:rPr>
          <w:rFonts w:hint="eastAsia" w:ascii="宋体" w:eastAsia="宋体" w:cs="宋体"/>
          <w:kern w:val="0"/>
          <w:sz w:val="24"/>
          <w:szCs w:val="24"/>
          <w:highlight w:val="none"/>
          <w:lang w:val="en-US" w:eastAsia="zh-CN"/>
          <w:rPrChange w:id="7" w:author="Jin" w:date="2024-08-30T09:16:01Z">
            <w:rPr>
              <w:rFonts w:hint="eastAsia" w:ascii="宋体" w:eastAsia="宋体" w:cs="宋体"/>
              <w:kern w:val="0"/>
              <w:sz w:val="24"/>
              <w:szCs w:val="24"/>
              <w:highlight w:val="yellow"/>
              <w:lang w:val="en-US" w:eastAsia="zh-CN"/>
            </w:rPr>
          </w:rPrChange>
        </w:rPr>
        <w:t>xxx</w:t>
      </w:r>
      <w:r>
        <w:rPr>
          <w:rFonts w:hint="eastAsia" w:ascii="宋体" w:eastAsia="宋体" w:cs="宋体"/>
          <w:kern w:val="0"/>
          <w:sz w:val="24"/>
          <w:szCs w:val="24"/>
          <w:highlight w:val="none"/>
          <w:rPrChange w:id="8" w:author="Jin" w:date="2024-08-30T09:16:01Z">
            <w:rPr>
              <w:rFonts w:hint="eastAsia" w:ascii="宋体" w:eastAsia="宋体" w:cs="宋体"/>
              <w:kern w:val="0"/>
              <w:sz w:val="24"/>
              <w:szCs w:val="24"/>
              <w:highlight w:val="yellow"/>
            </w:rPr>
          </w:rPrChange>
        </w:rPr>
        <w:t>号</w:t>
      </w:r>
    </w:p>
    <w:p w14:paraId="1DD190B6">
      <w:pPr>
        <w:autoSpaceDE w:val="0"/>
        <w:autoSpaceDN w:val="0"/>
        <w:adjustRightInd w:val="0"/>
        <w:spacing w:line="360" w:lineRule="auto"/>
        <w:jc w:val="left"/>
        <w:rPr>
          <w:rFonts w:ascii="宋体" w:eastAsia="宋体" w:cs="宋体"/>
          <w:kern w:val="0"/>
          <w:sz w:val="24"/>
          <w:szCs w:val="24"/>
          <w:highlight w:val="none"/>
          <w:rPrChange w:id="9" w:author="Jin" w:date="2024-08-30T09:16:01Z">
            <w:rPr>
              <w:rFonts w:ascii="宋体" w:eastAsia="宋体" w:cs="宋体"/>
              <w:kern w:val="0"/>
              <w:sz w:val="24"/>
              <w:szCs w:val="24"/>
            </w:rPr>
          </w:rPrChange>
        </w:rPr>
      </w:pPr>
    </w:p>
    <w:p w14:paraId="5C3E865E">
      <w:pPr>
        <w:autoSpaceDE w:val="0"/>
        <w:autoSpaceDN w:val="0"/>
        <w:adjustRightInd w:val="0"/>
        <w:spacing w:line="360" w:lineRule="auto"/>
        <w:ind w:firstLine="480" w:firstLineChars="200"/>
        <w:jc w:val="left"/>
        <w:rPr>
          <w:rFonts w:ascii="宋体" w:eastAsia="宋体" w:cs="宋体"/>
          <w:kern w:val="0"/>
          <w:sz w:val="24"/>
          <w:szCs w:val="24"/>
          <w:highlight w:val="none"/>
          <w:rPrChange w:id="10" w:author="Jin" w:date="2024-08-30T09:16:01Z">
            <w:rPr>
              <w:rFonts w:ascii="宋体" w:eastAsia="宋体" w:cs="宋体"/>
              <w:kern w:val="0"/>
              <w:sz w:val="24"/>
              <w:szCs w:val="24"/>
            </w:rPr>
          </w:rPrChange>
        </w:rPr>
      </w:pPr>
      <w:r>
        <w:rPr>
          <w:rFonts w:hint="eastAsia" w:ascii="宋体" w:eastAsia="宋体" w:cs="宋体"/>
          <w:kern w:val="0"/>
          <w:sz w:val="24"/>
          <w:szCs w:val="24"/>
          <w:highlight w:val="none"/>
          <w:rPrChange w:id="11" w:author="Jin" w:date="2024-08-30T09:16:01Z">
            <w:rPr>
              <w:rFonts w:hint="eastAsia" w:ascii="宋体" w:eastAsia="宋体" w:cs="宋体"/>
              <w:kern w:val="0"/>
              <w:sz w:val="24"/>
              <w:szCs w:val="24"/>
            </w:rPr>
          </w:rPrChange>
        </w:rPr>
        <w:t>根据《关于加强我省建筑石料资源保障工作的通知》（粤自然资规字〔2020〕8号）、《广东省自然资源厅关于进一步规范工程建设项目涉砂石土处置工作的通知》（粤自然资函〔2023〕492 号））等相关规</w:t>
      </w:r>
      <w:bookmarkStart w:id="0" w:name="_GoBack"/>
      <w:bookmarkEnd w:id="0"/>
      <w:r>
        <w:rPr>
          <w:rFonts w:hint="eastAsia" w:ascii="宋体" w:eastAsia="宋体" w:cs="宋体"/>
          <w:kern w:val="0"/>
          <w:sz w:val="24"/>
          <w:szCs w:val="24"/>
          <w:highlight w:val="none"/>
          <w:rPrChange w:id="11" w:author="Jin" w:date="2024-08-30T09:16:01Z">
            <w:rPr>
              <w:rFonts w:hint="eastAsia" w:ascii="宋体" w:eastAsia="宋体" w:cs="宋体"/>
              <w:kern w:val="0"/>
              <w:sz w:val="24"/>
              <w:szCs w:val="24"/>
            </w:rPr>
          </w:rPrChange>
        </w:rPr>
        <w:t>定，广州市增城区</w:t>
      </w:r>
      <w:r>
        <w:rPr>
          <w:rFonts w:hint="eastAsia" w:ascii="宋体" w:eastAsia="宋体" w:cs="宋体"/>
          <w:kern w:val="0"/>
          <w:sz w:val="24"/>
          <w:szCs w:val="24"/>
          <w:highlight w:val="none"/>
          <w:lang w:val="en-US" w:eastAsia="zh-CN"/>
          <w:rPrChange w:id="12" w:author="Jin" w:date="2024-08-30T09:16:01Z">
            <w:rPr>
              <w:rFonts w:hint="eastAsia" w:ascii="宋体" w:eastAsia="宋体" w:cs="宋体"/>
              <w:kern w:val="0"/>
              <w:sz w:val="24"/>
              <w:szCs w:val="24"/>
              <w:lang w:val="en-US" w:eastAsia="zh-CN"/>
            </w:rPr>
          </w:rPrChange>
        </w:rPr>
        <w:t>中新</w:t>
      </w:r>
      <w:r>
        <w:rPr>
          <w:rFonts w:hint="eastAsia" w:ascii="宋体" w:eastAsia="宋体" w:cs="宋体"/>
          <w:kern w:val="0"/>
          <w:sz w:val="24"/>
          <w:szCs w:val="24"/>
          <w:highlight w:val="none"/>
          <w:rPrChange w:id="13" w:author="Jin" w:date="2024-08-30T09:16:01Z">
            <w:rPr>
              <w:rFonts w:hint="eastAsia" w:ascii="宋体" w:eastAsia="宋体" w:cs="宋体"/>
              <w:kern w:val="0"/>
              <w:sz w:val="24"/>
              <w:szCs w:val="24"/>
            </w:rPr>
          </w:rPrChange>
        </w:rPr>
        <w:t>镇人民政府委托广州交易集团有限公司（广州公共资源交易中心）以网上竞价方式对中新镇广州东部公铁联运枢纽项目产生的黑泥矿产资源进行公开拍卖。经网上竞价，确认成交事项如下：</w:t>
      </w:r>
    </w:p>
    <w:p w14:paraId="5BE05B65">
      <w:pPr>
        <w:autoSpaceDE w:val="0"/>
        <w:autoSpaceDN w:val="0"/>
        <w:adjustRightInd w:val="0"/>
        <w:spacing w:line="360" w:lineRule="auto"/>
        <w:ind w:firstLine="482" w:firstLineChars="200"/>
        <w:jc w:val="left"/>
        <w:rPr>
          <w:rFonts w:hint="default" w:ascii="宋体" w:eastAsia="宋体" w:cs="宋体"/>
          <w:kern w:val="0"/>
          <w:sz w:val="24"/>
          <w:szCs w:val="24"/>
          <w:highlight w:val="none"/>
          <w:lang w:val="en-US" w:eastAsia="zh-CN"/>
          <w:rPrChange w:id="14" w:author="Jin" w:date="2024-08-30T09:16:01Z">
            <w:rPr>
              <w:rFonts w:hint="default" w:ascii="宋体" w:eastAsia="宋体" w:cs="宋体"/>
              <w:kern w:val="0"/>
              <w:sz w:val="24"/>
              <w:szCs w:val="24"/>
              <w:lang w:val="en-US" w:eastAsia="zh-CN"/>
            </w:rPr>
          </w:rPrChange>
        </w:rPr>
      </w:pPr>
      <w:r>
        <w:rPr>
          <w:rFonts w:hint="eastAsia" w:ascii="宋体" w:eastAsia="宋体" w:cs="宋体"/>
          <w:b/>
          <w:kern w:val="0"/>
          <w:sz w:val="24"/>
          <w:szCs w:val="24"/>
          <w:highlight w:val="none"/>
          <w:rPrChange w:id="15" w:author="Jin" w:date="2024-08-30T09:16:01Z">
            <w:rPr>
              <w:rFonts w:hint="eastAsia" w:ascii="宋体" w:eastAsia="宋体" w:cs="宋体"/>
              <w:b/>
              <w:kern w:val="0"/>
              <w:sz w:val="24"/>
              <w:szCs w:val="24"/>
            </w:rPr>
          </w:rPrChange>
        </w:rPr>
        <w:t>竞得人：</w:t>
      </w:r>
      <w:r>
        <w:rPr>
          <w:rFonts w:hint="eastAsia" w:ascii="宋体" w:eastAsia="宋体" w:cs="宋体"/>
          <w:kern w:val="0"/>
          <w:sz w:val="24"/>
          <w:szCs w:val="24"/>
          <w:highlight w:val="none"/>
          <w:lang w:val="en-US" w:eastAsia="zh-CN"/>
          <w:rPrChange w:id="16" w:author="Jin" w:date="2024-08-30T09:16:01Z">
            <w:rPr>
              <w:rFonts w:hint="eastAsia" w:ascii="宋体" w:eastAsia="宋体" w:cs="宋体"/>
              <w:kern w:val="0"/>
              <w:sz w:val="24"/>
              <w:szCs w:val="24"/>
              <w:highlight w:val="yellow"/>
              <w:lang w:val="en-US" w:eastAsia="zh-CN"/>
            </w:rPr>
          </w:rPrChange>
        </w:rPr>
        <w:t>xxxx</w:t>
      </w:r>
    </w:p>
    <w:p w14:paraId="3CE46E64">
      <w:pPr>
        <w:autoSpaceDE w:val="0"/>
        <w:autoSpaceDN w:val="0"/>
        <w:adjustRightInd w:val="0"/>
        <w:spacing w:line="360" w:lineRule="auto"/>
        <w:ind w:firstLine="482" w:firstLineChars="200"/>
        <w:jc w:val="left"/>
        <w:rPr>
          <w:rFonts w:hint="eastAsia" w:ascii="宋体" w:eastAsia="宋体" w:cs="宋体"/>
          <w:kern w:val="0"/>
          <w:sz w:val="24"/>
          <w:szCs w:val="24"/>
          <w:highlight w:val="none"/>
          <w:lang w:eastAsia="zh-CN"/>
          <w:rPrChange w:id="17" w:author="Jin" w:date="2024-08-30T09:16:01Z">
            <w:rPr>
              <w:rFonts w:hint="eastAsia" w:ascii="宋体" w:eastAsia="宋体" w:cs="宋体"/>
              <w:kern w:val="0"/>
              <w:sz w:val="24"/>
              <w:szCs w:val="24"/>
              <w:lang w:eastAsia="zh-CN"/>
            </w:rPr>
          </w:rPrChange>
        </w:rPr>
      </w:pPr>
      <w:r>
        <w:rPr>
          <w:rFonts w:hint="eastAsia" w:ascii="宋体" w:eastAsia="宋体" w:cs="宋体"/>
          <w:b/>
          <w:kern w:val="0"/>
          <w:sz w:val="24"/>
          <w:szCs w:val="24"/>
          <w:highlight w:val="none"/>
          <w:rPrChange w:id="18" w:author="Jin" w:date="2024-08-30T09:16:01Z">
            <w:rPr>
              <w:rFonts w:hint="eastAsia" w:ascii="宋体" w:eastAsia="宋体" w:cs="宋体"/>
              <w:b/>
              <w:kern w:val="0"/>
              <w:sz w:val="24"/>
              <w:szCs w:val="24"/>
            </w:rPr>
          </w:rPrChange>
        </w:rPr>
        <w:t>规格（含泥量、泥块含量）：淤泥质土厚度为1.30～3.00m，平均厚度2.16m，拟建“黑泥”范围面积约10867.40㎡</w:t>
      </w:r>
    </w:p>
    <w:p w14:paraId="287BBC62">
      <w:pPr>
        <w:autoSpaceDE w:val="0"/>
        <w:autoSpaceDN w:val="0"/>
        <w:adjustRightInd w:val="0"/>
        <w:spacing w:line="360" w:lineRule="auto"/>
        <w:ind w:firstLine="482" w:firstLineChars="200"/>
        <w:jc w:val="left"/>
        <w:rPr>
          <w:rFonts w:hint="eastAsia" w:ascii="宋体" w:eastAsia="宋体" w:cs="宋体"/>
          <w:kern w:val="0"/>
          <w:sz w:val="24"/>
          <w:szCs w:val="24"/>
          <w:highlight w:val="none"/>
          <w:lang w:eastAsia="zh-CN"/>
          <w:rPrChange w:id="19" w:author="Jin" w:date="2024-08-30T09:16:01Z">
            <w:rPr>
              <w:rFonts w:hint="eastAsia" w:ascii="宋体" w:eastAsia="宋体" w:cs="宋体"/>
              <w:kern w:val="0"/>
              <w:sz w:val="24"/>
              <w:szCs w:val="24"/>
              <w:lang w:eastAsia="zh-CN"/>
            </w:rPr>
          </w:rPrChange>
        </w:rPr>
      </w:pPr>
      <w:r>
        <w:rPr>
          <w:rFonts w:hint="eastAsia" w:ascii="宋体" w:eastAsia="宋体" w:cs="宋体"/>
          <w:b/>
          <w:kern w:val="0"/>
          <w:sz w:val="24"/>
          <w:szCs w:val="24"/>
          <w:highlight w:val="none"/>
          <w:rPrChange w:id="20" w:author="Jin" w:date="2024-08-30T09:16:01Z">
            <w:rPr>
              <w:rFonts w:hint="eastAsia" w:ascii="宋体" w:eastAsia="宋体" w:cs="宋体"/>
              <w:b/>
              <w:kern w:val="0"/>
              <w:sz w:val="24"/>
              <w:szCs w:val="24"/>
            </w:rPr>
          </w:rPrChange>
        </w:rPr>
        <w:t>数量（立方米）：初步计算总数为23473.58m³</w:t>
      </w:r>
    </w:p>
    <w:p w14:paraId="1C88277C">
      <w:pPr>
        <w:autoSpaceDE w:val="0"/>
        <w:autoSpaceDN w:val="0"/>
        <w:adjustRightInd w:val="0"/>
        <w:spacing w:line="360" w:lineRule="auto"/>
        <w:ind w:firstLine="0" w:firstLineChars="0"/>
        <w:jc w:val="left"/>
        <w:rPr>
          <w:rFonts w:ascii="宋体" w:eastAsia="宋体" w:cs="宋体"/>
          <w:kern w:val="0"/>
          <w:sz w:val="24"/>
          <w:szCs w:val="24"/>
          <w:highlight w:val="none"/>
          <w:rPrChange w:id="21" w:author="Jin" w:date="2024-08-30T09:16:01Z">
            <w:rPr>
              <w:rFonts w:ascii="宋体" w:eastAsia="宋体" w:cs="宋体"/>
              <w:kern w:val="0"/>
              <w:sz w:val="24"/>
              <w:szCs w:val="24"/>
            </w:rPr>
          </w:rPrChange>
        </w:rPr>
      </w:pPr>
    </w:p>
    <w:p w14:paraId="55CE0CB9">
      <w:pPr>
        <w:autoSpaceDE w:val="0"/>
        <w:autoSpaceDN w:val="0"/>
        <w:adjustRightInd w:val="0"/>
        <w:spacing w:line="360" w:lineRule="auto"/>
        <w:ind w:firstLine="482" w:firstLineChars="200"/>
        <w:jc w:val="left"/>
        <w:rPr>
          <w:rFonts w:ascii="宋体" w:eastAsia="宋体" w:cs="宋体"/>
          <w:kern w:val="0"/>
          <w:sz w:val="24"/>
          <w:szCs w:val="24"/>
          <w:highlight w:val="none"/>
          <w:rPrChange w:id="22" w:author="Jin" w:date="2024-08-30T09:16:01Z">
            <w:rPr>
              <w:rFonts w:ascii="宋体" w:eastAsia="宋体" w:cs="宋体"/>
              <w:kern w:val="0"/>
              <w:sz w:val="24"/>
              <w:szCs w:val="24"/>
            </w:rPr>
          </w:rPrChange>
        </w:rPr>
      </w:pPr>
      <w:r>
        <w:rPr>
          <w:rFonts w:hint="eastAsia" w:ascii="宋体" w:eastAsia="宋体" w:cs="宋体"/>
          <w:b/>
          <w:kern w:val="0"/>
          <w:sz w:val="24"/>
          <w:szCs w:val="24"/>
          <w:highlight w:val="none"/>
          <w:rPrChange w:id="23" w:author="Jin" w:date="2024-08-30T09:16:01Z">
            <w:rPr>
              <w:rFonts w:hint="eastAsia" w:ascii="宋体" w:eastAsia="宋体" w:cs="宋体"/>
              <w:b/>
              <w:kern w:val="0"/>
              <w:sz w:val="24"/>
              <w:szCs w:val="24"/>
            </w:rPr>
          </w:rPrChange>
        </w:rPr>
        <w:t>成交价款：</w:t>
      </w:r>
      <w:r>
        <w:rPr>
          <w:rFonts w:hint="eastAsia" w:ascii="宋体" w:eastAsia="宋体" w:cs="宋体"/>
          <w:kern w:val="0"/>
          <w:sz w:val="24"/>
          <w:szCs w:val="24"/>
          <w:highlight w:val="none"/>
          <w:lang w:val="en-US" w:eastAsia="zh-CN"/>
          <w:rPrChange w:id="24" w:author="Jin" w:date="2024-08-30T09:16:01Z">
            <w:rPr>
              <w:rFonts w:hint="eastAsia" w:ascii="宋体" w:eastAsia="宋体" w:cs="宋体"/>
              <w:kern w:val="0"/>
              <w:sz w:val="24"/>
              <w:szCs w:val="24"/>
              <w:highlight w:val="yellow"/>
              <w:lang w:val="en-US" w:eastAsia="zh-CN"/>
            </w:rPr>
          </w:rPrChange>
        </w:rPr>
        <w:t>xxxx</w:t>
      </w:r>
      <w:r>
        <w:rPr>
          <w:rFonts w:hint="eastAsia" w:ascii="宋体" w:eastAsia="宋体" w:cs="宋体"/>
          <w:kern w:val="0"/>
          <w:sz w:val="24"/>
          <w:szCs w:val="24"/>
          <w:highlight w:val="none"/>
          <w:rPrChange w:id="25" w:author="Jin" w:date="2024-08-30T09:16:01Z">
            <w:rPr>
              <w:rFonts w:hint="eastAsia" w:ascii="宋体" w:eastAsia="宋体" w:cs="宋体"/>
              <w:kern w:val="0"/>
              <w:sz w:val="24"/>
              <w:szCs w:val="24"/>
              <w:highlight w:val="yellow"/>
            </w:rPr>
          </w:rPrChange>
        </w:rPr>
        <w:t>万元（大写：</w:t>
      </w:r>
      <w:r>
        <w:rPr>
          <w:rFonts w:hint="eastAsia" w:ascii="宋体" w:eastAsia="宋体" w:cs="宋体"/>
          <w:kern w:val="0"/>
          <w:sz w:val="24"/>
          <w:szCs w:val="24"/>
          <w:highlight w:val="none"/>
          <w:lang w:val="en-US" w:eastAsia="zh-CN"/>
          <w:rPrChange w:id="26" w:author="Jin" w:date="2024-08-30T09:16:01Z">
            <w:rPr>
              <w:rFonts w:hint="eastAsia" w:ascii="宋体" w:eastAsia="宋体" w:cs="宋体"/>
              <w:kern w:val="0"/>
              <w:sz w:val="24"/>
              <w:szCs w:val="24"/>
              <w:highlight w:val="yellow"/>
              <w:lang w:val="en-US" w:eastAsia="zh-CN"/>
            </w:rPr>
          </w:rPrChange>
        </w:rPr>
        <w:t>xxx</w:t>
      </w:r>
      <w:r>
        <w:rPr>
          <w:rFonts w:hint="eastAsia" w:ascii="宋体" w:eastAsia="宋体" w:cs="宋体"/>
          <w:kern w:val="0"/>
          <w:sz w:val="24"/>
          <w:szCs w:val="24"/>
          <w:highlight w:val="none"/>
          <w:rPrChange w:id="27" w:author="Jin" w:date="2024-08-30T09:16:01Z">
            <w:rPr>
              <w:rFonts w:hint="eastAsia" w:ascii="宋体" w:eastAsia="宋体" w:cs="宋体"/>
              <w:kern w:val="0"/>
              <w:sz w:val="24"/>
              <w:szCs w:val="24"/>
              <w:highlight w:val="yellow"/>
            </w:rPr>
          </w:rPrChange>
        </w:rPr>
        <w:t>）</w:t>
      </w:r>
    </w:p>
    <w:p w14:paraId="36462D9E">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highlight w:val="none"/>
          <w:rPrChange w:id="28" w:author="Jin" w:date="2024-08-30T09:16:01Z">
            <w:rPr>
              <w:rFonts w:hint="eastAsia" w:ascii="宋体" w:eastAsia="宋体" w:cs="宋体"/>
              <w:kern w:val="0"/>
              <w:sz w:val="24"/>
              <w:szCs w:val="24"/>
            </w:rPr>
          </w:rPrChange>
        </w:rPr>
        <w:t>竞得人应凭本确认书根据拍卖公告要求与广州市增城区</w:t>
      </w:r>
      <w:r>
        <w:rPr>
          <w:rFonts w:hint="eastAsia" w:ascii="宋体" w:eastAsia="宋体" w:cs="宋体"/>
          <w:kern w:val="0"/>
          <w:sz w:val="24"/>
          <w:szCs w:val="24"/>
          <w:lang w:val="en-US" w:eastAsia="zh-CN"/>
        </w:rPr>
        <w:t>中新镇</w:t>
      </w:r>
      <w:r>
        <w:rPr>
          <w:rFonts w:hint="eastAsia" w:ascii="宋体" w:eastAsia="宋体" w:cs="宋体"/>
          <w:kern w:val="0"/>
          <w:sz w:val="24"/>
          <w:szCs w:val="24"/>
        </w:rPr>
        <w:t>人民政府签订</w:t>
      </w:r>
      <w:r>
        <w:rPr>
          <w:rFonts w:hint="eastAsia" w:ascii="宋体" w:hAnsi="宋体"/>
          <w:color w:val="000000"/>
          <w:sz w:val="24"/>
          <w:lang w:val="en-US" w:eastAsia="zh-CN"/>
        </w:rPr>
        <w:t>黑泥</w:t>
      </w:r>
      <w:r>
        <w:rPr>
          <w:rFonts w:hint="eastAsia" w:ascii="宋体" w:hAnsi="宋体"/>
          <w:color w:val="000000"/>
          <w:sz w:val="24"/>
        </w:rPr>
        <w:t>矿产资源</w:t>
      </w:r>
      <w:r>
        <w:rPr>
          <w:rFonts w:hint="eastAsia" w:ascii="宋体" w:eastAsia="宋体" w:cs="宋体"/>
          <w:kern w:val="0"/>
          <w:sz w:val="24"/>
          <w:szCs w:val="24"/>
          <w:lang w:val="en-US" w:eastAsia="zh-CN"/>
        </w:rPr>
        <w:t>出让</w:t>
      </w:r>
      <w:r>
        <w:rPr>
          <w:rFonts w:hint="eastAsia" w:ascii="宋体" w:eastAsia="宋体" w:cs="宋体"/>
          <w:kern w:val="0"/>
          <w:sz w:val="24"/>
          <w:szCs w:val="24"/>
        </w:rPr>
        <w:t>合同。</w:t>
      </w:r>
    </w:p>
    <w:p w14:paraId="7CD22ED6">
      <w:pPr>
        <w:autoSpaceDE w:val="0"/>
        <w:autoSpaceDN w:val="0"/>
        <w:adjustRightInd w:val="0"/>
        <w:spacing w:line="360" w:lineRule="auto"/>
        <w:jc w:val="left"/>
        <w:rPr>
          <w:rFonts w:ascii="宋体" w:eastAsia="宋体" w:cs="宋体"/>
          <w:kern w:val="0"/>
          <w:sz w:val="24"/>
          <w:szCs w:val="24"/>
        </w:rPr>
      </w:pPr>
    </w:p>
    <w:p w14:paraId="68D47823">
      <w:pPr>
        <w:autoSpaceDE w:val="0"/>
        <w:autoSpaceDN w:val="0"/>
        <w:adjustRightInd w:val="0"/>
        <w:spacing w:line="360" w:lineRule="auto"/>
        <w:jc w:val="left"/>
        <w:rPr>
          <w:rFonts w:ascii="宋体" w:eastAsia="宋体" w:cs="宋体"/>
          <w:kern w:val="0"/>
          <w:sz w:val="24"/>
          <w:szCs w:val="24"/>
        </w:rPr>
      </w:pPr>
    </w:p>
    <w:p w14:paraId="528835F0">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竞得人（盖章）：</w:t>
      </w:r>
      <w:r>
        <w:rPr>
          <w:rFonts w:ascii="宋体" w:eastAsia="宋体" w:cs="宋体"/>
          <w:kern w:val="0"/>
          <w:sz w:val="24"/>
          <w:szCs w:val="24"/>
        </w:rPr>
        <w:t xml:space="preserve">                  </w:t>
      </w:r>
      <w:r>
        <w:rPr>
          <w:rFonts w:hint="eastAsia" w:ascii="宋体" w:eastAsia="宋体" w:cs="宋体"/>
          <w:kern w:val="0"/>
          <w:sz w:val="24"/>
          <w:szCs w:val="24"/>
        </w:rPr>
        <w:t>广州交易集团有限公司（盖章)：</w:t>
      </w:r>
    </w:p>
    <w:p w14:paraId="5A157C4E">
      <w:pPr>
        <w:autoSpaceDE w:val="0"/>
        <w:autoSpaceDN w:val="0"/>
        <w:adjustRightInd w:val="0"/>
        <w:spacing w:line="360" w:lineRule="auto"/>
        <w:ind w:firstLine="4320" w:firstLineChars="1800"/>
        <w:jc w:val="left"/>
        <w:rPr>
          <w:rFonts w:ascii="宋体" w:eastAsia="宋体" w:cs="宋体"/>
          <w:kern w:val="0"/>
          <w:sz w:val="24"/>
          <w:szCs w:val="24"/>
        </w:rPr>
      </w:pPr>
      <w:r>
        <w:rPr>
          <w:rFonts w:hint="eastAsia" w:ascii="宋体" w:eastAsia="宋体" w:cs="宋体"/>
          <w:kern w:val="0"/>
          <w:sz w:val="24"/>
          <w:szCs w:val="24"/>
        </w:rPr>
        <w:t>（广州公共资源交易中心）</w:t>
      </w:r>
    </w:p>
    <w:p w14:paraId="01D1091C">
      <w:pPr>
        <w:spacing w:line="360" w:lineRule="auto"/>
        <w:rPr>
          <w:rFonts w:ascii="宋体" w:eastAsia="宋体" w:cs="宋体"/>
          <w:kern w:val="0"/>
          <w:sz w:val="24"/>
          <w:szCs w:val="24"/>
        </w:rPr>
      </w:pPr>
    </w:p>
    <w:p w14:paraId="31F19EB6">
      <w:pPr>
        <w:spacing w:line="360" w:lineRule="auto"/>
        <w:rPr>
          <w:rFonts w:ascii="宋体" w:eastAsia="宋体" w:cs="宋体"/>
          <w:kern w:val="0"/>
          <w:sz w:val="24"/>
          <w:szCs w:val="24"/>
        </w:rPr>
      </w:pPr>
    </w:p>
    <w:p w14:paraId="380FA5A1">
      <w:pPr>
        <w:spacing w:line="360" w:lineRule="auto"/>
        <w:rPr>
          <w:rFonts w:ascii="宋体" w:eastAsia="宋体" w:cs="宋体"/>
          <w:kern w:val="0"/>
          <w:sz w:val="24"/>
          <w:szCs w:val="24"/>
        </w:rPr>
      </w:pPr>
    </w:p>
    <w:p w14:paraId="1BB9ED52">
      <w:pPr>
        <w:spacing w:line="360" w:lineRule="auto"/>
        <w:jc w:val="right"/>
      </w:pPr>
      <w:r>
        <w:rPr>
          <w:rFonts w:hint="eastAsia" w:ascii="宋体" w:eastAsia="宋体" w:cs="宋体"/>
          <w:kern w:val="0"/>
          <w:sz w:val="24"/>
          <w:szCs w:val="24"/>
        </w:rPr>
        <w:t>成交日期：。。。年。。月。。日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
    <w15:presenceInfo w15:providerId="WPS Office" w15:userId="2968120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DM3Y2ExNTJjZGZmMDA1YTA2MDYzM2VhNWY3NTgifQ=="/>
    <w:docVar w:name="KSO_WPS_MARK_KEY" w:val="5b3bdb86-bf0a-47c8-a68b-b637a3ed4e6a"/>
  </w:docVars>
  <w:rsids>
    <w:rsidRoot w:val="00D80642"/>
    <w:rsid w:val="00477903"/>
    <w:rsid w:val="00A25DC2"/>
    <w:rsid w:val="00A8171B"/>
    <w:rsid w:val="00BF479E"/>
    <w:rsid w:val="00CB486C"/>
    <w:rsid w:val="00D80642"/>
    <w:rsid w:val="00F44E03"/>
    <w:rsid w:val="11380FDC"/>
    <w:rsid w:val="24F24CA5"/>
    <w:rsid w:val="27783FA5"/>
    <w:rsid w:val="295C72FA"/>
    <w:rsid w:val="3143066A"/>
    <w:rsid w:val="413843B9"/>
    <w:rsid w:val="5312794E"/>
    <w:rsid w:val="65916973"/>
    <w:rsid w:val="7EBB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374</Words>
  <Characters>421</Characters>
  <Lines>4</Lines>
  <Paragraphs>1</Paragraphs>
  <TotalTime>0</TotalTime>
  <ScaleCrop>false</ScaleCrop>
  <LinksUpToDate>false</LinksUpToDate>
  <CharactersWithSpaces>440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2022-03-09T07:25:00Z</dcterms:created>
  <dc:creator>车进</dc:creator>
  <cp:lastModifiedBy>Jin</cp:lastModifiedBy>
  <dcterms:modified xsi:type="dcterms:W3CDTF">2024-08-30T01:16:07Z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867FF661FDC8407285D5C0BD80B80918_13</vt:lpwstr>
  </property>
</Properties>
</file>