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F2297">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36"/>
          <w:szCs w:val="36"/>
          <w:highlight w:val="none"/>
          <w:u w:val="single"/>
        </w:rPr>
      </w:pPr>
      <w:r>
        <w:rPr>
          <w:rFonts w:hint="eastAsia" w:ascii="宋体" w:hAnsi="宋体" w:eastAsia="宋体" w:cs="宋体"/>
          <w:b/>
          <w:bCs w:val="0"/>
          <w:color w:val="auto"/>
          <w:kern w:val="2"/>
          <w:sz w:val="44"/>
          <w:szCs w:val="44"/>
          <w:highlight w:val="none"/>
          <w:lang w:val="en-US" w:eastAsia="zh-CN" w:bidi="ar"/>
        </w:rPr>
        <w:t>广州天河体育中心整体景观提升（开幕式）建筑工程、广州天河体育中心篮球城维修改造项目、广州市羽毛球运动管理中心训练馆改造项目、广州天河体育中心田径副场改造项目施工总承包</w:t>
      </w:r>
    </w:p>
    <w:p w14:paraId="62F994DB">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36"/>
          <w:szCs w:val="36"/>
          <w:highlight w:val="none"/>
          <w:u w:val="single"/>
        </w:rPr>
      </w:pPr>
    </w:p>
    <w:p w14:paraId="24501810">
      <w:pPr>
        <w:pStyle w:val="2"/>
        <w:widowControl/>
        <w:rPr>
          <w:rFonts w:hint="eastAsia" w:ascii="宋体" w:hAnsi="Courier New" w:eastAsia="宋体" w:cs="Times New Roman"/>
          <w:color w:val="auto"/>
          <w:kern w:val="2"/>
          <w:sz w:val="36"/>
          <w:szCs w:val="36"/>
          <w:highlight w:val="none"/>
          <w:u w:val="single"/>
        </w:rPr>
      </w:pPr>
    </w:p>
    <w:p w14:paraId="24466328">
      <w:pPr>
        <w:pStyle w:val="2"/>
        <w:widowControl/>
        <w:spacing w:line="360" w:lineRule="auto"/>
        <w:rPr>
          <w:rFonts w:hint="eastAsia" w:ascii="宋体" w:hAnsi="Courier New" w:eastAsia="宋体" w:cs="Times New Roman"/>
          <w:color w:val="auto"/>
          <w:kern w:val="2"/>
          <w:sz w:val="36"/>
          <w:szCs w:val="36"/>
          <w:highlight w:val="none"/>
          <w:u w:val="single"/>
        </w:rPr>
      </w:pPr>
    </w:p>
    <w:p w14:paraId="28BC35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color w:val="auto"/>
          <w:spacing w:val="26"/>
          <w:kern w:val="2"/>
          <w:sz w:val="110"/>
          <w:szCs w:val="110"/>
          <w:highlight w:val="none"/>
        </w:rPr>
      </w:pPr>
      <w:r>
        <w:rPr>
          <w:rFonts w:hint="eastAsia" w:ascii="宋体" w:hAnsi="宋体" w:eastAsia="宋体" w:cs="宋体"/>
          <w:b/>
          <w:color w:val="auto"/>
          <w:spacing w:val="26"/>
          <w:kern w:val="2"/>
          <w:sz w:val="96"/>
          <w:szCs w:val="96"/>
          <w:highlight w:val="none"/>
          <w:lang w:val="en-US" w:eastAsia="zh-CN" w:bidi="ar"/>
        </w:rPr>
        <w:t>招标公告</w:t>
      </w:r>
    </w:p>
    <w:p w14:paraId="0B98225D">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color w:val="auto"/>
          <w:kern w:val="2"/>
          <w:sz w:val="32"/>
          <w:szCs w:val="32"/>
          <w:highlight w:val="none"/>
        </w:rPr>
      </w:pPr>
      <w:r>
        <w:rPr>
          <w:rFonts w:hint="default" w:ascii="Calibri" w:hAnsi="Calibri" w:eastAsia="宋体" w:cs="Times New Roman"/>
          <w:color w:val="auto"/>
          <w:kern w:val="2"/>
          <w:sz w:val="32"/>
          <w:szCs w:val="32"/>
          <w:highlight w:val="none"/>
          <w:lang w:val="en-US" w:eastAsia="zh-CN" w:bidi="ar"/>
        </w:rPr>
        <w:t xml:space="preserve"> </w:t>
      </w:r>
    </w:p>
    <w:p w14:paraId="49B2D60A">
      <w:pPr>
        <w:pStyle w:val="2"/>
        <w:widowControl/>
        <w:spacing w:line="360" w:lineRule="auto"/>
        <w:rPr>
          <w:rFonts w:hint="eastAsia" w:ascii="宋体" w:hAnsi="Courier New" w:eastAsia="宋体" w:cs="Times New Roman"/>
          <w:color w:val="auto"/>
          <w:kern w:val="2"/>
          <w:sz w:val="21"/>
          <w:szCs w:val="21"/>
          <w:highlight w:val="none"/>
        </w:rPr>
      </w:pPr>
      <w:r>
        <w:rPr>
          <w:rFonts w:hint="eastAsia" w:ascii="宋体" w:hAnsi="Courier New" w:eastAsia="宋体" w:cs="Times New Roman"/>
          <w:color w:val="auto"/>
          <w:kern w:val="2"/>
          <w:sz w:val="21"/>
          <w:szCs w:val="21"/>
          <w:highlight w:val="none"/>
        </w:rPr>
        <w:t xml:space="preserve"> </w:t>
      </w:r>
    </w:p>
    <w:p w14:paraId="353B96E9">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color w:val="auto"/>
          <w:kern w:val="2"/>
          <w:sz w:val="52"/>
          <w:szCs w:val="52"/>
          <w:highlight w:val="none"/>
        </w:rPr>
      </w:pPr>
      <w:r>
        <w:rPr>
          <w:rFonts w:hint="default" w:ascii="Calibri" w:hAnsi="Calibri" w:eastAsia="宋体" w:cs="Times New Roman"/>
          <w:color w:val="auto"/>
          <w:kern w:val="2"/>
          <w:sz w:val="52"/>
          <w:szCs w:val="52"/>
          <w:highlight w:val="none"/>
          <w:lang w:val="en-US" w:eastAsia="zh-CN" w:bidi="ar"/>
        </w:rPr>
        <w:t xml:space="preserve"> </w:t>
      </w:r>
    </w:p>
    <w:p w14:paraId="4058B790">
      <w:pPr>
        <w:pStyle w:val="2"/>
        <w:widowControl/>
        <w:rPr>
          <w:rFonts w:hint="eastAsia" w:ascii="宋体" w:hAnsi="Courier New" w:eastAsia="宋体" w:cs="Times New Roman"/>
          <w:color w:val="auto"/>
          <w:kern w:val="2"/>
          <w:sz w:val="52"/>
          <w:szCs w:val="52"/>
          <w:highlight w:val="none"/>
        </w:rPr>
      </w:pPr>
      <w:r>
        <w:rPr>
          <w:rFonts w:hint="eastAsia" w:ascii="宋体" w:hAnsi="Courier New" w:eastAsia="宋体" w:cs="Times New Roman"/>
          <w:color w:val="auto"/>
          <w:kern w:val="2"/>
          <w:sz w:val="52"/>
          <w:szCs w:val="52"/>
          <w:highlight w:val="none"/>
        </w:rPr>
        <w:t xml:space="preserve"> </w:t>
      </w:r>
    </w:p>
    <w:p w14:paraId="2953AA27">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color w:val="auto"/>
          <w:kern w:val="2"/>
          <w:sz w:val="52"/>
          <w:szCs w:val="52"/>
          <w:highlight w:val="none"/>
        </w:rPr>
      </w:pPr>
      <w:r>
        <w:rPr>
          <w:rFonts w:hint="default" w:ascii="Calibri" w:hAnsi="Calibri" w:eastAsia="宋体" w:cs="Times New Roman"/>
          <w:color w:val="auto"/>
          <w:kern w:val="2"/>
          <w:sz w:val="52"/>
          <w:szCs w:val="52"/>
          <w:highlight w:val="none"/>
          <w:lang w:val="en-US" w:eastAsia="zh-CN" w:bidi="ar"/>
        </w:rPr>
        <w:t xml:space="preserve"> </w:t>
      </w:r>
    </w:p>
    <w:p w14:paraId="0217C3DD">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color w:val="auto"/>
          <w:kern w:val="2"/>
          <w:sz w:val="52"/>
          <w:szCs w:val="52"/>
          <w:highlight w:val="none"/>
        </w:rPr>
      </w:pPr>
      <w:r>
        <w:rPr>
          <w:rFonts w:hint="default" w:ascii="Calibri" w:hAnsi="Calibri" w:eastAsia="宋体" w:cs="Times New Roman"/>
          <w:color w:val="auto"/>
          <w:kern w:val="2"/>
          <w:sz w:val="52"/>
          <w:szCs w:val="52"/>
          <w:highlight w:val="none"/>
          <w:lang w:val="en-US" w:eastAsia="zh-CN" w:bidi="ar"/>
        </w:rPr>
        <w:t xml:space="preserve"> </w:t>
      </w:r>
    </w:p>
    <w:p w14:paraId="13E972E2">
      <w:pPr>
        <w:keepNext w:val="0"/>
        <w:keepLines w:val="0"/>
        <w:widowControl w:val="0"/>
        <w:suppressLineNumbers w:val="0"/>
        <w:spacing w:before="0" w:beforeAutospacing="0" w:after="0" w:afterAutospacing="0" w:line="360" w:lineRule="auto"/>
        <w:ind w:left="0" w:right="0" w:firstLine="1280" w:firstLineChars="400"/>
        <w:jc w:val="left"/>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招标单位：</w:t>
      </w:r>
      <w:r>
        <w:rPr>
          <w:rFonts w:hint="eastAsia" w:ascii="宋体" w:hAnsi="宋体" w:eastAsia="宋体" w:cs="宋体"/>
          <w:color w:val="auto"/>
          <w:kern w:val="2"/>
          <w:sz w:val="32"/>
          <w:szCs w:val="32"/>
          <w:highlight w:val="none"/>
          <w:u w:val="single"/>
          <w:lang w:val="en-US" w:eastAsia="zh-CN" w:bidi="ar"/>
        </w:rPr>
        <w:t>广州市重点公共建设项目管理中心</w:t>
      </w:r>
    </w:p>
    <w:p w14:paraId="30B444D7">
      <w:pPr>
        <w:keepNext w:val="0"/>
        <w:keepLines w:val="0"/>
        <w:widowControl w:val="0"/>
        <w:suppressLineNumbers w:val="0"/>
        <w:spacing w:before="0" w:beforeAutospacing="0" w:after="0" w:afterAutospacing="0" w:line="360" w:lineRule="auto"/>
        <w:ind w:left="0" w:right="0" w:firstLine="1280" w:firstLineChars="400"/>
        <w:jc w:val="left"/>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招标代理机构：</w:t>
      </w:r>
      <w:r>
        <w:rPr>
          <w:rFonts w:hint="eastAsia" w:ascii="宋体" w:hAnsi="宋体" w:eastAsia="宋体" w:cs="宋体"/>
          <w:color w:val="auto"/>
          <w:kern w:val="2"/>
          <w:sz w:val="32"/>
          <w:szCs w:val="32"/>
          <w:highlight w:val="none"/>
          <w:u w:val="single"/>
          <w:lang w:val="en-US" w:eastAsia="zh-CN" w:bidi="ar"/>
        </w:rPr>
        <w:t>广东建瀚工程管理有限公司</w:t>
      </w:r>
    </w:p>
    <w:p w14:paraId="7DBE1F1E">
      <w:pPr>
        <w:keepNext w:val="0"/>
        <w:keepLines w:val="0"/>
        <w:widowControl w:val="0"/>
        <w:suppressLineNumbers w:val="0"/>
        <w:spacing w:before="0" w:beforeAutospacing="0" w:after="0" w:afterAutospacing="0" w:line="360" w:lineRule="auto"/>
        <w:ind w:left="0" w:right="0" w:firstLine="1280" w:firstLineChars="400"/>
        <w:jc w:val="left"/>
        <w:rPr>
          <w:color w:val="auto"/>
          <w:highlight w:val="none"/>
        </w:rPr>
      </w:pPr>
      <w:r>
        <w:rPr>
          <w:rFonts w:hint="eastAsia" w:ascii="宋体" w:hAnsi="宋体" w:eastAsia="宋体" w:cs="宋体"/>
          <w:color w:val="auto"/>
          <w:kern w:val="2"/>
          <w:sz w:val="32"/>
          <w:szCs w:val="32"/>
          <w:highlight w:val="none"/>
          <w:lang w:val="en-US" w:eastAsia="zh-CN" w:bidi="ar"/>
        </w:rPr>
        <w:t>日    期：</w:t>
      </w:r>
      <w:r>
        <w:rPr>
          <w:rFonts w:hint="eastAsia" w:ascii="宋体" w:hAnsi="宋体" w:eastAsia="宋体" w:cs="宋体"/>
          <w:color w:val="auto"/>
          <w:kern w:val="2"/>
          <w:sz w:val="32"/>
          <w:szCs w:val="32"/>
          <w:highlight w:val="none"/>
          <w:u w:val="single"/>
          <w:lang w:val="en-US" w:eastAsia="zh-CN" w:bidi="ar"/>
        </w:rPr>
        <w:t>2024</w:t>
      </w:r>
      <w:r>
        <w:rPr>
          <w:rFonts w:hint="eastAsia" w:ascii="宋体" w:hAnsi="宋体" w:eastAsia="宋体" w:cs="宋体"/>
          <w:color w:val="auto"/>
          <w:kern w:val="2"/>
          <w:sz w:val="32"/>
          <w:szCs w:val="32"/>
          <w:highlight w:val="none"/>
          <w:lang w:val="en-US" w:eastAsia="zh-CN" w:bidi="ar"/>
        </w:rPr>
        <w:t>年</w:t>
      </w:r>
      <w:r>
        <w:rPr>
          <w:rFonts w:hint="eastAsia" w:ascii="宋体" w:hAnsi="宋体" w:eastAsia="宋体" w:cs="宋体"/>
          <w:color w:val="auto"/>
          <w:kern w:val="2"/>
          <w:sz w:val="32"/>
          <w:szCs w:val="32"/>
          <w:highlight w:val="none"/>
          <w:u w:val="single"/>
          <w:lang w:val="en-US" w:eastAsia="zh-CN" w:bidi="ar"/>
        </w:rPr>
        <w:t xml:space="preserve">  9 </w:t>
      </w:r>
      <w:r>
        <w:rPr>
          <w:rFonts w:hint="eastAsia" w:ascii="宋体" w:hAnsi="宋体" w:eastAsia="宋体" w:cs="宋体"/>
          <w:color w:val="auto"/>
          <w:kern w:val="2"/>
          <w:sz w:val="32"/>
          <w:szCs w:val="32"/>
          <w:highlight w:val="none"/>
          <w:lang w:val="en-US" w:eastAsia="zh-CN" w:bidi="ar"/>
        </w:rPr>
        <w:t>月</w:t>
      </w:r>
    </w:p>
    <w:p w14:paraId="23BE14AA">
      <w:pPr>
        <w:spacing w:line="360" w:lineRule="auto"/>
        <w:rPr>
          <w:rFonts w:hint="eastAsia" w:ascii="宋体" w:hAnsi="宋体" w:eastAsia="宋体" w:cs="Times New Roman"/>
          <w:b/>
          <w:color w:val="auto"/>
          <w:kern w:val="2"/>
          <w:sz w:val="32"/>
          <w:szCs w:val="32"/>
          <w:highlight w:val="none"/>
        </w:rPr>
        <w:sectPr>
          <w:headerReference r:id="rId4" w:type="first"/>
          <w:footerReference r:id="rId6" w:type="first"/>
          <w:headerReference r:id="rId3" w:type="default"/>
          <w:footerReference r:id="rId5" w:type="default"/>
          <w:pgSz w:w="11906" w:h="16838"/>
          <w:pgMar w:top="1440" w:right="1440" w:bottom="1440" w:left="1440" w:header="851" w:footer="992" w:gutter="0"/>
          <w:cols w:space="425" w:num="1"/>
          <w:docGrid w:type="lines" w:linePitch="312" w:charSpace="0"/>
        </w:sectPr>
      </w:pPr>
    </w:p>
    <w:p w14:paraId="507BE945">
      <w:pPr>
        <w:pStyle w:val="5"/>
        <w:widowControl/>
        <w:spacing w:line="480" w:lineRule="auto"/>
        <w:jc w:val="center"/>
        <w:rPr>
          <w:rFonts w:hint="eastAsia" w:ascii="宋体" w:hAnsi="宋体" w:eastAsia="宋体" w:cs="Times New Roman"/>
          <w:color w:val="auto"/>
          <w:kern w:val="2"/>
          <w:sz w:val="24"/>
          <w:szCs w:val="24"/>
          <w:highlight w:val="none"/>
          <w:u w:val="single"/>
        </w:rPr>
      </w:pPr>
      <w:r>
        <w:rPr>
          <w:rFonts w:hint="eastAsia" w:cs="宋体"/>
          <w:b/>
          <w:color w:val="auto"/>
          <w:kern w:val="2"/>
          <w:sz w:val="32"/>
          <w:szCs w:val="32"/>
          <w:highlight w:val="none"/>
          <w:u w:val="single"/>
          <w:lang w:eastAsia="zh-CN"/>
        </w:rPr>
        <w:t>广州天河体育中心整体景观提升（开幕式）建筑工程、广州天河体育中心篮球城维修改造项目、广州市羽毛球运动管理中心训练馆改造项目、广州天河体育中心田径副场改造项目施工总承包</w:t>
      </w:r>
      <w:r>
        <w:rPr>
          <w:rFonts w:hint="eastAsia" w:ascii="宋体" w:hAnsi="宋体" w:eastAsia="宋体" w:cs="宋体"/>
          <w:b/>
          <w:color w:val="auto"/>
          <w:kern w:val="2"/>
          <w:sz w:val="32"/>
          <w:szCs w:val="32"/>
          <w:highlight w:val="none"/>
          <w:u w:val="single"/>
        </w:rPr>
        <w:t>招标公告</w:t>
      </w:r>
    </w:p>
    <w:p w14:paraId="27DE3A18">
      <w:pPr>
        <w:keepNext w:val="0"/>
        <w:keepLines w:val="0"/>
        <w:widowControl w:val="0"/>
        <w:suppressLineNumbers w:val="0"/>
        <w:spacing w:before="0" w:beforeAutospacing="0" w:after="0" w:afterAutospacing="0" w:line="360" w:lineRule="auto"/>
        <w:ind w:left="118" w:leftChars="56" w:right="0" w:firstLine="417" w:firstLineChars="174"/>
        <w:jc w:val="both"/>
        <w:rPr>
          <w:rFonts w:hint="eastAsia" w:ascii="宋体" w:hAnsi="宋体" w:eastAsia="宋体" w:cs="Times New Roman"/>
          <w:color w:val="auto"/>
          <w:kern w:val="2"/>
          <w:sz w:val="24"/>
          <w:szCs w:val="24"/>
          <w:highlight w:val="none"/>
        </w:rPr>
      </w:pPr>
      <w:r>
        <w:rPr>
          <w:rFonts w:hint="default" w:ascii="Calibri" w:hAnsi="Calibri"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根据</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相关批复 </w:t>
      </w:r>
      <w:r>
        <w:rPr>
          <w:rFonts w:hint="eastAsia" w:ascii="宋体" w:hAnsi="宋体" w:eastAsia="宋体" w:cs="宋体"/>
          <w:color w:val="auto"/>
          <w:kern w:val="2"/>
          <w:sz w:val="24"/>
          <w:szCs w:val="24"/>
          <w:highlight w:val="none"/>
          <w:lang w:val="en-US" w:eastAsia="zh-CN" w:bidi="ar"/>
        </w:rPr>
        <w:t>批准，并且图纸和技术资料满足施工需要，</w:t>
      </w:r>
      <w:r>
        <w:rPr>
          <w:rFonts w:hint="eastAsia" w:ascii="宋体" w:hAnsi="宋体" w:eastAsia="宋体" w:cs="宋体"/>
          <w:color w:val="auto"/>
          <w:kern w:val="2"/>
          <w:sz w:val="24"/>
          <w:szCs w:val="24"/>
          <w:highlight w:val="none"/>
          <w:u w:val="single"/>
          <w:lang w:val="en-US" w:eastAsia="zh-CN" w:bidi="ar"/>
        </w:rPr>
        <w:t>广州市重点公共建设项目管理中心</w:t>
      </w:r>
      <w:r>
        <w:rPr>
          <w:rFonts w:hint="eastAsia" w:ascii="宋体" w:hAnsi="宋体" w:eastAsia="宋体" w:cs="宋体"/>
          <w:color w:val="auto"/>
          <w:kern w:val="2"/>
          <w:sz w:val="24"/>
          <w:szCs w:val="24"/>
          <w:highlight w:val="none"/>
          <w:lang w:val="en-US" w:eastAsia="zh-CN" w:bidi="ar"/>
        </w:rPr>
        <w:t>现对</w:t>
      </w:r>
      <w:r>
        <w:rPr>
          <w:rFonts w:hint="eastAsia" w:ascii="宋体" w:hAnsi="宋体" w:eastAsia="宋体" w:cs="宋体"/>
          <w:color w:val="auto"/>
          <w:kern w:val="2"/>
          <w:sz w:val="24"/>
          <w:szCs w:val="24"/>
          <w:highlight w:val="none"/>
          <w:u w:val="single"/>
          <w:lang w:val="en-US" w:eastAsia="zh-CN" w:bidi="ar"/>
        </w:rPr>
        <w:t>广州天河体育中心整体景观提升（开幕式）建筑工程、广州天河体育中心篮球城维修改造项目、广州市羽毛球运动管理中心训练馆改造项目、广州天河体育中心田径副场改造项目</w:t>
      </w:r>
      <w:r>
        <w:rPr>
          <w:rFonts w:hint="eastAsia" w:ascii="宋体" w:hAnsi="宋体" w:eastAsia="宋体" w:cs="宋体"/>
          <w:color w:val="auto"/>
          <w:kern w:val="2"/>
          <w:sz w:val="24"/>
          <w:szCs w:val="24"/>
          <w:highlight w:val="none"/>
          <w:lang w:val="en-US" w:eastAsia="zh-CN" w:bidi="ar"/>
        </w:rPr>
        <w:t>施工进行施工总承包公开招标，选定承包人。</w:t>
      </w:r>
    </w:p>
    <w:p w14:paraId="12F936D9">
      <w:pPr>
        <w:keepNext w:val="0"/>
        <w:keepLines w:val="0"/>
        <w:widowControl w:val="0"/>
        <w:numPr>
          <w:ilvl w:val="0"/>
          <w:numId w:val="1"/>
        </w:numPr>
        <w:suppressLineNumbers w:val="0"/>
        <w:spacing w:before="0" w:beforeAutospacing="0" w:after="0" w:afterAutospacing="0" w:line="360" w:lineRule="auto"/>
        <w:ind w:left="0" w:right="0" w:firstLine="1017" w:firstLineChars="424"/>
        <w:jc w:val="both"/>
        <w:rPr>
          <w:rFonts w:hint="eastAsia" w:ascii="宋体" w:hAnsi="宋体" w:eastAsia="宋体" w:cs="宋体"/>
          <w:color w:val="auto"/>
          <w:kern w:val="2"/>
          <w:sz w:val="24"/>
          <w:szCs w:val="24"/>
          <w:highlight w:val="none"/>
          <w:u w:val="single"/>
          <w:lang w:eastAsia="zh-CN" w:bidi="ar"/>
        </w:rPr>
      </w:pPr>
      <w:r>
        <w:rPr>
          <w:rFonts w:hint="eastAsia" w:ascii="宋体" w:hAnsi="宋体" w:eastAsia="宋体" w:cs="宋体"/>
          <w:color w:val="auto"/>
          <w:kern w:val="2"/>
          <w:sz w:val="24"/>
          <w:szCs w:val="24"/>
          <w:highlight w:val="none"/>
          <w:lang w:val="en-US" w:eastAsia="zh-CN" w:bidi="ar"/>
        </w:rPr>
        <w:t>工程名称：</w:t>
      </w:r>
      <w:r>
        <w:rPr>
          <w:rFonts w:hint="eastAsia" w:ascii="宋体" w:hAnsi="宋体" w:eastAsia="宋体" w:cs="宋体"/>
          <w:color w:val="auto"/>
          <w:kern w:val="2"/>
          <w:sz w:val="24"/>
          <w:szCs w:val="24"/>
          <w:highlight w:val="none"/>
          <w:u w:val="single"/>
          <w:lang w:eastAsia="zh-CN" w:bidi="ar"/>
        </w:rPr>
        <w:t>广州天河体育中心整体景观提升（开幕式）建筑工程、广州天河体育中心篮球城维修改造项目、广州市羽毛球运动管理中心训练馆改造项目、广州天河体育中心田径副场改造项目施工总承包</w:t>
      </w:r>
    </w:p>
    <w:p w14:paraId="6F396BC1">
      <w:pPr>
        <w:keepNext w:val="0"/>
        <w:keepLines w:val="0"/>
        <w:widowControl w:val="0"/>
        <w:numPr>
          <w:ilvl w:val="0"/>
          <w:numId w:val="0"/>
        </w:numPr>
        <w:suppressLineNumbers w:val="0"/>
        <w:spacing w:before="0" w:beforeAutospacing="0" w:after="0" w:afterAutospacing="0" w:line="360" w:lineRule="auto"/>
        <w:ind w:leftChars="424" w:right="0" w:rightChars="0"/>
        <w:jc w:val="both"/>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lang w:val="en-US" w:eastAsia="zh-CN" w:bidi="ar"/>
        </w:rPr>
        <w:t>项目代码：</w:t>
      </w:r>
      <w:r>
        <w:rPr>
          <w:rFonts w:hint="eastAsia" w:ascii="宋体" w:hAnsi="宋体" w:eastAsia="宋体" w:cs="宋体"/>
          <w:color w:val="auto"/>
          <w:kern w:val="2"/>
          <w:sz w:val="24"/>
          <w:szCs w:val="24"/>
          <w:highlight w:val="none"/>
          <w:u w:val="single"/>
          <w:lang w:val="en-US" w:eastAsia="zh-CN" w:bidi="ar"/>
        </w:rPr>
        <w:t>2401-440106-04-01-466008、2307-440106-04-05-814536、2406-440106-04-01-545182、2406-440106-04-01-767554</w:t>
      </w:r>
    </w:p>
    <w:p w14:paraId="307696CE">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二、招标单位：</w:t>
      </w:r>
      <w:r>
        <w:rPr>
          <w:rFonts w:hint="eastAsia" w:ascii="宋体" w:hAnsi="宋体" w:eastAsia="宋体" w:cs="宋体"/>
          <w:color w:val="auto"/>
          <w:kern w:val="2"/>
          <w:sz w:val="24"/>
          <w:szCs w:val="24"/>
          <w:highlight w:val="none"/>
          <w:u w:val="single"/>
          <w:lang w:val="en-US" w:eastAsia="zh-CN" w:bidi="ar"/>
        </w:rPr>
        <w:t>广州市重点公共建设项目管理中心</w:t>
      </w:r>
    </w:p>
    <w:p w14:paraId="1BF39235">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color w:val="auto"/>
          <w:kern w:val="2"/>
          <w:sz w:val="24"/>
          <w:szCs w:val="24"/>
          <w:highlight w:val="none"/>
          <w:u w:val="single"/>
          <w:lang w:val="en-US" w:eastAsia="zh-CN" w:bidi="ar"/>
        </w:rPr>
        <w:t>李工</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联系电话：</w:t>
      </w:r>
      <w:r>
        <w:rPr>
          <w:rFonts w:hint="eastAsia" w:ascii="宋体" w:hAnsi="宋体" w:eastAsia="宋体" w:cs="宋体"/>
          <w:color w:val="auto"/>
          <w:kern w:val="2"/>
          <w:sz w:val="24"/>
          <w:szCs w:val="24"/>
          <w:highlight w:val="none"/>
          <w:u w:val="single"/>
          <w:lang w:val="en-US" w:eastAsia="zh-CN" w:bidi="ar"/>
        </w:rPr>
        <w:t>020-22905694</w:t>
      </w:r>
    </w:p>
    <w:p w14:paraId="61674285">
      <w:pPr>
        <w:keepNext w:val="0"/>
        <w:keepLines w:val="0"/>
        <w:widowControl w:val="0"/>
        <w:suppressLineNumbers w:val="0"/>
        <w:spacing w:before="0" w:beforeAutospacing="0" w:after="0" w:afterAutospacing="0" w:line="360" w:lineRule="auto"/>
        <w:ind w:left="0" w:right="0" w:firstLine="1015" w:firstLineChars="423"/>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联系地址：</w:t>
      </w:r>
      <w:r>
        <w:rPr>
          <w:rFonts w:hint="eastAsia" w:ascii="宋体" w:hAnsi="宋体" w:eastAsia="宋体" w:cs="宋体"/>
          <w:color w:val="auto"/>
          <w:kern w:val="2"/>
          <w:sz w:val="24"/>
          <w:szCs w:val="24"/>
          <w:highlight w:val="none"/>
          <w:u w:val="single"/>
          <w:lang w:val="en-US" w:eastAsia="zh-CN" w:bidi="ar"/>
        </w:rPr>
        <w:t>广州大学城内环东星运路1号</w:t>
      </w:r>
    </w:p>
    <w:p w14:paraId="344F785B">
      <w:pPr>
        <w:keepNext w:val="0"/>
        <w:keepLines w:val="0"/>
        <w:widowControl w:val="0"/>
        <w:suppressLineNumbers w:val="0"/>
        <w:spacing w:before="0" w:beforeAutospacing="0" w:after="0" w:afterAutospacing="0" w:line="360" w:lineRule="auto"/>
        <w:ind w:left="420" w:leftChars="200" w:right="0" w:firstLine="537" w:firstLineChars="224"/>
        <w:jc w:val="both"/>
        <w:rPr>
          <w:rFonts w:hint="eastAsia" w:ascii="宋体" w:hAnsi="Calibri"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招标代理机构：</w:t>
      </w:r>
      <w:r>
        <w:rPr>
          <w:rFonts w:hint="eastAsia" w:ascii="宋体" w:hAnsi="宋体" w:eastAsia="宋体" w:cs="宋体"/>
          <w:color w:val="auto"/>
          <w:kern w:val="2"/>
          <w:sz w:val="24"/>
          <w:szCs w:val="24"/>
          <w:highlight w:val="none"/>
          <w:u w:val="single"/>
          <w:lang w:val="en-US" w:eastAsia="zh-CN" w:bidi="ar"/>
        </w:rPr>
        <w:t>广东建瀚工程管理有限公司</w:t>
      </w:r>
    </w:p>
    <w:p w14:paraId="1F44B231">
      <w:pPr>
        <w:keepNext w:val="0"/>
        <w:keepLines w:val="0"/>
        <w:widowControl w:val="0"/>
        <w:suppressLineNumbers w:val="0"/>
        <w:spacing w:before="0" w:beforeAutospacing="0" w:after="0" w:afterAutospacing="0" w:line="360" w:lineRule="auto"/>
        <w:ind w:left="0" w:right="0" w:firstLine="537" w:firstLineChars="224"/>
        <w:jc w:val="both"/>
        <w:rPr>
          <w:rFonts w:hint="default" w:ascii="宋体" w:hAnsi="宋体" w:eastAsia="宋体" w:cs="Times New Roman"/>
          <w:color w:val="auto"/>
          <w:kern w:val="2"/>
          <w:sz w:val="24"/>
          <w:szCs w:val="24"/>
          <w:highlight w:val="none"/>
          <w:u w:val="single"/>
          <w:lang w:val="en-US"/>
        </w:rPr>
      </w:pP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color w:val="auto"/>
          <w:kern w:val="2"/>
          <w:sz w:val="24"/>
          <w:szCs w:val="24"/>
          <w:highlight w:val="none"/>
          <w:u w:val="single"/>
          <w:lang w:val="en-US" w:eastAsia="zh-CN" w:bidi="ar"/>
        </w:rPr>
        <w:t>王工</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联系电话：</w:t>
      </w:r>
      <w:r>
        <w:rPr>
          <w:rFonts w:hint="eastAsia" w:ascii="宋体" w:hAnsi="宋体" w:eastAsia="宋体" w:cs="宋体"/>
          <w:color w:val="auto"/>
          <w:kern w:val="2"/>
          <w:sz w:val="24"/>
          <w:szCs w:val="24"/>
          <w:highlight w:val="none"/>
          <w:u w:val="single"/>
          <w:lang w:val="en-US" w:eastAsia="zh-CN" w:bidi="ar"/>
        </w:rPr>
        <w:t>13145791285</w:t>
      </w:r>
    </w:p>
    <w:p w14:paraId="1A40B666">
      <w:pPr>
        <w:keepNext w:val="0"/>
        <w:keepLines w:val="0"/>
        <w:widowControl w:val="0"/>
        <w:suppressLineNumbers w:val="0"/>
        <w:spacing w:before="0" w:beforeAutospacing="0" w:after="0" w:afterAutospacing="0" w:line="360" w:lineRule="auto"/>
        <w:ind w:left="0" w:right="0" w:firstLine="1015" w:firstLineChars="423"/>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联系地址：</w:t>
      </w:r>
      <w:r>
        <w:rPr>
          <w:rFonts w:hint="eastAsia" w:ascii="宋体" w:hAnsi="宋体" w:eastAsia="宋体" w:cs="宋体"/>
          <w:color w:val="auto"/>
          <w:kern w:val="2"/>
          <w:sz w:val="24"/>
          <w:szCs w:val="24"/>
          <w:highlight w:val="none"/>
          <w:u w:val="single"/>
          <w:lang w:val="en-US" w:eastAsia="zh-CN" w:bidi="ar"/>
        </w:rPr>
        <w:t>广州市白云区春满街39号（巨和智慧产业园展示中心）2号楼4楼</w:t>
      </w:r>
    </w:p>
    <w:p w14:paraId="305FE730">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招标监督机构：</w:t>
      </w:r>
      <w:r>
        <w:rPr>
          <w:rFonts w:hint="eastAsia" w:ascii="宋体" w:hAnsi="宋体" w:eastAsia="宋体" w:cs="宋体"/>
          <w:color w:val="auto"/>
          <w:kern w:val="2"/>
          <w:sz w:val="24"/>
          <w:szCs w:val="24"/>
          <w:highlight w:val="none"/>
          <w:u w:val="single"/>
          <w:lang w:val="en-US" w:eastAsia="zh-CN" w:bidi="ar"/>
        </w:rPr>
        <w:t>广州市建设工程招标管理办公室</w:t>
      </w:r>
    </w:p>
    <w:p w14:paraId="5F29BC5E">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监督电话：</w:t>
      </w:r>
      <w:r>
        <w:rPr>
          <w:rFonts w:hint="eastAsia" w:ascii="宋体" w:hAnsi="宋体" w:eastAsia="宋体" w:cs="Times New Roman"/>
          <w:color w:val="auto"/>
          <w:kern w:val="2"/>
          <w:sz w:val="24"/>
          <w:szCs w:val="24"/>
          <w:highlight w:val="none"/>
          <w:u w:val="single"/>
          <w:lang w:val="en-US" w:eastAsia="zh-CN" w:bidi="ar"/>
        </w:rPr>
        <w:t>020-288662</w:t>
      </w:r>
      <w:r>
        <w:rPr>
          <w:rFonts w:hint="eastAsia" w:ascii="宋体" w:hAnsi="宋体" w:eastAsia="宋体" w:cs="宋体"/>
          <w:color w:val="auto"/>
          <w:kern w:val="2"/>
          <w:sz w:val="24"/>
          <w:szCs w:val="24"/>
          <w:highlight w:val="none"/>
          <w:u w:val="single"/>
          <w:lang w:val="en-US" w:eastAsia="zh-CN" w:bidi="ar"/>
        </w:rPr>
        <w:t>13</w:t>
      </w:r>
    </w:p>
    <w:p w14:paraId="356B2934">
      <w:pPr>
        <w:keepNext w:val="0"/>
        <w:keepLines w:val="0"/>
        <w:widowControl w:val="0"/>
        <w:suppressLineNumbers w:val="0"/>
        <w:spacing w:before="0" w:beforeAutospacing="0" w:after="0" w:afterAutospacing="0" w:line="360" w:lineRule="auto"/>
        <w:ind w:left="0" w:right="0" w:firstLine="1015" w:firstLineChars="423"/>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联系地址：</w:t>
      </w:r>
      <w:r>
        <w:rPr>
          <w:rFonts w:hint="eastAsia" w:ascii="宋体" w:hAnsi="宋体" w:eastAsia="宋体" w:cs="宋体"/>
          <w:color w:val="auto"/>
          <w:kern w:val="2"/>
          <w:sz w:val="24"/>
          <w:szCs w:val="24"/>
          <w:highlight w:val="none"/>
          <w:u w:val="single"/>
          <w:lang w:val="en-US" w:eastAsia="zh-CN" w:bidi="ar"/>
        </w:rPr>
        <w:t>广州市天河区天润路333号3楼</w:t>
      </w:r>
    </w:p>
    <w:p w14:paraId="65051D28">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三、建设地点：</w:t>
      </w:r>
      <w:r>
        <w:rPr>
          <w:rFonts w:hint="eastAsia" w:ascii="宋体" w:hAnsi="宋体" w:eastAsia="宋体" w:cs="宋体"/>
          <w:i w:val="0"/>
          <w:iCs w:val="0"/>
          <w:caps w:val="0"/>
          <w:color w:val="auto"/>
          <w:spacing w:val="0"/>
          <w:sz w:val="24"/>
          <w:szCs w:val="24"/>
          <w:highlight w:val="none"/>
          <w:u w:val="single"/>
          <w:shd w:val="clear" w:fill="auto"/>
          <w:lang w:bidi="ar"/>
        </w:rPr>
        <w:t>广州市天河区广州天河体育中心内</w:t>
      </w:r>
    </w:p>
    <w:p w14:paraId="717C5524">
      <w:pPr>
        <w:keepNext w:val="0"/>
        <w:keepLines w:val="0"/>
        <w:widowControl w:val="0"/>
        <w:suppressLineNumbers w:val="0"/>
        <w:spacing w:before="0" w:beforeAutospacing="0" w:after="0" w:afterAutospacing="0" w:line="360" w:lineRule="auto"/>
        <w:ind w:left="0" w:right="0" w:firstLine="537" w:firstLineChars="224"/>
        <w:jc w:val="both"/>
        <w:rPr>
          <w:rFonts w:ascii="宋体" w:hAnsi="宋体" w:cs="宋体"/>
          <w:bCs/>
          <w:snapToGrid w:val="0"/>
          <w:color w:val="auto"/>
          <w:spacing w:val="4"/>
          <w:sz w:val="24"/>
          <w:szCs w:val="24"/>
          <w:highlight w:val="none"/>
          <w:u w:val="single"/>
        </w:rPr>
      </w:pPr>
      <w:r>
        <w:rPr>
          <w:rFonts w:hint="eastAsia" w:ascii="宋体" w:hAnsi="宋体" w:eastAsia="宋体" w:cs="宋体"/>
          <w:color w:val="auto"/>
          <w:kern w:val="2"/>
          <w:sz w:val="24"/>
          <w:szCs w:val="24"/>
          <w:highlight w:val="none"/>
          <w:lang w:val="en-US" w:eastAsia="zh-CN" w:bidi="ar"/>
        </w:rPr>
        <w:t>四、项目概况：</w:t>
      </w:r>
      <w:r>
        <w:rPr>
          <w:rFonts w:hint="eastAsia" w:ascii="宋体" w:hAnsi="宋体" w:eastAsia="宋体" w:cs="宋体"/>
          <w:color w:val="auto"/>
          <w:kern w:val="2"/>
          <w:sz w:val="24"/>
          <w:szCs w:val="24"/>
          <w:highlight w:val="none"/>
          <w:u w:val="single"/>
          <w:lang w:val="en-US" w:eastAsia="zh-CN" w:bidi="ar"/>
        </w:rPr>
        <w:t>广州天河体育中心整体景观提升（开幕式）、广州天河体育中心篮球城、广州市羽毛球运动管理中心训练馆、广州天河体育中心田径副场</w:t>
      </w:r>
      <w:r>
        <w:rPr>
          <w:rFonts w:hint="default" w:ascii="宋体" w:hAnsi="宋体" w:eastAsia="宋体" w:cs="宋体"/>
          <w:color w:val="auto"/>
          <w:sz w:val="24"/>
          <w:szCs w:val="24"/>
          <w:highlight w:val="none"/>
          <w:u w:val="single"/>
          <w:lang w:eastAsia="zh-CN" w:bidi="ar"/>
        </w:rPr>
        <w:t>均位于广州天河体育中心内，</w:t>
      </w:r>
      <w:r>
        <w:rPr>
          <w:rFonts w:hint="eastAsia" w:ascii="宋体" w:hAnsi="宋体" w:eastAsia="宋体" w:cs="宋体"/>
          <w:color w:val="auto"/>
          <w:kern w:val="2"/>
          <w:sz w:val="24"/>
          <w:szCs w:val="24"/>
          <w:highlight w:val="none"/>
          <w:u w:val="single"/>
          <w:lang w:eastAsia="zh-CN" w:bidi="ar"/>
        </w:rPr>
        <w:t>广州天河体育中心整体景观提升（开幕式）建筑工程、广州天河体育中心篮球城维修改造项目、广州市羽毛球运动管理中心训练馆改造项目、广州天河体育中心田径副场改造项目施工总承包</w:t>
      </w:r>
      <w:r>
        <w:rPr>
          <w:rFonts w:hint="eastAsia" w:ascii="宋体" w:hAnsi="宋体" w:cs="宋体"/>
          <w:bCs/>
          <w:snapToGrid w:val="0"/>
          <w:color w:val="auto"/>
          <w:spacing w:val="4"/>
          <w:sz w:val="24"/>
          <w:szCs w:val="24"/>
          <w:highlight w:val="none"/>
          <w:u w:val="single"/>
        </w:rPr>
        <w:t>采用合并招标</w:t>
      </w:r>
      <w:r>
        <w:rPr>
          <w:rFonts w:hint="eastAsia" w:ascii="宋体" w:hAnsi="宋体" w:cs="宋体"/>
          <w:bCs/>
          <w:snapToGrid w:val="0"/>
          <w:color w:val="auto"/>
          <w:spacing w:val="4"/>
          <w:sz w:val="24"/>
          <w:szCs w:val="24"/>
          <w:highlight w:val="none"/>
          <w:u w:val="single"/>
          <w:lang w:eastAsia="zh-CN"/>
        </w:rPr>
        <w:t>，</w:t>
      </w:r>
      <w:r>
        <w:rPr>
          <w:rFonts w:ascii="宋体" w:hAnsi="宋体" w:cs="宋体"/>
          <w:bCs/>
          <w:snapToGrid w:val="0"/>
          <w:color w:val="auto"/>
          <w:spacing w:val="4"/>
          <w:sz w:val="24"/>
          <w:szCs w:val="24"/>
          <w:highlight w:val="none"/>
          <w:u w:val="single"/>
        </w:rPr>
        <w:t>招标项目概况如下：</w:t>
      </w:r>
    </w:p>
    <w:p w14:paraId="068ED586">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（一）广州天河体育中心整体景观提升（开幕式）建筑工程建设内容包括本项目主要为广州天河体育中心室外整体景观的提升改造，改造</w:t>
      </w:r>
      <w:r>
        <w:rPr>
          <w:rFonts w:hint="default" w:ascii="宋体" w:hAnsi="宋体" w:eastAsia="宋体" w:cs="宋体"/>
          <w:color w:val="auto"/>
          <w:kern w:val="2"/>
          <w:sz w:val="24"/>
          <w:szCs w:val="24"/>
          <w:highlight w:val="none"/>
          <w:u w:val="single"/>
          <w:lang w:eastAsia="zh-CN" w:bidi="ar"/>
        </w:rPr>
        <w:t>工程</w:t>
      </w:r>
      <w:r>
        <w:rPr>
          <w:rFonts w:hint="eastAsia" w:ascii="Times New Roman" w:hAnsi="Times New Roman" w:eastAsia="宋体" w:cs="Times New Roman"/>
          <w:color w:val="auto"/>
          <w:kern w:val="2"/>
          <w:sz w:val="24"/>
          <w:szCs w:val="24"/>
          <w:highlight w:val="none"/>
          <w:u w:val="single"/>
          <w:lang w:val="en-US" w:eastAsia="zh-CN" w:bidi="ar"/>
        </w:rPr>
        <w:t>室外用地面积</w:t>
      </w:r>
      <w:r>
        <w:rPr>
          <w:rFonts w:hint="default" w:ascii="Times New Roman" w:hAnsi="Times New Roman" w:eastAsia="宋体" w:cs="Times New Roman"/>
          <w:color w:val="auto"/>
          <w:kern w:val="2"/>
          <w:sz w:val="24"/>
          <w:szCs w:val="24"/>
          <w:highlight w:val="none"/>
          <w:u w:val="single"/>
          <w:lang w:val="en-US" w:eastAsia="zh-CN" w:bidi="ar"/>
        </w:rPr>
        <w:t>194076</w:t>
      </w:r>
      <w:r>
        <w:rPr>
          <w:rFonts w:hint="eastAsia" w:ascii="Times New Roman" w:hAnsi="Times New Roman" w:eastAsia="宋体" w:cs="Times New Roman"/>
          <w:color w:val="auto"/>
          <w:kern w:val="2"/>
          <w:sz w:val="24"/>
          <w:szCs w:val="24"/>
          <w:highlight w:val="none"/>
          <w:u w:val="single"/>
          <w:lang w:val="en-US" w:eastAsia="zh-CN" w:bidi="ar"/>
        </w:rPr>
        <w:t>㎡。其中，绿化面积</w:t>
      </w:r>
      <w:r>
        <w:rPr>
          <w:rFonts w:hint="default" w:ascii="Times New Roman" w:hAnsi="Times New Roman" w:eastAsia="宋体" w:cs="Times New Roman"/>
          <w:color w:val="auto"/>
          <w:kern w:val="2"/>
          <w:sz w:val="24"/>
          <w:szCs w:val="24"/>
          <w:highlight w:val="none"/>
          <w:u w:val="single"/>
          <w:lang w:val="en-US" w:eastAsia="zh-CN" w:bidi="ar"/>
        </w:rPr>
        <w:t>83723</w:t>
      </w:r>
      <w:r>
        <w:rPr>
          <w:rFonts w:hint="eastAsia" w:ascii="Times New Roman" w:hAnsi="Times New Roman" w:eastAsia="宋体" w:cs="Times New Roman"/>
          <w:color w:val="auto"/>
          <w:kern w:val="2"/>
          <w:sz w:val="24"/>
          <w:szCs w:val="24"/>
          <w:highlight w:val="none"/>
          <w:u w:val="single"/>
          <w:lang w:val="en-US" w:eastAsia="zh-CN" w:bidi="ar"/>
        </w:rPr>
        <w:t>㎡，道路广场面积</w:t>
      </w:r>
      <w:r>
        <w:rPr>
          <w:rFonts w:hint="default" w:ascii="Times New Roman" w:hAnsi="Times New Roman" w:eastAsia="宋体" w:cs="Times New Roman"/>
          <w:color w:val="auto"/>
          <w:kern w:val="2"/>
          <w:sz w:val="24"/>
          <w:szCs w:val="24"/>
          <w:highlight w:val="none"/>
          <w:u w:val="single"/>
          <w:lang w:val="en-US" w:eastAsia="zh-CN" w:bidi="ar"/>
        </w:rPr>
        <w:t>110344</w:t>
      </w:r>
      <w:r>
        <w:rPr>
          <w:rFonts w:hint="eastAsia" w:ascii="Times New Roman" w:hAnsi="Times New Roman" w:eastAsia="宋体" w:cs="Times New Roman"/>
          <w:color w:val="auto"/>
          <w:kern w:val="2"/>
          <w:sz w:val="24"/>
          <w:szCs w:val="24"/>
          <w:highlight w:val="none"/>
          <w:u w:val="single"/>
          <w:lang w:val="en-US" w:eastAsia="zh-CN" w:bidi="ar"/>
        </w:rPr>
        <w:t>㎡</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bidi="ar"/>
        </w:rPr>
        <w:t>；改造内容（包括但不限于）：拆除场地内多处的建筑及临时构筑物、对部分小体量的功能性建筑进行外立面翻新及第五立面美化处理、游泳馆外立面翻新（高度25.62米）、沥青道路、人行道路、南广场门楼、室外配套工程（围蔽设施、公厕等）、配套公用工程（强弱电、给排水等）、室外无障碍设备设施及其他工程等。</w:t>
      </w:r>
    </w:p>
    <w:p w14:paraId="0B448C86">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（二）广州天河体育中心篮球城维修改造项目建设内容包括拆除工程、室外及其他工程，以及赛事专项工程等，项目改造范围5263㎡。</w:t>
      </w:r>
    </w:p>
    <w:p w14:paraId="288A3ECB">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三）广州市羽毛球运动管理中心训练馆改造项目1栋三层，建筑高度14.6m，改造总建筑面积为4768.24平方米，其中首层3578.63平方米，二层884.08平方米；三层305.53平方米；室外三部钢结构楼梯维护，更换地砖，共75.10平方米。改造范围主要包括拆除外运工程、建筑工程、室内装修工程、给排水工程、消防工程、通风空调工程、智能化工程、景观提升、室外及其他工程、赛事专项工程。</w:t>
      </w:r>
    </w:p>
    <w:p w14:paraId="48E12D8A">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（四）广州天河体育中心田径副场改造项目建筑高度17.875m，改造总建筑面积66.6㎡；改造范围首层卫生间的维修改造，含装饰装修、卫生洁具更换、水电及排风设备更换。</w:t>
      </w:r>
    </w:p>
    <w:p w14:paraId="476CF368">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五、标段划分及招标内容、规模和最高投标限价：</w:t>
      </w:r>
    </w:p>
    <w:p w14:paraId="63F76DC6">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1、本工程划分为</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1 </w:t>
      </w:r>
      <w:r>
        <w:rPr>
          <w:rFonts w:hint="eastAsia" w:ascii="宋体" w:hAnsi="宋体" w:eastAsia="宋体" w:cs="宋体"/>
          <w:color w:val="auto"/>
          <w:kern w:val="2"/>
          <w:sz w:val="24"/>
          <w:szCs w:val="24"/>
          <w:highlight w:val="none"/>
          <w:lang w:val="en-US" w:eastAsia="zh-CN" w:bidi="ar"/>
        </w:rPr>
        <w:t>个标段。</w:t>
      </w:r>
    </w:p>
    <w:p w14:paraId="7D25D5A5">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2、招标内容：</w:t>
      </w:r>
    </w:p>
    <w:p w14:paraId="6381D3DF">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1）广州天河体育中心整体景观提升（开幕式）建筑工程招标内容包括立项范围内所有的前期工程（含临水、临电、工地视频监控等）、拆除工程、外立面翻新及第五立面美化处理、土建工程、沥青道路、人行道路、南广场门楼、室外配套工程（围蔽设施、公厕等）、配套公用工程（强弱电、给排水等）、室外无障碍设备设施及其他工程等。</w:t>
      </w:r>
    </w:p>
    <w:p w14:paraId="1FD48C68">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（2）广州天河体育中心篮球城维修改造项目招标内容包括立项范围内所有的前期工程（含临水、临电、工地视频监控等）、拆除工程、室外及其他工程，以及赛事专项工程等。</w:t>
      </w:r>
    </w:p>
    <w:p w14:paraId="0DCD90C9">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3）广州市羽毛球运动管理中心训练馆改造项目招标内容包括立项范围内所有的前期工程（含临水、临电、工地视频监控等）、拆除外运工程、建筑工程、室内装修工程、给排水工程、消防工程、通风空调工程、智能化工程、景观提升、室外及其他工程、赛事专项工程。</w:t>
      </w:r>
    </w:p>
    <w:p w14:paraId="61128D04">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w:t>
      </w:r>
      <w:r>
        <w:rPr>
          <w:rFonts w:hint="default" w:ascii="宋体" w:hAnsi="宋体" w:eastAsia="宋体" w:cs="宋体"/>
          <w:color w:val="auto"/>
          <w:kern w:val="2"/>
          <w:sz w:val="24"/>
          <w:szCs w:val="24"/>
          <w:highlight w:val="none"/>
          <w:u w:val="single"/>
          <w:lang w:eastAsia="zh-CN" w:bidi="ar"/>
        </w:rPr>
        <w:t>4</w:t>
      </w:r>
      <w:r>
        <w:rPr>
          <w:rFonts w:hint="eastAsia" w:ascii="宋体" w:hAnsi="宋体" w:eastAsia="宋体" w:cs="宋体"/>
          <w:color w:val="auto"/>
          <w:kern w:val="2"/>
          <w:sz w:val="24"/>
          <w:szCs w:val="24"/>
          <w:highlight w:val="none"/>
          <w:u w:val="single"/>
          <w:lang w:val="en-US" w:eastAsia="zh-CN" w:bidi="ar"/>
        </w:rPr>
        <w:t>）广州天河体育中心田径副场改造项目招标内容包括立项范围内所有的前期工程（含临水、临电、工地视频监控等）、装饰装修、卫生洁具更换、水电及排风设备更换等。</w:t>
      </w:r>
    </w:p>
    <w:p w14:paraId="2A18DD9D">
      <w:pPr>
        <w:keepNext w:val="0"/>
        <w:keepLines w:val="0"/>
        <w:widowControl w:val="0"/>
        <w:suppressLineNumbers w:val="0"/>
        <w:spacing w:before="0" w:beforeAutospacing="0" w:after="0" w:afterAutospacing="0" w:line="360" w:lineRule="auto"/>
        <w:ind w:left="470" w:leftChars="224" w:right="0" w:rightChars="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（5）施工总承包管理和配合服务，包括对本项目由招标人另行发包的专业工程实施总承包管理和配合服务，具体内容以招标文件为准。</w:t>
      </w:r>
    </w:p>
    <w:p w14:paraId="252749A1">
      <w:pPr>
        <w:keepNext w:val="0"/>
        <w:keepLines w:val="0"/>
        <w:widowControl w:val="0"/>
        <w:suppressLineNumbers w:val="0"/>
        <w:spacing w:before="0" w:beforeAutospacing="0" w:after="0" w:afterAutospacing="0"/>
        <w:ind w:left="0" w:right="0"/>
        <w:jc w:val="both"/>
        <w:rPr>
          <w:color w:val="auto"/>
          <w:highlight w:val="none"/>
        </w:rPr>
      </w:pPr>
      <w:r>
        <w:rPr>
          <w:rFonts w:hint="default" w:ascii="宋体" w:hAnsi="宋体" w:eastAsia="宋体" w:cs="宋体"/>
          <w:color w:val="auto"/>
          <w:kern w:val="2"/>
          <w:sz w:val="24"/>
          <w:szCs w:val="24"/>
          <w:highlight w:val="none"/>
          <w:u w:val="single"/>
          <w:lang w:eastAsia="zh-CN" w:bidi="ar"/>
        </w:rPr>
        <w:t xml:space="preserve">    </w:t>
      </w:r>
      <w:r>
        <w:rPr>
          <w:rFonts w:hint="eastAsia" w:ascii="宋体" w:hAnsi="宋体" w:eastAsia="宋体" w:cs="宋体"/>
          <w:color w:val="auto"/>
          <w:kern w:val="2"/>
          <w:sz w:val="24"/>
          <w:szCs w:val="24"/>
          <w:highlight w:val="none"/>
          <w:u w:val="single"/>
          <w:lang w:val="en-US" w:eastAsia="zh-CN" w:bidi="ar"/>
        </w:rPr>
        <w:t>具体以招标文件、招标图纸、工程量清单及有关资料说明为准</w:t>
      </w:r>
    </w:p>
    <w:p w14:paraId="4743A41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3、最高投标限价：</w:t>
      </w:r>
      <w:r>
        <w:rPr>
          <w:rFonts w:hint="eastAsia" w:ascii="宋体" w:hAnsi="宋体" w:eastAsia="宋体" w:cs="宋体"/>
          <w:color w:val="auto"/>
          <w:kern w:val="2"/>
          <w:sz w:val="24"/>
          <w:szCs w:val="24"/>
          <w:highlight w:val="none"/>
          <w:u w:val="single"/>
          <w:lang w:val="en-US" w:eastAsia="zh-CN" w:bidi="ar"/>
        </w:rPr>
        <w:t>73550362</w:t>
      </w:r>
      <w:bookmarkStart w:id="0" w:name="_GoBack"/>
      <w:r>
        <w:rPr>
          <w:rFonts w:hint="eastAsia" w:ascii="宋体" w:hAnsi="宋体" w:eastAsia="宋体" w:cs="宋体"/>
          <w:color w:val="auto"/>
          <w:kern w:val="2"/>
          <w:sz w:val="24"/>
          <w:szCs w:val="24"/>
          <w:highlight w:val="none"/>
          <w:u w:val="single"/>
          <w:lang w:val="en-US" w:eastAsia="zh-CN" w:bidi="ar"/>
        </w:rPr>
        <w:t>.</w:t>
      </w:r>
      <w:bookmarkEnd w:id="0"/>
      <w:r>
        <w:rPr>
          <w:rFonts w:hint="eastAsia" w:ascii="宋体" w:hAnsi="宋体" w:eastAsia="宋体" w:cs="宋体"/>
          <w:color w:val="auto"/>
          <w:kern w:val="2"/>
          <w:sz w:val="24"/>
          <w:szCs w:val="24"/>
          <w:highlight w:val="none"/>
          <w:u w:val="single"/>
          <w:lang w:val="en-US" w:eastAsia="zh-CN" w:bidi="ar"/>
        </w:rPr>
        <w:t>35元（广州天河体育中心整体景观提升（开幕式）建筑工程最高投标限价：52229444.15元，广州天河体育中心篮球城维修改造项目最高投标限价：5155589.22元，广州市羽毛球运动管理中心训练馆改造项目最高投标限价：15465725.33元，广州天河体育中心田径副场改造项目最高投标限价：699603.65元）。</w:t>
      </w:r>
    </w:p>
    <w:p w14:paraId="4CCB32F2">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六、资金来源：</w:t>
      </w:r>
      <w:r>
        <w:rPr>
          <w:rFonts w:hint="eastAsia" w:ascii="宋体" w:hAnsi="宋体" w:eastAsia="宋体" w:cs="宋体"/>
          <w:color w:val="auto"/>
          <w:kern w:val="2"/>
          <w:sz w:val="24"/>
          <w:szCs w:val="24"/>
          <w:highlight w:val="none"/>
          <w:u w:val="single"/>
          <w:lang w:val="en-US" w:eastAsia="zh-CN" w:bidi="ar"/>
        </w:rPr>
        <w:t>财政资金</w:t>
      </w:r>
    </w:p>
    <w:p w14:paraId="41954780">
      <w:pPr>
        <w:keepNext w:val="0"/>
        <w:keepLines w:val="0"/>
        <w:widowControl w:val="0"/>
        <w:suppressLineNumbers w:val="0"/>
        <w:snapToGrid w:val="0"/>
        <w:spacing w:before="0" w:beforeAutospacing="0" w:after="0" w:afterAutospacing="0" w:line="360" w:lineRule="auto"/>
        <w:ind w:left="435"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注：政府投资项目一律不得以建筑业企业带资承包的方式进行建设。</w:t>
      </w:r>
    </w:p>
    <w:p w14:paraId="55EEA16A">
      <w:pPr>
        <w:keepNext w:val="0"/>
        <w:keepLines w:val="0"/>
        <w:widowControl w:val="0"/>
        <w:suppressLineNumbers w:val="0"/>
        <w:snapToGrid w:val="0"/>
        <w:spacing w:before="0" w:beforeAutospacing="0" w:after="0" w:afterAutospacing="0" w:line="360" w:lineRule="auto"/>
        <w:ind w:left="435"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七、</w:t>
      </w:r>
      <w:r>
        <w:rPr>
          <w:rFonts w:hint="eastAsia" w:ascii="宋体" w:hAnsi="宋体" w:eastAsia="宋体" w:cs="宋体"/>
          <w:color w:val="auto"/>
          <w:kern w:val="2"/>
          <w:sz w:val="24"/>
          <w:szCs w:val="24"/>
          <w:highlight w:val="none"/>
          <w:lang w:val="en-US" w:eastAsia="zh-CN" w:bidi="ar"/>
        </w:rPr>
        <w:t>公告发布日期、递交投标文件时间与开标时间：</w:t>
      </w:r>
    </w:p>
    <w:p w14:paraId="3D2B6288">
      <w:pPr>
        <w:keepNext w:val="0"/>
        <w:keepLines w:val="0"/>
        <w:widowControl w:val="0"/>
        <w:suppressLineNumbers w:val="0"/>
        <w:snapToGrid w:val="0"/>
        <w:spacing w:before="0" w:beforeAutospacing="0" w:after="0" w:afterAutospacing="0" w:line="360" w:lineRule="auto"/>
        <w:ind w:left="435" w:right="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1、公告发布日期（含本日）：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至</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31896D6F">
      <w:pPr>
        <w:keepNext w:val="0"/>
        <w:keepLines w:val="0"/>
        <w:widowControl w:val="0"/>
        <w:suppressLineNumbers w:val="0"/>
        <w:snapToGrid w:val="0"/>
        <w:spacing w:before="0" w:beforeAutospacing="0" w:after="0" w:afterAutospacing="0" w:line="360" w:lineRule="auto"/>
        <w:ind w:left="435" w:right="0"/>
        <w:jc w:val="both"/>
        <w:rPr>
          <w:rFonts w:hint="eastAsia" w:ascii="宋体" w:hAnsi="Calibri"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凡有意参加投标者，请登录</w:t>
      </w:r>
      <w:r>
        <w:rPr>
          <w:rFonts w:hint="eastAsia" w:ascii="宋体" w:hAnsi="宋体" w:eastAsia="宋体" w:cs="宋体"/>
          <w:color w:val="auto"/>
          <w:kern w:val="2"/>
          <w:sz w:val="24"/>
          <w:szCs w:val="24"/>
          <w:highlight w:val="none"/>
          <w:u w:val="single"/>
          <w:lang w:val="en-US" w:eastAsia="zh-CN" w:bidi="ar"/>
        </w:rPr>
        <w:t>广州公共资源交易中心</w:t>
      </w:r>
      <w:r>
        <w:rPr>
          <w:rFonts w:hint="eastAsia" w:ascii="宋体" w:hAnsi="宋体" w:eastAsia="宋体" w:cs="宋体"/>
          <w:color w:val="auto"/>
          <w:kern w:val="2"/>
          <w:sz w:val="24"/>
          <w:szCs w:val="24"/>
          <w:highlight w:val="none"/>
          <w:lang w:val="en-US" w:eastAsia="zh-CN" w:bidi="ar"/>
        </w:rPr>
        <w:t>交易平台网站下载电子招标文件。</w:t>
      </w:r>
    </w:p>
    <w:p w14:paraId="14316D89">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 xml:space="preserve">    注：发布招标公告的时间为招标公告发出之日起至投标截止时间止。</w:t>
      </w:r>
    </w:p>
    <w:p w14:paraId="50F00E0D">
      <w:pPr>
        <w:keepNext w:val="0"/>
        <w:keepLines w:val="0"/>
        <w:widowControl/>
        <w:suppressLineNumbers w:val="0"/>
        <w:shd w:val="clear" w:fill="FFFFFF"/>
        <w:snapToGrid w:val="0"/>
        <w:spacing w:before="0" w:beforeAutospacing="0" w:after="0" w:afterAutospacing="0" w:line="360" w:lineRule="auto"/>
        <w:ind w:left="809" w:leftChars="214" w:right="0" w:hanging="360" w:hangingChars="150"/>
        <w:jc w:val="left"/>
        <w:rPr>
          <w:rFonts w:hint="eastAsia" w:ascii="宋体" w:hAnsi="宋体" w:eastAsia="宋体" w:cs="宋体"/>
          <w:color w:val="auto"/>
          <w:kern w:val="2"/>
          <w:sz w:val="24"/>
          <w:szCs w:val="24"/>
          <w:highlight w:val="none"/>
          <w:shd w:val="clear" w:fill="FFFFFF"/>
        </w:rPr>
      </w:pPr>
      <w:r>
        <w:rPr>
          <w:rFonts w:hint="eastAsia" w:ascii="宋体" w:hAnsi="宋体" w:eastAsia="宋体" w:cs="宋体"/>
          <w:color w:val="auto"/>
          <w:kern w:val="2"/>
          <w:sz w:val="24"/>
          <w:szCs w:val="24"/>
          <w:highlight w:val="none"/>
          <w:shd w:val="clear" w:fill="FFFFFF"/>
          <w:lang w:val="en-US" w:eastAsia="zh-CN" w:bidi="ar"/>
        </w:rPr>
        <w:t>2、递交投标文件起始时间：</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年</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月</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日</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Times New Roman"/>
          <w:color w:val="auto"/>
          <w:kern w:val="2"/>
          <w:sz w:val="24"/>
          <w:szCs w:val="24"/>
          <w:highlight w:val="non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时</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分；</w:t>
      </w:r>
    </w:p>
    <w:p w14:paraId="6983D91D">
      <w:pPr>
        <w:keepNext w:val="0"/>
        <w:keepLines w:val="0"/>
        <w:widowControl/>
        <w:suppressLineNumbers w:val="0"/>
        <w:shd w:val="clear" w:fill="FFFFFF"/>
        <w:snapToGrid w:val="0"/>
        <w:spacing w:before="0" w:beforeAutospacing="0" w:after="0" w:afterAutospacing="0" w:line="360" w:lineRule="auto"/>
        <w:ind w:left="764" w:leftChars="364" w:right="0" w:firstLine="1440" w:firstLineChars="600"/>
        <w:jc w:val="left"/>
        <w:rPr>
          <w:rFonts w:hint="eastAsia" w:ascii="宋体" w:hAnsi="宋体" w:eastAsia="宋体" w:cs="宋体"/>
          <w:color w:val="auto"/>
          <w:kern w:val="2"/>
          <w:sz w:val="24"/>
          <w:szCs w:val="24"/>
          <w:highlight w:val="none"/>
          <w:shd w:val="clear" w:fill="FFFFFF"/>
        </w:rPr>
      </w:pPr>
      <w:r>
        <w:rPr>
          <w:rFonts w:hint="eastAsia" w:ascii="宋体" w:hAnsi="宋体" w:eastAsia="宋体" w:cs="宋体"/>
          <w:color w:val="auto"/>
          <w:kern w:val="2"/>
          <w:sz w:val="24"/>
          <w:szCs w:val="24"/>
          <w:highlight w:val="none"/>
          <w:shd w:val="clear" w:fill="FFFFFF"/>
          <w:lang w:val="en-US" w:eastAsia="zh-CN" w:bidi="ar"/>
        </w:rPr>
        <w:t>截止时间：</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年</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月</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日</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时</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分。</w:t>
      </w:r>
    </w:p>
    <w:p w14:paraId="1D93C590">
      <w:pPr>
        <w:keepNext w:val="0"/>
        <w:keepLines w:val="0"/>
        <w:widowControl/>
        <w:suppressLineNumbers w:val="0"/>
        <w:shd w:val="clear" w:fill="FFFFFF"/>
        <w:snapToGrid w:val="0"/>
        <w:spacing w:before="0" w:beforeAutospacing="0" w:after="0" w:afterAutospacing="0" w:line="360" w:lineRule="auto"/>
        <w:ind w:left="0" w:right="0" w:firstLine="480"/>
        <w:jc w:val="left"/>
        <w:rPr>
          <w:rFonts w:hint="eastAsia" w:ascii="宋体" w:hAnsi="宋体" w:eastAsia="宋体" w:cs="宋体"/>
          <w:color w:val="auto"/>
          <w:kern w:val="2"/>
          <w:sz w:val="24"/>
          <w:szCs w:val="24"/>
          <w:highlight w:val="none"/>
          <w:u w:val="single"/>
          <w:shd w:val="clear" w:fill="FFFFFF"/>
        </w:rPr>
      </w:pPr>
      <w:r>
        <w:rPr>
          <w:rFonts w:hint="eastAsia" w:ascii="宋体" w:hAnsi="宋体" w:eastAsia="宋体" w:cs="宋体"/>
          <w:color w:val="auto"/>
          <w:kern w:val="2"/>
          <w:sz w:val="24"/>
          <w:szCs w:val="24"/>
          <w:highlight w:val="none"/>
          <w:shd w:val="clear" w:fill="FFFFFF"/>
          <w:lang w:val="en-US" w:eastAsia="zh-CN" w:bidi="ar"/>
        </w:rPr>
        <w:t>3、开标开始时间：</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年</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月</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日</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时</w:t>
      </w:r>
      <w:r>
        <w:rPr>
          <w:rFonts w:hint="eastAsia" w:ascii="宋体" w:hAnsi="宋体" w:eastAsia="宋体" w:cs="Times New Roman"/>
          <w:color w:val="auto"/>
          <w:kern w:val="2"/>
          <w:sz w:val="24"/>
          <w:szCs w:val="24"/>
          <w:highlight w:val="none"/>
          <w:u w:val="single"/>
          <w:shd w:val="clear" w:fill="FFFFFF"/>
          <w:lang w:val="en-US" w:eastAsia="zh-CN" w:bidi="ar"/>
        </w:rPr>
        <w:t xml:space="preserve">    </w:t>
      </w:r>
      <w:r>
        <w:rPr>
          <w:rFonts w:hint="eastAsia" w:ascii="宋体" w:hAnsi="宋体" w:eastAsia="宋体" w:cs="宋体"/>
          <w:color w:val="auto"/>
          <w:kern w:val="2"/>
          <w:sz w:val="24"/>
          <w:szCs w:val="24"/>
          <w:highlight w:val="none"/>
          <w:shd w:val="clear" w:fill="FFFFFF"/>
          <w:lang w:val="en-US" w:eastAsia="zh-CN" w:bidi="ar"/>
        </w:rPr>
        <w:t>分。</w:t>
      </w:r>
    </w:p>
    <w:p w14:paraId="4A0BA75D">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shd w:val="clear" w:fill="FFFFFF"/>
        </w:rPr>
      </w:pPr>
      <w:r>
        <w:rPr>
          <w:rFonts w:hint="eastAsia" w:ascii="宋体" w:hAnsi="宋体" w:eastAsia="宋体" w:cs="宋体"/>
          <w:color w:val="auto"/>
          <w:kern w:val="2"/>
          <w:sz w:val="24"/>
          <w:szCs w:val="24"/>
          <w:highlight w:val="none"/>
          <w:shd w:val="clear" w:fill="FFFFFF"/>
          <w:lang w:val="en-US" w:eastAsia="zh-CN" w:bidi="ar"/>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321EECD1">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5、</w:t>
      </w:r>
      <w:r>
        <w:rPr>
          <w:rFonts w:hint="eastAsia" w:ascii="宋体" w:hAnsi="宋体" w:eastAsia="宋体" w:cs="宋体"/>
          <w:bCs/>
          <w:color w:val="auto"/>
          <w:kern w:val="2"/>
          <w:sz w:val="24"/>
          <w:szCs w:val="24"/>
          <w:highlight w:val="none"/>
          <w:lang w:val="en-US" w:eastAsia="zh-CN" w:bidi="ar"/>
        </w:rPr>
        <w:t>投标人通过</w:t>
      </w:r>
      <w:r>
        <w:rPr>
          <w:rFonts w:hint="eastAsia" w:ascii="宋体" w:hAnsi="宋体" w:eastAsia="宋体" w:cs="宋体"/>
          <w:color w:val="auto"/>
          <w:kern w:val="2"/>
          <w:sz w:val="24"/>
          <w:szCs w:val="24"/>
          <w:highlight w:val="none"/>
          <w:u w:val="single"/>
          <w:lang w:val="en-US" w:eastAsia="zh-CN" w:bidi="ar"/>
        </w:rPr>
        <w:t>广州公共资源交易中心</w:t>
      </w:r>
      <w:r>
        <w:rPr>
          <w:rFonts w:hint="eastAsia" w:ascii="宋体" w:hAnsi="宋体" w:eastAsia="宋体" w:cs="宋体"/>
          <w:color w:val="auto"/>
          <w:kern w:val="2"/>
          <w:sz w:val="24"/>
          <w:szCs w:val="24"/>
          <w:highlight w:val="none"/>
          <w:lang w:val="en-US" w:eastAsia="zh-CN" w:bidi="ar"/>
        </w:rPr>
        <w:t>交易平台递交电子投标文件。投标人应在递交投标文件截止时间前，登录</w:t>
      </w:r>
      <w:r>
        <w:rPr>
          <w:rFonts w:hint="eastAsia" w:ascii="宋体" w:hAnsi="宋体" w:eastAsia="宋体" w:cs="宋体"/>
          <w:color w:val="auto"/>
          <w:kern w:val="2"/>
          <w:sz w:val="24"/>
          <w:szCs w:val="24"/>
          <w:highlight w:val="none"/>
          <w:u w:val="single"/>
          <w:lang w:val="en-US" w:eastAsia="zh-CN" w:bidi="ar"/>
        </w:rPr>
        <w:t>广州公共资源交易中心</w:t>
      </w:r>
      <w:r>
        <w:rPr>
          <w:rFonts w:hint="eastAsia" w:ascii="宋体" w:hAnsi="宋体" w:eastAsia="宋体" w:cs="宋体"/>
          <w:color w:val="auto"/>
          <w:kern w:val="2"/>
          <w:sz w:val="24"/>
          <w:szCs w:val="24"/>
          <w:highlight w:val="none"/>
          <w:lang w:val="en-US" w:eastAsia="zh-CN" w:bidi="ar"/>
        </w:rPr>
        <w:t>交易平台网站办理网上投标登记手续。按照交易平台关于全流程电子化项目的相关指南进行操作。详见：</w:t>
      </w:r>
      <w:r>
        <w:rPr>
          <w:rFonts w:hint="eastAsia" w:ascii="宋体" w:hAnsi="宋体" w:eastAsia="宋体" w:cs="宋体"/>
          <w:color w:val="auto"/>
          <w:kern w:val="2"/>
          <w:sz w:val="24"/>
          <w:szCs w:val="24"/>
          <w:highlight w:val="none"/>
          <w:u w:val="single"/>
          <w:lang w:val="en-US" w:eastAsia="zh-CN" w:bidi="ar"/>
        </w:rPr>
        <w:t>广州公共资源交易中心网站</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17002D21">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shd w:val="clear" w:fill="FFFFFF"/>
        </w:rPr>
      </w:pPr>
      <w:r>
        <w:rPr>
          <w:rFonts w:hint="eastAsia" w:ascii="宋体" w:hAnsi="宋体" w:eastAsia="宋体" w:cs="宋体"/>
          <w:color w:val="auto"/>
          <w:kern w:val="2"/>
          <w:sz w:val="24"/>
          <w:szCs w:val="24"/>
          <w:highlight w:val="none"/>
          <w:shd w:val="clear" w:fill="FFFFFF"/>
          <w:lang w:val="en-US" w:eastAsia="zh-CN" w:bidi="ar"/>
        </w:rPr>
        <w:t xml:space="preserve">    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4C3591A5">
      <w:pPr>
        <w:keepNext w:val="0"/>
        <w:keepLines w:val="0"/>
        <w:widowControl/>
        <w:suppressLineNumbers w:val="0"/>
        <w:shd w:val="clear" w:fill="FFFFFF"/>
        <w:snapToGrid w:val="0"/>
        <w:spacing w:before="0" w:beforeAutospacing="0" w:after="0" w:afterAutospacing="0" w:line="360" w:lineRule="auto"/>
        <w:ind w:left="0" w:right="0" w:firstLine="480" w:firstLineChars="200"/>
        <w:jc w:val="left"/>
        <w:rPr>
          <w:rFonts w:hint="eastAsia" w:ascii="宋体" w:hAnsi="Calibri"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八、招标文件获取方式：</w:t>
      </w:r>
    </w:p>
    <w:p w14:paraId="430A64EE">
      <w:pPr>
        <w:keepNext w:val="0"/>
        <w:keepLines w:val="0"/>
        <w:widowControl/>
        <w:suppressLineNumbers w:val="0"/>
        <w:shd w:val="clear" w:fill="FFFFFF"/>
        <w:snapToGrid w:val="0"/>
        <w:spacing w:before="0" w:beforeAutospacing="0" w:after="0" w:afterAutospacing="0" w:line="360" w:lineRule="auto"/>
        <w:ind w:left="0" w:right="0" w:firstLine="480" w:firstLineChars="200"/>
        <w:jc w:val="left"/>
        <w:rPr>
          <w:rFonts w:hint="eastAsia" w:ascii="宋体" w:hAnsi="Calibri"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本项目招标文件随招标公告一并在</w:t>
      </w:r>
      <w:r>
        <w:rPr>
          <w:rFonts w:hint="eastAsia" w:ascii="宋体" w:hAnsi="宋体" w:eastAsia="宋体" w:cs="宋体"/>
          <w:color w:val="auto"/>
          <w:kern w:val="2"/>
          <w:sz w:val="24"/>
          <w:szCs w:val="24"/>
          <w:highlight w:val="none"/>
          <w:u w:val="single"/>
          <w:shd w:val="clear" w:fill="FFFFFF"/>
          <w:lang w:val="en-US" w:eastAsia="zh-CN" w:bidi="ar"/>
        </w:rPr>
        <w:t>广州公共资源交易中心</w:t>
      </w:r>
      <w:r>
        <w:rPr>
          <w:rFonts w:hint="eastAsia" w:ascii="宋体" w:hAnsi="宋体" w:eastAsia="宋体" w:cs="宋体"/>
          <w:color w:val="auto"/>
          <w:kern w:val="2"/>
          <w:sz w:val="24"/>
          <w:szCs w:val="24"/>
          <w:highlight w:val="none"/>
          <w:shd w:val="clear" w:fill="FFFFFF"/>
          <w:lang w:val="en-US" w:eastAsia="zh-CN" w:bidi="ar"/>
        </w:rPr>
        <w:t>交易平台网站发布。招标文件</w:t>
      </w:r>
      <w:r>
        <w:rPr>
          <w:rFonts w:hint="eastAsia" w:ascii="宋体" w:hAnsi="宋体" w:eastAsia="宋体" w:cs="宋体"/>
          <w:color w:val="auto"/>
          <w:kern w:val="0"/>
          <w:sz w:val="24"/>
          <w:szCs w:val="24"/>
          <w:highlight w:val="none"/>
          <w:shd w:val="clear" w:fill="FFFFFF"/>
          <w:lang w:val="en-US" w:eastAsia="zh-CN" w:bidi="ar"/>
        </w:rPr>
        <w:t>一经在</w:t>
      </w:r>
      <w:r>
        <w:rPr>
          <w:rFonts w:hint="eastAsia" w:ascii="宋体" w:hAnsi="宋体" w:eastAsia="宋体" w:cs="宋体"/>
          <w:color w:val="auto"/>
          <w:kern w:val="2"/>
          <w:sz w:val="24"/>
          <w:szCs w:val="24"/>
          <w:highlight w:val="none"/>
          <w:u w:val="single"/>
          <w:shd w:val="clear" w:fill="FFFFFF"/>
          <w:lang w:val="en-US" w:eastAsia="zh-CN" w:bidi="ar"/>
        </w:rPr>
        <w:t>广州公共资源交易中心</w:t>
      </w:r>
      <w:r>
        <w:rPr>
          <w:rFonts w:hint="eastAsia" w:ascii="宋体" w:hAnsi="宋体" w:eastAsia="宋体" w:cs="宋体"/>
          <w:color w:val="auto"/>
          <w:kern w:val="2"/>
          <w:sz w:val="24"/>
          <w:szCs w:val="24"/>
          <w:highlight w:val="none"/>
          <w:shd w:val="clear" w:fill="FFFFFF"/>
          <w:lang w:val="en-US" w:eastAsia="zh-CN" w:bidi="ar"/>
        </w:rPr>
        <w:t>交易平台</w:t>
      </w:r>
      <w:r>
        <w:rPr>
          <w:rFonts w:hint="eastAsia" w:ascii="宋体" w:hAnsi="宋体" w:eastAsia="宋体" w:cs="宋体"/>
          <w:color w:val="auto"/>
          <w:kern w:val="0"/>
          <w:sz w:val="24"/>
          <w:szCs w:val="24"/>
          <w:highlight w:val="none"/>
          <w:shd w:val="clear" w:fill="FFFFFF"/>
          <w:lang w:val="en-US" w:eastAsia="zh-CN" w:bidi="ar"/>
        </w:rPr>
        <w:t>发布，视为发售给投标人，招标文件由投标人自行在</w:t>
      </w:r>
      <w:r>
        <w:rPr>
          <w:rFonts w:hint="eastAsia" w:ascii="宋体" w:hAnsi="宋体" w:eastAsia="宋体" w:cs="宋体"/>
          <w:color w:val="auto"/>
          <w:kern w:val="2"/>
          <w:sz w:val="24"/>
          <w:szCs w:val="24"/>
          <w:highlight w:val="none"/>
          <w:u w:val="single"/>
          <w:shd w:val="clear" w:fill="FFFFFF"/>
          <w:lang w:val="en-US" w:eastAsia="zh-CN" w:bidi="ar"/>
        </w:rPr>
        <w:t>广州公共资源交易中心</w:t>
      </w:r>
      <w:r>
        <w:rPr>
          <w:rFonts w:hint="eastAsia" w:ascii="宋体" w:hAnsi="宋体" w:eastAsia="宋体" w:cs="宋体"/>
          <w:color w:val="auto"/>
          <w:kern w:val="2"/>
          <w:sz w:val="24"/>
          <w:szCs w:val="24"/>
          <w:highlight w:val="none"/>
          <w:shd w:val="clear" w:fill="FFFFFF"/>
          <w:lang w:val="en-US" w:eastAsia="zh-CN" w:bidi="ar"/>
        </w:rPr>
        <w:t>交易平台</w:t>
      </w:r>
      <w:r>
        <w:rPr>
          <w:rFonts w:hint="eastAsia" w:ascii="宋体" w:hAnsi="宋体" w:eastAsia="宋体" w:cs="宋体"/>
          <w:color w:val="auto"/>
          <w:kern w:val="0"/>
          <w:sz w:val="24"/>
          <w:szCs w:val="24"/>
          <w:highlight w:val="none"/>
          <w:shd w:val="clear" w:fill="FFFFFF"/>
          <w:lang w:val="en-US" w:eastAsia="zh-CN" w:bidi="ar"/>
        </w:rPr>
        <w:t>网站下载。</w:t>
      </w:r>
    </w:p>
    <w:p w14:paraId="1B8E151A">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九、投标人合格条件：</w:t>
      </w:r>
    </w:p>
    <w:p w14:paraId="123B1E98">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、投标人参加投标的意思表达清楚，投标人代表被授权有效。</w:t>
      </w:r>
    </w:p>
    <w:p w14:paraId="6ECD49DB">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、投标人具有独立法人资格，按国家法律经营。</w:t>
      </w:r>
    </w:p>
    <w:p w14:paraId="11F4909B">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Cs w:val="0"/>
          <w:color w:val="auto"/>
          <w:kern w:val="0"/>
          <w:sz w:val="24"/>
          <w:szCs w:val="24"/>
          <w:highlight w:val="none"/>
          <w:lang w:val="en-US" w:eastAsia="zh-CN" w:bidi="ar"/>
        </w:rPr>
        <w:t>投标人持有建设行政主管部门颁发的</w:t>
      </w:r>
      <w:r>
        <w:rPr>
          <w:rFonts w:hint="eastAsia" w:ascii="宋体" w:hAnsi="宋体" w:eastAsia="宋体" w:cs="宋体"/>
          <w:b w:val="0"/>
          <w:color w:val="auto"/>
          <w:kern w:val="0"/>
          <w:sz w:val="24"/>
          <w:szCs w:val="24"/>
          <w:highlight w:val="none"/>
          <w:lang w:val="en-US" w:eastAsia="zh-CN" w:bidi="ar"/>
        </w:rPr>
        <w:t>有效期内的</w:t>
      </w:r>
      <w:r>
        <w:rPr>
          <w:rFonts w:hint="eastAsia" w:ascii="宋体" w:hAnsi="宋体" w:eastAsia="宋体" w:cs="宋体"/>
          <w:bCs w:val="0"/>
          <w:color w:val="auto"/>
          <w:kern w:val="0"/>
          <w:sz w:val="24"/>
          <w:szCs w:val="24"/>
          <w:highlight w:val="none"/>
          <w:lang w:val="en-US" w:eastAsia="zh-CN" w:bidi="ar"/>
        </w:rPr>
        <w:t>企业资质证书及安全生产许可证</w:t>
      </w:r>
      <w:r>
        <w:rPr>
          <w:rFonts w:hint="eastAsia" w:ascii="宋体" w:hAnsi="宋体" w:eastAsia="宋体" w:cs="宋体"/>
          <w:color w:val="auto"/>
          <w:kern w:val="2"/>
          <w:sz w:val="24"/>
          <w:szCs w:val="24"/>
          <w:highlight w:val="none"/>
          <w:lang w:val="en-US" w:eastAsia="zh-CN" w:bidi="ar"/>
        </w:rPr>
        <w:t>；</w:t>
      </w:r>
    </w:p>
    <w:p w14:paraId="785A8F56">
      <w:pPr>
        <w:pStyle w:val="11"/>
        <w:widowControl/>
        <w:ind w:left="0" w:firstLine="53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宋体" w:hAnsi="宋体" w:eastAsia="宋体" w:cs="宋体"/>
          <w:color w:val="auto"/>
          <w:sz w:val="24"/>
          <w:szCs w:val="24"/>
          <w:highlight w:val="none"/>
        </w:rPr>
        <w:t>、投标人应具备以下资质：</w:t>
      </w:r>
    </w:p>
    <w:p w14:paraId="1575F362">
      <w:pPr>
        <w:keepNext w:val="0"/>
        <w:keepLines w:val="0"/>
        <w:widowControl/>
        <w:suppressLineNumbers w:val="0"/>
        <w:spacing w:before="0" w:beforeAutospacing="0" w:after="0" w:afterAutospacing="0"/>
        <w:ind w:left="0" w:right="0" w:firstLine="480" w:firstLineChars="200"/>
        <w:jc w:val="both"/>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投标人具有承接本工程所需的</w:t>
      </w:r>
      <w:r>
        <w:rPr>
          <w:rFonts w:hint="eastAsia" w:ascii="宋体" w:hAnsi="宋体" w:eastAsia="宋体" w:cs="宋体"/>
          <w:b/>
          <w:bCs/>
          <w:color w:val="auto"/>
          <w:sz w:val="24"/>
          <w:szCs w:val="24"/>
          <w:highlight w:val="none"/>
          <w:u w:val="single"/>
        </w:rPr>
        <w:t>建筑工程施工总承包叁级或以上</w:t>
      </w:r>
      <w:r>
        <w:rPr>
          <w:rFonts w:hint="eastAsia" w:ascii="宋体" w:hAnsi="宋体" w:eastAsia="宋体" w:cs="宋体"/>
          <w:color w:val="auto"/>
          <w:sz w:val="24"/>
          <w:szCs w:val="24"/>
          <w:highlight w:val="none"/>
        </w:rPr>
        <w:t>级别施工总承包资质；</w:t>
      </w:r>
      <w:r>
        <w:rPr>
          <w:rFonts w:hint="eastAsia" w:ascii="宋体" w:hAnsi="宋体" w:eastAsia="宋体" w:cs="宋体"/>
          <w:color w:val="auto"/>
          <w:sz w:val="24"/>
          <w:szCs w:val="24"/>
          <w:highlight w:val="none"/>
          <w:lang w:val="en-US" w:eastAsia="zh-CN"/>
        </w:rPr>
        <w:t>投标人拟担任广州天河体育中心整体景观提升（开幕式）建筑工程项目负责人的人员为：建筑工程专业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lang w:val="en-US" w:eastAsia="zh-CN"/>
        </w:rPr>
        <w:t>级注册建造师；投标人拟担任广州天河体育中心篮球城维修改造项目、广州市羽毛球运动管理中心训练馆改造项目、广州天河体育中心田径副场改造项目项目负责人的人员为：建筑工程专业</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lang w:val="en-US" w:eastAsia="zh-CN"/>
        </w:rPr>
        <w:t>级</w:t>
      </w:r>
      <w:r>
        <w:rPr>
          <w:rFonts w:hint="eastAsia" w:ascii="宋体" w:hAnsi="宋体" w:eastAsia="宋体" w:cs="宋体"/>
          <w:color w:val="auto"/>
          <w:sz w:val="24"/>
          <w:szCs w:val="24"/>
          <w:highlight w:val="none"/>
          <w:lang w:eastAsia="zh-CN"/>
        </w:rPr>
        <w:t>或以上</w:t>
      </w:r>
      <w:r>
        <w:rPr>
          <w:rFonts w:hint="eastAsia" w:ascii="宋体" w:hAnsi="宋体" w:eastAsia="宋体" w:cs="宋体"/>
          <w:color w:val="auto"/>
          <w:sz w:val="24"/>
          <w:szCs w:val="24"/>
          <w:highlight w:val="none"/>
          <w:lang w:val="en-US" w:eastAsia="zh-CN"/>
        </w:rPr>
        <w:t>注册建造师</w:t>
      </w:r>
      <w:r>
        <w:rPr>
          <w:rFonts w:hint="eastAsia" w:ascii="宋体" w:hAnsi="宋体" w:eastAsia="宋体" w:cs="宋体"/>
          <w:color w:val="auto"/>
          <w:sz w:val="24"/>
          <w:szCs w:val="24"/>
          <w:highlight w:val="none"/>
          <w:lang w:eastAsia="zh-CN"/>
        </w:rPr>
        <w:t>。</w:t>
      </w:r>
    </w:p>
    <w:p w14:paraId="4FDD4DD8">
      <w:pPr>
        <w:pStyle w:val="6"/>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2D5B46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根据上述文件的要求，投标人需办理企业资质有效期延续的，应当按照相关规定及时办理。</w:t>
      </w:r>
    </w:p>
    <w:p w14:paraId="7D5AB0EF">
      <w:pPr>
        <w:pStyle w:val="6"/>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403DB66">
      <w:pPr>
        <w:pStyle w:val="6"/>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204D66C">
      <w:pPr>
        <w:pStyle w:val="6"/>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7AFBED8">
      <w:pPr>
        <w:pStyle w:val="11"/>
        <w:widowControl/>
        <w:numPr>
          <w:ilvl w:val="0"/>
          <w:numId w:val="2"/>
        </w:numPr>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项目负责人持有安全</w:t>
      </w:r>
      <w:r>
        <w:rPr>
          <w:rFonts w:hint="eastAsia" w:ascii="宋体" w:hAnsi="宋体" w:eastAsia="宋体" w:cs="宋体"/>
          <w:color w:val="auto"/>
          <w:sz w:val="24"/>
          <w:szCs w:val="24"/>
          <w:highlight w:val="none"/>
        </w:rPr>
        <w:t>生产考核合格证（</w:t>
      </w:r>
      <w:r>
        <w:rPr>
          <w:rFonts w:hint="eastAsia" w:ascii="宋体" w:hAnsi="宋体" w:eastAsia="宋体" w:cs="Times New Roman"/>
          <w:color w:val="auto"/>
          <w:sz w:val="24"/>
          <w:szCs w:val="24"/>
          <w:highlight w:val="none"/>
        </w:rPr>
        <w:t>B类）或</w:t>
      </w:r>
      <w:r>
        <w:rPr>
          <w:rFonts w:hint="eastAsia" w:ascii="宋体" w:hAnsi="宋体" w:eastAsia="宋体" w:cs="宋体"/>
          <w:color w:val="auto"/>
          <w:sz w:val="24"/>
          <w:szCs w:val="24"/>
          <w:highlight w:val="none"/>
          <w:u w:val="single"/>
        </w:rPr>
        <w:t>建筑施工企业项目负责人安全生产考核合格证书</w:t>
      </w:r>
      <w:r>
        <w:rPr>
          <w:rFonts w:hint="eastAsia" w:ascii="宋体" w:hAnsi="宋体" w:eastAsia="宋体" w:cs="宋体"/>
          <w:color w:val="auto"/>
          <w:sz w:val="24"/>
          <w:szCs w:val="24"/>
          <w:highlight w:val="none"/>
        </w:rPr>
        <w:t>；</w:t>
      </w:r>
      <w:r>
        <w:rPr>
          <w:rFonts w:hint="eastAsia" w:ascii="宋体" w:hAnsi="宋体" w:eastAsia="宋体" w:cs="Times New Roman"/>
          <w:color w:val="auto"/>
          <w:sz w:val="24"/>
          <w:szCs w:val="24"/>
          <w:highlight w:val="none"/>
        </w:rPr>
        <w:t xml:space="preserve"> </w:t>
      </w:r>
    </w:p>
    <w:p w14:paraId="7C1859AF">
      <w:pPr>
        <w:pStyle w:val="11"/>
        <w:widowControl/>
        <w:numPr>
          <w:ilvl w:val="0"/>
          <w:numId w:val="0"/>
        </w:numPr>
        <w:ind w:leftChars="200" w:right="0" w:rightChars="0"/>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注：项目负责人按</w:t>
      </w:r>
      <w:r>
        <w:rPr>
          <w:rFonts w:hint="eastAsia" w:ascii="宋体" w:hAnsi="宋体" w:eastAsia="宋体" w:cs="宋体"/>
          <w:color w:val="auto"/>
          <w:sz w:val="24"/>
          <w:szCs w:val="24"/>
          <w:highlight w:val="none"/>
          <w:lang w:eastAsia="zh-CN"/>
        </w:rPr>
        <w:t>广州天河体育中心整体景观提升（开幕式）建筑工程、广州市羽毛球运动管理中心训练馆改造项目</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个项目分别填报，均需满足上述第5点要求；</w:t>
      </w:r>
    </w:p>
    <w:p w14:paraId="1E198C49">
      <w:pPr>
        <w:pStyle w:val="11"/>
        <w:widowControl/>
        <w:ind w:left="0"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sz w:val="24"/>
          <w:szCs w:val="24"/>
          <w:highlight w:val="none"/>
          <w:u w:val="single"/>
        </w:rPr>
        <w:t>具有</w:t>
      </w:r>
      <w:r>
        <w:rPr>
          <w:rFonts w:hint="eastAsia" w:ascii="宋体" w:hAnsi="宋体" w:eastAsia="宋体" w:cs="宋体"/>
          <w:b/>
          <w:bCs w:val="0"/>
          <w:color w:val="auto"/>
          <w:sz w:val="24"/>
          <w:szCs w:val="24"/>
          <w:highlight w:val="none"/>
          <w:u w:val="single"/>
        </w:rPr>
        <w:t>建筑工程</w:t>
      </w:r>
      <w:r>
        <w:rPr>
          <w:rFonts w:hint="eastAsia" w:ascii="宋体" w:hAnsi="宋体" w:eastAsia="宋体" w:cs="宋体"/>
          <w:color w:val="auto"/>
          <w:sz w:val="24"/>
          <w:szCs w:val="24"/>
          <w:highlight w:val="none"/>
          <w:u w:val="single"/>
        </w:rPr>
        <w:t>相关专业</w:t>
      </w:r>
      <w:r>
        <w:rPr>
          <w:rFonts w:hint="eastAsia" w:ascii="宋体" w:hAnsi="宋体" w:eastAsia="宋体" w:cs="宋体"/>
          <w:b/>
          <w:bCs w:val="0"/>
          <w:color w:val="auto"/>
          <w:sz w:val="24"/>
          <w:szCs w:val="24"/>
          <w:highlight w:val="none"/>
          <w:u w:val="single"/>
        </w:rPr>
        <w:t>中级</w:t>
      </w:r>
      <w:r>
        <w:rPr>
          <w:rFonts w:hint="eastAsia" w:ascii="宋体" w:hAnsi="宋体" w:eastAsia="宋体" w:cs="宋体"/>
          <w:color w:val="auto"/>
          <w:sz w:val="24"/>
          <w:szCs w:val="24"/>
          <w:highlight w:val="none"/>
          <w:u w:val="single"/>
        </w:rPr>
        <w:t>或以上技术职称。</w:t>
      </w:r>
    </w:p>
    <w:p w14:paraId="6751DE8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7310A141">
      <w:pPr>
        <w:pStyle w:val="11"/>
        <w:widowControl/>
        <w:ind w:left="0" w:firstLine="480" w:firstLineChars="200"/>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②采用其他资质的项目，宜要求技术负责人具备项目相适应专业的中级或以上职称。</w:t>
      </w:r>
    </w:p>
    <w:p w14:paraId="7E225630">
      <w:pPr>
        <w:keepNext w:val="0"/>
        <w:keepLines w:val="0"/>
        <w:widowControl w:val="0"/>
        <w:numPr>
          <w:ilvl w:val="0"/>
          <w:numId w:val="2"/>
        </w:numPr>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专职安全员须具有安全生产考核合格证（</w:t>
      </w:r>
      <w:r>
        <w:rPr>
          <w:rFonts w:hint="eastAsia" w:ascii="宋体" w:hAnsi="宋体" w:eastAsia="宋体" w:cs="Times New Roman"/>
          <w:color w:val="auto"/>
          <w:kern w:val="2"/>
          <w:sz w:val="24"/>
          <w:szCs w:val="24"/>
          <w:highlight w:val="none"/>
          <w:lang w:val="en-US" w:eastAsia="zh-CN" w:bidi="ar"/>
        </w:rPr>
        <w:t>C</w:t>
      </w:r>
      <w:r>
        <w:rPr>
          <w:rFonts w:hint="eastAsia" w:ascii="宋体" w:hAnsi="宋体" w:eastAsia="宋体" w:cs="宋体"/>
          <w:color w:val="auto"/>
          <w:kern w:val="2"/>
          <w:sz w:val="24"/>
          <w:szCs w:val="24"/>
          <w:highlight w:val="none"/>
          <w:lang w:val="en-US" w:eastAsia="zh-CN" w:bidi="ar"/>
        </w:rPr>
        <w:t>类）</w:t>
      </w:r>
      <w:r>
        <w:rPr>
          <w:rFonts w:hint="eastAsia" w:ascii="宋体" w:hAnsi="宋体" w:eastAsia="宋体" w:cs="宋体"/>
          <w:color w:val="auto"/>
          <w:kern w:val="2"/>
          <w:sz w:val="24"/>
          <w:szCs w:val="24"/>
          <w:highlight w:val="none"/>
          <w:u w:val="single"/>
          <w:lang w:val="en-US" w:eastAsia="zh-CN" w:bidi="ar"/>
        </w:rPr>
        <w:t>或建筑施工企业专职安全生产管理人员安全生产考核合格证书（C3）</w:t>
      </w:r>
      <w:r>
        <w:rPr>
          <w:rFonts w:hint="eastAsia" w:ascii="宋体" w:hAnsi="宋体" w:eastAsia="宋体" w:cs="宋体"/>
          <w:color w:val="auto"/>
          <w:kern w:val="0"/>
          <w:sz w:val="24"/>
          <w:szCs w:val="24"/>
          <w:highlight w:val="none"/>
          <w:lang w:val="en-US" w:eastAsia="zh-CN" w:bidi="ar"/>
        </w:rPr>
        <w:t>。</w:t>
      </w:r>
    </w:p>
    <w:p w14:paraId="7C7D7C62">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专职安全员</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广州天河体育中心整体景观提升（开幕式）建筑工程、广州市羽毛球运动管理中心训练馆改造项目</w:t>
      </w:r>
      <w:r>
        <w:rPr>
          <w:rFonts w:hint="default"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个项目分别填报，均需满足上述第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点要求</w:t>
      </w:r>
    </w:p>
    <w:p w14:paraId="5A955399">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8、投标人自</w:t>
      </w:r>
      <w:r>
        <w:rPr>
          <w:rFonts w:hint="eastAsia" w:ascii="宋体" w:hAnsi="宋体" w:eastAsia="宋体" w:cs="宋体"/>
          <w:color w:val="auto"/>
          <w:kern w:val="2"/>
          <w:sz w:val="24"/>
          <w:szCs w:val="24"/>
          <w:highlight w:val="none"/>
          <w:u w:val="single"/>
          <w:lang w:val="en-US" w:eastAsia="zh-CN" w:bidi="ar"/>
        </w:rPr>
        <w:t>2021</w:t>
      </w:r>
      <w:r>
        <w:rPr>
          <w:rFonts w:hint="eastAsia" w:ascii="宋体" w:hAnsi="宋体" w:eastAsia="宋体" w:cs="宋体"/>
          <w:color w:val="auto"/>
          <w:kern w:val="2"/>
          <w:sz w:val="24"/>
          <w:szCs w:val="24"/>
          <w:highlight w:val="none"/>
          <w:lang w:val="en-US" w:eastAsia="zh-CN" w:bidi="ar"/>
        </w:rPr>
        <w:t>年1月1日至今完成过质量合格的类似工程业绩（类似工程是指</w:t>
      </w:r>
      <w:r>
        <w:rPr>
          <w:rFonts w:hint="eastAsia" w:ascii="宋体" w:hAnsi="宋体" w:eastAsia="宋体" w:cs="宋体"/>
          <w:color w:val="auto"/>
          <w:kern w:val="2"/>
          <w:sz w:val="24"/>
          <w:szCs w:val="24"/>
          <w:highlight w:val="none"/>
          <w:u w:val="single"/>
          <w:lang w:val="en-US" w:eastAsia="zh-CN" w:bidi="ar"/>
        </w:rPr>
        <w:t>中标金额大于或等于4000万元的建筑工程施工总承包业绩</w:t>
      </w:r>
      <w:r>
        <w:rPr>
          <w:rFonts w:hint="eastAsia" w:ascii="宋体" w:hAnsi="宋体" w:eastAsia="宋体" w:cs="宋体"/>
          <w:color w:val="auto"/>
          <w:kern w:val="2"/>
          <w:sz w:val="24"/>
          <w:szCs w:val="24"/>
          <w:highlight w:val="none"/>
          <w:lang w:val="en-US" w:eastAsia="zh-CN" w:bidi="ar"/>
        </w:rPr>
        <w:t>）。</w:t>
      </w:r>
    </w:p>
    <w:p w14:paraId="54282C3A">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w:t>
      </w:r>
      <w:r>
        <w:rPr>
          <w:rFonts w:hint="eastAsia" w:ascii="宋体" w:hAnsi="宋体" w:eastAsia="宋体" w:cs="宋体"/>
          <w:color w:val="auto"/>
          <w:kern w:val="2"/>
          <w:sz w:val="24"/>
          <w:szCs w:val="24"/>
          <w:highlight w:val="none"/>
          <w:u w:val="none"/>
          <w:lang w:val="en-US" w:eastAsia="zh-CN" w:bidi="ar"/>
        </w:rPr>
        <w:t>业绩取自广州市住建行业信用管理平台。投标人须提供类似工程业绩的项目名称及业绩在广州市住建行业信用管理平台中项目编号及业绩在广州市住建行业信用管理平台的网页信息截图（网页信息截图须能清晰显示带有“住建行业信用管理平台”名称，并至少包含“项目基本信息”等信息）以供核对（业绩相关附件的上传件取广州市住建行业信用管理平台，投标阶段可不重复提交）。不提供项目名称、项目编号及网页信息截图的业绩不予评审。</w:t>
      </w:r>
      <w:r>
        <w:rPr>
          <w:rFonts w:hint="eastAsia" w:ascii="宋体" w:hAnsi="宋体" w:eastAsia="宋体" w:cs="宋体"/>
          <w:color w:val="auto"/>
          <w:kern w:val="2"/>
          <w:sz w:val="24"/>
          <w:szCs w:val="24"/>
          <w:highlight w:val="none"/>
          <w:lang w:val="en-US" w:eastAsia="zh-CN" w:bidi="ar"/>
        </w:rPr>
        <w:t>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4052C547">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（1）金额以中标通知书为准，中标通知书上没有金额或免招标的，以施工合同（不含补充合同）为准。</w:t>
      </w:r>
    </w:p>
    <w:p w14:paraId="18C0F6C9">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u w:val="none"/>
        </w:rPr>
      </w:pPr>
      <w:r>
        <w:rPr>
          <w:rFonts w:hint="eastAsia" w:ascii="宋体" w:hAnsi="宋体" w:eastAsia="宋体" w:cs="宋体"/>
          <w:color w:val="auto"/>
          <w:kern w:val="2"/>
          <w:sz w:val="24"/>
          <w:szCs w:val="24"/>
          <w:highlight w:val="none"/>
          <w:u w:val="none"/>
          <w:lang w:val="en-US" w:eastAsia="zh-CN" w:bidi="ar"/>
        </w:rPr>
        <w:t>（</w:t>
      </w:r>
      <w:r>
        <w:rPr>
          <w:rFonts w:hint="eastAsia" w:ascii="宋体" w:hAnsi="宋体" w:eastAsia="宋体" w:cs="Times New Roman"/>
          <w:color w:val="auto"/>
          <w:kern w:val="2"/>
          <w:sz w:val="24"/>
          <w:szCs w:val="24"/>
          <w:highlight w:val="none"/>
          <w:u w:val="none"/>
          <w:lang w:val="en-US" w:eastAsia="zh-CN" w:bidi="ar"/>
        </w:rPr>
        <w:t>2</w:t>
      </w:r>
      <w:r>
        <w:rPr>
          <w:rFonts w:hint="eastAsia" w:ascii="宋体" w:hAnsi="宋体" w:eastAsia="宋体" w:cs="宋体"/>
          <w:color w:val="auto"/>
          <w:kern w:val="2"/>
          <w:sz w:val="24"/>
          <w:szCs w:val="24"/>
          <w:highlight w:val="none"/>
          <w:u w:val="none"/>
          <w:lang w:val="en-US" w:eastAsia="zh-CN" w:bidi="ar"/>
        </w:rPr>
        <w:t>）完成时间以竣工验收文件为准。验收文件至少具有建设单位、设计、施工和监理单位盖章。</w:t>
      </w:r>
    </w:p>
    <w:p w14:paraId="235FE373">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u w:val="none"/>
          <w:lang w:val="en-US" w:eastAsia="zh-CN" w:bidi="ar"/>
        </w:rPr>
        <w:t>（</w:t>
      </w:r>
      <w:r>
        <w:rPr>
          <w:rFonts w:hint="eastAsia" w:ascii="宋体" w:hAnsi="宋体" w:eastAsia="宋体" w:cs="Times New Roman"/>
          <w:color w:val="auto"/>
          <w:kern w:val="2"/>
          <w:sz w:val="24"/>
          <w:szCs w:val="24"/>
          <w:highlight w:val="none"/>
          <w:u w:val="none"/>
          <w:lang w:val="en-US" w:eastAsia="zh-CN" w:bidi="ar"/>
        </w:rPr>
        <w:t>3</w:t>
      </w:r>
      <w:r>
        <w:rPr>
          <w:rFonts w:hint="eastAsia" w:ascii="宋体" w:hAnsi="宋体" w:eastAsia="宋体" w:cs="宋体"/>
          <w:color w:val="auto"/>
          <w:kern w:val="2"/>
          <w:sz w:val="24"/>
          <w:szCs w:val="24"/>
          <w:highlight w:val="none"/>
          <w:u w:val="none"/>
          <w:lang w:val="en-US" w:eastAsia="zh-CN" w:bidi="ar"/>
        </w:rPr>
        <w:t>）平</w:t>
      </w:r>
      <w:r>
        <w:rPr>
          <w:rFonts w:hint="eastAsia" w:ascii="宋体" w:hAnsi="宋体" w:eastAsia="宋体" w:cs="宋体"/>
          <w:color w:val="auto"/>
          <w:kern w:val="2"/>
          <w:sz w:val="24"/>
          <w:szCs w:val="24"/>
          <w:highlight w:val="none"/>
          <w:lang w:val="en-US" w:eastAsia="zh-CN" w:bidi="ar"/>
        </w:rPr>
        <w:t>台内业绩上传件不符合上述要求的或登记的工程资质内容与施工合同等业绩证明资料不相符的，该项业绩不予认定。</w:t>
      </w:r>
    </w:p>
    <w:p w14:paraId="21F74472">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9、投标人已按照附件一的内容签署盖章的投标人声明。</w:t>
      </w:r>
    </w:p>
    <w:p w14:paraId="78BE9BFD">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10、关于联合体投标：</w:t>
      </w:r>
      <w:r>
        <w:rPr>
          <w:rFonts w:hint="eastAsia" w:ascii="宋体" w:hAnsi="宋体" w:eastAsia="宋体" w:cs="宋体"/>
          <w:color w:val="auto"/>
          <w:kern w:val="2"/>
          <w:sz w:val="24"/>
          <w:szCs w:val="24"/>
          <w:highlight w:val="none"/>
          <w:u w:val="single"/>
          <w:lang w:val="en-US" w:eastAsia="zh-CN" w:bidi="ar"/>
        </w:rPr>
        <w:t>本项目不接受联合体投标。</w:t>
      </w:r>
    </w:p>
    <w:p w14:paraId="26E0538D">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11、资格审查前，投标人须在</w:t>
      </w:r>
      <w:r>
        <w:rPr>
          <w:rFonts w:hint="eastAsia" w:ascii="宋体" w:hAnsi="宋体" w:eastAsia="宋体" w:cs="宋体"/>
          <w:color w:val="auto"/>
          <w:kern w:val="2"/>
          <w:sz w:val="24"/>
          <w:szCs w:val="24"/>
          <w:highlight w:val="none"/>
          <w:lang w:val="en-US" w:eastAsia="zh-CN" w:bidi="ar"/>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w:t>
      </w:r>
    </w:p>
    <w:p w14:paraId="53875805">
      <w:pPr>
        <w:keepNext w:val="0"/>
        <w:keepLines w:val="0"/>
        <w:widowControl w:val="0"/>
        <w:suppressLineNumbers w:val="0"/>
        <w:spacing w:before="0" w:beforeAutospacing="0" w:after="0" w:afterAutospacing="0" w:line="360" w:lineRule="auto"/>
        <w:ind w:left="0" w:right="0" w:firstLine="470" w:firstLineChars="224"/>
        <w:jc w:val="both"/>
        <w:rPr>
          <w:rFonts w:hint="eastAsia" w:ascii="宋体" w:hAnsi="宋体" w:eastAsia="宋体" w:cs="Times New Roman"/>
          <w:color w:val="auto"/>
          <w:kern w:val="2"/>
          <w:sz w:val="24"/>
          <w:szCs w:val="24"/>
          <w:highlight w:val="none"/>
        </w:rPr>
      </w:pPr>
      <w:r>
        <w:rPr>
          <w:rFonts w:hint="default" w:ascii="Calibri" w:hAnsi="Calibri" w:eastAsia="宋体" w:cs="Times New Roman"/>
          <w:color w:val="auto"/>
          <w:kern w:val="2"/>
          <w:sz w:val="21"/>
          <w:szCs w:val="21"/>
          <w:highlight w:val="none"/>
          <w:lang w:val="en-US" w:eastAsia="zh-CN" w:bidi="ar"/>
        </w:rPr>
        <w:fldChar w:fldCharType="begin"/>
      </w:r>
      <w:r>
        <w:rPr>
          <w:rFonts w:hint="default" w:ascii="Calibri" w:hAnsi="Calibri" w:eastAsia="宋体" w:cs="Times New Roman"/>
          <w:color w:val="auto"/>
          <w:kern w:val="2"/>
          <w:sz w:val="21"/>
          <w:szCs w:val="21"/>
          <w:highlight w:val="none"/>
          <w:lang w:val="en-US" w:eastAsia="zh-CN" w:bidi="ar"/>
        </w:rPr>
        <w:instrText xml:space="preserve"> HYPERLINK "http://zfcj.gz.gov.cn/zwgk/zsdwxxgkzl/gzsjzyglfwzx/bszy/content/post_8484886.html）" </w:instrText>
      </w:r>
      <w:r>
        <w:rPr>
          <w:rFonts w:hint="default" w:ascii="Calibri" w:hAnsi="Calibri" w:eastAsia="宋体" w:cs="Times New Roman"/>
          <w:color w:val="auto"/>
          <w:kern w:val="2"/>
          <w:sz w:val="21"/>
          <w:szCs w:val="21"/>
          <w:highlight w:val="none"/>
          <w:lang w:val="en-US" w:eastAsia="zh-CN" w:bidi="ar"/>
        </w:rPr>
        <w:fldChar w:fldCharType="separate"/>
      </w:r>
      <w:r>
        <w:rPr>
          <w:rStyle w:val="10"/>
          <w:rFonts w:hint="eastAsia" w:ascii="宋体" w:hAnsi="宋体" w:eastAsia="宋体" w:cs="Times New Roman"/>
          <w:color w:val="auto"/>
          <w:sz w:val="24"/>
          <w:szCs w:val="24"/>
          <w:highlight w:val="none"/>
          <w:u w:val="single"/>
        </w:rPr>
        <w:t>http://zfcj.gz.gov.cn/zwgk/zsdwxxgkzl/gzsjzyglfwzx/bszy/content/post_8484886.html）</w:t>
      </w:r>
      <w:r>
        <w:rPr>
          <w:rFonts w:hint="default" w:ascii="Calibri" w:hAnsi="Calibri" w:eastAsia="宋体" w:cs="Times New Roman"/>
          <w:color w:val="auto"/>
          <w:kern w:val="2"/>
          <w:sz w:val="21"/>
          <w:szCs w:val="21"/>
          <w:highlight w:val="none"/>
          <w:lang w:val="en-US" w:eastAsia="zh-CN" w:bidi="ar"/>
        </w:rPr>
        <w:fldChar w:fldCharType="end"/>
      </w:r>
    </w:p>
    <w:p w14:paraId="59F420BB">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12、未在以往工程中因不充分履约行为被本项目招标人书面拒绝投标的</w:t>
      </w:r>
      <w:r>
        <w:rPr>
          <w:rFonts w:hint="eastAsia" w:ascii="宋体" w:hAnsi="宋体" w:eastAsia="宋体" w:cs="宋体"/>
          <w:color w:val="auto"/>
          <w:kern w:val="2"/>
          <w:sz w:val="24"/>
          <w:szCs w:val="24"/>
          <w:highlight w:val="none"/>
          <w:u w:val="single"/>
          <w:lang w:val="en-US" w:eastAsia="zh-CN" w:bidi="ar"/>
        </w:rPr>
        <w:t>（详见附件三《被招标人拒绝投标的企业名单》）</w:t>
      </w:r>
      <w:r>
        <w:rPr>
          <w:rFonts w:hint="eastAsia" w:ascii="宋体" w:hAnsi="宋体" w:eastAsia="宋体" w:cs="宋体"/>
          <w:color w:val="auto"/>
          <w:kern w:val="2"/>
          <w:sz w:val="24"/>
          <w:szCs w:val="24"/>
          <w:highlight w:val="none"/>
          <w:lang w:val="en-US" w:eastAsia="zh-CN" w:bidi="ar"/>
        </w:rPr>
        <w:t>。</w:t>
      </w:r>
    </w:p>
    <w:p w14:paraId="51FC2BD5">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kern w:val="2"/>
          <w:sz w:val="24"/>
          <w:szCs w:val="24"/>
          <w:highlight w:val="none"/>
          <w:u w:val="single"/>
          <w:lang w:val="en-US" w:eastAsia="zh-CN" w:bidi="ar"/>
        </w:rPr>
        <w:t>相关投标均无效</w:t>
      </w:r>
      <w:r>
        <w:rPr>
          <w:rFonts w:hint="eastAsia" w:ascii="宋体" w:hAnsi="宋体" w:eastAsia="宋体" w:cs="宋体"/>
          <w:color w:val="auto"/>
          <w:kern w:val="2"/>
          <w:sz w:val="24"/>
          <w:szCs w:val="24"/>
          <w:highlight w:val="none"/>
          <w:lang w:val="en-US" w:eastAsia="zh-CN" w:bidi="ar"/>
        </w:rPr>
        <w:t>。</w:t>
      </w:r>
    </w:p>
    <w:p w14:paraId="44889C0C">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14、未被列入拖欠农民工工资失信联合惩戒对象名单。</w:t>
      </w:r>
    </w:p>
    <w:p w14:paraId="5E99E4F0">
      <w:pPr>
        <w:pStyle w:val="7"/>
        <w:widowControl/>
        <w:spacing w:before="0" w:beforeAutospacing="1" w:after="0" w:afterAutospacing="0" w:line="360" w:lineRule="auto"/>
        <w:ind w:left="0" w:right="0" w:firstLine="523" w:firstLineChars="218"/>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注：未在招标公告第九条单列的资审合格条件，不作为资审不合格的依据。</w:t>
      </w:r>
    </w:p>
    <w:p w14:paraId="60B97E24">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Calibri"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十、资格审查方式：</w:t>
      </w:r>
    </w:p>
    <w:p w14:paraId="230921A3">
      <w:pPr>
        <w:keepNext w:val="0"/>
        <w:keepLines w:val="0"/>
        <w:widowControl/>
        <w:suppressLineNumbers w:val="0"/>
        <w:snapToGrid w:val="0"/>
        <w:spacing w:before="0" w:beforeAutospacing="0" w:after="0" w:afterAutospacing="0" w:line="360" w:lineRule="auto"/>
        <w:ind w:left="0" w:right="0" w:firstLine="480" w:firstLineChars="200"/>
        <w:jc w:val="both"/>
        <w:rPr>
          <w:rFonts w:hint="eastAsia" w:ascii="宋体" w:hAnsi="Calibri"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本工程采用资格后审方式，由评标委员会负责资格审查。</w:t>
      </w:r>
    </w:p>
    <w:p w14:paraId="65E97D1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十一、资格审查结果将在</w:t>
      </w:r>
      <w:r>
        <w:rPr>
          <w:rFonts w:hint="eastAsia" w:ascii="宋体" w:hAnsi="宋体" w:eastAsia="宋体" w:cs="宋体"/>
          <w:color w:val="auto"/>
          <w:kern w:val="2"/>
          <w:sz w:val="24"/>
          <w:szCs w:val="24"/>
          <w:highlight w:val="none"/>
          <w:u w:val="single"/>
          <w:lang w:val="en-US" w:eastAsia="zh-CN" w:bidi="ar"/>
        </w:rPr>
        <w:t>广州公共资源交易中心</w:t>
      </w:r>
      <w:r>
        <w:rPr>
          <w:rFonts w:hint="eastAsia" w:ascii="宋体" w:hAnsi="宋体" w:eastAsia="宋体" w:cs="宋体"/>
          <w:color w:val="auto"/>
          <w:kern w:val="2"/>
          <w:sz w:val="24"/>
          <w:szCs w:val="24"/>
          <w:highlight w:val="none"/>
          <w:lang w:val="en-US" w:eastAsia="zh-CN" w:bidi="ar"/>
        </w:rPr>
        <w:t>交易平台和广东省招标投标监管网公示，</w:t>
      </w:r>
      <w:r>
        <w:rPr>
          <w:rFonts w:hint="eastAsia" w:ascii="宋体" w:hAnsi="宋体" w:eastAsia="宋体" w:cs="宋体"/>
          <w:bCs/>
          <w:color w:val="auto"/>
          <w:kern w:val="2"/>
          <w:sz w:val="24"/>
          <w:szCs w:val="24"/>
          <w:highlight w:val="none"/>
          <w:lang w:val="en-US" w:eastAsia="zh-CN" w:bidi="ar"/>
        </w:rPr>
        <w:t>公示时间不得少于3日。</w:t>
      </w:r>
    </w:p>
    <w:p w14:paraId="1EB4659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十二、满足资格审查合格条件的投标人不足3名或通过有效性审查的投标人不足3名时为招标失败。招标人分析招标失败原因，修正招标方案，报有关管理部门核准后，重新组织招标。</w:t>
      </w:r>
    </w:p>
    <w:p w14:paraId="43CC615D">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E7466B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w:t>
      </w:r>
      <w:r>
        <w:rPr>
          <w:rFonts w:hint="eastAsia" w:ascii="宋体" w:hAnsi="宋体" w:eastAsia="宋体" w:cs="宋体"/>
          <w:color w:val="auto"/>
          <w:kern w:val="2"/>
          <w:sz w:val="24"/>
          <w:szCs w:val="24"/>
          <w:highlight w:val="none"/>
          <w:u w:val="single"/>
          <w:lang w:val="en-US" w:eastAsia="zh-CN" w:bidi="ar"/>
        </w:rPr>
        <w:t>类似工程业绩需提供项目名称、广州市住建行业信用管理平台内的项目业绩编号及业绩在广州市住建行业信用管理平台的网页信息截图（网页信息截图须能清晰显示带有“住建行业信用管理平台”名称，并至少包含“项目基本信息”等信息）以供核对</w:t>
      </w:r>
      <w:r>
        <w:rPr>
          <w:rFonts w:hint="eastAsia" w:ascii="宋体" w:hAnsi="宋体" w:eastAsia="宋体" w:cs="宋体"/>
          <w:color w:val="auto"/>
          <w:kern w:val="2"/>
          <w:sz w:val="24"/>
          <w:szCs w:val="24"/>
          <w:highlight w:val="none"/>
          <w:lang w:val="en-US" w:eastAsia="zh-CN" w:bidi="ar"/>
        </w:rPr>
        <w:t>】。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7FE0D466">
      <w:pPr>
        <w:keepNext w:val="0"/>
        <w:keepLines w:val="0"/>
        <w:widowControl w:val="0"/>
        <w:suppressLineNumbers w:val="0"/>
        <w:spacing w:before="0" w:beforeAutospacing="0" w:after="0" w:afterAutospacing="0" w:line="360" w:lineRule="auto"/>
        <w:ind w:left="237" w:leftChars="113" w:right="0" w:firstLine="297" w:firstLineChars="1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十五、潜在投标人或利害关系人对本招标公告及招标文件有异议的，应当在投标截止时间10日前向招标人书面提出。</w:t>
      </w:r>
    </w:p>
    <w:p w14:paraId="7806936D">
      <w:pPr>
        <w:keepNext w:val="0"/>
        <w:keepLines w:val="0"/>
        <w:widowControl w:val="0"/>
        <w:suppressLineNumbers w:val="0"/>
        <w:spacing w:before="0" w:beforeAutospacing="0" w:after="0" w:afterAutospacing="0" w:line="360" w:lineRule="auto"/>
        <w:ind w:left="237" w:leftChars="113" w:right="0" w:firstLine="297" w:firstLineChars="1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异议受理部门：</w:t>
      </w:r>
      <w:r>
        <w:rPr>
          <w:rFonts w:hint="eastAsia" w:ascii="宋体" w:hAnsi="宋体" w:eastAsia="宋体" w:cs="宋体"/>
          <w:color w:val="auto"/>
          <w:kern w:val="2"/>
          <w:sz w:val="24"/>
          <w:szCs w:val="24"/>
          <w:highlight w:val="none"/>
          <w:u w:val="single"/>
          <w:lang w:val="en-US" w:eastAsia="zh-CN" w:bidi="ar"/>
        </w:rPr>
        <w:t>广州市重点公共建设项目管理中心</w:t>
      </w:r>
    </w:p>
    <w:p w14:paraId="596F79D6">
      <w:pPr>
        <w:keepNext w:val="0"/>
        <w:keepLines w:val="0"/>
        <w:widowControl w:val="0"/>
        <w:suppressLineNumbers w:val="0"/>
        <w:spacing w:before="0" w:beforeAutospacing="0" w:after="0" w:afterAutospacing="0" w:line="360" w:lineRule="auto"/>
        <w:ind w:left="237" w:leftChars="113" w:right="0" w:firstLine="297" w:firstLineChars="1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异议受理电话：</w:t>
      </w:r>
      <w:r>
        <w:rPr>
          <w:rFonts w:hint="eastAsia" w:ascii="宋体" w:hAnsi="宋体" w:eastAsia="宋体" w:cs="宋体"/>
          <w:color w:val="auto"/>
          <w:kern w:val="2"/>
          <w:sz w:val="24"/>
          <w:szCs w:val="24"/>
          <w:highlight w:val="none"/>
          <w:u w:val="single"/>
          <w:lang w:val="en-US" w:eastAsia="zh-CN" w:bidi="ar"/>
        </w:rPr>
        <w:t>020-22905694</w:t>
      </w:r>
    </w:p>
    <w:p w14:paraId="7A9B6A33">
      <w:pPr>
        <w:keepNext w:val="0"/>
        <w:keepLines w:val="0"/>
        <w:widowControl w:val="0"/>
        <w:suppressLineNumbers w:val="0"/>
        <w:spacing w:before="0" w:beforeAutospacing="0" w:after="0" w:afterAutospacing="0" w:line="360" w:lineRule="auto"/>
        <w:ind w:left="237" w:leftChars="113" w:right="0" w:firstLine="297" w:firstLineChars="1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eastAsia" w:ascii="宋体" w:hAnsi="宋体" w:eastAsia="宋体" w:cs="宋体"/>
          <w:color w:val="auto"/>
          <w:kern w:val="2"/>
          <w:sz w:val="24"/>
          <w:szCs w:val="24"/>
          <w:highlight w:val="none"/>
          <w:u w:val="single"/>
          <w:lang w:val="en-US" w:eastAsia="zh-CN" w:bidi="ar"/>
        </w:rPr>
        <w:t>广州大学城内环东星运路1号</w:t>
      </w:r>
    </w:p>
    <w:p w14:paraId="46A928E3">
      <w:pPr>
        <w:keepNext w:val="0"/>
        <w:keepLines w:val="0"/>
        <w:widowControl w:val="0"/>
        <w:suppressLineNumbers w:val="0"/>
        <w:spacing w:before="0" w:beforeAutospacing="0" w:after="0" w:afterAutospacing="0" w:line="360" w:lineRule="auto"/>
        <w:ind w:left="237" w:leftChars="113" w:right="0" w:firstLine="297" w:firstLineChars="1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633402F">
      <w:pPr>
        <w:keepNext w:val="0"/>
        <w:keepLines w:val="0"/>
        <w:widowControl w:val="0"/>
        <w:suppressLineNumbers w:val="0"/>
        <w:spacing w:before="0" w:beforeAutospacing="0" w:after="0" w:afterAutospacing="0" w:line="360" w:lineRule="auto"/>
        <w:ind w:left="237" w:leftChars="113" w:right="0" w:firstLine="297" w:firstLineChars="1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十六、本公告在广州公共资源交易中心网站（网址：http://www.gzggzy.cn）、广东省招标投标监管网（网址：</w:t>
      </w:r>
      <w:r>
        <w:rPr>
          <w:rFonts w:hint="eastAsia" w:ascii="宋体" w:hAnsi="宋体" w:eastAsia="宋体" w:cs="Times New Roman"/>
          <w:color w:val="auto"/>
          <w:kern w:val="2"/>
          <w:sz w:val="24"/>
          <w:szCs w:val="24"/>
          <w:highlight w:val="none"/>
          <w:lang w:val="en-US" w:eastAsia="zh-CN" w:bidi="ar"/>
        </w:rPr>
        <w:t>http://zbtb.gd.gov.cn</w:t>
      </w:r>
      <w:r>
        <w:rPr>
          <w:rFonts w:hint="eastAsia" w:ascii="宋体" w:hAnsi="宋体" w:eastAsia="宋体" w:cs="宋体"/>
          <w:color w:val="auto"/>
          <w:kern w:val="2"/>
          <w:sz w:val="24"/>
          <w:szCs w:val="24"/>
          <w:highlight w:val="none"/>
          <w:lang w:val="en-US" w:eastAsia="zh-CN" w:bidi="ar"/>
        </w:rPr>
        <w:t>）和中国招标投标公共服务平台（网址：http://www.cebpubservice.com/）发布，本公告的修改、补充，在广州公共资源交易中心网站发布。</w:t>
      </w:r>
    </w:p>
    <w:p w14:paraId="0E161FDE">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十七、本招标公告及招标文件使用GZZB2018-3招标文件范本。本公告与范本内容不同之处均以下划线标明，所有标明下划线部分属于本公告的组成部分，同其他部分具有同样的效力。</w:t>
      </w:r>
    </w:p>
    <w:p w14:paraId="6C0303B8">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3E7EC82C">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十九、《投诉处理决定书》和《行政处理决定书》在广州市住房和城乡建设局网站上公布的，视为送达其他与决定书有关的当事人。</w:t>
      </w:r>
    </w:p>
    <w:p w14:paraId="67F44A51">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特别提示：投标人在本项目招标人的工程项目中存在下列行为的，将被拒绝</w:t>
      </w:r>
      <w:r>
        <w:rPr>
          <w:rFonts w:hint="eastAsia" w:ascii="宋体" w:hAnsi="宋体" w:eastAsia="宋体" w:cs="宋体"/>
          <w:color w:val="auto"/>
          <w:kern w:val="2"/>
          <w:sz w:val="24"/>
          <w:szCs w:val="24"/>
          <w:highlight w:val="none"/>
          <w:u w:val="single"/>
          <w:lang w:val="en-US" w:eastAsia="zh-CN" w:bidi="ar"/>
        </w:rPr>
        <w:t>一年内</w:t>
      </w:r>
      <w:r>
        <w:rPr>
          <w:rFonts w:hint="eastAsia" w:ascii="宋体" w:hAnsi="宋体" w:eastAsia="宋体" w:cs="宋体"/>
          <w:color w:val="auto"/>
          <w:kern w:val="2"/>
          <w:sz w:val="24"/>
          <w:szCs w:val="24"/>
          <w:highlight w:val="none"/>
          <w:lang w:val="en-US" w:eastAsia="zh-CN" w:bidi="ar"/>
        </w:rPr>
        <w:t>参与招标人后续工程投标。（</w:t>
      </w:r>
      <w:r>
        <w:rPr>
          <w:rFonts w:hint="eastAsia" w:ascii="宋体" w:hAnsi="宋体" w:eastAsia="宋体" w:cs="宋体"/>
          <w:color w:val="auto"/>
          <w:kern w:val="2"/>
          <w:sz w:val="24"/>
          <w:szCs w:val="24"/>
          <w:highlight w:val="none"/>
          <w:u w:val="single"/>
          <w:lang w:val="en-US" w:eastAsia="zh-CN" w:bidi="ar"/>
        </w:rPr>
        <w:t>注：拒绝投标时限自招标人发出通知之日起计</w:t>
      </w:r>
      <w:r>
        <w:rPr>
          <w:rFonts w:hint="eastAsia" w:ascii="宋体" w:hAnsi="宋体" w:eastAsia="宋体" w:cs="宋体"/>
          <w:color w:val="auto"/>
          <w:kern w:val="2"/>
          <w:sz w:val="24"/>
          <w:szCs w:val="24"/>
          <w:highlight w:val="none"/>
          <w:lang w:val="en-US" w:eastAsia="zh-CN" w:bidi="ar"/>
        </w:rPr>
        <w:t>）：</w:t>
      </w:r>
    </w:p>
    <w:p w14:paraId="0ECFC7D2">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1.将中标工程转包或者违法分包的；</w:t>
      </w:r>
    </w:p>
    <w:p w14:paraId="5BC57E1E">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2.在中标工程中不执行质量、安全生产相关规定的，造成质量或安全事故的；</w:t>
      </w:r>
    </w:p>
    <w:p w14:paraId="2CD4793A">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3.存在围标或串标情形的；</w:t>
      </w:r>
    </w:p>
    <w:p w14:paraId="43BD0769">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4.在投标文件中提供虚假材料的；</w:t>
      </w:r>
    </w:p>
    <w:p w14:paraId="1F9C4AF0">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5.存在行贿情形的；</w:t>
      </w:r>
    </w:p>
    <w:p w14:paraId="26E6C740">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6.拖欠农民工工资的；</w:t>
      </w:r>
    </w:p>
    <w:p w14:paraId="5C4994AE">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7.未按照国家、省、市有关建筑施工实名制管理和工人工资支付分账管理的规定执行，被行政监管部门处罚的；</w:t>
      </w:r>
    </w:p>
    <w:p w14:paraId="548312FB">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8.中标人在项目实施过程中选取的专业分包单位或劳务企业或劳务班组长与投标时不一致的（如有）；</w:t>
      </w:r>
    </w:p>
    <w:p w14:paraId="5656D237">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9.存在因过错行为被生效法律文书认定承担违约或侵权责任的。</w:t>
      </w:r>
    </w:p>
    <w:p w14:paraId="5F2D7B4F">
      <w:pPr>
        <w:keepNext w:val="0"/>
        <w:keepLines w:val="0"/>
        <w:widowControl w:val="0"/>
        <w:suppressLineNumbers w:val="0"/>
        <w:spacing w:before="0" w:beforeAutospacing="0" w:after="0" w:afterAutospacing="0" w:line="360" w:lineRule="auto"/>
        <w:ind w:left="0" w:right="1348" w:rightChars="642" w:firstLine="5760" w:firstLineChars="240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23D0E6A6">
      <w:pPr>
        <w:keepNext w:val="0"/>
        <w:keepLines w:val="0"/>
        <w:widowControl w:val="0"/>
        <w:suppressLineNumbers w:val="0"/>
        <w:spacing w:before="0" w:beforeAutospacing="0" w:after="0" w:afterAutospacing="0" w:line="360" w:lineRule="auto"/>
        <w:ind w:left="0" w:right="1348" w:rightChars="642"/>
        <w:jc w:val="right"/>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招标人名称：</w:t>
      </w:r>
      <w:r>
        <w:rPr>
          <w:rFonts w:hint="eastAsia" w:ascii="宋体" w:hAnsi="宋体" w:eastAsia="宋体" w:cs="宋体"/>
          <w:color w:val="auto"/>
          <w:kern w:val="0"/>
          <w:sz w:val="24"/>
          <w:szCs w:val="24"/>
          <w:highlight w:val="none"/>
          <w:u w:val="single"/>
          <w:shd w:val="clear" w:fill="FFFFFF"/>
          <w:lang w:val="en-US" w:eastAsia="zh-CN" w:bidi="ar"/>
        </w:rPr>
        <w:t>广州市重点公共建设项目管理中心</w:t>
      </w:r>
    </w:p>
    <w:p w14:paraId="6532378C">
      <w:pPr>
        <w:keepNext w:val="0"/>
        <w:keepLines w:val="0"/>
        <w:widowControl w:val="0"/>
        <w:suppressLineNumbers w:val="0"/>
        <w:spacing w:before="0" w:beforeAutospacing="0" w:after="0" w:afterAutospacing="0" w:line="360" w:lineRule="auto"/>
        <w:ind w:left="0" w:right="1348" w:rightChars="642"/>
        <w:jc w:val="right"/>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招标代理名称</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广东建瀚工程管理有限公司</w:t>
      </w:r>
    </w:p>
    <w:p w14:paraId="01308B6B">
      <w:pPr>
        <w:keepNext w:val="0"/>
        <w:keepLines w:val="0"/>
        <w:widowControl w:val="0"/>
        <w:suppressLineNumbers w:val="0"/>
        <w:spacing w:before="0" w:beforeAutospacing="0" w:after="0" w:afterAutospacing="0" w:line="360" w:lineRule="auto"/>
        <w:ind w:left="0" w:right="1348" w:rightChars="642" w:firstLine="4860" w:firstLineChars="2025"/>
        <w:jc w:val="center"/>
        <w:rPr>
          <w:rFonts w:hint="eastAsia" w:ascii="宋体"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202</w:t>
      </w:r>
      <w:r>
        <w:rPr>
          <w:rFonts w:hint="eastAsia" w:ascii="宋体" w:hAnsi="宋体" w:eastAsia="宋体" w:cs="Times New Roman"/>
          <w:color w:val="auto"/>
          <w:kern w:val="2"/>
          <w:sz w:val="24"/>
          <w:szCs w:val="24"/>
          <w:highlight w:val="none"/>
          <w:u w:val="single"/>
          <w:lang w:val="en-US" w:eastAsia="zh-CN" w:bidi="ar"/>
        </w:rPr>
        <w:t>4</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76919324">
      <w:pPr>
        <w:spacing w:line="360" w:lineRule="auto"/>
        <w:rPr>
          <w:rFonts w:hint="eastAsia" w:ascii="宋体" w:hAnsi="Calibri" w:eastAsia="宋体" w:cs="Times New Roman"/>
          <w:color w:val="auto"/>
          <w:kern w:val="2"/>
          <w:sz w:val="24"/>
          <w:szCs w:val="24"/>
          <w:highlight w:val="none"/>
        </w:rPr>
        <w:sectPr>
          <w:pgSz w:w="11906" w:h="16838"/>
          <w:pgMar w:top="1440" w:right="1134" w:bottom="1440" w:left="1134" w:header="851" w:footer="992" w:gutter="0"/>
          <w:pgNumType w:fmt="decimal"/>
          <w:cols w:space="425" w:num="1"/>
          <w:docGrid w:type="lines" w:linePitch="312" w:charSpace="0"/>
        </w:sectPr>
      </w:pPr>
    </w:p>
    <w:p w14:paraId="5A437429">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b/>
          <w:bCs w:val="0"/>
          <w:color w:val="auto"/>
          <w:kern w:val="2"/>
          <w:sz w:val="44"/>
          <w:szCs w:val="44"/>
          <w:highlight w:val="none"/>
        </w:rPr>
      </w:pPr>
      <w:r>
        <w:rPr>
          <w:rFonts w:hint="eastAsia" w:ascii="宋体" w:hAnsi="宋体" w:eastAsia="宋体" w:cs="宋体"/>
          <w:color w:val="auto"/>
          <w:kern w:val="2"/>
          <w:sz w:val="24"/>
          <w:szCs w:val="24"/>
          <w:highlight w:val="none"/>
          <w:lang w:val="en-US" w:eastAsia="zh-CN" w:bidi="ar"/>
        </w:rPr>
        <w:t>附件一：</w:t>
      </w:r>
    </w:p>
    <w:p w14:paraId="33D33B2F">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color w:val="auto"/>
          <w:kern w:val="2"/>
          <w:sz w:val="44"/>
          <w:szCs w:val="44"/>
          <w:highlight w:val="none"/>
        </w:rPr>
      </w:pPr>
      <w:r>
        <w:rPr>
          <w:rFonts w:hint="eastAsia" w:ascii="宋体" w:hAnsi="宋体" w:eastAsia="宋体" w:cs="宋体"/>
          <w:b/>
          <w:bCs w:val="0"/>
          <w:color w:val="auto"/>
          <w:kern w:val="0"/>
          <w:sz w:val="44"/>
          <w:szCs w:val="44"/>
          <w:highlight w:val="none"/>
          <w:lang w:val="en-US" w:eastAsia="zh-CN" w:bidi="ar"/>
        </w:rPr>
        <w:t>投标人</w:t>
      </w:r>
      <w:r>
        <w:rPr>
          <w:rFonts w:hint="eastAsia" w:ascii="宋体" w:hAnsi="宋体" w:eastAsia="宋体" w:cs="宋体"/>
          <w:b/>
          <w:bCs w:val="0"/>
          <w:color w:val="auto"/>
          <w:kern w:val="2"/>
          <w:sz w:val="44"/>
          <w:szCs w:val="44"/>
          <w:highlight w:val="none"/>
          <w:lang w:val="en-US" w:eastAsia="zh-CN" w:bidi="ar"/>
        </w:rPr>
        <w:t>声明</w:t>
      </w:r>
    </w:p>
    <w:p w14:paraId="636556D1">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color w:val="auto"/>
          <w:kern w:val="2"/>
          <w:sz w:val="44"/>
          <w:szCs w:val="44"/>
          <w:highlight w:val="none"/>
        </w:rPr>
      </w:pPr>
      <w:r>
        <w:rPr>
          <w:rFonts w:hint="default" w:ascii="Calibri" w:hAnsi="Calibri" w:eastAsia="宋体" w:cs="Times New Roman"/>
          <w:b/>
          <w:bCs w:val="0"/>
          <w:color w:val="auto"/>
          <w:kern w:val="2"/>
          <w:sz w:val="44"/>
          <w:szCs w:val="44"/>
          <w:highlight w:val="none"/>
          <w:lang w:val="en-US" w:eastAsia="zh-CN" w:bidi="ar"/>
        </w:rPr>
        <w:t xml:space="preserve"> </w:t>
      </w:r>
    </w:p>
    <w:p w14:paraId="34B92C53">
      <w:pPr>
        <w:pStyle w:val="11"/>
        <w:widowControl/>
        <w:ind w:left="0" w:firstLine="0"/>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广州市住房和城乡建设局、本招标项目招标人及招标监管机构：</w:t>
      </w:r>
    </w:p>
    <w:p w14:paraId="5BF1B817">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Times New Roman"/>
          <w:color w:val="auto"/>
          <w:sz w:val="21"/>
          <w:szCs w:val="21"/>
          <w:highlight w:val="none"/>
          <w:u w:val="single"/>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Times New Roman"/>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14:paraId="6A64CD7E">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4868FF80">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二、本公司保证在本项目投标中不与其他单位围标、串标，不出让投标资格，不向招标人或评标委员会成员行贿。</w:t>
      </w:r>
    </w:p>
    <w:p w14:paraId="2D12D556">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三、本公司不存在下列情形之一：</w:t>
      </w:r>
    </w:p>
    <w:p w14:paraId="40F53A52">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（一）为招标人不具有独立法人资格的附属机构（单位）；</w:t>
      </w:r>
    </w:p>
    <w:p w14:paraId="5B695144">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（二）为本标段前期准备提供设计或咨询服务或者与本项目设计人或提供咨询服务的机构存在附属关系的；</w:t>
      </w:r>
    </w:p>
    <w:p w14:paraId="6E84836A">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（三）为本标段监理人或者与本标段监理人存在隶属关系或者其他利害关系；</w:t>
      </w:r>
    </w:p>
    <w:p w14:paraId="42F6122A">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（四）为本标段的代建人；</w:t>
      </w:r>
    </w:p>
    <w:p w14:paraId="4D44B2CC">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（五）为本标段提供招标代理服务的；</w:t>
      </w:r>
    </w:p>
    <w:p w14:paraId="2963F895">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（六）与本标段的监理人或代建人或招标代理机构同为一个法定代表人的；</w:t>
      </w:r>
    </w:p>
    <w:p w14:paraId="58534070">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（七）与本标段的监理人或代建人或招标代理机构互相控股或参股的；</w:t>
      </w:r>
    </w:p>
    <w:p w14:paraId="1FB5F718">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（八）与本标段的监理人或代建人或招标代理机构相互任职或工作的；</w:t>
      </w:r>
    </w:p>
    <w:p w14:paraId="0119F261">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（九）与本标段的检测机构有隶属关系或者其他利害关系；</w:t>
      </w:r>
    </w:p>
    <w:p w14:paraId="1D2B15D9">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（十）与招标人存在利害关系且可能影响招标公正性；</w:t>
      </w:r>
      <w:r>
        <w:rPr>
          <w:rFonts w:hint="eastAsia" w:ascii="宋体" w:hAnsi="宋体" w:eastAsia="宋体" w:cs="Times New Roman"/>
          <w:color w:val="auto"/>
          <w:sz w:val="21"/>
          <w:szCs w:val="21"/>
          <w:highlight w:val="none"/>
        </w:rPr>
        <w:t xml:space="preserve"> </w:t>
      </w:r>
    </w:p>
    <w:p w14:paraId="3863251C">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Times New Roman"/>
          <w:color w:val="auto"/>
          <w:sz w:val="21"/>
          <w:szCs w:val="21"/>
          <w:highlight w:val="none"/>
        </w:rPr>
        <w:t xml:space="preserve"> </w:t>
      </w:r>
    </w:p>
    <w:p w14:paraId="4821BB04">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5A1C5FE0">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（十三）进入清算程序，或被宣布破产，或其他丧失履约能力的情形；</w:t>
      </w:r>
    </w:p>
    <w:p w14:paraId="1257769B">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2A4D00B">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（十五）法律法规规定的其他情形。</w:t>
      </w:r>
    </w:p>
    <w:p w14:paraId="2F576B8E">
      <w:pPr>
        <w:pStyle w:val="11"/>
        <w:widowControl/>
        <w:numPr>
          <w:ilvl w:val="0"/>
          <w:numId w:val="3"/>
        </w:numPr>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本公司保证：本项目拟派的项目负责人没有在其他在建项目中任施工单位项目负责人，本项目拟派的专职安全员没有在其他在建项目中任职。</w:t>
      </w:r>
    </w:p>
    <w:p w14:paraId="0E66B082">
      <w:pPr>
        <w:pStyle w:val="11"/>
        <w:widowControl/>
        <w:numPr>
          <w:ilvl w:val="0"/>
          <w:numId w:val="3"/>
        </w:numPr>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9671379">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AB3BBAC">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七、本公司承诺，切实落实《住房城乡建设部</w:t>
      </w:r>
      <w:r>
        <w:rPr>
          <w:rFonts w:hint="eastAsia" w:ascii="宋体" w:hAnsi="宋体" w:eastAsia="宋体" w:cs="Times New Roman"/>
          <w:color w:val="auto"/>
          <w:sz w:val="21"/>
          <w:szCs w:val="21"/>
          <w:highlight w:val="none"/>
        </w:rPr>
        <w:t xml:space="preserve"> </w:t>
      </w:r>
      <w:r>
        <w:rPr>
          <w:rFonts w:hint="eastAsia" w:ascii="宋体" w:hAnsi="宋体" w:eastAsia="宋体" w:cs="宋体"/>
          <w:color w:val="auto"/>
          <w:sz w:val="21"/>
          <w:szCs w:val="21"/>
          <w:highlight w:val="none"/>
        </w:rPr>
        <w:t>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2E586AB1">
      <w:pPr>
        <w:pStyle w:val="11"/>
        <w:widowControl/>
        <w:rPr>
          <w:rFonts w:hint="eastAsia" w:ascii="宋体" w:hAnsi="宋体" w:eastAsia="宋体" w:cs="Times New Roman"/>
          <w:b/>
          <w:bCs w:val="0"/>
          <w:color w:val="auto"/>
          <w:sz w:val="21"/>
          <w:szCs w:val="21"/>
          <w:highlight w:val="none"/>
        </w:rPr>
      </w:pPr>
      <w:r>
        <w:rPr>
          <w:rFonts w:hint="eastAsia" w:ascii="宋体" w:hAnsi="宋体" w:eastAsia="宋体" w:cs="宋体"/>
          <w:b/>
          <w:bCs w:val="0"/>
          <w:color w:val="auto"/>
          <w:sz w:val="21"/>
          <w:szCs w:val="21"/>
          <w:highlight w:val="none"/>
        </w:rPr>
        <w:t>八、与本公司单位负责人为同一人或者与本公司存在控股、管理关系的其他单位包括：</w:t>
      </w:r>
      <w:r>
        <w:rPr>
          <w:rFonts w:hint="eastAsia" w:ascii="宋体" w:hAnsi="宋体" w:eastAsia="宋体" w:cs="Times New Roman"/>
          <w:b/>
          <w:bCs w:val="0"/>
          <w:color w:val="auto"/>
          <w:sz w:val="21"/>
          <w:szCs w:val="21"/>
          <w:highlight w:val="none"/>
          <w:u w:val="single"/>
        </w:rPr>
        <w:t xml:space="preserve">                </w:t>
      </w:r>
      <w:r>
        <w:rPr>
          <w:rFonts w:hint="eastAsia" w:ascii="宋体" w:hAnsi="宋体" w:eastAsia="宋体" w:cs="宋体"/>
          <w:b/>
          <w:bCs w:val="0"/>
          <w:color w:val="auto"/>
          <w:sz w:val="21"/>
          <w:szCs w:val="21"/>
          <w:highlight w:val="none"/>
        </w:rPr>
        <w:t>。（注：本条由投标人如实填写，如有，应列出全部满足招标公告资质要求的相关单位的名称；如无，则填写“无”。）</w:t>
      </w:r>
    </w:p>
    <w:p w14:paraId="3AEA41CE">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5B824B1B">
      <w:pPr>
        <w:pStyle w:val="11"/>
        <w:widowControl/>
        <w:ind w:left="0" w:firstLine="630" w:firstLineChars="300"/>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E0D23ED">
      <w:pPr>
        <w:pStyle w:val="11"/>
        <w:widowControl/>
        <w:ind w:left="0" w:firstLine="630" w:firstLineChars="300"/>
        <w:jc w:val="left"/>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E61D60E">
      <w:pPr>
        <w:pStyle w:val="11"/>
        <w:widowControl/>
        <w:ind w:left="0" w:firstLine="630" w:firstLineChars="3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p>
    <w:p w14:paraId="1D66322A">
      <w:pPr>
        <w:pStyle w:val="11"/>
        <w:widowControl/>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特此声明</w:t>
      </w:r>
    </w:p>
    <w:p w14:paraId="4D7C6D82">
      <w:pPr>
        <w:pStyle w:val="12"/>
        <w:widowControl/>
        <w:spacing w:before="0" w:beforeAutospacing="1" w:after="0" w:afterAutospacing="1"/>
        <w:ind w:left="629" w:right="1449"/>
        <w:jc w:val="both"/>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宋体"/>
          <w:color w:val="auto"/>
          <w:sz w:val="21"/>
          <w:szCs w:val="21"/>
          <w:highlight w:val="none"/>
        </w:rPr>
        <w:t>声明企业：</w:t>
      </w:r>
    </w:p>
    <w:p w14:paraId="1FE71D89">
      <w:pPr>
        <w:pStyle w:val="11"/>
        <w:widowControl/>
        <w:ind w:left="0" w:right="1179" w:firstLine="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宋体"/>
          <w:color w:val="auto"/>
          <w:sz w:val="21"/>
          <w:szCs w:val="21"/>
          <w:highlight w:val="none"/>
        </w:rPr>
        <w:t>法定代表人签字：</w:t>
      </w:r>
    </w:p>
    <w:p w14:paraId="43C3A94A">
      <w:pPr>
        <w:pStyle w:val="11"/>
        <w:widowControl/>
        <w:ind w:left="0" w:right="1179" w:firstLine="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宋体"/>
          <w:color w:val="auto"/>
          <w:sz w:val="21"/>
          <w:szCs w:val="21"/>
          <w:highlight w:val="none"/>
        </w:rPr>
        <w:t>项目负责人签字:</w:t>
      </w:r>
    </w:p>
    <w:p w14:paraId="006E5D9B">
      <w:pPr>
        <w:pStyle w:val="11"/>
        <w:widowControl/>
        <w:ind w:left="0" w:right="879" w:firstLine="1890" w:firstLineChars="9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宋体"/>
          <w:color w:val="auto"/>
          <w:sz w:val="21"/>
          <w:szCs w:val="21"/>
          <w:highlight w:val="none"/>
        </w:rPr>
        <w:t>技术负责人签字：</w:t>
      </w:r>
    </w:p>
    <w:p w14:paraId="7DD511F8">
      <w:pPr>
        <w:pStyle w:val="11"/>
        <w:widowControl/>
        <w:ind w:left="0" w:right="879" w:firstLine="1890" w:firstLineChars="900"/>
        <w:jc w:val="right"/>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Times New Roman"/>
          <w:color w:val="auto"/>
          <w:sz w:val="21"/>
          <w:szCs w:val="21"/>
          <w:highlight w:val="none"/>
        </w:rPr>
        <w:t xml:space="preserve">   </w:t>
      </w:r>
      <w:r>
        <w:rPr>
          <w:rFonts w:hint="eastAsia" w:ascii="宋体" w:hAnsi="宋体" w:eastAsia="宋体" w:cs="宋体"/>
          <w:color w:val="auto"/>
          <w:sz w:val="21"/>
          <w:szCs w:val="21"/>
          <w:highlight w:val="none"/>
        </w:rPr>
        <w:t>月</w:t>
      </w:r>
      <w:r>
        <w:rPr>
          <w:rFonts w:hint="eastAsia" w:ascii="宋体" w:hAnsi="宋体" w:eastAsia="宋体" w:cs="Times New Roman"/>
          <w:color w:val="auto"/>
          <w:sz w:val="21"/>
          <w:szCs w:val="21"/>
          <w:highlight w:val="none"/>
        </w:rPr>
        <w:t xml:space="preserve">   </w:t>
      </w:r>
      <w:r>
        <w:rPr>
          <w:rFonts w:hint="eastAsia" w:ascii="宋体" w:hAnsi="宋体" w:eastAsia="宋体" w:cs="宋体"/>
          <w:color w:val="auto"/>
          <w:sz w:val="21"/>
          <w:szCs w:val="21"/>
          <w:highlight w:val="none"/>
        </w:rPr>
        <w:t>日</w:t>
      </w:r>
    </w:p>
    <w:p w14:paraId="0FBA4D3D">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（企业公章）</w:t>
      </w:r>
    </w:p>
    <w:p w14:paraId="7F00168A">
      <w:pPr>
        <w:keepNext w:val="0"/>
        <w:keepLines w:val="0"/>
        <w:widowControl/>
        <w:suppressLineNumbers w:val="0"/>
        <w:snapToGrid w:val="0"/>
        <w:spacing w:before="0" w:beforeAutospacing="0" w:after="0" w:afterAutospacing="0" w:line="360" w:lineRule="auto"/>
        <w:ind w:left="0" w:right="102"/>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注：招标人应当要求投标人的项目负责人和技术负责人签字。</w:t>
      </w:r>
    </w:p>
    <w:p w14:paraId="7F8CD4A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p>
    <w:p w14:paraId="02C2BC7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p>
    <w:p w14:paraId="4605CAE5">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3AAB90D8">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343B4B90">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124E2333">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01198B4A">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774F45A4">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6A54FBB4">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5254C7D2">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1E15FB18">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6E9C3F4F">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464F0B74">
      <w:pPr>
        <w:pStyle w:val="2"/>
        <w:widowControl/>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p>
    <w:p w14:paraId="3FEDCFB1">
      <w:pPr>
        <w:rPr>
          <w:rFonts w:hint="eastAsia" w:ascii="宋体" w:hAnsi="宋体" w:eastAsia="宋体" w:cs="Times New Roman"/>
          <w:color w:val="auto"/>
          <w:kern w:val="2"/>
          <w:sz w:val="24"/>
          <w:szCs w:val="24"/>
          <w:highlight w:val="none"/>
        </w:rPr>
        <w:sectPr>
          <w:pgSz w:w="11906" w:h="16838"/>
          <w:pgMar w:top="1134" w:right="1418" w:bottom="1247" w:left="1418" w:header="851" w:footer="907" w:gutter="0"/>
          <w:pgNumType w:fmt="decimal"/>
          <w:cols w:space="425" w:num="1"/>
          <w:titlePg/>
          <w:docGrid w:type="lines" w:linePitch="312" w:charSpace="0"/>
        </w:sectPr>
      </w:pPr>
    </w:p>
    <w:p w14:paraId="552865E5">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b/>
          <w:bCs w:val="0"/>
          <w:color w:val="auto"/>
          <w:kern w:val="2"/>
          <w:sz w:val="44"/>
          <w:szCs w:val="44"/>
          <w:highlight w:val="none"/>
        </w:rPr>
      </w:pPr>
      <w:r>
        <w:rPr>
          <w:rFonts w:hint="eastAsia" w:ascii="宋体" w:hAnsi="宋体" w:eastAsia="宋体" w:cs="宋体"/>
          <w:color w:val="auto"/>
          <w:kern w:val="2"/>
          <w:sz w:val="24"/>
          <w:szCs w:val="24"/>
          <w:highlight w:val="none"/>
          <w:lang w:val="en-US" w:eastAsia="zh-CN" w:bidi="ar"/>
        </w:rPr>
        <w:t>附件二：</w:t>
      </w:r>
    </w:p>
    <w:p w14:paraId="35843DCF">
      <w:pPr>
        <w:keepNext w:val="0"/>
        <w:keepLines w:val="0"/>
        <w:widowControl w:val="0"/>
        <w:suppressLineNumbers w:val="0"/>
        <w:spacing w:before="0" w:beforeAutospacing="0" w:after="0" w:afterAutospacing="0"/>
        <w:ind w:left="0" w:right="0"/>
        <w:jc w:val="center"/>
        <w:rPr>
          <w:rFonts w:hint="default" w:ascii="Arial" w:hAnsi="Arial" w:eastAsia="宋体" w:cs="Times New Roman"/>
          <w:b/>
          <w:bCs w:val="0"/>
          <w:color w:val="auto"/>
          <w:kern w:val="44"/>
          <w:sz w:val="28"/>
          <w:szCs w:val="28"/>
          <w:highlight w:val="none"/>
        </w:rPr>
      </w:pPr>
      <w:r>
        <w:rPr>
          <w:rFonts w:hint="eastAsia" w:ascii="宋体" w:hAnsi="宋体" w:eastAsia="宋体" w:cs="宋体"/>
          <w:b/>
          <w:bCs w:val="0"/>
          <w:color w:val="auto"/>
          <w:kern w:val="44"/>
          <w:sz w:val="28"/>
          <w:szCs w:val="28"/>
          <w:highlight w:val="none"/>
          <w:lang w:val="en-US" w:eastAsia="zh-CN" w:bidi="ar"/>
        </w:rPr>
        <w:t>施工项目管理团队人员信息表</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3"/>
        <w:gridCol w:w="1271"/>
        <w:gridCol w:w="3460"/>
        <w:gridCol w:w="1426"/>
        <w:gridCol w:w="2436"/>
      </w:tblGrid>
      <w:tr w14:paraId="78E8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01F58CDC">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序号</w:t>
            </w:r>
          </w:p>
        </w:tc>
        <w:tc>
          <w:tcPr>
            <w:tcW w:w="1271" w:type="dxa"/>
            <w:tcBorders>
              <w:top w:val="single" w:color="auto" w:sz="4" w:space="0"/>
              <w:left w:val="nil"/>
              <w:bottom w:val="single" w:color="auto" w:sz="4" w:space="0"/>
              <w:right w:val="single" w:color="auto" w:sz="4" w:space="0"/>
            </w:tcBorders>
            <w:shd w:val="clear" w:color="auto" w:fill="auto"/>
            <w:vAlign w:val="center"/>
          </w:tcPr>
          <w:p w14:paraId="5F389ABF">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姓名</w:t>
            </w:r>
          </w:p>
        </w:tc>
        <w:tc>
          <w:tcPr>
            <w:tcW w:w="3460" w:type="dxa"/>
            <w:tcBorders>
              <w:top w:val="single" w:color="auto" w:sz="4" w:space="0"/>
              <w:left w:val="nil"/>
              <w:bottom w:val="single" w:color="auto" w:sz="4" w:space="0"/>
              <w:right w:val="single" w:color="auto" w:sz="4" w:space="0"/>
            </w:tcBorders>
            <w:shd w:val="clear" w:color="auto" w:fill="auto"/>
            <w:vAlign w:val="center"/>
          </w:tcPr>
          <w:p w14:paraId="4A463281">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岗位</w:t>
            </w:r>
          </w:p>
        </w:tc>
        <w:tc>
          <w:tcPr>
            <w:tcW w:w="1426" w:type="dxa"/>
            <w:tcBorders>
              <w:top w:val="single" w:color="auto" w:sz="4" w:space="0"/>
              <w:left w:val="nil"/>
              <w:bottom w:val="single" w:color="auto" w:sz="4" w:space="0"/>
              <w:right w:val="single" w:color="auto" w:sz="4" w:space="0"/>
            </w:tcBorders>
            <w:shd w:val="clear" w:color="auto" w:fill="auto"/>
            <w:vAlign w:val="center"/>
          </w:tcPr>
          <w:p w14:paraId="2CDFA31C">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职称</w:t>
            </w:r>
          </w:p>
        </w:tc>
        <w:tc>
          <w:tcPr>
            <w:tcW w:w="2436" w:type="dxa"/>
            <w:tcBorders>
              <w:top w:val="single" w:color="auto" w:sz="4" w:space="0"/>
              <w:left w:val="nil"/>
              <w:bottom w:val="single" w:color="auto" w:sz="4" w:space="0"/>
              <w:right w:val="single" w:color="auto" w:sz="4" w:space="0"/>
            </w:tcBorders>
            <w:shd w:val="clear" w:color="auto" w:fill="auto"/>
            <w:vAlign w:val="center"/>
          </w:tcPr>
          <w:p w14:paraId="24FE3B85">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职称证书或资格证书编号</w:t>
            </w:r>
          </w:p>
        </w:tc>
      </w:tr>
      <w:tr w14:paraId="51BC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jc w:val="center"/>
        </w:trPr>
        <w:tc>
          <w:tcPr>
            <w:tcW w:w="92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D1EBFA">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广州天河体育中心整体景观提升（开幕式）建筑工程</w:t>
            </w:r>
          </w:p>
        </w:tc>
      </w:tr>
      <w:tr w14:paraId="01C5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05DE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8E191B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4DFFE8B4">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项目指挥长</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71379C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6C3898E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2734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571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FC28D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452E962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技术负责人</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9BA59B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2DFFA97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2798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E29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E27982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368F37D">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44"/>
                <w:sz w:val="21"/>
                <w:szCs w:val="21"/>
                <w:highlight w:val="none"/>
                <w:u w:val="none"/>
                <w:lang w:val="en-US" w:eastAsia="zh-CN" w:bidi="ar"/>
              </w:rPr>
              <w:t>土建工程师1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0435D6D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5F67277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04B6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FB48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BADF8C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4BC12580">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44"/>
                <w:sz w:val="21"/>
                <w:szCs w:val="21"/>
                <w:highlight w:val="none"/>
                <w:u w:val="none"/>
                <w:lang w:val="en-US" w:eastAsia="zh-CN" w:bidi="ar"/>
              </w:rPr>
              <w:t>土建工程师2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21686E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5F11E24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132F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A243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DB2385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09163471">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4"/>
                <w:szCs w:val="24"/>
                <w:highlight w:val="none"/>
                <w:lang w:val="en-US" w:eastAsia="zh-CN" w:bidi="ar"/>
              </w:rPr>
              <w:t>机电工程师1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019ECE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60F2F8A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088A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98CF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553D87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2D9FEC7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2"/>
                <w:sz w:val="24"/>
                <w:szCs w:val="24"/>
                <w:highlight w:val="none"/>
                <w:lang w:val="en-US" w:eastAsia="zh-CN" w:bidi="ar"/>
              </w:rPr>
              <w:t>机电工程师2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54AD288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6BC7640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3C21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7989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374F7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3627A9B">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Cs/>
                <w:color w:val="auto"/>
                <w:kern w:val="44"/>
                <w:sz w:val="21"/>
                <w:szCs w:val="21"/>
                <w:highlight w:val="none"/>
                <w:u w:val="single"/>
              </w:rPr>
            </w:pPr>
            <w:r>
              <w:rPr>
                <w:rFonts w:hint="eastAsia" w:ascii="宋体" w:hAnsi="宋体" w:eastAsia="宋体" w:cs="宋体"/>
                <w:color w:val="auto"/>
                <w:kern w:val="2"/>
                <w:sz w:val="24"/>
                <w:szCs w:val="24"/>
                <w:highlight w:val="none"/>
                <w:lang w:val="en-US" w:eastAsia="zh-CN" w:bidi="ar"/>
              </w:rPr>
              <w:t>造价工程师1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1F98EE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5A8B77A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kern w:val="44"/>
                <w:sz w:val="21"/>
                <w:szCs w:val="21"/>
                <w:highlight w:val="none"/>
              </w:rPr>
            </w:pPr>
          </w:p>
        </w:tc>
      </w:tr>
      <w:tr w14:paraId="4C44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28D0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811582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0019AB19">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Cs/>
                <w:color w:val="auto"/>
                <w:kern w:val="44"/>
                <w:sz w:val="21"/>
                <w:szCs w:val="21"/>
                <w:highlight w:val="none"/>
                <w:u w:val="single"/>
              </w:rPr>
            </w:pPr>
            <w:r>
              <w:rPr>
                <w:rFonts w:hint="eastAsia" w:ascii="宋体" w:hAnsi="宋体" w:eastAsia="宋体" w:cs="宋体"/>
                <w:color w:val="auto"/>
                <w:kern w:val="2"/>
                <w:sz w:val="24"/>
                <w:szCs w:val="24"/>
                <w:highlight w:val="none"/>
                <w:lang w:val="en-US" w:eastAsia="zh-CN" w:bidi="ar"/>
              </w:rPr>
              <w:t>造价工程师2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12C5AC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CFD457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kern w:val="44"/>
                <w:sz w:val="21"/>
                <w:szCs w:val="21"/>
                <w:highlight w:val="none"/>
              </w:rPr>
            </w:pPr>
          </w:p>
        </w:tc>
      </w:tr>
      <w:tr w14:paraId="6CB7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D0D0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A151311">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C7E69AD">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Cs/>
                <w:color w:val="auto"/>
                <w:kern w:val="44"/>
                <w:sz w:val="21"/>
                <w:szCs w:val="21"/>
                <w:highlight w:val="none"/>
                <w:u w:val="single"/>
              </w:rPr>
            </w:pPr>
            <w:r>
              <w:rPr>
                <w:rFonts w:hint="eastAsia" w:ascii="宋体" w:hAnsi="宋体" w:eastAsia="宋体" w:cs="宋体"/>
                <w:color w:val="auto"/>
                <w:kern w:val="2"/>
                <w:sz w:val="24"/>
                <w:szCs w:val="24"/>
                <w:highlight w:val="none"/>
                <w:lang w:val="en-US" w:eastAsia="zh-CN" w:bidi="ar"/>
              </w:rPr>
              <w:t>安全员1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211042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6DE31C11">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kern w:val="44"/>
                <w:sz w:val="21"/>
                <w:szCs w:val="21"/>
                <w:highlight w:val="none"/>
              </w:rPr>
            </w:pPr>
          </w:p>
        </w:tc>
      </w:tr>
      <w:tr w14:paraId="4EA1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1D13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5FBB92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573CFB4">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2"/>
                <w:sz w:val="24"/>
                <w:szCs w:val="24"/>
                <w:highlight w:val="none"/>
                <w:lang w:val="en-US" w:eastAsia="zh-CN" w:bidi="ar"/>
              </w:rPr>
              <w:t>安全员2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AC44AC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020540A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kern w:val="44"/>
                <w:sz w:val="21"/>
                <w:szCs w:val="21"/>
                <w:highlight w:val="none"/>
              </w:rPr>
            </w:pPr>
          </w:p>
        </w:tc>
      </w:tr>
      <w:tr w14:paraId="6E33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8857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3D799B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007B8908">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4"/>
                <w:szCs w:val="24"/>
                <w:highlight w:val="none"/>
                <w:lang w:val="en-US" w:eastAsia="zh-CN" w:bidi="ar"/>
              </w:rPr>
              <w:t>施工员1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3F232C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745C660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7D9C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694A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4B86FD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A678D5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4"/>
                <w:szCs w:val="24"/>
                <w:highlight w:val="none"/>
                <w:lang w:val="en-US" w:eastAsia="zh-CN" w:bidi="ar"/>
              </w:rPr>
              <w:t>施工员2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78799A7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1BB558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21D1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C93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13</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CA2E1F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5666D67F">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4"/>
                <w:szCs w:val="24"/>
                <w:highlight w:val="none"/>
                <w:lang w:val="en-US" w:eastAsia="zh-CN" w:bidi="ar"/>
              </w:rPr>
              <w:t>施工员3</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4FF0E4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20EF44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7983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4182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14</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440848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1435B90C">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4"/>
                <w:szCs w:val="24"/>
                <w:highlight w:val="none"/>
                <w:lang w:val="en-US" w:eastAsia="zh-CN" w:bidi="ar"/>
              </w:rPr>
              <w:t>施工员4</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28D29C6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C74E68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094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9C91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F0E8AD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6F8D4079">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4"/>
                <w:szCs w:val="24"/>
                <w:highlight w:val="none"/>
                <w:lang w:val="en-US" w:eastAsia="zh-CN" w:bidi="ar"/>
              </w:rPr>
              <w:t>资料员1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EFC30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05CE028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53F0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AB79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16</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68F661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2EA7314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4"/>
                <w:szCs w:val="24"/>
                <w:highlight w:val="none"/>
                <w:lang w:val="en-US" w:eastAsia="zh-CN" w:bidi="ar"/>
              </w:rPr>
              <w:t>资料员2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2DCFC55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7378EB7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rPr>
            </w:pPr>
          </w:p>
        </w:tc>
      </w:tr>
      <w:tr w14:paraId="41B7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928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5944756">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广州天河体育中心篮球城维修改造项目、广州市羽毛球运动管理中心训练馆改造项目、广州天河体育中心田径副场改造项目</w:t>
            </w:r>
          </w:p>
        </w:tc>
      </w:tr>
      <w:tr w14:paraId="1C76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A64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A9895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95D8536">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4"/>
                <w:szCs w:val="24"/>
                <w:highlight w:val="none"/>
                <w:lang w:val="en-US" w:eastAsia="zh-CN" w:bidi="ar"/>
              </w:rPr>
              <w:t>指挥长（项目总协调人）</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767695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53A69FF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069B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4BFB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13E47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5440D801">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技术负责人</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5BD591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610079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1125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DE8E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DDEAB5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2349BE29">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土建工程师</w:t>
            </w:r>
            <w:r>
              <w:rPr>
                <w:rFonts w:hint="default" w:ascii="Calibri" w:hAnsi="Calibri" w:eastAsia="宋体" w:cs="Calibri"/>
                <w:color w:val="auto"/>
                <w:kern w:val="2"/>
                <w:sz w:val="24"/>
                <w:szCs w:val="24"/>
                <w:highlight w:val="none"/>
                <w:lang w:val="en-US" w:eastAsia="zh-CN" w:bidi="ar"/>
              </w:rPr>
              <w:t>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777C167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7D4BC87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08C1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2B37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733803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30DEFADC">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土建工程师</w:t>
            </w:r>
            <w:r>
              <w:rPr>
                <w:rFonts w:hint="default" w:ascii="Calibri" w:hAnsi="Calibri" w:eastAsia="宋体" w:cs="Calibri"/>
                <w:color w:val="auto"/>
                <w:kern w:val="2"/>
                <w:sz w:val="24"/>
                <w:szCs w:val="24"/>
                <w:highlight w:val="none"/>
                <w:lang w:val="en-US" w:eastAsia="zh-CN" w:bidi="ar"/>
              </w:rPr>
              <w:t>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E9C326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565F943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4180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FBF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D28AD6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AFFAA2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机电工程师</w:t>
            </w:r>
            <w:r>
              <w:rPr>
                <w:rFonts w:hint="default" w:ascii="Calibri" w:hAnsi="Calibri" w:eastAsia="宋体" w:cs="Calibri"/>
                <w:color w:val="auto"/>
                <w:kern w:val="2"/>
                <w:sz w:val="24"/>
                <w:szCs w:val="24"/>
                <w:highlight w:val="none"/>
                <w:lang w:val="en-US" w:eastAsia="zh-CN" w:bidi="ar"/>
              </w:rPr>
              <w:t>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FAFD39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21356BB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28B9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D865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7BF015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02E766B0">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机电工程师</w:t>
            </w:r>
            <w:r>
              <w:rPr>
                <w:rFonts w:hint="default" w:ascii="Calibri" w:hAnsi="Calibri" w:eastAsia="宋体" w:cs="Calibri"/>
                <w:color w:val="auto"/>
                <w:kern w:val="2"/>
                <w:sz w:val="24"/>
                <w:szCs w:val="24"/>
                <w:highlight w:val="none"/>
                <w:lang w:val="en-US" w:eastAsia="zh-CN" w:bidi="ar"/>
              </w:rPr>
              <w:t>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D22FCE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ACE7F6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791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A963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F97AF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0839FE3F">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造价工程师</w:t>
            </w:r>
            <w:r>
              <w:rPr>
                <w:rFonts w:hint="default" w:ascii="Calibri" w:hAnsi="Calibri" w:eastAsia="宋体" w:cs="Calibri"/>
                <w:color w:val="auto"/>
                <w:kern w:val="2"/>
                <w:sz w:val="24"/>
                <w:szCs w:val="24"/>
                <w:highlight w:val="none"/>
                <w:lang w:val="en-US" w:eastAsia="zh-CN" w:bidi="ar"/>
              </w:rPr>
              <w:t>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5E5C10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2A03DE7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00DE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D32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D60522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4036685B">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造价工程师</w:t>
            </w:r>
            <w:r>
              <w:rPr>
                <w:rFonts w:hint="default" w:ascii="Calibri" w:hAnsi="Calibri" w:eastAsia="宋体" w:cs="Calibri"/>
                <w:color w:val="auto"/>
                <w:kern w:val="2"/>
                <w:sz w:val="24"/>
                <w:szCs w:val="24"/>
                <w:highlight w:val="none"/>
                <w:lang w:val="en-US" w:eastAsia="zh-CN" w:bidi="ar"/>
              </w:rPr>
              <w:t>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6E6317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5C8AF6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099B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DAF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51540C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1F16ACA6">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安全员</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450A8C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2190577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0808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B025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1CC4C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0FC997C1">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施工员</w:t>
            </w:r>
            <w:r>
              <w:rPr>
                <w:rFonts w:hint="default" w:ascii="Calibri" w:hAnsi="Calibri" w:eastAsia="宋体" w:cs="Calibri"/>
                <w:color w:val="auto"/>
                <w:kern w:val="2"/>
                <w:sz w:val="24"/>
                <w:szCs w:val="24"/>
                <w:highlight w:val="none"/>
                <w:lang w:val="en-US" w:eastAsia="zh-CN" w:bidi="ar"/>
              </w:rPr>
              <w:t>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054489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9C0009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13F7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66F6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5BAEA5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04CD2246">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施工员</w:t>
            </w:r>
            <w:r>
              <w:rPr>
                <w:rFonts w:hint="default" w:ascii="Calibri" w:hAnsi="Calibri" w:eastAsia="宋体" w:cs="Calibri"/>
                <w:color w:val="auto"/>
                <w:kern w:val="2"/>
                <w:sz w:val="24"/>
                <w:szCs w:val="24"/>
                <w:highlight w:val="none"/>
                <w:lang w:val="en-US" w:eastAsia="zh-CN" w:bidi="ar"/>
              </w:rPr>
              <w:t>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148DD1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5B8F10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6926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2037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A5B70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7A2C05CA">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施工员</w:t>
            </w:r>
            <w:r>
              <w:rPr>
                <w:rFonts w:hint="default" w:ascii="Calibri" w:hAnsi="Calibri" w:eastAsia="宋体" w:cs="Calibri"/>
                <w:color w:val="auto"/>
                <w:kern w:val="2"/>
                <w:sz w:val="24"/>
                <w:szCs w:val="24"/>
                <w:highlight w:val="none"/>
                <w:lang w:val="en-US" w:eastAsia="zh-CN" w:bidi="ar"/>
              </w:rPr>
              <w:t>3</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6160F12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E9A161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21B6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A29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13</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F0013D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0B580384">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施工员</w:t>
            </w:r>
            <w:r>
              <w:rPr>
                <w:rFonts w:hint="default" w:ascii="Calibri" w:hAnsi="Calibri" w:eastAsia="宋体" w:cs="Calibri"/>
                <w:color w:val="auto"/>
                <w:kern w:val="2"/>
                <w:sz w:val="24"/>
                <w:szCs w:val="24"/>
                <w:highlight w:val="none"/>
                <w:lang w:val="en-US" w:eastAsia="zh-CN" w:bidi="ar"/>
              </w:rPr>
              <w:t>4</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0ACCB4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8BB10D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5395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DD20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14</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8DE9D9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3011B72D">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资料员</w:t>
            </w:r>
            <w:r>
              <w:rPr>
                <w:rFonts w:hint="default" w:ascii="Calibri" w:hAnsi="Calibri" w:eastAsia="宋体" w:cs="Calibri"/>
                <w:color w:val="auto"/>
                <w:kern w:val="2"/>
                <w:sz w:val="24"/>
                <w:szCs w:val="24"/>
                <w:highlight w:val="none"/>
                <w:lang w:val="en-US" w:eastAsia="zh-CN" w:bidi="ar"/>
              </w:rPr>
              <w:t>1</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2061A5D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1318FEB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1108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25AD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3C863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1717A489">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资料员</w:t>
            </w:r>
            <w:r>
              <w:rPr>
                <w:rFonts w:hint="default" w:ascii="Calibri" w:hAnsi="Calibri" w:eastAsia="宋体" w:cs="Calibri"/>
                <w:color w:val="auto"/>
                <w:kern w:val="2"/>
                <w:sz w:val="24"/>
                <w:szCs w:val="24"/>
                <w:highlight w:val="none"/>
                <w:lang w:val="en-US" w:eastAsia="zh-CN" w:bidi="ar"/>
              </w:rPr>
              <w:t>2</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3BB0D5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4C124C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p>
        </w:tc>
      </w:tr>
      <w:tr w14:paraId="24D7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C0DD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56C35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23F493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5D912EA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30D751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r>
      <w:tr w14:paraId="124E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2" w:hRule="atLeast"/>
          <w:jc w:val="center"/>
        </w:trPr>
        <w:tc>
          <w:tcPr>
            <w:tcW w:w="9286"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7171FEBC">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备注：</w:t>
            </w:r>
          </w:p>
          <w:p w14:paraId="6574C136">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1、“岗位”要求</w:t>
            </w:r>
            <w:r>
              <w:rPr>
                <w:rFonts w:hint="eastAsia" w:ascii="宋体" w:hAnsi="宋体" w:eastAsia="宋体" w:cs="宋体"/>
                <w:b/>
                <w:bCs w:val="0"/>
                <w:color w:val="auto"/>
                <w:kern w:val="0"/>
                <w:sz w:val="21"/>
                <w:szCs w:val="21"/>
                <w:highlight w:val="none"/>
                <w:lang w:val="en-US" w:eastAsia="zh-CN" w:bidi="ar"/>
              </w:rPr>
              <w:t>（除项目负责人和专职安全员外）</w:t>
            </w:r>
            <w:r>
              <w:rPr>
                <w:rFonts w:hint="eastAsia" w:ascii="宋体" w:hAnsi="宋体" w:eastAsia="宋体" w:cs="宋体"/>
                <w:color w:val="auto"/>
                <w:kern w:val="0"/>
                <w:sz w:val="21"/>
                <w:szCs w:val="21"/>
                <w:highlight w:val="none"/>
                <w:lang w:val="en-US" w:eastAsia="zh-CN" w:bidi="ar"/>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14:paraId="5FE50D79">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9AAEAA6">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70DDE17B">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 xml:space="preserve">4、本表中投标人提供的“技术负责人”需满足招标公告要求，其余人员不全或未满足招标文件要求的，中标后须按招标文件的要求补充完善并报发包人审批同意；涉及违约的，还需按合同约定承担相应的违约责任。 </w:t>
            </w:r>
          </w:p>
          <w:p w14:paraId="0FB58DE7">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p>
        </w:tc>
      </w:tr>
    </w:tbl>
    <w:p w14:paraId="2239E320">
      <w:pPr>
        <w:pStyle w:val="13"/>
        <w:keepNext w:val="0"/>
        <w:keepLines w:val="0"/>
        <w:widowControl/>
        <w:suppressLineNumbers w:val="0"/>
        <w:shd w:val="clear" w:fill="FFFFFF"/>
        <w:topLinePunct/>
        <w:adjustRightInd w:val="0"/>
        <w:snapToGrid w:val="0"/>
        <w:spacing w:before="0" w:beforeAutospacing="0" w:after="0" w:afterAutospacing="0" w:line="360" w:lineRule="auto"/>
        <w:ind w:left="0" w:right="0"/>
        <w:jc w:val="left"/>
        <w:rPr>
          <w:rFonts w:hint="default" w:ascii="宋体" w:hAnsi="宋体" w:eastAsia="宋体" w:cs="宋体"/>
          <w:color w:val="auto"/>
          <w:kern w:val="0"/>
          <w:sz w:val="24"/>
          <w:szCs w:val="24"/>
          <w:highlight w:val="none"/>
          <w:shd w:val="clear" w:fill="auto"/>
          <w:lang w:bidi="ar"/>
        </w:rPr>
      </w:pPr>
    </w:p>
    <w:p w14:paraId="39658E07">
      <w:pPr>
        <w:keepNext w:val="0"/>
        <w:keepLines w:val="0"/>
        <w:widowControl w:val="0"/>
        <w:suppressLineNumbers w:val="0"/>
        <w:shd w:val="clear" w:fill="FFFFFF"/>
        <w:adjustRightInd w:val="0"/>
        <w:snapToGrid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shd w:val="clear" w:fill="FFFFFF"/>
          <w:lang w:val="en-US" w:eastAsia="zh-CN" w:bidi="ar"/>
        </w:rPr>
      </w:pPr>
      <w:r>
        <w:rPr>
          <w:rFonts w:hint="eastAsia" w:ascii="宋体" w:hAnsi="宋体" w:eastAsia="宋体" w:cs="宋体"/>
          <w:bCs/>
          <w:color w:val="auto"/>
          <w:kern w:val="2"/>
          <w:sz w:val="24"/>
          <w:szCs w:val="24"/>
          <w:highlight w:val="none"/>
          <w:shd w:val="clear" w:fill="FFFFFF"/>
          <w:lang w:val="en-US" w:eastAsia="zh-CN" w:bidi="ar"/>
        </w:rPr>
        <w:t xml:space="preserve"> </w:t>
      </w:r>
    </w:p>
    <w:p w14:paraId="1FF2288C">
      <w:pPr>
        <w:keepNext w:val="0"/>
        <w:keepLines w:val="0"/>
        <w:widowControl w:val="0"/>
        <w:suppressLineNumbers w:val="0"/>
        <w:shd w:val="clear" w:fill="FFFFFF"/>
        <w:adjustRightInd w:val="0"/>
        <w:snapToGrid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shd w:val="clear" w:fill="FFFFFF"/>
        </w:rPr>
      </w:pPr>
      <w:r>
        <w:rPr>
          <w:rFonts w:hint="eastAsia" w:ascii="宋体" w:hAnsi="宋体" w:eastAsia="宋体" w:cs="宋体"/>
          <w:bCs/>
          <w:color w:val="auto"/>
          <w:kern w:val="2"/>
          <w:sz w:val="24"/>
          <w:szCs w:val="24"/>
          <w:highlight w:val="none"/>
          <w:shd w:val="clear" w:fill="FFFFFF"/>
          <w:lang w:val="en-US" w:eastAsia="zh-CN" w:bidi="ar"/>
        </w:rPr>
        <w:t>附件三</w:t>
      </w:r>
      <w:r>
        <w:rPr>
          <w:rFonts w:hint="eastAsia" w:ascii="宋体" w:hAnsi="宋体" w:eastAsia="宋体" w:cs="宋体"/>
          <w:color w:val="auto"/>
          <w:kern w:val="2"/>
          <w:sz w:val="24"/>
          <w:szCs w:val="24"/>
          <w:highlight w:val="none"/>
          <w:shd w:val="clear" w:fill="FFFFFF"/>
          <w:lang w:val="en-US" w:eastAsia="zh-CN" w:bidi="ar"/>
        </w:rPr>
        <w:t>：</w:t>
      </w:r>
    </w:p>
    <w:p w14:paraId="39801A1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E4A01C7">
      <w:pPr>
        <w:keepNext w:val="0"/>
        <w:keepLines w:val="0"/>
        <w:widowControl w:val="0"/>
        <w:suppressLineNumbers w:val="0"/>
        <w:shd w:val="clear" w:fill="FFFFFF"/>
        <w:snapToGrid w:val="0"/>
        <w:spacing w:before="0" w:beforeAutospacing="0" w:after="0" w:afterAutospacing="0"/>
        <w:ind w:left="0" w:right="0"/>
        <w:jc w:val="center"/>
        <w:rPr>
          <w:rFonts w:hint="eastAsia" w:ascii="宋体" w:hAnsi="宋体" w:eastAsia="宋体" w:cs="宋体"/>
          <w:b/>
          <w:bCs w:val="0"/>
          <w:color w:val="auto"/>
          <w:kern w:val="2"/>
          <w:sz w:val="24"/>
          <w:szCs w:val="24"/>
          <w:highlight w:val="none"/>
          <w:shd w:val="clear" w:fill="FFFFFF"/>
        </w:rPr>
      </w:pPr>
      <w:r>
        <w:rPr>
          <w:rFonts w:hint="eastAsia" w:ascii="宋体" w:hAnsi="宋体" w:eastAsia="宋体" w:cs="宋体"/>
          <w:b/>
          <w:bCs w:val="0"/>
          <w:color w:val="auto"/>
          <w:kern w:val="2"/>
          <w:sz w:val="24"/>
          <w:szCs w:val="24"/>
          <w:highlight w:val="none"/>
          <w:shd w:val="clear" w:fill="FFFFFF"/>
          <w:lang w:val="en-US" w:eastAsia="zh-CN" w:bidi="ar"/>
        </w:rPr>
        <w:t>被招标人拒绝投标的企业名单</w:t>
      </w:r>
    </w:p>
    <w:p w14:paraId="2420803E">
      <w:pPr>
        <w:keepNext w:val="0"/>
        <w:keepLines w:val="0"/>
        <w:widowControl w:val="0"/>
        <w:suppressLineNumbers w:val="0"/>
        <w:shd w:val="clear" w:fill="FFFFFF"/>
        <w:snapToGrid w:val="0"/>
        <w:spacing w:before="0" w:beforeAutospacing="0" w:after="0" w:afterAutospacing="0"/>
        <w:ind w:left="0" w:right="0"/>
        <w:jc w:val="both"/>
        <w:rPr>
          <w:rFonts w:hint="eastAsia" w:ascii="宋体" w:hAnsi="宋体" w:eastAsia="宋体" w:cs="宋体"/>
          <w:b/>
          <w:bCs w:val="0"/>
          <w:color w:val="auto"/>
          <w:kern w:val="2"/>
          <w:sz w:val="24"/>
          <w:szCs w:val="24"/>
          <w:highlight w:val="none"/>
          <w:shd w:val="clear" w:fill="FFFFFF"/>
        </w:rPr>
      </w:pPr>
      <w:r>
        <w:rPr>
          <w:rFonts w:hint="eastAsia" w:ascii="宋体" w:hAnsi="宋体" w:eastAsia="宋体" w:cs="宋体"/>
          <w:b/>
          <w:bCs w:val="0"/>
          <w:color w:val="auto"/>
          <w:kern w:val="2"/>
          <w:sz w:val="24"/>
          <w:szCs w:val="24"/>
          <w:highlight w:val="none"/>
          <w:shd w:val="clear" w:fill="FFFFFF"/>
          <w:lang w:val="en-US" w:eastAsia="zh-CN" w:bidi="ar"/>
        </w:rPr>
        <w:t xml:space="preserve"> </w:t>
      </w:r>
    </w:p>
    <w:tbl>
      <w:tblPr>
        <w:tblStyle w:val="8"/>
        <w:tblW w:w="6965" w:type="dxa"/>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Layout w:type="fixed"/>
        <w:tblCellMar>
          <w:top w:w="0" w:type="dxa"/>
          <w:left w:w="0" w:type="dxa"/>
          <w:bottom w:w="0" w:type="dxa"/>
          <w:right w:w="0" w:type="dxa"/>
        </w:tblCellMar>
      </w:tblPr>
      <w:tblGrid>
        <w:gridCol w:w="1149"/>
        <w:gridCol w:w="5816"/>
      </w:tblGrid>
      <w:tr w14:paraId="7B8A8ACD">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E47FC20">
            <w:pPr>
              <w:keepNext w:val="0"/>
              <w:keepLines w:val="0"/>
              <w:widowControl/>
              <w:suppressLineNumbers w:val="0"/>
              <w:spacing w:before="0" w:beforeAutospacing="0" w:after="0" w:afterAutospacing="0" w:line="360" w:lineRule="auto"/>
              <w:ind w:left="0" w:right="0"/>
              <w:jc w:val="center"/>
              <w:rPr>
                <w:rFonts w:hint="default" w:ascii="Calibri" w:hAnsi="Calibri" w:eastAsia="Times New Roman" w:cs="Times New Roman"/>
                <w:color w:val="auto"/>
                <w:kern w:val="2"/>
                <w:sz w:val="21"/>
                <w:szCs w:val="21"/>
                <w:highlight w:val="none"/>
              </w:rPr>
            </w:pPr>
            <w:r>
              <w:rPr>
                <w:rFonts w:hint="eastAsia" w:ascii="宋体" w:hAnsi="Calibri" w:eastAsia="宋体" w:cs="Times New Roman"/>
                <w:b/>
                <w:color w:val="auto"/>
                <w:kern w:val="2"/>
                <w:sz w:val="21"/>
                <w:szCs w:val="21"/>
                <w:highlight w:val="none"/>
                <w:lang w:val="en-US" w:eastAsia="zh-CN" w:bidi="ar"/>
              </w:rPr>
              <w:t> </w:t>
            </w:r>
            <w:r>
              <w:rPr>
                <w:rFonts w:hint="eastAsia" w:ascii="宋体" w:hAnsi="宋体" w:eastAsia="宋体" w:cs="宋体"/>
                <w:b/>
                <w:color w:val="auto"/>
                <w:kern w:val="2"/>
                <w:sz w:val="21"/>
                <w:szCs w:val="21"/>
                <w:highlight w:val="none"/>
                <w:lang w:val="en-US" w:eastAsia="zh-CN" w:bidi="ar"/>
              </w:rPr>
              <w:t>序号</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54406B">
            <w:pPr>
              <w:keepNext w:val="0"/>
              <w:keepLines w:val="0"/>
              <w:widowControl/>
              <w:suppressLineNumbers w:val="0"/>
              <w:spacing w:before="0" w:beforeAutospacing="0" w:after="0" w:afterAutospacing="0" w:line="360" w:lineRule="auto"/>
              <w:ind w:left="0" w:right="0"/>
              <w:jc w:val="center"/>
              <w:rPr>
                <w:rFonts w:hint="default" w:ascii="Calibri" w:hAnsi="Calibri" w:eastAsia="Times New Roman" w:cs="Times New Roman"/>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企业名称</w:t>
            </w:r>
          </w:p>
        </w:tc>
      </w:tr>
      <w:tr w14:paraId="346054F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0829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B86C4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广东电白二建集团有限公司</w:t>
            </w:r>
          </w:p>
        </w:tc>
      </w:tr>
      <w:tr w14:paraId="4BB6582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BF4BB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2</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BD848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广州金辉建设集团有限公司</w:t>
            </w:r>
          </w:p>
        </w:tc>
      </w:tr>
      <w:tr w14:paraId="210D7B4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FCC00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3</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67769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广州市裕建工程有限公司</w:t>
            </w:r>
          </w:p>
        </w:tc>
      </w:tr>
      <w:tr w14:paraId="5F9B763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A396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4</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C4DEB5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广州市水电建设工程有限公司</w:t>
            </w:r>
          </w:p>
        </w:tc>
      </w:tr>
      <w:tr w14:paraId="11D9867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543A3A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5</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840A4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广州城北电力工程有限公司</w:t>
            </w:r>
          </w:p>
        </w:tc>
      </w:tr>
      <w:tr w14:paraId="6A5F821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7E84B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6</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9596E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广州增电电力建设投资集团有限公司</w:t>
            </w:r>
          </w:p>
        </w:tc>
      </w:tr>
      <w:tr w14:paraId="62A1DC5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0BEA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7</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F52F0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广州泰捷建设有限公司</w:t>
            </w:r>
          </w:p>
        </w:tc>
      </w:tr>
      <w:tr w14:paraId="49CF265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384E8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8</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406D1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广州南方电力技术工程有限公司</w:t>
            </w:r>
          </w:p>
        </w:tc>
      </w:tr>
    </w:tbl>
    <w:p w14:paraId="05E4404B">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5AE367E5">
      <w:pPr>
        <w:rPr>
          <w:color w:val="auto"/>
          <w:highlight w:val="none"/>
        </w:rPr>
      </w:pPr>
    </w:p>
    <w:p w14:paraId="63CCBA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sto MT">
    <w:panose1 w:val="0204060305050503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8EC8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B7FC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BB7FC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137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957B">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AF6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C672C"/>
    <w:multiLevelType w:val="multilevel"/>
    <w:tmpl w:val="CEFC672C"/>
    <w:lvl w:ilvl="0" w:tentative="0">
      <w:start w:val="4"/>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2D558984"/>
    <w:multiLevelType w:val="singleLevel"/>
    <w:tmpl w:val="2D558984"/>
    <w:lvl w:ilvl="0" w:tentative="0">
      <w:start w:val="1"/>
      <w:numFmt w:val="chineseCounting"/>
      <w:suff w:val="nothing"/>
      <w:lvlText w:val="%1、"/>
      <w:lvlJc w:val="left"/>
      <w:rPr>
        <w:rFonts w:hint="eastAsia"/>
      </w:rPr>
    </w:lvl>
  </w:abstractNum>
  <w:abstractNum w:abstractNumId="2">
    <w:nsid w:val="676A7102"/>
    <w:multiLevelType w:val="singleLevel"/>
    <w:tmpl w:val="676A7102"/>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YyZjUzMzIwYWYxYWIwZDcyOWNiNjUyYWYxMTAifQ=="/>
  </w:docVars>
  <w:rsids>
    <w:rsidRoot w:val="00000000"/>
    <w:rsid w:val="2CA847BE"/>
    <w:rsid w:val="451D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semiHidden/>
    <w:unhideWhenUsed/>
    <w:qFormat/>
    <w:uiPriority w:val="99"/>
    <w:pPr>
      <w:keepNext w:val="0"/>
      <w:keepLines w:val="0"/>
      <w:widowControl w:val="0"/>
      <w:suppressLineNumbers w:val="0"/>
      <w:spacing w:before="0" w:beforeAutospacing="0" w:after="0" w:afterAutospacing="0"/>
      <w:ind w:left="0" w:right="0"/>
      <w:jc w:val="both"/>
    </w:pPr>
    <w:rPr>
      <w:rFonts w:hint="eastAsia" w:ascii="宋体" w:hAnsi="宋体" w:eastAsia="宋体" w:cs="Times New Roman"/>
      <w:kern w:val="2"/>
      <w:sz w:val="21"/>
      <w:szCs w:val="21"/>
      <w:u w:val="single"/>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jc w:val="left"/>
    </w:pPr>
    <w:rPr>
      <w:rFonts w:hint="eastAsia" w:ascii="宋体" w:hAnsi="宋体" w:eastAsia="宋体" w:cs="Times New Roman"/>
      <w:kern w:val="0"/>
      <w:sz w:val="24"/>
      <w:szCs w:val="24"/>
      <w:lang w:val="en-US" w:eastAsia="zh-CN" w:bidi="ar"/>
    </w:rPr>
  </w:style>
  <w:style w:type="paragraph" w:styleId="7">
    <w:name w:val="Body Text First Indent"/>
    <w:semiHidden/>
    <w:unhideWhenUsed/>
    <w:qFormat/>
    <w:uiPriority w:val="99"/>
    <w:pPr>
      <w:keepNext w:val="0"/>
      <w:keepLines w:val="0"/>
      <w:widowControl w:val="0"/>
      <w:suppressLineNumbers w:val="0"/>
      <w:spacing w:after="120" w:afterAutospacing="0"/>
      <w:ind w:firstLine="420"/>
      <w:jc w:val="both"/>
    </w:pPr>
    <w:rPr>
      <w:rFonts w:hint="default" w:ascii="Times New Roman" w:hAnsi="Times New Roman" w:eastAsia="宋体" w:cs="Times New Roman"/>
      <w:kern w:val="2"/>
      <w:sz w:val="21"/>
      <w:szCs w:val="21"/>
      <w:lang w:val="en-US" w:eastAsia="zh-CN" w:bidi="ar"/>
    </w:rPr>
  </w:style>
  <w:style w:type="character" w:styleId="10">
    <w:name w:val="Hyperlink"/>
    <w:basedOn w:val="9"/>
    <w:semiHidden/>
    <w:unhideWhenUsed/>
    <w:qFormat/>
    <w:uiPriority w:val="99"/>
    <w:rPr>
      <w:color w:val="0000FF"/>
      <w:u w:val="single"/>
    </w:rPr>
  </w:style>
  <w:style w:type="paragraph" w:customStyle="1" w:styleId="11">
    <w:name w:val="公文正文"/>
    <w:basedOn w:val="1"/>
    <w:qFormat/>
    <w:uiPriority w:val="0"/>
    <w:pPr>
      <w:keepNext w:val="0"/>
      <w:keepLines w:val="0"/>
      <w:widowControl w:val="0"/>
      <w:suppressLineNumbers w:val="0"/>
      <w:spacing w:before="0" w:beforeAutospacing="0" w:after="0" w:afterAutospacing="0" w:line="360" w:lineRule="auto"/>
      <w:ind w:left="0" w:right="0" w:firstLine="629"/>
      <w:jc w:val="both"/>
    </w:pPr>
    <w:rPr>
      <w:rFonts w:hint="eastAsia" w:ascii="仿宋_GB2312" w:hAnsi="Calisto MT" w:eastAsia="仿宋_GB2312" w:cs="Times New Roman"/>
      <w:color w:val="000000"/>
      <w:kern w:val="0"/>
      <w:sz w:val="32"/>
      <w:szCs w:val="32"/>
      <w:lang w:val="en-US" w:eastAsia="zh-CN" w:bidi="ar"/>
    </w:rPr>
  </w:style>
  <w:style w:type="paragraph" w:customStyle="1" w:styleId="12">
    <w:name w:val="发文落款"/>
    <w:basedOn w:val="11"/>
    <w:qFormat/>
    <w:uiPriority w:val="0"/>
    <w:pPr>
      <w:keepNext w:val="0"/>
      <w:keepLines w:val="0"/>
      <w:widowControl w:val="0"/>
      <w:suppressLineNumbers w:val="0"/>
      <w:spacing w:line="360" w:lineRule="auto"/>
      <w:ind w:left="4094" w:right="607" w:firstLine="0"/>
      <w:jc w:val="center"/>
    </w:pPr>
    <w:rPr>
      <w:rFonts w:hint="eastAsia" w:ascii="仿宋_GB2312" w:hAnsi="Calisto MT" w:eastAsia="仿宋_GB2312" w:cs="Times New Roman"/>
      <w:color w:val="000000"/>
      <w:kern w:val="0"/>
      <w:sz w:val="32"/>
      <w:szCs w:val="32"/>
      <w:lang w:val="en-US" w:eastAsia="zh-CN" w:bidi="ar"/>
    </w:rPr>
  </w:style>
  <w:style w:type="paragraph" w:customStyle="1" w:styleId="13">
    <w:name w:val="正题"/>
    <w:basedOn w:val="1"/>
    <w:qFormat/>
    <w:uiPriority w:val="0"/>
    <w:pPr>
      <w:keepNext w:val="0"/>
      <w:keepLines w:val="0"/>
      <w:widowControl w:val="0"/>
      <w:suppressLineNumbers w:val="0"/>
      <w:topLinePunct/>
      <w:adjustRightInd w:val="0"/>
      <w:snapToGrid w:val="0"/>
      <w:spacing w:before="0" w:beforeAutospacing="0" w:after="0" w:afterAutospacing="0" w:line="360" w:lineRule="auto"/>
      <w:ind w:left="0" w:right="0"/>
      <w:jc w:val="center"/>
    </w:pPr>
    <w:rPr>
      <w:rFonts w:hint="default" w:ascii="Times New Roman" w:hAnsi="Times New Roman" w:eastAsia="黑体" w:cs="Times New Roman"/>
      <w:b/>
      <w:spacing w:val="4"/>
      <w:kern w:val="0"/>
      <w:sz w:val="36"/>
      <w:szCs w:val="3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10239</Words>
  <Characters>10772</Characters>
  <Lines>0</Lines>
  <Paragraphs>0</Paragraphs>
  <TotalTime>2</TotalTime>
  <ScaleCrop>false</ScaleCrop>
  <LinksUpToDate>false</LinksUpToDate>
  <CharactersWithSpaces>11153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2024-09-05T12:36:00Z</dcterms:created>
  <dc:creator>Mi</dc:creator>
  <cp:lastModifiedBy>.</cp:lastModifiedBy>
  <dcterms:modified xsi:type="dcterms:W3CDTF">2024-09-05T13:01:49Z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7E22A5E3298945198754EF6493E5F22D_12</vt:lpwstr>
  </property>
</Properties>
</file>