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560" w:firstLineChars="200"/>
        <w:jc w:val="right"/>
        <w:rPr>
          <w:rFonts w:ascii="宋体" w:hAnsi="宋体" w:cs="宋体"/>
          <w:color w:val="auto"/>
          <w:kern w:val="0"/>
          <w:sz w:val="28"/>
          <w:szCs w:val="24"/>
          <w:highlight w:val="none"/>
          <w:lang w:bidi="ar"/>
        </w:rPr>
      </w:pPr>
      <w:bookmarkStart w:id="60" w:name="_GoBack"/>
      <w:bookmarkStart w:id="0" w:name="_Toc351203480"/>
      <w:bookmarkStart w:id="1" w:name="_Toc501694544"/>
      <w:r>
        <w:rPr>
          <w:rFonts w:hint="eastAsia" w:ascii="宋体" w:hAnsi="宋体" w:cs="宋体"/>
          <w:color w:val="auto"/>
          <w:kern w:val="0"/>
          <w:sz w:val="28"/>
          <w:szCs w:val="24"/>
          <w:highlight w:val="none"/>
        </w:rPr>
        <w:t>合同编号：</w:t>
      </w:r>
      <w:r>
        <w:rPr>
          <w:rFonts w:hint="eastAsia" w:ascii="宋体" w:hAnsi="宋体" w:cs="宋体"/>
          <w:b/>
          <w:color w:val="auto"/>
          <w:sz w:val="28"/>
          <w:szCs w:val="28"/>
          <w:highlight w:val="none"/>
        </w:rPr>
        <w:t xml:space="preserve">         </w:t>
      </w:r>
      <w:r>
        <w:rPr>
          <w:rFonts w:hint="eastAsia" w:ascii="宋体" w:hAnsi="宋体" w:cs="宋体"/>
          <w:color w:val="auto"/>
          <w:kern w:val="0"/>
          <w:sz w:val="28"/>
          <w:szCs w:val="24"/>
          <w:highlight w:val="none"/>
        </w:rPr>
        <w:t>（</w:t>
      </w:r>
      <w:r>
        <w:rPr>
          <w:rFonts w:hint="eastAsia" w:ascii="宋体" w:hAnsi="宋体" w:cs="宋体"/>
          <w:color w:val="auto"/>
          <w:kern w:val="0"/>
          <w:sz w:val="28"/>
          <w:szCs w:val="24"/>
          <w:highlight w:val="none"/>
          <w:lang w:bidi="ar"/>
        </w:rPr>
        <w:t>甲方）</w:t>
      </w:r>
    </w:p>
    <w:p>
      <w:pPr>
        <w:adjustRightInd w:val="0"/>
        <w:snapToGrid w:val="0"/>
        <w:jc w:val="right"/>
        <w:rPr>
          <w:rFonts w:ascii="宋体" w:hAnsi="宋体" w:cs="宋体"/>
          <w:color w:val="auto"/>
          <w:kern w:val="0"/>
          <w:sz w:val="28"/>
          <w:szCs w:val="24"/>
          <w:highlight w:val="none"/>
        </w:rPr>
      </w:pPr>
      <w:r>
        <w:rPr>
          <w:rFonts w:hint="eastAsia" w:ascii="宋体" w:hAnsi="宋体" w:cs="宋体"/>
          <w:color w:val="auto"/>
          <w:kern w:val="0"/>
          <w:sz w:val="28"/>
          <w:szCs w:val="24"/>
          <w:highlight w:val="none"/>
        </w:rPr>
        <w:t xml:space="preserve"> 合同编号：         （</w:t>
      </w:r>
      <w:r>
        <w:rPr>
          <w:rFonts w:hint="eastAsia" w:ascii="宋体" w:hAnsi="宋体" w:cs="宋体"/>
          <w:color w:val="auto"/>
          <w:kern w:val="0"/>
          <w:sz w:val="28"/>
          <w:szCs w:val="24"/>
          <w:highlight w:val="none"/>
          <w:lang w:bidi="ar"/>
        </w:rPr>
        <w:t>乙方）</w:t>
      </w:r>
      <w:r>
        <w:rPr>
          <w:rFonts w:hint="eastAsia" w:ascii="宋体" w:hAnsi="宋体" w:cs="宋体"/>
          <w:color w:val="auto"/>
          <w:kern w:val="0"/>
          <w:sz w:val="28"/>
          <w:szCs w:val="24"/>
          <w:highlight w:val="none"/>
        </w:rPr>
        <w:t xml:space="preserve"> </w:t>
      </w:r>
    </w:p>
    <w:p>
      <w:pPr>
        <w:adjustRightInd w:val="0"/>
        <w:snapToGrid w:val="0"/>
        <w:rPr>
          <w:rFonts w:ascii="宋体" w:hAnsi="宋体" w:cs="宋体"/>
          <w:b/>
          <w:color w:val="auto"/>
          <w:sz w:val="32"/>
          <w:szCs w:val="32"/>
          <w:highlight w:val="none"/>
        </w:rPr>
      </w:pPr>
    </w:p>
    <w:p>
      <w:pPr>
        <w:pStyle w:val="2"/>
        <w:adjustRightInd w:val="0"/>
        <w:rPr>
          <w:rFonts w:ascii="宋体" w:hAnsi="宋体" w:eastAsia="宋体" w:cs="宋体"/>
          <w:color w:val="auto"/>
          <w:sz w:val="32"/>
          <w:szCs w:val="32"/>
          <w:highlight w:val="none"/>
        </w:rPr>
      </w:pPr>
    </w:p>
    <w:p>
      <w:pPr>
        <w:adjustRightInd w:val="0"/>
        <w:snapToGrid w:val="0"/>
        <w:rPr>
          <w:rFonts w:ascii="宋体" w:hAnsi="宋体" w:cs="宋体"/>
          <w:b/>
          <w:color w:val="auto"/>
          <w:sz w:val="32"/>
          <w:szCs w:val="32"/>
          <w:highlight w:val="none"/>
        </w:rPr>
      </w:pPr>
    </w:p>
    <w:p>
      <w:pPr>
        <w:pStyle w:val="2"/>
        <w:adjustRightInd w:val="0"/>
        <w:rPr>
          <w:rFonts w:ascii="宋体" w:hAnsi="宋体" w:eastAsia="宋体" w:cs="宋体"/>
          <w:color w:val="auto"/>
          <w:sz w:val="32"/>
          <w:szCs w:val="32"/>
          <w:highlight w:val="none"/>
        </w:rPr>
      </w:pPr>
    </w:p>
    <w:p>
      <w:pPr>
        <w:pStyle w:val="2"/>
        <w:adjustRightInd w:val="0"/>
        <w:rPr>
          <w:rFonts w:ascii="宋体" w:hAnsi="宋体" w:eastAsia="宋体" w:cs="宋体"/>
          <w:color w:val="auto"/>
          <w:sz w:val="32"/>
          <w:szCs w:val="32"/>
          <w:highlight w:val="none"/>
        </w:rPr>
      </w:pPr>
    </w:p>
    <w:p>
      <w:pPr>
        <w:widowControl/>
        <w:adjustRightInd w:val="0"/>
        <w:snapToGrid w:val="0"/>
        <w:jc w:val="center"/>
        <w:rPr>
          <w:rFonts w:ascii="宋体" w:hAnsi="宋体" w:cs="宋体"/>
          <w:color w:val="auto"/>
          <w:sz w:val="40"/>
          <w:szCs w:val="40"/>
          <w:highlight w:val="none"/>
        </w:rPr>
      </w:pPr>
      <w:r>
        <w:rPr>
          <w:rFonts w:hint="eastAsia"/>
          <w:bCs/>
          <w:color w:val="auto"/>
          <w:sz w:val="44"/>
          <w:szCs w:val="44"/>
          <w:highlight w:val="none"/>
          <w:lang w:eastAsia="zh-CN"/>
        </w:rPr>
        <w:t>广州市海珠区滨江街小港路片区基础设施升级改造工程全过程工程咨询服务（工程监理、工程造价咨询）</w:t>
      </w:r>
      <w:r>
        <w:rPr>
          <w:rFonts w:hint="eastAsia"/>
          <w:bCs/>
          <w:color w:val="auto"/>
          <w:sz w:val="44"/>
          <w:szCs w:val="44"/>
          <w:highlight w:val="none"/>
        </w:rPr>
        <w:t>服务合同</w:t>
      </w:r>
    </w:p>
    <w:p>
      <w:pPr>
        <w:pStyle w:val="8"/>
        <w:adjustRightInd w:val="0"/>
        <w:snapToGrid w:val="0"/>
        <w:spacing w:after="0" w:line="360" w:lineRule="auto"/>
        <w:rPr>
          <w:rFonts w:ascii="宋体" w:hAnsi="宋体" w:cs="宋体"/>
          <w:b/>
          <w:color w:val="auto"/>
          <w:sz w:val="32"/>
          <w:szCs w:val="32"/>
          <w:highlight w:val="none"/>
        </w:rPr>
      </w:pPr>
    </w:p>
    <w:p>
      <w:pPr>
        <w:pStyle w:val="8"/>
        <w:adjustRightInd w:val="0"/>
        <w:snapToGrid w:val="0"/>
        <w:spacing w:after="0" w:line="360" w:lineRule="auto"/>
        <w:rPr>
          <w:rFonts w:ascii="宋体" w:hAnsi="宋体" w:cs="宋体"/>
          <w:b/>
          <w:color w:val="auto"/>
          <w:sz w:val="32"/>
          <w:szCs w:val="32"/>
          <w:highlight w:val="none"/>
        </w:rPr>
      </w:pPr>
    </w:p>
    <w:p>
      <w:pPr>
        <w:pStyle w:val="8"/>
        <w:adjustRightInd w:val="0"/>
        <w:snapToGrid w:val="0"/>
        <w:spacing w:after="0" w:line="360" w:lineRule="auto"/>
        <w:rPr>
          <w:rFonts w:ascii="宋体" w:hAnsi="宋体" w:cs="宋体"/>
          <w:b/>
          <w:color w:val="auto"/>
          <w:sz w:val="32"/>
          <w:szCs w:val="32"/>
          <w:highlight w:val="none"/>
        </w:rPr>
      </w:pPr>
    </w:p>
    <w:p>
      <w:pPr>
        <w:pStyle w:val="8"/>
        <w:adjustRightInd w:val="0"/>
        <w:snapToGrid w:val="0"/>
        <w:spacing w:after="0" w:line="360" w:lineRule="auto"/>
        <w:rPr>
          <w:rFonts w:ascii="宋体" w:hAnsi="宋体" w:cs="宋体"/>
          <w:b/>
          <w:color w:val="auto"/>
          <w:sz w:val="32"/>
          <w:szCs w:val="32"/>
          <w:highlight w:val="none"/>
        </w:rPr>
      </w:pPr>
    </w:p>
    <w:p>
      <w:pPr>
        <w:widowControl/>
        <w:shd w:val="clear" w:color="auto" w:fill="FFFFFF"/>
        <w:adjustRightInd w:val="0"/>
        <w:snapToGrid w:val="0"/>
        <w:spacing w:line="360" w:lineRule="auto"/>
        <w:ind w:firstLine="661" w:firstLineChars="196"/>
        <w:jc w:val="left"/>
        <w:rPr>
          <w:rFonts w:ascii="宋体" w:hAnsi="宋体" w:cs="宋体"/>
          <w:b/>
          <w:color w:val="auto"/>
          <w:spacing w:val="8"/>
          <w:kern w:val="0"/>
          <w:sz w:val="32"/>
          <w:szCs w:val="32"/>
          <w:highlight w:val="none"/>
        </w:rPr>
      </w:pPr>
    </w:p>
    <w:p>
      <w:pPr>
        <w:widowControl/>
        <w:spacing w:line="360" w:lineRule="auto"/>
        <w:ind w:left="2654" w:leftChars="300" w:hanging="2024" w:hangingChars="600"/>
        <w:jc w:val="left"/>
        <w:rPr>
          <w:rFonts w:ascii="宋体" w:hAnsi="宋体" w:cs="宋体"/>
          <w:b/>
          <w:color w:val="auto"/>
          <w:spacing w:val="8"/>
          <w:kern w:val="0"/>
          <w:sz w:val="32"/>
          <w:szCs w:val="32"/>
          <w:highlight w:val="none"/>
          <w:u w:val="single"/>
        </w:rPr>
      </w:pPr>
      <w:r>
        <w:rPr>
          <w:rFonts w:hint="eastAsia" w:ascii="宋体" w:hAnsi="宋体" w:cs="宋体"/>
          <w:b/>
          <w:color w:val="auto"/>
          <w:spacing w:val="8"/>
          <w:kern w:val="0"/>
          <w:sz w:val="32"/>
          <w:szCs w:val="32"/>
          <w:highlight w:val="none"/>
        </w:rPr>
        <w:t>工 程 名 称：</w:t>
      </w:r>
      <w:r>
        <w:rPr>
          <w:rFonts w:hint="eastAsia" w:ascii="宋体" w:hAnsi="宋体" w:cs="宋体"/>
          <w:b/>
          <w:color w:val="auto"/>
          <w:spacing w:val="8"/>
          <w:kern w:val="0"/>
          <w:sz w:val="32"/>
          <w:szCs w:val="32"/>
          <w:highlight w:val="none"/>
          <w:u w:val="single"/>
          <w:lang w:eastAsia="zh-CN"/>
        </w:rPr>
        <w:t>广州市海珠区滨江街小港路片区基础设施升级改造工程全过程工程咨询服务（工程监理、工程造价咨询）</w:t>
      </w:r>
      <w:r>
        <w:rPr>
          <w:rFonts w:hint="eastAsia"/>
          <w:b/>
          <w:color w:val="auto"/>
          <w:sz w:val="32"/>
          <w:szCs w:val="32"/>
          <w:highlight w:val="none"/>
          <w:u w:val="single"/>
        </w:rPr>
        <w:t>服务</w:t>
      </w:r>
    </w:p>
    <w:p>
      <w:pPr>
        <w:widowControl/>
        <w:shd w:val="clear" w:color="auto" w:fill="FFFFFF"/>
        <w:adjustRightInd w:val="0"/>
        <w:snapToGrid w:val="0"/>
        <w:spacing w:line="360" w:lineRule="auto"/>
        <w:jc w:val="left"/>
        <w:rPr>
          <w:rFonts w:ascii="宋体" w:hAnsi="宋体" w:cs="宋体"/>
          <w:b/>
          <w:color w:val="auto"/>
          <w:spacing w:val="8"/>
          <w:kern w:val="0"/>
          <w:sz w:val="32"/>
          <w:szCs w:val="32"/>
          <w:highlight w:val="none"/>
          <w:u w:val="single"/>
        </w:rPr>
      </w:pPr>
      <w:r>
        <w:rPr>
          <w:rFonts w:hint="eastAsia" w:ascii="宋体" w:hAnsi="宋体" w:cs="宋体"/>
          <w:b/>
          <w:color w:val="auto"/>
          <w:spacing w:val="8"/>
          <w:kern w:val="0"/>
          <w:sz w:val="32"/>
          <w:szCs w:val="32"/>
          <w:highlight w:val="none"/>
        </w:rPr>
        <w:t>　  工 程 地 点：</w:t>
      </w:r>
      <w:r>
        <w:rPr>
          <w:rFonts w:hint="eastAsia" w:ascii="宋体" w:hAnsi="宋体" w:cs="宋体"/>
          <w:b/>
          <w:color w:val="auto"/>
          <w:spacing w:val="8"/>
          <w:kern w:val="0"/>
          <w:sz w:val="32"/>
          <w:szCs w:val="32"/>
          <w:highlight w:val="none"/>
          <w:u w:val="single"/>
        </w:rPr>
        <w:t xml:space="preserve">                            </w:t>
      </w:r>
    </w:p>
    <w:p>
      <w:pPr>
        <w:widowControl/>
        <w:shd w:val="clear" w:color="auto" w:fill="FFFFFF"/>
        <w:adjustRightInd w:val="0"/>
        <w:snapToGrid w:val="0"/>
        <w:spacing w:line="360" w:lineRule="auto"/>
        <w:jc w:val="left"/>
        <w:rPr>
          <w:rFonts w:ascii="宋体" w:hAnsi="宋体" w:cs="宋体"/>
          <w:b/>
          <w:color w:val="auto"/>
          <w:spacing w:val="8"/>
          <w:kern w:val="0"/>
          <w:sz w:val="32"/>
          <w:szCs w:val="32"/>
          <w:highlight w:val="none"/>
        </w:rPr>
      </w:pPr>
      <w:r>
        <w:rPr>
          <w:rFonts w:hint="eastAsia" w:ascii="宋体" w:hAnsi="宋体" w:cs="宋体"/>
          <w:b/>
          <w:color w:val="auto"/>
          <w:spacing w:val="8"/>
          <w:kern w:val="0"/>
          <w:sz w:val="32"/>
          <w:szCs w:val="32"/>
          <w:highlight w:val="none"/>
        </w:rPr>
        <w:t>　　委   托   人：</w:t>
      </w:r>
      <w:r>
        <w:rPr>
          <w:rFonts w:hint="eastAsia" w:ascii="宋体" w:hAnsi="宋体" w:cs="宋体"/>
          <w:b/>
          <w:color w:val="auto"/>
          <w:sz w:val="32"/>
          <w:szCs w:val="32"/>
          <w:highlight w:val="none"/>
          <w:u w:val="single"/>
        </w:rPr>
        <w:t xml:space="preserve">                              </w:t>
      </w:r>
    </w:p>
    <w:p>
      <w:pPr>
        <w:widowControl/>
        <w:shd w:val="clear" w:color="auto" w:fill="FFFFFF"/>
        <w:adjustRightInd w:val="0"/>
        <w:snapToGrid w:val="0"/>
        <w:spacing w:line="360" w:lineRule="auto"/>
        <w:ind w:firstLine="690"/>
        <w:jc w:val="left"/>
        <w:rPr>
          <w:rFonts w:ascii="宋体" w:hAnsi="宋体" w:cs="宋体"/>
          <w:b/>
          <w:color w:val="auto"/>
          <w:spacing w:val="8"/>
          <w:kern w:val="0"/>
          <w:sz w:val="32"/>
          <w:szCs w:val="32"/>
          <w:highlight w:val="none"/>
          <w:u w:val="single"/>
        </w:rPr>
      </w:pPr>
      <w:r>
        <w:rPr>
          <w:rFonts w:hint="eastAsia" w:ascii="宋体" w:hAnsi="宋体" w:cs="宋体"/>
          <w:b/>
          <w:color w:val="auto"/>
          <w:spacing w:val="8"/>
          <w:kern w:val="0"/>
          <w:sz w:val="32"/>
          <w:szCs w:val="32"/>
          <w:highlight w:val="none"/>
        </w:rPr>
        <w:t>受   托   人（监理人）：</w:t>
      </w:r>
      <w:r>
        <w:rPr>
          <w:rFonts w:hint="eastAsia" w:ascii="宋体" w:hAnsi="宋体" w:cs="宋体"/>
          <w:b/>
          <w:color w:val="auto"/>
          <w:spacing w:val="8"/>
          <w:kern w:val="0"/>
          <w:sz w:val="32"/>
          <w:szCs w:val="32"/>
          <w:highlight w:val="none"/>
          <w:u w:val="single"/>
        </w:rPr>
        <w:t xml:space="preserve">                  </w:t>
      </w:r>
    </w:p>
    <w:p>
      <w:pPr>
        <w:pStyle w:val="2"/>
        <w:spacing w:line="360" w:lineRule="auto"/>
        <w:ind w:firstLine="690"/>
        <w:rPr>
          <w:color w:val="auto"/>
          <w:highlight w:val="none"/>
        </w:rPr>
      </w:pPr>
      <w:r>
        <w:rPr>
          <w:rFonts w:hint="eastAsia" w:ascii="宋体" w:hAnsi="宋体" w:eastAsia="宋体" w:cs="宋体"/>
          <w:b/>
          <w:color w:val="auto"/>
          <w:spacing w:val="8"/>
          <w:kern w:val="0"/>
          <w:sz w:val="32"/>
          <w:szCs w:val="32"/>
          <w:highlight w:val="none"/>
        </w:rPr>
        <w:t>受   托   人</w:t>
      </w:r>
      <w:r>
        <w:rPr>
          <w:rFonts w:hint="eastAsia" w:ascii="宋体" w:hAnsi="宋体" w:cs="宋体"/>
          <w:b/>
          <w:color w:val="auto"/>
          <w:spacing w:val="8"/>
          <w:kern w:val="0"/>
          <w:sz w:val="32"/>
          <w:szCs w:val="32"/>
          <w:highlight w:val="none"/>
        </w:rPr>
        <w:t>（咨询人）</w:t>
      </w:r>
      <w:r>
        <w:rPr>
          <w:rFonts w:hint="eastAsia" w:ascii="宋体" w:hAnsi="宋体" w:eastAsia="宋体" w:cs="宋体"/>
          <w:b/>
          <w:color w:val="auto"/>
          <w:spacing w:val="8"/>
          <w:kern w:val="0"/>
          <w:sz w:val="32"/>
          <w:szCs w:val="32"/>
          <w:highlight w:val="none"/>
        </w:rPr>
        <w:t>：</w:t>
      </w:r>
      <w:r>
        <w:rPr>
          <w:rFonts w:hint="eastAsia" w:ascii="宋体" w:hAnsi="宋体" w:eastAsia="宋体" w:cs="宋体"/>
          <w:b/>
          <w:color w:val="auto"/>
          <w:spacing w:val="8"/>
          <w:kern w:val="0"/>
          <w:sz w:val="32"/>
          <w:szCs w:val="32"/>
          <w:highlight w:val="none"/>
          <w:u w:val="single"/>
        </w:rPr>
        <w:t xml:space="preserve">                  </w:t>
      </w:r>
    </w:p>
    <w:p>
      <w:pPr>
        <w:widowControl/>
        <w:shd w:val="clear" w:color="auto" w:fill="FFFFFF"/>
        <w:adjustRightInd w:val="0"/>
        <w:snapToGrid w:val="0"/>
        <w:spacing w:line="360" w:lineRule="auto"/>
        <w:ind w:firstLine="674"/>
        <w:jc w:val="left"/>
        <w:rPr>
          <w:rFonts w:ascii="宋体" w:hAnsi="宋体" w:cs="宋体"/>
          <w:b/>
          <w:color w:val="auto"/>
          <w:spacing w:val="8"/>
          <w:kern w:val="0"/>
          <w:sz w:val="32"/>
          <w:szCs w:val="32"/>
          <w:highlight w:val="none"/>
          <w:u w:val="single"/>
        </w:rPr>
      </w:pPr>
      <w:r>
        <w:rPr>
          <w:rFonts w:hint="eastAsia" w:ascii="宋体" w:hAnsi="宋体" w:cs="宋体"/>
          <w:b/>
          <w:color w:val="auto"/>
          <w:spacing w:val="20"/>
          <w:kern w:val="0"/>
          <w:sz w:val="32"/>
          <w:szCs w:val="32"/>
          <w:highlight w:val="none"/>
        </w:rPr>
        <w:t>签 订 日 期</w:t>
      </w:r>
      <w:r>
        <w:rPr>
          <w:rFonts w:hint="eastAsia" w:ascii="宋体" w:hAnsi="宋体" w:cs="宋体"/>
          <w:b/>
          <w:color w:val="auto"/>
          <w:spacing w:val="8"/>
          <w:kern w:val="0"/>
          <w:sz w:val="32"/>
          <w:szCs w:val="32"/>
          <w:highlight w:val="none"/>
        </w:rPr>
        <w:t>：</w:t>
      </w:r>
      <w:r>
        <w:rPr>
          <w:rFonts w:hint="eastAsia" w:ascii="宋体" w:hAnsi="宋体" w:cs="宋体"/>
          <w:b/>
          <w:color w:val="auto"/>
          <w:spacing w:val="8"/>
          <w:kern w:val="0"/>
          <w:sz w:val="32"/>
          <w:szCs w:val="32"/>
          <w:highlight w:val="none"/>
          <w:u w:val="single"/>
        </w:rPr>
        <w:t xml:space="preserve">      年     月     日</w:t>
      </w:r>
      <w:bookmarkEnd w:id="0"/>
    </w:p>
    <w:p>
      <w:pPr>
        <w:pStyle w:val="3"/>
        <w:adjustRightInd w:val="0"/>
        <w:snapToGrid w:val="0"/>
        <w:spacing w:before="0" w:after="0" w:line="360" w:lineRule="auto"/>
        <w:rPr>
          <w:rFonts w:hAnsi="宋体" w:cs="宋体"/>
          <w:bCs w:val="0"/>
          <w:color w:val="auto"/>
          <w:sz w:val="32"/>
          <w:szCs w:val="32"/>
          <w:highlight w:val="none"/>
        </w:rPr>
        <w:sectPr>
          <w:footerReference r:id="rId5" w:type="first"/>
          <w:headerReference r:id="rId3" w:type="default"/>
          <w:footerReference r:id="rId4" w:type="default"/>
          <w:pgSz w:w="11906" w:h="16838"/>
          <w:pgMar w:top="2098" w:right="1474" w:bottom="1984" w:left="1587" w:header="851" w:footer="992" w:gutter="0"/>
          <w:cols w:space="720" w:num="1"/>
          <w:titlePg/>
          <w:docGrid w:type="lines" w:linePitch="312" w:charSpace="0"/>
        </w:sectPr>
      </w:pPr>
    </w:p>
    <w:p>
      <w:pPr>
        <w:pStyle w:val="3"/>
        <w:adjustRightInd w:val="0"/>
        <w:snapToGrid w:val="0"/>
        <w:spacing w:before="0" w:after="0" w:line="560" w:lineRule="exact"/>
        <w:jc w:val="center"/>
        <w:rPr>
          <w:rFonts w:hAnsi="宋体" w:cs="宋体"/>
          <w:b w:val="0"/>
          <w:color w:val="auto"/>
          <w:sz w:val="36"/>
          <w:szCs w:val="36"/>
          <w:highlight w:val="none"/>
        </w:rPr>
      </w:pPr>
      <w:r>
        <w:rPr>
          <w:rFonts w:hint="eastAsia" w:hAnsi="宋体" w:cs="宋体"/>
          <w:b w:val="0"/>
          <w:color w:val="auto"/>
          <w:sz w:val="36"/>
          <w:szCs w:val="36"/>
          <w:highlight w:val="none"/>
        </w:rPr>
        <w:t>第一部分  协议书</w:t>
      </w:r>
      <w:bookmarkEnd w:id="1"/>
    </w:p>
    <w:p>
      <w:pPr>
        <w:adjustRightInd w:val="0"/>
        <w:snapToGrid w:val="0"/>
        <w:spacing w:before="312" w:beforeLines="100" w:after="312" w:afterLines="100" w:line="420" w:lineRule="exact"/>
        <w:rPr>
          <w:rFonts w:ascii="宋体" w:hAnsi="宋体" w:cs="宋体"/>
          <w:b/>
          <w:color w:val="auto"/>
          <w:sz w:val="24"/>
          <w:szCs w:val="24"/>
          <w:highlight w:val="none"/>
          <w:u w:val="single"/>
        </w:rPr>
      </w:pPr>
      <w:r>
        <w:rPr>
          <w:rFonts w:hint="eastAsia" w:ascii="宋体" w:hAnsi="宋体" w:cs="宋体"/>
          <w:b/>
          <w:color w:val="auto"/>
          <w:sz w:val="24"/>
          <w:szCs w:val="24"/>
          <w:highlight w:val="none"/>
          <w:lang w:val="en-US" w:eastAsia="zh-CN"/>
        </w:rPr>
        <w:t>甲方/</w:t>
      </w:r>
      <w:r>
        <w:rPr>
          <w:rFonts w:hint="eastAsia" w:ascii="宋体" w:hAnsi="宋体" w:cs="宋体"/>
          <w:b/>
          <w:color w:val="auto"/>
          <w:sz w:val="24"/>
          <w:szCs w:val="24"/>
          <w:highlight w:val="none"/>
        </w:rPr>
        <w:t>委托人（全称）：</w:t>
      </w:r>
      <w:r>
        <w:rPr>
          <w:rFonts w:hint="eastAsia" w:ascii="宋体" w:hAnsi="宋体" w:cs="宋体"/>
          <w:b/>
          <w:color w:val="auto"/>
          <w:sz w:val="24"/>
          <w:szCs w:val="24"/>
          <w:highlight w:val="none"/>
          <w:u w:val="single"/>
        </w:rPr>
        <w:t xml:space="preserve">                              </w:t>
      </w:r>
    </w:p>
    <w:p>
      <w:pPr>
        <w:adjustRightInd w:val="0"/>
        <w:snapToGrid w:val="0"/>
        <w:spacing w:before="312" w:beforeLines="100" w:after="312" w:afterLines="100" w:line="420" w:lineRule="exact"/>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乙方：</w:t>
      </w:r>
    </w:p>
    <w:p>
      <w:pPr>
        <w:adjustRightInd w:val="0"/>
        <w:snapToGrid w:val="0"/>
        <w:spacing w:before="312" w:beforeLines="100" w:after="312" w:afterLines="100" w:line="420" w:lineRule="exact"/>
        <w:rPr>
          <w:rFonts w:ascii="宋体" w:hAnsi="宋体" w:cs="宋体"/>
          <w:b/>
          <w:color w:val="auto"/>
          <w:sz w:val="24"/>
          <w:szCs w:val="24"/>
          <w:highlight w:val="none"/>
          <w:u w:val="single"/>
        </w:rPr>
      </w:pPr>
      <w:r>
        <w:rPr>
          <w:rFonts w:hint="eastAsia" w:ascii="宋体" w:hAnsi="宋体" w:cs="宋体"/>
          <w:b/>
          <w:color w:val="auto"/>
          <w:sz w:val="24"/>
          <w:szCs w:val="24"/>
          <w:highlight w:val="none"/>
          <w:lang w:val="en-US" w:eastAsia="zh-CN"/>
        </w:rPr>
        <w:t>乙方1/</w:t>
      </w:r>
      <w:r>
        <w:rPr>
          <w:rFonts w:hint="eastAsia" w:ascii="宋体" w:hAnsi="宋体" w:cs="宋体"/>
          <w:b/>
          <w:color w:val="auto"/>
          <w:sz w:val="24"/>
          <w:szCs w:val="24"/>
          <w:highlight w:val="none"/>
        </w:rPr>
        <w:t>受托人（监理人）（全称）：</w:t>
      </w:r>
      <w:r>
        <w:rPr>
          <w:rFonts w:hint="eastAsia" w:ascii="宋体" w:hAnsi="宋体" w:cs="宋体"/>
          <w:b/>
          <w:color w:val="auto"/>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rPr>
      </w:pPr>
      <w:r>
        <w:rPr>
          <w:rFonts w:hint="eastAsia" w:ascii="宋体" w:hAnsi="宋体" w:cs="宋体"/>
          <w:b/>
          <w:color w:val="auto"/>
          <w:sz w:val="24"/>
          <w:szCs w:val="24"/>
          <w:highlight w:val="none"/>
          <w:lang w:val="en-US" w:eastAsia="zh-CN"/>
        </w:rPr>
        <w:t>乙方2/</w:t>
      </w:r>
      <w:r>
        <w:rPr>
          <w:rFonts w:hint="eastAsia" w:ascii="宋体" w:hAnsi="宋体" w:cs="宋体"/>
          <w:b/>
          <w:color w:val="auto"/>
          <w:sz w:val="24"/>
          <w:szCs w:val="24"/>
          <w:highlight w:val="none"/>
        </w:rPr>
        <w:t>受托人（咨询人）（全称）：</w:t>
      </w:r>
      <w:r>
        <w:rPr>
          <w:rFonts w:hint="eastAsia" w:ascii="宋体" w:hAnsi="宋体" w:cs="宋体"/>
          <w:b/>
          <w:color w:val="auto"/>
          <w:sz w:val="24"/>
          <w:szCs w:val="24"/>
          <w:highlight w:val="none"/>
          <w:u w:val="single"/>
        </w:rPr>
        <w:t xml:space="preserve">                              </w:t>
      </w:r>
    </w:p>
    <w:p>
      <w:pPr>
        <w:pStyle w:val="2"/>
        <w:rPr>
          <w:color w:val="auto"/>
          <w:highlight w:val="none"/>
        </w:rPr>
      </w:pPr>
    </w:p>
    <w:p>
      <w:pPr>
        <w:widowControl/>
        <w:spacing w:before="312" w:beforeLines="100"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根据《中华人民共和国民法典》《中华人民共和国建筑法》及其他有关法律、法规，遵循平等、自愿、公平和诚信的原则，双方就广州市海珠区滨江街小港路片区基础设施升级改造工程全过程工程咨询服务（工程监理、工程造价咨询）事项协商一致，订立本合同。</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bookmarkStart w:id="2" w:name="_Toc501694545"/>
      <w:r>
        <w:rPr>
          <w:rFonts w:hint="eastAsia" w:ascii="宋体" w:hAnsi="宋体" w:eastAsia="宋体" w:cs="宋体"/>
          <w:color w:val="auto"/>
          <w:sz w:val="24"/>
          <w:szCs w:val="24"/>
          <w:highlight w:val="none"/>
        </w:rPr>
        <w:t>一、工程概况</w:t>
      </w:r>
      <w:bookmarkEnd w:id="2"/>
    </w:p>
    <w:p>
      <w:pPr>
        <w:adjustRightInd w:val="0"/>
        <w:snapToGrid w:val="0"/>
        <w:spacing w:line="460" w:lineRule="exact"/>
        <w:ind w:left="1860" w:leftChars="200" w:hanging="1440" w:hangingChars="600"/>
        <w:jc w:val="left"/>
        <w:rPr>
          <w:rFonts w:ascii="宋体" w:hAnsi="宋体" w:cs="宋体"/>
          <w:color w:val="auto"/>
          <w:sz w:val="24"/>
          <w:szCs w:val="24"/>
          <w:highlight w:val="none"/>
        </w:rPr>
      </w:pPr>
      <w:r>
        <w:rPr>
          <w:rFonts w:hint="eastAsia" w:ascii="宋体" w:hAnsi="宋体" w:cs="宋体"/>
          <w:color w:val="auto"/>
          <w:sz w:val="24"/>
          <w:szCs w:val="24"/>
          <w:highlight w:val="none"/>
        </w:rPr>
        <w:t>1.工程名称：广州市海珠区滨江街小港路片区基础设施升级改造工程全过程工程咨询服务（工程监理、工程造价咨询）</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2.工程地点：</w:t>
      </w:r>
      <w:r>
        <w:rPr>
          <w:rFonts w:hint="eastAsia"/>
          <w:color w:val="auto"/>
          <w:sz w:val="24"/>
          <w:szCs w:val="24"/>
          <w:highlight w:val="none"/>
          <w:u w:val="single"/>
          <w:lang w:val="en-US" w:eastAsia="zh-CN"/>
        </w:rPr>
        <w:t xml:space="preserve">   </w:t>
      </w:r>
      <w:r>
        <w:rPr>
          <w:rFonts w:hint="eastAsia" w:ascii="宋体" w:hAnsi="宋体" w:cs="宋体"/>
          <w:color w:val="auto"/>
          <w:sz w:val="24"/>
          <w:szCs w:val="24"/>
          <w:highlight w:val="none"/>
        </w:rPr>
        <w:t>。</w:t>
      </w:r>
    </w:p>
    <w:p>
      <w:pPr>
        <w:adjustRightInd w:val="0"/>
        <w:snapToGrid w:val="0"/>
        <w:spacing w:line="46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3.工程规模：</w:t>
      </w:r>
      <w:r>
        <w:rPr>
          <w:rFonts w:hint="eastAsia"/>
          <w:color w:val="auto"/>
          <w:sz w:val="24"/>
          <w:szCs w:val="24"/>
          <w:highlight w:val="none"/>
          <w:u w:val="single"/>
          <w:lang w:val="en-US" w:eastAsia="zh-CN"/>
        </w:rPr>
        <w:t xml:space="preserve">   </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本项目总投资：本项目建设投资 万元，其中：建安工程费  万元，工程建设其他费   万元，预备费   万元。</w:t>
      </w:r>
    </w:p>
    <w:p>
      <w:pPr>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5.资金来源：财政资金。</w:t>
      </w:r>
    </w:p>
    <w:p>
      <w:pPr>
        <w:adjustRightInd w:val="0"/>
        <w:snapToGrid w:val="0"/>
        <w:spacing w:line="46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rPr>
        <w:t>6.建设工期或周期：</w:t>
      </w:r>
      <w:r>
        <w:rPr>
          <w:rFonts w:hint="eastAsia" w:ascii="宋体" w:hAnsi="宋体" w:cs="宋体"/>
          <w:color w:val="auto"/>
          <w:sz w:val="24"/>
          <w:szCs w:val="24"/>
          <w:highlight w:val="none"/>
          <w:u w:val="single"/>
        </w:rPr>
        <w:t xml:space="preserve">  日历天。</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bookmarkStart w:id="3" w:name="_Toc501694546"/>
      <w:r>
        <w:rPr>
          <w:rFonts w:hint="eastAsia" w:ascii="宋体" w:hAnsi="宋体" w:eastAsia="宋体" w:cs="宋体"/>
          <w:color w:val="auto"/>
          <w:sz w:val="24"/>
          <w:szCs w:val="24"/>
          <w:highlight w:val="none"/>
        </w:rPr>
        <w:t>二、词语</w:t>
      </w:r>
      <w:bookmarkEnd w:id="3"/>
      <w:r>
        <w:rPr>
          <w:rFonts w:hint="eastAsia" w:ascii="宋体" w:hAnsi="宋体" w:eastAsia="宋体" w:cs="宋体"/>
          <w:color w:val="auto"/>
          <w:sz w:val="24"/>
          <w:szCs w:val="24"/>
          <w:highlight w:val="none"/>
        </w:rPr>
        <w:t>限定</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协议书中相关词语的含义与通用条件中的定义与解释相同。</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bookmarkStart w:id="4" w:name="_Toc501694547"/>
      <w:r>
        <w:rPr>
          <w:rFonts w:hint="eastAsia" w:ascii="宋体" w:hAnsi="宋体" w:eastAsia="宋体" w:cs="宋体"/>
          <w:color w:val="auto"/>
          <w:sz w:val="24"/>
          <w:szCs w:val="24"/>
          <w:highlight w:val="none"/>
        </w:rPr>
        <w:t>三、组成本合同的文件</w:t>
      </w:r>
      <w:bookmarkEnd w:id="4"/>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组成本合同的下列文件彼此应能相互解释、互为说明。本合同文件的解释顺序如下：</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履行本合同中双方共同签订的相关补充协议（含工程洽商记录、会议纪要、变更、现场签证、索赔和合同价款调整报告等修正文件）；</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2.本合同协议书</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5.专用条件及附录；</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6.通用条件；</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招标文件（包括补充、修改、澄清的文件、招标图纸、答疑纪要、工作量清单及总说明等）；</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8.专用条款约定的其他文件。</w:t>
      </w:r>
    </w:p>
    <w:p>
      <w:pPr>
        <w:pStyle w:val="2"/>
        <w:adjustRightInd w:val="0"/>
        <w:spacing w:line="46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bookmarkStart w:id="5" w:name="_Toc501694548"/>
      <w:r>
        <w:rPr>
          <w:rFonts w:hint="eastAsia" w:ascii="宋体" w:hAnsi="宋体" w:eastAsia="宋体" w:cs="宋体"/>
          <w:color w:val="auto"/>
          <w:sz w:val="24"/>
          <w:szCs w:val="24"/>
          <w:highlight w:val="none"/>
        </w:rPr>
        <w:t>四、监理负责人</w:t>
      </w:r>
      <w:bookmarkEnd w:id="5"/>
    </w:p>
    <w:p>
      <w:pPr>
        <w:adjustRightInd w:val="0"/>
        <w:snapToGrid w:val="0"/>
        <w:spacing w:line="46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总监理工程师姓名：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，公民身份号码：</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，注册号：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adjustRightInd w:val="0"/>
        <w:snapToGrid w:val="0"/>
        <w:spacing w:line="560" w:lineRule="exact"/>
        <w:ind w:firstLine="480" w:firstLineChars="200"/>
        <w:rPr>
          <w:color w:val="auto"/>
          <w:highlight w:val="none"/>
        </w:rPr>
      </w:pPr>
      <w:r>
        <w:rPr>
          <w:rFonts w:hint="eastAsia" w:ascii="宋体" w:hAnsi="宋体" w:cs="宋体"/>
          <w:color w:val="auto"/>
          <w:kern w:val="0"/>
          <w:sz w:val="24"/>
          <w:szCs w:val="24"/>
          <w:highlight w:val="none"/>
        </w:rPr>
        <w:t>造价咨询负责人姓名：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，身份证号码：</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，注册号：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3"/>
        <w:adjustRightInd w:val="0"/>
        <w:snapToGrid w:val="0"/>
        <w:spacing w:before="0" w:after="0" w:line="460" w:lineRule="exact"/>
        <w:ind w:firstLine="482" w:firstLineChars="200"/>
        <w:jc w:val="left"/>
        <w:rPr>
          <w:rFonts w:ascii="宋体" w:hAnsi="宋体" w:cs="宋体"/>
          <w:color w:val="auto"/>
          <w:highlight w:val="none"/>
        </w:rPr>
      </w:pPr>
      <w:bookmarkStart w:id="6" w:name="_Toc501694549"/>
      <w:r>
        <w:rPr>
          <w:rFonts w:hint="eastAsia" w:ascii="宋体" w:hAnsi="宋体" w:cs="宋体"/>
          <w:color w:val="auto"/>
          <w:highlight w:val="none"/>
        </w:rPr>
        <w:t>五、服务范围及工作内容</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1.双方承诺</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受托人向委托人承诺，按照本合同约定提供本项目的工程监理服务。</w:t>
      </w:r>
    </w:p>
    <w:p>
      <w:pPr>
        <w:numPr>
          <w:ilvl w:val="255"/>
          <w:numId w:val="0"/>
        </w:num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2.监理工作范围：</w:t>
      </w:r>
    </w:p>
    <w:p>
      <w:pPr>
        <w:numPr>
          <w:ilvl w:val="255"/>
          <w:numId w:val="0"/>
        </w:num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（1）施工前准备阶段，包括但不限于协助发包人编制勘察要求、核查勘察方案并监督实施和进行相应的控制。协助业主办理场地移交、办理相关许可证照、报建报批及其他前期准备工作。</w:t>
      </w:r>
    </w:p>
    <w:p>
      <w:pPr>
        <w:numPr>
          <w:ilvl w:val="255"/>
          <w:numId w:val="0"/>
        </w:num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numPr>
          <w:ilvl w:val="255"/>
          <w:numId w:val="0"/>
        </w:num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（3）竣工验收及保修阶段：包括但不限于竣工验收及竣工验收资料移交档案、整改、工程移交及实物移交、审核工程结算、竣工备案等，按国家相关规定执行。</w:t>
      </w:r>
    </w:p>
    <w:p>
      <w:pPr>
        <w:widowControl/>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3.造价咨询服务范围：</w:t>
      </w:r>
    </w:p>
    <w:p>
      <w:pPr>
        <w:widowControl/>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（1）根据财政投资评审要求，按现行概算编制规范、初步设计和相关收费文件审核工程概算，并出具审核报告，报相关部门审批</w:t>
      </w:r>
      <w:r>
        <w:rPr>
          <w:rFonts w:hint="eastAsia" w:ascii="宋体" w:hAnsi="宋体" w:cs="宋体"/>
          <w:color w:val="auto"/>
          <w:sz w:val="24"/>
          <w:szCs w:val="24"/>
          <w:highlight w:val="none"/>
          <w:lang w:val="en-US" w:eastAsia="zh-CN"/>
        </w:rPr>
        <w:t>,协助办理概算备案</w:t>
      </w:r>
      <w:r>
        <w:rPr>
          <w:rFonts w:hint="eastAsia" w:ascii="宋体" w:hAnsi="宋体" w:cs="宋体"/>
          <w:color w:val="auto"/>
          <w:sz w:val="24"/>
          <w:szCs w:val="24"/>
          <w:highlight w:val="none"/>
        </w:rPr>
        <w:t>。</w:t>
      </w:r>
    </w:p>
    <w:p>
      <w:pPr>
        <w:widowControl/>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（2）根据财政投资评审要求，按现行清单计价规范、施工图和相关收费文件审核招标控制价（或施工图预算），</w:t>
      </w:r>
      <w:r>
        <w:rPr>
          <w:rFonts w:hint="eastAsia" w:ascii="宋体" w:hAnsi="宋体" w:cs="宋体"/>
          <w:color w:val="auto"/>
          <w:sz w:val="24"/>
          <w:szCs w:val="24"/>
          <w:highlight w:val="none"/>
        </w:rPr>
        <w:t>编制工程量清单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并出具审核报告。</w:t>
      </w:r>
    </w:p>
    <w:p>
      <w:pPr>
        <w:widowControl/>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 根据财政投资评审要求，按现行现行收费标准审核工程建设其他费用结算，并出具审核报告。</w:t>
      </w:r>
    </w:p>
    <w:p>
      <w:pPr>
        <w:widowControl/>
        <w:adjustRightInd w:val="0"/>
        <w:snapToGrid w:val="0"/>
        <w:spacing w:line="460" w:lineRule="exact"/>
        <w:ind w:firstLine="480" w:firstLineChars="200"/>
        <w:jc w:val="left"/>
        <w:rPr>
          <w:color w:val="auto"/>
          <w:highlight w:val="none"/>
        </w:rPr>
      </w:pPr>
      <w:r>
        <w:rPr>
          <w:rFonts w:hint="eastAsia" w:ascii="宋体" w:hAnsi="宋体" w:cs="宋体"/>
          <w:color w:val="auto"/>
          <w:sz w:val="24"/>
          <w:szCs w:val="24"/>
          <w:highlight w:val="none"/>
        </w:rPr>
        <w:t>（4） 配合工作范围内的审查审计工作。</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六、合同价格形式和签约/监理</w:t>
      </w:r>
      <w:r>
        <w:rPr>
          <w:rFonts w:hint="eastAsia" w:ascii="宋体" w:hAnsi="宋体" w:eastAsia="宋体" w:cs="宋体"/>
          <w:color w:val="auto"/>
          <w:sz w:val="24"/>
          <w:szCs w:val="24"/>
          <w:highlight w:val="none"/>
        </w:rPr>
        <w:t>酬金</w:t>
      </w:r>
      <w:bookmarkEnd w:id="6"/>
    </w:p>
    <w:p>
      <w:pPr>
        <w:widowControl/>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bidi="ar"/>
        </w:rPr>
        <w:t>本合同总金额</w:t>
      </w:r>
      <w:r>
        <w:rPr>
          <w:rFonts w:hint="eastAsia" w:ascii="宋体" w:hAnsi="宋体" w:cs="宋体"/>
          <w:color w:val="auto"/>
          <w:sz w:val="24"/>
          <w:szCs w:val="24"/>
          <w:highlight w:val="none"/>
          <w:lang w:bidi="ar"/>
        </w:rPr>
        <w:t>（含税）</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）（其中不含税金额¥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），增值税额¥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），税率X%；如遇国家税率政策调整，按本合同约定含税总价执行）。</w:t>
      </w:r>
      <w:r>
        <w:rPr>
          <w:rFonts w:hint="eastAsia" w:ascii="宋体" w:hAnsi="宋体" w:cs="宋体"/>
          <w:color w:val="auto"/>
          <w:sz w:val="24"/>
          <w:szCs w:val="24"/>
          <w:highlight w:val="none"/>
        </w:rPr>
        <w:t>该费用已包含乙方为实施本合同约定的服务项目所需支出的所有费用，包括但不限于人工费、材料费、差旅费、设备费、保险费、监测费、检测费、</w:t>
      </w:r>
      <w:r>
        <w:rPr>
          <w:rFonts w:hint="eastAsia" w:ascii="宋体" w:hAnsi="宋体" w:cs="宋体"/>
          <w:color w:val="auto"/>
          <w:sz w:val="24"/>
          <w:szCs w:val="24"/>
          <w:highlight w:val="none"/>
          <w:lang w:val="en-US" w:eastAsia="zh-CN"/>
        </w:rPr>
        <w:t>出具报告费用、驻场费用、</w:t>
      </w:r>
      <w:r>
        <w:rPr>
          <w:rFonts w:hint="eastAsia" w:ascii="宋体" w:hAnsi="宋体" w:cs="宋体"/>
          <w:color w:val="auto"/>
          <w:sz w:val="24"/>
          <w:szCs w:val="24"/>
          <w:highlight w:val="none"/>
        </w:rPr>
        <w:t>专家咨询费、专家评审费、会议费以及各种税费等，除非双方另行达成书面协议约定，乙方不得要求甲方支付除上述服务费用之外的任何额外的费用。</w:t>
      </w:r>
      <w:r>
        <w:rPr>
          <w:rFonts w:hint="eastAsia" w:ascii="宋体" w:hAnsi="宋体" w:cs="宋体"/>
          <w:color w:val="auto"/>
          <w:sz w:val="24"/>
          <w:szCs w:val="24"/>
          <w:highlight w:val="none"/>
        </w:rPr>
        <w:t xml:space="preserve"> </w:t>
      </w:r>
    </w:p>
    <w:p>
      <w:pPr>
        <w:adjustRightInd w:val="0"/>
        <w:snapToGrid w:val="0"/>
        <w:spacing w:line="460" w:lineRule="exact"/>
        <w:ind w:firstLine="660" w:firstLineChars="275"/>
        <w:jc w:val="left"/>
        <w:rPr>
          <w:rFonts w:ascii="宋体" w:hAnsi="宋体" w:cs="宋体"/>
          <w:color w:val="auto"/>
          <w:sz w:val="24"/>
          <w:szCs w:val="24"/>
          <w:highlight w:val="none"/>
        </w:rPr>
      </w:pPr>
      <w:r>
        <w:rPr>
          <w:rFonts w:hint="eastAsia" w:ascii="宋体" w:hAnsi="宋体" w:cs="宋体"/>
          <w:color w:val="auto"/>
          <w:sz w:val="24"/>
          <w:szCs w:val="24"/>
          <w:highlight w:val="none"/>
        </w:rPr>
        <w:t>其中：</w:t>
      </w:r>
    </w:p>
    <w:p>
      <w:pPr>
        <w:adjustRightInd w:val="0"/>
        <w:snapToGrid w:val="0"/>
        <w:spacing w:line="460" w:lineRule="exact"/>
        <w:ind w:firstLine="660" w:firstLineChars="275"/>
        <w:jc w:val="left"/>
        <w:rPr>
          <w:rFonts w:ascii="宋体" w:hAnsi="宋体" w:cs="宋体"/>
          <w:color w:val="auto"/>
          <w:sz w:val="24"/>
          <w:szCs w:val="24"/>
          <w:highlight w:val="none"/>
        </w:rPr>
      </w:pPr>
      <w:r>
        <w:rPr>
          <w:rFonts w:hint="eastAsia" w:ascii="宋体" w:hAnsi="宋体" w:cs="宋体"/>
          <w:color w:val="auto"/>
          <w:sz w:val="24"/>
          <w:szCs w:val="24"/>
          <w:highlight w:val="none"/>
        </w:rPr>
        <w:t>（1）监理费暂定为</w:t>
      </w:r>
      <w:r>
        <w:rPr>
          <w:rFonts w:hint="eastAsia" w:ascii="宋体" w:hAnsi="宋体" w:cs="宋体"/>
          <w:color w:val="auto"/>
          <w:sz w:val="24"/>
          <w:szCs w:val="24"/>
          <w:highlight w:val="none"/>
          <w:u w:val="single"/>
        </w:rPr>
        <w:t>（大写）：                            （¥        ）</w:t>
      </w:r>
      <w:r>
        <w:rPr>
          <w:rFonts w:hint="eastAsia" w:ascii="宋体" w:hAnsi="宋体" w:cs="宋体"/>
          <w:color w:val="auto"/>
          <w:sz w:val="24"/>
          <w:szCs w:val="24"/>
          <w:highlight w:val="none"/>
        </w:rPr>
        <w:t>。</w:t>
      </w:r>
    </w:p>
    <w:p>
      <w:pPr>
        <w:adjustRightInd w:val="0"/>
        <w:snapToGrid w:val="0"/>
        <w:spacing w:line="460" w:lineRule="exact"/>
        <w:ind w:firstLine="660" w:firstLineChars="275"/>
        <w:jc w:val="left"/>
        <w:rPr>
          <w:color w:val="auto"/>
          <w:highlight w:val="none"/>
        </w:rPr>
      </w:pPr>
      <w:r>
        <w:rPr>
          <w:rFonts w:hint="eastAsia" w:ascii="宋体" w:hAnsi="宋体" w:cs="宋体"/>
          <w:color w:val="auto"/>
          <w:sz w:val="24"/>
          <w:szCs w:val="24"/>
          <w:highlight w:val="none"/>
        </w:rPr>
        <w:t>（2）造价咨询费暂定为</w:t>
      </w:r>
      <w:r>
        <w:rPr>
          <w:rFonts w:hint="eastAsia" w:ascii="宋体" w:hAnsi="宋体" w:cs="宋体"/>
          <w:color w:val="auto"/>
          <w:sz w:val="24"/>
          <w:szCs w:val="24"/>
          <w:highlight w:val="none"/>
          <w:u w:val="single"/>
        </w:rPr>
        <w:t>（大写）：                        （¥        ）</w:t>
      </w:r>
      <w:r>
        <w:rPr>
          <w:rFonts w:hint="eastAsia" w:ascii="宋体" w:hAnsi="宋体" w:cs="宋体"/>
          <w:color w:val="auto"/>
          <w:sz w:val="24"/>
          <w:szCs w:val="24"/>
          <w:highlight w:val="none"/>
        </w:rPr>
        <w:t>。</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2.最终服务费结算计算方式：</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监理：以委托人最终确认的结算定案的建安造价为基数，参照《工程监理与相关服务收费管理规定》（发改价格〔2007〕670号）相关规定计算施工监理服务费基准价并按中标浮动率调整计算施工监理服务费（最终以相关部门或委托人委托的第三方咨询机构审定 的结算价为准），作为监理人按合同约定完成工程范围内全部监理工作和相关服务并承担正常开展工作所需一切费用，委托人所应支付的酬金总价款。</w:t>
      </w:r>
    </w:p>
    <w:p>
      <w:pPr>
        <w:widowControl/>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监理费计费调整系数为：专业调整系数为 1.0 ；工程复杂程度调整系数为 </w:t>
      </w:r>
      <w:r>
        <w:rPr>
          <w:rFonts w:hint="eastAsia" w:ascii="宋体" w:hAnsi="宋体" w:cs="宋体"/>
          <w:color w:val="auto"/>
          <w:kern w:val="0"/>
          <w:sz w:val="24"/>
          <w:szCs w:val="24"/>
          <w:highlight w:val="none"/>
          <w:lang w:val="en-US" w:eastAsia="zh-CN" w:bidi="ar"/>
        </w:rPr>
        <w:t>0.85</w:t>
      </w:r>
      <w:r>
        <w:rPr>
          <w:rFonts w:hint="eastAsia" w:ascii="宋体" w:hAnsi="宋体" w:cs="宋体"/>
          <w:color w:val="auto"/>
          <w:kern w:val="0"/>
          <w:sz w:val="24"/>
          <w:szCs w:val="24"/>
          <w:highlight w:val="none"/>
          <w:lang w:bidi="ar"/>
        </w:rPr>
        <w:t xml:space="preserve"> ；高程调整系数为1.0 </w:t>
      </w:r>
    </w:p>
    <w:p>
      <w:pPr>
        <w:adjustRightInd w:val="0"/>
        <w:snapToGrid w:val="0"/>
        <w:spacing w:line="460" w:lineRule="exact"/>
        <w:ind w:firstLine="660" w:firstLineChars="275"/>
        <w:rPr>
          <w:color w:val="auto"/>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参考广东省物价局《关于调整我省建设工程造价咨询服务收费的复函》（粤价函【2011】742号）的相关规定，最终按行业主管部门审批的概算、施工图预算作为计费基数，按差额定率累进法和双方约定下浮率计算。</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3.相关服务酬金包括：</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1）勘察阶段服务</w:t>
      </w:r>
      <w:r>
        <w:rPr>
          <w:rFonts w:hint="eastAsia" w:ascii="宋体" w:hAnsi="宋体" w:cs="宋体"/>
          <w:color w:val="auto"/>
          <w:sz w:val="24"/>
          <w:szCs w:val="24"/>
          <w:highlight w:val="none"/>
        </w:rPr>
        <w:t>酬金：</w:t>
      </w:r>
      <w:r>
        <w:rPr>
          <w:rFonts w:hint="eastAsia" w:ascii="宋体" w:hAnsi="宋体" w:cs="宋体"/>
          <w:color w:val="auto"/>
          <w:sz w:val="24"/>
          <w:szCs w:val="24"/>
          <w:highlight w:val="none"/>
          <w:u w:val="single"/>
        </w:rPr>
        <w:t>视为已包含在监理酬金中</w:t>
      </w:r>
      <w:r>
        <w:rPr>
          <w:rFonts w:hint="eastAsia" w:ascii="宋体" w:hAnsi="宋体" w:cs="宋体"/>
          <w:color w:val="auto"/>
          <w:sz w:val="24"/>
          <w:szCs w:val="24"/>
          <w:highlight w:val="none"/>
        </w:rPr>
        <w:t>。</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2）设计阶段服务</w:t>
      </w:r>
      <w:r>
        <w:rPr>
          <w:rFonts w:hint="eastAsia" w:ascii="宋体" w:hAnsi="宋体" w:cs="宋体"/>
          <w:color w:val="auto"/>
          <w:sz w:val="24"/>
          <w:szCs w:val="24"/>
          <w:highlight w:val="none"/>
        </w:rPr>
        <w:t>酬金：</w:t>
      </w:r>
      <w:r>
        <w:rPr>
          <w:rFonts w:hint="eastAsia" w:ascii="宋体" w:hAnsi="宋体" w:cs="宋体"/>
          <w:color w:val="auto"/>
          <w:sz w:val="24"/>
          <w:szCs w:val="24"/>
          <w:highlight w:val="none"/>
          <w:u w:val="single"/>
        </w:rPr>
        <w:t>视为已包含在监理酬金中</w:t>
      </w:r>
      <w:r>
        <w:rPr>
          <w:rFonts w:hint="eastAsia" w:ascii="宋体" w:hAnsi="宋体" w:cs="宋体"/>
          <w:color w:val="auto"/>
          <w:sz w:val="24"/>
          <w:szCs w:val="24"/>
          <w:highlight w:val="none"/>
        </w:rPr>
        <w:t>。</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3）保修阶段服务</w:t>
      </w:r>
      <w:r>
        <w:rPr>
          <w:rFonts w:hint="eastAsia" w:ascii="宋体" w:hAnsi="宋体" w:cs="宋体"/>
          <w:color w:val="auto"/>
          <w:sz w:val="24"/>
          <w:szCs w:val="24"/>
          <w:highlight w:val="none"/>
        </w:rPr>
        <w:t>酬金：</w:t>
      </w:r>
      <w:r>
        <w:rPr>
          <w:rFonts w:hint="eastAsia" w:ascii="宋体" w:hAnsi="宋体" w:cs="宋体"/>
          <w:color w:val="auto"/>
          <w:sz w:val="24"/>
          <w:szCs w:val="24"/>
          <w:highlight w:val="none"/>
          <w:u w:val="single"/>
        </w:rPr>
        <w:t>视为已包含在监理酬金中</w:t>
      </w:r>
      <w:r>
        <w:rPr>
          <w:rFonts w:hint="eastAsia" w:ascii="宋体" w:hAnsi="宋体" w:cs="宋体"/>
          <w:color w:val="auto"/>
          <w:sz w:val="24"/>
          <w:szCs w:val="24"/>
          <w:highlight w:val="none"/>
        </w:rPr>
        <w:t>。</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sz w:val="24"/>
          <w:szCs w:val="24"/>
          <w:highlight w:val="none"/>
        </w:rPr>
        <w:t>其他相关服务酬金：</w:t>
      </w:r>
      <w:r>
        <w:rPr>
          <w:rFonts w:hint="eastAsia" w:ascii="宋体" w:hAnsi="宋体" w:cs="宋体"/>
          <w:color w:val="auto"/>
          <w:sz w:val="24"/>
          <w:szCs w:val="24"/>
          <w:highlight w:val="none"/>
          <w:u w:val="single"/>
        </w:rPr>
        <w:t>视为已包含在监理酬金中</w:t>
      </w:r>
      <w:r>
        <w:rPr>
          <w:rFonts w:hint="eastAsia" w:ascii="宋体" w:hAnsi="宋体" w:cs="宋体"/>
          <w:color w:val="auto"/>
          <w:sz w:val="24"/>
          <w:szCs w:val="24"/>
          <w:highlight w:val="none"/>
        </w:rPr>
        <w:t>。</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bookmarkStart w:id="7" w:name="_Toc501694550"/>
      <w:r>
        <w:rPr>
          <w:rFonts w:hint="eastAsia" w:ascii="宋体" w:hAnsi="宋体" w:eastAsia="宋体" w:cs="宋体"/>
          <w:color w:val="auto"/>
          <w:sz w:val="24"/>
          <w:szCs w:val="24"/>
          <w:highlight w:val="none"/>
          <w:lang w:val="en-US"/>
        </w:rPr>
        <w:t>七</w:t>
      </w:r>
      <w:r>
        <w:rPr>
          <w:rFonts w:hint="eastAsia" w:ascii="宋体" w:hAnsi="宋体" w:eastAsia="宋体" w:cs="宋体"/>
          <w:color w:val="auto"/>
          <w:sz w:val="24"/>
          <w:szCs w:val="24"/>
          <w:highlight w:val="none"/>
        </w:rPr>
        <w:t>、期限</w:t>
      </w:r>
      <w:bookmarkEnd w:id="7"/>
    </w:p>
    <w:p>
      <w:pPr>
        <w:pStyle w:val="20"/>
        <w:spacing w:line="460" w:lineRule="exact"/>
        <w:ind w:firstLine="480"/>
        <w:jc w:val="left"/>
        <w:rPr>
          <w:rFonts w:hAnsi="宋体" w:eastAsia="宋体" w:cs="宋体"/>
          <w:color w:val="auto"/>
          <w:spacing w:val="0"/>
          <w:highlight w:val="none"/>
        </w:rPr>
      </w:pPr>
      <w:r>
        <w:rPr>
          <w:rFonts w:hint="eastAsia" w:hAnsi="宋体" w:eastAsia="宋体" w:cs="宋体"/>
          <w:color w:val="auto"/>
          <w:spacing w:val="0"/>
          <w:highlight w:val="none"/>
        </w:rPr>
        <w:t>1、监理服务期：自本合同生效之日起至</w:t>
      </w:r>
      <w:r>
        <w:rPr>
          <w:rFonts w:hint="eastAsia" w:ascii="宋体" w:hAnsi="宋体" w:cs="宋体"/>
          <w:color w:val="auto"/>
          <w:sz w:val="24"/>
          <w:szCs w:val="24"/>
          <w:highlight w:val="none"/>
        </w:rPr>
        <w:t>工程竣工验收、竣工结算</w:t>
      </w:r>
      <w:r>
        <w:rPr>
          <w:rFonts w:hint="eastAsia" w:hAnsi="宋体" w:cs="宋体"/>
          <w:color w:val="auto"/>
          <w:sz w:val="24"/>
          <w:szCs w:val="24"/>
          <w:highlight w:val="none"/>
          <w:lang w:eastAsia="zh-CN"/>
        </w:rPr>
        <w:t>、</w:t>
      </w:r>
      <w:r>
        <w:rPr>
          <w:rFonts w:hint="eastAsia" w:ascii="宋体" w:hAnsi="宋体" w:cs="宋体"/>
          <w:color w:val="auto"/>
          <w:sz w:val="24"/>
          <w:szCs w:val="24"/>
          <w:highlight w:val="none"/>
        </w:rPr>
        <w:t>资产移交、质量保修期届满等完成，并完成所有约定义务止</w:t>
      </w:r>
      <w:r>
        <w:rPr>
          <w:rFonts w:hint="eastAsia" w:hAnsi="宋体" w:eastAsia="宋体" w:cs="宋体"/>
          <w:color w:val="auto"/>
          <w:spacing w:val="0"/>
          <w:highlight w:val="none"/>
        </w:rPr>
        <w:t>。</w:t>
      </w:r>
    </w:p>
    <w:p>
      <w:pPr>
        <w:topLinePunct/>
        <w:adjustRightInd w:val="0"/>
        <w:snapToGrid w:val="0"/>
        <w:spacing w:line="460" w:lineRule="exact"/>
        <w:ind w:firstLine="420" w:firstLineChars="175"/>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2.造价咨询服务期：自本合同生效之日起至</w:t>
      </w:r>
      <w:r>
        <w:rPr>
          <w:rFonts w:hint="eastAsia" w:ascii="宋体" w:hAnsi="宋体" w:cs="宋体"/>
          <w:color w:val="auto"/>
          <w:sz w:val="24"/>
          <w:szCs w:val="24"/>
          <w:highlight w:val="none"/>
        </w:rPr>
        <w:t>工程竣工验收、竣工结算、资产移交、质量保修期届满等完成，并完成所有约定义务止</w:t>
      </w:r>
      <w:r>
        <w:rPr>
          <w:rFonts w:hint="eastAsia" w:ascii="宋体" w:hAnsi="宋体" w:cs="宋体"/>
          <w:color w:val="auto"/>
          <w:sz w:val="24"/>
          <w:szCs w:val="24"/>
          <w:highlight w:val="none"/>
        </w:rPr>
        <w:t>。</w:t>
      </w:r>
    </w:p>
    <w:p>
      <w:pPr>
        <w:pStyle w:val="20"/>
        <w:spacing w:line="460" w:lineRule="exact"/>
        <w:ind w:firstLine="498"/>
        <w:jc w:val="left"/>
        <w:rPr>
          <w:rFonts w:hAnsi="宋体" w:eastAsia="宋体" w:cs="宋体"/>
          <w:b/>
          <w:bCs/>
          <w:color w:val="auto"/>
          <w:highlight w:val="none"/>
        </w:rPr>
      </w:pPr>
      <w:r>
        <w:rPr>
          <w:rFonts w:hint="eastAsia" w:hAnsi="宋体" w:eastAsia="宋体" w:cs="宋体"/>
          <w:b/>
          <w:bCs/>
          <w:color w:val="auto"/>
          <w:highlight w:val="none"/>
        </w:rPr>
        <w:t>八、 履约保证金</w:t>
      </w:r>
    </w:p>
    <w:p>
      <w:pPr>
        <w:topLinePunct/>
        <w:adjustRightInd w:val="0"/>
        <w:snapToGrid w:val="0"/>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本项目不需要递交履约保证金。</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九</w:t>
      </w:r>
      <w:r>
        <w:rPr>
          <w:rFonts w:hint="eastAsia" w:ascii="宋体" w:hAnsi="宋体" w:eastAsia="宋体" w:cs="宋体"/>
          <w:color w:val="auto"/>
          <w:sz w:val="24"/>
          <w:szCs w:val="24"/>
          <w:highlight w:val="none"/>
        </w:rPr>
        <w:t>、双方承诺</w:t>
      </w:r>
    </w:p>
    <w:p>
      <w:pPr>
        <w:adjustRightInd w:val="0"/>
        <w:snapToGrid w:val="0"/>
        <w:spacing w:line="460" w:lineRule="exact"/>
        <w:ind w:firstLine="480" w:firstLineChars="200"/>
        <w:jc w:val="left"/>
        <w:rPr>
          <w:rFonts w:ascii="宋体" w:hAnsi="宋体" w:cs="宋体"/>
          <w:b/>
          <w:color w:val="auto"/>
          <w:sz w:val="24"/>
          <w:szCs w:val="24"/>
          <w:highlight w:val="none"/>
        </w:rPr>
      </w:pPr>
      <w:r>
        <w:rPr>
          <w:rFonts w:hint="eastAsia" w:ascii="宋体" w:hAnsi="宋体" w:cs="宋体"/>
          <w:color w:val="auto"/>
          <w:sz w:val="24"/>
          <w:szCs w:val="24"/>
          <w:highlight w:val="none"/>
        </w:rPr>
        <w:t>1.受托人向委托人承诺，按照本合同约定</w:t>
      </w:r>
      <w:r>
        <w:rPr>
          <w:rFonts w:hint="eastAsia" w:ascii="宋体" w:hAnsi="宋体" w:cs="宋体"/>
          <w:color w:val="auto"/>
          <w:kern w:val="0"/>
          <w:sz w:val="24"/>
          <w:szCs w:val="24"/>
          <w:highlight w:val="none"/>
        </w:rPr>
        <w:t>提供</w:t>
      </w:r>
      <w:r>
        <w:rPr>
          <w:rFonts w:hint="eastAsia" w:ascii="宋体" w:hAnsi="宋体" w:cs="宋体"/>
          <w:color w:val="auto"/>
          <w:sz w:val="24"/>
          <w:szCs w:val="24"/>
          <w:highlight w:val="none"/>
        </w:rPr>
        <w:t>监理、造价咨询与相关服务。</w:t>
      </w:r>
    </w:p>
    <w:p>
      <w:pPr>
        <w:adjustRightInd w:val="0"/>
        <w:snapToGrid w:val="0"/>
        <w:spacing w:line="46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2.委托人向受托人承诺，按照本合同约定派遣相应的人员，与监理及造价咨询有关的资料，并按本合同约定支付酬金。</w:t>
      </w: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十 、发票规定</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本合同约定的价款（酬金）金额，无论明示与否，均为含税金额。</w:t>
      </w:r>
      <w:r>
        <w:rPr>
          <w:rFonts w:hint="eastAsia" w:ascii="宋体" w:hAnsi="宋体" w:cs="宋体"/>
          <w:color w:val="auto"/>
          <w:sz w:val="24"/>
          <w:szCs w:val="24"/>
          <w:highlight w:val="none"/>
          <w:lang w:eastAsia="zh-Hans"/>
        </w:rPr>
        <w:t>受托人</w:t>
      </w:r>
      <w:r>
        <w:rPr>
          <w:rFonts w:hint="eastAsia" w:ascii="宋体" w:hAnsi="宋体" w:cs="宋体"/>
          <w:color w:val="auto"/>
          <w:sz w:val="24"/>
          <w:szCs w:val="24"/>
          <w:highlight w:val="none"/>
        </w:rPr>
        <w:t>收取酬金时应向委托人提交等额合法有效增值税专用发票及付款申请报告，委托人在收到</w:t>
      </w:r>
      <w:r>
        <w:rPr>
          <w:rFonts w:hint="eastAsia" w:ascii="宋体" w:hAnsi="宋体" w:cs="宋体"/>
          <w:color w:val="auto"/>
          <w:sz w:val="24"/>
          <w:szCs w:val="24"/>
          <w:highlight w:val="none"/>
          <w:lang w:eastAsia="zh-Hans"/>
        </w:rPr>
        <w:t>受托人</w:t>
      </w:r>
      <w:r>
        <w:rPr>
          <w:rFonts w:hint="eastAsia" w:ascii="宋体" w:hAnsi="宋体" w:cs="宋体"/>
          <w:color w:val="auto"/>
          <w:sz w:val="24"/>
          <w:szCs w:val="24"/>
          <w:highlight w:val="none"/>
        </w:rPr>
        <w:t>开具的发票经验证无误后支付酬金。委托人开票信息如下：</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单位名称：</w:t>
      </w:r>
      <w:r>
        <w:rPr>
          <w:rFonts w:hint="eastAsia" w:ascii="宋体" w:hAnsi="宋体" w:cs="宋体"/>
          <w:color w:val="auto"/>
          <w:sz w:val="24"/>
          <w:szCs w:val="24"/>
          <w:highlight w:val="none"/>
          <w:u w:val="single"/>
        </w:rPr>
        <w:t xml:space="preserve">                             </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纳税人识别号：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 xml:space="preserve">                                 </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p>
    <w:p>
      <w:pPr>
        <w:pStyle w:val="8"/>
        <w:adjustRightInd w:val="0"/>
        <w:snapToGrid w:val="0"/>
        <w:spacing w:after="0"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银行账号： </w:t>
      </w:r>
      <w:r>
        <w:rPr>
          <w:rFonts w:hint="eastAsia" w:ascii="宋体" w:hAnsi="宋体" w:cs="宋体"/>
          <w:color w:val="auto"/>
          <w:sz w:val="24"/>
          <w:szCs w:val="24"/>
          <w:highlight w:val="none"/>
          <w:u w:val="single"/>
        </w:rPr>
        <w:t xml:space="preserve">                            </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受托人须在上述每期款到期前不少于10个工作日向委托人提交付款申请；并在委托人支付款项前向委托人提供与付款金额相等的合法有效的增值税专用发票。受托人未及时提交付款申请或未及时提供发票的，委托人有权相应顺延支付合同款项而不视为违约。</w:t>
      </w:r>
    </w:p>
    <w:p>
      <w:pPr>
        <w:pStyle w:val="2"/>
        <w:spacing w:line="460" w:lineRule="exact"/>
        <w:ind w:firstLine="360" w:firstLineChars="200"/>
        <w:rPr>
          <w:rFonts w:ascii="宋体" w:hAnsi="宋体" w:eastAsia="宋体" w:cs="宋体"/>
          <w:color w:val="auto"/>
          <w:highlight w:val="none"/>
        </w:rPr>
      </w:pPr>
    </w:p>
    <w:p>
      <w:pPr>
        <w:pStyle w:val="4"/>
        <w:adjustRightInd w:val="0"/>
        <w:snapToGrid w:val="0"/>
        <w:spacing w:before="0" w:after="0" w:line="460" w:lineRule="exact"/>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十一</w:t>
      </w:r>
      <w:r>
        <w:rPr>
          <w:rFonts w:hint="eastAsia" w:ascii="宋体" w:hAnsi="宋体" w:eastAsia="宋体" w:cs="宋体"/>
          <w:color w:val="auto"/>
          <w:sz w:val="24"/>
          <w:szCs w:val="24"/>
          <w:highlight w:val="none"/>
        </w:rPr>
        <w:t>、合同订立</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1.签订日期：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2.签订地点：</w:t>
      </w:r>
      <w:r>
        <w:rPr>
          <w:rFonts w:hint="eastAsia" w:ascii="宋体" w:hAnsi="宋体" w:cs="宋体"/>
          <w:color w:val="auto"/>
          <w:sz w:val="24"/>
          <w:szCs w:val="24"/>
          <w:highlight w:val="none"/>
          <w:u w:val="single"/>
        </w:rPr>
        <w:t xml:space="preserve">                  </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3.本合同自</w:t>
      </w:r>
      <w:r>
        <w:rPr>
          <w:rFonts w:hint="eastAsia" w:ascii="宋体" w:hAnsi="宋体" w:cs="宋体"/>
          <w:color w:val="auto"/>
          <w:sz w:val="24"/>
          <w:szCs w:val="24"/>
          <w:highlight w:val="none"/>
          <w:lang w:val="en-US" w:eastAsia="zh-CN"/>
        </w:rPr>
        <w:t>各</w:t>
      </w:r>
      <w:r>
        <w:rPr>
          <w:rFonts w:hint="eastAsia" w:ascii="宋体" w:hAnsi="宋体" w:cs="宋体"/>
          <w:color w:val="auto"/>
          <w:sz w:val="24"/>
          <w:szCs w:val="24"/>
          <w:highlight w:val="none"/>
        </w:rPr>
        <w:t>方</w:t>
      </w:r>
      <w:r>
        <w:rPr>
          <w:rFonts w:hint="eastAsia" w:ascii="宋体" w:hAnsi="宋体" w:cs="宋体"/>
          <w:color w:val="auto"/>
          <w:sz w:val="24"/>
          <w:szCs w:val="24"/>
          <w:highlight w:val="none"/>
          <w:lang w:val="en-US" w:eastAsia="zh-CN"/>
        </w:rPr>
        <w:t>法定代表人及授权代表</w:t>
      </w:r>
      <w:r>
        <w:rPr>
          <w:rFonts w:hint="eastAsia" w:ascii="宋体" w:hAnsi="宋体" w:cs="宋体"/>
          <w:color w:val="auto"/>
          <w:sz w:val="24"/>
          <w:szCs w:val="24"/>
          <w:highlight w:val="none"/>
        </w:rPr>
        <w:t>签字</w:t>
      </w:r>
      <w:r>
        <w:rPr>
          <w:rFonts w:hint="eastAsia" w:ascii="宋体" w:hAnsi="宋体" w:cs="宋体"/>
          <w:color w:val="auto"/>
          <w:sz w:val="24"/>
          <w:szCs w:val="24"/>
          <w:highlight w:val="none"/>
          <w:lang w:val="en-US" w:eastAsia="zh-CN"/>
        </w:rPr>
        <w:t>及单位</w:t>
      </w:r>
      <w:r>
        <w:rPr>
          <w:rFonts w:hint="eastAsia" w:ascii="宋体" w:hAnsi="宋体" w:cs="宋体"/>
          <w:color w:val="auto"/>
          <w:sz w:val="24"/>
          <w:szCs w:val="24"/>
          <w:highlight w:val="none"/>
        </w:rPr>
        <w:t>盖章</w:t>
      </w:r>
      <w:r>
        <w:rPr>
          <w:rFonts w:hint="eastAsia" w:ascii="宋体" w:hAnsi="宋体" w:cs="宋体"/>
          <w:color w:val="auto"/>
          <w:sz w:val="24"/>
          <w:szCs w:val="24"/>
          <w:highlight w:val="none"/>
          <w:lang w:val="en-US" w:eastAsia="zh-CN"/>
        </w:rPr>
        <w:t>之日</w:t>
      </w:r>
      <w:r>
        <w:rPr>
          <w:rFonts w:hint="eastAsia" w:ascii="宋体" w:hAnsi="宋体" w:cs="宋体"/>
          <w:color w:val="auto"/>
          <w:sz w:val="24"/>
          <w:szCs w:val="24"/>
          <w:highlight w:val="none"/>
        </w:rPr>
        <w:t>起生效。</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4.本合同一式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份，具有同等法律效力，</w:t>
      </w:r>
      <w:r>
        <w:rPr>
          <w:rFonts w:hint="eastAsia" w:ascii="宋体" w:hAnsi="宋体" w:cs="宋体"/>
          <w:color w:val="auto"/>
          <w:sz w:val="24"/>
          <w:szCs w:val="24"/>
          <w:highlight w:val="none"/>
          <w:lang w:val="en-US" w:eastAsia="zh-CN"/>
        </w:rPr>
        <w:t>甲方执   份，乙1方执   份，乙2方执   份</w:t>
      </w:r>
      <w:r>
        <w:rPr>
          <w:rFonts w:hint="eastAsia" w:ascii="宋体" w:hAnsi="宋体" w:cs="宋体"/>
          <w:color w:val="auto"/>
          <w:sz w:val="24"/>
          <w:szCs w:val="24"/>
          <w:highlight w:val="none"/>
        </w:rPr>
        <w:t>。</w:t>
      </w: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spacing w:line="460" w:lineRule="exact"/>
        <w:jc w:val="left"/>
        <w:rPr>
          <w:color w:val="auto"/>
          <w:highlight w:val="none"/>
        </w:rPr>
      </w:pPr>
      <w:r>
        <w:rPr>
          <w:rFonts w:hint="eastAsia" w:ascii="宋体" w:hAnsi="宋体" w:cs="宋体"/>
          <w:color w:val="auto"/>
          <w:sz w:val="24"/>
          <w:szCs w:val="24"/>
          <w:highlight w:val="none"/>
        </w:rPr>
        <w:t>（本页无正文）</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pacing w:val="-24"/>
          <w:sz w:val="24"/>
          <w:szCs w:val="24"/>
          <w:highlight w:val="none"/>
        </w:rPr>
        <w:t>委托人</w:t>
      </w:r>
      <w:r>
        <w:rPr>
          <w:rFonts w:hint="eastAsia" w:ascii="宋体" w:hAnsi="宋体" w:cs="宋体"/>
          <w:color w:val="auto"/>
          <w:spacing w:val="-24"/>
          <w:sz w:val="24"/>
          <w:szCs w:val="24"/>
          <w:highlight w:val="none"/>
          <w:lang w:val="en-US" w:eastAsia="zh-CN"/>
        </w:rPr>
        <w:t>/甲方</w:t>
      </w:r>
      <w:r>
        <w:rPr>
          <w:rFonts w:hint="eastAsia" w:ascii="宋体" w:hAnsi="宋体" w:cs="宋体"/>
          <w:color w:val="auto"/>
          <w:spacing w:val="-24"/>
          <w:sz w:val="24"/>
          <w:szCs w:val="24"/>
          <w:highlight w:val="none"/>
        </w:rPr>
        <w:t>：</w:t>
      </w:r>
      <w:r>
        <w:rPr>
          <w:rFonts w:hint="eastAsia" w:ascii="宋体" w:hAnsi="宋体" w:cs="宋体"/>
          <w:color w:val="auto"/>
          <w:spacing w:val="-24"/>
          <w:sz w:val="24"/>
          <w:szCs w:val="24"/>
          <w:highlight w:val="none"/>
          <w:u w:val="single"/>
        </w:rPr>
        <w:t xml:space="preserve">                                 </w:t>
      </w:r>
      <w:r>
        <w:rPr>
          <w:rFonts w:hint="eastAsia" w:ascii="宋体" w:hAnsi="宋体" w:cs="宋体"/>
          <w:color w:val="auto"/>
          <w:sz w:val="24"/>
          <w:szCs w:val="24"/>
          <w:highlight w:val="none"/>
        </w:rPr>
        <w:t xml:space="preserve">        受托人</w:t>
      </w:r>
      <w:r>
        <w:rPr>
          <w:rFonts w:hint="eastAsia" w:ascii="宋体" w:hAnsi="宋体" w:cs="宋体"/>
          <w:color w:val="auto"/>
          <w:sz w:val="24"/>
          <w:szCs w:val="24"/>
          <w:highlight w:val="none"/>
          <w:lang w:val="en-US" w:eastAsia="zh-CN"/>
        </w:rPr>
        <w:t>/乙1</w:t>
      </w:r>
      <w:r>
        <w:rPr>
          <w:rFonts w:hint="eastAsia" w:ascii="宋体" w:hAnsi="宋体" w:cs="宋体"/>
          <w:bCs/>
          <w:color w:val="auto"/>
          <w:spacing w:val="-24"/>
          <w:sz w:val="24"/>
          <w:szCs w:val="24"/>
          <w:highlight w:val="none"/>
        </w:rPr>
        <w:t>（监理方）</w:t>
      </w:r>
      <w:r>
        <w:rPr>
          <w:rFonts w:hint="eastAsia" w:ascii="宋体" w:hAnsi="宋体" w:cs="宋体"/>
          <w:color w:val="auto"/>
          <w:sz w:val="24"/>
          <w:szCs w:val="24"/>
          <w:highlight w:val="none"/>
        </w:rPr>
        <w:t>：</w:t>
      </w:r>
      <w:r>
        <w:rPr>
          <w:rFonts w:hint="eastAsia" w:ascii="宋体" w:hAnsi="宋体" w:cs="宋体"/>
          <w:color w:val="auto"/>
          <w:spacing w:val="-32"/>
          <w:sz w:val="24"/>
          <w:szCs w:val="24"/>
          <w:highlight w:val="none"/>
          <w:u w:val="single"/>
        </w:rPr>
        <w:t xml:space="preserve">                                              </w:t>
      </w:r>
    </w:p>
    <w:p>
      <w:pPr>
        <w:adjustRightInd w:val="0"/>
        <w:snapToGrid w:val="0"/>
        <w:spacing w:line="560" w:lineRule="exact"/>
        <w:ind w:firstLine="1440" w:firstLineChars="600"/>
        <w:rPr>
          <w:rFonts w:ascii="宋体" w:hAnsi="宋体" w:cs="宋体"/>
          <w:color w:val="auto"/>
          <w:sz w:val="24"/>
          <w:szCs w:val="24"/>
          <w:highlight w:val="none"/>
        </w:rPr>
      </w:pPr>
      <w:r>
        <w:rPr>
          <w:rFonts w:hint="eastAsia" w:ascii="宋体" w:hAnsi="宋体" w:cs="宋体"/>
          <w:color w:val="auto"/>
          <w:sz w:val="24"/>
          <w:szCs w:val="24"/>
          <w:highlight w:val="none"/>
        </w:rPr>
        <w:t>（盖章）                              （盖章）</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法定代表人或其授权                法定代表人或其授权</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的代理人：（签字）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的代理人：（签字）</w:t>
      </w:r>
      <w:r>
        <w:rPr>
          <w:rFonts w:hint="eastAsia" w:ascii="宋体" w:hAnsi="宋体" w:cs="宋体"/>
          <w:color w:val="auto"/>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 xml:space="preserve">     统一社会信用代码：</w:t>
      </w:r>
      <w:r>
        <w:rPr>
          <w:rFonts w:hint="eastAsia" w:ascii="宋体" w:hAnsi="宋体" w:cs="宋体"/>
          <w:color w:val="auto"/>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住所：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住所：</w:t>
      </w:r>
      <w:r>
        <w:rPr>
          <w:rFonts w:hint="eastAsia" w:ascii="宋体" w:hAnsi="宋体" w:cs="宋体"/>
          <w:color w:val="auto"/>
          <w:spacing w:val="-32"/>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邮政编码：</w:t>
      </w:r>
      <w:r>
        <w:rPr>
          <w:rFonts w:hint="eastAsia" w:ascii="宋体" w:hAnsi="宋体" w:cs="宋体"/>
          <w:color w:val="auto"/>
          <w:sz w:val="24"/>
          <w:szCs w:val="24"/>
          <w:highlight w:val="none"/>
          <w:u w:val="single"/>
        </w:rPr>
        <w:t xml:space="preserve">                        </w:t>
      </w:r>
    </w:p>
    <w:p>
      <w:pPr>
        <w:adjustRightInd w:val="0"/>
        <w:snapToGrid w:val="0"/>
        <w:spacing w:line="560" w:lineRule="exact"/>
        <w:ind w:left="5280" w:hanging="5280" w:hangingChars="2200"/>
        <w:rPr>
          <w:rFonts w:ascii="宋体" w:hAnsi="宋体" w:cs="宋体"/>
          <w:color w:val="auto"/>
          <w:sz w:val="24"/>
          <w:szCs w:val="24"/>
          <w:highlight w:val="none"/>
        </w:rPr>
      </w:pPr>
      <w:r>
        <w:rPr>
          <w:rFonts w:hint="eastAsia" w:ascii="宋体" w:hAnsi="宋体" w:cs="宋体"/>
          <w:color w:val="auto"/>
          <w:sz w:val="24"/>
          <w:szCs w:val="24"/>
          <w:highlight w:val="none"/>
        </w:rPr>
        <w:t>开户银行：</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开户银行：</w:t>
      </w:r>
      <w:r>
        <w:rPr>
          <w:rFonts w:hint="eastAsia" w:ascii="宋体" w:hAnsi="宋体" w:cs="宋体"/>
          <w:color w:val="auto"/>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账号：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账号：</w:t>
      </w:r>
      <w:r>
        <w:rPr>
          <w:rFonts w:hint="eastAsia" w:ascii="宋体" w:hAnsi="宋体" w:cs="宋体"/>
          <w:color w:val="auto"/>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传真：</w:t>
      </w:r>
      <w:r>
        <w:rPr>
          <w:rFonts w:hint="eastAsia" w:ascii="宋体" w:hAnsi="宋体" w:cs="宋体"/>
          <w:color w:val="auto"/>
          <w:sz w:val="24"/>
          <w:szCs w:val="24"/>
          <w:highlight w:val="none"/>
          <w:u w:val="single"/>
        </w:rPr>
        <w:t xml:space="preserve">                            </w:t>
      </w:r>
    </w:p>
    <w:p>
      <w:pPr>
        <w:adjustRightInd w:val="0"/>
        <w:snapToGrid w:val="0"/>
        <w:spacing w:line="56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电子邮箱：</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电子邮箱：</w:t>
      </w:r>
      <w:r>
        <w:rPr>
          <w:rFonts w:hint="eastAsia" w:ascii="宋体" w:hAnsi="宋体" w:cs="宋体"/>
          <w:color w:val="auto"/>
          <w:sz w:val="24"/>
          <w:szCs w:val="24"/>
          <w:highlight w:val="none"/>
          <w:u w:val="single"/>
        </w:rPr>
        <w:t xml:space="preserve">                      </w:t>
      </w:r>
      <w:bookmarkStart w:id="8" w:name="_Toc501694553"/>
    </w:p>
    <w:tbl>
      <w:tblPr>
        <w:tblStyle w:val="15"/>
        <w:tblW w:w="9200" w:type="dxa"/>
        <w:tblInd w:w="0" w:type="dxa"/>
        <w:tblLayout w:type="autofit"/>
        <w:tblCellMar>
          <w:top w:w="0" w:type="dxa"/>
          <w:left w:w="108" w:type="dxa"/>
          <w:bottom w:w="0" w:type="dxa"/>
          <w:right w:w="108" w:type="dxa"/>
        </w:tblCellMar>
      </w:tblPr>
      <w:tblGrid>
        <w:gridCol w:w="9200"/>
      </w:tblGrid>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pacing w:val="-24"/>
                <w:sz w:val="24"/>
                <w:szCs w:val="24"/>
                <w:highlight w:val="none"/>
              </w:rPr>
              <w:t>受托人</w:t>
            </w:r>
            <w:r>
              <w:rPr>
                <w:rFonts w:hint="eastAsia" w:ascii="宋体" w:hAnsi="宋体" w:cs="宋体"/>
                <w:bCs/>
                <w:color w:val="auto"/>
                <w:spacing w:val="-24"/>
                <w:sz w:val="24"/>
                <w:szCs w:val="24"/>
                <w:highlight w:val="none"/>
                <w:lang w:val="en-US" w:eastAsia="zh-CN"/>
              </w:rPr>
              <w:t>/乙2</w:t>
            </w:r>
            <w:r>
              <w:rPr>
                <w:rFonts w:hint="eastAsia" w:ascii="宋体" w:hAnsi="宋体" w:cs="宋体"/>
                <w:bCs/>
                <w:color w:val="auto"/>
                <w:spacing w:val="-24"/>
                <w:sz w:val="24"/>
                <w:szCs w:val="24"/>
                <w:highlight w:val="none"/>
              </w:rPr>
              <w:t>（造价咨询方）：</w:t>
            </w:r>
            <w:r>
              <w:rPr>
                <w:rFonts w:hint="eastAsia" w:ascii="宋体" w:hAnsi="宋体" w:cs="宋体"/>
                <w:bCs/>
                <w:color w:val="auto"/>
                <w:sz w:val="24"/>
                <w:szCs w:val="24"/>
                <w:highlight w:val="none"/>
              </w:rPr>
              <w:t xml:space="preserve">（盖章）  </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法定代表人或其授权的代理人：（签字） </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统一社会信用代码：</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住所：</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邮政编码：</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开户银行：</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账号：</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电话：</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传真：</w:t>
            </w:r>
          </w:p>
        </w:tc>
      </w:tr>
      <w:tr>
        <w:tblPrEx>
          <w:tblCellMar>
            <w:top w:w="0" w:type="dxa"/>
            <w:left w:w="108" w:type="dxa"/>
            <w:bottom w:w="0" w:type="dxa"/>
            <w:right w:w="108" w:type="dxa"/>
          </w:tblCellMar>
        </w:tblPrEx>
        <w:trPr>
          <w:trHeight w:val="520" w:hRule="atLeast"/>
        </w:trPr>
        <w:tc>
          <w:tcPr>
            <w:tcW w:w="2862" w:type="dxa"/>
            <w:tcBorders>
              <w:tl2br w:val="nil"/>
              <w:tr2bl w:val="nil"/>
            </w:tcBorders>
          </w:tcPr>
          <w:p>
            <w:pPr>
              <w:adjustRightInd w:val="0"/>
              <w:snapToGrid w:val="0"/>
              <w:spacing w:line="560" w:lineRule="exact"/>
              <w:rPr>
                <w:rFonts w:ascii="宋体" w:hAnsi="宋体" w:cs="宋体"/>
                <w:bCs/>
                <w:color w:val="auto"/>
                <w:sz w:val="24"/>
                <w:szCs w:val="24"/>
                <w:highlight w:val="none"/>
              </w:rPr>
            </w:pPr>
            <w:r>
              <w:rPr>
                <w:rFonts w:hint="eastAsia" w:ascii="宋体" w:hAnsi="宋体" w:cs="宋体"/>
                <w:bCs/>
                <w:color w:val="auto"/>
                <w:sz w:val="24"/>
                <w:szCs w:val="24"/>
                <w:highlight w:val="none"/>
              </w:rPr>
              <w:t>电子邮箱：</w:t>
            </w:r>
          </w:p>
        </w:tc>
      </w:tr>
    </w:tbl>
    <w:p>
      <w:pPr>
        <w:pStyle w:val="2"/>
        <w:rPr>
          <w:color w:val="auto"/>
          <w:highlight w:val="none"/>
        </w:rPr>
      </w:pPr>
    </w:p>
    <w:p>
      <w:pPr>
        <w:widowControl/>
        <w:jc w:val="left"/>
        <w:rPr>
          <w:rFonts w:hAnsi="宋体" w:cs="宋体"/>
          <w:color w:val="auto"/>
          <w:sz w:val="36"/>
          <w:szCs w:val="36"/>
          <w:highlight w:val="none"/>
        </w:rPr>
      </w:pPr>
      <w:r>
        <w:rPr>
          <w:rFonts w:hAnsi="宋体" w:cs="宋体"/>
          <w:color w:val="auto"/>
          <w:sz w:val="36"/>
          <w:szCs w:val="36"/>
          <w:highlight w:val="none"/>
        </w:rPr>
        <w:br w:type="page"/>
      </w:r>
    </w:p>
    <w:p>
      <w:pPr>
        <w:adjustRightInd w:val="0"/>
        <w:snapToGrid w:val="0"/>
        <w:spacing w:line="560" w:lineRule="exact"/>
        <w:jc w:val="center"/>
        <w:rPr>
          <w:rFonts w:hAnsi="宋体" w:cs="宋体"/>
          <w:color w:val="auto"/>
          <w:sz w:val="36"/>
          <w:szCs w:val="36"/>
          <w:highlight w:val="none"/>
        </w:rPr>
      </w:pPr>
      <w:r>
        <w:rPr>
          <w:rFonts w:hint="eastAsia" w:hAnsi="宋体" w:cs="宋体"/>
          <w:color w:val="auto"/>
          <w:sz w:val="36"/>
          <w:szCs w:val="36"/>
          <w:highlight w:val="none"/>
        </w:rPr>
        <w:t>第二部分  通用条件</w:t>
      </w:r>
    </w:p>
    <w:p>
      <w:pPr>
        <w:spacing w:after="240"/>
        <w:jc w:val="center"/>
        <w:rPr>
          <w:color w:val="auto"/>
          <w:highlight w:val="none"/>
        </w:rPr>
      </w:pPr>
      <w:r>
        <w:rPr>
          <w:rFonts w:hint="eastAsia" w:ascii="宋体" w:hAnsi="宋体" w:cs="宋体"/>
          <w:b/>
          <w:bCs/>
          <w:color w:val="auto"/>
          <w:sz w:val="32"/>
          <w:szCs w:val="32"/>
          <w:highlight w:val="none"/>
        </w:rPr>
        <w:t>（一）监理部分通用条件</w:t>
      </w:r>
    </w:p>
    <w:p>
      <w:pPr>
        <w:pStyle w:val="4"/>
        <w:adjustRightInd w:val="0"/>
        <w:snapToGrid w:val="0"/>
        <w:spacing w:before="0" w:after="0" w:line="440" w:lineRule="exact"/>
        <w:jc w:val="left"/>
        <w:rPr>
          <w:rFonts w:ascii="宋体" w:hAnsi="宋体" w:eastAsia="宋体" w:cs="宋体"/>
          <w:b w:val="0"/>
          <w:color w:val="auto"/>
          <w:sz w:val="24"/>
          <w:szCs w:val="24"/>
          <w:highlight w:val="none"/>
        </w:rPr>
      </w:pPr>
      <w:bookmarkStart w:id="9" w:name="_Toc501694554"/>
      <w:r>
        <w:rPr>
          <w:rFonts w:hint="eastAsia" w:ascii="宋体" w:hAnsi="宋体" w:eastAsia="宋体" w:cs="宋体"/>
          <w:b w:val="0"/>
          <w:color w:val="auto"/>
          <w:sz w:val="24"/>
          <w:szCs w:val="24"/>
          <w:highlight w:val="none"/>
        </w:rPr>
        <w:t>1. 定义与解释</w:t>
      </w:r>
      <w:bookmarkEnd w:id="9"/>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1.1 </w:t>
      </w:r>
      <w:r>
        <w:rPr>
          <w:rFonts w:hint="eastAsia" w:ascii="宋体" w:hAnsi="宋体" w:cs="宋体"/>
          <w:bCs/>
          <w:color w:val="auto"/>
          <w:sz w:val="24"/>
          <w:szCs w:val="24"/>
          <w:highlight w:val="none"/>
        </w:rPr>
        <w:t>定义</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除根据上下文另有其意义外，组成本合同的全部文件中的下列名词和用语应具有本款所赋予的含义：</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 “工程”是指按照本合同约定实施监理与相关服务的建设工程。</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1.1.2 “委托人”是指本合同中委托监理与相关服务的一方，及其合法的继承人或受让人。</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1.1.3 “受托人”“监理人”是指本合同中提供监理与相关服务的一方，及其合法的继承人。</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1.1.4 “承包人”是指在工程范围内与委托人签订勘察、设计、施工等有关合同的当事人，及其合法的继承人。</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1.1.6 “相关服务”是指监理人受委托人的委托 ，按照本合同约定，在勘察、设计、保修等阶段提供的服务活动。</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1.1.7 “正常工作”指本合同订立时通用条件和专用条件中约定的监理人的工作。</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1.1.8 “附加工作”是指本合同约定的正常工作以外监理人的工作。</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1.1.9 “项目监理机构”是指监理人派驻工程负责履行本合同的组织机构。</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1.1.10 “总监理工程师”是指由监理人的法定代表人书面授权，全面负责履行本合同、主持项目监理机构工作的注册监理工程师。</w:t>
      </w:r>
    </w:p>
    <w:p>
      <w:pPr>
        <w:adjustRightInd w:val="0"/>
        <w:snapToGrid w:val="0"/>
        <w:spacing w:line="440" w:lineRule="exact"/>
        <w:ind w:firstLine="475" w:firstLineChars="198"/>
        <w:jc w:val="left"/>
        <w:rPr>
          <w:rFonts w:ascii="宋体" w:hAnsi="宋体" w:cs="宋体"/>
          <w:color w:val="auto"/>
          <w:sz w:val="24"/>
          <w:szCs w:val="24"/>
          <w:highlight w:val="none"/>
        </w:rPr>
      </w:pPr>
      <w:r>
        <w:rPr>
          <w:rFonts w:hint="eastAsia" w:ascii="宋体" w:hAnsi="宋体" w:cs="宋体"/>
          <w:color w:val="auto"/>
          <w:sz w:val="24"/>
          <w:szCs w:val="24"/>
          <w:highlight w:val="none"/>
        </w:rPr>
        <w:t>1.1.11 “酬金”是指监理人履行本合同义务，委托人按照本合同约定给付监理人的金额。</w:t>
      </w:r>
    </w:p>
    <w:p>
      <w:pPr>
        <w:adjustRightInd w:val="0"/>
        <w:snapToGrid w:val="0"/>
        <w:spacing w:line="440" w:lineRule="exact"/>
        <w:ind w:firstLine="475" w:firstLineChars="198"/>
        <w:jc w:val="left"/>
        <w:rPr>
          <w:rFonts w:ascii="宋体" w:hAnsi="宋体" w:cs="宋体"/>
          <w:color w:val="auto"/>
          <w:sz w:val="24"/>
          <w:szCs w:val="24"/>
          <w:highlight w:val="none"/>
        </w:rPr>
      </w:pPr>
      <w:r>
        <w:rPr>
          <w:rFonts w:hint="eastAsia" w:ascii="宋体" w:hAnsi="宋体" w:cs="宋体"/>
          <w:color w:val="auto"/>
          <w:sz w:val="24"/>
          <w:szCs w:val="24"/>
          <w:highlight w:val="none"/>
        </w:rPr>
        <w:t>1.1.12 “正常工作</w:t>
      </w:r>
      <w:r>
        <w:rPr>
          <w:rFonts w:hint="eastAsia" w:ascii="宋体" w:hAnsi="宋体" w:cs="宋体"/>
          <w:color w:val="auto"/>
          <w:kern w:val="0"/>
          <w:sz w:val="24"/>
          <w:szCs w:val="24"/>
          <w:highlight w:val="none"/>
        </w:rPr>
        <w:t>酬金”</w:t>
      </w:r>
      <w:r>
        <w:rPr>
          <w:rFonts w:hint="eastAsia" w:ascii="宋体" w:hAnsi="宋体" w:cs="宋体"/>
          <w:color w:val="auto"/>
          <w:sz w:val="24"/>
          <w:szCs w:val="24"/>
          <w:highlight w:val="none"/>
        </w:rPr>
        <w:t>是指监理人完成正常工作，委托人应给付监理人并在协议书中载明的签约</w:t>
      </w:r>
      <w:r>
        <w:rPr>
          <w:rFonts w:hint="eastAsia" w:ascii="宋体" w:hAnsi="宋体" w:cs="宋体"/>
          <w:color w:val="auto"/>
          <w:kern w:val="0"/>
          <w:sz w:val="24"/>
          <w:szCs w:val="24"/>
          <w:highlight w:val="none"/>
        </w:rPr>
        <w:t>酬金额</w:t>
      </w:r>
      <w:r>
        <w:rPr>
          <w:rFonts w:hint="eastAsia" w:ascii="宋体" w:hAnsi="宋体" w:cs="宋体"/>
          <w:color w:val="auto"/>
          <w:sz w:val="24"/>
          <w:szCs w:val="24"/>
          <w:highlight w:val="none"/>
        </w:rPr>
        <w:t>。</w:t>
      </w:r>
    </w:p>
    <w:p>
      <w:pPr>
        <w:adjustRightInd w:val="0"/>
        <w:snapToGrid w:val="0"/>
        <w:spacing w:line="440" w:lineRule="exact"/>
        <w:ind w:firstLine="475" w:firstLineChars="198"/>
        <w:jc w:val="left"/>
        <w:rPr>
          <w:rFonts w:ascii="宋体" w:hAnsi="宋体" w:cs="宋体"/>
          <w:color w:val="auto"/>
          <w:sz w:val="24"/>
          <w:szCs w:val="24"/>
          <w:highlight w:val="none"/>
        </w:rPr>
      </w:pPr>
      <w:r>
        <w:rPr>
          <w:rFonts w:hint="eastAsia" w:ascii="宋体" w:hAnsi="宋体" w:cs="宋体"/>
          <w:color w:val="auto"/>
          <w:sz w:val="24"/>
          <w:szCs w:val="24"/>
          <w:highlight w:val="none"/>
        </w:rPr>
        <w:t>1.1.13 “附加工作酬金”是指监理人完成附加工作，委托人应给付监理人的金额。</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1.1.14 “一方”是指委托人或监理人；“双方”是指委托人和监理人；“第三方”是指除委托人和监理人以外的有关方。</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1.1.15 “书面形式”是指合同书、信件和数据电文（包括电报、电传、传真、电子数据交换和电子邮件）等可以有形地表现所载内容的形式。</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1.1.16 “天”是指第一天零时至第二天零时的时间。</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1.1.17“月”是指按公历从一个月中任何一天开始的一个公历月时间。</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1.1.18 “不可抗力”是指合同当事人在订立本合同时不可预见，在合同履行过程中不可避免发生并不能克服的自然灾害和社会性突发事件，如地震、海啸、瘟疫、水灾、骚乱、暴动、战争等。</w:t>
      </w:r>
    </w:p>
    <w:p>
      <w:pPr>
        <w:adjustRightInd w:val="0"/>
        <w:snapToGrid w:val="0"/>
        <w:spacing w:line="440" w:lineRule="exact"/>
        <w:ind w:left="210" w:leftChars="100"/>
        <w:jc w:val="left"/>
        <w:rPr>
          <w:rFonts w:ascii="宋体" w:hAnsi="宋体" w:cs="宋体"/>
          <w:color w:val="auto"/>
          <w:sz w:val="24"/>
          <w:szCs w:val="24"/>
          <w:highlight w:val="none"/>
        </w:rPr>
      </w:pPr>
      <w:r>
        <w:rPr>
          <w:rFonts w:hint="eastAsia" w:ascii="宋体" w:hAnsi="宋体" w:cs="宋体"/>
          <w:bCs/>
          <w:color w:val="auto"/>
          <w:sz w:val="24"/>
          <w:szCs w:val="24"/>
          <w:highlight w:val="none"/>
        </w:rPr>
        <w:t xml:space="preserve">1.2 </w:t>
      </w:r>
      <w:r>
        <w:rPr>
          <w:rFonts w:hint="eastAsia" w:ascii="宋体" w:hAnsi="宋体" w:cs="宋体"/>
          <w:color w:val="auto"/>
          <w:sz w:val="24"/>
          <w:szCs w:val="24"/>
          <w:highlight w:val="none"/>
        </w:rPr>
        <w:t>解释</w:t>
      </w:r>
    </w:p>
    <w:p>
      <w:pPr>
        <w:tabs>
          <w:tab w:val="left" w:pos="6140"/>
        </w:tabs>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1.2.1本合同使用中文书写、解释和说明。如专用条件约定使用两种及以上语言文字时，应以中文为准。</w:t>
      </w:r>
    </w:p>
    <w:p>
      <w:pPr>
        <w:tabs>
          <w:tab w:val="left" w:pos="6140"/>
        </w:tabs>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1.2.2 组成本合同的下列文件彼此应能相互解释、互为说明。除专用条件另有约定外，本合同文件的解释顺序与第一部分协议书的约定一致。</w:t>
      </w:r>
    </w:p>
    <w:p>
      <w:pPr>
        <w:pStyle w:val="4"/>
        <w:adjustRightInd w:val="0"/>
        <w:snapToGrid w:val="0"/>
        <w:spacing w:before="0" w:after="0" w:line="440" w:lineRule="exact"/>
        <w:jc w:val="left"/>
        <w:rPr>
          <w:rFonts w:ascii="宋体" w:hAnsi="宋体" w:eastAsia="宋体" w:cs="宋体"/>
          <w:b w:val="0"/>
          <w:color w:val="auto"/>
          <w:sz w:val="24"/>
          <w:szCs w:val="24"/>
          <w:highlight w:val="none"/>
        </w:rPr>
      </w:pPr>
      <w:bookmarkStart w:id="10" w:name="_Toc501694555"/>
      <w:r>
        <w:rPr>
          <w:rFonts w:hint="eastAsia" w:ascii="宋体" w:hAnsi="宋体" w:eastAsia="宋体" w:cs="宋体"/>
          <w:b w:val="0"/>
          <w:color w:val="auto"/>
          <w:sz w:val="24"/>
          <w:szCs w:val="24"/>
          <w:highlight w:val="none"/>
        </w:rPr>
        <w:t>2. 监理人的义务</w:t>
      </w:r>
      <w:bookmarkEnd w:id="10"/>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2.1 监理的范围和工作内容：根据《建设工程质量管理条例》（中华人民共和国国务院令第714号）和《建设工程监理范围和规模标准规定》（中华人民共和国建设部令第86号），按中华人民共和国国家标准GB/T50319-2013《建设工程监理规范》执行。</w:t>
      </w:r>
    </w:p>
    <w:p>
      <w:pPr>
        <w:adjustRightInd w:val="0"/>
        <w:snapToGrid w:val="0"/>
        <w:spacing w:line="440" w:lineRule="exact"/>
        <w:ind w:left="420" w:leftChars="200"/>
        <w:jc w:val="left"/>
        <w:rPr>
          <w:rFonts w:ascii="宋体" w:hAnsi="宋体" w:cs="宋体"/>
          <w:color w:val="auto"/>
          <w:sz w:val="24"/>
          <w:szCs w:val="24"/>
          <w:highlight w:val="none"/>
        </w:rPr>
      </w:pPr>
      <w:r>
        <w:rPr>
          <w:rFonts w:hint="eastAsia" w:ascii="宋体" w:hAnsi="宋体" w:cs="宋体"/>
          <w:color w:val="auto"/>
          <w:sz w:val="24"/>
          <w:szCs w:val="24"/>
          <w:highlight w:val="none"/>
        </w:rPr>
        <w:t>2.1.1 监理范围：指施工准备期、施工期、竣工结算期、质量保修期全过程监理服务，具体内容在专用条款中约定。</w:t>
      </w:r>
    </w:p>
    <w:p>
      <w:pPr>
        <w:adjustRightInd w:val="0"/>
        <w:snapToGrid w:val="0"/>
        <w:spacing w:line="44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2.1.2 除专用条款另有约定外，监理工作内容：在施工阶段对建设工程质量、造价、进度进行控制，对合同、信息进行管理，对工程建设相关方的关系进行协调。并履行建设工程安全生产管理法定职责的服务活动，具体内容包括：</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（1）收到工程设计文件后编制监理规划，并在第一次工地会议7天前报委托人。根据有关规定和监理工作需要，编制监理实施细则；</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（2）熟悉工程设计文件，并参加由委托人主持的图纸会审和设计交底会议；</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（3）参加由委托人主持的第一次工地会议；主持监理例会并根据工程需要主持或参加专题会议；</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按国家、省、市住房城乡建设主管部门发布的有关用工实名制、工人工资支付分账管理办法及规定等文件要求，施工承包人需将从业人员基本信息、作业工人考勤与工资支付信息和施工进度情况等信息登记建档、建立动态管理台账，并将以上信息报送行政监管部门接受监督管理，监理人需对前述要求的落实情况进行监督管理。对施工单位未按规定落实实名管理工作的，发出监理通知单，要求其限期整改。对施工企业逾期未整改的，向建设单位和负责该工程监管工作的住房城乡建设主管部门报告。</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（6）检查施工承包人工程质量、安全生产管理制度及组织机构和人员资格； </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（7）检查施工承包人专职安全生产管理人员的配备情况；</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（8）审查施工承包人提交的施工进度计划，核查承包人对施工进度计划的调整；</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（9）检查施工承包人的试验室；</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（10）审核施工分包人资质条件；</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（11）查验施工承包人的施工测量放线成果；</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（12）审查工程开工条件，对条件具备的签发开工令；</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（13）审查施工承包人报送的工程材料、构配件、设备质量证明文件的有效性和符合性，并按规定对用于工程的材料采取平行检验或见证取样方式进行抽检；</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（14）审核施工承包人提交的工程款支付申请，签发或出具工程款支付证书，并报委托人审核、批准；</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（15）在巡视、旁站和检验过程中，发现工程质量、施工安全存在事故隐患的，要求施工承包人整改并报委托人；</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（16）经委托人同意，签发工程暂停令和复工令；</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（17）审查施工承包人提交的采用新材料、新工艺、新技术、新设备的论证材料及相关验收标准；</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（18）验收隐蔽工程、分部分项工程；</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（19）审查施工承包人提交的工程变更申请，协调处理施工进度调整、费用索赔、合同争议等事项；</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（20）审查施工承包人提交的竣工验收申请，编写工程质量评估报告；</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（21）参加工程竣工验收，签署竣工验收意见；</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（22）审查施工承包人提交的竣工结算申请并报委托人；</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（23）编制、整理工程监理归档文件并报委托人。</w:t>
      </w:r>
    </w:p>
    <w:p>
      <w:pPr>
        <w:adjustRightInd w:val="0"/>
        <w:snapToGrid w:val="0"/>
        <w:spacing w:line="44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2.1.3 相关服务的范围和内容在附录A中约定。</w:t>
      </w:r>
    </w:p>
    <w:p>
      <w:pPr>
        <w:adjustRightInd w:val="0"/>
        <w:snapToGrid w:val="0"/>
        <w:spacing w:line="440" w:lineRule="exact"/>
        <w:ind w:left="210" w:leftChars="100" w:firstLine="120" w:firstLineChars="50"/>
        <w:jc w:val="left"/>
        <w:rPr>
          <w:rFonts w:ascii="宋体" w:hAnsi="宋体" w:cs="宋体"/>
          <w:color w:val="auto"/>
          <w:sz w:val="24"/>
          <w:szCs w:val="24"/>
          <w:highlight w:val="none"/>
        </w:rPr>
      </w:pPr>
      <w:r>
        <w:rPr>
          <w:rFonts w:hint="eastAsia" w:ascii="宋体" w:hAnsi="宋体" w:cs="宋体"/>
          <w:color w:val="auto"/>
          <w:sz w:val="24"/>
          <w:szCs w:val="24"/>
          <w:highlight w:val="none"/>
        </w:rPr>
        <w:t>2.2 监理与相关服务依据</w:t>
      </w:r>
    </w:p>
    <w:p>
      <w:pPr>
        <w:adjustRightInd w:val="0"/>
        <w:snapToGrid w:val="0"/>
        <w:spacing w:line="440" w:lineRule="exact"/>
        <w:ind w:left="210" w:leftChars="100"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2.2.1 监理依据包括：</w:t>
      </w:r>
    </w:p>
    <w:p>
      <w:pPr>
        <w:adjustRightInd w:val="0"/>
        <w:snapToGrid w:val="0"/>
        <w:spacing w:line="440" w:lineRule="exact"/>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（1）适用的法律、行政法规及部门规章；</w:t>
      </w:r>
    </w:p>
    <w:p>
      <w:pPr>
        <w:adjustRightInd w:val="0"/>
        <w:snapToGrid w:val="0"/>
        <w:spacing w:line="440" w:lineRule="exact"/>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（2）与工程有关的标准；</w:t>
      </w:r>
    </w:p>
    <w:p>
      <w:pPr>
        <w:adjustRightInd w:val="0"/>
        <w:snapToGrid w:val="0"/>
        <w:spacing w:line="440" w:lineRule="exact"/>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（3）工程设计及有关文件；</w:t>
      </w:r>
    </w:p>
    <w:p>
      <w:pPr>
        <w:adjustRightInd w:val="0"/>
        <w:snapToGrid w:val="0"/>
        <w:spacing w:line="440" w:lineRule="exact"/>
        <w:ind w:firstLine="600" w:firstLineChars="250"/>
        <w:jc w:val="left"/>
        <w:rPr>
          <w:rFonts w:ascii="宋体" w:hAnsi="宋体" w:cs="宋体"/>
          <w:color w:val="auto"/>
          <w:sz w:val="24"/>
          <w:szCs w:val="24"/>
          <w:highlight w:val="none"/>
        </w:rPr>
      </w:pPr>
      <w:r>
        <w:rPr>
          <w:rFonts w:hint="eastAsia" w:ascii="宋体" w:hAnsi="宋体" w:cs="宋体"/>
          <w:color w:val="auto"/>
          <w:sz w:val="24"/>
          <w:szCs w:val="24"/>
          <w:highlight w:val="none"/>
        </w:rPr>
        <w:t>（4）本合同及委托人与第三方签订的与实施工程有关的其他合同。</w:t>
      </w:r>
    </w:p>
    <w:p>
      <w:pPr>
        <w:adjustRightInd w:val="0"/>
        <w:snapToGrid w:val="0"/>
        <w:spacing w:line="440" w:lineRule="exact"/>
        <w:ind w:left="525" w:leftChars="250"/>
        <w:jc w:val="left"/>
        <w:rPr>
          <w:rFonts w:ascii="宋体" w:hAnsi="宋体" w:cs="宋体"/>
          <w:bCs/>
          <w:color w:val="auto"/>
          <w:sz w:val="24"/>
          <w:szCs w:val="24"/>
          <w:highlight w:val="none"/>
        </w:rPr>
      </w:pPr>
      <w:r>
        <w:rPr>
          <w:rFonts w:hint="eastAsia" w:ascii="宋体" w:hAnsi="宋体" w:cs="宋体"/>
          <w:bCs/>
          <w:color w:val="auto"/>
          <w:sz w:val="24"/>
          <w:szCs w:val="24"/>
          <w:highlight w:val="none"/>
        </w:rPr>
        <w:t>双方根据工程的行业和地域特点，在专用条件中具体约定监理依据。</w:t>
      </w:r>
    </w:p>
    <w:p>
      <w:pPr>
        <w:adjustRightInd w:val="0"/>
        <w:snapToGrid w:val="0"/>
        <w:spacing w:line="440" w:lineRule="exact"/>
        <w:ind w:left="525" w:leftChars="250"/>
        <w:jc w:val="left"/>
        <w:rPr>
          <w:rFonts w:ascii="宋体" w:hAnsi="宋体" w:cs="宋体"/>
          <w:color w:val="auto"/>
          <w:sz w:val="24"/>
          <w:szCs w:val="24"/>
          <w:highlight w:val="none"/>
        </w:rPr>
      </w:pPr>
      <w:r>
        <w:rPr>
          <w:rFonts w:hint="eastAsia" w:ascii="宋体" w:hAnsi="宋体" w:cs="宋体"/>
          <w:color w:val="auto"/>
          <w:sz w:val="24"/>
          <w:szCs w:val="24"/>
          <w:highlight w:val="none"/>
        </w:rPr>
        <w:t>2.2.2 相关服务依据在专用条件中约定。</w:t>
      </w:r>
    </w:p>
    <w:p>
      <w:pPr>
        <w:adjustRightInd w:val="0"/>
        <w:snapToGrid w:val="0"/>
        <w:spacing w:line="440" w:lineRule="exact"/>
        <w:ind w:firstLine="120" w:firstLineChars="50"/>
        <w:jc w:val="left"/>
        <w:rPr>
          <w:rFonts w:ascii="宋体" w:hAnsi="宋体" w:cs="宋体"/>
          <w:color w:val="auto"/>
          <w:sz w:val="24"/>
          <w:szCs w:val="24"/>
          <w:highlight w:val="none"/>
        </w:rPr>
      </w:pPr>
      <w:r>
        <w:rPr>
          <w:rFonts w:hint="eastAsia" w:ascii="宋体" w:hAnsi="宋体" w:cs="宋体"/>
          <w:color w:val="auto"/>
          <w:sz w:val="24"/>
          <w:szCs w:val="24"/>
          <w:highlight w:val="none"/>
        </w:rPr>
        <w:t>2.3 项目监理机构和人员</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2.3.1 监理人应按合同约定提供人员名单组建满足工作需要的项目监理机构，配备必要的检测设备。项目监理机构的主要人员应具有相应的资格条件。</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2.3.2本合同履行过程中，总监理工程师及重要岗位监理人员应保持相对稳定，以保证监理工作正常进行。</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2.3.4 监理人应及时更换有下列情形之一的监理人员：</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（1）严重过失行为的；</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（2）有违法行为不能履行职责的；</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（3）涉嫌犯罪的；</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（4）不能胜任岗位职责的；</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（5）严重违反职业道德的；</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（6）专用条件约定的其他情形。</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2.3.5 委托人可要求监理人更换不能胜任本职工作的项目监理机构人员。</w:t>
      </w:r>
    </w:p>
    <w:p>
      <w:pPr>
        <w:adjustRightInd w:val="0"/>
        <w:snapToGrid w:val="0"/>
        <w:spacing w:line="440" w:lineRule="exact"/>
        <w:ind w:firstLine="120" w:firstLineChars="50"/>
        <w:jc w:val="left"/>
        <w:rPr>
          <w:rFonts w:ascii="宋体" w:hAnsi="宋体" w:cs="宋体"/>
          <w:color w:val="auto"/>
          <w:sz w:val="24"/>
          <w:szCs w:val="24"/>
          <w:highlight w:val="none"/>
        </w:rPr>
      </w:pPr>
      <w:r>
        <w:rPr>
          <w:rFonts w:hint="eastAsia" w:ascii="宋体" w:hAnsi="宋体" w:cs="宋体"/>
          <w:color w:val="auto"/>
          <w:sz w:val="24"/>
          <w:szCs w:val="24"/>
          <w:highlight w:val="none"/>
        </w:rPr>
        <w:t>2.4 履行职责</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监理人应遵循职业道德准则和行为规范，严格按照法律法规、工程建设有关标准及本合同履行职责。</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2.4.2 当委托人与承包人之间的合同争议提交仲裁机构仲裁或人民法院审理时，监理人应提供必要的证明资料。</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2.4.3 监理人应在专用条款约定的授权范围内，处理委托人与承包人所签订合同的变更事宜。如果变更超过授权范围，应以书面形式报委托人批准。</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在紧急情况下，为了保护财产和人身安全，监理人所发出的指令未能事先报委托人批准时，应在发出指令后的24小时内以书面形式报委托人。</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2.4.4 除专用条件另有约定外，监理人发现工程承包人的人员不能胜任本职工作的，应将此情况及时反映给发包人，并建议工程承包人予以调换。</w:t>
      </w:r>
    </w:p>
    <w:p>
      <w:pPr>
        <w:pStyle w:val="4"/>
        <w:spacing w:before="0" w:after="0" w:line="440" w:lineRule="exact"/>
        <w:ind w:firstLine="480" w:firstLineChars="200"/>
        <w:jc w:val="left"/>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2.4.5 监理人不得将监理与相关服务的任何部分转让或分包。</w:t>
      </w:r>
    </w:p>
    <w:p>
      <w:pPr>
        <w:adjustRightInd w:val="0"/>
        <w:snapToGrid w:val="0"/>
        <w:spacing w:line="440" w:lineRule="exact"/>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2.5 提交报告</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监理人应按专用条款约定的种类、时间和份数向委托人提交监理与相关服务的报告。</w:t>
      </w:r>
    </w:p>
    <w:p>
      <w:pPr>
        <w:adjustRightInd w:val="0"/>
        <w:snapToGrid w:val="0"/>
        <w:spacing w:line="440" w:lineRule="exact"/>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2.6 文件资料</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在本合同履行期内，监理人应在现场保留工作所用的图纸、报告及记录监理工作的相关文件。工程竣工后，应当按照档案管理规定将监理有关文件归档。</w:t>
      </w:r>
    </w:p>
    <w:p>
      <w:pPr>
        <w:adjustRightInd w:val="0"/>
        <w:snapToGrid w:val="0"/>
        <w:spacing w:line="440" w:lineRule="exact"/>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2.7 使用委托人的财产</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监理人无偿使用附录B中由委托人派遣的人员和提供的房屋、资料、设备。除专用条件另有约定外，委托人提供的房屋、设备属于委托人的财产，监理人应妥善使用和保管，否则委托人有权要求监理人予以赔偿，在本合同终止时将这些房屋、设备的清单提交委托人，并按专用条件约定的时间和方式移交。</w:t>
      </w:r>
    </w:p>
    <w:p>
      <w:pPr>
        <w:adjustRightInd w:val="0"/>
        <w:snapToGrid w:val="0"/>
        <w:spacing w:line="440" w:lineRule="exact"/>
        <w:ind w:firstLine="120" w:firstLineChars="50"/>
        <w:jc w:val="left"/>
        <w:rPr>
          <w:rFonts w:ascii="宋体" w:hAnsi="宋体" w:cs="宋体"/>
          <w:color w:val="auto"/>
          <w:sz w:val="24"/>
          <w:szCs w:val="24"/>
          <w:highlight w:val="none"/>
        </w:rPr>
      </w:pPr>
      <w:r>
        <w:rPr>
          <w:rFonts w:hint="eastAsia" w:ascii="宋体" w:hAnsi="宋体" w:cs="宋体"/>
          <w:color w:val="auto"/>
          <w:sz w:val="24"/>
          <w:szCs w:val="24"/>
          <w:highlight w:val="none"/>
        </w:rPr>
        <w:t>2.8 履约担保</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双方可在专用条款中约定履约保函、履约保证保险的具体内容。</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pPr>
        <w:pStyle w:val="19"/>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 保险</w:t>
      </w:r>
    </w:p>
    <w:p>
      <w:pPr>
        <w:pStyle w:val="19"/>
        <w:spacing w:line="440" w:lineRule="exact"/>
        <w:ind w:firstLine="48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监理人应当按法律、法规规定，为派驻现场的监理与相关服务机构人员办理相关保险，保证现场监理人员的安全。</w:t>
      </w:r>
    </w:p>
    <w:p>
      <w:pPr>
        <w:pStyle w:val="4"/>
        <w:adjustRightInd w:val="0"/>
        <w:snapToGrid w:val="0"/>
        <w:spacing w:before="0" w:after="0" w:line="440" w:lineRule="exact"/>
        <w:jc w:val="left"/>
        <w:rPr>
          <w:rFonts w:ascii="宋体" w:hAnsi="宋体" w:eastAsia="宋体" w:cs="宋体"/>
          <w:b w:val="0"/>
          <w:color w:val="auto"/>
          <w:sz w:val="24"/>
          <w:szCs w:val="24"/>
          <w:highlight w:val="none"/>
        </w:rPr>
      </w:pPr>
      <w:bookmarkStart w:id="11" w:name="_Toc501694556"/>
      <w:r>
        <w:rPr>
          <w:rFonts w:hint="eastAsia" w:ascii="宋体" w:hAnsi="宋体" w:eastAsia="宋体" w:cs="宋体"/>
          <w:b w:val="0"/>
          <w:color w:val="auto"/>
          <w:sz w:val="24"/>
          <w:szCs w:val="24"/>
          <w:highlight w:val="none"/>
        </w:rPr>
        <w:t>3．委托人的义务</w:t>
      </w:r>
      <w:bookmarkEnd w:id="11"/>
    </w:p>
    <w:p>
      <w:pPr>
        <w:adjustRightInd w:val="0"/>
        <w:snapToGrid w:val="0"/>
        <w:spacing w:line="440" w:lineRule="exact"/>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3.1 告知</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委托人应在委托人与承包人签订的合同中明确监理人、总监理工程师和授予项目监理机构的权限。如有变更，应及时通知承包人。</w:t>
      </w:r>
    </w:p>
    <w:p>
      <w:pPr>
        <w:adjustRightInd w:val="0"/>
        <w:snapToGrid w:val="0"/>
        <w:spacing w:line="440" w:lineRule="exact"/>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 提供资料</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委托人应按照附录B约定，无偿向监理人提供工程有关的资料。</w:t>
      </w:r>
      <w:r>
        <w:rPr>
          <w:rFonts w:hint="eastAsia" w:ascii="宋体" w:hAnsi="宋体" w:cs="宋体"/>
          <w:color w:val="auto"/>
          <w:sz w:val="24"/>
          <w:szCs w:val="24"/>
          <w:highlight w:val="none"/>
        </w:rPr>
        <w:t>在本合同履行过程中，委托人应及时向监理人提供最新的与工程有关的资料。</w:t>
      </w:r>
    </w:p>
    <w:p>
      <w:pPr>
        <w:adjustRightInd w:val="0"/>
        <w:snapToGrid w:val="0"/>
        <w:spacing w:line="440" w:lineRule="exact"/>
        <w:ind w:left="210" w:left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 提供工作条件</w:t>
      </w:r>
    </w:p>
    <w:p>
      <w:pPr>
        <w:adjustRightInd w:val="0"/>
        <w:snapToGrid w:val="0"/>
        <w:spacing w:line="440" w:lineRule="exact"/>
        <w:ind w:left="210" w:leftChars="100"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委托人应为监理人完成监理与相关服务提供必要的条件。</w:t>
      </w:r>
    </w:p>
    <w:p>
      <w:pPr>
        <w:adjustRightInd w:val="0"/>
        <w:snapToGrid w:val="0"/>
        <w:spacing w:line="440" w:lineRule="exact"/>
        <w:ind w:left="210" w:leftChars="100" w:firstLine="240" w:firstLineChars="1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3.3.1 </w:t>
      </w:r>
      <w:r>
        <w:rPr>
          <w:rFonts w:hint="eastAsia" w:ascii="宋体" w:hAnsi="宋体" w:cs="宋体"/>
          <w:color w:val="auto"/>
          <w:sz w:val="24"/>
          <w:szCs w:val="24"/>
          <w:highlight w:val="none"/>
        </w:rPr>
        <w:t>委托人应按照附录B约定，派遣相应的人员，提供房屋、设备，供监理人</w:t>
      </w:r>
      <w:r>
        <w:rPr>
          <w:rFonts w:hint="eastAsia" w:ascii="宋体" w:hAnsi="宋体" w:cs="宋体"/>
          <w:color w:val="auto"/>
          <w:kern w:val="0"/>
          <w:sz w:val="24"/>
          <w:szCs w:val="24"/>
          <w:highlight w:val="none"/>
        </w:rPr>
        <w:t>无偿</w:t>
      </w:r>
      <w:r>
        <w:rPr>
          <w:rFonts w:hint="eastAsia" w:ascii="宋体" w:hAnsi="宋体" w:cs="宋体"/>
          <w:color w:val="auto"/>
          <w:sz w:val="24"/>
          <w:szCs w:val="24"/>
          <w:highlight w:val="none"/>
        </w:rPr>
        <w:t>使用。</w:t>
      </w:r>
    </w:p>
    <w:p>
      <w:pPr>
        <w:adjustRightInd w:val="0"/>
        <w:snapToGrid w:val="0"/>
        <w:spacing w:line="440" w:lineRule="exact"/>
        <w:ind w:left="210" w:leftChars="100" w:firstLine="240" w:firstLineChars="1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3.3.2 </w:t>
      </w:r>
      <w:r>
        <w:rPr>
          <w:rFonts w:hint="eastAsia" w:ascii="宋体" w:hAnsi="宋体" w:cs="宋体"/>
          <w:color w:val="auto"/>
          <w:sz w:val="24"/>
          <w:szCs w:val="24"/>
          <w:highlight w:val="none"/>
        </w:rPr>
        <w:t>委托人应负责协调工程建设中所有外部关系，为监理人履行本合同提供必要的外部条件。</w:t>
      </w:r>
    </w:p>
    <w:p>
      <w:pPr>
        <w:adjustRightInd w:val="0"/>
        <w:snapToGrid w:val="0"/>
        <w:spacing w:line="440" w:lineRule="exact"/>
        <w:ind w:left="210" w:left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3.4 委托人代表</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adjustRightInd w:val="0"/>
        <w:snapToGrid w:val="0"/>
        <w:spacing w:line="440" w:lineRule="exact"/>
        <w:ind w:left="210" w:left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3.5 委托人意见或要求</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在本合同约定的监理与相关服务工作范围内，委托人对承包人的任何意见或要求应通知监理人，由监理人向承包人发出相应指令。</w:t>
      </w:r>
    </w:p>
    <w:p>
      <w:pPr>
        <w:adjustRightInd w:val="0"/>
        <w:snapToGrid w:val="0"/>
        <w:spacing w:line="440" w:lineRule="exact"/>
        <w:ind w:left="210" w:left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3.6 答复</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委托人应在专用条件约定的时间内，对监理人以书面形式提交并要求作出决定的事宜，给予书面答复。逾期未答复的，视为委托人认可。</w:t>
      </w:r>
    </w:p>
    <w:p>
      <w:pPr>
        <w:adjustRightInd w:val="0"/>
        <w:snapToGrid w:val="0"/>
        <w:spacing w:line="440" w:lineRule="exact"/>
        <w:ind w:left="210" w:left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3.7 支付</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委托人应按本合同约定，向监理人支付酬金。</w:t>
      </w:r>
    </w:p>
    <w:p>
      <w:pPr>
        <w:pStyle w:val="4"/>
        <w:adjustRightInd w:val="0"/>
        <w:snapToGrid w:val="0"/>
        <w:spacing w:before="0" w:after="0" w:line="440" w:lineRule="exact"/>
        <w:jc w:val="left"/>
        <w:rPr>
          <w:rFonts w:ascii="宋体" w:hAnsi="宋体" w:eastAsia="宋体" w:cs="宋体"/>
          <w:b w:val="0"/>
          <w:bCs w:val="0"/>
          <w:color w:val="auto"/>
          <w:sz w:val="24"/>
          <w:szCs w:val="24"/>
          <w:highlight w:val="none"/>
        </w:rPr>
      </w:pPr>
      <w:bookmarkStart w:id="12" w:name="_Toc501694557"/>
      <w:r>
        <w:rPr>
          <w:rFonts w:hint="eastAsia" w:ascii="宋体" w:hAnsi="宋体" w:eastAsia="宋体" w:cs="宋体"/>
          <w:b w:val="0"/>
          <w:bCs w:val="0"/>
          <w:color w:val="auto"/>
          <w:sz w:val="24"/>
          <w:szCs w:val="24"/>
          <w:highlight w:val="none"/>
        </w:rPr>
        <w:t>4. 违约责任</w:t>
      </w:r>
      <w:bookmarkEnd w:id="12"/>
    </w:p>
    <w:p>
      <w:pPr>
        <w:adjustRightInd w:val="0"/>
        <w:snapToGrid w:val="0"/>
        <w:spacing w:line="440" w:lineRule="exact"/>
        <w:ind w:left="210" w:left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 监理人的违约责任</w:t>
      </w:r>
    </w:p>
    <w:p>
      <w:pPr>
        <w:adjustRightInd w:val="0"/>
        <w:snapToGrid w:val="0"/>
        <w:spacing w:line="440" w:lineRule="exact"/>
        <w:ind w:left="210" w:leftChars="100" w:firstLine="240" w:firstLineChars="1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监理人未履行本合同义务的，应承担相应的责任。</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4.1.1 因监理人违反本合同约定</w:t>
      </w:r>
      <w:r>
        <w:rPr>
          <w:rFonts w:hint="eastAsia" w:ascii="宋体" w:hAnsi="宋体" w:cs="宋体"/>
          <w:color w:val="auto"/>
          <w:sz w:val="24"/>
          <w:szCs w:val="24"/>
          <w:highlight w:val="none"/>
        </w:rPr>
        <w:t>给委托人造成损失的，监理人应当赔偿委托人损失</w:t>
      </w:r>
      <w:r>
        <w:rPr>
          <w:rFonts w:hint="eastAsia" w:ascii="宋体" w:hAnsi="宋体" w:cs="宋体"/>
          <w:color w:val="auto"/>
          <w:kern w:val="0"/>
          <w:sz w:val="24"/>
          <w:szCs w:val="24"/>
          <w:highlight w:val="none"/>
        </w:rPr>
        <w:t>。赔偿金额的确定方法在专用条件中约定。监理人承担部分赔偿责任的，其承担赔偿金额由双方协商确定。</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4.1.2 监理人向委托人的索赔不成立时，监理人应赔偿委托人由此发生的费用。</w:t>
      </w:r>
    </w:p>
    <w:p>
      <w:pPr>
        <w:adjustRightInd w:val="0"/>
        <w:snapToGrid w:val="0"/>
        <w:spacing w:line="440" w:lineRule="exact"/>
        <w:ind w:firstLine="240" w:firstLineChars="1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 委托人的违约责任</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委托人未履行本合同义务的，应承担相应的责任。</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 委托人违反本合同约定造成监理人损失的，委托人应予以赔偿。</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 委托人向监理人的索赔不成立时，应赔偿监理人由此引起的费用。</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4.2.3 </w:t>
      </w:r>
      <w:r>
        <w:rPr>
          <w:rFonts w:hint="eastAsia" w:ascii="宋体" w:hAnsi="宋体" w:cs="宋体"/>
          <w:color w:val="auto"/>
          <w:kern w:val="0"/>
          <w:sz w:val="24"/>
          <w:szCs w:val="24"/>
          <w:highlight w:val="none"/>
        </w:rPr>
        <w:t>委托人因自身原因或无故未能按期支付</w:t>
      </w:r>
      <w:r>
        <w:rPr>
          <w:rFonts w:hint="eastAsia" w:ascii="宋体" w:hAnsi="宋体" w:cs="宋体"/>
          <w:color w:val="auto"/>
          <w:sz w:val="24"/>
          <w:szCs w:val="24"/>
          <w:highlight w:val="none"/>
        </w:rPr>
        <w:t>酬金</w:t>
      </w:r>
      <w:r>
        <w:rPr>
          <w:rFonts w:hint="eastAsia" w:ascii="宋体" w:hAnsi="宋体" w:cs="宋体"/>
          <w:color w:val="auto"/>
          <w:kern w:val="0"/>
          <w:sz w:val="24"/>
          <w:szCs w:val="24"/>
          <w:highlight w:val="none"/>
        </w:rPr>
        <w:t>超过28天，应按专用条件约定支付逾期付款利息。</w:t>
      </w:r>
    </w:p>
    <w:p>
      <w:pPr>
        <w:adjustRightInd w:val="0"/>
        <w:snapToGrid w:val="0"/>
        <w:spacing w:line="440" w:lineRule="exact"/>
        <w:ind w:firstLine="120" w:firstLineChars="5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 除外责任</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因非监理人的原因，且监理人无过错，发生工程质量事故、安全事故、工期延误等造成的损失，监理人不承担赔偿责任。</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因不可抗力导致本合同全部或部分不能履行时，双方各自承担其因此而造成的损失、损害。</w:t>
      </w:r>
    </w:p>
    <w:p>
      <w:pPr>
        <w:pStyle w:val="4"/>
        <w:adjustRightInd w:val="0"/>
        <w:snapToGrid w:val="0"/>
        <w:spacing w:before="0" w:after="0" w:line="440" w:lineRule="exact"/>
        <w:jc w:val="left"/>
        <w:rPr>
          <w:rFonts w:ascii="宋体" w:hAnsi="宋体" w:eastAsia="宋体" w:cs="宋体"/>
          <w:b w:val="0"/>
          <w:bCs w:val="0"/>
          <w:color w:val="auto"/>
          <w:sz w:val="24"/>
          <w:szCs w:val="24"/>
          <w:highlight w:val="none"/>
        </w:rPr>
      </w:pPr>
      <w:bookmarkStart w:id="13" w:name="_Toc501694558"/>
      <w:r>
        <w:rPr>
          <w:rFonts w:hint="eastAsia" w:ascii="宋体" w:hAnsi="宋体" w:eastAsia="宋体" w:cs="宋体"/>
          <w:b w:val="0"/>
          <w:bCs w:val="0"/>
          <w:color w:val="auto"/>
          <w:sz w:val="24"/>
          <w:szCs w:val="24"/>
          <w:highlight w:val="none"/>
        </w:rPr>
        <w:t>5. 支付</w:t>
      </w:r>
      <w:bookmarkEnd w:id="13"/>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5.1 </w:t>
      </w:r>
      <w:r>
        <w:rPr>
          <w:rFonts w:hint="eastAsia" w:ascii="宋体" w:hAnsi="宋体" w:cs="宋体"/>
          <w:bCs/>
          <w:color w:val="auto"/>
          <w:sz w:val="24"/>
          <w:szCs w:val="24"/>
          <w:highlight w:val="none"/>
        </w:rPr>
        <w:t>支付货币</w:t>
      </w:r>
    </w:p>
    <w:p>
      <w:pPr>
        <w:adjustRightInd w:val="0"/>
        <w:snapToGrid w:val="0"/>
        <w:spacing w:line="44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除专用条件另有约定外，酬金均以人民币支付。涉及外币支付的，所采用的货币种类、比例和汇率在专用条件中约定。</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5.2 支付申请</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监理人应在本合同约定的每次应付款时间的10个工作日前，向委托人提交支付申请书。支付申请书应当说明当期应付款总额，并列出当期应支付的款项及其金额。</w:t>
      </w:r>
    </w:p>
    <w:p>
      <w:pPr>
        <w:adjustRightInd w:val="0"/>
        <w:snapToGrid w:val="0"/>
        <w:spacing w:line="440" w:lineRule="exact"/>
        <w:ind w:left="210" w:leftChars="100"/>
        <w:jc w:val="left"/>
        <w:rPr>
          <w:rFonts w:ascii="宋体" w:hAnsi="宋体" w:cs="宋体"/>
          <w:color w:val="auto"/>
          <w:sz w:val="24"/>
          <w:szCs w:val="24"/>
          <w:highlight w:val="none"/>
        </w:rPr>
      </w:pPr>
      <w:r>
        <w:rPr>
          <w:rFonts w:hint="eastAsia" w:ascii="宋体" w:hAnsi="宋体" w:cs="宋体"/>
          <w:color w:val="auto"/>
          <w:sz w:val="24"/>
          <w:szCs w:val="24"/>
          <w:highlight w:val="none"/>
        </w:rPr>
        <w:t>5.3 支付酬金</w:t>
      </w:r>
    </w:p>
    <w:p>
      <w:pPr>
        <w:adjustRightInd w:val="0"/>
        <w:snapToGrid w:val="0"/>
        <w:spacing w:line="440" w:lineRule="exact"/>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支付的酬金包括正常工作酬金、附加工作酬金、合理化建议奖励金额及费用。</w:t>
      </w:r>
    </w:p>
    <w:p>
      <w:pPr>
        <w:adjustRightInd w:val="0"/>
        <w:snapToGrid w:val="0"/>
        <w:spacing w:line="440" w:lineRule="exact"/>
        <w:ind w:left="210" w:leftChars="100"/>
        <w:jc w:val="left"/>
        <w:rPr>
          <w:rFonts w:ascii="宋体" w:hAnsi="宋体" w:cs="宋体"/>
          <w:color w:val="auto"/>
          <w:sz w:val="24"/>
          <w:szCs w:val="24"/>
          <w:highlight w:val="none"/>
        </w:rPr>
      </w:pPr>
      <w:r>
        <w:rPr>
          <w:rFonts w:hint="eastAsia" w:ascii="宋体" w:hAnsi="宋体" w:cs="宋体"/>
          <w:color w:val="auto"/>
          <w:sz w:val="24"/>
          <w:szCs w:val="24"/>
          <w:highlight w:val="none"/>
        </w:rPr>
        <w:t>5.4 有争议部分的付款</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委托人对监理人提交的支付申请书有异议时，应当在收到监理人提交的支付申请书后</w:t>
      </w:r>
      <w:r>
        <w:rPr>
          <w:rFonts w:hint="eastAsia"/>
          <w:color w:val="auto"/>
          <w:highlight w:val="none"/>
        </w:rPr>
        <w:t>20个工作日</w:t>
      </w:r>
      <w:r>
        <w:rPr>
          <w:rFonts w:hint="eastAsia" w:ascii="宋体" w:hAnsi="宋体" w:cs="宋体"/>
          <w:color w:val="auto"/>
          <w:sz w:val="24"/>
          <w:szCs w:val="24"/>
          <w:highlight w:val="none"/>
        </w:rPr>
        <w:t>内，以书面形式向监理人发出异议通知。无异议部分的款项应按期支付，有异议部分的款项按第7条约定办理。</w:t>
      </w:r>
    </w:p>
    <w:p>
      <w:pPr>
        <w:pStyle w:val="4"/>
        <w:adjustRightInd w:val="0"/>
        <w:snapToGrid w:val="0"/>
        <w:spacing w:before="0" w:after="0" w:line="440" w:lineRule="exact"/>
        <w:jc w:val="left"/>
        <w:rPr>
          <w:rFonts w:ascii="宋体" w:hAnsi="宋体" w:eastAsia="宋体" w:cs="宋体"/>
          <w:b w:val="0"/>
          <w:bCs w:val="0"/>
          <w:color w:val="auto"/>
          <w:sz w:val="24"/>
          <w:szCs w:val="24"/>
          <w:highlight w:val="none"/>
        </w:rPr>
      </w:pPr>
      <w:bookmarkStart w:id="14" w:name="_Toc501694559"/>
      <w:r>
        <w:rPr>
          <w:rFonts w:hint="eastAsia" w:ascii="宋体" w:hAnsi="宋体" w:eastAsia="宋体" w:cs="宋体"/>
          <w:b w:val="0"/>
          <w:bCs w:val="0"/>
          <w:color w:val="auto"/>
          <w:sz w:val="24"/>
          <w:szCs w:val="24"/>
          <w:highlight w:val="none"/>
        </w:rPr>
        <w:t>6. 合同生效、变更、暂停、解除与终止</w:t>
      </w:r>
      <w:bookmarkEnd w:id="14"/>
    </w:p>
    <w:p>
      <w:pPr>
        <w:adjustRightInd w:val="0"/>
        <w:snapToGrid w:val="0"/>
        <w:spacing w:line="440" w:lineRule="exact"/>
        <w:ind w:left="210" w:leftChars="100"/>
        <w:jc w:val="left"/>
        <w:rPr>
          <w:rFonts w:ascii="宋体" w:hAnsi="宋体" w:cs="宋体"/>
          <w:color w:val="auto"/>
          <w:sz w:val="24"/>
          <w:szCs w:val="24"/>
          <w:highlight w:val="none"/>
        </w:rPr>
      </w:pPr>
      <w:r>
        <w:rPr>
          <w:rFonts w:hint="eastAsia" w:ascii="宋体" w:hAnsi="宋体" w:cs="宋体"/>
          <w:color w:val="auto"/>
          <w:sz w:val="24"/>
          <w:szCs w:val="24"/>
          <w:highlight w:val="none"/>
        </w:rPr>
        <w:t>6.1生效</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除法律另有规定或者专用条件另有约定外，委托人和监理人的法定代表人或其授权代理人在协议书上共同签字并盖单位章</w:t>
      </w:r>
      <w:r>
        <w:rPr>
          <w:rFonts w:hint="eastAsia" w:ascii="宋体" w:hAnsi="宋体" w:cs="宋体"/>
          <w:color w:val="auto"/>
          <w:sz w:val="24"/>
          <w:szCs w:val="24"/>
          <w:highlight w:val="none"/>
          <w:lang w:val="en-US" w:eastAsia="zh-CN"/>
        </w:rPr>
        <w:t>之日起</w:t>
      </w:r>
      <w:r>
        <w:rPr>
          <w:rFonts w:hint="eastAsia" w:ascii="宋体" w:hAnsi="宋体" w:cs="宋体"/>
          <w:color w:val="auto"/>
          <w:sz w:val="24"/>
          <w:szCs w:val="24"/>
          <w:highlight w:val="none"/>
        </w:rPr>
        <w:t>本合同生效。</w:t>
      </w:r>
    </w:p>
    <w:p>
      <w:pPr>
        <w:adjustRightInd w:val="0"/>
        <w:snapToGrid w:val="0"/>
        <w:spacing w:line="440" w:lineRule="exact"/>
        <w:ind w:firstLine="240" w:firstLineChars="100"/>
        <w:jc w:val="left"/>
        <w:rPr>
          <w:rFonts w:ascii="宋体" w:hAnsi="宋体" w:cs="宋体"/>
          <w:bCs/>
          <w:color w:val="auto"/>
          <w:sz w:val="24"/>
          <w:szCs w:val="24"/>
          <w:highlight w:val="none"/>
        </w:rPr>
      </w:pPr>
      <w:r>
        <w:rPr>
          <w:rFonts w:hint="eastAsia" w:ascii="宋体" w:hAnsi="宋体" w:cs="宋体"/>
          <w:color w:val="auto"/>
          <w:sz w:val="24"/>
          <w:szCs w:val="24"/>
          <w:highlight w:val="none"/>
        </w:rPr>
        <w:t>6.2</w:t>
      </w:r>
      <w:r>
        <w:rPr>
          <w:rFonts w:hint="eastAsia" w:ascii="宋体" w:hAnsi="宋体" w:cs="宋体"/>
          <w:bCs/>
          <w:color w:val="auto"/>
          <w:sz w:val="24"/>
          <w:szCs w:val="24"/>
          <w:highlight w:val="none"/>
        </w:rPr>
        <w:t>变更</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6.2.1 任何一方提出变更请求时，双方经协商一致后可进行变更。</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6.2.2除不可抗力外，因非监理人原因导致监理人履行合同期限延长、内容增加时，监理人应当将此情况与可能产生的影响及时通知委托人。</w:t>
      </w:r>
      <w:r>
        <w:rPr>
          <w:rFonts w:hint="eastAsia" w:ascii="宋体" w:hAnsi="宋体" w:cs="宋体"/>
          <w:color w:val="auto"/>
          <w:sz w:val="24"/>
          <w:szCs w:val="24"/>
          <w:highlight w:val="none"/>
          <w:lang w:val="en-US" w:eastAsia="zh-CN"/>
        </w:rPr>
        <w:t>经委托人同意的，</w:t>
      </w:r>
      <w:r>
        <w:rPr>
          <w:rFonts w:hint="eastAsia" w:ascii="宋体" w:hAnsi="宋体" w:cs="宋体"/>
          <w:color w:val="auto"/>
          <w:sz w:val="24"/>
          <w:szCs w:val="24"/>
          <w:highlight w:val="none"/>
        </w:rPr>
        <w:t>增加的监理工作时间、工作内容应视为附加工作。附加工作酬金的确定方法在专用条件中约定。</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6.2.3合同生效后，如果实际情况发生变化使得监理人不能完成全部或部分工作时，监理人应立即通知委托人。除不可抗力外，其善后工作以及恢复服务的准备工作</w:t>
      </w:r>
      <w:r>
        <w:rPr>
          <w:rFonts w:hint="eastAsia" w:ascii="宋体" w:hAnsi="宋体" w:cs="宋体"/>
          <w:color w:val="auto"/>
          <w:sz w:val="24"/>
          <w:szCs w:val="24"/>
          <w:highlight w:val="none"/>
          <w:lang w:val="en-US" w:eastAsia="zh-CN"/>
        </w:rPr>
        <w:t>经委托人同意后</w:t>
      </w:r>
      <w:r>
        <w:rPr>
          <w:rFonts w:hint="eastAsia" w:ascii="宋体" w:hAnsi="宋体" w:cs="宋体"/>
          <w:color w:val="auto"/>
          <w:sz w:val="24"/>
          <w:szCs w:val="24"/>
          <w:highlight w:val="none"/>
        </w:rPr>
        <w:t>应为附加工作，附加工作酬金的确定方法在专用条件中约定。监理人用于恢复服务的准备时间不应超过28天。</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6.2.5 因非监理人原因造成工程概算投资额或建筑安装工程费增加时，正常工作酬金应作相应调整。调整方法在专用条件中约定。</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6.2.6 因工程规模、监理范围的变化导致监理人的正常工作量减少时，正常工作酬金应作相应调整。调整方法在专用条件中约定。</w:t>
      </w:r>
    </w:p>
    <w:p>
      <w:pPr>
        <w:adjustRightInd w:val="0"/>
        <w:snapToGrid w:val="0"/>
        <w:spacing w:line="440" w:lineRule="exact"/>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  6.3 暂停与</w:t>
      </w:r>
      <w:r>
        <w:rPr>
          <w:rFonts w:hint="eastAsia" w:ascii="宋体" w:hAnsi="宋体" w:cs="宋体"/>
          <w:bCs/>
          <w:color w:val="auto"/>
          <w:sz w:val="24"/>
          <w:szCs w:val="24"/>
          <w:highlight w:val="none"/>
        </w:rPr>
        <w:t>解除</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解除本合同的协议必须采取书面形式，协议未达成之前，本合同仍然有效。</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宋体" w:hAnsi="宋体" w:cs="宋体"/>
          <w:color w:val="auto"/>
          <w:kern w:val="0"/>
          <w:sz w:val="24"/>
          <w:szCs w:val="24"/>
          <w:highlight w:val="none"/>
        </w:rPr>
        <w:t>的</w:t>
      </w:r>
      <w:r>
        <w:rPr>
          <w:rFonts w:hint="eastAsia" w:ascii="宋体" w:hAnsi="宋体" w:cs="宋体"/>
          <w:color w:val="auto"/>
          <w:sz w:val="24"/>
          <w:szCs w:val="24"/>
          <w:highlight w:val="none"/>
        </w:rPr>
        <w:t>酬金支付至本合同解除日，且应承担第4.2款约定的责任。</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6.3.3 当监理人无正当理由未履行本合同约定的义务或履行合同不符合法律规定时，委托人应通知监理人限期改正。若委托人在监理人接到通知后的7天内未收到监理人书面形式的合理解释，监理人也未在限期内改正的，委托人有权解除合同，解除合同的形式包括但不限于委托人发出解除本合同的通知，自通知到达监理人时本合同则解除。委托人应将监理与相关服务</w:t>
      </w:r>
      <w:r>
        <w:rPr>
          <w:rFonts w:hint="eastAsia" w:ascii="宋体" w:hAnsi="宋体" w:cs="宋体"/>
          <w:color w:val="auto"/>
          <w:kern w:val="0"/>
          <w:sz w:val="24"/>
          <w:szCs w:val="24"/>
          <w:highlight w:val="none"/>
        </w:rPr>
        <w:t>的</w:t>
      </w:r>
      <w:r>
        <w:rPr>
          <w:rFonts w:hint="eastAsia" w:ascii="宋体" w:hAnsi="宋体" w:cs="宋体"/>
          <w:color w:val="auto"/>
          <w:sz w:val="24"/>
          <w:szCs w:val="24"/>
          <w:highlight w:val="none"/>
        </w:rPr>
        <w:t>酬金按实结算支付</w:t>
      </w:r>
      <w:r>
        <w:rPr>
          <w:rFonts w:hint="eastAsia" w:ascii="宋体" w:hAnsi="宋体" w:cs="宋体"/>
          <w:color w:val="auto"/>
          <w:kern w:val="0"/>
          <w:sz w:val="24"/>
          <w:szCs w:val="24"/>
          <w:highlight w:val="none"/>
        </w:rPr>
        <w:t>监理人</w:t>
      </w:r>
      <w:r>
        <w:rPr>
          <w:rFonts w:hint="eastAsia" w:ascii="宋体" w:hAnsi="宋体" w:cs="宋体"/>
          <w:color w:val="auto"/>
          <w:sz w:val="24"/>
          <w:szCs w:val="24"/>
          <w:highlight w:val="none"/>
        </w:rPr>
        <w:t>，但监理人应承担第4.1款约定的责任。</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6.3.5 因不可抗力致使本合同部分或全部不能履行时，一方应立即通知另一方，可暂停或解除本合同。</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6.3.6 本合同解除后，本合同约定的有关结算、清理、争议解决方式的条件仍然有效。</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6.4 </w:t>
      </w:r>
      <w:r>
        <w:rPr>
          <w:rFonts w:hint="eastAsia" w:ascii="宋体" w:hAnsi="宋体" w:cs="宋体"/>
          <w:bCs/>
          <w:color w:val="auto"/>
          <w:sz w:val="24"/>
          <w:szCs w:val="24"/>
          <w:highlight w:val="none"/>
        </w:rPr>
        <w:t>终止</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以下条件全部满足时，本合同即告终止：</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（1）监理人完成本合同约定的全部工作；</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（2）委托人与监理人结清并支付全部酬金。</w:t>
      </w:r>
    </w:p>
    <w:p>
      <w:pPr>
        <w:pStyle w:val="4"/>
        <w:adjustRightInd w:val="0"/>
        <w:snapToGrid w:val="0"/>
        <w:spacing w:before="0" w:after="0" w:line="440" w:lineRule="exact"/>
        <w:jc w:val="left"/>
        <w:rPr>
          <w:rFonts w:ascii="宋体" w:hAnsi="宋体" w:eastAsia="宋体" w:cs="宋体"/>
          <w:b w:val="0"/>
          <w:bCs w:val="0"/>
          <w:color w:val="auto"/>
          <w:sz w:val="24"/>
          <w:szCs w:val="24"/>
          <w:highlight w:val="none"/>
        </w:rPr>
      </w:pPr>
      <w:bookmarkStart w:id="15" w:name="_Toc501694560"/>
      <w:r>
        <w:rPr>
          <w:rFonts w:hint="eastAsia" w:ascii="宋体" w:hAnsi="宋体" w:eastAsia="宋体" w:cs="宋体"/>
          <w:b w:val="0"/>
          <w:bCs w:val="0"/>
          <w:color w:val="auto"/>
          <w:sz w:val="24"/>
          <w:szCs w:val="24"/>
          <w:highlight w:val="none"/>
        </w:rPr>
        <w:t>7. 争议解决</w:t>
      </w:r>
      <w:bookmarkEnd w:id="15"/>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7.1</w:t>
      </w:r>
      <w:r>
        <w:rPr>
          <w:rFonts w:hint="eastAsia" w:ascii="宋体" w:hAnsi="宋体" w:cs="宋体"/>
          <w:bCs/>
          <w:color w:val="auto"/>
          <w:sz w:val="24"/>
          <w:szCs w:val="24"/>
          <w:highlight w:val="none"/>
        </w:rPr>
        <w:t>协商</w:t>
      </w:r>
    </w:p>
    <w:p>
      <w:pPr>
        <w:adjustRightInd w:val="0"/>
        <w:snapToGrid w:val="0"/>
        <w:spacing w:line="44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双方应本着诚信原则协商解决彼此间的争议。</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7.2</w:t>
      </w:r>
      <w:r>
        <w:rPr>
          <w:rFonts w:hint="eastAsia" w:ascii="宋体" w:hAnsi="宋体" w:cs="宋体"/>
          <w:bCs/>
          <w:color w:val="auto"/>
          <w:sz w:val="24"/>
          <w:szCs w:val="24"/>
          <w:highlight w:val="none"/>
        </w:rPr>
        <w:t>调解</w:t>
      </w:r>
    </w:p>
    <w:p>
      <w:pPr>
        <w:adjustRightInd w:val="0"/>
        <w:snapToGrid w:val="0"/>
        <w:spacing w:line="44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如果双方不能在14天内或双方商定的其他时间内解决本合同争议，可以将其提交给专用条件约定的或事后达成协议的调解人进行调解。</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7.3</w:t>
      </w:r>
      <w:r>
        <w:rPr>
          <w:rFonts w:hint="eastAsia" w:ascii="宋体" w:hAnsi="宋体" w:cs="宋体"/>
          <w:bCs/>
          <w:color w:val="auto"/>
          <w:sz w:val="24"/>
          <w:szCs w:val="24"/>
          <w:highlight w:val="none"/>
        </w:rPr>
        <w:t>仲裁或诉讼</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双方均有权不经调解直接向专用条件约定的仲裁机构申请仲裁或向有管辖权的人民法院提起诉讼。</w:t>
      </w:r>
    </w:p>
    <w:p>
      <w:pPr>
        <w:pStyle w:val="4"/>
        <w:adjustRightInd w:val="0"/>
        <w:snapToGrid w:val="0"/>
        <w:spacing w:before="0" w:after="0" w:line="440" w:lineRule="exact"/>
        <w:jc w:val="left"/>
        <w:rPr>
          <w:rFonts w:ascii="宋体" w:hAnsi="宋体" w:eastAsia="宋体" w:cs="宋体"/>
          <w:b w:val="0"/>
          <w:bCs w:val="0"/>
          <w:color w:val="auto"/>
          <w:sz w:val="24"/>
          <w:szCs w:val="24"/>
          <w:highlight w:val="none"/>
        </w:rPr>
      </w:pPr>
      <w:bookmarkStart w:id="16" w:name="_Toc501694561"/>
      <w:r>
        <w:rPr>
          <w:rFonts w:hint="eastAsia" w:ascii="宋体" w:hAnsi="宋体" w:eastAsia="宋体" w:cs="宋体"/>
          <w:b w:val="0"/>
          <w:bCs w:val="0"/>
          <w:color w:val="auto"/>
          <w:sz w:val="24"/>
          <w:szCs w:val="24"/>
          <w:highlight w:val="none"/>
        </w:rPr>
        <w:t>8. 其他</w:t>
      </w:r>
      <w:bookmarkEnd w:id="16"/>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8.1 </w:t>
      </w:r>
      <w:r>
        <w:rPr>
          <w:rFonts w:hint="eastAsia" w:ascii="宋体" w:hAnsi="宋体" w:cs="宋体"/>
          <w:bCs/>
          <w:color w:val="auto"/>
          <w:sz w:val="24"/>
          <w:szCs w:val="24"/>
          <w:highlight w:val="none"/>
        </w:rPr>
        <w:t>外出考察费用</w:t>
      </w:r>
    </w:p>
    <w:p>
      <w:pPr>
        <w:adjustRightInd w:val="0"/>
        <w:snapToGrid w:val="0"/>
        <w:spacing w:line="44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经委托人同意，监理人员外出考察发生的费用由委托人审核后支付。</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8.2 </w:t>
      </w:r>
      <w:r>
        <w:rPr>
          <w:rFonts w:hint="eastAsia" w:ascii="宋体" w:hAnsi="宋体" w:cs="宋体"/>
          <w:bCs/>
          <w:color w:val="auto"/>
          <w:sz w:val="24"/>
          <w:szCs w:val="24"/>
          <w:highlight w:val="none"/>
        </w:rPr>
        <w:t>检测费用</w:t>
      </w:r>
    </w:p>
    <w:p>
      <w:pPr>
        <w:adjustRightInd w:val="0"/>
        <w:snapToGrid w:val="0"/>
        <w:spacing w:line="44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委托人要求监理人进行的材料和设备检测所发生的费用，由委托人支付，支付时间在专用条件中约定。</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8.3 </w:t>
      </w:r>
      <w:r>
        <w:rPr>
          <w:rFonts w:hint="eastAsia" w:ascii="宋体" w:hAnsi="宋体" w:cs="宋体"/>
          <w:bCs/>
          <w:color w:val="auto"/>
          <w:sz w:val="24"/>
          <w:szCs w:val="24"/>
          <w:highlight w:val="none"/>
        </w:rPr>
        <w:t>咨询费用</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经委托人同意，根据工程需要由监理人组织的相关咨询论证会以及聘请相关专家等发生的费用由委托人支付，支付时间在专用条件中约定。</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8.4 </w:t>
      </w:r>
      <w:r>
        <w:rPr>
          <w:rFonts w:hint="eastAsia" w:ascii="宋体" w:hAnsi="宋体" w:cs="宋体"/>
          <w:bCs/>
          <w:color w:val="auto"/>
          <w:sz w:val="24"/>
          <w:szCs w:val="24"/>
          <w:highlight w:val="none"/>
        </w:rPr>
        <w:t>奖励</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若本项目原有资金之外取得相应支付奖励金额前提下，监理人在服务过程中提出的合理化建议，使委托人获得经济效益的，双方在专用条件中约定奖励金额的确定方法。奖励金额在合理化建议被采纳后，与最近一期的正常工作酬金同期支付。</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8.5 </w:t>
      </w:r>
      <w:r>
        <w:rPr>
          <w:rFonts w:hint="eastAsia" w:ascii="宋体" w:hAnsi="宋体" w:cs="宋体"/>
          <w:bCs/>
          <w:color w:val="auto"/>
          <w:sz w:val="24"/>
          <w:szCs w:val="24"/>
          <w:highlight w:val="none"/>
        </w:rPr>
        <w:t>守法诚信</w:t>
      </w:r>
    </w:p>
    <w:p>
      <w:pPr>
        <w:adjustRightInd w:val="0"/>
        <w:snapToGrid w:val="0"/>
        <w:spacing w:line="44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监理人及其工作人员不得从与实施工程有关的第三方处获得任何经济利益。</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8.6 </w:t>
      </w:r>
      <w:r>
        <w:rPr>
          <w:rFonts w:hint="eastAsia" w:ascii="宋体" w:hAnsi="宋体" w:cs="宋体"/>
          <w:bCs/>
          <w:color w:val="auto"/>
          <w:sz w:val="24"/>
          <w:szCs w:val="24"/>
          <w:highlight w:val="none"/>
        </w:rPr>
        <w:t>保密</w:t>
      </w:r>
    </w:p>
    <w:p>
      <w:pPr>
        <w:adjustRightInd w:val="0"/>
        <w:snapToGrid w:val="0"/>
        <w:spacing w:line="440" w:lineRule="exact"/>
        <w:ind w:firstLine="480" w:firstLineChars="200"/>
        <w:jc w:val="left"/>
        <w:rPr>
          <w:rFonts w:ascii="宋体" w:hAnsi="宋体" w:cs="宋体"/>
          <w:bCs/>
          <w:color w:val="auto"/>
          <w:sz w:val="24"/>
          <w:szCs w:val="24"/>
          <w:highlight w:val="none"/>
        </w:rPr>
      </w:pPr>
      <w:r>
        <w:rPr>
          <w:rFonts w:hint="eastAsia" w:ascii="宋体" w:hAnsi="宋体" w:cs="宋体"/>
          <w:color w:val="auto"/>
          <w:sz w:val="24"/>
          <w:szCs w:val="24"/>
          <w:highlight w:val="none"/>
        </w:rPr>
        <w:t>双方不得泄露对方申明的保密资料，亦不得泄露与实施工程有关的第三方所提供的保密资料，保密事项在专用条件中约定。</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8.7 </w:t>
      </w:r>
      <w:r>
        <w:rPr>
          <w:rFonts w:hint="eastAsia" w:ascii="宋体" w:hAnsi="宋体" w:cs="宋体"/>
          <w:bCs/>
          <w:color w:val="auto"/>
          <w:sz w:val="24"/>
          <w:szCs w:val="24"/>
          <w:highlight w:val="none"/>
        </w:rPr>
        <w:t>通知与送达</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本合同涉及的通知均应当采用书面形式，并在送达对方时生效，收件人应书面签收。</w:t>
      </w:r>
    </w:p>
    <w:p>
      <w:pPr>
        <w:pStyle w:val="4"/>
        <w:spacing w:before="0" w:after="0" w:line="440" w:lineRule="exact"/>
        <w:ind w:firstLine="480" w:firstLineChars="200"/>
        <w:jc w:val="left"/>
        <w:rPr>
          <w:rFonts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rPr>
        <w:t>本合同履行过程中相互发出或者提供的所有通知、文件、文书、资料等，均可以视情况当面交付或以本合同所列明的通讯方式（地址、邮箱、传真等）履行送达义务。一方迁址或变更通讯方式，应当及时书面通知另一方。</w:t>
      </w:r>
    </w:p>
    <w:p>
      <w:pPr>
        <w:adjustRightInd w:val="0"/>
        <w:snapToGrid w:val="0"/>
        <w:spacing w:line="440" w:lineRule="exact"/>
        <w:ind w:left="210" w:leftChars="100"/>
        <w:jc w:val="left"/>
        <w:rPr>
          <w:rFonts w:ascii="宋体" w:hAnsi="宋体" w:cs="宋体"/>
          <w:bCs/>
          <w:color w:val="auto"/>
          <w:sz w:val="24"/>
          <w:szCs w:val="24"/>
          <w:highlight w:val="none"/>
        </w:rPr>
      </w:pPr>
      <w:r>
        <w:rPr>
          <w:rFonts w:hint="eastAsia" w:ascii="宋体" w:hAnsi="宋体" w:cs="宋体"/>
          <w:color w:val="auto"/>
          <w:sz w:val="24"/>
          <w:szCs w:val="24"/>
          <w:highlight w:val="none"/>
        </w:rPr>
        <w:t xml:space="preserve">8.8 </w:t>
      </w:r>
      <w:r>
        <w:rPr>
          <w:rFonts w:hint="eastAsia" w:ascii="宋体" w:hAnsi="宋体" w:cs="宋体"/>
          <w:bCs/>
          <w:color w:val="auto"/>
          <w:sz w:val="24"/>
          <w:szCs w:val="24"/>
          <w:highlight w:val="none"/>
        </w:rPr>
        <w:t>知识产权</w:t>
      </w:r>
    </w:p>
    <w:p>
      <w:pPr>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合同涉及的著作权等知识产权的归属由双方在专用条款另行约定。</w:t>
      </w:r>
    </w:p>
    <w:p>
      <w:pPr>
        <w:pStyle w:val="2"/>
        <w:rPr>
          <w:color w:val="auto"/>
          <w:highlight w:val="none"/>
        </w:rPr>
      </w:pPr>
      <w:r>
        <w:rPr>
          <w:color w:val="auto"/>
          <w:highlight w:val="none"/>
        </w:rPr>
        <w:br w:type="page"/>
      </w:r>
    </w:p>
    <w:p>
      <w:pPr>
        <w:widowControl/>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（二）造价咨询部分通用条件</w:t>
      </w:r>
    </w:p>
    <w:p>
      <w:pPr>
        <w:adjustRightInd w:val="0"/>
        <w:snapToGrid w:val="0"/>
        <w:spacing w:after="120"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1.词</w:t>
      </w:r>
      <w:r>
        <w:rPr>
          <w:rFonts w:hint="eastAsia" w:ascii="宋体" w:hAnsi="宋体" w:cs="宋体"/>
          <w:b/>
          <w:bCs/>
          <w:color w:val="auto"/>
          <w:spacing w:val="2"/>
          <w:sz w:val="24"/>
          <w:szCs w:val="24"/>
          <w:highlight w:val="none"/>
        </w:rPr>
        <w:t>语</w:t>
      </w:r>
      <w:r>
        <w:rPr>
          <w:rFonts w:hint="eastAsia" w:ascii="宋体" w:hAnsi="宋体" w:cs="宋体"/>
          <w:b/>
          <w:bCs/>
          <w:color w:val="auto"/>
          <w:sz w:val="24"/>
          <w:szCs w:val="24"/>
          <w:highlight w:val="none"/>
        </w:rPr>
        <w:t>定</w:t>
      </w:r>
      <w:r>
        <w:rPr>
          <w:rFonts w:hint="eastAsia" w:ascii="宋体" w:hAnsi="宋体" w:cs="宋体"/>
          <w:b/>
          <w:bCs/>
          <w:color w:val="auto"/>
          <w:spacing w:val="2"/>
          <w:sz w:val="24"/>
          <w:szCs w:val="24"/>
          <w:highlight w:val="none"/>
        </w:rPr>
        <w:t>义</w:t>
      </w:r>
      <w:r>
        <w:rPr>
          <w:rFonts w:hint="eastAsia" w:ascii="宋体" w:hAnsi="宋体" w:cs="宋体"/>
          <w:b/>
          <w:bCs/>
          <w:color w:val="auto"/>
          <w:sz w:val="24"/>
          <w:szCs w:val="24"/>
          <w:highlight w:val="none"/>
        </w:rPr>
        <w:t>、语</w:t>
      </w:r>
      <w:r>
        <w:rPr>
          <w:rFonts w:hint="eastAsia" w:ascii="宋体" w:hAnsi="宋体" w:cs="宋体"/>
          <w:b/>
          <w:bCs/>
          <w:color w:val="auto"/>
          <w:spacing w:val="2"/>
          <w:sz w:val="24"/>
          <w:szCs w:val="24"/>
          <w:highlight w:val="none"/>
        </w:rPr>
        <w:t>言</w:t>
      </w:r>
      <w:r>
        <w:rPr>
          <w:rFonts w:hint="eastAsia" w:ascii="宋体" w:hAnsi="宋体" w:cs="宋体"/>
          <w:b/>
          <w:bCs/>
          <w:color w:val="auto"/>
          <w:sz w:val="24"/>
          <w:szCs w:val="24"/>
          <w:highlight w:val="none"/>
        </w:rPr>
        <w:t>、</w:t>
      </w:r>
      <w:r>
        <w:rPr>
          <w:rFonts w:hint="eastAsia" w:ascii="宋体" w:hAnsi="宋体" w:cs="宋体"/>
          <w:b/>
          <w:bCs/>
          <w:color w:val="auto"/>
          <w:spacing w:val="2"/>
          <w:sz w:val="24"/>
          <w:szCs w:val="24"/>
          <w:highlight w:val="none"/>
        </w:rPr>
        <w:t>解</w:t>
      </w:r>
      <w:r>
        <w:rPr>
          <w:rFonts w:hint="eastAsia" w:ascii="宋体" w:hAnsi="宋体" w:cs="宋体"/>
          <w:b/>
          <w:bCs/>
          <w:color w:val="auto"/>
          <w:sz w:val="24"/>
          <w:szCs w:val="24"/>
          <w:highlight w:val="none"/>
        </w:rPr>
        <w:t>释顺</w:t>
      </w:r>
      <w:r>
        <w:rPr>
          <w:rFonts w:hint="eastAsia" w:ascii="宋体" w:hAnsi="宋体" w:cs="宋体"/>
          <w:b/>
          <w:bCs/>
          <w:color w:val="auto"/>
          <w:spacing w:val="2"/>
          <w:sz w:val="24"/>
          <w:szCs w:val="24"/>
          <w:highlight w:val="none"/>
        </w:rPr>
        <w:t>序</w:t>
      </w:r>
      <w:r>
        <w:rPr>
          <w:rFonts w:hint="eastAsia" w:ascii="宋体" w:hAnsi="宋体" w:cs="宋体"/>
          <w:b/>
          <w:bCs/>
          <w:color w:val="auto"/>
          <w:sz w:val="24"/>
          <w:szCs w:val="24"/>
          <w:highlight w:val="none"/>
        </w:rPr>
        <w:t>与适</w:t>
      </w:r>
      <w:r>
        <w:rPr>
          <w:rFonts w:hint="eastAsia" w:ascii="宋体" w:hAnsi="宋体" w:cs="宋体"/>
          <w:b/>
          <w:bCs/>
          <w:color w:val="auto"/>
          <w:spacing w:val="2"/>
          <w:sz w:val="24"/>
          <w:szCs w:val="24"/>
          <w:highlight w:val="none"/>
        </w:rPr>
        <w:t>用</w:t>
      </w:r>
      <w:r>
        <w:rPr>
          <w:rFonts w:hint="eastAsia" w:ascii="宋体" w:hAnsi="宋体" w:cs="宋体"/>
          <w:b/>
          <w:bCs/>
          <w:color w:val="auto"/>
          <w:sz w:val="24"/>
          <w:szCs w:val="24"/>
          <w:highlight w:val="none"/>
        </w:rPr>
        <w:t>法律</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1.1</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词语定义</w:t>
      </w:r>
      <w:r>
        <w:rPr>
          <w:rFonts w:hint="eastAsia" w:ascii="宋体" w:hAnsi="宋体" w:cs="宋体"/>
          <w:color w:val="auto"/>
          <w:sz w:val="24"/>
          <w:szCs w:val="24"/>
          <w:highlight w:val="none"/>
        </w:rPr>
        <w:t xml:space="preserve"> </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 xml:space="preserve">组成本合同的全部文件中的下列名词和用语应具有本款所赋予的含义： </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1.1.1“工程”是指按照本合同约定实施造价咨询与其他服务的建设工程。</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1.1.2“工程造价”是指工程项目建设过程中预计或实际支出的全部费用。</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1.1.3“委托人”是指本合同中委托造价咨询与其他服务的一方，及其合法的继承人或受让人。</w:t>
      </w:r>
    </w:p>
    <w:p>
      <w:pPr>
        <w:adjustRightInd w:val="0"/>
        <w:snapToGrid w:val="0"/>
        <w:spacing w:before="34"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1.1.4“咨询人”是指本合同中提供造价咨询与其他服务的一方，及其合法的继承人。</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1.1.5“第三人”是指除委托人、咨询人以外与本咨询业务有关的当事人。</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1.1.6“正常工作”是指本合同订立时通用条件和专用条件中约定的咨询人的工作。</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1.1.7“附加工作”是指咨询人根据合同条件完成的正常工作以外的工作。</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1.1.8“项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咨询</w:t>
      </w:r>
      <w:r>
        <w:rPr>
          <w:rFonts w:hint="eastAsia" w:ascii="宋体" w:hAnsi="宋体" w:cs="宋体"/>
          <w:color w:val="auto"/>
          <w:spacing w:val="2"/>
          <w:sz w:val="24"/>
          <w:szCs w:val="24"/>
          <w:highlight w:val="none"/>
        </w:rPr>
        <w:t>团</w:t>
      </w:r>
      <w:r>
        <w:rPr>
          <w:rFonts w:hint="eastAsia" w:ascii="宋体" w:hAnsi="宋体" w:cs="宋体"/>
          <w:color w:val="auto"/>
          <w:sz w:val="24"/>
          <w:szCs w:val="24"/>
          <w:highlight w:val="none"/>
        </w:rPr>
        <w:t>队</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是</w:t>
      </w:r>
      <w:r>
        <w:rPr>
          <w:rFonts w:hint="eastAsia" w:ascii="宋体" w:hAnsi="宋体" w:cs="宋体"/>
          <w:color w:val="auto"/>
          <w:spacing w:val="2"/>
          <w:sz w:val="24"/>
          <w:szCs w:val="24"/>
          <w:highlight w:val="none"/>
        </w:rPr>
        <w:t>指</w:t>
      </w:r>
      <w:r>
        <w:rPr>
          <w:rFonts w:hint="eastAsia" w:ascii="宋体" w:hAnsi="宋体" w:cs="宋体"/>
          <w:color w:val="auto"/>
          <w:sz w:val="24"/>
          <w:szCs w:val="24"/>
          <w:highlight w:val="none"/>
        </w:rPr>
        <w:t>咨询</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指</w:t>
      </w:r>
      <w:r>
        <w:rPr>
          <w:rFonts w:hint="eastAsia" w:ascii="宋体" w:hAnsi="宋体" w:cs="宋体"/>
          <w:color w:val="auto"/>
          <w:spacing w:val="2"/>
          <w:sz w:val="24"/>
          <w:szCs w:val="24"/>
          <w:highlight w:val="none"/>
        </w:rPr>
        <w:t>派</w:t>
      </w:r>
      <w:r>
        <w:rPr>
          <w:rFonts w:hint="eastAsia" w:ascii="宋体" w:hAnsi="宋体" w:cs="宋体"/>
          <w:color w:val="auto"/>
          <w:sz w:val="24"/>
          <w:szCs w:val="24"/>
          <w:highlight w:val="none"/>
        </w:rPr>
        <w:t>负责</w:t>
      </w:r>
      <w:r>
        <w:rPr>
          <w:rFonts w:hint="eastAsia" w:ascii="宋体" w:hAnsi="宋体" w:cs="宋体"/>
          <w:color w:val="auto"/>
          <w:spacing w:val="2"/>
          <w:sz w:val="24"/>
          <w:szCs w:val="24"/>
          <w:highlight w:val="none"/>
        </w:rPr>
        <w:t>履</w:t>
      </w:r>
      <w:r>
        <w:rPr>
          <w:rFonts w:hint="eastAsia" w:ascii="宋体" w:hAnsi="宋体" w:cs="宋体"/>
          <w:color w:val="auto"/>
          <w:sz w:val="24"/>
          <w:szCs w:val="24"/>
          <w:highlight w:val="none"/>
        </w:rPr>
        <w:t>行本</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同的</w:t>
      </w:r>
      <w:r>
        <w:rPr>
          <w:rFonts w:hint="eastAsia" w:ascii="宋体" w:hAnsi="宋体" w:cs="宋体"/>
          <w:color w:val="auto"/>
          <w:spacing w:val="2"/>
          <w:sz w:val="24"/>
          <w:szCs w:val="24"/>
          <w:highlight w:val="none"/>
        </w:rPr>
        <w:t>团</w:t>
      </w:r>
      <w:r>
        <w:rPr>
          <w:rFonts w:hint="eastAsia" w:ascii="宋体" w:hAnsi="宋体" w:cs="宋体"/>
          <w:color w:val="auto"/>
          <w:sz w:val="24"/>
          <w:szCs w:val="24"/>
          <w:highlight w:val="none"/>
        </w:rPr>
        <w:t>队，</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团</w:t>
      </w:r>
      <w:r>
        <w:rPr>
          <w:rFonts w:hint="eastAsia" w:ascii="宋体" w:hAnsi="宋体" w:cs="宋体"/>
          <w:color w:val="auto"/>
          <w:spacing w:val="2"/>
          <w:sz w:val="24"/>
          <w:szCs w:val="24"/>
          <w:highlight w:val="none"/>
        </w:rPr>
        <w:t>队</w:t>
      </w:r>
      <w:r>
        <w:rPr>
          <w:rFonts w:hint="eastAsia" w:ascii="宋体" w:hAnsi="宋体" w:cs="宋体"/>
          <w:color w:val="auto"/>
          <w:sz w:val="24"/>
          <w:szCs w:val="24"/>
          <w:highlight w:val="none"/>
        </w:rPr>
        <w:t>成员为本合同的项目咨询人员。</w:t>
      </w:r>
    </w:p>
    <w:p>
      <w:pPr>
        <w:adjustRightInd w:val="0"/>
        <w:snapToGrid w:val="0"/>
        <w:spacing w:before="34"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1.1.9“项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负责</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”是</w:t>
      </w:r>
      <w:r>
        <w:rPr>
          <w:rFonts w:hint="eastAsia" w:ascii="宋体" w:hAnsi="宋体" w:cs="宋体"/>
          <w:color w:val="auto"/>
          <w:spacing w:val="2"/>
          <w:sz w:val="24"/>
          <w:szCs w:val="24"/>
          <w:highlight w:val="none"/>
        </w:rPr>
        <w:t>指</w:t>
      </w:r>
      <w:r>
        <w:rPr>
          <w:rFonts w:hint="eastAsia" w:ascii="宋体" w:hAnsi="宋体" w:cs="宋体"/>
          <w:color w:val="auto"/>
          <w:sz w:val="24"/>
          <w:szCs w:val="24"/>
          <w:highlight w:val="none"/>
        </w:rPr>
        <w:t>由咨</w:t>
      </w:r>
      <w:r>
        <w:rPr>
          <w:rFonts w:hint="eastAsia" w:ascii="宋体" w:hAnsi="宋体" w:cs="宋体"/>
          <w:color w:val="auto"/>
          <w:spacing w:val="2"/>
          <w:sz w:val="24"/>
          <w:szCs w:val="24"/>
          <w:highlight w:val="none"/>
        </w:rPr>
        <w:t>询</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法定</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表人</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面授</w:t>
      </w:r>
      <w:r>
        <w:rPr>
          <w:rFonts w:hint="eastAsia" w:ascii="宋体" w:hAnsi="宋体" w:cs="宋体"/>
          <w:color w:val="auto"/>
          <w:spacing w:val="2"/>
          <w:sz w:val="24"/>
          <w:szCs w:val="24"/>
          <w:highlight w:val="none"/>
        </w:rPr>
        <w:t>权</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w:t>
      </w:r>
      <w:r>
        <w:rPr>
          <w:rFonts w:hint="eastAsia" w:ascii="宋体" w:hAnsi="宋体" w:cs="宋体"/>
          <w:color w:val="auto"/>
          <w:spacing w:val="2"/>
          <w:sz w:val="24"/>
          <w:szCs w:val="24"/>
          <w:highlight w:val="none"/>
        </w:rPr>
        <w:t>范</w:t>
      </w:r>
      <w:r>
        <w:rPr>
          <w:rFonts w:hint="eastAsia" w:ascii="宋体" w:hAnsi="宋体" w:cs="宋体"/>
          <w:color w:val="auto"/>
          <w:sz w:val="24"/>
          <w:szCs w:val="24"/>
          <w:highlight w:val="none"/>
        </w:rPr>
        <w:t>围内负责履行本合同、主持项目咨询团队工作的负责人。</w:t>
      </w:r>
    </w:p>
    <w:p>
      <w:pPr>
        <w:adjustRightInd w:val="0"/>
        <w:snapToGrid w:val="0"/>
        <w:spacing w:before="34"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1.1.10“委托人代表”是指由委托人的法定代表人书面授权，在授权范围内行使委托人权利的人。</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1.1.1</w:t>
      </w:r>
      <w:r>
        <w:rPr>
          <w:rFonts w:hint="eastAsia" w:ascii="宋体" w:hAnsi="宋体" w:cs="宋体"/>
          <w:color w:val="auto"/>
          <w:spacing w:val="4"/>
          <w:sz w:val="24"/>
          <w:szCs w:val="24"/>
          <w:highlight w:val="none"/>
        </w:rPr>
        <w:t>1“酬金”是指咨询人</w:t>
      </w:r>
      <w:r>
        <w:rPr>
          <w:rFonts w:hint="eastAsia" w:ascii="宋体" w:hAnsi="宋体" w:cs="宋体"/>
          <w:color w:val="auto"/>
          <w:spacing w:val="7"/>
          <w:sz w:val="24"/>
          <w:szCs w:val="24"/>
          <w:highlight w:val="none"/>
        </w:rPr>
        <w:t>履</w:t>
      </w:r>
      <w:r>
        <w:rPr>
          <w:rFonts w:hint="eastAsia" w:ascii="宋体" w:hAnsi="宋体" w:cs="宋体"/>
          <w:color w:val="auto"/>
          <w:spacing w:val="4"/>
          <w:sz w:val="24"/>
          <w:szCs w:val="24"/>
          <w:highlight w:val="none"/>
        </w:rPr>
        <w:t>行本合同义务，委托</w:t>
      </w:r>
      <w:r>
        <w:rPr>
          <w:rFonts w:hint="eastAsia" w:ascii="宋体" w:hAnsi="宋体" w:cs="宋体"/>
          <w:color w:val="auto"/>
          <w:spacing w:val="7"/>
          <w:sz w:val="24"/>
          <w:szCs w:val="24"/>
          <w:highlight w:val="none"/>
        </w:rPr>
        <w:t>人</w:t>
      </w:r>
      <w:r>
        <w:rPr>
          <w:rFonts w:hint="eastAsia" w:ascii="宋体" w:hAnsi="宋体" w:cs="宋体"/>
          <w:color w:val="auto"/>
          <w:spacing w:val="4"/>
          <w:sz w:val="24"/>
          <w:szCs w:val="24"/>
          <w:highlight w:val="none"/>
        </w:rPr>
        <w:t>按照本合同约定给</w:t>
      </w:r>
      <w:r>
        <w:rPr>
          <w:rFonts w:hint="eastAsia" w:ascii="宋体" w:hAnsi="宋体" w:cs="宋体"/>
          <w:color w:val="auto"/>
          <w:sz w:val="24"/>
          <w:szCs w:val="24"/>
          <w:highlight w:val="none"/>
        </w:rPr>
        <w:t>付咨询人的金额。</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 xml:space="preserve">1.1.12“正常工作酬金”是指在协议书中载明的，咨询人完成正常工作，委托人应给付咨询人的酬金。 </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1.1.13“附加工作酬金”是指咨询人完成附加工作，委托人应给付咨询人的酬金。</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1.1.14 “书面形式”是指合同书、信件和数据电文（包括电报、电传、传真、电子数据交换和电子邮件）等可以有形地表现所载内容的形式。</w:t>
      </w:r>
    </w:p>
    <w:p>
      <w:pPr>
        <w:adjustRightInd w:val="0"/>
        <w:snapToGrid w:val="0"/>
        <w:spacing w:before="9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1.1.15 “不可抗力”是指委托人和咨询人在订立本合同时不可预见，在合同履行过程中不可避免并不能克服的自然灾害和社会性突发事件，如地震、海啸、瘟疫、水灾、骚乱、暴动、战争等情形。</w:t>
      </w:r>
    </w:p>
    <w:p>
      <w:pPr>
        <w:adjustRightInd w:val="0"/>
        <w:snapToGrid w:val="0"/>
        <w:spacing w:before="9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1.1.16 “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adjustRightInd w:val="0"/>
        <w:snapToGrid w:val="0"/>
        <w:spacing w:before="98"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1.2 语言</w:t>
      </w:r>
      <w:r>
        <w:rPr>
          <w:rFonts w:hint="eastAsia" w:ascii="宋体" w:hAnsi="宋体" w:cs="宋体"/>
          <w:color w:val="auto"/>
          <w:sz w:val="24"/>
          <w:szCs w:val="24"/>
          <w:highlight w:val="none"/>
        </w:rPr>
        <w:t xml:space="preserve"> </w:t>
      </w:r>
    </w:p>
    <w:p>
      <w:pPr>
        <w:adjustRightInd w:val="0"/>
        <w:snapToGrid w:val="0"/>
        <w:spacing w:before="98" w:after="120" w:line="440" w:lineRule="exact"/>
        <w:ind w:firstLine="496" w:firstLineChars="200"/>
        <w:rPr>
          <w:rFonts w:ascii="宋体" w:hAnsi="宋体" w:cs="宋体"/>
          <w:color w:val="auto"/>
          <w:sz w:val="24"/>
          <w:szCs w:val="24"/>
          <w:highlight w:val="none"/>
        </w:rPr>
      </w:pPr>
      <w:r>
        <w:rPr>
          <w:rFonts w:hint="eastAsia" w:ascii="宋体" w:hAnsi="宋体" w:cs="宋体"/>
          <w:color w:val="auto"/>
          <w:spacing w:val="4"/>
          <w:sz w:val="24"/>
          <w:szCs w:val="24"/>
          <w:highlight w:val="none"/>
        </w:rPr>
        <w:t>本合同使用中文书写、解释和</w:t>
      </w:r>
      <w:r>
        <w:rPr>
          <w:rFonts w:hint="eastAsia" w:ascii="宋体" w:hAnsi="宋体" w:cs="宋体"/>
          <w:color w:val="auto"/>
          <w:spacing w:val="2"/>
          <w:sz w:val="24"/>
          <w:szCs w:val="24"/>
          <w:highlight w:val="none"/>
        </w:rPr>
        <w:t>说</w:t>
      </w:r>
      <w:r>
        <w:rPr>
          <w:rFonts w:hint="eastAsia" w:ascii="宋体" w:hAnsi="宋体" w:cs="宋体"/>
          <w:color w:val="auto"/>
          <w:spacing w:val="4"/>
          <w:sz w:val="24"/>
          <w:szCs w:val="24"/>
          <w:highlight w:val="none"/>
        </w:rPr>
        <w:t>明。如专用条件约定使用两种及以上语</w:t>
      </w:r>
      <w:r>
        <w:rPr>
          <w:rFonts w:hint="eastAsia" w:ascii="宋体" w:hAnsi="宋体" w:cs="宋体"/>
          <w:color w:val="auto"/>
          <w:sz w:val="24"/>
          <w:szCs w:val="24"/>
          <w:highlight w:val="none"/>
        </w:rPr>
        <w:t>言文字时，应以中文为准。</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 xml:space="preserve">1.3 </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合同文件的优先顺序</w:t>
      </w:r>
      <w:r>
        <w:rPr>
          <w:rFonts w:hint="eastAsia" w:ascii="宋体" w:hAnsi="宋体" w:cs="宋体"/>
          <w:color w:val="auto"/>
          <w:sz w:val="24"/>
          <w:szCs w:val="24"/>
          <w:highlight w:val="none"/>
        </w:rPr>
        <w:t xml:space="preserve"> </w:t>
      </w:r>
    </w:p>
    <w:p>
      <w:pPr>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组成本合同的下列文件彼此应能相互解释、互为说明。除专用条件另有约定外，本合同文件的解释顺序如下与第一部分协议书的约定一致。</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1.4 适用法律</w:t>
      </w:r>
    </w:p>
    <w:p>
      <w:pPr>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适用中华人民共和国法律、行政法规、部门规章以及工程所在地的地方性法规、自治条例、单行条例和地方政府规章等。合同当事人可以在专用条件中约定本合同适用的其他规范、规程、定额、技术标准等规范性文件。</w:t>
      </w:r>
    </w:p>
    <w:p>
      <w:pPr>
        <w:adjustRightInd w:val="0"/>
        <w:snapToGrid w:val="0"/>
        <w:spacing w:line="440" w:lineRule="exact"/>
        <w:rPr>
          <w:rFonts w:ascii="宋体" w:hAnsi="宋体" w:cs="宋体"/>
          <w:color w:val="auto"/>
          <w:sz w:val="24"/>
          <w:szCs w:val="24"/>
          <w:highlight w:val="none"/>
        </w:rPr>
      </w:pPr>
      <w:r>
        <w:rPr>
          <w:rFonts w:hint="eastAsia" w:ascii="宋体" w:hAnsi="宋体" w:cs="宋体"/>
          <w:b/>
          <w:bCs/>
          <w:color w:val="auto"/>
          <w:sz w:val="24"/>
          <w:szCs w:val="24"/>
          <w:highlight w:val="none"/>
        </w:rPr>
        <w:t>2.委</w:t>
      </w:r>
      <w:r>
        <w:rPr>
          <w:rFonts w:hint="eastAsia" w:ascii="宋体" w:hAnsi="宋体" w:cs="宋体"/>
          <w:b/>
          <w:bCs/>
          <w:color w:val="auto"/>
          <w:spacing w:val="2"/>
          <w:sz w:val="24"/>
          <w:szCs w:val="24"/>
          <w:highlight w:val="none"/>
        </w:rPr>
        <w:t>托</w:t>
      </w:r>
      <w:r>
        <w:rPr>
          <w:rFonts w:hint="eastAsia" w:ascii="宋体" w:hAnsi="宋体" w:cs="宋体"/>
          <w:b/>
          <w:bCs/>
          <w:color w:val="auto"/>
          <w:sz w:val="24"/>
          <w:szCs w:val="24"/>
          <w:highlight w:val="none"/>
        </w:rPr>
        <w:t>人的</w:t>
      </w:r>
      <w:r>
        <w:rPr>
          <w:rFonts w:hint="eastAsia" w:ascii="宋体" w:hAnsi="宋体" w:cs="宋体"/>
          <w:b/>
          <w:bCs/>
          <w:color w:val="auto"/>
          <w:spacing w:val="2"/>
          <w:sz w:val="24"/>
          <w:szCs w:val="24"/>
          <w:highlight w:val="none"/>
        </w:rPr>
        <w:t>义</w:t>
      </w:r>
      <w:r>
        <w:rPr>
          <w:rFonts w:hint="eastAsia" w:ascii="宋体" w:hAnsi="宋体" w:cs="宋体"/>
          <w:b/>
          <w:bCs/>
          <w:color w:val="auto"/>
          <w:sz w:val="24"/>
          <w:szCs w:val="24"/>
          <w:highlight w:val="none"/>
        </w:rPr>
        <w:t>务</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2.1</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提供资料</w:t>
      </w:r>
    </w:p>
    <w:p>
      <w:pPr>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委托人应当在专用条件约定的时间内，按照附录</w:t>
      </w:r>
      <w:r>
        <w:rPr>
          <w:rFonts w:hint="eastAsia" w:ascii="宋体" w:hAnsi="宋体" w:cs="宋体"/>
          <w:color w:val="auto"/>
          <w:spacing w:val="-60"/>
          <w:sz w:val="24"/>
          <w:szCs w:val="24"/>
          <w:highlight w:val="none"/>
        </w:rPr>
        <w:t xml:space="preserve"> B</w:t>
      </w:r>
      <w:r>
        <w:rPr>
          <w:rFonts w:hint="eastAsia" w:ascii="宋体" w:hAnsi="宋体" w:cs="宋体"/>
          <w:color w:val="auto"/>
          <w:sz w:val="24"/>
          <w:szCs w:val="24"/>
          <w:highlight w:val="none"/>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adjustRightInd w:val="0"/>
        <w:snapToGrid w:val="0"/>
        <w:spacing w:before="95" w:after="120" w:line="440" w:lineRule="exact"/>
        <w:ind w:right="1046"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2.2</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提供工作条件</w:t>
      </w:r>
      <w:r>
        <w:rPr>
          <w:rFonts w:hint="eastAsia" w:ascii="宋体" w:hAnsi="宋体" w:cs="宋体"/>
          <w:color w:val="auto"/>
          <w:sz w:val="24"/>
          <w:szCs w:val="24"/>
          <w:highlight w:val="none"/>
        </w:rPr>
        <w:t xml:space="preserve"> </w:t>
      </w:r>
    </w:p>
    <w:p>
      <w:pPr>
        <w:adjustRightInd w:val="0"/>
        <w:snapToGrid w:val="0"/>
        <w:spacing w:before="95" w:after="120" w:line="440" w:lineRule="exact"/>
        <w:ind w:right="104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委托人应为咨询人完成造价咨询提供必要的条件。</w:t>
      </w:r>
    </w:p>
    <w:p>
      <w:pPr>
        <w:adjustRightInd w:val="0"/>
        <w:snapToGrid w:val="0"/>
        <w:spacing w:before="36"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2.2.1</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委托人需要咨询人派驻项目现场咨询人员的，除专用条件另有约定外，项目咨询人员有权无偿使用附录</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B</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中由委托人提供的房屋及设备。</w:t>
      </w:r>
    </w:p>
    <w:p>
      <w:pPr>
        <w:adjustRightInd w:val="0"/>
        <w:snapToGrid w:val="0"/>
        <w:spacing w:before="36"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2.2.2</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委托人应负责与本工程造价咨询业务有关的所有外部关系的协调，为咨询人履行本合同提供必要的外部条件。</w:t>
      </w:r>
    </w:p>
    <w:p>
      <w:pPr>
        <w:adjustRightInd w:val="0"/>
        <w:snapToGrid w:val="0"/>
        <w:spacing w:before="98" w:after="120" w:line="440" w:lineRule="exact"/>
        <w:ind w:right="1226"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2.3</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合理工作时限</w:t>
      </w:r>
      <w:r>
        <w:rPr>
          <w:rFonts w:hint="eastAsia" w:ascii="宋体" w:hAnsi="宋体" w:cs="宋体"/>
          <w:color w:val="auto"/>
          <w:sz w:val="24"/>
          <w:szCs w:val="24"/>
          <w:highlight w:val="none"/>
        </w:rPr>
        <w:t xml:space="preserve"> </w:t>
      </w:r>
    </w:p>
    <w:p>
      <w:pPr>
        <w:adjustRightInd w:val="0"/>
        <w:snapToGrid w:val="0"/>
        <w:spacing w:before="98" w:after="120" w:line="440" w:lineRule="exact"/>
        <w:ind w:right="5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委托人应当为咨询人完成其咨询工作，设定合理的工作时限。 </w:t>
      </w:r>
    </w:p>
    <w:p>
      <w:pPr>
        <w:adjustRightInd w:val="0"/>
        <w:snapToGrid w:val="0"/>
        <w:spacing w:before="98" w:after="120" w:line="440" w:lineRule="exact"/>
        <w:ind w:right="1226"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2.4</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委托人代表</w:t>
      </w:r>
    </w:p>
    <w:p>
      <w:pPr>
        <w:adjustRightInd w:val="0"/>
        <w:snapToGrid w:val="0"/>
        <w:spacing w:before="13" w:after="120" w:line="440" w:lineRule="exact"/>
        <w:ind w:right="26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委托人应授权一名代表负责本合同的履行。委托人应在双方签订本合同</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7 日内，将委托人代表的姓名和权限范围书面告知咨询人。委托人更换委托人代 表时，应提前</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7</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日书面通知咨询人。</w:t>
      </w:r>
    </w:p>
    <w:p>
      <w:pPr>
        <w:adjustRightInd w:val="0"/>
        <w:snapToGrid w:val="0"/>
        <w:spacing w:before="94" w:after="120" w:line="440" w:lineRule="exact"/>
        <w:ind w:right="266" w:firstLine="241" w:firstLineChars="100"/>
        <w:rPr>
          <w:rFonts w:ascii="宋体" w:hAnsi="宋体" w:cs="宋体"/>
          <w:color w:val="auto"/>
          <w:sz w:val="24"/>
          <w:szCs w:val="24"/>
          <w:highlight w:val="none"/>
        </w:rPr>
      </w:pPr>
      <w:r>
        <w:rPr>
          <w:rFonts w:hint="eastAsia" w:ascii="宋体" w:hAnsi="宋体" w:cs="宋体"/>
          <w:b/>
          <w:bCs/>
          <w:color w:val="auto"/>
          <w:sz w:val="24"/>
          <w:szCs w:val="24"/>
          <w:highlight w:val="none"/>
        </w:rPr>
        <w:t>2.5答复</w:t>
      </w:r>
      <w:r>
        <w:rPr>
          <w:rFonts w:hint="eastAsia" w:ascii="宋体" w:hAnsi="宋体" w:cs="宋体"/>
          <w:color w:val="auto"/>
          <w:sz w:val="24"/>
          <w:szCs w:val="24"/>
          <w:highlight w:val="none"/>
        </w:rPr>
        <w:t xml:space="preserve"> </w:t>
      </w:r>
    </w:p>
    <w:p>
      <w:pPr>
        <w:numPr>
          <w:ilvl w:val="1"/>
          <w:numId w:val="1"/>
        </w:numPr>
        <w:tabs>
          <w:tab w:val="left" w:pos="1020"/>
        </w:tabs>
        <w:adjustRightInd w:val="0"/>
        <w:snapToGrid w:val="0"/>
        <w:spacing w:before="94" w:line="440" w:lineRule="exact"/>
        <w:ind w:right="266"/>
        <w:jc w:val="left"/>
        <w:rPr>
          <w:rFonts w:ascii="宋体" w:hAnsi="宋体" w:cs="宋体"/>
          <w:color w:val="auto"/>
          <w:sz w:val="24"/>
          <w:szCs w:val="24"/>
          <w:highlight w:val="none"/>
        </w:rPr>
      </w:pPr>
      <w:r>
        <w:rPr>
          <w:rFonts w:hint="eastAsia" w:ascii="宋体" w:hAnsi="宋体" w:cs="宋体"/>
          <w:color w:val="auto"/>
          <w:sz w:val="24"/>
          <w:szCs w:val="24"/>
          <w:highlight w:val="none"/>
        </w:rPr>
        <w:t>委托人应当在专用条件约定的时间内就咨询人以书面形式提交并要求做出答复的事宜给予书面答复。逾期未答复的，由此造成的工作延误和损失由委托人承担。</w:t>
      </w:r>
    </w:p>
    <w:p>
      <w:pPr>
        <w:tabs>
          <w:tab w:val="left" w:pos="0"/>
        </w:tabs>
        <w:adjustRightInd w:val="0"/>
        <w:snapToGrid w:val="0"/>
        <w:spacing w:before="94" w:after="120" w:line="440" w:lineRule="exact"/>
        <w:ind w:right="2666" w:firstLine="241" w:firstLineChars="100"/>
        <w:rPr>
          <w:rFonts w:ascii="宋体" w:hAnsi="宋体" w:cs="宋体"/>
          <w:color w:val="auto"/>
          <w:sz w:val="24"/>
          <w:szCs w:val="24"/>
          <w:highlight w:val="none"/>
        </w:rPr>
      </w:pPr>
      <w:r>
        <w:rPr>
          <w:rFonts w:hint="eastAsia" w:ascii="宋体" w:hAnsi="宋体" w:cs="宋体"/>
          <w:b/>
          <w:bCs/>
          <w:color w:val="auto"/>
          <w:sz w:val="24"/>
          <w:szCs w:val="24"/>
          <w:highlight w:val="none"/>
        </w:rPr>
        <w:t>2.6支付</w:t>
      </w:r>
      <w:r>
        <w:rPr>
          <w:rFonts w:hint="eastAsia" w:ascii="宋体" w:hAnsi="宋体" w:cs="宋体"/>
          <w:color w:val="auto"/>
          <w:sz w:val="24"/>
          <w:szCs w:val="24"/>
          <w:highlight w:val="none"/>
        </w:rPr>
        <w:t xml:space="preserve"> </w:t>
      </w:r>
    </w:p>
    <w:p>
      <w:pPr>
        <w:adjustRightInd w:val="0"/>
        <w:snapToGrid w:val="0"/>
        <w:spacing w:before="94" w:after="120" w:line="440" w:lineRule="exact"/>
        <w:ind w:right="27"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委托人应当按照合同的约定，向咨询人支付酬金。 </w:t>
      </w:r>
    </w:p>
    <w:p>
      <w:pPr>
        <w:adjustRightInd w:val="0"/>
        <w:snapToGrid w:val="0"/>
        <w:spacing w:before="94" w:after="120" w:line="440" w:lineRule="exact"/>
        <w:ind w:right="2666"/>
        <w:rPr>
          <w:rFonts w:ascii="宋体" w:hAnsi="宋体" w:cs="宋体"/>
          <w:color w:val="auto"/>
          <w:sz w:val="24"/>
          <w:szCs w:val="24"/>
          <w:highlight w:val="none"/>
        </w:rPr>
      </w:pPr>
      <w:r>
        <w:rPr>
          <w:rFonts w:hint="eastAsia" w:ascii="宋体" w:hAnsi="宋体" w:cs="宋体"/>
          <w:b/>
          <w:bCs/>
          <w:color w:val="auto"/>
          <w:sz w:val="24"/>
          <w:szCs w:val="24"/>
          <w:highlight w:val="none"/>
        </w:rPr>
        <w:t>3.咨</w:t>
      </w:r>
      <w:r>
        <w:rPr>
          <w:rFonts w:hint="eastAsia" w:ascii="宋体" w:hAnsi="宋体" w:cs="宋体"/>
          <w:b/>
          <w:bCs/>
          <w:color w:val="auto"/>
          <w:spacing w:val="2"/>
          <w:sz w:val="24"/>
          <w:szCs w:val="24"/>
          <w:highlight w:val="none"/>
        </w:rPr>
        <w:t>询</w:t>
      </w:r>
      <w:r>
        <w:rPr>
          <w:rFonts w:hint="eastAsia" w:ascii="宋体" w:hAnsi="宋体" w:cs="宋体"/>
          <w:b/>
          <w:bCs/>
          <w:color w:val="auto"/>
          <w:sz w:val="24"/>
          <w:szCs w:val="24"/>
          <w:highlight w:val="none"/>
        </w:rPr>
        <w:t>人</w:t>
      </w:r>
      <w:r>
        <w:rPr>
          <w:rFonts w:hint="eastAsia" w:ascii="宋体" w:hAnsi="宋体" w:cs="宋体"/>
          <w:b/>
          <w:bCs/>
          <w:color w:val="auto"/>
          <w:spacing w:val="2"/>
          <w:sz w:val="24"/>
          <w:szCs w:val="24"/>
          <w:highlight w:val="none"/>
        </w:rPr>
        <w:t>的</w:t>
      </w:r>
      <w:r>
        <w:rPr>
          <w:rFonts w:hint="eastAsia" w:ascii="宋体" w:hAnsi="宋体" w:cs="宋体"/>
          <w:b/>
          <w:bCs/>
          <w:color w:val="auto"/>
          <w:sz w:val="24"/>
          <w:szCs w:val="24"/>
          <w:highlight w:val="none"/>
        </w:rPr>
        <w:t>义务</w:t>
      </w:r>
    </w:p>
    <w:p>
      <w:pPr>
        <w:adjustRightInd w:val="0"/>
        <w:snapToGrid w:val="0"/>
        <w:spacing w:after="120" w:line="440" w:lineRule="exact"/>
        <w:ind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3.1 项目咨询团队及人员</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3.1.1</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项目咨询团队的主要人员应具有专用条件约定的资格条件，团队人员的数量应符合专用条件的约定。</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3.1.2</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项目负责人</w:t>
      </w:r>
      <w:r>
        <w:rPr>
          <w:rFonts w:hint="eastAsia" w:ascii="宋体" w:hAnsi="宋体" w:cs="宋体"/>
          <w:color w:val="auto"/>
          <w:spacing w:val="4"/>
          <w:sz w:val="24"/>
          <w:szCs w:val="24"/>
          <w:highlight w:val="none"/>
        </w:rPr>
        <w:t>咨询人应以书面形式授权一名</w:t>
      </w:r>
      <w:r>
        <w:rPr>
          <w:rFonts w:hint="eastAsia" w:ascii="宋体" w:hAnsi="宋体" w:cs="宋体"/>
          <w:color w:val="auto"/>
          <w:spacing w:val="2"/>
          <w:sz w:val="24"/>
          <w:szCs w:val="24"/>
          <w:highlight w:val="none"/>
        </w:rPr>
        <w:t>项</w:t>
      </w:r>
      <w:r>
        <w:rPr>
          <w:rFonts w:hint="eastAsia" w:ascii="宋体" w:hAnsi="宋体" w:cs="宋体"/>
          <w:color w:val="auto"/>
          <w:spacing w:val="4"/>
          <w:sz w:val="24"/>
          <w:szCs w:val="24"/>
          <w:highlight w:val="none"/>
        </w:rPr>
        <w:t>目负责人负责履行本合同、主持项目咨</w:t>
      </w:r>
      <w:r>
        <w:rPr>
          <w:rFonts w:hint="eastAsia" w:ascii="宋体" w:hAnsi="宋体" w:cs="宋体"/>
          <w:color w:val="auto"/>
          <w:sz w:val="24"/>
          <w:szCs w:val="24"/>
          <w:highlight w:val="none"/>
        </w:rPr>
        <w:t>询</w:t>
      </w:r>
      <w:r>
        <w:rPr>
          <w:rFonts w:hint="eastAsia" w:ascii="宋体" w:hAnsi="宋体" w:cs="宋体"/>
          <w:color w:val="auto"/>
          <w:spacing w:val="4"/>
          <w:sz w:val="24"/>
          <w:szCs w:val="24"/>
          <w:highlight w:val="none"/>
        </w:rPr>
        <w:t>团队工</w:t>
      </w:r>
      <w:r>
        <w:rPr>
          <w:rFonts w:hint="eastAsia" w:ascii="宋体" w:hAnsi="宋体" w:cs="宋体"/>
          <w:color w:val="auto"/>
          <w:spacing w:val="2"/>
          <w:sz w:val="24"/>
          <w:szCs w:val="24"/>
          <w:highlight w:val="none"/>
        </w:rPr>
        <w:t>作</w:t>
      </w:r>
      <w:r>
        <w:rPr>
          <w:rFonts w:hint="eastAsia" w:ascii="宋体" w:hAnsi="宋体" w:cs="宋体"/>
          <w:color w:val="auto"/>
          <w:spacing w:val="4"/>
          <w:sz w:val="24"/>
          <w:szCs w:val="24"/>
          <w:highlight w:val="none"/>
        </w:rPr>
        <w:t>。采用招标</w:t>
      </w:r>
      <w:r>
        <w:rPr>
          <w:rFonts w:hint="eastAsia" w:ascii="宋体" w:hAnsi="宋体" w:cs="宋体"/>
          <w:color w:val="auto"/>
          <w:spacing w:val="2"/>
          <w:sz w:val="24"/>
          <w:szCs w:val="24"/>
          <w:highlight w:val="none"/>
        </w:rPr>
        <w:t>程</w:t>
      </w:r>
      <w:r>
        <w:rPr>
          <w:rFonts w:hint="eastAsia" w:ascii="宋体" w:hAnsi="宋体" w:cs="宋体"/>
          <w:color w:val="auto"/>
          <w:spacing w:val="4"/>
          <w:sz w:val="24"/>
          <w:szCs w:val="24"/>
          <w:highlight w:val="none"/>
        </w:rPr>
        <w:t>序签署本合</w:t>
      </w:r>
      <w:r>
        <w:rPr>
          <w:rFonts w:hint="eastAsia" w:ascii="宋体" w:hAnsi="宋体" w:cs="宋体"/>
          <w:color w:val="auto"/>
          <w:spacing w:val="2"/>
          <w:sz w:val="24"/>
          <w:szCs w:val="24"/>
          <w:highlight w:val="none"/>
        </w:rPr>
        <w:t>同</w:t>
      </w:r>
      <w:r>
        <w:rPr>
          <w:rFonts w:hint="eastAsia" w:ascii="宋体" w:hAnsi="宋体" w:cs="宋体"/>
          <w:color w:val="auto"/>
          <w:spacing w:val="4"/>
          <w:sz w:val="24"/>
          <w:szCs w:val="24"/>
          <w:highlight w:val="none"/>
        </w:rPr>
        <w:t>的，项目负责</w:t>
      </w:r>
      <w:r>
        <w:rPr>
          <w:rFonts w:hint="eastAsia" w:ascii="宋体" w:hAnsi="宋体" w:cs="宋体"/>
          <w:color w:val="auto"/>
          <w:spacing w:val="2"/>
          <w:sz w:val="24"/>
          <w:szCs w:val="24"/>
          <w:highlight w:val="none"/>
        </w:rPr>
        <w:t>人</w:t>
      </w:r>
      <w:r>
        <w:rPr>
          <w:rFonts w:hint="eastAsia" w:ascii="宋体" w:hAnsi="宋体" w:cs="宋体"/>
          <w:color w:val="auto"/>
          <w:spacing w:val="4"/>
          <w:sz w:val="24"/>
          <w:szCs w:val="24"/>
          <w:highlight w:val="none"/>
        </w:rPr>
        <w:t>应当与投标</w:t>
      </w:r>
      <w:r>
        <w:rPr>
          <w:rFonts w:hint="eastAsia" w:ascii="宋体" w:hAnsi="宋体" w:cs="宋体"/>
          <w:color w:val="auto"/>
          <w:spacing w:val="2"/>
          <w:sz w:val="24"/>
          <w:szCs w:val="24"/>
          <w:highlight w:val="none"/>
        </w:rPr>
        <w:t>文</w:t>
      </w:r>
      <w:r>
        <w:rPr>
          <w:rFonts w:hint="eastAsia" w:ascii="宋体" w:hAnsi="宋体" w:cs="宋体"/>
          <w:color w:val="auto"/>
          <w:spacing w:val="4"/>
          <w:sz w:val="24"/>
          <w:szCs w:val="24"/>
          <w:highlight w:val="none"/>
        </w:rPr>
        <w:t>件载明的</w:t>
      </w:r>
      <w:r>
        <w:rPr>
          <w:rFonts w:hint="eastAsia" w:ascii="宋体" w:hAnsi="宋体" w:cs="宋体"/>
          <w:color w:val="auto"/>
          <w:sz w:val="24"/>
          <w:szCs w:val="24"/>
          <w:highlight w:val="none"/>
        </w:rPr>
        <w:t>一致。</w:t>
      </w:r>
    </w:p>
    <w:p>
      <w:pPr>
        <w:adjustRightInd w:val="0"/>
        <w:snapToGrid w:val="0"/>
        <w:spacing w:before="34"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3.1.3</w:t>
      </w:r>
      <w:r>
        <w:rPr>
          <w:rFonts w:hint="eastAsia" w:ascii="宋体" w:hAnsi="宋体" w:cs="宋体"/>
          <w:color w:val="auto"/>
          <w:spacing w:val="-53"/>
          <w:sz w:val="24"/>
          <w:szCs w:val="24"/>
          <w:highlight w:val="none"/>
        </w:rPr>
        <w:t xml:space="preserve"> </w:t>
      </w:r>
      <w:r>
        <w:rPr>
          <w:rFonts w:hint="eastAsia" w:ascii="宋体" w:hAnsi="宋体" w:cs="宋体"/>
          <w:color w:val="auto"/>
          <w:spacing w:val="7"/>
          <w:sz w:val="24"/>
          <w:szCs w:val="24"/>
          <w:highlight w:val="none"/>
        </w:rPr>
        <w:t>在本合同履行过程中，咨询</w:t>
      </w:r>
      <w:r>
        <w:rPr>
          <w:rFonts w:hint="eastAsia" w:ascii="宋体" w:hAnsi="宋体" w:cs="宋体"/>
          <w:color w:val="auto"/>
          <w:spacing w:val="4"/>
          <w:sz w:val="24"/>
          <w:szCs w:val="24"/>
          <w:highlight w:val="none"/>
        </w:rPr>
        <w:t>人</w:t>
      </w:r>
      <w:r>
        <w:rPr>
          <w:rFonts w:hint="eastAsia" w:ascii="宋体" w:hAnsi="宋体" w:cs="宋体"/>
          <w:color w:val="auto"/>
          <w:spacing w:val="7"/>
          <w:sz w:val="24"/>
          <w:szCs w:val="24"/>
          <w:highlight w:val="none"/>
        </w:rPr>
        <w:t>员应保持相对稳定，以保证咨询工</w:t>
      </w:r>
      <w:r>
        <w:rPr>
          <w:rFonts w:hint="eastAsia" w:ascii="宋体" w:hAnsi="宋体" w:cs="宋体"/>
          <w:color w:val="auto"/>
          <w:sz w:val="24"/>
          <w:szCs w:val="24"/>
          <w:highlight w:val="none"/>
        </w:rPr>
        <w:t>作 正常进行。</w:t>
      </w:r>
    </w:p>
    <w:p>
      <w:pPr>
        <w:adjustRightInd w:val="0"/>
        <w:snapToGrid w:val="0"/>
        <w:spacing w:before="38" w:after="120" w:line="440" w:lineRule="exact"/>
        <w:ind w:right="119" w:firstLine="496" w:firstLineChars="200"/>
        <w:rPr>
          <w:rFonts w:ascii="宋体" w:hAnsi="宋体" w:cs="宋体"/>
          <w:color w:val="auto"/>
          <w:sz w:val="24"/>
          <w:szCs w:val="24"/>
          <w:highlight w:val="none"/>
        </w:rPr>
      </w:pPr>
      <w:r>
        <w:rPr>
          <w:rFonts w:hint="eastAsia" w:ascii="宋体" w:hAnsi="宋体" w:cs="宋体"/>
          <w:color w:val="auto"/>
          <w:spacing w:val="4"/>
          <w:sz w:val="24"/>
          <w:szCs w:val="24"/>
          <w:highlight w:val="none"/>
        </w:rPr>
        <w:t>咨询人可根据工程进展和工作</w:t>
      </w:r>
      <w:r>
        <w:rPr>
          <w:rFonts w:hint="eastAsia" w:ascii="宋体" w:hAnsi="宋体" w:cs="宋体"/>
          <w:color w:val="auto"/>
          <w:spacing w:val="2"/>
          <w:sz w:val="24"/>
          <w:szCs w:val="24"/>
          <w:highlight w:val="none"/>
        </w:rPr>
        <w:t>需</w:t>
      </w:r>
      <w:r>
        <w:rPr>
          <w:rFonts w:hint="eastAsia" w:ascii="宋体" w:hAnsi="宋体" w:cs="宋体"/>
          <w:color w:val="auto"/>
          <w:spacing w:val="4"/>
          <w:sz w:val="24"/>
          <w:szCs w:val="24"/>
          <w:highlight w:val="none"/>
        </w:rPr>
        <w:t>要等情形调整项目咨询团队人员。咨询</w:t>
      </w:r>
      <w:r>
        <w:rPr>
          <w:rFonts w:hint="eastAsia" w:ascii="宋体" w:hAnsi="宋体" w:cs="宋体"/>
          <w:color w:val="auto"/>
          <w:sz w:val="24"/>
          <w:szCs w:val="24"/>
          <w:highlight w:val="none"/>
        </w:rPr>
        <w:t xml:space="preserve">人 </w:t>
      </w:r>
      <w:r>
        <w:rPr>
          <w:rFonts w:hint="eastAsia" w:ascii="宋体" w:hAnsi="宋体" w:cs="宋体"/>
          <w:color w:val="auto"/>
          <w:spacing w:val="12"/>
          <w:sz w:val="24"/>
          <w:szCs w:val="24"/>
          <w:highlight w:val="none"/>
        </w:rPr>
        <w:t>更换项目负责人时，应提</w:t>
      </w:r>
      <w:r>
        <w:rPr>
          <w:rFonts w:hint="eastAsia" w:ascii="宋体" w:hAnsi="宋体" w:cs="宋体"/>
          <w:color w:val="auto"/>
          <w:sz w:val="24"/>
          <w:szCs w:val="24"/>
          <w:highlight w:val="none"/>
        </w:rPr>
        <w:t>前</w:t>
      </w:r>
      <w:r>
        <w:rPr>
          <w:rFonts w:hint="eastAsia" w:ascii="宋体" w:hAnsi="宋体" w:cs="宋体"/>
          <w:color w:val="auto"/>
          <w:spacing w:val="-48"/>
          <w:sz w:val="24"/>
          <w:szCs w:val="24"/>
          <w:highlight w:val="none"/>
        </w:rPr>
        <w:t xml:space="preserve"> </w:t>
      </w:r>
      <w:r>
        <w:rPr>
          <w:rFonts w:hint="eastAsia" w:ascii="宋体" w:hAnsi="宋体" w:cs="宋体"/>
          <w:color w:val="auto"/>
          <w:sz w:val="24"/>
          <w:szCs w:val="24"/>
          <w:highlight w:val="none"/>
        </w:rPr>
        <w:t>7</w:t>
      </w:r>
      <w:r>
        <w:rPr>
          <w:rFonts w:hint="eastAsia" w:ascii="宋体" w:hAnsi="宋体" w:cs="宋体"/>
          <w:color w:val="auto"/>
          <w:spacing w:val="-48"/>
          <w:sz w:val="24"/>
          <w:szCs w:val="24"/>
          <w:highlight w:val="none"/>
        </w:rPr>
        <w:t xml:space="preserve"> </w:t>
      </w:r>
      <w:r>
        <w:rPr>
          <w:rFonts w:hint="eastAsia" w:ascii="宋体" w:hAnsi="宋体" w:cs="宋体"/>
          <w:color w:val="auto"/>
          <w:spacing w:val="12"/>
          <w:sz w:val="24"/>
          <w:szCs w:val="24"/>
          <w:highlight w:val="none"/>
        </w:rPr>
        <w:t>日向委托人书面报告，经委托人同意后方可</w:t>
      </w:r>
      <w:r>
        <w:rPr>
          <w:rFonts w:hint="eastAsia" w:ascii="宋体" w:hAnsi="宋体" w:cs="宋体"/>
          <w:color w:val="auto"/>
          <w:sz w:val="24"/>
          <w:szCs w:val="24"/>
          <w:highlight w:val="none"/>
        </w:rPr>
        <w:t xml:space="preserve">更 </w:t>
      </w:r>
      <w:r>
        <w:rPr>
          <w:rFonts w:hint="eastAsia" w:ascii="宋体" w:hAnsi="宋体" w:cs="宋体"/>
          <w:color w:val="auto"/>
          <w:spacing w:val="4"/>
          <w:sz w:val="24"/>
          <w:szCs w:val="24"/>
          <w:highlight w:val="none"/>
        </w:rPr>
        <w:t>换。除</w:t>
      </w:r>
      <w:r>
        <w:rPr>
          <w:rFonts w:hint="eastAsia" w:ascii="宋体" w:hAnsi="宋体" w:cs="宋体"/>
          <w:color w:val="auto"/>
          <w:spacing w:val="2"/>
          <w:sz w:val="24"/>
          <w:szCs w:val="24"/>
          <w:highlight w:val="none"/>
        </w:rPr>
        <w:t>专</w:t>
      </w:r>
      <w:r>
        <w:rPr>
          <w:rFonts w:hint="eastAsia" w:ascii="宋体" w:hAnsi="宋体" w:cs="宋体"/>
          <w:color w:val="auto"/>
          <w:spacing w:val="4"/>
          <w:sz w:val="24"/>
          <w:szCs w:val="24"/>
          <w:highlight w:val="none"/>
        </w:rPr>
        <w:t>用条件另有</w:t>
      </w:r>
      <w:r>
        <w:rPr>
          <w:rFonts w:hint="eastAsia" w:ascii="宋体" w:hAnsi="宋体" w:cs="宋体"/>
          <w:color w:val="auto"/>
          <w:spacing w:val="2"/>
          <w:sz w:val="24"/>
          <w:szCs w:val="24"/>
          <w:highlight w:val="none"/>
        </w:rPr>
        <w:t>约</w:t>
      </w:r>
      <w:r>
        <w:rPr>
          <w:rFonts w:hint="eastAsia" w:ascii="宋体" w:hAnsi="宋体" w:cs="宋体"/>
          <w:color w:val="auto"/>
          <w:spacing w:val="4"/>
          <w:sz w:val="24"/>
          <w:szCs w:val="24"/>
          <w:highlight w:val="none"/>
        </w:rPr>
        <w:t>定外，咨询</w:t>
      </w:r>
      <w:r>
        <w:rPr>
          <w:rFonts w:hint="eastAsia" w:ascii="宋体" w:hAnsi="宋体" w:cs="宋体"/>
          <w:color w:val="auto"/>
          <w:spacing w:val="2"/>
          <w:sz w:val="24"/>
          <w:szCs w:val="24"/>
          <w:highlight w:val="none"/>
        </w:rPr>
        <w:t>人</w:t>
      </w:r>
      <w:r>
        <w:rPr>
          <w:rFonts w:hint="eastAsia" w:ascii="宋体" w:hAnsi="宋体" w:cs="宋体"/>
          <w:color w:val="auto"/>
          <w:spacing w:val="4"/>
          <w:sz w:val="24"/>
          <w:szCs w:val="24"/>
          <w:highlight w:val="none"/>
        </w:rPr>
        <w:t>更换项目咨询</w:t>
      </w:r>
      <w:r>
        <w:rPr>
          <w:rFonts w:hint="eastAsia" w:ascii="宋体" w:hAnsi="宋体" w:cs="宋体"/>
          <w:color w:val="auto"/>
          <w:spacing w:val="2"/>
          <w:sz w:val="24"/>
          <w:szCs w:val="24"/>
          <w:highlight w:val="none"/>
        </w:rPr>
        <w:t>团</w:t>
      </w:r>
      <w:r>
        <w:rPr>
          <w:rFonts w:hint="eastAsia" w:ascii="宋体" w:hAnsi="宋体" w:cs="宋体"/>
          <w:color w:val="auto"/>
          <w:spacing w:val="4"/>
          <w:sz w:val="24"/>
          <w:szCs w:val="24"/>
          <w:highlight w:val="none"/>
        </w:rPr>
        <w:t>队其他咨询</w:t>
      </w:r>
      <w:r>
        <w:rPr>
          <w:rFonts w:hint="eastAsia" w:ascii="宋体" w:hAnsi="宋体" w:cs="宋体"/>
          <w:color w:val="auto"/>
          <w:spacing w:val="2"/>
          <w:sz w:val="24"/>
          <w:szCs w:val="24"/>
          <w:highlight w:val="none"/>
        </w:rPr>
        <w:t>人</w:t>
      </w:r>
      <w:r>
        <w:rPr>
          <w:rFonts w:hint="eastAsia" w:ascii="宋体" w:hAnsi="宋体" w:cs="宋体"/>
          <w:color w:val="auto"/>
          <w:spacing w:val="4"/>
          <w:sz w:val="24"/>
          <w:szCs w:val="24"/>
          <w:highlight w:val="none"/>
        </w:rPr>
        <w:t>员，应</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前 3</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日向委托人书面报告，经委托人同意后以相当资格与能力的人员替换。</w:t>
      </w:r>
    </w:p>
    <w:p>
      <w:pPr>
        <w:adjustRightInd w:val="0"/>
        <w:snapToGrid w:val="0"/>
        <w:spacing w:before="35"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3.1.4</w:t>
      </w:r>
      <w:r>
        <w:rPr>
          <w:rFonts w:hint="eastAsia" w:ascii="宋体" w:hAnsi="宋体" w:cs="宋体"/>
          <w:color w:val="auto"/>
          <w:spacing w:val="-53"/>
          <w:sz w:val="24"/>
          <w:szCs w:val="24"/>
          <w:highlight w:val="none"/>
        </w:rPr>
        <w:t xml:space="preserve"> </w:t>
      </w:r>
      <w:r>
        <w:rPr>
          <w:rFonts w:hint="eastAsia" w:ascii="宋体" w:hAnsi="宋体" w:cs="宋体"/>
          <w:color w:val="auto"/>
          <w:spacing w:val="7"/>
          <w:sz w:val="24"/>
          <w:szCs w:val="24"/>
          <w:highlight w:val="none"/>
        </w:rPr>
        <w:t>咨询人员有下列情形之一，</w:t>
      </w:r>
      <w:r>
        <w:rPr>
          <w:rFonts w:hint="eastAsia" w:ascii="宋体" w:hAnsi="宋体" w:cs="宋体"/>
          <w:color w:val="auto"/>
          <w:spacing w:val="4"/>
          <w:sz w:val="24"/>
          <w:szCs w:val="24"/>
          <w:highlight w:val="none"/>
        </w:rPr>
        <w:t>委</w:t>
      </w:r>
      <w:r>
        <w:rPr>
          <w:rFonts w:hint="eastAsia" w:ascii="宋体" w:hAnsi="宋体" w:cs="宋体"/>
          <w:color w:val="auto"/>
          <w:spacing w:val="7"/>
          <w:sz w:val="24"/>
          <w:szCs w:val="24"/>
          <w:highlight w:val="none"/>
        </w:rPr>
        <w:t>托人要求咨询人更换的，咨询人应</w:t>
      </w:r>
      <w:r>
        <w:rPr>
          <w:rFonts w:hint="eastAsia" w:ascii="宋体" w:hAnsi="宋体" w:cs="宋体"/>
          <w:color w:val="auto"/>
          <w:sz w:val="24"/>
          <w:szCs w:val="24"/>
          <w:highlight w:val="none"/>
        </w:rPr>
        <w:t>当更换：</w:t>
      </w:r>
    </w:p>
    <w:p>
      <w:pPr>
        <w:adjustRightInd w:val="0"/>
        <w:snapToGrid w:val="0"/>
        <w:spacing w:before="34" w:after="120"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（1）存在严重过失行为的；</w:t>
      </w:r>
    </w:p>
    <w:p>
      <w:pPr>
        <w:adjustRightInd w:val="0"/>
        <w:snapToGrid w:val="0"/>
        <w:spacing w:after="120"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（2）存在违法行为不能履行职责的；</w:t>
      </w:r>
    </w:p>
    <w:p>
      <w:pPr>
        <w:adjustRightInd w:val="0"/>
        <w:snapToGrid w:val="0"/>
        <w:spacing w:after="120"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（3）涉嫌犯罪的；</w:t>
      </w:r>
    </w:p>
    <w:p>
      <w:pPr>
        <w:adjustRightInd w:val="0"/>
        <w:snapToGrid w:val="0"/>
        <w:spacing w:after="120"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（4）不能胜任岗位职责的；</w:t>
      </w:r>
    </w:p>
    <w:p>
      <w:pPr>
        <w:adjustRightInd w:val="0"/>
        <w:snapToGrid w:val="0"/>
        <w:spacing w:after="120"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（5）严重违反职业道德的；</w:t>
      </w:r>
    </w:p>
    <w:p>
      <w:pPr>
        <w:adjustRightInd w:val="0"/>
        <w:snapToGrid w:val="0"/>
        <w:spacing w:after="120" w:line="440" w:lineRule="exact"/>
        <w:ind w:left="420" w:leftChars="200" w:right="4364"/>
        <w:rPr>
          <w:rFonts w:ascii="宋体" w:hAnsi="宋体" w:cs="宋体"/>
          <w:color w:val="auto"/>
          <w:sz w:val="24"/>
          <w:szCs w:val="24"/>
          <w:highlight w:val="none"/>
        </w:rPr>
      </w:pPr>
      <w:r>
        <w:rPr>
          <w:rFonts w:hint="eastAsia" w:ascii="宋体" w:hAnsi="宋体" w:cs="宋体"/>
          <w:color w:val="auto"/>
          <w:sz w:val="24"/>
          <w:szCs w:val="24"/>
          <w:highlight w:val="none"/>
        </w:rPr>
        <w:t xml:space="preserve">（6）专用条件约定的其他情形。 </w:t>
      </w:r>
    </w:p>
    <w:p>
      <w:pPr>
        <w:adjustRightInd w:val="0"/>
        <w:snapToGrid w:val="0"/>
        <w:spacing w:after="120" w:line="440" w:lineRule="exact"/>
        <w:ind w:right="4364"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3.2 咨询人的工作要求</w:t>
      </w:r>
    </w:p>
    <w:p>
      <w:pPr>
        <w:adjustRightInd w:val="0"/>
        <w:snapToGrid w:val="0"/>
        <w:spacing w:after="120" w:line="440" w:lineRule="exact"/>
        <w:ind w:firstLine="439" w:firstLineChars="183"/>
        <w:rPr>
          <w:rFonts w:hint="default" w:ascii="宋体" w:hAnsi="宋体" w:eastAsia="宋体" w:cs="宋体"/>
          <w:b/>
          <w:bCs/>
          <w:color w:val="auto"/>
          <w:sz w:val="28"/>
          <w:szCs w:val="28"/>
          <w:highlight w:val="none"/>
          <w:lang w:val="en-US" w:eastAsia="zh-CN"/>
        </w:rPr>
      </w:pPr>
      <w:r>
        <w:rPr>
          <w:rFonts w:hint="eastAsia" w:ascii="宋体" w:hAnsi="宋体" w:cs="宋体"/>
          <w:color w:val="auto"/>
          <w:sz w:val="24"/>
          <w:szCs w:val="24"/>
          <w:highlight w:val="none"/>
        </w:rPr>
        <w:t>3.2.1</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咨询人应当按照专用条件约定的时间等要求向委托人提供与工程造价咨询业务有关的资料，包括承担本合同业务的团队人员名单及执业（从业）资格证书、咨询工作大纲等，并按合同约定的服务范围和工作内容实施咨询业务。</w:t>
      </w:r>
    </w:p>
    <w:p>
      <w:pPr>
        <w:adjustRightInd w:val="0"/>
        <w:snapToGrid w:val="0"/>
        <w:spacing w:before="34"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3.2.2</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咨询人应当在专用条件约定的时间内，按照专用条件约定的份数、组成向委托人提交咨询成果文件。</w:t>
      </w:r>
    </w:p>
    <w:p>
      <w:pPr>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咨询人提供造价咨询服务以及出具工程造价咨询成果文件应符合现行国家或行业</w:t>
      </w:r>
      <w:bookmarkStart w:id="17" w:name="_bookmark9"/>
      <w:bookmarkEnd w:id="17"/>
      <w:r>
        <w:rPr>
          <w:rFonts w:hint="eastAsia" w:ascii="宋体" w:hAnsi="宋体" w:cs="宋体"/>
          <w:color w:val="auto"/>
          <w:sz w:val="24"/>
          <w:szCs w:val="24"/>
          <w:highlight w:val="none"/>
        </w:rPr>
        <w:t>有关规定、标准、规范的要求。委托人要求的工程造价咨询成果文件质</w:t>
      </w:r>
      <w:bookmarkStart w:id="18" w:name="_bookmark10"/>
      <w:bookmarkEnd w:id="18"/>
      <w:r>
        <w:rPr>
          <w:rFonts w:hint="eastAsia" w:ascii="宋体" w:hAnsi="宋体" w:cs="宋体"/>
          <w:color w:val="auto"/>
          <w:sz w:val="24"/>
          <w:szCs w:val="24"/>
          <w:highlight w:val="none"/>
        </w:rPr>
        <w:t>量标准高于现行国家或行业标准的，可在专用条款中约定。</w:t>
      </w:r>
    </w:p>
    <w:p>
      <w:pPr>
        <w:adjustRightInd w:val="0"/>
        <w:snapToGrid w:val="0"/>
        <w:spacing w:after="120" w:line="440" w:lineRule="exact"/>
        <w:ind w:right="266"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3.2.3</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咨询人提交的工程造价咨询成果文件，除加盖咨询人单位公章、工程造价咨询企业执业印章外，还必须按要求加盖参加咨询工作人员的执业（从业）资格印章。</w:t>
      </w:r>
    </w:p>
    <w:p>
      <w:pPr>
        <w:adjustRightInd w:val="0"/>
        <w:snapToGrid w:val="0"/>
        <w:spacing w:before="37" w:after="120" w:line="440" w:lineRule="exact"/>
        <w:ind w:right="326"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3.2.4</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咨询人应在专用条件约定的时间内，对委托人以书面形式提出的建 议或者异议给予书面答复。</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3.2.5</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咨询人从事工程造价咨询活动，应当遵循独立、客观、公正、诚 实信用的原则，不得损害社会公共利益和他人的合法权益。</w:t>
      </w:r>
    </w:p>
    <w:p>
      <w:pPr>
        <w:adjustRightInd w:val="0"/>
        <w:snapToGrid w:val="0"/>
        <w:spacing w:before="34" w:after="120" w:line="440" w:lineRule="exact"/>
        <w:ind w:right="326"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3.2.6</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咨询人承诺按照法律规定及合同约定，完成合同范围内的建设工程造价咨询服务，不得分包、转包承接的造价咨询服务业务。</w:t>
      </w:r>
    </w:p>
    <w:p>
      <w:pPr>
        <w:adjustRightInd w:val="0"/>
        <w:snapToGrid w:val="0"/>
        <w:spacing w:before="98"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3.3</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咨询人的工作依据</w:t>
      </w:r>
      <w:r>
        <w:rPr>
          <w:rFonts w:hint="eastAsia" w:ascii="宋体" w:hAnsi="宋体" w:cs="宋体"/>
          <w:color w:val="auto"/>
          <w:sz w:val="24"/>
          <w:szCs w:val="24"/>
          <w:highlight w:val="none"/>
        </w:rPr>
        <w:t xml:space="preserve"> </w:t>
      </w:r>
    </w:p>
    <w:p>
      <w:pPr>
        <w:adjustRightInd w:val="0"/>
        <w:snapToGrid w:val="0"/>
        <w:spacing w:before="98"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咨询人应在专用条件内与委托人协商明确履行本合同约定的咨询服务需要适用的技术标准、规范、定额等工作依据，但不得违反国家及工程所在地的强制性标准、规范。</w:t>
      </w:r>
    </w:p>
    <w:p>
      <w:pPr>
        <w:adjustRightInd w:val="0"/>
        <w:snapToGrid w:val="0"/>
        <w:spacing w:before="34" w:after="120" w:line="440" w:lineRule="exact"/>
        <w:ind w:right="26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咨询人应自行配备本条所述的技术标准、规范、定额等相关资料。必须由 委托人提供的资料，应在附录</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B</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中载明。需要委托人协助才能获得的资料，委托人应予以协助。</w:t>
      </w:r>
    </w:p>
    <w:p>
      <w:pPr>
        <w:adjustRightInd w:val="0"/>
        <w:snapToGrid w:val="0"/>
        <w:spacing w:before="97"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3.4</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使用委托人房屋及设备的返还</w:t>
      </w:r>
      <w:r>
        <w:rPr>
          <w:rFonts w:hint="eastAsia" w:ascii="宋体" w:hAnsi="宋体" w:cs="宋体"/>
          <w:color w:val="auto"/>
          <w:sz w:val="24"/>
          <w:szCs w:val="24"/>
          <w:highlight w:val="none"/>
        </w:rPr>
        <w:t xml:space="preserve"> </w:t>
      </w:r>
    </w:p>
    <w:p>
      <w:pPr>
        <w:adjustRightInd w:val="0"/>
        <w:snapToGrid w:val="0"/>
        <w:spacing w:before="97"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项目咨询人员使用委托人提供的房屋及设备的，咨询人应妥善使用和保管，在本合同终止时将上述房屋及设备按专用条件约定的时间和方式返还委托人。</w:t>
      </w:r>
    </w:p>
    <w:p>
      <w:pPr>
        <w:adjustRightInd w:val="0"/>
        <w:snapToGrid w:val="0"/>
        <w:spacing w:before="48" w:line="440" w:lineRule="exact"/>
        <w:rPr>
          <w:rFonts w:ascii="宋体" w:hAnsi="宋体" w:cs="宋体"/>
          <w:color w:val="auto"/>
          <w:sz w:val="24"/>
          <w:szCs w:val="24"/>
          <w:highlight w:val="none"/>
        </w:rPr>
      </w:pPr>
      <w:r>
        <w:rPr>
          <w:rFonts w:hint="eastAsia" w:ascii="宋体" w:hAnsi="宋体" w:cs="宋体"/>
          <w:b/>
          <w:bCs/>
          <w:color w:val="auto"/>
          <w:sz w:val="24"/>
          <w:szCs w:val="24"/>
          <w:highlight w:val="none"/>
        </w:rPr>
        <w:t>4.违</w:t>
      </w:r>
      <w:r>
        <w:rPr>
          <w:rFonts w:hint="eastAsia" w:ascii="宋体" w:hAnsi="宋体" w:cs="宋体"/>
          <w:b/>
          <w:bCs/>
          <w:color w:val="auto"/>
          <w:spacing w:val="2"/>
          <w:sz w:val="24"/>
          <w:szCs w:val="24"/>
          <w:highlight w:val="none"/>
        </w:rPr>
        <w:t>约</w:t>
      </w:r>
      <w:r>
        <w:rPr>
          <w:rFonts w:hint="eastAsia" w:ascii="宋体" w:hAnsi="宋体" w:cs="宋体"/>
          <w:b/>
          <w:bCs/>
          <w:color w:val="auto"/>
          <w:sz w:val="24"/>
          <w:szCs w:val="24"/>
          <w:highlight w:val="none"/>
        </w:rPr>
        <w:t>责任</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4.1</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委托人的违约责任</w:t>
      </w:r>
    </w:p>
    <w:p>
      <w:pPr>
        <w:adjustRightInd w:val="0"/>
        <w:snapToGrid w:val="0"/>
        <w:spacing w:after="120" w:line="440" w:lineRule="exact"/>
        <w:ind w:right="326"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4.1.1</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委托人不履行本合同义务或者履行义务不符合本合同约定的，应承担违约责任。双方可在专用条件中约定违约金的计算及支付方法。</w:t>
      </w:r>
    </w:p>
    <w:p>
      <w:pPr>
        <w:adjustRightInd w:val="0"/>
        <w:snapToGrid w:val="0"/>
        <w:spacing w:before="38" w:after="120" w:line="440" w:lineRule="exact"/>
        <w:ind w:right="326"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4.1.2</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委托人违反本合同约定造成咨询人损失的，委托人应予以赔偿。双 方可在专用条件中约定赔偿金额的确定及支付方法。</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4.1.3</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如果委托人在规定的支付期限内未支付建设工程造价咨询酬金，委托人应支付违约金。</w:t>
      </w:r>
    </w:p>
    <w:p>
      <w:pPr>
        <w:adjustRightInd w:val="0"/>
        <w:snapToGrid w:val="0"/>
        <w:spacing w:before="95" w:after="120" w:line="440" w:lineRule="exact"/>
        <w:ind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4.2</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咨询人的违约责任</w:t>
      </w:r>
    </w:p>
    <w:p>
      <w:pPr>
        <w:adjustRightInd w:val="0"/>
        <w:snapToGrid w:val="0"/>
        <w:spacing w:after="120" w:line="440" w:lineRule="exact"/>
        <w:ind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4.2.1</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咨询人不履行本合同义务或者履行义务不符合本合同约定的，应承 担违约责任。双方可在专用条件中约定违约金的计算及支付方法。</w:t>
      </w:r>
    </w:p>
    <w:p>
      <w:pPr>
        <w:adjustRightInd w:val="0"/>
        <w:snapToGrid w:val="0"/>
        <w:spacing w:before="34" w:after="120" w:line="440" w:lineRule="exact"/>
        <w:ind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4.2.2</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因咨询人违反本合同约定给委托人造成损失的，咨询人应当赔偿委 托人损失。双方可在专用条件中约定赔偿金额的确定及支付方法。</w:t>
      </w:r>
    </w:p>
    <w:p>
      <w:pPr>
        <w:adjustRightInd w:val="0"/>
        <w:snapToGrid w:val="0"/>
        <w:spacing w:before="34" w:after="120" w:line="440" w:lineRule="exact"/>
        <w:ind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4.2.3如果咨询人不能按期提交成果文件的，咨询人应支付违约金。</w:t>
      </w:r>
    </w:p>
    <w:p>
      <w:pPr>
        <w:adjustRightInd w:val="0"/>
        <w:snapToGrid w:val="0"/>
        <w:spacing w:before="34" w:after="120" w:line="440" w:lineRule="exact"/>
        <w:ind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4.2.4因咨询人原因导致合同解除，咨询人应支付违约金。</w:t>
      </w:r>
    </w:p>
    <w:p>
      <w:pPr>
        <w:adjustRightInd w:val="0"/>
        <w:snapToGrid w:val="0"/>
        <w:spacing w:before="48"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5.支付</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5.1</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支付货币</w:t>
      </w:r>
      <w:r>
        <w:rPr>
          <w:rFonts w:hint="eastAsia" w:ascii="宋体" w:hAnsi="宋体" w:cs="宋体"/>
          <w:color w:val="auto"/>
          <w:sz w:val="24"/>
          <w:szCs w:val="24"/>
          <w:highlight w:val="none"/>
        </w:rPr>
        <w:t xml:space="preserve"> </w:t>
      </w:r>
    </w:p>
    <w:p>
      <w:pPr>
        <w:adjustRightInd w:val="0"/>
        <w:snapToGrid w:val="0"/>
        <w:spacing w:after="120" w:line="440" w:lineRule="exact"/>
        <w:ind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 xml:space="preserve">除专用条件另有约定外，酬金均以人民币支付。涉及外币支付的，所采用的货币种类和汇率等在专用条件中约定。 </w:t>
      </w:r>
    </w:p>
    <w:p>
      <w:pPr>
        <w:adjustRightInd w:val="0"/>
        <w:snapToGrid w:val="0"/>
        <w:spacing w:after="120" w:line="440" w:lineRule="exact"/>
        <w:ind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5.2</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支付申请</w:t>
      </w:r>
    </w:p>
    <w:p>
      <w:pPr>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咨询人应在本合同约定的每次应付款日期前，向委托人提交支付申请书，支付申请书的提交日期由双方在专用条件中约定。支付申请书应当说明当期应付款总额，并列出当期应支付的款项及其金额。</w:t>
      </w:r>
    </w:p>
    <w:p>
      <w:pPr>
        <w:adjustRightInd w:val="0"/>
        <w:snapToGrid w:val="0"/>
        <w:spacing w:before="94"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5.3 支付酬金</w:t>
      </w:r>
      <w:r>
        <w:rPr>
          <w:rFonts w:hint="eastAsia" w:ascii="宋体" w:hAnsi="宋体" w:cs="宋体"/>
          <w:color w:val="auto"/>
          <w:sz w:val="24"/>
          <w:szCs w:val="24"/>
          <w:highlight w:val="none"/>
        </w:rPr>
        <w:t xml:space="preserve"> </w:t>
      </w:r>
    </w:p>
    <w:p>
      <w:pPr>
        <w:adjustRightInd w:val="0"/>
        <w:snapToGrid w:val="0"/>
        <w:spacing w:before="94" w:after="120" w:line="440" w:lineRule="exact"/>
        <w:ind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支付酬金包括正常工作酬金、附加工作酬金、合理化建议奖励金额及费用。</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5.4</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有异议部分的支付</w:t>
      </w:r>
      <w:r>
        <w:rPr>
          <w:rFonts w:hint="eastAsia" w:ascii="宋体" w:hAnsi="宋体" w:cs="宋体"/>
          <w:color w:val="auto"/>
          <w:sz w:val="24"/>
          <w:szCs w:val="24"/>
          <w:highlight w:val="none"/>
        </w:rPr>
        <w:t xml:space="preserve"> </w:t>
      </w:r>
    </w:p>
    <w:p>
      <w:pPr>
        <w:adjustRightInd w:val="0"/>
        <w:snapToGrid w:val="0"/>
        <w:spacing w:after="120" w:line="440" w:lineRule="exact"/>
        <w:ind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委托人对咨询人提交的支付申请书有异议时，应当在收到咨询人提交的支付申请书后</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7</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日内，以书面形式向咨询人发出异议通知。无异议部分的款项应按期支付，有异议部分的款项按第</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7</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条约定办理。</w:t>
      </w:r>
    </w:p>
    <w:p>
      <w:pPr>
        <w:adjustRightInd w:val="0"/>
        <w:snapToGrid w:val="0"/>
        <w:spacing w:before="38" w:after="120" w:line="440" w:lineRule="exact"/>
        <w:rPr>
          <w:rFonts w:ascii="宋体" w:hAnsi="宋体" w:cs="宋体"/>
          <w:color w:val="auto"/>
          <w:sz w:val="24"/>
          <w:szCs w:val="24"/>
          <w:highlight w:val="none"/>
        </w:rPr>
      </w:pPr>
      <w:r>
        <w:rPr>
          <w:rFonts w:hint="eastAsia" w:ascii="宋体" w:hAnsi="宋体" w:cs="宋体"/>
          <w:b/>
          <w:bCs/>
          <w:color w:val="auto"/>
          <w:spacing w:val="2"/>
          <w:sz w:val="24"/>
          <w:szCs w:val="24"/>
          <w:highlight w:val="none"/>
        </w:rPr>
        <w:t>6</w:t>
      </w:r>
      <w:r>
        <w:rPr>
          <w:rFonts w:hint="eastAsia" w:ascii="宋体" w:hAnsi="宋体" w:cs="宋体"/>
          <w:b/>
          <w:bCs/>
          <w:color w:val="auto"/>
          <w:spacing w:val="-3"/>
          <w:sz w:val="24"/>
          <w:szCs w:val="24"/>
          <w:highlight w:val="none"/>
        </w:rPr>
        <w:t>.</w:t>
      </w:r>
      <w:r>
        <w:rPr>
          <w:rFonts w:hint="eastAsia" w:ascii="宋体" w:hAnsi="宋体" w:cs="宋体"/>
          <w:b/>
          <w:bCs/>
          <w:color w:val="auto"/>
          <w:sz w:val="24"/>
          <w:szCs w:val="24"/>
          <w:highlight w:val="none"/>
        </w:rPr>
        <w:t>合</w:t>
      </w:r>
      <w:r>
        <w:rPr>
          <w:rFonts w:hint="eastAsia" w:ascii="宋体" w:hAnsi="宋体" w:cs="宋体"/>
          <w:b/>
          <w:bCs/>
          <w:color w:val="auto"/>
          <w:spacing w:val="2"/>
          <w:sz w:val="24"/>
          <w:szCs w:val="24"/>
          <w:highlight w:val="none"/>
        </w:rPr>
        <w:t>同</w:t>
      </w:r>
      <w:r>
        <w:rPr>
          <w:rFonts w:hint="eastAsia" w:ascii="宋体" w:hAnsi="宋体" w:cs="宋体"/>
          <w:b/>
          <w:bCs/>
          <w:color w:val="auto"/>
          <w:sz w:val="24"/>
          <w:szCs w:val="24"/>
          <w:highlight w:val="none"/>
        </w:rPr>
        <w:t>变</w:t>
      </w:r>
      <w:r>
        <w:rPr>
          <w:rFonts w:hint="eastAsia" w:ascii="宋体" w:hAnsi="宋体" w:cs="宋体"/>
          <w:b/>
          <w:bCs/>
          <w:color w:val="auto"/>
          <w:spacing w:val="2"/>
          <w:sz w:val="24"/>
          <w:szCs w:val="24"/>
          <w:highlight w:val="none"/>
        </w:rPr>
        <w:t>更</w:t>
      </w:r>
      <w:r>
        <w:rPr>
          <w:rFonts w:hint="eastAsia" w:ascii="宋体" w:hAnsi="宋体" w:cs="宋体"/>
          <w:b/>
          <w:bCs/>
          <w:color w:val="auto"/>
          <w:sz w:val="24"/>
          <w:szCs w:val="24"/>
          <w:highlight w:val="none"/>
        </w:rPr>
        <w:t>、解</w:t>
      </w:r>
      <w:r>
        <w:rPr>
          <w:rFonts w:hint="eastAsia" w:ascii="宋体" w:hAnsi="宋体" w:cs="宋体"/>
          <w:b/>
          <w:bCs/>
          <w:color w:val="auto"/>
          <w:spacing w:val="2"/>
          <w:sz w:val="24"/>
          <w:szCs w:val="24"/>
          <w:highlight w:val="none"/>
        </w:rPr>
        <w:t>除</w:t>
      </w:r>
      <w:r>
        <w:rPr>
          <w:rFonts w:hint="eastAsia" w:ascii="宋体" w:hAnsi="宋体" w:cs="宋体"/>
          <w:b/>
          <w:bCs/>
          <w:color w:val="auto"/>
          <w:sz w:val="24"/>
          <w:szCs w:val="24"/>
          <w:highlight w:val="none"/>
        </w:rPr>
        <w:t>与</w:t>
      </w:r>
      <w:r>
        <w:rPr>
          <w:rFonts w:hint="eastAsia" w:ascii="宋体" w:hAnsi="宋体" w:cs="宋体"/>
          <w:b/>
          <w:bCs/>
          <w:color w:val="auto"/>
          <w:spacing w:val="2"/>
          <w:sz w:val="24"/>
          <w:szCs w:val="24"/>
          <w:highlight w:val="none"/>
        </w:rPr>
        <w:t>终</w:t>
      </w:r>
      <w:r>
        <w:rPr>
          <w:rFonts w:hint="eastAsia" w:ascii="宋体" w:hAnsi="宋体" w:cs="宋体"/>
          <w:b/>
          <w:bCs/>
          <w:color w:val="auto"/>
          <w:sz w:val="24"/>
          <w:szCs w:val="24"/>
          <w:highlight w:val="none"/>
        </w:rPr>
        <w:t>止</w:t>
      </w:r>
    </w:p>
    <w:p>
      <w:pPr>
        <w:adjustRightInd w:val="0"/>
        <w:snapToGrid w:val="0"/>
        <w:spacing w:after="120" w:line="440" w:lineRule="exact"/>
        <w:ind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6.1</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合同变更</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6.1.1任何一方以书面形式提出变更请求时，双方经协商一致后可进行变更。</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6.1.2</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除不可抗力外，因非咨询人原因导致咨询人履行合同期限延长、内容增加时，咨询人应当将此情况与可能产生的影响及时通知委托人。</w:t>
      </w:r>
      <w:r>
        <w:rPr>
          <w:rFonts w:hint="eastAsia" w:ascii="宋体" w:hAnsi="宋体" w:cs="宋体"/>
          <w:color w:val="auto"/>
          <w:sz w:val="24"/>
          <w:szCs w:val="24"/>
          <w:highlight w:val="none"/>
          <w:lang w:val="en-US" w:eastAsia="zh-CN"/>
        </w:rPr>
        <w:t>经委托人同意，</w:t>
      </w:r>
      <w:r>
        <w:rPr>
          <w:rFonts w:hint="eastAsia" w:ascii="宋体" w:hAnsi="宋体" w:cs="宋体"/>
          <w:color w:val="auto"/>
          <w:sz w:val="24"/>
          <w:szCs w:val="24"/>
          <w:highlight w:val="none"/>
        </w:rPr>
        <w:t>增加的工作时间或工作内容应视为附加工作。附加工作酬金的确定方法由双方根据委托的服务范围及工作内容在专用条件中约定。</w:t>
      </w:r>
    </w:p>
    <w:p>
      <w:pPr>
        <w:adjustRightInd w:val="0"/>
        <w:snapToGrid w:val="0"/>
        <w:spacing w:before="38" w:after="120" w:line="440" w:lineRule="exact"/>
        <w:ind w:right="266"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6.1.3</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djustRightInd w:val="0"/>
        <w:snapToGrid w:val="0"/>
        <w:spacing w:before="37"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6.1.4 因工程规模、服务范围及工作内容的变化等导致咨询人的工作量增减时，服务酬金应作相应调整，调整方法由双方在专用条件中约定。</w:t>
      </w:r>
    </w:p>
    <w:p>
      <w:pPr>
        <w:adjustRightInd w:val="0"/>
        <w:snapToGrid w:val="0"/>
        <w:spacing w:before="34" w:after="120" w:line="440" w:lineRule="exact"/>
        <w:ind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6.2</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合同解除</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6.2.1 委托人与咨询人协商一致并达成书面协议后，可以解除合同。</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6.2.2 有下列情形之一的，合同当事人一方或双方可以解除合同，任何一方提出解除合同的，应提前30天书面通知对方：</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（1）咨询人将本合同约定的工程造价咨询服务工作全部或部分分包、转包给他人，委托人可以解除合同；</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（2）咨询人提供的造价咨询服务不符合合同约定的要求，经委托人催告仍不能达到合同约定要求的，委托人可以解除合同；</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（3）委托人未按合同约定支付服务酬金，经咨询人催告后，在</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28</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天内仍未支付的，咨询人可以解除合同；</w:t>
      </w:r>
    </w:p>
    <w:p>
      <w:pPr>
        <w:adjustRightInd w:val="0"/>
        <w:snapToGrid w:val="0"/>
        <w:spacing w:before="38"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（4）因不可抗力致使合同无法履行；</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（5）因一方违约致使合同无法实际履行或实际履行已无必要。除上述情形外，双方可以根据委托的服务范围及工作内容，在专用条件中约定解除合同的其他条件。</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6.2.3 任何一方提出解除合同的，应提前</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30</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天书面通知对方。</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6.2.4</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合同解除后，委托人应按照合同约定向咨询人支付已完成部分的咨 询服务酬金。</w:t>
      </w:r>
    </w:p>
    <w:p>
      <w:pPr>
        <w:adjustRightInd w:val="0"/>
        <w:snapToGrid w:val="0"/>
        <w:spacing w:after="120" w:line="440" w:lineRule="exact"/>
        <w:rPr>
          <w:rFonts w:ascii="宋体" w:hAnsi="宋体" w:cs="宋体"/>
          <w:color w:val="auto"/>
          <w:sz w:val="24"/>
          <w:szCs w:val="24"/>
          <w:highlight w:val="none"/>
        </w:rPr>
      </w:pPr>
      <w:r>
        <w:rPr>
          <w:rFonts w:hint="eastAsia" w:ascii="宋体" w:hAnsi="宋体" w:cs="宋体"/>
          <w:color w:val="auto"/>
          <w:sz w:val="24"/>
          <w:szCs w:val="24"/>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6.2.5</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本合同解除后，本合同约定的有关结算、争议解决方式的条款仍然有效。</w:t>
      </w:r>
    </w:p>
    <w:p>
      <w:pPr>
        <w:adjustRightInd w:val="0"/>
        <w:snapToGrid w:val="0"/>
        <w:spacing w:after="120" w:line="440" w:lineRule="exact"/>
        <w:ind w:right="1006"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6.3 合同终止</w:t>
      </w:r>
      <w:r>
        <w:rPr>
          <w:rFonts w:hint="eastAsia" w:ascii="宋体" w:hAnsi="宋体" w:cs="宋体"/>
          <w:color w:val="auto"/>
          <w:sz w:val="24"/>
          <w:szCs w:val="24"/>
          <w:highlight w:val="none"/>
        </w:rPr>
        <w:t xml:space="preserve"> </w:t>
      </w:r>
    </w:p>
    <w:p>
      <w:pPr>
        <w:adjustRightInd w:val="0"/>
        <w:snapToGrid w:val="0"/>
        <w:spacing w:after="120" w:line="440" w:lineRule="exact"/>
        <w:ind w:right="100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除合同解除外，以下条件全部满足时，本合同终止：</w:t>
      </w:r>
    </w:p>
    <w:p>
      <w:pPr>
        <w:adjustRightInd w:val="0"/>
        <w:snapToGrid w:val="0"/>
        <w:spacing w:before="34" w:after="120"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（1）咨询人完成本合同约定的全部工作；</w:t>
      </w:r>
    </w:p>
    <w:p>
      <w:pPr>
        <w:adjustRightInd w:val="0"/>
        <w:snapToGrid w:val="0"/>
        <w:spacing w:after="120" w:line="440" w:lineRule="exact"/>
        <w:ind w:left="420" w:leftChars="200"/>
        <w:rPr>
          <w:rFonts w:ascii="宋体" w:hAnsi="宋体" w:cs="宋体"/>
          <w:color w:val="auto"/>
          <w:sz w:val="24"/>
          <w:szCs w:val="24"/>
          <w:highlight w:val="none"/>
        </w:rPr>
      </w:pPr>
      <w:r>
        <w:rPr>
          <w:rFonts w:hint="eastAsia" w:ascii="宋体" w:hAnsi="宋体" w:cs="宋体"/>
          <w:color w:val="auto"/>
          <w:sz w:val="24"/>
          <w:szCs w:val="24"/>
          <w:highlight w:val="none"/>
        </w:rPr>
        <w:t>（2）委托人与咨询人结清并支付酬金；</w:t>
      </w:r>
    </w:p>
    <w:p>
      <w:pPr>
        <w:adjustRightInd w:val="0"/>
        <w:snapToGrid w:val="0"/>
        <w:spacing w:after="120" w:line="440" w:lineRule="exact"/>
        <w:ind w:left="420" w:leftChars="200" w:right="3766"/>
        <w:rPr>
          <w:rFonts w:ascii="宋体" w:hAnsi="宋体" w:cs="宋体"/>
          <w:color w:val="auto"/>
          <w:sz w:val="24"/>
          <w:szCs w:val="24"/>
          <w:highlight w:val="none"/>
        </w:rPr>
      </w:pPr>
      <w:r>
        <w:rPr>
          <w:rFonts w:hint="eastAsia" w:ascii="宋体" w:hAnsi="宋体" w:cs="宋体"/>
          <w:color w:val="auto"/>
          <w:sz w:val="24"/>
          <w:szCs w:val="24"/>
          <w:highlight w:val="none"/>
        </w:rPr>
        <w:t>（3）咨询人将委托人提供的资料交还。</w:t>
      </w:r>
    </w:p>
    <w:p>
      <w:pPr>
        <w:adjustRightInd w:val="0"/>
        <w:snapToGrid w:val="0"/>
        <w:spacing w:after="120" w:line="440" w:lineRule="exact"/>
        <w:ind w:right="3766"/>
        <w:rPr>
          <w:rFonts w:ascii="宋体" w:hAnsi="宋体" w:cs="宋体"/>
          <w:color w:val="auto"/>
          <w:sz w:val="24"/>
          <w:szCs w:val="24"/>
          <w:highlight w:val="none"/>
        </w:rPr>
      </w:pPr>
      <w:r>
        <w:rPr>
          <w:rFonts w:hint="eastAsia" w:ascii="宋体" w:hAnsi="宋体" w:cs="宋体"/>
          <w:b/>
          <w:bCs/>
          <w:color w:val="auto"/>
          <w:spacing w:val="2"/>
          <w:sz w:val="24"/>
          <w:szCs w:val="24"/>
          <w:highlight w:val="none"/>
        </w:rPr>
        <w:t>7</w:t>
      </w:r>
      <w:r>
        <w:rPr>
          <w:rFonts w:hint="eastAsia" w:ascii="宋体" w:hAnsi="宋体" w:cs="宋体"/>
          <w:b/>
          <w:bCs/>
          <w:color w:val="auto"/>
          <w:spacing w:val="-3"/>
          <w:sz w:val="24"/>
          <w:szCs w:val="24"/>
          <w:highlight w:val="none"/>
        </w:rPr>
        <w:t>.</w:t>
      </w:r>
      <w:r>
        <w:rPr>
          <w:rFonts w:hint="eastAsia" w:ascii="宋体" w:hAnsi="宋体" w:cs="宋体"/>
          <w:b/>
          <w:bCs/>
          <w:color w:val="auto"/>
          <w:sz w:val="24"/>
          <w:szCs w:val="24"/>
          <w:highlight w:val="none"/>
        </w:rPr>
        <w:t>争</w:t>
      </w:r>
      <w:r>
        <w:rPr>
          <w:rFonts w:hint="eastAsia" w:ascii="宋体" w:hAnsi="宋体" w:cs="宋体"/>
          <w:b/>
          <w:bCs/>
          <w:color w:val="auto"/>
          <w:spacing w:val="2"/>
          <w:sz w:val="24"/>
          <w:szCs w:val="24"/>
          <w:highlight w:val="none"/>
        </w:rPr>
        <w:t>议</w:t>
      </w:r>
      <w:r>
        <w:rPr>
          <w:rFonts w:hint="eastAsia" w:ascii="宋体" w:hAnsi="宋体" w:cs="宋体"/>
          <w:b/>
          <w:bCs/>
          <w:color w:val="auto"/>
          <w:sz w:val="24"/>
          <w:szCs w:val="24"/>
          <w:highlight w:val="none"/>
        </w:rPr>
        <w:t>解决</w:t>
      </w:r>
    </w:p>
    <w:p>
      <w:pPr>
        <w:adjustRightInd w:val="0"/>
        <w:snapToGrid w:val="0"/>
        <w:spacing w:before="36" w:after="120" w:line="440" w:lineRule="exact"/>
        <w:ind w:right="506"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7.1</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协商</w:t>
      </w:r>
      <w:r>
        <w:rPr>
          <w:rFonts w:hint="eastAsia" w:ascii="宋体" w:hAnsi="宋体" w:cs="宋体"/>
          <w:color w:val="auto"/>
          <w:sz w:val="24"/>
          <w:szCs w:val="24"/>
          <w:highlight w:val="none"/>
        </w:rPr>
        <w:t xml:space="preserve"> </w:t>
      </w:r>
    </w:p>
    <w:p>
      <w:pPr>
        <w:adjustRightInd w:val="0"/>
        <w:snapToGrid w:val="0"/>
        <w:spacing w:before="36" w:after="120" w:line="440" w:lineRule="exact"/>
        <w:ind w:right="50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双方应本着诚实信用的原则协商解决本合同履行过程中发生的争议。 </w:t>
      </w:r>
    </w:p>
    <w:p>
      <w:pPr>
        <w:adjustRightInd w:val="0"/>
        <w:snapToGrid w:val="0"/>
        <w:spacing w:before="36" w:after="120" w:line="440" w:lineRule="exact"/>
        <w:ind w:right="506"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7.2</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调解</w:t>
      </w:r>
    </w:p>
    <w:p>
      <w:pPr>
        <w:adjustRightInd w:val="0"/>
        <w:snapToGrid w:val="0"/>
        <w:spacing w:before="38"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如果双方不能在</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14</w:t>
      </w:r>
      <w:r>
        <w:rPr>
          <w:rFonts w:hint="eastAsia" w:ascii="宋体" w:hAnsi="宋体" w:cs="宋体"/>
          <w:color w:val="auto"/>
          <w:spacing w:val="-12"/>
          <w:sz w:val="24"/>
          <w:szCs w:val="24"/>
          <w:highlight w:val="none"/>
        </w:rPr>
        <w:t xml:space="preserve"> </w:t>
      </w:r>
      <w:r>
        <w:rPr>
          <w:rFonts w:hint="eastAsia" w:ascii="宋体" w:hAnsi="宋体" w:cs="宋体"/>
          <w:color w:val="auto"/>
          <w:sz w:val="24"/>
          <w:szCs w:val="24"/>
          <w:highlight w:val="none"/>
        </w:rPr>
        <w:t>日内或双方商定的其他时间内解决本合同争议，可以将其提交给专用条件约定的或事后达成协议的调解人进行调解。</w:t>
      </w:r>
    </w:p>
    <w:p>
      <w:pPr>
        <w:adjustRightInd w:val="0"/>
        <w:snapToGrid w:val="0"/>
        <w:spacing w:before="49"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7.3</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 xml:space="preserve">仲裁或诉讼 </w:t>
      </w:r>
    </w:p>
    <w:p>
      <w:pPr>
        <w:adjustRightInd w:val="0"/>
        <w:snapToGrid w:val="0"/>
        <w:spacing w:before="49"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双方均有权不经调解直接向专用条件约定的仲裁机构申请仲裁或向有管辖权的人民法院提起诉讼。 </w:t>
      </w:r>
    </w:p>
    <w:p>
      <w:pPr>
        <w:adjustRightInd w:val="0"/>
        <w:snapToGrid w:val="0"/>
        <w:spacing w:before="34" w:after="120" w:line="440" w:lineRule="exact"/>
        <w:ind w:right="5087"/>
        <w:rPr>
          <w:rFonts w:ascii="宋体" w:hAnsi="宋体" w:cs="宋体"/>
          <w:b/>
          <w:bCs/>
          <w:color w:val="auto"/>
          <w:sz w:val="24"/>
          <w:szCs w:val="24"/>
          <w:highlight w:val="none"/>
        </w:rPr>
      </w:pPr>
      <w:r>
        <w:rPr>
          <w:rFonts w:hint="eastAsia" w:ascii="宋体" w:hAnsi="宋体" w:cs="宋体"/>
          <w:b/>
          <w:bCs/>
          <w:color w:val="auto"/>
          <w:spacing w:val="2"/>
          <w:sz w:val="24"/>
          <w:szCs w:val="24"/>
          <w:highlight w:val="none"/>
        </w:rPr>
        <w:t>8</w:t>
      </w:r>
      <w:r>
        <w:rPr>
          <w:rFonts w:hint="eastAsia" w:ascii="宋体" w:hAnsi="宋体" w:cs="宋体"/>
          <w:b/>
          <w:bCs/>
          <w:color w:val="auto"/>
          <w:spacing w:val="-3"/>
          <w:sz w:val="24"/>
          <w:szCs w:val="24"/>
          <w:highlight w:val="none"/>
        </w:rPr>
        <w:t>.</w:t>
      </w:r>
      <w:r>
        <w:rPr>
          <w:rFonts w:hint="eastAsia" w:ascii="宋体" w:hAnsi="宋体" w:cs="宋体"/>
          <w:b/>
          <w:bCs/>
          <w:color w:val="auto"/>
          <w:sz w:val="24"/>
          <w:szCs w:val="24"/>
          <w:highlight w:val="none"/>
        </w:rPr>
        <w:t>其他</w:t>
      </w:r>
    </w:p>
    <w:p>
      <w:pPr>
        <w:adjustRightInd w:val="0"/>
        <w:snapToGrid w:val="0"/>
        <w:spacing w:before="94"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8.1</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考察及相关费用</w:t>
      </w:r>
      <w:r>
        <w:rPr>
          <w:rFonts w:hint="eastAsia" w:ascii="宋体" w:hAnsi="宋体" w:cs="宋体"/>
          <w:color w:val="auto"/>
          <w:sz w:val="24"/>
          <w:szCs w:val="24"/>
          <w:highlight w:val="none"/>
        </w:rPr>
        <w:t xml:space="preserve"> </w:t>
      </w:r>
    </w:p>
    <w:p>
      <w:pPr>
        <w:adjustRightInd w:val="0"/>
        <w:snapToGrid w:val="0"/>
        <w:spacing w:before="94"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除专用条件另有约定外，咨询人经委托人同意进行考察发生的费用由委托人审核后另行支付。差旅费及相关费用的承担由双方在专用条件中约定。 </w:t>
      </w:r>
    </w:p>
    <w:p>
      <w:pPr>
        <w:adjustRightInd w:val="0"/>
        <w:snapToGrid w:val="0"/>
        <w:spacing w:before="94"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8.2</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奖励</w:t>
      </w:r>
    </w:p>
    <w:p>
      <w:pPr>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对于咨询人在服务过程中提出合理化建议，使委托人获得效益的，双方在专用条件中约定奖励金额的确定方法。奖励金额在合理化建议被采纳后，与最近一期的正常工作酬金同期支付。</w:t>
      </w:r>
    </w:p>
    <w:p>
      <w:pPr>
        <w:adjustRightInd w:val="0"/>
        <w:snapToGrid w:val="0"/>
        <w:spacing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8.3保密</w:t>
      </w:r>
      <w:r>
        <w:rPr>
          <w:rFonts w:hint="eastAsia" w:ascii="宋体" w:hAnsi="宋体" w:cs="宋体"/>
          <w:color w:val="auto"/>
          <w:sz w:val="24"/>
          <w:szCs w:val="24"/>
          <w:highlight w:val="none"/>
        </w:rPr>
        <w:t xml:space="preserve"> </w:t>
      </w:r>
    </w:p>
    <w:p>
      <w:pPr>
        <w:numPr>
          <w:ilvl w:val="1"/>
          <w:numId w:val="2"/>
        </w:numPr>
        <w:tabs>
          <w:tab w:val="left" w:pos="0"/>
          <w:tab w:val="clear" w:pos="360"/>
        </w:tabs>
        <w:adjustRightInd w:val="0"/>
        <w:snapToGrid w:val="0"/>
        <w:spacing w:before="98" w:line="440" w:lineRule="exact"/>
        <w:ind w:right="-34"/>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在本合同履行期间或专用条件约定的期限内，双方不得泄露对方申明的保密资料，亦不得泄露与实施工程有关的第三人所提供的保密资料。保密事项在专用条件中约定。</w:t>
      </w:r>
    </w:p>
    <w:p>
      <w:pPr>
        <w:adjustRightInd w:val="0"/>
        <w:snapToGrid w:val="0"/>
        <w:spacing w:after="120" w:line="440" w:lineRule="exact"/>
        <w:ind w:firstLine="219" w:firstLineChars="91"/>
        <w:rPr>
          <w:rFonts w:ascii="宋体" w:hAnsi="宋体" w:cs="宋体"/>
          <w:b/>
          <w:bCs/>
          <w:color w:val="auto"/>
          <w:sz w:val="24"/>
          <w:szCs w:val="24"/>
          <w:highlight w:val="none"/>
        </w:rPr>
      </w:pPr>
      <w:r>
        <w:rPr>
          <w:rFonts w:hint="eastAsia" w:ascii="宋体" w:hAnsi="宋体" w:cs="宋体"/>
          <w:b/>
          <w:bCs/>
          <w:color w:val="auto"/>
          <w:sz w:val="24"/>
          <w:szCs w:val="24"/>
          <w:highlight w:val="none"/>
        </w:rPr>
        <w:t>8.4联络</w:t>
      </w:r>
      <w:bookmarkStart w:id="19" w:name="_bookmark15"/>
      <w:bookmarkEnd w:id="19"/>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8.4.1</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与合同有关的通知、指示、要求、决定等，均应采用书面形式，并应在专用条件约定的期限内送达接收人和送达地点。</w:t>
      </w:r>
    </w:p>
    <w:p>
      <w:pPr>
        <w:adjustRightInd w:val="0"/>
        <w:snapToGrid w:val="0"/>
        <w:spacing w:after="120" w:line="440" w:lineRule="exact"/>
        <w:ind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8.4.2</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委托人和咨询人应在专用条件中约定各自的送达接收人、送达地点、电子邮箱。任何一方指定的接收人或送达地点或电子邮箱发生变动的，应提前</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3</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天以书面形式通知对方，否则视为未发生变动。</w:t>
      </w:r>
    </w:p>
    <w:p>
      <w:pPr>
        <w:adjustRightInd w:val="0"/>
        <w:snapToGrid w:val="0"/>
        <w:spacing w:before="37" w:after="120" w:line="440" w:lineRule="exact"/>
        <w:ind w:right="266" w:firstLine="439" w:firstLineChars="183"/>
        <w:rPr>
          <w:rFonts w:ascii="宋体" w:hAnsi="宋体" w:cs="宋体"/>
          <w:color w:val="auto"/>
          <w:sz w:val="24"/>
          <w:szCs w:val="24"/>
          <w:highlight w:val="none"/>
        </w:rPr>
      </w:pPr>
      <w:r>
        <w:rPr>
          <w:rFonts w:hint="eastAsia" w:ascii="宋体" w:hAnsi="宋体" w:cs="宋体"/>
          <w:color w:val="auto"/>
          <w:sz w:val="24"/>
          <w:szCs w:val="24"/>
          <w:highlight w:val="none"/>
        </w:rPr>
        <w:t>8.4.3</w:t>
      </w:r>
      <w:r>
        <w:rPr>
          <w:rFonts w:hint="eastAsia" w:ascii="宋体" w:hAnsi="宋体" w:cs="宋体"/>
          <w:color w:val="auto"/>
          <w:spacing w:val="-60"/>
          <w:sz w:val="24"/>
          <w:szCs w:val="24"/>
          <w:highlight w:val="none"/>
        </w:rPr>
        <w:t xml:space="preserve"> </w:t>
      </w:r>
      <w:r>
        <w:rPr>
          <w:rFonts w:hint="eastAsia" w:ascii="宋体" w:hAnsi="宋体" w:cs="宋体"/>
          <w:color w:val="auto"/>
          <w:sz w:val="24"/>
          <w:szCs w:val="24"/>
          <w:highlight w:val="none"/>
        </w:rPr>
        <w:t>委托人和咨询人应当及时签收另一方送达至送达地点和指定接收人的往来函件，如确有充分证据证明一方无正当理由拒不签收的，视为认可往来函件的内容。</w:t>
      </w:r>
    </w:p>
    <w:p>
      <w:pPr>
        <w:adjustRightInd w:val="0"/>
        <w:snapToGrid w:val="0"/>
        <w:spacing w:before="97" w:after="120" w:line="440" w:lineRule="exact"/>
        <w:ind w:firstLine="219" w:firstLineChars="91"/>
        <w:rPr>
          <w:rFonts w:ascii="宋体" w:hAnsi="宋体" w:cs="宋体"/>
          <w:color w:val="auto"/>
          <w:sz w:val="24"/>
          <w:szCs w:val="24"/>
          <w:highlight w:val="none"/>
        </w:rPr>
      </w:pPr>
      <w:r>
        <w:rPr>
          <w:rFonts w:hint="eastAsia" w:ascii="宋体" w:hAnsi="宋体" w:cs="宋体"/>
          <w:b/>
          <w:bCs/>
          <w:color w:val="auto"/>
          <w:sz w:val="24"/>
          <w:szCs w:val="24"/>
          <w:highlight w:val="none"/>
        </w:rPr>
        <w:t>8.5</w:t>
      </w:r>
      <w:r>
        <w:rPr>
          <w:rFonts w:hint="eastAsia" w:ascii="宋体" w:hAnsi="宋体" w:cs="宋体"/>
          <w:b/>
          <w:bCs/>
          <w:color w:val="auto"/>
          <w:spacing w:val="-60"/>
          <w:sz w:val="24"/>
          <w:szCs w:val="24"/>
          <w:highlight w:val="none"/>
        </w:rPr>
        <w:t xml:space="preserve"> </w:t>
      </w:r>
      <w:r>
        <w:rPr>
          <w:rFonts w:hint="eastAsia" w:ascii="宋体" w:hAnsi="宋体" w:cs="宋体"/>
          <w:b/>
          <w:bCs/>
          <w:color w:val="auto"/>
          <w:sz w:val="24"/>
          <w:szCs w:val="24"/>
          <w:highlight w:val="none"/>
        </w:rPr>
        <w:t>知识产权</w:t>
      </w:r>
      <w:r>
        <w:rPr>
          <w:rFonts w:hint="eastAsia" w:ascii="宋体" w:hAnsi="宋体" w:cs="宋体"/>
          <w:color w:val="auto"/>
          <w:sz w:val="24"/>
          <w:szCs w:val="24"/>
          <w:highlight w:val="none"/>
        </w:rPr>
        <w:t xml:space="preserve"> </w:t>
      </w:r>
    </w:p>
    <w:p>
      <w:pPr>
        <w:adjustRightInd w:val="0"/>
        <w:snapToGrid w:val="0"/>
        <w:spacing w:before="97"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 给任何第三方。</w:t>
      </w:r>
    </w:p>
    <w:p>
      <w:pPr>
        <w:adjustRightInd w:val="0"/>
        <w:snapToGrid w:val="0"/>
        <w:spacing w:before="35" w:after="120" w:line="440" w:lineRule="exact"/>
        <w:ind w:right="266"/>
        <w:rPr>
          <w:rFonts w:ascii="宋体" w:hAnsi="宋体" w:cs="宋体"/>
          <w:color w:val="auto"/>
          <w:sz w:val="24"/>
          <w:szCs w:val="24"/>
          <w:highlight w:val="none"/>
        </w:rPr>
      </w:pPr>
      <w:r>
        <w:rPr>
          <w:rFonts w:hint="eastAsia" w:ascii="宋体" w:hAnsi="宋体" w:cs="宋体"/>
          <w:color w:val="auto"/>
          <w:sz w:val="24"/>
          <w:szCs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djustRightInd w:val="0"/>
        <w:snapToGrid w:val="0"/>
        <w:spacing w:before="37" w:after="120" w:line="440" w:lineRule="exact"/>
        <w:ind w:right="266"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双方保证在履行本合同过程中不侵犯对方及第三方的知识产权。因咨询人侵犯他人知识产权所引起的责任，由咨询人承担；因委托人提供的基础资料导致侵权的，由委托人承担责任。</w:t>
      </w:r>
    </w:p>
    <w:p>
      <w:pPr>
        <w:widowControl/>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除专用条件另有约定外，双方均有权在履行本合同保密义务并且不损害对方利益的情况下，将履行本合同形成的有关成果文件用于企业宣传、申报奖项以及接受上级主管部门的检查。</w:t>
      </w:r>
      <w:r>
        <w:rPr>
          <w:rFonts w:hint="eastAsia" w:ascii="宋体" w:hAnsi="宋体" w:cs="宋体"/>
          <w:color w:val="auto"/>
          <w:sz w:val="24"/>
          <w:szCs w:val="24"/>
          <w:highlight w:val="none"/>
        </w:rPr>
        <w:br w:type="page"/>
      </w:r>
    </w:p>
    <w:p>
      <w:pPr>
        <w:adjustRightInd w:val="0"/>
        <w:snapToGrid w:val="0"/>
        <w:spacing w:line="440" w:lineRule="exact"/>
        <w:ind w:firstLine="560" w:firstLineChars="200"/>
        <w:jc w:val="left"/>
        <w:rPr>
          <w:rFonts w:ascii="宋体" w:hAnsi="宋体" w:cs="宋体"/>
          <w:color w:val="auto"/>
          <w:sz w:val="28"/>
          <w:szCs w:val="30"/>
          <w:highlight w:val="none"/>
        </w:rPr>
        <w:sectPr>
          <w:footerReference r:id="rId8" w:type="first"/>
          <w:headerReference r:id="rId6" w:type="default"/>
          <w:footerReference r:id="rId7" w:type="default"/>
          <w:pgSz w:w="11906" w:h="16838"/>
          <w:pgMar w:top="1440" w:right="1474" w:bottom="1276" w:left="1474" w:header="851" w:footer="992" w:gutter="0"/>
          <w:pgNumType w:start="1"/>
          <w:cols w:space="720" w:num="1"/>
          <w:titlePg/>
          <w:docGrid w:type="lines" w:linePitch="312" w:charSpace="0"/>
        </w:sectPr>
      </w:pPr>
    </w:p>
    <w:bookmarkEnd w:id="8"/>
    <w:p>
      <w:pPr>
        <w:pStyle w:val="3"/>
        <w:adjustRightInd w:val="0"/>
        <w:snapToGrid w:val="0"/>
        <w:spacing w:before="0" w:after="312" w:afterLines="100" w:line="460" w:lineRule="exact"/>
        <w:jc w:val="center"/>
        <w:rPr>
          <w:rFonts w:hAnsi="宋体" w:cs="宋体"/>
          <w:b w:val="0"/>
          <w:bCs w:val="0"/>
          <w:color w:val="auto"/>
          <w:sz w:val="36"/>
          <w:szCs w:val="36"/>
          <w:highlight w:val="none"/>
        </w:rPr>
      </w:pPr>
      <w:bookmarkStart w:id="20" w:name="_Toc501694562"/>
      <w:bookmarkStart w:id="21" w:name="_Toc501694563"/>
      <w:r>
        <w:rPr>
          <w:rFonts w:hint="eastAsia" w:hAnsi="宋体" w:cs="宋体"/>
          <w:b w:val="0"/>
          <w:bCs w:val="0"/>
          <w:color w:val="auto"/>
          <w:sz w:val="36"/>
          <w:szCs w:val="36"/>
          <w:highlight w:val="none"/>
        </w:rPr>
        <w:t>第三部分  专用条件</w:t>
      </w:r>
      <w:bookmarkEnd w:id="20"/>
    </w:p>
    <w:p>
      <w:pPr>
        <w:spacing w:before="240" w:after="24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（一）监理部分专用条件</w:t>
      </w:r>
    </w:p>
    <w:p>
      <w:pPr>
        <w:rPr>
          <w:color w:val="auto"/>
          <w:highlight w:val="none"/>
          <w:lang w:val="zh-CN"/>
        </w:rPr>
      </w:pPr>
    </w:p>
    <w:p>
      <w:pPr>
        <w:pStyle w:val="4"/>
        <w:adjustRightInd w:val="0"/>
        <w:snapToGrid w:val="0"/>
        <w:spacing w:before="0" w:after="0" w:line="4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 定义与解释</w:t>
      </w:r>
    </w:p>
    <w:p>
      <w:pPr>
        <w:adjustRightInd w:val="0"/>
        <w:snapToGrid w:val="0"/>
        <w:spacing w:line="460" w:lineRule="exact"/>
        <w:ind w:left="210" w:leftChars="100"/>
        <w:jc w:val="left"/>
        <w:rPr>
          <w:rFonts w:ascii="宋体" w:hAnsi="宋体" w:cs="宋体"/>
          <w:b/>
          <w:color w:val="auto"/>
          <w:sz w:val="24"/>
          <w:szCs w:val="24"/>
          <w:highlight w:val="none"/>
        </w:rPr>
      </w:pPr>
      <w:r>
        <w:rPr>
          <w:rFonts w:hint="eastAsia" w:ascii="宋体" w:hAnsi="宋体" w:cs="宋体"/>
          <w:b/>
          <w:color w:val="auto"/>
          <w:sz w:val="24"/>
          <w:szCs w:val="24"/>
          <w:highlight w:val="none"/>
        </w:rPr>
        <w:t>1.2解释</w:t>
      </w:r>
      <w:bookmarkEnd w:id="21"/>
    </w:p>
    <w:p>
      <w:pPr>
        <w:tabs>
          <w:tab w:val="left" w:pos="6140"/>
        </w:tabs>
        <w:adjustRightInd w:val="0"/>
        <w:snapToGrid w:val="0"/>
        <w:spacing w:line="460" w:lineRule="exact"/>
        <w:ind w:firstLine="360" w:firstLineChars="150"/>
        <w:jc w:val="left"/>
        <w:rPr>
          <w:rFonts w:ascii="宋体" w:hAnsi="宋体" w:cs="宋体"/>
          <w:color w:val="auto"/>
          <w:sz w:val="24"/>
          <w:szCs w:val="24"/>
          <w:highlight w:val="none"/>
        </w:rPr>
      </w:pPr>
      <w:r>
        <w:rPr>
          <w:rFonts w:hint="eastAsia" w:ascii="宋体" w:hAnsi="宋体" w:cs="宋体"/>
          <w:color w:val="auto"/>
          <w:sz w:val="24"/>
          <w:szCs w:val="24"/>
          <w:highlight w:val="none"/>
        </w:rPr>
        <w:t>1.2.1 本合同文件除使用中文外，还可用：</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6140"/>
        </w:tabs>
        <w:adjustRightInd w:val="0"/>
        <w:snapToGrid w:val="0"/>
        <w:spacing w:line="460" w:lineRule="exact"/>
        <w:ind w:firstLine="360" w:firstLineChars="150"/>
        <w:jc w:val="left"/>
        <w:rPr>
          <w:color w:val="auto"/>
          <w:highlight w:val="none"/>
        </w:rPr>
      </w:pPr>
      <w:r>
        <w:rPr>
          <w:rFonts w:hint="eastAsia" w:ascii="宋体" w:hAnsi="宋体" w:cs="宋体"/>
          <w:color w:val="auto"/>
          <w:sz w:val="24"/>
          <w:szCs w:val="24"/>
          <w:highlight w:val="none"/>
        </w:rPr>
        <w:t xml:space="preserve">1.2.2 约定本合同文件的解释顺序为与第一部分协议书的约定一致。 </w:t>
      </w:r>
    </w:p>
    <w:p>
      <w:pPr>
        <w:pStyle w:val="4"/>
        <w:adjustRightInd w:val="0"/>
        <w:snapToGrid w:val="0"/>
        <w:spacing w:before="0" w:after="0" w:line="4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rPr>
        <w:t>2</w:t>
      </w:r>
      <w:r>
        <w:rPr>
          <w:rFonts w:hint="eastAsia" w:ascii="宋体" w:hAnsi="宋体" w:eastAsia="宋体" w:cs="宋体"/>
          <w:bCs w:val="0"/>
          <w:color w:val="auto"/>
          <w:sz w:val="24"/>
          <w:szCs w:val="24"/>
          <w:highlight w:val="none"/>
        </w:rPr>
        <w:t xml:space="preserve">. </w:t>
      </w:r>
      <w:bookmarkStart w:id="22" w:name="_Toc501694564"/>
      <w:r>
        <w:rPr>
          <w:rFonts w:hint="eastAsia" w:ascii="宋体" w:hAnsi="宋体" w:eastAsia="宋体" w:cs="宋体"/>
          <w:bCs w:val="0"/>
          <w:color w:val="auto"/>
          <w:sz w:val="24"/>
          <w:szCs w:val="24"/>
          <w:highlight w:val="none"/>
        </w:rPr>
        <w:t>监理人义务</w:t>
      </w:r>
      <w:bookmarkEnd w:id="22"/>
    </w:p>
    <w:p>
      <w:pPr>
        <w:adjustRightInd w:val="0"/>
        <w:snapToGrid w:val="0"/>
        <w:spacing w:line="460" w:lineRule="exact"/>
        <w:ind w:left="210" w:leftChars="100"/>
        <w:jc w:val="left"/>
        <w:rPr>
          <w:rFonts w:ascii="宋体" w:hAnsi="宋体" w:cs="宋体"/>
          <w:b/>
          <w:color w:val="auto"/>
          <w:sz w:val="24"/>
          <w:szCs w:val="24"/>
          <w:highlight w:val="none"/>
        </w:rPr>
      </w:pPr>
      <w:r>
        <w:rPr>
          <w:rFonts w:hint="eastAsia" w:ascii="宋体" w:hAnsi="宋体" w:cs="宋体"/>
          <w:b/>
          <w:color w:val="auto"/>
          <w:sz w:val="24"/>
          <w:szCs w:val="24"/>
          <w:highlight w:val="none"/>
        </w:rPr>
        <w:t>2.1监理的范围和内容</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根据《建设工程质量管理条例》（中华人民共和国国务院令第714号）</w:t>
      </w:r>
      <w:r>
        <w:rPr>
          <w:rFonts w:hint="eastAsia" w:ascii="宋体" w:hAnsi="宋体" w:cs="宋体"/>
          <w:color w:val="auto"/>
          <w:sz w:val="24"/>
          <w:szCs w:val="24"/>
          <w:highlight w:val="none"/>
        </w:rPr>
        <w:t>《建筑工程安全生产管理条例》</w:t>
      </w:r>
      <w:r>
        <w:rPr>
          <w:rFonts w:hint="eastAsia" w:ascii="宋体" w:hAnsi="宋体" w:cs="宋体"/>
          <w:color w:val="auto"/>
          <w:sz w:val="24"/>
          <w:szCs w:val="24"/>
          <w:highlight w:val="none"/>
        </w:rPr>
        <w:t>和《建设工程监理范围和规模标准规定》（中华人民共和国建设部令第86号），按中华人民共和国国家标准GB/T50319-2013《</w:t>
      </w:r>
      <w:bookmarkStart w:id="23" w:name="OLE_LINK1"/>
      <w:r>
        <w:rPr>
          <w:rFonts w:hint="eastAsia" w:ascii="宋体" w:hAnsi="宋体" w:cs="宋体"/>
          <w:color w:val="auto"/>
          <w:sz w:val="24"/>
          <w:szCs w:val="24"/>
          <w:highlight w:val="none"/>
        </w:rPr>
        <w:t>建设工程监理规范</w:t>
      </w:r>
      <w:bookmarkEnd w:id="23"/>
      <w:r>
        <w:rPr>
          <w:rFonts w:hint="eastAsia" w:ascii="宋体" w:hAnsi="宋体" w:cs="宋体"/>
          <w:color w:val="auto"/>
          <w:sz w:val="24"/>
          <w:szCs w:val="24"/>
          <w:highlight w:val="none"/>
        </w:rPr>
        <w:t>》执行。</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2.1.1监理范围包括：</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（1）施工前准备阶段，包括但不限于协助发包人编制勘察要求、核查勘察方案并监督实施和进行相应的控制。协助业主办理场地移交、办理相关许可证照、报建报批及其他前期准备工作。</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（3）竣工验收及保修阶段：包括但不限于竣工验收及竣工验收资料移交档案、整改、工程移交及实物移交、审核工程结算、竣工备案等，按国家相关规定执行。</w:t>
      </w:r>
    </w:p>
    <w:p>
      <w:pPr>
        <w:tabs>
          <w:tab w:val="left" w:pos="1260"/>
        </w:tabs>
        <w:adjustRightInd w:val="0"/>
        <w:snapToGrid w:val="0"/>
        <w:spacing w:line="460" w:lineRule="exact"/>
        <w:ind w:firstLine="420" w:firstLineChars="175"/>
        <w:jc w:val="left"/>
        <w:rPr>
          <w:rFonts w:ascii="宋体" w:hAnsi="宋体" w:cs="宋体"/>
          <w:color w:val="auto"/>
          <w:kern w:val="0"/>
          <w:sz w:val="24"/>
          <w:szCs w:val="24"/>
          <w:highlight w:val="none"/>
        </w:rPr>
      </w:pPr>
      <w:r>
        <w:rPr>
          <w:rFonts w:hint="eastAsia" w:ascii="宋体" w:hAnsi="宋体" w:cs="宋体"/>
          <w:color w:val="auto"/>
          <w:sz w:val="24"/>
          <w:szCs w:val="24"/>
          <w:highlight w:val="none"/>
        </w:rPr>
        <w:t>2.1.2 监理工作内容还包括：</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通用条款规定的全部工作内容，其他法律法规、政策、规范、行政管理规定属于监理人工作的内容，还包括以下内容：</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编写、定期提供各类工程项目监理报表，包括监理阶段周报、月报、季报、半年报、年报和最终总结等，及时做好施工过程质量记录、竣工记录等，并进行分类归档。及时做好检查、验收、报批审批资料的整理和归档。随时可提供档案资料给委托人查阅，经委托人认可后按委托人要求及时办理档案移交。</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监理人每月【5】日前应向委托人提交上一月的监理月报，内容应按照监理规范的规定，详细反映月度工程进度、工程质量、工程款支付和工程签证等情况，以及所采取的对策和措施，对工程的意见和建议及下月监理工作的重点。</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每周例会前，向委托人提交监理周报，内容应包括上一周施工现场各工种人员数量、材料设备进场验收情况、机械设备运转情况、材料及设备等进退场情况、监理活动情况（如：检验批及隐蔽部位验收，见证、旁站、平行检验，工程计量以及有关文件的审核审批等）、详细的施工进度情况、工地现场质量及安全情况、工地现场停电及停水情况、需协调解决的问题等，内容应详细、真实。</w:t>
      </w:r>
      <w:r>
        <w:rPr>
          <w:rFonts w:hint="eastAsia" w:ascii="宋体" w:hAnsi="宋体" w:cs="宋体"/>
          <w:color w:val="auto"/>
          <w:sz w:val="24"/>
          <w:szCs w:val="24"/>
          <w:highlight w:val="none"/>
        </w:rPr>
        <w:t xml:space="preserve"> </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审查设计人提交的设计方案、设计进度计划，检查设计进度计划执行情况，协助审查设计人提交的各阶段设计成果。</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协助委托人/设计人组织专家评审设计成果。</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协助委托人报审有关工程设计文件，协助委托人和承包人办理建设工程施工许可证。</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参加设计交底、图纸会审，审核施工承包人对设计文件提出的意见和建议，按委托人要求形成会议纪要。</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审查施工图文件是否存在错、漏、碰、缺等，是否符合相关规范、设计合同和审批机构要求，审查各专业的交叉衔接是否合理、可行，发现问题及时书面报告委托人。</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审查施工承包人对工程的重点和关键部位提出的专项施工方案和控制措施。</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审查承包人各项施工准备工作，经委托人书面同意签发开工令、停工令、返工令和复工令。</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审核会签有关各种设计变更计划，审查可行性，特别应就其对工程质量、进度、投资、安全等是否有不利影响，提出意见。协助审查设计变更图纸。</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建立工程会议制度,主持并组织召开工程例会、安全生产专题会，整理会议记录、纪要，处理工程监理过程中的有关问题。</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工程质量不能满足合同要求时向承包人发出整改要求，若承包人不进行整改或整改不力、重复发生质量问题或质量管理问题的，有权并必须向委托人提出对承包人的处罚建议。坚持本工序质量不合格或未进行验收不予签认，下一道工序不得施工。</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审核施工承包人提交的现场工程量、工程款支付申请，审核是否符合合同约定，审核申报数量（金额）是否准确。签发或出具工程款支付证书，并报委托人审核、批准。</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对工程变更的必要性和可行性进行评估，对工程签证和设计变更实施情况，监理人必须及时监督、核验，据实确认，对不实申报予以否认并向委托人书面报告。对已经批准的变更未适当完成的，督促及时妥善完成。</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按照国家和广州市有关的要求进行安全生产和文明施工监控，配合地方安监等部门做好相关工作。</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督促和检查承包人文明施工、健全安全生产防护措施，巡查、检查现场（施工区、加工区、生活区、办公区等）安全、文明施工实施情况并作好记录，对于不符合规定的事项向承包人发出整改要求；承包人拒不整改或整改不合格的，监理人有权及时进行处理，将有关处理情况向委托人汇报。</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工程完工后，督促施工承包人及时自行组织有关人员进行检查评定，提交工程预验收申请报告；负责组织工程有关方面进行工程预验收，对验收中发现的问题及时用书面形式通知施工承包人限期整改。</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对承包人的竣工申请进行评估，组织对拟竣工工程的检查和验收，督促施工承包人在完成整改工作后，及时向委托人提交工程竣工验收报告。</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督促并审核勘察人、设计人、承包人整理工程技术资料、全套竣工图资料和各种必须归档的资料，使工程施工部位与档案管理同步。督促、检查承包人按工程管理部门和委托人的要求编制竣工验收及备案文件，协助委托人办理工程竣工手续，配合委托人完成各项验收和工程移交工作。</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按委托人要求审查勘察人、设计人、承包人提交的工程结算书、竣工结算申请并报委托人，督促设计人、承包人按时补充资料，修改竣工结算文件等，及时将竣工结算文件等送委托人审核归档。配合完成各项结算和决算工作，签发最终支付证书。</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监督承包人认真执行保修期的工作计划，负责审核保修期内维修方案、督促设计人、施工承包人对发现的质量问题进行整改修复。负责工程保修期内工程量的审核和施工质量，签发工程缺陷责任终止证书。</w:t>
      </w:r>
    </w:p>
    <w:p>
      <w:pPr>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配合委托人处理索赔事件、违约事件，协调处理勘察、设计、施工延期、费用争议等事宜，在过程中协助委托人提供证据，维护委托人合法权益。工程实施过程中，如发生勘察人、设计人承包人违约，监理人应积极配合委托人开展索赔工作，按照勘察合同、设计合同、工程承包合同的约定，及时向委托人提供向勘察人、设计人、承包人索赔的有效依据，提出意见报告委托人。并在工程承包合同约定的时限内提前提示委托人及时向承包人发出相关的答复或要求承包人进一步补充索赔理由和证据等文件。</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sym w:font="Wingdings" w:char="00FE"/>
      </w:r>
      <w:r>
        <w:rPr>
          <w:rFonts w:hint="eastAsia" w:ascii="宋体" w:hAnsi="宋体" w:cs="宋体"/>
          <w:color w:val="auto"/>
          <w:sz w:val="24"/>
          <w:szCs w:val="24"/>
          <w:highlight w:val="none"/>
          <w:u w:val="single"/>
        </w:rPr>
        <w:t>其他根据本合同约定或委托人以书面形式交办或授权的其他工作。</w:t>
      </w:r>
    </w:p>
    <w:p>
      <w:pPr>
        <w:tabs>
          <w:tab w:val="left" w:pos="6140"/>
        </w:tabs>
        <w:adjustRightInd w:val="0"/>
        <w:snapToGrid w:val="0"/>
        <w:spacing w:line="460" w:lineRule="exact"/>
        <w:ind w:firstLine="219" w:firstLineChars="91"/>
        <w:jc w:val="left"/>
        <w:rPr>
          <w:rFonts w:ascii="宋体" w:hAnsi="宋体" w:cs="宋体"/>
          <w:color w:val="auto"/>
          <w:sz w:val="24"/>
          <w:szCs w:val="24"/>
          <w:highlight w:val="none"/>
        </w:rPr>
      </w:pPr>
      <w:r>
        <w:rPr>
          <w:rFonts w:hint="eastAsia" w:ascii="宋体" w:hAnsi="宋体" w:cs="宋体"/>
          <w:b/>
          <w:bCs/>
          <w:color w:val="auto"/>
          <w:sz w:val="24"/>
          <w:szCs w:val="24"/>
          <w:highlight w:val="none"/>
        </w:rPr>
        <w:t>2.2监理与相关服务依据</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2.2.1 监理依据包括：</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rPr>
        <w:t>《中华人民共和国建筑法》、《建设工程质量管理条例》、《建设工程安全生产管理条例》、《建设工程监理规范》、《房屋建筑工程施工旁站监理管理办法（试行）》等法律法规、规范标准；</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（2）本工程的勘察设计文件及相关文件；</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（3）</w:t>
      </w:r>
      <w:r>
        <w:rPr>
          <w:rFonts w:hint="eastAsia" w:ascii="宋体" w:hAnsi="宋体" w:cs="宋体"/>
          <w:color w:val="auto"/>
          <w:sz w:val="24"/>
          <w:szCs w:val="24"/>
          <w:highlight w:val="none"/>
        </w:rPr>
        <w:t>本监理合同及其补充协议，以及委托人与第三方签订的与实施工程有关的其他合同，包括但不限于工程总承包合同等，以及对该等合同作出修改、补充等形成的合同、协议等书面文件；</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（4）委托人认可的监理人编制的监理实施方案（监理规划、监理细则等）；</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（5）</w:t>
      </w:r>
      <w:r>
        <w:rPr>
          <w:rFonts w:hint="eastAsia" w:ascii="宋体" w:hAnsi="宋体" w:cs="宋体"/>
          <w:color w:val="auto"/>
          <w:sz w:val="24"/>
          <w:szCs w:val="24"/>
          <w:highlight w:val="none"/>
        </w:rPr>
        <w:t>委托人发出的有关本合同工程建设的指令；</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（6）</w:t>
      </w:r>
      <w:r>
        <w:rPr>
          <w:rFonts w:hint="eastAsia" w:ascii="宋体" w:hAnsi="宋体" w:cs="宋体"/>
          <w:color w:val="auto"/>
          <w:sz w:val="24"/>
          <w:szCs w:val="24"/>
          <w:highlight w:val="none"/>
        </w:rPr>
        <w:t>委托人制定的有关本合同工程建设的管理制度；</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（7）国家、广东省，工程所得地市颁发的有关工程建设的法律、法规、政策和规定；</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（8）其他必须执行国家及工程所得地地方颁发的最新的强制性条文标准、规范、竣工备案规定。</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2.2.2 相关服务依据包括：</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rPr>
        <w:t>《中华人民共和国建筑法》《建设工程质量管理条例》《建设工程安全生产管理条例》《建设工程监理规范》（GB/T 50319-2013）等法律法规规范；</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（2）</w:t>
      </w:r>
      <w:r>
        <w:rPr>
          <w:rFonts w:hint="eastAsia" w:ascii="宋体" w:hAnsi="宋体" w:cs="宋体"/>
          <w:color w:val="auto"/>
          <w:sz w:val="24"/>
          <w:szCs w:val="24"/>
          <w:highlight w:val="none"/>
        </w:rPr>
        <w:t>本监理合同、本工程的勘察、设计合同、工程承包合同以及对该等合同作出修改、补充等形成的合同、协议等书面文件；</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（3）与工程勘察、设计有关的标准规范；</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（4）工程项目的用地规划条件；</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（5）</w:t>
      </w:r>
      <w:r>
        <w:rPr>
          <w:rFonts w:hint="eastAsia" w:ascii="宋体" w:hAnsi="宋体" w:cs="宋体"/>
          <w:color w:val="auto"/>
          <w:sz w:val="24"/>
          <w:szCs w:val="24"/>
          <w:highlight w:val="none"/>
        </w:rPr>
        <w:t>委托人发出的有关本合同工程建设的指令；</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（6）</w:t>
      </w:r>
      <w:r>
        <w:rPr>
          <w:rFonts w:hint="eastAsia" w:ascii="宋体" w:hAnsi="宋体" w:cs="宋体"/>
          <w:color w:val="auto"/>
          <w:sz w:val="24"/>
          <w:szCs w:val="24"/>
          <w:highlight w:val="none"/>
        </w:rPr>
        <w:t>委托人制定的有关本合同工程建设的管理制度；</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（7）其他必须执行国家及工程所得地地方颁发的最新的强制性条文标准、规范、竣工备案规定。</w:t>
      </w:r>
    </w:p>
    <w:p>
      <w:pPr>
        <w:pStyle w:val="14"/>
        <w:spacing w:line="460" w:lineRule="exact"/>
        <w:ind w:firstLine="24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（8）委托人与第三方签订的有关合同文件；</w:t>
      </w:r>
    </w:p>
    <w:p>
      <w:pPr>
        <w:adjustRightInd w:val="0"/>
        <w:snapToGrid w:val="0"/>
        <w:spacing w:line="460" w:lineRule="exact"/>
        <w:ind w:firstLine="219" w:firstLineChars="91"/>
        <w:jc w:val="left"/>
        <w:rPr>
          <w:rFonts w:ascii="宋体" w:hAnsi="宋体" w:cs="宋体"/>
          <w:color w:val="auto"/>
          <w:sz w:val="24"/>
          <w:szCs w:val="24"/>
          <w:highlight w:val="none"/>
        </w:rPr>
      </w:pPr>
      <w:r>
        <w:rPr>
          <w:rFonts w:hint="eastAsia" w:ascii="宋体" w:hAnsi="宋体" w:cs="宋体"/>
          <w:b/>
          <w:bCs/>
          <w:color w:val="auto"/>
          <w:sz w:val="24"/>
          <w:szCs w:val="24"/>
          <w:highlight w:val="none"/>
        </w:rPr>
        <w:t>2.3项目监理机构和人员</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2.3.1监理人应按不低于投标时的承诺与合同的要求，派出满足工作需要的监理机构及监理人员，且：</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（1）总监理工程师：</w:t>
      </w:r>
      <w:r>
        <w:rPr>
          <w:rFonts w:hint="eastAsia" w:ascii="宋体" w:hAnsi="宋体" w:cs="宋体"/>
          <w:color w:val="auto"/>
          <w:sz w:val="24"/>
          <w:szCs w:val="24"/>
          <w:highlight w:val="none"/>
          <w:u w:val="single"/>
        </w:rPr>
        <w:t>必须具有注册监理工程师注册执业证书，且其注册专业为建筑工程，注册执业单位为监理人。总监理工程师的实际工作能力和工作表现达不到合同文件要求、工作态度存在严重不足、不适应现场工作需要的或不具有应有的职业操守，委托人有权向监理人提出更换，监理人应予以配合</w:t>
      </w:r>
      <w:r>
        <w:rPr>
          <w:rFonts w:hint="eastAsia" w:ascii="宋体" w:hAnsi="宋体" w:cs="宋体"/>
          <w:color w:val="auto"/>
          <w:sz w:val="24"/>
          <w:szCs w:val="24"/>
          <w:highlight w:val="none"/>
          <w:u w:val="single"/>
          <w:lang w:eastAsia="zh-CN"/>
        </w:rPr>
        <w:t>，</w:t>
      </w:r>
      <w:bookmarkStart w:id="24" w:name="OLE_LINK2"/>
      <w:r>
        <w:rPr>
          <w:rFonts w:hint="eastAsia" w:ascii="宋体" w:hAnsi="宋体" w:cs="宋体"/>
          <w:color w:val="auto"/>
          <w:sz w:val="24"/>
          <w:szCs w:val="24"/>
          <w:highlight w:val="none"/>
          <w:u w:val="single"/>
          <w:lang w:val="en-US" w:eastAsia="zh-CN"/>
        </w:rPr>
        <w:t>且所更换的人员的资质、经验及能力不得低于原委派的总监理工程师</w:t>
      </w:r>
      <w:r>
        <w:rPr>
          <w:rFonts w:hint="eastAsia" w:ascii="宋体" w:hAnsi="宋体" w:cs="宋体"/>
          <w:color w:val="auto"/>
          <w:sz w:val="24"/>
          <w:szCs w:val="24"/>
          <w:highlight w:val="none"/>
          <w:u w:val="single"/>
        </w:rPr>
        <w:t>。</w:t>
      </w:r>
    </w:p>
    <w:bookmarkEnd w:id="24"/>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（2）总监理工程师代表和各专业监理工程师：</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须于委托人发出书面进场通知书【7】日内到职，至本工程竣工验收前全职在现场工作，不得兼任其他项目的工作。</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总监理工程师代表和各专业监理工程师在合同约定的各自须驻现场期间每天驻现场的时间均不得少于【8】小时，每月必须有25天以上在施工现场,并保证凡有工程施工时，上述人员无论当日驻场是否已超过【8】小时，均须有相应专业工程师驻现场工作。</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总监理工程师代表及各专业工程师因特殊情况需短暂离岗的，应当事先书面报委托人批准，并妥善安排工地现场的工作交接。</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总监理工程师代表及各专业监理工程师必须是监理人的员工,不得同时在其他项目任职，否则视为监理人严重违约，委托人有权单方解除本合同。</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2.3.2 更换监理人员的其他情形还包括：</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监理人员工作能力、工作态度不适应现场工作需要。</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不按本合同约定的工作内容履行职责的。</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长期不到位。</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责任心不强，不能实际履行职责的。</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lang w:bidi="ar"/>
        </w:rPr>
        <w:t>接受承包人的任何津贴及其他能导致判断不公的报酬的。</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lang w:bidi="ar"/>
        </w:rPr>
        <w:t>从事与被监理项目有关的材料、设备、中介经营活动等行为</w:t>
      </w:r>
      <w:r>
        <w:rPr>
          <w:rFonts w:hint="eastAsia" w:ascii="宋体" w:hAnsi="宋体" w:cs="宋体"/>
          <w:color w:val="auto"/>
          <w:sz w:val="24"/>
          <w:szCs w:val="24"/>
          <w:highlight w:val="none"/>
          <w:u w:val="single"/>
        </w:rPr>
        <w:t>的。</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建设主管部门记不良行为记录的。</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不能常驻现场的，不参加监理例会的。</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2.3.3 委托人有权要求监理人更换监理人员的其他情形包括但不限于：</w:t>
      </w:r>
      <w:r>
        <w:rPr>
          <w:rFonts w:hint="eastAsia" w:ascii="宋体" w:hAnsi="宋体" w:cs="宋体"/>
          <w:color w:val="auto"/>
          <w:sz w:val="24"/>
          <w:szCs w:val="24"/>
          <w:highlight w:val="none"/>
          <w:u w:val="single"/>
        </w:rPr>
        <w:t>委托人认为监理人员的实际工作能力和工作表现达不到合同文件要求、工作态度存在严重不足、不适应现场工作需要的或不具有应有的职业操守，委托人有权要求监理人更换。</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委托人要求监理人更换监理人员的，监理人应在【</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】天内提出整改意见；如委托人不接受或认为整改效果不明显的，则监理人必须在收到通知后【</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】天内无条件更换</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且所更换的人员的资质、经验及能力不得低于原委派</w:t>
      </w:r>
      <w:r>
        <w:rPr>
          <w:rFonts w:hint="eastAsia" w:ascii="宋体" w:hAnsi="宋体" w:cs="宋体"/>
          <w:color w:val="auto"/>
          <w:sz w:val="24"/>
          <w:szCs w:val="24"/>
          <w:highlight w:val="none"/>
          <w:u w:val="single"/>
          <w:lang w:val="en-US" w:eastAsia="zh-CN"/>
        </w:rPr>
        <w:t>人员</w:t>
      </w:r>
      <w:r>
        <w:rPr>
          <w:rFonts w:hint="eastAsia" w:ascii="宋体" w:hAnsi="宋体" w:cs="宋体"/>
          <w:color w:val="auto"/>
          <w:sz w:val="24"/>
          <w:szCs w:val="24"/>
          <w:highlight w:val="none"/>
          <w:u w:val="single"/>
        </w:rPr>
        <w:t>。</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2.3.4在监理工程过程中，委托人将对监理人员实行考勤，总监理工程师必须参加委托人召开的工程会议，包括督促承包人项目经理参加。如确有原因无法参加，经委托人同意后可委派总监理工程师代表参加会议。</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2.3.5 监理人应自行为监理人员购买意外伤害保险。委托人不对监理人员在履行本监理合同过程中发生的意外承担赔偿责任。</w:t>
      </w:r>
    </w:p>
    <w:p>
      <w:pPr>
        <w:tabs>
          <w:tab w:val="left" w:pos="6140"/>
        </w:tabs>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2.3.6本合同生效之日起</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rPr>
        <w:t>日内，向委托人报送委派的总监理工程师及其他监理人员名单，监理规划、监理实施细则、监理单位员工守则等。</w:t>
      </w:r>
    </w:p>
    <w:p>
      <w:pPr>
        <w:adjustRightInd w:val="0"/>
        <w:snapToGrid w:val="0"/>
        <w:spacing w:line="460" w:lineRule="exact"/>
        <w:ind w:left="210" w:leftChars="100"/>
        <w:jc w:val="left"/>
        <w:rPr>
          <w:rFonts w:ascii="宋体" w:hAnsi="宋体" w:cs="宋体"/>
          <w:color w:val="auto"/>
          <w:sz w:val="24"/>
          <w:szCs w:val="24"/>
          <w:highlight w:val="none"/>
        </w:rPr>
      </w:pPr>
      <w:r>
        <w:rPr>
          <w:rFonts w:hint="eastAsia" w:ascii="宋体" w:hAnsi="宋体" w:cs="宋体"/>
          <w:b/>
          <w:bCs/>
          <w:color w:val="auto"/>
          <w:sz w:val="24"/>
          <w:szCs w:val="24"/>
          <w:highlight w:val="none"/>
        </w:rPr>
        <w:t>2.4</w:t>
      </w:r>
      <w:r>
        <w:rPr>
          <w:rFonts w:hint="eastAsia" w:ascii="宋体" w:hAnsi="宋体" w:cs="宋体"/>
          <w:b/>
          <w:bCs/>
          <w:color w:val="auto"/>
          <w:kern w:val="0"/>
          <w:sz w:val="24"/>
          <w:szCs w:val="24"/>
          <w:highlight w:val="none"/>
        </w:rPr>
        <w:t>履行职责</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kern w:val="0"/>
          <w:sz w:val="24"/>
          <w:szCs w:val="24"/>
          <w:highlight w:val="none"/>
        </w:rPr>
        <w:t>2.4.1 对监理人的授权范围</w:t>
      </w:r>
      <w:r>
        <w:rPr>
          <w:rFonts w:hint="eastAsia" w:ascii="宋体" w:hAnsi="宋体" w:cs="宋体"/>
          <w:color w:val="auto"/>
          <w:sz w:val="24"/>
          <w:szCs w:val="24"/>
          <w:highlight w:val="none"/>
        </w:rPr>
        <w:t>：监理人无权变更委托人与第三方签订的合同。未经委托人书面授权，监理人无权签署有关索赔、工期延期、工程质量及价款增减的签证及文件。监理人在收到施工单位包括但不限于索赔、工期、质量、价款增减等事宜后必须向委托人报告，并经委托人书面同意后方能签字认可，否则，由此造成的损失由监理人承担。监理人在监理期限内如果失职，包括但不限于恶意签证、无权签证、过失签证等造成委托人损失的，应赔偿委托人的全部损失，且委托人有权立即解除本合同。</w:t>
      </w:r>
    </w:p>
    <w:p>
      <w:pPr>
        <w:adjustRightInd w:val="0"/>
        <w:snapToGrid w:val="0"/>
        <w:spacing w:line="460" w:lineRule="exact"/>
        <w:ind w:firstLine="420" w:firstLineChars="175"/>
        <w:jc w:val="left"/>
        <w:rPr>
          <w:rFonts w:ascii="宋体" w:hAnsi="宋体" w:cs="宋体"/>
          <w:color w:val="auto"/>
          <w:kern w:val="0"/>
          <w:sz w:val="24"/>
          <w:szCs w:val="24"/>
          <w:highlight w:val="none"/>
        </w:rPr>
      </w:pPr>
      <w:r>
        <w:rPr>
          <w:rFonts w:hint="eastAsia" w:ascii="宋体" w:hAnsi="宋体" w:cs="宋体"/>
          <w:color w:val="auto"/>
          <w:sz w:val="24"/>
          <w:szCs w:val="24"/>
          <w:highlight w:val="none"/>
        </w:rPr>
        <w:t>在紧急情况下，为了保护财产和人身安全，监理人所发出的指令未能事先报委托人批准时，应在发出指令后的2小时内电话或短信或微信报告委托人，24小时内以书面形式报告委托人。</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rPr>
        <w:t>2.4.2 监理人有权要求承包人调换其人员的限制条件，按</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条款执行：</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rPr>
        <w:t>（1）监理人要求承包人调换项目经理（项目负责人）、技术负责人、安全负责人的，应事先和委托人协商，委托人同意后提前</w:t>
      </w:r>
      <w:r>
        <w:rPr>
          <w:rFonts w:hint="eastAsia" w:ascii="宋体" w:hAnsi="宋体" w:eastAsia="宋体" w:cs="宋体"/>
          <w:color w:val="auto"/>
          <w:szCs w:val="24"/>
          <w:highlight w:val="none"/>
          <w:u w:val="single"/>
        </w:rPr>
        <w:t>【7】</w:t>
      </w:r>
      <w:r>
        <w:rPr>
          <w:rFonts w:hint="eastAsia" w:ascii="宋体" w:hAnsi="宋体" w:eastAsia="宋体" w:cs="宋体"/>
          <w:color w:val="auto"/>
          <w:szCs w:val="24"/>
          <w:highlight w:val="none"/>
        </w:rPr>
        <w:t>天向承包人发出调换通知；监理人要求承包人调换其他管理人员的应提前</w:t>
      </w:r>
      <w:r>
        <w:rPr>
          <w:rFonts w:hint="eastAsia" w:ascii="宋体" w:hAnsi="宋体" w:eastAsia="宋体" w:cs="宋体"/>
          <w:color w:val="auto"/>
          <w:szCs w:val="24"/>
          <w:highlight w:val="none"/>
          <w:u w:val="single"/>
        </w:rPr>
        <w:t>【7】</w:t>
      </w:r>
      <w:r>
        <w:rPr>
          <w:rFonts w:hint="eastAsia" w:ascii="宋体" w:hAnsi="宋体" w:eastAsia="宋体" w:cs="宋体"/>
          <w:color w:val="auto"/>
          <w:szCs w:val="24"/>
          <w:highlight w:val="none"/>
        </w:rPr>
        <w:t>天通知委托人。</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rPr>
        <w:t>（2）其它：</w:t>
      </w:r>
      <w:r>
        <w:rPr>
          <w:rFonts w:hint="eastAsia" w:ascii="宋体" w:hAnsi="宋体" w:eastAsia="宋体" w:cs="宋体"/>
          <w:color w:val="auto"/>
          <w:kern w:val="2"/>
          <w:szCs w:val="24"/>
          <w:highlight w:val="none"/>
          <w:u w:val="single"/>
          <w:lang w:bidi="ar"/>
        </w:rPr>
        <w:t xml:space="preserve">  /                                     </w:t>
      </w:r>
      <w:r>
        <w:rPr>
          <w:rFonts w:hint="eastAsia" w:ascii="宋体" w:hAnsi="宋体" w:eastAsia="宋体" w:cs="宋体"/>
          <w:color w:val="auto"/>
          <w:kern w:val="2"/>
          <w:szCs w:val="24"/>
          <w:highlight w:val="none"/>
          <w:lang w:bidi="ar"/>
        </w:rPr>
        <w:t>。</w:t>
      </w:r>
    </w:p>
    <w:p>
      <w:pPr>
        <w:pStyle w:val="21"/>
        <w:snapToGrid w:val="0"/>
        <w:spacing w:line="460" w:lineRule="exact"/>
        <w:ind w:firstLine="420" w:firstLineChars="175"/>
        <w:rPr>
          <w:rFonts w:ascii="宋体" w:hAnsi="宋体" w:eastAsia="宋体" w:cs="宋体"/>
          <w:color w:val="auto"/>
          <w:szCs w:val="24"/>
          <w:highlight w:val="none"/>
          <w:lang w:bidi="ar"/>
        </w:rPr>
      </w:pPr>
      <w:r>
        <w:rPr>
          <w:rFonts w:hint="eastAsia" w:ascii="宋体" w:hAnsi="宋体" w:eastAsia="宋体" w:cs="宋体"/>
          <w:color w:val="auto"/>
          <w:szCs w:val="24"/>
          <w:highlight w:val="none"/>
        </w:rPr>
        <w:t>2.4.3 监理人还应履行以下职责，包括但不限于：</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kern w:val="2"/>
          <w:szCs w:val="24"/>
          <w:highlight w:val="none"/>
          <w:lang w:bidi="ar"/>
        </w:rPr>
        <w:t xml:space="preserve"> </w:t>
      </w:r>
      <w:r>
        <w:rPr>
          <w:rFonts w:hint="eastAsia" w:ascii="宋体" w:hAnsi="宋体" w:eastAsia="宋体" w:cs="宋体"/>
          <w:color w:val="auto"/>
          <w:szCs w:val="24"/>
          <w:highlight w:val="none"/>
          <w:u w:val="single"/>
        </w:rPr>
        <w:t>勘察合同、设计合同、施工合同约定由委托人向勘察人、设计人、承包人发通知或确认的，监理人应提示委托人及时处理。</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szCs w:val="24"/>
          <w:highlight w:val="none"/>
          <w:u w:val="single"/>
        </w:rPr>
        <w:t>监理人应及时执行委托人的指令，对于委托人或承包人书面提交并要求作出决定的事宜，应及时作出书面答复。答复承包人的事宜如须经委托人决定或同意的，应先经委托人同意。对影响施工现场进度的事项应在【24】小时内作出具有明确处理意见的书面答复。</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szCs w:val="24"/>
          <w:highlight w:val="none"/>
          <w:u w:val="single"/>
        </w:rPr>
        <w:t>监理人应在承包人提交进度工程款申请后【5】天内（如施工合同另有更短时间约定从其约定，并须留足委托人审批时间）完成工程量审核并交委托人。未经监理人计量审核的，委托人有权不予支付工程款，由此引起的责任由监理人承担。</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szCs w:val="24"/>
          <w:highlight w:val="none"/>
          <w:u w:val="single"/>
        </w:rPr>
        <w:t>监理人应在承包人提供现场签证的有关工程量申请后【5】天内完成审核并报委托人审定，在承包人提交工程变更或设计变更的有关工程量申请后【5】天内审核并将审核结果报委托人审定（如施工合同另有更短时间约定从其约定，并须留足委托人审批时间）。并在变更实施完成后【5】天内予以现场审核、查验、确认是否已完成实施。</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kern w:val="2"/>
          <w:szCs w:val="24"/>
          <w:highlight w:val="none"/>
          <w:lang w:bidi="ar"/>
        </w:rPr>
        <w:t xml:space="preserve"> </w:t>
      </w:r>
      <w:r>
        <w:rPr>
          <w:rFonts w:hint="eastAsia" w:ascii="宋体" w:hAnsi="宋体" w:eastAsia="宋体" w:cs="宋体"/>
          <w:color w:val="auto"/>
          <w:szCs w:val="24"/>
          <w:highlight w:val="none"/>
          <w:u w:val="single"/>
        </w:rPr>
        <w:t>对于不符合设计要求和合同约定及国家质量标准的材料、构配件、设备，必须通知承包人停止使用，并及时书面通知委托人；对于不符合规范和质量标准的工序、分部分项工程和不安全施工作业，必须通知承包人停工整改、返工，并及时书面通知委托人。</w:t>
      </w:r>
    </w:p>
    <w:p>
      <w:pPr>
        <w:pStyle w:val="21"/>
        <w:snapToGrid w:val="0"/>
        <w:spacing w:line="460" w:lineRule="exact"/>
        <w:ind w:firstLine="420" w:firstLineChars="175"/>
        <w:rPr>
          <w:rFonts w:ascii="宋体" w:hAnsi="宋体" w:eastAsia="宋体" w:cs="宋体"/>
          <w:color w:val="auto"/>
          <w:szCs w:val="24"/>
          <w:highlight w:val="none"/>
          <w:u w:val="singl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szCs w:val="24"/>
          <w:highlight w:val="none"/>
          <w:u w:val="single"/>
        </w:rPr>
        <w:t>当工程出现质量、安全事故时，监理工程师应按委托人要求组织质量、安全协调会，结合现场调查的结果，提出调查报告和处理建议，必要时应积极组织专家组及相关人员进行论证，以求解决问题，顺利施工。</w:t>
      </w:r>
    </w:p>
    <w:p>
      <w:pPr>
        <w:pStyle w:val="21"/>
        <w:snapToGrid w:val="0"/>
        <w:spacing w:line="460" w:lineRule="exact"/>
        <w:ind w:firstLine="420" w:firstLineChars="175"/>
        <w:rPr>
          <w:rFonts w:ascii="宋体" w:hAnsi="宋体" w:eastAsia="宋体" w:cs="宋体"/>
          <w:color w:val="auto"/>
          <w:szCs w:val="24"/>
          <w:highlight w:val="none"/>
          <w:u w:val="singl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kern w:val="2"/>
          <w:szCs w:val="24"/>
          <w:highlight w:val="none"/>
          <w:lang w:bidi="ar"/>
        </w:rPr>
        <w:t xml:space="preserve"> </w:t>
      </w:r>
      <w:r>
        <w:rPr>
          <w:rFonts w:hint="eastAsia" w:ascii="宋体" w:hAnsi="宋体" w:eastAsia="宋体" w:cs="宋体"/>
          <w:color w:val="auto"/>
          <w:szCs w:val="24"/>
          <w:highlight w:val="none"/>
          <w:u w:val="single"/>
        </w:rPr>
        <w:t>监理人应亲自完成本合同的全部工作，未经委托人书面同意，不可将本项目工作</w:t>
      </w:r>
      <w:r>
        <w:rPr>
          <w:rFonts w:hint="eastAsia" w:ascii="宋体" w:hAnsi="宋体" w:eastAsia="宋体" w:cs="宋体"/>
          <w:color w:val="auto"/>
          <w:szCs w:val="24"/>
          <w:highlight w:val="none"/>
          <w:u w:val="single"/>
        </w:rPr>
        <w:t>的</w:t>
      </w:r>
      <w:r>
        <w:rPr>
          <w:rFonts w:hint="eastAsia" w:ascii="宋体" w:hAnsi="宋体" w:eastAsia="宋体" w:cs="宋体"/>
          <w:color w:val="auto"/>
          <w:szCs w:val="24"/>
          <w:highlight w:val="none"/>
          <w:u w:val="single"/>
        </w:rPr>
        <w:t>全部或部分交与第三方完成。</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kern w:val="2"/>
          <w:szCs w:val="24"/>
          <w:highlight w:val="none"/>
          <w:lang w:bidi="ar"/>
        </w:rPr>
        <w:t xml:space="preserve"> </w:t>
      </w:r>
      <w:r>
        <w:rPr>
          <w:rFonts w:hint="eastAsia" w:ascii="宋体" w:hAnsi="宋体" w:eastAsia="宋体" w:cs="宋体"/>
          <w:color w:val="auto"/>
          <w:szCs w:val="24"/>
          <w:highlight w:val="none"/>
          <w:u w:val="single"/>
        </w:rPr>
        <w:t>监理人应对驻现场监理人员的人身和财产安全负全部责任，在监理服务期内为派驻项目所在地的人员办理人身和自有财产的有关保险，并承担有关费用，保险时间应随服务时间的延长而顺延，并在出险后自行办理索赔。不管是否办理保险，监理人须自行承担因履行本合同发生的人身或财产损害。</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szCs w:val="24"/>
          <w:highlight w:val="none"/>
          <w:u w:val="single"/>
        </w:rPr>
        <w:t>工程完工后，监理人撤离施工现场前应书面通知委托人，并办理相应的移交手续。</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kern w:val="2"/>
          <w:szCs w:val="24"/>
          <w:highlight w:val="none"/>
          <w:lang w:bidi="ar"/>
        </w:rPr>
        <w:t xml:space="preserve"> </w:t>
      </w:r>
      <w:r>
        <w:rPr>
          <w:rFonts w:hint="eastAsia" w:ascii="宋体" w:hAnsi="宋体" w:eastAsia="宋体" w:cs="宋体"/>
          <w:color w:val="auto"/>
          <w:szCs w:val="24"/>
          <w:highlight w:val="none"/>
          <w:u w:val="single"/>
        </w:rPr>
        <w:t>委托人向监理人提供的全部资料和监理人为本项目所完成的全部工作成果所有权属于委托人，未征得委托人书面同意，监理人不可留存复制品、也不可将这些资料/成果泄露或提供给第三人。</w:t>
      </w:r>
      <w:r>
        <w:rPr>
          <w:rFonts w:hint="eastAsia" w:ascii="宋体" w:hAnsi="宋体" w:eastAsia="宋体" w:cs="宋体"/>
          <w:color w:val="auto"/>
          <w:szCs w:val="24"/>
          <w:highlight w:val="none"/>
        </w:rPr>
        <w:t xml:space="preserve"> </w:t>
      </w:r>
    </w:p>
    <w:p>
      <w:pPr>
        <w:pStyle w:val="21"/>
        <w:snapToGrid w:val="0"/>
        <w:spacing w:line="460" w:lineRule="exact"/>
        <w:ind w:firstLine="420" w:firstLineChars="175"/>
        <w:rPr>
          <w:rFonts w:ascii="宋体" w:hAnsi="宋体" w:eastAsia="宋体" w:cs="宋体"/>
          <w:color w:val="auto"/>
          <w:szCs w:val="24"/>
          <w:highlight w:val="none"/>
          <w:u w:val="singl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kern w:val="2"/>
          <w:szCs w:val="24"/>
          <w:highlight w:val="none"/>
          <w:lang w:bidi="ar"/>
        </w:rPr>
        <w:t xml:space="preserve"> </w:t>
      </w:r>
      <w:r>
        <w:rPr>
          <w:rFonts w:hint="eastAsia" w:ascii="宋体" w:hAnsi="宋体" w:eastAsia="宋体" w:cs="宋体"/>
          <w:color w:val="auto"/>
          <w:szCs w:val="24"/>
          <w:highlight w:val="none"/>
          <w:u w:val="single"/>
        </w:rPr>
        <w:t>依照有关法规、规章和工程各方面监管部门、档案备案部门和委托人要求，主持会议，编制会议纪要。按时如实地签署各种文件，并协调、组织其它相关方签署。</w:t>
      </w:r>
    </w:p>
    <w:p>
      <w:pPr>
        <w:pStyle w:val="21"/>
        <w:snapToGrid w:val="0"/>
        <w:spacing w:line="460" w:lineRule="exact"/>
        <w:ind w:firstLine="420" w:firstLineChars="175"/>
        <w:rPr>
          <w:rFonts w:ascii="宋体" w:hAnsi="宋体" w:eastAsia="宋体" w:cs="宋体"/>
          <w:color w:val="auto"/>
          <w:szCs w:val="24"/>
          <w:highlight w:val="none"/>
        </w:rPr>
      </w:pPr>
      <w:r>
        <w:rPr>
          <w:rFonts w:hint="eastAsia" w:ascii="宋体" w:hAnsi="宋体" w:eastAsia="宋体" w:cs="宋体"/>
          <w:color w:val="auto"/>
          <w:szCs w:val="24"/>
          <w:highlight w:val="none"/>
          <w:lang w:bidi="ar"/>
        </w:rPr>
        <w:sym w:font="Wingdings" w:char="00FE"/>
      </w:r>
      <w:r>
        <w:rPr>
          <w:rFonts w:hint="eastAsia" w:ascii="宋体" w:hAnsi="宋体" w:eastAsia="宋体" w:cs="宋体"/>
          <w:color w:val="auto"/>
          <w:kern w:val="2"/>
          <w:szCs w:val="24"/>
          <w:highlight w:val="none"/>
          <w:lang w:bidi="ar"/>
        </w:rPr>
        <w:t xml:space="preserve"> </w:t>
      </w:r>
      <w:r>
        <w:rPr>
          <w:rFonts w:hint="eastAsia" w:ascii="宋体" w:hAnsi="宋体" w:eastAsia="宋体" w:cs="宋体"/>
          <w:color w:val="auto"/>
          <w:szCs w:val="24"/>
          <w:highlight w:val="none"/>
          <w:u w:val="single"/>
        </w:rPr>
        <w:t>本合同或法律规定的其他责任。</w:t>
      </w:r>
    </w:p>
    <w:p>
      <w:pPr>
        <w:adjustRightInd w:val="0"/>
        <w:snapToGrid w:val="0"/>
        <w:spacing w:line="460" w:lineRule="exact"/>
        <w:ind w:left="210" w:leftChars="100"/>
        <w:jc w:val="left"/>
        <w:rPr>
          <w:rFonts w:ascii="宋体" w:hAnsi="宋体" w:cs="宋体"/>
          <w:color w:val="auto"/>
          <w:kern w:val="0"/>
          <w:sz w:val="24"/>
          <w:szCs w:val="24"/>
          <w:highlight w:val="none"/>
        </w:rPr>
      </w:pPr>
      <w:r>
        <w:rPr>
          <w:rFonts w:hint="eastAsia" w:ascii="宋体" w:hAnsi="宋体" w:cs="宋体"/>
          <w:b/>
          <w:bCs/>
          <w:color w:val="auto"/>
          <w:sz w:val="24"/>
          <w:szCs w:val="24"/>
          <w:highlight w:val="none"/>
        </w:rPr>
        <w:t>2.5提交</w:t>
      </w:r>
      <w:r>
        <w:rPr>
          <w:rFonts w:hint="eastAsia" w:ascii="宋体" w:hAnsi="宋体" w:cs="宋体"/>
          <w:b/>
          <w:bCs/>
          <w:color w:val="auto"/>
          <w:kern w:val="0"/>
          <w:sz w:val="24"/>
          <w:szCs w:val="24"/>
          <w:highlight w:val="none"/>
        </w:rPr>
        <w:t>报告</w:t>
      </w:r>
    </w:p>
    <w:p>
      <w:pPr>
        <w:adjustRightInd w:val="0"/>
        <w:snapToGrid w:val="0"/>
        <w:spacing w:line="460" w:lineRule="exact"/>
        <w:ind w:firstLine="525"/>
        <w:jc w:val="left"/>
        <w:rPr>
          <w:rFonts w:ascii="宋体" w:hAnsi="宋体" w:cs="宋体"/>
          <w:color w:val="auto"/>
          <w:kern w:val="0"/>
          <w:sz w:val="24"/>
          <w:szCs w:val="24"/>
          <w:highlight w:val="none"/>
        </w:rPr>
      </w:pPr>
      <w:r>
        <w:rPr>
          <w:rFonts w:hint="eastAsia" w:ascii="宋体" w:hAnsi="宋体" w:cs="宋体"/>
          <w:color w:val="auto"/>
          <w:sz w:val="24"/>
          <w:szCs w:val="24"/>
          <w:highlight w:val="none"/>
        </w:rPr>
        <w:t>监理人应提交报告的种类(</w:t>
      </w:r>
      <w:r>
        <w:rPr>
          <w:rFonts w:hint="eastAsia" w:ascii="宋体" w:hAnsi="宋体" w:cs="宋体"/>
          <w:color w:val="auto"/>
          <w:kern w:val="0"/>
          <w:sz w:val="24"/>
          <w:szCs w:val="24"/>
          <w:highlight w:val="none"/>
        </w:rPr>
        <w:t>包括</w:t>
      </w:r>
      <w:r>
        <w:rPr>
          <w:rFonts w:hint="eastAsia" w:ascii="宋体" w:hAnsi="宋体" w:cs="宋体"/>
          <w:color w:val="auto"/>
          <w:kern w:val="0"/>
          <w:sz w:val="24"/>
          <w:szCs w:val="24"/>
          <w:highlight w:val="none"/>
          <w:lang w:val="en-US" w:eastAsia="zh-CN"/>
        </w:rPr>
        <w:t>并不限于</w:t>
      </w:r>
      <w:r>
        <w:rPr>
          <w:rFonts w:hint="eastAsia" w:ascii="宋体" w:hAnsi="宋体" w:cs="宋体"/>
          <w:color w:val="auto"/>
          <w:kern w:val="0"/>
          <w:sz w:val="24"/>
          <w:szCs w:val="24"/>
          <w:highlight w:val="none"/>
        </w:rPr>
        <w:t>监理规划、监理月报及约定的专项报告)</w:t>
      </w:r>
      <w:r>
        <w:rPr>
          <w:rFonts w:hint="eastAsia" w:ascii="宋体" w:hAnsi="宋体" w:cs="宋体"/>
          <w:color w:val="auto"/>
          <w:sz w:val="24"/>
          <w:szCs w:val="24"/>
          <w:highlight w:val="none"/>
        </w:rPr>
        <w:t>、时间和份数</w:t>
      </w:r>
      <w:r>
        <w:rPr>
          <w:rFonts w:hint="eastAsia" w:ascii="宋体" w:hAnsi="宋体" w:cs="宋体"/>
          <w:color w:val="auto"/>
          <w:kern w:val="0"/>
          <w:sz w:val="24"/>
          <w:szCs w:val="24"/>
          <w:highlight w:val="none"/>
        </w:rPr>
        <w:t>：</w:t>
      </w:r>
    </w:p>
    <w:p>
      <w:pPr>
        <w:tabs>
          <w:tab w:val="left" w:pos="6140"/>
        </w:tabs>
        <w:adjustRightInd w:val="0"/>
        <w:snapToGrid w:val="0"/>
        <w:spacing w:line="460" w:lineRule="exact"/>
        <w:ind w:firstLine="480" w:firstLineChars="200"/>
        <w:jc w:val="left"/>
        <w:rPr>
          <w:rFonts w:ascii="宋体" w:hAnsi="宋体" w:cs="宋体"/>
          <w:color w:val="auto"/>
          <w:sz w:val="24"/>
          <w:szCs w:val="24"/>
          <w:highlight w:val="none"/>
          <w:u w:val="single"/>
          <w:lang w:bidi="ar"/>
        </w:rPr>
      </w:pPr>
      <w:r>
        <w:rPr>
          <w:rFonts w:hint="eastAsia" w:ascii="宋体" w:hAnsi="宋体" w:cs="宋体"/>
          <w:color w:val="auto"/>
          <w:sz w:val="24"/>
          <w:szCs w:val="24"/>
          <w:highlight w:val="none"/>
          <w:u w:val="single"/>
          <w:lang w:bidi="ar"/>
        </w:rPr>
        <w:t>监理人应于本合同生效后【7】天内向委托人提交本项目监理规划、本项目专属监理机构及人员名单。其他根据监理规范和委托人要求应提供的报告和文件资料包括但不限于下表所列：</w:t>
      </w:r>
    </w:p>
    <w:p>
      <w:pPr>
        <w:pStyle w:val="2"/>
        <w:rPr>
          <w:rFonts w:ascii="宋体" w:hAnsi="宋体" w:eastAsia="宋体" w:cs="宋体"/>
          <w:color w:val="auto"/>
          <w:highlight w:val="none"/>
        </w:rPr>
      </w:pPr>
    </w:p>
    <w:tbl>
      <w:tblPr>
        <w:tblStyle w:val="15"/>
        <w:tblW w:w="8232" w:type="dxa"/>
        <w:jc w:val="center"/>
        <w:tblLayout w:type="fixed"/>
        <w:tblCellMar>
          <w:top w:w="0" w:type="dxa"/>
          <w:left w:w="108" w:type="dxa"/>
          <w:bottom w:w="0" w:type="dxa"/>
          <w:right w:w="108" w:type="dxa"/>
        </w:tblCellMar>
      </w:tblPr>
      <w:tblGrid>
        <w:gridCol w:w="724"/>
        <w:gridCol w:w="2521"/>
        <w:gridCol w:w="3881"/>
        <w:gridCol w:w="1106"/>
      </w:tblGrid>
      <w:tr>
        <w:tblPrEx>
          <w:tblCellMar>
            <w:top w:w="0" w:type="dxa"/>
            <w:left w:w="108" w:type="dxa"/>
            <w:bottom w:w="0" w:type="dxa"/>
            <w:right w:w="108" w:type="dxa"/>
          </w:tblCellMar>
        </w:tblPrEx>
        <w:trPr>
          <w:trHeight w:val="603"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监理人提交报告</w:t>
            </w:r>
          </w:p>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（资料）</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提供时间</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份数</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监理规划</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监理合同生效</w:t>
            </w:r>
            <w:r>
              <w:rPr>
                <w:rFonts w:hint="eastAsia" w:ascii="宋体" w:hAnsi="宋体" w:cs="宋体"/>
                <w:color w:val="auto"/>
                <w:kern w:val="0"/>
                <w:sz w:val="24"/>
                <w:szCs w:val="24"/>
                <w:highlight w:val="none"/>
                <w:lang w:val="en-US" w:eastAsia="zh-CN"/>
              </w:rPr>
              <w:t>之日起</w:t>
            </w:r>
            <w:r>
              <w:rPr>
                <w:rFonts w:hint="eastAsia" w:ascii="宋体" w:hAnsi="宋体" w:cs="宋体"/>
                <w:color w:val="auto"/>
                <w:kern w:val="0"/>
                <w:sz w:val="24"/>
                <w:szCs w:val="24"/>
                <w:highlight w:val="none"/>
              </w:rPr>
              <w:t>7天内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【2】份</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监理机构及人员名单、人员资料</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监理合同生效</w:t>
            </w:r>
            <w:r>
              <w:rPr>
                <w:rFonts w:hint="eastAsia" w:ascii="宋体" w:hAnsi="宋体" w:cs="宋体"/>
                <w:color w:val="auto"/>
                <w:kern w:val="0"/>
                <w:sz w:val="24"/>
                <w:szCs w:val="24"/>
                <w:highlight w:val="none"/>
                <w:lang w:val="en-US" w:eastAsia="zh-CN"/>
              </w:rPr>
              <w:t>之日起</w:t>
            </w:r>
            <w:r>
              <w:rPr>
                <w:rFonts w:hint="eastAsia" w:ascii="宋体" w:hAnsi="宋体" w:cs="宋体"/>
                <w:color w:val="auto"/>
                <w:kern w:val="0"/>
                <w:sz w:val="24"/>
                <w:szCs w:val="24"/>
                <w:highlight w:val="none"/>
              </w:rPr>
              <w:t>7天内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【2】份</w:t>
            </w: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监理实施细则</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工程需要或委托人要求的时限</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监理日志</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每天9点前提交上一天监理日志</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监理周报</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每【周二前】提交上周监理周报</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监理月报</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每月【5号前】提交上月监理月报</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专项监理报告</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按工程需要或委托人的要求的时限</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纪要、记录</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会议</w:t>
            </w:r>
            <w:r>
              <w:rPr>
                <w:rFonts w:hint="eastAsia" w:ascii="宋体" w:hAnsi="宋体" w:cs="宋体"/>
                <w:color w:val="auto"/>
                <w:kern w:val="0"/>
                <w:sz w:val="24"/>
                <w:szCs w:val="24"/>
                <w:highlight w:val="none"/>
                <w:lang w:val="en-US" w:eastAsia="zh-CN"/>
              </w:rPr>
              <w:t>结束之日起</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rPr>
              <w:t>一天或</w:t>
            </w:r>
          </w:p>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记录事项发生的</w:t>
            </w:r>
            <w:r>
              <w:rPr>
                <w:rFonts w:hint="eastAsia" w:ascii="宋体" w:hAnsi="宋体" w:cs="宋体"/>
                <w:color w:val="auto"/>
                <w:kern w:val="0"/>
                <w:sz w:val="24"/>
                <w:szCs w:val="24"/>
                <w:highlight w:val="none"/>
                <w:lang w:val="en-US" w:eastAsia="zh-CN"/>
              </w:rPr>
              <w:t>之日起</w:t>
            </w:r>
            <w:r>
              <w:rPr>
                <w:rFonts w:hint="eastAsia" w:ascii="宋体" w:hAnsi="宋体" w:cs="宋体"/>
                <w:color w:val="auto"/>
                <w:kern w:val="0"/>
                <w:sz w:val="24"/>
                <w:szCs w:val="24"/>
                <w:highlight w:val="none"/>
              </w:rPr>
              <w:t>一天内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9</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证明、单据、报表</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监理人收到文件的</w:t>
            </w:r>
            <w:r>
              <w:rPr>
                <w:rFonts w:hint="eastAsia" w:ascii="宋体" w:hAnsi="宋体" w:cs="宋体"/>
                <w:color w:val="auto"/>
                <w:kern w:val="0"/>
                <w:sz w:val="24"/>
                <w:szCs w:val="24"/>
                <w:highlight w:val="none"/>
                <w:lang w:val="en-US" w:eastAsia="zh-CN"/>
              </w:rPr>
              <w:t>之日起</w:t>
            </w:r>
            <w:r>
              <w:rPr>
                <w:rFonts w:hint="eastAsia" w:ascii="宋体" w:hAnsi="宋体" w:cs="宋体"/>
                <w:color w:val="auto"/>
                <w:kern w:val="0"/>
                <w:sz w:val="24"/>
                <w:szCs w:val="24"/>
                <w:highlight w:val="none"/>
              </w:rPr>
              <w:t>一天内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需审核签署文件</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在合同规定或委托人要求时间内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监理工作总结报告</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工程全部竣工验收后，</w:t>
            </w:r>
          </w:p>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按委托人要求时限提交</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r>
        <w:tblPrEx>
          <w:tblCellMar>
            <w:top w:w="0" w:type="dxa"/>
            <w:left w:w="108" w:type="dxa"/>
            <w:bottom w:w="0" w:type="dxa"/>
            <w:right w:w="108" w:type="dxa"/>
          </w:tblCellMar>
        </w:tblPrEx>
        <w:trPr>
          <w:jc w:val="center"/>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12</w:t>
            </w:r>
          </w:p>
        </w:tc>
        <w:tc>
          <w:tcPr>
            <w:tcW w:w="252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与参建各方来往函件</w:t>
            </w:r>
          </w:p>
        </w:tc>
        <w:tc>
          <w:tcPr>
            <w:tcW w:w="3881"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文件发出或收到的</w:t>
            </w:r>
            <w:r>
              <w:rPr>
                <w:rFonts w:hint="eastAsia" w:ascii="宋体" w:hAnsi="宋体" w:cs="宋体"/>
                <w:color w:val="auto"/>
                <w:kern w:val="0"/>
                <w:sz w:val="24"/>
                <w:szCs w:val="24"/>
                <w:highlight w:val="none"/>
                <w:lang w:val="en-US" w:eastAsia="zh-CN"/>
              </w:rPr>
              <w:t>之日起</w:t>
            </w:r>
            <w:r>
              <w:rPr>
                <w:rFonts w:hint="eastAsia" w:ascii="宋体" w:hAnsi="宋体" w:cs="宋体"/>
                <w:color w:val="auto"/>
                <w:kern w:val="0"/>
                <w:sz w:val="24"/>
                <w:szCs w:val="24"/>
                <w:highlight w:val="none"/>
              </w:rPr>
              <w:t>一天内</w:t>
            </w:r>
          </w:p>
        </w:tc>
        <w:tc>
          <w:tcPr>
            <w:tcW w:w="1106" w:type="dxa"/>
            <w:tcBorders>
              <w:top w:val="single" w:color="000000" w:sz="4" w:space="0"/>
              <w:left w:val="nil"/>
              <w:bottom w:val="single" w:color="000000" w:sz="4" w:space="0"/>
              <w:right w:val="single" w:color="000000" w:sz="4" w:space="0"/>
            </w:tcBorders>
            <w:vAlign w:val="center"/>
          </w:tcPr>
          <w:p>
            <w:pPr>
              <w:widowControl/>
              <w:adjustRightInd w:val="0"/>
              <w:snapToGrid w:val="0"/>
              <w:spacing w:line="360" w:lineRule="auto"/>
              <w:jc w:val="center"/>
              <w:rPr>
                <w:rFonts w:ascii="宋体" w:hAnsi="宋体" w:cs="宋体"/>
                <w:color w:val="auto"/>
                <w:kern w:val="0"/>
                <w:sz w:val="24"/>
                <w:szCs w:val="24"/>
                <w:highlight w:val="none"/>
              </w:rPr>
            </w:pPr>
          </w:p>
        </w:tc>
      </w:tr>
    </w:tbl>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2.5.2监理人提交报告、审批事项的要求，包括但不限于：</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rPr>
        <w:t>监理规划要求：监理人应制定完整的监理规程及计划，在监理过程中根据委托人要求及实际情况需要不断细化、详化及调整其规划及细则，并向委托人申报、审批；对于检查/核验工作，根据实际情况调整并制定详尽的工作要点，并按委托人要求时限提交。</w:t>
      </w:r>
    </w:p>
    <w:p>
      <w:pPr>
        <w:widowControl/>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（2）</w:t>
      </w:r>
      <w:r>
        <w:rPr>
          <w:rFonts w:hint="eastAsia" w:ascii="宋体" w:hAnsi="宋体" w:cs="宋体"/>
          <w:color w:val="auto"/>
          <w:sz w:val="24"/>
          <w:szCs w:val="24"/>
          <w:highlight w:val="none"/>
        </w:rPr>
        <w:t>会议纪要要求：监理人在每次工地例会后</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天内向委托人提交例会会议纪要，经委托人审核后发放相关参会单位。例会由总监理工程师召集和主持，会议纪要应附参会人员签到表。</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（3）汇</w:t>
      </w:r>
      <w:r>
        <w:rPr>
          <w:rFonts w:hint="eastAsia" w:ascii="宋体" w:hAnsi="宋体" w:cs="宋体"/>
          <w:color w:val="auto"/>
          <w:sz w:val="24"/>
          <w:szCs w:val="24"/>
          <w:highlight w:val="none"/>
        </w:rPr>
        <w:t>报材料要求：根据委托人的要求的时间、格式，监理人应向委托人提供工程进展情况汇报材料。</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（4）</w:t>
      </w:r>
      <w:r>
        <w:rPr>
          <w:rFonts w:hint="eastAsia" w:ascii="宋体" w:hAnsi="宋体" w:cs="宋体"/>
          <w:color w:val="auto"/>
          <w:sz w:val="24"/>
          <w:szCs w:val="24"/>
          <w:highlight w:val="none"/>
        </w:rPr>
        <w:t>工程进展周报（监理周报）要求：监理人每周</w:t>
      </w:r>
      <w:r>
        <w:rPr>
          <w:rFonts w:hint="eastAsia" w:ascii="宋体" w:hAnsi="宋体" w:cs="宋体"/>
          <w:color w:val="auto"/>
          <w:sz w:val="24"/>
          <w:szCs w:val="24"/>
          <w:highlight w:val="none"/>
          <w:u w:val="single"/>
        </w:rPr>
        <w:t>【二】</w:t>
      </w:r>
      <w:r>
        <w:rPr>
          <w:rFonts w:hint="eastAsia" w:ascii="宋体" w:hAnsi="宋体" w:cs="宋体"/>
          <w:color w:val="auto"/>
          <w:sz w:val="24"/>
          <w:szCs w:val="24"/>
          <w:highlight w:val="none"/>
        </w:rPr>
        <w:t>前向委托人上报工程进展周报，周报包括以下内容：</w:t>
      </w:r>
      <w:r>
        <w:rPr>
          <w:rFonts w:hint="eastAsia" w:ascii="宋体" w:hAnsi="宋体" w:cs="宋体"/>
          <w:color w:val="auto"/>
          <w:sz w:val="24"/>
          <w:szCs w:val="24"/>
          <w:highlight w:val="none"/>
          <w:u w:val="single"/>
        </w:rPr>
        <w:t>1）简要进度状况；2）未完成计划项目清单；3）未完成或滞后项目的原因分析及应对措施；4）简要检查／巡查／旁站记录；5）主要质量问题及原因；6）整改处理情况；7）其他主要问题及处理记录；8）通过巡查清点确定作业项目和劳动力人数,分析进展状况</w:t>
      </w:r>
      <w:r>
        <w:rPr>
          <w:rFonts w:hint="eastAsia" w:ascii="宋体" w:hAnsi="宋体" w:cs="宋体"/>
          <w:color w:val="auto"/>
          <w:sz w:val="24"/>
          <w:szCs w:val="24"/>
          <w:highlight w:val="none"/>
        </w:rPr>
        <w:t>。监理人应按本合同要求向委托人提交监理周报。</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（5）</w:t>
      </w:r>
      <w:r>
        <w:rPr>
          <w:rFonts w:hint="eastAsia" w:ascii="宋体" w:hAnsi="宋体" w:cs="宋体"/>
          <w:color w:val="auto"/>
          <w:sz w:val="24"/>
          <w:szCs w:val="24"/>
          <w:highlight w:val="none"/>
        </w:rPr>
        <w:t>监理月报要求：监理人应按本合同要求或委托人要求向委托人提交监理月报汇报有关工程动态，包括：</w:t>
      </w:r>
      <w:r>
        <w:rPr>
          <w:rFonts w:hint="eastAsia" w:ascii="宋体" w:hAnsi="宋体" w:cs="宋体"/>
          <w:color w:val="auto"/>
          <w:sz w:val="24"/>
          <w:szCs w:val="24"/>
          <w:highlight w:val="none"/>
          <w:u w:val="single"/>
        </w:rPr>
        <w:t>1）月审月结情况统计；2）对于旁站工作须制定明确的工作要求，且必须全过程旁站跟进（旁站记录必须准确到小时）；3）对于质量、进度及协调方面的督促须有明确的方案、工作要求及记录；4）工程进度（计划进度、实际进度、进度滞后原因和进度滞后补救措施，尤其是关键线路）、质量、投资、安全文明施工情况和人员、机械、材料投入情况以及现场发生的重大问题等方面小结，作好工程进度分析和预测，找出进度偏差，分析原因并提出对策。</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（6）</w:t>
      </w:r>
      <w:r>
        <w:rPr>
          <w:rFonts w:hint="eastAsia" w:ascii="宋体" w:hAnsi="宋体" w:cs="宋体"/>
          <w:color w:val="auto"/>
          <w:sz w:val="24"/>
          <w:szCs w:val="24"/>
          <w:highlight w:val="none"/>
        </w:rPr>
        <w:t>签证或变更要求：每月</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日前，监理人按委托人要求将上月的变更或签证汇总并报委托人。监理人必须按委托人要求处理变更事宜。在收到承包人申报的变更资料后，须在委托人要求的时限内对申报资料的真实性、完整性予以审核确认，并在资料备齐后</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天内完成变更的审核事宜并报委托人审批，如需延长审核时间，须报委托人同意。</w:t>
      </w:r>
      <w:r>
        <w:rPr>
          <w:rFonts w:hint="eastAsia" w:ascii="宋体" w:hAnsi="宋体" w:cs="宋体"/>
          <w:color w:val="auto"/>
          <w:kern w:val="0"/>
          <w:sz w:val="24"/>
          <w:szCs w:val="24"/>
          <w:highlight w:val="none"/>
        </w:rPr>
        <w:t>（如施工合同另有更短时间约定从其约定，并须留足委托人审批时间）</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lang w:bidi="ar"/>
        </w:rPr>
        <w:t>（7）</w:t>
      </w:r>
      <w:r>
        <w:rPr>
          <w:rFonts w:hint="eastAsia" w:ascii="宋体" w:hAnsi="宋体" w:cs="宋体"/>
          <w:color w:val="auto"/>
          <w:sz w:val="24"/>
          <w:szCs w:val="24"/>
          <w:highlight w:val="none"/>
        </w:rPr>
        <w:t>承包人报送文件要求：监理人对承包人报送的工程技术类文件和有关工程款支付文件，在</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天内给予答复。对承包人报送的有关索赔性的文件，在</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天内向委托人提出监理人的意见，供委托人参考。</w:t>
      </w:r>
      <w:r>
        <w:rPr>
          <w:rFonts w:hint="eastAsia" w:ascii="宋体" w:hAnsi="宋体" w:cs="宋体"/>
          <w:color w:val="auto"/>
          <w:kern w:val="0"/>
          <w:sz w:val="24"/>
          <w:szCs w:val="24"/>
          <w:highlight w:val="none"/>
        </w:rPr>
        <w:t>（如施工合同另有更短时间约定从其约定，并须留足委托人审批时间）</w:t>
      </w:r>
    </w:p>
    <w:p>
      <w:pPr>
        <w:adjustRightInd w:val="0"/>
        <w:snapToGrid w:val="0"/>
        <w:spacing w:line="460" w:lineRule="exact"/>
        <w:ind w:firstLine="188" w:firstLineChars="78"/>
        <w:jc w:val="left"/>
        <w:rPr>
          <w:rFonts w:ascii="宋体" w:hAnsi="宋体" w:cs="宋体"/>
          <w:color w:val="auto"/>
          <w:sz w:val="24"/>
          <w:szCs w:val="24"/>
          <w:highlight w:val="none"/>
        </w:rPr>
      </w:pPr>
      <w:r>
        <w:rPr>
          <w:rFonts w:hint="eastAsia" w:ascii="宋体" w:hAnsi="宋体" w:cs="宋体"/>
          <w:b/>
          <w:bCs/>
          <w:color w:val="auto"/>
          <w:kern w:val="0"/>
          <w:sz w:val="24"/>
          <w:szCs w:val="24"/>
          <w:highlight w:val="none"/>
        </w:rPr>
        <w:t xml:space="preserve">2.6 </w:t>
      </w:r>
      <w:r>
        <w:rPr>
          <w:rFonts w:hint="eastAsia" w:ascii="宋体" w:hAnsi="宋体" w:cs="宋体"/>
          <w:b/>
          <w:bCs/>
          <w:color w:val="auto"/>
          <w:sz w:val="24"/>
          <w:szCs w:val="24"/>
          <w:highlight w:val="none"/>
        </w:rPr>
        <w:t>使用委托人的财产</w:t>
      </w:r>
    </w:p>
    <w:p>
      <w:pPr>
        <w:adjustRightInd w:val="0"/>
        <w:snapToGrid w:val="0"/>
        <w:spacing w:line="460" w:lineRule="exact"/>
        <w:ind w:firstLine="420" w:firstLineChars="175"/>
        <w:jc w:val="left"/>
        <w:rPr>
          <w:rFonts w:ascii="宋体" w:hAnsi="宋体" w:cs="宋体"/>
          <w:color w:val="auto"/>
          <w:kern w:val="0"/>
          <w:sz w:val="24"/>
          <w:szCs w:val="24"/>
          <w:highlight w:val="none"/>
        </w:rPr>
      </w:pPr>
      <w:r>
        <w:rPr>
          <w:rFonts w:hint="eastAsia" w:ascii="宋体" w:hAnsi="宋体" w:cs="宋体"/>
          <w:color w:val="auto"/>
          <w:sz w:val="24"/>
          <w:szCs w:val="24"/>
          <w:highlight w:val="none"/>
        </w:rPr>
        <w:t>附录B中由委托人提供的房屋、设备的所有权属于：委托人。</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监理人应在本合同终止后</w:t>
      </w:r>
      <w:r>
        <w:rPr>
          <w:rFonts w:hint="eastAsia" w:ascii="宋体" w:hAnsi="宋体" w:cs="宋体"/>
          <w:color w:val="auto"/>
          <w:sz w:val="24"/>
          <w:szCs w:val="24"/>
          <w:highlight w:val="none"/>
          <w:u w:val="single"/>
        </w:rPr>
        <w:t>【7】</w:t>
      </w:r>
      <w:r>
        <w:rPr>
          <w:rFonts w:hint="eastAsia" w:ascii="宋体" w:hAnsi="宋体" w:cs="宋体"/>
          <w:color w:val="auto"/>
          <w:sz w:val="24"/>
          <w:szCs w:val="24"/>
          <w:highlight w:val="none"/>
        </w:rPr>
        <w:t>天内移交委托人提供的房屋、设备，移交的时间和方式为：按委托人书面通知。</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监理人在移交委托人无偿提供的房屋、设备时，应确保该房屋和设备保持原有状态（自然损耗的情况除外）。委托人代表现场验收，双方现场办理交接手续。若监理人造成房屋、设备的损坏，应承担相应的赔偿责任。</w:t>
      </w:r>
    </w:p>
    <w:p>
      <w:pPr>
        <w:pStyle w:val="8"/>
        <w:adjustRightInd w:val="0"/>
        <w:snapToGrid w:val="0"/>
        <w:spacing w:after="0" w:line="460" w:lineRule="exact"/>
        <w:ind w:firstLine="188" w:firstLineChars="78"/>
        <w:jc w:val="left"/>
        <w:rPr>
          <w:rFonts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2.7 监理承诺</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（1）工程质量控制目标：工程质量达到一次验收合格率100%，满足国家、广东省工程验收质量标准。建筑节能目标：严格按照国家对建筑节能和环保的要求监督工程实施。</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（2）进度控制目标：确保按期完成施工节点目标，在规定的总工期内完成竣工验收。</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安全文明管理目标：确保工程无重伤、死亡及以上事故，创建文明工地和标准化工地，符合《中华人民共和国安全生产法》《中华人民共和国建筑法》《建设工程安全生产管理条例》（国务院令第393号）等的相关要求。</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（4）合同管理目标：完成本项目全过程的合同跟踪管理，协助委托人开展相关索赔事宜。</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w:t>
      </w:r>
      <w:bookmarkStart w:id="25" w:name="_Toc18570"/>
      <w:bookmarkStart w:id="26" w:name="_Toc25507"/>
      <w:r>
        <w:rPr>
          <w:rFonts w:hint="eastAsia" w:ascii="宋体" w:hAnsi="宋体" w:cs="宋体"/>
          <w:color w:val="auto"/>
          <w:sz w:val="24"/>
          <w:szCs w:val="24"/>
          <w:highlight w:val="none"/>
          <w:lang w:bidi="ar"/>
        </w:rPr>
        <w:t>增值服务的承诺</w:t>
      </w:r>
      <w:bookmarkEnd w:id="25"/>
      <w:bookmarkEnd w:id="26"/>
      <w:r>
        <w:rPr>
          <w:rFonts w:hint="eastAsia" w:ascii="宋体" w:hAnsi="宋体" w:cs="宋体"/>
          <w:color w:val="auto"/>
          <w:sz w:val="24"/>
          <w:szCs w:val="24"/>
          <w:highlight w:val="none"/>
          <w:lang w:bidi="ar"/>
        </w:rPr>
        <w:t>：坚持以项目管理的理念开展监理工作，全面提供施工阶段、竣工验收阶段、缺陷责任期项目管理、监理、协调等项目咨询服务，协助委托人处理对口主管部门的相关协调工作，顺利推进工程建设，确保工程各项目标的达成。</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bookmarkStart w:id="27" w:name="_Toc7408"/>
      <w:bookmarkStart w:id="28" w:name="_Toc16316"/>
      <w:bookmarkStart w:id="29" w:name="_Toc338364416"/>
      <w:bookmarkStart w:id="30" w:name="_Toc338536292"/>
      <w:bookmarkStart w:id="31" w:name="_Toc86"/>
      <w:bookmarkStart w:id="32" w:name="_Toc728"/>
      <w:bookmarkStart w:id="33" w:name="_Toc338533553"/>
      <w:bookmarkStart w:id="34" w:name="_Toc338363447"/>
      <w:bookmarkStart w:id="35" w:name="_Toc16965"/>
      <w:bookmarkStart w:id="36" w:name="_Toc6124"/>
      <w:bookmarkStart w:id="37" w:name="_Toc338536655"/>
      <w:bookmarkStart w:id="38" w:name="_Toc338536815"/>
      <w:bookmarkStart w:id="39" w:name="_Toc338536132"/>
      <w:r>
        <w:rPr>
          <w:rFonts w:hint="eastAsia" w:ascii="宋体" w:hAnsi="宋体" w:cs="宋体"/>
          <w:color w:val="auto"/>
          <w:sz w:val="24"/>
          <w:szCs w:val="24"/>
          <w:highlight w:val="none"/>
          <w:lang w:bidi="ar"/>
        </w:rPr>
        <w:t>（6）监理工作纪律承诺</w:t>
      </w:r>
      <w:bookmarkEnd w:id="27"/>
      <w:bookmarkEnd w:id="28"/>
      <w:bookmarkEnd w:id="29"/>
      <w:bookmarkEnd w:id="30"/>
      <w:bookmarkEnd w:id="31"/>
      <w:bookmarkEnd w:id="32"/>
      <w:bookmarkEnd w:id="33"/>
      <w:bookmarkEnd w:id="34"/>
      <w:bookmarkEnd w:id="35"/>
      <w:bookmarkEnd w:id="36"/>
      <w:bookmarkEnd w:id="37"/>
      <w:bookmarkEnd w:id="38"/>
      <w:bookmarkEnd w:id="39"/>
      <w:r>
        <w:rPr>
          <w:rFonts w:hint="eastAsia" w:ascii="宋体" w:hAnsi="宋体" w:cs="宋体"/>
          <w:color w:val="auto"/>
          <w:sz w:val="24"/>
          <w:szCs w:val="24"/>
          <w:highlight w:val="none"/>
          <w:lang w:bidi="ar"/>
        </w:rPr>
        <w:t>：遵守国家的法律和政府的有关条例、规定和办法；履行监理合同所承诺的义务和承担约定的责任。坚持公正、公平的处理有关各方的争议，廉洁奉公；坚持科学的态度和实事求是的原则；坚持按监理合同的规定向委托人提供优质技术服务，热情帮助承包人完成担负任务。监理人员不得利用职权谋取私利，不得接受承包人的任何津贴及其他能导致判断不公的报酬。监理人员不得从事与被监理项目有关的材料、设备、中介经营活动。不得损害他人的名誉和利益。</w:t>
      </w:r>
    </w:p>
    <w:p>
      <w:pPr>
        <w:pStyle w:val="8"/>
        <w:adjustRightInd w:val="0"/>
        <w:snapToGrid w:val="0"/>
        <w:spacing w:after="0" w:line="460" w:lineRule="exact"/>
        <w:ind w:firstLine="420" w:firstLineChars="175"/>
        <w:jc w:val="left"/>
        <w:rPr>
          <w:rFonts w:ascii="宋体" w:hAnsi="宋体" w:cs="宋体"/>
          <w:color w:val="auto"/>
          <w:sz w:val="24"/>
          <w:szCs w:val="24"/>
          <w:highlight w:val="none"/>
          <w:lang w:bidi="ar"/>
        </w:rPr>
      </w:pPr>
      <w:bookmarkStart w:id="40" w:name="_Toc28145"/>
      <w:bookmarkStart w:id="41" w:name="_Toc13272"/>
      <w:bookmarkStart w:id="42" w:name="_Toc338533554"/>
      <w:bookmarkStart w:id="43" w:name="_Toc338363448"/>
      <w:bookmarkStart w:id="44" w:name="_Toc11192"/>
      <w:bookmarkStart w:id="45" w:name="_Toc338536293"/>
      <w:bookmarkStart w:id="46" w:name="_Toc25633"/>
      <w:bookmarkStart w:id="47" w:name="_Toc338364417"/>
      <w:bookmarkStart w:id="48" w:name="_Toc12777"/>
      <w:bookmarkStart w:id="49" w:name="_Toc338536816"/>
      <w:bookmarkStart w:id="50" w:name="_Toc338536656"/>
      <w:bookmarkStart w:id="51" w:name="_Toc10354"/>
      <w:bookmarkStart w:id="52" w:name="_Toc338536133"/>
      <w:r>
        <w:rPr>
          <w:rFonts w:hint="eastAsia" w:ascii="宋体" w:hAnsi="宋体" w:cs="宋体"/>
          <w:color w:val="auto"/>
          <w:sz w:val="24"/>
          <w:szCs w:val="24"/>
          <w:highlight w:val="none"/>
          <w:lang w:bidi="ar"/>
        </w:rPr>
        <w:t>（7）廉政承诺</w:t>
      </w:r>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cs="宋体"/>
          <w:color w:val="auto"/>
          <w:sz w:val="24"/>
          <w:szCs w:val="24"/>
          <w:highlight w:val="none"/>
          <w:lang w:bidi="ar"/>
        </w:rPr>
        <w:t>：在工作中必须遵循“守法、诚信、公正、科学”的原则；不准用合同赋予的权利和工作之便，吃拿索要，以权谋私；不准参加用公款支付的娱乐性活动；不得安排、介绍亲友在自已监理的工程范围内承包工程或供应材料。不准接受承包人的任何馈赠，不准向承包人报销应由个人支付的各种费用。</w:t>
      </w:r>
    </w:p>
    <w:p>
      <w:pPr>
        <w:pStyle w:val="8"/>
        <w:adjustRightInd w:val="0"/>
        <w:snapToGrid w:val="0"/>
        <w:spacing w:after="0" w:line="460" w:lineRule="exact"/>
        <w:ind w:firstLine="188" w:firstLineChars="78"/>
        <w:jc w:val="left"/>
        <w:rPr>
          <w:rFonts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2.8 自备设备</w:t>
      </w:r>
    </w:p>
    <w:p>
      <w:pPr>
        <w:pStyle w:val="8"/>
        <w:adjustRightInd w:val="0"/>
        <w:snapToGrid w:val="0"/>
        <w:spacing w:after="0" w:line="460" w:lineRule="exact"/>
        <w:ind w:firstLine="187" w:firstLineChars="78"/>
        <w:jc w:val="left"/>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监理人应根据工程项目类别、规模、技术复杂程度、工程项目所在地的环境条件，自费配备满足实施监理工作所需要的设备、工具和物品，包括但不限于：必要的便携式检测仪器、测量设备、通信设备、交通设备、照相录像设备及其它必要设备、工具和物品。</w:t>
      </w:r>
    </w:p>
    <w:p>
      <w:pPr>
        <w:pStyle w:val="8"/>
        <w:adjustRightInd w:val="0"/>
        <w:snapToGrid w:val="0"/>
        <w:spacing w:after="0" w:line="460" w:lineRule="exact"/>
        <w:ind w:firstLine="188" w:firstLineChars="78"/>
        <w:jc w:val="left"/>
        <w:rPr>
          <w:rFonts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2.10履约担保</w:t>
      </w:r>
    </w:p>
    <w:p>
      <w:pPr>
        <w:topLinePunct/>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本项目不需要递交履约保证金。</w:t>
      </w:r>
    </w:p>
    <w:p>
      <w:pPr>
        <w:pStyle w:val="4"/>
        <w:adjustRightInd w:val="0"/>
        <w:snapToGrid w:val="0"/>
        <w:spacing w:before="0" w:after="0" w:line="4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rPr>
        <w:t>3</w:t>
      </w:r>
      <w:r>
        <w:rPr>
          <w:rFonts w:hint="eastAsia" w:ascii="宋体" w:hAnsi="宋体" w:eastAsia="宋体" w:cs="宋体"/>
          <w:bCs w:val="0"/>
          <w:color w:val="auto"/>
          <w:sz w:val="24"/>
          <w:szCs w:val="24"/>
          <w:highlight w:val="none"/>
        </w:rPr>
        <w:t xml:space="preserve">. </w:t>
      </w:r>
      <w:r>
        <w:rPr>
          <w:rFonts w:hint="eastAsia" w:ascii="宋体" w:hAnsi="宋体" w:eastAsia="宋体" w:cs="宋体"/>
          <w:bCs w:val="0"/>
          <w:color w:val="auto"/>
          <w:sz w:val="24"/>
          <w:szCs w:val="24"/>
          <w:highlight w:val="none"/>
          <w:lang w:val="en-US"/>
        </w:rPr>
        <w:t>委托人义务</w:t>
      </w:r>
    </w:p>
    <w:p>
      <w:pPr>
        <w:adjustRightInd w:val="0"/>
        <w:snapToGrid w:val="0"/>
        <w:spacing w:line="460" w:lineRule="exact"/>
        <w:ind w:firstLine="188" w:firstLineChars="78"/>
        <w:jc w:val="left"/>
        <w:rPr>
          <w:rFonts w:ascii="宋体" w:hAnsi="宋体" w:cs="宋体"/>
          <w:bCs/>
          <w:color w:val="auto"/>
          <w:sz w:val="24"/>
          <w:szCs w:val="24"/>
          <w:highlight w:val="none"/>
        </w:rPr>
      </w:pPr>
      <w:r>
        <w:rPr>
          <w:rFonts w:hint="eastAsia" w:ascii="宋体" w:hAnsi="宋体" w:cs="宋体"/>
          <w:b/>
          <w:color w:val="auto"/>
          <w:sz w:val="24"/>
          <w:szCs w:val="24"/>
          <w:highlight w:val="none"/>
        </w:rPr>
        <w:t>3.1委托人代表</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3.1.1委托人授权代表：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委托人授权代表的权限为：</w:t>
      </w:r>
      <w:r>
        <w:rPr>
          <w:rFonts w:hint="eastAsia" w:ascii="宋体" w:hAnsi="宋体" w:cs="宋体"/>
          <w:color w:val="auto"/>
          <w:sz w:val="24"/>
          <w:szCs w:val="24"/>
          <w:highlight w:val="none"/>
          <w:u w:val="single"/>
        </w:rPr>
        <w:t>负责工程建设的内外部关系协调，对工程建设进行监督管理</w:t>
      </w:r>
      <w:r>
        <w:rPr>
          <w:rFonts w:hint="eastAsia" w:ascii="宋体" w:hAnsi="宋体" w:cs="宋体"/>
          <w:color w:val="auto"/>
          <w:sz w:val="24"/>
          <w:szCs w:val="24"/>
          <w:highlight w:val="none"/>
        </w:rPr>
        <w:t xml:space="preserve">。 </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对本合同内容的任何修订、增加或减少项目、款项的支付、设计变更与工程签证等，需要另外获得委托人的授权，并加盖委托人公章方可生效。在任何情形下，委托人代表都没有修改本合同的权利。监理人确知，委托人代表签署的可能修改合同条款的任何文件均无效。</w:t>
      </w:r>
    </w:p>
    <w:p>
      <w:pPr>
        <w:adjustRightInd w:val="0"/>
        <w:snapToGrid w:val="0"/>
        <w:spacing w:line="460" w:lineRule="exact"/>
        <w:ind w:firstLine="188" w:firstLineChars="78"/>
        <w:jc w:val="left"/>
        <w:rPr>
          <w:rFonts w:ascii="宋体" w:hAnsi="宋体" w:cs="宋体"/>
          <w:color w:val="auto"/>
          <w:sz w:val="24"/>
          <w:szCs w:val="24"/>
          <w:highlight w:val="none"/>
        </w:rPr>
      </w:pPr>
      <w:r>
        <w:rPr>
          <w:rFonts w:hint="eastAsia" w:ascii="宋体" w:hAnsi="宋体" w:cs="宋体"/>
          <w:b/>
          <w:bCs/>
          <w:color w:val="auto"/>
          <w:sz w:val="24"/>
          <w:szCs w:val="24"/>
          <w:highlight w:val="none"/>
        </w:rPr>
        <w:t>3.2 答复</w:t>
      </w:r>
    </w:p>
    <w:p>
      <w:pPr>
        <w:adjustRightInd w:val="0"/>
        <w:snapToGrid w:val="0"/>
        <w:spacing w:line="460" w:lineRule="exact"/>
        <w:ind w:firstLine="420" w:firstLineChars="175"/>
        <w:jc w:val="left"/>
        <w:rPr>
          <w:color w:val="auto"/>
          <w:highlight w:val="none"/>
        </w:rPr>
      </w:pPr>
      <w:r>
        <w:rPr>
          <w:rFonts w:hint="eastAsia" w:ascii="宋体" w:hAnsi="宋体" w:cs="宋体"/>
          <w:color w:val="auto"/>
          <w:sz w:val="24"/>
          <w:szCs w:val="24"/>
          <w:highlight w:val="none"/>
        </w:rPr>
        <w:t>委托人同意在</w:t>
      </w:r>
      <w:r>
        <w:rPr>
          <w:rFonts w:hint="eastAsia" w:ascii="宋体" w:hAnsi="宋体" w:cs="宋体"/>
          <w:color w:val="auto"/>
          <w:sz w:val="24"/>
          <w:szCs w:val="24"/>
          <w:highlight w:val="none"/>
          <w:u w:val="single"/>
        </w:rPr>
        <w:t>【5】</w:t>
      </w:r>
      <w:r>
        <w:rPr>
          <w:rFonts w:hint="eastAsia" w:ascii="宋体" w:hAnsi="宋体" w:cs="宋体"/>
          <w:color w:val="auto"/>
          <w:sz w:val="24"/>
          <w:szCs w:val="24"/>
          <w:highlight w:val="none"/>
        </w:rPr>
        <w:t>个工作日内，对监理人书面提交并要求做出决定的事宜给予书面答复。委托人有权此期限内通知监理人延长答复事项，并于新的时限内给予答复。</w:t>
      </w:r>
    </w:p>
    <w:p>
      <w:pPr>
        <w:pStyle w:val="4"/>
        <w:adjustRightInd w:val="0"/>
        <w:snapToGrid w:val="0"/>
        <w:spacing w:before="0" w:after="0" w:line="4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rPr>
        <w:t>4</w:t>
      </w:r>
      <w:r>
        <w:rPr>
          <w:rFonts w:hint="eastAsia" w:ascii="宋体" w:hAnsi="宋体" w:eastAsia="宋体" w:cs="宋体"/>
          <w:bCs w:val="0"/>
          <w:color w:val="auto"/>
          <w:sz w:val="24"/>
          <w:szCs w:val="24"/>
          <w:highlight w:val="none"/>
        </w:rPr>
        <w:t xml:space="preserve">. </w:t>
      </w:r>
      <w:r>
        <w:rPr>
          <w:rFonts w:hint="eastAsia" w:ascii="宋体" w:hAnsi="宋体" w:eastAsia="宋体" w:cs="宋体"/>
          <w:bCs w:val="0"/>
          <w:color w:val="auto"/>
          <w:sz w:val="24"/>
          <w:szCs w:val="24"/>
          <w:highlight w:val="none"/>
          <w:lang w:val="en-US"/>
        </w:rPr>
        <w:t>违约责任</w:t>
      </w:r>
    </w:p>
    <w:p>
      <w:pPr>
        <w:adjustRightInd w:val="0"/>
        <w:snapToGrid w:val="0"/>
        <w:spacing w:line="46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t>4.1监理人的违约责任</w:t>
      </w:r>
    </w:p>
    <w:p>
      <w:pPr>
        <w:adjustRightInd w:val="0"/>
        <w:snapToGrid w:val="0"/>
        <w:spacing w:line="46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4.1.1</w:t>
      </w:r>
      <w:r>
        <w:rPr>
          <w:rFonts w:hint="eastAsia" w:ascii="宋体" w:hAnsi="宋体" w:cs="宋体"/>
          <w:color w:val="auto"/>
          <w:sz w:val="24"/>
          <w:szCs w:val="24"/>
          <w:highlight w:val="none"/>
        </w:rPr>
        <w:t>监理人不履行合同义务或者履行合同义务不符合约定的，应当按约定向委托人承担相应的违约责任。</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监理人</w:t>
      </w:r>
      <w:r>
        <w:rPr>
          <w:rFonts w:hint="eastAsia" w:ascii="宋体" w:hAnsi="宋体" w:eastAsia="宋体" w:cs="宋体"/>
          <w:color w:val="auto"/>
          <w:sz w:val="24"/>
          <w:szCs w:val="24"/>
          <w:highlight w:val="none"/>
          <w:lang w:val="en-US" w:eastAsia="zh-CN"/>
        </w:rPr>
        <w:t>及委派的工作人员</w:t>
      </w:r>
      <w:r>
        <w:rPr>
          <w:rFonts w:hint="eastAsia" w:ascii="宋体" w:hAnsi="宋体" w:eastAsia="宋体" w:cs="宋体"/>
          <w:color w:val="auto"/>
          <w:sz w:val="24"/>
          <w:szCs w:val="24"/>
          <w:highlight w:val="none"/>
        </w:rPr>
        <w:t>应当具备履行本合同义务所需的资质、</w:t>
      </w:r>
      <w:r>
        <w:rPr>
          <w:rFonts w:hint="eastAsia" w:ascii="宋体" w:hAnsi="宋体" w:eastAsia="宋体" w:cs="宋体"/>
          <w:color w:val="auto"/>
          <w:sz w:val="24"/>
          <w:szCs w:val="24"/>
          <w:highlight w:val="none"/>
          <w:lang w:val="en-US" w:eastAsia="zh-CN"/>
        </w:rPr>
        <w:t>许可、能力和经验</w:t>
      </w:r>
      <w:r>
        <w:rPr>
          <w:rFonts w:hint="eastAsia" w:ascii="宋体" w:hAnsi="宋体" w:eastAsia="宋体" w:cs="宋体"/>
          <w:color w:val="auto"/>
          <w:sz w:val="24"/>
          <w:szCs w:val="24"/>
          <w:highlight w:val="none"/>
        </w:rPr>
        <w:t>，否则委托人有权解除本合同。</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监理人</w:t>
      </w:r>
      <w:r>
        <w:rPr>
          <w:rFonts w:hint="eastAsia" w:ascii="宋体" w:hAnsi="宋体" w:eastAsia="宋体" w:cs="宋体"/>
          <w:color w:val="auto"/>
          <w:sz w:val="24"/>
          <w:szCs w:val="24"/>
          <w:highlight w:val="none"/>
          <w:lang w:val="en-US" w:eastAsia="zh-CN"/>
        </w:rPr>
        <w:t>拟</w:t>
      </w:r>
      <w:r>
        <w:rPr>
          <w:rFonts w:hint="eastAsia" w:ascii="宋体" w:hAnsi="宋体" w:eastAsia="宋体" w:cs="宋体"/>
          <w:color w:val="auto"/>
          <w:sz w:val="24"/>
          <w:szCs w:val="24"/>
          <w:highlight w:val="none"/>
        </w:rPr>
        <w:t>更换监理工程师或现场监理人员的，应当提前3个工作日书面报告委托人，并征得委托人的书面同意，所更换的监理工程师应当与原工程师具有同等或以上的资历及资质，否则委托人有权解除本合同。</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因监理人指派的监理工程师或现场监理人员的工作不能满足合同要求，导致委托人要求更换的，监理人应当在指定时间内更换，所更换的监理工程师应当与原工程师具有同等或以上的资历及资质，且监理人应当就此向委托人支付相当于合同约定监理酬金总额5%的违约金，相应的违约金委托人有权在尚未支付的监理酬金中先行扣除。</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监理人在履行本合同过程中，有</w:t>
      </w:r>
      <w:r>
        <w:rPr>
          <w:rFonts w:hint="eastAsia" w:ascii="宋体" w:hAnsi="宋体" w:eastAsia="宋体" w:cs="宋体"/>
          <w:color w:val="auto"/>
          <w:sz w:val="24"/>
          <w:szCs w:val="24"/>
          <w:highlight w:val="none"/>
          <w:lang w:val="en-US" w:eastAsia="zh-CN"/>
        </w:rPr>
        <w:t>4.1.3奖惩规则之外的</w:t>
      </w:r>
      <w:r>
        <w:rPr>
          <w:rFonts w:hint="eastAsia" w:ascii="宋体" w:hAnsi="宋体" w:eastAsia="宋体" w:cs="宋体"/>
          <w:color w:val="auto"/>
          <w:sz w:val="24"/>
          <w:szCs w:val="24"/>
          <w:highlight w:val="none"/>
        </w:rPr>
        <w:t>不满足合同约定要求的行为的，委托人有权要求发函要求监理人更正，每有一次该等情况发生，监理人应当向委托人支付相当于本合同总价3%的违约金，委托人有权在尚未支付的费用中先行扣除；该等情况发生累计3次及以上的，委托人有权解除本合同。</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未经委托人许可的，监理人不得将本合同项下的义务转包、分包给第三方，否则委托人有权解除本合同。</w:t>
      </w:r>
    </w:p>
    <w:p>
      <w:pPr>
        <w:pStyle w:val="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监理人的监理过失，导致本合同项下工程出现质量问题、安全责任事故或其他损失的，一切法律责任由监理人承担，并赔偿委托人因此产生而损失（包括但不限于经济损失，委托人因生效判决、政府行政处理文书、和解协议而需支付的赔偿金、补偿金、罚金等费用，委托人为维权支付的律师费、诉讼费、公证费、调查取证费、差旅费等费用）。</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监理人赔偿金按以下方法确定：</w:t>
      </w:r>
    </w:p>
    <w:p>
      <w:pPr>
        <w:numPr>
          <w:ilvl w:val="0"/>
          <w:numId w:val="3"/>
        </w:numPr>
        <w:adjustRightInd w:val="0"/>
        <w:snapToGrid w:val="0"/>
        <w:spacing w:line="460" w:lineRule="exact"/>
        <w:ind w:firstLine="475" w:firstLineChars="198"/>
        <w:jc w:val="left"/>
        <w:rPr>
          <w:rFonts w:ascii="宋体" w:hAnsi="宋体" w:cs="宋体"/>
          <w:color w:val="auto"/>
          <w:sz w:val="24"/>
          <w:szCs w:val="24"/>
          <w:highlight w:val="none"/>
        </w:rPr>
      </w:pPr>
      <w:r>
        <w:rPr>
          <w:rFonts w:hint="eastAsia" w:ascii="宋体" w:hAnsi="宋体" w:cs="宋体"/>
          <w:color w:val="auto"/>
          <w:sz w:val="24"/>
          <w:szCs w:val="24"/>
          <w:highlight w:val="none"/>
        </w:rPr>
        <w:t>监理人未履行合同中应承担的义务而使委托人增加费用和遭受损失时，监理人应全额赔偿给委托人造成的全部损失。</w:t>
      </w:r>
    </w:p>
    <w:p>
      <w:pPr>
        <w:adjustRightInd w:val="0"/>
        <w:snapToGrid w:val="0"/>
        <w:spacing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（2）赔偿范围包括：委托人的经济损失费、相关争议的评审、仲裁、诉讼费用、保全费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委托人为维权支付的</w:t>
      </w:r>
      <w:r>
        <w:rPr>
          <w:rFonts w:hint="eastAsia" w:ascii="宋体" w:hAnsi="宋体" w:cs="宋体"/>
          <w:color w:val="auto"/>
          <w:sz w:val="24"/>
          <w:szCs w:val="24"/>
          <w:highlight w:val="none"/>
        </w:rPr>
        <w:t>律师费、鉴定费、</w:t>
      </w:r>
      <w:r>
        <w:rPr>
          <w:rFonts w:hint="eastAsia" w:ascii="宋体" w:hAnsi="宋体" w:cs="宋体"/>
          <w:color w:val="auto"/>
          <w:sz w:val="24"/>
          <w:szCs w:val="24"/>
          <w:highlight w:val="none"/>
          <w:lang w:val="en-US" w:eastAsia="zh-CN"/>
        </w:rPr>
        <w:t>调查费、</w:t>
      </w:r>
      <w:r>
        <w:rPr>
          <w:rFonts w:hint="eastAsia" w:ascii="宋体" w:hAnsi="宋体" w:cs="宋体"/>
          <w:color w:val="auto"/>
          <w:sz w:val="24"/>
          <w:szCs w:val="24"/>
          <w:highlight w:val="none"/>
        </w:rPr>
        <w:t>公证费以及为减少损失而采取的必要支出的其他费用等。监理人的赔偿金额不以监理人的酬金为上限。委托人有权于支付监理酬金时扣除赔偿金，监理酬金不足以扣除的，监理人应按委托人通知另行偿付。</w:t>
      </w:r>
    </w:p>
    <w:p>
      <w:pPr>
        <w:pStyle w:val="8"/>
        <w:adjustRightInd w:val="0"/>
        <w:snapToGrid w:val="0"/>
        <w:spacing w:after="0" w:line="4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监理人提供的监理与相关服务不符合国家有关法律、法规和标准规范的，提供的监理服务人员、执业水平和服务时间未达到监理工作要求的，不能满足合同约定的服务内容和质量等要求的，委托人可按合同约定扣减相应的监理酬金。</w:t>
      </w:r>
    </w:p>
    <w:p>
      <w:pPr>
        <w:pStyle w:val="8"/>
        <w:adjustRightInd w:val="0"/>
        <w:snapToGrid w:val="0"/>
        <w:spacing w:after="0"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4.1.</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 xml:space="preserve"> 监理人同意执行下述对监理工作的奖惩规则，所有根据奖惩规监理人应支付的违约金并不会免除或减轻监理人按监理合同所述监理人应承担的经济赔偿责任，也不影响本合同其他条款双方权责的执行：</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监理人未经委托人书面同意，擅自更换调换总监理工程师或其代表的，监理人应向委托人支付【50000】元/人/次违约金；擅自更换其他监理人员的，监理人应向委托人支付【10000】元/人/次违约金。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监理人在审查过程中未发现图纸或招标文件存在错误，应向委托人支付【1000】元/次/项违约金。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监理人在复核过程中未能发现测量精度存在错误的，应向委托人支付【1000】元/次违约金。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监理人员不按经委托人批准的监理计划进场履行监理职责</w:t>
      </w:r>
      <w:r>
        <w:rPr>
          <w:rFonts w:hint="eastAsia" w:ascii="宋体" w:hAnsi="宋体" w:cs="宋体"/>
          <w:color w:val="auto"/>
          <w:sz w:val="24"/>
          <w:szCs w:val="24"/>
          <w:highlight w:val="none"/>
          <w:u w:val="single"/>
          <w:lang w:val="en-US" w:eastAsia="zh-CN"/>
        </w:rPr>
        <w:t>或无故不参加现场工作会议</w:t>
      </w:r>
      <w:r>
        <w:rPr>
          <w:rFonts w:hint="eastAsia" w:ascii="宋体" w:hAnsi="宋体" w:cs="宋体"/>
          <w:color w:val="auto"/>
          <w:sz w:val="24"/>
          <w:szCs w:val="24"/>
          <w:highlight w:val="none"/>
          <w:u w:val="single"/>
        </w:rPr>
        <w:t>的，每发现一次，应向委托人支付【2000】元/人/天违约金。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监理人未督促承包人履行文明施工责任的，每发现一次，应向委托人支付【1000】元违约金。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工程暂停及复工、费用索赔、施工合同争议或解除的调解和处理以及其它监理工作，监理人不履行或怠于履行的，应向委托人支付【1000】元/次违约金。发生第三次则承担违约金人民币【5000】元并调离相关人员。</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监理人未按合同约定时间将监理规划和监理实施细则报送委托人的，每延误一天，应向委托人支付【1000】元违约金。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监理人未按合同约定的时间组织施工图纸会审或审查承包单位报送的施工组织设计（方案）的，应向委托人支付【3000】元/次违约金。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监理人未履行监理职责，对勘察人提供虚假勘察资料而未发现或未提出意见的，应向委托人支付【3000】元/次违约金。发生第三次则承担违约金人民币【5000】元并调离相关人员。</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监理人未履行监理职责，对设计人编制的图纸及设计概算、施工图预算出现重大错误未发现或未提出意见的，应向委托人支付【3000】元/次违约金，发生第三次则承担违约金人民币【5000】元并调离相关人员。</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监理人未履行工程质量控制监理工作，导致工程施工出现工程质量事故的，应向委托人支付【3000】元/次违约金。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工程的隐蔽过程、下道工序施工完成后难以检查的重点部位，监理人按规定需进行旁站不进行旁站监理的，应向委托人支付【3000】元/次违约金。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监理人未按照工程监理规范的要求，采取平行检验等形式对工程实施监理，每发现一次应向委托人支付违约金【1000】元。</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工程计量、现场签证、工程进度款支付出现较大错误的，监理人应向委托人支付【3000】元/次违约金。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进度以月为单位，因监理人原因造成工程施工不能按计划进度进行的，应向委托人支付【3000】元/次违约金。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监理人未按时提交监理月报、监理总结、质量评估报告的，应向委托人支付【3000】元/次违约金。因监理工程师组织协调不力，造成工期延误或对委托人造成其他损失的，应向委托人支付【3000】元/人/次违约金。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监理人利用监理职权谋取任何不正当利益，包括无偿使用承包人提供的工作、生活、娱乐设施等，每发现一次，应向委托人支付【10000】元违约金。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监理人在计量和变更设计工作中弄虚作假，给委托人造成损失的，每次应向委托人支付监理签约酬金总额的【2】%的违约金，并赔偿委托人损失。</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u w:val="single"/>
        </w:rPr>
        <w:t>监理资料不齐、管理混乱的，监理人应向委托人支付监理签约酬金总额的【1】%的违约金。原始记录缺损的，监理人应向委托人支付支付【1000】元/件违约金。未按时提交监理月报、监理总结、质量评估报告及其它监理文件的，应向委托人支付【1】万元/次违约金。</w:t>
      </w:r>
    </w:p>
    <w:p>
      <w:pPr>
        <w:adjustRightInd w:val="0"/>
        <w:snapToGrid w:val="0"/>
        <w:spacing w:line="46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监理人不履行保密责任，泄露工程秘密的，应向委托人支付监理签约酬金总额的【2】%的违约金。</w:t>
      </w:r>
    </w:p>
    <w:p>
      <w:pPr>
        <w:adjustRightInd w:val="0"/>
        <w:snapToGrid w:val="0"/>
        <w:spacing w:line="460" w:lineRule="exact"/>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sz w:val="24"/>
          <w:szCs w:val="24"/>
          <w:highlight w:val="none"/>
          <w:lang w:bidi="ar"/>
        </w:rPr>
        <w:t xml:space="preserve"> </w:t>
      </w:r>
      <w:r>
        <w:rPr>
          <w:rFonts w:hint="eastAsia" w:ascii="宋体" w:hAnsi="宋体" w:cs="宋体"/>
          <w:color w:val="auto"/>
          <w:sz w:val="24"/>
          <w:szCs w:val="24"/>
          <w:highlight w:val="none"/>
          <w:u w:val="single"/>
        </w:rPr>
        <w:t>工程竣工时工期或质量不能实现本工程要求且监理人负有责任的，监理人应该向委托人支付监理签约酬金总额【20】%的违约金。</w:t>
      </w:r>
    </w:p>
    <w:p>
      <w:pPr>
        <w:pStyle w:val="2"/>
        <w:rPr>
          <w:rFonts w:hint="eastAsia"/>
          <w:color w:val="auto"/>
          <w:highlight w:val="none"/>
        </w:rPr>
      </w:pPr>
    </w:p>
    <w:p>
      <w:pPr>
        <w:pStyle w:val="2"/>
        <w:rPr>
          <w:color w:val="auto"/>
          <w:highlight w:val="none"/>
        </w:rPr>
      </w:pPr>
    </w:p>
    <w:p>
      <w:pPr>
        <w:adjustRightInd w:val="0"/>
        <w:snapToGrid w:val="0"/>
        <w:spacing w:line="460" w:lineRule="exact"/>
        <w:ind w:firstLine="171" w:firstLineChars="71"/>
        <w:jc w:val="left"/>
        <w:rPr>
          <w:rFonts w:ascii="宋体" w:hAnsi="宋体" w:cs="宋体"/>
          <w:color w:val="auto"/>
          <w:sz w:val="24"/>
          <w:szCs w:val="24"/>
          <w:highlight w:val="none"/>
        </w:rPr>
      </w:pPr>
      <w:r>
        <w:rPr>
          <w:rFonts w:hint="eastAsia" w:ascii="宋体" w:hAnsi="宋体" w:cs="宋体"/>
          <w:b/>
          <w:bCs/>
          <w:color w:val="auto"/>
          <w:sz w:val="24"/>
          <w:szCs w:val="24"/>
          <w:highlight w:val="none"/>
        </w:rPr>
        <w:t>4.2委托人的违约责任</w:t>
      </w:r>
    </w:p>
    <w:p>
      <w:pPr>
        <w:pStyle w:val="4"/>
        <w:adjustRightInd w:val="0"/>
        <w:snapToGrid w:val="0"/>
        <w:spacing w:before="0" w:after="0" w:line="460" w:lineRule="exact"/>
        <w:ind w:firstLine="480" w:firstLineChars="200"/>
        <w:jc w:val="left"/>
        <w:rPr>
          <w:rFonts w:ascii="宋体" w:hAnsi="宋体" w:eastAsia="宋体" w:cs="宋体"/>
          <w:b w:val="0"/>
          <w:color w:val="auto"/>
          <w:sz w:val="24"/>
          <w:szCs w:val="24"/>
          <w:highlight w:val="none"/>
          <w:lang w:val="en-US"/>
        </w:rPr>
      </w:pPr>
      <w:bookmarkStart w:id="53" w:name="_Toc501694567"/>
      <w:r>
        <w:rPr>
          <w:rFonts w:hint="eastAsia" w:ascii="宋体" w:hAnsi="宋体" w:eastAsia="宋体" w:cs="宋体"/>
          <w:b w:val="0"/>
          <w:color w:val="auto"/>
          <w:sz w:val="24"/>
          <w:szCs w:val="24"/>
          <w:highlight w:val="none"/>
          <w:lang w:val="en-US"/>
        </w:rPr>
        <w:t>本合同项下委托人的付款时间，均是指委托人为向财政申请支付而办理申请手续的时间，而非指实际付款时间，具体付款时间以财政拨款时间为准，若因财政审批或财政支付程序原因导致支付迟延的，不属委托人违约，监理人对此无异议。监理人应按本合同相关约定及时完成工作。</w:t>
      </w:r>
    </w:p>
    <w:p>
      <w:pPr>
        <w:spacing w:line="460" w:lineRule="exact"/>
        <w:ind w:firstLine="480" w:firstLineChars="2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4.3守约方为实现自身合法权益而产生的维权费用（包括但不限于诉讼费、仲裁费、保全费、公证费、鉴定费、律师费、差旅费等），由违约方承担。</w:t>
      </w:r>
    </w:p>
    <w:p>
      <w:pPr>
        <w:pStyle w:val="4"/>
        <w:adjustRightInd w:val="0"/>
        <w:snapToGrid w:val="0"/>
        <w:spacing w:before="0" w:after="0" w:line="460" w:lineRule="exact"/>
        <w:jc w:val="left"/>
        <w:rPr>
          <w:rFonts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rPr>
        <w:t>5</w:t>
      </w:r>
      <w:r>
        <w:rPr>
          <w:rFonts w:hint="eastAsia" w:ascii="宋体" w:hAnsi="宋体" w:eastAsia="宋体" w:cs="宋体"/>
          <w:bCs w:val="0"/>
          <w:color w:val="auto"/>
          <w:sz w:val="24"/>
          <w:szCs w:val="24"/>
          <w:highlight w:val="none"/>
        </w:rPr>
        <w:t xml:space="preserve">. </w:t>
      </w:r>
      <w:r>
        <w:rPr>
          <w:rFonts w:hint="eastAsia" w:ascii="宋体" w:hAnsi="宋体" w:eastAsia="宋体" w:cs="宋体"/>
          <w:bCs w:val="0"/>
          <w:color w:val="auto"/>
          <w:sz w:val="24"/>
          <w:szCs w:val="24"/>
          <w:highlight w:val="none"/>
          <w:lang w:val="en-US"/>
        </w:rPr>
        <w:t>支付</w:t>
      </w:r>
    </w:p>
    <w:p>
      <w:pPr>
        <w:adjustRightInd w:val="0"/>
        <w:snapToGrid w:val="0"/>
        <w:spacing w:line="460" w:lineRule="exact"/>
        <w:ind w:firstLine="188" w:firstLineChars="78"/>
        <w:jc w:val="left"/>
        <w:rPr>
          <w:rFonts w:ascii="宋体" w:hAnsi="宋体" w:cs="宋体"/>
          <w:b/>
          <w:color w:val="auto"/>
          <w:sz w:val="24"/>
          <w:szCs w:val="24"/>
          <w:highlight w:val="none"/>
        </w:rPr>
      </w:pPr>
      <w:r>
        <w:rPr>
          <w:rFonts w:hint="eastAsia" w:ascii="宋体" w:hAnsi="宋体" w:cs="宋体"/>
          <w:b/>
          <w:color w:val="auto"/>
          <w:sz w:val="24"/>
          <w:szCs w:val="24"/>
          <w:highlight w:val="none"/>
        </w:rPr>
        <w:t>5.1支付货币</w:t>
      </w:r>
      <w:bookmarkEnd w:id="53"/>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币种为：</w:t>
      </w:r>
      <w:r>
        <w:rPr>
          <w:rFonts w:hint="eastAsia" w:ascii="宋体" w:hAnsi="宋体" w:cs="宋体"/>
          <w:color w:val="auto"/>
          <w:sz w:val="24"/>
          <w:szCs w:val="24"/>
          <w:highlight w:val="none"/>
          <w:u w:val="single"/>
        </w:rPr>
        <w:t>人民币</w:t>
      </w:r>
      <w:r>
        <w:rPr>
          <w:rFonts w:hint="eastAsia" w:ascii="宋体" w:hAnsi="宋体" w:cs="宋体"/>
          <w:color w:val="auto"/>
          <w:sz w:val="24"/>
          <w:szCs w:val="24"/>
          <w:highlight w:val="none"/>
        </w:rPr>
        <w:t>，比例为：</w:t>
      </w:r>
      <w:r>
        <w:rPr>
          <w:rFonts w:hint="eastAsia" w:ascii="宋体" w:hAnsi="宋体" w:cs="宋体"/>
          <w:color w:val="auto"/>
          <w:sz w:val="24"/>
          <w:szCs w:val="24"/>
          <w:highlight w:val="none"/>
          <w:u w:val="single"/>
        </w:rPr>
        <w:t>100%</w:t>
      </w:r>
      <w:r>
        <w:rPr>
          <w:rFonts w:hint="eastAsia" w:ascii="宋体" w:hAnsi="宋体" w:cs="宋体"/>
          <w:color w:val="auto"/>
          <w:sz w:val="24"/>
          <w:szCs w:val="24"/>
          <w:highlight w:val="none"/>
        </w:rPr>
        <w:t>，汇率为：</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adjustRightInd w:val="0"/>
        <w:snapToGrid w:val="0"/>
        <w:spacing w:line="460" w:lineRule="exact"/>
        <w:ind w:firstLine="188" w:firstLineChars="78"/>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5.3支付酬金</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5.3.1 正常工作酬金的</w:t>
      </w:r>
      <w:r>
        <w:rPr>
          <w:rFonts w:hint="eastAsia" w:ascii="宋体" w:hAnsi="宋体" w:cs="宋体"/>
          <w:color w:val="auto"/>
          <w:kern w:val="0"/>
          <w:sz w:val="24"/>
          <w:szCs w:val="24"/>
          <w:highlight w:val="none"/>
        </w:rPr>
        <w:t>支付</w:t>
      </w:r>
      <w:r>
        <w:rPr>
          <w:rFonts w:hint="eastAsia" w:ascii="宋体" w:hAnsi="宋体" w:cs="宋体"/>
          <w:color w:val="auto"/>
          <w:sz w:val="24"/>
          <w:szCs w:val="24"/>
          <w:highlight w:val="none"/>
        </w:rPr>
        <w:t>：</w:t>
      </w:r>
    </w:p>
    <w:p>
      <w:pPr>
        <w:pStyle w:val="8"/>
        <w:adjustRightInd w:val="0"/>
        <w:snapToGrid w:val="0"/>
        <w:spacing w:line="46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按季度完成的工程量支付：</w:t>
      </w:r>
    </w:p>
    <w:p>
      <w:pPr>
        <w:pStyle w:val="8"/>
        <w:adjustRightInd w:val="0"/>
        <w:snapToGrid w:val="0"/>
        <w:spacing w:line="46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本合同签订后7天内，支付首期监理酬金，首期监理酬金为监理酬金总额的</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pPr>
        <w:pStyle w:val="8"/>
        <w:adjustRightInd w:val="0"/>
        <w:snapToGrid w:val="0"/>
        <w:spacing w:line="46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支付首期监理酬金后，在监理期限内按每期(季度)完成工程量的比例于7日前支付监理酬金为：</w:t>
      </w:r>
    </w:p>
    <w:p>
      <w:pPr>
        <w:pStyle w:val="8"/>
        <w:adjustRightInd w:val="0"/>
        <w:snapToGrid w:val="0"/>
        <w:spacing w:line="46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每期（季度）支付的监理酬金=当(季度）完成的工程量/项目建筑安装工程费×监理酬金总额×</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%,累计支付监理酬金</w:t>
      </w:r>
      <w:r>
        <w:rPr>
          <w:rFonts w:hint="eastAsia" w:ascii="宋体" w:hAnsi="宋体" w:cs="宋体"/>
          <w:color w:val="auto"/>
          <w:sz w:val="24"/>
          <w:szCs w:val="24"/>
          <w:highlight w:val="none"/>
          <w:lang w:val="en-US" w:eastAsia="zh-CN"/>
        </w:rPr>
        <w:t>90</w:t>
      </w:r>
      <w:r>
        <w:rPr>
          <w:rFonts w:hint="eastAsia" w:ascii="宋体" w:hAnsi="宋体" w:cs="宋体"/>
          <w:color w:val="auto"/>
          <w:sz w:val="24"/>
          <w:szCs w:val="24"/>
          <w:highlight w:val="none"/>
        </w:rPr>
        <w:t>%。</w:t>
      </w:r>
    </w:p>
    <w:p>
      <w:pPr>
        <w:pStyle w:val="8"/>
        <w:adjustRightInd w:val="0"/>
        <w:snapToGrid w:val="0"/>
        <w:spacing w:line="46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余下10%的监理费，在工程竣工验收或交付使用时，支付监理酬金</w:t>
      </w:r>
      <w:r>
        <w:rPr>
          <w:rFonts w:hint="eastAsia" w:ascii="宋体" w:hAnsi="宋体" w:cs="宋体"/>
          <w:color w:val="auto"/>
          <w:sz w:val="24"/>
          <w:szCs w:val="24"/>
          <w:highlight w:val="none"/>
          <w:lang w:val="en-US" w:eastAsia="zh-CN"/>
        </w:rPr>
        <w:t>97</w:t>
      </w:r>
      <w:r>
        <w:rPr>
          <w:rFonts w:hint="eastAsia" w:ascii="宋体" w:hAnsi="宋体" w:cs="宋体"/>
          <w:color w:val="auto"/>
          <w:sz w:val="24"/>
          <w:szCs w:val="24"/>
          <w:highlight w:val="none"/>
        </w:rPr>
        <w:t>%；剩余监理酬金结算金额的3%在工程保修期满之日起15日内一次付清。</w:t>
      </w:r>
    </w:p>
    <w:p>
      <w:pPr>
        <w:adjustRightInd w:val="0"/>
        <w:snapToGrid w:val="0"/>
        <w:spacing w:line="460" w:lineRule="exact"/>
        <w:ind w:firstLine="420" w:firstLineChars="1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上述条款中的付款时间，均是指委托人为向财政申请支付而办理申请手续的时间，而非指实际付款时间，具体付款时间以财政拨款时间为准，若因财政审批或财政支付程序原因导致支付迟延的，不属委托人违约。监理人对此无异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不得因财政部门审核需要时间、拨款迟延等原因要求</w:t>
      </w:r>
      <w:r>
        <w:rPr>
          <w:rFonts w:hint="eastAsia" w:ascii="宋体" w:hAnsi="宋体" w:cs="宋体"/>
          <w:color w:val="auto"/>
          <w:sz w:val="24"/>
          <w:szCs w:val="24"/>
          <w:highlight w:val="none"/>
          <w:lang w:val="en-US" w:eastAsia="zh-CN"/>
        </w:rPr>
        <w:t>委托人</w:t>
      </w:r>
      <w:r>
        <w:rPr>
          <w:rFonts w:hint="eastAsia" w:ascii="宋体" w:hAnsi="宋体" w:cs="宋体"/>
          <w:color w:val="auto"/>
          <w:sz w:val="24"/>
          <w:szCs w:val="24"/>
          <w:highlight w:val="none"/>
        </w:rPr>
        <w:t>承担迟延付款的责任，更不得因此怠于履行合同义务</w:t>
      </w:r>
      <w:r>
        <w:rPr>
          <w:rFonts w:hint="eastAsia" w:ascii="宋体" w:hAnsi="宋体" w:cs="宋体"/>
          <w:color w:val="auto"/>
          <w:sz w:val="24"/>
          <w:szCs w:val="24"/>
          <w:highlight w:val="none"/>
        </w:rPr>
        <w:t>。</w:t>
      </w:r>
    </w:p>
    <w:p>
      <w:pPr>
        <w:pStyle w:val="8"/>
        <w:adjustRightInd w:val="0"/>
        <w:snapToGrid w:val="0"/>
        <w:spacing w:after="0" w:line="460" w:lineRule="exact"/>
        <w:ind w:firstLine="420" w:firstLineChars="175"/>
        <w:jc w:val="left"/>
        <w:rPr>
          <w:color w:val="auto"/>
          <w:highlight w:val="none"/>
        </w:rPr>
      </w:pPr>
      <w:r>
        <w:rPr>
          <w:rFonts w:hint="eastAsia" w:ascii="宋体" w:hAnsi="宋体" w:cs="宋体"/>
          <w:color w:val="auto"/>
          <w:sz w:val="24"/>
          <w:szCs w:val="24"/>
          <w:highlight w:val="none"/>
        </w:rPr>
        <w:t>5.3.2 付款条件成就时，监理人应提前14日提交齐全的请款资料向委托人提出付款申请，经委托人审查无误、签署同意并在收到监理人应提交的相应金额的合法有效发票后安排付款。若监理人提交资料不齐或迟延开具发票，则委托人付款期限相应顺延，因此所生法律后果由监理人自行承担。若因委托人付款审批影响支付进度，监理人予以认可，并不得就此向委托人索赔。在此之前，监理人应提供专用账户报委托人备案，以便酬金的及时支付。</w:t>
      </w:r>
    </w:p>
    <w:p>
      <w:pPr>
        <w:pStyle w:val="4"/>
        <w:adjustRightInd w:val="0"/>
        <w:snapToGrid w:val="0"/>
        <w:spacing w:before="0" w:after="0" w:line="460" w:lineRule="exact"/>
        <w:jc w:val="left"/>
        <w:rPr>
          <w:rFonts w:ascii="宋体" w:hAnsi="宋体" w:eastAsia="宋体" w:cs="宋体"/>
          <w:bCs w:val="0"/>
          <w:color w:val="auto"/>
          <w:sz w:val="24"/>
          <w:szCs w:val="24"/>
          <w:highlight w:val="none"/>
          <w:lang w:val="en-US"/>
        </w:rPr>
      </w:pPr>
      <w:bookmarkStart w:id="54" w:name="_Toc501694568"/>
      <w:r>
        <w:rPr>
          <w:rFonts w:hint="eastAsia" w:ascii="宋体" w:hAnsi="宋体" w:eastAsia="宋体" w:cs="宋体"/>
          <w:bCs w:val="0"/>
          <w:color w:val="auto"/>
          <w:sz w:val="24"/>
          <w:szCs w:val="24"/>
          <w:highlight w:val="none"/>
          <w:lang w:val="en-US"/>
        </w:rPr>
        <w:t>6. 合同生效、变更</w:t>
      </w:r>
      <w:bookmarkEnd w:id="54"/>
    </w:p>
    <w:p>
      <w:pPr>
        <w:adjustRightInd w:val="0"/>
        <w:snapToGrid w:val="0"/>
        <w:spacing w:line="460" w:lineRule="exact"/>
        <w:ind w:firstLine="188" w:firstLineChars="78"/>
        <w:jc w:val="left"/>
        <w:rPr>
          <w:rFonts w:ascii="宋体" w:hAnsi="宋体" w:cs="宋体"/>
          <w:b/>
          <w:color w:val="auto"/>
          <w:sz w:val="24"/>
          <w:szCs w:val="24"/>
          <w:highlight w:val="none"/>
        </w:rPr>
      </w:pPr>
      <w:r>
        <w:rPr>
          <w:rFonts w:hint="eastAsia" w:ascii="宋体" w:hAnsi="宋体" w:cs="宋体"/>
          <w:b/>
          <w:color w:val="auto"/>
          <w:sz w:val="24"/>
          <w:szCs w:val="24"/>
          <w:highlight w:val="none"/>
        </w:rPr>
        <w:t>6.1生效</w:t>
      </w:r>
    </w:p>
    <w:p>
      <w:pPr>
        <w:adjustRightInd w:val="0"/>
        <w:snapToGrid w:val="0"/>
        <w:spacing w:line="460" w:lineRule="exact"/>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本合同生效条件：</w:t>
      </w:r>
      <w:r>
        <w:rPr>
          <w:rFonts w:hint="eastAsia" w:ascii="宋体" w:hAnsi="宋体" w:cs="宋体"/>
          <w:color w:val="auto"/>
          <w:sz w:val="24"/>
          <w:szCs w:val="24"/>
          <w:highlight w:val="none"/>
          <w:u w:val="single"/>
        </w:rPr>
        <w:t xml:space="preserve"> 自双方共同签字、盖章之日起生效 </w:t>
      </w:r>
      <w:r>
        <w:rPr>
          <w:rFonts w:hint="eastAsia" w:ascii="宋体" w:hAnsi="宋体" w:cs="宋体"/>
          <w:color w:val="auto"/>
          <w:sz w:val="24"/>
          <w:szCs w:val="24"/>
          <w:highlight w:val="none"/>
        </w:rPr>
        <w:t>。</w:t>
      </w:r>
    </w:p>
    <w:p>
      <w:pPr>
        <w:adjustRightInd w:val="0"/>
        <w:snapToGrid w:val="0"/>
        <w:spacing w:line="460" w:lineRule="exact"/>
        <w:ind w:firstLine="188" w:firstLineChars="78"/>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6.2变更</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6.2.1任何情况下，不因工期延长或</w:t>
      </w:r>
      <w:r>
        <w:rPr>
          <w:rFonts w:hint="eastAsia" w:ascii="宋体" w:hAnsi="宋体" w:cs="宋体"/>
          <w:color w:val="auto"/>
          <w:sz w:val="24"/>
          <w:szCs w:val="24"/>
          <w:highlight w:val="none"/>
          <w:lang w:eastAsia="zh-Hans"/>
        </w:rPr>
        <w:t>内容增加</w:t>
      </w:r>
      <w:r>
        <w:rPr>
          <w:rFonts w:hint="eastAsia" w:ascii="宋体" w:hAnsi="宋体" w:cs="宋体"/>
          <w:color w:val="auto"/>
          <w:sz w:val="24"/>
          <w:szCs w:val="24"/>
          <w:highlight w:val="none"/>
        </w:rPr>
        <w:t>而</w:t>
      </w:r>
      <w:r>
        <w:rPr>
          <w:rFonts w:hint="eastAsia" w:ascii="宋体" w:hAnsi="宋体" w:cs="宋体"/>
          <w:color w:val="auto"/>
          <w:sz w:val="24"/>
          <w:szCs w:val="24"/>
          <w:highlight w:val="none"/>
          <w:lang w:eastAsia="zh-Hans"/>
        </w:rPr>
        <w:t>增加</w:t>
      </w:r>
      <w:r>
        <w:rPr>
          <w:rFonts w:hint="eastAsia" w:ascii="宋体" w:hAnsi="宋体" w:cs="宋体"/>
          <w:color w:val="auto"/>
          <w:sz w:val="24"/>
          <w:szCs w:val="24"/>
          <w:highlight w:val="none"/>
        </w:rPr>
        <w:t>监理酬金</w:t>
      </w:r>
      <w:r>
        <w:rPr>
          <w:rFonts w:hint="eastAsia" w:ascii="宋体" w:hAnsi="宋体" w:cs="宋体"/>
          <w:color w:val="auto"/>
          <w:sz w:val="24"/>
          <w:szCs w:val="24"/>
          <w:highlight w:val="none"/>
          <w:lang w:bidi="ar"/>
        </w:rPr>
        <w:t>。</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6.2.2 任何情况下，不因善后工作以及恢复服务的准备工作等附加工作而增加监理酬金</w:t>
      </w:r>
      <w:r>
        <w:rPr>
          <w:rFonts w:hint="eastAsia" w:ascii="宋体" w:hAnsi="宋体" w:cs="宋体"/>
          <w:color w:val="auto"/>
          <w:sz w:val="24"/>
          <w:szCs w:val="24"/>
          <w:highlight w:val="none"/>
          <w:lang w:bidi="ar"/>
        </w:rPr>
        <w:t>。</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6.2.3因工程规模增加引致的建安工程费增加的，按委托人最终确认的结算定案的建安造价为基数，参照《工程监理与相关服务收费管理规定》（发改价格〔2007〕670号）相关规定计算施工监理服务费基准价并按中标浮动率调整计算施工监理服务费。其他任何原因导致的建安工程费增加，监理酬金不作调整。</w:t>
      </w:r>
    </w:p>
    <w:p>
      <w:pPr>
        <w:adjustRightInd w:val="0"/>
        <w:snapToGrid w:val="0"/>
        <w:spacing w:line="460" w:lineRule="exact"/>
        <w:ind w:firstLine="420" w:firstLineChars="175"/>
        <w:jc w:val="left"/>
        <w:rPr>
          <w:color w:val="auto"/>
          <w:highlight w:val="none"/>
        </w:rPr>
      </w:pPr>
      <w:r>
        <w:rPr>
          <w:rFonts w:hint="eastAsia" w:ascii="宋体" w:hAnsi="宋体" w:cs="宋体"/>
          <w:color w:val="auto"/>
          <w:sz w:val="24"/>
          <w:szCs w:val="24"/>
          <w:highlight w:val="none"/>
        </w:rPr>
        <w:t>6.2.4 因工程规模、监理范围的变化导致监理人的正常工作量减少时，按减少工作量的比例从协议书约定的正常工作酬金中扣减相同比例的酬金。</w:t>
      </w:r>
    </w:p>
    <w:p>
      <w:pPr>
        <w:pStyle w:val="4"/>
        <w:adjustRightInd w:val="0"/>
        <w:snapToGrid w:val="0"/>
        <w:spacing w:before="0" w:after="0" w:line="460" w:lineRule="exact"/>
        <w:jc w:val="left"/>
        <w:rPr>
          <w:rFonts w:ascii="宋体" w:hAnsi="宋体" w:eastAsia="宋体" w:cs="宋体"/>
          <w:bCs w:val="0"/>
          <w:color w:val="auto"/>
          <w:sz w:val="24"/>
          <w:szCs w:val="24"/>
          <w:highlight w:val="none"/>
          <w:lang w:val="en-US"/>
        </w:rPr>
      </w:pPr>
      <w:bookmarkStart w:id="55" w:name="_Toc501694569"/>
      <w:r>
        <w:rPr>
          <w:rFonts w:hint="eastAsia" w:ascii="宋体" w:hAnsi="宋体" w:eastAsia="宋体" w:cs="宋体"/>
          <w:bCs w:val="0"/>
          <w:color w:val="auto"/>
          <w:sz w:val="24"/>
          <w:szCs w:val="24"/>
          <w:highlight w:val="none"/>
          <w:lang w:val="en-US"/>
        </w:rPr>
        <w:t>7. 争议解决</w:t>
      </w:r>
      <w:bookmarkEnd w:id="55"/>
    </w:p>
    <w:p>
      <w:pPr>
        <w:adjustRightInd w:val="0"/>
        <w:snapToGrid w:val="0"/>
        <w:spacing w:line="460" w:lineRule="exact"/>
        <w:ind w:firstLine="188" w:firstLineChars="78"/>
        <w:jc w:val="left"/>
        <w:rPr>
          <w:rFonts w:ascii="宋体" w:hAnsi="宋体" w:cs="宋体"/>
          <w:color w:val="auto"/>
          <w:sz w:val="24"/>
          <w:szCs w:val="24"/>
          <w:highlight w:val="none"/>
        </w:rPr>
      </w:pPr>
      <w:r>
        <w:rPr>
          <w:rFonts w:hint="eastAsia" w:ascii="宋体" w:hAnsi="宋体" w:cs="宋体"/>
          <w:b/>
          <w:color w:val="auto"/>
          <w:sz w:val="24"/>
          <w:szCs w:val="24"/>
          <w:highlight w:val="none"/>
        </w:rPr>
        <w:t>7.1 调解</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本合同争议进行调解时，可提交</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进行调解。</w:t>
      </w:r>
    </w:p>
    <w:p>
      <w:pPr>
        <w:adjustRightInd w:val="0"/>
        <w:snapToGrid w:val="0"/>
        <w:spacing w:line="460" w:lineRule="exact"/>
        <w:ind w:firstLine="188" w:firstLineChars="78"/>
        <w:jc w:val="left"/>
        <w:rPr>
          <w:rFonts w:ascii="宋体" w:hAnsi="宋体" w:cs="宋体"/>
          <w:color w:val="auto"/>
          <w:sz w:val="24"/>
          <w:szCs w:val="24"/>
          <w:highlight w:val="none"/>
        </w:rPr>
      </w:pPr>
      <w:r>
        <w:rPr>
          <w:rFonts w:hint="eastAsia" w:ascii="宋体" w:hAnsi="宋体" w:cs="宋体"/>
          <w:b/>
          <w:bCs/>
          <w:color w:val="auto"/>
          <w:sz w:val="24"/>
          <w:szCs w:val="24"/>
          <w:highlight w:val="none"/>
        </w:rPr>
        <w:t>7.2 仲裁或诉讼</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合同争议的最终解决方式为下列第</w:t>
      </w:r>
      <w:r>
        <w:rPr>
          <w:rFonts w:hint="eastAsia" w:ascii="宋体" w:hAnsi="宋体" w:cs="宋体"/>
          <w:color w:val="auto"/>
          <w:sz w:val="24"/>
          <w:szCs w:val="24"/>
          <w:highlight w:val="none"/>
          <w:u w:val="single"/>
        </w:rPr>
        <w:t xml:space="preserve">  （4）   </w:t>
      </w:r>
      <w:r>
        <w:rPr>
          <w:rFonts w:hint="eastAsia" w:ascii="宋体" w:hAnsi="宋体" w:cs="宋体"/>
          <w:color w:val="auto"/>
          <w:sz w:val="24"/>
          <w:szCs w:val="24"/>
          <w:highlight w:val="none"/>
        </w:rPr>
        <w:t>种方式：</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（1）提请</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仲裁委员会进行仲裁。</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（2）向</w:t>
      </w:r>
      <w:r>
        <w:rPr>
          <w:rFonts w:hint="eastAsia" w:ascii="宋体" w:hAnsi="宋体" w:cs="宋体"/>
          <w:color w:val="auto"/>
          <w:sz w:val="24"/>
          <w:szCs w:val="24"/>
          <w:highlight w:val="none"/>
          <w:u w:val="single"/>
        </w:rPr>
        <w:t xml:space="preserve">   原告住所地     </w:t>
      </w:r>
      <w:r>
        <w:rPr>
          <w:rFonts w:hint="eastAsia" w:ascii="宋体" w:hAnsi="宋体" w:cs="宋体"/>
          <w:color w:val="auto"/>
          <w:sz w:val="24"/>
          <w:szCs w:val="24"/>
          <w:highlight w:val="none"/>
        </w:rPr>
        <w:t>人民法院提起诉讼。</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（3）向</w:t>
      </w:r>
      <w:r>
        <w:rPr>
          <w:rFonts w:hint="eastAsia" w:ascii="宋体" w:hAnsi="宋体" w:cs="宋体"/>
          <w:color w:val="auto"/>
          <w:sz w:val="24"/>
          <w:szCs w:val="24"/>
          <w:highlight w:val="none"/>
          <w:u w:val="single"/>
        </w:rPr>
        <w:t xml:space="preserve">   委托人住所地   </w:t>
      </w:r>
      <w:r>
        <w:rPr>
          <w:rFonts w:hint="eastAsia" w:ascii="宋体" w:hAnsi="宋体" w:cs="宋体"/>
          <w:color w:val="auto"/>
          <w:sz w:val="24"/>
          <w:szCs w:val="24"/>
          <w:highlight w:val="none"/>
        </w:rPr>
        <w:t>人民法院提起诉讼。</w:t>
      </w:r>
    </w:p>
    <w:p>
      <w:pPr>
        <w:adjustRightInd w:val="0"/>
        <w:snapToGrid w:val="0"/>
        <w:spacing w:line="460" w:lineRule="exact"/>
        <w:ind w:firstLine="420" w:firstLineChars="175"/>
        <w:jc w:val="left"/>
        <w:rPr>
          <w:color w:val="auto"/>
          <w:highlight w:val="none"/>
        </w:rPr>
      </w:pPr>
      <w:r>
        <w:rPr>
          <w:rFonts w:hint="eastAsia" w:ascii="宋体" w:hAnsi="宋体" w:cs="宋体"/>
          <w:color w:val="auto"/>
          <w:sz w:val="24"/>
          <w:szCs w:val="24"/>
          <w:highlight w:val="none"/>
        </w:rPr>
        <w:t>（4）向</w:t>
      </w:r>
      <w:r>
        <w:rPr>
          <w:rFonts w:hint="eastAsia" w:ascii="宋体" w:hAnsi="宋体" w:cs="宋体"/>
          <w:color w:val="auto"/>
          <w:sz w:val="24"/>
          <w:szCs w:val="24"/>
          <w:highlight w:val="none"/>
          <w:u w:val="single"/>
        </w:rPr>
        <w:t xml:space="preserve">   项目所在地     </w:t>
      </w:r>
      <w:r>
        <w:rPr>
          <w:rFonts w:hint="eastAsia" w:ascii="宋体" w:hAnsi="宋体" w:cs="宋体"/>
          <w:color w:val="auto"/>
          <w:sz w:val="24"/>
          <w:szCs w:val="24"/>
          <w:highlight w:val="none"/>
        </w:rPr>
        <w:t>人民法院提起诉讼。</w:t>
      </w:r>
    </w:p>
    <w:p>
      <w:pPr>
        <w:pStyle w:val="4"/>
        <w:adjustRightInd w:val="0"/>
        <w:snapToGrid w:val="0"/>
        <w:spacing w:before="0" w:after="0" w:line="460" w:lineRule="exact"/>
        <w:jc w:val="left"/>
        <w:rPr>
          <w:rFonts w:ascii="宋体" w:hAnsi="宋体" w:eastAsia="宋体" w:cs="宋体"/>
          <w:color w:val="auto"/>
          <w:sz w:val="24"/>
          <w:szCs w:val="24"/>
          <w:highlight w:val="none"/>
        </w:rPr>
      </w:pPr>
      <w:bookmarkStart w:id="56" w:name="_Toc501694570"/>
      <w:r>
        <w:rPr>
          <w:rFonts w:hint="eastAsia" w:ascii="宋体" w:hAnsi="宋体" w:eastAsia="宋体" w:cs="宋体"/>
          <w:color w:val="auto"/>
          <w:sz w:val="24"/>
          <w:szCs w:val="24"/>
          <w:highlight w:val="none"/>
        </w:rPr>
        <w:t>8. 其他</w:t>
      </w:r>
      <w:bookmarkEnd w:id="56"/>
    </w:p>
    <w:p>
      <w:pPr>
        <w:adjustRightInd w:val="0"/>
        <w:snapToGrid w:val="0"/>
        <w:spacing w:line="460" w:lineRule="exact"/>
        <w:ind w:firstLine="188" w:firstLineChars="78"/>
        <w:jc w:val="left"/>
        <w:rPr>
          <w:rFonts w:ascii="宋体" w:hAnsi="宋体" w:cs="宋体"/>
          <w:bCs/>
          <w:color w:val="auto"/>
          <w:sz w:val="24"/>
          <w:szCs w:val="24"/>
          <w:highlight w:val="none"/>
        </w:rPr>
      </w:pPr>
      <w:r>
        <w:rPr>
          <w:rFonts w:hint="eastAsia" w:ascii="宋体" w:hAnsi="宋体" w:cs="宋体"/>
          <w:b/>
          <w:bCs/>
          <w:color w:val="auto"/>
          <w:sz w:val="24"/>
          <w:szCs w:val="24"/>
          <w:highlight w:val="none"/>
        </w:rPr>
        <w:t>8.1检测费用</w:t>
      </w:r>
      <w:r>
        <w:rPr>
          <w:rFonts w:hint="eastAsia" w:ascii="宋体" w:hAnsi="宋体" w:cs="宋体"/>
          <w:bCs/>
          <w:color w:val="auto"/>
          <w:sz w:val="24"/>
          <w:szCs w:val="24"/>
          <w:highlight w:val="none"/>
        </w:rPr>
        <w:t xml:space="preserve"> </w:t>
      </w:r>
    </w:p>
    <w:p>
      <w:pPr>
        <w:adjustRightInd w:val="0"/>
        <w:snapToGrid w:val="0"/>
        <w:spacing w:line="460" w:lineRule="exact"/>
        <w:ind w:firstLine="420" w:firstLineChars="175"/>
        <w:jc w:val="left"/>
        <w:rPr>
          <w:rFonts w:ascii="宋体" w:hAnsi="宋体" w:cs="宋体"/>
          <w:bCs/>
          <w:color w:val="auto"/>
          <w:sz w:val="24"/>
          <w:szCs w:val="24"/>
          <w:highlight w:val="none"/>
        </w:rPr>
      </w:pPr>
      <w:r>
        <w:rPr>
          <w:rFonts w:hint="eastAsia" w:ascii="宋体" w:hAnsi="宋体" w:cs="宋体"/>
          <w:bCs/>
          <w:color w:val="auto"/>
          <w:sz w:val="24"/>
          <w:szCs w:val="24"/>
          <w:highlight w:val="none"/>
        </w:rPr>
        <w:t>监理人应自行负责为依法履行监理人职责和合同义务所需、且在其资质范围内能够实施的材料和设备检测的费用。</w:t>
      </w:r>
    </w:p>
    <w:p>
      <w:pPr>
        <w:adjustRightInd w:val="0"/>
        <w:snapToGrid w:val="0"/>
        <w:spacing w:line="460" w:lineRule="exact"/>
        <w:ind w:firstLine="420" w:firstLineChars="175"/>
        <w:jc w:val="left"/>
        <w:rPr>
          <w:rFonts w:ascii="宋体" w:hAnsi="宋体" w:cs="宋体"/>
          <w:bCs/>
          <w:color w:val="auto"/>
          <w:sz w:val="24"/>
          <w:szCs w:val="24"/>
          <w:highlight w:val="none"/>
        </w:rPr>
      </w:pPr>
      <w:r>
        <w:rPr>
          <w:rFonts w:hint="eastAsia" w:ascii="宋体" w:hAnsi="宋体" w:cs="宋体"/>
          <w:bCs/>
          <w:color w:val="auto"/>
          <w:sz w:val="24"/>
          <w:szCs w:val="24"/>
          <w:highlight w:val="none"/>
        </w:rPr>
        <w:t>委托人要求监理人在工程现场设立具有工程质量检测资质的工程质量检测机构才能设立的工程质量检测试验室对工程材料和工程实体质量进行抽样检测，或要求监理人委托具有工程质量检测资质的工程质量检测机构对工程材料和工程实体质量进行抽样检测所发生的全部费用（下称特别检测费），由委托人额外按实支付。</w:t>
      </w:r>
      <w:r>
        <w:rPr>
          <w:rFonts w:hint="eastAsia" w:ascii="宋体" w:hAnsi="宋体" w:cs="宋体"/>
          <w:color w:val="auto"/>
          <w:sz w:val="24"/>
          <w:szCs w:val="24"/>
          <w:highlight w:val="none"/>
        </w:rPr>
        <w:t>监理人应确保</w:t>
      </w:r>
      <w:r>
        <w:rPr>
          <w:rFonts w:hint="eastAsia" w:ascii="宋体" w:hAnsi="宋体" w:cs="宋体"/>
          <w:bCs/>
          <w:color w:val="auto"/>
          <w:sz w:val="24"/>
          <w:szCs w:val="24"/>
          <w:highlight w:val="none"/>
        </w:rPr>
        <w:t>特别检测费价格合理且不得高于市场价、且应事先取得委托人书面确认同意。特别检测费在检测工作完成后</w:t>
      </w:r>
      <w:r>
        <w:rPr>
          <w:rFonts w:hint="eastAsia" w:ascii="宋体" w:hAnsi="宋体" w:cs="宋体"/>
          <w:color w:val="auto"/>
          <w:sz w:val="24"/>
          <w:szCs w:val="24"/>
          <w:highlight w:val="none"/>
        </w:rPr>
        <w:t>，纳入下一期监理酬金中</w:t>
      </w:r>
      <w:r>
        <w:rPr>
          <w:rFonts w:hint="eastAsia" w:ascii="宋体" w:hAnsi="宋体" w:cs="宋体"/>
          <w:bCs/>
          <w:color w:val="auto"/>
          <w:sz w:val="24"/>
          <w:szCs w:val="24"/>
          <w:highlight w:val="none"/>
        </w:rPr>
        <w:t>进行支付。</w:t>
      </w:r>
    </w:p>
    <w:p>
      <w:pPr>
        <w:adjustRightInd w:val="0"/>
        <w:snapToGrid w:val="0"/>
        <w:spacing w:line="460" w:lineRule="exact"/>
        <w:ind w:firstLine="188" w:firstLineChars="78"/>
        <w:jc w:val="left"/>
        <w:rPr>
          <w:rFonts w:ascii="宋体" w:hAnsi="宋体" w:cs="宋体"/>
          <w:bCs/>
          <w:color w:val="auto"/>
          <w:sz w:val="24"/>
          <w:szCs w:val="24"/>
          <w:highlight w:val="none"/>
        </w:rPr>
      </w:pPr>
      <w:r>
        <w:rPr>
          <w:rFonts w:hint="eastAsia" w:ascii="宋体" w:hAnsi="宋体" w:cs="宋体"/>
          <w:b/>
          <w:color w:val="auto"/>
          <w:sz w:val="24"/>
          <w:szCs w:val="24"/>
          <w:highlight w:val="none"/>
        </w:rPr>
        <w:t>8.3咨询费用</w:t>
      </w:r>
      <w:r>
        <w:rPr>
          <w:rFonts w:hint="eastAsia" w:ascii="宋体" w:hAnsi="宋体" w:cs="宋体"/>
          <w:bCs/>
          <w:color w:val="auto"/>
          <w:sz w:val="24"/>
          <w:szCs w:val="24"/>
          <w:highlight w:val="none"/>
        </w:rPr>
        <w:t xml:space="preserve"> </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bCs/>
          <w:color w:val="auto"/>
          <w:sz w:val="24"/>
          <w:szCs w:val="24"/>
          <w:highlight w:val="none"/>
        </w:rPr>
        <w:t>为依法履行监理人职责和合同义务，</w:t>
      </w:r>
      <w:r>
        <w:rPr>
          <w:rFonts w:hint="eastAsia" w:ascii="宋体" w:hAnsi="宋体" w:cs="宋体"/>
          <w:color w:val="auto"/>
          <w:sz w:val="24"/>
          <w:szCs w:val="24"/>
          <w:highlight w:val="none"/>
        </w:rPr>
        <w:t>根据工程需要，由监理人组织的相关咨询论证会以及聘请相关专家等发生的费用包括在监理酬金中，委托人不另行支付。</w:t>
      </w:r>
    </w:p>
    <w:p>
      <w:pPr>
        <w:adjustRightInd w:val="0"/>
        <w:snapToGrid w:val="0"/>
        <w:spacing w:line="460" w:lineRule="exact"/>
        <w:ind w:firstLine="219" w:firstLineChars="91"/>
        <w:jc w:val="left"/>
        <w:rPr>
          <w:rFonts w:ascii="宋体" w:hAnsi="宋体" w:cs="宋体"/>
          <w:color w:val="auto"/>
          <w:sz w:val="24"/>
          <w:szCs w:val="24"/>
          <w:highlight w:val="none"/>
        </w:rPr>
      </w:pPr>
      <w:r>
        <w:rPr>
          <w:rFonts w:hint="eastAsia" w:ascii="宋体" w:hAnsi="宋体" w:cs="宋体"/>
          <w:b/>
          <w:bCs/>
          <w:color w:val="auto"/>
          <w:sz w:val="24"/>
          <w:szCs w:val="24"/>
          <w:highlight w:val="none"/>
        </w:rPr>
        <w:t>8.4奖励</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监理人在服务过程中提出的合理化建议，使委托人获得经济效益的，按</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条款执行：</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（1）合理化建议的奖励金额＝工程投资节省额×</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（2）经监理人申请，委托人可根据建议的情况给予经济奖励，但累计奖励金额不超过监理合同签约酬金总额的</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（3）本合同不设奖励。</w:t>
      </w:r>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奖励金额将于下一次支付监理酬金时支付。</w:t>
      </w:r>
    </w:p>
    <w:p>
      <w:pPr>
        <w:pStyle w:val="8"/>
        <w:adjustRightInd w:val="0"/>
        <w:snapToGrid w:val="0"/>
        <w:spacing w:after="0" w:line="460" w:lineRule="exact"/>
        <w:ind w:firstLine="188" w:firstLineChars="78"/>
        <w:jc w:val="left"/>
        <w:rPr>
          <w:rFonts w:ascii="宋体" w:hAnsi="宋体" w:cs="宋体"/>
          <w:color w:val="auto"/>
          <w:sz w:val="24"/>
          <w:szCs w:val="24"/>
          <w:highlight w:val="none"/>
        </w:rPr>
      </w:pPr>
      <w:r>
        <w:rPr>
          <w:rFonts w:hint="eastAsia" w:ascii="宋体" w:hAnsi="宋体" w:cs="宋体"/>
          <w:b/>
          <w:bCs/>
          <w:color w:val="auto"/>
          <w:sz w:val="24"/>
          <w:szCs w:val="24"/>
          <w:highlight w:val="none"/>
        </w:rPr>
        <w:t>8.5 保密</w:t>
      </w:r>
    </w:p>
    <w:p>
      <w:pPr>
        <w:adjustRightInd w:val="0"/>
        <w:snapToGrid w:val="0"/>
        <w:spacing w:line="460" w:lineRule="exact"/>
        <w:ind w:firstLine="420" w:firstLineChars="175"/>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委托人申明及监理人确认的保密事项和期限：在本合同期内及合同终止后，监理人应对涉及本工程监理项目的任何信息、合同、资料、数据、或获取、知悉对方的商业秘密进行保密，未经委托人书面同意，监理人不得将涉及本工程的有关监理与服务的资料转让或透露给第三人，但法律法规和司法机构或其他有权机构书面要求披露除外；保密期限为本工程设计使用年限，本款在合同终止后仍然有效。</w:t>
      </w:r>
      <w:r>
        <w:rPr>
          <w:rFonts w:hint="eastAsia" w:ascii="宋体" w:hAnsi="宋体" w:cs="宋体"/>
          <w:color w:val="auto"/>
          <w:sz w:val="24"/>
          <w:szCs w:val="24"/>
          <w:highlight w:val="none"/>
          <w:lang w:val="en-US" w:eastAsia="zh-CN"/>
        </w:rPr>
        <w:t>监理人</w:t>
      </w:r>
      <w:r>
        <w:rPr>
          <w:rFonts w:hint="eastAsia" w:ascii="宋体" w:hAnsi="宋体" w:cs="宋体"/>
          <w:color w:val="auto"/>
          <w:sz w:val="24"/>
          <w:szCs w:val="24"/>
          <w:highlight w:val="none"/>
        </w:rPr>
        <w:t>应采取有效措施，保证其参与本项目的人员遵守本约定，并对</w:t>
      </w:r>
      <w:r>
        <w:rPr>
          <w:rFonts w:hint="eastAsia" w:ascii="宋体" w:hAnsi="宋体" w:cs="宋体"/>
          <w:color w:val="auto"/>
          <w:sz w:val="24"/>
          <w:szCs w:val="24"/>
          <w:highlight w:val="none"/>
          <w:lang w:val="en-US" w:eastAsia="zh-CN"/>
        </w:rPr>
        <w:t>监理方</w:t>
      </w:r>
      <w:r>
        <w:rPr>
          <w:rFonts w:hint="eastAsia" w:ascii="宋体" w:hAnsi="宋体" w:cs="宋体"/>
          <w:color w:val="auto"/>
          <w:sz w:val="24"/>
          <w:szCs w:val="24"/>
          <w:highlight w:val="none"/>
        </w:rPr>
        <w:t>人员违反本约定所造成的后果承担连带责任。如监理人违反保密义务的，委托人将依法追究相关法律责任，委托人有权要求监理人支付本合同约定的监理酬金总额5%的违约金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且监理人应积极消除泄密对委托人所造成的不良影响。</w:t>
      </w:r>
    </w:p>
    <w:p>
      <w:pPr>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监理人申明的保密事项和期限：在执行本合同期间及本合同终止后仍负保密义务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adjustRightInd w:val="0"/>
        <w:snapToGrid w:val="0"/>
        <w:spacing w:line="460" w:lineRule="exact"/>
        <w:ind w:firstLine="420" w:firstLineChars="175"/>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第三方申明的保密事项和期限：</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adjustRightInd w:val="0"/>
        <w:snapToGrid w:val="0"/>
        <w:spacing w:line="460" w:lineRule="exact"/>
        <w:ind w:firstLine="188" w:firstLineChars="78"/>
        <w:jc w:val="left"/>
        <w:rPr>
          <w:rFonts w:ascii="宋体" w:hAnsi="宋体" w:cs="宋体"/>
          <w:bCs/>
          <w:color w:val="auto"/>
          <w:sz w:val="24"/>
          <w:szCs w:val="24"/>
          <w:highlight w:val="none"/>
        </w:rPr>
      </w:pPr>
      <w:r>
        <w:rPr>
          <w:rFonts w:hint="eastAsia" w:ascii="宋体" w:hAnsi="宋体" w:cs="宋体"/>
          <w:b/>
          <w:bCs/>
          <w:color w:val="auto"/>
          <w:sz w:val="24"/>
          <w:szCs w:val="24"/>
          <w:highlight w:val="none"/>
        </w:rPr>
        <w:t>8.6 知识产权</w:t>
      </w:r>
    </w:p>
    <w:p>
      <w:pPr>
        <w:adjustRightInd w:val="0"/>
        <w:snapToGrid w:val="0"/>
        <w:spacing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委托人支付本合同约定的酬金后，即取得监理人编制的提交给委托人的报告或文件的著作权。</w:t>
      </w:r>
    </w:p>
    <w:p>
      <w:pPr>
        <w:adjustRightInd w:val="0"/>
        <w:snapToGrid w:val="0"/>
        <w:spacing w:line="460" w:lineRule="exact"/>
        <w:ind w:firstLine="420" w:firstLineChars="175"/>
        <w:jc w:val="left"/>
        <w:rPr>
          <w:color w:val="auto"/>
          <w:highlight w:val="none"/>
        </w:rPr>
      </w:pPr>
      <w:r>
        <w:rPr>
          <w:rFonts w:hint="eastAsia" w:ascii="宋体" w:hAnsi="宋体" w:cs="宋体"/>
          <w:color w:val="auto"/>
          <w:sz w:val="24"/>
          <w:szCs w:val="24"/>
          <w:highlight w:val="none"/>
        </w:rPr>
        <w:t>监理人在合同履行期间及本合同终止后发表/出版涉及本工程的有关监理与相关服务的资料的</w:t>
      </w:r>
      <w:r>
        <w:rPr>
          <w:rFonts w:hint="eastAsia" w:ascii="宋体" w:hAnsi="宋体" w:cs="宋体"/>
          <w:color w:val="auto"/>
          <w:sz w:val="24"/>
          <w:szCs w:val="24"/>
          <w:highlight w:val="none"/>
          <w:u w:val="single"/>
        </w:rPr>
        <w:t>应事先征得委托人书面同意</w:t>
      </w:r>
      <w:r>
        <w:rPr>
          <w:rFonts w:hint="eastAsia" w:ascii="宋体" w:hAnsi="宋体" w:cs="宋体"/>
          <w:color w:val="auto"/>
          <w:sz w:val="24"/>
          <w:szCs w:val="24"/>
          <w:highlight w:val="none"/>
        </w:rPr>
        <w:t>。</w:t>
      </w:r>
    </w:p>
    <w:p>
      <w:pPr>
        <w:pStyle w:val="4"/>
        <w:adjustRightInd w:val="0"/>
        <w:snapToGrid w:val="0"/>
        <w:spacing w:before="0" w:after="0" w:line="460" w:lineRule="exact"/>
        <w:jc w:val="left"/>
        <w:rPr>
          <w:rFonts w:ascii="宋体" w:hAnsi="宋体" w:eastAsia="宋体" w:cs="宋体"/>
          <w:color w:val="auto"/>
          <w:sz w:val="24"/>
          <w:szCs w:val="24"/>
          <w:highlight w:val="none"/>
          <w:lang w:val="en-US"/>
        </w:rPr>
      </w:pPr>
      <w:bookmarkStart w:id="57" w:name="_Toc501694571"/>
      <w:r>
        <w:rPr>
          <w:rFonts w:hint="eastAsia" w:ascii="宋体" w:hAnsi="宋体" w:eastAsia="宋体" w:cs="宋体"/>
          <w:color w:val="auto"/>
          <w:sz w:val="24"/>
          <w:szCs w:val="24"/>
          <w:highlight w:val="none"/>
        </w:rPr>
        <w:t>9. 补充条款</w:t>
      </w:r>
      <w:bookmarkEnd w:id="57"/>
    </w:p>
    <w:p>
      <w:pPr>
        <w:pStyle w:val="8"/>
        <w:adjustRightInd w:val="0"/>
        <w:snapToGrid w:val="0"/>
        <w:spacing w:after="0" w:line="460" w:lineRule="exact"/>
        <w:ind w:firstLine="420" w:firstLineChars="175"/>
        <w:jc w:val="left"/>
        <w:rPr>
          <w:rFonts w:ascii="宋体" w:hAnsi="宋体" w:cs="宋体"/>
          <w:color w:val="auto"/>
          <w:sz w:val="24"/>
          <w:szCs w:val="24"/>
          <w:highlight w:val="none"/>
        </w:rPr>
      </w:pPr>
      <w:r>
        <w:rPr>
          <w:rFonts w:hint="eastAsia" w:ascii="宋体" w:hAnsi="宋体" w:cs="宋体"/>
          <w:color w:val="auto"/>
          <w:sz w:val="24"/>
          <w:szCs w:val="24"/>
          <w:highlight w:val="none"/>
        </w:rPr>
        <w:t>双方根据有关法律法规规定，结合实际经协商一致，补充约定如下：</w:t>
      </w:r>
    </w:p>
    <w:p>
      <w:pPr>
        <w:adjustRightInd w:val="0"/>
        <w:snapToGrid w:val="0"/>
        <w:spacing w:line="460" w:lineRule="exact"/>
        <w:ind w:firstLine="422" w:firstLineChars="175"/>
        <w:jc w:val="left"/>
        <w:rPr>
          <w:rFonts w:ascii="宋体" w:hAnsi="宋体" w:cs="宋体"/>
          <w:color w:val="auto"/>
          <w:sz w:val="24"/>
          <w:szCs w:val="24"/>
          <w:highlight w:val="none"/>
        </w:rPr>
      </w:pPr>
      <w:r>
        <w:rPr>
          <w:rFonts w:hint="eastAsia" w:ascii="宋体" w:hAnsi="宋体" w:cs="宋体"/>
          <w:b/>
          <w:bCs/>
          <w:color w:val="auto"/>
          <w:sz w:val="24"/>
          <w:szCs w:val="24"/>
          <w:highlight w:val="none"/>
        </w:rPr>
        <w:t>9.1</w:t>
      </w:r>
      <w:r>
        <w:rPr>
          <w:rFonts w:hint="eastAsia" w:ascii="宋体" w:hAnsi="宋体" w:cs="宋体"/>
          <w:color w:val="auto"/>
          <w:sz w:val="24"/>
          <w:szCs w:val="24"/>
          <w:highlight w:val="none"/>
        </w:rPr>
        <w:t>监理人声明和保证，监理人具有承担本项目工程监理业务依法应具备的资质，有适当履行本监理合同的能力。</w:t>
      </w:r>
    </w:p>
    <w:p>
      <w:pPr>
        <w:adjustRightInd w:val="0"/>
        <w:snapToGrid w:val="0"/>
        <w:spacing w:line="460" w:lineRule="exact"/>
        <w:ind w:firstLine="422" w:firstLineChars="175"/>
        <w:jc w:val="left"/>
        <w:rPr>
          <w:rFonts w:ascii="宋体" w:hAnsi="宋体" w:cs="宋体"/>
          <w:color w:val="auto"/>
          <w:sz w:val="24"/>
          <w:szCs w:val="24"/>
          <w:highlight w:val="none"/>
        </w:rPr>
      </w:pPr>
      <w:r>
        <w:rPr>
          <w:rFonts w:hint="eastAsia" w:ascii="宋体" w:hAnsi="宋体" w:cs="宋体"/>
          <w:b/>
          <w:bCs/>
          <w:color w:val="auto"/>
          <w:sz w:val="24"/>
          <w:szCs w:val="24"/>
          <w:highlight w:val="none"/>
        </w:rPr>
        <w:t>9.2</w:t>
      </w:r>
      <w:r>
        <w:rPr>
          <w:rFonts w:hint="eastAsia" w:ascii="宋体" w:hAnsi="宋体" w:cs="宋体"/>
          <w:color w:val="auto"/>
          <w:sz w:val="24"/>
          <w:szCs w:val="24"/>
          <w:highlight w:val="none"/>
        </w:rPr>
        <w:t>委托人有权依据本合同对监理机构和监理人员的监理工作进行检查。有权对监理工作及其所作的文件进行检查、复核、确认。</w:t>
      </w:r>
    </w:p>
    <w:p>
      <w:pPr>
        <w:adjustRightInd w:val="0"/>
        <w:snapToGrid w:val="0"/>
        <w:spacing w:line="460" w:lineRule="exact"/>
        <w:ind w:firstLine="422" w:firstLineChars="175"/>
        <w:jc w:val="left"/>
        <w:rPr>
          <w:rFonts w:ascii="宋体" w:hAnsi="宋体" w:cs="宋体"/>
          <w:color w:val="auto"/>
          <w:sz w:val="24"/>
          <w:szCs w:val="24"/>
          <w:highlight w:val="none"/>
        </w:rPr>
      </w:pPr>
      <w:r>
        <w:rPr>
          <w:rFonts w:hint="eastAsia" w:ascii="宋体" w:hAnsi="宋体" w:cs="宋体"/>
          <w:b/>
          <w:bCs/>
          <w:color w:val="auto"/>
          <w:sz w:val="24"/>
          <w:szCs w:val="24"/>
          <w:highlight w:val="none"/>
        </w:rPr>
        <w:t>9.3</w:t>
      </w:r>
      <w:r>
        <w:rPr>
          <w:rFonts w:hint="eastAsia" w:ascii="宋体" w:hAnsi="宋体" w:cs="宋体"/>
          <w:color w:val="auto"/>
          <w:sz w:val="24"/>
          <w:szCs w:val="24"/>
          <w:highlight w:val="none"/>
        </w:rPr>
        <w:t>委托人有对工程设计变更的审批权，和对工程建设中质量、进度、工程量确认、工程变更、投资、工期方面的最终决定权。</w:t>
      </w:r>
    </w:p>
    <w:p>
      <w:pPr>
        <w:adjustRightInd w:val="0"/>
        <w:snapToGrid w:val="0"/>
        <w:spacing w:line="460" w:lineRule="exact"/>
        <w:ind w:firstLine="422" w:firstLineChars="175"/>
        <w:jc w:val="left"/>
        <w:rPr>
          <w:rFonts w:ascii="宋体" w:hAnsi="宋体" w:cs="宋体"/>
          <w:color w:val="auto"/>
          <w:sz w:val="24"/>
          <w:szCs w:val="24"/>
          <w:highlight w:val="none"/>
        </w:rPr>
      </w:pPr>
      <w:r>
        <w:rPr>
          <w:rFonts w:hint="eastAsia" w:ascii="宋体" w:hAnsi="宋体" w:cs="宋体"/>
          <w:b/>
          <w:bCs/>
          <w:color w:val="auto"/>
          <w:sz w:val="24"/>
          <w:szCs w:val="24"/>
          <w:highlight w:val="none"/>
        </w:rPr>
        <w:t>9.4</w:t>
      </w:r>
      <w:r>
        <w:rPr>
          <w:rFonts w:hint="eastAsia" w:ascii="宋体" w:hAnsi="宋体" w:cs="宋体"/>
          <w:color w:val="auto"/>
          <w:sz w:val="24"/>
          <w:szCs w:val="24"/>
          <w:highlight w:val="none"/>
        </w:rPr>
        <w:t>委托人有对工程款支付、结算的最终决定权。</w:t>
      </w:r>
    </w:p>
    <w:p>
      <w:pPr>
        <w:pStyle w:val="8"/>
        <w:adjustRightInd w:val="0"/>
        <w:snapToGrid w:val="0"/>
        <w:spacing w:after="0" w:line="460" w:lineRule="exact"/>
        <w:ind w:firstLine="422" w:firstLineChars="175"/>
        <w:jc w:val="left"/>
        <w:rPr>
          <w:rFonts w:ascii="宋体" w:hAnsi="宋体" w:cs="宋体"/>
          <w:color w:val="auto"/>
          <w:sz w:val="24"/>
          <w:szCs w:val="24"/>
          <w:highlight w:val="none"/>
        </w:rPr>
      </w:pPr>
      <w:r>
        <w:rPr>
          <w:rFonts w:hint="eastAsia" w:ascii="宋体" w:hAnsi="宋体" w:cs="宋体"/>
          <w:b/>
          <w:bCs/>
          <w:color w:val="auto"/>
          <w:sz w:val="24"/>
          <w:szCs w:val="24"/>
          <w:highlight w:val="none"/>
        </w:rPr>
        <w:t>9.5</w:t>
      </w:r>
      <w:r>
        <w:rPr>
          <w:rFonts w:hint="eastAsia" w:ascii="宋体" w:hAnsi="宋体" w:cs="宋体"/>
          <w:color w:val="auto"/>
          <w:sz w:val="24"/>
          <w:szCs w:val="24"/>
          <w:highlight w:val="none"/>
        </w:rPr>
        <w:t>签订本合同时，监理人应提交其与保险公司就本工程项目监理所签订的相关责任保险合同及保单。</w:t>
      </w:r>
    </w:p>
    <w:p>
      <w:pPr>
        <w:pStyle w:val="8"/>
        <w:adjustRightInd w:val="0"/>
        <w:snapToGrid w:val="0"/>
        <w:spacing w:after="0" w:line="460" w:lineRule="exact"/>
        <w:ind w:firstLine="422" w:firstLineChars="175"/>
        <w:jc w:val="left"/>
        <w:rPr>
          <w:rFonts w:ascii="宋体" w:hAnsi="宋体" w:cs="宋体"/>
          <w:color w:val="auto"/>
          <w:sz w:val="24"/>
          <w:szCs w:val="24"/>
          <w:highlight w:val="none"/>
        </w:rPr>
      </w:pPr>
      <w:r>
        <w:rPr>
          <w:rFonts w:hint="eastAsia" w:ascii="宋体" w:hAnsi="宋体" w:cs="宋体"/>
          <w:b/>
          <w:bCs/>
          <w:color w:val="auto"/>
          <w:sz w:val="24"/>
          <w:szCs w:val="24"/>
          <w:highlight w:val="none"/>
        </w:rPr>
        <w:t>9.6</w:t>
      </w:r>
      <w:r>
        <w:rPr>
          <w:rFonts w:hint="eastAsia" w:ascii="宋体" w:hAnsi="宋体" w:cs="宋体"/>
          <w:color w:val="auto"/>
          <w:sz w:val="24"/>
          <w:szCs w:val="24"/>
          <w:highlight w:val="none"/>
        </w:rPr>
        <w:t>采用标准计价的，正常工作酬金应采用经委托人或其认可第三方审定的建安工程概算金额作为计算基数按合同约定进行结算。</w:t>
      </w:r>
    </w:p>
    <w:p>
      <w:pPr>
        <w:adjustRightInd w:val="0"/>
        <w:snapToGrid w:val="0"/>
        <w:spacing w:line="460" w:lineRule="exact"/>
        <w:jc w:val="left"/>
        <w:rPr>
          <w:rFonts w:ascii="宋体" w:hAnsi="宋体" w:cs="宋体"/>
          <w:b/>
          <w:bCs/>
          <w:color w:val="auto"/>
          <w:sz w:val="24"/>
          <w:szCs w:val="24"/>
          <w:highlight w:val="none"/>
        </w:rPr>
      </w:pPr>
      <w:bookmarkStart w:id="58" w:name="_Toc494056305"/>
      <w:bookmarkEnd w:id="58"/>
    </w:p>
    <w:p>
      <w:pPr>
        <w:pStyle w:val="4"/>
        <w:spacing w:before="0" w:after="156" w:afterLines="50" w:line="460" w:lineRule="exact"/>
        <w:jc w:val="left"/>
        <w:rPr>
          <w:rFonts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10. 通知与送达</w:t>
      </w:r>
    </w:p>
    <w:p>
      <w:pPr>
        <w:pStyle w:val="4"/>
        <w:spacing w:before="0" w:after="156" w:afterLines="50" w:line="460" w:lineRule="exact"/>
        <w:ind w:firstLine="480" w:firstLineChars="200"/>
        <w:jc w:val="left"/>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本合同履行过程中相互发出或者提供的所有通知、文件、文书、资料等，均可以视情况当面交付或以本协议所列明的通讯方式（联系地址、电话、电子邮箱、微信号等）履行送达义务。一方迁址或变更通讯方式，应当及时书面通知另一方。</w:t>
      </w:r>
    </w:p>
    <w:p>
      <w:pPr>
        <w:pStyle w:val="2"/>
        <w:rPr>
          <w:color w:val="auto"/>
          <w:kern w:val="0"/>
          <w:highlight w:val="none"/>
        </w:rPr>
      </w:pPr>
      <w:r>
        <w:rPr>
          <w:color w:val="auto"/>
          <w:highlight w:val="none"/>
        </w:rPr>
        <w:br w:type="page"/>
      </w:r>
    </w:p>
    <w:p>
      <w:pPr>
        <w:jc w:val="center"/>
        <w:rPr>
          <w:rFonts w:ascii="宋体" w:hAnsi="宋体" w:cs="宋体"/>
          <w:color w:val="auto"/>
          <w:highlight w:val="none"/>
          <w:lang w:val="zh-CN"/>
        </w:rPr>
      </w:pPr>
      <w:r>
        <w:rPr>
          <w:rFonts w:hint="eastAsia" w:ascii="宋体" w:hAnsi="宋体" w:cs="宋体"/>
          <w:b/>
          <w:bCs/>
          <w:color w:val="auto"/>
          <w:sz w:val="32"/>
          <w:szCs w:val="32"/>
          <w:highlight w:val="none"/>
        </w:rPr>
        <w:t>（二）造价咨询部分专用条件</w:t>
      </w: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 词语定义、语言、解释顺序与适用法律</w:t>
      </w:r>
    </w:p>
    <w:p>
      <w:pPr>
        <w:widowControl/>
        <w:autoSpaceDE w:val="0"/>
        <w:adjustRightInd w:val="0"/>
        <w:snapToGrid w:val="0"/>
        <w:spacing w:line="440" w:lineRule="exact"/>
        <w:ind w:firstLine="240"/>
        <w:jc w:val="left"/>
        <w:rPr>
          <w:rFonts w:ascii="宋体" w:hAnsi="宋体" w:cs="宋体"/>
          <w:color w:val="auto"/>
          <w:sz w:val="24"/>
          <w:szCs w:val="24"/>
          <w:highlight w:val="none"/>
        </w:rPr>
      </w:pPr>
      <w:r>
        <w:rPr>
          <w:rFonts w:hint="eastAsia" w:ascii="宋体" w:hAnsi="宋体" w:cs="宋体"/>
          <w:b/>
          <w:bCs/>
          <w:color w:val="auto"/>
          <w:kern w:val="28"/>
          <w:sz w:val="24"/>
          <w:szCs w:val="24"/>
          <w:highlight w:val="none"/>
        </w:rPr>
        <w:t>1.2语言</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本合同文件除使用中文外，还可用</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1.3合同文件的优先顺序</w:t>
      </w:r>
    </w:p>
    <w:p>
      <w:pPr>
        <w:tabs>
          <w:tab w:val="left" w:pos="6140"/>
        </w:tabs>
        <w:adjustRightInd w:val="0"/>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kern w:val="0"/>
          <w:sz w:val="24"/>
          <w:szCs w:val="24"/>
          <w:highlight w:val="none"/>
        </w:rPr>
        <w:t>本合同文件的解释顺序为：</w:t>
      </w:r>
      <w:r>
        <w:rPr>
          <w:rFonts w:hint="eastAsia" w:ascii="宋体" w:hAnsi="宋体" w:cs="宋体"/>
          <w:color w:val="auto"/>
          <w:sz w:val="24"/>
          <w:szCs w:val="24"/>
          <w:highlight w:val="none"/>
        </w:rPr>
        <w:t xml:space="preserve">与第一部分协议书的约定一致。 </w:t>
      </w:r>
    </w:p>
    <w:p>
      <w:pPr>
        <w:widowControl/>
        <w:autoSpaceDE w:val="0"/>
        <w:adjustRightInd w:val="0"/>
        <w:snapToGrid w:val="0"/>
        <w:spacing w:line="440" w:lineRule="exact"/>
        <w:ind w:firstLine="241" w:firstLineChars="100"/>
        <w:jc w:val="left"/>
        <w:rPr>
          <w:rFonts w:ascii="宋体" w:hAnsi="宋体" w:cs="宋体"/>
          <w:b/>
          <w:bCs/>
          <w:color w:val="auto"/>
          <w:sz w:val="24"/>
          <w:szCs w:val="24"/>
          <w:highlight w:val="none"/>
        </w:rPr>
      </w:pPr>
      <w:r>
        <w:rPr>
          <w:rFonts w:hint="eastAsia" w:ascii="宋体" w:hAnsi="宋体" w:cs="宋体"/>
          <w:b/>
          <w:bCs/>
          <w:color w:val="auto"/>
          <w:kern w:val="28"/>
          <w:sz w:val="24"/>
          <w:szCs w:val="24"/>
          <w:highlight w:val="none"/>
        </w:rPr>
        <w:t>1.4适用法律</w:t>
      </w:r>
    </w:p>
    <w:p>
      <w:pPr>
        <w:widowControl/>
        <w:autoSpaceDE w:val="0"/>
        <w:adjustRightInd w:val="0"/>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本合同适用的其他规范性文件包括:</w:t>
      </w:r>
      <w:r>
        <w:rPr>
          <w:rFonts w:hint="eastAsia" w:ascii="宋体" w:hAnsi="宋体" w:cs="宋体"/>
          <w:color w:val="auto"/>
          <w:kern w:val="0"/>
          <w:sz w:val="24"/>
          <w:szCs w:val="24"/>
          <w:highlight w:val="none"/>
          <w:u w:val="single"/>
          <w:lang w:val="zh-CN"/>
        </w:rPr>
        <w:t>国家、广东省及广州市的有关工程建设和基建财务的法律、法规及规章；国家、广东省、广州市建设工程造价管理的有关文件规定。</w:t>
      </w: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w:t>
      </w:r>
    </w:p>
    <w:p>
      <w:pPr>
        <w:widowControl/>
        <w:numPr>
          <w:ilvl w:val="0"/>
          <w:numId w:val="4"/>
        </w:numPr>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委托人的义务</w:t>
      </w:r>
    </w:p>
    <w:p>
      <w:pPr>
        <w:widowControl/>
        <w:autoSpaceDE w:val="0"/>
        <w:adjustRightInd w:val="0"/>
        <w:snapToGrid w:val="0"/>
        <w:spacing w:line="440" w:lineRule="exact"/>
        <w:ind w:firstLine="240"/>
        <w:jc w:val="left"/>
        <w:rPr>
          <w:rFonts w:ascii="宋体" w:hAnsi="宋体" w:cs="宋体"/>
          <w:color w:val="auto"/>
          <w:sz w:val="24"/>
          <w:szCs w:val="24"/>
          <w:highlight w:val="none"/>
        </w:rPr>
      </w:pPr>
      <w:r>
        <w:rPr>
          <w:rFonts w:hint="eastAsia" w:ascii="宋体" w:hAnsi="宋体" w:cs="宋体"/>
          <w:b/>
          <w:bCs/>
          <w:color w:val="auto"/>
          <w:kern w:val="28"/>
          <w:sz w:val="24"/>
          <w:szCs w:val="24"/>
          <w:highlight w:val="none"/>
        </w:rPr>
        <w:t>2.1提供资料</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委托人按照附录B约定无偿向咨询人提供与本合同咨询业务有关资料的时间为：</w:t>
      </w:r>
      <w:r>
        <w:rPr>
          <w:rFonts w:hint="eastAsia" w:ascii="宋体" w:hAnsi="宋体" w:cs="宋体"/>
          <w:color w:val="auto"/>
          <w:kern w:val="0"/>
          <w:sz w:val="24"/>
          <w:szCs w:val="24"/>
          <w:highlight w:val="none"/>
          <w:u w:val="single"/>
        </w:rPr>
        <w:t xml:space="preserve"> 开展工作前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0"/>
        <w:jc w:val="left"/>
        <w:rPr>
          <w:rFonts w:ascii="宋体" w:hAnsi="宋体" w:cs="宋体"/>
          <w:b/>
          <w:bCs/>
          <w:color w:val="auto"/>
          <w:sz w:val="24"/>
          <w:szCs w:val="24"/>
          <w:highlight w:val="none"/>
        </w:rPr>
      </w:pPr>
      <w:r>
        <w:rPr>
          <w:rFonts w:hint="eastAsia" w:ascii="宋体" w:hAnsi="宋体" w:cs="宋体"/>
          <w:b/>
          <w:bCs/>
          <w:color w:val="auto"/>
          <w:kern w:val="28"/>
          <w:sz w:val="24"/>
          <w:szCs w:val="24"/>
          <w:highlight w:val="none"/>
        </w:rPr>
        <w:t>2.2提供工作条件</w:t>
      </w:r>
    </w:p>
    <w:p>
      <w:pPr>
        <w:widowControl/>
        <w:autoSpaceDE w:val="0"/>
        <w:adjustRightInd w:val="0"/>
        <w:snapToGrid w:val="0"/>
        <w:spacing w:line="44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rPr>
        <w:t>2.2.1</w:t>
      </w:r>
      <w:r>
        <w:rPr>
          <w:rFonts w:hint="eastAsia" w:ascii="宋体" w:hAnsi="宋体" w:cs="宋体"/>
          <w:color w:val="auto"/>
          <w:kern w:val="0"/>
          <w:sz w:val="24"/>
          <w:szCs w:val="24"/>
          <w:highlight w:val="none"/>
          <w:lang w:val="en-US" w:eastAsia="zh-CN"/>
        </w:rPr>
        <w:t>委托人不提供房屋和设备与咨询人员</w:t>
      </w:r>
      <w:r>
        <w:rPr>
          <w:rFonts w:hint="eastAsia" w:ascii="宋体" w:hAnsi="宋体" w:cs="宋体"/>
          <w:color w:val="auto"/>
          <w:sz w:val="24"/>
          <w:szCs w:val="24"/>
          <w:highlight w:val="none"/>
        </w:rPr>
        <w:t>。</w:t>
      </w:r>
    </w:p>
    <w:p>
      <w:pPr>
        <w:widowControl/>
        <w:autoSpaceDE w:val="0"/>
        <w:adjustRightInd w:val="0"/>
        <w:snapToGrid w:val="0"/>
        <w:spacing w:line="440" w:lineRule="exact"/>
        <w:ind w:firstLine="241" w:firstLineChars="100"/>
        <w:jc w:val="left"/>
        <w:rPr>
          <w:rFonts w:ascii="宋体" w:hAnsi="宋体" w:cs="宋体"/>
          <w:color w:val="auto"/>
          <w:sz w:val="24"/>
          <w:szCs w:val="24"/>
          <w:highlight w:val="none"/>
        </w:rPr>
      </w:pPr>
      <w:r>
        <w:rPr>
          <w:rFonts w:hint="eastAsia" w:ascii="宋体" w:hAnsi="宋体" w:cs="宋体"/>
          <w:b/>
          <w:bCs/>
          <w:color w:val="auto"/>
          <w:kern w:val="28"/>
          <w:sz w:val="24"/>
          <w:szCs w:val="24"/>
          <w:highlight w:val="none"/>
        </w:rPr>
        <w:t>2.4委托人代表</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 xml:space="preserve">    委托人代表为：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，其权限范围：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2.5答复</w:t>
      </w:r>
    </w:p>
    <w:p>
      <w:pPr>
        <w:widowControl/>
        <w:autoSpaceDE w:val="0"/>
        <w:adjustRightInd w:val="0"/>
        <w:snapToGrid w:val="0"/>
        <w:spacing w:line="440" w:lineRule="exact"/>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委托人同意在</w:t>
      </w:r>
      <w:r>
        <w:rPr>
          <w:rFonts w:hint="eastAsia" w:ascii="宋体" w:hAnsi="宋体" w:cs="宋体"/>
          <w:color w:val="auto"/>
          <w:kern w:val="0"/>
          <w:sz w:val="24"/>
          <w:szCs w:val="24"/>
          <w:highlight w:val="none"/>
          <w:u w:val="single"/>
        </w:rPr>
        <w:t>【5个工作】</w:t>
      </w:r>
      <w:r>
        <w:rPr>
          <w:rFonts w:hint="eastAsia" w:ascii="宋体" w:hAnsi="宋体" w:cs="宋体"/>
          <w:color w:val="auto"/>
          <w:kern w:val="0"/>
          <w:sz w:val="24"/>
          <w:szCs w:val="24"/>
          <w:highlight w:val="none"/>
        </w:rPr>
        <w:t>日内，对咨询人书面提交并要求做出决定的事宜给予书面答复。逾期未答复的，由此造成的工作延误由委托人承担。</w:t>
      </w:r>
    </w:p>
    <w:p>
      <w:pPr>
        <w:autoSpaceDE w:val="0"/>
        <w:adjustRightInd w:val="0"/>
        <w:snapToGrid w:val="0"/>
        <w:spacing w:line="440" w:lineRule="exact"/>
        <w:ind w:firstLine="480"/>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 </w:t>
      </w:r>
    </w:p>
    <w:p>
      <w:pPr>
        <w:widowControl/>
        <w:numPr>
          <w:ilvl w:val="0"/>
          <w:numId w:val="5"/>
        </w:numPr>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咨询人的义务</w:t>
      </w:r>
    </w:p>
    <w:p>
      <w:pPr>
        <w:widowControl/>
        <w:autoSpaceDE w:val="0"/>
        <w:adjustRightInd w:val="0"/>
        <w:snapToGrid w:val="0"/>
        <w:spacing w:line="440" w:lineRule="exact"/>
        <w:ind w:firstLine="241" w:firstLineChars="100"/>
        <w:jc w:val="left"/>
        <w:outlineLvl w:val="1"/>
        <w:rPr>
          <w:rFonts w:ascii="宋体" w:hAnsi="宋体" w:cs="宋体"/>
          <w:color w:val="auto"/>
          <w:kern w:val="28"/>
          <w:sz w:val="24"/>
          <w:szCs w:val="24"/>
          <w:highlight w:val="none"/>
        </w:rPr>
      </w:pPr>
      <w:r>
        <w:rPr>
          <w:rFonts w:hint="eastAsia" w:ascii="宋体" w:hAnsi="宋体" w:cs="宋体"/>
          <w:b/>
          <w:bCs/>
          <w:color w:val="auto"/>
          <w:kern w:val="28"/>
          <w:sz w:val="24"/>
          <w:szCs w:val="24"/>
          <w:highlight w:val="none"/>
        </w:rPr>
        <w:t>3.1项目咨询团队及人员</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3.1.1项目咨询团队的主要人员应具有</w:t>
      </w:r>
      <w:r>
        <w:rPr>
          <w:rFonts w:hint="eastAsia" w:ascii="宋体" w:hAnsi="宋体" w:cs="宋体"/>
          <w:color w:val="auto"/>
          <w:kern w:val="0"/>
          <w:sz w:val="24"/>
          <w:szCs w:val="24"/>
          <w:highlight w:val="none"/>
          <w:u w:val="single"/>
        </w:rPr>
        <w:t>注册造价工程师</w:t>
      </w:r>
      <w:r>
        <w:rPr>
          <w:rFonts w:hint="eastAsia" w:ascii="宋体" w:hAnsi="宋体" w:cs="宋体"/>
          <w:color w:val="auto"/>
          <w:kern w:val="0"/>
          <w:sz w:val="24"/>
          <w:szCs w:val="24"/>
          <w:highlight w:val="none"/>
        </w:rPr>
        <w:t>资格条件，团队人员的数量为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人，人员配备不得低于投标时的承诺与合同的要求，具体见合同附件</w:t>
      </w:r>
      <w:r>
        <w:rPr>
          <w:rFonts w:hint="eastAsia" w:ascii="宋体" w:hAnsi="宋体" w:cs="宋体"/>
          <w:color w:val="auto"/>
          <w:kern w:val="0"/>
          <w:sz w:val="24"/>
          <w:szCs w:val="24"/>
          <w:highlight w:val="none"/>
          <w:shd w:val="clear" w:color="auto" w:fill="FFFFFF"/>
        </w:rPr>
        <w:t>《项目负责人及各专业造价工程师组成表》</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3.1.2项目负责人为：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，项目负责人为履行本合同的权限为：代表咨询人处理与本工程项目相关的造价咨询服务事项</w:t>
      </w:r>
      <w:r>
        <w:rPr>
          <w:rFonts w:hint="eastAsia" w:ascii="宋体" w:hAnsi="宋体" w:cs="宋体"/>
          <w:color w:val="auto"/>
          <w:kern w:val="0"/>
          <w:sz w:val="24"/>
          <w:szCs w:val="24"/>
          <w:highlight w:val="none"/>
          <w:lang w:eastAsia="zh-CN"/>
        </w:rPr>
        <w:t>：</w:t>
      </w:r>
      <w:bookmarkStart w:id="59" w:name="OLE_LINK3"/>
      <w:r>
        <w:rPr>
          <w:rFonts w:hint="eastAsia" w:ascii="宋体" w:hAnsi="宋体" w:cs="宋体"/>
          <w:color w:val="auto"/>
          <w:kern w:val="0"/>
          <w:sz w:val="24"/>
          <w:szCs w:val="24"/>
          <w:highlight w:val="none"/>
        </w:rPr>
        <w:t>跟进项目进度，协调解决合同履行过程中出现的问题，及时进行联络和沟通，确保各项服务按时按质按量提交；及时向</w:t>
      </w:r>
      <w:r>
        <w:rPr>
          <w:rFonts w:hint="eastAsia" w:ascii="宋体" w:hAnsi="宋体" w:cs="宋体"/>
          <w:color w:val="auto"/>
          <w:kern w:val="0"/>
          <w:sz w:val="24"/>
          <w:szCs w:val="24"/>
          <w:highlight w:val="none"/>
          <w:lang w:val="en-US" w:eastAsia="zh-CN"/>
        </w:rPr>
        <w:t>委托人</w:t>
      </w:r>
      <w:r>
        <w:rPr>
          <w:rFonts w:hint="eastAsia" w:ascii="宋体" w:hAnsi="宋体" w:cs="宋体"/>
          <w:color w:val="auto"/>
          <w:kern w:val="0"/>
          <w:sz w:val="24"/>
          <w:szCs w:val="24"/>
          <w:highlight w:val="none"/>
        </w:rPr>
        <w:t>汇报项目进展情况，就</w:t>
      </w:r>
      <w:r>
        <w:rPr>
          <w:rFonts w:hint="eastAsia" w:ascii="宋体" w:hAnsi="宋体" w:cs="宋体"/>
          <w:color w:val="auto"/>
          <w:kern w:val="0"/>
          <w:sz w:val="24"/>
          <w:szCs w:val="24"/>
          <w:highlight w:val="none"/>
          <w:lang w:val="en-US" w:eastAsia="zh-CN"/>
        </w:rPr>
        <w:t>委托人</w:t>
      </w:r>
      <w:r>
        <w:rPr>
          <w:rFonts w:hint="eastAsia" w:ascii="宋体" w:hAnsi="宋体" w:cs="宋体"/>
          <w:color w:val="auto"/>
          <w:kern w:val="0"/>
          <w:sz w:val="24"/>
          <w:szCs w:val="24"/>
          <w:highlight w:val="none"/>
        </w:rPr>
        <w:t>提出的疑问作出解释、说明和答复；传递、移交、签收文件材料。</w:t>
      </w:r>
    </w:p>
    <w:bookmarkEnd w:id="59"/>
    <w:p>
      <w:pPr>
        <w:widowControl/>
        <w:autoSpaceDE w:val="0"/>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sz w:val="24"/>
          <w:szCs w:val="24"/>
          <w:highlight w:val="none"/>
        </w:rPr>
        <w:t>3.1.3咨询人更换项目咨询团队其他咨询人员的约定：</w:t>
      </w:r>
      <w:r>
        <w:rPr>
          <w:rFonts w:hint="eastAsia" w:ascii="宋体" w:hAnsi="宋体" w:cs="宋体"/>
          <w:color w:val="auto"/>
          <w:kern w:val="0"/>
          <w:sz w:val="24"/>
          <w:szCs w:val="24"/>
          <w:highlight w:val="none"/>
        </w:rPr>
        <w:t xml:space="preserve"> 在本合同有效期内，受托人更换</w:t>
      </w:r>
      <w:r>
        <w:rPr>
          <w:rFonts w:hint="eastAsia" w:ascii="宋体" w:hAnsi="宋体" w:cs="宋体"/>
          <w:color w:val="auto"/>
          <w:sz w:val="24"/>
          <w:szCs w:val="24"/>
          <w:highlight w:val="none"/>
        </w:rPr>
        <w:t>项目咨询团队其他咨询人员</w:t>
      </w:r>
      <w:r>
        <w:rPr>
          <w:rFonts w:hint="eastAsia" w:ascii="宋体" w:hAnsi="宋体" w:cs="宋体"/>
          <w:color w:val="auto"/>
          <w:kern w:val="0"/>
          <w:sz w:val="24"/>
          <w:szCs w:val="24"/>
          <w:highlight w:val="none"/>
        </w:rPr>
        <w:t>的，应在更换后7日内将新项目负责人的姓名、职务、职称、联系电话、通信地址等信息提交给委托人。</w:t>
      </w:r>
    </w:p>
    <w:p>
      <w:pPr>
        <w:widowControl/>
        <w:autoSpaceDE w:val="0"/>
        <w:adjustRightInd w:val="0"/>
        <w:snapToGrid w:val="0"/>
        <w:spacing w:line="44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3.1.4委托人要求更换咨询人员的情形还包括：（请勾选）</w:t>
      </w:r>
    </w:p>
    <w:p>
      <w:pPr>
        <w:widowControl/>
        <w:adjustRightInd w:val="0"/>
        <w:snapToGrid w:val="0"/>
        <w:spacing w:line="44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咨询人员工作能力、工作态度不适应现场工作需要。</w:t>
      </w:r>
    </w:p>
    <w:p>
      <w:pPr>
        <w:widowControl/>
        <w:adjustRightInd w:val="0"/>
        <w:snapToGrid w:val="0"/>
        <w:spacing w:line="44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不按本合同约定的工作内容履行职责的。</w:t>
      </w:r>
    </w:p>
    <w:p>
      <w:pPr>
        <w:widowControl/>
        <w:adjustRightInd w:val="0"/>
        <w:snapToGrid w:val="0"/>
        <w:spacing w:line="44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责任心不强，不能实际履行职责的。</w:t>
      </w:r>
    </w:p>
    <w:p>
      <w:pPr>
        <w:widowControl/>
        <w:adjustRightInd w:val="0"/>
        <w:snapToGrid w:val="0"/>
        <w:spacing w:line="44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接受承包人的任何津贴及其他能导致判断不公的报酬的。</w:t>
      </w:r>
    </w:p>
    <w:p>
      <w:pPr>
        <w:widowControl/>
        <w:adjustRightInd w:val="0"/>
        <w:snapToGrid w:val="0"/>
        <w:spacing w:line="44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从事与被咨询项目有关的材料、设备、中介经营活动等行为的。</w:t>
      </w:r>
    </w:p>
    <w:p>
      <w:pPr>
        <w:widowControl/>
        <w:adjustRightInd w:val="0"/>
        <w:snapToGrid w:val="0"/>
        <w:spacing w:line="440" w:lineRule="exact"/>
        <w:ind w:firstLine="480" w:firstLineChars="200"/>
        <w:jc w:val="left"/>
        <w:rPr>
          <w:rFonts w:ascii="宋体" w:hAnsi="宋体" w:cs="宋体"/>
          <w:color w:val="auto"/>
          <w:highlight w:val="non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建设主管部门记不良行为记录的。</w:t>
      </w:r>
    </w:p>
    <w:p>
      <w:pPr>
        <w:widowControl/>
        <w:autoSpaceDE w:val="0"/>
        <w:adjustRightInd w:val="0"/>
        <w:snapToGrid w:val="0"/>
        <w:spacing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3.2咨询人的工作要求</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3.2.1咨询人向委托人提供有关资料的时间：</w:t>
      </w:r>
      <w:r>
        <w:rPr>
          <w:rFonts w:hint="eastAsia" w:ascii="宋体" w:hAnsi="宋体" w:cs="宋体"/>
          <w:color w:val="auto"/>
          <w:kern w:val="0"/>
          <w:sz w:val="24"/>
          <w:szCs w:val="24"/>
          <w:highlight w:val="none"/>
          <w:u w:val="single"/>
        </w:rPr>
        <w:t>本合同</w:t>
      </w:r>
      <w:r>
        <w:rPr>
          <w:rFonts w:hint="eastAsia" w:ascii="宋体" w:hAnsi="宋体" w:cs="宋体"/>
          <w:color w:val="auto"/>
          <w:kern w:val="0"/>
          <w:sz w:val="24"/>
          <w:szCs w:val="24"/>
          <w:highlight w:val="none"/>
          <w:u w:val="single"/>
          <w:lang w:val="en-US" w:eastAsia="zh-CN"/>
        </w:rPr>
        <w:t>生效之日起</w:t>
      </w:r>
      <w:r>
        <w:rPr>
          <w:rFonts w:hint="eastAsia" w:ascii="宋体" w:hAnsi="宋体" w:cs="宋体"/>
          <w:color w:val="auto"/>
          <w:kern w:val="0"/>
          <w:sz w:val="24"/>
          <w:szCs w:val="24"/>
          <w:highlight w:val="none"/>
          <w:u w:val="single"/>
        </w:rPr>
        <w:t>【10】个工作日内</w:t>
      </w:r>
      <w:r>
        <w:rPr>
          <w:rFonts w:hint="eastAsia" w:ascii="宋体" w:hAnsi="宋体" w:cs="宋体"/>
          <w:color w:val="auto"/>
          <w:kern w:val="0"/>
          <w:sz w:val="24"/>
          <w:szCs w:val="24"/>
          <w:highlight w:val="none"/>
        </w:rPr>
        <w:t>。咨询人向委托人提供的资料还包括：</w:t>
      </w:r>
      <w:r>
        <w:rPr>
          <w:rFonts w:hint="eastAsia" w:ascii="宋体" w:hAnsi="宋体" w:cs="宋体"/>
          <w:color w:val="auto"/>
          <w:kern w:val="0"/>
          <w:sz w:val="24"/>
          <w:szCs w:val="24"/>
          <w:highlight w:val="none"/>
          <w:u w:val="single"/>
        </w:rPr>
        <w:t>委托人根据需要另行书面要求咨询人提供的资料</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3.2.2咨询人向委托人提供咨询成果文件的名称、组成、时间、份数及质量标准：</w:t>
      </w:r>
      <w:r>
        <w:rPr>
          <w:rFonts w:hint="eastAsia" w:ascii="宋体" w:hAnsi="宋体" w:cs="宋体"/>
          <w:color w:val="auto"/>
          <w:kern w:val="0"/>
          <w:sz w:val="24"/>
          <w:szCs w:val="24"/>
          <w:highlight w:val="none"/>
          <w:u w:val="single"/>
        </w:rPr>
        <w:t>成果文件一式【四】份按现行国家或行业有关规定、标准、规范的要求</w:t>
      </w:r>
      <w:r>
        <w:rPr>
          <w:rFonts w:hint="eastAsia" w:ascii="宋体" w:hAnsi="宋体" w:cs="宋体"/>
          <w:color w:val="auto"/>
          <w:kern w:val="0"/>
          <w:sz w:val="24"/>
          <w:szCs w:val="24"/>
          <w:highlight w:val="none"/>
        </w:rPr>
        <w:t>。详见附录B。</w:t>
      </w:r>
    </w:p>
    <w:p>
      <w:pPr>
        <w:widowControl/>
        <w:autoSpaceDE w:val="0"/>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3.2.4咨询人应在收到委托人以书面形式提出的建议或者异议后</w:t>
      </w:r>
      <w:r>
        <w:rPr>
          <w:rFonts w:hint="eastAsia" w:ascii="宋体" w:hAnsi="宋体" w:cs="宋体"/>
          <w:color w:val="auto"/>
          <w:kern w:val="0"/>
          <w:sz w:val="24"/>
          <w:szCs w:val="24"/>
          <w:highlight w:val="none"/>
          <w:u w:val="single"/>
        </w:rPr>
        <w:t>【3个工作】</w:t>
      </w:r>
      <w:r>
        <w:rPr>
          <w:rFonts w:hint="eastAsia" w:ascii="宋体" w:hAnsi="宋体" w:cs="宋体"/>
          <w:color w:val="auto"/>
          <w:kern w:val="0"/>
          <w:sz w:val="24"/>
          <w:szCs w:val="24"/>
          <w:highlight w:val="none"/>
        </w:rPr>
        <w:t>日内给予书面答复。</w:t>
      </w:r>
    </w:p>
    <w:p>
      <w:pPr>
        <w:widowControl/>
        <w:autoSpaceDE w:val="0"/>
        <w:adjustRightInd w:val="0"/>
        <w:snapToGrid w:val="0"/>
        <w:spacing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3.3咨询人的工作依据</w:t>
      </w:r>
    </w:p>
    <w:p>
      <w:pPr>
        <w:widowControl/>
        <w:autoSpaceDE w:val="0"/>
        <w:adjustRightInd w:val="0"/>
        <w:snapToGrid w:val="0"/>
        <w:spacing w:line="440" w:lineRule="exact"/>
        <w:ind w:firstLine="480" w:firstLineChars="200"/>
        <w:jc w:val="left"/>
        <w:rPr>
          <w:rFonts w:ascii="宋体" w:hAnsi="宋体" w:cs="宋体"/>
          <w:color w:val="auto"/>
          <w:highlight w:val="none"/>
        </w:rPr>
      </w:pPr>
      <w:r>
        <w:rPr>
          <w:rFonts w:hint="eastAsia" w:ascii="宋体" w:hAnsi="宋体" w:cs="宋体"/>
          <w:color w:val="auto"/>
          <w:kern w:val="0"/>
          <w:sz w:val="24"/>
          <w:szCs w:val="24"/>
          <w:highlight w:val="none"/>
        </w:rPr>
        <w:t>3.3.1工程造价咨询成果文件应符合：</w:t>
      </w:r>
    </w:p>
    <w:p>
      <w:pPr>
        <w:widowControl/>
        <w:autoSpaceDE w:val="0"/>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现行国家、省、市颁布的法律、法规、行业规范及造价标准、定额、规范的规定，结合本项目的相关造价管理文件及委托人的相关要求。各标准、文件要求不一致的，以要求较高者为准。成果质量合格以上，且领先同行水平</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3.3.2经双方协商，本合同约定的造价咨询服务适用的技术标准、规范、定额等工作依据为（请勾选）：</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国家和项目当地地方现行的有关工程建设造价方面的法律、法规及相关规定；</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《建筑工程施工发包与承包计价管理办法》（建设部令第16号）；</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《建设工程工程量清单计价规范》（GB50500-2013）；</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《广东省建设工程工程量清单计价指引（2013）》；</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《广东省建设工程造价管理规定(2021修订)》（广东省人民政府令第289号）；</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《广东省建设工程计价依据（2018）》；</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《建设工程造价咨询规范》（GB/T51095-2015）；</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《建设项目全过程造价咨询规程》（CECA/GC4-2017）；</w:t>
      </w:r>
    </w:p>
    <w:p>
      <w:pPr>
        <w:widowControl/>
        <w:adjustRightInd w:val="0"/>
        <w:snapToGrid w:val="0"/>
        <w:spacing w:line="440" w:lineRule="exact"/>
        <w:ind w:firstLine="480" w:firstLineChars="200"/>
        <w:jc w:val="left"/>
        <w:rPr>
          <w:rFonts w:ascii="宋体" w:hAnsi="宋体" w:cs="宋体"/>
          <w:color w:val="auto"/>
          <w:highlight w:val="none"/>
          <w:u w:val="single"/>
        </w:rPr>
      </w:pPr>
      <w:r>
        <w:rPr>
          <w:rFonts w:hint="eastAsia" w:ascii="宋体" w:hAnsi="宋体" w:cs="宋体"/>
          <w:color w:val="auto"/>
          <w:sz w:val="24"/>
          <w:szCs w:val="24"/>
          <w:highlight w:val="none"/>
          <w:lang w:bidi="ar"/>
        </w:rPr>
        <w:sym w:font="Wingdings" w:char="00FE"/>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u w:val="single"/>
          <w:lang w:bidi="ar"/>
        </w:rPr>
        <w:t>《建设工程造价咨询成果文件质量标准》(CECA/GC7-2012)；</w:t>
      </w:r>
    </w:p>
    <w:p>
      <w:pPr>
        <w:widowControl/>
        <w:adjustRightInd w:val="0"/>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bidi="ar"/>
        </w:rPr>
        <w:sym w:font="Wingdings" w:char="00A8"/>
      </w:r>
      <w:r>
        <w:rPr>
          <w:rFonts w:hint="eastAsia" w:ascii="宋体" w:hAnsi="宋体" w:cs="宋体"/>
          <w:color w:val="auto"/>
          <w:sz w:val="24"/>
          <w:szCs w:val="24"/>
          <w:highlight w:val="none"/>
        </w:rPr>
        <w:t xml:space="preserve"> 其他：</w:t>
      </w:r>
      <w:r>
        <w:rPr>
          <w:rFonts w:hint="eastAsia" w:ascii="宋体" w:hAnsi="宋体" w:cs="宋体"/>
          <w:color w:val="auto"/>
          <w:sz w:val="24"/>
          <w:szCs w:val="24"/>
          <w:highlight w:val="none"/>
          <w:u w:val="single"/>
        </w:rPr>
        <w:t>（</w:t>
      </w:r>
      <w:r>
        <w:rPr>
          <w:rFonts w:hint="eastAsia" w:ascii="宋体" w:hAnsi="宋体" w:cs="宋体"/>
          <w:color w:val="auto"/>
          <w:highlight w:val="none"/>
          <w:u w:val="single"/>
        </w:rPr>
        <w:t>（《广东省建筑与装饰工程综合定额》（2018）、广东省通用安装工程综合定额（2018）、《广东省市政工程综合定额》（2018）、《广东省园林绿化工程综合定额》（2018））</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 xml:space="preserve">    </w:t>
      </w:r>
    </w:p>
    <w:p>
      <w:pPr>
        <w:tabs>
          <w:tab w:val="center" w:pos="4153"/>
          <w:tab w:val="right" w:pos="8306"/>
        </w:tabs>
        <w:snapToGrid w:val="0"/>
        <w:spacing w:line="440" w:lineRule="exact"/>
        <w:jc w:val="left"/>
        <w:rPr>
          <w:rFonts w:ascii="宋体" w:hAnsi="宋体" w:cs="宋体"/>
          <w:color w:val="auto"/>
          <w:sz w:val="18"/>
          <w:szCs w:val="18"/>
          <w:highlight w:val="none"/>
        </w:rPr>
      </w:pPr>
    </w:p>
    <w:p>
      <w:pPr>
        <w:widowControl/>
        <w:autoSpaceDE w:val="0"/>
        <w:adjustRightInd w:val="0"/>
        <w:snapToGrid w:val="0"/>
        <w:spacing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3.4使用委托人房屋及设备的返还</w:t>
      </w:r>
    </w:p>
    <w:p>
      <w:pPr>
        <w:widowControl/>
        <w:autoSpaceDE w:val="0"/>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咨询人应在本合同终止后</w:t>
      </w:r>
      <w:r>
        <w:rPr>
          <w:rFonts w:hint="eastAsia" w:ascii="宋体" w:hAnsi="宋体" w:cs="宋体"/>
          <w:color w:val="auto"/>
          <w:kern w:val="0"/>
          <w:sz w:val="24"/>
          <w:szCs w:val="24"/>
          <w:highlight w:val="none"/>
          <w:u w:val="single"/>
        </w:rPr>
        <w:t>【5】</w:t>
      </w:r>
      <w:r>
        <w:rPr>
          <w:rFonts w:hint="eastAsia" w:ascii="宋体" w:hAnsi="宋体" w:cs="宋体"/>
          <w:color w:val="auto"/>
          <w:kern w:val="0"/>
          <w:sz w:val="24"/>
          <w:szCs w:val="24"/>
          <w:highlight w:val="none"/>
        </w:rPr>
        <w:t>日内移交委托人提供的房屋及设备，移交的方式为</w:t>
      </w:r>
      <w:r>
        <w:rPr>
          <w:rFonts w:hint="eastAsia" w:ascii="宋体" w:hAnsi="宋体" w:cs="宋体"/>
          <w:color w:val="auto"/>
          <w:sz w:val="24"/>
          <w:szCs w:val="24"/>
          <w:highlight w:val="none"/>
        </w:rPr>
        <w:t>按委托人书面通知</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widowControl/>
        <w:autoSpaceDE w:val="0"/>
        <w:adjustRightInd w:val="0"/>
        <w:snapToGrid w:val="0"/>
        <w:spacing w:line="440" w:lineRule="exact"/>
        <w:jc w:val="left"/>
        <w:rPr>
          <w:rFonts w:ascii="宋体" w:hAnsi="宋体" w:cs="宋体"/>
          <w:color w:val="auto"/>
          <w:kern w:val="0"/>
          <w:sz w:val="24"/>
          <w:szCs w:val="24"/>
          <w:highlight w:val="none"/>
        </w:rPr>
      </w:pP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4. 违约责任</w:t>
      </w:r>
    </w:p>
    <w:p>
      <w:pPr>
        <w:widowControl/>
        <w:autoSpaceDE w:val="0"/>
        <w:adjustRightInd w:val="0"/>
        <w:snapToGrid w:val="0"/>
        <w:spacing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4.1委托人的违约责任</w:t>
      </w:r>
    </w:p>
    <w:p>
      <w:pPr>
        <w:widowControl/>
        <w:autoSpaceDE w:val="0"/>
        <w:adjustRightInd w:val="0"/>
        <w:snapToGrid w:val="0"/>
        <w:spacing w:line="440" w:lineRule="exact"/>
        <w:ind w:firstLine="48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4.1.1委托人违约金的计算及支付方法：</w:t>
      </w:r>
      <w:r>
        <w:rPr>
          <w:rFonts w:hint="eastAsia" w:ascii="宋体" w:hAnsi="宋体" w:cs="宋体"/>
          <w:color w:val="auto"/>
          <w:kern w:val="0"/>
          <w:sz w:val="24"/>
          <w:szCs w:val="24"/>
          <w:highlight w:val="none"/>
          <w:u w:val="single"/>
        </w:rPr>
        <w:t>委托人未能在合同规定时间内提供相关资料，则咨询人提交受影响部分的造价文件的时间相应顺延，不产生违约金</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lang w:val="en-US" w:eastAsia="zh-CN"/>
        </w:rPr>
        <w:t>咨询人未一次性提出所需资料导致前述情形的除外</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4.1.2委托人赔偿金额按下列方法确定并支付：</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4.1.3 委托人逾期付款利息按下列方法计算并支付：</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4.2咨询人的违约责任</w:t>
      </w:r>
    </w:p>
    <w:p>
      <w:pPr>
        <w:widowControl/>
        <w:autoSpaceDE w:val="0"/>
        <w:adjustRightInd w:val="0"/>
        <w:snapToGrid w:val="0"/>
        <w:spacing w:line="440" w:lineRule="exact"/>
        <w:ind w:firstLine="48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4.2.1咨询人违约金的计算及支付方法：</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（1）咨询人没有在规定时间内为本项目配备专属的项目咨询团队及人员和驻场人员，则视为违约，委托人有权要求咨询人承担违约责任，违约金按【造价咨询签约酬金总额×1%】</w:t>
      </w:r>
      <w:r>
        <w:rPr>
          <w:rFonts w:hint="eastAsia" w:ascii="宋体" w:hAnsi="宋体" w:cs="宋体"/>
          <w:color w:val="auto"/>
          <w:kern w:val="0"/>
          <w:sz w:val="24"/>
          <w:szCs w:val="24"/>
          <w:highlight w:val="none"/>
          <w:u w:val="single"/>
          <w:lang w:val="en-US" w:eastAsia="zh-CN"/>
        </w:rPr>
        <w:t>支付</w:t>
      </w:r>
      <w:r>
        <w:rPr>
          <w:rFonts w:hint="eastAsia" w:ascii="宋体" w:hAnsi="宋体" w:cs="宋体"/>
          <w:color w:val="auto"/>
          <w:kern w:val="0"/>
          <w:sz w:val="24"/>
          <w:szCs w:val="24"/>
          <w:highlight w:val="none"/>
          <w:u w:val="single"/>
        </w:rPr>
        <w:t>。</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（2）如咨询人未能按合同规定的时间完成委托项目的造价咨询任务并向委托人提交造价文件，则应按如下原则向委托人支付违约金：</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延迟7天内，每日按相应委托造价咨询签约酬金总额的【0.5%】计算；</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延迟超过7天后，每日按相应委托造价咨询签约酬金总额的【1%】计算；</w:t>
      </w:r>
    </w:p>
    <w:p>
      <w:pPr>
        <w:widowControl/>
        <w:autoSpaceDE w:val="0"/>
        <w:adjustRightInd w:val="0"/>
        <w:snapToGrid w:val="0"/>
        <w:spacing w:line="44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如超过合同规定的时间28天以上，则咨询人可被视为无能力履行合同，委托人有权解除合同。咨询人除按上款规定支付延期违约金外，并按造价咨询签约酬金总额的10%赔偿委托人的损失。</w:t>
      </w:r>
    </w:p>
    <w:p>
      <w:pPr>
        <w:widowControl/>
        <w:autoSpaceDE w:val="0"/>
        <w:adjustRightInd w:val="0"/>
        <w:snapToGrid w:val="0"/>
        <w:spacing w:line="44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3</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因</w:t>
      </w:r>
      <w:r>
        <w:rPr>
          <w:rFonts w:hint="eastAsia" w:ascii="宋体" w:hAnsi="宋体" w:cs="宋体"/>
          <w:color w:val="auto"/>
          <w:kern w:val="0"/>
          <w:sz w:val="24"/>
          <w:szCs w:val="24"/>
          <w:highlight w:val="none"/>
          <w:u w:val="single"/>
          <w:lang w:val="en-US" w:eastAsia="zh-CN"/>
        </w:rPr>
        <w:t>政策、委托主管单位要求等</w:t>
      </w:r>
      <w:r>
        <w:rPr>
          <w:rFonts w:hint="eastAsia" w:ascii="宋体" w:hAnsi="宋体" w:cs="宋体"/>
          <w:color w:val="auto"/>
          <w:kern w:val="0"/>
          <w:sz w:val="24"/>
          <w:szCs w:val="24"/>
          <w:highlight w:val="none"/>
          <w:u w:val="single"/>
        </w:rPr>
        <w:t>原因导致</w:t>
      </w:r>
      <w:r>
        <w:rPr>
          <w:rFonts w:hint="eastAsia" w:ascii="宋体" w:hAnsi="宋体" w:cs="宋体"/>
          <w:color w:val="auto"/>
          <w:kern w:val="0"/>
          <w:sz w:val="24"/>
          <w:szCs w:val="24"/>
          <w:highlight w:val="none"/>
          <w:u w:val="single"/>
          <w:lang w:val="en-US" w:eastAsia="zh-CN"/>
        </w:rPr>
        <w:t>本合同发生</w:t>
      </w:r>
      <w:r>
        <w:rPr>
          <w:rFonts w:hint="eastAsia" w:ascii="宋体" w:hAnsi="宋体" w:cs="宋体"/>
          <w:color w:val="auto"/>
          <w:kern w:val="0"/>
          <w:sz w:val="24"/>
          <w:szCs w:val="24"/>
          <w:highlight w:val="none"/>
          <w:u w:val="single"/>
        </w:rPr>
        <w:t>变更、中止或者终止合同的，</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应当按照</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实际已完成的工作量结算合同款，</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无需承担赔偿责任。</w:t>
      </w:r>
    </w:p>
    <w:p>
      <w:pPr>
        <w:widowControl/>
        <w:autoSpaceDE w:val="0"/>
        <w:adjustRightInd w:val="0"/>
        <w:snapToGrid w:val="0"/>
        <w:spacing w:line="440" w:lineRule="exact"/>
        <w:ind w:firstLine="480" w:firstLineChars="200"/>
        <w:jc w:val="left"/>
        <w:rPr>
          <w:rFonts w:hint="eastAsia" w:ascii="宋体" w:hAnsi="宋体" w:eastAsia="宋体" w:cs="宋体"/>
          <w:color w:val="auto"/>
          <w:kern w:val="0"/>
          <w:sz w:val="24"/>
          <w:szCs w:val="24"/>
          <w:highlight w:val="none"/>
          <w:u w:val="single"/>
          <w:lang w:eastAsia="zh-CN"/>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4）</w:t>
      </w:r>
      <w:r>
        <w:rPr>
          <w:rFonts w:hint="eastAsia" w:ascii="宋体" w:hAnsi="宋体" w:cs="宋体"/>
          <w:color w:val="auto"/>
          <w:kern w:val="0"/>
          <w:sz w:val="24"/>
          <w:szCs w:val="24"/>
          <w:highlight w:val="none"/>
          <w:u w:val="single"/>
        </w:rPr>
        <w:t>非经</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书面同意，</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不得将部分或全部合同义务转让给第三方。否则</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有权要求</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支付</w:t>
      </w:r>
      <w:r>
        <w:rPr>
          <w:rFonts w:hint="eastAsia" w:ascii="宋体" w:hAnsi="宋体" w:cs="宋体"/>
          <w:color w:val="auto"/>
          <w:kern w:val="0"/>
          <w:sz w:val="24"/>
          <w:szCs w:val="24"/>
          <w:highlight w:val="none"/>
          <w:u w:val="single"/>
          <w:lang w:eastAsia="zh-CN"/>
        </w:rPr>
        <w:t>酬金</w:t>
      </w:r>
      <w:r>
        <w:rPr>
          <w:rFonts w:hint="eastAsia" w:ascii="宋体" w:hAnsi="宋体" w:cs="宋体"/>
          <w:color w:val="auto"/>
          <w:kern w:val="0"/>
          <w:sz w:val="24"/>
          <w:szCs w:val="24"/>
          <w:highlight w:val="none"/>
          <w:u w:val="single"/>
        </w:rPr>
        <w:t>的10%的违约金，并有权解除合同。</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提出解除合同的，余款不再支付；已经支付的款项，</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应当在收到解除通知之日起三日内予以退还</w:t>
      </w:r>
      <w:r>
        <w:rPr>
          <w:rFonts w:hint="eastAsia" w:ascii="宋体" w:hAnsi="宋体" w:cs="宋体"/>
          <w:color w:val="auto"/>
          <w:kern w:val="0"/>
          <w:sz w:val="24"/>
          <w:szCs w:val="24"/>
          <w:highlight w:val="none"/>
          <w:u w:val="single"/>
          <w:lang w:eastAsia="zh-CN"/>
        </w:rPr>
        <w:t>。</w:t>
      </w:r>
    </w:p>
    <w:p>
      <w:pPr>
        <w:widowControl/>
        <w:autoSpaceDE w:val="0"/>
        <w:adjustRightInd w:val="0"/>
        <w:snapToGrid w:val="0"/>
        <w:spacing w:line="44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及其工作人员如因为不具备本合同约定的资质、许可或能力</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有权解除合同并且要求</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支付</w:t>
      </w:r>
      <w:r>
        <w:rPr>
          <w:rFonts w:hint="eastAsia" w:ascii="宋体" w:hAnsi="宋体" w:cs="宋体"/>
          <w:color w:val="auto"/>
          <w:kern w:val="0"/>
          <w:sz w:val="24"/>
          <w:szCs w:val="24"/>
          <w:highlight w:val="none"/>
          <w:u w:val="single"/>
          <w:lang w:eastAsia="zh-CN"/>
        </w:rPr>
        <w:t>酬金</w:t>
      </w:r>
      <w:r>
        <w:rPr>
          <w:rFonts w:hint="eastAsia" w:ascii="宋体" w:hAnsi="宋体" w:cs="宋体"/>
          <w:color w:val="auto"/>
          <w:kern w:val="0"/>
          <w:sz w:val="24"/>
          <w:szCs w:val="24"/>
          <w:highlight w:val="none"/>
          <w:u w:val="single"/>
        </w:rPr>
        <w:t>10%的违约金。</w:t>
      </w:r>
    </w:p>
    <w:p>
      <w:pPr>
        <w:widowControl/>
        <w:autoSpaceDE w:val="0"/>
        <w:adjustRightInd w:val="0"/>
        <w:snapToGrid w:val="0"/>
        <w:spacing w:line="440" w:lineRule="exact"/>
        <w:ind w:firstLine="480" w:firstLineChars="200"/>
        <w:jc w:val="left"/>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6）</w:t>
      </w:r>
      <w:r>
        <w:rPr>
          <w:rFonts w:hint="eastAsia" w:ascii="宋体" w:hAnsi="宋体" w:cs="宋体"/>
          <w:color w:val="auto"/>
          <w:kern w:val="0"/>
          <w:sz w:val="24"/>
          <w:szCs w:val="24"/>
          <w:highlight w:val="none"/>
          <w:u w:val="single"/>
        </w:rPr>
        <w:t>泄密责任：</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违反</w:t>
      </w:r>
      <w:r>
        <w:rPr>
          <w:rFonts w:hint="eastAsia" w:ascii="宋体" w:hAnsi="宋体" w:cs="宋体"/>
          <w:color w:val="auto"/>
          <w:kern w:val="0"/>
          <w:sz w:val="24"/>
          <w:szCs w:val="24"/>
          <w:highlight w:val="none"/>
          <w:u w:val="single"/>
          <w:lang w:val="en-US" w:eastAsia="zh-CN"/>
        </w:rPr>
        <w:t>保密</w:t>
      </w:r>
      <w:r>
        <w:rPr>
          <w:rFonts w:hint="eastAsia" w:ascii="宋体" w:hAnsi="宋体" w:cs="宋体"/>
          <w:color w:val="auto"/>
          <w:kern w:val="0"/>
          <w:sz w:val="24"/>
          <w:szCs w:val="24"/>
          <w:highlight w:val="none"/>
          <w:u w:val="single"/>
        </w:rPr>
        <w:t>规定的，</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有权要求</w:t>
      </w:r>
      <w:r>
        <w:rPr>
          <w:rFonts w:hint="eastAsia" w:ascii="宋体" w:hAnsi="宋体" w:cs="宋体"/>
          <w:color w:val="auto"/>
          <w:kern w:val="0"/>
          <w:sz w:val="24"/>
          <w:szCs w:val="24"/>
          <w:highlight w:val="none"/>
          <w:u w:val="single"/>
          <w:lang w:eastAsia="zh-CN"/>
        </w:rPr>
        <w:t>咨询人</w:t>
      </w:r>
      <w:r>
        <w:rPr>
          <w:rFonts w:hint="eastAsia" w:ascii="宋体" w:hAnsi="宋体" w:cs="宋体"/>
          <w:color w:val="auto"/>
          <w:kern w:val="0"/>
          <w:sz w:val="24"/>
          <w:szCs w:val="24"/>
          <w:highlight w:val="none"/>
          <w:u w:val="single"/>
        </w:rPr>
        <w:t>支付</w:t>
      </w:r>
      <w:r>
        <w:rPr>
          <w:rFonts w:hint="eastAsia" w:ascii="宋体" w:hAnsi="宋体" w:cs="宋体"/>
          <w:color w:val="auto"/>
          <w:kern w:val="0"/>
          <w:sz w:val="24"/>
          <w:szCs w:val="24"/>
          <w:highlight w:val="none"/>
          <w:u w:val="single"/>
          <w:lang w:eastAsia="zh-CN"/>
        </w:rPr>
        <w:t>酬金</w:t>
      </w:r>
      <w:r>
        <w:rPr>
          <w:rFonts w:hint="eastAsia" w:ascii="宋体" w:hAnsi="宋体" w:cs="宋体"/>
          <w:color w:val="auto"/>
          <w:kern w:val="0"/>
          <w:sz w:val="24"/>
          <w:szCs w:val="24"/>
          <w:highlight w:val="none"/>
          <w:u w:val="single"/>
        </w:rPr>
        <w:t>5%的违约金</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并赔偿</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因此</w:t>
      </w:r>
      <w:r>
        <w:rPr>
          <w:rFonts w:hint="eastAsia" w:ascii="宋体" w:hAnsi="宋体" w:cs="宋体"/>
          <w:color w:val="auto"/>
          <w:kern w:val="0"/>
          <w:sz w:val="24"/>
          <w:szCs w:val="24"/>
          <w:highlight w:val="none"/>
          <w:u w:val="single"/>
          <w:lang w:val="en-US" w:eastAsia="zh-CN"/>
        </w:rPr>
        <w:t>造成的损失、</w:t>
      </w:r>
      <w:r>
        <w:rPr>
          <w:rFonts w:hint="eastAsia" w:ascii="宋体" w:hAnsi="宋体" w:cs="宋体"/>
          <w:color w:val="auto"/>
          <w:kern w:val="0"/>
          <w:sz w:val="24"/>
          <w:szCs w:val="24"/>
          <w:highlight w:val="none"/>
          <w:u w:val="single"/>
          <w:lang w:eastAsia="zh-CN"/>
        </w:rPr>
        <w:t>委托人</w:t>
      </w:r>
      <w:r>
        <w:rPr>
          <w:rFonts w:hint="eastAsia" w:ascii="宋体" w:hAnsi="宋体" w:cs="宋体"/>
          <w:color w:val="auto"/>
          <w:kern w:val="0"/>
          <w:sz w:val="24"/>
          <w:szCs w:val="24"/>
          <w:highlight w:val="none"/>
          <w:u w:val="single"/>
        </w:rPr>
        <w:t>因维权、减少或制止损失所支付的律师费、诉讼费、调查取证费等费用</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lang w:val="en-US" w:eastAsia="zh-CN"/>
        </w:rPr>
        <w:t>此外咨询人须积极消除因泄密对委托人造成的不良影响。</w:t>
      </w:r>
    </w:p>
    <w:p>
      <w:pPr>
        <w:pStyle w:val="2"/>
        <w:rPr>
          <w:color w:val="auto"/>
          <w:highlight w:val="none"/>
        </w:rPr>
      </w:pP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7</w:t>
      </w:r>
      <w:r>
        <w:rPr>
          <w:rFonts w:hint="eastAsia" w:ascii="宋体" w:hAnsi="宋体" w:cs="宋体"/>
          <w:color w:val="auto"/>
          <w:kern w:val="0"/>
          <w:sz w:val="24"/>
          <w:szCs w:val="24"/>
          <w:highlight w:val="none"/>
          <w:u w:val="single"/>
        </w:rPr>
        <w:t>）咨询人编制的成果文件在相同口径下偏差超过了以下标准的，视为违约，应承担违约责任，违约金按“[（实际偏差-允许偏差）/允许偏差]×造价编制费”计算。</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估算的允许偏差：≤10%</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概算的允许偏差：≤6%</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预算或招标控制价的允许偏差：≤5%</w:t>
      </w:r>
    </w:p>
    <w:p>
      <w:pPr>
        <w:widowControl/>
        <w:autoSpaceDE w:val="0"/>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结算的允许偏差：≤3% </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造价编制费在造价咨询费的占比由双方根据实际情况另行确定。</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4.2.2 咨询人赔偿金额按下列方法确定并支付，</w:t>
      </w:r>
      <w:r>
        <w:rPr>
          <w:rFonts w:hint="eastAsia" w:ascii="宋体" w:hAnsi="宋体" w:cs="宋体"/>
          <w:color w:val="auto"/>
          <w:sz w:val="24"/>
          <w:szCs w:val="24"/>
          <w:highlight w:val="none"/>
        </w:rPr>
        <w:t>赔偿金额累计不超过咨询人的酬金</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咨询人违反有关法律、法规和政策，或未履行合同中应承担的义务，或工作失误，造成委托人损失的，咨询人应对委托人的损失进行全额赔偿，赔偿范围包括：委托人的直接经济损失费、相关争议的评审、仲裁、诉讼费用与律师费、鉴定费、公证费以及为减少损失而采取的必要支出的其他费用等。</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u w:val="single"/>
        </w:rPr>
      </w:pPr>
      <w:r>
        <w:rPr>
          <w:rFonts w:hint="eastAsia" w:ascii="宋体" w:hAnsi="宋体" w:cs="宋体"/>
          <w:color w:val="auto"/>
          <w:kern w:val="0"/>
          <w:sz w:val="24"/>
          <w:szCs w:val="24"/>
          <w:highlight w:val="none"/>
          <w:u w:val="single"/>
        </w:rPr>
        <w:t>（2）咨询人或其人员违规向外泄露标底、违背职业道德或与第三人串通弄虚作假，骗取委托人资金的，一经查出，除追回全部酬金外，咨询人或其人员应承担相应的法律责任。</w:t>
      </w: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w:t>
      </w: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5. 支付</w:t>
      </w:r>
    </w:p>
    <w:p>
      <w:pPr>
        <w:widowControl/>
        <w:autoSpaceDE w:val="0"/>
        <w:adjustRightInd w:val="0"/>
        <w:snapToGrid w:val="0"/>
        <w:spacing w:line="440" w:lineRule="exact"/>
        <w:ind w:firstLine="241" w:firstLineChars="100"/>
        <w:jc w:val="left"/>
        <w:rPr>
          <w:rFonts w:ascii="宋体" w:hAnsi="宋体" w:cs="宋体"/>
          <w:b/>
          <w:bCs/>
          <w:color w:val="auto"/>
          <w:sz w:val="24"/>
          <w:szCs w:val="24"/>
          <w:highlight w:val="none"/>
        </w:rPr>
      </w:pPr>
      <w:r>
        <w:rPr>
          <w:rFonts w:hint="eastAsia" w:ascii="宋体" w:hAnsi="宋体" w:cs="宋体"/>
          <w:b/>
          <w:bCs/>
          <w:color w:val="auto"/>
          <w:kern w:val="28"/>
          <w:sz w:val="24"/>
          <w:szCs w:val="24"/>
          <w:highlight w:val="none"/>
        </w:rPr>
        <w:t>5.1支付货币</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币种为：</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，汇率为：</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，其他约定：</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1" w:firstLineChars="100"/>
        <w:jc w:val="left"/>
        <w:rPr>
          <w:rFonts w:ascii="宋体" w:hAnsi="宋体" w:cs="宋体"/>
          <w:b/>
          <w:bCs/>
          <w:color w:val="auto"/>
          <w:sz w:val="24"/>
          <w:szCs w:val="24"/>
          <w:highlight w:val="none"/>
        </w:rPr>
      </w:pPr>
      <w:r>
        <w:rPr>
          <w:rFonts w:hint="eastAsia" w:ascii="宋体" w:hAnsi="宋体" w:cs="宋体"/>
          <w:b/>
          <w:bCs/>
          <w:color w:val="auto"/>
          <w:kern w:val="28"/>
          <w:sz w:val="24"/>
          <w:szCs w:val="24"/>
          <w:highlight w:val="none"/>
        </w:rPr>
        <w:t>5.2支付申请</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咨询人应在本合同约定的每次应付款日期</w:t>
      </w:r>
      <w:r>
        <w:rPr>
          <w:rFonts w:hint="eastAsia" w:ascii="宋体" w:hAnsi="宋体" w:cs="宋体"/>
          <w:color w:val="auto"/>
          <w:kern w:val="0"/>
          <w:sz w:val="24"/>
          <w:szCs w:val="24"/>
          <w:highlight w:val="none"/>
          <w:u w:val="single"/>
        </w:rPr>
        <w:t>【14】</w:t>
      </w:r>
      <w:r>
        <w:rPr>
          <w:rFonts w:hint="eastAsia" w:ascii="宋体" w:hAnsi="宋体" w:cs="宋体"/>
          <w:color w:val="auto"/>
          <w:kern w:val="0"/>
          <w:sz w:val="24"/>
          <w:szCs w:val="24"/>
          <w:highlight w:val="none"/>
        </w:rPr>
        <w:t>日前，向委托人提交支付申请书</w:t>
      </w:r>
      <w:r>
        <w:rPr>
          <w:rFonts w:hint="eastAsia" w:ascii="宋体" w:hAnsi="宋体" w:cs="宋体"/>
          <w:color w:val="auto"/>
          <w:kern w:val="0"/>
          <w:sz w:val="24"/>
          <w:szCs w:val="24"/>
          <w:highlight w:val="none"/>
          <w:lang w:val="en-US" w:eastAsia="zh-CN"/>
        </w:rPr>
        <w:t>并提交等额增值税发票</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1" w:firstLineChars="100"/>
        <w:jc w:val="left"/>
        <w:rPr>
          <w:rFonts w:ascii="宋体" w:hAnsi="宋体" w:cs="宋体"/>
          <w:color w:val="auto"/>
          <w:sz w:val="24"/>
          <w:szCs w:val="24"/>
          <w:highlight w:val="none"/>
        </w:rPr>
      </w:pPr>
      <w:r>
        <w:rPr>
          <w:rFonts w:hint="eastAsia" w:ascii="宋体" w:hAnsi="宋体" w:cs="宋体"/>
          <w:b/>
          <w:bCs/>
          <w:color w:val="auto"/>
          <w:kern w:val="28"/>
          <w:sz w:val="24"/>
          <w:szCs w:val="24"/>
          <w:highlight w:val="none"/>
        </w:rPr>
        <w:t>5.3支付酬金</w:t>
      </w:r>
    </w:p>
    <w:p>
      <w:pPr>
        <w:adjustRightInd w:val="0"/>
        <w:snapToGrid w:val="0"/>
        <w:spacing w:line="440" w:lineRule="exact"/>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（1）合同生效七个工作日内，委托人支付合同暂定的造价咨询费金额的30%作为首付款；</w:t>
      </w:r>
    </w:p>
    <w:p>
      <w:pPr>
        <w:adjustRightInd w:val="0"/>
        <w:snapToGrid w:val="0"/>
        <w:spacing w:line="440" w:lineRule="exact"/>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（2）完成工程概算审核并出具审核报告后，咨询人按合同暂定的造价咨询费进行请款，累计支付至合同暂定的造价咨询费的50%；</w:t>
      </w:r>
    </w:p>
    <w:p>
      <w:pPr>
        <w:adjustRightInd w:val="0"/>
        <w:snapToGrid w:val="0"/>
        <w:spacing w:line="440" w:lineRule="exact"/>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（3）招标控制价（或施工图预算）审核并出具审核报告后，咨询人按合同暂定的造价咨询费进行请款，累计支付至合同暂定的造价咨询费的90%；</w:t>
      </w:r>
    </w:p>
    <w:p>
      <w:pPr>
        <w:adjustRightInd w:val="0"/>
        <w:snapToGrid w:val="0"/>
        <w:spacing w:line="440" w:lineRule="exact"/>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（4）咨询人完成约定的造价咨询工作，经委托人或有权审核的部门审定结算后，提交尾款资金申请资料（含结算），委托人审核报区财政局同意后一次性付清余额。</w:t>
      </w:r>
    </w:p>
    <w:p>
      <w:pPr>
        <w:adjustRightInd w:val="0"/>
        <w:snapToGrid w:val="0"/>
        <w:spacing w:line="440" w:lineRule="exact"/>
        <w:ind w:firstLine="422" w:firstLineChars="175"/>
        <w:rPr>
          <w:rFonts w:ascii="宋体" w:hAnsi="宋体" w:cs="宋体"/>
          <w:b/>
          <w:bCs/>
          <w:color w:val="auto"/>
          <w:sz w:val="24"/>
          <w:szCs w:val="24"/>
          <w:highlight w:val="none"/>
        </w:rPr>
      </w:pPr>
      <w:r>
        <w:rPr>
          <w:rFonts w:hint="eastAsia" w:ascii="宋体" w:hAnsi="宋体" w:cs="宋体"/>
          <w:b/>
          <w:bCs/>
          <w:color w:val="auto"/>
          <w:sz w:val="24"/>
          <w:szCs w:val="24"/>
          <w:highlight w:val="none"/>
        </w:rPr>
        <w:t>说明：上述条款中的付款时间，均是指委托人为向财政申请支付而办理申请手续的时间，而非指实际付款时间，具体付款时间以财政拨款时间为准，若因财政审批或财政支付程序原因导致支付迟延的，不属委托人违约。咨询人对此无异议</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咨询人</w:t>
      </w:r>
      <w:r>
        <w:rPr>
          <w:rFonts w:hint="eastAsia" w:ascii="宋体" w:hAnsi="宋体" w:cs="宋体"/>
          <w:b/>
          <w:bCs/>
          <w:color w:val="auto"/>
          <w:sz w:val="24"/>
          <w:szCs w:val="24"/>
          <w:highlight w:val="none"/>
          <w:lang w:eastAsia="zh-CN"/>
        </w:rPr>
        <w:t>不得因财政部门审核需要时间、拨款迟延等原因要求</w:t>
      </w:r>
      <w:r>
        <w:rPr>
          <w:rFonts w:hint="eastAsia" w:ascii="宋体" w:hAnsi="宋体" w:cs="宋体"/>
          <w:b/>
          <w:bCs/>
          <w:color w:val="auto"/>
          <w:sz w:val="24"/>
          <w:szCs w:val="24"/>
          <w:highlight w:val="none"/>
          <w:lang w:val="en-US" w:eastAsia="zh-CN"/>
        </w:rPr>
        <w:t>委托人</w:t>
      </w:r>
      <w:r>
        <w:rPr>
          <w:rFonts w:hint="eastAsia" w:ascii="宋体" w:hAnsi="宋体" w:cs="宋体"/>
          <w:b/>
          <w:bCs/>
          <w:color w:val="auto"/>
          <w:sz w:val="24"/>
          <w:szCs w:val="24"/>
          <w:highlight w:val="none"/>
          <w:lang w:eastAsia="zh-CN"/>
        </w:rPr>
        <w:t>承担迟延付款的责任，更不得因此怠于履行合同义务</w:t>
      </w:r>
      <w:r>
        <w:rPr>
          <w:rFonts w:hint="eastAsia" w:ascii="宋体" w:hAnsi="宋体" w:cs="宋体"/>
          <w:b/>
          <w:bCs/>
          <w:color w:val="auto"/>
          <w:sz w:val="24"/>
          <w:szCs w:val="24"/>
          <w:highlight w:val="none"/>
        </w:rPr>
        <w:t>。</w:t>
      </w:r>
    </w:p>
    <w:p>
      <w:pPr>
        <w:spacing w:line="440" w:lineRule="exact"/>
        <w:rPr>
          <w:rFonts w:ascii="宋体" w:hAnsi="宋体" w:cs="宋体"/>
          <w:color w:val="auto"/>
          <w:highlight w:val="none"/>
        </w:rPr>
      </w:pP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6. 合同变更、解除与终止</w:t>
      </w:r>
    </w:p>
    <w:p>
      <w:pPr>
        <w:adjustRightInd w:val="0"/>
        <w:snapToGrid w:val="0"/>
        <w:spacing w:before="37" w:after="120" w:line="440" w:lineRule="exact"/>
        <w:ind w:firstLine="441" w:firstLineChars="183"/>
        <w:rPr>
          <w:rFonts w:hint="eastAsia" w:ascii="宋体" w:hAnsi="宋体" w:eastAsia="宋体" w:cs="宋体"/>
          <w:color w:val="auto"/>
          <w:kern w:val="0"/>
          <w:sz w:val="24"/>
          <w:szCs w:val="24"/>
          <w:highlight w:val="none"/>
          <w:lang w:val="en-US" w:eastAsia="zh-CN"/>
        </w:rPr>
      </w:pPr>
      <w:r>
        <w:rPr>
          <w:rFonts w:hint="eastAsia" w:ascii="宋体" w:hAnsi="宋体" w:cs="宋体"/>
          <w:b/>
          <w:bCs/>
          <w:color w:val="auto"/>
          <w:kern w:val="28"/>
          <w:sz w:val="24"/>
          <w:szCs w:val="24"/>
          <w:highlight w:val="none"/>
        </w:rPr>
        <w:t>6.1合同变更</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 xml:space="preserve">    6.1.2 除不可抗力外，因非咨询人原因导致本合同履行期限延长、内容增加时，附加工作酬金按下列方法确定：</w:t>
      </w:r>
      <w:r>
        <w:rPr>
          <w:rFonts w:hint="eastAsia" w:ascii="宋体" w:hAnsi="宋体" w:cs="宋体"/>
          <w:color w:val="auto"/>
          <w:kern w:val="0"/>
          <w:sz w:val="24"/>
          <w:szCs w:val="24"/>
          <w:highlight w:val="none"/>
          <w:u w:val="single"/>
        </w:rPr>
        <w:t>任何情况下，不因合同履行期限延长、内容增加</w:t>
      </w:r>
      <w:r>
        <w:rPr>
          <w:rFonts w:hint="eastAsia" w:ascii="宋体" w:hAnsi="宋体" w:cs="宋体"/>
          <w:color w:val="auto"/>
          <w:kern w:val="0"/>
          <w:sz w:val="24"/>
          <w:szCs w:val="24"/>
          <w:highlight w:val="none"/>
          <w:u w:val="single"/>
          <w:lang w:eastAsia="zh-Hans"/>
        </w:rPr>
        <w:t>而增加</w:t>
      </w:r>
      <w:r>
        <w:rPr>
          <w:rFonts w:hint="eastAsia" w:ascii="宋体" w:hAnsi="宋体" w:cs="宋体"/>
          <w:color w:val="auto"/>
          <w:kern w:val="0"/>
          <w:sz w:val="24"/>
          <w:szCs w:val="24"/>
          <w:highlight w:val="none"/>
          <w:u w:val="single"/>
        </w:rPr>
        <w:t>酬金</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 xml:space="preserve">    6.1.4</w:t>
      </w:r>
      <w:r>
        <w:rPr>
          <w:rFonts w:hint="eastAsia" w:ascii="宋体" w:hAnsi="宋体" w:cs="宋体"/>
          <w:color w:val="auto"/>
          <w:sz w:val="24"/>
          <w:szCs w:val="24"/>
          <w:highlight w:val="none"/>
        </w:rPr>
        <w:t>因工程规模、服务范围及工作内容的变化等导致咨询人的工作量增</w:t>
      </w:r>
      <w:r>
        <w:rPr>
          <w:rFonts w:hint="eastAsia" w:ascii="宋体" w:hAnsi="宋体" w:cs="宋体"/>
          <w:color w:val="auto"/>
          <w:sz w:val="24"/>
          <w:szCs w:val="24"/>
          <w:highlight w:val="none"/>
          <w:lang w:val="en-US" w:eastAsia="zh-CN"/>
        </w:rPr>
        <w:t>加</w:t>
      </w:r>
      <w:r>
        <w:rPr>
          <w:rFonts w:hint="eastAsia" w:ascii="宋体" w:hAnsi="宋体" w:cs="宋体"/>
          <w:color w:val="auto"/>
          <w:sz w:val="24"/>
          <w:szCs w:val="24"/>
          <w:highlight w:val="none"/>
        </w:rPr>
        <w:t>时，服务酬金</w:t>
      </w:r>
      <w:r>
        <w:rPr>
          <w:rFonts w:hint="eastAsia" w:ascii="宋体" w:hAnsi="宋体" w:cs="宋体"/>
          <w:color w:val="auto"/>
          <w:kern w:val="0"/>
          <w:sz w:val="24"/>
          <w:szCs w:val="24"/>
          <w:highlight w:val="none"/>
        </w:rPr>
        <w:t>不作调整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若因前述原因工作量减少时，按照减少工作量的比例对应减少酬金。</w:t>
      </w:r>
    </w:p>
    <w:p>
      <w:pPr>
        <w:widowControl/>
        <w:autoSpaceDE w:val="0"/>
        <w:adjustRightInd w:val="0"/>
        <w:snapToGrid w:val="0"/>
        <w:spacing w:after="60" w:line="440" w:lineRule="exact"/>
        <w:ind w:firstLine="241" w:firstLineChars="100"/>
        <w:jc w:val="left"/>
        <w:outlineLvl w:val="1"/>
        <w:rPr>
          <w:rFonts w:ascii="宋体" w:hAnsi="宋体" w:cs="宋体"/>
          <w:color w:val="auto"/>
          <w:kern w:val="28"/>
          <w:sz w:val="24"/>
          <w:szCs w:val="24"/>
          <w:highlight w:val="none"/>
        </w:rPr>
      </w:pPr>
      <w:r>
        <w:rPr>
          <w:rFonts w:hint="eastAsia" w:ascii="宋体" w:hAnsi="宋体" w:cs="宋体"/>
          <w:b/>
          <w:bCs/>
          <w:color w:val="auto"/>
          <w:kern w:val="28"/>
          <w:sz w:val="24"/>
          <w:szCs w:val="24"/>
          <w:highlight w:val="none"/>
        </w:rPr>
        <w:t>6.2合同解除</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6.2.2双方约定解除合同的条件还包括：本合同其他条款约定的解除条件成就时。 </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6.2.4因不可抗力导致的合同解除，双方约定损失的分担如下：</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 xml:space="preserve"> </w:t>
      </w:r>
    </w:p>
    <w:p>
      <w:pPr>
        <w:widowControl/>
        <w:autoSpaceDE w:val="0"/>
        <w:adjustRightInd w:val="0"/>
        <w:snapToGrid w:val="0"/>
        <w:spacing w:line="440" w:lineRule="exact"/>
        <w:jc w:val="left"/>
        <w:outlineLvl w:val="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7. 争议解决</w:t>
      </w:r>
    </w:p>
    <w:p>
      <w:pPr>
        <w:widowControl/>
        <w:autoSpaceDE w:val="0"/>
        <w:adjustRightInd w:val="0"/>
        <w:snapToGrid w:val="0"/>
        <w:spacing w:line="440" w:lineRule="exact"/>
        <w:ind w:firstLine="480"/>
        <w:jc w:val="left"/>
        <w:rPr>
          <w:rFonts w:ascii="宋体" w:hAnsi="宋体" w:cs="宋体"/>
          <w:color w:val="auto"/>
          <w:sz w:val="24"/>
          <w:szCs w:val="24"/>
          <w:highlight w:val="none"/>
        </w:rPr>
      </w:pPr>
      <w:r>
        <w:rPr>
          <w:rFonts w:hint="eastAsia" w:ascii="宋体" w:hAnsi="宋体" w:cs="宋体"/>
          <w:color w:val="auto"/>
          <w:kern w:val="0"/>
          <w:sz w:val="24"/>
          <w:szCs w:val="24"/>
          <w:highlight w:val="none"/>
          <w:lang w:eastAsia="zh-Hans"/>
        </w:rPr>
        <w:t>同“监理部分专用条件 7.争议解决”。</w:t>
      </w:r>
    </w:p>
    <w:p>
      <w:pPr>
        <w:autoSpaceDE w:val="0"/>
        <w:adjustRightInd w:val="0"/>
        <w:snapToGrid w:val="0"/>
        <w:spacing w:after="120"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widowControl/>
        <w:autoSpaceDE w:val="0"/>
        <w:adjustRightInd w:val="0"/>
        <w:snapToGrid w:val="0"/>
        <w:spacing w:line="440" w:lineRule="exact"/>
        <w:jc w:val="left"/>
        <w:rPr>
          <w:rFonts w:ascii="宋体" w:hAnsi="宋体" w:cs="宋体"/>
          <w:color w:val="auto"/>
          <w:sz w:val="24"/>
          <w:szCs w:val="24"/>
          <w:highlight w:val="none"/>
        </w:rPr>
      </w:pPr>
      <w:r>
        <w:rPr>
          <w:rFonts w:hint="eastAsia" w:ascii="宋体" w:hAnsi="宋体" w:cs="宋体"/>
          <w:b/>
          <w:bCs/>
          <w:color w:val="auto"/>
          <w:sz w:val="24"/>
          <w:szCs w:val="24"/>
          <w:highlight w:val="none"/>
        </w:rPr>
        <w:t>8. 其他</w:t>
      </w:r>
    </w:p>
    <w:p>
      <w:pPr>
        <w:widowControl/>
        <w:autoSpaceDE w:val="0"/>
        <w:adjustRightInd w:val="0"/>
        <w:snapToGrid w:val="0"/>
        <w:spacing w:after="60"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8.1考察及相关费用</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咨询人经委托人同意进行考察发生的费用由</w:t>
      </w:r>
      <w:r>
        <w:rPr>
          <w:rFonts w:hint="eastAsia" w:ascii="宋体" w:hAnsi="宋体" w:cs="宋体"/>
          <w:color w:val="auto"/>
          <w:kern w:val="0"/>
          <w:sz w:val="24"/>
          <w:szCs w:val="24"/>
          <w:highlight w:val="none"/>
          <w:u w:val="single"/>
        </w:rPr>
        <w:t xml:space="preserve"> 咨询人 </w:t>
      </w:r>
      <w:r>
        <w:rPr>
          <w:rFonts w:hint="eastAsia" w:ascii="宋体" w:hAnsi="宋体" w:cs="宋体"/>
          <w:color w:val="auto"/>
          <w:kern w:val="0"/>
          <w:sz w:val="24"/>
          <w:szCs w:val="24"/>
          <w:highlight w:val="none"/>
        </w:rPr>
        <w:t>支付。</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差旅费及相关费用的支付：</w:t>
      </w:r>
      <w:r>
        <w:rPr>
          <w:rFonts w:hint="eastAsia" w:ascii="宋体" w:hAnsi="宋体" w:cs="宋体"/>
          <w:color w:val="auto"/>
          <w:kern w:val="0"/>
          <w:sz w:val="24"/>
          <w:szCs w:val="24"/>
          <w:highlight w:val="none"/>
          <w:u w:val="single"/>
        </w:rPr>
        <w:t xml:space="preserve">   咨询人自行解决   </w:t>
      </w:r>
      <w:r>
        <w:rPr>
          <w:rFonts w:hint="eastAsia" w:ascii="宋体" w:hAnsi="宋体" w:cs="宋体"/>
          <w:color w:val="auto"/>
          <w:kern w:val="0"/>
          <w:sz w:val="24"/>
          <w:szCs w:val="24"/>
          <w:highlight w:val="none"/>
        </w:rPr>
        <w:t xml:space="preserve">。          </w:t>
      </w:r>
    </w:p>
    <w:p>
      <w:pPr>
        <w:widowControl/>
        <w:autoSpaceDE w:val="0"/>
        <w:adjustRightInd w:val="0"/>
        <w:snapToGrid w:val="0"/>
        <w:spacing w:after="60"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8.2奖励</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合理化建议的奖励金额按下列方法确定：</w:t>
      </w:r>
      <w:r>
        <w:rPr>
          <w:rFonts w:hint="eastAsia" w:ascii="宋体" w:hAnsi="宋体" w:cs="宋体"/>
          <w:color w:val="auto"/>
          <w:kern w:val="0"/>
          <w:sz w:val="24"/>
          <w:szCs w:val="24"/>
          <w:highlight w:val="none"/>
          <w:u w:val="single"/>
        </w:rPr>
        <w:t xml:space="preserve">   不计奖励   </w:t>
      </w:r>
      <w:r>
        <w:rPr>
          <w:rFonts w:hint="eastAsia" w:ascii="宋体" w:hAnsi="宋体" w:cs="宋体"/>
          <w:color w:val="auto"/>
          <w:kern w:val="0"/>
          <w:sz w:val="24"/>
          <w:szCs w:val="24"/>
          <w:highlight w:val="none"/>
        </w:rPr>
        <w:t xml:space="preserve">。 </w:t>
      </w:r>
    </w:p>
    <w:p>
      <w:pPr>
        <w:widowControl/>
        <w:autoSpaceDE w:val="0"/>
        <w:adjustRightInd w:val="0"/>
        <w:snapToGrid w:val="0"/>
        <w:spacing w:after="60" w:line="440" w:lineRule="exact"/>
        <w:ind w:firstLine="241" w:firstLineChars="100"/>
        <w:jc w:val="left"/>
        <w:outlineLvl w:val="1"/>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8.3保密</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委托人申明的保密事项和期限：</w:t>
      </w:r>
      <w:r>
        <w:rPr>
          <w:rFonts w:hint="eastAsia" w:ascii="宋体" w:hAnsi="宋体" w:cs="宋体"/>
          <w:color w:val="auto"/>
          <w:kern w:val="0"/>
          <w:sz w:val="24"/>
          <w:szCs w:val="24"/>
          <w:highlight w:val="none"/>
          <w:u w:val="single"/>
        </w:rPr>
        <w:t>在本合同期内及合同终止后30年内，咨询人应对涉及本工程项目的任何信息、合同、资料、数据包括但不限于本合同的造价咨询成果；_本工程设计、造价、相关合同和技术资料等，以及咨询人所获取、知悉的委托人的其他任何商业秘密（指公共渠道未披露的信息）等进行保密。未经委托人同意，咨询人不得将前述资料或信息转让或透露给第三人，但法律法规和司法机构或其他有权机构书面要求披露除外；保密期限为本工程设计使用年限，本款在合同终止后仍然有效。</w:t>
      </w:r>
      <w:r>
        <w:rPr>
          <w:rFonts w:hint="eastAsia" w:ascii="宋体" w:hAnsi="宋体" w:cs="宋体"/>
          <w:color w:val="auto"/>
          <w:kern w:val="0"/>
          <w:sz w:val="24"/>
          <w:szCs w:val="24"/>
          <w:highlight w:val="none"/>
          <w:u w:val="single"/>
          <w:lang w:val="en-US" w:eastAsia="zh-CN"/>
        </w:rPr>
        <w:t>咨询人</w:t>
      </w:r>
      <w:r>
        <w:rPr>
          <w:rFonts w:hint="eastAsia" w:ascii="宋体" w:hAnsi="宋体" w:cs="宋体"/>
          <w:color w:val="auto"/>
          <w:kern w:val="0"/>
          <w:sz w:val="24"/>
          <w:szCs w:val="24"/>
          <w:highlight w:val="none"/>
          <w:u w:val="single"/>
        </w:rPr>
        <w:t>应采取有效措施，保证其参与本项目的人员遵守本约定，并对</w:t>
      </w:r>
      <w:r>
        <w:rPr>
          <w:rFonts w:hint="eastAsia" w:ascii="宋体" w:hAnsi="宋体" w:cs="宋体"/>
          <w:color w:val="auto"/>
          <w:kern w:val="0"/>
          <w:sz w:val="24"/>
          <w:szCs w:val="24"/>
          <w:highlight w:val="none"/>
          <w:u w:val="single"/>
          <w:lang w:val="en-US" w:eastAsia="zh-CN"/>
        </w:rPr>
        <w:t>咨询方</w:t>
      </w:r>
      <w:r>
        <w:rPr>
          <w:rFonts w:hint="eastAsia" w:ascii="宋体" w:hAnsi="宋体" w:cs="宋体"/>
          <w:color w:val="auto"/>
          <w:kern w:val="0"/>
          <w:sz w:val="24"/>
          <w:szCs w:val="24"/>
          <w:highlight w:val="none"/>
          <w:u w:val="single"/>
        </w:rPr>
        <w:t>人员违反本约定所造成的后果承担连带责任。</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 xml:space="preserve">    咨询人申明的保密事项和期限：</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 xml:space="preserve">    第三人申明的保密事项和期限：</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1" w:firstLineChars="100"/>
        <w:jc w:val="left"/>
        <w:rPr>
          <w:rFonts w:ascii="宋体" w:hAnsi="宋体" w:cs="宋体"/>
          <w:b/>
          <w:bCs/>
          <w:color w:val="auto"/>
          <w:kern w:val="28"/>
          <w:sz w:val="24"/>
          <w:szCs w:val="24"/>
          <w:highlight w:val="none"/>
        </w:rPr>
      </w:pPr>
      <w:r>
        <w:rPr>
          <w:rFonts w:hint="eastAsia" w:ascii="宋体" w:hAnsi="宋体" w:cs="宋体"/>
          <w:b/>
          <w:bCs/>
          <w:color w:val="auto"/>
          <w:kern w:val="28"/>
          <w:sz w:val="24"/>
          <w:szCs w:val="24"/>
          <w:highlight w:val="none"/>
        </w:rPr>
        <w:t>8.4联络</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8.4.1任何一方与合同有关的通知、指示、要求、决定等，均应在</w:t>
      </w:r>
      <w:r>
        <w:rPr>
          <w:rFonts w:hint="eastAsia" w:ascii="宋体" w:hAnsi="宋体" w:cs="宋体"/>
          <w:color w:val="auto"/>
          <w:kern w:val="0"/>
          <w:sz w:val="24"/>
          <w:szCs w:val="24"/>
          <w:highlight w:val="none"/>
          <w:u w:val="single"/>
        </w:rPr>
        <w:t>【 7】</w:t>
      </w:r>
      <w:r>
        <w:rPr>
          <w:rFonts w:hint="eastAsia" w:ascii="宋体" w:hAnsi="宋体" w:cs="宋体"/>
          <w:color w:val="auto"/>
          <w:kern w:val="0"/>
          <w:sz w:val="24"/>
          <w:szCs w:val="24"/>
          <w:highlight w:val="none"/>
        </w:rPr>
        <w:t>日内送达对方指定的接收人和送达地点。</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8.4.2委托人指定的送达接收人：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，送达地点：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，电子邮箱：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咨询人指定的送达接收人：</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，送达地点：</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，电子邮箱：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241" w:firstLineChars="100"/>
        <w:jc w:val="left"/>
        <w:rPr>
          <w:rFonts w:ascii="宋体" w:hAnsi="宋体" w:cs="宋体"/>
          <w:b/>
          <w:bCs/>
          <w:color w:val="auto"/>
          <w:sz w:val="24"/>
          <w:szCs w:val="24"/>
          <w:highlight w:val="none"/>
        </w:rPr>
      </w:pPr>
      <w:r>
        <w:rPr>
          <w:rFonts w:hint="eastAsia" w:ascii="宋体" w:hAnsi="宋体" w:cs="宋体"/>
          <w:b/>
          <w:bCs/>
          <w:color w:val="auto"/>
          <w:kern w:val="28"/>
          <w:sz w:val="24"/>
          <w:szCs w:val="24"/>
          <w:highlight w:val="none"/>
        </w:rPr>
        <w:t>8.5知识产权</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委托人提供给咨询人的图纸、委托人为实施工程自行编制或委托编制的技术规范以及反映委托人要求的或其他类似性质文件的著作权属于</w:t>
      </w:r>
      <w:r>
        <w:rPr>
          <w:rFonts w:hint="eastAsia" w:ascii="宋体" w:hAnsi="宋体" w:cs="宋体"/>
          <w:color w:val="auto"/>
          <w:kern w:val="0"/>
          <w:sz w:val="24"/>
          <w:szCs w:val="24"/>
          <w:highlight w:val="none"/>
          <w:u w:val="single"/>
        </w:rPr>
        <w:t xml:space="preserve">   委托人  </w:t>
      </w:r>
      <w:r>
        <w:rPr>
          <w:rFonts w:hint="eastAsia" w:ascii="宋体" w:hAnsi="宋体" w:cs="宋体"/>
          <w:color w:val="auto"/>
          <w:kern w:val="0"/>
          <w:sz w:val="24"/>
          <w:szCs w:val="24"/>
          <w:highlight w:val="none"/>
        </w:rPr>
        <w:t>。</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咨询人为履行本合同约定而编制的成果文件，其著作权属于</w:t>
      </w:r>
      <w:r>
        <w:rPr>
          <w:rFonts w:hint="eastAsia" w:ascii="宋体" w:hAnsi="宋体" w:cs="宋体"/>
          <w:color w:val="auto"/>
          <w:kern w:val="0"/>
          <w:sz w:val="24"/>
          <w:szCs w:val="24"/>
          <w:highlight w:val="none"/>
          <w:u w:val="single"/>
        </w:rPr>
        <w:t xml:space="preserve">  委托人   </w:t>
      </w:r>
      <w:r>
        <w:rPr>
          <w:rFonts w:hint="eastAsia" w:ascii="宋体" w:hAnsi="宋体" w:cs="宋体"/>
          <w:color w:val="auto"/>
          <w:kern w:val="0"/>
          <w:sz w:val="24"/>
          <w:szCs w:val="24"/>
          <w:highlight w:val="none"/>
        </w:rPr>
        <w:t>。</w:t>
      </w:r>
    </w:p>
    <w:p>
      <w:pPr>
        <w:widowControl/>
        <w:autoSpaceDE w:val="0"/>
        <w:adjustRightInd w:val="0"/>
        <w:snapToGrid w:val="0"/>
        <w:spacing w:line="440" w:lineRule="exact"/>
        <w:jc w:val="left"/>
        <w:rPr>
          <w:rFonts w:ascii="宋体" w:hAnsi="宋体" w:cs="宋体"/>
          <w:b/>
          <w:bCs/>
          <w:color w:val="auto"/>
          <w:sz w:val="24"/>
          <w:szCs w:val="24"/>
          <w:highlight w:val="none"/>
        </w:rPr>
      </w:pPr>
      <w:r>
        <w:rPr>
          <w:rFonts w:hint="eastAsia" w:ascii="宋体" w:hAnsi="宋体" w:cs="宋体"/>
          <w:color w:val="auto"/>
          <w:kern w:val="0"/>
          <w:sz w:val="24"/>
          <w:szCs w:val="24"/>
          <w:highlight w:val="none"/>
        </w:rPr>
        <w:t>双方将履行本合同形成的有关成果文件用于企业宣传、申报奖项以及接受上级主管部门的检查须遵守以下约定：</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pPr>
        <w:widowControl/>
        <w:autoSpaceDE w:val="0"/>
        <w:adjustRightInd w:val="0"/>
        <w:snapToGrid w:val="0"/>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widowControl/>
        <w:autoSpaceDE w:val="0"/>
        <w:adjustRightInd w:val="0"/>
        <w:snapToGrid w:val="0"/>
        <w:spacing w:line="440" w:lineRule="exact"/>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9.补充条款</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9.1咨询人派出的项目团队成员的经验、资格、能力应能够符合合同要求及能够胜任项目工作。如委托人认为承担本项目造价咨询工作的人员数量、业务水平、专业配置等不能满足工作所需而必须增加人员时，委托人有权要求咨询人及时调配充足资源以满足本工程项目服务工作的需要，并有权要求咨询人聘请（或由委托人协助聘请）符合工作需要的人员，所聘人员的工资、奖金、补贴、加班费、办公费、差旅费、驻场费等所有费用已包括在服务酬金中，由咨询人按应付标准承担。</w:t>
      </w:r>
    </w:p>
    <w:p>
      <w:pPr>
        <w:widowControl/>
        <w:autoSpaceDE w:val="0"/>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9.2咨询人的驻场人员人数需满足项目建设进度需要和合同要求，驻场人员必须全职在现场办公，不得兼职或者擅自离岗。因特殊情况需短暂离岗的，应当事先报委托人项目负责人批准，且须妥善安排工作交接，一个月内累计离场时间不得超过 5 天（经委托人批准的除外）。</w:t>
      </w:r>
    </w:p>
    <w:p>
      <w:pPr>
        <w:autoSpaceDE w:val="0"/>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咨询人驻场人员须遵守委托人的管理规章制度的约定，服从委托人规定安排，委托人将根据对咨询人驻场人员表现进行考核，如咨询人人员考核不通过，委托人有权要求咨询人限期更换该人员，直到终止合同，咨询人必须无条件接受，并承担由此引起的后果及费用。如咨询人拒不执行，则自收到委托人的更换要求7日后，委托人可认为该岗位已空缺。</w:t>
      </w:r>
    </w:p>
    <w:p>
      <w:pPr>
        <w:autoSpaceDE w:val="0"/>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9.4咨询人应按投标承诺在现场配备齐全相关的设备、仪器和物品，以确保造价咨询的后勤服务有保障，否则委托人有权在服务酬金中扣减相应的费用。</w:t>
      </w:r>
    </w:p>
    <w:p>
      <w:pPr>
        <w:autoSpaceDE w:val="0"/>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9.5咨询人的员工若发生收受承包人、设计人、勘察人等的贿赂行为，经委托人查实后立即停止与该咨询人合作，咨询人必须对其员工的行为负责，委托人有权利追究法律责任。因此造成的损失由咨询人承担。</w:t>
      </w:r>
    </w:p>
    <w:p>
      <w:pPr>
        <w:autoSpaceDE w:val="0"/>
        <w:adjustRightInd w:val="0"/>
        <w:snapToGrid w:val="0"/>
        <w:spacing w:after="120"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9.6咨询人应对驻现场咨询人员的人身和财产安全负全部责任，在咨询服务期内为派驻项目所在地的人员办理人身和自有财产的有关保险，并承担有关费用，保险时间应随服务时间的延长而顺延，并在出险后自行办理索赔。不管是否办理保险，咨询人须自行承担因履行本合同发生的人身或财产损害。</w:t>
      </w:r>
    </w:p>
    <w:p>
      <w:pPr>
        <w:widowControl/>
        <w:jc w:val="left"/>
        <w:rPr>
          <w:rFonts w:ascii="宋体" w:hAnsi="宋体" w:cs="宋体"/>
          <w:b/>
          <w:bCs/>
          <w:color w:val="auto"/>
          <w:kern w:val="44"/>
          <w:sz w:val="24"/>
          <w:szCs w:val="24"/>
          <w:highlight w:val="none"/>
        </w:rPr>
        <w:sectPr>
          <w:pgSz w:w="11906" w:h="16838"/>
          <w:pgMar w:top="2098" w:right="1474" w:bottom="1984" w:left="1587" w:header="720" w:footer="720" w:gutter="0"/>
          <w:cols w:space="720" w:num="1"/>
          <w:docGrid w:type="lines" w:linePitch="312" w:charSpace="0"/>
        </w:sectPr>
      </w:pPr>
    </w:p>
    <w:p>
      <w:pPr>
        <w:widowControl/>
        <w:jc w:val="left"/>
        <w:rPr>
          <w:rFonts w:ascii="宋体" w:hAnsi="宋体" w:cs="宋体"/>
          <w:color w:val="auto"/>
          <w:highlight w:val="none"/>
        </w:rPr>
      </w:pPr>
      <w:r>
        <w:rPr>
          <w:rFonts w:hint="eastAsia" w:ascii="宋体" w:hAnsi="宋体" w:cs="宋体"/>
          <w:color w:val="auto"/>
          <w:kern w:val="0"/>
          <w:sz w:val="24"/>
          <w:szCs w:val="24"/>
          <w:highlight w:val="none"/>
        </w:rPr>
        <w:t xml:space="preserve">  </w:t>
      </w:r>
    </w:p>
    <w:p>
      <w:pP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附录A  相关服务的范围和内容</w:t>
      </w:r>
    </w:p>
    <w:p>
      <w:pPr>
        <w:snapToGrid w:val="0"/>
        <w:spacing w:line="360" w:lineRule="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（一）监理部分</w:t>
      </w:r>
    </w:p>
    <w:p>
      <w:pPr>
        <w:snapToGrid w:val="0"/>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（1）施工前准备阶段，包括但不限于协助发包人编制勘察要求、核查勘察方案并监督实施和进行相应的控制。协助业主办理场地移交、办理相关许可证照、报建报批及其他前期准备工作。</w:t>
      </w:r>
    </w:p>
    <w:p>
      <w:pPr>
        <w:snapToGrid w:val="0"/>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snapToGrid w:val="0"/>
        <w:spacing w:line="360" w:lineRule="auto"/>
        <w:ind w:firstLine="480" w:firstLineChars="200"/>
        <w:rPr>
          <w:rFonts w:ascii="宋体" w:hAnsi="宋体" w:cs="宋体"/>
          <w:b/>
          <w:color w:val="auto"/>
          <w:kern w:val="0"/>
          <w:sz w:val="24"/>
          <w:szCs w:val="24"/>
          <w:highlight w:val="none"/>
        </w:rPr>
      </w:pPr>
      <w:r>
        <w:rPr>
          <w:rFonts w:hint="eastAsia" w:ascii="宋体" w:hAnsi="宋体" w:cs="宋体"/>
          <w:bCs/>
          <w:color w:val="auto"/>
          <w:kern w:val="0"/>
          <w:sz w:val="24"/>
          <w:szCs w:val="24"/>
          <w:highlight w:val="none"/>
        </w:rPr>
        <w:t>（3）竣工验收及保修阶段：包括但不限于竣工验收及竣工验收资料移交档案、整改、工程移交及实物移交、审核工程结算、竣工备案等，按国家相关规定执行。</w:t>
      </w:r>
    </w:p>
    <w:p>
      <w:pPr>
        <w:snapToGrid w:val="0"/>
        <w:spacing w:line="360" w:lineRule="auto"/>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（二）造价咨询部分</w:t>
      </w:r>
    </w:p>
    <w:p>
      <w:pPr>
        <w:widowControl/>
        <w:autoSpaceDE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（1）根据财政投资评审要求，按现行概算编制规范、初步设计和相关收费文件审核工程概算，并出具审核报告，报相关部门审批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协助办理概算备案</w:t>
      </w:r>
      <w:r>
        <w:rPr>
          <w:rFonts w:hint="eastAsia" w:ascii="宋体" w:hAnsi="宋体" w:cs="宋体"/>
          <w:color w:val="auto"/>
          <w:sz w:val="24"/>
          <w:szCs w:val="24"/>
          <w:highlight w:val="none"/>
        </w:rPr>
        <w:t>。</w:t>
      </w:r>
    </w:p>
    <w:p>
      <w:pPr>
        <w:widowControl/>
        <w:autoSpaceDE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（2）根据财政投资评审要求，按现行清单计价规范、施工图和相关收费文件审核招标控制价（或施工图预算）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工程量清单，</w:t>
      </w:r>
      <w:r>
        <w:rPr>
          <w:rFonts w:hint="eastAsia" w:ascii="宋体" w:hAnsi="宋体" w:cs="宋体"/>
          <w:color w:val="auto"/>
          <w:sz w:val="24"/>
          <w:szCs w:val="24"/>
          <w:highlight w:val="none"/>
        </w:rPr>
        <w:t>并出具审核报告。</w:t>
      </w:r>
    </w:p>
    <w:p>
      <w:pPr>
        <w:widowControl/>
        <w:autoSpaceDE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根据财政投资评审要求，按现行现行收费标准审核工程建设其他费用结算，并出具审核报告。</w:t>
      </w:r>
    </w:p>
    <w:p>
      <w:pPr>
        <w:widowControl/>
        <w:autoSpaceDE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 配合工作范围内的审查审计工作</w:t>
      </w:r>
    </w:p>
    <w:p>
      <w:pPr>
        <w:widowControl/>
        <w:jc w:val="left"/>
        <w:rPr>
          <w:rFonts w:ascii="宋体" w:hAnsi="宋体" w:cs="宋体"/>
          <w:b/>
          <w:bCs/>
          <w:color w:val="auto"/>
          <w:sz w:val="28"/>
          <w:szCs w:val="28"/>
          <w:highlight w:val="none"/>
        </w:rPr>
      </w:pPr>
      <w:r>
        <w:rPr>
          <w:rFonts w:ascii="宋体" w:hAnsi="宋体" w:cs="宋体"/>
          <w:color w:val="auto"/>
          <w:sz w:val="28"/>
          <w:szCs w:val="28"/>
          <w:highlight w:val="none"/>
        </w:rPr>
        <w:br w:type="page"/>
      </w:r>
    </w:p>
    <w:p>
      <w:pPr>
        <w:pStyle w:val="4"/>
        <w:ind w:left="1124" w:hanging="1124" w:hangingChars="400"/>
        <w:rPr>
          <w:rFonts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附录B  委托人派遣的人员和提供的房屋、资料、设备（</w:t>
      </w:r>
      <w:r>
        <w:rPr>
          <w:rFonts w:hint="eastAsia" w:ascii="宋体" w:hAnsi="宋体" w:eastAsia="宋体" w:cs="宋体"/>
          <w:bCs w:val="0"/>
          <w:color w:val="auto"/>
          <w:sz w:val="28"/>
          <w:szCs w:val="28"/>
          <w:highlight w:val="none"/>
          <w:lang w:val="en-US"/>
        </w:rPr>
        <w:t>不提供的示例</w:t>
      </w:r>
      <w:r>
        <w:rPr>
          <w:rFonts w:hint="eastAsia" w:ascii="宋体" w:hAnsi="宋体" w:eastAsia="宋体" w:cs="宋体"/>
          <w:bCs w:val="0"/>
          <w:color w:val="auto"/>
          <w:sz w:val="28"/>
          <w:szCs w:val="28"/>
          <w:highlight w:val="none"/>
        </w:rPr>
        <w:t>）</w:t>
      </w:r>
      <w:r>
        <w:rPr>
          <w:rFonts w:hint="eastAsia" w:ascii="宋体" w:hAnsi="宋体" w:eastAsia="宋体" w:cs="宋体"/>
          <w:bCs w:val="0"/>
          <w:color w:val="auto"/>
          <w:sz w:val="28"/>
          <w:szCs w:val="28"/>
          <w:highlight w:val="none"/>
        </w:rPr>
        <w:br w:type="textWrapping"/>
      </w:r>
      <w:r>
        <w:rPr>
          <w:rFonts w:hint="eastAsia" w:ascii="宋体" w:hAnsi="宋体" w:eastAsia="宋体" w:cs="宋体"/>
          <w:bCs w:val="0"/>
          <w:color w:val="auto"/>
          <w:sz w:val="28"/>
          <w:szCs w:val="28"/>
          <w:highlight w:val="none"/>
          <w:lang w:val="en-US" w:eastAsia="zh-Hans"/>
        </w:rPr>
        <w:t>咨询人提交成果文件</w:t>
      </w:r>
      <w:r>
        <w:rPr>
          <w:rFonts w:hint="eastAsia" w:ascii="宋体" w:hAnsi="宋体" w:eastAsia="宋体" w:cs="宋体"/>
          <w:bCs w:val="0"/>
          <w:color w:val="auto"/>
          <w:sz w:val="28"/>
          <w:szCs w:val="28"/>
          <w:highlight w:val="none"/>
          <w:lang w:eastAsia="zh-Hans"/>
        </w:rPr>
        <w:t xml:space="preserve"> </w:t>
      </w:r>
    </w:p>
    <w:p>
      <w:pPr>
        <w:adjustRightInd w:val="0"/>
        <w:snapToGrid w:val="0"/>
        <w:spacing w:before="156" w:beforeLines="5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B-1  委托人派遣的人员</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770" w:type="dxa"/>
            <w:tcBorders>
              <w:bottom w:val="single" w:color="auto" w:sz="4" w:space="0"/>
            </w:tcBorders>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2130" w:type="dxa"/>
            <w:tcBorders>
              <w:bottom w:val="single" w:color="auto" w:sz="4" w:space="0"/>
            </w:tcBorders>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工作要求</w:t>
            </w:r>
          </w:p>
        </w:tc>
        <w:tc>
          <w:tcPr>
            <w:tcW w:w="1860" w:type="dxa"/>
            <w:tcBorders>
              <w:bottom w:val="single" w:color="auto" w:sz="4" w:space="0"/>
            </w:tcBorders>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 xml:space="preserve">1. 工程技术人员 </w:t>
            </w:r>
          </w:p>
        </w:tc>
        <w:tc>
          <w:tcPr>
            <w:tcW w:w="1770" w:type="dxa"/>
            <w:tcBorders>
              <w:tr2bl w:val="single" w:color="auto" w:sz="4" w:space="0"/>
            </w:tcBorders>
          </w:tcPr>
          <w:p>
            <w:pPr>
              <w:adjustRightInd w:val="0"/>
              <w:snapToGrid w:val="0"/>
              <w:rPr>
                <w:rFonts w:ascii="宋体" w:hAnsi="宋体" w:cs="宋体"/>
                <w:color w:val="auto"/>
                <w:sz w:val="24"/>
                <w:szCs w:val="24"/>
                <w:highlight w:val="none"/>
              </w:rPr>
            </w:pPr>
          </w:p>
        </w:tc>
        <w:tc>
          <w:tcPr>
            <w:tcW w:w="2130" w:type="dxa"/>
            <w:tcBorders>
              <w:tr2bl w:val="single" w:color="auto" w:sz="4" w:space="0"/>
            </w:tcBorders>
          </w:tcPr>
          <w:p>
            <w:pPr>
              <w:adjustRightInd w:val="0"/>
              <w:snapToGrid w:val="0"/>
              <w:rPr>
                <w:rFonts w:ascii="宋体" w:hAnsi="宋体" w:cs="宋体"/>
                <w:color w:val="auto"/>
                <w:sz w:val="24"/>
                <w:szCs w:val="24"/>
                <w:highlight w:val="none"/>
              </w:rPr>
            </w:pP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 辅助工作人员</w:t>
            </w:r>
          </w:p>
        </w:tc>
        <w:tc>
          <w:tcPr>
            <w:tcW w:w="1770" w:type="dxa"/>
            <w:tcBorders>
              <w:tr2bl w:val="single" w:color="auto" w:sz="4" w:space="0"/>
            </w:tcBorders>
          </w:tcPr>
          <w:p>
            <w:pPr>
              <w:adjustRightInd w:val="0"/>
              <w:snapToGrid w:val="0"/>
              <w:rPr>
                <w:rFonts w:ascii="宋体" w:hAnsi="宋体" w:cs="宋体"/>
                <w:color w:val="auto"/>
                <w:sz w:val="24"/>
                <w:szCs w:val="24"/>
                <w:highlight w:val="none"/>
              </w:rPr>
            </w:pPr>
          </w:p>
        </w:tc>
        <w:tc>
          <w:tcPr>
            <w:tcW w:w="2130" w:type="dxa"/>
            <w:tcBorders>
              <w:tr2bl w:val="single" w:color="auto" w:sz="4" w:space="0"/>
            </w:tcBorders>
          </w:tcPr>
          <w:p>
            <w:pPr>
              <w:adjustRightInd w:val="0"/>
              <w:snapToGrid w:val="0"/>
              <w:rPr>
                <w:rFonts w:ascii="宋体" w:hAnsi="宋体" w:cs="宋体"/>
                <w:color w:val="auto"/>
                <w:sz w:val="24"/>
                <w:szCs w:val="24"/>
                <w:highlight w:val="none"/>
              </w:rPr>
            </w:pP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3. 其他人员</w:t>
            </w:r>
          </w:p>
        </w:tc>
        <w:tc>
          <w:tcPr>
            <w:tcW w:w="1770" w:type="dxa"/>
            <w:tcBorders>
              <w:tr2bl w:val="single" w:color="auto" w:sz="4" w:space="0"/>
            </w:tcBorders>
          </w:tcPr>
          <w:p>
            <w:pPr>
              <w:adjustRightInd w:val="0"/>
              <w:snapToGrid w:val="0"/>
              <w:rPr>
                <w:rFonts w:ascii="宋体" w:hAnsi="宋体" w:cs="宋体"/>
                <w:color w:val="auto"/>
                <w:sz w:val="24"/>
                <w:szCs w:val="24"/>
                <w:highlight w:val="none"/>
              </w:rPr>
            </w:pPr>
          </w:p>
        </w:tc>
        <w:tc>
          <w:tcPr>
            <w:tcW w:w="2130" w:type="dxa"/>
            <w:tcBorders>
              <w:tr2bl w:val="single" w:color="auto" w:sz="4" w:space="0"/>
            </w:tcBorders>
          </w:tcPr>
          <w:p>
            <w:pPr>
              <w:adjustRightInd w:val="0"/>
              <w:snapToGrid w:val="0"/>
              <w:rPr>
                <w:rFonts w:ascii="宋体" w:hAnsi="宋体" w:cs="宋体"/>
                <w:color w:val="auto"/>
                <w:sz w:val="24"/>
                <w:szCs w:val="24"/>
                <w:highlight w:val="none"/>
              </w:rPr>
            </w:pP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adjustRightInd w:val="0"/>
              <w:snapToGrid w:val="0"/>
              <w:rPr>
                <w:rFonts w:ascii="宋体" w:hAnsi="宋体" w:cs="宋体"/>
                <w:color w:val="auto"/>
                <w:sz w:val="24"/>
                <w:szCs w:val="24"/>
                <w:highlight w:val="none"/>
              </w:rPr>
            </w:pPr>
          </w:p>
        </w:tc>
        <w:tc>
          <w:tcPr>
            <w:tcW w:w="1770" w:type="dxa"/>
            <w:tcBorders>
              <w:tr2bl w:val="single" w:color="auto" w:sz="4" w:space="0"/>
            </w:tcBorders>
          </w:tcPr>
          <w:p>
            <w:pPr>
              <w:adjustRightInd w:val="0"/>
              <w:snapToGrid w:val="0"/>
              <w:rPr>
                <w:rFonts w:ascii="宋体" w:hAnsi="宋体" w:cs="宋体"/>
                <w:color w:val="auto"/>
                <w:sz w:val="24"/>
                <w:szCs w:val="24"/>
                <w:highlight w:val="none"/>
              </w:rPr>
            </w:pPr>
          </w:p>
        </w:tc>
        <w:tc>
          <w:tcPr>
            <w:tcW w:w="2130" w:type="dxa"/>
            <w:tcBorders>
              <w:tr2bl w:val="single" w:color="auto" w:sz="4" w:space="0"/>
            </w:tcBorders>
          </w:tcPr>
          <w:p>
            <w:pPr>
              <w:adjustRightInd w:val="0"/>
              <w:snapToGrid w:val="0"/>
              <w:rPr>
                <w:rFonts w:ascii="宋体" w:hAnsi="宋体" w:cs="宋体"/>
                <w:color w:val="auto"/>
                <w:sz w:val="24"/>
                <w:szCs w:val="24"/>
                <w:highlight w:val="none"/>
              </w:rPr>
            </w:pP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bl>
    <w:p>
      <w:pPr>
        <w:adjustRightInd w:val="0"/>
        <w:snapToGrid w:val="0"/>
        <w:rPr>
          <w:rFonts w:ascii="宋体" w:hAnsi="宋体" w:cs="宋体"/>
          <w:b/>
          <w:color w:val="auto"/>
          <w:kern w:val="0"/>
          <w:sz w:val="24"/>
          <w:szCs w:val="24"/>
          <w:highlight w:val="none"/>
        </w:rPr>
      </w:pPr>
    </w:p>
    <w:p>
      <w:pPr>
        <w:adjustRightInd w:val="0"/>
        <w:snapToGrid w:val="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B-2  委托人提供的房屋</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758"/>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758" w:type="dxa"/>
            <w:tcBorders>
              <w:bottom w:val="single" w:color="auto" w:sz="4" w:space="0"/>
            </w:tcBorders>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2130" w:type="dxa"/>
            <w:tcBorders>
              <w:bottom w:val="single" w:color="auto" w:sz="4" w:space="0"/>
            </w:tcBorders>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面积</w:t>
            </w:r>
          </w:p>
        </w:tc>
        <w:tc>
          <w:tcPr>
            <w:tcW w:w="1860" w:type="dxa"/>
            <w:tcBorders>
              <w:bottom w:val="single" w:color="auto" w:sz="4" w:space="0"/>
            </w:tcBorders>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 办公用房</w:t>
            </w:r>
          </w:p>
        </w:tc>
        <w:tc>
          <w:tcPr>
            <w:tcW w:w="1758" w:type="dxa"/>
            <w:tcBorders>
              <w:tr2bl w:val="single" w:color="auto" w:sz="4" w:space="0"/>
            </w:tcBorders>
          </w:tcPr>
          <w:p>
            <w:pPr>
              <w:adjustRightInd w:val="0"/>
              <w:snapToGrid w:val="0"/>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2130" w:type="dxa"/>
            <w:tcBorders>
              <w:tr2bl w:val="single" w:color="auto" w:sz="4" w:space="0"/>
            </w:tcBorders>
          </w:tcPr>
          <w:p>
            <w:pPr>
              <w:adjustRightInd w:val="0"/>
              <w:snapToGrid w:val="0"/>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 生活用房</w:t>
            </w:r>
          </w:p>
        </w:tc>
        <w:tc>
          <w:tcPr>
            <w:tcW w:w="1758" w:type="dxa"/>
            <w:tcBorders>
              <w:tr2bl w:val="single" w:color="auto" w:sz="4" w:space="0"/>
            </w:tcBorders>
          </w:tcPr>
          <w:p>
            <w:pPr>
              <w:adjustRightInd w:val="0"/>
              <w:snapToGrid w:val="0"/>
              <w:rPr>
                <w:rFonts w:ascii="宋体" w:hAnsi="宋体" w:cs="宋体"/>
                <w:color w:val="auto"/>
                <w:sz w:val="24"/>
                <w:szCs w:val="24"/>
                <w:highlight w:val="none"/>
              </w:rPr>
            </w:pPr>
          </w:p>
        </w:tc>
        <w:tc>
          <w:tcPr>
            <w:tcW w:w="2130" w:type="dxa"/>
            <w:tcBorders>
              <w:tr2bl w:val="single" w:color="auto" w:sz="4" w:space="0"/>
            </w:tcBorders>
          </w:tcPr>
          <w:p>
            <w:pPr>
              <w:adjustRightInd w:val="0"/>
              <w:snapToGrid w:val="0"/>
              <w:rPr>
                <w:rFonts w:ascii="宋体" w:hAnsi="宋体" w:cs="宋体"/>
                <w:color w:val="auto"/>
                <w:sz w:val="24"/>
                <w:szCs w:val="24"/>
                <w:highlight w:val="none"/>
              </w:rPr>
            </w:pP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dstrike/>
                <w:color w:val="auto"/>
                <w:sz w:val="24"/>
                <w:szCs w:val="24"/>
                <w:highlight w:val="none"/>
              </w:rPr>
            </w:pPr>
            <w:r>
              <w:rPr>
                <w:rFonts w:hint="eastAsia" w:ascii="宋体" w:hAnsi="宋体" w:cs="宋体"/>
                <w:color w:val="auto"/>
                <w:sz w:val="24"/>
                <w:szCs w:val="24"/>
                <w:highlight w:val="none"/>
              </w:rPr>
              <w:t>3. 试验用房</w:t>
            </w:r>
          </w:p>
        </w:tc>
        <w:tc>
          <w:tcPr>
            <w:tcW w:w="1758" w:type="dxa"/>
            <w:tcBorders>
              <w:tr2bl w:val="single" w:color="auto" w:sz="4" w:space="0"/>
            </w:tcBorders>
          </w:tcPr>
          <w:p>
            <w:pPr>
              <w:adjustRightInd w:val="0"/>
              <w:snapToGrid w:val="0"/>
              <w:rPr>
                <w:rFonts w:ascii="宋体" w:hAnsi="宋体" w:cs="宋体"/>
                <w:color w:val="auto"/>
                <w:sz w:val="24"/>
                <w:szCs w:val="24"/>
                <w:highlight w:val="none"/>
              </w:rPr>
            </w:pPr>
          </w:p>
        </w:tc>
        <w:tc>
          <w:tcPr>
            <w:tcW w:w="2130" w:type="dxa"/>
            <w:tcBorders>
              <w:tr2bl w:val="single" w:color="auto" w:sz="4" w:space="0"/>
            </w:tcBorders>
          </w:tcPr>
          <w:p>
            <w:pPr>
              <w:adjustRightInd w:val="0"/>
              <w:snapToGrid w:val="0"/>
              <w:rPr>
                <w:rFonts w:ascii="宋体" w:hAnsi="宋体" w:cs="宋体"/>
                <w:color w:val="auto"/>
                <w:sz w:val="24"/>
                <w:szCs w:val="24"/>
                <w:highlight w:val="none"/>
              </w:rPr>
            </w:pP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4. 样品用房</w:t>
            </w:r>
          </w:p>
        </w:tc>
        <w:tc>
          <w:tcPr>
            <w:tcW w:w="1758" w:type="dxa"/>
            <w:tcBorders>
              <w:tr2bl w:val="single" w:color="auto" w:sz="4" w:space="0"/>
            </w:tcBorders>
          </w:tcPr>
          <w:p>
            <w:pPr>
              <w:adjustRightInd w:val="0"/>
              <w:snapToGrid w:val="0"/>
              <w:rPr>
                <w:rFonts w:ascii="宋体" w:hAnsi="宋体" w:cs="宋体"/>
                <w:color w:val="auto"/>
                <w:sz w:val="24"/>
                <w:szCs w:val="24"/>
                <w:highlight w:val="none"/>
              </w:rPr>
            </w:pPr>
          </w:p>
        </w:tc>
        <w:tc>
          <w:tcPr>
            <w:tcW w:w="2130" w:type="dxa"/>
            <w:tcBorders>
              <w:tr2bl w:val="single" w:color="auto" w:sz="4" w:space="0"/>
            </w:tcBorders>
          </w:tcPr>
          <w:p>
            <w:pPr>
              <w:adjustRightInd w:val="0"/>
              <w:snapToGrid w:val="0"/>
              <w:rPr>
                <w:rFonts w:ascii="宋体" w:hAnsi="宋体" w:cs="宋体"/>
                <w:color w:val="auto"/>
                <w:sz w:val="24"/>
                <w:szCs w:val="24"/>
                <w:highlight w:val="none"/>
              </w:rPr>
            </w:pPr>
          </w:p>
        </w:tc>
        <w:tc>
          <w:tcPr>
            <w:tcW w:w="1860" w:type="dxa"/>
            <w:tcBorders>
              <w:tr2bl w:val="single" w:color="auto" w:sz="4" w:space="0"/>
            </w:tcBorders>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auto"/>
                <w:sz w:val="24"/>
                <w:szCs w:val="24"/>
                <w:highlight w:val="none"/>
              </w:rPr>
            </w:pPr>
          </w:p>
        </w:tc>
        <w:tc>
          <w:tcPr>
            <w:tcW w:w="1758" w:type="dxa"/>
          </w:tcPr>
          <w:p>
            <w:pPr>
              <w:adjustRightInd w:val="0"/>
              <w:snapToGrid w:val="0"/>
              <w:rPr>
                <w:rFonts w:ascii="宋体" w:hAnsi="宋体" w:cs="宋体"/>
                <w:color w:val="auto"/>
                <w:sz w:val="24"/>
                <w:szCs w:val="24"/>
                <w:highlight w:val="none"/>
              </w:rPr>
            </w:pPr>
          </w:p>
        </w:tc>
        <w:tc>
          <w:tcPr>
            <w:tcW w:w="2130" w:type="dxa"/>
          </w:tcPr>
          <w:p>
            <w:pPr>
              <w:adjustRightInd w:val="0"/>
              <w:snapToGrid w:val="0"/>
              <w:rPr>
                <w:rFonts w:ascii="宋体" w:hAnsi="宋体" w:cs="宋体"/>
                <w:color w:val="auto"/>
                <w:sz w:val="24"/>
                <w:szCs w:val="24"/>
                <w:highlight w:val="none"/>
              </w:rPr>
            </w:pPr>
          </w:p>
        </w:tc>
        <w:tc>
          <w:tcPr>
            <w:tcW w:w="1860" w:type="dxa"/>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用餐及其他生活条件</w:t>
            </w:r>
          </w:p>
        </w:tc>
        <w:tc>
          <w:tcPr>
            <w:tcW w:w="5748" w:type="dxa"/>
            <w:gridSpan w:val="3"/>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w:t>
            </w:r>
          </w:p>
        </w:tc>
      </w:tr>
    </w:tbl>
    <w:p>
      <w:pPr>
        <w:adjustRightInd w:val="0"/>
        <w:snapToGrid w:val="0"/>
        <w:rPr>
          <w:rFonts w:ascii="宋体" w:hAnsi="宋体" w:cs="宋体"/>
          <w:b/>
          <w:color w:val="auto"/>
          <w:kern w:val="0"/>
          <w:sz w:val="24"/>
          <w:szCs w:val="24"/>
          <w:highlight w:val="none"/>
        </w:rPr>
      </w:pPr>
    </w:p>
    <w:p>
      <w:pPr>
        <w:adjustRightInd w:val="0"/>
        <w:snapToGrid w:val="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B-3  委托人提供的资料</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1430"/>
        <w:gridCol w:w="1870"/>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名称</w:t>
            </w:r>
          </w:p>
        </w:tc>
        <w:tc>
          <w:tcPr>
            <w:tcW w:w="1430" w:type="dxa"/>
          </w:tcPr>
          <w:p>
            <w:pPr>
              <w:adjustRightInd w:val="0"/>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份数</w:t>
            </w:r>
          </w:p>
        </w:tc>
        <w:tc>
          <w:tcPr>
            <w:tcW w:w="1870" w:type="dxa"/>
          </w:tcPr>
          <w:p>
            <w:pPr>
              <w:adjustRightInd w:val="0"/>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提供时间</w:t>
            </w:r>
          </w:p>
        </w:tc>
        <w:tc>
          <w:tcPr>
            <w:tcW w:w="2082" w:type="dxa"/>
          </w:tcPr>
          <w:p>
            <w:pPr>
              <w:adjustRightInd w:val="0"/>
              <w:snapToGrid w:val="0"/>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1. 工程立项文件</w:t>
            </w:r>
          </w:p>
        </w:tc>
        <w:tc>
          <w:tcPr>
            <w:tcW w:w="1430" w:type="dxa"/>
          </w:tcPr>
          <w:p>
            <w:pPr>
              <w:adjustRightInd w:val="0"/>
              <w:snapToGrid w:val="0"/>
              <w:rPr>
                <w:rFonts w:ascii="宋体" w:hAnsi="宋体" w:cs="宋体"/>
                <w:color w:val="auto"/>
                <w:kern w:val="0"/>
                <w:sz w:val="24"/>
                <w:szCs w:val="24"/>
                <w:highlight w:val="none"/>
              </w:rPr>
            </w:pPr>
          </w:p>
        </w:tc>
        <w:tc>
          <w:tcPr>
            <w:tcW w:w="1870" w:type="dxa"/>
          </w:tcPr>
          <w:p>
            <w:pPr>
              <w:adjustRightInd w:val="0"/>
              <w:snapToGrid w:val="0"/>
              <w:rPr>
                <w:rFonts w:ascii="宋体" w:hAnsi="宋体" w:cs="宋体"/>
                <w:color w:val="auto"/>
                <w:kern w:val="0"/>
                <w:sz w:val="24"/>
                <w:szCs w:val="24"/>
                <w:highlight w:val="none"/>
              </w:rPr>
            </w:pPr>
          </w:p>
        </w:tc>
        <w:tc>
          <w:tcPr>
            <w:tcW w:w="2082" w:type="dxa"/>
          </w:tcPr>
          <w:p>
            <w:pPr>
              <w:adjustRightInd w:val="0"/>
              <w:snapToGrid w:val="0"/>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2. 工程勘察文件</w:t>
            </w:r>
          </w:p>
        </w:tc>
        <w:tc>
          <w:tcPr>
            <w:tcW w:w="1430" w:type="dxa"/>
          </w:tcPr>
          <w:p>
            <w:pPr>
              <w:adjustRightInd w:val="0"/>
              <w:snapToGrid w:val="0"/>
              <w:rPr>
                <w:rFonts w:ascii="宋体" w:hAnsi="宋体" w:cs="宋体"/>
                <w:color w:val="auto"/>
                <w:kern w:val="0"/>
                <w:sz w:val="24"/>
                <w:szCs w:val="24"/>
                <w:highlight w:val="none"/>
              </w:rPr>
            </w:pPr>
          </w:p>
        </w:tc>
        <w:tc>
          <w:tcPr>
            <w:tcW w:w="1870" w:type="dxa"/>
          </w:tcPr>
          <w:p>
            <w:pPr>
              <w:adjustRightInd w:val="0"/>
              <w:snapToGrid w:val="0"/>
              <w:rPr>
                <w:rFonts w:ascii="宋体" w:hAnsi="宋体" w:cs="宋体"/>
                <w:color w:val="auto"/>
                <w:kern w:val="0"/>
                <w:sz w:val="24"/>
                <w:szCs w:val="24"/>
                <w:highlight w:val="none"/>
              </w:rPr>
            </w:pPr>
          </w:p>
        </w:tc>
        <w:tc>
          <w:tcPr>
            <w:tcW w:w="2082" w:type="dxa"/>
          </w:tcPr>
          <w:p>
            <w:pPr>
              <w:adjustRightInd w:val="0"/>
              <w:snapToGrid w:val="0"/>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3. 工程设计及施工图纸</w:t>
            </w:r>
          </w:p>
        </w:tc>
        <w:tc>
          <w:tcPr>
            <w:tcW w:w="1430" w:type="dxa"/>
          </w:tcPr>
          <w:p>
            <w:pPr>
              <w:adjustRightInd w:val="0"/>
              <w:snapToGrid w:val="0"/>
              <w:rPr>
                <w:rFonts w:ascii="宋体" w:hAnsi="宋体" w:cs="宋体"/>
                <w:color w:val="auto"/>
                <w:kern w:val="0"/>
                <w:sz w:val="24"/>
                <w:szCs w:val="24"/>
                <w:highlight w:val="none"/>
              </w:rPr>
            </w:pPr>
          </w:p>
        </w:tc>
        <w:tc>
          <w:tcPr>
            <w:tcW w:w="1870" w:type="dxa"/>
          </w:tcPr>
          <w:p>
            <w:pPr>
              <w:adjustRightInd w:val="0"/>
              <w:snapToGrid w:val="0"/>
              <w:rPr>
                <w:rFonts w:ascii="宋体" w:hAnsi="宋体" w:cs="宋体"/>
                <w:color w:val="auto"/>
                <w:kern w:val="0"/>
                <w:sz w:val="24"/>
                <w:szCs w:val="24"/>
                <w:highlight w:val="none"/>
              </w:rPr>
            </w:pPr>
          </w:p>
        </w:tc>
        <w:tc>
          <w:tcPr>
            <w:tcW w:w="2082" w:type="dxa"/>
          </w:tcPr>
          <w:p>
            <w:pPr>
              <w:adjustRightInd w:val="0"/>
              <w:snapToGrid w:val="0"/>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4. 工程承包合同及其他相关合同</w:t>
            </w:r>
          </w:p>
        </w:tc>
        <w:tc>
          <w:tcPr>
            <w:tcW w:w="1430" w:type="dxa"/>
          </w:tcPr>
          <w:p>
            <w:pPr>
              <w:adjustRightInd w:val="0"/>
              <w:snapToGrid w:val="0"/>
              <w:rPr>
                <w:rFonts w:ascii="宋体" w:hAnsi="宋体" w:cs="宋体"/>
                <w:color w:val="auto"/>
                <w:kern w:val="0"/>
                <w:sz w:val="24"/>
                <w:szCs w:val="24"/>
                <w:highlight w:val="none"/>
              </w:rPr>
            </w:pPr>
          </w:p>
        </w:tc>
        <w:tc>
          <w:tcPr>
            <w:tcW w:w="1870" w:type="dxa"/>
          </w:tcPr>
          <w:p>
            <w:pPr>
              <w:adjustRightInd w:val="0"/>
              <w:snapToGrid w:val="0"/>
              <w:rPr>
                <w:rFonts w:ascii="宋体" w:hAnsi="宋体" w:cs="宋体"/>
                <w:color w:val="auto"/>
                <w:kern w:val="0"/>
                <w:sz w:val="24"/>
                <w:szCs w:val="24"/>
                <w:highlight w:val="none"/>
              </w:rPr>
            </w:pPr>
          </w:p>
        </w:tc>
        <w:tc>
          <w:tcPr>
            <w:tcW w:w="2082" w:type="dxa"/>
          </w:tcPr>
          <w:p>
            <w:pPr>
              <w:adjustRightInd w:val="0"/>
              <w:snapToGrid w:val="0"/>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5. 施工许可文件</w:t>
            </w:r>
          </w:p>
        </w:tc>
        <w:tc>
          <w:tcPr>
            <w:tcW w:w="1430" w:type="dxa"/>
          </w:tcPr>
          <w:p>
            <w:pPr>
              <w:adjustRightInd w:val="0"/>
              <w:snapToGrid w:val="0"/>
              <w:rPr>
                <w:rFonts w:ascii="宋体" w:hAnsi="宋体" w:cs="宋体"/>
                <w:color w:val="auto"/>
                <w:kern w:val="0"/>
                <w:sz w:val="24"/>
                <w:szCs w:val="24"/>
                <w:highlight w:val="none"/>
              </w:rPr>
            </w:pPr>
          </w:p>
        </w:tc>
        <w:tc>
          <w:tcPr>
            <w:tcW w:w="1870" w:type="dxa"/>
          </w:tcPr>
          <w:p>
            <w:pPr>
              <w:adjustRightInd w:val="0"/>
              <w:snapToGrid w:val="0"/>
              <w:rPr>
                <w:rFonts w:ascii="宋体" w:hAnsi="宋体" w:cs="宋体"/>
                <w:color w:val="auto"/>
                <w:kern w:val="0"/>
                <w:sz w:val="24"/>
                <w:szCs w:val="24"/>
                <w:highlight w:val="none"/>
              </w:rPr>
            </w:pPr>
          </w:p>
        </w:tc>
        <w:tc>
          <w:tcPr>
            <w:tcW w:w="2082" w:type="dxa"/>
          </w:tcPr>
          <w:p>
            <w:pPr>
              <w:adjustRightInd w:val="0"/>
              <w:snapToGrid w:val="0"/>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auto"/>
                <w:kern w:val="0"/>
                <w:sz w:val="24"/>
                <w:szCs w:val="24"/>
                <w:highlight w:val="none"/>
              </w:rPr>
            </w:pPr>
            <w:r>
              <w:rPr>
                <w:rFonts w:hint="eastAsia" w:ascii="宋体" w:hAnsi="宋体" w:cs="宋体"/>
                <w:color w:val="auto"/>
                <w:kern w:val="0"/>
                <w:sz w:val="24"/>
                <w:szCs w:val="24"/>
                <w:highlight w:val="none"/>
              </w:rPr>
              <w:t>6. 其他文件</w:t>
            </w:r>
          </w:p>
        </w:tc>
        <w:tc>
          <w:tcPr>
            <w:tcW w:w="1430" w:type="dxa"/>
          </w:tcPr>
          <w:p>
            <w:pPr>
              <w:adjustRightInd w:val="0"/>
              <w:snapToGrid w:val="0"/>
              <w:rPr>
                <w:rFonts w:ascii="宋体" w:hAnsi="宋体" w:cs="宋体"/>
                <w:color w:val="auto"/>
                <w:kern w:val="0"/>
                <w:sz w:val="24"/>
                <w:szCs w:val="24"/>
                <w:highlight w:val="none"/>
              </w:rPr>
            </w:pPr>
          </w:p>
        </w:tc>
        <w:tc>
          <w:tcPr>
            <w:tcW w:w="1870" w:type="dxa"/>
          </w:tcPr>
          <w:p>
            <w:pPr>
              <w:adjustRightInd w:val="0"/>
              <w:snapToGrid w:val="0"/>
              <w:rPr>
                <w:rFonts w:ascii="宋体" w:hAnsi="宋体" w:cs="宋体"/>
                <w:color w:val="auto"/>
                <w:kern w:val="0"/>
                <w:sz w:val="24"/>
                <w:szCs w:val="24"/>
                <w:highlight w:val="none"/>
              </w:rPr>
            </w:pPr>
          </w:p>
        </w:tc>
        <w:tc>
          <w:tcPr>
            <w:tcW w:w="2082" w:type="dxa"/>
          </w:tcPr>
          <w:p>
            <w:pPr>
              <w:adjustRightInd w:val="0"/>
              <w:snapToGrid w:val="0"/>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0" w:type="dxa"/>
          </w:tcPr>
          <w:p>
            <w:pPr>
              <w:adjustRightInd w:val="0"/>
              <w:snapToGrid w:val="0"/>
              <w:rPr>
                <w:rFonts w:ascii="宋体" w:hAnsi="宋体" w:cs="宋体"/>
                <w:color w:val="auto"/>
                <w:kern w:val="0"/>
                <w:sz w:val="24"/>
                <w:szCs w:val="24"/>
                <w:highlight w:val="none"/>
              </w:rPr>
            </w:pPr>
          </w:p>
        </w:tc>
        <w:tc>
          <w:tcPr>
            <w:tcW w:w="1430" w:type="dxa"/>
          </w:tcPr>
          <w:p>
            <w:pPr>
              <w:adjustRightInd w:val="0"/>
              <w:snapToGrid w:val="0"/>
              <w:rPr>
                <w:rFonts w:ascii="宋体" w:hAnsi="宋体" w:cs="宋体"/>
                <w:color w:val="auto"/>
                <w:kern w:val="0"/>
                <w:sz w:val="24"/>
                <w:szCs w:val="24"/>
                <w:highlight w:val="none"/>
              </w:rPr>
            </w:pPr>
          </w:p>
        </w:tc>
        <w:tc>
          <w:tcPr>
            <w:tcW w:w="1870" w:type="dxa"/>
          </w:tcPr>
          <w:p>
            <w:pPr>
              <w:adjustRightInd w:val="0"/>
              <w:snapToGrid w:val="0"/>
              <w:rPr>
                <w:rFonts w:ascii="宋体" w:hAnsi="宋体" w:cs="宋体"/>
                <w:color w:val="auto"/>
                <w:kern w:val="0"/>
                <w:sz w:val="24"/>
                <w:szCs w:val="24"/>
                <w:highlight w:val="none"/>
              </w:rPr>
            </w:pPr>
          </w:p>
        </w:tc>
        <w:tc>
          <w:tcPr>
            <w:tcW w:w="2082" w:type="dxa"/>
          </w:tcPr>
          <w:p>
            <w:pPr>
              <w:adjustRightInd w:val="0"/>
              <w:snapToGrid w:val="0"/>
              <w:rPr>
                <w:rFonts w:ascii="宋体" w:hAnsi="宋体" w:cs="宋体"/>
                <w:color w:val="auto"/>
                <w:kern w:val="0"/>
                <w:sz w:val="24"/>
                <w:szCs w:val="24"/>
                <w:highlight w:val="none"/>
              </w:rPr>
            </w:pPr>
          </w:p>
        </w:tc>
      </w:tr>
    </w:tbl>
    <w:p>
      <w:pPr>
        <w:adjustRightInd w:val="0"/>
        <w:snapToGrid w:val="0"/>
        <w:spacing w:before="156" w:beforeLines="50"/>
        <w:rPr>
          <w:rFonts w:ascii="宋体" w:hAnsi="宋体" w:cs="宋体"/>
          <w:b/>
          <w:color w:val="auto"/>
          <w:kern w:val="0"/>
          <w:sz w:val="24"/>
          <w:szCs w:val="24"/>
          <w:highlight w:val="none"/>
        </w:rPr>
      </w:pPr>
    </w:p>
    <w:p>
      <w:pPr>
        <w:adjustRightInd w:val="0"/>
        <w:snapToGrid w:val="0"/>
        <w:spacing w:before="156" w:beforeLines="5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B-4 委托人提供的设备</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1448"/>
        <w:gridCol w:w="1872"/>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名称</w:t>
            </w:r>
          </w:p>
        </w:tc>
        <w:tc>
          <w:tcPr>
            <w:tcW w:w="1448"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数量</w:t>
            </w:r>
          </w:p>
        </w:tc>
        <w:tc>
          <w:tcPr>
            <w:tcW w:w="1872"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型号与规格</w:t>
            </w:r>
          </w:p>
        </w:tc>
        <w:tc>
          <w:tcPr>
            <w:tcW w:w="2118"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1. 通讯设备</w:t>
            </w:r>
          </w:p>
        </w:tc>
        <w:tc>
          <w:tcPr>
            <w:tcW w:w="1448" w:type="dxa"/>
          </w:tcPr>
          <w:p>
            <w:pPr>
              <w:adjustRightInd w:val="0"/>
              <w:snapToGrid w:val="0"/>
              <w:rPr>
                <w:rFonts w:ascii="宋体" w:hAnsi="宋体" w:cs="宋体"/>
                <w:color w:val="auto"/>
                <w:sz w:val="24"/>
                <w:szCs w:val="24"/>
                <w:highlight w:val="none"/>
              </w:rPr>
            </w:pPr>
          </w:p>
        </w:tc>
        <w:tc>
          <w:tcPr>
            <w:tcW w:w="1872" w:type="dxa"/>
          </w:tcPr>
          <w:p>
            <w:pPr>
              <w:adjustRightInd w:val="0"/>
              <w:snapToGrid w:val="0"/>
              <w:rPr>
                <w:rFonts w:ascii="宋体" w:hAnsi="宋体" w:cs="宋体"/>
                <w:color w:val="auto"/>
                <w:sz w:val="24"/>
                <w:szCs w:val="24"/>
                <w:highlight w:val="none"/>
              </w:rPr>
            </w:pPr>
          </w:p>
        </w:tc>
        <w:tc>
          <w:tcPr>
            <w:tcW w:w="2118" w:type="dxa"/>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2. 办公设备</w:t>
            </w:r>
          </w:p>
        </w:tc>
        <w:tc>
          <w:tcPr>
            <w:tcW w:w="1448" w:type="dxa"/>
          </w:tcPr>
          <w:p>
            <w:pPr>
              <w:adjustRightInd w:val="0"/>
              <w:snapToGrid w:val="0"/>
              <w:rPr>
                <w:rFonts w:ascii="宋体" w:hAnsi="宋体" w:cs="宋体"/>
                <w:color w:val="auto"/>
                <w:sz w:val="24"/>
                <w:szCs w:val="24"/>
                <w:highlight w:val="none"/>
              </w:rPr>
            </w:pPr>
          </w:p>
        </w:tc>
        <w:tc>
          <w:tcPr>
            <w:tcW w:w="1872" w:type="dxa"/>
          </w:tcPr>
          <w:p>
            <w:pPr>
              <w:adjustRightInd w:val="0"/>
              <w:snapToGrid w:val="0"/>
              <w:rPr>
                <w:rFonts w:ascii="宋体" w:hAnsi="宋体" w:cs="宋体"/>
                <w:color w:val="auto"/>
                <w:sz w:val="24"/>
                <w:szCs w:val="24"/>
                <w:highlight w:val="none"/>
              </w:rPr>
            </w:pPr>
          </w:p>
        </w:tc>
        <w:tc>
          <w:tcPr>
            <w:tcW w:w="2118" w:type="dxa"/>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3. 交通工具</w:t>
            </w:r>
          </w:p>
        </w:tc>
        <w:tc>
          <w:tcPr>
            <w:tcW w:w="1448" w:type="dxa"/>
          </w:tcPr>
          <w:p>
            <w:pPr>
              <w:adjustRightInd w:val="0"/>
              <w:snapToGrid w:val="0"/>
              <w:rPr>
                <w:rFonts w:ascii="宋体" w:hAnsi="宋体" w:cs="宋体"/>
                <w:color w:val="auto"/>
                <w:sz w:val="24"/>
                <w:szCs w:val="24"/>
                <w:highlight w:val="none"/>
              </w:rPr>
            </w:pPr>
          </w:p>
        </w:tc>
        <w:tc>
          <w:tcPr>
            <w:tcW w:w="1872" w:type="dxa"/>
          </w:tcPr>
          <w:p>
            <w:pPr>
              <w:adjustRightInd w:val="0"/>
              <w:snapToGrid w:val="0"/>
              <w:rPr>
                <w:rFonts w:ascii="宋体" w:hAnsi="宋体" w:cs="宋体"/>
                <w:color w:val="auto"/>
                <w:sz w:val="24"/>
                <w:szCs w:val="24"/>
                <w:highlight w:val="none"/>
              </w:rPr>
            </w:pPr>
          </w:p>
        </w:tc>
        <w:tc>
          <w:tcPr>
            <w:tcW w:w="2118" w:type="dxa"/>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auto"/>
                <w:sz w:val="24"/>
                <w:szCs w:val="24"/>
                <w:highlight w:val="none"/>
              </w:rPr>
            </w:pPr>
            <w:r>
              <w:rPr>
                <w:rFonts w:hint="eastAsia" w:ascii="宋体" w:hAnsi="宋体" w:cs="宋体"/>
                <w:color w:val="auto"/>
                <w:sz w:val="24"/>
                <w:szCs w:val="24"/>
                <w:highlight w:val="none"/>
              </w:rPr>
              <w:t>4. 检测和试验设备</w:t>
            </w:r>
          </w:p>
        </w:tc>
        <w:tc>
          <w:tcPr>
            <w:tcW w:w="1448" w:type="dxa"/>
          </w:tcPr>
          <w:p>
            <w:pPr>
              <w:adjustRightInd w:val="0"/>
              <w:snapToGrid w:val="0"/>
              <w:rPr>
                <w:rFonts w:ascii="宋体" w:hAnsi="宋体" w:cs="宋体"/>
                <w:color w:val="auto"/>
                <w:sz w:val="24"/>
                <w:szCs w:val="24"/>
                <w:highlight w:val="none"/>
              </w:rPr>
            </w:pPr>
          </w:p>
        </w:tc>
        <w:tc>
          <w:tcPr>
            <w:tcW w:w="1872" w:type="dxa"/>
          </w:tcPr>
          <w:p>
            <w:pPr>
              <w:adjustRightInd w:val="0"/>
              <w:snapToGrid w:val="0"/>
              <w:rPr>
                <w:rFonts w:ascii="宋体" w:hAnsi="宋体" w:cs="宋体"/>
                <w:color w:val="auto"/>
                <w:sz w:val="24"/>
                <w:szCs w:val="24"/>
                <w:highlight w:val="none"/>
              </w:rPr>
            </w:pPr>
          </w:p>
        </w:tc>
        <w:tc>
          <w:tcPr>
            <w:tcW w:w="2118" w:type="dxa"/>
          </w:tcPr>
          <w:p>
            <w:pPr>
              <w:adjustRightInd w:val="0"/>
              <w:snapToGrid w:val="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0" w:type="dxa"/>
          </w:tcPr>
          <w:p>
            <w:pPr>
              <w:adjustRightInd w:val="0"/>
              <w:snapToGrid w:val="0"/>
              <w:rPr>
                <w:rFonts w:ascii="宋体" w:hAnsi="宋体" w:cs="宋体"/>
                <w:color w:val="auto"/>
                <w:sz w:val="24"/>
                <w:szCs w:val="24"/>
                <w:highlight w:val="none"/>
              </w:rPr>
            </w:pPr>
          </w:p>
        </w:tc>
        <w:tc>
          <w:tcPr>
            <w:tcW w:w="1448" w:type="dxa"/>
          </w:tcPr>
          <w:p>
            <w:pPr>
              <w:adjustRightInd w:val="0"/>
              <w:snapToGrid w:val="0"/>
              <w:rPr>
                <w:rFonts w:ascii="宋体" w:hAnsi="宋体" w:cs="宋体"/>
                <w:color w:val="auto"/>
                <w:sz w:val="24"/>
                <w:szCs w:val="24"/>
                <w:highlight w:val="none"/>
              </w:rPr>
            </w:pPr>
          </w:p>
        </w:tc>
        <w:tc>
          <w:tcPr>
            <w:tcW w:w="1872" w:type="dxa"/>
          </w:tcPr>
          <w:p>
            <w:pPr>
              <w:adjustRightInd w:val="0"/>
              <w:snapToGrid w:val="0"/>
              <w:rPr>
                <w:rFonts w:ascii="宋体" w:hAnsi="宋体" w:cs="宋体"/>
                <w:color w:val="auto"/>
                <w:sz w:val="24"/>
                <w:szCs w:val="24"/>
                <w:highlight w:val="none"/>
              </w:rPr>
            </w:pPr>
          </w:p>
        </w:tc>
        <w:tc>
          <w:tcPr>
            <w:tcW w:w="2118" w:type="dxa"/>
          </w:tcPr>
          <w:p>
            <w:pPr>
              <w:adjustRightInd w:val="0"/>
              <w:snapToGrid w:val="0"/>
              <w:rPr>
                <w:rFonts w:ascii="宋体" w:hAnsi="宋体" w:cs="宋体"/>
                <w:color w:val="auto"/>
                <w:sz w:val="24"/>
                <w:szCs w:val="24"/>
                <w:highlight w:val="none"/>
              </w:rPr>
            </w:pPr>
          </w:p>
        </w:tc>
      </w:tr>
    </w:tbl>
    <w:p>
      <w:pPr>
        <w:keepNext/>
        <w:keepLines/>
        <w:widowControl/>
        <w:spacing w:line="578" w:lineRule="auto"/>
        <w:jc w:val="center"/>
        <w:outlineLvl w:val="0"/>
        <w:rPr>
          <w:rFonts w:ascii="宋体" w:hAnsi="宋体" w:cs="宋体"/>
          <w:b/>
          <w:bCs/>
          <w:color w:val="auto"/>
          <w:kern w:val="44"/>
          <w:sz w:val="24"/>
          <w:szCs w:val="24"/>
          <w:highlight w:val="none"/>
        </w:rPr>
      </w:pPr>
      <w:r>
        <w:rPr>
          <w:rFonts w:hint="eastAsia" w:ascii="宋体" w:hAnsi="宋体" w:cs="宋体"/>
          <w:b/>
          <w:bCs/>
          <w:color w:val="auto"/>
          <w:kern w:val="44"/>
          <w:sz w:val="24"/>
          <w:szCs w:val="24"/>
          <w:highlight w:val="none"/>
          <w:lang w:val="zh-CN"/>
        </w:rPr>
        <w:t>附录</w:t>
      </w:r>
      <w:r>
        <w:rPr>
          <w:rFonts w:hint="eastAsia" w:ascii="宋体" w:hAnsi="宋体" w:cs="宋体"/>
          <w:b/>
          <w:bCs/>
          <w:color w:val="auto"/>
          <w:kern w:val="44"/>
          <w:sz w:val="24"/>
          <w:szCs w:val="24"/>
          <w:highlight w:val="none"/>
        </w:rPr>
        <w:t xml:space="preserve">B-5 </w:t>
      </w:r>
      <w:r>
        <w:rPr>
          <w:rFonts w:hint="eastAsia" w:ascii="宋体" w:hAnsi="宋体" w:cs="宋体"/>
          <w:b/>
          <w:bCs/>
          <w:color w:val="auto"/>
          <w:kern w:val="44"/>
          <w:sz w:val="24"/>
          <w:szCs w:val="24"/>
          <w:highlight w:val="none"/>
          <w:lang w:val="zh-CN"/>
        </w:rPr>
        <w:t>咨询人提交成果文件一览表</w:t>
      </w:r>
    </w:p>
    <w:tbl>
      <w:tblPr>
        <w:tblStyle w:val="1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64"/>
        <w:gridCol w:w="1972"/>
        <w:gridCol w:w="1638"/>
        <w:gridCol w:w="556"/>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exact"/>
          <w:jc w:val="center"/>
        </w:trPr>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r>
              <w:rPr>
                <w:rFonts w:hint="eastAsia" w:ascii="宋体" w:hAnsi="宋体" w:cs="宋体"/>
                <w:bCs/>
                <w:color w:val="auto"/>
                <w:kern w:val="0"/>
                <w:sz w:val="24"/>
                <w:szCs w:val="24"/>
                <w:highlight w:val="none"/>
                <w:lang w:bidi="ar"/>
              </w:rPr>
              <w:t>服务阶段</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r>
              <w:rPr>
                <w:rFonts w:hint="eastAsia" w:ascii="宋体" w:hAnsi="宋体" w:cs="宋体"/>
                <w:bCs/>
                <w:color w:val="auto"/>
                <w:kern w:val="0"/>
                <w:sz w:val="24"/>
                <w:szCs w:val="24"/>
                <w:highlight w:val="none"/>
                <w:lang w:bidi="ar"/>
              </w:rPr>
              <w:t>成果文件名称</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r>
              <w:rPr>
                <w:rFonts w:hint="eastAsia" w:ascii="宋体" w:hAnsi="宋体" w:cs="宋体"/>
                <w:bCs/>
                <w:color w:val="auto"/>
                <w:kern w:val="0"/>
                <w:sz w:val="24"/>
                <w:szCs w:val="24"/>
                <w:highlight w:val="none"/>
                <w:lang w:bidi="ar"/>
              </w:rPr>
              <w:t>成果文件组成</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r>
              <w:rPr>
                <w:rFonts w:hint="eastAsia" w:ascii="宋体" w:hAnsi="宋体" w:cs="宋体"/>
                <w:bCs/>
                <w:color w:val="auto"/>
                <w:kern w:val="0"/>
                <w:sz w:val="24"/>
                <w:szCs w:val="24"/>
                <w:highlight w:val="none"/>
                <w:lang w:bidi="ar"/>
              </w:rPr>
              <w:t>提交时间</w:t>
            </w: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r>
              <w:rPr>
                <w:rFonts w:hint="eastAsia" w:ascii="宋体" w:hAnsi="宋体" w:cs="宋体"/>
                <w:bCs/>
                <w:color w:val="auto"/>
                <w:kern w:val="0"/>
                <w:sz w:val="24"/>
                <w:szCs w:val="24"/>
                <w:highlight w:val="none"/>
                <w:lang w:bidi="ar"/>
              </w:rPr>
              <w:t>份数</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r>
              <w:rPr>
                <w:rFonts w:hint="eastAsia" w:ascii="宋体" w:hAnsi="宋体" w:cs="宋体"/>
                <w:bCs/>
                <w:color w:val="auto"/>
                <w:kern w:val="0"/>
                <w:sz w:val="24"/>
                <w:szCs w:val="24"/>
                <w:highlight w:val="none"/>
                <w:lang w:bidi="ar"/>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360" w:lineRule="auto"/>
              <w:jc w:val="center"/>
              <w:rPr>
                <w:rFonts w:ascii="宋体" w:hAnsi="宋体" w:cs="宋体"/>
                <w:bCs/>
                <w:color w:val="auto"/>
                <w:kern w:val="0"/>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360" w:lineRule="auto"/>
              <w:jc w:val="center"/>
              <w:rPr>
                <w:rFonts w:ascii="宋体" w:hAnsi="宋体" w:cs="宋体"/>
                <w:bCs/>
                <w:color w:val="auto"/>
                <w:kern w:val="0"/>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360" w:lineRule="auto"/>
              <w:jc w:val="center"/>
              <w:rPr>
                <w:rFonts w:ascii="宋体" w:hAnsi="宋体" w:cs="宋体"/>
                <w:bCs/>
                <w:color w:val="auto"/>
                <w:kern w:val="0"/>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360" w:lineRule="auto"/>
              <w:jc w:val="center"/>
              <w:rPr>
                <w:rFonts w:ascii="宋体" w:hAnsi="宋体" w:cs="宋体"/>
                <w:bCs/>
                <w:color w:val="auto"/>
                <w:kern w:val="0"/>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before="100" w:beforeAutospacing="1" w:after="100" w:afterAutospacing="1" w:line="360" w:lineRule="auto"/>
              <w:jc w:val="center"/>
              <w:rPr>
                <w:rFonts w:ascii="宋体" w:hAnsi="宋体" w:cs="宋体"/>
                <w:bCs/>
                <w:color w:val="auto"/>
                <w:kern w:val="0"/>
                <w:sz w:val="24"/>
                <w:szCs w:val="24"/>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11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bCs/>
                <w:color w:val="auto"/>
                <w:highlight w:val="none"/>
              </w:rPr>
            </w:pPr>
          </w:p>
        </w:tc>
      </w:tr>
    </w:tbl>
    <w:p>
      <w:pPr>
        <w:pStyle w:val="24"/>
        <w:spacing w:beforeLines="0" w:afterLines="0"/>
        <w:outlineLvl w:val="1"/>
        <w:rPr>
          <w:rFonts w:ascii="宋体" w:eastAsia="宋体" w:cs="宋体"/>
          <w:color w:val="auto"/>
          <w:sz w:val="28"/>
          <w:szCs w:val="28"/>
          <w:highlight w:val="none"/>
        </w:rPr>
      </w:pPr>
    </w:p>
    <w:p>
      <w:pPr>
        <w:pStyle w:val="2"/>
        <w:rPr>
          <w:rFonts w:hAnsi="宋体"/>
          <w:snapToGrid w:val="0"/>
          <w:color w:val="auto"/>
          <w:spacing w:val="4"/>
          <w:highlight w:val="none"/>
        </w:rPr>
      </w:pPr>
      <w:r>
        <w:rPr>
          <w:color w:val="auto"/>
          <w:highlight w:val="none"/>
        </w:rPr>
        <w:br w:type="page"/>
      </w:r>
    </w:p>
    <w:p>
      <w:pPr>
        <w:pStyle w:val="24"/>
        <w:spacing w:beforeLines="0" w:afterLines="0"/>
        <w:outlineLvl w:val="1"/>
        <w:rPr>
          <w:rFonts w:ascii="宋体" w:eastAsia="宋体" w:cs="宋体"/>
          <w:color w:val="auto"/>
          <w:sz w:val="28"/>
          <w:szCs w:val="28"/>
          <w:highlight w:val="none"/>
        </w:rPr>
      </w:pPr>
      <w:r>
        <w:rPr>
          <w:rFonts w:hint="eastAsia" w:ascii="宋体" w:eastAsia="宋体" w:cs="宋体"/>
          <w:color w:val="auto"/>
          <w:sz w:val="28"/>
          <w:szCs w:val="28"/>
          <w:highlight w:val="none"/>
        </w:rPr>
        <w:t xml:space="preserve">附录C  </w:t>
      </w:r>
      <w:r>
        <w:rPr>
          <w:rFonts w:hint="eastAsia" w:ascii="宋体" w:eastAsia="宋体" w:cs="宋体"/>
          <w:b w:val="0"/>
          <w:snapToGrid/>
          <w:color w:val="auto"/>
          <w:sz w:val="28"/>
          <w:szCs w:val="28"/>
          <w:highlight w:val="none"/>
        </w:rPr>
        <w:t>监理及造价咨询服务人员组成表</w:t>
      </w:r>
    </w:p>
    <w:p>
      <w:pPr>
        <w:pStyle w:val="20"/>
        <w:spacing w:line="240" w:lineRule="auto"/>
        <w:ind w:firstLine="496"/>
        <w:rPr>
          <w:rFonts w:hAnsi="宋体" w:eastAsia="宋体" w:cs="宋体"/>
          <w:color w:val="auto"/>
          <w:highlight w:val="none"/>
        </w:rPr>
      </w:pPr>
    </w:p>
    <w:p>
      <w:pPr>
        <w:pStyle w:val="24"/>
        <w:spacing w:beforeLines="0" w:afterLines="0"/>
        <w:outlineLvl w:val="1"/>
        <w:rPr>
          <w:rFonts w:ascii="宋体" w:eastAsia="宋体" w:cs="宋体"/>
          <w:color w:val="auto"/>
          <w:highlight w:val="none"/>
        </w:rPr>
      </w:pPr>
      <w:r>
        <w:rPr>
          <w:rFonts w:hint="eastAsia" w:ascii="宋体" w:eastAsia="宋体" w:cs="宋体"/>
          <w:color w:val="auto"/>
          <w:kern w:val="0"/>
          <w:sz w:val="36"/>
          <w:szCs w:val="36"/>
          <w:highlight w:val="none"/>
          <w:lang w:bidi="ar"/>
        </w:rPr>
        <w:t>C-</w:t>
      </w:r>
      <w:r>
        <w:rPr>
          <w:rFonts w:hint="eastAsia" w:ascii="宋体" w:cs="宋体"/>
          <w:color w:val="auto"/>
          <w:kern w:val="0"/>
          <w:sz w:val="36"/>
          <w:szCs w:val="36"/>
          <w:highlight w:val="none"/>
          <w:lang w:bidi="ar"/>
        </w:rPr>
        <w:t>1</w:t>
      </w:r>
      <w:r>
        <w:rPr>
          <w:rFonts w:hint="eastAsia" w:ascii="宋体" w:eastAsia="宋体" w:cs="宋体"/>
          <w:color w:val="auto"/>
          <w:kern w:val="0"/>
          <w:sz w:val="36"/>
          <w:szCs w:val="36"/>
          <w:highlight w:val="none"/>
          <w:lang w:bidi="ar"/>
        </w:rPr>
        <w:t>项目监理服务人员组成表</w:t>
      </w:r>
    </w:p>
    <w:p>
      <w:pPr>
        <w:pStyle w:val="20"/>
        <w:spacing w:line="240" w:lineRule="auto"/>
        <w:ind w:firstLine="496"/>
        <w:rPr>
          <w:rFonts w:hAnsi="宋体" w:eastAsia="宋体" w:cs="宋体"/>
          <w:color w:val="auto"/>
          <w:highlight w:val="none"/>
        </w:rPr>
      </w:pPr>
    </w:p>
    <w:p>
      <w:pPr>
        <w:pStyle w:val="20"/>
        <w:spacing w:line="240" w:lineRule="auto"/>
        <w:ind w:firstLine="496"/>
        <w:rPr>
          <w:rFonts w:hAnsi="宋体" w:eastAsia="宋体" w:cs="宋体"/>
          <w:color w:val="auto"/>
          <w:highlight w:val="non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310"/>
        <w:gridCol w:w="2100"/>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2310"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专业分工</w:t>
            </w:r>
          </w:p>
        </w:tc>
        <w:tc>
          <w:tcPr>
            <w:tcW w:w="2100"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职位</w:t>
            </w:r>
          </w:p>
        </w:tc>
        <w:tc>
          <w:tcPr>
            <w:tcW w:w="2435"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执业/岗位证书号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adjustRightInd w:val="0"/>
              <w:snapToGrid w:val="0"/>
              <w:jc w:val="center"/>
              <w:rPr>
                <w:rFonts w:ascii="宋体" w:hAnsi="宋体" w:cs="宋体"/>
                <w:color w:val="auto"/>
                <w:sz w:val="24"/>
                <w:szCs w:val="24"/>
                <w:highlight w:val="none"/>
              </w:rPr>
            </w:pPr>
          </w:p>
        </w:tc>
        <w:tc>
          <w:tcPr>
            <w:tcW w:w="2310" w:type="dxa"/>
          </w:tcPr>
          <w:p>
            <w:pPr>
              <w:adjustRightInd w:val="0"/>
              <w:snapToGrid w:val="0"/>
              <w:jc w:val="center"/>
              <w:rPr>
                <w:rFonts w:ascii="宋体" w:hAnsi="宋体" w:cs="宋体"/>
                <w:color w:val="auto"/>
                <w:sz w:val="24"/>
                <w:szCs w:val="24"/>
                <w:highlight w:val="none"/>
              </w:rPr>
            </w:pPr>
          </w:p>
        </w:tc>
        <w:tc>
          <w:tcPr>
            <w:tcW w:w="2100" w:type="dxa"/>
          </w:tcPr>
          <w:p>
            <w:pPr>
              <w:adjustRightInd w:val="0"/>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2435" w:type="dxa"/>
          </w:tcPr>
          <w:p>
            <w:pPr>
              <w:adjustRightInd w:val="0"/>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Pr>
          <w:p>
            <w:pPr>
              <w:pStyle w:val="5"/>
              <w:spacing w:before="0" w:after="0" w:line="240" w:lineRule="auto"/>
              <w:rPr>
                <w:rFonts w:hAnsi="宋体" w:eastAsia="宋体" w:cs="宋体"/>
                <w:b w:val="0"/>
                <w:bCs w:val="0"/>
                <w:color w:val="auto"/>
                <w:szCs w:val="24"/>
                <w:highlight w:val="none"/>
              </w:rPr>
            </w:pPr>
          </w:p>
        </w:tc>
        <w:tc>
          <w:tcPr>
            <w:tcW w:w="2310" w:type="dxa"/>
          </w:tcPr>
          <w:p>
            <w:pPr>
              <w:pStyle w:val="5"/>
              <w:spacing w:before="0" w:after="0" w:line="240" w:lineRule="auto"/>
              <w:rPr>
                <w:rFonts w:hAnsi="宋体" w:eastAsia="宋体" w:cs="宋体"/>
                <w:b w:val="0"/>
                <w:bCs w:val="0"/>
                <w:color w:val="auto"/>
                <w:szCs w:val="24"/>
                <w:highlight w:val="none"/>
              </w:rPr>
            </w:pPr>
          </w:p>
        </w:tc>
        <w:tc>
          <w:tcPr>
            <w:tcW w:w="2100" w:type="dxa"/>
          </w:tcPr>
          <w:p>
            <w:pPr>
              <w:pStyle w:val="5"/>
              <w:spacing w:before="0" w:after="0" w:line="240" w:lineRule="auto"/>
              <w:rPr>
                <w:rFonts w:hAnsi="宋体" w:eastAsia="宋体" w:cs="宋体"/>
                <w:b w:val="0"/>
                <w:bCs w:val="0"/>
                <w:color w:val="auto"/>
                <w:szCs w:val="24"/>
                <w:highlight w:val="none"/>
              </w:rPr>
            </w:pPr>
          </w:p>
        </w:tc>
        <w:tc>
          <w:tcPr>
            <w:tcW w:w="2435" w:type="dxa"/>
          </w:tcPr>
          <w:p>
            <w:pPr>
              <w:pStyle w:val="5"/>
              <w:spacing w:before="0" w:after="0" w:line="240" w:lineRule="auto"/>
              <w:rPr>
                <w:rFonts w:hAnsi="宋体" w:eastAsia="宋体" w:cs="宋体"/>
                <w:b w:val="0"/>
                <w:bCs w:val="0"/>
                <w:color w:val="auto"/>
                <w:szCs w:val="24"/>
                <w:highlight w:val="none"/>
              </w:rPr>
            </w:pPr>
          </w:p>
        </w:tc>
      </w:tr>
    </w:tbl>
    <w:p>
      <w:pPr>
        <w:jc w:val="center"/>
        <w:rPr>
          <w:rFonts w:ascii="宋体" w:hAnsi="宋体" w:cs="宋体"/>
          <w:color w:val="auto"/>
          <w:sz w:val="24"/>
          <w:szCs w:val="24"/>
          <w:highlight w:val="none"/>
        </w:rPr>
      </w:pPr>
    </w:p>
    <w:p>
      <w:pPr>
        <w:widowControl/>
        <w:jc w:val="center"/>
        <w:rPr>
          <w:rFonts w:ascii="宋体" w:hAnsi="宋体" w:cs="宋体"/>
          <w:b/>
          <w:color w:val="auto"/>
          <w:kern w:val="0"/>
          <w:sz w:val="36"/>
          <w:szCs w:val="36"/>
          <w:highlight w:val="none"/>
          <w:lang w:bidi="ar"/>
        </w:rPr>
      </w:pPr>
    </w:p>
    <w:p>
      <w:pPr>
        <w:widowControl/>
        <w:jc w:val="center"/>
        <w:rPr>
          <w:rFonts w:ascii="宋体" w:hAnsi="宋体" w:cs="宋体"/>
          <w:b/>
          <w:color w:val="auto"/>
          <w:kern w:val="0"/>
          <w:sz w:val="36"/>
          <w:szCs w:val="36"/>
          <w:highlight w:val="none"/>
          <w:lang w:bidi="ar"/>
        </w:rPr>
      </w:pPr>
    </w:p>
    <w:p>
      <w:pPr>
        <w:widowControl/>
        <w:jc w:val="center"/>
        <w:rPr>
          <w:rFonts w:ascii="宋体" w:hAnsi="宋体" w:cs="宋体"/>
          <w:b/>
          <w:color w:val="auto"/>
          <w:kern w:val="0"/>
          <w:sz w:val="36"/>
          <w:szCs w:val="36"/>
          <w:highlight w:val="none"/>
          <w:lang w:bidi="ar"/>
        </w:rPr>
      </w:pPr>
    </w:p>
    <w:p>
      <w:pPr>
        <w:widowControl/>
        <w:jc w:val="center"/>
        <w:rPr>
          <w:rFonts w:ascii="宋体" w:hAnsi="宋体" w:cs="宋体"/>
          <w:b/>
          <w:color w:val="auto"/>
          <w:kern w:val="0"/>
          <w:sz w:val="36"/>
          <w:szCs w:val="36"/>
          <w:highlight w:val="none"/>
          <w:lang w:bidi="ar"/>
        </w:rPr>
      </w:pPr>
    </w:p>
    <w:p>
      <w:pPr>
        <w:widowControl/>
        <w:jc w:val="center"/>
        <w:rPr>
          <w:rFonts w:ascii="宋体" w:hAnsi="宋体" w:cs="宋体"/>
          <w:b/>
          <w:color w:val="auto"/>
          <w:kern w:val="0"/>
          <w:sz w:val="36"/>
          <w:szCs w:val="36"/>
          <w:highlight w:val="none"/>
          <w:lang w:bidi="ar"/>
        </w:rPr>
      </w:pPr>
    </w:p>
    <w:p>
      <w:pPr>
        <w:widowControl/>
        <w:jc w:val="left"/>
        <w:rPr>
          <w:rFonts w:ascii="宋体" w:hAnsi="宋体" w:cs="宋体"/>
          <w:b/>
          <w:color w:val="auto"/>
          <w:kern w:val="0"/>
          <w:sz w:val="36"/>
          <w:szCs w:val="36"/>
          <w:highlight w:val="none"/>
          <w:lang w:bidi="ar"/>
        </w:rPr>
      </w:pPr>
      <w:r>
        <w:rPr>
          <w:rFonts w:ascii="宋体" w:hAnsi="宋体" w:cs="宋体"/>
          <w:b/>
          <w:color w:val="auto"/>
          <w:kern w:val="0"/>
          <w:sz w:val="36"/>
          <w:szCs w:val="36"/>
          <w:highlight w:val="none"/>
          <w:lang w:bidi="ar"/>
        </w:rPr>
        <w:br w:type="page"/>
      </w:r>
    </w:p>
    <w:p>
      <w:pPr>
        <w:widowControl/>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lang w:bidi="ar"/>
        </w:rPr>
        <w:t>C-2项目造价咨询负责人及各专业造价工程师组成表</w:t>
      </w:r>
    </w:p>
    <w:p>
      <w:pPr>
        <w:widowControl/>
        <w:jc w:val="left"/>
        <w:rPr>
          <w:rFonts w:ascii="宋体" w:hAnsi="宋体" w:cs="宋体"/>
          <w:color w:val="auto"/>
          <w:highlight w:val="none"/>
        </w:rPr>
      </w:pPr>
    </w:p>
    <w:p>
      <w:pPr>
        <w:widowControl/>
        <w:spacing w:line="360" w:lineRule="auto"/>
        <w:ind w:firstLine="480" w:firstLineChars="200"/>
        <w:rPr>
          <w:rFonts w:ascii="宋体" w:hAnsi="宋体" w:cs="宋体"/>
          <w:color w:val="auto"/>
          <w:highlight w:val="none"/>
        </w:rPr>
      </w:pPr>
      <w:r>
        <w:rPr>
          <w:rFonts w:hint="eastAsia" w:ascii="宋体" w:hAnsi="宋体" w:cs="宋体"/>
          <w:color w:val="auto"/>
          <w:kern w:val="0"/>
          <w:sz w:val="24"/>
          <w:szCs w:val="24"/>
          <w:highlight w:val="none"/>
          <w:lang w:bidi="ar"/>
        </w:rPr>
        <w:t>咨询人成立由项目负责人及各专业造价工程师组成的项目组（成员名单见下表）。项目组的各成员未经委托人同意不能随意变动，确因特殊情况需变动时，咨询人应提前向委托人书面提出更换人员的原因及更换人员的名单，更换人员的专业素质应等同于原人员或优于以上，经委托人认可后方可更换。同时，</w:t>
      </w:r>
      <w:r>
        <w:rPr>
          <w:rFonts w:hint="eastAsia" w:ascii="宋体" w:hAnsi="宋体" w:cs="宋体"/>
          <w:snapToGrid w:val="0"/>
          <w:color w:val="auto"/>
          <w:spacing w:val="4"/>
          <w:kern w:val="0"/>
          <w:sz w:val="24"/>
          <w:szCs w:val="24"/>
          <w:highlight w:val="none"/>
          <w:lang w:bidi="ar"/>
        </w:rPr>
        <w:t>根据项目特点</w:t>
      </w:r>
      <w:r>
        <w:rPr>
          <w:rFonts w:hint="eastAsia" w:ascii="宋体" w:hAnsi="宋体" w:cs="宋体"/>
          <w:color w:val="auto"/>
          <w:kern w:val="0"/>
          <w:sz w:val="24"/>
          <w:szCs w:val="24"/>
          <w:highlight w:val="none"/>
          <w:lang w:bidi="ar"/>
        </w:rPr>
        <w:t>，咨询人需按委托人的要求聘请1-2名经委托人认可的高级顾问。</w:t>
      </w:r>
    </w:p>
    <w:p>
      <w:pPr>
        <w:widowControl/>
        <w:ind w:firstLine="560"/>
        <w:jc w:val="center"/>
        <w:rPr>
          <w:rFonts w:ascii="宋体" w:hAnsi="宋体" w:cs="宋体"/>
          <w:b/>
          <w:color w:val="auto"/>
          <w:highlight w:val="none"/>
        </w:rPr>
      </w:pPr>
      <w:r>
        <w:rPr>
          <w:rFonts w:hint="eastAsia" w:ascii="宋体" w:hAnsi="宋体" w:cs="宋体"/>
          <w:b/>
          <w:color w:val="auto"/>
          <w:kern w:val="0"/>
          <w:sz w:val="24"/>
          <w:szCs w:val="24"/>
          <w:highlight w:val="none"/>
          <w:lang w:bidi="ar"/>
        </w:rPr>
        <w:t>表1：项目组名单</w:t>
      </w:r>
    </w:p>
    <w:tbl>
      <w:tblPr>
        <w:tblStyle w:val="15"/>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70"/>
        <w:gridCol w:w="2664"/>
        <w:gridCol w:w="183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序号</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姓名</w:t>
            </w: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职称或执业资格</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专业</w:t>
            </w: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10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11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12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r>
              <w:rPr>
                <w:rFonts w:hint="eastAsia" w:ascii="宋体" w:hAnsi="宋体" w:cs="宋体"/>
                <w:color w:val="auto"/>
                <w:kern w:val="0"/>
                <w:sz w:val="24"/>
                <w:szCs w:val="24"/>
                <w:highlight w:val="none"/>
                <w:lang w:bidi="ar"/>
              </w:rPr>
              <w:t>13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highlight w:val="none"/>
              </w:rPr>
            </w:pPr>
          </w:p>
        </w:tc>
      </w:tr>
    </w:tbl>
    <w:p>
      <w:pPr>
        <w:widowControl/>
        <w:jc w:val="left"/>
        <w:rPr>
          <w:rFonts w:ascii="宋体" w:hAnsi="宋体" w:cs="宋体"/>
          <w:b/>
          <w:color w:val="auto"/>
          <w:kern w:val="0"/>
          <w:sz w:val="36"/>
          <w:szCs w:val="36"/>
          <w:highlight w:val="none"/>
          <w:lang w:bidi="ar"/>
        </w:rPr>
      </w:pPr>
      <w:r>
        <w:rPr>
          <w:rFonts w:ascii="宋体" w:hAnsi="宋体" w:cs="宋体"/>
          <w:b/>
          <w:color w:val="auto"/>
          <w:kern w:val="0"/>
          <w:sz w:val="36"/>
          <w:szCs w:val="36"/>
          <w:highlight w:val="none"/>
          <w:lang w:bidi="ar"/>
        </w:rPr>
        <w:br w:type="page"/>
      </w:r>
    </w:p>
    <w:p>
      <w:pPr>
        <w:widowControl/>
        <w:jc w:val="center"/>
        <w:rPr>
          <w:rFonts w:ascii="宋体" w:hAnsi="宋体" w:cs="宋体"/>
          <w:b/>
          <w:color w:val="auto"/>
          <w:kern w:val="0"/>
          <w:sz w:val="36"/>
          <w:szCs w:val="36"/>
          <w:highlight w:val="none"/>
          <w:lang w:bidi="ar"/>
        </w:rPr>
      </w:pPr>
    </w:p>
    <w:p>
      <w:pPr>
        <w:pStyle w:val="4"/>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附录</w:t>
      </w:r>
      <w:r>
        <w:rPr>
          <w:rFonts w:hint="eastAsia" w:ascii="宋体" w:hAnsi="宋体" w:eastAsia="宋体" w:cs="宋体"/>
          <w:color w:val="auto"/>
          <w:sz w:val="28"/>
          <w:szCs w:val="28"/>
          <w:highlight w:val="none"/>
          <w:lang w:val="en-US"/>
        </w:rPr>
        <w:t>D</w:t>
      </w:r>
      <w:r>
        <w:rPr>
          <w:rFonts w:hint="eastAsia" w:ascii="宋体" w:hAnsi="宋体" w:eastAsia="宋体" w:cs="宋体"/>
          <w:color w:val="auto"/>
          <w:sz w:val="28"/>
          <w:szCs w:val="28"/>
          <w:highlight w:val="none"/>
        </w:rPr>
        <w:t xml:space="preserve">  监理人拟投入本项目的通讯、办公、试验检测设备一览表</w:t>
      </w:r>
    </w:p>
    <w:p>
      <w:pPr>
        <w:jc w:val="center"/>
        <w:rPr>
          <w:rFonts w:ascii="宋体" w:hAnsi="宋体" w:cs="宋体"/>
          <w:color w:val="auto"/>
          <w:sz w:val="24"/>
          <w:szCs w:val="24"/>
          <w:highlight w:val="none"/>
        </w:rPr>
      </w:pPr>
    </w:p>
    <w:p>
      <w:pPr>
        <w:rPr>
          <w:rFonts w:ascii="宋体" w:hAnsi="宋体" w:cs="宋体"/>
          <w:color w:val="auto"/>
          <w:sz w:val="24"/>
          <w:szCs w:val="24"/>
          <w:highlight w:val="none"/>
        </w:rPr>
      </w:pPr>
    </w:p>
    <w:p>
      <w:pPr>
        <w:rPr>
          <w:rFonts w:ascii="宋体" w:hAnsi="宋体" w:cs="宋体"/>
          <w:b/>
          <w:bCs/>
          <w:color w:val="auto"/>
          <w:sz w:val="24"/>
          <w:szCs w:val="24"/>
          <w:highlight w:val="none"/>
        </w:rPr>
        <w:sectPr>
          <w:pgSz w:w="11906" w:h="16838"/>
          <w:pgMar w:top="2098" w:right="1474" w:bottom="1984" w:left="1587" w:header="851" w:footer="992" w:gutter="0"/>
          <w:cols w:space="0" w:num="1"/>
          <w:titlePg/>
          <w:docGrid w:type="lines" w:linePitch="312" w:charSpace="0"/>
        </w:sectPr>
      </w:pPr>
    </w:p>
    <w:p>
      <w:pPr>
        <w:jc w:val="left"/>
        <w:rPr>
          <w:rFonts w:ascii="宋体" w:hAnsi="宋体" w:cs="宋体"/>
          <w:b/>
          <w:color w:val="auto"/>
          <w:sz w:val="28"/>
          <w:szCs w:val="28"/>
          <w:highlight w:val="none"/>
        </w:rPr>
      </w:pPr>
      <w:r>
        <w:rPr>
          <w:rFonts w:hint="eastAsia" w:ascii="宋体" w:hAnsi="宋体" w:cs="宋体"/>
          <w:b/>
          <w:bCs/>
          <w:color w:val="auto"/>
          <w:sz w:val="28"/>
          <w:szCs w:val="28"/>
          <w:highlight w:val="none"/>
        </w:rPr>
        <w:t xml:space="preserve">附录E </w:t>
      </w:r>
      <w:r>
        <w:rPr>
          <w:rFonts w:hint="eastAsia" w:ascii="宋体" w:hAnsi="宋体" w:cs="宋体"/>
          <w:b/>
          <w:color w:val="auto"/>
          <w:sz w:val="28"/>
          <w:szCs w:val="28"/>
          <w:highlight w:val="none"/>
        </w:rPr>
        <w:t>安全生产管理目标责任书（同时适用于监理部分及造价咨询部分）</w:t>
      </w:r>
    </w:p>
    <w:p>
      <w:pPr>
        <w:adjustRightInd w:val="0"/>
        <w:snapToGrid w:val="0"/>
        <w:spacing w:line="360" w:lineRule="auto"/>
        <w:ind w:right="105" w:rightChars="50" w:firstLine="332" w:firstLineChars="138"/>
        <w:jc w:val="center"/>
        <w:rPr>
          <w:rFonts w:ascii="宋体" w:hAnsi="宋体" w:cs="宋体"/>
          <w:b/>
          <w:color w:val="auto"/>
          <w:sz w:val="24"/>
          <w:szCs w:val="24"/>
          <w:highlight w:val="none"/>
        </w:rPr>
      </w:pPr>
    </w:p>
    <w:p>
      <w:pPr>
        <w:pStyle w:val="2"/>
        <w:rPr>
          <w:rFonts w:ascii="宋体" w:hAnsi="宋体" w:eastAsia="宋体" w:cs="宋体"/>
          <w:color w:val="auto"/>
          <w:sz w:val="24"/>
          <w:szCs w:val="24"/>
          <w:highlight w:val="none"/>
        </w:rPr>
      </w:pPr>
    </w:p>
    <w:p>
      <w:pPr>
        <w:pStyle w:val="4"/>
        <w:rPr>
          <w:rFonts w:ascii="宋体" w:hAnsi="宋体" w:eastAsia="宋体" w:cs="宋体"/>
          <w:color w:val="auto"/>
          <w:sz w:val="24"/>
          <w:szCs w:val="24"/>
          <w:highlight w:val="none"/>
        </w:rPr>
        <w:sectPr>
          <w:pgSz w:w="11906" w:h="16838"/>
          <w:pgMar w:top="2098" w:right="1474" w:bottom="1984" w:left="1587" w:header="851" w:footer="992" w:gutter="0"/>
          <w:cols w:space="0" w:num="1"/>
          <w:titlePg/>
          <w:docGrid w:type="lines" w:linePitch="312" w:charSpace="0"/>
        </w:sectPr>
      </w:pPr>
    </w:p>
    <w:p>
      <w:pPr>
        <w:pStyle w:val="4"/>
        <w:adjustRightInd w:val="0"/>
        <w:snapToGrid w:val="0"/>
        <w:spacing w:before="0" w:after="0" w:line="336"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附录</w:t>
      </w:r>
      <w:r>
        <w:rPr>
          <w:rFonts w:hint="eastAsia" w:ascii="宋体" w:hAnsi="宋体" w:eastAsia="宋体" w:cs="宋体"/>
          <w:color w:val="auto"/>
          <w:sz w:val="28"/>
          <w:szCs w:val="28"/>
          <w:highlight w:val="none"/>
          <w:lang w:val="en-US"/>
        </w:rPr>
        <w:t>F</w:t>
      </w:r>
      <w:r>
        <w:rPr>
          <w:rFonts w:hint="eastAsia" w:ascii="宋体" w:hAnsi="宋体" w:eastAsia="宋体" w:cs="宋体"/>
          <w:color w:val="auto"/>
          <w:sz w:val="28"/>
          <w:szCs w:val="28"/>
          <w:highlight w:val="none"/>
        </w:rPr>
        <w:t xml:space="preserve">  工程建设廉洁协议书（同时适用于监理部分及造价咨询部分）</w:t>
      </w:r>
    </w:p>
    <w:p>
      <w:pPr>
        <w:autoSpaceDE w:val="0"/>
        <w:adjustRightInd w:val="0"/>
        <w:snapToGrid w:val="0"/>
        <w:spacing w:before="156" w:beforeLines="50" w:line="420" w:lineRule="exact"/>
        <w:jc w:val="center"/>
        <w:rPr>
          <w:rFonts w:ascii="宋体" w:hAnsi="宋体" w:cs="宋体"/>
          <w:color w:val="auto"/>
          <w:sz w:val="24"/>
          <w:szCs w:val="24"/>
          <w:highlight w:val="none"/>
        </w:rPr>
      </w:pPr>
      <w:r>
        <w:rPr>
          <w:rFonts w:hint="eastAsia" w:ascii="宋体" w:hAnsi="宋体" w:cs="宋体"/>
          <w:b/>
          <w:bCs/>
          <w:color w:val="auto"/>
          <w:sz w:val="32"/>
          <w:szCs w:val="32"/>
          <w:highlight w:val="none"/>
        </w:rPr>
        <w:t>工程建设廉洁协议书</w:t>
      </w:r>
    </w:p>
    <w:p>
      <w:pPr>
        <w:autoSpaceDE w:val="0"/>
        <w:adjustRightInd w:val="0"/>
        <w:snapToGrid w:val="0"/>
        <w:spacing w:line="420" w:lineRule="exact"/>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rPr>
        <w:t>工程项目名称：</w:t>
      </w:r>
      <w:r>
        <w:rPr>
          <w:rFonts w:hint="eastAsia" w:ascii="宋体" w:hAnsi="宋体" w:cs="宋体"/>
          <w:b/>
          <w:bCs/>
          <w:color w:val="auto"/>
          <w:kern w:val="0"/>
          <w:sz w:val="24"/>
          <w:szCs w:val="24"/>
          <w:highlight w:val="none"/>
          <w:lang w:eastAsia="zh-CN"/>
        </w:rPr>
        <w:t>广州市海珠区滨江街小港路片区基础设施升级改造工程</w:t>
      </w:r>
    </w:p>
    <w:p>
      <w:pPr>
        <w:autoSpaceDE w:val="0"/>
        <w:adjustRightInd w:val="0"/>
        <w:snapToGrid w:val="0"/>
        <w:spacing w:line="420" w:lineRule="exac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工程项目地址：广州市</w:t>
      </w:r>
      <w:r>
        <w:rPr>
          <w:rFonts w:hint="eastAsia" w:ascii="宋体" w:hAnsi="宋体" w:cs="宋体"/>
          <w:b/>
          <w:bCs/>
          <w:color w:val="auto"/>
          <w:kern w:val="0"/>
          <w:sz w:val="24"/>
          <w:szCs w:val="24"/>
          <w:highlight w:val="none"/>
          <w:lang w:val="en-US" w:eastAsia="zh-CN"/>
        </w:rPr>
        <w:t>海珠</w:t>
      </w:r>
      <w:r>
        <w:rPr>
          <w:rFonts w:hint="eastAsia" w:ascii="宋体" w:hAnsi="宋体" w:cs="宋体"/>
          <w:b/>
          <w:bCs/>
          <w:color w:val="auto"/>
          <w:kern w:val="0"/>
          <w:sz w:val="24"/>
          <w:szCs w:val="24"/>
          <w:highlight w:val="none"/>
        </w:rPr>
        <w:t>区</w:t>
      </w:r>
    </w:p>
    <w:p>
      <w:pPr>
        <w:autoSpaceDE w:val="0"/>
        <w:adjustRightInd w:val="0"/>
        <w:snapToGrid w:val="0"/>
        <w:spacing w:line="420" w:lineRule="exac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甲方（委托人）：</w:t>
      </w:r>
    </w:p>
    <w:p>
      <w:pPr>
        <w:autoSpaceDE w:val="0"/>
        <w:adjustRightInd w:val="0"/>
        <w:snapToGrid w:val="0"/>
        <w:spacing w:line="420" w:lineRule="exac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乙方（</w:t>
      </w:r>
      <w:r>
        <w:rPr>
          <w:rFonts w:hint="eastAsia" w:ascii="宋体" w:hAnsi="宋体" w:cs="宋体"/>
          <w:b/>
          <w:bCs/>
          <w:color w:val="auto"/>
          <w:kern w:val="0"/>
          <w:sz w:val="24"/>
          <w:szCs w:val="24"/>
          <w:highlight w:val="none"/>
          <w:lang w:eastAsia="zh-Hans"/>
        </w:rPr>
        <w:t>受托人</w:t>
      </w:r>
      <w:r>
        <w:rPr>
          <w:rFonts w:hint="eastAsia" w:ascii="宋体" w:hAnsi="宋体" w:cs="宋体"/>
          <w:b/>
          <w:bCs/>
          <w:color w:val="auto"/>
          <w:kern w:val="0"/>
          <w:sz w:val="24"/>
          <w:szCs w:val="24"/>
          <w:highlight w:val="none"/>
        </w:rPr>
        <w:t>）：</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为切实加强廉洁工程建设，规范委托人、</w:t>
      </w:r>
      <w:r>
        <w:rPr>
          <w:rFonts w:hint="eastAsia" w:ascii="宋体" w:hAnsi="宋体" w:cs="宋体"/>
          <w:color w:val="auto"/>
          <w:sz w:val="24"/>
          <w:szCs w:val="24"/>
          <w:highlight w:val="none"/>
          <w:lang w:eastAsia="zh-Hans"/>
        </w:rPr>
        <w:t>受托人</w:t>
      </w:r>
      <w:r>
        <w:rPr>
          <w:rFonts w:hint="eastAsia" w:ascii="宋体" w:hAnsi="宋体" w:cs="宋体"/>
          <w:color w:val="auto"/>
          <w:sz w:val="24"/>
          <w:szCs w:val="24"/>
          <w:highlight w:val="none"/>
        </w:rPr>
        <w:t>双方的各项建筑活动，预防本工程违法违纪等腐败现象的发生，保障工程建设优质、安全和廉洁，根据相关法律法规的规定，特订立协议书。</w:t>
      </w:r>
    </w:p>
    <w:p>
      <w:pPr>
        <w:autoSpaceDE w:val="0"/>
        <w:adjustRightInd w:val="0"/>
        <w:snapToGrid w:val="0"/>
        <w:spacing w:line="42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第一条 甲乙双方责任</w:t>
      </w:r>
    </w:p>
    <w:p>
      <w:pPr>
        <w:autoSpaceDE w:val="0"/>
        <w:adjustRightInd w:val="0"/>
        <w:snapToGrid w:val="0"/>
        <w:spacing w:line="42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（一）严格遵守国家有关法律法规和政策规定，以及廉政建设的各项约定。</w:t>
      </w:r>
    </w:p>
    <w:p>
      <w:pPr>
        <w:autoSpaceDE w:val="0"/>
        <w:adjustRightInd w:val="0"/>
        <w:snapToGrid w:val="0"/>
        <w:spacing w:line="42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（二）严格执行建设工程项目承发包合同文件，自觉按合同办事。</w:t>
      </w:r>
    </w:p>
    <w:p>
      <w:pPr>
        <w:autoSpaceDE w:val="0"/>
        <w:adjustRightInd w:val="0"/>
        <w:snapToGrid w:val="0"/>
        <w:spacing w:line="42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pPr>
        <w:autoSpaceDE w:val="0"/>
        <w:adjustRightInd w:val="0"/>
        <w:snapToGrid w:val="0"/>
        <w:spacing w:line="42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（四）发现对方在建筑活动中存在违规、违纪、违法行为的，有权向其上级主管部门或纪检监察、检察等有关机关举报。</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（五）甲乙双方应充分发挥各自职能作用，积极互动形成纵向监督合力，依照本协议书规定，对本工程项目承发包合同履行情况实施监督，及时制止不廉洁行为的发生。</w:t>
      </w:r>
    </w:p>
    <w:p>
      <w:pPr>
        <w:autoSpaceDE w:val="0"/>
        <w:adjustRightInd w:val="0"/>
        <w:snapToGrid w:val="0"/>
        <w:spacing w:line="420" w:lineRule="exact"/>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第二条 甲方责任</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（一）甲方领导干部和从事该工程建设的管理人员，在项目建设中须严格遵守以下廉洁从业规定：</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1.不准向乙方和相关单位或个人索取钱物或接受回扣、礼金、各种有价证券、信用卡和好处费、感谢费以及其它支付凭证等。</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2.不准接受可能影响公正执行公务的乙方和相关单位或个人的礼物馈赠、宴请、各种形式俱乐部会员资格、高消费娱乐活动。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3.不准在乙方和相关单位报销任何应由甲方或个人负担的费用。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4.不准要求、暗示或接受乙方和相关单位或个人为自己、配偶、子女、其他亲属朋友及身边工作人员的装修住房、婚丧嫁娶、工作安排、学习培训、经商办企业以及出国（境）、旅游、度假等支付费用。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5.不准向乙方介绍配偶、子女、其他亲属朋友及身边工作人员参与同甲方项目工程合同有关的设备、材料、工程分包、劳务等经济活动。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6.不得以任何理由向乙方和相关单位推荐分包单位和要求或暗示乙方购买项目工程合同规定外的材料、设备等。</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（二）合同签订后组织与乙方相关廉洁责任人见面会，进行廉洁工程建设交底，明确廉洁工程建设责任和目标任务、举报方式。</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（三）加强对合同支付、合同结算等建设管理环节的监督管理，特别是审批效能方面的监察检查，提高建设管理服务水平。</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（四）组织开展图片展览、法制讲座、参观监狱等活动，加强对员工的法律法规、廉洁和职业道德教育。</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（五）成立监督工作机构，不定期对合同履行情况开展监督检查，对发现的有关问题，及时协调给予解决。</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第三条 乙方责任</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（一）与甲方保持正常的业务交往，遵守以下规定：</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1.不准以任何理由向甲方人员行贿或赠送回扣、礼金、各种有价证券、信用卡和好处费、感谢费及其它支付凭证等。</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2.不准以任何理由为甲方人员组织有可能影响公正执行公务的宴请、各种形式俱乐部及高消费娱乐等活动。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3.不准以任何理由为甲方或个人报销应由对方或个人支付的费用。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4.不准暗示或要求为甲方人员及其配偶、子女、其他亲属朋友及身边工作人员的装修住房、婚丧嫁娶、工作安排、学习培训、经商办企业以及出国（境）、旅游、度假提供方便和支付费用。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5.不准介绍和安排甲方人员及其配偶、子女、其他亲属朋友及身边工作人员参与同甲方工程项目有关的设备、材料、工程分包、劳务等经济活动。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（二）组织项目负责人及相关管理人员层层签订廉洁从业责任状，明确廉洁责任，形成有效的内部监督管理机制。</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（三）按甲方要求参加廉政座谈、法制讲座、参观监狱等活动，加强对项目负责人及相关管理人员的法律法规、廉洁和职业道德教育，共同筑牢防腐防线。</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第四条 违约责任</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（一）甲方违约责任</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1.甲方不履行或不完全履行本协议书有关责任义务给乙方造成损失的，在乙方提交足够证据并经查证属实的情况下，甲方赔偿其直接经济损失。</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2.甲方人员出现受贿等严重违法违纪违规行为的，按照管理权限，依据有关法律法规和规定给予党纪、政纪处分或组织处理；涉嫌犯罪的，移交司法机关追究刑事责任。</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（二）乙方违约责任</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1.乙方不履行或不完全履行本协议书有关责任义务的，须承担违约责任。</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2.乙方出现严重违法违纪违规行为的，甲方将上报市检察院或监察机关依法查处，并提请建设行政主管部门进行处理。</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第五条 甲乙双方监管部门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1.甲方监督部门：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2.乙方监督部门：</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第六条 本协议书作为建设工程监理合同的附件，与建设工程监理合同具有同等法律效力。经双方签字盖章后自签订之日起生效。</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第七条 本协议书一式</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份，双方各执</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autoSpaceDE w:val="0"/>
        <w:adjustRightInd w:val="0"/>
        <w:snapToGrid w:val="0"/>
        <w:spacing w:line="4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第八条 未尽事宜，由双方协商解决。</w:t>
      </w:r>
    </w:p>
    <w:p>
      <w:pPr>
        <w:autoSpaceDE w:val="0"/>
        <w:adjustRightInd w:val="0"/>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autoSpaceDE w:val="0"/>
        <w:adjustRightInd w:val="0"/>
        <w:snapToGrid w:val="0"/>
        <w:spacing w:line="420" w:lineRule="exact"/>
        <w:rPr>
          <w:rFonts w:ascii="宋体" w:hAnsi="宋体" w:cs="宋体"/>
          <w:b/>
          <w:bCs/>
          <w:color w:val="auto"/>
          <w:spacing w:val="-22"/>
          <w:sz w:val="24"/>
          <w:szCs w:val="24"/>
          <w:highlight w:val="none"/>
        </w:rPr>
      </w:pPr>
      <w:r>
        <w:rPr>
          <w:rFonts w:hint="eastAsia" w:ascii="宋体" w:hAnsi="宋体" w:cs="宋体"/>
          <w:b/>
          <w:bCs/>
          <w:color w:val="auto"/>
          <w:spacing w:val="-22"/>
          <w:sz w:val="24"/>
          <w:szCs w:val="24"/>
          <w:highlight w:val="none"/>
        </w:rPr>
        <w:t xml:space="preserve"> </w:t>
      </w:r>
    </w:p>
    <w:p>
      <w:pPr>
        <w:autoSpaceDE w:val="0"/>
        <w:adjustRightInd w:val="0"/>
        <w:snapToGrid w:val="0"/>
        <w:spacing w:line="420" w:lineRule="exact"/>
        <w:ind w:left="3249" w:hanging="3249" w:hangingChars="1650"/>
        <w:rPr>
          <w:rFonts w:ascii="宋体" w:hAnsi="宋体" w:cs="宋体"/>
          <w:b/>
          <w:bCs/>
          <w:color w:val="auto"/>
          <w:spacing w:val="-22"/>
          <w:sz w:val="24"/>
          <w:szCs w:val="24"/>
          <w:highlight w:val="none"/>
        </w:rPr>
      </w:pPr>
      <w:r>
        <w:rPr>
          <w:rFonts w:hint="eastAsia" w:ascii="宋体" w:hAnsi="宋体" w:cs="宋体"/>
          <w:b/>
          <w:bCs/>
          <w:color w:val="auto"/>
          <w:spacing w:val="-22"/>
          <w:sz w:val="24"/>
          <w:szCs w:val="24"/>
          <w:highlight w:val="none"/>
        </w:rPr>
        <w:t xml:space="preserve"> </w:t>
      </w:r>
    </w:p>
    <w:p>
      <w:pPr>
        <w:autoSpaceDE w:val="0"/>
        <w:adjustRightInd w:val="0"/>
        <w:snapToGrid w:val="0"/>
        <w:spacing w:line="420" w:lineRule="exact"/>
        <w:ind w:left="3249" w:hanging="3249" w:hangingChars="1650"/>
        <w:rPr>
          <w:rFonts w:ascii="宋体" w:hAnsi="宋体" w:cs="宋体"/>
          <w:b/>
          <w:bCs/>
          <w:color w:val="auto"/>
          <w:sz w:val="24"/>
          <w:szCs w:val="24"/>
          <w:highlight w:val="none"/>
        </w:rPr>
      </w:pPr>
      <w:r>
        <w:rPr>
          <w:rFonts w:hint="eastAsia" w:ascii="宋体" w:hAnsi="宋体" w:cs="宋体"/>
          <w:b/>
          <w:bCs/>
          <w:color w:val="auto"/>
          <w:spacing w:val="-22"/>
          <w:sz w:val="24"/>
          <w:szCs w:val="24"/>
          <w:highlight w:val="none"/>
        </w:rPr>
        <w:t xml:space="preserve">甲方：                                                 </w:t>
      </w:r>
      <w:r>
        <w:rPr>
          <w:rFonts w:hint="eastAsia" w:ascii="宋体" w:hAnsi="宋体" w:cs="宋体"/>
          <w:b/>
          <w:bCs/>
          <w:color w:val="auto"/>
          <w:sz w:val="24"/>
          <w:szCs w:val="24"/>
          <w:highlight w:val="none"/>
        </w:rPr>
        <w:t xml:space="preserve">  </w:t>
      </w:r>
      <w:r>
        <w:rPr>
          <w:rFonts w:hint="eastAsia" w:ascii="宋体" w:hAnsi="宋体" w:cs="宋体"/>
          <w:b/>
          <w:bCs/>
          <w:color w:val="auto"/>
          <w:spacing w:val="-22"/>
          <w:sz w:val="24"/>
          <w:szCs w:val="24"/>
          <w:highlight w:val="none"/>
        </w:rPr>
        <w:t>乙方：</w:t>
      </w:r>
    </w:p>
    <w:p>
      <w:pPr>
        <w:autoSpaceDE w:val="0"/>
        <w:adjustRightInd w:val="0"/>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（盖章）                               （盖章）</w:t>
      </w:r>
    </w:p>
    <w:p>
      <w:pPr>
        <w:autoSpaceDE w:val="0"/>
        <w:adjustRightInd w:val="0"/>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autoSpaceDE w:val="0"/>
        <w:adjustRightInd w:val="0"/>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pPr>
        <w:autoSpaceDE w:val="0"/>
        <w:adjustRightInd w:val="0"/>
        <w:snapToGrid w:val="0"/>
        <w:spacing w:line="420" w:lineRule="exact"/>
        <w:ind w:left="-2" w:leftChars="-1" w:right="11"/>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autoSpaceDE w:val="0"/>
        <w:adjustRightInd w:val="0"/>
        <w:snapToGrid w:val="0"/>
        <w:spacing w:line="420" w:lineRule="exact"/>
        <w:ind w:left="-2" w:leftChars="-1" w:right="11"/>
        <w:rPr>
          <w:rFonts w:ascii="宋体" w:hAnsi="宋体" w:cs="宋体"/>
          <w:color w:val="auto"/>
          <w:sz w:val="24"/>
          <w:szCs w:val="24"/>
          <w:highlight w:val="none"/>
        </w:rPr>
      </w:pPr>
      <w:r>
        <w:rPr>
          <w:rFonts w:hint="eastAsia" w:ascii="宋体" w:hAnsi="宋体" w:cs="宋体"/>
          <w:color w:val="auto"/>
          <w:sz w:val="24"/>
          <w:szCs w:val="24"/>
          <w:highlight w:val="none"/>
        </w:rPr>
        <w:t>20   年   月   日                      20   年   月   日</w:t>
      </w:r>
    </w:p>
    <w:p>
      <w:pPr>
        <w:pStyle w:val="19"/>
        <w:rPr>
          <w:rFonts w:ascii="宋体" w:hAnsi="宋体" w:eastAsia="宋体" w:cs="宋体"/>
          <w:color w:val="auto"/>
          <w:highlight w:val="none"/>
        </w:rPr>
      </w:pPr>
    </w:p>
    <w:p>
      <w:pPr>
        <w:pStyle w:val="19"/>
        <w:rPr>
          <w:rFonts w:ascii="宋体" w:hAnsi="宋体" w:eastAsia="宋体" w:cs="宋体"/>
          <w:color w:val="auto"/>
          <w:highlight w:val="none"/>
        </w:rPr>
      </w:pPr>
    </w:p>
    <w:p>
      <w:pPr>
        <w:rPr>
          <w:rFonts w:ascii="宋体" w:hAnsi="宋体" w:cs="宋体"/>
          <w:color w:val="auto"/>
          <w:highlight w:val="none"/>
        </w:rPr>
      </w:pPr>
    </w:p>
    <w:bookmarkEnd w:id="6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fldChar w:fldCharType="begin"/>
    </w:r>
    <w:r>
      <w:rPr>
        <w:rStyle w:val="17"/>
      </w:rPr>
      <w:instrText xml:space="preserve">PAGE  </w:instrText>
    </w:r>
    <w:r>
      <w:fldChar w:fldCharType="separate"/>
    </w:r>
    <w:r>
      <w:rPr>
        <w:rStyle w:val="17"/>
      </w:rPr>
      <w:t>24</w:t>
    </w:r>
    <w:r>
      <w:fldChar w:fldCharType="end"/>
    </w: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678641"/>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2"/>
      <w:jc w:val="both"/>
    </w:pP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084722"/>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02A1D"/>
    <w:multiLevelType w:val="singleLevel"/>
    <w:tmpl w:val="19A02A1D"/>
    <w:lvl w:ilvl="0" w:tentative="0">
      <w:start w:val="1"/>
      <w:numFmt w:val="decimal"/>
      <w:suff w:val="nothing"/>
      <w:lvlText w:val="（%1）"/>
      <w:lvlJc w:val="left"/>
    </w:lvl>
  </w:abstractNum>
  <w:abstractNum w:abstractNumId="1">
    <w:nsid w:val="52694948"/>
    <w:multiLevelType w:val="multilevel"/>
    <w:tmpl w:val="52694948"/>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6E6563C0"/>
    <w:multiLevelType w:val="multilevel"/>
    <w:tmpl w:val="6E6563C0"/>
    <w:lvl w:ilvl="0" w:tentative="0">
      <w:start w:val="2"/>
      <w:numFmt w:val="decimal"/>
      <w:lvlText w:val="%1"/>
      <w:lvlJc w:val="left"/>
      <w:pPr>
        <w:ind w:hanging="420"/>
      </w:pPr>
      <w:rPr>
        <w:rFonts w:hint="default"/>
      </w:rPr>
    </w:lvl>
    <w:lvl w:ilvl="1" w:tentative="0">
      <w:start w:val="0"/>
      <w:numFmt w:val="none"/>
      <w:lvlText w:val=""/>
      <w:lvlJc w:val="left"/>
      <w:pPr>
        <w:tabs>
          <w:tab w:val="left" w:pos="360"/>
        </w:tabs>
      </w:p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70037185"/>
    <w:multiLevelType w:val="multilevel"/>
    <w:tmpl w:val="70037185"/>
    <w:lvl w:ilvl="0" w:tentative="0">
      <w:start w:val="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731547FA"/>
    <w:multiLevelType w:val="multilevel"/>
    <w:tmpl w:val="731547FA"/>
    <w:lvl w:ilvl="0" w:tentative="0">
      <w:start w:val="8"/>
      <w:numFmt w:val="decimal"/>
      <w:lvlText w:val="%1"/>
      <w:lvlJc w:val="left"/>
      <w:pPr>
        <w:ind w:hanging="420"/>
      </w:pPr>
      <w:rPr>
        <w:rFonts w:hint="default"/>
      </w:rPr>
    </w:lvl>
    <w:lvl w:ilvl="1" w:tentative="0">
      <w:start w:val="0"/>
      <w:numFmt w:val="none"/>
      <w:lvlText w:val=""/>
      <w:lvlJc w:val="left"/>
      <w:pPr>
        <w:tabs>
          <w:tab w:val="left" w:pos="360"/>
        </w:tabs>
      </w:pPr>
    </w:lvl>
    <w:lvl w:ilvl="2" w:tentative="0">
      <w:start w:val="1"/>
      <w:numFmt w:val="bullet"/>
      <w:lvlText w:val="•"/>
      <w:lvlJc w:val="left"/>
      <w:rPr>
        <w:rFonts w:hint="default"/>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2"/>
  </w:num>
  <w:num w:numId="2">
    <w:abstractNumId w:val="4"/>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NDJiMzQwNTQ5MjY4OTBhMjY4NzIwNjZmZTViOWUifQ=="/>
  </w:docVars>
  <w:rsids>
    <w:rsidRoot w:val="45541BDF"/>
    <w:rsid w:val="000019B5"/>
    <w:rsid w:val="00044CC6"/>
    <w:rsid w:val="00047AF3"/>
    <w:rsid w:val="002975F9"/>
    <w:rsid w:val="003242A3"/>
    <w:rsid w:val="00360972"/>
    <w:rsid w:val="005367AB"/>
    <w:rsid w:val="005A4420"/>
    <w:rsid w:val="00637094"/>
    <w:rsid w:val="00641CAD"/>
    <w:rsid w:val="006D6AD6"/>
    <w:rsid w:val="0074644A"/>
    <w:rsid w:val="007C56A9"/>
    <w:rsid w:val="007E4724"/>
    <w:rsid w:val="00812183"/>
    <w:rsid w:val="00864159"/>
    <w:rsid w:val="00870FAA"/>
    <w:rsid w:val="008B06D0"/>
    <w:rsid w:val="00952C92"/>
    <w:rsid w:val="009B0C5F"/>
    <w:rsid w:val="00A74B4E"/>
    <w:rsid w:val="00A90709"/>
    <w:rsid w:val="00B24252"/>
    <w:rsid w:val="00B2494E"/>
    <w:rsid w:val="00D04496"/>
    <w:rsid w:val="00D167DC"/>
    <w:rsid w:val="00D235F6"/>
    <w:rsid w:val="00D56C63"/>
    <w:rsid w:val="00DB17BB"/>
    <w:rsid w:val="00DB42AD"/>
    <w:rsid w:val="00DE5190"/>
    <w:rsid w:val="00DF21C7"/>
    <w:rsid w:val="00E94F17"/>
    <w:rsid w:val="00F14DBE"/>
    <w:rsid w:val="00F228B2"/>
    <w:rsid w:val="00F364F0"/>
    <w:rsid w:val="080A6E1D"/>
    <w:rsid w:val="09C346D8"/>
    <w:rsid w:val="0B425DB2"/>
    <w:rsid w:val="0C037164"/>
    <w:rsid w:val="0CD413DD"/>
    <w:rsid w:val="0D053E24"/>
    <w:rsid w:val="0E6A5B2D"/>
    <w:rsid w:val="0F2813E2"/>
    <w:rsid w:val="0F803E6A"/>
    <w:rsid w:val="0FA4224E"/>
    <w:rsid w:val="0FDB3CEB"/>
    <w:rsid w:val="11240963"/>
    <w:rsid w:val="13F8758D"/>
    <w:rsid w:val="14733F73"/>
    <w:rsid w:val="14A32AD4"/>
    <w:rsid w:val="14E85D2E"/>
    <w:rsid w:val="16647EF3"/>
    <w:rsid w:val="18A10935"/>
    <w:rsid w:val="1AC0602A"/>
    <w:rsid w:val="1B0D514B"/>
    <w:rsid w:val="1B8371BB"/>
    <w:rsid w:val="1BB47CBA"/>
    <w:rsid w:val="1C0B0A7B"/>
    <w:rsid w:val="1C232937"/>
    <w:rsid w:val="1C275D99"/>
    <w:rsid w:val="1C736759"/>
    <w:rsid w:val="1DDD0B1E"/>
    <w:rsid w:val="1E8E3537"/>
    <w:rsid w:val="20A1469A"/>
    <w:rsid w:val="2150263C"/>
    <w:rsid w:val="22BA0B2D"/>
    <w:rsid w:val="23332CA9"/>
    <w:rsid w:val="23BC1203"/>
    <w:rsid w:val="24575689"/>
    <w:rsid w:val="24B0205C"/>
    <w:rsid w:val="2A623641"/>
    <w:rsid w:val="2AAE4079"/>
    <w:rsid w:val="2B5012C3"/>
    <w:rsid w:val="2BC96E6C"/>
    <w:rsid w:val="2C9F1FDF"/>
    <w:rsid w:val="2D7C0C81"/>
    <w:rsid w:val="2D8112CE"/>
    <w:rsid w:val="2E3774B7"/>
    <w:rsid w:val="2E98427F"/>
    <w:rsid w:val="2EFC1D92"/>
    <w:rsid w:val="311A1F18"/>
    <w:rsid w:val="318062FD"/>
    <w:rsid w:val="33462B51"/>
    <w:rsid w:val="338658D3"/>
    <w:rsid w:val="33B722CF"/>
    <w:rsid w:val="33C715CB"/>
    <w:rsid w:val="3531526D"/>
    <w:rsid w:val="3578004A"/>
    <w:rsid w:val="35E6686D"/>
    <w:rsid w:val="37C77180"/>
    <w:rsid w:val="38570420"/>
    <w:rsid w:val="391407D5"/>
    <w:rsid w:val="3B4E4C98"/>
    <w:rsid w:val="3C621641"/>
    <w:rsid w:val="3DA208D7"/>
    <w:rsid w:val="3EB020BC"/>
    <w:rsid w:val="3FDA0F4E"/>
    <w:rsid w:val="42983CEB"/>
    <w:rsid w:val="43282273"/>
    <w:rsid w:val="43863996"/>
    <w:rsid w:val="44140C9D"/>
    <w:rsid w:val="45541BDF"/>
    <w:rsid w:val="45C87942"/>
    <w:rsid w:val="46F030A7"/>
    <w:rsid w:val="47106EE2"/>
    <w:rsid w:val="48152676"/>
    <w:rsid w:val="483D5F80"/>
    <w:rsid w:val="484D313C"/>
    <w:rsid w:val="48DC544E"/>
    <w:rsid w:val="4A9D52F4"/>
    <w:rsid w:val="4AE4429F"/>
    <w:rsid w:val="4B5251F3"/>
    <w:rsid w:val="4C345B25"/>
    <w:rsid w:val="4C5E43EB"/>
    <w:rsid w:val="4CC90623"/>
    <w:rsid w:val="4CF2272F"/>
    <w:rsid w:val="4D872BE7"/>
    <w:rsid w:val="4E854A1D"/>
    <w:rsid w:val="4F497A73"/>
    <w:rsid w:val="50352604"/>
    <w:rsid w:val="50C24D76"/>
    <w:rsid w:val="5233653E"/>
    <w:rsid w:val="5277467D"/>
    <w:rsid w:val="540208BE"/>
    <w:rsid w:val="543E14C7"/>
    <w:rsid w:val="54BA4CF5"/>
    <w:rsid w:val="54C801B0"/>
    <w:rsid w:val="54CA7337"/>
    <w:rsid w:val="554F18E1"/>
    <w:rsid w:val="555C7DCD"/>
    <w:rsid w:val="56114DE8"/>
    <w:rsid w:val="56552F27"/>
    <w:rsid w:val="56F91B04"/>
    <w:rsid w:val="5763076D"/>
    <w:rsid w:val="57F56770"/>
    <w:rsid w:val="5A5C0D28"/>
    <w:rsid w:val="5A661C99"/>
    <w:rsid w:val="5B380914"/>
    <w:rsid w:val="5B405245"/>
    <w:rsid w:val="5D0D714E"/>
    <w:rsid w:val="5D9702C9"/>
    <w:rsid w:val="5E6F69C2"/>
    <w:rsid w:val="603F5616"/>
    <w:rsid w:val="606F23B1"/>
    <w:rsid w:val="60F577E0"/>
    <w:rsid w:val="61394A12"/>
    <w:rsid w:val="61FB6BF5"/>
    <w:rsid w:val="624218DD"/>
    <w:rsid w:val="63F417BC"/>
    <w:rsid w:val="66CA5E65"/>
    <w:rsid w:val="67263DFA"/>
    <w:rsid w:val="676E3711"/>
    <w:rsid w:val="6CAD71C1"/>
    <w:rsid w:val="6CCB0132"/>
    <w:rsid w:val="70C578CD"/>
    <w:rsid w:val="727D5888"/>
    <w:rsid w:val="729C2D68"/>
    <w:rsid w:val="73364856"/>
    <w:rsid w:val="75361AD1"/>
    <w:rsid w:val="7789082B"/>
    <w:rsid w:val="78450BF6"/>
    <w:rsid w:val="78F121B4"/>
    <w:rsid w:val="7AE87FB7"/>
    <w:rsid w:val="7B607AF4"/>
    <w:rsid w:val="7C944D9F"/>
    <w:rsid w:val="7CE967DE"/>
    <w:rsid w:val="7E67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宋体" w:hAnsi="Calibri"/>
      <w:b/>
      <w:bCs/>
      <w:kern w:val="44"/>
      <w:sz w:val="44"/>
      <w:szCs w:val="44"/>
      <w:lang w:val="zh-CN"/>
    </w:rPr>
  </w:style>
  <w:style w:type="paragraph" w:styleId="4">
    <w:name w:val="heading 2"/>
    <w:basedOn w:val="1"/>
    <w:next w:val="1"/>
    <w:qFormat/>
    <w:uiPriority w:val="99"/>
    <w:pPr>
      <w:keepNext/>
      <w:keepLines/>
      <w:spacing w:before="260" w:after="260" w:line="416" w:lineRule="auto"/>
      <w:outlineLvl w:val="1"/>
    </w:pPr>
    <w:rPr>
      <w:rFonts w:ascii="Arial" w:hAnsi="Arial" w:eastAsia="仿宋_GB2312"/>
      <w:b/>
      <w:bCs/>
      <w:kern w:val="0"/>
      <w:sz w:val="32"/>
      <w:szCs w:val="32"/>
      <w:lang w:val="zh-CN"/>
    </w:rPr>
  </w:style>
  <w:style w:type="paragraph" w:styleId="5">
    <w:name w:val="heading 3"/>
    <w:basedOn w:val="1"/>
    <w:next w:val="1"/>
    <w:qFormat/>
    <w:uiPriority w:val="0"/>
    <w:pPr>
      <w:keepNext/>
      <w:keepLines/>
      <w:spacing w:before="260" w:after="260" w:line="416" w:lineRule="auto"/>
      <w:outlineLvl w:val="2"/>
    </w:pPr>
    <w:rPr>
      <w:rFonts w:ascii="宋体" w:hAnsi="Calibri" w:eastAsia="仿宋_GB2312"/>
      <w:b/>
      <w:bCs/>
      <w:kern w:val="0"/>
      <w:sz w:val="24"/>
      <w:szCs w:val="32"/>
      <w:lang w:val="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Normal Indent"/>
    <w:basedOn w:val="1"/>
    <w:unhideWhenUsed/>
    <w:qFormat/>
    <w:uiPriority w:val="99"/>
    <w:pPr>
      <w:ind w:firstLine="420"/>
    </w:pPr>
    <w:rPr>
      <w:szCs w:val="24"/>
    </w:rPr>
  </w:style>
  <w:style w:type="paragraph" w:styleId="7">
    <w:name w:val="annotation text"/>
    <w:basedOn w:val="1"/>
    <w:qFormat/>
    <w:uiPriority w:val="0"/>
    <w:pPr>
      <w:jc w:val="left"/>
    </w:pPr>
    <w:rPr>
      <w:sz w:val="30"/>
    </w:rPr>
  </w:style>
  <w:style w:type="paragraph" w:styleId="8">
    <w:name w:val="Body Text"/>
    <w:basedOn w:val="1"/>
    <w:next w:val="1"/>
    <w:unhideWhenUsed/>
    <w:qFormat/>
    <w:uiPriority w:val="99"/>
    <w:pPr>
      <w:spacing w:after="120"/>
    </w:pPr>
    <w:rPr>
      <w:rFonts w:ascii="Calibri" w:hAnsi="Calibri"/>
    </w:rPr>
  </w:style>
  <w:style w:type="paragraph" w:styleId="9">
    <w:name w:val="Balloon Text"/>
    <w:basedOn w:val="1"/>
    <w:link w:val="26"/>
    <w:qFormat/>
    <w:uiPriority w:val="0"/>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Subtitle"/>
    <w:basedOn w:val="1"/>
    <w:next w:val="1"/>
    <w:qFormat/>
    <w:uiPriority w:val="99"/>
    <w:pPr>
      <w:widowControl/>
      <w:spacing w:before="240" w:after="60" w:line="312" w:lineRule="auto"/>
      <w:jc w:val="center"/>
      <w:outlineLvl w:val="1"/>
    </w:pPr>
    <w:rPr>
      <w:rFonts w:ascii="Calibri Light" w:hAnsi="Calibri Light"/>
      <w:b/>
      <w:bCs/>
      <w:kern w:val="28"/>
      <w:sz w:val="32"/>
      <w:szCs w:val="32"/>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3">
    <w:name w:val="Title"/>
    <w:basedOn w:val="1"/>
    <w:next w:val="1"/>
    <w:qFormat/>
    <w:uiPriority w:val="99"/>
    <w:pPr>
      <w:widowControl/>
      <w:spacing w:before="60" w:after="60"/>
      <w:jc w:val="center"/>
      <w:outlineLvl w:val="0"/>
    </w:pPr>
    <w:rPr>
      <w:rFonts w:ascii="Cambria" w:hAnsi="Cambria"/>
      <w:b/>
      <w:bCs/>
      <w:kern w:val="0"/>
      <w:sz w:val="24"/>
      <w:szCs w:val="24"/>
    </w:rPr>
  </w:style>
  <w:style w:type="paragraph" w:styleId="14">
    <w:name w:val="Body Text First Indent"/>
    <w:basedOn w:val="8"/>
    <w:qFormat/>
    <w:uiPriority w:val="0"/>
    <w:pPr>
      <w:ind w:firstLine="420" w:firstLineChars="100"/>
    </w:pPr>
    <w:rPr>
      <w:rFonts w:asciiTheme="minorHAnsi" w:hAnsiTheme="minorHAnsi" w:eastAsiaTheme="minorEastAsia" w:cstheme="minorBidi"/>
      <w:szCs w:val="24"/>
    </w:rPr>
  </w:style>
  <w:style w:type="character" w:styleId="17">
    <w:name w:val="page number"/>
    <w:qFormat/>
    <w:uiPriority w:val="0"/>
  </w:style>
  <w:style w:type="character" w:styleId="18">
    <w:name w:val="annotation reference"/>
    <w:basedOn w:val="16"/>
    <w:qFormat/>
    <w:uiPriority w:val="0"/>
    <w:rPr>
      <w:sz w:val="21"/>
      <w:szCs w:val="21"/>
    </w:rPr>
  </w:style>
  <w:style w:type="paragraph" w:customStyle="1" w:styleId="19">
    <w:name w:val="首行缩进"/>
    <w:basedOn w:val="1"/>
    <w:qFormat/>
    <w:uiPriority w:val="0"/>
    <w:pPr>
      <w:spacing w:line="300" w:lineRule="auto"/>
      <w:ind w:firstLine="420" w:firstLineChars="200"/>
    </w:pPr>
    <w:rPr>
      <w:rFonts w:eastAsia="方正书宋简体"/>
      <w:szCs w:val="20"/>
    </w:rPr>
  </w:style>
  <w:style w:type="paragraph" w:customStyle="1" w:styleId="20">
    <w:name w:val="文一"/>
    <w:basedOn w:val="1"/>
    <w:qFormat/>
    <w:uiPriority w:val="0"/>
    <w:pPr>
      <w:topLinePunct/>
      <w:adjustRightInd w:val="0"/>
      <w:snapToGrid w:val="0"/>
      <w:spacing w:line="360" w:lineRule="auto"/>
      <w:ind w:firstLine="200" w:firstLineChars="200"/>
    </w:pPr>
    <w:rPr>
      <w:rFonts w:ascii="宋体" w:hAnsiTheme="minorHAnsi" w:eastAsiaTheme="minorEastAsia" w:cstheme="minorBidi"/>
      <w:spacing w:val="4"/>
      <w:sz w:val="24"/>
      <w:szCs w:val="24"/>
    </w:rPr>
  </w:style>
  <w:style w:type="paragraph" w:customStyle="1" w:styleId="21">
    <w:name w:val="样式1-正文"/>
    <w:basedOn w:val="1"/>
    <w:qFormat/>
    <w:uiPriority w:val="0"/>
    <w:pPr>
      <w:autoSpaceDE w:val="0"/>
      <w:autoSpaceDN w:val="0"/>
      <w:adjustRightInd w:val="0"/>
      <w:spacing w:line="360" w:lineRule="auto"/>
      <w:ind w:firstLine="600" w:firstLineChars="200"/>
      <w:jc w:val="left"/>
    </w:pPr>
    <w:rPr>
      <w:rFonts w:ascii="Calibri" w:hAnsi="Calibri" w:eastAsia="仿宋_GB2312"/>
      <w:color w:val="000000"/>
      <w:kern w:val="0"/>
      <w:sz w:val="24"/>
      <w:szCs w:val="32"/>
    </w:rPr>
  </w:style>
  <w:style w:type="character" w:customStyle="1" w:styleId="22">
    <w:name w:val="16"/>
    <w:basedOn w:val="16"/>
    <w:qFormat/>
    <w:uiPriority w:val="0"/>
    <w:rPr>
      <w:rFonts w:hint="default" w:ascii="Calibri Light" w:hAnsi="Calibri Light" w:cs="Calibri Light"/>
      <w:b/>
      <w:bCs/>
      <w:kern w:val="28"/>
      <w:sz w:val="32"/>
      <w:szCs w:val="32"/>
    </w:rPr>
  </w:style>
  <w:style w:type="character" w:customStyle="1" w:styleId="23">
    <w:name w:val="15"/>
    <w:basedOn w:val="16"/>
    <w:qFormat/>
    <w:uiPriority w:val="0"/>
    <w:rPr>
      <w:rFonts w:hint="default" w:ascii="Cambria" w:hAnsi="Cambria"/>
      <w:b/>
      <w:bCs/>
      <w:sz w:val="24"/>
      <w:szCs w:val="24"/>
    </w:rPr>
  </w:style>
  <w:style w:type="paragraph" w:customStyle="1" w:styleId="24">
    <w:name w:val="章节三"/>
    <w:basedOn w:val="20"/>
    <w:next w:val="20"/>
    <w:qFormat/>
    <w:uiPriority w:val="0"/>
    <w:pPr>
      <w:spacing w:before="156" w:beforeLines="50" w:after="156" w:afterLines="50" w:line="240" w:lineRule="auto"/>
      <w:ind w:firstLine="0" w:firstLineChars="0"/>
      <w:jc w:val="left"/>
      <w:outlineLvl w:val="2"/>
    </w:pPr>
    <w:rPr>
      <w:rFonts w:ascii="黑体" w:hAnsi="宋体" w:eastAsia="黑体"/>
      <w:b/>
      <w:snapToGrid w:val="0"/>
    </w:rPr>
  </w:style>
  <w:style w:type="paragraph" w:customStyle="1" w:styleId="25">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6">
    <w:name w:val="批注框文本 Char"/>
    <w:basedOn w:val="16"/>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64</Pages>
  <Words>36481</Words>
  <Characters>37791</Characters>
  <Lines>283</Lines>
  <Paragraphs>79</Paragraphs>
  <TotalTime>5</TotalTime>
  <ScaleCrop>false</ScaleCrop>
  <LinksUpToDate>false</LinksUpToDate>
  <CharactersWithSpaces>40100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2024-03-08T08:43:00Z</dcterms:created>
  <dc:creator>c</dc:creator>
  <cp:lastModifiedBy>吴嘉鹏</cp:lastModifiedBy>
  <dcterms:modified xsi:type="dcterms:W3CDTF">2024-09-02T01:33:12Z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C53E60A835F348829B56B5F43AA75CA0_13</vt:lpwstr>
  </property>
</Properties>
</file>