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60A68">
      <w:pPr>
        <w:pStyle w:val="2"/>
        <w:spacing w:before="20" w:after="20" w:line="312" w:lineRule="auto"/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</w:pPr>
      <w:bookmarkStart w:id="7" w:name="_GoBack"/>
      <w:bookmarkStart w:id="0" w:name="_Toc300834930"/>
      <w:bookmarkStart w:id="1" w:name="_Toc152042289"/>
      <w:bookmarkStart w:id="2" w:name="_Toc247513935"/>
      <w:bookmarkStart w:id="3" w:name="_Toc25058"/>
      <w:bookmarkStart w:id="4" w:name="_Toc144974481"/>
      <w:bookmarkStart w:id="5" w:name="_Toc152045513"/>
      <w:bookmarkStart w:id="6" w:name="_Toc247527536"/>
      <w:r>
        <w:rPr>
          <w:rFonts w:hint="eastAsia" w:ascii="Arial" w:hAnsi="Arial" w:eastAsia="宋体" w:cs="Times New Roman"/>
          <w:b/>
          <w:bCs/>
          <w:color w:val="000000"/>
          <w:sz w:val="28"/>
          <w:szCs w:val="28"/>
          <w:highlight w:val="none"/>
          <w:lang w:val="en-US" w:eastAsia="zh-CN"/>
        </w:rPr>
        <w:t>附件1:</w:t>
      </w:r>
      <w:r>
        <w:rPr>
          <w:rFonts w:hint="eastAsia" w:ascii="Arial" w:hAnsi="Arial" w:eastAsia="宋体" w:cs="Times New Roman"/>
          <w:b/>
          <w:bCs/>
          <w:color w:val="000000"/>
          <w:sz w:val="28"/>
          <w:szCs w:val="28"/>
          <w:highlight w:val="none"/>
          <w:lang w:val="en-US" w:eastAsia="zh-CN"/>
        </w:rPr>
        <w:t xml:space="preserve"> </w:t>
      </w:r>
      <w:bookmarkEnd w:id="7"/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Arial" w:hAnsi="Arial" w:eastAsia="宋体" w:cs="Times New Roman"/>
          <w:b/>
          <w:bCs/>
          <w:color w:val="000000"/>
          <w:sz w:val="28"/>
          <w:szCs w:val="28"/>
          <w:highlight w:val="none"/>
          <w:lang w:val="en-US" w:eastAsia="zh-CN"/>
        </w:rPr>
        <w:t>标段的划分及主要工程项目情况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 xml:space="preserve">      </w:t>
      </w:r>
    </w:p>
    <w:bookmarkEnd w:id="0"/>
    <w:bookmarkEnd w:id="1"/>
    <w:bookmarkEnd w:id="2"/>
    <w:bookmarkEnd w:id="3"/>
    <w:bookmarkEnd w:id="4"/>
    <w:bookmarkEnd w:id="5"/>
    <w:bookmarkEnd w:id="6"/>
    <w:p w14:paraId="35858951">
      <w:pPr>
        <w:spacing w:line="312" w:lineRule="auto"/>
        <w:ind w:firstLine="480" w:firstLineChars="200"/>
        <w:rPr>
          <w:rFonts w:hint="default" w:ascii="宋体" w:hAnsi="宋体" w:eastAsia="宋体" w:cs="Times New Roman"/>
          <w:color w:val="000000"/>
          <w:sz w:val="24"/>
          <w:highlight w:val="none"/>
        </w:rPr>
      </w:pPr>
    </w:p>
    <w:p w14:paraId="58F5FBE8">
      <w:pPr>
        <w:spacing w:line="312" w:lineRule="auto"/>
        <w:ind w:firstLine="480" w:firstLineChars="200"/>
        <w:rPr>
          <w:rFonts w:hint="eastAsia"/>
          <w:color w:val="auto"/>
          <w:highlight w:val="none"/>
        </w:rPr>
      </w:pPr>
      <w:r>
        <w:rPr>
          <w:rFonts w:hint="default" w:ascii="宋体" w:hAnsi="宋体" w:eastAsia="宋体" w:cs="Times New Roman"/>
          <w:color w:val="000000"/>
          <w:sz w:val="24"/>
          <w:highlight w:val="none"/>
        </w:rPr>
        <w:t>项目建设规模及内容：共11条公路，分别是CP25-CP30线6条园区内公路和Y931、Y942、X832、X834、X835线5条县乡公路。本次项目总长34.752公里，其中，园区内公路总长4.127公里主要建设新建路基、路面、给排水工程等。县乡公路总长30.625公里，主要建设拓宽现状路基和路面、改建桥涵、增设沿线路面标线和安全设施等。</w:t>
      </w:r>
      <w:r>
        <w:rPr>
          <w:color w:val="auto"/>
          <w:highlight w:val="none"/>
        </w:rPr>
        <w:t xml:space="preserve"> </w:t>
      </w:r>
    </w:p>
    <w:p w14:paraId="13DB3A09">
      <w:pPr>
        <w:pStyle w:val="5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cs="宋体"/>
          <w:color w:val="auto"/>
          <w:highlight w:val="none"/>
          <w:lang w:eastAsia="zh-CN"/>
        </w:rPr>
        <w:t>项目</w:t>
      </w:r>
      <w:r>
        <w:rPr>
          <w:rFonts w:hint="eastAsia" w:cs="宋体"/>
          <w:color w:val="auto"/>
          <w:highlight w:val="none"/>
          <w:lang w:val="en-US" w:eastAsia="zh-CN"/>
        </w:rPr>
        <w:t>建安费</w:t>
      </w:r>
      <w:r>
        <w:rPr>
          <w:rFonts w:hint="eastAsia" w:ascii="宋体" w:hAnsi="宋体" w:eastAsia="宋体" w:cs="宋体"/>
          <w:color w:val="auto"/>
          <w:highlight w:val="none"/>
        </w:rPr>
        <w:t>：</w:t>
      </w:r>
      <w:r>
        <w:rPr>
          <w:rFonts w:hint="eastAsia" w:cs="宋体"/>
          <w:color w:val="auto"/>
          <w:highlight w:val="none"/>
          <w:lang w:val="en-US" w:eastAsia="zh-CN"/>
        </w:rPr>
        <w:t>66227593.00</w:t>
      </w:r>
      <w:r>
        <w:rPr>
          <w:rFonts w:hint="eastAsia" w:ascii="宋体" w:hAnsi="宋体" w:eastAsia="宋体" w:cs="宋体"/>
          <w:color w:val="auto"/>
          <w:highlight w:val="none"/>
        </w:rPr>
        <w:t>元。</w:t>
      </w:r>
    </w:p>
    <w:p w14:paraId="270DD77F">
      <w:pPr>
        <w:pStyle w:val="5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hint="default" w:ascii="Times New Roman" w:hAnsi="Times New Roman"/>
          <w:color w:val="auto"/>
          <w:highlight w:val="none"/>
        </w:rPr>
      </w:pPr>
      <w:r>
        <w:rPr>
          <w:rFonts w:hint="default" w:ascii="Times New Roman" w:hAnsi="Times New Roman"/>
          <w:color w:val="auto"/>
          <w:highlight w:val="none"/>
        </w:rPr>
        <w:t>工期：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90日历天</w:t>
      </w:r>
    </w:p>
    <w:p w14:paraId="4B770317">
      <w:pPr>
        <w:spacing w:line="312" w:lineRule="auto"/>
        <w:ind w:firstLine="480" w:firstLineChars="200"/>
        <w:rPr>
          <w:rFonts w:hint="default" w:ascii="宋体" w:hAnsi="宋体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color w:val="auto"/>
          <w:sz w:val="24"/>
          <w:highlight w:val="none"/>
          <w:lang w:eastAsia="zh-CN"/>
        </w:rPr>
        <w:t>招标范围：工程项目招标图纸和清单范围内的施工准备阶段、施工阶段、交（竣）工验收及缺陷责任期阶段的全过程施工。具体工程内容以施工图及工程量清单为准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。</w:t>
      </w:r>
    </w:p>
    <w:p w14:paraId="6A3AE999">
      <w:pPr>
        <w:pStyle w:val="5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none" w:color="000000"/>
          <w:lang w:eastAsia="zh-CN"/>
        </w:rPr>
      </w:pPr>
      <w:r>
        <w:rPr>
          <w:rFonts w:hint="default" w:ascii="Times New Roman" w:hAnsi="Times New Roman"/>
          <w:color w:val="auto"/>
          <w:highlight w:val="none"/>
        </w:rPr>
        <w:t>建设地点：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阳江高新区平冈镇内。</w:t>
      </w:r>
    </w:p>
    <w:p w14:paraId="58D77DA5">
      <w:pPr>
        <w:spacing w:line="312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合同段划分</w:t>
      </w:r>
    </w:p>
    <w:p w14:paraId="41FB8F78">
      <w:pPr>
        <w:spacing w:line="312" w:lineRule="auto"/>
        <w:ind w:firstLine="48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本次招标分为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1 </w:t>
      </w:r>
      <w:r>
        <w:rPr>
          <w:rFonts w:hint="eastAsia" w:ascii="宋体" w:hAnsi="宋体"/>
          <w:color w:val="auto"/>
          <w:sz w:val="24"/>
          <w:highlight w:val="none"/>
        </w:rPr>
        <w:t>个合同段。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9"/>
        <w:gridCol w:w="705"/>
        <w:gridCol w:w="1092"/>
        <w:gridCol w:w="765"/>
        <w:gridCol w:w="1200"/>
        <w:gridCol w:w="2820"/>
        <w:gridCol w:w="1721"/>
      </w:tblGrid>
      <w:tr w14:paraId="543CBBC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exac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AF699">
            <w:pPr>
              <w:autoSpaceDE/>
              <w:autoSpaceDN/>
              <w:adjustRightInd/>
              <w:snapToGrid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8"/>
                <w:highlight w:val="none"/>
              </w:rPr>
              <w:t>标段</w:t>
            </w:r>
          </w:p>
          <w:p w14:paraId="16E58685">
            <w:pPr>
              <w:autoSpaceDE/>
              <w:autoSpaceDN/>
              <w:adjustRightInd/>
              <w:snapToGrid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8"/>
                <w:highlight w:val="none"/>
              </w:rPr>
              <w:t>类别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E0301">
            <w:pPr>
              <w:autoSpaceDE/>
              <w:autoSpaceDN/>
              <w:adjustRightInd/>
              <w:snapToGrid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8"/>
                <w:highlight w:val="none"/>
              </w:rPr>
              <w:t>标段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4FCA1">
            <w:pPr>
              <w:autoSpaceDE/>
              <w:autoSpaceDN/>
              <w:adjustRightInd/>
              <w:snapToGrid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8"/>
                <w:highlight w:val="none"/>
              </w:rPr>
              <w:t>起讫</w:t>
            </w:r>
          </w:p>
          <w:p w14:paraId="696F5D21">
            <w:pPr>
              <w:autoSpaceDE/>
              <w:autoSpaceDN/>
              <w:adjustRightInd/>
              <w:snapToGrid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8"/>
                <w:highlight w:val="none"/>
              </w:rPr>
              <w:t>桩号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C380D5">
            <w:pPr>
              <w:autoSpaceDE/>
              <w:autoSpaceDN/>
              <w:adjustRightInd/>
              <w:snapToGrid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8"/>
                <w:highlight w:val="none"/>
              </w:rPr>
              <w:t>长度(km)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B5DFA7">
            <w:pPr>
              <w:autoSpaceDE/>
              <w:autoSpaceDN/>
              <w:adjustRightInd/>
              <w:snapToGrid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8"/>
                <w:highlight w:val="none"/>
              </w:rPr>
              <w:t>主要工程项目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906A03">
            <w:pPr>
              <w:autoSpaceDE/>
              <w:autoSpaceDN/>
              <w:adjustRightInd/>
              <w:snapToGrid/>
              <w:jc w:val="center"/>
              <w:rPr>
                <w:rFonts w:ascii="Times New Roman" w:hAnsi="Times New Roman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8"/>
                <w:highlight w:val="none"/>
              </w:rPr>
              <w:t>对投标人资质要求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9F69F">
            <w:pPr>
              <w:autoSpaceDE/>
              <w:autoSpaceDN/>
              <w:adjustRightInd/>
              <w:snapToGrid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8"/>
                <w:highlight w:val="none"/>
              </w:rPr>
              <w:t>备注</w:t>
            </w:r>
          </w:p>
        </w:tc>
      </w:tr>
      <w:tr w14:paraId="7C19B36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50" w:hRule="exac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32023">
            <w:pP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spacing w:val="0"/>
                <w:sz w:val="21"/>
                <w:szCs w:val="21"/>
                <w:highlight w:val="none"/>
              </w:rPr>
              <w:t xml:space="preserve">A </w:t>
            </w:r>
            <w:r>
              <w:rPr>
                <w:rFonts w:ascii="Times New Roman" w:hAnsi="Times New Roman" w:eastAsia="宋体" w:cs="Times New Roman"/>
                <w:spacing w:val="0"/>
                <w:sz w:val="21"/>
                <w:szCs w:val="21"/>
                <w:highlight w:val="none"/>
              </w:rPr>
              <w:t>类</w:t>
            </w:r>
          </w:p>
          <w:p w14:paraId="13EDD723">
            <w:pPr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1"/>
                <w:szCs w:val="21"/>
                <w:highlight w:val="none"/>
              </w:rPr>
              <w:t>路基桥涵工程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4604D20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</w:rPr>
              <w:t>G路面工程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76D6251C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1"/>
                <w:szCs w:val="21"/>
                <w:highlight w:val="none"/>
              </w:rPr>
              <w:t>H 类</w:t>
            </w:r>
          </w:p>
          <w:p w14:paraId="30CB4758">
            <w:pPr>
              <w:rPr>
                <w:rFonts w:hint="default" w:ascii="宋体" w:hAnsi="宋体" w:cs="宋体"/>
                <w:kern w:val="2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1"/>
                <w:szCs w:val="21"/>
                <w:highlight w:val="none"/>
              </w:rPr>
              <w:t>交通安全设施工</w:t>
            </w:r>
            <w:r>
              <w:rPr>
                <w:spacing w:val="0"/>
                <w:sz w:val="21"/>
                <w:szCs w:val="21"/>
                <w:highlight w:val="none"/>
              </w:rPr>
              <w:t>程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D7D67">
            <w:pPr>
              <w:autoSpaceDE/>
              <w:autoSpaceDN/>
              <w:adjustRightInd/>
              <w:snapToGrid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/>
                <w:spacing w:val="0"/>
                <w:kern w:val="2"/>
                <w:sz w:val="22"/>
                <w:szCs w:val="28"/>
                <w:highlight w:val="none"/>
              </w:rPr>
              <w:t>主要工程项目情况详见附件1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B00C4">
            <w:pPr>
              <w:autoSpaceDE/>
              <w:autoSpaceDN/>
              <w:adjustRightInd/>
              <w:snapToGrid/>
              <w:jc w:val="center"/>
              <w:rPr>
                <w:rFonts w:hint="default" w:ascii="Times New Roman" w:hAnsi="Times New Roman" w:cs="Times New Roman"/>
                <w:kern w:val="2"/>
                <w:sz w:val="22"/>
                <w:szCs w:val="28"/>
                <w:highlight w:val="none"/>
              </w:rPr>
            </w:pPr>
            <w:r>
              <w:rPr>
                <w:rFonts w:hint="default"/>
                <w:sz w:val="22"/>
                <w:szCs w:val="28"/>
                <w:highlight w:val="none"/>
              </w:rPr>
              <w:t>参照附录</w:t>
            </w:r>
            <w:r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  <w:t>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C0BB9">
            <w:pPr>
              <w:autoSpaceDE/>
              <w:autoSpaceDN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8"/>
                <w:highlight w:val="none"/>
              </w:rPr>
              <w:t>资格审查条件附录</w:t>
            </w:r>
            <w:r>
              <w:rPr>
                <w:rFonts w:hint="default" w:ascii="Times New Roman" w:hAnsi="Times New Roman" w:cs="Times New Roman"/>
                <w:kern w:val="2"/>
                <w:sz w:val="22"/>
                <w:szCs w:val="28"/>
                <w:highlight w:val="none"/>
                <w:u w:val="none"/>
              </w:rPr>
              <w:t>1</w:t>
            </w:r>
            <w:r>
              <w:rPr>
                <w:rFonts w:hint="default" w:ascii="Times New Roman" w:hAnsi="Times New Roman" w:cs="Times New Roman"/>
                <w:kern w:val="2"/>
                <w:sz w:val="22"/>
                <w:szCs w:val="28"/>
                <w:highlight w:val="none"/>
              </w:rPr>
              <w:t>至附录</w:t>
            </w:r>
            <w:r>
              <w:rPr>
                <w:rFonts w:ascii="Times New Roman" w:hAnsi="Times New Roman" w:cs="Times New Roman"/>
                <w:kern w:val="2"/>
                <w:sz w:val="22"/>
                <w:szCs w:val="28"/>
                <w:highlight w:val="none"/>
                <w:u w:val="none"/>
              </w:rPr>
              <w:t>7</w:t>
            </w:r>
            <w:r>
              <w:rPr>
                <w:rFonts w:hint="eastAsia" w:ascii="Times New Roman" w:hAnsi="Times New Roman" w:cs="Times New Roman"/>
                <w:kern w:val="2"/>
                <w:sz w:val="22"/>
                <w:szCs w:val="28"/>
                <w:highlight w:val="none"/>
                <w:u w:val="none"/>
                <w:lang w:eastAsia="zh-CN"/>
              </w:rPr>
              <w:t>详见附件</w:t>
            </w:r>
            <w:r>
              <w:rPr>
                <w:rFonts w:hint="eastAsia" w:ascii="Times New Roman" w:hAnsi="Times New Roman" w:cs="Times New Roman"/>
                <w:kern w:val="2"/>
                <w:sz w:val="22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</w:tr>
    </w:tbl>
    <w:p w14:paraId="6CD3AE35">
      <w:pPr>
        <w:pStyle w:val="5"/>
        <w:adjustRightInd w:val="0"/>
        <w:snapToGrid w:val="0"/>
        <w:spacing w:before="0" w:beforeAutospacing="0" w:after="0" w:afterAutospacing="0"/>
        <w:ind w:firstLine="480" w:firstLineChars="200"/>
        <w:jc w:val="both"/>
        <w:rPr>
          <w:rFonts w:ascii="Arial" w:hAnsi="Arial"/>
          <w:b/>
          <w:bCs/>
          <w:color w:val="auto"/>
          <w:sz w:val="28"/>
          <w:szCs w:val="28"/>
          <w:highlight w:val="none"/>
        </w:rPr>
      </w:pPr>
      <w:r>
        <w:rPr>
          <w:rFonts w:cs="宋体"/>
          <w:color w:val="auto"/>
          <w:sz w:val="24"/>
          <w:szCs w:val="24"/>
          <w:highlight w:val="none"/>
        </w:rPr>
        <w:t>注：①具体工程数量以招标文件工程量清单为准。</w:t>
      </w:r>
    </w:p>
    <w:p w14:paraId="417D41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NmYwNjI4MWVjNmM1MjY3OWZhM2ZkMzEzNDM2OWQifQ=="/>
  </w:docVars>
  <w:rsids>
    <w:rsidRoot w:val="606E0614"/>
    <w:rsid w:val="08A61DC6"/>
    <w:rsid w:val="08C73E15"/>
    <w:rsid w:val="12A6008B"/>
    <w:rsid w:val="1FA85442"/>
    <w:rsid w:val="25861D82"/>
    <w:rsid w:val="2B0674C1"/>
    <w:rsid w:val="31FB58A6"/>
    <w:rsid w:val="390F25DE"/>
    <w:rsid w:val="606E0614"/>
    <w:rsid w:val="6DF6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普通(网站) Char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437</Characters>
  <Lines>0</Lines>
  <Paragraphs>0</Paragraphs>
  <TotalTime>0</TotalTime>
  <ScaleCrop>false</ScaleCrop>
  <LinksUpToDate>false</LinksUpToDate>
  <CharactersWithSpaces>453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2024-08-23T01:50:00Z</dcterms:created>
  <dc:creator>飛飛</dc:creator>
  <cp:lastModifiedBy>飛飛</cp:lastModifiedBy>
  <dcterms:modified xsi:type="dcterms:W3CDTF">2024-08-29T08:24:30Z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E5A7FD4A95D9470A9BA126808400DDA6_11</vt:lpwstr>
  </property>
</Properties>
</file>