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bidi w:val="0"/>
        <w:spacing w:before="162" w:line="222" w:lineRule="auto"/>
        <w:ind w:left="3168"/>
        <w:outlineLvl w:val="0"/>
        <w:rPr>
          <w:color w:val="auto"/>
          <w:sz w:val="36"/>
          <w:szCs w:val="36"/>
          <w:highlight w:val="none"/>
        </w:rPr>
      </w:pPr>
      <w:bookmarkStart w:id="0" w:name="_Toc16591"/>
      <w:bookmarkStart w:id="1" w:name="_Toc22657"/>
      <w:r>
        <w:rPr>
          <w:color w:val="auto"/>
          <w:spacing w:val="-2"/>
          <w:sz w:val="36"/>
          <w:szCs w:val="36"/>
          <w:highlight w:val="none"/>
        </w:rPr>
        <w:t>第一章 招标公告</w:t>
      </w:r>
      <w:bookmarkEnd w:id="0"/>
      <w:bookmarkEnd w:id="1"/>
    </w:p>
    <w:p>
      <w:pPr>
        <w:pageBreakBefore w:val="0"/>
        <w:kinsoku/>
        <w:overflowPunct/>
        <w:topLinePunct/>
        <w:bidi w:val="0"/>
        <w:spacing w:line="261" w:lineRule="auto"/>
        <w:rPr>
          <w:rFonts w:ascii="Arial"/>
          <w:color w:val="auto"/>
          <w:sz w:val="21"/>
          <w:highlight w:val="none"/>
        </w:rPr>
      </w:pPr>
    </w:p>
    <w:p>
      <w:pPr>
        <w:pStyle w:val="3"/>
        <w:pageBreakBefore w:val="0"/>
        <w:kinsoku/>
        <w:overflowPunct/>
        <w:topLinePunct/>
        <w:bidi w:val="0"/>
        <w:spacing w:before="104" w:line="346" w:lineRule="auto"/>
        <w:ind w:left="1256" w:right="-94" w:hanging="1218"/>
        <w:rPr>
          <w:rFonts w:hint="eastAsia"/>
          <w:color w:val="auto"/>
          <w:spacing w:val="-3"/>
          <w:highlight w:val="none"/>
          <w:u w:val="single" w:color="auto"/>
          <w:lang w:eastAsia="zh-CN"/>
        </w:rPr>
      </w:pPr>
      <w:r>
        <w:rPr>
          <w:rFonts w:hint="eastAsia"/>
          <w:color w:val="auto"/>
          <w:spacing w:val="-3"/>
          <w:highlight w:val="none"/>
          <w:u w:val="single" w:color="auto"/>
          <w:lang w:eastAsia="zh-CN"/>
        </w:rPr>
        <w:t>广东能源托克逊县100万千瓦风电项目（一期50万千瓦）项目</w:t>
      </w:r>
    </w:p>
    <w:p>
      <w:pPr>
        <w:pStyle w:val="3"/>
        <w:pageBreakBefore w:val="0"/>
        <w:kinsoku/>
        <w:overflowPunct/>
        <w:topLinePunct/>
        <w:bidi w:val="0"/>
        <w:spacing w:before="104" w:line="346" w:lineRule="auto"/>
        <w:ind w:left="1256" w:right="152" w:hanging="1218"/>
        <w:jc w:val="center"/>
        <w:rPr>
          <w:color w:val="auto"/>
          <w:highlight w:val="none"/>
        </w:rPr>
      </w:pPr>
      <w:r>
        <w:rPr>
          <w:rFonts w:hint="eastAsia"/>
          <w:color w:val="auto"/>
          <w:spacing w:val="-3"/>
          <w:highlight w:val="none"/>
          <w:u w:val="single" w:color="auto"/>
          <w:lang w:eastAsia="zh-CN"/>
        </w:rPr>
        <w:t>2×50MVar静止同步调相机设备采购</w:t>
      </w:r>
      <w:r>
        <w:rPr>
          <w:color w:val="auto"/>
          <w:spacing w:val="-3"/>
          <w:highlight w:val="none"/>
        </w:rPr>
        <w:t>招标公告</w:t>
      </w:r>
    </w:p>
    <w:p>
      <w:pPr>
        <w:pStyle w:val="3"/>
        <w:pageBreakBefore w:val="0"/>
        <w:kinsoku/>
        <w:overflowPunct/>
        <w:topLinePunct/>
        <w:bidi w:val="0"/>
        <w:spacing w:before="88" w:line="223" w:lineRule="auto"/>
        <w:ind w:left="16"/>
        <w:outlineLvl w:val="1"/>
        <w:rPr>
          <w:color w:val="auto"/>
          <w:sz w:val="28"/>
          <w:szCs w:val="28"/>
          <w:highlight w:val="none"/>
        </w:rPr>
      </w:pPr>
      <w:bookmarkStart w:id="2" w:name="bookmark6"/>
      <w:bookmarkEnd w:id="2"/>
      <w:bookmarkStart w:id="3" w:name="_Toc1780"/>
      <w:bookmarkStart w:id="4" w:name="_Toc6109"/>
      <w:r>
        <w:rPr>
          <w:color w:val="auto"/>
          <w:spacing w:val="-4"/>
          <w:sz w:val="28"/>
          <w:szCs w:val="28"/>
          <w:highlight w:val="none"/>
        </w:rPr>
        <w:t>1. 招标条件</w:t>
      </w:r>
      <w:bookmarkEnd w:id="3"/>
      <w:bookmarkEnd w:id="4"/>
    </w:p>
    <w:p>
      <w:pPr>
        <w:pageBreakBefore w:val="0"/>
        <w:kinsoku/>
        <w:overflowPunct/>
        <w:topLinePunct/>
        <w:bidi w:val="0"/>
        <w:spacing w:before="309" w:line="360" w:lineRule="auto"/>
        <w:ind w:left="1" w:right="120" w:firstLine="480"/>
        <w:jc w:val="both"/>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广东省机电设备招标有限公司</w:t>
      </w:r>
      <w:r>
        <w:rPr>
          <w:rFonts w:hint="eastAsia" w:ascii="宋体" w:hAnsi="宋体" w:eastAsia="宋体" w:cs="宋体"/>
          <w:color w:val="auto"/>
          <w:spacing w:val="-2"/>
          <w:sz w:val="24"/>
          <w:szCs w:val="24"/>
          <w:highlight w:val="none"/>
        </w:rPr>
        <w:t>（以下简称</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招标代理机构</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）受广东省能源集团新疆有限公司（以下简称</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招标人</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或</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买方</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）委托，就广东能源托克逊县100万千瓦风电项目（一期50万千瓦）项目2×50MVar静止同步调相机设备采购进行公开招标，现有兴趣的潜在投标人（以下简称</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可</w:t>
      </w:r>
      <w:r>
        <w:rPr>
          <w:rFonts w:hint="eastAsia" w:ascii="宋体" w:hAnsi="宋体" w:eastAsia="宋体" w:cs="宋体"/>
          <w:color w:val="auto"/>
          <w:spacing w:val="-2"/>
          <w:sz w:val="24"/>
          <w:szCs w:val="24"/>
          <w:highlight w:val="none"/>
        </w:rPr>
        <w:t>按照本公告的要求参加投标。中标单位需与广东省能源集团新疆有限公司所属项目公司</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广能托克逊新能源发电有限公司</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签订并履行合同。</w:t>
      </w:r>
    </w:p>
    <w:p>
      <w:pPr>
        <w:pStyle w:val="3"/>
        <w:pageBreakBefore w:val="0"/>
        <w:kinsoku/>
        <w:overflowPunct/>
        <w:topLinePunct/>
        <w:bidi w:val="0"/>
        <w:spacing w:before="89" w:line="360" w:lineRule="auto"/>
        <w:outlineLvl w:val="1"/>
        <w:rPr>
          <w:color w:val="auto"/>
          <w:sz w:val="28"/>
          <w:szCs w:val="28"/>
          <w:highlight w:val="none"/>
        </w:rPr>
      </w:pPr>
      <w:bookmarkStart w:id="5" w:name="bookmark8"/>
      <w:bookmarkEnd w:id="5"/>
      <w:bookmarkStart w:id="6" w:name="_Toc11362"/>
      <w:bookmarkStart w:id="7" w:name="_Toc23738"/>
      <w:r>
        <w:rPr>
          <w:color w:val="auto"/>
          <w:spacing w:val="-1"/>
          <w:sz w:val="28"/>
          <w:szCs w:val="28"/>
          <w:highlight w:val="none"/>
        </w:rPr>
        <w:t>2. 项目概况与招标范围</w:t>
      </w:r>
      <w:bookmarkEnd w:id="6"/>
      <w:bookmarkEnd w:id="7"/>
    </w:p>
    <w:p>
      <w:pPr>
        <w:pageBreakBefore w:val="0"/>
        <w:kinsoku/>
        <w:overflowPunct/>
        <w:topLinePunct/>
        <w:bidi w:val="0"/>
        <w:spacing w:before="153" w:line="360" w:lineRule="auto"/>
        <w:ind w:left="0" w:right="25" w:firstLine="483"/>
        <w:rPr>
          <w:rFonts w:hint="eastAsia" w:ascii="宋体" w:hAnsi="宋体" w:eastAsia="宋体" w:cs="宋体"/>
          <w:color w:val="auto"/>
          <w:spacing w:val="-1"/>
          <w:sz w:val="24"/>
          <w:szCs w:val="24"/>
          <w:highlight w:val="none"/>
          <w:u w:val="none" w:color="auto"/>
          <w:lang w:eastAsia="zh-CN"/>
        </w:rPr>
      </w:pPr>
      <w:r>
        <w:rPr>
          <w:rFonts w:hint="eastAsia" w:ascii="宋体" w:hAnsi="宋体" w:eastAsia="宋体" w:cs="宋体"/>
          <w:color w:val="auto"/>
          <w:spacing w:val="-1"/>
          <w:sz w:val="24"/>
          <w:szCs w:val="24"/>
          <w:highlight w:val="none"/>
          <w:u w:val="none" w:color="auto"/>
        </w:rPr>
        <w:t>项目概况</w:t>
      </w:r>
      <w:r>
        <w:rPr>
          <w:rFonts w:hint="eastAsia" w:ascii="宋体" w:hAnsi="宋体" w:eastAsia="宋体" w:cs="宋体"/>
          <w:color w:val="auto"/>
          <w:spacing w:val="-1"/>
          <w:sz w:val="24"/>
          <w:szCs w:val="24"/>
          <w:highlight w:val="none"/>
          <w:u w:val="none" w:color="auto"/>
          <w:lang w:eastAsia="zh-CN"/>
        </w:rPr>
        <w:t>：</w:t>
      </w:r>
    </w:p>
    <w:p>
      <w:pPr>
        <w:pageBreakBefore w:val="0"/>
        <w:kinsoku/>
        <w:overflowPunct/>
        <w:topLinePunct/>
        <w:bidi w:val="0"/>
        <w:spacing w:before="153" w:line="360" w:lineRule="auto"/>
        <w:ind w:left="0" w:right="25" w:firstLine="483"/>
        <w:rPr>
          <w:rFonts w:ascii="宋体" w:hAnsi="宋体" w:eastAsia="宋体" w:cs="宋体"/>
          <w:color w:val="auto"/>
          <w:spacing w:val="-1"/>
          <w:sz w:val="24"/>
          <w:szCs w:val="24"/>
          <w:highlight w:val="none"/>
          <w:u w:val="none" w:color="auto"/>
        </w:rPr>
      </w:pPr>
      <w:r>
        <w:rPr>
          <w:rFonts w:ascii="宋体" w:hAnsi="宋体" w:eastAsia="宋体" w:cs="宋体"/>
          <w:color w:val="auto"/>
          <w:spacing w:val="-1"/>
          <w:sz w:val="24"/>
          <w:szCs w:val="24"/>
          <w:highlight w:val="none"/>
          <w:u w:val="none" w:color="auto"/>
        </w:rPr>
        <w:t>2.1 建设地点:</w:t>
      </w:r>
      <w:r>
        <w:rPr>
          <w:rFonts w:hint="default" w:ascii="宋体" w:hAnsi="宋体" w:eastAsia="宋体" w:cs="宋体"/>
          <w:color w:val="auto"/>
          <w:spacing w:val="-1"/>
          <w:sz w:val="24"/>
          <w:szCs w:val="24"/>
          <w:highlight w:val="none"/>
          <w:u w:val="none" w:color="auto"/>
        </w:rPr>
        <w:t>拟建风电场距离托克逊县约14km，距乌鲁木齐市约130km，风电场区域的海拔集中在45～125m，场地开阔，场址区地形较平坦，地势东南部低、西北部高。本工程为新建工程，位于小草湖南风电场的南部。</w:t>
      </w:r>
    </w:p>
    <w:p>
      <w:pPr>
        <w:pageBreakBefore w:val="0"/>
        <w:kinsoku/>
        <w:overflowPunct/>
        <w:topLinePunct/>
        <w:bidi w:val="0"/>
        <w:spacing w:before="153" w:line="360" w:lineRule="auto"/>
        <w:ind w:left="0" w:right="25" w:firstLine="483"/>
        <w:outlineLvl w:val="9"/>
        <w:rPr>
          <w:rFonts w:ascii="宋体" w:hAnsi="宋体" w:eastAsia="宋体" w:cs="宋体"/>
          <w:color w:val="auto"/>
          <w:sz w:val="24"/>
          <w:szCs w:val="24"/>
          <w:highlight w:val="none"/>
          <w:u w:val="none" w:color="auto"/>
        </w:rPr>
      </w:pPr>
      <w:r>
        <w:rPr>
          <w:rFonts w:ascii="宋体" w:hAnsi="宋体" w:eastAsia="宋体" w:cs="宋体"/>
          <w:color w:val="auto"/>
          <w:spacing w:val="-1"/>
          <w:sz w:val="24"/>
          <w:szCs w:val="24"/>
          <w:highlight w:val="none"/>
          <w:u w:val="none" w:color="auto"/>
        </w:rPr>
        <w:t xml:space="preserve">2.2 </w:t>
      </w:r>
      <w:r>
        <w:rPr>
          <w:rFonts w:hint="default" w:ascii="宋体" w:hAnsi="宋体" w:eastAsia="宋体" w:cs="宋体"/>
          <w:color w:val="auto"/>
          <w:spacing w:val="-1"/>
          <w:sz w:val="24"/>
          <w:szCs w:val="24"/>
          <w:highlight w:val="none"/>
          <w:u w:val="none" w:color="auto"/>
          <w:lang w:val="en-US" w:eastAsia="zh-CN"/>
        </w:rPr>
        <w:t>项目</w:t>
      </w:r>
      <w:r>
        <w:rPr>
          <w:rFonts w:ascii="宋体" w:hAnsi="宋体" w:eastAsia="宋体" w:cs="宋体"/>
          <w:color w:val="auto"/>
          <w:spacing w:val="-1"/>
          <w:sz w:val="24"/>
          <w:szCs w:val="24"/>
          <w:highlight w:val="none"/>
          <w:u w:val="none" w:color="auto"/>
        </w:rPr>
        <w:t>规模:</w:t>
      </w:r>
      <w:r>
        <w:rPr>
          <w:rFonts w:hint="default" w:ascii="宋体" w:hAnsi="宋体" w:eastAsia="宋体" w:cs="宋体"/>
          <w:color w:val="auto"/>
          <w:spacing w:val="-1"/>
          <w:sz w:val="24"/>
          <w:szCs w:val="24"/>
          <w:highlight w:val="none"/>
          <w:u w:val="none" w:color="auto"/>
        </w:rPr>
        <w:t>本项目总装机容量500MW，拟安装50台单机容量为10MW及以上的风力发电机组，以1回220kV线路接入托克逊工业园220kV汇集站对侧</w:t>
      </w:r>
      <w:r>
        <w:rPr>
          <w:rFonts w:hint="eastAsia" w:ascii="宋体" w:hAnsi="宋体" w:eastAsia="宋体" w:cs="宋体"/>
          <w:color w:val="auto"/>
          <w:spacing w:val="-1"/>
          <w:sz w:val="24"/>
          <w:szCs w:val="24"/>
          <w:highlight w:val="none"/>
          <w:u w:val="none" w:color="auto"/>
          <w:lang w:eastAsia="zh-CN"/>
        </w:rPr>
        <w:t>。</w:t>
      </w:r>
    </w:p>
    <w:p>
      <w:pPr>
        <w:pageBreakBefore w:val="0"/>
        <w:kinsoku/>
        <w:overflowPunct/>
        <w:topLinePunct/>
        <w:bidi w:val="0"/>
        <w:spacing w:before="153" w:line="360" w:lineRule="auto"/>
        <w:ind w:right="25" w:firstLine="483"/>
        <w:rPr>
          <w:rFonts w:ascii="宋体" w:hAnsi="宋体" w:eastAsia="宋体" w:cs="宋体"/>
          <w:color w:val="auto"/>
          <w:sz w:val="24"/>
          <w:szCs w:val="24"/>
          <w:highlight w:val="none"/>
          <w:u w:val="none" w:color="auto"/>
        </w:rPr>
      </w:pPr>
      <w:r>
        <w:rPr>
          <w:rFonts w:ascii="宋体" w:hAnsi="宋体" w:eastAsia="宋体" w:cs="宋体"/>
          <w:color w:val="auto"/>
          <w:spacing w:val="-1"/>
          <w:sz w:val="24"/>
          <w:szCs w:val="24"/>
          <w:highlight w:val="none"/>
          <w:u w:val="none" w:color="auto"/>
        </w:rPr>
        <w:t>2.</w:t>
      </w:r>
      <w:r>
        <w:rPr>
          <w:rFonts w:hint="eastAsia" w:ascii="宋体" w:hAnsi="宋体" w:eastAsia="宋体" w:cs="宋体"/>
          <w:color w:val="auto"/>
          <w:spacing w:val="-1"/>
          <w:sz w:val="24"/>
          <w:szCs w:val="24"/>
          <w:highlight w:val="none"/>
          <w:u w:val="none" w:color="auto"/>
          <w:lang w:val="en-US" w:eastAsia="zh-CN"/>
        </w:rPr>
        <w:t>3</w:t>
      </w:r>
      <w:r>
        <w:rPr>
          <w:rFonts w:ascii="宋体" w:hAnsi="宋体" w:eastAsia="宋体" w:cs="宋体"/>
          <w:color w:val="auto"/>
          <w:spacing w:val="-1"/>
          <w:sz w:val="24"/>
          <w:szCs w:val="24"/>
          <w:highlight w:val="none"/>
          <w:u w:val="none" w:color="auto"/>
        </w:rPr>
        <w:t xml:space="preserve"> 本次招标采购设备:</w:t>
      </w:r>
      <w:r>
        <w:rPr>
          <w:rFonts w:hint="eastAsia" w:ascii="宋体" w:hAnsi="宋体" w:eastAsia="宋体" w:cs="宋体"/>
          <w:color w:val="auto"/>
          <w:spacing w:val="-1"/>
          <w:sz w:val="24"/>
          <w:szCs w:val="24"/>
          <w:highlight w:val="none"/>
          <w:u w:val="none" w:color="auto"/>
          <w:lang w:val="en-US" w:eastAsia="zh-CN"/>
        </w:rPr>
        <w:t>含</w:t>
      </w:r>
      <w:r>
        <w:rPr>
          <w:rFonts w:hint="eastAsia" w:ascii="宋体" w:hAnsi="宋体" w:eastAsia="宋体" w:cs="宋体"/>
          <w:color w:val="auto"/>
          <w:spacing w:val="-1"/>
          <w:sz w:val="24"/>
          <w:szCs w:val="24"/>
          <w:highlight w:val="none"/>
          <w:u w:val="none" w:color="auto"/>
        </w:rPr>
        <w:t>广东能源托克逊县100万千瓦风电项目（一期50万千瓦）项目2×50MVar静止同步调相机</w:t>
      </w:r>
      <w:r>
        <w:rPr>
          <w:rFonts w:hint="eastAsia" w:ascii="宋体" w:hAnsi="宋体" w:eastAsia="宋体" w:cs="宋体"/>
          <w:color w:val="auto"/>
          <w:spacing w:val="-1"/>
          <w:sz w:val="24"/>
          <w:szCs w:val="24"/>
          <w:highlight w:val="none"/>
          <w:u w:val="none" w:color="auto"/>
          <w:lang w:val="en-US" w:eastAsia="zh-CN"/>
        </w:rPr>
        <w:t>设备</w:t>
      </w:r>
      <w:r>
        <w:rPr>
          <w:rFonts w:ascii="宋体" w:hAnsi="宋体" w:eastAsia="宋体" w:cs="宋体"/>
          <w:color w:val="auto"/>
          <w:spacing w:val="-3"/>
          <w:sz w:val="24"/>
          <w:szCs w:val="24"/>
          <w:highlight w:val="none"/>
          <w:u w:val="none" w:color="auto"/>
        </w:rPr>
        <w:t>及其附属设备，包括</w:t>
      </w:r>
      <w:r>
        <w:rPr>
          <w:rFonts w:hint="eastAsia" w:ascii="宋体" w:hAnsi="宋体" w:eastAsia="宋体" w:cs="宋体"/>
          <w:color w:val="auto"/>
          <w:spacing w:val="-3"/>
          <w:sz w:val="24"/>
          <w:szCs w:val="24"/>
          <w:highlight w:val="none"/>
          <w:u w:val="none" w:color="auto"/>
        </w:rPr>
        <w:t>静止同步调相机</w:t>
      </w:r>
      <w:r>
        <w:rPr>
          <w:rFonts w:ascii="宋体" w:hAnsi="宋体" w:eastAsia="宋体" w:cs="宋体"/>
          <w:color w:val="auto"/>
          <w:sz w:val="24"/>
          <w:szCs w:val="24"/>
          <w:highlight w:val="none"/>
          <w:u w:val="none" w:color="auto"/>
        </w:rPr>
        <w:t>设备、材料、备品备件及专用工具、技术资料和技术服务</w:t>
      </w:r>
      <w:r>
        <w:rPr>
          <w:rFonts w:hint="eastAsia" w:ascii="宋体" w:hAnsi="宋体" w:eastAsia="宋体" w:cs="宋体"/>
          <w:color w:val="auto"/>
          <w:sz w:val="24"/>
          <w:szCs w:val="24"/>
          <w:highlight w:val="none"/>
          <w:u w:val="none" w:color="auto"/>
          <w:lang w:val="en-US" w:eastAsia="zh-CN"/>
        </w:rPr>
        <w:t>等</w:t>
      </w:r>
      <w:r>
        <w:rPr>
          <w:rFonts w:ascii="宋体" w:hAnsi="宋体" w:eastAsia="宋体" w:cs="宋体"/>
          <w:color w:val="auto"/>
          <w:spacing w:val="-1"/>
          <w:sz w:val="24"/>
          <w:szCs w:val="24"/>
          <w:highlight w:val="none"/>
          <w:u w:val="none" w:color="auto"/>
        </w:rPr>
        <w:t>，具体</w:t>
      </w:r>
      <w:r>
        <w:rPr>
          <w:rFonts w:hint="eastAsia" w:ascii="宋体" w:hAnsi="宋体" w:eastAsia="宋体" w:cs="宋体"/>
          <w:color w:val="auto"/>
          <w:spacing w:val="-1"/>
          <w:sz w:val="24"/>
          <w:szCs w:val="24"/>
          <w:highlight w:val="none"/>
          <w:u w:val="none" w:color="auto"/>
          <w:lang w:val="en-US" w:eastAsia="zh-CN"/>
        </w:rPr>
        <w:t>详见技术规范书并以其为准</w:t>
      </w:r>
      <w:r>
        <w:rPr>
          <w:rFonts w:ascii="宋体" w:hAnsi="宋体" w:eastAsia="宋体" w:cs="宋体"/>
          <w:color w:val="auto"/>
          <w:spacing w:val="-1"/>
          <w:sz w:val="24"/>
          <w:szCs w:val="24"/>
          <w:highlight w:val="none"/>
          <w:u w:val="none" w:color="auto"/>
        </w:rPr>
        <w:t>。</w:t>
      </w:r>
    </w:p>
    <w:p>
      <w:pPr>
        <w:pageBreakBefore w:val="0"/>
        <w:kinsoku/>
        <w:overflowPunct/>
        <w:topLinePunct/>
        <w:bidi w:val="0"/>
        <w:spacing w:before="154" w:line="360" w:lineRule="auto"/>
        <w:ind w:left="1" w:firstLine="481"/>
        <w:outlineLvl w:val="9"/>
        <w:rPr>
          <w:rFonts w:hint="eastAsia" w:ascii="宋体" w:hAnsi="宋体" w:eastAsia="宋体" w:cs="宋体"/>
          <w:color w:val="auto"/>
          <w:spacing w:val="-3"/>
          <w:sz w:val="24"/>
          <w:szCs w:val="24"/>
          <w:highlight w:val="none"/>
          <w:u w:val="none" w:color="auto"/>
          <w:lang w:val="en-US" w:eastAsia="zh-CN"/>
        </w:rPr>
      </w:pPr>
      <w:r>
        <w:rPr>
          <w:rFonts w:ascii="宋体" w:hAnsi="宋体" w:eastAsia="宋体" w:cs="宋体"/>
          <w:color w:val="auto"/>
          <w:spacing w:val="-3"/>
          <w:sz w:val="24"/>
          <w:szCs w:val="24"/>
          <w:highlight w:val="none"/>
          <w:u w:val="none" w:color="auto"/>
        </w:rPr>
        <w:t>2.</w:t>
      </w:r>
      <w:r>
        <w:rPr>
          <w:rFonts w:hint="eastAsia" w:ascii="宋体" w:hAnsi="宋体" w:eastAsia="宋体" w:cs="宋体"/>
          <w:color w:val="auto"/>
          <w:spacing w:val="-3"/>
          <w:sz w:val="24"/>
          <w:szCs w:val="24"/>
          <w:highlight w:val="none"/>
          <w:u w:val="none" w:color="auto"/>
          <w:lang w:val="en-US" w:eastAsia="zh-CN"/>
        </w:rPr>
        <w:t>4</w:t>
      </w:r>
      <w:r>
        <w:rPr>
          <w:rFonts w:ascii="宋体" w:hAnsi="宋体" w:eastAsia="宋体" w:cs="宋体"/>
          <w:color w:val="auto"/>
          <w:spacing w:val="-3"/>
          <w:sz w:val="24"/>
          <w:szCs w:val="24"/>
          <w:highlight w:val="none"/>
          <w:u w:val="none" w:color="auto"/>
        </w:rPr>
        <w:t xml:space="preserve"> 交货地点:</w:t>
      </w:r>
      <w:r>
        <w:rPr>
          <w:rFonts w:hint="eastAsia" w:ascii="宋体" w:hAnsi="宋体" w:eastAsia="宋体" w:cs="宋体"/>
          <w:color w:val="auto"/>
          <w:spacing w:val="-3"/>
          <w:sz w:val="24"/>
          <w:szCs w:val="24"/>
          <w:highlight w:val="none"/>
          <w:u w:val="none" w:color="auto"/>
        </w:rPr>
        <w:t>广东能源托克逊县100万千瓦风电项目（一期50万千瓦）项目</w:t>
      </w:r>
      <w:r>
        <w:rPr>
          <w:rFonts w:hint="eastAsia" w:ascii="宋体" w:hAnsi="宋体" w:eastAsia="宋体" w:cs="宋体"/>
          <w:color w:val="auto"/>
          <w:spacing w:val="-3"/>
          <w:sz w:val="24"/>
          <w:szCs w:val="24"/>
          <w:highlight w:val="none"/>
          <w:u w:val="none" w:color="auto"/>
          <w:lang w:val="en-US" w:eastAsia="zh-CN"/>
        </w:rPr>
        <w:t>现场。</w:t>
      </w:r>
    </w:p>
    <w:p>
      <w:pPr>
        <w:snapToGrid w:val="0"/>
        <w:spacing w:before="62" w:beforeLines="20" w:after="62" w:afterLines="20"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337"/>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blHeader/>
          <w:jc w:val="center"/>
        </w:trPr>
        <w:tc>
          <w:tcPr>
            <w:tcW w:w="3252" w:type="dxa"/>
            <w:noWrap w:val="0"/>
            <w:vAlign w:val="center"/>
          </w:tcPr>
          <w:p>
            <w:pPr>
              <w:snapToGrid w:val="0"/>
              <w:spacing w:before="62" w:beforeLines="20" w:after="62" w:afterLines="20"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招标编号/包号</w:t>
            </w:r>
          </w:p>
        </w:tc>
        <w:tc>
          <w:tcPr>
            <w:tcW w:w="2337" w:type="dxa"/>
            <w:noWrap w:val="0"/>
            <w:vAlign w:val="center"/>
          </w:tcPr>
          <w:p>
            <w:pPr>
              <w:snapToGrid w:val="0"/>
              <w:spacing w:before="62" w:beforeLines="20" w:after="62" w:afterLines="20"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项目包名称</w:t>
            </w:r>
          </w:p>
        </w:tc>
        <w:tc>
          <w:tcPr>
            <w:tcW w:w="2649" w:type="dxa"/>
            <w:noWrap w:val="0"/>
            <w:vAlign w:val="center"/>
          </w:tcPr>
          <w:p>
            <w:pPr>
              <w:snapToGrid w:val="0"/>
              <w:spacing w:before="62" w:beforeLines="20" w:after="62" w:afterLines="20"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数量/单位</w:t>
            </w:r>
          </w:p>
          <w:p>
            <w:pPr>
              <w:snapToGrid w:val="0"/>
              <w:spacing w:before="62" w:beforeLines="20" w:after="62" w:afterLines="20" w:line="30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（以技术规范书为准）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252" w:type="dxa"/>
            <w:noWrap w:val="0"/>
            <w:vAlign w:val="center"/>
          </w:tcPr>
          <w:p>
            <w:pPr>
              <w:snapToGrid w:val="0"/>
              <w:spacing w:before="62" w:beforeLines="20" w:after="62" w:afterLines="20" w:line="30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M4400000707525830001</w:t>
            </w:r>
          </w:p>
        </w:tc>
        <w:tc>
          <w:tcPr>
            <w:tcW w:w="2337" w:type="dxa"/>
            <w:noWrap w:val="0"/>
            <w:vAlign w:val="center"/>
          </w:tcPr>
          <w:p>
            <w:pPr>
              <w:snapToGrid w:val="0"/>
              <w:spacing w:before="62" w:beforeLines="20" w:after="62" w:afterLines="20"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2×50MVar静止同步调相机设备采购</w:t>
            </w:r>
          </w:p>
        </w:tc>
        <w:tc>
          <w:tcPr>
            <w:tcW w:w="2649"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w:t>
            </w:r>
          </w:p>
        </w:tc>
      </w:tr>
    </w:tbl>
    <w:p>
      <w:pPr>
        <w:snapToGrid w:val="0"/>
        <w:spacing w:before="62" w:beforeLines="20" w:after="62" w:afterLines="20" w:line="300" w:lineRule="auto"/>
        <w:ind w:firstLine="240" w:firstLineChars="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具体内容详见招标文件</w:t>
      </w:r>
      <w:r>
        <w:rPr>
          <w:rFonts w:hint="eastAsia" w:ascii="宋体" w:hAnsi="宋体" w:eastAsia="宋体" w:cs="宋体"/>
          <w:bCs/>
          <w:color w:val="auto"/>
          <w:sz w:val="24"/>
          <w:szCs w:val="24"/>
          <w:highlight w:val="none"/>
          <w:lang w:val="en-US" w:eastAsia="zh-CN"/>
        </w:rPr>
        <w:t>技术规范书</w:t>
      </w:r>
      <w:r>
        <w:rPr>
          <w:rFonts w:hint="eastAsia" w:ascii="宋体" w:hAnsi="宋体" w:eastAsia="宋体" w:cs="宋体"/>
          <w:bCs/>
          <w:color w:val="auto"/>
          <w:sz w:val="24"/>
          <w:szCs w:val="24"/>
          <w:highlight w:val="none"/>
        </w:rPr>
        <w:t>。</w:t>
      </w:r>
    </w:p>
    <w:p>
      <w:pPr>
        <w:pStyle w:val="3"/>
        <w:pageBreakBefore w:val="0"/>
        <w:kinsoku/>
        <w:overflowPunct/>
        <w:topLinePunct/>
        <w:bidi w:val="0"/>
        <w:spacing w:before="208" w:line="222" w:lineRule="auto"/>
        <w:ind w:left="2"/>
        <w:outlineLvl w:val="1"/>
        <w:rPr>
          <w:color w:val="auto"/>
          <w:sz w:val="28"/>
          <w:szCs w:val="28"/>
          <w:highlight w:val="none"/>
        </w:rPr>
      </w:pPr>
      <w:bookmarkStart w:id="8" w:name="bookmark10"/>
      <w:bookmarkEnd w:id="8"/>
      <w:bookmarkStart w:id="9" w:name="_Toc21048"/>
      <w:bookmarkStart w:id="10" w:name="_Toc15609"/>
      <w:r>
        <w:rPr>
          <w:color w:val="auto"/>
          <w:spacing w:val="-1"/>
          <w:sz w:val="28"/>
          <w:szCs w:val="28"/>
          <w:highlight w:val="none"/>
        </w:rPr>
        <w:t>3. 投标人资格要求</w:t>
      </w:r>
      <w:bookmarkEnd w:id="9"/>
      <w:bookmarkEnd w:id="10"/>
    </w:p>
    <w:p>
      <w:pPr>
        <w:pageBreakBefore w:val="0"/>
        <w:kinsoku/>
        <w:overflowPunct/>
        <w:topLinePunct/>
        <w:bidi w:val="0"/>
        <w:spacing w:before="310"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 通用资格条件</w:t>
      </w:r>
    </w:p>
    <w:p>
      <w:pPr>
        <w:pageBreakBefore w:val="0"/>
        <w:kinsoku/>
        <w:overflowPunct/>
        <w:topLinePunct/>
        <w:bidi w:val="0"/>
        <w:spacing w:before="155" w:line="279" w:lineRule="auto"/>
        <w:ind w:left="1" w:right="60" w:firstLine="483"/>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3.1.1 </w:t>
      </w:r>
      <w:r>
        <w:rPr>
          <w:rFonts w:hint="eastAsia" w:ascii="宋体" w:hAnsi="宋体" w:eastAsia="宋体" w:cs="宋体"/>
          <w:color w:val="auto"/>
          <w:spacing w:val="-1"/>
          <w:sz w:val="24"/>
          <w:szCs w:val="24"/>
          <w:highlight w:val="none"/>
        </w:rPr>
        <w:t>投标人必须是在中华人民共和国境内依法注册的独立的企业法人，具备在其合法的营业范围内履行民事责任能力的企业。</w:t>
      </w:r>
    </w:p>
    <w:p>
      <w:pPr>
        <w:pageBreakBefore w:val="0"/>
        <w:kinsoku/>
        <w:overflowPunct/>
        <w:topLinePunct/>
        <w:bidi w:val="0"/>
        <w:spacing w:before="78" w:line="219" w:lineRule="auto"/>
        <w:ind w:left="0" w:leftChars="0" w:firstLine="468" w:firstLineChars="2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3.1.2 投标人财务、信誉等方面应具备下列条件：</w:t>
      </w:r>
    </w:p>
    <w:p>
      <w:pPr>
        <w:pageBreakBefore w:val="0"/>
        <w:kinsoku/>
        <w:overflowPunct/>
        <w:topLinePunct/>
        <w:bidi w:val="0"/>
        <w:spacing w:before="155" w:line="219" w:lineRule="auto"/>
        <w:ind w:left="52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没有处于被行政主管部门责令停产、停业或进入破产程序</w:t>
      </w:r>
      <w:r>
        <w:rPr>
          <w:rFonts w:hint="eastAsia" w:ascii="宋体" w:hAnsi="宋体" w:eastAsia="宋体" w:cs="宋体"/>
          <w:color w:val="auto"/>
          <w:spacing w:val="-4"/>
          <w:sz w:val="24"/>
          <w:szCs w:val="24"/>
          <w:highlight w:val="none"/>
          <w:lang w:eastAsia="zh-CN"/>
        </w:rPr>
        <w:t>；</w:t>
      </w:r>
    </w:p>
    <w:p>
      <w:pPr>
        <w:pageBreakBefore w:val="0"/>
        <w:kinsoku/>
        <w:overflowPunct/>
        <w:topLinePunct/>
        <w:bidi w:val="0"/>
        <w:spacing w:before="155" w:line="279" w:lineRule="auto"/>
        <w:ind w:left="6" w:right="179" w:firstLine="5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没有处于行政主管部门或</w:t>
      </w:r>
      <w:r>
        <w:rPr>
          <w:rFonts w:hint="eastAsia" w:ascii="宋体" w:hAnsi="宋体" w:eastAsia="宋体" w:cs="宋体"/>
          <w:color w:val="auto"/>
          <w:spacing w:val="-1"/>
          <w:sz w:val="24"/>
          <w:szCs w:val="24"/>
          <w:highlight w:val="none"/>
          <w:lang w:eastAsia="zh-CN"/>
        </w:rPr>
        <w:t>广东省能源集团有限公司</w:t>
      </w:r>
      <w:r>
        <w:rPr>
          <w:rFonts w:ascii="宋体" w:hAnsi="宋体" w:eastAsia="宋体" w:cs="宋体"/>
          <w:color w:val="auto"/>
          <w:spacing w:val="-1"/>
          <w:sz w:val="24"/>
          <w:szCs w:val="24"/>
          <w:highlight w:val="none"/>
        </w:rPr>
        <w:t>系统内单位相关文件确认的禁</w:t>
      </w:r>
      <w:r>
        <w:rPr>
          <w:rFonts w:ascii="宋体" w:hAnsi="宋体" w:eastAsia="宋体" w:cs="宋体"/>
          <w:color w:val="auto"/>
          <w:spacing w:val="-6"/>
          <w:sz w:val="24"/>
          <w:szCs w:val="24"/>
          <w:highlight w:val="none"/>
        </w:rPr>
        <w:t>止投标的范围和处罚期内</w:t>
      </w:r>
      <w:r>
        <w:rPr>
          <w:rFonts w:hint="eastAsia" w:ascii="宋体" w:hAnsi="宋体" w:eastAsia="宋体" w:cs="宋体"/>
          <w:color w:val="auto"/>
          <w:spacing w:val="-6"/>
          <w:sz w:val="24"/>
          <w:szCs w:val="24"/>
          <w:highlight w:val="none"/>
          <w:lang w:eastAsia="zh-CN"/>
        </w:rPr>
        <w:t>；</w:t>
      </w:r>
    </w:p>
    <w:p>
      <w:pPr>
        <w:pageBreakBefore w:val="0"/>
        <w:kinsoku/>
        <w:overflowPunct/>
        <w:topLinePunct/>
        <w:bidi w:val="0"/>
        <w:spacing w:before="154" w:line="279" w:lineRule="auto"/>
        <w:ind w:left="8" w:right="179" w:firstLine="5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在信用中国网站近三年没有串通投标或骗取中标或严重违约处罚记录</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没有经</w:t>
      </w:r>
      <w:r>
        <w:rPr>
          <w:rFonts w:ascii="宋体" w:hAnsi="宋体" w:eastAsia="宋体" w:cs="宋体"/>
          <w:color w:val="auto"/>
          <w:spacing w:val="-2"/>
          <w:sz w:val="24"/>
          <w:szCs w:val="24"/>
          <w:highlight w:val="none"/>
        </w:rPr>
        <w:t>鉴定部门认定的因其产品引起的重大及以上质量事故或重大及以上安全事故</w:t>
      </w:r>
      <w:r>
        <w:rPr>
          <w:rFonts w:hint="eastAsia" w:ascii="宋体" w:hAnsi="宋体" w:eastAsia="宋体" w:cs="宋体"/>
          <w:color w:val="auto"/>
          <w:spacing w:val="-2"/>
          <w:sz w:val="24"/>
          <w:szCs w:val="24"/>
          <w:highlight w:val="none"/>
          <w:lang w:eastAsia="zh-CN"/>
        </w:rPr>
        <w:t>；</w:t>
      </w:r>
    </w:p>
    <w:p>
      <w:pPr>
        <w:pageBreakBefore w:val="0"/>
        <w:kinsoku/>
        <w:overflowPunct/>
        <w:topLinePunct/>
        <w:bidi w:val="0"/>
        <w:spacing w:before="155" w:line="279" w:lineRule="auto"/>
        <w:ind w:left="6" w:right="179" w:firstLine="5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未被市场监督管理部门在全国企业信用信息公示系统中列入经营异常名录或者</w:t>
      </w:r>
      <w:r>
        <w:rPr>
          <w:rFonts w:ascii="宋体" w:hAnsi="宋体" w:eastAsia="宋体" w:cs="宋体"/>
          <w:color w:val="auto"/>
          <w:spacing w:val="-7"/>
          <w:sz w:val="24"/>
          <w:szCs w:val="24"/>
          <w:highlight w:val="none"/>
        </w:rPr>
        <w:t>严重违法企业名单</w:t>
      </w:r>
      <w:r>
        <w:rPr>
          <w:rFonts w:hint="eastAsia" w:ascii="宋体" w:hAnsi="宋体" w:eastAsia="宋体" w:cs="宋体"/>
          <w:color w:val="auto"/>
          <w:spacing w:val="-7"/>
          <w:sz w:val="24"/>
          <w:szCs w:val="24"/>
          <w:highlight w:val="none"/>
          <w:lang w:eastAsia="zh-CN"/>
        </w:rPr>
        <w:t>；</w:t>
      </w:r>
    </w:p>
    <w:p>
      <w:pPr>
        <w:pageBreakBefore w:val="0"/>
        <w:kinsoku/>
        <w:overflowPunct/>
        <w:topLinePunct/>
        <w:bidi w:val="0"/>
        <w:spacing w:before="154" w:line="279" w:lineRule="auto"/>
        <w:ind w:left="7" w:right="136" w:firstLine="5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5</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未被最高人民法院在</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信用中国</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网站（www.creditchina.gov.cn）或各级信</w:t>
      </w:r>
      <w:r>
        <w:rPr>
          <w:rFonts w:ascii="宋体" w:hAnsi="宋体" w:eastAsia="宋体" w:cs="宋体"/>
          <w:color w:val="auto"/>
          <w:spacing w:val="-4"/>
          <w:sz w:val="24"/>
          <w:szCs w:val="24"/>
          <w:highlight w:val="none"/>
        </w:rPr>
        <w:t>用信息共享平台中列入失信被执行人名单</w:t>
      </w:r>
      <w:r>
        <w:rPr>
          <w:rFonts w:hint="eastAsia" w:ascii="宋体" w:hAnsi="宋体" w:eastAsia="宋体" w:cs="宋体"/>
          <w:color w:val="auto"/>
          <w:spacing w:val="-4"/>
          <w:sz w:val="24"/>
          <w:szCs w:val="24"/>
          <w:highlight w:val="none"/>
          <w:lang w:eastAsia="zh-CN"/>
        </w:rPr>
        <w:t>；</w:t>
      </w:r>
    </w:p>
    <w:p>
      <w:pPr>
        <w:pageBreakBefore w:val="0"/>
        <w:kinsoku/>
        <w:overflowPunct/>
        <w:topLinePunct/>
        <w:bidi w:val="0"/>
        <w:spacing w:before="154" w:line="279" w:lineRule="auto"/>
        <w:ind w:left="15" w:right="119" w:firstLine="51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6</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法定代表人或单位负责人为同一人的两个及两个以上</w:t>
      </w:r>
      <w:r>
        <w:rPr>
          <w:rFonts w:ascii="宋体" w:hAnsi="宋体" w:eastAsia="宋体" w:cs="宋体"/>
          <w:color w:val="auto"/>
          <w:spacing w:val="-3"/>
          <w:sz w:val="24"/>
          <w:szCs w:val="24"/>
          <w:highlight w:val="none"/>
        </w:rPr>
        <w:t>法人，母公司、全资子公</w:t>
      </w:r>
      <w:r>
        <w:rPr>
          <w:rFonts w:ascii="宋体" w:hAnsi="宋体" w:eastAsia="宋体" w:cs="宋体"/>
          <w:color w:val="auto"/>
          <w:spacing w:val="-2"/>
          <w:sz w:val="24"/>
          <w:szCs w:val="24"/>
          <w:highlight w:val="none"/>
        </w:rPr>
        <w:t>司及其控股公司，不得在同一标段或者未划分标段的同一招标项目中同时投标。</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以上3.1.2投标人应具备的条件可以承诺为准</w:t>
      </w:r>
      <w:r>
        <w:rPr>
          <w:rFonts w:hint="eastAsia" w:ascii="宋体" w:hAnsi="宋体" w:eastAsia="宋体" w:cs="宋体"/>
          <w:color w:val="auto"/>
          <w:spacing w:val="-3"/>
          <w:sz w:val="24"/>
          <w:szCs w:val="24"/>
          <w:highlight w:val="none"/>
          <w:lang w:eastAsia="zh-CN"/>
        </w:rPr>
        <w:t>）</w:t>
      </w:r>
    </w:p>
    <w:p>
      <w:pPr>
        <w:pageBreakBefore w:val="0"/>
        <w:kinsoku/>
        <w:overflowPunct/>
        <w:topLinePunct/>
        <w:bidi w:val="0"/>
        <w:spacing w:before="154" w:line="220" w:lineRule="auto"/>
        <w:ind w:left="490"/>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 专用资格条件</w:t>
      </w:r>
    </w:p>
    <w:p>
      <w:pPr>
        <w:pageBreakBefore w:val="0"/>
        <w:kinsoku/>
        <w:overflowPunct/>
        <w:topLinePunct/>
        <w:bidi w:val="0"/>
        <w:spacing w:before="153" w:line="315" w:lineRule="auto"/>
        <w:ind w:left="6" w:right="119" w:firstLine="48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3.2.1业绩要求:投标人近三年（2021年1月1日</w:t>
      </w:r>
      <w:r>
        <w:rPr>
          <w:rFonts w:hint="eastAsia" w:ascii="宋体" w:hAnsi="宋体" w:eastAsia="宋体" w:cs="宋体"/>
          <w:color w:val="auto"/>
          <w:spacing w:val="-6"/>
          <w:sz w:val="24"/>
          <w:szCs w:val="24"/>
          <w:highlight w:val="none"/>
        </w:rPr>
        <w:t>至投标截止日</w:t>
      </w:r>
      <w:r>
        <w:rPr>
          <w:rFonts w:ascii="宋体" w:hAnsi="宋体" w:eastAsia="宋体" w:cs="宋体"/>
          <w:color w:val="auto"/>
          <w:spacing w:val="-6"/>
          <w:sz w:val="24"/>
          <w:szCs w:val="24"/>
          <w:highlight w:val="none"/>
        </w:rPr>
        <w:t>，以合同签订</w:t>
      </w:r>
      <w:r>
        <w:rPr>
          <w:rFonts w:hint="eastAsia" w:ascii="宋体" w:hAnsi="宋体" w:eastAsia="宋体" w:cs="宋体"/>
          <w:color w:val="auto"/>
          <w:spacing w:val="-6"/>
          <w:sz w:val="24"/>
          <w:szCs w:val="24"/>
          <w:highlight w:val="none"/>
          <w:lang w:val="en-US" w:eastAsia="zh-CN"/>
        </w:rPr>
        <w:t>时间</w:t>
      </w:r>
      <w:r>
        <w:rPr>
          <w:rFonts w:ascii="宋体" w:hAnsi="宋体" w:eastAsia="宋体" w:cs="宋体"/>
          <w:color w:val="auto"/>
          <w:spacing w:val="-6"/>
          <w:sz w:val="24"/>
          <w:szCs w:val="24"/>
          <w:highlight w:val="none"/>
        </w:rPr>
        <w:t>为准）至</w:t>
      </w:r>
      <w:r>
        <w:rPr>
          <w:rFonts w:ascii="宋体" w:hAnsi="宋体" w:eastAsia="宋体" w:cs="宋体"/>
          <w:color w:val="auto"/>
          <w:spacing w:val="-1"/>
          <w:sz w:val="24"/>
          <w:szCs w:val="24"/>
          <w:highlight w:val="none"/>
        </w:rPr>
        <w:t>少具有1项</w:t>
      </w:r>
      <w:r>
        <w:rPr>
          <w:rFonts w:hint="eastAsia" w:ascii="宋体" w:hAnsi="宋体" w:eastAsia="宋体" w:cs="宋体"/>
          <w:color w:val="auto"/>
          <w:spacing w:val="-1"/>
          <w:sz w:val="24"/>
          <w:szCs w:val="24"/>
          <w:highlight w:val="none"/>
          <w:lang w:val="en-US" w:eastAsia="zh-CN"/>
        </w:rPr>
        <w:t>10</w:t>
      </w:r>
      <w:r>
        <w:rPr>
          <w:rFonts w:ascii="宋体" w:hAnsi="宋体" w:eastAsia="宋体" w:cs="宋体"/>
          <w:color w:val="auto"/>
          <w:spacing w:val="-1"/>
          <w:sz w:val="24"/>
          <w:szCs w:val="24"/>
          <w:highlight w:val="none"/>
        </w:rPr>
        <w:t>Mvar及以上容量的静止同步调相机供货合同业绩，须提供合同扫描件（含</w:t>
      </w:r>
      <w:r>
        <w:rPr>
          <w:rFonts w:ascii="宋体" w:hAnsi="宋体" w:eastAsia="宋体" w:cs="宋体"/>
          <w:color w:val="auto"/>
          <w:sz w:val="24"/>
          <w:szCs w:val="24"/>
          <w:highlight w:val="none"/>
        </w:rPr>
        <w:t>合同首页、签字盖章页、合同日期、供货范围等合同关键页</w:t>
      </w:r>
      <w:r>
        <w:rPr>
          <w:rFonts w:ascii="宋体" w:hAnsi="宋体" w:eastAsia="宋体" w:cs="宋体"/>
          <w:color w:val="auto"/>
          <w:spacing w:val="-52"/>
          <w:sz w:val="24"/>
          <w:szCs w:val="24"/>
          <w:highlight w:val="none"/>
        </w:rPr>
        <w:t>）</w:t>
      </w:r>
      <w:r>
        <w:rPr>
          <w:rFonts w:ascii="宋体" w:hAnsi="宋体" w:eastAsia="宋体" w:cs="宋体"/>
          <w:color w:val="auto"/>
          <w:spacing w:val="-6"/>
          <w:sz w:val="24"/>
          <w:szCs w:val="24"/>
          <w:highlight w:val="none"/>
        </w:rPr>
        <w:t>，否则该业绩按无效业绩</w:t>
      </w:r>
      <w:r>
        <w:rPr>
          <w:rFonts w:ascii="宋体" w:hAnsi="宋体" w:eastAsia="宋体" w:cs="宋体"/>
          <w:color w:val="auto"/>
          <w:spacing w:val="-7"/>
          <w:sz w:val="24"/>
          <w:szCs w:val="24"/>
          <w:highlight w:val="none"/>
        </w:rPr>
        <w:t>处理。</w:t>
      </w:r>
    </w:p>
    <w:p>
      <w:pPr>
        <w:pageBreakBefore w:val="0"/>
        <w:kinsoku/>
        <w:overflowPunct/>
        <w:topLinePunct/>
        <w:bidi w:val="0"/>
        <w:spacing w:before="154" w:line="219" w:lineRule="auto"/>
        <w:ind w:left="4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3.2.</w:t>
      </w:r>
      <w:r>
        <w:rPr>
          <w:rFonts w:hint="eastAsia" w:ascii="宋体" w:hAnsi="宋体" w:eastAsia="宋体" w:cs="宋体"/>
          <w:color w:val="auto"/>
          <w:spacing w:val="-3"/>
          <w:sz w:val="24"/>
          <w:szCs w:val="24"/>
          <w:highlight w:val="none"/>
          <w:lang w:val="en-US" w:eastAsia="zh-CN"/>
        </w:rPr>
        <w:t>2</w:t>
      </w:r>
      <w:r>
        <w:rPr>
          <w:rFonts w:ascii="宋体" w:hAnsi="宋体" w:eastAsia="宋体" w:cs="宋体"/>
          <w:color w:val="auto"/>
          <w:spacing w:val="-3"/>
          <w:sz w:val="24"/>
          <w:szCs w:val="24"/>
          <w:highlight w:val="none"/>
        </w:rPr>
        <w:t>本项目不接受联合体投标。</w:t>
      </w:r>
    </w:p>
    <w:p>
      <w:pPr>
        <w:pageBreakBefore w:val="0"/>
        <w:kinsoku/>
        <w:overflowPunct/>
        <w:topLinePunct/>
        <w:bidi w:val="0"/>
        <w:spacing w:before="156" w:line="219" w:lineRule="auto"/>
        <w:ind w:left="49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w:t>
      </w:r>
      <w:r>
        <w:rPr>
          <w:rFonts w:hint="eastAsia" w:ascii="宋体" w:hAnsi="宋体" w:eastAsia="宋体" w:cs="宋体"/>
          <w:color w:val="auto"/>
          <w:spacing w:val="-4"/>
          <w:sz w:val="24"/>
          <w:szCs w:val="24"/>
          <w:highlight w:val="none"/>
          <w:lang w:val="en-US" w:eastAsia="zh-CN"/>
        </w:rPr>
        <w:t>3</w:t>
      </w:r>
      <w:r>
        <w:rPr>
          <w:rFonts w:ascii="宋体" w:hAnsi="宋体" w:eastAsia="宋体" w:cs="宋体"/>
          <w:color w:val="auto"/>
          <w:spacing w:val="-4"/>
          <w:sz w:val="24"/>
          <w:szCs w:val="24"/>
          <w:highlight w:val="none"/>
        </w:rPr>
        <w:t>本项目不接受代理商投标。</w:t>
      </w:r>
    </w:p>
    <w:p>
      <w:pPr>
        <w:pStyle w:val="3"/>
        <w:pageBreakBefore w:val="0"/>
        <w:kinsoku/>
        <w:overflowPunct/>
        <w:topLinePunct/>
        <w:bidi w:val="0"/>
        <w:spacing w:before="209" w:line="221" w:lineRule="auto"/>
        <w:outlineLvl w:val="1"/>
        <w:rPr>
          <w:color w:val="auto"/>
          <w:sz w:val="28"/>
          <w:szCs w:val="28"/>
          <w:highlight w:val="none"/>
        </w:rPr>
      </w:pPr>
      <w:bookmarkStart w:id="11" w:name="bookmark12"/>
      <w:bookmarkEnd w:id="11"/>
      <w:bookmarkStart w:id="12" w:name="_Toc3826"/>
      <w:bookmarkStart w:id="13" w:name="_Toc32508"/>
      <w:r>
        <w:rPr>
          <w:color w:val="auto"/>
          <w:spacing w:val="-1"/>
          <w:sz w:val="28"/>
          <w:szCs w:val="28"/>
          <w:highlight w:val="none"/>
        </w:rPr>
        <w:t>4. 招标文件的获取</w:t>
      </w:r>
      <w:bookmarkEnd w:id="12"/>
      <w:bookmarkEnd w:id="13"/>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4.1本项目采用资格后审方式，有兴趣且符合本公告第3条资格要求的投标人应在广州公共资源交易中心办理好企业信息登记后提交登记申请资料。</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4.2公告日期：</w:t>
      </w:r>
      <w:r>
        <w:rPr>
          <w:rFonts w:hint="eastAsia" w:ascii="宋体" w:hAnsi="宋体" w:eastAsia="宋体" w:cs="宋体"/>
          <w:color w:val="auto"/>
          <w:spacing w:val="-3"/>
          <w:sz w:val="24"/>
          <w:szCs w:val="24"/>
          <w:highlight w:val="yellow"/>
        </w:rPr>
        <w:t>2024年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月</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日至2024年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月</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日。</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4.3投标登记</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yellow"/>
        </w:rPr>
        <w:t>2024年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月</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日上午09:30至2024年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月</w:t>
      </w:r>
      <w:r>
        <w:rPr>
          <w:rFonts w:hint="eastAsia" w:ascii="宋体" w:hAnsi="宋体" w:eastAsia="宋体" w:cs="宋体"/>
          <w:color w:val="auto"/>
          <w:spacing w:val="-3"/>
          <w:sz w:val="24"/>
          <w:szCs w:val="24"/>
          <w:highlight w:val="yellow"/>
          <w:lang w:val="en-US" w:eastAsia="zh-CN"/>
        </w:rPr>
        <w:t xml:space="preserve"> </w:t>
      </w:r>
      <w:bookmarkStart w:id="28" w:name="_GoBack"/>
      <w:bookmarkEnd w:id="28"/>
      <w:r>
        <w:rPr>
          <w:rFonts w:hint="eastAsia" w:ascii="宋体" w:hAnsi="宋体" w:eastAsia="宋体" w:cs="宋体"/>
          <w:color w:val="auto"/>
          <w:spacing w:val="-3"/>
          <w:sz w:val="24"/>
          <w:szCs w:val="24"/>
          <w:highlight w:val="yellow"/>
        </w:rPr>
        <w:t>日下午16:00时（北京时间），</w:t>
      </w:r>
      <w:r>
        <w:rPr>
          <w:rFonts w:hint="eastAsia" w:ascii="宋体" w:hAnsi="宋体" w:eastAsia="宋体" w:cs="宋体"/>
          <w:color w:val="auto"/>
          <w:spacing w:val="-3"/>
          <w:sz w:val="24"/>
          <w:szCs w:val="24"/>
          <w:highlight w:val="none"/>
        </w:rPr>
        <w:t>请投标人务必在上述时间内将《投标登记申请表》上传至广咨电子招投标交易平台（网址：www.gzebid.cn）办理登记手续。《投标登记申请表》自行到广州公共资源交易中心网站下载，加盖公章及法定代表人章。</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4.4招标文件发售：</w:t>
      </w:r>
      <w:r>
        <w:rPr>
          <w:rFonts w:hint="eastAsia" w:ascii="宋体" w:hAnsi="宋体" w:eastAsia="宋体" w:cs="宋体"/>
          <w:color w:val="auto"/>
          <w:spacing w:val="-3"/>
          <w:sz w:val="24"/>
          <w:szCs w:val="24"/>
          <w:highlight w:val="yellow"/>
        </w:rPr>
        <w:t>2024年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月</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日上午09:30至2024年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月</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rPr>
        <w:t>日下午16:00时（北京时间）</w:t>
      </w:r>
      <w:r>
        <w:rPr>
          <w:rFonts w:hint="eastAsia" w:ascii="宋体" w:hAnsi="宋体" w:eastAsia="宋体" w:cs="宋体"/>
          <w:color w:val="auto"/>
          <w:spacing w:val="-3"/>
          <w:sz w:val="24"/>
          <w:szCs w:val="24"/>
          <w:highlight w:val="none"/>
        </w:rPr>
        <w:t>。已在广州公共资源交易中心完成企业信息登记的投标人，请自行登录广咨电子招投标交易平台购买招标文件。本项目采取网上获取招标文件，潜在投标人可访问广咨电子招投标交易平台网站（www.gzebid.cn）进行网上获取招标文件。如投标人尚未注册，请根据网站指引进行注册，注册后完善主体资料并经平台审核后进行网上获取招标文件。</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获取招标文件、注册、完善主体资料的相关操作见网站“平台服务&gt;&gt;操作手册》广咨国际数字化采购咨询平台供应商操作手册”</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招标文件购买支持微信、支付宝两种方式，支付成功后即可下载招标文件，同时我司会为您开具增值税普通电子发票，您可以登录系统选择对应项目下载电子发票。</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（1）【广咨平台操作指引】热线电话：400-9030-870， 网站客服QQ：2136118347；</w:t>
      </w:r>
    </w:p>
    <w:p>
      <w:pPr>
        <w:pageBreakBefore w:val="0"/>
        <w:kinsoku/>
        <w:overflowPunct/>
        <w:topLinePunct/>
        <w:bidi w:val="0"/>
        <w:spacing w:before="155" w:line="324" w:lineRule="auto"/>
        <w:ind w:left="6" w:right="119" w:firstLine="48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（2）【标信通APP移动CA及电子签章】客服热线：400-658-7878；</w:t>
      </w:r>
    </w:p>
    <w:p>
      <w:pPr>
        <w:pageBreakBefore w:val="0"/>
        <w:kinsoku/>
        <w:overflowPunct/>
        <w:topLinePunct/>
        <w:bidi w:val="0"/>
        <w:spacing w:before="155" w:line="324" w:lineRule="auto"/>
        <w:ind w:left="6" w:right="119" w:firstLine="48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（3）【广咨平台技术支持】QQ群：415893172，服务QQ：1592177016</w:t>
      </w:r>
      <w:r>
        <w:rPr>
          <w:rFonts w:ascii="宋体" w:hAnsi="宋体" w:eastAsia="宋体" w:cs="宋体"/>
          <w:color w:val="auto"/>
          <w:spacing w:val="-3"/>
          <w:sz w:val="24"/>
          <w:szCs w:val="24"/>
          <w:highlight w:val="none"/>
        </w:rPr>
        <w:t>。</w:t>
      </w:r>
    </w:p>
    <w:p>
      <w:pPr>
        <w:pStyle w:val="3"/>
        <w:pageBreakBefore w:val="0"/>
        <w:kinsoku/>
        <w:overflowPunct/>
        <w:topLinePunct/>
        <w:bidi w:val="0"/>
        <w:spacing w:before="90" w:line="222" w:lineRule="auto"/>
        <w:outlineLvl w:val="1"/>
        <w:rPr>
          <w:color w:val="auto"/>
          <w:sz w:val="28"/>
          <w:szCs w:val="28"/>
          <w:highlight w:val="none"/>
        </w:rPr>
      </w:pPr>
      <w:bookmarkStart w:id="14" w:name="bookmark14"/>
      <w:bookmarkEnd w:id="14"/>
      <w:bookmarkStart w:id="15" w:name="bookmark11"/>
      <w:bookmarkEnd w:id="15"/>
      <w:bookmarkStart w:id="16" w:name="_Toc828"/>
      <w:bookmarkStart w:id="17" w:name="_Toc15333"/>
      <w:r>
        <w:rPr>
          <w:color w:val="auto"/>
          <w:spacing w:val="-1"/>
          <w:sz w:val="28"/>
          <w:szCs w:val="28"/>
          <w:highlight w:val="none"/>
        </w:rPr>
        <w:t>5. 投标文件的递交</w:t>
      </w:r>
      <w:bookmarkEnd w:id="16"/>
      <w:bookmarkEnd w:id="17"/>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5.1投标截止时间和开标时间为：</w:t>
      </w:r>
      <w:r>
        <w:rPr>
          <w:rFonts w:hint="eastAsia" w:ascii="宋体" w:hAnsi="宋体" w:eastAsia="宋体" w:cs="宋体"/>
          <w:color w:val="auto"/>
          <w:sz w:val="24"/>
          <w:szCs w:val="24"/>
          <w:highlight w:val="yellow"/>
          <w:u w:val="single"/>
        </w:rPr>
        <w:t>202</w:t>
      </w:r>
      <w:r>
        <w:rPr>
          <w:rFonts w:hint="eastAsia" w:ascii="宋体" w:hAnsi="宋体" w:eastAsia="宋体" w:cs="宋体"/>
          <w:color w:val="auto"/>
          <w:sz w:val="24"/>
          <w:szCs w:val="24"/>
          <w:highlight w:val="yellow"/>
          <w:u w:val="single"/>
          <w:lang w:val="en-US" w:eastAsia="zh-CN"/>
        </w:rPr>
        <w:t>4</w:t>
      </w:r>
      <w:r>
        <w:rPr>
          <w:rFonts w:hint="eastAsia" w:ascii="宋体" w:hAnsi="宋体" w:eastAsia="宋体" w:cs="宋体"/>
          <w:color w:val="auto"/>
          <w:sz w:val="24"/>
          <w:szCs w:val="24"/>
          <w:highlight w:val="yellow"/>
          <w:u w:val="single"/>
        </w:rPr>
        <w:t>年</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月</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日(当天)上午09:30时（北京时间）</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none"/>
        </w:rPr>
        <w:t>投标文件递交地点和开标地点为广东省广州市天河区天润路333号广州公共资源交易中心。具体安排见开标当天交易中心电子信息屏幕或网站上的安排。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逾期送达的或者未送达指定地点的投标文件，招标人不予受理。</w:t>
      </w:r>
    </w:p>
    <w:p>
      <w:pPr>
        <w:pStyle w:val="3"/>
        <w:pageBreakBefore w:val="0"/>
        <w:kinsoku/>
        <w:overflowPunct/>
        <w:topLinePunct/>
        <w:bidi w:val="0"/>
        <w:spacing w:before="208" w:line="223" w:lineRule="auto"/>
        <w:ind w:left="5"/>
        <w:outlineLvl w:val="1"/>
        <w:rPr>
          <w:color w:val="auto"/>
          <w:sz w:val="28"/>
          <w:szCs w:val="28"/>
          <w:highlight w:val="none"/>
        </w:rPr>
      </w:pPr>
      <w:bookmarkStart w:id="18" w:name="bookmark16"/>
      <w:bookmarkEnd w:id="18"/>
      <w:bookmarkStart w:id="19" w:name="_Toc15032"/>
      <w:bookmarkStart w:id="20" w:name="_Toc18290"/>
      <w:r>
        <w:rPr>
          <w:color w:val="auto"/>
          <w:spacing w:val="-1"/>
          <w:sz w:val="28"/>
          <w:szCs w:val="28"/>
          <w:highlight w:val="none"/>
        </w:rPr>
        <w:t xml:space="preserve">6. </w:t>
      </w:r>
      <w:r>
        <w:rPr>
          <w:rFonts w:hint="eastAsia"/>
          <w:color w:val="auto"/>
          <w:spacing w:val="-1"/>
          <w:sz w:val="28"/>
          <w:szCs w:val="28"/>
          <w:highlight w:val="none"/>
        </w:rPr>
        <w:t>发布公告的媒介</w:t>
      </w:r>
      <w:bookmarkEnd w:id="19"/>
      <w:bookmarkEnd w:id="20"/>
    </w:p>
    <w:p>
      <w:pPr>
        <w:pageBreakBefore w:val="0"/>
        <w:kinsoku/>
        <w:overflowPunct/>
        <w:topLinePunct/>
        <w:bidi w:val="0"/>
        <w:spacing w:before="155" w:line="325" w:lineRule="auto"/>
        <w:ind w:left="5" w:firstLine="48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关于本次招标的相关事宜及信息的发布网址为：广州公共资源交易网“http://www.gzggzy.cn/”、中国招标投标公共服务平台“www.cebpubservice.com”、粤采易”阳光采购平台“https://www.gdycy.com/”、广咨电子招投标交易平台网站“www.gzebid.cn”。本公告的修改、补充在广州公共资源交易网发布。本公告在各媒体发布的文本如有不同之处，以在广州公共资源交易网发布的文本为准</w:t>
      </w:r>
      <w:r>
        <w:rPr>
          <w:rFonts w:ascii="宋体" w:hAnsi="宋体" w:eastAsia="宋体" w:cs="宋体"/>
          <w:color w:val="auto"/>
          <w:spacing w:val="-2"/>
          <w:sz w:val="24"/>
          <w:szCs w:val="24"/>
          <w:highlight w:val="none"/>
        </w:rPr>
        <w:t>。</w:t>
      </w:r>
    </w:p>
    <w:p>
      <w:pPr>
        <w:pStyle w:val="3"/>
        <w:pageBreakBefore w:val="0"/>
        <w:kinsoku/>
        <w:overflowPunct/>
        <w:topLinePunct/>
        <w:bidi w:val="0"/>
        <w:spacing w:before="208" w:line="221" w:lineRule="auto"/>
        <w:ind w:left="1"/>
        <w:outlineLvl w:val="1"/>
        <w:rPr>
          <w:color w:val="auto"/>
          <w:sz w:val="28"/>
          <w:szCs w:val="28"/>
          <w:highlight w:val="none"/>
        </w:rPr>
      </w:pPr>
      <w:bookmarkStart w:id="21" w:name="bookmark18"/>
      <w:bookmarkEnd w:id="21"/>
      <w:bookmarkStart w:id="22" w:name="_Toc24582"/>
      <w:bookmarkStart w:id="23" w:name="_Toc14469"/>
      <w:r>
        <w:rPr>
          <w:rFonts w:hint="eastAsia"/>
          <w:color w:val="auto"/>
          <w:spacing w:val="-1"/>
          <w:sz w:val="28"/>
          <w:szCs w:val="28"/>
          <w:highlight w:val="none"/>
          <w:lang w:val="en-US" w:eastAsia="zh-CN"/>
        </w:rPr>
        <w:t>7</w:t>
      </w:r>
      <w:r>
        <w:rPr>
          <w:color w:val="auto"/>
          <w:spacing w:val="-1"/>
          <w:sz w:val="28"/>
          <w:szCs w:val="28"/>
          <w:highlight w:val="none"/>
        </w:rPr>
        <w:t>. 联系方式</w:t>
      </w:r>
      <w:bookmarkEnd w:id="22"/>
      <w:bookmarkEnd w:id="23"/>
    </w:p>
    <w:p>
      <w:pPr>
        <w:pageBreakBefore w:val="0"/>
        <w:kinsoku/>
        <w:overflowPunct/>
        <w:topLinePunct/>
        <w:bidi w:val="0"/>
        <w:spacing w:before="0" w:line="360" w:lineRule="auto"/>
        <w:ind w:left="0" w:right="0"/>
        <w:jc w:val="left"/>
        <w:outlineLvl w:val="9"/>
        <w:rPr>
          <w:rFonts w:hint="default" w:ascii="宋体" w:hAnsi="宋体" w:eastAsia="宋体" w:cs="宋体"/>
          <w:color w:val="auto"/>
          <w:spacing w:val="-1"/>
          <w:sz w:val="24"/>
          <w:szCs w:val="24"/>
          <w:highlight w:val="none"/>
        </w:rPr>
      </w:pPr>
      <w:r>
        <w:rPr>
          <w:rFonts w:hint="default" w:ascii="宋体" w:hAnsi="宋体" w:eastAsia="宋体" w:cs="宋体"/>
          <w:color w:val="auto"/>
          <w:spacing w:val="-1"/>
          <w:sz w:val="24"/>
          <w:szCs w:val="24"/>
          <w:highlight w:val="none"/>
        </w:rPr>
        <w:t>招标人：广东省能源集团新疆有限公司</w:t>
      </w:r>
    </w:p>
    <w:p>
      <w:pPr>
        <w:pageBreakBefore w:val="0"/>
        <w:kinsoku/>
        <w:overflowPunct/>
        <w:topLinePunct/>
        <w:bidi w:val="0"/>
        <w:spacing w:before="0" w:line="360" w:lineRule="auto"/>
        <w:ind w:left="0" w:right="0"/>
        <w:jc w:val="left"/>
        <w:rPr>
          <w:rFonts w:hint="default" w:ascii="宋体" w:hAnsi="宋体" w:eastAsia="宋体" w:cs="宋体"/>
          <w:color w:val="auto"/>
          <w:spacing w:val="-1"/>
          <w:sz w:val="24"/>
          <w:szCs w:val="24"/>
          <w:highlight w:val="none"/>
        </w:rPr>
      </w:pPr>
      <w:r>
        <w:rPr>
          <w:rFonts w:hint="default" w:ascii="宋体" w:hAnsi="宋体" w:eastAsia="宋体" w:cs="宋体"/>
          <w:color w:val="auto"/>
          <w:spacing w:val="-1"/>
          <w:sz w:val="24"/>
          <w:szCs w:val="24"/>
          <w:highlight w:val="none"/>
        </w:rPr>
        <w:t>地 址：新疆维吾尔自治区乌鲁木齐市新市区创新广场F座15楼</w:t>
      </w:r>
    </w:p>
    <w:p>
      <w:pPr>
        <w:pageBreakBefore w:val="0"/>
        <w:kinsoku/>
        <w:overflowPunct/>
        <w:topLinePunct/>
        <w:bidi w:val="0"/>
        <w:spacing w:before="0" w:line="360" w:lineRule="auto"/>
        <w:ind w:left="0" w:right="0"/>
        <w:jc w:val="left"/>
        <w:rPr>
          <w:rFonts w:hint="default" w:ascii="宋体" w:hAnsi="宋体" w:eastAsia="宋体" w:cs="宋体"/>
          <w:color w:val="auto"/>
          <w:spacing w:val="-1"/>
          <w:sz w:val="24"/>
          <w:szCs w:val="24"/>
          <w:highlight w:val="none"/>
          <w:lang w:eastAsia="zh-CN"/>
        </w:rPr>
      </w:pPr>
      <w:r>
        <w:rPr>
          <w:rFonts w:hint="default" w:ascii="宋体" w:hAnsi="宋体" w:eastAsia="宋体" w:cs="宋体"/>
          <w:color w:val="auto"/>
          <w:spacing w:val="-1"/>
          <w:sz w:val="24"/>
          <w:szCs w:val="24"/>
          <w:highlight w:val="none"/>
        </w:rPr>
        <w:t>联系人：</w:t>
      </w:r>
      <w:r>
        <w:rPr>
          <w:rFonts w:hint="default" w:ascii="宋体" w:hAnsi="宋体" w:eastAsia="宋体" w:cs="宋体"/>
          <w:color w:val="auto"/>
          <w:spacing w:val="-1"/>
          <w:sz w:val="24"/>
          <w:szCs w:val="24"/>
          <w:highlight w:val="none"/>
          <w:lang w:eastAsia="zh-CN"/>
        </w:rPr>
        <w:t>张工</w:t>
      </w:r>
    </w:p>
    <w:p>
      <w:pPr>
        <w:pageBreakBefore w:val="0"/>
        <w:kinsoku/>
        <w:overflowPunct/>
        <w:topLinePunct/>
        <w:bidi w:val="0"/>
        <w:spacing w:before="0" w:line="360" w:lineRule="auto"/>
        <w:ind w:left="0"/>
        <w:rPr>
          <w:rFonts w:ascii="宋体" w:hAnsi="宋体" w:eastAsia="宋体" w:cs="宋体"/>
          <w:color w:val="auto"/>
          <w:spacing w:val="-1"/>
          <w:sz w:val="24"/>
          <w:szCs w:val="24"/>
          <w:highlight w:val="none"/>
        </w:rPr>
      </w:pPr>
      <w:r>
        <w:rPr>
          <w:rFonts w:hint="default" w:ascii="宋体" w:hAnsi="宋体" w:eastAsia="宋体" w:cs="宋体"/>
          <w:color w:val="auto"/>
          <w:spacing w:val="-1"/>
          <w:sz w:val="24"/>
          <w:szCs w:val="24"/>
          <w:highlight w:val="none"/>
        </w:rPr>
        <w:t>联系电话：0991-53680</w:t>
      </w:r>
      <w:r>
        <w:rPr>
          <w:rFonts w:hint="default" w:ascii="宋体" w:hAnsi="宋体" w:eastAsia="宋体" w:cs="宋体"/>
          <w:color w:val="auto"/>
          <w:spacing w:val="-1"/>
          <w:sz w:val="24"/>
          <w:szCs w:val="24"/>
          <w:highlight w:val="none"/>
          <w:lang w:val="en-US" w:eastAsia="zh-CN"/>
        </w:rPr>
        <w:t>90</w:t>
      </w:r>
    </w:p>
    <w:p>
      <w:pPr>
        <w:pageBreakBefore w:val="0"/>
        <w:kinsoku/>
        <w:overflowPunct/>
        <w:topLinePunct/>
        <w:bidi w:val="0"/>
        <w:spacing w:line="360" w:lineRule="auto"/>
        <w:rPr>
          <w:rFonts w:ascii="Arial"/>
          <w:color w:val="auto"/>
          <w:sz w:val="21"/>
          <w:highlight w:val="none"/>
        </w:rPr>
      </w:pPr>
    </w:p>
    <w:p>
      <w:pPr>
        <w:pageBreakBefore w:val="0"/>
        <w:kinsoku/>
        <w:overflowPunct/>
        <w:topLinePunct/>
        <w:bidi w:val="0"/>
        <w:spacing w:line="360" w:lineRule="auto"/>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招标代理机构：</w:t>
      </w:r>
      <w:r>
        <w:rPr>
          <w:rFonts w:hint="eastAsia" w:ascii="宋体" w:hAnsi="宋体" w:eastAsia="宋体" w:cs="宋体"/>
          <w:color w:val="auto"/>
          <w:spacing w:val="-1"/>
          <w:sz w:val="24"/>
          <w:szCs w:val="24"/>
          <w:highlight w:val="none"/>
        </w:rPr>
        <w:t>广东省机电设备招标有限公司</w:t>
      </w:r>
    </w:p>
    <w:p>
      <w:pPr>
        <w:pageBreakBefore w:val="0"/>
        <w:kinsoku/>
        <w:overflowPunct/>
        <w:topLinePunct/>
        <w:bidi w:val="0"/>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名称：广东省机电设备招标有限公司（网址：www.gzebid.cn）</w:t>
      </w:r>
    </w:p>
    <w:p>
      <w:pPr>
        <w:pageBreakBefore w:val="0"/>
        <w:kinsoku/>
        <w:overflowPunct/>
        <w:topLinePunct/>
        <w:bidi w:val="0"/>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地    址：广州市环市中路316号金鹰大厦9楼(邮编:510060) </w:t>
      </w:r>
    </w:p>
    <w:p>
      <w:pPr>
        <w:pageBreakBefore w:val="0"/>
        <w:kinsoku/>
        <w:overflowPunct/>
        <w:topLinePunct/>
        <w:bidi w:val="0"/>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电    话：(020) 83547070</w:t>
      </w:r>
    </w:p>
    <w:p>
      <w:pPr>
        <w:pageBreakBefore w:val="0"/>
        <w:kinsoku/>
        <w:overflowPunct/>
        <w:topLinePunct/>
        <w:bidi w:val="0"/>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联 系 人：范勇红、刘小旖</w:t>
      </w:r>
    </w:p>
    <w:p>
      <w:pPr>
        <w:pageBreakBefore w:val="0"/>
        <w:kinsoku/>
        <w:overflowPunct/>
        <w:topLinePunct/>
        <w:bidi w:val="0"/>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邮    箱：</w:t>
      </w:r>
      <w:r>
        <w:rPr>
          <w:rFonts w:hint="eastAsia" w:ascii="宋体" w:hAnsi="宋体" w:eastAsia="宋体" w:cs="宋体"/>
          <w:color w:val="auto"/>
          <w:spacing w:val="-1"/>
          <w:sz w:val="24"/>
          <w:szCs w:val="24"/>
          <w:highlight w:val="none"/>
        </w:rPr>
        <w:fldChar w:fldCharType="begin"/>
      </w:r>
      <w:r>
        <w:rPr>
          <w:rFonts w:hint="eastAsia" w:ascii="宋体" w:hAnsi="宋体" w:eastAsia="宋体" w:cs="宋体"/>
          <w:color w:val="auto"/>
          <w:spacing w:val="-1"/>
          <w:sz w:val="24"/>
          <w:szCs w:val="24"/>
          <w:highlight w:val="none"/>
        </w:rPr>
        <w:instrText xml:space="preserve"> HYPERLINK "mailto:gdzbfan@163.com" </w:instrText>
      </w:r>
      <w:r>
        <w:rPr>
          <w:rFonts w:hint="eastAsia" w:ascii="宋体" w:hAnsi="宋体" w:eastAsia="宋体" w:cs="宋体"/>
          <w:color w:val="auto"/>
          <w:spacing w:val="-1"/>
          <w:sz w:val="24"/>
          <w:szCs w:val="24"/>
          <w:highlight w:val="none"/>
        </w:rPr>
        <w:fldChar w:fldCharType="separate"/>
      </w:r>
      <w:r>
        <w:rPr>
          <w:rStyle w:val="8"/>
          <w:rFonts w:hint="eastAsia" w:ascii="宋体" w:hAnsi="宋体" w:eastAsia="宋体" w:cs="宋体"/>
          <w:color w:val="auto"/>
          <w:spacing w:val="-1"/>
          <w:sz w:val="24"/>
          <w:szCs w:val="24"/>
          <w:highlight w:val="none"/>
        </w:rPr>
        <w:t>gdzbfan@163.com</w:t>
      </w:r>
      <w:r>
        <w:rPr>
          <w:rFonts w:hint="eastAsia" w:ascii="宋体" w:hAnsi="宋体" w:eastAsia="宋体" w:cs="宋体"/>
          <w:color w:val="auto"/>
          <w:spacing w:val="-1"/>
          <w:sz w:val="24"/>
          <w:szCs w:val="24"/>
          <w:highlight w:val="none"/>
        </w:rPr>
        <w:fldChar w:fldCharType="end"/>
      </w:r>
    </w:p>
    <w:p>
      <w:pPr>
        <w:pStyle w:val="3"/>
        <w:pageBreakBefore w:val="0"/>
        <w:tabs>
          <w:tab w:val="left" w:pos="720"/>
        </w:tabs>
        <w:kinsoku/>
        <w:overflowPunct/>
        <w:topLinePunct/>
        <w:bidi w:val="0"/>
        <w:spacing w:before="90" w:line="360" w:lineRule="auto"/>
        <w:ind w:left="5"/>
        <w:outlineLvl w:val="1"/>
        <w:rPr>
          <w:color w:val="auto"/>
          <w:sz w:val="28"/>
          <w:szCs w:val="28"/>
          <w:highlight w:val="none"/>
        </w:rPr>
      </w:pPr>
      <w:bookmarkStart w:id="24" w:name="_Toc2394"/>
      <w:bookmarkStart w:id="25" w:name="_Toc890"/>
      <w:r>
        <w:rPr>
          <w:color w:val="auto"/>
          <w:spacing w:val="-1"/>
          <w:sz w:val="28"/>
          <w:szCs w:val="28"/>
          <w:highlight w:val="none"/>
        </w:rPr>
        <w:t>8. 监督部门</w:t>
      </w:r>
      <w:bookmarkEnd w:id="24"/>
      <w:bookmarkEnd w:id="25"/>
    </w:p>
    <w:p>
      <w:pPr>
        <w:pageBreakBefore w:val="0"/>
        <w:kinsoku/>
        <w:overflowPunct/>
        <w:topLinePunct/>
        <w:bidi w:val="0"/>
        <w:spacing w:line="360" w:lineRule="auto"/>
        <w:ind w:firstLine="236" w:firstLineChars="100"/>
        <w:rPr>
          <w:rFonts w:hint="default" w:ascii="宋体" w:hAnsi="宋体" w:eastAsia="宋体" w:cs="宋体"/>
          <w:color w:val="auto"/>
          <w:spacing w:val="-2"/>
          <w:sz w:val="24"/>
          <w:szCs w:val="24"/>
          <w:highlight w:val="none"/>
          <w:lang w:val="en-US"/>
        </w:rPr>
      </w:pPr>
      <w:r>
        <w:rPr>
          <w:rFonts w:hint="eastAsia" w:ascii="宋体" w:hAnsi="宋体" w:eastAsia="宋体" w:cs="宋体"/>
          <w:color w:val="auto"/>
          <w:spacing w:val="-2"/>
          <w:sz w:val="24"/>
          <w:szCs w:val="24"/>
          <w:highlight w:val="none"/>
          <w:lang w:val="en-US" w:eastAsia="zh-CN"/>
        </w:rPr>
        <w:t>广东省能源集团有限公司。</w:t>
      </w:r>
    </w:p>
    <w:p>
      <w:pPr>
        <w:snapToGrid w:val="0"/>
        <w:spacing w:before="62" w:beforeLines="20" w:after="62" w:afterLines="20" w:line="360" w:lineRule="auto"/>
        <w:jc w:val="left"/>
        <w:rPr>
          <w:rFonts w:hint="eastAsia" w:cs="黑体"/>
          <w:b/>
          <w:color w:val="auto"/>
          <w:spacing w:val="-1"/>
          <w:sz w:val="28"/>
          <w:szCs w:val="28"/>
          <w:highlight w:val="none"/>
          <w:lang w:eastAsia="zh-CN"/>
        </w:rPr>
      </w:pPr>
      <w:r>
        <w:rPr>
          <w:rFonts w:hint="eastAsia" w:cs="黑体"/>
          <w:b/>
          <w:color w:val="auto"/>
          <w:spacing w:val="-1"/>
          <w:sz w:val="28"/>
          <w:szCs w:val="28"/>
          <w:highlight w:val="none"/>
          <w:lang w:eastAsia="zh-CN"/>
        </w:rPr>
        <w:br w:type="page"/>
      </w:r>
    </w:p>
    <w:p>
      <w:pPr>
        <w:pStyle w:val="3"/>
        <w:tabs>
          <w:tab w:val="left" w:pos="720"/>
        </w:tabs>
        <w:kinsoku/>
        <w:topLinePunct/>
        <w:snapToGrid w:val="0"/>
        <w:spacing w:before="90" w:beforeLines="20" w:after="62" w:afterLines="20" w:line="360" w:lineRule="auto"/>
        <w:ind w:left="5"/>
        <w:jc w:val="left"/>
        <w:outlineLvl w:val="1"/>
        <w:rPr>
          <w:rFonts w:hint="default" w:ascii="黑体" w:hAnsi="黑体" w:cs="黑体"/>
          <w:b/>
          <w:color w:val="auto"/>
          <w:spacing w:val="-1"/>
          <w:sz w:val="28"/>
          <w:szCs w:val="28"/>
          <w:highlight w:val="none"/>
        </w:rPr>
      </w:pPr>
      <w:bookmarkStart w:id="26" w:name="_Toc21278"/>
      <w:bookmarkStart w:id="27" w:name="_Toc13558"/>
      <w:r>
        <w:rPr>
          <w:rFonts w:hint="eastAsia" w:cs="黑体"/>
          <w:b/>
          <w:color w:val="auto"/>
          <w:spacing w:val="-1"/>
          <w:sz w:val="28"/>
          <w:szCs w:val="28"/>
          <w:highlight w:val="none"/>
          <w:lang w:eastAsia="zh-CN"/>
        </w:rPr>
        <w:t>9</w:t>
      </w:r>
      <w:r>
        <w:rPr>
          <w:rFonts w:hint="default" w:ascii="黑体" w:hAnsi="黑体" w:cs="黑体"/>
          <w:b/>
          <w:color w:val="auto"/>
          <w:spacing w:val="-1"/>
          <w:sz w:val="28"/>
          <w:szCs w:val="28"/>
          <w:highlight w:val="none"/>
        </w:rPr>
        <w:t>、</w:t>
      </w:r>
      <w:r>
        <w:rPr>
          <w:rFonts w:hint="default" w:ascii="黑体" w:hAnsi="黑体" w:cs="黑体"/>
          <w:b/>
          <w:snapToGrid w:val="0"/>
          <w:color w:val="auto"/>
          <w:spacing w:val="-1"/>
          <w:kern w:val="0"/>
          <w:sz w:val="28"/>
          <w:szCs w:val="28"/>
          <w:highlight w:val="none"/>
        </w:rPr>
        <w:t>其他事项</w:t>
      </w:r>
      <w:bookmarkEnd w:id="26"/>
      <w:bookmarkEnd w:id="27"/>
    </w:p>
    <w:p>
      <w:pPr>
        <w:snapToGrid w:val="0"/>
        <w:spacing w:before="62" w:beforeLines="20" w:after="62" w:afterLines="20"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（1）招标代理机构和招标人将不负责投标人准备标书和递交标书所发生的任何成本或费用。</w:t>
      </w:r>
    </w:p>
    <w:p>
      <w:pPr>
        <w:snapToGrid w:val="0"/>
        <w:spacing w:before="62" w:beforeLines="20" w:after="62" w:afterLines="20"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（2）如果符合资格且购买招标文件的不足3家，招标人将修正招标方案或重新组织招标。</w:t>
      </w:r>
    </w:p>
    <w:p>
      <w:pPr>
        <w:snapToGrid w:val="0"/>
        <w:spacing w:before="62" w:beforeLines="20" w:after="62" w:afterLines="20"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（3）投标人的授权代表或联系人应经常留意并检查投标登记申请表中所登记的电子邮箱，以便及时获取招标代理机构发出的项目相关通知等。</w:t>
      </w:r>
    </w:p>
    <w:p>
      <w:pPr>
        <w:pageBreakBefore w:val="0"/>
        <w:kinsoku/>
        <w:overflowPunct/>
        <w:topLinePunct/>
        <w:bidi w:val="0"/>
        <w:spacing w:before="0" w:line="220" w:lineRule="auto"/>
        <w:jc w:val="left"/>
        <w:rPr>
          <w:rFonts w:ascii="宋体" w:hAnsi="宋体" w:eastAsia="宋体" w:cs="宋体"/>
          <w:color w:val="auto"/>
          <w:spacing w:val="-1"/>
          <w:sz w:val="24"/>
          <w:szCs w:val="24"/>
          <w:highlight w:val="none"/>
        </w:rPr>
      </w:pPr>
    </w:p>
    <w:p>
      <w:pPr>
        <w:snapToGrid w:val="0"/>
        <w:spacing w:before="62" w:beforeLines="20" w:after="62" w:afterLines="20" w:line="360" w:lineRule="auto"/>
        <w:jc w:val="right"/>
        <w:rPr>
          <w:rFonts w:hint="eastAsia" w:ascii="宋体" w:hAnsi="宋体" w:cs="宋体"/>
          <w:bCs/>
          <w:color w:val="auto"/>
          <w:szCs w:val="21"/>
          <w:highlight w:val="none"/>
          <w:lang w:eastAsia="zh-CN"/>
        </w:rPr>
      </w:pPr>
    </w:p>
    <w:p>
      <w:pPr>
        <w:snapToGrid w:val="0"/>
        <w:spacing w:before="62" w:beforeLines="20" w:after="62" w:afterLines="20" w:line="360" w:lineRule="auto"/>
        <w:jc w:val="right"/>
        <w:rPr>
          <w:rFonts w:hint="eastAsia" w:ascii="宋体" w:hAnsi="宋体" w:cs="宋体"/>
          <w:bCs/>
          <w:color w:val="auto"/>
          <w:szCs w:val="21"/>
          <w:highlight w:val="none"/>
          <w:lang w:eastAsia="zh-CN"/>
        </w:rPr>
      </w:pPr>
    </w:p>
    <w:p>
      <w:pPr>
        <w:snapToGrid w:val="0"/>
        <w:spacing w:before="62" w:beforeLines="20" w:after="62" w:afterLines="20" w:line="600" w:lineRule="auto"/>
        <w:jc w:val="righ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广东省能源集团新疆有限公司</w:t>
      </w:r>
    </w:p>
    <w:p>
      <w:pPr>
        <w:pStyle w:val="2"/>
        <w:spacing w:line="60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广东省机电设备招标有限公司</w:t>
      </w:r>
    </w:p>
    <w:p>
      <w:pPr>
        <w:wordWrap w:val="0"/>
        <w:snapToGrid w:val="0"/>
        <w:spacing w:before="62" w:beforeLines="20" w:after="62" w:afterLines="20" w:line="600" w:lineRule="auto"/>
        <w:jc w:val="right"/>
        <w:rPr>
          <w:rFonts w:hint="eastAsia" w:ascii="宋体" w:hAnsi="宋体" w:eastAsia="宋体" w:cs="宋体"/>
          <w:bCs/>
          <w:color w:val="auto"/>
          <w:sz w:val="24"/>
          <w:szCs w:val="24"/>
          <w:highlight w:val="none"/>
          <w:lang w:val="en-US" w:eastAsia="zh-CN"/>
        </w:rPr>
        <w:sectPr>
          <w:pgSz w:w="11906" w:h="16839"/>
          <w:pgMar w:top="1440" w:right="1800" w:bottom="1440" w:left="1800" w:header="0" w:footer="0" w:gutter="0"/>
          <w:pgNumType w:fmt="decimal"/>
          <w:cols w:space="720" w:num="1"/>
        </w:sectPr>
      </w:pPr>
      <w:r>
        <w:rPr>
          <w:rFonts w:hint="eastAsia" w:ascii="宋体" w:hAnsi="宋体" w:eastAsia="宋体" w:cs="宋体"/>
          <w:bCs/>
          <w:color w:val="auto"/>
          <w:sz w:val="24"/>
          <w:szCs w:val="24"/>
          <w:highlight w:val="none"/>
          <w:lang w:eastAsia="zh-CN"/>
        </w:rPr>
        <w:t>2024年</w:t>
      </w:r>
      <w:r>
        <w:rPr>
          <w:rFonts w:hint="eastAsia" w:ascii="宋体" w:hAnsi="宋体" w:eastAsia="宋体" w:cs="宋体"/>
          <w:bCs/>
          <w:color w:val="auto"/>
          <w:sz w:val="24"/>
          <w:szCs w:val="24"/>
          <w:highlight w:val="none"/>
          <w:lang w:val="en-US" w:eastAsia="zh-CN"/>
        </w:rPr>
        <w:t xml:space="preserve"> 月 日</w:t>
      </w:r>
    </w:p>
    <w:tbl>
      <w:tblPr>
        <w:tblStyle w:val="6"/>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1"/>
        <w:gridCol w:w="370"/>
        <w:gridCol w:w="1691"/>
        <w:gridCol w:w="1904"/>
        <w:gridCol w:w="3430"/>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372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投标登记申请表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/标段号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 w:hRule="atLeast"/>
        </w:trPr>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被授权人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（经理/总监/其他）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项目负责人资质证号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安全员安全考核证号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保证书</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我公司保证该项目由本单位承包，不接受他人挂靠，不转包，不非法分包。如有违犯，责任自负。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法定代表人盖章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招标人意见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广州交易集团有限公司（广州公共资源交易中心）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4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1.本表内容不允许涂改或增删。</w:t>
            </w:r>
          </w:p>
        </w:tc>
        <w:tc>
          <w:tcPr>
            <w:tcW w:w="2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4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2.如项目没有划分标段时，标段号不必填写。</w:t>
            </w:r>
          </w:p>
        </w:tc>
        <w:tc>
          <w:tcPr>
            <w:tcW w:w="2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64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3.如一个项目中划分多个标段时，应将所投标段的标段号及项目编号填写完整。</w:t>
            </w:r>
          </w:p>
        </w:tc>
        <w:tc>
          <w:tcPr>
            <w:tcW w:w="2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4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4.如为联合体投标时，必须将联合体的所有成员单位的全称填写完整。</w:t>
            </w:r>
          </w:p>
        </w:tc>
        <w:tc>
          <w:tcPr>
            <w:tcW w:w="2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4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5.本表由招标人保存。</w:t>
            </w:r>
          </w:p>
        </w:tc>
        <w:tc>
          <w:tcPr>
            <w:tcW w:w="2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64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6.本表可在广州交易集团有限公司（广州公共资源交易中心）网站下载。</w:t>
            </w:r>
          </w:p>
        </w:tc>
        <w:tc>
          <w:tcPr>
            <w:tcW w:w="2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bl>
    <w:p/>
    <w:sectPr>
      <w:pgSz w:w="16838" w:h="11906" w:orient="landscape"/>
      <w:pgMar w:top="1803" w:right="1440" w:bottom="1803" w:left="1440" w:header="0" w:footer="0" w:gutter="0"/>
      <w:paperSrc/>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C12ED"/>
    <w:rsid w:val="22EA70B2"/>
    <w:rsid w:val="44EC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Body Text"/>
    <w:basedOn w:val="1"/>
    <w:next w:val="4"/>
    <w:semiHidden/>
    <w:qFormat/>
    <w:uiPriority w:val="0"/>
    <w:rPr>
      <w:rFonts w:ascii="黑体" w:hAnsi="黑体" w:eastAsia="黑体" w:cs="黑体"/>
      <w:sz w:val="32"/>
      <w:szCs w:val="32"/>
      <w:lang w:val="en-US" w:eastAsia="en-US" w:bidi="ar-SA"/>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2024-08-23T01:11:00Z</dcterms:created>
  <dc:creator>FAN-省机电</dc:creator>
  <cp:lastModifiedBy>FAN-省机电</cp:lastModifiedBy>
  <dcterms:modified xsi:type="dcterms:W3CDTF">2024-08-23T01:12:58Z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8DDC182400F4450D921AE1425E6D7FA3</vt:lpwstr>
  </property>
</Properties>
</file>