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60B" w:rsidRDefault="009A2BDA">
      <w:pPr>
        <w:jc w:val="center"/>
        <w:rPr>
          <w:rFonts w:ascii="宋体" w:hAnsi="宋体"/>
          <w:sz w:val="24"/>
          <w:szCs w:val="24"/>
        </w:rPr>
      </w:pPr>
      <w:r>
        <w:rPr>
          <w:rFonts w:ascii="宋体" w:hAnsi="宋体" w:hint="eastAsia"/>
          <w:sz w:val="24"/>
          <w:szCs w:val="24"/>
        </w:rPr>
        <w:t>实质性响应一览表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920"/>
        <w:gridCol w:w="2000"/>
        <w:gridCol w:w="1574"/>
      </w:tblGrid>
      <w:tr w:rsidR="00C9160B">
        <w:trPr>
          <w:jc w:val="center"/>
        </w:trPr>
        <w:tc>
          <w:tcPr>
            <w:tcW w:w="828" w:type="dxa"/>
            <w:tcBorders>
              <w:top w:val="single" w:sz="4" w:space="0" w:color="auto"/>
              <w:left w:val="single" w:sz="4" w:space="0" w:color="auto"/>
              <w:bottom w:val="single" w:sz="4" w:space="0" w:color="auto"/>
              <w:right w:val="single" w:sz="4" w:space="0" w:color="auto"/>
            </w:tcBorders>
          </w:tcPr>
          <w:p w:rsidR="00C9160B" w:rsidRDefault="009A2BDA">
            <w:pPr>
              <w:jc w:val="center"/>
              <w:rPr>
                <w:rFonts w:ascii="宋体" w:hAnsi="宋体"/>
                <w:sz w:val="24"/>
                <w:szCs w:val="24"/>
              </w:rPr>
            </w:pPr>
            <w:r>
              <w:rPr>
                <w:rFonts w:ascii="宋体" w:hAnsi="宋体" w:hint="eastAsia"/>
                <w:sz w:val="24"/>
                <w:szCs w:val="24"/>
              </w:rPr>
              <w:t>序号</w:t>
            </w:r>
          </w:p>
        </w:tc>
        <w:tc>
          <w:tcPr>
            <w:tcW w:w="4920" w:type="dxa"/>
            <w:tcBorders>
              <w:top w:val="single" w:sz="4" w:space="0" w:color="auto"/>
              <w:left w:val="single" w:sz="4" w:space="0" w:color="auto"/>
              <w:bottom w:val="single" w:sz="4" w:space="0" w:color="auto"/>
              <w:right w:val="single" w:sz="4" w:space="0" w:color="auto"/>
            </w:tcBorders>
          </w:tcPr>
          <w:p w:rsidR="00C9160B" w:rsidRDefault="009A2BDA">
            <w:pPr>
              <w:jc w:val="center"/>
              <w:rPr>
                <w:rFonts w:ascii="宋体" w:hAnsi="宋体"/>
                <w:sz w:val="24"/>
                <w:szCs w:val="24"/>
              </w:rPr>
            </w:pPr>
            <w:r>
              <w:rPr>
                <w:rFonts w:ascii="宋体" w:hAnsi="宋体" w:hint="eastAsia"/>
                <w:sz w:val="24"/>
                <w:szCs w:val="24"/>
              </w:rPr>
              <w:t>实质性响应条款</w:t>
            </w:r>
          </w:p>
        </w:tc>
        <w:tc>
          <w:tcPr>
            <w:tcW w:w="2000" w:type="dxa"/>
            <w:tcBorders>
              <w:top w:val="single" w:sz="4" w:space="0" w:color="auto"/>
              <w:left w:val="single" w:sz="4" w:space="0" w:color="auto"/>
              <w:bottom w:val="single" w:sz="4" w:space="0" w:color="auto"/>
              <w:right w:val="single" w:sz="4" w:space="0" w:color="auto"/>
            </w:tcBorders>
          </w:tcPr>
          <w:p w:rsidR="00C9160B" w:rsidRDefault="009A2BDA">
            <w:pPr>
              <w:jc w:val="center"/>
              <w:rPr>
                <w:rFonts w:ascii="宋体" w:hAnsi="宋体"/>
                <w:sz w:val="24"/>
                <w:szCs w:val="24"/>
              </w:rPr>
            </w:pPr>
            <w:r>
              <w:rPr>
                <w:rFonts w:ascii="宋体" w:hAnsi="宋体" w:hint="eastAsia"/>
                <w:sz w:val="24"/>
                <w:szCs w:val="24"/>
              </w:rPr>
              <w:t>投标人响应情况</w:t>
            </w:r>
          </w:p>
        </w:tc>
        <w:tc>
          <w:tcPr>
            <w:tcW w:w="1574" w:type="dxa"/>
            <w:tcBorders>
              <w:top w:val="single" w:sz="4" w:space="0" w:color="auto"/>
              <w:left w:val="single" w:sz="4" w:space="0" w:color="auto"/>
              <w:bottom w:val="single" w:sz="4" w:space="0" w:color="auto"/>
              <w:right w:val="single" w:sz="4" w:space="0" w:color="auto"/>
            </w:tcBorders>
          </w:tcPr>
          <w:p w:rsidR="00C9160B" w:rsidRDefault="009A2BDA">
            <w:pPr>
              <w:jc w:val="center"/>
              <w:rPr>
                <w:rFonts w:ascii="宋体" w:hAnsi="宋体"/>
                <w:sz w:val="24"/>
                <w:szCs w:val="24"/>
              </w:rPr>
            </w:pPr>
            <w:r>
              <w:rPr>
                <w:rFonts w:ascii="宋体" w:hAnsi="宋体" w:hint="eastAsia"/>
                <w:sz w:val="24"/>
                <w:szCs w:val="24"/>
              </w:rPr>
              <w:t>差异</w:t>
            </w:r>
          </w:p>
        </w:tc>
      </w:tr>
      <w:tr w:rsidR="00C9160B">
        <w:trPr>
          <w:trHeight w:val="879"/>
          <w:jc w:val="center"/>
        </w:trPr>
        <w:tc>
          <w:tcPr>
            <w:tcW w:w="828" w:type="dxa"/>
            <w:tcBorders>
              <w:top w:val="single" w:sz="4" w:space="0" w:color="auto"/>
              <w:left w:val="single" w:sz="4" w:space="0" w:color="auto"/>
              <w:bottom w:val="single" w:sz="4" w:space="0" w:color="auto"/>
              <w:right w:val="single" w:sz="4" w:space="0" w:color="auto"/>
            </w:tcBorders>
          </w:tcPr>
          <w:p w:rsidR="00C9160B" w:rsidRDefault="009A2BDA">
            <w:pPr>
              <w:jc w:val="center"/>
              <w:rPr>
                <w:rFonts w:ascii="宋体" w:hAnsi="宋体"/>
                <w:sz w:val="24"/>
                <w:szCs w:val="24"/>
              </w:rPr>
            </w:pPr>
            <w:r>
              <w:rPr>
                <w:rFonts w:ascii="宋体" w:hAnsi="宋体" w:hint="eastAsia"/>
                <w:sz w:val="24"/>
                <w:szCs w:val="24"/>
              </w:rPr>
              <w:t>1</w:t>
            </w:r>
          </w:p>
        </w:tc>
        <w:tc>
          <w:tcPr>
            <w:tcW w:w="4920" w:type="dxa"/>
            <w:tcBorders>
              <w:top w:val="single" w:sz="4" w:space="0" w:color="auto"/>
              <w:left w:val="single" w:sz="4" w:space="0" w:color="auto"/>
              <w:bottom w:val="single" w:sz="4" w:space="0" w:color="auto"/>
              <w:right w:val="single" w:sz="4" w:space="0" w:color="auto"/>
            </w:tcBorders>
          </w:tcPr>
          <w:p w:rsidR="00C9160B" w:rsidRPr="00875F05" w:rsidRDefault="001C3000" w:rsidP="00875F05">
            <w:pPr>
              <w:spacing w:line="360" w:lineRule="auto"/>
              <w:ind w:firstLine="360"/>
            </w:pPr>
            <w:r w:rsidRPr="001C3000">
              <w:rPr>
                <w:rFonts w:ascii="宋体" w:hAnsi="宋体" w:hint="eastAsia"/>
                <w:sz w:val="24"/>
                <w:szCs w:val="24"/>
              </w:rPr>
              <w:t>★</w:t>
            </w:r>
            <w:r w:rsidR="006C4A0E" w:rsidRPr="006C4A0E">
              <w:rPr>
                <w:rFonts w:ascii="宋体" w:hAnsi="宋体" w:hint="eastAsia"/>
                <w:sz w:val="24"/>
                <w:szCs w:val="24"/>
              </w:rPr>
              <w:t>本次采购产品为非进口产品（进口产品指通过中国海关报关验放进入中国境内且产自关境外的产品）。</w:t>
            </w:r>
          </w:p>
        </w:tc>
        <w:tc>
          <w:tcPr>
            <w:tcW w:w="2000" w:type="dxa"/>
            <w:tcBorders>
              <w:top w:val="single" w:sz="4" w:space="0" w:color="auto"/>
              <w:left w:val="single" w:sz="4" w:space="0" w:color="auto"/>
              <w:bottom w:val="single" w:sz="4" w:space="0" w:color="auto"/>
              <w:right w:val="single" w:sz="4" w:space="0" w:color="auto"/>
            </w:tcBorders>
          </w:tcPr>
          <w:p w:rsidR="00C9160B" w:rsidRDefault="00C9160B">
            <w:pPr>
              <w:rPr>
                <w:rFonts w:ascii="宋体" w:hAnsi="宋体"/>
                <w:sz w:val="24"/>
                <w:szCs w:val="24"/>
              </w:rPr>
            </w:pPr>
          </w:p>
        </w:tc>
        <w:tc>
          <w:tcPr>
            <w:tcW w:w="1574" w:type="dxa"/>
            <w:tcBorders>
              <w:top w:val="single" w:sz="4" w:space="0" w:color="auto"/>
              <w:left w:val="single" w:sz="4" w:space="0" w:color="auto"/>
              <w:bottom w:val="single" w:sz="4" w:space="0" w:color="auto"/>
              <w:right w:val="single" w:sz="4" w:space="0" w:color="auto"/>
            </w:tcBorders>
          </w:tcPr>
          <w:p w:rsidR="00C9160B" w:rsidRDefault="00C9160B">
            <w:pPr>
              <w:jc w:val="center"/>
              <w:rPr>
                <w:rFonts w:ascii="宋体" w:hAnsi="宋体"/>
                <w:sz w:val="24"/>
                <w:szCs w:val="24"/>
              </w:rPr>
            </w:pPr>
          </w:p>
        </w:tc>
      </w:tr>
      <w:tr w:rsidR="00875F05">
        <w:trPr>
          <w:trHeight w:val="879"/>
          <w:jc w:val="center"/>
        </w:trPr>
        <w:tc>
          <w:tcPr>
            <w:tcW w:w="828" w:type="dxa"/>
            <w:tcBorders>
              <w:top w:val="single" w:sz="4" w:space="0" w:color="auto"/>
              <w:left w:val="single" w:sz="4" w:space="0" w:color="auto"/>
              <w:bottom w:val="single" w:sz="4" w:space="0" w:color="auto"/>
              <w:right w:val="single" w:sz="4" w:space="0" w:color="auto"/>
            </w:tcBorders>
          </w:tcPr>
          <w:p w:rsidR="00875F05" w:rsidRDefault="00875F05">
            <w:pPr>
              <w:jc w:val="center"/>
              <w:rPr>
                <w:rFonts w:ascii="宋体" w:hAnsi="宋体"/>
                <w:sz w:val="24"/>
                <w:szCs w:val="24"/>
              </w:rPr>
            </w:pPr>
            <w:r>
              <w:rPr>
                <w:rFonts w:ascii="宋体" w:hAnsi="宋体" w:hint="eastAsia"/>
                <w:sz w:val="24"/>
                <w:szCs w:val="24"/>
              </w:rPr>
              <w:t>2</w:t>
            </w:r>
          </w:p>
        </w:tc>
        <w:tc>
          <w:tcPr>
            <w:tcW w:w="4920" w:type="dxa"/>
            <w:tcBorders>
              <w:top w:val="single" w:sz="4" w:space="0" w:color="auto"/>
              <w:left w:val="single" w:sz="4" w:space="0" w:color="auto"/>
              <w:bottom w:val="single" w:sz="4" w:space="0" w:color="auto"/>
              <w:right w:val="single" w:sz="4" w:space="0" w:color="auto"/>
            </w:tcBorders>
          </w:tcPr>
          <w:p w:rsidR="00875F05" w:rsidRDefault="001C3000" w:rsidP="00875F05">
            <w:pPr>
              <w:spacing w:line="360" w:lineRule="auto"/>
              <w:ind w:firstLine="360"/>
              <w:rPr>
                <w:rFonts w:ascii="宋体" w:hAnsi="宋体"/>
                <w:sz w:val="24"/>
                <w:szCs w:val="24"/>
              </w:rPr>
            </w:pPr>
            <w:r w:rsidRPr="001C3000">
              <w:rPr>
                <w:rFonts w:ascii="宋体" w:hAnsi="宋体" w:cs="宋体" w:hint="eastAsia"/>
                <w:sz w:val="24"/>
                <w:lang w:bidi="ar"/>
              </w:rPr>
              <w:t>★凡属于《中华人民共和国实施强制性产品认证的产品目录》的产品，投标人应当在投标文件中承诺在交货时提供该产品的“中国强制性产品认证”（CCC认证）证书。</w:t>
            </w:r>
          </w:p>
        </w:tc>
        <w:tc>
          <w:tcPr>
            <w:tcW w:w="2000" w:type="dxa"/>
            <w:tcBorders>
              <w:top w:val="single" w:sz="4" w:space="0" w:color="auto"/>
              <w:left w:val="single" w:sz="4" w:space="0" w:color="auto"/>
              <w:bottom w:val="single" w:sz="4" w:space="0" w:color="auto"/>
              <w:right w:val="single" w:sz="4" w:space="0" w:color="auto"/>
            </w:tcBorders>
          </w:tcPr>
          <w:p w:rsidR="00875F05" w:rsidRDefault="00875F05">
            <w:pPr>
              <w:rPr>
                <w:rFonts w:ascii="宋体" w:hAnsi="宋体"/>
                <w:sz w:val="24"/>
                <w:szCs w:val="24"/>
              </w:rPr>
            </w:pPr>
          </w:p>
        </w:tc>
        <w:tc>
          <w:tcPr>
            <w:tcW w:w="1574" w:type="dxa"/>
            <w:tcBorders>
              <w:top w:val="single" w:sz="4" w:space="0" w:color="auto"/>
              <w:left w:val="single" w:sz="4" w:space="0" w:color="auto"/>
              <w:bottom w:val="single" w:sz="4" w:space="0" w:color="auto"/>
              <w:right w:val="single" w:sz="4" w:space="0" w:color="auto"/>
            </w:tcBorders>
          </w:tcPr>
          <w:p w:rsidR="00875F05" w:rsidRDefault="00875F05">
            <w:pPr>
              <w:jc w:val="center"/>
              <w:rPr>
                <w:rFonts w:ascii="宋体" w:hAnsi="宋体"/>
                <w:sz w:val="24"/>
                <w:szCs w:val="24"/>
              </w:rPr>
            </w:pPr>
          </w:p>
        </w:tc>
      </w:tr>
      <w:tr w:rsidR="00875F05">
        <w:trPr>
          <w:trHeight w:val="879"/>
          <w:jc w:val="center"/>
        </w:trPr>
        <w:tc>
          <w:tcPr>
            <w:tcW w:w="828" w:type="dxa"/>
            <w:tcBorders>
              <w:top w:val="single" w:sz="4" w:space="0" w:color="auto"/>
              <w:left w:val="single" w:sz="4" w:space="0" w:color="auto"/>
              <w:bottom w:val="single" w:sz="4" w:space="0" w:color="auto"/>
              <w:right w:val="single" w:sz="4" w:space="0" w:color="auto"/>
            </w:tcBorders>
          </w:tcPr>
          <w:p w:rsidR="00875F05" w:rsidRDefault="00875F05">
            <w:pPr>
              <w:jc w:val="center"/>
              <w:rPr>
                <w:rFonts w:ascii="宋体" w:hAnsi="宋体"/>
                <w:sz w:val="24"/>
                <w:szCs w:val="24"/>
              </w:rPr>
            </w:pPr>
            <w:r>
              <w:rPr>
                <w:rFonts w:ascii="宋体" w:hAnsi="宋体" w:hint="eastAsia"/>
                <w:sz w:val="24"/>
                <w:szCs w:val="24"/>
              </w:rPr>
              <w:t>3</w:t>
            </w:r>
          </w:p>
        </w:tc>
        <w:tc>
          <w:tcPr>
            <w:tcW w:w="4920" w:type="dxa"/>
            <w:tcBorders>
              <w:top w:val="single" w:sz="4" w:space="0" w:color="auto"/>
              <w:left w:val="single" w:sz="4" w:space="0" w:color="auto"/>
              <w:bottom w:val="single" w:sz="4" w:space="0" w:color="auto"/>
              <w:right w:val="single" w:sz="4" w:space="0" w:color="auto"/>
            </w:tcBorders>
          </w:tcPr>
          <w:p w:rsidR="00875F05" w:rsidRDefault="001D55C4" w:rsidP="006C4A0E">
            <w:pPr>
              <w:spacing w:line="360" w:lineRule="auto"/>
              <w:ind w:firstLine="360"/>
              <w:rPr>
                <w:rFonts w:ascii="宋体" w:hAnsi="宋体"/>
                <w:sz w:val="24"/>
                <w:szCs w:val="24"/>
              </w:rPr>
            </w:pPr>
            <w:r w:rsidRPr="001D55C4">
              <w:rPr>
                <w:rFonts w:ascii="宋体" w:hAnsi="宋体" w:cs="宋体" w:hint="eastAsia"/>
                <w:sz w:val="24"/>
                <w:lang w:bidi="ar"/>
              </w:rPr>
              <w:t>★采购人拟采购的 会议大屏1、会议大屏2、会议平板 属于《节能产品政府采购品目清单》范围中政府强制采购产品类别，投标人须在投标文件中提供：1.该产品属于《节能产品政府采购品目清单》范围中政府强制采购产品类别的相关内容页，并对相关内容作圈记；2.市场监管总局公布的参与实施政府采购节能产品认证机构名录截图；3.该产品获得的由国家确定的认证机构出具的、处于有效期之内的节能产品认证证书（注：《节能产品政府采购品目清单》投标人可查询中国政府采购网，网址http://www.ccgp.gov.cn）。</w:t>
            </w:r>
          </w:p>
        </w:tc>
        <w:tc>
          <w:tcPr>
            <w:tcW w:w="2000" w:type="dxa"/>
            <w:tcBorders>
              <w:top w:val="single" w:sz="4" w:space="0" w:color="auto"/>
              <w:left w:val="single" w:sz="4" w:space="0" w:color="auto"/>
              <w:bottom w:val="single" w:sz="4" w:space="0" w:color="auto"/>
              <w:right w:val="single" w:sz="4" w:space="0" w:color="auto"/>
            </w:tcBorders>
          </w:tcPr>
          <w:p w:rsidR="00875F05" w:rsidRDefault="00875F05">
            <w:pPr>
              <w:rPr>
                <w:rFonts w:ascii="宋体" w:hAnsi="宋体"/>
                <w:sz w:val="24"/>
                <w:szCs w:val="24"/>
              </w:rPr>
            </w:pPr>
          </w:p>
        </w:tc>
        <w:tc>
          <w:tcPr>
            <w:tcW w:w="1574" w:type="dxa"/>
            <w:tcBorders>
              <w:top w:val="single" w:sz="4" w:space="0" w:color="auto"/>
              <w:left w:val="single" w:sz="4" w:space="0" w:color="auto"/>
              <w:bottom w:val="single" w:sz="4" w:space="0" w:color="auto"/>
              <w:right w:val="single" w:sz="4" w:space="0" w:color="auto"/>
            </w:tcBorders>
          </w:tcPr>
          <w:p w:rsidR="00875F05" w:rsidRDefault="00875F05">
            <w:pPr>
              <w:jc w:val="center"/>
              <w:rPr>
                <w:rFonts w:ascii="宋体" w:hAnsi="宋体"/>
                <w:sz w:val="24"/>
                <w:szCs w:val="24"/>
              </w:rPr>
            </w:pPr>
          </w:p>
        </w:tc>
      </w:tr>
      <w:tr w:rsidR="00875F05">
        <w:trPr>
          <w:trHeight w:val="879"/>
          <w:jc w:val="center"/>
        </w:trPr>
        <w:tc>
          <w:tcPr>
            <w:tcW w:w="828" w:type="dxa"/>
            <w:tcBorders>
              <w:top w:val="single" w:sz="4" w:space="0" w:color="auto"/>
              <w:left w:val="single" w:sz="4" w:space="0" w:color="auto"/>
              <w:bottom w:val="single" w:sz="4" w:space="0" w:color="auto"/>
              <w:right w:val="single" w:sz="4" w:space="0" w:color="auto"/>
            </w:tcBorders>
          </w:tcPr>
          <w:p w:rsidR="00875F05" w:rsidRDefault="00875F05">
            <w:pPr>
              <w:jc w:val="center"/>
              <w:rPr>
                <w:rFonts w:ascii="宋体" w:hAnsi="宋体"/>
                <w:sz w:val="24"/>
                <w:szCs w:val="24"/>
              </w:rPr>
            </w:pPr>
            <w:r>
              <w:rPr>
                <w:rFonts w:ascii="宋体" w:hAnsi="宋体" w:hint="eastAsia"/>
                <w:sz w:val="24"/>
                <w:szCs w:val="24"/>
              </w:rPr>
              <w:t>4</w:t>
            </w:r>
          </w:p>
        </w:tc>
        <w:tc>
          <w:tcPr>
            <w:tcW w:w="4920" w:type="dxa"/>
            <w:tcBorders>
              <w:top w:val="single" w:sz="4" w:space="0" w:color="auto"/>
              <w:left w:val="single" w:sz="4" w:space="0" w:color="auto"/>
              <w:bottom w:val="single" w:sz="4" w:space="0" w:color="auto"/>
              <w:right w:val="single" w:sz="4" w:space="0" w:color="auto"/>
            </w:tcBorders>
          </w:tcPr>
          <w:p w:rsidR="00875F05" w:rsidRDefault="001D55C4" w:rsidP="00875F05">
            <w:pPr>
              <w:spacing w:line="360" w:lineRule="auto"/>
              <w:ind w:firstLine="360"/>
              <w:rPr>
                <w:rFonts w:ascii="宋体" w:hAnsi="宋体"/>
                <w:sz w:val="24"/>
                <w:szCs w:val="24"/>
              </w:rPr>
            </w:pPr>
            <w:r w:rsidRPr="001D55C4">
              <w:rPr>
                <w:rFonts w:ascii="宋体" w:hAnsi="宋体" w:hint="eastAsia"/>
                <w:sz w:val="24"/>
                <w:szCs w:val="24"/>
              </w:rPr>
              <w:t>会议大屏1</w:t>
            </w:r>
            <w:r>
              <w:rPr>
                <w:rFonts w:ascii="宋体" w:hAnsi="宋体" w:hint="eastAsia"/>
                <w:sz w:val="24"/>
                <w:szCs w:val="24"/>
              </w:rPr>
              <w:t>：</w:t>
            </w:r>
            <w:r w:rsidRPr="001D55C4">
              <w:rPr>
                <w:rFonts w:ascii="宋体" w:hAnsi="宋体" w:hint="eastAsia"/>
                <w:sz w:val="24"/>
                <w:szCs w:val="24"/>
              </w:rPr>
              <w:t>★1) 屏幕尺寸：相当或优于86寸</w:t>
            </w:r>
          </w:p>
        </w:tc>
        <w:tc>
          <w:tcPr>
            <w:tcW w:w="2000" w:type="dxa"/>
            <w:tcBorders>
              <w:top w:val="single" w:sz="4" w:space="0" w:color="auto"/>
              <w:left w:val="single" w:sz="4" w:space="0" w:color="auto"/>
              <w:bottom w:val="single" w:sz="4" w:space="0" w:color="auto"/>
              <w:right w:val="single" w:sz="4" w:space="0" w:color="auto"/>
            </w:tcBorders>
          </w:tcPr>
          <w:p w:rsidR="00875F05" w:rsidRDefault="00875F05">
            <w:pPr>
              <w:rPr>
                <w:rFonts w:ascii="宋体" w:hAnsi="宋体"/>
                <w:sz w:val="24"/>
                <w:szCs w:val="24"/>
              </w:rPr>
            </w:pPr>
          </w:p>
        </w:tc>
        <w:tc>
          <w:tcPr>
            <w:tcW w:w="1574" w:type="dxa"/>
            <w:tcBorders>
              <w:top w:val="single" w:sz="4" w:space="0" w:color="auto"/>
              <w:left w:val="single" w:sz="4" w:space="0" w:color="auto"/>
              <w:bottom w:val="single" w:sz="4" w:space="0" w:color="auto"/>
              <w:right w:val="single" w:sz="4" w:space="0" w:color="auto"/>
            </w:tcBorders>
          </w:tcPr>
          <w:p w:rsidR="00875F05" w:rsidRDefault="00875F05">
            <w:pPr>
              <w:jc w:val="center"/>
              <w:rPr>
                <w:rFonts w:ascii="宋体" w:hAnsi="宋体"/>
                <w:sz w:val="24"/>
                <w:szCs w:val="24"/>
              </w:rPr>
            </w:pPr>
          </w:p>
        </w:tc>
      </w:tr>
      <w:tr w:rsidR="001D55C4">
        <w:trPr>
          <w:trHeight w:val="879"/>
          <w:jc w:val="center"/>
        </w:trPr>
        <w:tc>
          <w:tcPr>
            <w:tcW w:w="828" w:type="dxa"/>
            <w:tcBorders>
              <w:top w:val="single" w:sz="4" w:space="0" w:color="auto"/>
              <w:left w:val="single" w:sz="4" w:space="0" w:color="auto"/>
              <w:bottom w:val="single" w:sz="4" w:space="0" w:color="auto"/>
              <w:right w:val="single" w:sz="4" w:space="0" w:color="auto"/>
            </w:tcBorders>
          </w:tcPr>
          <w:p w:rsidR="001D55C4" w:rsidRDefault="001D55C4">
            <w:pPr>
              <w:jc w:val="center"/>
              <w:rPr>
                <w:rFonts w:ascii="宋体" w:hAnsi="宋体" w:hint="eastAsia"/>
                <w:sz w:val="24"/>
                <w:szCs w:val="24"/>
              </w:rPr>
            </w:pPr>
            <w:r>
              <w:rPr>
                <w:rFonts w:ascii="宋体" w:hAnsi="宋体" w:hint="eastAsia"/>
                <w:sz w:val="24"/>
                <w:szCs w:val="24"/>
              </w:rPr>
              <w:t>5</w:t>
            </w:r>
          </w:p>
        </w:tc>
        <w:tc>
          <w:tcPr>
            <w:tcW w:w="4920" w:type="dxa"/>
            <w:tcBorders>
              <w:top w:val="single" w:sz="4" w:space="0" w:color="auto"/>
              <w:left w:val="single" w:sz="4" w:space="0" w:color="auto"/>
              <w:bottom w:val="single" w:sz="4" w:space="0" w:color="auto"/>
              <w:right w:val="single" w:sz="4" w:space="0" w:color="auto"/>
            </w:tcBorders>
          </w:tcPr>
          <w:p w:rsidR="001D55C4" w:rsidRPr="001C3000" w:rsidRDefault="001D55C4" w:rsidP="00875F05">
            <w:pPr>
              <w:spacing w:line="360" w:lineRule="auto"/>
              <w:ind w:firstLine="360"/>
              <w:rPr>
                <w:rFonts w:ascii="宋体" w:hAnsi="宋体" w:hint="eastAsia"/>
                <w:sz w:val="24"/>
                <w:szCs w:val="24"/>
              </w:rPr>
            </w:pPr>
            <w:r w:rsidRPr="001D55C4">
              <w:rPr>
                <w:rFonts w:ascii="宋体" w:hAnsi="宋体" w:hint="eastAsia"/>
                <w:sz w:val="24"/>
                <w:szCs w:val="24"/>
              </w:rPr>
              <w:t>会议大屏2</w:t>
            </w:r>
            <w:r>
              <w:rPr>
                <w:rFonts w:ascii="宋体" w:hAnsi="宋体" w:hint="eastAsia"/>
                <w:sz w:val="24"/>
                <w:szCs w:val="24"/>
              </w:rPr>
              <w:t>：</w:t>
            </w:r>
            <w:r w:rsidRPr="001D55C4">
              <w:rPr>
                <w:rFonts w:ascii="宋体" w:hAnsi="宋体" w:hint="eastAsia"/>
                <w:sz w:val="24"/>
                <w:szCs w:val="24"/>
              </w:rPr>
              <w:t>★1、教学会议协作平板，集成无线投屏、相当或优于4K</w:t>
            </w:r>
            <w:proofErr w:type="gramStart"/>
            <w:r w:rsidRPr="001D55C4">
              <w:rPr>
                <w:rFonts w:ascii="宋体" w:hAnsi="宋体" w:hint="eastAsia"/>
                <w:sz w:val="24"/>
                <w:szCs w:val="24"/>
              </w:rPr>
              <w:t>超清显示</w:t>
            </w:r>
            <w:proofErr w:type="gramEnd"/>
            <w:r w:rsidRPr="001D55C4">
              <w:rPr>
                <w:rFonts w:ascii="宋体" w:hAnsi="宋体" w:hint="eastAsia"/>
                <w:sz w:val="24"/>
                <w:szCs w:val="24"/>
              </w:rPr>
              <w:t>、2mm高精度触控、全通道书写批注等功能。</w:t>
            </w:r>
          </w:p>
        </w:tc>
        <w:tc>
          <w:tcPr>
            <w:tcW w:w="2000" w:type="dxa"/>
            <w:tcBorders>
              <w:top w:val="single" w:sz="4" w:space="0" w:color="auto"/>
              <w:left w:val="single" w:sz="4" w:space="0" w:color="auto"/>
              <w:bottom w:val="single" w:sz="4" w:space="0" w:color="auto"/>
              <w:right w:val="single" w:sz="4" w:space="0" w:color="auto"/>
            </w:tcBorders>
          </w:tcPr>
          <w:p w:rsidR="001D55C4" w:rsidRDefault="001D55C4">
            <w:pPr>
              <w:rPr>
                <w:rFonts w:ascii="宋体" w:hAnsi="宋体"/>
                <w:sz w:val="24"/>
                <w:szCs w:val="24"/>
              </w:rPr>
            </w:pPr>
          </w:p>
        </w:tc>
        <w:tc>
          <w:tcPr>
            <w:tcW w:w="1574" w:type="dxa"/>
            <w:tcBorders>
              <w:top w:val="single" w:sz="4" w:space="0" w:color="auto"/>
              <w:left w:val="single" w:sz="4" w:space="0" w:color="auto"/>
              <w:bottom w:val="single" w:sz="4" w:space="0" w:color="auto"/>
              <w:right w:val="single" w:sz="4" w:space="0" w:color="auto"/>
            </w:tcBorders>
          </w:tcPr>
          <w:p w:rsidR="001D55C4" w:rsidRDefault="001D55C4">
            <w:pPr>
              <w:jc w:val="center"/>
              <w:rPr>
                <w:rFonts w:ascii="宋体" w:hAnsi="宋体"/>
                <w:sz w:val="24"/>
                <w:szCs w:val="24"/>
              </w:rPr>
            </w:pPr>
          </w:p>
        </w:tc>
      </w:tr>
      <w:tr w:rsidR="001D55C4">
        <w:trPr>
          <w:trHeight w:val="879"/>
          <w:jc w:val="center"/>
        </w:trPr>
        <w:tc>
          <w:tcPr>
            <w:tcW w:w="828" w:type="dxa"/>
            <w:tcBorders>
              <w:top w:val="single" w:sz="4" w:space="0" w:color="auto"/>
              <w:left w:val="single" w:sz="4" w:space="0" w:color="auto"/>
              <w:bottom w:val="single" w:sz="4" w:space="0" w:color="auto"/>
              <w:right w:val="single" w:sz="4" w:space="0" w:color="auto"/>
            </w:tcBorders>
          </w:tcPr>
          <w:p w:rsidR="001D55C4" w:rsidRDefault="001D55C4">
            <w:pPr>
              <w:jc w:val="center"/>
              <w:rPr>
                <w:rFonts w:ascii="宋体" w:hAnsi="宋体" w:hint="eastAsia"/>
                <w:sz w:val="24"/>
                <w:szCs w:val="24"/>
              </w:rPr>
            </w:pPr>
            <w:r>
              <w:rPr>
                <w:rFonts w:ascii="宋体" w:hAnsi="宋体" w:hint="eastAsia"/>
                <w:sz w:val="24"/>
                <w:szCs w:val="24"/>
              </w:rPr>
              <w:t>6</w:t>
            </w:r>
          </w:p>
        </w:tc>
        <w:tc>
          <w:tcPr>
            <w:tcW w:w="4920" w:type="dxa"/>
            <w:tcBorders>
              <w:top w:val="single" w:sz="4" w:space="0" w:color="auto"/>
              <w:left w:val="single" w:sz="4" w:space="0" w:color="auto"/>
              <w:bottom w:val="single" w:sz="4" w:space="0" w:color="auto"/>
              <w:right w:val="single" w:sz="4" w:space="0" w:color="auto"/>
            </w:tcBorders>
          </w:tcPr>
          <w:p w:rsidR="001D55C4" w:rsidRPr="001C3000" w:rsidRDefault="001D55C4" w:rsidP="00875F05">
            <w:pPr>
              <w:spacing w:line="360" w:lineRule="auto"/>
              <w:ind w:firstLine="360"/>
              <w:rPr>
                <w:rFonts w:ascii="宋体" w:hAnsi="宋体" w:hint="eastAsia"/>
                <w:sz w:val="24"/>
                <w:szCs w:val="24"/>
              </w:rPr>
            </w:pPr>
            <w:r w:rsidRPr="001D55C4">
              <w:rPr>
                <w:rFonts w:ascii="宋体" w:hAnsi="宋体" w:hint="eastAsia"/>
                <w:sz w:val="24"/>
                <w:szCs w:val="24"/>
              </w:rPr>
              <w:t>会议大屏2</w:t>
            </w:r>
            <w:r>
              <w:rPr>
                <w:rFonts w:ascii="宋体" w:hAnsi="宋体" w:hint="eastAsia"/>
                <w:sz w:val="24"/>
                <w:szCs w:val="24"/>
              </w:rPr>
              <w:t>：</w:t>
            </w:r>
            <w:r w:rsidRPr="001D55C4">
              <w:rPr>
                <w:rFonts w:ascii="宋体" w:hAnsi="宋体" w:hint="eastAsia"/>
                <w:sz w:val="24"/>
                <w:szCs w:val="24"/>
              </w:rPr>
              <w:t>★2) 屏幕尺寸：相当或优于86寸</w:t>
            </w:r>
          </w:p>
        </w:tc>
        <w:tc>
          <w:tcPr>
            <w:tcW w:w="2000" w:type="dxa"/>
            <w:tcBorders>
              <w:top w:val="single" w:sz="4" w:space="0" w:color="auto"/>
              <w:left w:val="single" w:sz="4" w:space="0" w:color="auto"/>
              <w:bottom w:val="single" w:sz="4" w:space="0" w:color="auto"/>
              <w:right w:val="single" w:sz="4" w:space="0" w:color="auto"/>
            </w:tcBorders>
          </w:tcPr>
          <w:p w:rsidR="001D55C4" w:rsidRDefault="001D55C4">
            <w:pPr>
              <w:rPr>
                <w:rFonts w:ascii="宋体" w:hAnsi="宋体"/>
                <w:sz w:val="24"/>
                <w:szCs w:val="24"/>
              </w:rPr>
            </w:pPr>
          </w:p>
        </w:tc>
        <w:tc>
          <w:tcPr>
            <w:tcW w:w="1574" w:type="dxa"/>
            <w:tcBorders>
              <w:top w:val="single" w:sz="4" w:space="0" w:color="auto"/>
              <w:left w:val="single" w:sz="4" w:space="0" w:color="auto"/>
              <w:bottom w:val="single" w:sz="4" w:space="0" w:color="auto"/>
              <w:right w:val="single" w:sz="4" w:space="0" w:color="auto"/>
            </w:tcBorders>
          </w:tcPr>
          <w:p w:rsidR="001D55C4" w:rsidRDefault="001D55C4">
            <w:pPr>
              <w:jc w:val="center"/>
              <w:rPr>
                <w:rFonts w:ascii="宋体" w:hAnsi="宋体"/>
                <w:sz w:val="24"/>
                <w:szCs w:val="24"/>
              </w:rPr>
            </w:pPr>
          </w:p>
        </w:tc>
      </w:tr>
      <w:tr w:rsidR="001D55C4">
        <w:trPr>
          <w:trHeight w:val="879"/>
          <w:jc w:val="center"/>
        </w:trPr>
        <w:tc>
          <w:tcPr>
            <w:tcW w:w="828" w:type="dxa"/>
            <w:tcBorders>
              <w:top w:val="single" w:sz="4" w:space="0" w:color="auto"/>
              <w:left w:val="single" w:sz="4" w:space="0" w:color="auto"/>
              <w:bottom w:val="single" w:sz="4" w:space="0" w:color="auto"/>
              <w:right w:val="single" w:sz="4" w:space="0" w:color="auto"/>
            </w:tcBorders>
          </w:tcPr>
          <w:p w:rsidR="001D55C4" w:rsidRDefault="001D55C4">
            <w:pPr>
              <w:jc w:val="center"/>
              <w:rPr>
                <w:rFonts w:ascii="宋体" w:hAnsi="宋体" w:hint="eastAsia"/>
                <w:sz w:val="24"/>
                <w:szCs w:val="24"/>
              </w:rPr>
            </w:pPr>
            <w:r>
              <w:rPr>
                <w:rFonts w:ascii="宋体" w:hAnsi="宋体" w:hint="eastAsia"/>
                <w:sz w:val="24"/>
                <w:szCs w:val="24"/>
              </w:rPr>
              <w:t>7</w:t>
            </w:r>
          </w:p>
        </w:tc>
        <w:tc>
          <w:tcPr>
            <w:tcW w:w="4920" w:type="dxa"/>
            <w:tcBorders>
              <w:top w:val="single" w:sz="4" w:space="0" w:color="auto"/>
              <w:left w:val="single" w:sz="4" w:space="0" w:color="auto"/>
              <w:bottom w:val="single" w:sz="4" w:space="0" w:color="auto"/>
              <w:right w:val="single" w:sz="4" w:space="0" w:color="auto"/>
            </w:tcBorders>
          </w:tcPr>
          <w:p w:rsidR="001D55C4" w:rsidRPr="001C3000" w:rsidRDefault="001D55C4" w:rsidP="00875F05">
            <w:pPr>
              <w:spacing w:line="360" w:lineRule="auto"/>
              <w:ind w:firstLine="360"/>
              <w:rPr>
                <w:rFonts w:ascii="宋体" w:hAnsi="宋体" w:hint="eastAsia"/>
                <w:sz w:val="24"/>
                <w:szCs w:val="24"/>
              </w:rPr>
            </w:pPr>
            <w:r w:rsidRPr="001D55C4">
              <w:rPr>
                <w:rFonts w:ascii="宋体" w:hAnsi="宋体" w:hint="eastAsia"/>
                <w:sz w:val="24"/>
                <w:szCs w:val="24"/>
              </w:rPr>
              <w:t>会议平板</w:t>
            </w:r>
            <w:r>
              <w:rPr>
                <w:rFonts w:ascii="宋体" w:hAnsi="宋体" w:hint="eastAsia"/>
                <w:sz w:val="24"/>
                <w:szCs w:val="24"/>
              </w:rPr>
              <w:t>：</w:t>
            </w:r>
            <w:r w:rsidRPr="001D55C4">
              <w:rPr>
                <w:rFonts w:ascii="宋体" w:hAnsi="宋体" w:hint="eastAsia"/>
                <w:sz w:val="24"/>
                <w:szCs w:val="24"/>
              </w:rPr>
              <w:t>★3、内存和存储规格：相当或优于12GB+256GB</w:t>
            </w:r>
          </w:p>
        </w:tc>
        <w:tc>
          <w:tcPr>
            <w:tcW w:w="2000" w:type="dxa"/>
            <w:tcBorders>
              <w:top w:val="single" w:sz="4" w:space="0" w:color="auto"/>
              <w:left w:val="single" w:sz="4" w:space="0" w:color="auto"/>
              <w:bottom w:val="single" w:sz="4" w:space="0" w:color="auto"/>
              <w:right w:val="single" w:sz="4" w:space="0" w:color="auto"/>
            </w:tcBorders>
          </w:tcPr>
          <w:p w:rsidR="001D55C4" w:rsidRDefault="001D55C4">
            <w:pPr>
              <w:rPr>
                <w:rFonts w:ascii="宋体" w:hAnsi="宋体"/>
                <w:sz w:val="24"/>
                <w:szCs w:val="24"/>
              </w:rPr>
            </w:pPr>
          </w:p>
        </w:tc>
        <w:tc>
          <w:tcPr>
            <w:tcW w:w="1574" w:type="dxa"/>
            <w:tcBorders>
              <w:top w:val="single" w:sz="4" w:space="0" w:color="auto"/>
              <w:left w:val="single" w:sz="4" w:space="0" w:color="auto"/>
              <w:bottom w:val="single" w:sz="4" w:space="0" w:color="auto"/>
              <w:right w:val="single" w:sz="4" w:space="0" w:color="auto"/>
            </w:tcBorders>
          </w:tcPr>
          <w:p w:rsidR="001D55C4" w:rsidRDefault="001D55C4">
            <w:pPr>
              <w:jc w:val="center"/>
              <w:rPr>
                <w:rFonts w:ascii="宋体" w:hAnsi="宋体"/>
                <w:sz w:val="24"/>
                <w:szCs w:val="24"/>
              </w:rPr>
            </w:pPr>
          </w:p>
        </w:tc>
      </w:tr>
      <w:tr w:rsidR="001D55C4">
        <w:trPr>
          <w:trHeight w:val="879"/>
          <w:jc w:val="center"/>
        </w:trPr>
        <w:tc>
          <w:tcPr>
            <w:tcW w:w="828" w:type="dxa"/>
            <w:tcBorders>
              <w:top w:val="single" w:sz="4" w:space="0" w:color="auto"/>
              <w:left w:val="single" w:sz="4" w:space="0" w:color="auto"/>
              <w:bottom w:val="single" w:sz="4" w:space="0" w:color="auto"/>
              <w:right w:val="single" w:sz="4" w:space="0" w:color="auto"/>
            </w:tcBorders>
          </w:tcPr>
          <w:p w:rsidR="001D55C4" w:rsidRDefault="001D55C4">
            <w:pPr>
              <w:jc w:val="center"/>
              <w:rPr>
                <w:rFonts w:ascii="宋体" w:hAnsi="宋体" w:hint="eastAsia"/>
                <w:sz w:val="24"/>
                <w:szCs w:val="24"/>
              </w:rPr>
            </w:pPr>
            <w:r>
              <w:rPr>
                <w:rFonts w:ascii="宋体" w:hAnsi="宋体" w:hint="eastAsia"/>
                <w:sz w:val="24"/>
                <w:szCs w:val="24"/>
              </w:rPr>
              <w:lastRenderedPageBreak/>
              <w:t>8</w:t>
            </w:r>
            <w:bookmarkStart w:id="0" w:name="_GoBack"/>
            <w:bookmarkEnd w:id="0"/>
          </w:p>
        </w:tc>
        <w:tc>
          <w:tcPr>
            <w:tcW w:w="4920" w:type="dxa"/>
            <w:tcBorders>
              <w:top w:val="single" w:sz="4" w:space="0" w:color="auto"/>
              <w:left w:val="single" w:sz="4" w:space="0" w:color="auto"/>
              <w:bottom w:val="single" w:sz="4" w:space="0" w:color="auto"/>
              <w:right w:val="single" w:sz="4" w:space="0" w:color="auto"/>
            </w:tcBorders>
          </w:tcPr>
          <w:p w:rsidR="001D55C4" w:rsidRPr="001D55C4" w:rsidRDefault="001D55C4" w:rsidP="00875F05">
            <w:pPr>
              <w:spacing w:line="360" w:lineRule="auto"/>
              <w:ind w:firstLine="360"/>
              <w:rPr>
                <w:rFonts w:ascii="宋体" w:hAnsi="宋体" w:hint="eastAsia"/>
                <w:sz w:val="24"/>
                <w:szCs w:val="24"/>
              </w:rPr>
            </w:pPr>
            <w:r w:rsidRPr="001D55C4">
              <w:rPr>
                <w:rFonts w:ascii="宋体" w:hAnsi="宋体" w:hint="eastAsia"/>
                <w:sz w:val="24"/>
                <w:szCs w:val="24"/>
              </w:rPr>
              <w:t>24口千兆交换机</w:t>
            </w:r>
            <w:r>
              <w:rPr>
                <w:rFonts w:ascii="宋体" w:hAnsi="宋体" w:hint="eastAsia"/>
                <w:sz w:val="24"/>
                <w:szCs w:val="24"/>
              </w:rPr>
              <w:t>：</w:t>
            </w:r>
            <w:r w:rsidRPr="001D55C4">
              <w:rPr>
                <w:rFonts w:ascii="宋体" w:hAnsi="宋体" w:hint="eastAsia"/>
                <w:sz w:val="24"/>
                <w:szCs w:val="24"/>
              </w:rPr>
              <w:t xml:space="preserve">（3）★固定端口：≥24个10/100/1000BASE-T </w:t>
            </w:r>
            <w:proofErr w:type="spellStart"/>
            <w:r w:rsidRPr="001D55C4">
              <w:rPr>
                <w:rFonts w:ascii="宋体" w:hAnsi="宋体" w:hint="eastAsia"/>
                <w:sz w:val="24"/>
                <w:szCs w:val="24"/>
              </w:rPr>
              <w:t>PoE</w:t>
            </w:r>
            <w:proofErr w:type="spellEnd"/>
            <w:r w:rsidRPr="001D55C4">
              <w:rPr>
                <w:rFonts w:ascii="宋体" w:hAnsi="宋体" w:hint="eastAsia"/>
                <w:sz w:val="24"/>
                <w:szCs w:val="24"/>
              </w:rPr>
              <w:t>+自适应以太网端口，4个千兆SFP，要求提供产品截图并加盖投标人公章佐证</w:t>
            </w:r>
          </w:p>
        </w:tc>
        <w:tc>
          <w:tcPr>
            <w:tcW w:w="2000" w:type="dxa"/>
            <w:tcBorders>
              <w:top w:val="single" w:sz="4" w:space="0" w:color="auto"/>
              <w:left w:val="single" w:sz="4" w:space="0" w:color="auto"/>
              <w:bottom w:val="single" w:sz="4" w:space="0" w:color="auto"/>
              <w:right w:val="single" w:sz="4" w:space="0" w:color="auto"/>
            </w:tcBorders>
          </w:tcPr>
          <w:p w:rsidR="001D55C4" w:rsidRDefault="001D55C4">
            <w:pPr>
              <w:rPr>
                <w:rFonts w:ascii="宋体" w:hAnsi="宋体"/>
                <w:sz w:val="24"/>
                <w:szCs w:val="24"/>
              </w:rPr>
            </w:pPr>
          </w:p>
        </w:tc>
        <w:tc>
          <w:tcPr>
            <w:tcW w:w="1574" w:type="dxa"/>
            <w:tcBorders>
              <w:top w:val="single" w:sz="4" w:space="0" w:color="auto"/>
              <w:left w:val="single" w:sz="4" w:space="0" w:color="auto"/>
              <w:bottom w:val="single" w:sz="4" w:space="0" w:color="auto"/>
              <w:right w:val="single" w:sz="4" w:space="0" w:color="auto"/>
            </w:tcBorders>
          </w:tcPr>
          <w:p w:rsidR="001D55C4" w:rsidRDefault="001D55C4">
            <w:pPr>
              <w:jc w:val="center"/>
              <w:rPr>
                <w:rFonts w:ascii="宋体" w:hAnsi="宋体"/>
                <w:sz w:val="24"/>
                <w:szCs w:val="24"/>
              </w:rPr>
            </w:pPr>
          </w:p>
        </w:tc>
      </w:tr>
    </w:tbl>
    <w:p w:rsidR="00C9160B" w:rsidRDefault="00C9160B">
      <w:pPr>
        <w:rPr>
          <w:rFonts w:ascii="宋体" w:hAnsi="宋体"/>
          <w:sz w:val="24"/>
          <w:szCs w:val="24"/>
        </w:rPr>
      </w:pPr>
    </w:p>
    <w:p w:rsidR="00C9160B" w:rsidRDefault="009A2BDA">
      <w:pPr>
        <w:rPr>
          <w:rFonts w:ascii="宋体" w:hAnsi="宋体"/>
          <w:sz w:val="24"/>
          <w:szCs w:val="24"/>
        </w:rPr>
      </w:pPr>
      <w:r>
        <w:rPr>
          <w:rFonts w:ascii="宋体" w:hAnsi="宋体" w:hint="eastAsia"/>
          <w:sz w:val="24"/>
          <w:szCs w:val="24"/>
        </w:rPr>
        <w:t>说明：</w:t>
      </w:r>
    </w:p>
    <w:p w:rsidR="00C9160B" w:rsidRDefault="009A2BDA">
      <w:pPr>
        <w:pStyle w:val="a8"/>
        <w:shd w:val="clear" w:color="auto" w:fill="FFFFFF"/>
        <w:spacing w:line="240" w:lineRule="auto"/>
        <w:ind w:firstLine="480"/>
      </w:pPr>
      <w:r>
        <w:rPr>
          <w:rFonts w:hint="eastAsia"/>
        </w:rPr>
        <w:t>1.实质性响应条款一览表后续内容请根据第二章采购需求★号条款详细列举</w:t>
      </w:r>
    </w:p>
    <w:p w:rsidR="00C9160B" w:rsidRDefault="009A2BDA">
      <w:pPr>
        <w:pStyle w:val="a8"/>
        <w:shd w:val="clear" w:color="auto" w:fill="FFFFFF"/>
        <w:spacing w:line="240" w:lineRule="auto"/>
        <w:ind w:firstLine="480"/>
      </w:pPr>
      <w:r>
        <w:rPr>
          <w:rFonts w:hint="eastAsia"/>
        </w:rPr>
        <w:t>2.本表所列条款必须一一予以响应，“投标人响应情况”一栏应填写具体的响应内容，有差异的要具体说明。</w:t>
      </w:r>
    </w:p>
    <w:p w:rsidR="00C9160B" w:rsidRDefault="009A2BDA">
      <w:pPr>
        <w:pStyle w:val="a8"/>
        <w:shd w:val="clear" w:color="auto" w:fill="FFFFFF"/>
        <w:spacing w:line="240" w:lineRule="auto"/>
        <w:ind w:firstLine="480"/>
      </w:pPr>
      <w:r>
        <w:rPr>
          <w:rFonts w:hint="eastAsia"/>
        </w:rPr>
        <w:t>3.请投标人认真填写本表内容，如填写错误将可能导致投标无效。</w:t>
      </w:r>
    </w:p>
    <w:p w:rsidR="00C9160B" w:rsidRDefault="00C9160B">
      <w:pPr>
        <w:rPr>
          <w:rFonts w:ascii="宋体" w:hAnsi="宋体"/>
          <w:sz w:val="24"/>
          <w:szCs w:val="24"/>
        </w:rPr>
      </w:pPr>
    </w:p>
    <w:sectPr w:rsidR="00C916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BB7" w:rsidRDefault="00BE1BB7" w:rsidP="00875F05">
      <w:r>
        <w:separator/>
      </w:r>
    </w:p>
  </w:endnote>
  <w:endnote w:type="continuationSeparator" w:id="0">
    <w:p w:rsidR="00BE1BB7" w:rsidRDefault="00BE1BB7" w:rsidP="0087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BB7" w:rsidRDefault="00BE1BB7" w:rsidP="00875F05">
      <w:r>
        <w:separator/>
      </w:r>
    </w:p>
  </w:footnote>
  <w:footnote w:type="continuationSeparator" w:id="0">
    <w:p w:rsidR="00BE1BB7" w:rsidRDefault="00BE1BB7" w:rsidP="0087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ODRmOTNjMGQ0YjRmZmI1NGM4NGRiNWYzYWEyMGQifQ=="/>
  </w:docVars>
  <w:rsids>
    <w:rsidRoot w:val="002F3044"/>
    <w:rsid w:val="00076C5F"/>
    <w:rsid w:val="000C13F0"/>
    <w:rsid w:val="000F1337"/>
    <w:rsid w:val="001079D2"/>
    <w:rsid w:val="00194F3E"/>
    <w:rsid w:val="001B369A"/>
    <w:rsid w:val="001C3000"/>
    <w:rsid w:val="001D55C4"/>
    <w:rsid w:val="002048E3"/>
    <w:rsid w:val="0021128E"/>
    <w:rsid w:val="002F3044"/>
    <w:rsid w:val="003105EE"/>
    <w:rsid w:val="00321F0D"/>
    <w:rsid w:val="00387B33"/>
    <w:rsid w:val="004523E4"/>
    <w:rsid w:val="004B30C6"/>
    <w:rsid w:val="00544002"/>
    <w:rsid w:val="006C4A0E"/>
    <w:rsid w:val="00706877"/>
    <w:rsid w:val="008103F4"/>
    <w:rsid w:val="00875F05"/>
    <w:rsid w:val="008826E0"/>
    <w:rsid w:val="00906CA6"/>
    <w:rsid w:val="009238D2"/>
    <w:rsid w:val="00926E05"/>
    <w:rsid w:val="00967340"/>
    <w:rsid w:val="009A2BDA"/>
    <w:rsid w:val="00A0648E"/>
    <w:rsid w:val="00A1664F"/>
    <w:rsid w:val="00A30155"/>
    <w:rsid w:val="00A50151"/>
    <w:rsid w:val="00A73AE4"/>
    <w:rsid w:val="00B47072"/>
    <w:rsid w:val="00BB1460"/>
    <w:rsid w:val="00BB7663"/>
    <w:rsid w:val="00BE1BB7"/>
    <w:rsid w:val="00C554C7"/>
    <w:rsid w:val="00C9160B"/>
    <w:rsid w:val="00CD0E81"/>
    <w:rsid w:val="00CF3FAB"/>
    <w:rsid w:val="00DF0BC4"/>
    <w:rsid w:val="00E33BF2"/>
    <w:rsid w:val="00E8569C"/>
    <w:rsid w:val="00F84676"/>
    <w:rsid w:val="04C665F0"/>
    <w:rsid w:val="07534E9B"/>
    <w:rsid w:val="2F4E0466"/>
    <w:rsid w:val="312930DF"/>
    <w:rsid w:val="3B70082B"/>
    <w:rsid w:val="3BA571D9"/>
    <w:rsid w:val="3D1D4905"/>
    <w:rsid w:val="3F800E1C"/>
    <w:rsid w:val="4A4300BD"/>
    <w:rsid w:val="4E2441D4"/>
    <w:rsid w:val="50B21470"/>
    <w:rsid w:val="60605BAC"/>
    <w:rsid w:val="61D0378D"/>
    <w:rsid w:val="72B01607"/>
    <w:rsid w:val="75C6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nhideWhenUsed/>
    <w:qFormat/>
    <w:rPr>
      <w:sz w:val="20"/>
    </w:rPr>
  </w:style>
  <w:style w:type="paragraph" w:styleId="a4">
    <w:name w:val="Body Text"/>
    <w:basedOn w:val="a"/>
    <w:autoRedefine/>
    <w:uiPriority w:val="99"/>
    <w:semiHidden/>
    <w:unhideWhenUsed/>
    <w:qFormat/>
    <w:pPr>
      <w:spacing w:after="120"/>
    </w:p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pPr>
    <w:rPr>
      <w:sz w:val="18"/>
      <w:szCs w:val="18"/>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unhideWhenUsed/>
    <w:qFormat/>
    <w:pPr>
      <w:spacing w:line="360" w:lineRule="auto"/>
    </w:pPr>
    <w:rPr>
      <w:rFonts w:ascii="宋体" w:hAnsi="宋体" w:cs="宋体"/>
      <w:sz w:val="24"/>
      <w:szCs w:val="24"/>
    </w:rPr>
  </w:style>
  <w:style w:type="character" w:styleId="a9">
    <w:name w:val="Strong"/>
    <w:basedOn w:val="a0"/>
    <w:autoRedefine/>
    <w:uiPriority w:val="22"/>
    <w:qFormat/>
    <w:rPr>
      <w:b/>
      <w:bCs/>
    </w:rPr>
  </w:style>
  <w:style w:type="character" w:styleId="aa">
    <w:name w:val="annotation reference"/>
    <w:basedOn w:val="a0"/>
    <w:autoRedefine/>
    <w:uiPriority w:val="99"/>
    <w:qFormat/>
    <w:rPr>
      <w:rFonts w:ascii="Tahoma" w:hAnsi="Tahoma"/>
      <w:kern w:val="2"/>
      <w:sz w:val="21"/>
      <w:szCs w:val="21"/>
    </w:rPr>
  </w:style>
  <w:style w:type="character" w:customStyle="1" w:styleId="Char2">
    <w:name w:val="页眉 Char"/>
    <w:basedOn w:val="a0"/>
    <w:link w:val="a7"/>
    <w:autoRedefine/>
    <w:uiPriority w:val="99"/>
    <w:qFormat/>
    <w:rPr>
      <w:sz w:val="18"/>
      <w:szCs w:val="18"/>
    </w:rPr>
  </w:style>
  <w:style w:type="character" w:customStyle="1" w:styleId="Char1">
    <w:name w:val="页脚 Char"/>
    <w:basedOn w:val="a0"/>
    <w:link w:val="a6"/>
    <w:autoRedefine/>
    <w:uiPriority w:val="99"/>
    <w:qFormat/>
    <w:rPr>
      <w:sz w:val="18"/>
      <w:szCs w:val="18"/>
    </w:rPr>
  </w:style>
  <w:style w:type="character" w:customStyle="1" w:styleId="Char0">
    <w:name w:val="批注框文本 Char"/>
    <w:basedOn w:val="a0"/>
    <w:link w:val="a5"/>
    <w:autoRedefine/>
    <w:uiPriority w:val="99"/>
    <w:semiHidden/>
    <w:qFormat/>
    <w:rPr>
      <w:sz w:val="18"/>
      <w:szCs w:val="18"/>
    </w:rPr>
  </w:style>
  <w:style w:type="character" w:customStyle="1" w:styleId="Char">
    <w:name w:val="批注文字 Char"/>
    <w:basedOn w:val="a0"/>
    <w:link w:val="a3"/>
    <w:autoRedefine/>
    <w:qFormat/>
    <w:rPr>
      <w:rFonts w:ascii="Times New Roman" w:eastAsia="宋体" w:hAnsi="Times New Roman" w:cs="Times New Roman"/>
      <w:kern w:val="0"/>
      <w:sz w:val="20"/>
      <w:szCs w:val="20"/>
    </w:rPr>
  </w:style>
  <w:style w:type="paragraph" w:customStyle="1" w:styleId="null3">
    <w:name w:val="null3"/>
    <w:autoRedefine/>
    <w:hidden/>
    <w:qFormat/>
    <w:rPr>
      <w:rFonts w:asciiTheme="minorHAnsi" w:eastAsiaTheme="minorEastAsia" w:hAnsiTheme="minorHAnsi" w:cstheme="minorBidi" w:hint="eastAsia"/>
      <w:lang w:eastAsia="zh-Hans"/>
    </w:rPr>
  </w:style>
  <w:style w:type="paragraph" w:styleId="ab">
    <w:name w:val="List Paragraph"/>
    <w:basedOn w:val="a"/>
    <w:autoRedefine/>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nhideWhenUsed/>
    <w:qFormat/>
    <w:rPr>
      <w:sz w:val="20"/>
    </w:rPr>
  </w:style>
  <w:style w:type="paragraph" w:styleId="a4">
    <w:name w:val="Body Text"/>
    <w:basedOn w:val="a"/>
    <w:autoRedefine/>
    <w:uiPriority w:val="99"/>
    <w:semiHidden/>
    <w:unhideWhenUsed/>
    <w:qFormat/>
    <w:pPr>
      <w:spacing w:after="120"/>
    </w:p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pPr>
    <w:rPr>
      <w:sz w:val="18"/>
      <w:szCs w:val="18"/>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unhideWhenUsed/>
    <w:qFormat/>
    <w:pPr>
      <w:spacing w:line="360" w:lineRule="auto"/>
    </w:pPr>
    <w:rPr>
      <w:rFonts w:ascii="宋体" w:hAnsi="宋体" w:cs="宋体"/>
      <w:sz w:val="24"/>
      <w:szCs w:val="24"/>
    </w:rPr>
  </w:style>
  <w:style w:type="character" w:styleId="a9">
    <w:name w:val="Strong"/>
    <w:basedOn w:val="a0"/>
    <w:autoRedefine/>
    <w:uiPriority w:val="22"/>
    <w:qFormat/>
    <w:rPr>
      <w:b/>
      <w:bCs/>
    </w:rPr>
  </w:style>
  <w:style w:type="character" w:styleId="aa">
    <w:name w:val="annotation reference"/>
    <w:basedOn w:val="a0"/>
    <w:autoRedefine/>
    <w:uiPriority w:val="99"/>
    <w:qFormat/>
    <w:rPr>
      <w:rFonts w:ascii="Tahoma" w:hAnsi="Tahoma"/>
      <w:kern w:val="2"/>
      <w:sz w:val="21"/>
      <w:szCs w:val="21"/>
    </w:rPr>
  </w:style>
  <w:style w:type="character" w:customStyle="1" w:styleId="Char2">
    <w:name w:val="页眉 Char"/>
    <w:basedOn w:val="a0"/>
    <w:link w:val="a7"/>
    <w:autoRedefine/>
    <w:uiPriority w:val="99"/>
    <w:qFormat/>
    <w:rPr>
      <w:sz w:val="18"/>
      <w:szCs w:val="18"/>
    </w:rPr>
  </w:style>
  <w:style w:type="character" w:customStyle="1" w:styleId="Char1">
    <w:name w:val="页脚 Char"/>
    <w:basedOn w:val="a0"/>
    <w:link w:val="a6"/>
    <w:autoRedefine/>
    <w:uiPriority w:val="99"/>
    <w:qFormat/>
    <w:rPr>
      <w:sz w:val="18"/>
      <w:szCs w:val="18"/>
    </w:rPr>
  </w:style>
  <w:style w:type="character" w:customStyle="1" w:styleId="Char0">
    <w:name w:val="批注框文本 Char"/>
    <w:basedOn w:val="a0"/>
    <w:link w:val="a5"/>
    <w:autoRedefine/>
    <w:uiPriority w:val="99"/>
    <w:semiHidden/>
    <w:qFormat/>
    <w:rPr>
      <w:sz w:val="18"/>
      <w:szCs w:val="18"/>
    </w:rPr>
  </w:style>
  <w:style w:type="character" w:customStyle="1" w:styleId="Char">
    <w:name w:val="批注文字 Char"/>
    <w:basedOn w:val="a0"/>
    <w:link w:val="a3"/>
    <w:autoRedefine/>
    <w:qFormat/>
    <w:rPr>
      <w:rFonts w:ascii="Times New Roman" w:eastAsia="宋体" w:hAnsi="Times New Roman" w:cs="Times New Roman"/>
      <w:kern w:val="0"/>
      <w:sz w:val="20"/>
      <w:szCs w:val="20"/>
    </w:rPr>
  </w:style>
  <w:style w:type="paragraph" w:customStyle="1" w:styleId="null3">
    <w:name w:val="null3"/>
    <w:autoRedefine/>
    <w:hidden/>
    <w:qFormat/>
    <w:rPr>
      <w:rFonts w:asciiTheme="minorHAnsi" w:eastAsiaTheme="minorEastAsia" w:hAnsiTheme="minorHAnsi" w:cstheme="minorBidi" w:hint="eastAsia"/>
      <w:lang w:eastAsia="zh-Hans"/>
    </w:rPr>
  </w:style>
  <w:style w:type="paragraph" w:styleId="ab">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667</Characters>
  <Application>Microsoft Office Word</Application>
  <DocSecurity>0</DocSecurity>
  <Lines>5</Lines>
  <Paragraphs>1</Paragraphs>
  <ScaleCrop>false</ScaleCrop>
  <Company>神州网信技术有限公司</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黄婕</dc:creator>
  <cp:lastModifiedBy>卢婧茹</cp:lastModifiedBy>
  <cp:revision>2</cp:revision>
  <dcterms:created xsi:type="dcterms:W3CDTF">2024-08-13T03:49:00Z</dcterms:created>
  <dcterms:modified xsi:type="dcterms:W3CDTF">2024-08-13T03:49:00Z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1DDF4F9B48E14C72AE25EFF5DD8D0880_13</vt:lpwstr>
  </property>
</Properties>
</file>