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5D" w:rsidRDefault="00AA235D" w:rsidP="00AA235D">
      <w:pPr>
        <w:pStyle w:val="null3"/>
        <w:jc w:val="center"/>
        <w:outlineLvl w:val="1"/>
        <w:rPr>
          <w:rFonts w:hint="default"/>
        </w:rPr>
      </w:pPr>
      <w:r>
        <w:rPr>
          <w:b/>
          <w:sz w:val="36"/>
        </w:rPr>
        <w:t>第二章</w:t>
      </w:r>
      <w:r>
        <w:rPr>
          <w:b/>
          <w:sz w:val="36"/>
        </w:rPr>
        <w:t xml:space="preserve"> </w:t>
      </w:r>
      <w:r>
        <w:rPr>
          <w:b/>
          <w:sz w:val="36"/>
        </w:rPr>
        <w:t>采购需求</w:t>
      </w:r>
    </w:p>
    <w:p w:rsidR="00AA235D" w:rsidRDefault="00AA235D" w:rsidP="00AA235D">
      <w:pPr>
        <w:pStyle w:val="null3"/>
        <w:outlineLvl w:val="2"/>
        <w:rPr>
          <w:rFonts w:hint="default"/>
        </w:rPr>
      </w:pPr>
      <w:r>
        <w:rPr>
          <w:b/>
          <w:sz w:val="28"/>
        </w:rPr>
        <w:t>一、项目概况：</w:t>
      </w:r>
      <w:commentRangeStart w:id="0"/>
      <w:commentRangeEnd w:id="0"/>
    </w:p>
    <w:p w:rsidR="00AA235D" w:rsidRDefault="00AA235D" w:rsidP="00AA235D">
      <w:pPr>
        <w:keepNext/>
        <w:keepLines/>
        <w:numPr>
          <w:ilvl w:val="255"/>
          <w:numId w:val="0"/>
        </w:numPr>
        <w:autoSpaceDE w:val="0"/>
        <w:autoSpaceDN w:val="0"/>
        <w:outlineLvl w:val="0"/>
        <w:rPr>
          <w:rFonts w:ascii="宋体" w:eastAsia="黑体" w:hAnsi="宋体" w:cs="宋体"/>
          <w:b/>
          <w:bCs/>
          <w:kern w:val="44"/>
          <w:sz w:val="32"/>
          <w:szCs w:val="44"/>
        </w:rPr>
      </w:pPr>
      <w:r>
        <w:rPr>
          <w:rFonts w:ascii="宋体" w:eastAsia="黑体" w:hAnsi="宋体" w:cs="宋体" w:hint="eastAsia"/>
          <w:b/>
          <w:bCs/>
          <w:kern w:val="44"/>
          <w:sz w:val="32"/>
          <w:szCs w:val="44"/>
        </w:rPr>
        <w:t>1</w:t>
      </w:r>
      <w:r>
        <w:rPr>
          <w:rFonts w:ascii="宋体" w:eastAsia="黑体" w:hAnsi="宋体" w:cs="宋体" w:hint="eastAsia"/>
          <w:b/>
          <w:bCs/>
          <w:kern w:val="44"/>
          <w:sz w:val="32"/>
          <w:szCs w:val="44"/>
        </w:rPr>
        <w:t>、采购计划</w:t>
      </w:r>
    </w:p>
    <w:p w:rsidR="00AA235D" w:rsidRDefault="00AA235D" w:rsidP="00AA235D">
      <w:pPr>
        <w:keepNext/>
        <w:keepLines/>
        <w:numPr>
          <w:ilvl w:val="255"/>
          <w:numId w:val="0"/>
        </w:numPr>
        <w:autoSpaceDE w:val="0"/>
        <w:autoSpaceDN w:val="0"/>
        <w:outlineLvl w:val="0"/>
        <w:rPr>
          <w:rFonts w:ascii="仿宋_GB2312" w:eastAsia="仿宋_GB2312" w:hAnsi="仿宋" w:cs="仿宋"/>
          <w:kern w:val="0"/>
          <w:sz w:val="28"/>
          <w:szCs w:val="28"/>
        </w:rPr>
      </w:pPr>
      <w:r>
        <w:rPr>
          <w:rFonts w:ascii="仿宋_GB2312" w:eastAsia="仿宋_GB2312" w:hAnsi="仿宋_GB2312" w:cs="仿宋_GB2312" w:hint="eastAsia"/>
          <w:b/>
          <w:bCs/>
          <w:kern w:val="44"/>
          <w:sz w:val="32"/>
          <w:szCs w:val="44"/>
        </w:rPr>
        <w:t>1.1定点品目：</w:t>
      </w:r>
      <w:r>
        <w:rPr>
          <w:rFonts w:ascii="仿宋_GB2312" w:eastAsia="仿宋_GB2312" w:hAnsi="仿宋" w:cs="仿宋"/>
          <w:kern w:val="0"/>
          <w:sz w:val="28"/>
          <w:szCs w:val="28"/>
        </w:rPr>
        <w:t>C16020</w:t>
      </w:r>
      <w:r>
        <w:rPr>
          <w:rFonts w:ascii="仿宋_GB2312" w:eastAsia="仿宋_GB2312" w:hAnsi="仿宋" w:cs="仿宋" w:hint="eastAsia"/>
          <w:kern w:val="0"/>
          <w:sz w:val="28"/>
          <w:szCs w:val="28"/>
        </w:rPr>
        <w:t>3</w:t>
      </w:r>
      <w:r>
        <w:rPr>
          <w:rFonts w:ascii="仿宋_GB2312" w:eastAsia="仿宋_GB2312" w:hAnsi="仿宋" w:cs="仿宋"/>
          <w:kern w:val="0"/>
          <w:sz w:val="28"/>
          <w:szCs w:val="28"/>
        </w:rPr>
        <w:t>00</w:t>
      </w:r>
      <w:r>
        <w:rPr>
          <w:rFonts w:ascii="仿宋_GB2312" w:eastAsia="仿宋_GB2312" w:hAnsi="仿宋" w:cs="仿宋" w:hint="eastAsia"/>
          <w:kern w:val="0"/>
          <w:sz w:val="28"/>
          <w:szCs w:val="28"/>
        </w:rPr>
        <w:t>软件</w:t>
      </w:r>
      <w:r>
        <w:rPr>
          <w:rFonts w:ascii="仿宋_GB2312" w:eastAsia="仿宋_GB2312" w:hAnsi="仿宋" w:cs="仿宋"/>
          <w:kern w:val="0"/>
          <w:sz w:val="28"/>
          <w:szCs w:val="28"/>
        </w:rPr>
        <w:t>集成实施服务</w:t>
      </w:r>
    </w:p>
    <w:p w:rsidR="00AA235D" w:rsidRDefault="00AA235D" w:rsidP="00AA235D">
      <w:pPr>
        <w:keepNext/>
        <w:keepLines/>
        <w:numPr>
          <w:ilvl w:val="255"/>
          <w:numId w:val="0"/>
        </w:numPr>
        <w:autoSpaceDE w:val="0"/>
        <w:autoSpaceDN w:val="0"/>
        <w:outlineLvl w:val="0"/>
        <w:rPr>
          <w:rFonts w:ascii="仿宋_GB2312" w:eastAsia="仿宋_GB2312" w:hAnsi="仿宋" w:cs="仿宋"/>
          <w:kern w:val="0"/>
          <w:sz w:val="28"/>
          <w:szCs w:val="28"/>
        </w:rPr>
      </w:pPr>
      <w:r>
        <w:rPr>
          <w:rFonts w:ascii="仿宋_GB2312" w:eastAsia="仿宋_GB2312" w:hAnsi="仿宋_GB2312" w:cs="仿宋_GB2312" w:hint="eastAsia"/>
          <w:b/>
          <w:bCs/>
          <w:kern w:val="44"/>
          <w:sz w:val="32"/>
          <w:szCs w:val="44"/>
        </w:rPr>
        <w:t>1.2采购名称：</w:t>
      </w:r>
      <w:r>
        <w:rPr>
          <w:rFonts w:ascii="仿宋_GB2312" w:eastAsia="仿宋_GB2312" w:hAnsi="仿宋" w:cs="仿宋" w:hint="eastAsia"/>
          <w:kern w:val="0"/>
          <w:sz w:val="28"/>
          <w:szCs w:val="28"/>
        </w:rPr>
        <w:t>广州开放大学</w:t>
      </w:r>
      <w:r>
        <w:rPr>
          <w:rFonts w:ascii="仿宋_GB2312" w:eastAsia="仿宋_GB2312" w:hAnsi="仿宋" w:cs="仿宋"/>
          <w:kern w:val="0"/>
          <w:sz w:val="28"/>
          <w:szCs w:val="28"/>
        </w:rPr>
        <w:t>2024年</w:t>
      </w:r>
      <w:proofErr w:type="gramStart"/>
      <w:r>
        <w:rPr>
          <w:rFonts w:ascii="仿宋_GB2312" w:eastAsia="仿宋_GB2312" w:hAnsi="仿宋" w:cs="仿宋"/>
          <w:kern w:val="0"/>
          <w:sz w:val="28"/>
          <w:szCs w:val="28"/>
        </w:rPr>
        <w:t>麓</w:t>
      </w:r>
      <w:proofErr w:type="gramEnd"/>
      <w:r>
        <w:rPr>
          <w:rFonts w:ascii="仿宋_GB2312" w:eastAsia="仿宋_GB2312" w:hAnsi="仿宋" w:cs="仿宋"/>
          <w:kern w:val="0"/>
          <w:sz w:val="28"/>
          <w:szCs w:val="28"/>
        </w:rPr>
        <w:t>湖校区1号楼903会议室智慧改造项目</w:t>
      </w:r>
    </w:p>
    <w:p w:rsidR="00AA235D" w:rsidRDefault="00AA235D" w:rsidP="00AA235D">
      <w:pPr>
        <w:autoSpaceDE w:val="0"/>
        <w:autoSpaceDN w:val="0"/>
        <w:jc w:val="left"/>
        <w:rPr>
          <w:rFonts w:ascii="仿宋_GB2312" w:eastAsia="仿宋_GB2312" w:hAnsi="仿宋" w:cs="仿宋"/>
          <w:kern w:val="0"/>
          <w:sz w:val="28"/>
          <w:szCs w:val="28"/>
        </w:rPr>
      </w:pPr>
      <w:r>
        <w:rPr>
          <w:rFonts w:ascii="仿宋_GB2312" w:eastAsia="仿宋_GB2312" w:hAnsi="仿宋_GB2312" w:cs="仿宋_GB2312" w:hint="eastAsia"/>
          <w:b/>
          <w:bCs/>
          <w:kern w:val="44"/>
          <w:sz w:val="32"/>
          <w:szCs w:val="44"/>
        </w:rPr>
        <w:t>1.3预算金额（万元）：</w:t>
      </w:r>
      <w:r>
        <w:rPr>
          <w:rFonts w:ascii="仿宋_GB2312" w:eastAsia="仿宋_GB2312" w:hAnsi="仿宋" w:cs="仿宋" w:hint="eastAsia"/>
          <w:kern w:val="0"/>
          <w:sz w:val="28"/>
          <w:szCs w:val="28"/>
        </w:rPr>
        <w:t>48万元</w:t>
      </w:r>
    </w:p>
    <w:p w:rsidR="00AA235D" w:rsidRDefault="00AA235D" w:rsidP="00AA235D">
      <w:pPr>
        <w:keepNext/>
        <w:keepLines/>
        <w:numPr>
          <w:ilvl w:val="255"/>
          <w:numId w:val="0"/>
        </w:numPr>
        <w:autoSpaceDE w:val="0"/>
        <w:autoSpaceDN w:val="0"/>
        <w:outlineLvl w:val="0"/>
        <w:rPr>
          <w:rFonts w:ascii="宋体" w:eastAsia="黑体" w:hAnsi="宋体" w:cs="宋体"/>
          <w:b/>
          <w:bCs/>
          <w:kern w:val="44"/>
          <w:sz w:val="32"/>
          <w:szCs w:val="44"/>
        </w:rPr>
      </w:pPr>
      <w:r>
        <w:rPr>
          <w:rFonts w:ascii="宋体" w:eastAsia="黑体" w:hAnsi="宋体" w:cs="宋体" w:hint="eastAsia"/>
          <w:b/>
          <w:bCs/>
          <w:kern w:val="44"/>
          <w:sz w:val="32"/>
          <w:szCs w:val="44"/>
        </w:rPr>
        <w:t>2</w:t>
      </w:r>
      <w:r>
        <w:rPr>
          <w:rFonts w:ascii="宋体" w:eastAsia="黑体" w:hAnsi="宋体" w:cs="宋体" w:hint="eastAsia"/>
          <w:b/>
          <w:bCs/>
          <w:kern w:val="44"/>
          <w:sz w:val="32"/>
          <w:szCs w:val="44"/>
        </w:rPr>
        <w:t>、采购信息</w:t>
      </w:r>
    </w:p>
    <w:p w:rsidR="00AA235D" w:rsidRDefault="00AA235D" w:rsidP="00AA235D">
      <w:pPr>
        <w:keepNext/>
        <w:keepLines/>
        <w:numPr>
          <w:ilvl w:val="255"/>
          <w:numId w:val="0"/>
        </w:numPr>
        <w:autoSpaceDE w:val="0"/>
        <w:autoSpaceDN w:val="0"/>
        <w:outlineLvl w:val="0"/>
        <w:rPr>
          <w:rFonts w:ascii="仿宋_GB2312" w:eastAsia="仿宋_GB2312" w:hAnsi="仿宋" w:cs="仿宋"/>
          <w:kern w:val="0"/>
          <w:sz w:val="28"/>
          <w:szCs w:val="28"/>
        </w:rPr>
      </w:pPr>
      <w:r>
        <w:rPr>
          <w:rFonts w:ascii="仿宋_GB2312" w:eastAsia="仿宋_GB2312" w:hAnsi="仿宋_GB2312" w:cs="仿宋_GB2312" w:hint="eastAsia"/>
          <w:b/>
          <w:bCs/>
          <w:kern w:val="44"/>
          <w:sz w:val="32"/>
          <w:szCs w:val="44"/>
        </w:rPr>
        <w:t>2.1项目类型：</w:t>
      </w:r>
    </w:p>
    <w:p w:rsidR="00AA235D" w:rsidRDefault="00AA235D" w:rsidP="00AA235D">
      <w:pPr>
        <w:pStyle w:val="Style3"/>
      </w:pPr>
      <w:r>
        <w:rPr>
          <w:rFonts w:hint="eastAsia"/>
        </w:rPr>
        <w:t>（一）项目属性：服务类。</w:t>
      </w:r>
    </w:p>
    <w:p w:rsidR="00AA235D" w:rsidRDefault="00AA235D" w:rsidP="00AA235D">
      <w:pPr>
        <w:pStyle w:val="Style3"/>
      </w:pPr>
      <w:r>
        <w:rPr>
          <w:rFonts w:hint="eastAsia"/>
        </w:rPr>
        <w:t>（二）★本次采购产品为非进口产品（进口产品指通过中国海关报关验放进入中国境内且产自关境外的产品）。</w:t>
      </w:r>
    </w:p>
    <w:p w:rsidR="00AA235D" w:rsidRDefault="00AA235D" w:rsidP="00AA235D">
      <w:pPr>
        <w:pStyle w:val="Style3"/>
        <w:rPr>
          <w:highlight w:val="yellow"/>
        </w:rPr>
      </w:pPr>
      <w:r>
        <w:rPr>
          <w:rFonts w:hint="eastAsia"/>
        </w:rPr>
        <w:t>（三）★凡属于《中华人民共和国实施强制性产品认证的产品目录》的产品，投标人应当在投标文件中承诺在交货时提供该产品的“中国强制性产品认证”（</w:t>
      </w:r>
      <w:r>
        <w:rPr>
          <w:rFonts w:hint="eastAsia"/>
        </w:rPr>
        <w:t>CCC</w:t>
      </w:r>
      <w:r>
        <w:rPr>
          <w:rFonts w:hint="eastAsia"/>
        </w:rPr>
        <w:t>认证）证书。</w:t>
      </w:r>
    </w:p>
    <w:p w:rsidR="00AA235D" w:rsidRDefault="00AA235D" w:rsidP="00AA235D">
      <w:pPr>
        <w:pStyle w:val="Style3"/>
      </w:pPr>
      <w:r>
        <w:rPr>
          <w:rFonts w:hint="eastAsia"/>
        </w:rPr>
        <w:t>（四）★采购人拟采购的</w:t>
      </w:r>
      <w:r>
        <w:rPr>
          <w:rFonts w:hint="eastAsia"/>
        </w:rPr>
        <w:t xml:space="preserve"> </w:t>
      </w:r>
      <w:r>
        <w:rPr>
          <w:rFonts w:hint="eastAsia"/>
        </w:rPr>
        <w:t>会议大屏</w:t>
      </w:r>
      <w:r>
        <w:rPr>
          <w:rFonts w:hint="eastAsia"/>
        </w:rPr>
        <w:t>1</w:t>
      </w:r>
      <w:r>
        <w:rPr>
          <w:rFonts w:hint="eastAsia"/>
        </w:rPr>
        <w:t>、会议大屏</w:t>
      </w:r>
      <w:r>
        <w:rPr>
          <w:rFonts w:hint="eastAsia"/>
        </w:rPr>
        <w:t>2</w:t>
      </w:r>
      <w:r>
        <w:rPr>
          <w:rFonts w:hint="eastAsia"/>
        </w:rPr>
        <w:t>、会议平板</w:t>
      </w:r>
      <w:r>
        <w:rPr>
          <w:rFonts w:hint="eastAsia"/>
        </w:rPr>
        <w:t xml:space="preserve"> </w:t>
      </w:r>
      <w:r>
        <w:rPr>
          <w:rFonts w:hint="eastAsia"/>
        </w:rPr>
        <w:t>属于《节能产品政府采购品目清单》范围中政府强制采购产品类别，投标人须在投标文件中提供：</w:t>
      </w:r>
      <w:r>
        <w:rPr>
          <w:rFonts w:hint="eastAsia"/>
        </w:rPr>
        <w:t>1.</w:t>
      </w:r>
      <w:r>
        <w:rPr>
          <w:rFonts w:hint="eastAsia"/>
        </w:rPr>
        <w:t>该产品属于《节能产品政府采购品目清单》范围中政府强制采购产品类别的相关内容页，并对相关内容作圈记；</w:t>
      </w:r>
      <w:r>
        <w:rPr>
          <w:rFonts w:hint="eastAsia"/>
        </w:rPr>
        <w:t>2.</w:t>
      </w:r>
      <w:r>
        <w:rPr>
          <w:rFonts w:hint="eastAsia"/>
        </w:rPr>
        <w:t>市场监管总局公布的参与实施政府采购节能产品认证机构名录截图；</w:t>
      </w:r>
      <w:r>
        <w:rPr>
          <w:rFonts w:hint="eastAsia"/>
        </w:rPr>
        <w:t>3.</w:t>
      </w:r>
      <w:r>
        <w:rPr>
          <w:rFonts w:hint="eastAsia"/>
        </w:rPr>
        <w:t>该产品获得的由国家确定的认证机构出具的、处于有效期之内的节能产品认证证书（注：《节能产品政府采购品目清单》投标人可查询中国政府采购网，网址</w:t>
      </w:r>
      <w:r>
        <w:rPr>
          <w:rFonts w:hint="eastAsia"/>
        </w:rPr>
        <w:t>http://www.ccgp.gov.cn</w:t>
      </w:r>
      <w:r>
        <w:rPr>
          <w:rFonts w:hint="eastAsia"/>
        </w:rPr>
        <w:t>）。</w:t>
      </w:r>
    </w:p>
    <w:p w:rsidR="00AA235D" w:rsidRPr="00C3771B" w:rsidRDefault="00AA235D" w:rsidP="00AA235D">
      <w:pPr>
        <w:pStyle w:val="Style3"/>
        <w:rPr>
          <w:highlight w:val="yellow"/>
        </w:rPr>
      </w:pPr>
      <w:r>
        <w:rPr>
          <w:rFonts w:hint="eastAsia"/>
        </w:rPr>
        <w:t>（五）采购人拟采购的</w:t>
      </w:r>
      <w:r>
        <w:rPr>
          <w:rFonts w:hint="eastAsia"/>
        </w:rPr>
        <w:t xml:space="preserve"> </w:t>
      </w:r>
      <w:r>
        <w:rPr>
          <w:rFonts w:hint="eastAsia"/>
        </w:rPr>
        <w:t>会议大屏</w:t>
      </w:r>
      <w:r>
        <w:rPr>
          <w:rFonts w:hint="eastAsia"/>
        </w:rPr>
        <w:t>1</w:t>
      </w:r>
      <w:r>
        <w:rPr>
          <w:rFonts w:hint="eastAsia"/>
        </w:rPr>
        <w:t>、会议大屏</w:t>
      </w:r>
      <w:r>
        <w:rPr>
          <w:rFonts w:hint="eastAsia"/>
        </w:rPr>
        <w:t>2</w:t>
      </w:r>
      <w:r>
        <w:rPr>
          <w:rFonts w:hint="eastAsia"/>
        </w:rPr>
        <w:t>、会议平板</w:t>
      </w:r>
      <w:r>
        <w:rPr>
          <w:rFonts w:hint="eastAsia"/>
        </w:rPr>
        <w:t xml:space="preserve">  </w:t>
      </w:r>
      <w:r>
        <w:rPr>
          <w:rFonts w:hint="eastAsia"/>
        </w:rPr>
        <w:t>属于《环境标志产品政府采购品目清单》范围，投标人需填写《政策适用性说明》（见投标文件格式）并提交相关证明材料（证明材料包括：</w:t>
      </w:r>
      <w:r>
        <w:rPr>
          <w:rFonts w:hint="eastAsia"/>
        </w:rPr>
        <w:t>1.</w:t>
      </w:r>
      <w:r>
        <w:rPr>
          <w:rFonts w:hint="eastAsia"/>
        </w:rPr>
        <w:t>该产品属于《环境标志产品政府采购品目清单》范围的相关内容页，并对相关内容作圈记；</w:t>
      </w:r>
      <w:r>
        <w:rPr>
          <w:rFonts w:hint="eastAsia"/>
        </w:rPr>
        <w:t>2.</w:t>
      </w:r>
      <w:r>
        <w:rPr>
          <w:rFonts w:hint="eastAsia"/>
        </w:rPr>
        <w:t>市场监管总局公布的参与实施政府采购环境标志产品认证机构名录截图；</w:t>
      </w:r>
      <w:r>
        <w:rPr>
          <w:rFonts w:hint="eastAsia"/>
        </w:rPr>
        <w:t>3.</w:t>
      </w:r>
      <w:r>
        <w:rPr>
          <w:rFonts w:hint="eastAsia"/>
        </w:rPr>
        <w:t>该产品获得的由国家确定的认证机构出具的、处于有效期之内的环境标志产品认证证书），作为技术评审的依据（注：《环境标志产品政府采购品目清单》投标人可查询中国政府采购网，网址</w:t>
      </w:r>
      <w:r>
        <w:rPr>
          <w:rFonts w:hint="eastAsia"/>
        </w:rPr>
        <w:t>http://www.ccgp.gov.cn</w:t>
      </w:r>
      <w:r>
        <w:rPr>
          <w:rFonts w:hint="eastAsia"/>
        </w:rPr>
        <w:t>）。</w:t>
      </w:r>
    </w:p>
    <w:p w:rsidR="00AA235D" w:rsidRDefault="00AA235D" w:rsidP="00AA235D">
      <w:pPr>
        <w:keepNext/>
        <w:keepLines/>
        <w:numPr>
          <w:ilvl w:val="255"/>
          <w:numId w:val="0"/>
        </w:numPr>
        <w:autoSpaceDE w:val="0"/>
        <w:autoSpaceDN w:val="0"/>
        <w:outlineLvl w:val="0"/>
        <w:rPr>
          <w:rFonts w:ascii="仿宋_GB2312" w:eastAsia="仿宋_GB2312" w:hAnsi="仿宋_GB2312" w:cs="仿宋_GB2312"/>
          <w:b/>
          <w:bCs/>
          <w:kern w:val="44"/>
          <w:sz w:val="32"/>
          <w:szCs w:val="44"/>
        </w:rPr>
      </w:pPr>
      <w:r>
        <w:rPr>
          <w:rFonts w:ascii="仿宋_GB2312" w:eastAsia="仿宋_GB2312" w:hAnsi="仿宋_GB2312" w:cs="仿宋_GB2312" w:hint="eastAsia"/>
          <w:b/>
          <w:bCs/>
          <w:kern w:val="44"/>
          <w:sz w:val="32"/>
          <w:szCs w:val="44"/>
        </w:rPr>
        <w:t>2.2支付方式：</w:t>
      </w:r>
      <w:r>
        <w:rPr>
          <w:rFonts w:ascii="仿宋_GB2312" w:eastAsia="仿宋_GB2312" w:hAnsi="仿宋_GB2312" w:cs="仿宋_GB2312"/>
          <w:b/>
          <w:bCs/>
          <w:kern w:val="44"/>
          <w:sz w:val="32"/>
          <w:szCs w:val="44"/>
        </w:rPr>
        <w:t xml:space="preserve"> </w:t>
      </w:r>
    </w:p>
    <w:p w:rsidR="00AA235D" w:rsidRDefault="00AA235D" w:rsidP="00AA235D">
      <w:pPr>
        <w:autoSpaceDE w:val="0"/>
        <w:autoSpaceDN w:val="0"/>
        <w:ind w:firstLine="480"/>
        <w:jc w:val="left"/>
        <w:rPr>
          <w:rFonts w:ascii="仿宋_GB2312" w:eastAsia="仿宋_GB2312" w:hAnsi="仿宋" w:cs="仿宋"/>
          <w:kern w:val="0"/>
          <w:sz w:val="28"/>
          <w:szCs w:val="28"/>
        </w:rPr>
      </w:pPr>
      <w:r>
        <w:rPr>
          <w:rFonts w:ascii="仿宋_GB2312" w:eastAsia="仿宋_GB2312" w:hAnsi="仿宋" w:cs="仿宋" w:hint="eastAsia"/>
          <w:kern w:val="0"/>
          <w:sz w:val="28"/>
          <w:szCs w:val="28"/>
        </w:rPr>
        <w:t>项目费用由采购人分期支付中标人。</w:t>
      </w:r>
    </w:p>
    <w:p w:rsidR="00AA235D" w:rsidRDefault="00AA235D" w:rsidP="00AA235D">
      <w:pPr>
        <w:numPr>
          <w:ilvl w:val="0"/>
          <w:numId w:val="1"/>
        </w:numPr>
        <w:autoSpaceDE w:val="0"/>
        <w:autoSpaceDN w:val="0"/>
        <w:spacing w:line="360" w:lineRule="auto"/>
        <w:rPr>
          <w:rFonts w:ascii="仿宋_GB2312" w:eastAsia="仿宋_GB2312" w:hAnsi="仿宋" w:cs="仿宋"/>
          <w:sz w:val="28"/>
          <w:szCs w:val="28"/>
        </w:rPr>
      </w:pPr>
      <w:r>
        <w:rPr>
          <w:rFonts w:ascii="仿宋_GB2312" w:eastAsia="仿宋_GB2312" w:hAnsi="仿宋" w:cs="仿宋" w:hint="eastAsia"/>
          <w:sz w:val="28"/>
          <w:szCs w:val="28"/>
        </w:rPr>
        <w:t>合同签订后并中标人提交支付材料经采购人确定后5个工作日内，采购人向中标人支付合同总价款30%的首付款；</w:t>
      </w:r>
    </w:p>
    <w:p w:rsidR="00AA235D" w:rsidRDefault="00AA235D" w:rsidP="00AA235D">
      <w:pPr>
        <w:numPr>
          <w:ilvl w:val="0"/>
          <w:numId w:val="1"/>
        </w:numPr>
        <w:autoSpaceDE w:val="0"/>
        <w:autoSpaceDN w:val="0"/>
        <w:spacing w:line="360" w:lineRule="auto"/>
        <w:rPr>
          <w:rFonts w:ascii="仿宋_GB2312" w:eastAsia="仿宋_GB2312" w:hAnsi="仿宋" w:cs="仿宋"/>
          <w:sz w:val="28"/>
          <w:szCs w:val="28"/>
        </w:rPr>
      </w:pPr>
      <w:r>
        <w:rPr>
          <w:rFonts w:ascii="仿宋_GB2312" w:eastAsia="仿宋_GB2312" w:hAnsi="仿宋" w:cs="仿宋" w:hint="eastAsia"/>
          <w:sz w:val="28"/>
          <w:szCs w:val="28"/>
        </w:rPr>
        <w:lastRenderedPageBreak/>
        <w:t>完成合同要求的建设服务内容并交付使用，经采购人验收后并中标人提交支付材料经采购人确定后5个工作日内，采购人向中标人支付合同总价款50%的进度款；</w:t>
      </w:r>
    </w:p>
    <w:p w:rsidR="00AA235D" w:rsidRDefault="00AA235D" w:rsidP="00AA235D">
      <w:pPr>
        <w:numPr>
          <w:ilvl w:val="0"/>
          <w:numId w:val="1"/>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项目完成合同验收后并中标人提交支付材料经采购人确定后</w:t>
      </w:r>
      <w:r>
        <w:rPr>
          <w:rFonts w:ascii="仿宋_GB2312" w:eastAsia="仿宋_GB2312" w:hAnsi="仿宋" w:cs="仿宋"/>
          <w:sz w:val="28"/>
          <w:szCs w:val="28"/>
        </w:rPr>
        <w:t>5个工作日内，</w:t>
      </w:r>
      <w:r>
        <w:rPr>
          <w:rFonts w:ascii="仿宋_GB2312" w:eastAsia="仿宋_GB2312" w:hAnsi="仿宋" w:cs="仿宋" w:hint="eastAsia"/>
          <w:sz w:val="28"/>
          <w:szCs w:val="28"/>
        </w:rPr>
        <w:t>采购人</w:t>
      </w:r>
      <w:r>
        <w:rPr>
          <w:rFonts w:ascii="仿宋_GB2312" w:eastAsia="仿宋_GB2312" w:hAnsi="仿宋" w:cs="仿宋"/>
          <w:sz w:val="28"/>
          <w:szCs w:val="28"/>
        </w:rPr>
        <w:t>向</w:t>
      </w:r>
      <w:r>
        <w:rPr>
          <w:rFonts w:ascii="仿宋_GB2312" w:eastAsia="仿宋_GB2312" w:hAnsi="仿宋" w:cs="仿宋" w:hint="eastAsia"/>
          <w:sz w:val="28"/>
          <w:szCs w:val="28"/>
        </w:rPr>
        <w:t>中标人</w:t>
      </w:r>
      <w:r>
        <w:rPr>
          <w:rFonts w:ascii="仿宋_GB2312" w:eastAsia="仿宋_GB2312" w:hAnsi="仿宋" w:cs="仿宋"/>
          <w:sz w:val="28"/>
          <w:szCs w:val="28"/>
        </w:rPr>
        <w:t>支付合同总价款的20%的验收款。</w:t>
      </w:r>
    </w:p>
    <w:p w:rsidR="00AA235D" w:rsidRDefault="00AA235D" w:rsidP="00AA235D">
      <w:pPr>
        <w:keepNext/>
        <w:keepLines/>
        <w:numPr>
          <w:ilvl w:val="255"/>
          <w:numId w:val="0"/>
        </w:numPr>
        <w:autoSpaceDE w:val="0"/>
        <w:autoSpaceDN w:val="0"/>
        <w:outlineLvl w:val="0"/>
        <w:rPr>
          <w:rFonts w:ascii="宋体" w:eastAsia="黑体" w:hAnsi="宋体" w:cs="宋体"/>
          <w:b/>
          <w:bCs/>
          <w:kern w:val="44"/>
          <w:sz w:val="32"/>
          <w:szCs w:val="44"/>
        </w:rPr>
      </w:pPr>
      <w:r>
        <w:rPr>
          <w:rFonts w:ascii="宋体" w:eastAsia="黑体" w:hAnsi="宋体" w:cs="宋体" w:hint="eastAsia"/>
          <w:b/>
          <w:bCs/>
          <w:kern w:val="44"/>
          <w:sz w:val="32"/>
          <w:szCs w:val="44"/>
        </w:rPr>
        <w:t>3</w:t>
      </w:r>
      <w:r>
        <w:rPr>
          <w:rFonts w:ascii="宋体" w:eastAsia="黑体" w:hAnsi="宋体" w:cs="宋体" w:hint="eastAsia"/>
          <w:b/>
          <w:bCs/>
          <w:kern w:val="44"/>
          <w:sz w:val="32"/>
          <w:szCs w:val="44"/>
        </w:rPr>
        <w:t>、采购需求</w:t>
      </w:r>
    </w:p>
    <w:p w:rsidR="00AA235D" w:rsidRDefault="00AA235D" w:rsidP="00AA235D">
      <w:pPr>
        <w:keepNext/>
        <w:keepLines/>
        <w:numPr>
          <w:ilvl w:val="255"/>
          <w:numId w:val="0"/>
        </w:numPr>
        <w:autoSpaceDE w:val="0"/>
        <w:autoSpaceDN w:val="0"/>
        <w:outlineLvl w:val="0"/>
        <w:rPr>
          <w:rFonts w:ascii="仿宋_GB2312" w:eastAsia="仿宋_GB2312" w:hAnsi="仿宋_GB2312" w:cs="仿宋_GB2312"/>
          <w:b/>
          <w:bCs/>
          <w:kern w:val="44"/>
          <w:sz w:val="32"/>
          <w:szCs w:val="44"/>
        </w:rPr>
      </w:pPr>
      <w:r>
        <w:rPr>
          <w:rFonts w:ascii="仿宋_GB2312" w:eastAsia="仿宋_GB2312" w:hAnsi="仿宋_GB2312" w:cs="仿宋_GB2312" w:hint="eastAsia"/>
          <w:b/>
          <w:bCs/>
          <w:kern w:val="44"/>
          <w:sz w:val="32"/>
          <w:szCs w:val="44"/>
        </w:rPr>
        <w:t>3.1服务描述</w:t>
      </w:r>
    </w:p>
    <w:p w:rsidR="00AA235D" w:rsidRDefault="00AA235D" w:rsidP="00AA235D">
      <w:pPr>
        <w:autoSpaceDE w:val="0"/>
        <w:autoSpaceDN w:val="0"/>
        <w:ind w:firstLine="420"/>
        <w:jc w:val="left"/>
        <w:rPr>
          <w:rFonts w:ascii="仿宋_GB2312" w:eastAsia="仿宋_GB2312" w:hAnsi="仿宋" w:cs="仿宋"/>
          <w:kern w:val="0"/>
          <w:sz w:val="28"/>
          <w:szCs w:val="28"/>
        </w:rPr>
      </w:pPr>
      <w:r>
        <w:rPr>
          <w:rFonts w:ascii="仿宋_GB2312" w:eastAsia="仿宋_GB2312" w:hAnsi="仿宋" w:cs="仿宋" w:hint="eastAsia"/>
          <w:kern w:val="0"/>
          <w:sz w:val="28"/>
          <w:szCs w:val="28"/>
        </w:rPr>
        <w:t>根据《教育部关于加强新时代教育管理信息化工作的通知》要求，优先选用具有自主核心技术以及安全性达到要求的纯国产化的会议系统。本次会议室改造利用国产生态和人工智能芯片能力，实现会议室无纸化改造，打造基于国产生态的多功能智慧会议室。</w:t>
      </w:r>
    </w:p>
    <w:p w:rsidR="00AA235D" w:rsidRDefault="00AA235D" w:rsidP="00AA235D">
      <w:pPr>
        <w:autoSpaceDE w:val="0"/>
        <w:autoSpaceDN w:val="0"/>
        <w:ind w:firstLine="420"/>
        <w:jc w:val="left"/>
        <w:rPr>
          <w:rFonts w:ascii="仿宋_GB2312" w:eastAsia="仿宋_GB2312" w:hAnsi="仿宋" w:cs="仿宋"/>
          <w:kern w:val="0"/>
          <w:sz w:val="28"/>
          <w:szCs w:val="28"/>
        </w:rPr>
      </w:pPr>
      <w:r>
        <w:rPr>
          <w:rFonts w:ascii="仿宋_GB2312" w:eastAsia="仿宋_GB2312" w:hAnsi="仿宋" w:cs="仿宋" w:hint="eastAsia"/>
          <w:kern w:val="0"/>
          <w:sz w:val="28"/>
          <w:szCs w:val="28"/>
        </w:rPr>
        <w:t>多功能智慧会议室</w:t>
      </w:r>
      <w:proofErr w:type="gramStart"/>
      <w:r>
        <w:rPr>
          <w:rFonts w:ascii="仿宋_GB2312" w:eastAsia="仿宋_GB2312" w:hAnsi="仿宋" w:cs="仿宋" w:hint="eastAsia"/>
          <w:kern w:val="0"/>
          <w:sz w:val="28"/>
          <w:szCs w:val="28"/>
        </w:rPr>
        <w:t>支持信创</w:t>
      </w:r>
      <w:proofErr w:type="gramEnd"/>
      <w:r>
        <w:rPr>
          <w:rFonts w:ascii="仿宋_GB2312" w:eastAsia="仿宋_GB2312" w:hAnsi="仿宋" w:cs="仿宋" w:hint="eastAsia"/>
          <w:kern w:val="0"/>
          <w:sz w:val="28"/>
          <w:szCs w:val="28"/>
        </w:rPr>
        <w:t>标准，技术全</w:t>
      </w:r>
      <w:proofErr w:type="gramStart"/>
      <w:r>
        <w:rPr>
          <w:rFonts w:ascii="仿宋_GB2312" w:eastAsia="仿宋_GB2312" w:hAnsi="仿宋" w:cs="仿宋" w:hint="eastAsia"/>
          <w:kern w:val="0"/>
          <w:sz w:val="28"/>
          <w:szCs w:val="28"/>
        </w:rPr>
        <w:t>栈</w:t>
      </w:r>
      <w:proofErr w:type="gramEnd"/>
      <w:r>
        <w:rPr>
          <w:rFonts w:ascii="仿宋_GB2312" w:eastAsia="仿宋_GB2312" w:hAnsi="仿宋" w:cs="仿宋" w:hint="eastAsia"/>
          <w:kern w:val="0"/>
          <w:sz w:val="28"/>
          <w:szCs w:val="28"/>
        </w:rPr>
        <w:t>国产化，包括服务端和客户端软硬件。确保会议过程的高质量和稳定性，保障信息安全。提供更快更稳定的高密度网络连接，为会议环境带来便捷和无缝的使用体验。提供定制化服务，确保手机、平板、电脑等多终端任意适配。确保在不同终端设备上都能轻松实现搭配和兼容。</w:t>
      </w:r>
    </w:p>
    <w:p w:rsidR="00AA235D" w:rsidRDefault="00AA235D" w:rsidP="00AA235D">
      <w:pPr>
        <w:autoSpaceDE w:val="0"/>
        <w:autoSpaceDN w:val="0"/>
        <w:ind w:firstLine="420"/>
        <w:jc w:val="left"/>
        <w:rPr>
          <w:rFonts w:ascii="仿宋_GB2312" w:eastAsia="仿宋_GB2312" w:hAnsi="仿宋" w:cs="仿宋"/>
          <w:kern w:val="0"/>
          <w:sz w:val="28"/>
          <w:szCs w:val="28"/>
        </w:rPr>
      </w:pPr>
      <w:r>
        <w:rPr>
          <w:rFonts w:ascii="仿宋_GB2312" w:eastAsia="仿宋_GB2312" w:hAnsi="仿宋" w:cs="仿宋" w:hint="eastAsia"/>
          <w:kern w:val="0"/>
          <w:sz w:val="28"/>
          <w:szCs w:val="28"/>
        </w:rPr>
        <w:t>建成后的智慧会议室除支持常规的会议工作外，还需满足多种会议场景的使用，比如：党政领导班子决策讨论会、远程视频会议、各类学术委员会的投票决策、工作汇报及研讨会等。</w:t>
      </w:r>
    </w:p>
    <w:p w:rsidR="00AA235D" w:rsidRDefault="00AA235D" w:rsidP="00AA235D">
      <w:pPr>
        <w:numPr>
          <w:ilvl w:val="0"/>
          <w:numId w:val="2"/>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会议设备：提供基于国产生态的智能平板（含配套磁吸键盘、无线鼠标）确保会议控制和数据处理的高效稳定性、2台86寸会</w:t>
      </w:r>
      <w:r>
        <w:rPr>
          <w:rFonts w:ascii="仿宋_GB2312" w:eastAsia="仿宋_GB2312" w:hAnsi="仿宋" w:cs="仿宋" w:hint="eastAsia"/>
          <w:sz w:val="28"/>
          <w:szCs w:val="28"/>
        </w:rPr>
        <w:lastRenderedPageBreak/>
        <w:t>议大屏；</w:t>
      </w:r>
    </w:p>
    <w:p w:rsidR="00AA235D" w:rsidRDefault="00AA235D" w:rsidP="00AA235D">
      <w:pPr>
        <w:numPr>
          <w:ilvl w:val="0"/>
          <w:numId w:val="2"/>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智慧会议管理系统：基于国产生态的局域网、内网构建无纸化智能会议系统，实现会议无纸化、传输网络化、显示电子化、编辑智能化、文档保密化、办公移动化、系统国产化等，解决大屏内容看不清、会议文档批注繁琐、会议文档结果材料和</w:t>
      </w:r>
      <w:proofErr w:type="gramStart"/>
      <w:r>
        <w:rPr>
          <w:rFonts w:ascii="仿宋_GB2312" w:eastAsia="仿宋_GB2312" w:hAnsi="仿宋" w:cs="仿宋" w:hint="eastAsia"/>
          <w:sz w:val="28"/>
          <w:szCs w:val="28"/>
        </w:rPr>
        <w:t>音视频</w:t>
      </w:r>
      <w:proofErr w:type="gramEnd"/>
      <w:r>
        <w:rPr>
          <w:rFonts w:ascii="仿宋_GB2312" w:eastAsia="仿宋_GB2312" w:hAnsi="仿宋" w:cs="仿宋" w:hint="eastAsia"/>
          <w:sz w:val="28"/>
          <w:szCs w:val="28"/>
        </w:rPr>
        <w:t>过程材料无法自动留存等问题。实现会议签到、身份鉴权、电子桌签、会议议程、材料查询、会议同屏、视频会议对接、办公生态对接、</w:t>
      </w:r>
      <w:proofErr w:type="gramStart"/>
      <w:r>
        <w:rPr>
          <w:rFonts w:ascii="仿宋_GB2312" w:eastAsia="仿宋_GB2312" w:hAnsi="仿宋" w:cs="仿宋" w:hint="eastAsia"/>
          <w:sz w:val="28"/>
          <w:szCs w:val="28"/>
        </w:rPr>
        <w:t>圈批协同</w:t>
      </w:r>
      <w:proofErr w:type="gramEnd"/>
      <w:r>
        <w:rPr>
          <w:rFonts w:ascii="仿宋_GB2312" w:eastAsia="仿宋_GB2312" w:hAnsi="仿宋" w:cs="仿宋" w:hint="eastAsia"/>
          <w:sz w:val="28"/>
          <w:szCs w:val="28"/>
        </w:rPr>
        <w:t>、表决投票、会议交流、智能录像、数据加密等功能。提高办公效率，降低办公成本，节约资源助力环保，切合数字化转型需求；</w:t>
      </w:r>
    </w:p>
    <w:p w:rsidR="00AA235D" w:rsidRDefault="00AA235D" w:rsidP="00AA235D">
      <w:pPr>
        <w:numPr>
          <w:ilvl w:val="0"/>
          <w:numId w:val="2"/>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边缘智能基础网络设施：需要构建可靠的边缘智能基础网络设施，支持会议室内外的网络通信和数据传输，保障数据安全和网络稳定；</w:t>
      </w:r>
    </w:p>
    <w:p w:rsidR="00AA235D" w:rsidRDefault="00AA235D" w:rsidP="00AA235D">
      <w:pPr>
        <w:numPr>
          <w:ilvl w:val="0"/>
          <w:numId w:val="2"/>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定制化集成服务：结合学校校徽与学校的形象元素，打造独具科技感和文化内涵的可移动背景墙；根据使用情况进行定制化，打造出一个基于国产生态的智能、高效、安全的多功能智慧会议室，满足用户对会议多场景的个性化需求，提升会议体验和办公效率。</w:t>
      </w:r>
    </w:p>
    <w:p w:rsidR="00AA235D" w:rsidRDefault="00AA235D" w:rsidP="00AA235D">
      <w:pPr>
        <w:numPr>
          <w:ilvl w:val="0"/>
          <w:numId w:val="2"/>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系统对接服务：企业</w:t>
      </w:r>
      <w:proofErr w:type="gramStart"/>
      <w:r>
        <w:rPr>
          <w:rFonts w:ascii="仿宋_GB2312" w:eastAsia="仿宋_GB2312" w:hAnsi="仿宋" w:cs="仿宋" w:hint="eastAsia"/>
          <w:sz w:val="28"/>
          <w:szCs w:val="28"/>
        </w:rPr>
        <w:t>微信接口</w:t>
      </w:r>
      <w:proofErr w:type="gramEnd"/>
      <w:r>
        <w:rPr>
          <w:rFonts w:ascii="仿宋_GB2312" w:eastAsia="仿宋_GB2312" w:hAnsi="仿宋" w:cs="仿宋" w:hint="eastAsia"/>
          <w:sz w:val="28"/>
          <w:szCs w:val="28"/>
        </w:rPr>
        <w:t>定制对接、办公自动化系统(OA)接口定制对接。</w:t>
      </w:r>
    </w:p>
    <w:p w:rsidR="00AA235D" w:rsidRDefault="00AA235D" w:rsidP="00AA235D">
      <w:pPr>
        <w:pStyle w:val="a4"/>
        <w:autoSpaceDE w:val="0"/>
        <w:autoSpaceDN w:val="0"/>
        <w:ind w:left="720" w:firstLineChars="0" w:firstLine="0"/>
        <w:jc w:val="left"/>
        <w:rPr>
          <w:rFonts w:ascii="仿宋_GB2312" w:eastAsia="仿宋_GB2312" w:hAnsi="仿宋" w:cs="仿宋"/>
          <w:sz w:val="28"/>
          <w:szCs w:val="28"/>
        </w:rPr>
      </w:pPr>
      <w:r>
        <w:rPr>
          <w:rFonts w:ascii="仿宋_GB2312" w:eastAsia="仿宋_GB2312" w:hAnsi="仿宋" w:cs="仿宋" w:hint="eastAsia"/>
          <w:sz w:val="28"/>
          <w:szCs w:val="28"/>
        </w:rPr>
        <w:t>系统需实现但不限于以下功能：</w:t>
      </w:r>
    </w:p>
    <w:p w:rsidR="00AA235D" w:rsidRDefault="00AA235D" w:rsidP="00AA235D">
      <w:pPr>
        <w:pStyle w:val="a4"/>
        <w:autoSpaceDE w:val="0"/>
        <w:autoSpaceDN w:val="0"/>
        <w:ind w:left="720" w:firstLineChars="0" w:firstLine="0"/>
        <w:jc w:val="left"/>
        <w:rPr>
          <w:rFonts w:ascii="仿宋_GB2312" w:eastAsia="仿宋_GB2312" w:hAnsi="仿宋" w:cs="仿宋"/>
          <w:sz w:val="28"/>
          <w:szCs w:val="28"/>
        </w:rPr>
      </w:pPr>
      <w:r>
        <w:rPr>
          <w:rFonts w:ascii="仿宋_GB2312" w:eastAsia="仿宋_GB2312" w:hAnsi="仿宋" w:cs="仿宋" w:hint="eastAsia"/>
          <w:sz w:val="28"/>
          <w:szCs w:val="28"/>
        </w:rPr>
        <w:t>（1）系统需基于全国产化芯片和操作系统开发，能正常运行于</w:t>
      </w:r>
      <w:r>
        <w:rPr>
          <w:rFonts w:ascii="仿宋_GB2312" w:eastAsia="仿宋_GB2312" w:hAnsi="仿宋" w:cs="仿宋" w:hint="eastAsia"/>
          <w:sz w:val="28"/>
          <w:szCs w:val="28"/>
        </w:rPr>
        <w:lastRenderedPageBreak/>
        <w:t>国产化芯片和操作系统的大屏、平板及计算设备之上。并针对</w:t>
      </w:r>
      <w:proofErr w:type="gramStart"/>
      <w:r>
        <w:rPr>
          <w:rFonts w:ascii="仿宋_GB2312" w:eastAsia="仿宋_GB2312" w:hAnsi="仿宋" w:cs="仿宋" w:hint="eastAsia"/>
          <w:sz w:val="28"/>
          <w:szCs w:val="28"/>
        </w:rPr>
        <w:t>次功能点</w:t>
      </w:r>
      <w:proofErr w:type="gramEnd"/>
      <w:r>
        <w:rPr>
          <w:rFonts w:ascii="仿宋_GB2312" w:eastAsia="仿宋_GB2312" w:hAnsi="仿宋" w:cs="仿宋" w:hint="eastAsia"/>
          <w:sz w:val="28"/>
          <w:szCs w:val="28"/>
        </w:rPr>
        <w:t>进行演示。</w:t>
      </w:r>
    </w:p>
    <w:p w:rsidR="00AA235D" w:rsidRDefault="00AA235D" w:rsidP="00AA235D">
      <w:pPr>
        <w:pStyle w:val="a4"/>
        <w:autoSpaceDE w:val="0"/>
        <w:autoSpaceDN w:val="0"/>
        <w:ind w:left="720" w:firstLineChars="0" w:firstLine="0"/>
        <w:jc w:val="left"/>
        <w:rPr>
          <w:rFonts w:ascii="仿宋_GB2312" w:eastAsia="仿宋_GB2312" w:hAnsi="仿宋" w:cs="仿宋"/>
          <w:sz w:val="28"/>
          <w:szCs w:val="28"/>
        </w:rPr>
      </w:pPr>
      <w:r>
        <w:rPr>
          <w:rFonts w:ascii="仿宋_GB2312" w:eastAsia="仿宋_GB2312" w:hAnsi="仿宋" w:cs="仿宋" w:hint="eastAsia"/>
          <w:sz w:val="28"/>
          <w:szCs w:val="28"/>
        </w:rPr>
        <w:t>（2）</w:t>
      </w:r>
      <w:proofErr w:type="gramStart"/>
      <w:r>
        <w:rPr>
          <w:rFonts w:ascii="仿宋_GB2312" w:eastAsia="仿宋_GB2312" w:hAnsi="仿宋" w:cs="仿宋" w:hint="eastAsia"/>
          <w:sz w:val="28"/>
          <w:szCs w:val="28"/>
        </w:rPr>
        <w:t>需支持</w:t>
      </w:r>
      <w:proofErr w:type="gramEnd"/>
      <w:r>
        <w:rPr>
          <w:rFonts w:ascii="仿宋_GB2312" w:eastAsia="仿宋_GB2312" w:hAnsi="仿宋" w:cs="仿宋" w:hint="eastAsia"/>
          <w:sz w:val="28"/>
          <w:szCs w:val="28"/>
        </w:rPr>
        <w:t>通过无线网络环境操控所有参会人的无线平板进入会议资料预览资料、切换同屏模式和切换文档批注模式及返回首页； 并针对</w:t>
      </w:r>
      <w:proofErr w:type="gramStart"/>
      <w:r>
        <w:rPr>
          <w:rFonts w:ascii="仿宋_GB2312" w:eastAsia="仿宋_GB2312" w:hAnsi="仿宋" w:cs="仿宋" w:hint="eastAsia"/>
          <w:sz w:val="28"/>
          <w:szCs w:val="28"/>
        </w:rPr>
        <w:t>次功能点</w:t>
      </w:r>
      <w:proofErr w:type="gramEnd"/>
      <w:r>
        <w:rPr>
          <w:rFonts w:ascii="仿宋_GB2312" w:eastAsia="仿宋_GB2312" w:hAnsi="仿宋" w:cs="仿宋" w:hint="eastAsia"/>
          <w:sz w:val="28"/>
          <w:szCs w:val="28"/>
        </w:rPr>
        <w:t>进行演示。</w:t>
      </w:r>
    </w:p>
    <w:p w:rsidR="00AA235D" w:rsidRDefault="00AA235D" w:rsidP="00AA235D">
      <w:pPr>
        <w:pStyle w:val="a4"/>
        <w:autoSpaceDE w:val="0"/>
        <w:autoSpaceDN w:val="0"/>
        <w:ind w:left="720" w:firstLineChars="0" w:firstLine="0"/>
        <w:jc w:val="left"/>
        <w:rPr>
          <w:rFonts w:ascii="仿宋_GB2312" w:eastAsia="仿宋_GB2312" w:hAnsi="仿宋" w:cs="仿宋"/>
          <w:sz w:val="28"/>
          <w:szCs w:val="28"/>
        </w:rPr>
      </w:pPr>
      <w:r>
        <w:rPr>
          <w:rFonts w:ascii="仿宋_GB2312" w:eastAsia="仿宋_GB2312" w:hAnsi="仿宋" w:cs="仿宋" w:hint="eastAsia"/>
          <w:sz w:val="28"/>
          <w:szCs w:val="28"/>
        </w:rPr>
        <w:t>（3）平板</w:t>
      </w:r>
      <w:proofErr w:type="gramStart"/>
      <w:r>
        <w:rPr>
          <w:rFonts w:ascii="仿宋_GB2312" w:eastAsia="仿宋_GB2312" w:hAnsi="仿宋" w:cs="仿宋" w:hint="eastAsia"/>
          <w:sz w:val="28"/>
          <w:szCs w:val="28"/>
        </w:rPr>
        <w:t>需支持大屏投小屏</w:t>
      </w:r>
      <w:proofErr w:type="gramEnd"/>
      <w:r>
        <w:rPr>
          <w:rFonts w:ascii="仿宋_GB2312" w:eastAsia="仿宋_GB2312" w:hAnsi="仿宋" w:cs="仿宋" w:hint="eastAsia"/>
          <w:sz w:val="28"/>
          <w:szCs w:val="28"/>
        </w:rPr>
        <w:t>（平板）和小屏（平板）投大屏并同步录像。并针对</w:t>
      </w:r>
      <w:proofErr w:type="gramStart"/>
      <w:r>
        <w:rPr>
          <w:rFonts w:ascii="仿宋_GB2312" w:eastAsia="仿宋_GB2312" w:hAnsi="仿宋" w:cs="仿宋" w:hint="eastAsia"/>
          <w:sz w:val="28"/>
          <w:szCs w:val="28"/>
        </w:rPr>
        <w:t>次功能点</w:t>
      </w:r>
      <w:proofErr w:type="gramEnd"/>
      <w:r>
        <w:rPr>
          <w:rFonts w:ascii="仿宋_GB2312" w:eastAsia="仿宋_GB2312" w:hAnsi="仿宋" w:cs="仿宋" w:hint="eastAsia"/>
          <w:sz w:val="28"/>
          <w:szCs w:val="28"/>
        </w:rPr>
        <w:t>进行演示。</w:t>
      </w:r>
    </w:p>
    <w:p w:rsidR="00AA235D" w:rsidRDefault="00AA235D" w:rsidP="00AA235D">
      <w:pPr>
        <w:pStyle w:val="a4"/>
        <w:autoSpaceDE w:val="0"/>
        <w:autoSpaceDN w:val="0"/>
        <w:ind w:left="720" w:firstLineChars="0" w:firstLine="0"/>
        <w:jc w:val="left"/>
        <w:rPr>
          <w:rFonts w:ascii="仿宋_GB2312" w:eastAsia="仿宋_GB2312" w:hAnsi="仿宋" w:cs="仿宋"/>
          <w:sz w:val="28"/>
          <w:szCs w:val="28"/>
        </w:rPr>
      </w:pPr>
      <w:r>
        <w:rPr>
          <w:rFonts w:ascii="仿宋_GB2312" w:eastAsia="仿宋_GB2312" w:hAnsi="仿宋" w:cs="仿宋" w:hint="eastAsia"/>
          <w:sz w:val="28"/>
          <w:szCs w:val="28"/>
        </w:rPr>
        <w:t>（4）系统</w:t>
      </w:r>
      <w:proofErr w:type="gramStart"/>
      <w:r>
        <w:rPr>
          <w:rFonts w:ascii="仿宋_GB2312" w:eastAsia="仿宋_GB2312" w:hAnsi="仿宋" w:cs="仿宋" w:hint="eastAsia"/>
          <w:sz w:val="28"/>
          <w:szCs w:val="28"/>
        </w:rPr>
        <w:t>需支持</w:t>
      </w:r>
      <w:proofErr w:type="gramEnd"/>
      <w:r>
        <w:rPr>
          <w:rFonts w:ascii="仿宋_GB2312" w:eastAsia="仿宋_GB2312" w:hAnsi="仿宋" w:cs="仿宋" w:hint="eastAsia"/>
          <w:sz w:val="28"/>
          <w:szCs w:val="28"/>
        </w:rPr>
        <w:t>文档共享时跟随主持人和不跟随主持人观看两种模式，支持多人对同一个文档在线签批并可互相看到对方签批意见，支持多人对同一个文档在线</w:t>
      </w:r>
      <w:proofErr w:type="gramStart"/>
      <w:r>
        <w:rPr>
          <w:rFonts w:ascii="仿宋_GB2312" w:eastAsia="仿宋_GB2312" w:hAnsi="仿宋" w:cs="仿宋" w:hint="eastAsia"/>
          <w:sz w:val="28"/>
          <w:szCs w:val="28"/>
        </w:rPr>
        <w:t>签批且</w:t>
      </w:r>
      <w:proofErr w:type="gramEnd"/>
      <w:r>
        <w:rPr>
          <w:rFonts w:ascii="仿宋_GB2312" w:eastAsia="仿宋_GB2312" w:hAnsi="仿宋" w:cs="仿宋" w:hint="eastAsia"/>
          <w:sz w:val="28"/>
          <w:szCs w:val="28"/>
        </w:rPr>
        <w:t>只能看到本人签批意见，同时可将个人签批意见反向</w:t>
      </w:r>
      <w:proofErr w:type="gramStart"/>
      <w:r>
        <w:rPr>
          <w:rFonts w:ascii="仿宋_GB2312" w:eastAsia="仿宋_GB2312" w:hAnsi="仿宋" w:cs="仿宋" w:hint="eastAsia"/>
          <w:sz w:val="28"/>
          <w:szCs w:val="28"/>
        </w:rPr>
        <w:t>投屏到大屏</w:t>
      </w:r>
      <w:proofErr w:type="gramEnd"/>
      <w:r>
        <w:rPr>
          <w:rFonts w:ascii="仿宋_GB2312" w:eastAsia="仿宋_GB2312" w:hAnsi="仿宋" w:cs="仿宋" w:hint="eastAsia"/>
          <w:sz w:val="28"/>
          <w:szCs w:val="28"/>
        </w:rPr>
        <w:t>；并针对</w:t>
      </w:r>
      <w:proofErr w:type="gramStart"/>
      <w:r>
        <w:rPr>
          <w:rFonts w:ascii="仿宋_GB2312" w:eastAsia="仿宋_GB2312" w:hAnsi="仿宋" w:cs="仿宋" w:hint="eastAsia"/>
          <w:sz w:val="28"/>
          <w:szCs w:val="28"/>
        </w:rPr>
        <w:t>次功能点</w:t>
      </w:r>
      <w:proofErr w:type="gramEnd"/>
      <w:r>
        <w:rPr>
          <w:rFonts w:ascii="仿宋_GB2312" w:eastAsia="仿宋_GB2312" w:hAnsi="仿宋" w:cs="仿宋" w:hint="eastAsia"/>
          <w:sz w:val="28"/>
          <w:szCs w:val="28"/>
        </w:rPr>
        <w:t>进行演示。</w:t>
      </w:r>
    </w:p>
    <w:p w:rsidR="00AA235D" w:rsidRDefault="00AA235D" w:rsidP="00AA235D">
      <w:pPr>
        <w:pStyle w:val="Style3"/>
        <w:ind w:left="720"/>
        <w:rPr>
          <w:rFonts w:ascii="仿宋_GB2312" w:eastAsia="仿宋_GB2312" w:hAnsi="仿宋" w:cs="仿宋"/>
          <w:sz w:val="28"/>
          <w:szCs w:val="28"/>
        </w:rPr>
      </w:pPr>
      <w:r>
        <w:rPr>
          <w:rFonts w:ascii="仿宋_GB2312" w:eastAsia="仿宋_GB2312" w:hAnsi="仿宋" w:cs="仿宋" w:hint="eastAsia"/>
          <w:sz w:val="28"/>
          <w:szCs w:val="28"/>
        </w:rPr>
        <w:t>（5）系统</w:t>
      </w:r>
      <w:proofErr w:type="gramStart"/>
      <w:r>
        <w:rPr>
          <w:rFonts w:ascii="仿宋_GB2312" w:eastAsia="仿宋_GB2312" w:hAnsi="仿宋" w:cs="仿宋" w:hint="eastAsia"/>
          <w:sz w:val="28"/>
          <w:szCs w:val="28"/>
        </w:rPr>
        <w:t>需支持</w:t>
      </w:r>
      <w:proofErr w:type="gramEnd"/>
      <w:r>
        <w:rPr>
          <w:rFonts w:ascii="仿宋_GB2312" w:eastAsia="仿宋_GB2312" w:hAnsi="仿宋" w:cs="仿宋" w:hint="eastAsia"/>
          <w:sz w:val="28"/>
          <w:szCs w:val="28"/>
        </w:rPr>
        <w:t>座位自定义、刷卡显示和</w:t>
      </w:r>
      <w:proofErr w:type="gramStart"/>
      <w:r>
        <w:rPr>
          <w:rFonts w:ascii="仿宋_GB2312" w:eastAsia="仿宋_GB2312" w:hAnsi="仿宋" w:cs="仿宋" w:hint="eastAsia"/>
          <w:sz w:val="28"/>
          <w:szCs w:val="28"/>
        </w:rPr>
        <w:t>电子桌签联动</w:t>
      </w:r>
      <w:proofErr w:type="gramEnd"/>
      <w:r>
        <w:rPr>
          <w:rFonts w:ascii="仿宋_GB2312" w:eastAsia="仿宋_GB2312" w:hAnsi="仿宋" w:cs="仿宋" w:hint="eastAsia"/>
          <w:sz w:val="28"/>
          <w:szCs w:val="28"/>
        </w:rPr>
        <w:t>功能；并针对</w:t>
      </w:r>
      <w:proofErr w:type="gramStart"/>
      <w:r>
        <w:rPr>
          <w:rFonts w:ascii="仿宋_GB2312" w:eastAsia="仿宋_GB2312" w:hAnsi="仿宋" w:cs="仿宋" w:hint="eastAsia"/>
          <w:sz w:val="28"/>
          <w:szCs w:val="28"/>
        </w:rPr>
        <w:t>次功能点</w:t>
      </w:r>
      <w:proofErr w:type="gramEnd"/>
      <w:r>
        <w:rPr>
          <w:rFonts w:ascii="仿宋_GB2312" w:eastAsia="仿宋_GB2312" w:hAnsi="仿宋" w:cs="仿宋" w:hint="eastAsia"/>
          <w:sz w:val="28"/>
          <w:szCs w:val="28"/>
        </w:rPr>
        <w:t>进行演示。</w:t>
      </w:r>
    </w:p>
    <w:p w:rsidR="00AA235D" w:rsidRDefault="00AA235D" w:rsidP="00AA235D">
      <w:pPr>
        <w:pStyle w:val="Style3"/>
      </w:pPr>
    </w:p>
    <w:p w:rsidR="00AA235D" w:rsidRDefault="00AA235D" w:rsidP="00AA235D">
      <w:pPr>
        <w:keepNext/>
        <w:keepLines/>
        <w:numPr>
          <w:ilvl w:val="255"/>
          <w:numId w:val="0"/>
        </w:numPr>
        <w:autoSpaceDE w:val="0"/>
        <w:autoSpaceDN w:val="0"/>
        <w:outlineLvl w:val="0"/>
        <w:rPr>
          <w:rFonts w:ascii="仿宋_GB2312" w:eastAsia="仿宋_GB2312" w:hAnsi="仿宋_GB2312" w:cs="仿宋_GB2312"/>
          <w:b/>
          <w:bCs/>
          <w:kern w:val="44"/>
          <w:sz w:val="32"/>
          <w:szCs w:val="44"/>
        </w:rPr>
      </w:pPr>
      <w:r>
        <w:rPr>
          <w:rFonts w:ascii="仿宋_GB2312" w:eastAsia="仿宋_GB2312" w:hAnsi="仿宋_GB2312" w:cs="仿宋_GB2312" w:hint="eastAsia"/>
          <w:b/>
          <w:bCs/>
          <w:kern w:val="44"/>
          <w:sz w:val="32"/>
          <w:szCs w:val="44"/>
        </w:rPr>
        <w:t>3.2需求描述</w:t>
      </w:r>
    </w:p>
    <w:tbl>
      <w:tblPr>
        <w:tblStyle w:val="a3"/>
        <w:tblW w:w="8960" w:type="dxa"/>
        <w:jc w:val="center"/>
        <w:tblLook w:val="04A0" w:firstRow="1" w:lastRow="0" w:firstColumn="1" w:lastColumn="0" w:noHBand="0" w:noVBand="1"/>
      </w:tblPr>
      <w:tblGrid>
        <w:gridCol w:w="760"/>
        <w:gridCol w:w="1163"/>
        <w:gridCol w:w="5500"/>
        <w:gridCol w:w="760"/>
        <w:gridCol w:w="760"/>
        <w:gridCol w:w="17"/>
      </w:tblGrid>
      <w:tr w:rsidR="00AA235D" w:rsidTr="007A5DEA">
        <w:trPr>
          <w:gridAfter w:val="1"/>
          <w:wAfter w:w="17" w:type="dxa"/>
          <w:trHeight w:val="598"/>
          <w:jc w:val="center"/>
        </w:trPr>
        <w:tc>
          <w:tcPr>
            <w:tcW w:w="760" w:type="dxa"/>
            <w:vAlign w:val="center"/>
          </w:tcPr>
          <w:p w:rsidR="00AA235D" w:rsidRDefault="00AA235D" w:rsidP="007A5DEA">
            <w:pPr>
              <w:autoSpaceDE w:val="0"/>
              <w:autoSpaceDN w:val="0"/>
              <w:jc w:val="center"/>
              <w:rPr>
                <w:rFonts w:ascii="仿宋_GB2312" w:eastAsia="仿宋_GB2312" w:hAnsi="仿宋" w:cs="仿宋"/>
                <w:b/>
                <w:bCs/>
                <w:sz w:val="22"/>
                <w:szCs w:val="22"/>
              </w:rPr>
            </w:pPr>
            <w:r>
              <w:rPr>
                <w:rFonts w:ascii="仿宋_GB2312" w:eastAsia="仿宋_GB2312" w:hAnsi="仿宋" w:cs="仿宋" w:hint="eastAsia"/>
                <w:b/>
                <w:bCs/>
                <w:sz w:val="22"/>
                <w:szCs w:val="22"/>
              </w:rPr>
              <w:t>序号</w:t>
            </w:r>
          </w:p>
        </w:tc>
        <w:tc>
          <w:tcPr>
            <w:tcW w:w="1163" w:type="dxa"/>
            <w:vAlign w:val="center"/>
          </w:tcPr>
          <w:p w:rsidR="00AA235D" w:rsidRDefault="00AA235D" w:rsidP="007A5DEA">
            <w:pPr>
              <w:autoSpaceDE w:val="0"/>
              <w:autoSpaceDN w:val="0"/>
              <w:jc w:val="center"/>
              <w:rPr>
                <w:rFonts w:ascii="仿宋_GB2312" w:eastAsia="仿宋_GB2312" w:hAnsi="仿宋" w:cs="仿宋"/>
                <w:b/>
                <w:bCs/>
                <w:sz w:val="22"/>
                <w:szCs w:val="22"/>
              </w:rPr>
            </w:pPr>
            <w:r>
              <w:rPr>
                <w:rFonts w:ascii="仿宋_GB2312" w:eastAsia="仿宋_GB2312" w:hAnsi="仿宋" w:cs="仿宋" w:hint="eastAsia"/>
                <w:b/>
                <w:bCs/>
                <w:sz w:val="22"/>
                <w:szCs w:val="22"/>
              </w:rPr>
              <w:t>设备名称</w:t>
            </w:r>
          </w:p>
        </w:tc>
        <w:tc>
          <w:tcPr>
            <w:tcW w:w="5500" w:type="dxa"/>
            <w:vAlign w:val="center"/>
          </w:tcPr>
          <w:p w:rsidR="00AA235D" w:rsidRDefault="00AA235D" w:rsidP="007A5DEA">
            <w:pPr>
              <w:autoSpaceDE w:val="0"/>
              <w:autoSpaceDN w:val="0"/>
              <w:jc w:val="center"/>
              <w:rPr>
                <w:rFonts w:ascii="仿宋_GB2312" w:eastAsia="仿宋_GB2312" w:hAnsi="仿宋" w:cs="仿宋"/>
                <w:b/>
                <w:bCs/>
                <w:sz w:val="22"/>
                <w:szCs w:val="22"/>
              </w:rPr>
            </w:pPr>
            <w:r>
              <w:rPr>
                <w:rFonts w:ascii="仿宋_GB2312" w:eastAsia="仿宋_GB2312" w:hAnsi="仿宋" w:cs="仿宋" w:hint="eastAsia"/>
                <w:b/>
                <w:bCs/>
                <w:sz w:val="22"/>
                <w:szCs w:val="22"/>
              </w:rPr>
              <w:t>需求功能描述</w:t>
            </w:r>
          </w:p>
        </w:tc>
        <w:tc>
          <w:tcPr>
            <w:tcW w:w="760" w:type="dxa"/>
            <w:vAlign w:val="center"/>
          </w:tcPr>
          <w:p w:rsidR="00AA235D" w:rsidRDefault="00AA235D" w:rsidP="007A5DEA">
            <w:pPr>
              <w:autoSpaceDE w:val="0"/>
              <w:autoSpaceDN w:val="0"/>
              <w:jc w:val="center"/>
              <w:rPr>
                <w:rFonts w:ascii="仿宋_GB2312" w:eastAsia="仿宋_GB2312" w:hAnsi="仿宋" w:cs="仿宋"/>
                <w:b/>
                <w:bCs/>
                <w:sz w:val="22"/>
                <w:szCs w:val="22"/>
              </w:rPr>
            </w:pPr>
            <w:r>
              <w:rPr>
                <w:rFonts w:ascii="仿宋_GB2312" w:eastAsia="仿宋_GB2312" w:hAnsi="仿宋" w:cs="仿宋" w:hint="eastAsia"/>
                <w:b/>
                <w:bCs/>
                <w:sz w:val="22"/>
                <w:szCs w:val="22"/>
              </w:rPr>
              <w:t>单位</w:t>
            </w:r>
          </w:p>
        </w:tc>
        <w:tc>
          <w:tcPr>
            <w:tcW w:w="760" w:type="dxa"/>
            <w:vAlign w:val="center"/>
          </w:tcPr>
          <w:p w:rsidR="00AA235D" w:rsidRDefault="00AA235D" w:rsidP="007A5DEA">
            <w:pPr>
              <w:autoSpaceDE w:val="0"/>
              <w:autoSpaceDN w:val="0"/>
              <w:jc w:val="center"/>
              <w:rPr>
                <w:rFonts w:ascii="仿宋_GB2312" w:eastAsia="仿宋_GB2312" w:hAnsi="仿宋" w:cs="仿宋"/>
                <w:b/>
                <w:bCs/>
                <w:sz w:val="22"/>
                <w:szCs w:val="22"/>
              </w:rPr>
            </w:pPr>
            <w:r>
              <w:rPr>
                <w:rFonts w:ascii="仿宋_GB2312" w:eastAsia="仿宋_GB2312" w:hAnsi="仿宋" w:cs="仿宋" w:hint="eastAsia"/>
                <w:b/>
                <w:bCs/>
                <w:sz w:val="22"/>
                <w:szCs w:val="22"/>
              </w:rPr>
              <w:t>数量</w:t>
            </w:r>
          </w:p>
        </w:tc>
      </w:tr>
      <w:tr w:rsidR="00AA235D" w:rsidTr="007A5DEA">
        <w:trPr>
          <w:trHeight w:val="706"/>
          <w:jc w:val="center"/>
        </w:trPr>
        <w:tc>
          <w:tcPr>
            <w:tcW w:w="8960" w:type="dxa"/>
            <w:gridSpan w:val="6"/>
            <w:vAlign w:val="center"/>
          </w:tcPr>
          <w:p w:rsidR="00AA235D" w:rsidRDefault="00AA235D" w:rsidP="007A5DEA">
            <w:pPr>
              <w:autoSpaceDE w:val="0"/>
              <w:autoSpaceDN w:val="0"/>
              <w:jc w:val="left"/>
              <w:rPr>
                <w:rFonts w:ascii="仿宋_GB2312" w:eastAsia="仿宋_GB2312" w:hAnsi="仿宋" w:cs="仿宋"/>
                <w:b/>
                <w:bCs/>
                <w:sz w:val="22"/>
                <w:szCs w:val="22"/>
              </w:rPr>
            </w:pPr>
            <w:r>
              <w:rPr>
                <w:rFonts w:ascii="仿宋_GB2312" w:eastAsia="仿宋_GB2312" w:hAnsi="仿宋" w:cs="仿宋" w:hint="eastAsia"/>
                <w:b/>
                <w:bCs/>
                <w:sz w:val="22"/>
                <w:szCs w:val="22"/>
              </w:rPr>
              <w:t>一、会议设备部分</w:t>
            </w:r>
          </w:p>
        </w:tc>
      </w:tr>
      <w:tr w:rsidR="00AA235D" w:rsidTr="007A5DEA">
        <w:trPr>
          <w:gridAfter w:val="1"/>
          <w:wAfter w:w="17" w:type="dxa"/>
          <w:trHeight w:val="3276"/>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1</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会议大屏1</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1、 多媒体协作平板，搭载</w:t>
            </w:r>
            <w:r>
              <w:rPr>
                <w:rFonts w:ascii="仿宋_GB2312" w:eastAsia="仿宋_GB2312" w:hAnsi="仿宋" w:cs="仿宋" w:hint="eastAsia"/>
                <w:sz w:val="22"/>
                <w:szCs w:val="22"/>
              </w:rPr>
              <w:t>国产平板操作系统</w:t>
            </w:r>
            <w:r>
              <w:rPr>
                <w:rFonts w:ascii="仿宋_GB2312" w:eastAsia="仿宋_GB2312" w:hAnsi="仿宋" w:cs="仿宋"/>
                <w:sz w:val="22"/>
                <w:szCs w:val="22"/>
              </w:rPr>
              <w:t>，集电子白板、投屏、视频会议终端于一体，提供全场景智能会议、分布式智慧办公、海量应用生态等特性。</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 xml:space="preserve">1) </w:t>
            </w:r>
            <w:r>
              <w:rPr>
                <w:rFonts w:ascii="仿宋_GB2312" w:eastAsia="仿宋_GB2312" w:hAnsi="仿宋" w:cs="仿宋" w:hint="eastAsia"/>
                <w:sz w:val="22"/>
                <w:szCs w:val="22"/>
              </w:rPr>
              <w:t>屏幕尺寸：相当或优于86寸</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w:t>
            </w:r>
            <w:r>
              <w:rPr>
                <w:rFonts w:ascii="仿宋_GB2312" w:eastAsia="仿宋_GB2312" w:hAnsi="仿宋" w:cs="仿宋"/>
                <w:sz w:val="22"/>
                <w:szCs w:val="22"/>
              </w:rPr>
              <w:t>屏幕分辨率：</w:t>
            </w:r>
            <w:r>
              <w:rPr>
                <w:rFonts w:ascii="仿宋_GB2312" w:eastAsia="仿宋_GB2312" w:hAnsi="仿宋" w:cs="仿宋" w:hint="eastAsia"/>
                <w:sz w:val="22"/>
                <w:szCs w:val="22"/>
              </w:rPr>
              <w:t>相当或优于</w:t>
            </w:r>
            <w:r>
              <w:rPr>
                <w:rFonts w:ascii="仿宋_GB2312" w:eastAsia="仿宋_GB2312" w:hAnsi="仿宋" w:cs="仿宋"/>
                <w:sz w:val="22"/>
                <w:szCs w:val="22"/>
              </w:rPr>
              <w:t>4K</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3</w:t>
            </w:r>
            <w:r>
              <w:rPr>
                <w:rFonts w:ascii="仿宋_GB2312" w:eastAsia="仿宋_GB2312" w:hAnsi="仿宋" w:cs="仿宋"/>
                <w:sz w:val="22"/>
                <w:szCs w:val="22"/>
              </w:rPr>
              <w:t>) 书写时延：16ms</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4</w:t>
            </w:r>
            <w:r>
              <w:rPr>
                <w:rFonts w:ascii="仿宋_GB2312" w:eastAsia="仿宋_GB2312" w:hAnsi="仿宋" w:cs="仿宋"/>
                <w:sz w:val="22"/>
                <w:szCs w:val="22"/>
              </w:rPr>
              <w:t>) 摄像机分辨率：4K</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5</w:t>
            </w:r>
            <w:r>
              <w:rPr>
                <w:rFonts w:ascii="仿宋_GB2312" w:eastAsia="仿宋_GB2312" w:hAnsi="仿宋" w:cs="仿宋"/>
                <w:sz w:val="22"/>
                <w:szCs w:val="22"/>
              </w:rPr>
              <w:t>) 摄像机镜头变焦：2倍数字变焦</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6</w:t>
            </w:r>
            <w:r>
              <w:rPr>
                <w:rFonts w:ascii="仿宋_GB2312" w:eastAsia="仿宋_GB2312" w:hAnsi="仿宋" w:cs="仿宋"/>
                <w:sz w:val="22"/>
                <w:szCs w:val="22"/>
              </w:rPr>
              <w:t>) 扬声器频域：100Hz-20kHz</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7</w:t>
            </w:r>
            <w:r>
              <w:rPr>
                <w:rFonts w:ascii="仿宋_GB2312" w:eastAsia="仿宋_GB2312" w:hAnsi="仿宋" w:cs="仿宋"/>
                <w:sz w:val="22"/>
                <w:szCs w:val="22"/>
              </w:rPr>
              <w:t>) 麦克风拾音角度：180</w:t>
            </w:r>
            <w:r>
              <w:rPr>
                <w:rFonts w:ascii="仿宋_GB2312" w:eastAsia="仿宋_GB2312" w:hAnsi="仿宋" w:cs="仿宋"/>
                <w:sz w:val="22"/>
                <w:szCs w:val="22"/>
              </w:rPr>
              <w:t>°</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8</w:t>
            </w:r>
            <w:r>
              <w:rPr>
                <w:rFonts w:ascii="仿宋_GB2312" w:eastAsia="仿宋_GB2312" w:hAnsi="仿宋" w:cs="仿宋"/>
                <w:sz w:val="22"/>
                <w:szCs w:val="22"/>
              </w:rPr>
              <w:t>) 麦克风拾音距离：12m</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台</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2949"/>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会议大屏</w:t>
            </w:r>
            <w:r>
              <w:rPr>
                <w:rFonts w:ascii="仿宋_GB2312" w:eastAsia="仿宋_GB2312" w:hAnsi="仿宋" w:cs="仿宋"/>
                <w:sz w:val="22"/>
                <w:szCs w:val="22"/>
              </w:rPr>
              <w:t>2</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1、教学会议协作平板，集成无线投屏、</w:t>
            </w:r>
            <w:r>
              <w:rPr>
                <w:rFonts w:ascii="仿宋_GB2312" w:eastAsia="仿宋_GB2312" w:hAnsi="仿宋" w:cs="仿宋" w:hint="eastAsia"/>
                <w:sz w:val="22"/>
                <w:szCs w:val="22"/>
              </w:rPr>
              <w:t>相当或优于</w:t>
            </w:r>
            <w:r>
              <w:rPr>
                <w:rFonts w:ascii="仿宋_GB2312" w:eastAsia="仿宋_GB2312" w:hAnsi="仿宋" w:cs="仿宋"/>
                <w:sz w:val="22"/>
                <w:szCs w:val="22"/>
              </w:rPr>
              <w:t>4K</w:t>
            </w:r>
            <w:proofErr w:type="gramStart"/>
            <w:r>
              <w:rPr>
                <w:rFonts w:ascii="仿宋_GB2312" w:eastAsia="仿宋_GB2312" w:hAnsi="仿宋" w:cs="仿宋"/>
                <w:sz w:val="22"/>
                <w:szCs w:val="22"/>
              </w:rPr>
              <w:t>超清显示</w:t>
            </w:r>
            <w:proofErr w:type="gramEnd"/>
            <w:r>
              <w:rPr>
                <w:rFonts w:ascii="仿宋_GB2312" w:eastAsia="仿宋_GB2312" w:hAnsi="仿宋" w:cs="仿宋"/>
                <w:sz w:val="22"/>
                <w:szCs w:val="22"/>
              </w:rPr>
              <w:t>、2mm高精度触控、全通道书写批注等功能。</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2、参数：</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1) 屏幕分辨率：4K</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2) 屏幕尺寸：</w:t>
            </w:r>
            <w:r>
              <w:rPr>
                <w:rFonts w:ascii="仿宋_GB2312" w:eastAsia="仿宋_GB2312" w:hAnsi="仿宋" w:cs="仿宋" w:hint="eastAsia"/>
                <w:sz w:val="22"/>
                <w:szCs w:val="22"/>
              </w:rPr>
              <w:t>相当或优于</w:t>
            </w:r>
            <w:r>
              <w:rPr>
                <w:rFonts w:ascii="仿宋_GB2312" w:eastAsia="仿宋_GB2312" w:hAnsi="仿宋" w:cs="仿宋"/>
                <w:sz w:val="22"/>
                <w:szCs w:val="22"/>
              </w:rPr>
              <w:t>86寸</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3）亮度：</w:t>
            </w:r>
            <w:r>
              <w:rPr>
                <w:rFonts w:ascii="仿宋_GB2312" w:eastAsia="仿宋_GB2312" w:hAnsi="仿宋" w:cs="仿宋"/>
                <w:sz w:val="22"/>
                <w:szCs w:val="22"/>
              </w:rPr>
              <w:t>≥</w:t>
            </w:r>
            <w:r>
              <w:rPr>
                <w:rFonts w:ascii="仿宋_GB2312" w:eastAsia="仿宋_GB2312" w:hAnsi="仿宋" w:cs="仿宋"/>
                <w:sz w:val="22"/>
                <w:szCs w:val="22"/>
              </w:rPr>
              <w:t xml:space="preserve"> 300 尼特</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4）刷新率：120HZ</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5）书写延迟：</w:t>
            </w:r>
            <w:r>
              <w:rPr>
                <w:rFonts w:ascii="仿宋_GB2312" w:eastAsia="仿宋_GB2312" w:hAnsi="仿宋" w:cs="仿宋"/>
                <w:sz w:val="22"/>
                <w:szCs w:val="22"/>
              </w:rPr>
              <w:t>≤</w:t>
            </w:r>
            <w:r>
              <w:rPr>
                <w:rFonts w:ascii="仿宋_GB2312" w:eastAsia="仿宋_GB2312" w:hAnsi="仿宋" w:cs="仿宋"/>
                <w:sz w:val="22"/>
                <w:szCs w:val="22"/>
              </w:rPr>
              <w:t>0.1S</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6）OBS规格：I5处理器，8GB内存，256GB SSD硬盘</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台</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1973"/>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3</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会议平板</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参数</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1、屏幕尺寸：</w:t>
            </w:r>
            <w:r>
              <w:rPr>
                <w:rFonts w:ascii="仿宋_GB2312" w:eastAsia="仿宋_GB2312" w:hAnsi="仿宋" w:cs="仿宋" w:hint="eastAsia"/>
                <w:sz w:val="22"/>
                <w:szCs w:val="22"/>
              </w:rPr>
              <w:t>≥</w:t>
            </w:r>
            <w:r>
              <w:rPr>
                <w:rFonts w:ascii="仿宋_GB2312" w:eastAsia="仿宋_GB2312" w:hAnsi="仿宋" w:cs="仿宋"/>
                <w:sz w:val="22"/>
                <w:szCs w:val="22"/>
              </w:rPr>
              <w:t>12</w:t>
            </w:r>
            <w:r>
              <w:rPr>
                <w:rFonts w:ascii="仿宋_GB2312" w:eastAsia="仿宋_GB2312" w:hAnsi="仿宋" w:cs="仿宋" w:hint="eastAsia"/>
                <w:sz w:val="22"/>
                <w:szCs w:val="22"/>
              </w:rPr>
              <w:t>.6</w:t>
            </w:r>
            <w:r>
              <w:rPr>
                <w:rFonts w:ascii="仿宋_GB2312" w:eastAsia="仿宋_GB2312" w:hAnsi="仿宋" w:cs="仿宋"/>
                <w:sz w:val="22"/>
                <w:szCs w:val="22"/>
              </w:rPr>
              <w:t xml:space="preserve">英寸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 xml:space="preserve">2、网络：支持WIFI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3、内存和存储规格：</w:t>
            </w:r>
            <w:r>
              <w:rPr>
                <w:rFonts w:ascii="仿宋_GB2312" w:eastAsia="仿宋_GB2312" w:hAnsi="仿宋" w:cs="仿宋" w:hint="eastAsia"/>
                <w:sz w:val="22"/>
                <w:szCs w:val="22"/>
              </w:rPr>
              <w:t>相当或优于</w:t>
            </w:r>
            <w:r>
              <w:rPr>
                <w:rFonts w:ascii="仿宋_GB2312" w:eastAsia="仿宋_GB2312" w:hAnsi="仿宋" w:cs="仿宋"/>
                <w:sz w:val="22"/>
                <w:szCs w:val="22"/>
              </w:rPr>
              <w:t>12GB+256GB</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4、原生搭载</w:t>
            </w:r>
            <w:r>
              <w:rPr>
                <w:rFonts w:ascii="仿宋_GB2312" w:eastAsia="仿宋_GB2312" w:hAnsi="仿宋" w:cs="仿宋" w:hint="eastAsia"/>
                <w:sz w:val="22"/>
                <w:szCs w:val="22"/>
              </w:rPr>
              <w:t>国产平板操作系统</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5、刷新率：120Hz</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台</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10</w:t>
            </w:r>
          </w:p>
        </w:tc>
      </w:tr>
      <w:tr w:rsidR="00AA235D" w:rsidTr="007A5DEA">
        <w:trPr>
          <w:gridAfter w:val="1"/>
          <w:wAfter w:w="17" w:type="dxa"/>
          <w:trHeight w:val="1591"/>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4</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无线鼠标</w:t>
            </w:r>
          </w:p>
        </w:tc>
        <w:tc>
          <w:tcPr>
            <w:tcW w:w="5500" w:type="dxa"/>
            <w:vAlign w:val="center"/>
          </w:tcPr>
          <w:p w:rsidR="00AA235D" w:rsidRDefault="00AA235D" w:rsidP="00AA235D">
            <w:pPr>
              <w:widowControl/>
              <w:numPr>
                <w:ilvl w:val="0"/>
                <w:numId w:val="3"/>
              </w:numPr>
              <w:rPr>
                <w:rFonts w:ascii="仿宋_GB2312" w:eastAsia="仿宋_GB2312" w:hAnsi="宋体" w:cs="宋体"/>
                <w:color w:val="000000"/>
                <w:sz w:val="22"/>
                <w:szCs w:val="22"/>
              </w:rPr>
            </w:pPr>
            <w:r>
              <w:rPr>
                <w:rFonts w:ascii="仿宋_GB2312" w:eastAsia="仿宋_GB2312" w:hAnsi="宋体" w:cs="宋体" w:hint="eastAsia"/>
                <w:color w:val="000000"/>
                <w:sz w:val="22"/>
                <w:szCs w:val="22"/>
              </w:rPr>
              <w:t>DPI自适应，支持800、1200、2000、3000DPI四档设置</w:t>
            </w:r>
          </w:p>
          <w:p w:rsidR="00AA235D" w:rsidRDefault="00AA235D" w:rsidP="00AA235D">
            <w:pPr>
              <w:numPr>
                <w:ilvl w:val="0"/>
                <w:numId w:val="3"/>
              </w:numPr>
              <w:autoSpaceDE w:val="0"/>
              <w:autoSpaceDN w:val="0"/>
              <w:rPr>
                <w:rFonts w:ascii="仿宋_GB2312" w:eastAsia="仿宋_GB2312" w:hAnsi="宋体" w:cs="宋体"/>
                <w:color w:val="000000"/>
                <w:sz w:val="22"/>
                <w:szCs w:val="22"/>
              </w:rPr>
            </w:pPr>
            <w:r>
              <w:rPr>
                <w:rFonts w:ascii="仿宋_GB2312" w:eastAsia="仿宋_GB2312" w:hAnsi="宋体" w:cs="宋体" w:hint="eastAsia"/>
                <w:color w:val="000000"/>
                <w:sz w:val="22"/>
                <w:szCs w:val="22"/>
              </w:rPr>
              <w:t>支持</w:t>
            </w:r>
            <w:proofErr w:type="gramStart"/>
            <w:r>
              <w:rPr>
                <w:rFonts w:ascii="仿宋_GB2312" w:eastAsia="仿宋_GB2312" w:hAnsi="宋体" w:cs="宋体" w:hint="eastAsia"/>
                <w:color w:val="000000"/>
                <w:sz w:val="22"/>
                <w:szCs w:val="22"/>
              </w:rPr>
              <w:t>无线蓝牙双模</w:t>
            </w:r>
            <w:proofErr w:type="gramEnd"/>
            <w:r>
              <w:rPr>
                <w:rFonts w:ascii="仿宋_GB2312" w:eastAsia="仿宋_GB2312" w:hAnsi="宋体" w:cs="宋体" w:hint="eastAsia"/>
                <w:color w:val="000000"/>
                <w:sz w:val="22"/>
                <w:szCs w:val="22"/>
              </w:rPr>
              <w:t>式连接</w:t>
            </w:r>
          </w:p>
          <w:p w:rsidR="00AA235D" w:rsidRDefault="00AA235D" w:rsidP="00AA235D">
            <w:pPr>
              <w:numPr>
                <w:ilvl w:val="0"/>
                <w:numId w:val="3"/>
              </w:numPr>
              <w:autoSpaceDE w:val="0"/>
              <w:autoSpaceDN w:val="0"/>
              <w:rPr>
                <w:rFonts w:ascii="仿宋_GB2312" w:eastAsia="仿宋_GB2312" w:hAnsi="宋体" w:cs="宋体"/>
                <w:color w:val="000000"/>
                <w:sz w:val="22"/>
                <w:szCs w:val="22"/>
              </w:rPr>
            </w:pPr>
            <w:r>
              <w:rPr>
                <w:rFonts w:ascii="仿宋_GB2312" w:eastAsia="仿宋_GB2312" w:hAnsi="宋体" w:cs="宋体" w:hint="eastAsia"/>
                <w:color w:val="000000"/>
                <w:sz w:val="22"/>
                <w:szCs w:val="22"/>
              </w:rPr>
              <w:t>供电方式：干电池</w:t>
            </w:r>
          </w:p>
          <w:p w:rsidR="00AA235D" w:rsidRDefault="00AA235D" w:rsidP="00AA235D">
            <w:pPr>
              <w:numPr>
                <w:ilvl w:val="0"/>
                <w:numId w:val="3"/>
              </w:numPr>
              <w:autoSpaceDE w:val="0"/>
              <w:autoSpaceDN w:val="0"/>
              <w:rPr>
                <w:rFonts w:ascii="仿宋_GB2312" w:eastAsia="仿宋_GB2312" w:hAnsi="仿宋" w:cs="仿宋"/>
                <w:sz w:val="22"/>
                <w:szCs w:val="22"/>
              </w:rPr>
            </w:pPr>
            <w:r>
              <w:rPr>
                <w:rFonts w:ascii="仿宋_GB2312" w:eastAsia="仿宋_GB2312" w:hAnsi="仿宋" w:cs="仿宋"/>
                <w:sz w:val="22"/>
                <w:szCs w:val="22"/>
              </w:rPr>
              <w:t>与会议平板</w:t>
            </w:r>
            <w:r>
              <w:rPr>
                <w:rFonts w:ascii="仿宋_GB2312" w:eastAsia="仿宋_GB2312" w:hAnsi="仿宋" w:cs="仿宋" w:hint="eastAsia"/>
                <w:sz w:val="22"/>
                <w:szCs w:val="22"/>
              </w:rPr>
              <w:t>同一品牌</w:t>
            </w:r>
            <w:r>
              <w:rPr>
                <w:rFonts w:ascii="仿宋_GB2312" w:eastAsia="仿宋_GB2312" w:hAnsi="仿宋" w:cs="仿宋"/>
                <w:sz w:val="22"/>
                <w:szCs w:val="22"/>
              </w:rPr>
              <w:t>，配套使用</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proofErr w:type="gramStart"/>
            <w:r>
              <w:rPr>
                <w:rFonts w:ascii="仿宋_GB2312" w:eastAsia="仿宋_GB2312" w:hAnsi="仿宋" w:cs="仿宋" w:hint="eastAsia"/>
                <w:sz w:val="22"/>
                <w:szCs w:val="22"/>
              </w:rPr>
              <w:t>个</w:t>
            </w:r>
            <w:proofErr w:type="gramEnd"/>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10</w:t>
            </w:r>
          </w:p>
        </w:tc>
      </w:tr>
      <w:tr w:rsidR="00AA235D" w:rsidTr="007A5DEA">
        <w:trPr>
          <w:gridAfter w:val="1"/>
          <w:wAfter w:w="17" w:type="dxa"/>
          <w:trHeight w:val="345"/>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5</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磁吸键盘</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磁力吸附，</w:t>
            </w:r>
            <w:r>
              <w:rPr>
                <w:rFonts w:ascii="仿宋_GB2312" w:eastAsia="仿宋_GB2312" w:hAnsi="仿宋" w:cs="仿宋"/>
                <w:sz w:val="22"/>
                <w:szCs w:val="22"/>
              </w:rPr>
              <w:t>与会议平板</w:t>
            </w:r>
            <w:r>
              <w:rPr>
                <w:rFonts w:ascii="仿宋_GB2312" w:eastAsia="仿宋_GB2312" w:hAnsi="仿宋" w:cs="仿宋" w:hint="eastAsia"/>
                <w:sz w:val="22"/>
                <w:szCs w:val="22"/>
              </w:rPr>
              <w:t>同一品牌</w:t>
            </w:r>
            <w:r>
              <w:rPr>
                <w:rFonts w:ascii="仿宋_GB2312" w:eastAsia="仿宋_GB2312" w:hAnsi="仿宋" w:cs="仿宋"/>
                <w:sz w:val="22"/>
                <w:szCs w:val="22"/>
              </w:rPr>
              <w:t>，配套使用</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proofErr w:type="gramStart"/>
            <w:r>
              <w:rPr>
                <w:rFonts w:ascii="仿宋_GB2312" w:eastAsia="仿宋_GB2312" w:hAnsi="仿宋" w:cs="仿宋" w:hint="eastAsia"/>
                <w:sz w:val="22"/>
                <w:szCs w:val="22"/>
              </w:rPr>
              <w:t>个</w:t>
            </w:r>
            <w:proofErr w:type="gramEnd"/>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10</w:t>
            </w:r>
          </w:p>
        </w:tc>
      </w:tr>
      <w:tr w:rsidR="00AA235D" w:rsidTr="007A5DEA">
        <w:trPr>
          <w:gridAfter w:val="1"/>
          <w:wAfter w:w="17" w:type="dxa"/>
          <w:trHeight w:val="671"/>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6</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国产服务器（由校方提供）</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适配校方提供的国产操作系统服务器</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p>
        </w:tc>
      </w:tr>
      <w:tr w:rsidR="00AA235D" w:rsidTr="007A5DEA">
        <w:trPr>
          <w:gridAfter w:val="1"/>
          <w:wAfter w:w="17" w:type="dxa"/>
          <w:trHeight w:val="640"/>
          <w:jc w:val="center"/>
        </w:trPr>
        <w:tc>
          <w:tcPr>
            <w:tcW w:w="8943" w:type="dxa"/>
            <w:gridSpan w:val="5"/>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b/>
                <w:bCs/>
                <w:sz w:val="22"/>
                <w:szCs w:val="22"/>
              </w:rPr>
              <w:t>二、</w:t>
            </w:r>
            <w:r>
              <w:rPr>
                <w:rFonts w:ascii="仿宋_GB2312" w:eastAsia="仿宋_GB2312" w:hAnsi="仿宋" w:cs="仿宋"/>
                <w:b/>
                <w:bCs/>
                <w:sz w:val="22"/>
                <w:szCs w:val="22"/>
              </w:rPr>
              <w:t>智慧会议管理系统</w:t>
            </w:r>
            <w:r>
              <w:rPr>
                <w:rFonts w:ascii="仿宋_GB2312" w:eastAsia="仿宋_GB2312" w:hAnsi="仿宋" w:cs="仿宋" w:hint="eastAsia"/>
                <w:b/>
                <w:bCs/>
                <w:sz w:val="22"/>
                <w:szCs w:val="22"/>
              </w:rPr>
              <w:t>（后台并发数≥64路）</w:t>
            </w:r>
          </w:p>
        </w:tc>
      </w:tr>
      <w:tr w:rsidR="00AA235D" w:rsidTr="007A5DEA">
        <w:trPr>
          <w:gridAfter w:val="1"/>
          <w:wAfter w:w="17" w:type="dxa"/>
          <w:trHeight w:val="4252"/>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1</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会议对接服务</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快速会议：支持</w:t>
            </w:r>
            <w:proofErr w:type="gramStart"/>
            <w:r>
              <w:rPr>
                <w:rFonts w:ascii="仿宋_GB2312" w:eastAsia="仿宋_GB2312" w:hAnsi="仿宋" w:cs="仿宋" w:hint="eastAsia"/>
                <w:sz w:val="22"/>
                <w:szCs w:val="22"/>
              </w:rPr>
              <w:t>二维码</w:t>
            </w:r>
            <w:proofErr w:type="gramEnd"/>
            <w:r>
              <w:rPr>
                <w:rFonts w:ascii="仿宋_GB2312" w:eastAsia="仿宋_GB2312" w:hAnsi="仿宋" w:cs="仿宋"/>
                <w:sz w:val="22"/>
                <w:szCs w:val="22"/>
              </w:rPr>
              <w:t xml:space="preserve">/会议码入会、快速组会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预约会议：支持预约会议</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无线投屏：支持参会投屏</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身份控制：主持人、普通参会者</w:t>
            </w:r>
            <w:r>
              <w:rPr>
                <w:rFonts w:ascii="仿宋_GB2312" w:eastAsia="仿宋_GB2312" w:hAnsi="仿宋" w:cs="仿宋"/>
                <w:sz w:val="22"/>
                <w:szCs w:val="22"/>
              </w:rPr>
              <w:t xml:space="preserve">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全体静音：支持本人</w:t>
            </w:r>
            <w:r>
              <w:rPr>
                <w:rFonts w:ascii="仿宋_GB2312" w:eastAsia="仿宋_GB2312" w:hAnsi="仿宋" w:cs="仿宋"/>
                <w:sz w:val="22"/>
                <w:szCs w:val="22"/>
              </w:rPr>
              <w:t xml:space="preserve">/全局静音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邀请：会议号</w:t>
            </w:r>
            <w:r>
              <w:rPr>
                <w:rFonts w:ascii="仿宋_GB2312" w:eastAsia="仿宋_GB2312" w:hAnsi="仿宋" w:cs="仿宋"/>
                <w:sz w:val="22"/>
                <w:szCs w:val="22"/>
              </w:rPr>
              <w:t xml:space="preserve">/二维码、主动呼叫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视频布局：支持本人</w:t>
            </w:r>
            <w:r>
              <w:rPr>
                <w:rFonts w:ascii="仿宋_GB2312" w:eastAsia="仿宋_GB2312" w:hAnsi="仿宋" w:cs="仿宋"/>
                <w:sz w:val="22"/>
                <w:szCs w:val="22"/>
              </w:rPr>
              <w:t xml:space="preserve">/全局会议布局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视频轮巡：支持配置轮询时间</w:t>
            </w:r>
            <w:r>
              <w:rPr>
                <w:rFonts w:ascii="仿宋_GB2312" w:eastAsia="仿宋_GB2312" w:hAnsi="仿宋" w:cs="仿宋"/>
                <w:sz w:val="22"/>
                <w:szCs w:val="22"/>
              </w:rPr>
              <w:t xml:space="preserve">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共享屏幕：支持同步共享桌面画面</w:t>
            </w:r>
            <w:r>
              <w:rPr>
                <w:rFonts w:ascii="仿宋_GB2312" w:eastAsia="仿宋_GB2312" w:hAnsi="仿宋" w:cs="仿宋"/>
                <w:sz w:val="22"/>
                <w:szCs w:val="22"/>
              </w:rPr>
              <w:t xml:space="preserve">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电子白板：本地文档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共享文档：支持主流文件格式</w:t>
            </w:r>
            <w:r>
              <w:rPr>
                <w:rFonts w:ascii="仿宋_GB2312" w:eastAsia="仿宋_GB2312" w:hAnsi="仿宋" w:cs="仿宋"/>
                <w:sz w:val="22"/>
                <w:szCs w:val="22"/>
              </w:rPr>
              <w:t xml:space="preserve"> </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共享影音：支持主流视频格式</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部署模式：支持正常部署，向上连通企业版</w:t>
            </w:r>
            <w:r>
              <w:rPr>
                <w:rFonts w:ascii="仿宋_GB2312" w:eastAsia="仿宋_GB2312" w:hAnsi="仿宋" w:cs="仿宋"/>
                <w:sz w:val="22"/>
                <w:szCs w:val="22"/>
              </w:rPr>
              <w:t xml:space="preserve"> </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套</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8233"/>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会议管理服务</w:t>
            </w:r>
          </w:p>
        </w:tc>
        <w:tc>
          <w:tcPr>
            <w:tcW w:w="5500" w:type="dxa"/>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终端管理：提供平板PAD的设备自动注册，人脸识别注册，与</w:t>
            </w:r>
            <w:proofErr w:type="gramStart"/>
            <w:r>
              <w:rPr>
                <w:rFonts w:ascii="仿宋_GB2312" w:eastAsia="仿宋_GB2312" w:hAnsi="仿宋" w:cs="仿宋" w:hint="eastAsia"/>
                <w:sz w:val="22"/>
                <w:szCs w:val="22"/>
              </w:rPr>
              <w:t>电子桌签的</w:t>
            </w:r>
            <w:proofErr w:type="gramEnd"/>
            <w:r>
              <w:rPr>
                <w:rFonts w:ascii="仿宋_GB2312" w:eastAsia="仿宋_GB2312" w:hAnsi="仿宋" w:cs="仿宋" w:hint="eastAsia"/>
                <w:sz w:val="22"/>
                <w:szCs w:val="22"/>
              </w:rPr>
              <w:t>识别绑定，应用APP自动推送更新。</w:t>
            </w:r>
            <w:r>
              <w:rPr>
                <w:rFonts w:ascii="仿宋_GB2312" w:eastAsia="仿宋_GB2312" w:hAnsi="仿宋" w:cs="仿宋" w:hint="eastAsia"/>
                <w:sz w:val="22"/>
                <w:szCs w:val="22"/>
              </w:rPr>
              <w:br/>
              <w:t>人员管理：人员用户的新增、修改、删除、查询功能，支持设置人员的角色以及人员头像上传，自动与人脸识别对接，数据自动推送至各个平板PAD终端中。</w:t>
            </w:r>
            <w:r>
              <w:rPr>
                <w:rFonts w:ascii="仿宋_GB2312" w:eastAsia="仿宋_GB2312" w:hAnsi="仿宋" w:cs="仿宋" w:hint="eastAsia"/>
                <w:sz w:val="22"/>
                <w:szCs w:val="22"/>
              </w:rPr>
              <w:br/>
              <w:t>会议管理：会议预约的新增、修改、删除、查询功能，支持会议资料的上传及推送至文档协作中的企业云盘，设置参会人员后自动关联平板PAD终端，同时预留了与第三方办公自动化系统的对接接口。</w:t>
            </w:r>
            <w:r>
              <w:rPr>
                <w:rFonts w:ascii="仿宋_GB2312" w:eastAsia="仿宋_GB2312" w:hAnsi="仿宋" w:cs="仿宋" w:hint="eastAsia"/>
                <w:sz w:val="22"/>
                <w:szCs w:val="22"/>
              </w:rPr>
              <w:br/>
              <w:t>画面预览：画面预览模块提供本地会议视频画面预览功能，方便提供优质的本地会议录像保存。</w:t>
            </w:r>
            <w:r>
              <w:rPr>
                <w:rFonts w:ascii="仿宋_GB2312" w:eastAsia="仿宋_GB2312" w:hAnsi="仿宋" w:cs="仿宋" w:hint="eastAsia"/>
                <w:sz w:val="22"/>
                <w:szCs w:val="22"/>
              </w:rPr>
              <w:br/>
              <w:t>终端管理：终端管理模块提供对终端的管理功能，实现查看终端列表，对新终端进行添加，对旧终端账号密码修改和观看权限修改，并可选择删除终端。</w:t>
            </w:r>
            <w:r>
              <w:rPr>
                <w:rFonts w:ascii="仿宋_GB2312" w:eastAsia="仿宋_GB2312" w:hAnsi="仿宋" w:cs="仿宋" w:hint="eastAsia"/>
                <w:sz w:val="22"/>
                <w:szCs w:val="22"/>
              </w:rPr>
              <w:br/>
              <w:t>录像管理：组会录制的录音录像可以播放、下载；在录音录像管理内可以按照时间段来搜索想要找到的录音录像；可以设置录音录像的保存期限(默认为永久)，到达期限之后系统会自动删除录音录像，即时释放存储空间；可以设置共享链接的有效期、访问密码以及是否允许查看下载录音录像。</w:t>
            </w:r>
            <w:r>
              <w:rPr>
                <w:rFonts w:ascii="仿宋_GB2312" w:eastAsia="仿宋_GB2312" w:hAnsi="仿宋" w:cs="仿宋" w:hint="eastAsia"/>
                <w:sz w:val="22"/>
                <w:szCs w:val="22"/>
              </w:rPr>
              <w:br/>
              <w:t>个人中心：可在个人中心模块修改个人登陆密码。</w:t>
            </w:r>
            <w:r>
              <w:rPr>
                <w:rFonts w:ascii="仿宋_GB2312" w:eastAsia="仿宋_GB2312" w:hAnsi="仿宋" w:cs="仿宋" w:hint="eastAsia"/>
                <w:sz w:val="22"/>
                <w:szCs w:val="22"/>
              </w:rPr>
              <w:br/>
              <w:t>版本管理：版本管理模块显示当前服务端版本号和当前平板版本号，实现上传终端版本号，也可以通过版本管理进行升级。</w:t>
            </w:r>
            <w:r>
              <w:rPr>
                <w:rFonts w:ascii="仿宋_GB2312" w:eastAsia="仿宋_GB2312" w:hAnsi="仿宋" w:cs="仿宋" w:hint="eastAsia"/>
                <w:sz w:val="22"/>
                <w:szCs w:val="22"/>
              </w:rPr>
              <w:br/>
              <w:t>日志管理：日志管理模块提供系统日志管理功能，可通过终端对日志进行下载。</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套</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750"/>
          <w:jc w:val="center"/>
        </w:trPr>
        <w:tc>
          <w:tcPr>
            <w:tcW w:w="8943" w:type="dxa"/>
            <w:gridSpan w:val="5"/>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b/>
                <w:bCs/>
                <w:sz w:val="22"/>
                <w:szCs w:val="22"/>
              </w:rPr>
              <w:t>三、</w:t>
            </w:r>
            <w:r>
              <w:rPr>
                <w:rFonts w:ascii="仿宋_GB2312" w:eastAsia="仿宋_GB2312" w:hAnsi="仿宋" w:cs="仿宋"/>
                <w:b/>
                <w:bCs/>
                <w:sz w:val="22"/>
                <w:szCs w:val="22"/>
              </w:rPr>
              <w:t>边缘智能基础网络设施</w:t>
            </w:r>
          </w:p>
        </w:tc>
      </w:tr>
      <w:tr w:rsidR="00AA235D" w:rsidTr="007A5DEA">
        <w:trPr>
          <w:gridAfter w:val="1"/>
          <w:wAfter w:w="17" w:type="dxa"/>
          <w:trHeight w:val="13926"/>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1</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智能会议室助手工作站</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r>
              <w:rPr>
                <w:rFonts w:ascii="仿宋_GB2312" w:eastAsia="仿宋_GB2312" w:hAnsi="仿宋" w:cs="仿宋"/>
                <w:sz w:val="22"/>
                <w:szCs w:val="22"/>
              </w:rPr>
              <w:t>AI处理器：配置</w:t>
            </w:r>
            <w:r>
              <w:rPr>
                <w:rFonts w:ascii="仿宋_GB2312" w:eastAsia="仿宋_GB2312" w:hAnsi="仿宋" w:cs="仿宋"/>
                <w:sz w:val="22"/>
                <w:szCs w:val="22"/>
              </w:rPr>
              <w:t>≥</w:t>
            </w:r>
            <w:r>
              <w:rPr>
                <w:rFonts w:ascii="仿宋_GB2312" w:eastAsia="仿宋_GB2312" w:hAnsi="仿宋" w:cs="仿宋"/>
                <w:sz w:val="22"/>
                <w:szCs w:val="22"/>
              </w:rPr>
              <w:t>1颗</w:t>
            </w:r>
            <w:r>
              <w:rPr>
                <w:rFonts w:ascii="微软雅黑" w:eastAsia="微软雅黑" w:hAnsi="微软雅黑" w:cs="微软雅黑" w:hint="eastAsia"/>
                <w:sz w:val="22"/>
                <w:szCs w:val="22"/>
              </w:rPr>
              <w:t>昇</w:t>
            </w:r>
            <w:r>
              <w:rPr>
                <w:rFonts w:ascii="仿宋_GB2312" w:eastAsia="仿宋_GB2312" w:hAnsi="仿宋_GB2312" w:cs="仿宋_GB2312" w:hint="eastAsia"/>
                <w:sz w:val="22"/>
                <w:szCs w:val="22"/>
              </w:rPr>
              <w:t>腾</w:t>
            </w:r>
            <w:r>
              <w:rPr>
                <w:rFonts w:ascii="仿宋_GB2312" w:eastAsia="仿宋_GB2312" w:hAnsi="仿宋" w:cs="仿宋"/>
                <w:sz w:val="22"/>
                <w:szCs w:val="22"/>
              </w:rPr>
              <w:t>310处理器。要求提供彩页并加盖投标人公章佐证，不提供则不得分。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▲2、系统：适配国产操作系统，要求提供彩页并加盖投标人公章佐证，不提供则不得分。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▲3、内存规格：提供≥</w:t>
            </w:r>
            <w:r>
              <w:rPr>
                <w:rFonts w:ascii="仿宋_GB2312" w:eastAsia="仿宋_GB2312" w:hAnsi="仿宋" w:cs="仿宋"/>
                <w:sz w:val="22"/>
                <w:szCs w:val="22"/>
              </w:rPr>
              <w:t>12GB LPDDR4 内存，4266Mbps。要求提供彩页并加盖投标人公章佐证，不提供则不得分。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▲4、</w:t>
            </w:r>
            <w:r>
              <w:rPr>
                <w:rFonts w:ascii="仿宋_GB2312" w:eastAsia="仿宋_GB2312" w:hAnsi="仿宋" w:cs="仿宋"/>
                <w:sz w:val="22"/>
                <w:szCs w:val="22"/>
              </w:rPr>
              <w:t>AI算力：</w:t>
            </w:r>
            <w:proofErr w:type="gramStart"/>
            <w:r>
              <w:rPr>
                <w:rFonts w:ascii="仿宋_GB2312" w:eastAsia="仿宋_GB2312" w:hAnsi="仿宋" w:cs="仿宋"/>
                <w:sz w:val="22"/>
                <w:szCs w:val="22"/>
              </w:rPr>
              <w:t>整机算力</w:t>
            </w:r>
            <w:proofErr w:type="gramEnd"/>
            <w:r>
              <w:rPr>
                <w:rFonts w:ascii="仿宋_GB2312" w:eastAsia="仿宋_GB2312" w:hAnsi="仿宋" w:cs="仿宋"/>
                <w:sz w:val="22"/>
                <w:szCs w:val="22"/>
              </w:rPr>
              <w:t xml:space="preserve">:INT8 </w:t>
            </w:r>
            <w:r>
              <w:rPr>
                <w:rFonts w:ascii="仿宋_GB2312" w:eastAsia="仿宋_GB2312" w:hAnsi="仿宋" w:cs="仿宋"/>
                <w:sz w:val="22"/>
                <w:szCs w:val="22"/>
              </w:rPr>
              <w:t>≥</w:t>
            </w:r>
            <w:r>
              <w:rPr>
                <w:rFonts w:ascii="仿宋_GB2312" w:eastAsia="仿宋_GB2312" w:hAnsi="仿宋" w:cs="仿宋"/>
                <w:sz w:val="22"/>
                <w:szCs w:val="22"/>
              </w:rPr>
              <w:t xml:space="preserve"> 20 TOPS ；FP16 </w:t>
            </w:r>
            <w:r>
              <w:rPr>
                <w:rFonts w:ascii="仿宋_GB2312" w:eastAsia="仿宋_GB2312" w:hAnsi="仿宋" w:cs="仿宋"/>
                <w:sz w:val="22"/>
                <w:szCs w:val="22"/>
              </w:rPr>
              <w:t>≥</w:t>
            </w:r>
            <w:r>
              <w:rPr>
                <w:rFonts w:ascii="仿宋_GB2312" w:eastAsia="仿宋_GB2312" w:hAnsi="仿宋" w:cs="仿宋"/>
                <w:sz w:val="22"/>
                <w:szCs w:val="22"/>
              </w:rPr>
              <w:t xml:space="preserve"> 10 TFLOPS 。要求提供彩页并加盖投标人公章佐证，不提供则不得分。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5、存储：</w:t>
            </w:r>
          </w:p>
          <w:p w:rsidR="00AA235D" w:rsidRDefault="00AA235D" w:rsidP="007A5DEA">
            <w:pPr>
              <w:autoSpaceDE w:val="0"/>
              <w:autoSpaceDN w:val="0"/>
              <w:jc w:val="left"/>
              <w:rPr>
                <w:rFonts w:ascii="仿宋_GB2312" w:eastAsia="仿宋_GB2312" w:hAnsi="仿宋" w:cs="仿宋"/>
                <w:sz w:val="22"/>
                <w:szCs w:val="22"/>
              </w:rPr>
            </w:pPr>
            <w:proofErr w:type="gramStart"/>
            <w:r>
              <w:rPr>
                <w:rFonts w:ascii="仿宋_GB2312" w:eastAsia="仿宋_GB2312" w:hAnsi="仿宋" w:cs="仿宋" w:hint="eastAsia"/>
                <w:sz w:val="22"/>
                <w:szCs w:val="22"/>
              </w:rPr>
              <w:t>板载配置</w:t>
            </w:r>
            <w:proofErr w:type="gramEnd"/>
            <w:r>
              <w:rPr>
                <w:rFonts w:ascii="仿宋_GB2312" w:eastAsia="仿宋_GB2312" w:hAnsi="仿宋" w:cs="仿宋" w:hint="eastAsia"/>
                <w:sz w:val="22"/>
                <w:szCs w:val="22"/>
              </w:rPr>
              <w:t>≥</w:t>
            </w:r>
            <w:r>
              <w:rPr>
                <w:rFonts w:ascii="仿宋_GB2312" w:eastAsia="仿宋_GB2312" w:hAnsi="仿宋" w:cs="仿宋"/>
                <w:sz w:val="22"/>
                <w:szCs w:val="22"/>
              </w:rPr>
              <w:t xml:space="preserve">32GB </w:t>
            </w:r>
            <w:proofErr w:type="spellStart"/>
            <w:r>
              <w:rPr>
                <w:rFonts w:ascii="仿宋_GB2312" w:eastAsia="仿宋_GB2312" w:hAnsi="仿宋" w:cs="仿宋"/>
                <w:sz w:val="22"/>
                <w:szCs w:val="22"/>
              </w:rPr>
              <w:t>eMMC</w:t>
            </w:r>
            <w:proofErr w:type="spellEnd"/>
            <w:r>
              <w:rPr>
                <w:rFonts w:ascii="仿宋_GB2312" w:eastAsia="仿宋_GB2312" w:hAnsi="仿宋" w:cs="仿宋"/>
                <w:sz w:val="22"/>
                <w:szCs w:val="22"/>
              </w:rPr>
              <w:t>。</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支持选配一个</w:t>
            </w:r>
            <w:r>
              <w:rPr>
                <w:rFonts w:ascii="仿宋_GB2312" w:eastAsia="仿宋_GB2312" w:hAnsi="仿宋" w:cs="仿宋"/>
                <w:sz w:val="22"/>
                <w:szCs w:val="22"/>
              </w:rPr>
              <w:t>3.5英寸SATA硬盘。</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1个Micro SD卡槽位。</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1个M.2 SSD接口。</w:t>
            </w:r>
          </w:p>
          <w:p w:rsidR="00AA235D" w:rsidRDefault="00AA235D" w:rsidP="007A5DEA">
            <w:pPr>
              <w:autoSpaceDE w:val="0"/>
              <w:autoSpaceDN w:val="0"/>
              <w:jc w:val="left"/>
              <w:rPr>
                <w:rFonts w:ascii="仿宋_GB2312" w:eastAsia="仿宋_GB2312" w:hAnsi="仿宋" w:cs="仿宋"/>
                <w:sz w:val="22"/>
                <w:szCs w:val="22"/>
              </w:rPr>
            </w:pP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▲6、编码能力：</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H.264/H.265 Decoder硬件解码，支持</w:t>
            </w:r>
            <w:r>
              <w:rPr>
                <w:rFonts w:ascii="仿宋_GB2312" w:eastAsia="仿宋_GB2312" w:hAnsi="仿宋" w:cs="仿宋"/>
                <w:sz w:val="22"/>
                <w:szCs w:val="22"/>
              </w:rPr>
              <w:t>≥</w:t>
            </w:r>
            <w:r>
              <w:rPr>
                <w:rFonts w:ascii="仿宋_GB2312" w:eastAsia="仿宋_GB2312" w:hAnsi="仿宋" w:cs="仿宋"/>
                <w:sz w:val="22"/>
                <w:szCs w:val="22"/>
              </w:rPr>
              <w:t>40路1080P (1920 x 1080) 30FPS，YUV420；</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H.264/H.265 Decoder硬件解码，支持</w:t>
            </w:r>
            <w:r>
              <w:rPr>
                <w:rFonts w:ascii="仿宋_GB2312" w:eastAsia="仿宋_GB2312" w:hAnsi="仿宋" w:cs="仿宋"/>
                <w:sz w:val="22"/>
                <w:szCs w:val="22"/>
              </w:rPr>
              <w:t>≥</w:t>
            </w:r>
            <w:r>
              <w:rPr>
                <w:rFonts w:ascii="仿宋_GB2312" w:eastAsia="仿宋_GB2312" w:hAnsi="仿宋" w:cs="仿宋"/>
                <w:sz w:val="22"/>
                <w:szCs w:val="22"/>
              </w:rPr>
              <w:t>4路4K (3840 x 2160) 75FPS，YUV420；</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H.264/H.265 Encoder硬件编码，支持</w:t>
            </w:r>
            <w:r>
              <w:rPr>
                <w:rFonts w:ascii="仿宋_GB2312" w:eastAsia="仿宋_GB2312" w:hAnsi="仿宋" w:cs="仿宋"/>
                <w:sz w:val="22"/>
                <w:szCs w:val="22"/>
              </w:rPr>
              <w:t>≥</w:t>
            </w:r>
            <w:r>
              <w:rPr>
                <w:rFonts w:ascii="仿宋_GB2312" w:eastAsia="仿宋_GB2312" w:hAnsi="仿宋" w:cs="仿宋"/>
                <w:sz w:val="22"/>
                <w:szCs w:val="22"/>
              </w:rPr>
              <w:t>20路1080P (1920 x 1080) 30FPS，YUV420；</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H.264/H.265 Encoder硬件编码，支持</w:t>
            </w:r>
            <w:r>
              <w:rPr>
                <w:rFonts w:ascii="仿宋_GB2312" w:eastAsia="仿宋_GB2312" w:hAnsi="仿宋" w:cs="仿宋"/>
                <w:sz w:val="22"/>
                <w:szCs w:val="22"/>
              </w:rPr>
              <w:t>≥</w:t>
            </w:r>
            <w:r>
              <w:rPr>
                <w:rFonts w:ascii="仿宋_GB2312" w:eastAsia="仿宋_GB2312" w:hAnsi="仿宋" w:cs="仿宋"/>
                <w:sz w:val="22"/>
                <w:szCs w:val="22"/>
              </w:rPr>
              <w:t>3路4K (3840 x 2160) 50FPS，YUV420；</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JPEG解码能力1080P (1920 x 1080) 512FPS，编码能力1080P (1920 x 1080) 256FPS，最大分辨率：16384 x 16384，最小分辨率32 x 32。</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要求提供彩页并加盖投标人公章佐证，不提供则不得分。</w:t>
            </w:r>
            <w:r>
              <w:rPr>
                <w:rFonts w:ascii="仿宋_GB2312" w:eastAsia="仿宋_GB2312" w:hAnsi="仿宋" w:cs="仿宋"/>
                <w:sz w:val="22"/>
                <w:szCs w:val="22"/>
              </w:rPr>
              <w:t>"</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▲7、解码能力：</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H.264 BP/MP/HP；</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H.265 Main Profile/Main 10 Profile；</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支持</w:t>
            </w:r>
            <w:r>
              <w:rPr>
                <w:rFonts w:ascii="仿宋_GB2312" w:eastAsia="仿宋_GB2312" w:hAnsi="仿宋" w:cs="仿宋"/>
                <w:sz w:val="22"/>
                <w:szCs w:val="22"/>
              </w:rPr>
              <w:t>JPEG/MJPEG解码；</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最高支持</w:t>
            </w:r>
            <w:r>
              <w:rPr>
                <w:rFonts w:ascii="仿宋_GB2312" w:eastAsia="仿宋_GB2312" w:hAnsi="仿宋" w:cs="仿宋"/>
                <w:sz w:val="22"/>
                <w:szCs w:val="22"/>
              </w:rPr>
              <w:t>H264/H.265 7680 x 4320@30FPS或H.264/H.265 3840 x 2160@120FPS；</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最高支持</w:t>
            </w:r>
            <w:r>
              <w:rPr>
                <w:rFonts w:ascii="仿宋_GB2312" w:eastAsia="仿宋_GB2312" w:hAnsi="仿宋" w:cs="仿宋"/>
                <w:sz w:val="22"/>
                <w:szCs w:val="22"/>
              </w:rPr>
              <w:t>7680 x 4320@15FPS JPEG解码</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8、有线网络接口：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1个上行GE RJ45，</w:t>
            </w:r>
            <w:proofErr w:type="gramStart"/>
            <w:r>
              <w:rPr>
                <w:rFonts w:ascii="仿宋_GB2312" w:eastAsia="仿宋_GB2312" w:hAnsi="仿宋" w:cs="仿宋"/>
                <w:sz w:val="22"/>
                <w:szCs w:val="22"/>
              </w:rPr>
              <w:t>支持自</w:t>
            </w:r>
            <w:proofErr w:type="gramEnd"/>
            <w:r>
              <w:rPr>
                <w:rFonts w:ascii="仿宋_GB2312" w:eastAsia="仿宋_GB2312" w:hAnsi="仿宋" w:cs="仿宋"/>
                <w:sz w:val="22"/>
                <w:szCs w:val="22"/>
              </w:rPr>
              <w:t>适应1000M/100M/10M；</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4个下行GE RJ45，</w:t>
            </w:r>
            <w:proofErr w:type="gramStart"/>
            <w:r>
              <w:rPr>
                <w:rFonts w:ascii="仿宋_GB2312" w:eastAsia="仿宋_GB2312" w:hAnsi="仿宋" w:cs="仿宋"/>
                <w:sz w:val="22"/>
                <w:szCs w:val="22"/>
              </w:rPr>
              <w:t>支持自</w:t>
            </w:r>
            <w:proofErr w:type="gramEnd"/>
            <w:r>
              <w:rPr>
                <w:rFonts w:ascii="仿宋_GB2312" w:eastAsia="仿宋_GB2312" w:hAnsi="仿宋" w:cs="仿宋"/>
                <w:sz w:val="22"/>
                <w:szCs w:val="22"/>
              </w:rPr>
              <w:t>适应1000M/100M/10M；</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9、无线网络接口：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支持选配</w:t>
            </w:r>
            <w:r>
              <w:rPr>
                <w:rFonts w:ascii="仿宋_GB2312" w:eastAsia="仿宋_GB2312" w:hAnsi="仿宋" w:cs="仿宋"/>
                <w:sz w:val="22"/>
                <w:szCs w:val="22"/>
              </w:rPr>
              <w:t>4G/5G无线模块。</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6个SMA天线接口。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1个SIM卡插槽，支持4G/5G模组。</w:t>
            </w:r>
          </w:p>
          <w:p w:rsidR="00AA235D" w:rsidRDefault="00AA235D" w:rsidP="007A5DEA">
            <w:pPr>
              <w:autoSpaceDE w:val="0"/>
              <w:autoSpaceDN w:val="0"/>
              <w:jc w:val="left"/>
              <w:rPr>
                <w:rFonts w:ascii="仿宋_GB2312" w:eastAsia="仿宋_GB2312" w:hAnsi="仿宋" w:cs="仿宋"/>
                <w:sz w:val="22"/>
                <w:szCs w:val="22"/>
              </w:rPr>
            </w:pP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10、</w:t>
            </w:r>
            <w:r>
              <w:rPr>
                <w:rFonts w:ascii="仿宋_GB2312" w:eastAsia="仿宋_GB2312" w:hAnsi="仿宋" w:cs="仿宋"/>
                <w:sz w:val="22"/>
                <w:szCs w:val="22"/>
              </w:rPr>
              <w:t>USB接口：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提供</w:t>
            </w:r>
            <w:r>
              <w:rPr>
                <w:rFonts w:ascii="仿宋_GB2312" w:eastAsia="仿宋_GB2312" w:hAnsi="仿宋" w:cs="仿宋"/>
                <w:sz w:val="22"/>
                <w:szCs w:val="22"/>
              </w:rPr>
              <w:t>≥</w:t>
            </w:r>
            <w:r>
              <w:rPr>
                <w:rFonts w:ascii="仿宋_GB2312" w:eastAsia="仿宋_GB2312" w:hAnsi="仿宋" w:cs="仿宋"/>
                <w:sz w:val="22"/>
                <w:szCs w:val="22"/>
              </w:rPr>
              <w:t>2个USB3.0 Type-A接口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11、音频接口：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1个音频输入接口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提供≥</w:t>
            </w:r>
            <w:r>
              <w:rPr>
                <w:rFonts w:ascii="仿宋_GB2312" w:eastAsia="仿宋_GB2312" w:hAnsi="仿宋" w:cs="仿宋"/>
                <w:sz w:val="22"/>
                <w:szCs w:val="22"/>
              </w:rPr>
              <w:t>1个音频输出接口</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12、后台并发数≥16路</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13、▲电子水牌：支持座位表设置、刷卡或手动签到、凭条打印、签到表打印、</w:t>
            </w:r>
            <w:proofErr w:type="gramStart"/>
            <w:r>
              <w:rPr>
                <w:rFonts w:ascii="仿宋_GB2312" w:eastAsia="仿宋_GB2312" w:hAnsi="仿宋" w:cs="仿宋" w:hint="eastAsia"/>
                <w:sz w:val="22"/>
                <w:szCs w:val="22"/>
              </w:rPr>
              <w:t>电子桌签联动</w:t>
            </w:r>
            <w:proofErr w:type="gramEnd"/>
            <w:r>
              <w:rPr>
                <w:rFonts w:ascii="仿宋_GB2312" w:eastAsia="仿宋_GB2312" w:hAnsi="仿宋" w:cs="仿宋" w:hint="eastAsia"/>
                <w:sz w:val="22"/>
                <w:szCs w:val="22"/>
              </w:rPr>
              <w:t>等功能。要求提供彩页并加盖投标人公章佐证，不提供则不得分。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14、▲电子桌签：研讨类会议，参会者签到后自动识别人员信息并显示单位、姓名、职位等信息。要求提供彩页并加盖投标人公章佐证，不提供则不得分。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15、▲鉴权登录：支持人脸识别、用户密码和游客等多种方式登录。要求提供彩页并加盖投标人公章佐证，不提供则不得分。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16、会议议程：支持会议终端通过选择当前需要参加的会议，提前了解会议议程材料。</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17、材料查询：支持会议终端查看人员当前需要参加的会议材料及历史会议材料。</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18、▲会议同屏：会议大屏、会议平板画面同步显示，会议大屏、现场会议画面同时无感知录音录像，实现抬头有屏（大屏幕）、低头有屏（</w:t>
            </w:r>
            <w:r>
              <w:rPr>
                <w:rFonts w:ascii="仿宋_GB2312" w:eastAsia="仿宋_GB2312" w:hAnsi="仿宋" w:cs="仿宋"/>
                <w:sz w:val="22"/>
                <w:szCs w:val="22"/>
              </w:rPr>
              <w:t>Pad），解决距离大屏较远的领导看不清楚大屏画面问题。要求提供彩页并加盖</w:t>
            </w:r>
            <w:r>
              <w:rPr>
                <w:rFonts w:ascii="仿宋_GB2312" w:eastAsia="仿宋_GB2312" w:hAnsi="仿宋" w:cs="仿宋" w:hint="eastAsia"/>
                <w:sz w:val="22"/>
                <w:szCs w:val="22"/>
              </w:rPr>
              <w:t>投标人</w:t>
            </w:r>
            <w:r>
              <w:rPr>
                <w:rFonts w:ascii="仿宋_GB2312" w:eastAsia="仿宋_GB2312" w:hAnsi="仿宋" w:cs="仿宋"/>
                <w:sz w:val="22"/>
                <w:szCs w:val="22"/>
              </w:rPr>
              <w:t>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19、▲文档协同：实现多人讨论、集中管理、文档共享浏览及并同</w:t>
            </w:r>
            <w:r>
              <w:rPr>
                <w:rFonts w:ascii="仿宋_GB2312" w:eastAsia="仿宋_GB2312" w:hAnsi="仿宋" w:cs="仿宋"/>
                <w:sz w:val="22"/>
                <w:szCs w:val="22"/>
              </w:rPr>
              <w:t>/异步共享批注文档；支持会议文档共同批注及独立批注模式。要求提供彩页并加盖</w:t>
            </w:r>
            <w:r>
              <w:rPr>
                <w:rFonts w:ascii="仿宋_GB2312" w:eastAsia="仿宋_GB2312" w:hAnsi="仿宋" w:cs="仿宋" w:hint="eastAsia"/>
                <w:sz w:val="22"/>
                <w:szCs w:val="22"/>
              </w:rPr>
              <w:t>投标人</w:t>
            </w:r>
            <w:r>
              <w:rPr>
                <w:rFonts w:ascii="仿宋_GB2312" w:eastAsia="仿宋_GB2312" w:hAnsi="仿宋" w:cs="仿宋"/>
                <w:sz w:val="22"/>
                <w:szCs w:val="22"/>
              </w:rPr>
              <w:t>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20、表决投票：提供在线参会人员线上表决投票，并在线生成投票结果；</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21、▲视频会议对接：平台支持会议大屏、电脑端、手机端、平板端，视频会议终端等多端多应用场景同时参会，达到采购方对接功能要求，承诺功能完整接入1号楼903会议室会议系统；要求提供投标人承诺书并加盖投标人公章佐证，不提供则不得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22、智能录像：支持多厂家视频会议互联并支持本地会议录制。</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23、平板管理：实现对用户平板的注册和接入管理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24、后台并发数≥16路</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台</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5880"/>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2</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24口千兆交换机</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1、参数：</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1）交换容量：</w:t>
            </w:r>
            <w:r>
              <w:rPr>
                <w:rFonts w:ascii="仿宋_GB2312" w:eastAsia="仿宋_GB2312" w:hAnsi="仿宋" w:cs="仿宋"/>
                <w:sz w:val="22"/>
                <w:szCs w:val="22"/>
              </w:rPr>
              <w:t>≥</w:t>
            </w:r>
            <w:r>
              <w:rPr>
                <w:rFonts w:ascii="仿宋_GB2312" w:eastAsia="仿宋_GB2312" w:hAnsi="仿宋" w:cs="仿宋" w:hint="eastAsia"/>
                <w:sz w:val="22"/>
                <w:szCs w:val="22"/>
              </w:rPr>
              <w:t>520</w:t>
            </w:r>
            <w:r>
              <w:rPr>
                <w:rFonts w:ascii="仿宋_GB2312" w:eastAsia="仿宋_GB2312" w:hAnsi="仿宋" w:cs="仿宋"/>
                <w:sz w:val="22"/>
                <w:szCs w:val="22"/>
              </w:rPr>
              <w:t>Gbps</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2）包转发率：</w:t>
            </w:r>
            <w:r>
              <w:rPr>
                <w:rFonts w:ascii="仿宋_GB2312" w:eastAsia="仿宋_GB2312" w:hAnsi="仿宋" w:cs="仿宋"/>
                <w:sz w:val="22"/>
                <w:szCs w:val="22"/>
              </w:rPr>
              <w:t>≥</w:t>
            </w:r>
            <w:r>
              <w:rPr>
                <w:rFonts w:ascii="仿宋_GB2312" w:eastAsia="仿宋_GB2312" w:hAnsi="仿宋" w:cs="仿宋"/>
                <w:sz w:val="22"/>
                <w:szCs w:val="22"/>
              </w:rPr>
              <w:t>126Mpps</w:t>
            </w:r>
          </w:p>
          <w:p w:rsidR="00AA235D" w:rsidRPr="0089726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3）</w:t>
            </w:r>
            <w:r>
              <w:rPr>
                <w:rFonts w:ascii="仿宋_GB2312" w:eastAsia="仿宋_GB2312" w:hAnsi="仿宋" w:cs="仿宋" w:hint="eastAsia"/>
                <w:sz w:val="22"/>
                <w:szCs w:val="22"/>
              </w:rPr>
              <w:t>★</w:t>
            </w:r>
            <w:r>
              <w:rPr>
                <w:rFonts w:ascii="仿宋_GB2312" w:eastAsia="仿宋_GB2312" w:hAnsi="仿宋" w:cs="仿宋"/>
                <w:sz w:val="22"/>
                <w:szCs w:val="22"/>
              </w:rPr>
              <w:t>固定端口：</w:t>
            </w:r>
            <w:r>
              <w:rPr>
                <w:rFonts w:ascii="仿宋_GB2312" w:eastAsia="仿宋_GB2312" w:hAnsi="仿宋" w:cs="仿宋"/>
                <w:sz w:val="22"/>
                <w:szCs w:val="22"/>
              </w:rPr>
              <w:t>≥</w:t>
            </w:r>
            <w:r>
              <w:rPr>
                <w:rFonts w:ascii="仿宋_GB2312" w:eastAsia="仿宋_GB2312" w:hAnsi="仿宋" w:cs="仿宋"/>
                <w:sz w:val="22"/>
                <w:szCs w:val="22"/>
              </w:rPr>
              <w:t xml:space="preserve">24个10/100/1000BASE-T </w:t>
            </w:r>
            <w:proofErr w:type="spellStart"/>
            <w:r>
              <w:rPr>
                <w:rFonts w:ascii="仿宋_GB2312" w:eastAsia="仿宋_GB2312" w:hAnsi="仿宋" w:cs="仿宋"/>
                <w:sz w:val="22"/>
                <w:szCs w:val="22"/>
              </w:rPr>
              <w:t>PoE</w:t>
            </w:r>
            <w:proofErr w:type="spellEnd"/>
            <w:r>
              <w:rPr>
                <w:rFonts w:ascii="仿宋_GB2312" w:eastAsia="仿宋_GB2312" w:hAnsi="仿宋" w:cs="仿宋"/>
                <w:sz w:val="22"/>
                <w:szCs w:val="22"/>
              </w:rPr>
              <w:t>+自适应以太网端口，4个千兆SFP</w:t>
            </w:r>
            <w:r>
              <w:rPr>
                <w:rFonts w:ascii="仿宋_GB2312" w:eastAsia="仿宋_GB2312" w:hAnsi="仿宋" w:cs="仿宋" w:hint="eastAsia"/>
                <w:sz w:val="22"/>
                <w:szCs w:val="22"/>
              </w:rPr>
              <w:t>，</w:t>
            </w:r>
            <w:r>
              <w:rPr>
                <w:rFonts w:ascii="仿宋_GB2312" w:eastAsia="仿宋_GB2312" w:hAnsi="仿宋" w:cs="仿宋"/>
                <w:sz w:val="22"/>
                <w:szCs w:val="22"/>
              </w:rPr>
              <w:t>要求提供</w:t>
            </w:r>
            <w:r>
              <w:rPr>
                <w:rFonts w:ascii="仿宋_GB2312" w:eastAsia="仿宋_GB2312" w:hAnsi="仿宋" w:cs="仿宋" w:hint="eastAsia"/>
                <w:sz w:val="22"/>
                <w:szCs w:val="22"/>
              </w:rPr>
              <w:t>产品截图</w:t>
            </w:r>
            <w:r>
              <w:rPr>
                <w:rFonts w:ascii="仿宋_GB2312" w:eastAsia="仿宋_GB2312" w:hAnsi="仿宋" w:cs="仿宋"/>
                <w:sz w:val="22"/>
                <w:szCs w:val="22"/>
              </w:rPr>
              <w:t>并加盖</w:t>
            </w:r>
            <w:r>
              <w:rPr>
                <w:rFonts w:ascii="仿宋_GB2312" w:eastAsia="仿宋_GB2312" w:hAnsi="仿宋" w:cs="仿宋" w:hint="eastAsia"/>
                <w:sz w:val="22"/>
                <w:szCs w:val="22"/>
              </w:rPr>
              <w:t>投标人</w:t>
            </w:r>
            <w:r>
              <w:rPr>
                <w:rFonts w:ascii="仿宋_GB2312" w:eastAsia="仿宋_GB2312" w:hAnsi="仿宋" w:cs="仿宋"/>
                <w:sz w:val="22"/>
                <w:szCs w:val="22"/>
              </w:rPr>
              <w:t>公章佐证</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4）</w:t>
            </w:r>
            <w:r>
              <w:rPr>
                <w:rFonts w:ascii="仿宋_GB2312" w:eastAsia="仿宋_GB2312" w:hAnsi="仿宋" w:cs="仿宋" w:hint="eastAsia"/>
                <w:sz w:val="22"/>
                <w:szCs w:val="22"/>
              </w:rPr>
              <w:t>电源类型：内置</w:t>
            </w:r>
            <w:r>
              <w:rPr>
                <w:rFonts w:ascii="仿宋_GB2312" w:eastAsia="仿宋_GB2312" w:hAnsi="仿宋" w:cs="仿宋"/>
                <w:sz w:val="22"/>
                <w:szCs w:val="22"/>
              </w:rPr>
              <w:t>AC电源</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5）支持4K VLAN</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（6）支持双风扇</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（7）传输速率：10M/100M/1000Mbps</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（8）</w:t>
            </w:r>
            <w:r>
              <w:rPr>
                <w:rFonts w:ascii="仿宋_GB2312" w:eastAsia="仿宋_GB2312" w:hAnsi="仿宋" w:cs="仿宋"/>
                <w:sz w:val="22"/>
                <w:szCs w:val="22"/>
              </w:rPr>
              <w:t>MAC地址表：32K</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（9）</w:t>
            </w:r>
            <w:proofErr w:type="spellStart"/>
            <w:r>
              <w:rPr>
                <w:rFonts w:ascii="仿宋_GB2312" w:eastAsia="仿宋_GB2312" w:hAnsi="仿宋" w:cs="仿宋"/>
                <w:sz w:val="22"/>
                <w:szCs w:val="22"/>
              </w:rPr>
              <w:t>Vlan</w:t>
            </w:r>
            <w:proofErr w:type="spellEnd"/>
            <w:r>
              <w:rPr>
                <w:rFonts w:ascii="仿宋_GB2312" w:eastAsia="仿宋_GB2312" w:hAnsi="仿宋" w:cs="仿宋"/>
                <w:sz w:val="22"/>
                <w:szCs w:val="22"/>
              </w:rPr>
              <w:t xml:space="preserve">规格：4K </w:t>
            </w:r>
            <w:proofErr w:type="spellStart"/>
            <w:r>
              <w:rPr>
                <w:rFonts w:ascii="仿宋_GB2312" w:eastAsia="仿宋_GB2312" w:hAnsi="仿宋" w:cs="仿宋"/>
                <w:sz w:val="22"/>
                <w:szCs w:val="22"/>
              </w:rPr>
              <w:t>Vlan</w:t>
            </w:r>
            <w:proofErr w:type="spellEnd"/>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（10）路由协议：支持静态路由、</w:t>
            </w:r>
            <w:r>
              <w:rPr>
                <w:rFonts w:ascii="仿宋_GB2312" w:eastAsia="仿宋_GB2312" w:hAnsi="仿宋" w:cs="仿宋"/>
                <w:sz w:val="22"/>
                <w:szCs w:val="22"/>
              </w:rPr>
              <w:t>RIP、OSPF、</w:t>
            </w:r>
            <w:proofErr w:type="spellStart"/>
            <w:r>
              <w:rPr>
                <w:rFonts w:ascii="仿宋_GB2312" w:eastAsia="仿宋_GB2312" w:hAnsi="仿宋" w:cs="仿宋"/>
                <w:sz w:val="22"/>
                <w:szCs w:val="22"/>
              </w:rPr>
              <w:t>RIPng</w:t>
            </w:r>
            <w:proofErr w:type="spellEnd"/>
            <w:r>
              <w:rPr>
                <w:rFonts w:ascii="仿宋_GB2312" w:eastAsia="仿宋_GB2312" w:hAnsi="仿宋" w:cs="仿宋"/>
                <w:sz w:val="22"/>
                <w:szCs w:val="22"/>
              </w:rPr>
              <w:t>、OSPFv3</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（11）路由表：</w:t>
            </w:r>
            <w:r>
              <w:rPr>
                <w:rFonts w:ascii="仿宋_GB2312" w:eastAsia="仿宋_GB2312" w:hAnsi="仿宋" w:cs="仿宋"/>
                <w:sz w:val="22"/>
                <w:szCs w:val="22"/>
              </w:rPr>
              <w:t>IPv4路由表</w:t>
            </w:r>
            <w:r>
              <w:rPr>
                <w:rFonts w:ascii="仿宋_GB2312" w:eastAsia="仿宋_GB2312" w:hAnsi="仿宋" w:cs="仿宋"/>
                <w:sz w:val="22"/>
                <w:szCs w:val="22"/>
              </w:rPr>
              <w:t>≥</w:t>
            </w:r>
            <w:r>
              <w:rPr>
                <w:rFonts w:ascii="仿宋_GB2312" w:eastAsia="仿宋_GB2312" w:hAnsi="仿宋" w:cs="仿宋"/>
                <w:sz w:val="22"/>
                <w:szCs w:val="22"/>
              </w:rPr>
              <w:t>4K，支持IPv6路由表</w:t>
            </w:r>
            <w:r>
              <w:rPr>
                <w:rFonts w:ascii="仿宋_GB2312" w:eastAsia="仿宋_GB2312" w:hAnsi="仿宋" w:cs="仿宋"/>
                <w:sz w:val="22"/>
                <w:szCs w:val="22"/>
              </w:rPr>
              <w:t>≥</w:t>
            </w:r>
            <w:r>
              <w:rPr>
                <w:rFonts w:ascii="仿宋_GB2312" w:eastAsia="仿宋_GB2312" w:hAnsi="仿宋" w:cs="仿宋"/>
                <w:sz w:val="22"/>
                <w:szCs w:val="22"/>
              </w:rPr>
              <w:t>1K</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（12）电源电压：</w:t>
            </w:r>
            <w:r>
              <w:rPr>
                <w:rFonts w:ascii="仿宋_GB2312" w:eastAsia="仿宋_GB2312" w:hAnsi="仿宋" w:cs="仿宋"/>
                <w:sz w:val="22"/>
                <w:szCs w:val="22"/>
              </w:rPr>
              <w:t>100-240V AC；50/60Hz</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（13）最大功率：</w:t>
            </w:r>
            <w:r>
              <w:rPr>
                <w:rFonts w:ascii="仿宋_GB2312" w:eastAsia="仿宋_GB2312" w:hAnsi="仿宋" w:cs="仿宋"/>
                <w:sz w:val="22"/>
                <w:szCs w:val="22"/>
              </w:rPr>
              <w:t>53W,451W（</w:t>
            </w:r>
            <w:proofErr w:type="spellStart"/>
            <w:r>
              <w:rPr>
                <w:rFonts w:ascii="仿宋_GB2312" w:eastAsia="仿宋_GB2312" w:hAnsi="仿宋" w:cs="仿宋"/>
                <w:sz w:val="22"/>
                <w:szCs w:val="22"/>
              </w:rPr>
              <w:t>PoE</w:t>
            </w:r>
            <w:proofErr w:type="spellEnd"/>
            <w:r>
              <w:rPr>
                <w:rFonts w:ascii="仿宋_GB2312" w:eastAsia="仿宋_GB2312" w:hAnsi="仿宋" w:cs="仿宋"/>
                <w:sz w:val="22"/>
                <w:szCs w:val="22"/>
              </w:rPr>
              <w:t>功能）</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（14）工作温度：</w:t>
            </w:r>
            <w:r>
              <w:rPr>
                <w:rFonts w:ascii="仿宋_GB2312" w:eastAsia="仿宋_GB2312" w:hAnsi="仿宋" w:cs="仿宋"/>
                <w:sz w:val="22"/>
                <w:szCs w:val="22"/>
              </w:rPr>
              <w:t>-5</w:t>
            </w:r>
            <w:r>
              <w:rPr>
                <w:rFonts w:ascii="仿宋_GB2312" w:eastAsia="仿宋_GB2312" w:hAnsi="仿宋" w:cs="仿宋"/>
                <w:sz w:val="22"/>
                <w:szCs w:val="22"/>
              </w:rPr>
              <w:t>℃</w:t>
            </w:r>
            <w:r>
              <w:rPr>
                <w:rFonts w:ascii="仿宋_GB2312" w:eastAsia="仿宋_GB2312" w:hAnsi="仿宋" w:cs="仿宋"/>
                <w:sz w:val="22"/>
                <w:szCs w:val="22"/>
              </w:rPr>
              <w:t>-50</w:t>
            </w:r>
            <w:r>
              <w:rPr>
                <w:rFonts w:ascii="仿宋_GB2312" w:eastAsia="仿宋_GB2312" w:hAnsi="仿宋" w:cs="仿宋"/>
                <w:sz w:val="22"/>
                <w:szCs w:val="22"/>
              </w:rPr>
              <w:t>℃</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（15）存储温度：</w:t>
            </w:r>
            <w:r>
              <w:rPr>
                <w:rFonts w:ascii="仿宋_GB2312" w:eastAsia="仿宋_GB2312" w:hAnsi="仿宋" w:cs="仿宋"/>
                <w:sz w:val="22"/>
                <w:szCs w:val="22"/>
              </w:rPr>
              <w:t>-40</w:t>
            </w:r>
            <w:r>
              <w:rPr>
                <w:rFonts w:ascii="仿宋_GB2312" w:eastAsia="仿宋_GB2312" w:hAnsi="仿宋" w:cs="仿宋"/>
                <w:sz w:val="22"/>
                <w:szCs w:val="22"/>
              </w:rPr>
              <w:t>℃</w:t>
            </w:r>
            <w:r>
              <w:rPr>
                <w:rFonts w:ascii="仿宋_GB2312" w:eastAsia="仿宋_GB2312" w:hAnsi="仿宋" w:cs="仿宋"/>
                <w:sz w:val="22"/>
                <w:szCs w:val="22"/>
              </w:rPr>
              <w:t>-70</w:t>
            </w:r>
            <w:r>
              <w:rPr>
                <w:rFonts w:ascii="仿宋_GB2312" w:eastAsia="仿宋_GB2312" w:hAnsi="仿宋" w:cs="仿宋"/>
                <w:sz w:val="22"/>
                <w:szCs w:val="22"/>
              </w:rPr>
              <w:t>℃</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（16）相对湿度：</w:t>
            </w:r>
            <w:r>
              <w:rPr>
                <w:rFonts w:ascii="仿宋_GB2312" w:eastAsia="仿宋_GB2312" w:hAnsi="仿宋" w:cs="仿宋"/>
                <w:sz w:val="22"/>
                <w:szCs w:val="22"/>
              </w:rPr>
              <w:t>5%-95%无凝结</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台</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3927"/>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3</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无线AP</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1、参数：</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1）电源输入 DC：48V</w:t>
            </w:r>
            <w:r>
              <w:rPr>
                <w:rFonts w:ascii="仿宋_GB2312" w:eastAsia="仿宋_GB2312" w:hAnsi="仿宋" w:cs="仿宋"/>
                <w:sz w:val="22"/>
                <w:szCs w:val="22"/>
              </w:rPr>
              <w:t>±</w:t>
            </w:r>
            <w:r>
              <w:rPr>
                <w:rFonts w:ascii="仿宋_GB2312" w:eastAsia="仿宋_GB2312" w:hAnsi="仿宋" w:cs="仿宋"/>
                <w:sz w:val="22"/>
                <w:szCs w:val="22"/>
              </w:rPr>
              <w:t>10%</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w:t>
            </w:r>
            <w:r>
              <w:rPr>
                <w:rFonts w:ascii="仿宋_GB2312" w:eastAsia="仿宋_GB2312" w:hAnsi="仿宋" w:cs="仿宋"/>
                <w:sz w:val="22"/>
                <w:szCs w:val="22"/>
              </w:rPr>
              <w:t>2）</w:t>
            </w:r>
            <w:proofErr w:type="spellStart"/>
            <w:r>
              <w:rPr>
                <w:rFonts w:ascii="仿宋_GB2312" w:eastAsia="仿宋_GB2312" w:hAnsi="仿宋" w:cs="仿宋"/>
                <w:sz w:val="22"/>
                <w:szCs w:val="22"/>
              </w:rPr>
              <w:t>PoE</w:t>
            </w:r>
            <w:proofErr w:type="spellEnd"/>
            <w:r>
              <w:rPr>
                <w:rFonts w:ascii="仿宋_GB2312" w:eastAsia="仿宋_GB2312" w:hAnsi="仿宋" w:cs="仿宋"/>
                <w:sz w:val="22"/>
                <w:szCs w:val="22"/>
              </w:rPr>
              <w:t>供电：满足802.3bt以太网供电标准</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（3</w:t>
            </w:r>
            <w:r>
              <w:rPr>
                <w:rFonts w:ascii="仿宋_GB2312" w:eastAsia="仿宋_GB2312" w:hAnsi="仿宋" w:cs="仿宋"/>
                <w:sz w:val="22"/>
                <w:szCs w:val="22"/>
              </w:rPr>
              <w:t>）接口：</w:t>
            </w:r>
            <w:r>
              <w:rPr>
                <w:rFonts w:ascii="仿宋_GB2312" w:eastAsia="仿宋_GB2312" w:hAnsi="仿宋" w:cs="仿宋" w:hint="eastAsia"/>
                <w:sz w:val="22"/>
                <w:szCs w:val="22"/>
              </w:rPr>
              <w:t xml:space="preserve">2 </w:t>
            </w:r>
            <w:r>
              <w:rPr>
                <w:rFonts w:ascii="仿宋_GB2312" w:eastAsia="仿宋_GB2312" w:hAnsi="仿宋" w:cs="仿宋"/>
                <w:sz w:val="22"/>
                <w:szCs w:val="22"/>
              </w:rPr>
              <w:t>x</w:t>
            </w:r>
            <w:r>
              <w:rPr>
                <w:rFonts w:ascii="仿宋_GB2312" w:eastAsia="仿宋_GB2312" w:hAnsi="仿宋" w:cs="仿宋" w:hint="eastAsia"/>
                <w:sz w:val="22"/>
                <w:szCs w:val="22"/>
              </w:rPr>
              <w:t xml:space="preserve"> 10</w:t>
            </w:r>
            <w:r>
              <w:rPr>
                <w:rFonts w:ascii="仿宋_GB2312" w:eastAsia="仿宋_GB2312" w:hAnsi="仿宋" w:cs="仿宋"/>
                <w:sz w:val="22"/>
                <w:szCs w:val="22"/>
              </w:rPr>
              <w:t>GE</w:t>
            </w:r>
            <w:r>
              <w:rPr>
                <w:rFonts w:ascii="仿宋_GB2312" w:eastAsia="仿宋_GB2312" w:hAnsi="仿宋" w:cs="仿宋" w:hint="eastAsia"/>
                <w:sz w:val="22"/>
                <w:szCs w:val="22"/>
              </w:rPr>
              <w:t xml:space="preserve"> 电口，</w:t>
            </w:r>
            <w:r>
              <w:rPr>
                <w:rFonts w:ascii="仿宋_GB2312" w:eastAsia="仿宋_GB2312" w:hAnsi="仿宋" w:cs="仿宋"/>
                <w:sz w:val="22"/>
                <w:szCs w:val="22"/>
              </w:rPr>
              <w:t>1</w:t>
            </w:r>
            <w:r>
              <w:rPr>
                <w:rFonts w:ascii="仿宋_GB2312" w:eastAsia="仿宋_GB2312" w:hAnsi="仿宋" w:cs="仿宋" w:hint="eastAsia"/>
                <w:sz w:val="22"/>
                <w:szCs w:val="22"/>
              </w:rPr>
              <w:t xml:space="preserve"> </w:t>
            </w:r>
            <w:r>
              <w:rPr>
                <w:rFonts w:ascii="仿宋_GB2312" w:eastAsia="仿宋_GB2312" w:hAnsi="仿宋" w:cs="仿宋"/>
                <w:sz w:val="22"/>
                <w:szCs w:val="22"/>
              </w:rPr>
              <w:t>x</w:t>
            </w:r>
            <w:r>
              <w:rPr>
                <w:rFonts w:ascii="仿宋_GB2312" w:eastAsia="仿宋_GB2312" w:hAnsi="仿宋" w:cs="仿宋" w:hint="eastAsia"/>
                <w:sz w:val="22"/>
                <w:szCs w:val="22"/>
              </w:rPr>
              <w:t xml:space="preserve"> 10</w:t>
            </w:r>
            <w:r>
              <w:rPr>
                <w:rFonts w:ascii="仿宋_GB2312" w:eastAsia="仿宋_GB2312" w:hAnsi="仿宋" w:cs="仿宋"/>
                <w:sz w:val="22"/>
                <w:szCs w:val="22"/>
              </w:rPr>
              <w:t>GE</w:t>
            </w:r>
            <w:r>
              <w:rPr>
                <w:rFonts w:ascii="仿宋_GB2312" w:eastAsia="仿宋_GB2312" w:hAnsi="仿宋" w:cs="仿宋" w:hint="eastAsia"/>
                <w:sz w:val="22"/>
                <w:szCs w:val="22"/>
              </w:rPr>
              <w:t xml:space="preserve"> SFP+</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（4</w:t>
            </w:r>
            <w:r>
              <w:rPr>
                <w:rFonts w:ascii="仿宋_GB2312" w:eastAsia="仿宋_GB2312" w:hAnsi="仿宋" w:cs="仿宋"/>
                <w:sz w:val="22"/>
                <w:szCs w:val="22"/>
              </w:rPr>
              <w:t>）物联网：</w:t>
            </w:r>
            <w:proofErr w:type="gramStart"/>
            <w:r>
              <w:rPr>
                <w:rFonts w:ascii="仿宋_GB2312" w:eastAsia="仿宋_GB2312" w:hAnsi="仿宋" w:cs="仿宋"/>
                <w:sz w:val="22"/>
                <w:szCs w:val="22"/>
              </w:rPr>
              <w:t>内置物</w:t>
            </w:r>
            <w:proofErr w:type="gramEnd"/>
            <w:r>
              <w:rPr>
                <w:rFonts w:ascii="仿宋_GB2312" w:eastAsia="仿宋_GB2312" w:hAnsi="仿宋" w:cs="仿宋"/>
                <w:sz w:val="22"/>
                <w:szCs w:val="22"/>
              </w:rPr>
              <w:t>联网插槽</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（5</w:t>
            </w:r>
            <w:r>
              <w:rPr>
                <w:rFonts w:ascii="仿宋_GB2312" w:eastAsia="仿宋_GB2312" w:hAnsi="仿宋" w:cs="仿宋"/>
                <w:sz w:val="22"/>
                <w:szCs w:val="22"/>
              </w:rPr>
              <w:t>）MIMO（空间流）：</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 xml:space="preserve">     2.4GHz: </w:t>
            </w:r>
            <w:r>
              <w:rPr>
                <w:rFonts w:ascii="仿宋_GB2312" w:eastAsia="仿宋_GB2312" w:hAnsi="仿宋" w:cs="仿宋" w:hint="eastAsia"/>
                <w:sz w:val="22"/>
                <w:szCs w:val="22"/>
              </w:rPr>
              <w:t>4</w:t>
            </w:r>
            <w:r>
              <w:rPr>
                <w:rFonts w:ascii="仿宋_GB2312" w:eastAsia="仿宋_GB2312" w:hAnsi="仿宋" w:cs="仿宋"/>
                <w:sz w:val="22"/>
                <w:szCs w:val="22"/>
              </w:rPr>
              <w:t>×</w:t>
            </w:r>
            <w:r>
              <w:rPr>
                <w:rFonts w:ascii="仿宋_GB2312" w:eastAsia="仿宋_GB2312" w:hAnsi="仿宋" w:cs="仿宋" w:hint="eastAsia"/>
                <w:sz w:val="22"/>
                <w:szCs w:val="22"/>
              </w:rPr>
              <w:t>4</w:t>
            </w:r>
            <w:r>
              <w:rPr>
                <w:rFonts w:ascii="仿宋_GB2312" w:eastAsia="仿宋_GB2312" w:hAnsi="仿宋" w:cs="仿宋"/>
                <w:sz w:val="22"/>
                <w:szCs w:val="22"/>
              </w:rPr>
              <w:t>:</w:t>
            </w:r>
            <w:r>
              <w:rPr>
                <w:rFonts w:ascii="仿宋_GB2312" w:eastAsia="仿宋_GB2312" w:hAnsi="仿宋" w:cs="仿宋" w:hint="eastAsia"/>
                <w:sz w:val="22"/>
                <w:szCs w:val="22"/>
              </w:rPr>
              <w:t>4</w:t>
            </w:r>
            <w:r>
              <w:rPr>
                <w:rFonts w:ascii="仿宋_GB2312" w:eastAsia="仿宋_GB2312" w:hAnsi="仿宋" w:cs="仿宋"/>
                <w:sz w:val="22"/>
                <w:szCs w:val="22"/>
              </w:rPr>
              <w:t xml:space="preserve">，5GHz: </w:t>
            </w:r>
            <w:r>
              <w:rPr>
                <w:rFonts w:ascii="仿宋_GB2312" w:eastAsia="仿宋_GB2312" w:hAnsi="仿宋" w:cs="仿宋" w:hint="eastAsia"/>
                <w:sz w:val="22"/>
                <w:szCs w:val="22"/>
              </w:rPr>
              <w:t>12</w:t>
            </w:r>
            <w:r>
              <w:rPr>
                <w:rFonts w:ascii="仿宋_GB2312" w:eastAsia="仿宋_GB2312" w:hAnsi="仿宋" w:cs="仿宋"/>
                <w:sz w:val="22"/>
                <w:szCs w:val="22"/>
              </w:rPr>
              <w:t>×</w:t>
            </w:r>
            <w:r>
              <w:rPr>
                <w:rFonts w:ascii="仿宋_GB2312" w:eastAsia="仿宋_GB2312" w:hAnsi="仿宋" w:cs="仿宋" w:hint="eastAsia"/>
                <w:sz w:val="22"/>
                <w:szCs w:val="22"/>
              </w:rPr>
              <w:t>12</w:t>
            </w:r>
            <w:r>
              <w:rPr>
                <w:rFonts w:ascii="仿宋_GB2312" w:eastAsia="仿宋_GB2312" w:hAnsi="仿宋" w:cs="仿宋"/>
                <w:sz w:val="22"/>
                <w:szCs w:val="22"/>
              </w:rPr>
              <w:t>:</w:t>
            </w:r>
            <w:r>
              <w:rPr>
                <w:rFonts w:ascii="仿宋_GB2312" w:eastAsia="仿宋_GB2312" w:hAnsi="仿宋" w:cs="仿宋" w:hint="eastAsia"/>
                <w:sz w:val="22"/>
                <w:szCs w:val="22"/>
              </w:rPr>
              <w:t>8</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 xml:space="preserve">     2.4GHz: </w:t>
            </w:r>
            <w:r>
              <w:rPr>
                <w:rFonts w:ascii="仿宋_GB2312" w:eastAsia="仿宋_GB2312" w:hAnsi="仿宋" w:cs="仿宋" w:hint="eastAsia"/>
                <w:sz w:val="22"/>
                <w:szCs w:val="22"/>
              </w:rPr>
              <w:t>4</w:t>
            </w:r>
            <w:r>
              <w:rPr>
                <w:rFonts w:ascii="仿宋_GB2312" w:eastAsia="仿宋_GB2312" w:hAnsi="仿宋" w:cs="仿宋"/>
                <w:sz w:val="22"/>
                <w:szCs w:val="22"/>
              </w:rPr>
              <w:t>×</w:t>
            </w:r>
            <w:r>
              <w:rPr>
                <w:rFonts w:ascii="仿宋_GB2312" w:eastAsia="仿宋_GB2312" w:hAnsi="仿宋" w:cs="仿宋" w:hint="eastAsia"/>
                <w:sz w:val="22"/>
                <w:szCs w:val="22"/>
              </w:rPr>
              <w:t>4</w:t>
            </w:r>
            <w:r>
              <w:rPr>
                <w:rFonts w:ascii="仿宋_GB2312" w:eastAsia="仿宋_GB2312" w:hAnsi="仿宋" w:cs="仿宋"/>
                <w:sz w:val="22"/>
                <w:szCs w:val="22"/>
              </w:rPr>
              <w:t>:</w:t>
            </w:r>
            <w:r>
              <w:rPr>
                <w:rFonts w:ascii="仿宋_GB2312" w:eastAsia="仿宋_GB2312" w:hAnsi="仿宋" w:cs="仿宋" w:hint="eastAsia"/>
                <w:sz w:val="22"/>
                <w:szCs w:val="22"/>
              </w:rPr>
              <w:t>4</w:t>
            </w:r>
            <w:r>
              <w:rPr>
                <w:rFonts w:ascii="仿宋_GB2312" w:eastAsia="仿宋_GB2312" w:hAnsi="仿宋" w:cs="仿宋"/>
                <w:sz w:val="22"/>
                <w:szCs w:val="22"/>
              </w:rPr>
              <w:t xml:space="preserve">，5GHz-0: </w:t>
            </w:r>
            <w:r>
              <w:rPr>
                <w:rFonts w:ascii="仿宋_GB2312" w:eastAsia="仿宋_GB2312" w:hAnsi="仿宋" w:cs="仿宋" w:hint="eastAsia"/>
                <w:sz w:val="22"/>
                <w:szCs w:val="22"/>
              </w:rPr>
              <w:t>8</w:t>
            </w:r>
            <w:r>
              <w:rPr>
                <w:rFonts w:ascii="仿宋_GB2312" w:eastAsia="仿宋_GB2312" w:hAnsi="仿宋" w:cs="仿宋"/>
                <w:sz w:val="22"/>
                <w:szCs w:val="22"/>
              </w:rPr>
              <w:t>×</w:t>
            </w:r>
            <w:r>
              <w:rPr>
                <w:rFonts w:ascii="仿宋_GB2312" w:eastAsia="仿宋_GB2312" w:hAnsi="仿宋" w:cs="仿宋" w:hint="eastAsia"/>
                <w:sz w:val="22"/>
                <w:szCs w:val="22"/>
              </w:rPr>
              <w:t>8</w:t>
            </w:r>
            <w:r>
              <w:rPr>
                <w:rFonts w:ascii="仿宋_GB2312" w:eastAsia="仿宋_GB2312" w:hAnsi="仿宋" w:cs="仿宋"/>
                <w:sz w:val="22"/>
                <w:szCs w:val="22"/>
              </w:rPr>
              <w:t>:</w:t>
            </w:r>
            <w:r>
              <w:rPr>
                <w:rFonts w:ascii="仿宋_GB2312" w:eastAsia="仿宋_GB2312" w:hAnsi="仿宋" w:cs="仿宋" w:hint="eastAsia"/>
                <w:sz w:val="22"/>
                <w:szCs w:val="22"/>
              </w:rPr>
              <w:t>8</w:t>
            </w:r>
            <w:r>
              <w:rPr>
                <w:rFonts w:ascii="仿宋_GB2312" w:eastAsia="仿宋_GB2312" w:hAnsi="仿宋" w:cs="仿宋"/>
                <w:sz w:val="22"/>
                <w:szCs w:val="22"/>
              </w:rPr>
              <w:t xml:space="preserve">，5GHz-1: </w:t>
            </w:r>
            <w:r>
              <w:rPr>
                <w:rFonts w:ascii="仿宋_GB2312" w:eastAsia="仿宋_GB2312" w:hAnsi="仿宋" w:cs="仿宋" w:hint="eastAsia"/>
                <w:sz w:val="22"/>
                <w:szCs w:val="22"/>
              </w:rPr>
              <w:t>4</w:t>
            </w:r>
            <w:r>
              <w:rPr>
                <w:rFonts w:ascii="仿宋_GB2312" w:eastAsia="仿宋_GB2312" w:hAnsi="仿宋" w:cs="仿宋"/>
                <w:sz w:val="22"/>
                <w:szCs w:val="22"/>
              </w:rPr>
              <w:t>×</w:t>
            </w:r>
            <w:r>
              <w:rPr>
                <w:rFonts w:ascii="仿宋_GB2312" w:eastAsia="仿宋_GB2312" w:hAnsi="仿宋" w:cs="仿宋" w:hint="eastAsia"/>
                <w:sz w:val="22"/>
                <w:szCs w:val="22"/>
              </w:rPr>
              <w:t>4</w:t>
            </w:r>
            <w:r>
              <w:rPr>
                <w:rFonts w:ascii="仿宋_GB2312" w:eastAsia="仿宋_GB2312" w:hAnsi="仿宋" w:cs="仿宋"/>
                <w:sz w:val="22"/>
                <w:szCs w:val="22"/>
              </w:rPr>
              <w:t>:</w:t>
            </w:r>
            <w:r>
              <w:rPr>
                <w:rFonts w:ascii="仿宋_GB2312" w:eastAsia="仿宋_GB2312" w:hAnsi="仿宋" w:cs="仿宋" w:hint="eastAsia"/>
                <w:sz w:val="22"/>
                <w:szCs w:val="22"/>
              </w:rPr>
              <w:t>4</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（6</w:t>
            </w:r>
            <w:r>
              <w:rPr>
                <w:rFonts w:ascii="仿宋_GB2312" w:eastAsia="仿宋_GB2312" w:hAnsi="仿宋" w:cs="仿宋"/>
                <w:sz w:val="22"/>
                <w:szCs w:val="22"/>
              </w:rPr>
              <w:t>）无线协议：802.11a/b/g/n/ac/ac Wave2/ax</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（7</w:t>
            </w:r>
            <w:r>
              <w:rPr>
                <w:rFonts w:ascii="仿宋_GB2312" w:eastAsia="仿宋_GB2312" w:hAnsi="仿宋" w:cs="仿宋"/>
                <w:sz w:val="22"/>
                <w:szCs w:val="22"/>
              </w:rPr>
              <w:t>）最高速率：</w:t>
            </w:r>
            <w:r>
              <w:rPr>
                <w:rFonts w:ascii="仿宋_GB2312" w:eastAsia="仿宋_GB2312" w:hAnsi="仿宋" w:cs="仿宋" w:hint="eastAsia"/>
                <w:sz w:val="22"/>
                <w:szCs w:val="22"/>
              </w:rPr>
              <w:t>10</w:t>
            </w:r>
            <w:r>
              <w:rPr>
                <w:rFonts w:ascii="仿宋_GB2312" w:eastAsia="仿宋_GB2312" w:hAnsi="仿宋" w:cs="仿宋"/>
                <w:sz w:val="22"/>
                <w:szCs w:val="22"/>
              </w:rPr>
              <w:t>.</w:t>
            </w:r>
            <w:r>
              <w:rPr>
                <w:rFonts w:ascii="仿宋_GB2312" w:eastAsia="仿宋_GB2312" w:hAnsi="仿宋" w:cs="仿宋" w:hint="eastAsia"/>
                <w:sz w:val="22"/>
                <w:szCs w:val="22"/>
              </w:rPr>
              <w:t>75</w:t>
            </w:r>
            <w:r>
              <w:rPr>
                <w:rFonts w:ascii="仿宋_GB2312" w:eastAsia="仿宋_GB2312" w:hAnsi="仿宋" w:cs="仿宋"/>
                <w:sz w:val="22"/>
                <w:szCs w:val="22"/>
              </w:rPr>
              <w:t>Gbps</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（8）最大用户数：≤1024（双射频模式），≤1152（三射频模式）</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台</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885"/>
          <w:jc w:val="center"/>
        </w:trPr>
        <w:tc>
          <w:tcPr>
            <w:tcW w:w="8943" w:type="dxa"/>
            <w:gridSpan w:val="5"/>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b/>
                <w:bCs/>
                <w:sz w:val="22"/>
                <w:szCs w:val="22"/>
              </w:rPr>
              <w:t>四、定制化集成服务</w:t>
            </w:r>
          </w:p>
        </w:tc>
      </w:tr>
      <w:tr w:rsidR="00AA235D" w:rsidTr="007A5DEA">
        <w:trPr>
          <w:gridAfter w:val="1"/>
          <w:wAfter w:w="17" w:type="dxa"/>
          <w:trHeight w:val="996"/>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定制可移动背景墙</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1.要求背景墙可收纳，满足在会议时间对会议背景的需求，同时可在非会议时间收纳，不影响会议室的采光需求；</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2.要求提供背景墙</w:t>
            </w:r>
            <w:r>
              <w:rPr>
                <w:rFonts w:ascii="仿宋_GB2312" w:eastAsia="仿宋_GB2312" w:hAnsi="仿宋" w:cs="仿宋"/>
                <w:sz w:val="22"/>
                <w:szCs w:val="22"/>
              </w:rPr>
              <w:t>logo定制化设计</w:t>
            </w:r>
            <w:r>
              <w:rPr>
                <w:rFonts w:ascii="仿宋_GB2312" w:eastAsia="仿宋_GB2312" w:hAnsi="仿宋" w:cs="仿宋" w:hint="eastAsia"/>
                <w:sz w:val="22"/>
                <w:szCs w:val="22"/>
              </w:rPr>
              <w:t>效果图及实施方案</w:t>
            </w:r>
            <w:r>
              <w:rPr>
                <w:rFonts w:ascii="仿宋_GB2312" w:eastAsia="仿宋_GB2312" w:hAnsi="仿宋" w:cs="仿宋"/>
                <w:sz w:val="22"/>
                <w:szCs w:val="22"/>
              </w:rPr>
              <w:t>。</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套</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3172"/>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lastRenderedPageBreak/>
              <w:t>2</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集成实施服务</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1、系统规划与深化设计</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进行现场调研，了解客户需求和会议室环境，制定系统规划和深化设计方案</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sz w:val="22"/>
                <w:szCs w:val="22"/>
              </w:rPr>
              <w:t>2、设备采购与集成</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根据设计方案，采购符合要求的会议设备和系统组件，对采购的设备进行集成和配置，确保各个系统能够无缝协同工作。</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3</w:t>
            </w:r>
            <w:r>
              <w:rPr>
                <w:rFonts w:ascii="仿宋_GB2312" w:eastAsia="仿宋_GB2312" w:hAnsi="仿宋" w:cs="仿宋"/>
                <w:sz w:val="22"/>
                <w:szCs w:val="22"/>
              </w:rPr>
              <w:t>、系统部署与调试</w:t>
            </w:r>
          </w:p>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对会议系统进行部署和安装，确保硬件设备和软件系统正常运行。进行系统调试和优化，保证各项功能稳定可靠。</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套</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709"/>
          <w:jc w:val="center"/>
        </w:trPr>
        <w:tc>
          <w:tcPr>
            <w:tcW w:w="8943" w:type="dxa"/>
            <w:gridSpan w:val="5"/>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b/>
                <w:bCs/>
                <w:sz w:val="22"/>
                <w:szCs w:val="22"/>
              </w:rPr>
              <w:t>五、</w:t>
            </w:r>
            <w:r>
              <w:rPr>
                <w:rFonts w:ascii="仿宋_GB2312" w:eastAsia="仿宋_GB2312" w:hAnsi="仿宋" w:cs="仿宋"/>
                <w:b/>
                <w:bCs/>
                <w:sz w:val="22"/>
                <w:szCs w:val="22"/>
              </w:rPr>
              <w:t>系统对接服务</w:t>
            </w:r>
          </w:p>
        </w:tc>
      </w:tr>
      <w:tr w:rsidR="00AA235D" w:rsidTr="007A5DEA">
        <w:trPr>
          <w:gridAfter w:val="1"/>
          <w:wAfter w:w="17" w:type="dxa"/>
          <w:trHeight w:val="1321"/>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企业</w:t>
            </w:r>
            <w:proofErr w:type="gramStart"/>
            <w:r>
              <w:rPr>
                <w:rFonts w:ascii="仿宋_GB2312" w:eastAsia="仿宋_GB2312" w:hAnsi="仿宋" w:cs="仿宋" w:hint="eastAsia"/>
                <w:sz w:val="22"/>
                <w:szCs w:val="22"/>
              </w:rPr>
              <w:t>微信接口</w:t>
            </w:r>
            <w:proofErr w:type="gramEnd"/>
            <w:r>
              <w:rPr>
                <w:rFonts w:ascii="仿宋_GB2312" w:eastAsia="仿宋_GB2312" w:hAnsi="仿宋" w:cs="仿宋" w:hint="eastAsia"/>
                <w:sz w:val="22"/>
                <w:szCs w:val="22"/>
              </w:rPr>
              <w:t>定制对接</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▲智慧会议管理系统与</w:t>
            </w:r>
            <w:proofErr w:type="gramStart"/>
            <w:r>
              <w:rPr>
                <w:rFonts w:ascii="仿宋_GB2312" w:eastAsia="仿宋_GB2312" w:hAnsi="仿宋" w:cs="仿宋" w:hint="eastAsia"/>
                <w:sz w:val="22"/>
                <w:szCs w:val="22"/>
              </w:rPr>
              <w:t>企业微信进行</w:t>
            </w:r>
            <w:proofErr w:type="gramEnd"/>
            <w:r>
              <w:rPr>
                <w:rFonts w:ascii="仿宋_GB2312" w:eastAsia="仿宋_GB2312" w:hAnsi="仿宋" w:cs="仿宋" w:hint="eastAsia"/>
                <w:sz w:val="22"/>
                <w:szCs w:val="22"/>
              </w:rPr>
              <w:t>业务对接，数据对接范围不限于：企业</w:t>
            </w:r>
            <w:proofErr w:type="gramStart"/>
            <w:r>
              <w:rPr>
                <w:rFonts w:ascii="仿宋_GB2312" w:eastAsia="仿宋_GB2312" w:hAnsi="仿宋" w:cs="仿宋" w:hint="eastAsia"/>
                <w:sz w:val="22"/>
                <w:szCs w:val="22"/>
              </w:rPr>
              <w:t>微信用户</w:t>
            </w:r>
            <w:proofErr w:type="gramEnd"/>
            <w:r>
              <w:rPr>
                <w:rFonts w:ascii="仿宋_GB2312" w:eastAsia="仿宋_GB2312" w:hAnsi="仿宋" w:cs="仿宋" w:hint="eastAsia"/>
                <w:sz w:val="22"/>
                <w:szCs w:val="22"/>
              </w:rPr>
              <w:t>数据、</w:t>
            </w:r>
            <w:proofErr w:type="gramStart"/>
            <w:r>
              <w:rPr>
                <w:rFonts w:ascii="仿宋_GB2312" w:eastAsia="仿宋_GB2312" w:hAnsi="仿宋" w:cs="仿宋" w:hint="eastAsia"/>
                <w:sz w:val="22"/>
                <w:szCs w:val="22"/>
              </w:rPr>
              <w:t>企微登录</w:t>
            </w:r>
            <w:proofErr w:type="gramEnd"/>
            <w:r>
              <w:rPr>
                <w:rFonts w:ascii="仿宋_GB2312" w:eastAsia="仿宋_GB2312" w:hAnsi="仿宋" w:cs="仿宋" w:hint="eastAsia"/>
                <w:sz w:val="22"/>
                <w:szCs w:val="22"/>
              </w:rPr>
              <w:t>状态数据等，并能与电子水牌硬件设备进行联动，实现</w:t>
            </w:r>
            <w:proofErr w:type="gramStart"/>
            <w:r>
              <w:rPr>
                <w:rFonts w:ascii="仿宋_GB2312" w:eastAsia="仿宋_GB2312" w:hAnsi="仿宋" w:cs="仿宋" w:hint="eastAsia"/>
                <w:sz w:val="22"/>
                <w:szCs w:val="22"/>
              </w:rPr>
              <w:t>企业微信扫描二维码自助</w:t>
            </w:r>
            <w:proofErr w:type="gramEnd"/>
            <w:r>
              <w:rPr>
                <w:rFonts w:ascii="仿宋_GB2312" w:eastAsia="仿宋_GB2312" w:hAnsi="仿宋" w:cs="仿宋" w:hint="eastAsia"/>
                <w:sz w:val="22"/>
                <w:szCs w:val="22"/>
              </w:rPr>
              <w:t>登录对接；要求提供投标人承诺书。</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项</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r w:rsidR="00AA235D" w:rsidTr="007A5DEA">
        <w:trPr>
          <w:gridAfter w:val="1"/>
          <w:wAfter w:w="17" w:type="dxa"/>
          <w:trHeight w:val="1668"/>
          <w:jc w:val="center"/>
        </w:trPr>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2</w:t>
            </w:r>
          </w:p>
        </w:tc>
        <w:tc>
          <w:tcPr>
            <w:tcW w:w="1163"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办公自动化系统(OA)接口定制对接</w:t>
            </w:r>
          </w:p>
        </w:tc>
        <w:tc>
          <w:tcPr>
            <w:tcW w:w="550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智慧会议管理系统与用户方的办公自动化系统进行业务对接，数据对接范围不限于：会议室预约数据、会议地点数据、会议时间数据、主持人数据、参会人数据、会议议程数据、会议附件、备注数据等，并能将会议过程中签批过的附件文件推送至办公自动化系统；要求提供投标人承诺书。</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项</w:t>
            </w:r>
          </w:p>
        </w:tc>
        <w:tc>
          <w:tcPr>
            <w:tcW w:w="760" w:type="dxa"/>
            <w:vAlign w:val="center"/>
          </w:tcPr>
          <w:p w:rsidR="00AA235D" w:rsidRDefault="00AA235D" w:rsidP="007A5DEA">
            <w:pPr>
              <w:autoSpaceDE w:val="0"/>
              <w:autoSpaceDN w:val="0"/>
              <w:jc w:val="left"/>
              <w:rPr>
                <w:rFonts w:ascii="仿宋_GB2312" w:eastAsia="仿宋_GB2312" w:hAnsi="仿宋" w:cs="仿宋"/>
                <w:sz w:val="22"/>
                <w:szCs w:val="22"/>
              </w:rPr>
            </w:pPr>
            <w:r>
              <w:rPr>
                <w:rFonts w:ascii="仿宋_GB2312" w:eastAsia="仿宋_GB2312" w:hAnsi="仿宋" w:cs="仿宋" w:hint="eastAsia"/>
                <w:sz w:val="22"/>
                <w:szCs w:val="22"/>
              </w:rPr>
              <w:t>1</w:t>
            </w:r>
          </w:p>
        </w:tc>
      </w:tr>
    </w:tbl>
    <w:p w:rsidR="00AA235D" w:rsidRDefault="00AA235D" w:rsidP="00AA235D">
      <w:pPr>
        <w:autoSpaceDE w:val="0"/>
        <w:autoSpaceDN w:val="0"/>
        <w:jc w:val="left"/>
        <w:rPr>
          <w:rFonts w:ascii="仿宋_GB2312" w:eastAsia="仿宋_GB2312" w:hAnsi="仿宋" w:cs="仿宋"/>
          <w:kern w:val="0"/>
          <w:sz w:val="28"/>
          <w:szCs w:val="28"/>
        </w:rPr>
      </w:pPr>
    </w:p>
    <w:p w:rsidR="00AA235D" w:rsidRDefault="00AA235D" w:rsidP="00AA235D">
      <w:pPr>
        <w:keepNext/>
        <w:keepLines/>
        <w:numPr>
          <w:ilvl w:val="255"/>
          <w:numId w:val="0"/>
        </w:numPr>
        <w:autoSpaceDE w:val="0"/>
        <w:autoSpaceDN w:val="0"/>
        <w:outlineLvl w:val="0"/>
        <w:rPr>
          <w:rFonts w:ascii="宋体" w:eastAsia="黑体" w:hAnsi="宋体" w:cs="宋体"/>
          <w:b/>
          <w:bCs/>
          <w:kern w:val="44"/>
          <w:sz w:val="32"/>
          <w:szCs w:val="44"/>
        </w:rPr>
      </w:pPr>
      <w:r>
        <w:rPr>
          <w:rFonts w:ascii="宋体" w:eastAsia="黑体" w:hAnsi="宋体" w:cs="宋体" w:hint="eastAsia"/>
          <w:b/>
          <w:bCs/>
          <w:kern w:val="44"/>
          <w:sz w:val="32"/>
          <w:szCs w:val="44"/>
        </w:rPr>
        <w:t>4</w:t>
      </w:r>
      <w:r>
        <w:rPr>
          <w:rFonts w:ascii="宋体" w:eastAsia="黑体" w:hAnsi="宋体" w:cs="宋体" w:hint="eastAsia"/>
          <w:b/>
          <w:bCs/>
          <w:kern w:val="44"/>
          <w:sz w:val="32"/>
          <w:szCs w:val="44"/>
        </w:rPr>
        <w:t>、商务要求</w:t>
      </w:r>
    </w:p>
    <w:p w:rsidR="00AA235D" w:rsidRDefault="00AA235D" w:rsidP="00AA235D">
      <w:pPr>
        <w:keepNext/>
        <w:keepLines/>
        <w:numPr>
          <w:ilvl w:val="255"/>
          <w:numId w:val="0"/>
        </w:numPr>
        <w:autoSpaceDE w:val="0"/>
        <w:autoSpaceDN w:val="0"/>
        <w:outlineLvl w:val="0"/>
        <w:rPr>
          <w:rFonts w:ascii="仿宋_GB2312" w:eastAsia="仿宋_GB2312" w:hAnsi="仿宋_GB2312" w:cs="仿宋_GB2312"/>
          <w:b/>
          <w:bCs/>
          <w:kern w:val="44"/>
          <w:sz w:val="32"/>
          <w:szCs w:val="44"/>
        </w:rPr>
      </w:pPr>
      <w:r>
        <w:rPr>
          <w:rFonts w:ascii="仿宋_GB2312" w:eastAsia="仿宋_GB2312" w:hAnsi="仿宋_GB2312" w:cs="仿宋_GB2312" w:hint="eastAsia"/>
          <w:b/>
          <w:bCs/>
          <w:kern w:val="44"/>
          <w:sz w:val="32"/>
          <w:szCs w:val="44"/>
        </w:rPr>
        <w:t>4.1实施周期</w:t>
      </w:r>
    </w:p>
    <w:p w:rsidR="00AA235D" w:rsidRDefault="00AA235D" w:rsidP="00AA235D">
      <w:pPr>
        <w:autoSpaceDE w:val="0"/>
        <w:autoSpaceDN w:val="0"/>
        <w:ind w:firstLine="420"/>
        <w:jc w:val="left"/>
        <w:rPr>
          <w:rFonts w:ascii="仿宋_GB2312" w:eastAsia="仿宋_GB2312" w:hAnsi="仿宋" w:cs="仿宋"/>
          <w:color w:val="0070C0"/>
          <w:kern w:val="0"/>
          <w:sz w:val="28"/>
          <w:szCs w:val="28"/>
        </w:rPr>
      </w:pPr>
      <w:r>
        <w:rPr>
          <w:rFonts w:ascii="仿宋_GB2312" w:eastAsia="仿宋_GB2312" w:hAnsi="仿宋" w:cs="仿宋" w:hint="eastAsia"/>
          <w:kern w:val="0"/>
          <w:sz w:val="28"/>
          <w:szCs w:val="28"/>
        </w:rPr>
        <w:t>合同签订之日起</w:t>
      </w:r>
      <w:r>
        <w:rPr>
          <w:rFonts w:ascii="仿宋_GB2312" w:eastAsia="仿宋_GB2312" w:hAnsi="仿宋" w:cs="仿宋"/>
          <w:kern w:val="0"/>
          <w:sz w:val="28"/>
          <w:szCs w:val="28"/>
        </w:rPr>
        <w:t>60</w:t>
      </w:r>
      <w:r>
        <w:rPr>
          <w:rFonts w:ascii="仿宋_GB2312" w:eastAsia="仿宋_GB2312" w:hAnsi="仿宋" w:cs="仿宋" w:hint="eastAsia"/>
          <w:kern w:val="0"/>
          <w:sz w:val="28"/>
          <w:szCs w:val="28"/>
        </w:rPr>
        <w:t>个日历日</w:t>
      </w:r>
      <w:r>
        <w:rPr>
          <w:rFonts w:ascii="仿宋_GB2312" w:eastAsia="仿宋_GB2312" w:hAnsi="仿宋" w:cs="仿宋"/>
          <w:kern w:val="0"/>
          <w:sz w:val="28"/>
          <w:szCs w:val="28"/>
        </w:rPr>
        <w:t>内完成供货、安装、调试、培训等</w:t>
      </w:r>
      <w:r>
        <w:rPr>
          <w:rFonts w:ascii="仿宋_GB2312" w:eastAsia="仿宋_GB2312" w:hAnsi="仿宋" w:cs="仿宋" w:hint="eastAsia"/>
          <w:kern w:val="0"/>
          <w:sz w:val="28"/>
          <w:szCs w:val="28"/>
        </w:rPr>
        <w:t>。</w:t>
      </w:r>
    </w:p>
    <w:p w:rsidR="00AA235D" w:rsidRDefault="00AA235D" w:rsidP="00AA235D">
      <w:pPr>
        <w:keepNext/>
        <w:keepLines/>
        <w:numPr>
          <w:ilvl w:val="255"/>
          <w:numId w:val="0"/>
        </w:numPr>
        <w:autoSpaceDE w:val="0"/>
        <w:autoSpaceDN w:val="0"/>
        <w:outlineLvl w:val="0"/>
        <w:rPr>
          <w:rFonts w:ascii="仿宋_GB2312" w:eastAsia="仿宋_GB2312" w:hAnsi="仿宋_GB2312" w:cs="仿宋_GB2312"/>
          <w:b/>
          <w:bCs/>
          <w:kern w:val="44"/>
          <w:sz w:val="32"/>
          <w:szCs w:val="44"/>
        </w:rPr>
      </w:pPr>
      <w:r>
        <w:rPr>
          <w:rFonts w:ascii="仿宋_GB2312" w:eastAsia="仿宋_GB2312" w:hAnsi="仿宋_GB2312" w:cs="仿宋_GB2312" w:hint="eastAsia"/>
          <w:b/>
          <w:bCs/>
          <w:kern w:val="44"/>
          <w:sz w:val="32"/>
          <w:szCs w:val="44"/>
        </w:rPr>
        <w:t>4.2交付标准</w:t>
      </w:r>
    </w:p>
    <w:p w:rsidR="00AA235D" w:rsidRDefault="00AA235D" w:rsidP="00AA235D">
      <w:pPr>
        <w:autoSpaceDE w:val="0"/>
        <w:autoSpaceDN w:val="0"/>
        <w:ind w:firstLine="420"/>
        <w:jc w:val="left"/>
        <w:rPr>
          <w:rFonts w:ascii="仿宋_GB2312" w:eastAsia="仿宋_GB2312" w:hAnsi="宋体" w:cs="宋体"/>
          <w:kern w:val="0"/>
          <w:sz w:val="28"/>
          <w:szCs w:val="28"/>
        </w:rPr>
      </w:pPr>
      <w:r>
        <w:rPr>
          <w:rFonts w:ascii="仿宋_GB2312" w:eastAsia="仿宋_GB2312" w:hAnsi="仿宋" w:cs="仿宋" w:hint="eastAsia"/>
          <w:kern w:val="0"/>
          <w:sz w:val="28"/>
          <w:szCs w:val="28"/>
        </w:rPr>
        <w:t>设备交付须满足双方约定的质量标准或国家颁布的其他相关标准、国家相关行业的质量标准，以要求较高者为准，并具有国家认可机构检验的质量合格报告，并满足招标中的技术要求</w:t>
      </w:r>
      <w:r>
        <w:rPr>
          <w:rFonts w:ascii="仿宋_GB2312" w:eastAsia="仿宋_GB2312" w:hAnsi="宋体" w:cs="宋体" w:hint="eastAsia"/>
          <w:kern w:val="0"/>
          <w:sz w:val="28"/>
          <w:szCs w:val="28"/>
        </w:rPr>
        <w:t>。</w:t>
      </w:r>
    </w:p>
    <w:p w:rsidR="00AA235D" w:rsidRDefault="00AA235D" w:rsidP="00AA235D">
      <w:pPr>
        <w:numPr>
          <w:ilvl w:val="0"/>
          <w:numId w:val="4"/>
        </w:numPr>
        <w:autoSpaceDE w:val="0"/>
        <w:autoSpaceDN w:val="0"/>
        <w:rPr>
          <w:rFonts w:ascii="仿宋_GB2312" w:eastAsia="仿宋_GB2312" w:hAnsi="宋体" w:cs="宋体"/>
          <w:sz w:val="28"/>
          <w:szCs w:val="28"/>
        </w:rPr>
      </w:pPr>
      <w:r>
        <w:rPr>
          <w:rFonts w:ascii="仿宋_GB2312" w:eastAsia="仿宋_GB2312" w:hAnsi="宋体" w:cs="宋体"/>
          <w:sz w:val="28"/>
          <w:szCs w:val="28"/>
        </w:rPr>
        <w:t>供应商须提供系统安装实施过程的工作内容、工作日程表，供应商在征得校方认可后严格按照日程表执行。日程表内容至</w:t>
      </w:r>
      <w:r>
        <w:rPr>
          <w:rFonts w:ascii="仿宋_GB2312" w:eastAsia="仿宋_GB2312" w:hAnsi="宋体" w:cs="宋体"/>
          <w:sz w:val="28"/>
          <w:szCs w:val="28"/>
        </w:rPr>
        <w:lastRenderedPageBreak/>
        <w:t xml:space="preserve">少应包括到货日期、现场安装、系统测试、系统联调、验收、系统运行、技术培训等。 </w:t>
      </w:r>
    </w:p>
    <w:p w:rsidR="00AA235D" w:rsidRDefault="00AA235D" w:rsidP="00AA235D">
      <w:pPr>
        <w:numPr>
          <w:ilvl w:val="0"/>
          <w:numId w:val="4"/>
        </w:numPr>
        <w:autoSpaceDE w:val="0"/>
        <w:autoSpaceDN w:val="0"/>
        <w:rPr>
          <w:rFonts w:ascii="仿宋_GB2312" w:eastAsia="仿宋_GB2312" w:hAnsi="宋体" w:cs="宋体"/>
          <w:sz w:val="28"/>
          <w:szCs w:val="28"/>
        </w:rPr>
      </w:pPr>
      <w:r>
        <w:rPr>
          <w:rFonts w:ascii="仿宋_GB2312" w:eastAsia="仿宋_GB2312" w:hAnsi="宋体" w:cs="宋体"/>
          <w:sz w:val="28"/>
          <w:szCs w:val="28"/>
        </w:rPr>
        <w:t>合同要求提供的所有设备和材料须在进场前两天</w:t>
      </w:r>
      <w:r>
        <w:rPr>
          <w:rFonts w:ascii="仿宋_GB2312" w:eastAsia="仿宋_GB2312" w:hAnsi="宋体" w:cs="宋体" w:hint="eastAsia"/>
          <w:sz w:val="28"/>
          <w:szCs w:val="28"/>
        </w:rPr>
        <w:t>提前</w:t>
      </w:r>
      <w:r>
        <w:rPr>
          <w:rFonts w:ascii="仿宋_GB2312" w:eastAsia="仿宋_GB2312" w:hAnsi="宋体" w:cs="宋体"/>
          <w:sz w:val="28"/>
          <w:szCs w:val="28"/>
        </w:rPr>
        <w:t>通知校方，并在进场时配合校方对设备和材料进行进场验收，在通过验收以后，方可将其投入施工和安装。</w:t>
      </w:r>
    </w:p>
    <w:p w:rsidR="00AA235D" w:rsidRDefault="00AA235D" w:rsidP="00AA235D">
      <w:pPr>
        <w:numPr>
          <w:ilvl w:val="0"/>
          <w:numId w:val="4"/>
        </w:numPr>
        <w:autoSpaceDE w:val="0"/>
        <w:autoSpaceDN w:val="0"/>
        <w:rPr>
          <w:rFonts w:ascii="仿宋_GB2312" w:eastAsia="仿宋_GB2312" w:hAnsi="宋体" w:cs="宋体"/>
          <w:sz w:val="28"/>
          <w:szCs w:val="28"/>
        </w:rPr>
      </w:pPr>
      <w:r>
        <w:rPr>
          <w:rFonts w:ascii="仿宋_GB2312" w:eastAsia="仿宋_GB2312" w:hAnsi="宋体" w:cs="宋体"/>
          <w:sz w:val="28"/>
          <w:szCs w:val="28"/>
        </w:rPr>
        <w:t>设备的拆箱、安装、通电、调试等工作由供应商负责，但须在校方指定人员的参与下进行。</w:t>
      </w:r>
    </w:p>
    <w:p w:rsidR="00AA235D" w:rsidRDefault="00AA235D" w:rsidP="00AA235D">
      <w:pPr>
        <w:numPr>
          <w:ilvl w:val="0"/>
          <w:numId w:val="4"/>
        </w:numPr>
        <w:autoSpaceDE w:val="0"/>
        <w:autoSpaceDN w:val="0"/>
        <w:rPr>
          <w:rFonts w:ascii="仿宋_GB2312" w:eastAsia="仿宋_GB2312" w:hAnsi="宋体" w:cs="宋体"/>
          <w:sz w:val="28"/>
          <w:szCs w:val="28"/>
        </w:rPr>
      </w:pPr>
      <w:r>
        <w:rPr>
          <w:rFonts w:ascii="仿宋_GB2312" w:eastAsia="仿宋_GB2312" w:hAnsi="宋体" w:cs="宋体"/>
          <w:sz w:val="28"/>
          <w:szCs w:val="28"/>
        </w:rPr>
        <w:t>供应商应负责在项目验收时将系统的全部有关技术文件、资料、及安装、测试、验收报告等文档汇集成册交付给校方。</w:t>
      </w:r>
    </w:p>
    <w:p w:rsidR="00AA235D" w:rsidRDefault="00AA235D" w:rsidP="00AA235D">
      <w:pPr>
        <w:numPr>
          <w:ilvl w:val="0"/>
          <w:numId w:val="4"/>
        </w:numPr>
        <w:autoSpaceDE w:val="0"/>
        <w:autoSpaceDN w:val="0"/>
        <w:rPr>
          <w:rFonts w:ascii="仿宋_GB2312" w:eastAsia="仿宋_GB2312" w:hAnsi="宋体" w:cs="宋体"/>
          <w:sz w:val="28"/>
          <w:szCs w:val="28"/>
        </w:rPr>
      </w:pPr>
      <w:r>
        <w:rPr>
          <w:rFonts w:ascii="仿宋_GB2312" w:eastAsia="仿宋_GB2312" w:hAnsi="宋体" w:cs="宋体"/>
          <w:sz w:val="28"/>
          <w:szCs w:val="28"/>
        </w:rPr>
        <w:t>所有安装的设备应进行稳定性测试，持续运行48小时以上，无故障发生；智慧会议管理系统需通过功能测试，确保运行稳定</w:t>
      </w:r>
      <w:proofErr w:type="gramStart"/>
      <w:r>
        <w:rPr>
          <w:rFonts w:ascii="仿宋_GB2312" w:eastAsia="仿宋_GB2312" w:hAnsi="宋体" w:cs="宋体"/>
          <w:sz w:val="28"/>
          <w:szCs w:val="28"/>
        </w:rPr>
        <w:t>且数据</w:t>
      </w:r>
      <w:proofErr w:type="gramEnd"/>
      <w:r>
        <w:rPr>
          <w:rFonts w:ascii="仿宋_GB2312" w:eastAsia="仿宋_GB2312" w:hAnsi="宋体" w:cs="宋体"/>
          <w:sz w:val="28"/>
          <w:szCs w:val="28"/>
        </w:rPr>
        <w:t>同步正常；对边缘智能基础网络设施进行网络通信检查，测试会议室内</w:t>
      </w:r>
      <w:proofErr w:type="gramStart"/>
      <w:r>
        <w:rPr>
          <w:rFonts w:ascii="仿宋_GB2312" w:eastAsia="仿宋_GB2312" w:hAnsi="宋体" w:cs="宋体"/>
          <w:sz w:val="28"/>
          <w:szCs w:val="28"/>
        </w:rPr>
        <w:t>外网络</w:t>
      </w:r>
      <w:proofErr w:type="gramEnd"/>
      <w:r>
        <w:rPr>
          <w:rFonts w:ascii="仿宋_GB2312" w:eastAsia="仿宋_GB2312" w:hAnsi="宋体" w:cs="宋体"/>
          <w:sz w:val="28"/>
          <w:szCs w:val="28"/>
        </w:rPr>
        <w:t>通信畅通性，数据传输稳定，确保信息安全可靠。</w:t>
      </w:r>
    </w:p>
    <w:p w:rsidR="00AA235D" w:rsidRDefault="00AA235D" w:rsidP="00AA235D">
      <w:pPr>
        <w:numPr>
          <w:ilvl w:val="0"/>
          <w:numId w:val="4"/>
        </w:numPr>
        <w:autoSpaceDE w:val="0"/>
        <w:autoSpaceDN w:val="0"/>
        <w:rPr>
          <w:rFonts w:ascii="仿宋_GB2312" w:eastAsia="仿宋_GB2312" w:hAnsi="宋体" w:cs="宋体"/>
          <w:sz w:val="28"/>
          <w:szCs w:val="28"/>
        </w:rPr>
      </w:pPr>
      <w:r>
        <w:rPr>
          <w:rFonts w:ascii="仿宋_GB2312" w:eastAsia="仿宋_GB2312" w:hAnsi="宋体" w:cs="宋体" w:hint="eastAsia"/>
          <w:sz w:val="28"/>
          <w:szCs w:val="28"/>
        </w:rPr>
        <w:t>定制化集成服务应根据设计方案，打造具有科技感和文化内涵的背景墙，并完成集成实施服务工作。</w:t>
      </w:r>
    </w:p>
    <w:p w:rsidR="00AA235D" w:rsidRDefault="00AA235D" w:rsidP="00AA235D">
      <w:pPr>
        <w:keepNext/>
        <w:keepLines/>
        <w:numPr>
          <w:ilvl w:val="255"/>
          <w:numId w:val="0"/>
        </w:numPr>
        <w:autoSpaceDE w:val="0"/>
        <w:autoSpaceDN w:val="0"/>
        <w:outlineLvl w:val="0"/>
        <w:rPr>
          <w:rFonts w:ascii="仿宋_GB2312" w:eastAsia="仿宋_GB2312" w:hAnsi="仿宋_GB2312" w:cs="仿宋_GB2312"/>
          <w:b/>
          <w:bCs/>
          <w:kern w:val="44"/>
          <w:sz w:val="32"/>
          <w:szCs w:val="44"/>
        </w:rPr>
      </w:pPr>
      <w:r>
        <w:rPr>
          <w:rFonts w:ascii="仿宋_GB2312" w:eastAsia="仿宋_GB2312" w:hAnsi="仿宋_GB2312" w:cs="仿宋_GB2312" w:hint="eastAsia"/>
          <w:b/>
          <w:bCs/>
          <w:kern w:val="44"/>
          <w:sz w:val="32"/>
          <w:szCs w:val="44"/>
        </w:rPr>
        <w:t>4.3验收标准</w:t>
      </w:r>
    </w:p>
    <w:p w:rsidR="00AA235D" w:rsidRDefault="00AA235D" w:rsidP="00AA235D">
      <w:pPr>
        <w:autoSpaceDE w:val="0"/>
        <w:autoSpaceDN w:val="0"/>
        <w:ind w:firstLine="420"/>
        <w:jc w:val="left"/>
        <w:rPr>
          <w:rFonts w:ascii="仿宋_GB2312" w:eastAsia="仿宋_GB2312" w:hAnsi="宋体" w:cs="宋体"/>
          <w:kern w:val="0"/>
          <w:sz w:val="28"/>
          <w:szCs w:val="28"/>
        </w:rPr>
      </w:pPr>
      <w:r>
        <w:rPr>
          <w:rFonts w:ascii="仿宋_GB2312" w:eastAsia="仿宋_GB2312" w:hAnsi="仿宋" w:cs="仿宋" w:hint="eastAsia"/>
          <w:kern w:val="0"/>
          <w:sz w:val="28"/>
          <w:szCs w:val="28"/>
        </w:rPr>
        <w:t>供应商需在采购方要求时间内将货物运到指定地点后，由采购方对照货物、有关合同文件、采购文件、技术规范对货物的数量、规格等进行初步验收确认，核对无误后三方共同签署《材料设备进场验收单》。验收确认时，供应商应提供货物出厂合格证、检验报告书和质量保证书等交采购方确认</w:t>
      </w:r>
      <w:r>
        <w:rPr>
          <w:rFonts w:ascii="仿宋_GB2312" w:eastAsia="仿宋_GB2312" w:hAnsi="宋体" w:cs="宋体" w:hint="eastAsia"/>
          <w:kern w:val="0"/>
          <w:sz w:val="28"/>
          <w:szCs w:val="28"/>
        </w:rPr>
        <w:t>。</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lastRenderedPageBreak/>
        <w:t xml:space="preserve">供应商须提供其投标货物执行的测试验收标准。 </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 xml:space="preserve">供应商应按有关标准提供货物的包装，并采用恰当的方式将货物运抵采购人指定交货地点，交货给校方。 </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 xml:space="preserve">买卖双方将依据有关规定，对货物进行验收。 </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 xml:space="preserve">在系统调试完成后，供应商可以提出验收申请。 </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为保证供货渠道的合法性，供应商须承诺在合同签订时，</w:t>
      </w:r>
      <w:r>
        <w:rPr>
          <w:rFonts w:ascii="仿宋_GB2312" w:eastAsia="仿宋_GB2312" w:hAnsi="仿宋" w:cs="仿宋" w:hint="eastAsia"/>
          <w:sz w:val="28"/>
          <w:szCs w:val="28"/>
        </w:rPr>
        <w:t>提供相关设备生产企业出具的供货确认函原件和售后服务承诺函原件。</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所有安装的设备应进行稳定性测试，持续运行</w:t>
      </w:r>
      <w:r>
        <w:rPr>
          <w:rFonts w:ascii="仿宋_GB2312" w:eastAsia="仿宋_GB2312" w:hAnsi="仿宋" w:cs="仿宋"/>
          <w:bCs/>
          <w:sz w:val="28"/>
          <w:szCs w:val="28"/>
        </w:rPr>
        <w:t>48小时以上，无故障发生</w:t>
      </w:r>
      <w:r>
        <w:rPr>
          <w:rFonts w:ascii="仿宋_GB2312" w:eastAsia="仿宋_GB2312" w:hAnsi="仿宋" w:cs="仿宋" w:hint="eastAsia"/>
          <w:bCs/>
          <w:sz w:val="28"/>
          <w:szCs w:val="28"/>
        </w:rPr>
        <w:t>；智慧会议管理系统需通过功能测试，确保运行稳定</w:t>
      </w:r>
      <w:proofErr w:type="gramStart"/>
      <w:r>
        <w:rPr>
          <w:rFonts w:ascii="仿宋_GB2312" w:eastAsia="仿宋_GB2312" w:hAnsi="仿宋" w:cs="仿宋" w:hint="eastAsia"/>
          <w:bCs/>
          <w:sz w:val="28"/>
          <w:szCs w:val="28"/>
        </w:rPr>
        <w:t>且数据</w:t>
      </w:r>
      <w:proofErr w:type="gramEnd"/>
      <w:r>
        <w:rPr>
          <w:rFonts w:ascii="仿宋_GB2312" w:eastAsia="仿宋_GB2312" w:hAnsi="仿宋" w:cs="仿宋" w:hint="eastAsia"/>
          <w:bCs/>
          <w:sz w:val="28"/>
          <w:szCs w:val="28"/>
        </w:rPr>
        <w:t>同步正常；对边缘智能基础网络设施进行网络通信检查，测试会议室内</w:t>
      </w:r>
      <w:proofErr w:type="gramStart"/>
      <w:r>
        <w:rPr>
          <w:rFonts w:ascii="仿宋_GB2312" w:eastAsia="仿宋_GB2312" w:hAnsi="仿宋" w:cs="仿宋" w:hint="eastAsia"/>
          <w:bCs/>
          <w:sz w:val="28"/>
          <w:szCs w:val="28"/>
        </w:rPr>
        <w:t>外网络</w:t>
      </w:r>
      <w:proofErr w:type="gramEnd"/>
      <w:r>
        <w:rPr>
          <w:rFonts w:ascii="仿宋_GB2312" w:eastAsia="仿宋_GB2312" w:hAnsi="仿宋" w:cs="仿宋" w:hint="eastAsia"/>
          <w:bCs/>
          <w:sz w:val="28"/>
          <w:szCs w:val="28"/>
        </w:rPr>
        <w:t>通信畅通性，数据传输稳定，确保信息安全可靠。</w:t>
      </w:r>
      <w:r>
        <w:rPr>
          <w:rFonts w:ascii="仿宋_GB2312" w:eastAsia="仿宋_GB2312" w:hAnsi="仿宋" w:cs="仿宋"/>
          <w:bCs/>
          <w:sz w:val="28"/>
          <w:szCs w:val="28"/>
        </w:rPr>
        <w:t xml:space="preserve"> </w:t>
      </w:r>
    </w:p>
    <w:p w:rsidR="00AA235D" w:rsidRDefault="00AA235D" w:rsidP="00AA235D">
      <w:pPr>
        <w:numPr>
          <w:ilvl w:val="0"/>
          <w:numId w:val="5"/>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根据设计方案评估背景墙的科技感和文化内涵，确保符合预期效果，</w:t>
      </w:r>
      <w:r>
        <w:rPr>
          <w:rFonts w:ascii="仿宋_GB2312" w:eastAsia="仿宋_GB2312" w:hAnsi="宋体" w:cs="宋体" w:hint="eastAsia"/>
          <w:sz w:val="28"/>
          <w:szCs w:val="28"/>
        </w:rPr>
        <w:t>并完成集成实施服务工作</w:t>
      </w:r>
      <w:r>
        <w:rPr>
          <w:rFonts w:ascii="仿宋_GB2312" w:eastAsia="仿宋_GB2312" w:hAnsi="仿宋" w:cs="仿宋" w:hint="eastAsia"/>
          <w:bCs/>
          <w:sz w:val="28"/>
          <w:szCs w:val="28"/>
        </w:rPr>
        <w:t>。</w:t>
      </w:r>
    </w:p>
    <w:p w:rsidR="00AA235D" w:rsidRDefault="00AA235D" w:rsidP="00AA235D">
      <w:pPr>
        <w:keepNext/>
        <w:keepLines/>
        <w:numPr>
          <w:ilvl w:val="255"/>
          <w:numId w:val="0"/>
        </w:numPr>
        <w:autoSpaceDE w:val="0"/>
        <w:autoSpaceDN w:val="0"/>
        <w:outlineLvl w:val="0"/>
        <w:rPr>
          <w:rFonts w:ascii="宋体" w:eastAsia="黑体" w:hAnsi="宋体" w:cs="宋体"/>
          <w:b/>
          <w:bCs/>
          <w:kern w:val="44"/>
          <w:sz w:val="32"/>
          <w:szCs w:val="44"/>
        </w:rPr>
      </w:pPr>
      <w:r>
        <w:rPr>
          <w:rFonts w:ascii="仿宋_GB2312" w:eastAsia="仿宋_GB2312" w:hAnsi="仿宋_GB2312" w:cs="仿宋_GB2312" w:hint="eastAsia"/>
          <w:b/>
          <w:bCs/>
          <w:kern w:val="44"/>
          <w:sz w:val="32"/>
          <w:szCs w:val="44"/>
        </w:rPr>
        <w:t>4.4其他要求</w:t>
      </w:r>
    </w:p>
    <w:p w:rsidR="00AA235D" w:rsidRDefault="00AA235D" w:rsidP="00AA235D">
      <w:pPr>
        <w:numPr>
          <w:ilvl w:val="0"/>
          <w:numId w:val="6"/>
        </w:numPr>
        <w:autoSpaceDE w:val="0"/>
        <w:autoSpaceDN w:val="0"/>
        <w:rPr>
          <w:rFonts w:ascii="仿宋_GB2312" w:eastAsia="仿宋_GB2312" w:hAnsi="仿宋" w:cs="仿宋"/>
          <w:sz w:val="28"/>
          <w:szCs w:val="28"/>
        </w:rPr>
      </w:pPr>
      <w:r>
        <w:rPr>
          <w:rFonts w:ascii="仿宋_GB2312" w:eastAsia="仿宋_GB2312" w:hAnsi="仿宋" w:cs="仿宋" w:hint="eastAsia"/>
          <w:sz w:val="28"/>
          <w:szCs w:val="28"/>
        </w:rPr>
        <w:t>售后服务要求</w:t>
      </w:r>
    </w:p>
    <w:p w:rsidR="00AA235D" w:rsidRDefault="00AA235D" w:rsidP="00AA235D">
      <w:pPr>
        <w:numPr>
          <w:ilvl w:val="0"/>
          <w:numId w:val="7"/>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 xml:space="preserve">本项目整体工程及设备均要求质保三年，保修期自通过最终验收之日起计算。  </w:t>
      </w:r>
    </w:p>
    <w:p w:rsidR="00AA235D" w:rsidRDefault="00AA235D" w:rsidP="00AA235D">
      <w:pPr>
        <w:numPr>
          <w:ilvl w:val="0"/>
          <w:numId w:val="7"/>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售后服务响应时间：周一至周五 8：30～18:00 期间为2小时内。</w:t>
      </w:r>
      <w:proofErr w:type="gramStart"/>
      <w:r>
        <w:rPr>
          <w:rFonts w:ascii="仿宋_GB2312" w:eastAsia="仿宋_GB2312" w:hAnsi="仿宋" w:cs="仿宋" w:hint="eastAsia"/>
          <w:bCs/>
          <w:sz w:val="28"/>
          <w:szCs w:val="28"/>
        </w:rPr>
        <w:t>若电话</w:t>
      </w:r>
      <w:proofErr w:type="gramEnd"/>
      <w:r>
        <w:rPr>
          <w:rFonts w:ascii="仿宋_GB2312" w:eastAsia="仿宋_GB2312" w:hAnsi="仿宋" w:cs="仿宋" w:hint="eastAsia"/>
          <w:bCs/>
          <w:sz w:val="28"/>
          <w:szCs w:val="28"/>
        </w:rPr>
        <w:t>和远程无法解决，3小时内到达现场进行维护，其余期间为4小时内。如果设备故障在检修4小时后仍无法排除，</w:t>
      </w:r>
      <w:r>
        <w:rPr>
          <w:rFonts w:ascii="仿宋_GB2312" w:eastAsia="仿宋_GB2312" w:hAnsi="仿宋" w:cs="仿宋" w:hint="eastAsia"/>
          <w:bCs/>
          <w:sz w:val="28"/>
          <w:szCs w:val="28"/>
        </w:rPr>
        <w:lastRenderedPageBreak/>
        <w:t xml:space="preserve">供应商应在48小时内提供不低于故障设备规格型号档次的备用设备供校方使用，直至故障设备修复。 </w:t>
      </w:r>
    </w:p>
    <w:p w:rsidR="00AA235D" w:rsidRDefault="00AA235D" w:rsidP="00AA235D">
      <w:pPr>
        <w:numPr>
          <w:ilvl w:val="0"/>
          <w:numId w:val="7"/>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 xml:space="preserve">保修期内，所有设备维修服务均为上门服务，由此产生的费用均不再收取。供应商在保修期内每个季度提供一次全面的巡检服务，巡检后提供详尽的巡检报告。  </w:t>
      </w:r>
    </w:p>
    <w:p w:rsidR="00AA235D" w:rsidRDefault="00AA235D" w:rsidP="00AA235D">
      <w:pPr>
        <w:numPr>
          <w:ilvl w:val="0"/>
          <w:numId w:val="7"/>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保修期内应提供系统扩充、升级方面的技术支持服务。</w:t>
      </w:r>
    </w:p>
    <w:p w:rsidR="00AA235D" w:rsidRDefault="00AA235D" w:rsidP="00AA235D">
      <w:pPr>
        <w:numPr>
          <w:ilvl w:val="0"/>
          <w:numId w:val="6"/>
        </w:numPr>
        <w:autoSpaceDE w:val="0"/>
        <w:autoSpaceDN w:val="0"/>
        <w:rPr>
          <w:rFonts w:ascii="仿宋_GB2312" w:eastAsia="仿宋_GB2312" w:hAnsi="仿宋" w:cs="仿宋"/>
          <w:sz w:val="28"/>
          <w:szCs w:val="28"/>
        </w:rPr>
      </w:pPr>
      <w:r>
        <w:rPr>
          <w:rFonts w:ascii="仿宋_GB2312" w:eastAsia="仿宋_GB2312" w:hAnsi="仿宋" w:cs="仿宋"/>
          <w:sz w:val="28"/>
          <w:szCs w:val="28"/>
        </w:rPr>
        <w:t>培训要求</w:t>
      </w:r>
    </w:p>
    <w:p w:rsidR="00AA235D" w:rsidRDefault="00AA235D" w:rsidP="00AA235D">
      <w:pPr>
        <w:numPr>
          <w:ilvl w:val="0"/>
          <w:numId w:val="8"/>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 xml:space="preserve">供应商须为校方所有被培训人员提供完整、系统的培训用教材和讲义等相关用品。  </w:t>
      </w:r>
    </w:p>
    <w:p w:rsidR="00AA235D" w:rsidRDefault="00AA235D" w:rsidP="00AA235D">
      <w:pPr>
        <w:numPr>
          <w:ilvl w:val="0"/>
          <w:numId w:val="8"/>
        </w:numPr>
        <w:autoSpaceDE w:val="0"/>
        <w:autoSpaceDN w:val="0"/>
        <w:rPr>
          <w:rFonts w:ascii="仿宋_GB2312" w:eastAsia="仿宋_GB2312" w:hAnsi="仿宋" w:cs="仿宋"/>
          <w:bCs/>
          <w:sz w:val="28"/>
          <w:szCs w:val="28"/>
        </w:rPr>
      </w:pPr>
      <w:r>
        <w:rPr>
          <w:rFonts w:ascii="仿宋_GB2312" w:eastAsia="仿宋_GB2312" w:hAnsi="仿宋" w:cs="仿宋" w:hint="eastAsia"/>
          <w:bCs/>
          <w:sz w:val="28"/>
          <w:szCs w:val="28"/>
        </w:rPr>
        <w:t>培训内容与课程要求：提供项目涉及设备的安装、操作培训、运行维护等培训，校方有权对供应商提出的培训项目内容进行选择。</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t>三、现场演示</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t>（1）本项目要求在评标过程中进行演示，建议供应商在投标文件解密时间截止后1小时内到达采购代理机构等候。演示开始时间由评标委员会确定，如供应商未在评标委员会规定的时间内到达演示地点进行演示，评标委员会有权视其放弃演示。等候地点：广州市天河区天润路445号广州市政府采购中心（太阳广场）四楼。</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t>（2）本项目由有效投标人于评标过程中进行演示及答辩，请投标人自行准备相关文件。</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t>（3）授权委托代理人须凭身份证原件参加演示，参加人数不超过3人（含授权委托代理人在内）。</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lastRenderedPageBreak/>
        <w:t>（4）如演示过程中需要用到电脑等设备，请投标人自带，评标现场仅提供电源和投影设备。</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t>（5）演示时间约20分钟。</w:t>
      </w:r>
    </w:p>
    <w:p w:rsidR="00AA235D" w:rsidRDefault="00AA235D" w:rsidP="00AA235D">
      <w:pPr>
        <w:numPr>
          <w:ilvl w:val="255"/>
          <w:numId w:val="0"/>
        </w:numPr>
        <w:autoSpaceDE w:val="0"/>
        <w:autoSpaceDN w:val="0"/>
        <w:ind w:left="420"/>
        <w:rPr>
          <w:rFonts w:ascii="仿宋_GB2312" w:eastAsia="仿宋_GB2312" w:hAnsi="仿宋" w:cs="仿宋"/>
          <w:bCs/>
          <w:sz w:val="28"/>
          <w:szCs w:val="28"/>
        </w:rPr>
      </w:pPr>
      <w:r>
        <w:rPr>
          <w:rFonts w:ascii="仿宋_GB2312" w:eastAsia="仿宋_GB2312" w:hAnsi="仿宋" w:cs="仿宋" w:hint="eastAsia"/>
          <w:bCs/>
          <w:sz w:val="28"/>
          <w:szCs w:val="28"/>
        </w:rPr>
        <w:t xml:space="preserve">（6）演示内容：详见第二章采购需求或详细评审。  </w:t>
      </w:r>
    </w:p>
    <w:p w:rsidR="00AA235D" w:rsidRDefault="00AA235D" w:rsidP="00AA235D">
      <w:pPr>
        <w:pStyle w:val="a4"/>
        <w:ind w:left="860" w:firstLineChars="0" w:hanging="440"/>
        <w:rPr>
          <w:rFonts w:ascii="仿宋_GB2312" w:eastAsia="仿宋_GB2312" w:hAnsi="仿宋" w:cs="仿宋"/>
          <w:sz w:val="28"/>
          <w:szCs w:val="28"/>
        </w:rPr>
      </w:pPr>
      <w:r>
        <w:rPr>
          <w:rFonts w:ascii="仿宋_GB2312" w:eastAsia="仿宋_GB2312" w:hAnsi="仿宋" w:cs="仿宋" w:hint="eastAsia"/>
          <w:sz w:val="28"/>
          <w:szCs w:val="28"/>
        </w:rPr>
        <w:t>四</w:t>
      </w:r>
      <w:r>
        <w:rPr>
          <w:rFonts w:ascii="仿宋_GB2312" w:eastAsia="仿宋_GB2312" w:hAnsi="仿宋" w:cs="仿宋"/>
          <w:sz w:val="28"/>
          <w:szCs w:val="28"/>
        </w:rPr>
        <w:t>、</w:t>
      </w:r>
      <w:r>
        <w:rPr>
          <w:rFonts w:ascii="仿宋_GB2312" w:eastAsia="仿宋_GB2312" w:hAnsi="仿宋" w:cs="仿宋" w:hint="eastAsia"/>
          <w:sz w:val="28"/>
          <w:szCs w:val="28"/>
        </w:rPr>
        <w:t>项目团队管理人员要求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812"/>
        <w:gridCol w:w="1326"/>
      </w:tblGrid>
      <w:tr w:rsidR="00AA235D" w:rsidTr="007A5DEA">
        <w:trPr>
          <w:trHeight w:val="1134"/>
          <w:tblHeader/>
          <w:jc w:val="center"/>
        </w:trPr>
        <w:tc>
          <w:tcPr>
            <w:tcW w:w="1384" w:type="dxa"/>
            <w:tcBorders>
              <w:top w:val="single" w:sz="4" w:space="0" w:color="auto"/>
              <w:left w:val="single" w:sz="4" w:space="0" w:color="auto"/>
              <w:bottom w:val="single" w:sz="4" w:space="0" w:color="auto"/>
              <w:right w:val="single" w:sz="4" w:space="0" w:color="auto"/>
            </w:tcBorders>
            <w:vAlign w:val="center"/>
          </w:tcPr>
          <w:p w:rsidR="00AA235D" w:rsidRDefault="00AA235D" w:rsidP="007A5DEA">
            <w:pPr>
              <w:pStyle w:val="a5"/>
              <w:rPr>
                <w:b/>
              </w:rPr>
            </w:pPr>
            <w:r>
              <w:rPr>
                <w:rFonts w:hint="eastAsia"/>
              </w:rPr>
              <w:t>岗位</w:t>
            </w:r>
          </w:p>
        </w:tc>
        <w:tc>
          <w:tcPr>
            <w:tcW w:w="5812" w:type="dxa"/>
            <w:tcBorders>
              <w:top w:val="single" w:sz="4" w:space="0" w:color="auto"/>
              <w:left w:val="single" w:sz="4" w:space="0" w:color="auto"/>
              <w:bottom w:val="single" w:sz="4" w:space="0" w:color="auto"/>
              <w:right w:val="single" w:sz="4" w:space="0" w:color="auto"/>
            </w:tcBorders>
            <w:vAlign w:val="center"/>
          </w:tcPr>
          <w:p w:rsidR="00AA235D" w:rsidRDefault="00AA235D" w:rsidP="007A5DEA">
            <w:pPr>
              <w:pStyle w:val="a5"/>
              <w:rPr>
                <w:b/>
              </w:rPr>
            </w:pPr>
            <w:r>
              <w:rPr>
                <w:rFonts w:hint="eastAsia"/>
              </w:rPr>
              <w:t>管理职责</w:t>
            </w:r>
          </w:p>
        </w:tc>
        <w:tc>
          <w:tcPr>
            <w:tcW w:w="1326" w:type="dxa"/>
            <w:tcBorders>
              <w:top w:val="single" w:sz="4" w:space="0" w:color="auto"/>
              <w:left w:val="single" w:sz="4" w:space="0" w:color="auto"/>
              <w:bottom w:val="single" w:sz="4" w:space="0" w:color="auto"/>
              <w:right w:val="single" w:sz="4" w:space="0" w:color="auto"/>
            </w:tcBorders>
            <w:vAlign w:val="center"/>
          </w:tcPr>
          <w:p w:rsidR="00AA235D" w:rsidRDefault="00AA235D" w:rsidP="007A5DEA">
            <w:pPr>
              <w:pStyle w:val="a5"/>
            </w:pPr>
            <w:r>
              <w:rPr>
                <w:rFonts w:hint="eastAsia"/>
              </w:rPr>
              <w:t>人员数量</w:t>
            </w:r>
          </w:p>
        </w:tc>
      </w:tr>
      <w:tr w:rsidR="00AA235D" w:rsidTr="007A5DEA">
        <w:trPr>
          <w:trHeight w:val="1227"/>
          <w:jc w:val="center"/>
        </w:trPr>
        <w:tc>
          <w:tcPr>
            <w:tcW w:w="1384" w:type="dxa"/>
            <w:tcBorders>
              <w:top w:val="single" w:sz="4" w:space="0" w:color="auto"/>
              <w:left w:val="single" w:sz="4" w:space="0" w:color="auto"/>
              <w:bottom w:val="single" w:sz="4" w:space="0" w:color="auto"/>
              <w:right w:val="single" w:sz="4" w:space="0" w:color="auto"/>
            </w:tcBorders>
            <w:vAlign w:val="center"/>
          </w:tcPr>
          <w:p w:rsidR="00AA235D" w:rsidRDefault="00AA235D" w:rsidP="007A5DEA">
            <w:pPr>
              <w:pStyle w:val="a5"/>
              <w:rPr>
                <w:b/>
              </w:rPr>
            </w:pPr>
            <w:r>
              <w:rPr>
                <w:rFonts w:hint="eastAsia"/>
              </w:rPr>
              <w:t>项目经理</w:t>
            </w:r>
          </w:p>
        </w:tc>
        <w:tc>
          <w:tcPr>
            <w:tcW w:w="5812" w:type="dxa"/>
            <w:tcBorders>
              <w:top w:val="single" w:sz="4" w:space="0" w:color="auto"/>
              <w:left w:val="single" w:sz="4" w:space="0" w:color="auto"/>
              <w:bottom w:val="single" w:sz="4" w:space="0" w:color="auto"/>
              <w:right w:val="single" w:sz="4" w:space="0" w:color="auto"/>
            </w:tcBorders>
            <w:vAlign w:val="center"/>
          </w:tcPr>
          <w:p w:rsidR="00AA235D" w:rsidRDefault="00AA235D" w:rsidP="007A5DEA">
            <w:pPr>
              <w:pStyle w:val="a5"/>
              <w:jc w:val="left"/>
            </w:pPr>
            <w:r>
              <w:rPr>
                <w:rFonts w:hint="eastAsia"/>
              </w:rPr>
              <w:t>主持全面工作，全面履行项目合同，对工程质量、安全、工期、环保和成本控制负全责；负责项目经理部内部行政管理工作，包括人员调配、财务管理、计划管理、对外协调和合同管理等。</w:t>
            </w:r>
          </w:p>
          <w:p w:rsidR="00AA235D" w:rsidRDefault="00AA235D" w:rsidP="007A5DEA">
            <w:pPr>
              <w:rPr>
                <w:rFonts w:ascii="宋体" w:eastAsia="宋体" w:hAnsi="宋体" w:cs="宋体"/>
                <w:sz w:val="23"/>
                <w:szCs w:val="32"/>
              </w:rPr>
            </w:pPr>
            <w:r>
              <w:rPr>
                <w:rFonts w:ascii="宋体" w:eastAsia="宋体" w:hAnsi="宋体" w:cs="宋体"/>
                <w:sz w:val="23"/>
                <w:szCs w:val="32"/>
              </w:rPr>
              <w:t>1.</w:t>
            </w:r>
            <w:r>
              <w:rPr>
                <w:rFonts w:ascii="宋体" w:eastAsia="宋体" w:hAnsi="宋体" w:cs="宋体" w:hint="eastAsia"/>
                <w:sz w:val="23"/>
                <w:szCs w:val="32"/>
              </w:rPr>
              <w:t>项目经理具有大学本科或以上学历学位；</w:t>
            </w:r>
          </w:p>
          <w:p w:rsidR="00AA235D" w:rsidRDefault="00AA235D" w:rsidP="007A5DEA">
            <w:pPr>
              <w:rPr>
                <w:b/>
              </w:rPr>
            </w:pPr>
            <w:r>
              <w:rPr>
                <w:rFonts w:ascii="宋体" w:eastAsia="宋体" w:hAnsi="宋体" w:cs="宋体" w:hint="eastAsia"/>
                <w:kern w:val="0"/>
                <w:sz w:val="23"/>
                <w:szCs w:val="32"/>
              </w:rPr>
              <w:t>2.项目经理具有</w:t>
            </w:r>
            <w:proofErr w:type="gramStart"/>
            <w:r>
              <w:rPr>
                <w:rFonts w:ascii="宋体" w:eastAsia="宋体" w:hAnsi="宋体" w:cs="宋体" w:hint="eastAsia"/>
                <w:kern w:val="0"/>
                <w:sz w:val="23"/>
                <w:szCs w:val="32"/>
              </w:rPr>
              <w:t>软考类</w:t>
            </w:r>
            <w:proofErr w:type="gramEnd"/>
            <w:r>
              <w:rPr>
                <w:rFonts w:ascii="宋体" w:eastAsia="宋体" w:hAnsi="宋体" w:cs="宋体" w:hint="eastAsia"/>
                <w:kern w:val="0"/>
                <w:sz w:val="23"/>
                <w:szCs w:val="32"/>
              </w:rPr>
              <w:t>网络、软件、系统集成任</w:t>
            </w:r>
            <w:proofErr w:type="gramStart"/>
            <w:r>
              <w:rPr>
                <w:rFonts w:ascii="宋体" w:eastAsia="宋体" w:hAnsi="宋体" w:cs="宋体" w:hint="eastAsia"/>
                <w:kern w:val="0"/>
                <w:sz w:val="23"/>
                <w:szCs w:val="32"/>
              </w:rPr>
              <w:t>一</w:t>
            </w:r>
            <w:proofErr w:type="gramEnd"/>
            <w:r>
              <w:rPr>
                <w:rFonts w:ascii="宋体" w:eastAsia="宋体" w:hAnsi="宋体" w:cs="宋体" w:hint="eastAsia"/>
                <w:kern w:val="0"/>
                <w:sz w:val="23"/>
                <w:szCs w:val="32"/>
              </w:rPr>
              <w:t>方向中级或以上职称；</w:t>
            </w:r>
          </w:p>
        </w:tc>
        <w:tc>
          <w:tcPr>
            <w:tcW w:w="1326" w:type="dxa"/>
            <w:tcBorders>
              <w:top w:val="single" w:sz="4" w:space="0" w:color="auto"/>
              <w:left w:val="single" w:sz="4" w:space="0" w:color="auto"/>
              <w:bottom w:val="single" w:sz="4" w:space="0" w:color="auto"/>
              <w:right w:val="single" w:sz="4" w:space="0" w:color="auto"/>
            </w:tcBorders>
            <w:vAlign w:val="center"/>
          </w:tcPr>
          <w:p w:rsidR="00AA235D" w:rsidRDefault="00AA235D" w:rsidP="007A5DEA">
            <w:pPr>
              <w:pStyle w:val="a5"/>
            </w:pPr>
            <w:r>
              <w:rPr>
                <w:rFonts w:hint="eastAsia"/>
              </w:rPr>
              <w:t>1人</w:t>
            </w:r>
          </w:p>
        </w:tc>
      </w:tr>
    </w:tbl>
    <w:p w:rsidR="00AA235D" w:rsidRDefault="00AA235D" w:rsidP="00AA235D">
      <w:pPr>
        <w:pStyle w:val="null3"/>
        <w:rPr>
          <w:rFonts w:hint="default"/>
        </w:rPr>
      </w:pPr>
    </w:p>
    <w:p w:rsidR="00AA235D" w:rsidRDefault="00AA235D" w:rsidP="00AA235D">
      <w:pPr>
        <w:pStyle w:val="null3"/>
        <w:rPr>
          <w:rFonts w:hint="default"/>
        </w:rPr>
      </w:pPr>
    </w:p>
    <w:p w:rsidR="00AA235D" w:rsidRDefault="00AA235D" w:rsidP="00AA235D">
      <w:pPr>
        <w:pStyle w:val="null3"/>
        <w:rPr>
          <w:rFonts w:hint="default"/>
        </w:rPr>
      </w:pPr>
      <w:r>
        <w:t>采购包</w:t>
      </w:r>
      <w:r>
        <w:t>1</w:t>
      </w:r>
      <w:r>
        <w:t>（</w:t>
      </w:r>
      <w:r>
        <w:t>2024</w:t>
      </w:r>
      <w:r>
        <w:t>年麓湖校区</w:t>
      </w:r>
      <w:r>
        <w:t>1</w:t>
      </w:r>
      <w:r>
        <w:t>号楼</w:t>
      </w:r>
      <w:r>
        <w:t>903</w:t>
      </w:r>
      <w:r>
        <w:t>会议室智慧改造）</w:t>
      </w:r>
      <w:r>
        <w:rPr>
          <w:b/>
        </w:rPr>
        <w:t>1.</w:t>
      </w:r>
      <w:r>
        <w:rPr>
          <w:b/>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AA235D" w:rsidTr="007A5DEA">
        <w:tc>
          <w:tcPr>
            <w:tcW w:w="4153" w:type="dxa"/>
          </w:tcPr>
          <w:p w:rsidR="00AA235D" w:rsidRDefault="00AA235D" w:rsidP="007A5DEA">
            <w:pPr>
              <w:pStyle w:val="null3"/>
              <w:rPr>
                <w:rFonts w:hint="default"/>
              </w:rPr>
            </w:pPr>
            <w:r>
              <w:t>标的提供的时间</w:t>
            </w:r>
          </w:p>
        </w:tc>
        <w:tc>
          <w:tcPr>
            <w:tcW w:w="4153" w:type="dxa"/>
          </w:tcPr>
          <w:p w:rsidR="00AA235D" w:rsidRDefault="00AA235D" w:rsidP="007A5DEA">
            <w:pPr>
              <w:pStyle w:val="null3"/>
              <w:rPr>
                <w:rFonts w:hint="default"/>
              </w:rPr>
            </w:pPr>
            <w:r>
              <w:rPr>
                <w:lang w:eastAsia="zh-CN"/>
              </w:rPr>
              <w:t>合同签订之日起</w:t>
            </w:r>
            <w:r>
              <w:rPr>
                <w:lang w:eastAsia="zh-CN"/>
              </w:rPr>
              <w:t>60</w:t>
            </w:r>
            <w:r>
              <w:rPr>
                <w:lang w:eastAsia="zh-CN"/>
              </w:rPr>
              <w:t>个日历日内完成供货、安装、调试、培训等。</w:t>
            </w:r>
          </w:p>
        </w:tc>
      </w:tr>
      <w:tr w:rsidR="00AA235D" w:rsidTr="007A5DEA">
        <w:tc>
          <w:tcPr>
            <w:tcW w:w="4153" w:type="dxa"/>
          </w:tcPr>
          <w:p w:rsidR="00AA235D" w:rsidRDefault="00AA235D" w:rsidP="007A5DEA">
            <w:pPr>
              <w:pStyle w:val="null3"/>
              <w:rPr>
                <w:rFonts w:hint="default"/>
              </w:rPr>
            </w:pPr>
            <w:r>
              <w:t>标的提供的地点</w:t>
            </w:r>
          </w:p>
        </w:tc>
        <w:tc>
          <w:tcPr>
            <w:tcW w:w="4153" w:type="dxa"/>
          </w:tcPr>
          <w:p w:rsidR="00AA235D" w:rsidRDefault="00AA235D" w:rsidP="007A5DEA">
            <w:pPr>
              <w:pStyle w:val="null3"/>
              <w:rPr>
                <w:rFonts w:hint="default"/>
              </w:rPr>
            </w:pPr>
            <w:r>
              <w:t>广州开放大学麓湖校区</w:t>
            </w:r>
          </w:p>
        </w:tc>
      </w:tr>
      <w:tr w:rsidR="00AA235D" w:rsidTr="007A5DEA">
        <w:tc>
          <w:tcPr>
            <w:tcW w:w="4153" w:type="dxa"/>
          </w:tcPr>
          <w:p w:rsidR="00AA235D" w:rsidRDefault="00AA235D" w:rsidP="007A5DEA">
            <w:pPr>
              <w:pStyle w:val="null3"/>
              <w:rPr>
                <w:rFonts w:hint="default"/>
              </w:rPr>
            </w:pPr>
            <w:r>
              <w:t>付款方式</w:t>
            </w:r>
          </w:p>
        </w:tc>
        <w:tc>
          <w:tcPr>
            <w:tcW w:w="4153" w:type="dxa"/>
          </w:tcPr>
          <w:p w:rsidR="00AA235D" w:rsidRDefault="00AA235D" w:rsidP="007A5DEA">
            <w:pPr>
              <w:pStyle w:val="null3"/>
              <w:rPr>
                <w:rFonts w:hint="default"/>
              </w:rPr>
            </w:pPr>
            <w:r>
              <w:t>1</w:t>
            </w:r>
            <w:r>
              <w:t>期：支付比例</w:t>
            </w:r>
            <w:r>
              <w:t>100%,</w:t>
            </w:r>
            <w:r>
              <w:t>详见第二章采购需求。</w:t>
            </w:r>
          </w:p>
          <w:p w:rsidR="00AA235D" w:rsidRDefault="00AA235D" w:rsidP="007A5DEA">
            <w:pPr>
              <w:pStyle w:val="null3"/>
              <w:rPr>
                <w:rFonts w:hint="default"/>
              </w:rPr>
            </w:pPr>
            <w:r>
              <w:t>如项目发生合同融资，采购人应当将合同款项支付到合同约定收款账户。</w:t>
            </w:r>
          </w:p>
        </w:tc>
      </w:tr>
      <w:tr w:rsidR="00AA235D" w:rsidTr="007A5DEA">
        <w:tc>
          <w:tcPr>
            <w:tcW w:w="4153" w:type="dxa"/>
          </w:tcPr>
          <w:p w:rsidR="00AA235D" w:rsidRDefault="00AA235D" w:rsidP="007A5DEA">
            <w:pPr>
              <w:pStyle w:val="null3"/>
              <w:rPr>
                <w:rFonts w:hint="default"/>
              </w:rPr>
            </w:pPr>
            <w:r>
              <w:t>验收要求</w:t>
            </w:r>
          </w:p>
        </w:tc>
        <w:tc>
          <w:tcPr>
            <w:tcW w:w="4153" w:type="dxa"/>
          </w:tcPr>
          <w:p w:rsidR="00AA235D" w:rsidRDefault="00AA235D" w:rsidP="007A5DEA">
            <w:pPr>
              <w:pStyle w:val="null3"/>
              <w:rPr>
                <w:rFonts w:hint="default"/>
              </w:rPr>
            </w:pPr>
            <w:r>
              <w:t>1</w:t>
            </w:r>
            <w:r>
              <w:t>期：详见第二章采购需求。</w:t>
            </w:r>
          </w:p>
        </w:tc>
      </w:tr>
      <w:tr w:rsidR="00AA235D" w:rsidTr="007A5DEA">
        <w:tc>
          <w:tcPr>
            <w:tcW w:w="4153" w:type="dxa"/>
          </w:tcPr>
          <w:p w:rsidR="00AA235D" w:rsidRDefault="00AA235D" w:rsidP="007A5DEA">
            <w:pPr>
              <w:pStyle w:val="null3"/>
              <w:rPr>
                <w:rFonts w:hint="default"/>
              </w:rPr>
            </w:pPr>
            <w:r>
              <w:t>履约保证金</w:t>
            </w:r>
          </w:p>
        </w:tc>
        <w:tc>
          <w:tcPr>
            <w:tcW w:w="4153" w:type="dxa"/>
          </w:tcPr>
          <w:p w:rsidR="00AA235D" w:rsidRDefault="00AA235D" w:rsidP="007A5DEA">
            <w:pPr>
              <w:pStyle w:val="null3"/>
              <w:rPr>
                <w:rFonts w:hint="default"/>
              </w:rPr>
            </w:pPr>
            <w:r>
              <w:t>不收取</w:t>
            </w:r>
          </w:p>
        </w:tc>
      </w:tr>
      <w:tr w:rsidR="00AA235D" w:rsidTr="007A5DEA">
        <w:tc>
          <w:tcPr>
            <w:tcW w:w="4153" w:type="dxa"/>
          </w:tcPr>
          <w:p w:rsidR="00AA235D" w:rsidRDefault="00AA235D" w:rsidP="007A5DEA">
            <w:pPr>
              <w:pStyle w:val="null3"/>
              <w:rPr>
                <w:rFonts w:hint="default"/>
              </w:rPr>
            </w:pPr>
            <w:r>
              <w:t>其他</w:t>
            </w:r>
          </w:p>
        </w:tc>
        <w:tc>
          <w:tcPr>
            <w:tcW w:w="4153" w:type="dxa"/>
          </w:tcPr>
          <w:p w:rsidR="00AA235D" w:rsidRDefault="00AA235D" w:rsidP="007A5DEA">
            <w:pPr>
              <w:pStyle w:val="null3"/>
              <w:rPr>
                <w:rFonts w:hint="default"/>
              </w:rPr>
            </w:pPr>
          </w:p>
        </w:tc>
      </w:tr>
    </w:tbl>
    <w:p w:rsidR="00AA235D" w:rsidRDefault="00AA235D" w:rsidP="00AA235D">
      <w:pPr>
        <w:pStyle w:val="null3"/>
        <w:rPr>
          <w:rFonts w:hint="default"/>
        </w:rPr>
      </w:pPr>
      <w:r>
        <w:rPr>
          <w:b/>
        </w:rPr>
        <w:t>2.</w:t>
      </w:r>
      <w:r>
        <w:rPr>
          <w:b/>
        </w:rPr>
        <w:t>技术标准与要求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906"/>
        <w:gridCol w:w="907"/>
        <w:gridCol w:w="907"/>
        <w:gridCol w:w="915"/>
        <w:gridCol w:w="1128"/>
        <w:gridCol w:w="1128"/>
        <w:gridCol w:w="818"/>
        <w:gridCol w:w="907"/>
      </w:tblGrid>
      <w:tr w:rsidR="00AA235D" w:rsidTr="007A5DEA">
        <w:tc>
          <w:tcPr>
            <w:tcW w:w="933" w:type="dxa"/>
          </w:tcPr>
          <w:p w:rsidR="00AA235D" w:rsidRDefault="00AA235D" w:rsidP="007A5DEA">
            <w:pPr>
              <w:pStyle w:val="null3"/>
              <w:jc w:val="center"/>
              <w:rPr>
                <w:rFonts w:hint="default"/>
              </w:rPr>
            </w:pPr>
            <w:r>
              <w:t>序号</w:t>
            </w:r>
          </w:p>
        </w:tc>
        <w:tc>
          <w:tcPr>
            <w:tcW w:w="933" w:type="dxa"/>
          </w:tcPr>
          <w:p w:rsidR="00AA235D" w:rsidRDefault="00AA235D" w:rsidP="007A5DEA">
            <w:pPr>
              <w:pStyle w:val="null3"/>
              <w:jc w:val="center"/>
              <w:rPr>
                <w:rFonts w:hint="default"/>
              </w:rPr>
            </w:pPr>
            <w:r>
              <w:t>品目名称</w:t>
            </w:r>
          </w:p>
        </w:tc>
        <w:tc>
          <w:tcPr>
            <w:tcW w:w="933" w:type="dxa"/>
          </w:tcPr>
          <w:p w:rsidR="00AA235D" w:rsidRDefault="00AA235D" w:rsidP="007A5DEA">
            <w:pPr>
              <w:pStyle w:val="null3"/>
              <w:jc w:val="center"/>
              <w:rPr>
                <w:rFonts w:hint="default"/>
              </w:rPr>
            </w:pPr>
            <w:r>
              <w:t>标的名称</w:t>
            </w:r>
          </w:p>
        </w:tc>
        <w:tc>
          <w:tcPr>
            <w:tcW w:w="933" w:type="dxa"/>
          </w:tcPr>
          <w:p w:rsidR="00AA235D" w:rsidRDefault="00AA235D" w:rsidP="007A5DEA">
            <w:pPr>
              <w:pStyle w:val="null3"/>
              <w:jc w:val="center"/>
              <w:rPr>
                <w:rFonts w:hint="default"/>
              </w:rPr>
            </w:pPr>
            <w:r>
              <w:t>单位</w:t>
            </w:r>
          </w:p>
        </w:tc>
        <w:tc>
          <w:tcPr>
            <w:tcW w:w="933" w:type="dxa"/>
          </w:tcPr>
          <w:p w:rsidR="00AA235D" w:rsidRDefault="00AA235D" w:rsidP="007A5DEA">
            <w:pPr>
              <w:pStyle w:val="null3"/>
              <w:jc w:val="center"/>
              <w:rPr>
                <w:rFonts w:hint="default"/>
              </w:rPr>
            </w:pPr>
            <w:r>
              <w:t>数量</w:t>
            </w:r>
          </w:p>
        </w:tc>
        <w:tc>
          <w:tcPr>
            <w:tcW w:w="933" w:type="dxa"/>
          </w:tcPr>
          <w:p w:rsidR="00AA235D" w:rsidRDefault="00AA235D" w:rsidP="007A5DEA">
            <w:pPr>
              <w:pStyle w:val="null3"/>
              <w:jc w:val="center"/>
              <w:rPr>
                <w:rFonts w:hint="default"/>
              </w:rPr>
            </w:pPr>
            <w:r>
              <w:t>分项预算单价（元）</w:t>
            </w:r>
          </w:p>
        </w:tc>
        <w:tc>
          <w:tcPr>
            <w:tcW w:w="933" w:type="dxa"/>
          </w:tcPr>
          <w:p w:rsidR="00AA235D" w:rsidRDefault="00AA235D" w:rsidP="007A5DEA">
            <w:pPr>
              <w:pStyle w:val="null3"/>
              <w:jc w:val="center"/>
              <w:rPr>
                <w:rFonts w:hint="default"/>
              </w:rPr>
            </w:pPr>
            <w:r>
              <w:t>分项预算总价（元）</w:t>
            </w:r>
          </w:p>
        </w:tc>
        <w:tc>
          <w:tcPr>
            <w:tcW w:w="840" w:type="dxa"/>
          </w:tcPr>
          <w:p w:rsidR="00AA235D" w:rsidRDefault="00AA235D" w:rsidP="007A5DEA">
            <w:pPr>
              <w:pStyle w:val="null3"/>
              <w:rPr>
                <w:rFonts w:hint="default"/>
              </w:rPr>
            </w:pPr>
            <w:r>
              <w:t>所属行业</w:t>
            </w:r>
          </w:p>
        </w:tc>
        <w:tc>
          <w:tcPr>
            <w:tcW w:w="933" w:type="dxa"/>
          </w:tcPr>
          <w:p w:rsidR="00AA235D" w:rsidRDefault="00AA235D" w:rsidP="007A5DEA">
            <w:pPr>
              <w:pStyle w:val="null3"/>
              <w:jc w:val="center"/>
              <w:rPr>
                <w:rFonts w:hint="default"/>
              </w:rPr>
            </w:pPr>
            <w:r>
              <w:t>技术要求</w:t>
            </w:r>
          </w:p>
        </w:tc>
      </w:tr>
      <w:tr w:rsidR="00AA235D" w:rsidTr="007A5DEA">
        <w:tc>
          <w:tcPr>
            <w:tcW w:w="933" w:type="dxa"/>
          </w:tcPr>
          <w:p w:rsidR="00AA235D" w:rsidRDefault="00AA235D" w:rsidP="007A5DEA">
            <w:pPr>
              <w:pStyle w:val="null3"/>
              <w:jc w:val="center"/>
              <w:rPr>
                <w:rFonts w:hint="default"/>
              </w:rPr>
            </w:pPr>
            <w:r>
              <w:t>1</w:t>
            </w:r>
          </w:p>
        </w:tc>
        <w:tc>
          <w:tcPr>
            <w:tcW w:w="933" w:type="dxa"/>
          </w:tcPr>
          <w:p w:rsidR="00AA235D" w:rsidRDefault="00AA235D" w:rsidP="007A5DEA">
            <w:pPr>
              <w:pStyle w:val="null3"/>
              <w:rPr>
                <w:rFonts w:hint="default"/>
              </w:rPr>
            </w:pPr>
            <w:r>
              <w:t>软件集成实施服务</w:t>
            </w:r>
          </w:p>
        </w:tc>
        <w:tc>
          <w:tcPr>
            <w:tcW w:w="933" w:type="dxa"/>
          </w:tcPr>
          <w:p w:rsidR="00AA235D" w:rsidRDefault="00AA235D" w:rsidP="007A5DEA">
            <w:pPr>
              <w:pStyle w:val="null3"/>
              <w:rPr>
                <w:rFonts w:hint="default"/>
              </w:rPr>
            </w:pPr>
            <w:r>
              <w:t>会议室无纸化改造</w:t>
            </w:r>
          </w:p>
        </w:tc>
        <w:tc>
          <w:tcPr>
            <w:tcW w:w="933" w:type="dxa"/>
          </w:tcPr>
          <w:p w:rsidR="00AA235D" w:rsidRDefault="00AA235D" w:rsidP="007A5DEA">
            <w:pPr>
              <w:pStyle w:val="null3"/>
              <w:rPr>
                <w:rFonts w:hint="default"/>
              </w:rPr>
            </w:pPr>
            <w:r>
              <w:t>项</w:t>
            </w:r>
          </w:p>
        </w:tc>
        <w:tc>
          <w:tcPr>
            <w:tcW w:w="933" w:type="dxa"/>
          </w:tcPr>
          <w:p w:rsidR="00AA235D" w:rsidRDefault="00AA235D" w:rsidP="007A5DEA">
            <w:pPr>
              <w:pStyle w:val="null3"/>
              <w:jc w:val="right"/>
              <w:rPr>
                <w:rFonts w:hint="default"/>
              </w:rPr>
            </w:pPr>
            <w:r>
              <w:t>1.00</w:t>
            </w:r>
          </w:p>
        </w:tc>
        <w:tc>
          <w:tcPr>
            <w:tcW w:w="933" w:type="dxa"/>
          </w:tcPr>
          <w:p w:rsidR="00AA235D" w:rsidRDefault="00AA235D" w:rsidP="007A5DEA">
            <w:pPr>
              <w:pStyle w:val="null3"/>
              <w:jc w:val="right"/>
              <w:rPr>
                <w:rFonts w:hint="default"/>
              </w:rPr>
            </w:pPr>
            <w:r>
              <w:t>480,000.00</w:t>
            </w:r>
          </w:p>
        </w:tc>
        <w:tc>
          <w:tcPr>
            <w:tcW w:w="933" w:type="dxa"/>
          </w:tcPr>
          <w:p w:rsidR="00AA235D" w:rsidRDefault="00AA235D" w:rsidP="007A5DEA">
            <w:pPr>
              <w:pStyle w:val="null3"/>
              <w:jc w:val="right"/>
              <w:rPr>
                <w:rFonts w:hint="default"/>
              </w:rPr>
            </w:pPr>
            <w:r>
              <w:t>480,000.00</w:t>
            </w:r>
          </w:p>
        </w:tc>
        <w:tc>
          <w:tcPr>
            <w:tcW w:w="840" w:type="dxa"/>
          </w:tcPr>
          <w:p w:rsidR="00AA235D" w:rsidRDefault="00AA235D" w:rsidP="007A5DEA">
            <w:pPr>
              <w:pStyle w:val="null3"/>
              <w:rPr>
                <w:rFonts w:hint="default"/>
              </w:rPr>
            </w:pPr>
            <w:r>
              <w:t>软件和信息技术服务业</w:t>
            </w:r>
          </w:p>
        </w:tc>
        <w:tc>
          <w:tcPr>
            <w:tcW w:w="933" w:type="dxa"/>
          </w:tcPr>
          <w:p w:rsidR="00AA235D" w:rsidRDefault="00AA235D" w:rsidP="007A5DEA">
            <w:pPr>
              <w:pStyle w:val="null3"/>
              <w:rPr>
                <w:rFonts w:hint="default"/>
              </w:rPr>
            </w:pPr>
            <w:r>
              <w:t>详见附表一</w:t>
            </w:r>
          </w:p>
        </w:tc>
      </w:tr>
    </w:tbl>
    <w:p w:rsidR="00124DD7" w:rsidRPr="00AA235D" w:rsidRDefault="00124DD7">
      <w:bookmarkStart w:id="1" w:name="_GoBack"/>
      <w:bookmarkEnd w:id="1"/>
    </w:p>
    <w:sectPr w:rsidR="00124DD7" w:rsidRPr="00AA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E12"/>
    <w:multiLevelType w:val="multilevel"/>
    <w:tmpl w:val="033E0E12"/>
    <w:lvl w:ilvl="0">
      <w:start w:val="1"/>
      <w:numFmt w:val="decimal"/>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06E232F5"/>
    <w:multiLevelType w:val="multilevel"/>
    <w:tmpl w:val="06E232F5"/>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nsid w:val="1B316A0E"/>
    <w:multiLevelType w:val="multilevel"/>
    <w:tmpl w:val="1B316A0E"/>
    <w:lvl w:ilvl="0">
      <w:start w:val="1"/>
      <w:numFmt w:val="decimal"/>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nsid w:val="205753A1"/>
    <w:multiLevelType w:val="multilevel"/>
    <w:tmpl w:val="205753A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3B1975EB"/>
    <w:multiLevelType w:val="multilevel"/>
    <w:tmpl w:val="3B1975EB"/>
    <w:lvl w:ilvl="0">
      <w:start w:val="1"/>
      <w:numFmt w:val="decimal"/>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nsid w:val="3C6D5EBC"/>
    <w:multiLevelType w:val="multilevel"/>
    <w:tmpl w:val="3C6D5EBC"/>
    <w:lvl w:ilvl="0">
      <w:start w:val="1"/>
      <w:numFmt w:val="chineseCountingThousand"/>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nsid w:val="3DE77BAE"/>
    <w:multiLevelType w:val="multilevel"/>
    <w:tmpl w:val="3DE77BAE"/>
    <w:lvl w:ilvl="0">
      <w:start w:val="1"/>
      <w:numFmt w:val="decimal"/>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nsid w:val="6D7334F5"/>
    <w:multiLevelType w:val="multilevel"/>
    <w:tmpl w:val="6D7334F5"/>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7"/>
  </w:num>
  <w:num w:numId="3">
    <w:abstractNumId w:val="3"/>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5D"/>
    <w:rsid w:val="00124DD7"/>
    <w:rsid w:val="002800DE"/>
    <w:rsid w:val="0029508A"/>
    <w:rsid w:val="00354BE7"/>
    <w:rsid w:val="004C7D84"/>
    <w:rsid w:val="00594E8E"/>
    <w:rsid w:val="00665A71"/>
    <w:rsid w:val="00706556"/>
    <w:rsid w:val="00721E9A"/>
    <w:rsid w:val="00A213C0"/>
    <w:rsid w:val="00A90294"/>
    <w:rsid w:val="00AA235D"/>
    <w:rsid w:val="00B135D5"/>
    <w:rsid w:val="00B87E42"/>
    <w:rsid w:val="00CC1436"/>
    <w:rsid w:val="00DF315D"/>
    <w:rsid w:val="00E00302"/>
    <w:rsid w:val="00E45BCC"/>
    <w:rsid w:val="00E97A25"/>
    <w:rsid w:val="00EA13D7"/>
    <w:rsid w:val="00F243D8"/>
    <w:rsid w:val="00F6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AA23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rsid w:val="00AA235D"/>
    <w:pPr>
      <w:widowControl w:val="0"/>
      <w:jc w:val="both"/>
    </w:pPr>
    <w:rPr>
      <w:rFonts w:ascii="Calibri" w:eastAsia="宋体" w:hAnsi="Calibri" w:cs="Times New Roman"/>
    </w:rPr>
  </w:style>
  <w:style w:type="table" w:styleId="a3">
    <w:name w:val="Table Grid"/>
    <w:basedOn w:val="a1"/>
    <w:uiPriority w:val="59"/>
    <w:qFormat/>
    <w:rsid w:val="00AA23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hidden/>
    <w:qFormat/>
    <w:rsid w:val="00AA235D"/>
    <w:rPr>
      <w:rFonts w:hint="eastAsia"/>
      <w:kern w:val="0"/>
      <w:sz w:val="20"/>
      <w:szCs w:val="20"/>
      <w:lang w:eastAsia="zh-Hans"/>
    </w:rPr>
  </w:style>
  <w:style w:type="paragraph" w:styleId="a4">
    <w:name w:val="List Paragraph"/>
    <w:basedOn w:val="a"/>
    <w:uiPriority w:val="34"/>
    <w:qFormat/>
    <w:rsid w:val="00AA235D"/>
    <w:pPr>
      <w:ind w:firstLineChars="200" w:firstLine="420"/>
    </w:pPr>
  </w:style>
  <w:style w:type="paragraph" w:customStyle="1" w:styleId="a5">
    <w:name w:val="正文内容"/>
    <w:basedOn w:val="a"/>
    <w:qFormat/>
    <w:rsid w:val="00AA235D"/>
    <w:pPr>
      <w:spacing w:line="276" w:lineRule="auto"/>
      <w:jc w:val="center"/>
    </w:pPr>
    <w:rPr>
      <w:rFonts w:ascii="宋体" w:eastAsia="宋体" w:hAnsi="宋体" w:cs="宋体"/>
      <w:sz w:val="23"/>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rsid w:val="00AA23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rsid w:val="00AA235D"/>
    <w:pPr>
      <w:widowControl w:val="0"/>
      <w:jc w:val="both"/>
    </w:pPr>
    <w:rPr>
      <w:rFonts w:ascii="Calibri" w:eastAsia="宋体" w:hAnsi="Calibri" w:cs="Times New Roman"/>
    </w:rPr>
  </w:style>
  <w:style w:type="table" w:styleId="a3">
    <w:name w:val="Table Grid"/>
    <w:basedOn w:val="a1"/>
    <w:uiPriority w:val="59"/>
    <w:qFormat/>
    <w:rsid w:val="00AA23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hidden/>
    <w:qFormat/>
    <w:rsid w:val="00AA235D"/>
    <w:rPr>
      <w:rFonts w:hint="eastAsia"/>
      <w:kern w:val="0"/>
      <w:sz w:val="20"/>
      <w:szCs w:val="20"/>
      <w:lang w:eastAsia="zh-Hans"/>
    </w:rPr>
  </w:style>
  <w:style w:type="paragraph" w:styleId="a4">
    <w:name w:val="List Paragraph"/>
    <w:basedOn w:val="a"/>
    <w:uiPriority w:val="34"/>
    <w:qFormat/>
    <w:rsid w:val="00AA235D"/>
    <w:pPr>
      <w:ind w:firstLineChars="200" w:firstLine="420"/>
    </w:pPr>
  </w:style>
  <w:style w:type="paragraph" w:customStyle="1" w:styleId="a5">
    <w:name w:val="正文内容"/>
    <w:basedOn w:val="a"/>
    <w:qFormat/>
    <w:rsid w:val="00AA235D"/>
    <w:pPr>
      <w:spacing w:line="276" w:lineRule="auto"/>
      <w:jc w:val="center"/>
    </w:pPr>
    <w:rPr>
      <w:rFonts w:ascii="宋体" w:eastAsia="宋体" w:hAnsi="宋体" w:cs="宋体"/>
      <w:sz w:val="23"/>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1351</Words>
  <Characters>7702</Characters>
  <Application>Microsoft Office Word</Application>
  <DocSecurity>0</DocSecurity>
  <Lines>64</Lines>
  <Paragraphs>18</Paragraphs>
  <ScaleCrop>false</ScaleCrop>
  <Company>神州网信技术有限公司</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卢婧茹</dc:creator>
  <cp:lastModifiedBy>卢婧茹</cp:lastModifiedBy>
  <cp:revision>1</cp:revision>
  <dcterms:created xsi:type="dcterms:W3CDTF">2024-08-12T09:11:00Z</dcterms:created>
  <dcterms:modified xsi:type="dcterms:W3CDTF">2024-08-12T09:43:00Z</dcterms:modified>
</cp:coreProperties>
</file>