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440101-2024-13426</w:t>
      </w:r>
    </w:p>
    <w:p>
      <w:pPr>
        <w:pStyle w:val="null3"/>
        <w:jc w:val="center"/>
        <w:outlineLvl w:val="3"/>
      </w:pPr>
      <w:r>
        <w:rPr>
          <w:sz w:val="24"/>
          <w:b/>
        </w:rPr>
        <w:t>采购项目编号：</w:t>
      </w:r>
      <w:r>
        <w:rPr>
          <w:sz w:val="24"/>
          <w:b/>
        </w:rPr>
        <w:t>CZ2024-0981</w:t>
      </w:r>
    </w:p>
    <w:p>
      <w:pPr>
        <w:pStyle w:val="null3"/>
        <w:jc w:val="center"/>
        <w:outlineLvl w:val="3"/>
      </w:pPr>
      <w:r>
        <w:rPr>
          <w:sz w:val="24"/>
          <w:b/>
        </w:rPr>
        <w:t>项目名称：</w:t>
      </w:r>
      <w:r>
        <w:rPr>
          <w:sz w:val="24"/>
          <w:b/>
        </w:rPr>
        <w:t>广州开放大学2024年麓湖校区1号楼903会议室智慧改造项目</w:t>
      </w:r>
    </w:p>
    <w:p>
      <w:pPr>
        <w:pStyle w:val="null3"/>
        <w:jc w:val="center"/>
        <w:outlineLvl w:val="3"/>
      </w:pPr>
      <w:r>
        <w:rPr>
          <w:sz w:val="24"/>
          <w:b/>
        </w:rPr>
        <w:t>采购人：</w:t>
      </w:r>
      <w:r>
        <w:rPr>
          <w:sz w:val="24"/>
          <w:b/>
        </w:rPr>
        <w:t>广州开放大学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广州开放大学</w:t>
      </w:r>
      <w:r>
        <w:rPr/>
        <w:t>的委托，采用</w:t>
      </w:r>
      <w:r>
        <w:rPr/>
        <w:t>公开招标</w:t>
      </w:r>
      <w:r>
        <w:rPr/>
        <w:t>方式组织采购</w:t>
      </w:r>
      <w:r>
        <w:rPr/>
        <w:t>广州开放大学2024年麓湖校区1号楼903会议室智慧改造项目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广州开放大学2024年麓湖校区1号楼903会议室智慧改造项目</w:t>
      </w:r>
    </w:p>
    <w:p>
      <w:pPr>
        <w:pStyle w:val="null3"/>
        <w:ind w:firstLine="480"/>
      </w:pPr>
      <w:r>
        <w:rPr/>
        <w:t>采购计划编号：</w:t>
      </w:r>
      <w:r>
        <w:rPr/>
        <w:t>440101-2024-13426</w:t>
      </w:r>
    </w:p>
    <w:p>
      <w:pPr>
        <w:pStyle w:val="null3"/>
        <w:ind w:firstLine="480"/>
      </w:pPr>
      <w:r>
        <w:rPr/>
        <w:t>采购项目编号：</w:t>
      </w:r>
      <w:r>
        <w:rPr/>
        <w:t>CZ2024-0981</w:t>
      </w:r>
    </w:p>
    <w:p>
      <w:pPr>
        <w:pStyle w:val="null3"/>
        <w:ind w:firstLine="480"/>
      </w:pPr>
      <w:r>
        <w:rPr/>
        <w:t>采购方式：</w:t>
      </w:r>
      <w:r>
        <w:rPr/>
        <w:t>公开招标</w:t>
      </w:r>
    </w:p>
    <w:p>
      <w:pPr>
        <w:pStyle w:val="null3"/>
        <w:ind w:firstLine="480"/>
      </w:pPr>
      <w:r>
        <w:rPr/>
        <w:t>预算金额：</w:t>
      </w:r>
      <w:r>
        <w:rPr/>
        <w:t>480,000.00</w:t>
      </w:r>
      <w:r>
        <w:rPr/>
        <w:t>元</w:t>
      </w:r>
    </w:p>
    <w:p>
      <w:pPr>
        <w:pStyle w:val="null3"/>
        <w:outlineLvl w:val="3"/>
      </w:pPr>
      <w:r>
        <w:rPr>
          <w:sz w:val="24"/>
          <w:b/>
        </w:rPr>
        <w:t>2.项目内容及需求情况（采购项目技术规格、参数及要求）</w:t>
      </w:r>
    </w:p>
    <w:p>
      <w:pPr>
        <w:pStyle w:val="null3"/>
      </w:pPr>
      <w:r>
        <w:rPr/>
        <w:t>采购包1(2024年麓湖校区1号楼903会议室智慧改造):</w:t>
      </w:r>
    </w:p>
    <w:p>
      <w:pPr>
        <w:pStyle w:val="null3"/>
      </w:pPr>
      <w:r>
        <w:rPr/>
        <w:t>采购包预算金额：480,000.00元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软件集成实施服务</w:t>
            </w:r>
          </w:p>
        </w:tc>
        <w:tc>
          <w:tcPr>
            <w:tcW w:type="dxa" w:w="2136"/>
          </w:tcPr>
          <w:p>
            <w:pPr>
              <w:pStyle w:val="null3"/>
            </w:pPr>
            <w:r>
              <w:rPr/>
              <w:t>会议室无纸化改造</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合同履行期限：详见第二章采购需求。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采购包1（2024年麓湖校区1号楼903会议室智慧改造）：</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采购包1（2024年麓湖校区1号楼903会议室智慧改造）：</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广州开放大学</w:t>
      </w:r>
    </w:p>
    <w:p>
      <w:pPr>
        <w:pStyle w:val="null3"/>
        <w:ind w:firstLine="480"/>
      </w:pPr>
      <w:r>
        <w:rPr/>
        <w:t xml:space="preserve"> 地址：</w:t>
      </w:r>
      <w:r>
        <w:rPr/>
        <w:t>广东省广州市越秀区登峰街麓景西路41号</w:t>
      </w:r>
    </w:p>
    <w:p>
      <w:pPr>
        <w:pStyle w:val="null3"/>
        <w:ind w:firstLine="480"/>
      </w:pPr>
      <w:r>
        <w:rPr/>
        <w:t xml:space="preserve"> 联系方式：</w:t>
      </w:r>
      <w:r>
        <w:rPr/>
        <w:t>83481395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28866273、 28866163</w:t>
      </w:r>
    </w:p>
    <w:p>
      <w:pPr>
        <w:pStyle w:val="null3"/>
        <w:outlineLvl w:val="3"/>
      </w:pPr>
      <w:r>
        <w:rPr>
          <w:sz w:val="24"/>
          <w:b/>
        </w:rPr>
        <w:t xml:space="preserve"> 3.项目联系方式</w:t>
      </w:r>
    </w:p>
    <w:p>
      <w:pPr>
        <w:pStyle w:val="null3"/>
        <w:ind w:firstLine="480"/>
      </w:pPr>
      <w:r>
        <w:rPr/>
        <w:t xml:space="preserve"> 项目联系人：</w:t>
      </w:r>
      <w:r>
        <w:rPr/>
        <w:t>吴宇歌（采购文件咨询）、何晓蕾（质疑受理）</w:t>
      </w:r>
    </w:p>
    <w:p>
      <w:pPr>
        <w:pStyle w:val="null3"/>
        <w:ind w:firstLine="480"/>
      </w:pPr>
      <w:r>
        <w:rPr/>
        <w:t xml:space="preserve"> 电话：</w:t>
      </w:r>
      <w:r>
        <w:rPr/>
        <w:t>28866273、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本项目采购公告的所有附件均作为本项目《采购文件》内容的一部分。详细具体的本项目采购需求内容请见项目附件：第二章采购需求。</w:t>
      </w:r>
    </w:p>
    <w:p>
      <w:pPr>
        <w:pStyle w:val="null3"/>
      </w:pPr>
      <w:r>
        <w:rPr/>
        <w:t>采购包1（2024年麓湖校区1号楼903会议室智慧改造）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采购人指定时间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软件集成实施服务</w:t>
            </w:r>
          </w:p>
        </w:tc>
        <w:tc>
          <w:tcPr>
            <w:tcW w:type="dxa" w:w="933"/>
          </w:tcPr>
          <w:p>
            <w:pPr>
              <w:pStyle w:val="null3"/>
              <w:jc w:val="left"/>
            </w:pPr>
            <w:r>
              <w:rPr/>
              <w:t>会议室无纸化改造</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480,000.00</w:t>
            </w:r>
          </w:p>
        </w:tc>
        <w:tc>
          <w:tcPr>
            <w:tcW w:type="dxa" w:w="933"/>
          </w:tcPr>
          <w:p>
            <w:pPr>
              <w:pStyle w:val="null3"/>
              <w:jc w:val="right"/>
            </w:pPr>
            <w:r>
              <w:rPr/>
              <w:t>480,000.00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会议室无纸化改造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广州开放大学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投标人须知其他，一、综合信用得分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麓湖校区1号楼903会议室智慧改造)：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采购包1（2024年麓湖校区1号楼903会议室智慧改造）：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采购包1（2024年麓湖校区1号楼903会议室智慧改造）：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采购包1（2024年麓湖校区1号楼903会议室智慧改造）：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采购包1(2024年麓湖校区1号楼903会议室智慧改造):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商务部分18.5分</w:t>
            </w:r>
          </w:p>
          <w:p>
            <w:pPr>
              <w:pStyle w:val="null3"/>
            </w:pPr>
            <w:r>
              <w:rPr/>
              <w:t>技术部分61.5分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(30.0分)</w:t>
            </w:r>
          </w:p>
        </w:tc>
        <w:tc>
          <w:tcPr>
            <w:tcW w:type="dxa" w:w="5076"/>
          </w:tcPr>
          <w:p>
            <w:pPr>
              <w:pStyle w:val="null3"/>
              <w:jc w:val="left"/>
            </w:pPr>
            <w:r>
              <w:rPr/>
              <w:t>完全响应采购人需求3.2章节要求中带 “▲”号条款参数的，全部满足得30分；提供点对点参数响应表，每项不满足的扣2分，扣完为止。注：如需提供证明材料的内容，投标人需对应提供。未明确要求提供证明资料的，以《技术和服务要求响应表》响应情况为准。如未按要求提供或提供不全，视为该项条款不满足不得分。</w:t>
            </w:r>
          </w:p>
        </w:tc>
      </w:tr>
      <w:tr>
        <w:tc>
          <w:tcPr>
            <w:tcW w:type="dxa" w:w="922"/>
            <w:gridSpan w:val="2"/>
            <w:vMerge/>
          </w:tcPr>
          <w:p/>
        </w:tc>
        <w:tc>
          <w:tcPr>
            <w:tcW w:type="dxa" w:w="2307"/>
          </w:tcPr>
          <w:p>
            <w:pPr>
              <w:pStyle w:val="null3"/>
              <w:jc w:val="left"/>
            </w:pPr>
            <w:r>
              <w:rPr/>
              <w:t>一般技术指标响应情况 (5.0分)</w:t>
            </w:r>
          </w:p>
        </w:tc>
        <w:tc>
          <w:tcPr>
            <w:tcW w:type="dxa" w:w="5076"/>
          </w:tcPr>
          <w:p>
            <w:pPr>
              <w:pStyle w:val="null3"/>
              <w:jc w:val="left"/>
            </w:pPr>
            <w:r>
              <w:rPr/>
              <w:t>完全响应采购人需求3.2章节要求中非“▲”和非“★”和非演示条款参数的，全部满足得5分；提供点对点参数响应表，每项不满足的扣1分，扣完为止。 注：如需提供证明材料的内容，投标人需对应提供。未明确要求提供证明资料的，以《技术和服务要求响应表》响应情况为准。如未按要求提供或提供不全，视为该项条款不满足不得分。</w:t>
            </w:r>
          </w:p>
        </w:tc>
      </w:tr>
      <w:tr>
        <w:tc>
          <w:tcPr>
            <w:tcW w:type="dxa" w:w="922"/>
            <w:gridSpan w:val="2"/>
            <w:vMerge/>
          </w:tcPr>
          <w:p/>
        </w:tc>
        <w:tc>
          <w:tcPr>
            <w:tcW w:type="dxa" w:w="2307"/>
          </w:tcPr>
          <w:p>
            <w:pPr>
              <w:pStyle w:val="null3"/>
              <w:jc w:val="left"/>
            </w:pPr>
            <w:r>
              <w:rPr/>
              <w:t>总体技术方案响应情况A (1.0分)</w:t>
            </w:r>
          </w:p>
        </w:tc>
        <w:tc>
          <w:tcPr>
            <w:tcW w:type="dxa" w:w="5076"/>
          </w:tcPr>
          <w:p>
            <w:pPr>
              <w:pStyle w:val="null3"/>
              <w:jc w:val="left"/>
            </w:pPr>
            <w:r>
              <w:rPr/>
              <w:t>根据投标人针对本项目制定的总体技术方案响应情况进行评分，方案至少包含项目需求分析、技术进度安排、可行性分析内容的，得1分。如方案未包括以上内容的或未提供的，不得分，下列“总体技术方案响应情况B”也不得分。</w:t>
            </w:r>
          </w:p>
        </w:tc>
      </w:tr>
      <w:tr>
        <w:tc>
          <w:tcPr>
            <w:tcW w:type="dxa" w:w="922"/>
            <w:gridSpan w:val="2"/>
            <w:vMerge/>
          </w:tcPr>
          <w:p/>
        </w:tc>
        <w:tc>
          <w:tcPr>
            <w:tcW w:type="dxa" w:w="2307"/>
          </w:tcPr>
          <w:p>
            <w:pPr>
              <w:pStyle w:val="null3"/>
              <w:jc w:val="left"/>
            </w:pPr>
            <w:r>
              <w:rPr/>
              <w:t>总体技术方案响应情况B (4.0分)</w:t>
            </w:r>
          </w:p>
        </w:tc>
        <w:tc>
          <w:tcPr>
            <w:tcW w:type="dxa" w:w="5076"/>
          </w:tcPr>
          <w:p>
            <w:pPr>
              <w:pStyle w:val="null3"/>
              <w:jc w:val="left"/>
            </w:pPr>
            <w:r>
              <w:rPr/>
              <w:t>内容优于采购需求的，得4分；能完全满足采购需求的，得3分；能部分满足采购需求的，得2分；不能满足采购需求的，不得分。</w:t>
            </w:r>
          </w:p>
        </w:tc>
      </w:tr>
      <w:tr>
        <w:tc>
          <w:tcPr>
            <w:tcW w:type="dxa" w:w="922"/>
            <w:gridSpan w:val="2"/>
            <w:vMerge/>
          </w:tcPr>
          <w:p/>
        </w:tc>
        <w:tc>
          <w:tcPr>
            <w:tcW w:type="dxa" w:w="2307"/>
          </w:tcPr>
          <w:p>
            <w:pPr>
              <w:pStyle w:val="null3"/>
              <w:jc w:val="left"/>
            </w:pPr>
            <w:r>
              <w:rPr/>
              <w:t>售后服务方案A (1.0分)</w:t>
            </w:r>
          </w:p>
        </w:tc>
        <w:tc>
          <w:tcPr>
            <w:tcW w:type="dxa" w:w="5076"/>
          </w:tcPr>
          <w:p>
            <w:pPr>
              <w:pStyle w:val="null3"/>
              <w:jc w:val="left"/>
            </w:pPr>
            <w:r>
              <w:rPr/>
              <w:t>根据投标人针对本项目制定的售后服务方案进行评分，方案至少包含售后服务人员、售后服务期限、应急响应时间内容的，得1分。如方案未包括以上内容的或未提供的，不得分，下列“售后服务方案B”也不得分。</w:t>
            </w:r>
          </w:p>
        </w:tc>
      </w:tr>
      <w:tr>
        <w:tc>
          <w:tcPr>
            <w:tcW w:type="dxa" w:w="922"/>
            <w:gridSpan w:val="2"/>
            <w:vMerge/>
          </w:tcPr>
          <w:p/>
        </w:tc>
        <w:tc>
          <w:tcPr>
            <w:tcW w:type="dxa" w:w="2307"/>
          </w:tcPr>
          <w:p>
            <w:pPr>
              <w:pStyle w:val="null3"/>
              <w:jc w:val="left"/>
            </w:pPr>
            <w:r>
              <w:rPr/>
              <w:t>售后服务方案B (4.0分)</w:t>
            </w:r>
          </w:p>
        </w:tc>
        <w:tc>
          <w:tcPr>
            <w:tcW w:type="dxa" w:w="5076"/>
          </w:tcPr>
          <w:p>
            <w:pPr>
              <w:pStyle w:val="null3"/>
              <w:jc w:val="left"/>
            </w:pPr>
            <w:r>
              <w:rPr/>
              <w:t>方案内容优于采购需求的，得4分；能完全满足采购需求的，得3分；能部分满足采购需求的，得2分；不能满足采购需求的，不得分。</w:t>
            </w:r>
          </w:p>
        </w:tc>
      </w:tr>
      <w:tr>
        <w:tc>
          <w:tcPr>
            <w:tcW w:type="dxa" w:w="922"/>
            <w:gridSpan w:val="2"/>
            <w:vMerge/>
          </w:tcPr>
          <w:p/>
        </w:tc>
        <w:tc>
          <w:tcPr>
            <w:tcW w:type="dxa" w:w="2307"/>
          </w:tcPr>
          <w:p>
            <w:pPr>
              <w:pStyle w:val="null3"/>
              <w:jc w:val="left"/>
            </w:pPr>
            <w:r>
              <w:rPr/>
              <w:t>智能会议管理系统现场功能演示 (15.0分)</w:t>
            </w:r>
          </w:p>
        </w:tc>
        <w:tc>
          <w:tcPr>
            <w:tcW w:type="dxa" w:w="5076"/>
          </w:tcPr>
          <w:p>
            <w:pPr>
              <w:pStyle w:val="null3"/>
              <w:jc w:val="left"/>
            </w:pPr>
            <w:r>
              <w:rPr/>
              <w:t>1、系统需基于全国产化芯片和操作系统开发，演示并验证系统正常运行于国产化芯片和操作系统的大屏、平板及计算设备之上。 2、主持人需支持通过无线网络环境操控所有参会人的无线平板进入会议资料预览资料、切换同屏模式和切换文档批注模式及返回首页；演示不低于4块无线平板同时操作进入会议资料预览资料、切换同屏模式和切换文档批注模式并返回首页。 3、参会人平板需支持大屏投小屏（平板）和小屏（平板）投大屏并同步录像。演示参会人小屏（平板）智能同屏显示会议室大屏的画面，演示某个小屏（平板）反向投屏到大屏同时将小屏（平板）画面同步分发至其它参会平板，并对同屏过程全程录像； 4、系统需支持文档共享时跟随主持人和不跟随主持人观看两种模式，支持多人对同一个文档在线签批并可互相看到对方签批意见，支持多人对同一个文档在线签批且只能看到本人签批意见，同时可将个人签批意见反向投屏到大屏；演示在主持人讲解文档时，参会者跟随主持人和不跟随主持人，并对文档进行多人共同签批和个人独立签批操作，同时将个人独立签批结果反向投屏到大屏； 5、系统需支持座位自定义、刷卡显示和电子桌签联动功能；现场演示自定义智能水牌座位表，参会人刷卡或手动签到后自动显示签到人座位指引位置；同时对应的座位电子桌签联动显示参会人信息；验证多个参会人签到后，电子桌签批量联动显示参会人信息。 针对以上5点功能进行实际系统演示，每满足一条演示功能要求得3分，部分满足、不满足或无演示得0分。DEMO或者视频演示等其它形式不得分。</w:t>
            </w:r>
          </w:p>
        </w:tc>
      </w:tr>
      <w:tr>
        <w:tc>
          <w:tcPr>
            <w:tcW w:type="dxa" w:w="922"/>
            <w:gridSpan w:val="2"/>
            <w:vMerge/>
          </w:tcPr>
          <w:p/>
        </w:tc>
        <w:tc>
          <w:tcPr>
            <w:tcW w:type="dxa" w:w="2307"/>
          </w:tcPr>
          <w:p>
            <w:pPr>
              <w:pStyle w:val="null3"/>
              <w:jc w:val="left"/>
            </w:pPr>
            <w:r>
              <w:rPr/>
              <w:t>对优先采购产品类别的评审优惠 (1.5分)</w:t>
            </w:r>
          </w:p>
        </w:tc>
        <w:tc>
          <w:tcPr>
            <w:tcW w:type="dxa" w:w="5076"/>
          </w:tcPr>
          <w:p>
            <w:pPr>
              <w:pStyle w:val="null3"/>
              <w:jc w:val="left"/>
            </w:pPr>
            <w:r>
              <w:rPr/>
              <w:t>每提供一份环境标志产品认证证书，得0.5分，最高得1.5分。</w:t>
            </w:r>
          </w:p>
        </w:tc>
      </w:tr>
      <w:tr>
        <w:tc>
          <w:tcPr>
            <w:tcW w:type="dxa" w:w="922"/>
            <w:gridSpan w:val="2"/>
            <w:vMerge w:val="restart"/>
          </w:tcPr>
          <w:p>
            <w:pPr>
              <w:pStyle w:val="null3"/>
              <w:jc w:val="center"/>
            </w:pPr>
            <w:r>
              <w:rPr/>
              <w:t>商务部分</w:t>
            </w:r>
          </w:p>
        </w:tc>
        <w:tc>
          <w:tcPr>
            <w:tcW w:type="dxa" w:w="2307"/>
          </w:tcPr>
          <w:p>
            <w:pPr>
              <w:pStyle w:val="null3"/>
              <w:jc w:val="left"/>
            </w:pPr>
            <w:r>
              <w:rPr/>
              <w:t>项目经理资质情况 (6.0分)</w:t>
            </w:r>
          </w:p>
        </w:tc>
        <w:tc>
          <w:tcPr>
            <w:tcW w:type="dxa" w:w="5076"/>
          </w:tcPr>
          <w:p>
            <w:pPr>
              <w:pStyle w:val="null3"/>
              <w:jc w:val="left"/>
            </w:pPr>
            <w:r>
              <w:rPr/>
              <w:t>1.项目经理具有大学本科或以上学历学位； 2.项目经理具有软考类网络、软件、系统集成任一方向中级或以上职称； 每满足1项得3分，最高得6分。其他不得分。 注：须提供项目经理学历证书、资质证明材料及以上人员在投标人服务的外部证明材料扫描件，如投标截止日之前六个月内任意月份的参加社会保险的《投保单》或《社会保险参保人员证明》等。否则不得分。</w:t>
            </w:r>
          </w:p>
        </w:tc>
      </w:tr>
      <w:tr>
        <w:tc>
          <w:tcPr>
            <w:tcW w:type="dxa" w:w="922"/>
            <w:gridSpan w:val="2"/>
            <w:vMerge/>
          </w:tcPr>
          <w:p/>
        </w:tc>
        <w:tc>
          <w:tcPr>
            <w:tcW w:type="dxa" w:w="2307"/>
          </w:tcPr>
          <w:p>
            <w:pPr>
              <w:pStyle w:val="null3"/>
              <w:jc w:val="left"/>
            </w:pPr>
            <w:r>
              <w:rPr/>
              <w:t>软件开发实力 (10.0分)</w:t>
            </w:r>
          </w:p>
        </w:tc>
        <w:tc>
          <w:tcPr>
            <w:tcW w:type="dxa" w:w="5076"/>
          </w:tcPr>
          <w:p>
            <w:pPr>
              <w:pStyle w:val="null3"/>
              <w:jc w:val="left"/>
            </w:pPr>
            <w:r>
              <w:rPr/>
              <w:t>投标人具有由中华人民共和国国家版权局颁发的计算机软件著作权登记证书。 每提供一个计算机软件著作权登记证书得2分，最高得10分。请投标人严格按照要求提交相关证明材料，否则不得分。</w:t>
            </w:r>
          </w:p>
        </w:tc>
      </w:tr>
      <w:tr>
        <w:tc>
          <w:tcPr>
            <w:tcW w:type="dxa" w:w="922"/>
            <w:gridSpan w:val="2"/>
            <w:vMerge/>
          </w:tcPr>
          <w:p/>
        </w:tc>
        <w:tc>
          <w:tcPr>
            <w:tcW w:type="dxa" w:w="2307"/>
          </w:tcPr>
          <w:p>
            <w:pPr>
              <w:pStyle w:val="null3"/>
              <w:jc w:val="left"/>
            </w:pPr>
            <w:r>
              <w:rPr/>
              <w:t>同类项目经验 (1.5分)</w:t>
            </w:r>
          </w:p>
        </w:tc>
        <w:tc>
          <w:tcPr>
            <w:tcW w:type="dxa" w:w="5076"/>
          </w:tcPr>
          <w:p>
            <w:pPr>
              <w:pStyle w:val="null3"/>
              <w:jc w:val="left"/>
            </w:pPr>
            <w:r>
              <w:rPr/>
              <w:t>投标人2020年1月1日以来具有IT类项目经验，以合同关键页（含合同首页、盖章页、签订日期、项目金额页）为准【以合同签订时间为准，分支机构投标的，总公司（总所）业绩可纳入评审】 每提供一个IT类项目经验得0.5分，最高得1.5分。请投标人严格按照要求提交相关证明材料，否则不得分。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 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20"/>
          <w:b/>
          <w:shd w:fill="FFFFFF" w:val="clear"/>
        </w:rPr>
        <w:t xml:space="preserve"> </w:t>
      </w:r>
    </w:p>
    <w:p>
      <w:pPr>
        <w:pStyle w:val="null3"/>
        <w:jc w:val="center"/>
      </w:pPr>
      <w:r>
        <w:rPr>
          <w:sz w:val="20"/>
          <w:b/>
          <w:shd w:fill="FFFFFF" w:val="clear"/>
        </w:rPr>
        <w:t xml:space="preserve"> </w:t>
      </w:r>
    </w:p>
    <w:p>
      <w:pPr>
        <w:pStyle w:val="null3"/>
        <w:jc w:val="center"/>
      </w:pPr>
      <w:r>
        <w:rPr>
          <w:sz w:val="20"/>
          <w:b/>
          <w:shd w:fill="FFFFFF" w:val="clear"/>
        </w:rPr>
        <w:t xml:space="preserve"> </w:t>
      </w:r>
    </w:p>
    <w:p>
      <w:pPr>
        <w:pStyle w:val="null3"/>
        <w:jc w:val="center"/>
      </w:pPr>
      <w:r>
        <w:rPr>
          <w:sz w:val="48"/>
          <w:b/>
          <w:color w:val="222222"/>
          <w:shd w:fill="FFFFFF" w:val="clear"/>
        </w:rPr>
        <w:t>广东省政府采购</w:t>
      </w:r>
    </w:p>
    <w:p>
      <w:pPr>
        <w:pStyle w:val="null3"/>
        <w:spacing w:before="150" w:after="150"/>
        <w:jc w:val="both"/>
      </w:pPr>
      <w:r>
        <w:rPr>
          <w:sz w:val="20"/>
          <w:shd w:fill="FFFFFF" w:val="clear"/>
        </w:rPr>
        <w:t xml:space="preserve"> </w:t>
      </w:r>
    </w:p>
    <w:p>
      <w:pPr>
        <w:pStyle w:val="null3"/>
        <w:jc w:val="center"/>
      </w:pPr>
      <w:r>
        <w:rPr>
          <w:sz w:val="48"/>
          <w:b/>
          <w:color w:val="222222"/>
          <w:shd w:fill="FFFFFF" w:val="clear"/>
        </w:rPr>
        <w:t>合　同　书</w:t>
      </w:r>
    </w:p>
    <w:p>
      <w:pPr>
        <w:pStyle w:val="null3"/>
        <w:jc w:val="center"/>
      </w:pPr>
      <w:r>
        <w:rPr>
          <w:sz w:val="48"/>
          <w:b/>
          <w:color w:val="222222"/>
          <w:shd w:fill="FFFFFF" w:val="clear"/>
        </w:rPr>
        <w:t>本合同为中小企业预留合同</w:t>
      </w:r>
    </w:p>
    <w:p>
      <w:pPr>
        <w:pStyle w:val="null3"/>
        <w:jc w:val="center"/>
      </w:pPr>
      <w:r>
        <w:br/>
      </w:r>
      <w:r>
        <w:br/>
      </w:r>
      <w:r>
        <w:br/>
      </w:r>
      <w:r>
        <w:br/>
      </w:r>
      <w:r>
        <w:br/>
      </w:r>
      <w:r>
        <w:br/>
      </w:r>
      <w:r>
        <w:br/>
      </w:r>
      <w:r>
        <w:br/>
      </w:r>
      <w:r>
        <w:rPr>
          <w:sz w:val="20"/>
          <w:shd w:fill="FFFFFF" w:val="clear"/>
        </w:rPr>
        <w:t xml:space="preserve">  </w:t>
      </w:r>
    </w:p>
    <w:p>
      <w:pPr>
        <w:pStyle w:val="null3"/>
        <w:jc w:val="center"/>
      </w:pPr>
      <w:r>
        <w:rPr>
          <w:sz w:val="28"/>
          <w:color w:val="222222"/>
          <w:shd w:fill="FFFFFF" w:val="clear"/>
        </w:rPr>
        <w:t>采购计划编号：</w:t>
      </w:r>
      <w:r>
        <w:rPr>
          <w:sz w:val="20"/>
          <w:u w:val="single"/>
          <w:shd w:fill="FFFFFF" w:val="clear"/>
        </w:rPr>
        <w:t xml:space="preserve">                         </w:t>
      </w:r>
    </w:p>
    <w:p>
      <w:pPr>
        <w:pStyle w:val="null3"/>
        <w:spacing w:before="150" w:after="150"/>
        <w:jc w:val="both"/>
      </w:pPr>
      <w:r>
        <w:rPr>
          <w:sz w:val="20"/>
          <w:shd w:fill="FFFFFF" w:val="clear"/>
        </w:rPr>
        <w:t xml:space="preserve"> </w:t>
      </w:r>
    </w:p>
    <w:p>
      <w:pPr>
        <w:pStyle w:val="null3"/>
        <w:jc w:val="center"/>
      </w:pPr>
      <w:r>
        <w:rPr>
          <w:sz w:val="28"/>
          <w:color w:val="222222"/>
          <w:shd w:fill="FFFFFF" w:val="clear"/>
        </w:rPr>
        <w:t>项目编号：</w:t>
      </w:r>
      <w:r>
        <w:rPr>
          <w:sz w:val="20"/>
          <w:u w:val="single"/>
          <w:shd w:fill="FFFFFF" w:val="clear"/>
        </w:rPr>
        <w:t xml:space="preserve">                                 </w:t>
      </w:r>
    </w:p>
    <w:p>
      <w:pPr>
        <w:pStyle w:val="null3"/>
        <w:spacing w:before="150" w:after="150"/>
        <w:jc w:val="both"/>
      </w:pPr>
      <w:r>
        <w:rPr>
          <w:sz w:val="20"/>
          <w:shd w:fill="FFFFFF" w:val="clear"/>
        </w:rPr>
        <w:t xml:space="preserve"> </w:t>
      </w:r>
    </w:p>
    <w:p>
      <w:pPr>
        <w:pStyle w:val="null3"/>
        <w:jc w:val="center"/>
      </w:pPr>
      <w:r>
        <w:rPr>
          <w:sz w:val="28"/>
          <w:color w:val="222222"/>
          <w:shd w:fill="FFFFFF" w:val="clear"/>
        </w:rPr>
        <w:t>项目名称：</w:t>
      </w:r>
      <w:r>
        <w:rPr>
          <w:sz w:val="20"/>
          <w:u w:val="single"/>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jc w:val="both"/>
      </w:pPr>
      <w:r>
        <w:br/>
      </w:r>
      <w:r>
        <w:rPr>
          <w:sz w:val="20"/>
          <w:shd w:fill="FFFFFF" w:val="clear"/>
        </w:rPr>
        <w:t xml:space="preserve">  </w:t>
      </w:r>
    </w:p>
    <w:p>
      <w:pPr>
        <w:pStyle w:val="null3"/>
        <w:jc w:val="both"/>
      </w:pPr>
      <w:r>
        <w:rPr>
          <w:sz w:val="27"/>
          <w:b/>
          <w:color w:val="222222"/>
          <w:shd w:fill="FFFFFF" w:val="clear"/>
        </w:rPr>
        <w:t xml:space="preserve">甲方： </w:t>
      </w:r>
      <w:r>
        <w:rPr>
          <w:sz w:val="27"/>
          <w:b/>
          <w:color w:val="222222"/>
          <w:u w:val="single"/>
          <w:shd w:fill="FFFFFF" w:val="clear"/>
        </w:rPr>
        <w:t>　　　　　</w:t>
      </w:r>
      <w:r>
        <w:rPr>
          <w:sz w:val="20"/>
          <w:b/>
          <w:u w:val="single"/>
          <w:shd w:fill="FFFFFF" w:val="clear"/>
        </w:rPr>
        <w:t xml:space="preserve"> </w:t>
      </w:r>
    </w:p>
    <w:p>
      <w:pPr>
        <w:pStyle w:val="null3"/>
        <w:jc w:val="both"/>
      </w:pPr>
      <w:r>
        <w:rPr>
          <w:sz w:val="27"/>
          <w:color w:val="222222"/>
          <w:shd w:fill="FFFFFF" w:val="clear"/>
        </w:rPr>
        <w:t xml:space="preserve">电话： </w:t>
      </w:r>
      <w:r>
        <w:rPr>
          <w:sz w:val="27"/>
          <w:b/>
          <w:color w:val="222222"/>
          <w:u w:val="single"/>
          <w:shd w:fill="FFFFFF" w:val="clear"/>
        </w:rPr>
        <w:t>　　　　</w:t>
      </w:r>
      <w:r>
        <w:rPr>
          <w:sz w:val="20"/>
          <w:b/>
          <w:u w:val="single"/>
          <w:shd w:fill="FFFFFF" w:val="clear"/>
        </w:rPr>
        <w:t xml:space="preserve">  </w:t>
      </w:r>
      <w:r>
        <w:rPr>
          <w:sz w:val="27"/>
          <w:color w:val="222222"/>
          <w:shd w:fill="FFFFFF" w:val="clear"/>
        </w:rPr>
        <w:t xml:space="preserve">传真 ： </w:t>
      </w:r>
      <w:r>
        <w:rPr>
          <w:sz w:val="27"/>
          <w:b/>
          <w:color w:val="222222"/>
          <w:u w:val="single"/>
          <w:shd w:fill="FFFFFF" w:val="clear"/>
        </w:rPr>
        <w:t>　　　</w:t>
      </w:r>
      <w:r>
        <w:rPr>
          <w:sz w:val="20"/>
          <w:b/>
          <w:u w:val="single"/>
          <w:shd w:fill="FFFFFF" w:val="clear"/>
        </w:rPr>
        <w:t xml:space="preserve">  </w:t>
      </w:r>
      <w:r>
        <w:rPr>
          <w:sz w:val="27"/>
          <w:color w:val="222222"/>
          <w:shd w:fill="FFFFFF" w:val="clear"/>
        </w:rPr>
        <w:t xml:space="preserve">地址： </w:t>
      </w:r>
      <w:r>
        <w:rPr>
          <w:sz w:val="27"/>
          <w:b/>
          <w:color w:val="222222"/>
          <w:u w:val="single"/>
          <w:shd w:fill="FFFFFF" w:val="clear"/>
        </w:rPr>
        <w:t>　　　</w:t>
      </w:r>
      <w:r>
        <w:rPr>
          <w:sz w:val="20"/>
          <w:b/>
          <w:u w:val="single"/>
          <w:shd w:fill="FFFFFF" w:val="clear"/>
        </w:rPr>
        <w:t xml:space="preserve">  </w:t>
      </w:r>
    </w:p>
    <w:p>
      <w:pPr>
        <w:pStyle w:val="null3"/>
        <w:jc w:val="both"/>
      </w:pPr>
      <w:r>
        <w:rPr>
          <w:sz w:val="27"/>
          <w:b/>
          <w:color w:val="222222"/>
          <w:shd w:fill="FFFFFF" w:val="clear"/>
        </w:rPr>
        <w:t xml:space="preserve">乙方： </w:t>
      </w:r>
      <w:r>
        <w:rPr>
          <w:sz w:val="27"/>
          <w:b/>
          <w:color w:val="222222"/>
          <w:u w:val="single"/>
          <w:shd w:fill="FFFFFF" w:val="clear"/>
        </w:rPr>
        <w:t>　　　　　</w:t>
      </w:r>
      <w:r>
        <w:rPr>
          <w:sz w:val="20"/>
          <w:b/>
          <w:u w:val="single"/>
          <w:shd w:fill="FFFFFF" w:val="clear"/>
        </w:rPr>
        <w:t xml:space="preserve"> </w:t>
      </w:r>
    </w:p>
    <w:p>
      <w:pPr>
        <w:pStyle w:val="null3"/>
        <w:jc w:val="both"/>
      </w:pPr>
      <w:r>
        <w:rPr>
          <w:sz w:val="27"/>
          <w:color w:val="222222"/>
          <w:shd w:fill="FFFFFF" w:val="clear"/>
        </w:rPr>
        <w:t xml:space="preserve">电话： </w:t>
      </w:r>
      <w:r>
        <w:rPr>
          <w:sz w:val="27"/>
          <w:b/>
          <w:color w:val="222222"/>
          <w:u w:val="single"/>
          <w:shd w:fill="FFFFFF" w:val="clear"/>
        </w:rPr>
        <w:t>　　　　</w:t>
      </w:r>
      <w:r>
        <w:rPr>
          <w:sz w:val="20"/>
          <w:b/>
          <w:u w:val="single"/>
          <w:shd w:fill="FFFFFF" w:val="clear"/>
        </w:rPr>
        <w:t xml:space="preserve">   </w:t>
      </w:r>
      <w:r>
        <w:rPr>
          <w:sz w:val="27"/>
          <w:color w:val="222222"/>
          <w:shd w:fill="FFFFFF" w:val="clear"/>
        </w:rPr>
        <w:t>传真：</w:t>
      </w:r>
      <w:r>
        <w:rPr>
          <w:sz w:val="27"/>
          <w:b/>
          <w:color w:val="222222"/>
          <w:u w:val="single"/>
          <w:shd w:fill="FFFFFF" w:val="clear"/>
        </w:rPr>
        <w:t>　　　</w:t>
      </w:r>
      <w:r>
        <w:rPr>
          <w:sz w:val="20"/>
          <w:b/>
          <w:u w:val="single"/>
          <w:shd w:fill="FFFFFF" w:val="clear"/>
        </w:rPr>
        <w:t xml:space="preserve">   </w:t>
      </w:r>
      <w:r>
        <w:rPr>
          <w:sz w:val="27"/>
          <w:color w:val="222222"/>
          <w:shd w:fill="FFFFFF" w:val="clear"/>
        </w:rPr>
        <w:t xml:space="preserve">地址： </w:t>
      </w:r>
      <w:r>
        <w:rPr>
          <w:sz w:val="27"/>
          <w:b/>
          <w:color w:val="222222"/>
          <w:u w:val="single"/>
          <w:shd w:fill="FFFFFF" w:val="clear"/>
        </w:rPr>
        <w:t>　　　</w:t>
      </w:r>
      <w:r>
        <w:rPr>
          <w:sz w:val="20"/>
          <w:b/>
          <w:u w:val="single"/>
          <w:shd w:fill="FFFFFF" w:val="clear"/>
        </w:rPr>
        <w:t xml:space="preserve">  </w:t>
      </w:r>
    </w:p>
    <w:p>
      <w:pPr>
        <w:pStyle w:val="null3"/>
        <w:spacing w:before="150" w:after="150"/>
        <w:jc w:val="both"/>
      </w:pPr>
      <w:r>
        <w:rPr>
          <w:sz w:val="20"/>
          <w:shd w:fill="FFFFFF" w:val="clear"/>
        </w:rPr>
        <w:t xml:space="preserve"> </w:t>
      </w:r>
    </w:p>
    <w:p>
      <w:pPr>
        <w:pStyle w:val="null3"/>
        <w:jc w:val="both"/>
      </w:pPr>
      <w:r>
        <w:rPr>
          <w:sz w:val="20"/>
          <w:shd w:fill="FFFFFF" w:val="clear"/>
        </w:rPr>
        <w:t xml:space="preserve">  </w:t>
      </w:r>
      <w:r>
        <w:rPr>
          <w:sz w:val="27"/>
          <w:color w:val="222222"/>
          <w:shd w:fill="FFFFFF" w:val="clear"/>
        </w:rPr>
        <w:t>根据</w:t>
      </w:r>
      <w:r>
        <w:rPr>
          <w:sz w:val="20"/>
          <w:u w:val="single"/>
          <w:shd w:fill="FFFFFF" w:val="clear"/>
        </w:rPr>
        <w:t xml:space="preserve">         </w:t>
      </w:r>
      <w:r>
        <w:rPr>
          <w:sz w:val="27"/>
          <w:color w:val="222222"/>
          <w:u w:val="single"/>
          <w:shd w:fill="FFFFFF" w:val="clear"/>
        </w:rPr>
        <w:t xml:space="preserve">项目 </w:t>
      </w:r>
      <w:r>
        <w:rPr>
          <w:sz w:val="27"/>
          <w:color w:val="222222"/>
          <w:shd w:fill="FFFFFF" w:val="clear"/>
        </w:rPr>
        <w:t>的采购结果，按照《中华人民共和国政府采购法》，《中华人民共和国民法典</w:t>
      </w:r>
      <w:r>
        <w:rPr>
          <w:sz w:val="27"/>
          <w:color w:val="222222"/>
          <w:shd w:fill="FFFFFF" w:val="clear"/>
        </w:rPr>
        <w:t>(</w:t>
      </w:r>
      <w:r>
        <w:rPr>
          <w:sz w:val="27"/>
          <w:color w:val="222222"/>
          <w:shd w:fill="FFFFFF" w:val="clear"/>
        </w:rPr>
        <w:t>合同编</w:t>
      </w:r>
      <w:r>
        <w:rPr>
          <w:sz w:val="27"/>
          <w:color w:val="222222"/>
          <w:shd w:fill="FFFFFF" w:val="clear"/>
        </w:rPr>
        <w:t>)</w:t>
      </w:r>
      <w:r>
        <w:rPr>
          <w:sz w:val="27"/>
          <w:color w:val="222222"/>
          <w:shd w:fill="FFFFFF" w:val="clear"/>
        </w:rPr>
        <w:t>》的规定，经双方协商，本着平等互利和诚实信用的原则，一致同意遵守本合同如下。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w:t>
      </w:r>
      <w:r>
        <w:rPr>
          <w:sz w:val="27"/>
          <w:color w:val="222222"/>
          <w:shd w:fill="FFFFFF" w:val="clear"/>
        </w:rPr>
        <w:t>元（￥</w:t>
      </w:r>
      <w:r>
        <w:rPr>
          <w:sz w:val="27"/>
          <w:color w:val="222222"/>
          <w:shd w:fill="FFFFFF" w:val="clear"/>
        </w:rPr>
        <w:t>_________</w:t>
      </w:r>
      <w:r>
        <w:rPr>
          <w:sz w:val="27"/>
          <w:color w:val="222222"/>
          <w:shd w:fill="FFFFFF" w:val="clear"/>
        </w:rPr>
        <w:t>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0"/>
          <w:shd w:fill="FFFFFF" w:val="clear"/>
        </w:rPr>
        <w:t>　　</w:t>
      </w:r>
      <w:r>
        <w:rPr>
          <w:sz w:val="27"/>
          <w:color w:val="222222"/>
          <w:shd w:fill="FFFFFF" w:val="clear"/>
        </w:rPr>
        <w:t>1</w:t>
      </w:r>
      <w:r>
        <w:rPr>
          <w:sz w:val="27"/>
          <w:color w:val="222222"/>
          <w:shd w:fill="FFFFFF" w:val="clear"/>
        </w:rPr>
        <w:t>．</w:t>
      </w:r>
      <w:r>
        <w:rPr>
          <w:sz w:val="27"/>
          <w:color w:val="222222"/>
          <w:u w:val="single"/>
          <w:shd w:fill="FFFFFF" w:val="clear"/>
        </w:rPr>
        <w:t>　　　　　　　　　　　</w:t>
      </w:r>
      <w:r>
        <w:rPr>
          <w:sz w:val="27"/>
          <w:color w:val="222222"/>
          <w:shd w:fill="FFFFFF" w:val="clear"/>
        </w:rPr>
        <w:t>。</w:t>
      </w:r>
    </w:p>
    <w:p>
      <w:pPr>
        <w:pStyle w:val="null3"/>
        <w:jc w:val="both"/>
      </w:pPr>
      <w:r>
        <w:rPr>
          <w:sz w:val="20"/>
          <w:shd w:fill="FFFFFF" w:val="clear"/>
        </w:rPr>
        <w:t>　　</w:t>
      </w:r>
      <w:r>
        <w:rPr>
          <w:sz w:val="27"/>
          <w:color w:val="222222"/>
          <w:shd w:fill="FFFFFF" w:val="clear"/>
        </w:rPr>
        <w:t>2</w:t>
      </w:r>
      <w:r>
        <w:rPr>
          <w:sz w:val="27"/>
          <w:color w:val="222222"/>
          <w:shd w:fill="FFFFFF" w:val="clear"/>
        </w:rPr>
        <w:t>．</w:t>
      </w:r>
      <w:r>
        <w:rPr>
          <w:sz w:val="27"/>
          <w:color w:val="222222"/>
          <w:u w:val="single"/>
          <w:shd w:fill="FFFFFF" w:val="clear"/>
        </w:rPr>
        <w:t>　　　　　　　　　　　</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0"/>
          <w:shd w:fill="FFFFFF" w:val="clear"/>
        </w:rPr>
        <w:t>　　</w:t>
      </w:r>
      <w:r>
        <w:rPr>
          <w:sz w:val="27"/>
          <w:color w:val="222222"/>
          <w:shd w:fill="FFFFFF" w:val="clear"/>
        </w:rPr>
        <w:t>1.</w:t>
      </w:r>
      <w:r>
        <w:rPr>
          <w:sz w:val="27"/>
          <w:color w:val="222222"/>
          <w:shd w:fill="FFFFFF" w:val="clear"/>
        </w:rPr>
        <w:t>甲方的权利和义务</w:t>
      </w:r>
    </w:p>
    <w:p>
      <w:pPr>
        <w:pStyle w:val="null3"/>
        <w:jc w:val="both"/>
      </w:pPr>
      <w:r>
        <w:rPr>
          <w:sz w:val="20"/>
          <w:shd w:fill="FFFFFF" w:val="clear"/>
        </w:rPr>
        <w:t>　　</w:t>
      </w:r>
      <w:r>
        <w:rPr>
          <w:sz w:val="27"/>
          <w:color w:val="222222"/>
          <w:shd w:fill="FFFFFF" w:val="clear"/>
        </w:rPr>
        <w:t>2.</w:t>
      </w:r>
      <w:r>
        <w:rPr>
          <w:sz w:val="27"/>
          <w:color w:val="222222"/>
          <w:shd w:fill="FFFFFF" w:val="clear"/>
        </w:rPr>
        <w:t>乙方的权利和义务</w:t>
      </w:r>
    </w:p>
    <w:p>
      <w:pPr>
        <w:pStyle w:val="null3"/>
        <w:jc w:val="both"/>
      </w:pPr>
      <w:r>
        <w:rPr>
          <w:sz w:val="27"/>
          <w:b/>
          <w:color w:val="222222"/>
          <w:shd w:fill="FFFFFF" w:val="clear"/>
        </w:rPr>
        <w:t>四、服务期间（项目完成期限）</w:t>
      </w:r>
    </w:p>
    <w:p>
      <w:pPr>
        <w:pStyle w:val="null3"/>
        <w:jc w:val="both"/>
      </w:pPr>
      <w:r>
        <w:rPr>
          <w:sz w:val="20"/>
          <w:shd w:fill="FFFFFF" w:val="clear"/>
        </w:rPr>
        <w:t>　　</w:t>
      </w:r>
      <w:r>
        <w:rPr>
          <w:sz w:val="27"/>
          <w:color w:val="222222"/>
          <w:shd w:fill="FFFFFF" w:val="clear"/>
        </w:rPr>
        <w:t>1.</w:t>
      </w:r>
      <w:r>
        <w:rPr>
          <w:sz w:val="27"/>
          <w:color w:val="222222"/>
          <w:shd w:fill="FFFFFF" w:val="clear"/>
        </w:rPr>
        <w:t>委托服务期间自</w:t>
      </w:r>
      <w:r>
        <w:rPr>
          <w:sz w:val="27"/>
          <w:color w:val="222222"/>
          <w:shd w:fill="FFFFFF" w:val="clear"/>
        </w:rPr>
        <w:t>______</w:t>
      </w:r>
      <w:r>
        <w:rPr>
          <w:sz w:val="27"/>
          <w:color w:val="222222"/>
          <w:shd w:fill="FFFFFF" w:val="clear"/>
        </w:rPr>
        <w:t>年</w:t>
      </w:r>
      <w:r>
        <w:rPr>
          <w:sz w:val="27"/>
          <w:color w:val="222222"/>
          <w:shd w:fill="FFFFFF" w:val="clear"/>
        </w:rPr>
        <w:t>______</w:t>
      </w:r>
      <w:r>
        <w:rPr>
          <w:sz w:val="27"/>
          <w:color w:val="222222"/>
          <w:shd w:fill="FFFFFF" w:val="clear"/>
        </w:rPr>
        <w:t>月至</w:t>
      </w:r>
      <w:r>
        <w:rPr>
          <w:sz w:val="27"/>
          <w:color w:val="222222"/>
          <w:shd w:fill="FFFFFF" w:val="clear"/>
        </w:rPr>
        <w:t>______</w:t>
      </w:r>
      <w:r>
        <w:rPr>
          <w:sz w:val="27"/>
          <w:color w:val="222222"/>
          <w:shd w:fill="FFFFFF" w:val="clear"/>
        </w:rPr>
        <w:t>年</w:t>
      </w:r>
      <w:r>
        <w:rPr>
          <w:sz w:val="27"/>
          <w:color w:val="222222"/>
          <w:shd w:fill="FFFFFF" w:val="clear"/>
        </w:rPr>
        <w:t>______</w:t>
      </w:r>
      <w:r>
        <w:rPr>
          <w:sz w:val="27"/>
          <w:color w:val="222222"/>
          <w:shd w:fill="FFFFFF" w:val="clear"/>
        </w:rPr>
        <w:t>月止。</w:t>
      </w:r>
    </w:p>
    <w:p>
      <w:pPr>
        <w:pStyle w:val="null3"/>
        <w:jc w:val="both"/>
      </w:pPr>
      <w:r>
        <w:rPr>
          <w:sz w:val="27"/>
          <w:b/>
          <w:color w:val="222222"/>
          <w:shd w:fill="FFFFFF" w:val="clear"/>
        </w:rPr>
        <w:t>五、付款方式</w:t>
      </w:r>
    </w:p>
    <w:p>
      <w:pPr>
        <w:pStyle w:val="null3"/>
        <w:jc w:val="both"/>
      </w:pPr>
      <w:r>
        <w:rPr>
          <w:sz w:val="27"/>
          <w:color w:val="222222"/>
          <w:shd w:fill="FFFFFF" w:val="clear"/>
        </w:rPr>
        <w:t>　　由甲方按下列程序在</w:t>
      </w:r>
      <w:r>
        <w:rPr>
          <w:sz w:val="20"/>
          <w:u w:val="single"/>
          <w:shd w:fill="FFFFFF" w:val="clear"/>
        </w:rPr>
        <w:t xml:space="preserve">      </w:t>
      </w:r>
      <w:r>
        <w:rPr>
          <w:sz w:val="20"/>
          <w:shd w:fill="FFFFFF" w:val="clear"/>
        </w:rPr>
        <w:t xml:space="preserve"> </w:t>
      </w:r>
      <w:r>
        <w:rPr>
          <w:sz w:val="27"/>
          <w:color w:val="222222"/>
          <w:shd w:fill="FFFFFF" w:val="clear"/>
        </w:rPr>
        <w:t>内付款：</w:t>
      </w:r>
    </w:p>
    <w:p>
      <w:pPr>
        <w:pStyle w:val="null3"/>
        <w:jc w:val="both"/>
      </w:pPr>
      <w:r>
        <w:rPr>
          <w:sz w:val="20"/>
          <w:shd w:fill="FFFFFF" w:val="clear"/>
        </w:rPr>
        <w:t>　　</w:t>
      </w:r>
      <w:r>
        <w:rPr>
          <w:sz w:val="27"/>
          <w:color w:val="222222"/>
          <w:shd w:fill="FFFFFF" w:val="clear"/>
        </w:rPr>
        <w:t>1.</w:t>
      </w:r>
      <w:r>
        <w:rPr>
          <w:sz w:val="27"/>
          <w:color w:val="222222"/>
          <w:shd w:fill="FFFFFF" w:val="clear"/>
        </w:rPr>
        <w:t>在合同实施及服务人员到达服务地后</w:t>
      </w:r>
      <w:r>
        <w:rPr>
          <w:sz w:val="27"/>
          <w:color w:val="222222"/>
          <w:shd w:fill="FFFFFF" w:val="clear"/>
        </w:rPr>
        <w:t>__</w:t>
      </w:r>
      <w:r>
        <w:rPr>
          <w:sz w:val="27"/>
          <w:color w:val="222222"/>
          <w:shd w:fill="FFFFFF" w:val="clear"/>
        </w:rPr>
        <w:t>天内，甲方应将第一次付　　款总服务费的</w:t>
      </w:r>
      <w:r>
        <w:rPr>
          <w:sz w:val="27"/>
          <w:color w:val="222222"/>
          <w:shd w:fill="FFFFFF" w:val="clear"/>
        </w:rPr>
        <w:t>__(-%)</w:t>
      </w:r>
      <w:r>
        <w:rPr>
          <w:sz w:val="27"/>
          <w:color w:val="222222"/>
          <w:shd w:fill="FFFFFF" w:val="clear"/>
        </w:rPr>
        <w:t>付给乙方。</w:t>
      </w:r>
    </w:p>
    <w:p>
      <w:pPr>
        <w:pStyle w:val="null3"/>
        <w:jc w:val="both"/>
      </w:pPr>
      <w:r>
        <w:rPr>
          <w:sz w:val="20"/>
          <w:shd w:fill="FFFFFF" w:val="clear"/>
        </w:rPr>
        <w:t>　　</w:t>
      </w:r>
      <w:r>
        <w:rPr>
          <w:sz w:val="27"/>
          <w:color w:val="222222"/>
          <w:shd w:fill="FFFFFF" w:val="clear"/>
        </w:rPr>
        <w:t>2.</w:t>
      </w:r>
      <w:r>
        <w:rPr>
          <w:sz w:val="27"/>
          <w:color w:val="222222"/>
          <w:shd w:fill="FFFFFF" w:val="clear"/>
        </w:rPr>
        <w:t>第二次付款额应为总服务费的</w:t>
      </w:r>
      <w:r>
        <w:rPr>
          <w:sz w:val="27"/>
          <w:color w:val="222222"/>
          <w:shd w:fill="FFFFFF" w:val="clear"/>
        </w:rPr>
        <w:t>__(-%)</w:t>
      </w:r>
      <w:r>
        <w:rPr>
          <w:sz w:val="27"/>
          <w:color w:val="222222"/>
          <w:shd w:fill="FFFFFF" w:val="clear"/>
        </w:rPr>
        <w:t>，甲方应在乙方已经准备好，并递交了服务报告及其它相关文件，而这些报告和文件符合合同附件上的要求并被甲方验收后付给乙方。</w:t>
      </w:r>
    </w:p>
    <w:p>
      <w:pPr>
        <w:pStyle w:val="null3"/>
        <w:jc w:val="both"/>
      </w:pPr>
      <w:r>
        <w:rPr>
          <w:sz w:val="20"/>
          <w:shd w:fill="FFFFFF" w:val="clear"/>
        </w:rPr>
        <w:t>　　</w:t>
      </w:r>
      <w:r>
        <w:rPr>
          <w:sz w:val="27"/>
          <w:color w:val="222222"/>
          <w:shd w:fill="FFFFFF" w:val="clear"/>
        </w:rPr>
        <w:t>3.</w:t>
      </w:r>
      <w:r>
        <w:rPr>
          <w:sz w:val="27"/>
          <w:color w:val="222222"/>
          <w:shd w:fill="FFFFFF" w:val="clear"/>
        </w:rPr>
        <w:t>最后一次付款额应为总服务费的</w:t>
      </w:r>
      <w:r>
        <w:rPr>
          <w:sz w:val="27"/>
          <w:color w:val="222222"/>
          <w:shd w:fill="FFFFFF" w:val="clear"/>
        </w:rPr>
        <w:t>__(-%)</w:t>
      </w:r>
      <w:r>
        <w:rPr>
          <w:sz w:val="27"/>
          <w:color w:val="222222"/>
          <w:shd w:fill="FFFFFF" w:val="clear"/>
        </w:rPr>
        <w:t>，甲方应在乙方递交了服务总结报告和说明并完全履行合同完毕</w:t>
      </w:r>
      <w:r>
        <w:rPr>
          <w:sz w:val="27"/>
          <w:color w:val="222222"/>
          <w:shd w:fill="FFFFFF" w:val="clear"/>
        </w:rPr>
        <w:t>_________</w:t>
      </w:r>
      <w:r>
        <w:rPr>
          <w:sz w:val="27"/>
          <w:color w:val="222222"/>
          <w:shd w:fill="FFFFFF" w:val="clear"/>
        </w:rPr>
        <w:t>日内付给乙方。</w:t>
      </w:r>
    </w:p>
    <w:p>
      <w:pPr>
        <w:pStyle w:val="null3"/>
        <w:jc w:val="both"/>
      </w:pPr>
      <w:r>
        <w:rPr>
          <w:sz w:val="20"/>
          <w:shd w:fill="FFFFFF" w:val="clear"/>
        </w:rPr>
        <w:t>　　</w:t>
      </w:r>
      <w:r>
        <w:rPr>
          <w:sz w:val="27"/>
          <w:color w:val="222222"/>
          <w:shd w:fill="FFFFFF" w:val="clear"/>
        </w:rPr>
        <w:t>4.</w:t>
      </w:r>
      <w:r>
        <w:rPr>
          <w:sz w:val="27"/>
          <w:color w:val="222222"/>
          <w:shd w:fill="FFFFFF" w:val="clear"/>
        </w:rPr>
        <w:t>对于满足合同约定支付条件的，甲方应当自收到发票后</w:t>
      </w:r>
      <w:r>
        <w:rPr>
          <w:sz w:val="27"/>
          <w:color w:val="222222"/>
          <w:shd w:fill="FFFFFF" w:val="clear"/>
        </w:rPr>
        <w:t>30</w:t>
      </w:r>
      <w:r>
        <w:rPr>
          <w:sz w:val="27"/>
          <w:color w:val="222222"/>
          <w:shd w:fill="FFFFFF" w:val="clear"/>
        </w:rPr>
        <w:t>日内将资金支付到合同约定的乙方账户，不得以机构变动、人员更替、政策调整等为由延迟付款，不得将采购文件和合同中未规定的义务作为向乙方付款的条件。</w:t>
      </w:r>
    </w:p>
    <w:p>
      <w:pPr>
        <w:pStyle w:val="null3"/>
        <w:jc w:val="both"/>
      </w:pPr>
      <w:r>
        <w:rPr>
          <w:sz w:val="27"/>
          <w:b/>
          <w:color w:val="222222"/>
          <w:shd w:fill="FFFFFF" w:val="clear"/>
        </w:rPr>
        <w:t>六、知识产权归属</w:t>
      </w:r>
    </w:p>
    <w:p>
      <w:pPr>
        <w:pStyle w:val="null3"/>
        <w:jc w:val="both"/>
      </w:pPr>
      <w:r>
        <w:rPr>
          <w:sz w:val="27"/>
          <w:b/>
          <w:color w:val="222222"/>
          <w:shd w:fill="FFFFFF" w:val="clear"/>
        </w:rPr>
        <w:t>七、验收</w:t>
      </w:r>
    </w:p>
    <w:p>
      <w:pPr>
        <w:pStyle w:val="null3"/>
        <w:jc w:val="both"/>
      </w:pPr>
      <w:r>
        <w:rPr>
          <w:sz w:val="27"/>
          <w:color w:val="222222"/>
          <w:shd w:fill="FFFFFF" w:val="clear"/>
        </w:rPr>
        <w:t>项目实施完成后，由用户单位组织验收小组对项目进行验收，对验收材料，过程文档，实施现场等进行检查。</w:t>
      </w:r>
    </w:p>
    <w:p>
      <w:pPr>
        <w:pStyle w:val="null3"/>
        <w:jc w:val="both"/>
      </w:pPr>
      <w:r>
        <w:rPr>
          <w:sz w:val="27"/>
          <w:b/>
          <w:color w:val="222222"/>
          <w:shd w:fill="FFFFFF" w:val="clear"/>
        </w:rPr>
        <w:t>八、违约责任与赔偿损失</w:t>
      </w:r>
    </w:p>
    <w:p>
      <w:pPr>
        <w:pStyle w:val="null3"/>
        <w:jc w:val="both"/>
      </w:pPr>
      <w:r>
        <w:rPr>
          <w:sz w:val="20"/>
          <w:shd w:fill="FFFFFF" w:val="clear"/>
        </w:rPr>
        <w:t>　　</w:t>
      </w:r>
      <w:r>
        <w:rPr>
          <w:sz w:val="27"/>
          <w:color w:val="222222"/>
          <w:shd w:fill="FFFFFF" w:val="clear"/>
        </w:rPr>
        <w:t>1.</w:t>
      </w:r>
      <w:r>
        <w:rPr>
          <w:sz w:val="27"/>
          <w:color w:val="222222"/>
          <w:shd w:fill="FFFFFF" w:val="clear"/>
        </w:rPr>
        <w:t>乙方提供的服务不符合本合同规定的，甲方有权拒收，并且乙方须向甲方方支付本合同总价</w:t>
      </w:r>
      <w:r>
        <w:rPr>
          <w:sz w:val="27"/>
          <w:color w:val="222222"/>
          <w:shd w:fill="FFFFFF" w:val="clear"/>
        </w:rPr>
        <w:t>5%</w:t>
      </w:r>
      <w:r>
        <w:rPr>
          <w:sz w:val="27"/>
          <w:color w:val="222222"/>
          <w:shd w:fill="FFFFFF" w:val="clear"/>
        </w:rPr>
        <w:t>的违约金。</w:t>
      </w:r>
    </w:p>
    <w:p>
      <w:pPr>
        <w:pStyle w:val="null3"/>
        <w:jc w:val="both"/>
      </w:pPr>
      <w:r>
        <w:rPr>
          <w:sz w:val="20"/>
          <w:shd w:fill="FFFFFF" w:val="clear"/>
        </w:rPr>
        <w:t>　　</w:t>
      </w:r>
      <w:r>
        <w:rPr>
          <w:sz w:val="27"/>
          <w:color w:val="222222"/>
          <w:shd w:fill="FFFFFF" w:val="clear"/>
        </w:rPr>
        <w:t>2.</w:t>
      </w:r>
      <w:r>
        <w:rPr>
          <w:sz w:val="27"/>
          <w:color w:val="222222"/>
          <w:shd w:fill="FFFFFF" w:val="clear"/>
        </w:rPr>
        <w:t>乙方未能按本合同规定的交货时间提供服务，从逾期之日起每日按本合同总价</w:t>
      </w:r>
      <w:r>
        <w:rPr>
          <w:sz w:val="27"/>
          <w:color w:val="222222"/>
          <w:shd w:fill="FFFFFF" w:val="clear"/>
        </w:rPr>
        <w:t>3</w:t>
      </w:r>
      <w:r>
        <w:rPr>
          <w:sz w:val="27"/>
          <w:color w:val="222222"/>
          <w:shd w:fill="FFFFFF" w:val="clear"/>
        </w:rPr>
        <w:t>‰的数额向甲方支付违约金；逾期半个月以上的，甲方有权终止合同，由此造成的甲方经济损失由乙方承担。</w:t>
      </w:r>
    </w:p>
    <w:p>
      <w:pPr>
        <w:pStyle w:val="null3"/>
        <w:jc w:val="both"/>
      </w:pPr>
      <w:r>
        <w:rPr>
          <w:sz w:val="20"/>
          <w:shd w:fill="FFFFFF" w:val="clear"/>
        </w:rPr>
        <w:t>　　</w:t>
      </w:r>
      <w:r>
        <w:rPr>
          <w:sz w:val="27"/>
          <w:color w:val="222222"/>
          <w:shd w:fill="FFFFFF" w:val="clear"/>
        </w:rPr>
        <w:t>3.</w:t>
      </w:r>
      <w:r>
        <w:rPr>
          <w:sz w:val="27"/>
          <w:color w:val="222222"/>
          <w:shd w:fill="FFFFFF" w:val="clear"/>
        </w:rPr>
        <w:t>甲方无正当理由拒收接受服务，到期拒付服务款项的，甲方向乙方偿付本合同总的</w:t>
      </w:r>
      <w:r>
        <w:rPr>
          <w:sz w:val="27"/>
          <w:color w:val="222222"/>
          <w:shd w:fill="FFFFFF" w:val="clear"/>
        </w:rPr>
        <w:t>5%</w:t>
      </w:r>
      <w:r>
        <w:rPr>
          <w:sz w:val="27"/>
          <w:color w:val="222222"/>
          <w:shd w:fill="FFFFFF" w:val="clear"/>
        </w:rPr>
        <w:t>的违约金。甲方人逾期付款，则每日按本合同总价的</w:t>
      </w:r>
      <w:r>
        <w:rPr>
          <w:sz w:val="27"/>
          <w:color w:val="222222"/>
          <w:shd w:fill="FFFFFF" w:val="clear"/>
        </w:rPr>
        <w:t>3</w:t>
      </w:r>
      <w:r>
        <w:rPr>
          <w:sz w:val="27"/>
          <w:color w:val="222222"/>
          <w:shd w:fill="FFFFFF" w:val="clear"/>
        </w:rPr>
        <w:t>‰向乙方偿付违约金。</w:t>
      </w:r>
    </w:p>
    <w:p>
      <w:pPr>
        <w:pStyle w:val="null3"/>
        <w:jc w:val="both"/>
      </w:pPr>
      <w:r>
        <w:rPr>
          <w:sz w:val="20"/>
          <w:shd w:fill="FFFFFF" w:val="clear"/>
        </w:rPr>
        <w:t>　　</w:t>
      </w:r>
      <w:r>
        <w:rPr>
          <w:sz w:val="27"/>
          <w:color w:val="222222"/>
          <w:shd w:fill="FFFFFF" w:val="clear"/>
        </w:rPr>
        <w:t>4.</w:t>
      </w:r>
      <w:r>
        <w:rPr>
          <w:sz w:val="27"/>
          <w:color w:val="222222"/>
          <w:shd w:fill="FFFFFF" w:val="clear"/>
        </w:rPr>
        <w:t>对于因甲方原因导致变更、中止或者终止政府采购合同的，甲方应当依照以下合同约定对供应商受到的损失予以赔偿或者补偿：</w:t>
      </w:r>
    </w:p>
    <w:p>
      <w:pPr>
        <w:pStyle w:val="null3"/>
        <w:jc w:val="both"/>
      </w:pPr>
      <w:r>
        <w:rPr>
          <w:sz w:val="20"/>
          <w:u w:val="single"/>
          <w:shd w:fill="FFFFFF" w:val="clear"/>
        </w:rPr>
        <w:t xml:space="preserve">             </w:t>
      </w:r>
    </w:p>
    <w:p>
      <w:pPr>
        <w:pStyle w:val="null3"/>
        <w:jc w:val="both"/>
      </w:pPr>
      <w:r>
        <w:rPr>
          <w:sz w:val="20"/>
          <w:shd w:fill="FFFFFF" w:val="clear"/>
        </w:rPr>
        <w:t>　　</w:t>
      </w:r>
      <w:r>
        <w:rPr>
          <w:sz w:val="27"/>
          <w:color w:val="222222"/>
          <w:shd w:fill="FFFFFF" w:val="clear"/>
        </w:rPr>
        <w:t>5.</w:t>
      </w:r>
      <w:r>
        <w:rPr>
          <w:sz w:val="27"/>
          <w:color w:val="222222"/>
          <w:shd w:fill="FFFFFF" w:val="clear"/>
        </w:rPr>
        <w:t>其它违约责任按《中华人民共和国民法典</w:t>
      </w:r>
      <w:r>
        <w:rPr>
          <w:sz w:val="27"/>
          <w:color w:val="222222"/>
          <w:shd w:fill="FFFFFF" w:val="clear"/>
        </w:rPr>
        <w:t>(</w:t>
      </w:r>
      <w:r>
        <w:rPr>
          <w:sz w:val="27"/>
          <w:color w:val="222222"/>
          <w:shd w:fill="FFFFFF" w:val="clear"/>
        </w:rPr>
        <w:t>合同编</w:t>
      </w:r>
      <w:r>
        <w:rPr>
          <w:sz w:val="27"/>
          <w:color w:val="222222"/>
          <w:shd w:fill="FFFFFF" w:val="clear"/>
        </w:rPr>
        <w:t>)</w:t>
      </w:r>
      <w:r>
        <w:rPr>
          <w:sz w:val="27"/>
          <w:color w:val="222222"/>
          <w:shd w:fill="FFFFFF" w:val="clear"/>
        </w:rPr>
        <w:t>》处理。</w:t>
      </w:r>
    </w:p>
    <w:p>
      <w:pPr>
        <w:pStyle w:val="null3"/>
        <w:jc w:val="both"/>
      </w:pPr>
      <w:r>
        <w:rPr>
          <w:sz w:val="27"/>
          <w:b/>
          <w:color w:val="222222"/>
          <w:shd w:fill="FFFFFF" w:val="clear"/>
        </w:rPr>
        <w:t>九、争议的解决</w:t>
      </w:r>
    </w:p>
    <w:p>
      <w:pPr>
        <w:pStyle w:val="null3"/>
        <w:ind w:firstLine="400"/>
        <w:jc w:val="both"/>
      </w:pPr>
      <w:r>
        <w:rPr>
          <w:sz w:val="27"/>
          <w:color w:val="222222"/>
          <w:shd w:fill="FFFFFF" w:val="clear"/>
        </w:rPr>
        <w:t>合同执行过程中发生的任何争议，如双方不能通过友好协商解决，按相关法律法规处理。</w:t>
      </w:r>
      <w:r>
        <w:rPr>
          <w:sz w:val="20"/>
          <w:shd w:fill="FFFFFF" w:val="clear"/>
        </w:rPr>
        <w:t xml:space="preserve">     </w:t>
      </w:r>
    </w:p>
    <w:p>
      <w:pPr>
        <w:pStyle w:val="null3"/>
        <w:jc w:val="both"/>
      </w:pPr>
      <w:r>
        <w:rPr>
          <w:sz w:val="27"/>
          <w:b/>
          <w:color w:val="222222"/>
          <w:shd w:fill="FFFFFF" w:val="clear"/>
        </w:rPr>
        <w:t>十、不可抗力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w:t>
      </w:r>
      <w:r>
        <w:rPr>
          <w:sz w:val="27"/>
          <w:color w:val="222222"/>
          <w:shd w:fill="FFFFFF" w:val="clear"/>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十一、税费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十二、其它</w:t>
      </w:r>
    </w:p>
    <w:p>
      <w:pPr>
        <w:pStyle w:val="null3"/>
        <w:jc w:val="both"/>
      </w:pPr>
      <w:r>
        <w:rPr>
          <w:sz w:val="20"/>
          <w:shd w:fill="FFFFFF" w:val="clear"/>
        </w:rPr>
        <w:t>　　</w:t>
      </w:r>
      <w:r>
        <w:rPr>
          <w:sz w:val="27"/>
          <w:color w:val="222222"/>
          <w:shd w:fill="FFFFFF" w:val="clear"/>
        </w:rPr>
        <w:t>1.</w:t>
      </w:r>
      <w:r>
        <w:rPr>
          <w:sz w:val="27"/>
          <w:color w:val="222222"/>
          <w:shd w:fill="FFFFFF" w:val="clear"/>
        </w:rPr>
        <w:t>本合同所有附件、招标文件、投标文件、中标通知书均为合同的有效组成部分，与本合同具有同等法律效力。</w:t>
      </w:r>
    </w:p>
    <w:p>
      <w:pPr>
        <w:pStyle w:val="null3"/>
        <w:jc w:val="both"/>
      </w:pPr>
      <w:r>
        <w:rPr>
          <w:sz w:val="20"/>
          <w:shd w:fill="FFFFFF" w:val="clear"/>
        </w:rPr>
        <w:t>　　</w:t>
      </w:r>
      <w:r>
        <w:rPr>
          <w:sz w:val="27"/>
          <w:color w:val="222222"/>
          <w:shd w:fill="FFFFFF" w:val="clear"/>
        </w:rPr>
        <w:t>2.</w:t>
      </w:r>
      <w:r>
        <w:rPr>
          <w:sz w:val="27"/>
          <w:color w:val="222222"/>
          <w:shd w:fill="FFFFFF" w:val="clear"/>
        </w:rPr>
        <w:t>在执行本合同的过程中，所有经双方签署确认的文件（包括会议纪要、补充协议、往来信函）即成为本合同的有效组成部分。</w:t>
      </w:r>
    </w:p>
    <w:p>
      <w:pPr>
        <w:pStyle w:val="null3"/>
        <w:jc w:val="both"/>
      </w:pPr>
      <w:r>
        <w:rPr>
          <w:sz w:val="20"/>
          <w:shd w:fill="FFFFFF" w:val="clear"/>
        </w:rPr>
        <w:t>　　</w:t>
      </w:r>
      <w:r>
        <w:rPr>
          <w:sz w:val="27"/>
          <w:color w:val="222222"/>
          <w:shd w:fill="FFFFFF" w:val="clear"/>
        </w:rPr>
        <w:t>3.</w:t>
      </w:r>
      <w:r>
        <w:rPr>
          <w:sz w:val="27"/>
          <w:color w:val="222222"/>
          <w:shd w:fill="FFFFFF" w:val="clear"/>
        </w:rPr>
        <w:t>如一方地址、电话、传真号码有变更，应在变更当日内书面通知对方，否则，应承担相应责任。</w:t>
      </w:r>
    </w:p>
    <w:p>
      <w:pPr>
        <w:pStyle w:val="null3"/>
        <w:jc w:val="both"/>
      </w:pPr>
      <w:r>
        <w:rPr>
          <w:sz w:val="20"/>
          <w:shd w:fill="FFFFFF" w:val="clear"/>
        </w:rPr>
        <w:t>　　</w:t>
      </w:r>
      <w:r>
        <w:rPr>
          <w:sz w:val="27"/>
          <w:color w:val="222222"/>
          <w:shd w:fill="FFFFFF" w:val="clear"/>
        </w:rPr>
        <w:t>4.</w:t>
      </w:r>
      <w:r>
        <w:rPr>
          <w:sz w:val="27"/>
          <w:color w:val="222222"/>
          <w:shd w:fill="FFFFFF" w:val="clear"/>
        </w:rPr>
        <w:t>除甲方事先书面同意外，乙方不得部分或全部转让其应履行的合同项下的义务。</w:t>
      </w:r>
    </w:p>
    <w:p>
      <w:pPr>
        <w:pStyle w:val="null3"/>
        <w:jc w:val="both"/>
      </w:pPr>
      <w:r>
        <w:rPr>
          <w:sz w:val="27"/>
          <w:b/>
          <w:color w:val="222222"/>
          <w:shd w:fill="FFFFFF" w:val="clear"/>
        </w:rPr>
        <w:t>十三、合同生效</w:t>
      </w:r>
    </w:p>
    <w:p>
      <w:pPr>
        <w:pStyle w:val="null3"/>
        <w:jc w:val="both"/>
      </w:pPr>
      <w:r>
        <w:rPr>
          <w:sz w:val="20"/>
          <w:shd w:fill="FFFFFF" w:val="clear"/>
        </w:rPr>
        <w:t>　　</w:t>
      </w:r>
      <w:r>
        <w:rPr>
          <w:sz w:val="27"/>
          <w:color w:val="222222"/>
          <w:shd w:fill="FFFFFF" w:val="clear"/>
        </w:rPr>
        <w:t>1.</w:t>
      </w:r>
      <w:r>
        <w:rPr>
          <w:sz w:val="27"/>
          <w:color w:val="222222"/>
          <w:shd w:fill="FFFFFF" w:val="clear"/>
        </w:rPr>
        <w:t>本合同在甲乙双方法人代表或其授权代表签字盖章后生效。</w:t>
      </w:r>
    </w:p>
    <w:p>
      <w:pPr>
        <w:pStyle w:val="null3"/>
        <w:jc w:val="both"/>
      </w:pPr>
      <w:r>
        <w:rPr>
          <w:sz w:val="20"/>
          <w:shd w:fill="FFFFFF" w:val="clear"/>
        </w:rPr>
        <w:t>　　</w:t>
      </w:r>
      <w:r>
        <w:rPr>
          <w:sz w:val="27"/>
          <w:color w:val="222222"/>
          <w:shd w:fill="FFFFFF" w:val="clear"/>
        </w:rPr>
        <w:t>2.</w:t>
      </w:r>
      <w:r>
        <w:rPr>
          <w:sz w:val="27"/>
          <w:color w:val="222222"/>
          <w:shd w:fill="FFFFFF" w:val="clear"/>
        </w:rPr>
        <w:t>合同一式</w:t>
      </w:r>
      <w:r>
        <w:rPr>
          <w:sz w:val="20"/>
          <w:u w:val="single"/>
          <w:shd w:fill="FFFFFF" w:val="clear"/>
        </w:rPr>
        <w:t xml:space="preserve">  </w:t>
      </w:r>
      <w:r>
        <w:rPr>
          <w:sz w:val="20"/>
          <w:shd w:fill="FFFFFF" w:val="clear"/>
        </w:rPr>
        <w:t xml:space="preserve"> </w:t>
      </w:r>
      <w:r>
        <w:rPr>
          <w:sz w:val="27"/>
          <w:color w:val="222222"/>
          <w:shd w:fill="FFFFFF" w:val="clear"/>
        </w:rPr>
        <w:t>份。</w:t>
      </w:r>
    </w:p>
    <w:p>
      <w:pPr>
        <w:pStyle w:val="null3"/>
        <w:spacing w:before="150" w:after="150"/>
        <w:jc w:val="both"/>
      </w:pPr>
      <w:r>
        <w:rPr>
          <w:sz w:val="20"/>
          <w:shd w:fill="FFFFFF" w:val="clear"/>
        </w:rPr>
        <w:t xml:space="preserve"> </w:t>
      </w:r>
    </w:p>
    <w:p>
      <w:pPr>
        <w:pStyle w:val="null3"/>
        <w:jc w:val="both"/>
      </w:pPr>
      <w:r>
        <w:rPr>
          <w:sz w:val="27"/>
          <w:b/>
          <w:color w:val="222222"/>
          <w:shd w:fill="FFFFFF" w:val="clear"/>
        </w:rPr>
        <w:t>甲方（盖章）：</w:t>
      </w:r>
      <w:r>
        <w:rPr>
          <w:sz w:val="20"/>
          <w:b/>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0"/>
          <w:b/>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0"/>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 户 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440101-2024-13426</w:t>
      </w:r>
    </w:p>
    <w:p>
      <w:pPr>
        <w:pStyle w:val="null3"/>
        <w:jc w:val="center"/>
        <w:outlineLvl w:val="3"/>
      </w:pPr>
      <w:r>
        <w:rPr>
          <w:sz w:val="24"/>
          <w:b/>
        </w:rPr>
        <w:t>采购项目编号：</w:t>
      </w:r>
      <w:r>
        <w:rPr>
          <w:sz w:val="24"/>
          <w:b/>
        </w:rPr>
        <w:t>CZ2024-0981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广州开放大学2024年麓湖校区1号楼903会议室智慧改造项目</w:t>
      </w:r>
      <w:r>
        <w:rPr>
          <w:u w:val="single"/>
        </w:rPr>
        <w:t>”</w:t>
      </w:r>
      <w:r>
        <w:rPr/>
        <w:t>项目的招标[采购项目编号为：</w:t>
      </w:r>
      <w:r>
        <w:rPr>
          <w:u w:val="single"/>
        </w:rPr>
        <w:t>CZ2024-0981</w:t>
      </w:r>
      <w:r>
        <w:rPr/>
        <w:t>]，我方愿参与投标。</w:t>
      </w:r>
    </w:p>
    <w:p>
      <w:pPr>
        <w:pStyle w:val="null3"/>
        <w:ind w:firstLine="480"/>
      </w:pPr>
      <w:r>
        <w:rPr/>
        <w:t>我方确认收到贵方提供的</w:t>
      </w:r>
      <w:r>
        <w:rPr>
          <w:u w:val="single"/>
        </w:rPr>
        <w:t>“</w:t>
      </w:r>
      <w:r>
        <w:rPr>
          <w:u w:val="single"/>
        </w:rPr>
        <w:t>广州开放大学2024年麓湖校区1号楼903会议室智慧改造项目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广州开放大学2024年麓湖校区1号楼903会议室智慧改造项目</w:t>
      </w:r>
      <w:r>
        <w:rPr/>
        <w:t>”项目采购[采购项目编号为</w:t>
      </w:r>
      <w:r>
        <w:rPr/>
        <w:t>CZ2024-0981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广州开放大学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广州开放大学2024年麓湖校区1号楼903会议室智慧改造项目</w:t>
      </w:r>
      <w:r>
        <w:rPr/>
        <w:t>招标中获中标（采购项目编号：</w:t>
      </w:r>
      <w:r>
        <w:rPr/>
        <w:t>CZ2024-0981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