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8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81"/>
        <w:gridCol w:w="45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eastAsia="宋体" w:cs="宋体" w:asciiTheme="minorEastAsia" w:hAnsi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教学内容健康、正确，无思想性、科学性错误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（提供承诺函格式自拟）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；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ind w:left="420" w:leftChars="0"/>
              <w:rPr>
                <w:rStyle w:val="17"/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说明网络课件所使用素材或资料的来源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（提供承诺函格式自拟）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大于</w:t>
            </w:r>
            <w:r>
              <w:rPr>
                <w:rStyle w:val="17"/>
                <w:rFonts w:ascii="Times New Roman" w:hAnsi="Times New Roman" w:eastAsiaTheme="majorEastAsia"/>
                <w:sz w:val="24"/>
                <w:szCs w:val="24"/>
              </w:rPr>
              <w:t>15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分钟的网络视频课件，每段视频课件需每</w:t>
            </w:r>
            <w:r>
              <w:rPr>
                <w:rStyle w:val="17"/>
                <w:rFonts w:ascii="Times New Roman" w:hAnsi="Times New Roman" w:eastAsiaTheme="majorEastAsia"/>
                <w:sz w:val="24"/>
                <w:szCs w:val="24"/>
              </w:rPr>
              <w:t>15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分钟内在合理位置弹出至少一道客观题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（提供承诺函格式自拟）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；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意识形态要求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（提供承诺函格式自拟）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无损害中央权威、违背党的路线方针政策；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无损害国家利益、社会公共利益，或违背社会公序良俗；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无散布虚假信息、不良信息；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无丑化党和国家形象，或者诋毁、污蔑党和国家领导人、英雄模范，或者歪曲党的历史、中华人民共和国历史、人民军队历史；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无宣扬不良“饭圈文化”等影响学员价值观；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无法律法规禁止的情形；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不存在宗教渗透问题。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default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建课时间要求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（提供承诺函格式自拟）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原则上分三阶段完成，按照广州市教育局指定时间完成建课任务，完成一批交付一批，根据实际情况，以最终采购人同意的交付时间为准。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default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课程版权要求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（提供承诺函格式自拟）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中标人所提供的资源制作服务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完成，经采购人确认合格后，同步启动课程的著作权登记服务。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课程的版权归采购人指定对象所有，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采购人指定对象为课程唯一版权所有人，</w:t>
            </w:r>
            <w:r>
              <w:rPr>
                <w:rStyle w:val="17"/>
                <w:rFonts w:hint="eastAsia" w:asciiTheme="majorEastAsia" w:hAnsiTheme="majorEastAsia" w:eastAsiaTheme="majorEastAsia"/>
                <w:sz w:val="24"/>
                <w:szCs w:val="24"/>
              </w:rPr>
              <w:t>中标人须对课程内容及其版权负责，因课程引起的产权纠纷，由中标人自行负责，采购人不承担任何责任，并有权追究中标人的责任。</w:t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Style w:val="17"/>
                <w:rFonts w:hint="default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请按需补充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7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10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7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10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7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jY2ZDU2YzVmYmQ1ODY5MTQwMzQ3ZWYxZmNmNzEifQ=="/>
  </w:docVars>
  <w:rsids>
    <w:rsidRoot w:val="002F3044"/>
    <w:rsid w:val="00076C5F"/>
    <w:rsid w:val="00083B02"/>
    <w:rsid w:val="000C13F0"/>
    <w:rsid w:val="001079D2"/>
    <w:rsid w:val="0015735B"/>
    <w:rsid w:val="00194F3E"/>
    <w:rsid w:val="001B369A"/>
    <w:rsid w:val="002048E3"/>
    <w:rsid w:val="0021128E"/>
    <w:rsid w:val="002323C9"/>
    <w:rsid w:val="002F3044"/>
    <w:rsid w:val="003060E6"/>
    <w:rsid w:val="003105EE"/>
    <w:rsid w:val="00321F0D"/>
    <w:rsid w:val="0036576E"/>
    <w:rsid w:val="00387B33"/>
    <w:rsid w:val="004523E4"/>
    <w:rsid w:val="004B30C6"/>
    <w:rsid w:val="00544002"/>
    <w:rsid w:val="0056143B"/>
    <w:rsid w:val="00706877"/>
    <w:rsid w:val="007B77B1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A7604B"/>
    <w:rsid w:val="00B47072"/>
    <w:rsid w:val="00B76C26"/>
    <w:rsid w:val="00BB1460"/>
    <w:rsid w:val="00BB7663"/>
    <w:rsid w:val="00BE6601"/>
    <w:rsid w:val="00C554C7"/>
    <w:rsid w:val="00CD0E81"/>
    <w:rsid w:val="00CF3FAB"/>
    <w:rsid w:val="00DF0BC4"/>
    <w:rsid w:val="00E33BF2"/>
    <w:rsid w:val="00E639D3"/>
    <w:rsid w:val="00F2688D"/>
    <w:rsid w:val="00F45D4E"/>
    <w:rsid w:val="00F84676"/>
    <w:rsid w:val="02AA639C"/>
    <w:rsid w:val="04B34237"/>
    <w:rsid w:val="0A78316C"/>
    <w:rsid w:val="0FFA3C1C"/>
    <w:rsid w:val="17C66405"/>
    <w:rsid w:val="19DC4392"/>
    <w:rsid w:val="1A606D71"/>
    <w:rsid w:val="21E36518"/>
    <w:rsid w:val="249026B6"/>
    <w:rsid w:val="24BB7446"/>
    <w:rsid w:val="29D86637"/>
    <w:rsid w:val="2B54022C"/>
    <w:rsid w:val="2D9D16C6"/>
    <w:rsid w:val="364C22CB"/>
    <w:rsid w:val="3674299A"/>
    <w:rsid w:val="3D003130"/>
    <w:rsid w:val="3DD328A6"/>
    <w:rsid w:val="3F2006FA"/>
    <w:rsid w:val="43F413E1"/>
    <w:rsid w:val="45E44461"/>
    <w:rsid w:val="46401681"/>
    <w:rsid w:val="4EC72940"/>
    <w:rsid w:val="50472AB0"/>
    <w:rsid w:val="592D3CE7"/>
    <w:rsid w:val="61521458"/>
    <w:rsid w:val="689C6793"/>
    <w:rsid w:val="6B673089"/>
    <w:rsid w:val="704A4D27"/>
    <w:rsid w:val="7932225F"/>
    <w:rsid w:val="7E6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link w:val="15"/>
    <w:unhideWhenUsed/>
    <w:qFormat/>
    <w:uiPriority w:val="0"/>
    <w:rPr>
      <w:sz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qFormat/>
    <w:uiPriority w:val="0"/>
    <w:rPr>
      <w:rFonts w:ascii="Tahoma" w:hAnsi="Tahoma"/>
      <w:kern w:val="2"/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styleId="16">
    <w:name w:val="List Paragraph"/>
    <w:basedOn w:val="1"/>
    <w:qFormat/>
    <w:uiPriority w:val="34"/>
    <w:pPr>
      <w:widowControl w:val="0"/>
      <w:ind w:firstLine="420"/>
      <w:jc w:val="both"/>
    </w:pPr>
    <w:rPr>
      <w:rFonts w:cs="Helvetica"/>
      <w:kern w:val="2"/>
      <w:szCs w:val="21"/>
    </w:rPr>
  </w:style>
  <w:style w:type="character" w:customStyle="1" w:styleId="17">
    <w:name w:val="NormalCharacter"/>
    <w:qFormat/>
    <w:uiPriority w:val="0"/>
  </w:style>
  <w:style w:type="paragraph" w:customStyle="1" w:styleId="18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_0"/>
    <w:basedOn w:val="1"/>
    <w:qFormat/>
    <w:uiPriority w:val="0"/>
    <w:pPr>
      <w:widowControl/>
    </w:pPr>
    <w:rPr>
      <w:rFonts w:ascii="Times New Roman" w:hAnsi="Times New Roman"/>
      <w:kern w:val="0"/>
      <w:szCs w:val="20"/>
    </w:rPr>
  </w:style>
  <w:style w:type="paragraph" w:customStyle="1" w:styleId="20">
    <w:name w:val="正文_0_0_0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1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2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1102</Words>
  <Characters>1217</Characters>
  <Lines>9</Lines>
  <Paragraphs>2</Paragraphs>
  <TotalTime>0</TotalTime>
  <ScaleCrop>false</ScaleCrop>
  <LinksUpToDate>false</LinksUpToDate>
  <CharactersWithSpaces>1226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欧阳晋杰</cp:lastModifiedBy>
  <dcterms:modified xsi:type="dcterms:W3CDTF">2024-08-06T10:55:21Z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E31200538260455A88FA88FF663B37B8_13</vt:lpwstr>
  </property>
</Properties>
</file>