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eastAsia="zh-CN"/>
        </w:rPr>
        <w:t>广州科技教育城供水工程（一期）工程监理</w:t>
      </w:r>
      <w:r>
        <w:rPr>
          <w:rFonts w:hint="eastAsia" w:ascii="宋体" w:hAnsi="宋体" w:cs="宋体"/>
          <w:b/>
          <w:bCs/>
          <w:color w:val="auto"/>
          <w:sz w:val="32"/>
          <w:szCs w:val="32"/>
          <w:highlight w:val="none"/>
          <w:lang w:val="en-US" w:eastAsia="zh-CN"/>
        </w:rPr>
        <w:t>招标公告</w:t>
      </w:r>
    </w:p>
    <w:p>
      <w:pPr>
        <w:pStyle w:val="2"/>
        <w:keepNext w:val="0"/>
        <w:keepLines w:val="0"/>
        <w:spacing w:before="0" w:after="0" w:line="360" w:lineRule="auto"/>
        <w:rPr>
          <w:rFonts w:hint="eastAsia" w:ascii="宋体" w:hAnsi="宋体" w:eastAsia="宋体" w:cs="宋体"/>
          <w:color w:val="auto"/>
          <w:sz w:val="24"/>
          <w:szCs w:val="24"/>
        </w:rPr>
      </w:pPr>
      <w:bookmarkStart w:id="0" w:name="_Toc511557025"/>
      <w:bookmarkStart w:id="1" w:name="_Toc515033010"/>
      <w:r>
        <w:rPr>
          <w:rFonts w:hint="eastAsia" w:ascii="宋体" w:hAnsi="宋体" w:eastAsia="宋体" w:cs="宋体"/>
          <w:color w:val="auto"/>
        </w:rPr>
        <w:t xml:space="preserve">1. </w:t>
      </w:r>
      <w:r>
        <w:rPr>
          <w:rFonts w:hint="eastAsia" w:ascii="宋体" w:hAnsi="宋体" w:eastAsia="宋体" w:cs="宋体"/>
          <w:color w:val="auto"/>
          <w:sz w:val="24"/>
          <w:szCs w:val="24"/>
        </w:rPr>
        <w:t>招标条件</w:t>
      </w:r>
      <w:bookmarkEnd w:id="0"/>
      <w:bookmarkEnd w:id="1"/>
    </w:p>
    <w:p>
      <w:pPr>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u w:val="single"/>
        </w:rPr>
        <w:t xml:space="preserve"> 2110-440118-04-01-891122 </w:t>
      </w:r>
      <w:r>
        <w:rPr>
          <w:rFonts w:hint="eastAsia" w:ascii="宋体" w:hAnsi="宋体" w:eastAsia="宋体" w:cs="宋体"/>
          <w:color w:val="auto"/>
          <w:sz w:val="21"/>
          <w:szCs w:val="21"/>
        </w:rPr>
        <w:t>备案文件，并且本工程具有相应资金证明</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rPr>
        <w:t>广州科技教育城供水工程（一期）工程</w:t>
      </w:r>
      <w:r>
        <w:rPr>
          <w:rFonts w:hint="eastAsia" w:ascii="宋体" w:hAnsi="宋体" w:eastAsia="宋体" w:cs="宋体"/>
          <w:color w:val="auto"/>
          <w:sz w:val="21"/>
          <w:szCs w:val="21"/>
        </w:rPr>
        <w:t>项目已具备招标条件，现对该项目的监理进行公开招标。</w:t>
      </w:r>
    </w:p>
    <w:p>
      <w:pPr>
        <w:pStyle w:val="2"/>
        <w:keepNext w:val="0"/>
        <w:keepLines w:val="0"/>
        <w:spacing w:before="0" w:after="0" w:line="360" w:lineRule="auto"/>
        <w:rPr>
          <w:rFonts w:hint="eastAsia" w:ascii="宋体" w:hAnsi="宋体" w:eastAsia="宋体" w:cs="宋体"/>
          <w:color w:val="auto"/>
          <w:sz w:val="24"/>
          <w:szCs w:val="24"/>
        </w:rPr>
      </w:pPr>
      <w:bookmarkStart w:id="2" w:name="_Toc511557026"/>
      <w:bookmarkStart w:id="3" w:name="_Toc515033011"/>
      <w:r>
        <w:rPr>
          <w:rFonts w:hint="eastAsia" w:ascii="宋体" w:hAnsi="宋体" w:eastAsia="宋体" w:cs="宋体"/>
          <w:color w:val="auto"/>
          <w:sz w:val="24"/>
          <w:szCs w:val="24"/>
        </w:rPr>
        <w:t>2. 项目概况与招标范围</w:t>
      </w:r>
      <w:bookmarkEnd w:id="2"/>
      <w:bookmarkEnd w:id="3"/>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2.1招标项目概况</w:t>
      </w:r>
    </w:p>
    <w:p>
      <w:pPr>
        <w:tabs>
          <w:tab w:val="left" w:pos="7513"/>
        </w:tabs>
        <w:spacing w:line="360" w:lineRule="auto"/>
        <w:ind w:firstLine="371" w:firstLineChars="177"/>
        <w:rPr>
          <w:rFonts w:hint="eastAsia" w:ascii="宋体" w:hAnsi="宋体" w:eastAsia="宋体" w:cs="宋体"/>
          <w:color w:val="auto"/>
          <w:sz w:val="21"/>
          <w:szCs w:val="21"/>
          <w:u w:val="single"/>
        </w:rPr>
      </w:pPr>
      <w:r>
        <w:rPr>
          <w:rFonts w:hint="eastAsia" w:ascii="宋体" w:hAnsi="宋体" w:eastAsia="宋体" w:cs="宋体"/>
          <w:color w:val="auto"/>
          <w:sz w:val="21"/>
          <w:szCs w:val="21"/>
        </w:rPr>
        <w:t>2.1.1 招标项目名称：</w:t>
      </w:r>
      <w:r>
        <w:rPr>
          <w:rFonts w:hint="eastAsia" w:ascii="宋体" w:hAnsi="宋体" w:eastAsia="宋体" w:cs="宋体"/>
          <w:color w:val="auto"/>
          <w:sz w:val="21"/>
          <w:szCs w:val="21"/>
          <w:u w:val="single"/>
          <w:lang w:eastAsia="zh-CN"/>
        </w:rPr>
        <w:t>广州科技教育城供水工程（一期）工程</w:t>
      </w:r>
      <w:r>
        <w:rPr>
          <w:rFonts w:hint="eastAsia" w:ascii="宋体" w:hAnsi="宋体" w:eastAsia="宋体" w:cs="宋体"/>
          <w:color w:val="auto"/>
          <w:sz w:val="21"/>
          <w:szCs w:val="21"/>
          <w:u w:val="single"/>
        </w:rPr>
        <w:t>监理</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2.1.2 工程建设规模：本工程主要涉及广州科技教育城一期区域的供水系统，主要涉及供水管网、消防系统和加压供水设施等内容，具体的建设内容如下∶</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（1）本工程设计管径有 DN200-DN1000，总长42.72 km，采用球墨铸铁管，其中DN200有3061.52m，DN300有16473.19m，DN400有10518.37m，DN500有3595.23m，DN600有6063.32m，DN800有2505.98m，DN1000有503.3m;</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（2）本工程采用SSF150/65--1.6型三出水立式防撞型消火栓，按照间距不应大于120m来布置消火栓，则广州科技教育城需要353座消火栓;</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（3）本工程共布置 111个阀门，其中DN200-DN300弹性座封闸阀共55座，DN400-DN1000软密封双偏心法兰式蝶阀56座。此外，不锈钢排气阀（含井）8座，排泥阀（含井）8座;</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（4）本工程需新增20个水表组，口径DN150水表组10个，口径DN200水表组6个，口径DN300水表组 4个;</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（5）本工程新建加压泵站1座，土建按3.83万m³/d进行设计，设备按3.48万m³/d进行设计;</w:t>
      </w:r>
    </w:p>
    <w:p>
      <w:pPr>
        <w:tabs>
          <w:tab w:val="left" w:pos="7513"/>
        </w:tabs>
        <w:spacing w:line="360" w:lineRule="auto"/>
        <w:ind w:firstLine="371" w:firstLineChars="177"/>
        <w:rPr>
          <w:rFonts w:hint="eastAsia" w:ascii="宋体" w:hAnsi="宋体" w:eastAsia="宋体" w:cs="宋体"/>
          <w:color w:val="auto"/>
          <w:sz w:val="21"/>
          <w:szCs w:val="21"/>
        </w:rPr>
      </w:pPr>
      <w:r>
        <w:rPr>
          <w:rFonts w:hint="eastAsia" w:ascii="宋体" w:hAnsi="宋体" w:eastAsia="宋体" w:cs="宋体"/>
          <w:color w:val="auto"/>
          <w:sz w:val="21"/>
          <w:szCs w:val="21"/>
        </w:rPr>
        <w:t>（6）本工程人行道修复工程量为861.47m²、非机动车道修复工程量为26623.21m²、自行车专用道修复工程量为664.58m²、机动车道修复工程量为5209.19m²。</w:t>
      </w:r>
    </w:p>
    <w:p>
      <w:pPr>
        <w:tabs>
          <w:tab w:val="left" w:pos="7513"/>
        </w:tabs>
        <w:spacing w:line="360" w:lineRule="auto"/>
        <w:ind w:firstLine="371" w:firstLineChars="177"/>
        <w:rPr>
          <w:rFonts w:hint="eastAsia" w:ascii="宋体" w:hAnsi="宋体" w:eastAsia="宋体" w:cs="宋体"/>
          <w:color w:val="auto"/>
          <w:sz w:val="21"/>
          <w:szCs w:val="21"/>
          <w:u w:val="single"/>
        </w:rPr>
      </w:pPr>
      <w:r>
        <w:rPr>
          <w:rFonts w:hint="eastAsia" w:ascii="宋体" w:hAnsi="宋体" w:eastAsia="宋体" w:cs="宋体"/>
          <w:color w:val="auto"/>
          <w:sz w:val="21"/>
          <w:szCs w:val="21"/>
        </w:rPr>
        <w:t>招标人有权按实际设计情况调整工程建设规模或建设标准，工程具体实施规模及建设内容最终以经过职能部门审定的施工图为准。</w:t>
      </w:r>
    </w:p>
    <w:p>
      <w:pPr>
        <w:tabs>
          <w:tab w:val="left" w:pos="7513"/>
        </w:tabs>
        <w:spacing w:line="360" w:lineRule="auto"/>
        <w:ind w:firstLine="371" w:firstLineChars="177"/>
        <w:rPr>
          <w:rFonts w:hint="eastAsia" w:ascii="宋体" w:hAnsi="宋体" w:eastAsia="宋体" w:cs="宋体"/>
          <w:color w:val="auto"/>
          <w:sz w:val="21"/>
          <w:szCs w:val="21"/>
          <w:u w:val="single"/>
        </w:rPr>
      </w:pPr>
      <w:r>
        <w:rPr>
          <w:rFonts w:hint="eastAsia" w:ascii="宋体" w:hAnsi="宋体" w:eastAsia="宋体" w:cs="宋体"/>
          <w:color w:val="auto"/>
          <w:sz w:val="21"/>
          <w:szCs w:val="21"/>
        </w:rPr>
        <w:t>2.1.3 工程建设地点：</w:t>
      </w:r>
      <w:r>
        <w:rPr>
          <w:rFonts w:hint="eastAsia" w:ascii="宋体" w:hAnsi="宋体" w:eastAsia="宋体" w:cs="宋体"/>
          <w:color w:val="auto"/>
          <w:sz w:val="21"/>
          <w:szCs w:val="21"/>
          <w:u w:val="single"/>
        </w:rPr>
        <w:t>广州市</w:t>
      </w:r>
      <w:r>
        <w:rPr>
          <w:rFonts w:hint="eastAsia" w:ascii="宋体" w:hAnsi="宋体" w:cs="宋体"/>
          <w:color w:val="auto"/>
          <w:sz w:val="21"/>
          <w:szCs w:val="21"/>
          <w:u w:val="single"/>
          <w:lang w:eastAsia="zh-CN"/>
        </w:rPr>
        <w:t>增城</w:t>
      </w:r>
      <w:r>
        <w:rPr>
          <w:rFonts w:hint="eastAsia" w:ascii="宋体" w:hAnsi="宋体" w:eastAsia="宋体" w:cs="宋体"/>
          <w:color w:val="auto"/>
          <w:sz w:val="21"/>
          <w:szCs w:val="21"/>
          <w:u w:val="single"/>
        </w:rPr>
        <w:t>区</w:t>
      </w:r>
    </w:p>
    <w:p>
      <w:pPr>
        <w:shd w:val="clear" w:color="auto" w:fill="FFFFFF"/>
        <w:adjustRightInd w:val="0"/>
        <w:spacing w:line="360" w:lineRule="auto"/>
        <w:ind w:firstLine="367" w:firstLineChars="175"/>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2.1.4 工程投资额：项目估算总投资12996.01万元，其中建安费10774.02万元。</w:t>
      </w:r>
    </w:p>
    <w:p>
      <w:pPr>
        <w:shd w:val="clear" w:color="auto" w:fill="FFFFFF"/>
        <w:adjustRightInd w:val="0"/>
        <w:spacing w:line="360" w:lineRule="auto"/>
        <w:ind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rPr>
        <w:t>2.2招标范围</w:t>
      </w:r>
    </w:p>
    <w:p>
      <w:pPr>
        <w:shd w:val="clear" w:color="auto" w:fill="FFFFFF"/>
        <w:adjustRightInd w:val="0"/>
        <w:spacing w:line="360" w:lineRule="auto"/>
        <w:ind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rPr>
        <w:t>2.2.1 监理标段划分：本项目分为</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个标段。</w:t>
      </w:r>
    </w:p>
    <w:p>
      <w:pPr>
        <w:shd w:val="clear" w:color="auto" w:fill="FFFFFF"/>
        <w:adjustRightInd w:val="0"/>
        <w:spacing w:line="360" w:lineRule="auto"/>
        <w:ind w:firstLine="367" w:firstLineChars="175"/>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2.2.2 监理范围：</w:t>
      </w:r>
      <w:r>
        <w:rPr>
          <w:rFonts w:hint="eastAsia" w:ascii="宋体" w:hAnsi="宋体" w:eastAsia="宋体" w:cs="宋体"/>
          <w:color w:val="auto"/>
          <w:sz w:val="21"/>
          <w:szCs w:val="21"/>
          <w:u w:val="single"/>
        </w:rPr>
        <w:t>包括但不限于以下内容：工程项目前期准备阶段（包括勘察设计报审、勘察、设计监理等）以及本工程项目的施工准备、施工、竣工结算、缺陷责任期、保修阶段的全过程监理及造价咨询（含进度款审核、变更签证造价审核、结算审核等造价咨询服务）等相关工作。</w:t>
      </w:r>
    </w:p>
    <w:p>
      <w:pPr>
        <w:tabs>
          <w:tab w:val="left" w:pos="7513"/>
        </w:tabs>
        <w:spacing w:line="360" w:lineRule="auto"/>
        <w:ind w:firstLine="525" w:firstLineChars="250"/>
        <w:rPr>
          <w:rFonts w:hint="eastAsia" w:ascii="宋体" w:hAnsi="宋体" w:eastAsia="宋体" w:cs="宋体"/>
          <w:color w:val="auto"/>
          <w:sz w:val="21"/>
          <w:szCs w:val="21"/>
          <w:u w:val="single"/>
        </w:rPr>
      </w:pPr>
      <w:r>
        <w:rPr>
          <w:rFonts w:hint="eastAsia" w:ascii="宋体" w:hAnsi="宋体" w:eastAsia="宋体" w:cs="宋体"/>
          <w:color w:val="auto"/>
          <w:sz w:val="21"/>
          <w:szCs w:val="21"/>
        </w:rPr>
        <w:t>2.2.3 监理服务期限</w:t>
      </w:r>
    </w:p>
    <w:p>
      <w:pPr>
        <w:tabs>
          <w:tab w:val="left" w:pos="7513"/>
        </w:tabs>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施工准备阶段：从中标通知书发出到工程开工之日；</w:t>
      </w:r>
    </w:p>
    <w:p>
      <w:pPr>
        <w:tabs>
          <w:tab w:val="left" w:pos="7513"/>
        </w:tabs>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施工阶段监理服务期：从业主下达开工令或开工报告审批之日起至施工项目全部完工并办理竣工验收、竣工结算、备案管理为止；</w:t>
      </w:r>
    </w:p>
    <w:p>
      <w:pPr>
        <w:tabs>
          <w:tab w:val="left" w:pos="7513"/>
        </w:tabs>
        <w:spacing w:line="360" w:lineRule="auto"/>
        <w:ind w:firstLine="525" w:firstLineChars="250"/>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保修阶段监理服务期：工程保修期届满之日止。</w:t>
      </w:r>
    </w:p>
    <w:p>
      <w:pPr>
        <w:tabs>
          <w:tab w:val="left" w:pos="7513"/>
        </w:tabs>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缺陷责任期阶段监理服务期：从工程竣工验收合格之日起</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年。</w:t>
      </w:r>
    </w:p>
    <w:p>
      <w:pPr>
        <w:tabs>
          <w:tab w:val="left" w:pos="7513"/>
        </w:tabs>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竣工结算期：从结算送审到</w:t>
      </w:r>
      <w:r>
        <w:rPr>
          <w:rFonts w:hint="eastAsia" w:ascii="宋体" w:hAnsi="宋体" w:eastAsia="宋体" w:cs="宋体"/>
          <w:color w:val="auto"/>
          <w:sz w:val="21"/>
          <w:szCs w:val="21"/>
          <w:lang w:val="en-US" w:eastAsia="zh-CN"/>
        </w:rPr>
        <w:t>政府主管部门或第三方评审机构终审</w:t>
      </w:r>
      <w:r>
        <w:rPr>
          <w:rFonts w:hint="eastAsia" w:ascii="宋体" w:hAnsi="宋体" w:eastAsia="宋体" w:cs="宋体"/>
          <w:color w:val="auto"/>
          <w:sz w:val="21"/>
          <w:szCs w:val="21"/>
        </w:rPr>
        <w:t>。</w:t>
      </w:r>
    </w:p>
    <w:p>
      <w:pPr>
        <w:tabs>
          <w:tab w:val="left" w:pos="7513"/>
        </w:tabs>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2.2.4 监理服务最高投标限价：</w:t>
      </w:r>
      <w:r>
        <w:rPr>
          <w:rFonts w:hint="eastAsia" w:ascii="宋体" w:hAnsi="宋体" w:cs="宋体"/>
          <w:color w:val="auto"/>
          <w:sz w:val="21"/>
          <w:szCs w:val="21"/>
          <w:u w:val="single"/>
          <w:lang w:val="en-US" w:eastAsia="zh-CN"/>
        </w:rPr>
        <w:t>220.52</w:t>
      </w:r>
      <w:r>
        <w:rPr>
          <w:rFonts w:hint="eastAsia" w:ascii="宋体" w:hAnsi="宋体" w:eastAsia="宋体" w:cs="宋体"/>
          <w:color w:val="auto"/>
          <w:sz w:val="21"/>
          <w:szCs w:val="21"/>
        </w:rPr>
        <w:t>万元。</w:t>
      </w:r>
    </w:p>
    <w:p>
      <w:pPr>
        <w:pStyle w:val="2"/>
        <w:keepNext w:val="0"/>
        <w:keepLines w:val="0"/>
        <w:spacing w:before="0" w:after="0" w:line="360" w:lineRule="auto"/>
        <w:rPr>
          <w:rFonts w:hint="eastAsia" w:ascii="宋体" w:hAnsi="宋体" w:eastAsia="宋体" w:cs="宋体"/>
          <w:color w:val="auto"/>
          <w:sz w:val="24"/>
          <w:szCs w:val="24"/>
        </w:rPr>
      </w:pPr>
      <w:bookmarkStart w:id="4" w:name="_Toc511557027"/>
      <w:bookmarkStart w:id="5" w:name="_Toc515033012"/>
    </w:p>
    <w:p>
      <w:pPr>
        <w:pStyle w:val="2"/>
        <w:keepNext w:val="0"/>
        <w:keepLines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 投标人资格要求</w:t>
      </w:r>
      <w:bookmarkEnd w:id="4"/>
      <w:bookmarkEnd w:id="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  本次招标要求投标人须具备</w:t>
      </w:r>
      <w:r>
        <w:rPr>
          <w:rFonts w:hint="eastAsia" w:ascii="宋体" w:hAnsi="宋体" w:eastAsia="宋体" w:cs="宋体"/>
          <w:color w:val="auto"/>
          <w:sz w:val="21"/>
          <w:szCs w:val="21"/>
          <w:u w:val="single"/>
        </w:rPr>
        <w:t>相应</w:t>
      </w:r>
      <w:r>
        <w:rPr>
          <w:rFonts w:hint="eastAsia" w:ascii="宋体" w:hAnsi="宋体" w:eastAsia="宋体" w:cs="宋体"/>
          <w:color w:val="auto"/>
          <w:sz w:val="21"/>
          <w:szCs w:val="21"/>
        </w:rPr>
        <w:t>资质。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3.1.1投标人须具备</w:t>
      </w:r>
      <w:r>
        <w:rPr>
          <w:rFonts w:hint="eastAsia" w:ascii="宋体" w:hAnsi="宋体" w:eastAsia="宋体" w:cs="宋体"/>
          <w:color w:val="auto"/>
          <w:sz w:val="21"/>
          <w:szCs w:val="21"/>
          <w:u w:val="single"/>
        </w:rPr>
        <w:t>监理综合资质或市政公用工程监理</w:t>
      </w:r>
      <w:r>
        <w:rPr>
          <w:rFonts w:hint="eastAsia" w:ascii="宋体" w:hAnsi="宋体" w:eastAsia="宋体" w:cs="宋体"/>
          <w:color w:val="auto"/>
          <w:sz w:val="21"/>
          <w:szCs w:val="21"/>
          <w:u w:val="single"/>
          <w:lang w:val="en-US" w:eastAsia="zh-CN"/>
        </w:rPr>
        <w:t>乙</w:t>
      </w:r>
      <w:r>
        <w:rPr>
          <w:rFonts w:hint="eastAsia" w:ascii="宋体" w:hAnsi="宋体" w:eastAsia="宋体" w:cs="宋体"/>
          <w:color w:val="auto"/>
          <w:sz w:val="21"/>
          <w:szCs w:val="21"/>
          <w:u w:val="single"/>
        </w:rPr>
        <w:t>级（或以上）</w:t>
      </w:r>
      <w:r>
        <w:rPr>
          <w:rFonts w:hint="eastAsia" w:ascii="宋体" w:hAnsi="宋体" w:eastAsia="宋体" w:cs="宋体"/>
          <w:color w:val="auto"/>
          <w:sz w:val="21"/>
          <w:szCs w:val="21"/>
        </w:rPr>
        <w:t>资质。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3.2总监理工程师：拟任总监理工程师应具有市政公用工程专业国家注册监理工程师资格，注册执业单位为本公司</w:t>
      </w:r>
      <w:r>
        <w:rPr>
          <w:rFonts w:hint="eastAsia"/>
          <w:color w:val="auto"/>
          <w:lang w:val="en-US" w:eastAsia="zh-CN"/>
        </w:rPr>
        <w:t>且为本科或以上学历</w:t>
      </w:r>
      <w:r>
        <w:rPr>
          <w:rFonts w:hint="eastAsia"/>
          <w:color w:val="auto"/>
          <w:lang w:eastAsia="zh-CN"/>
        </w:rPr>
        <w:t>并提供公告发布之日起前六个月社保</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香港专业人士参与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 本次招标</w:t>
      </w:r>
      <w:r>
        <w:rPr>
          <w:rFonts w:hint="eastAsia" w:ascii="宋体" w:hAnsi="宋体" w:eastAsia="宋体" w:cs="宋体"/>
          <w:color w:val="auto"/>
          <w:sz w:val="21"/>
          <w:szCs w:val="21"/>
          <w:u w:val="single"/>
        </w:rPr>
        <w:t>不接受</w:t>
      </w:r>
      <w:r>
        <w:rPr>
          <w:rFonts w:hint="eastAsia" w:ascii="宋体" w:hAnsi="宋体" w:eastAsia="宋体" w:cs="宋体"/>
          <w:color w:val="auto"/>
          <w:sz w:val="21"/>
          <w:szCs w:val="21"/>
        </w:rPr>
        <w:t>联合体投标。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 投标人均具有独立法人资格，</w:t>
      </w:r>
      <w:r>
        <w:rPr>
          <w:rFonts w:hint="eastAsia" w:ascii="宋体" w:hAnsi="宋体" w:eastAsia="宋体" w:cs="宋体"/>
          <w:color w:val="auto"/>
          <w:sz w:val="21"/>
          <w:szCs w:val="21"/>
          <w:shd w:val="clear" w:color="auto" w:fill="FFFFFF"/>
        </w:rPr>
        <w:t>持有工商行政管理部门核发的法人营业执照，</w:t>
      </w:r>
      <w:r>
        <w:rPr>
          <w:rFonts w:hint="eastAsia" w:ascii="宋体" w:hAnsi="宋体" w:eastAsia="宋体" w:cs="宋体"/>
          <w:color w:val="auto"/>
          <w:sz w:val="21"/>
          <w:szCs w:val="21"/>
        </w:rPr>
        <w:t>按国家法律经营。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w:t>
      </w:r>
      <w:r>
        <w:rPr>
          <w:rFonts w:hint="eastAsia" w:ascii="宋体" w:hAnsi="宋体" w:eastAsia="宋体" w:cs="宋体"/>
          <w:color w:val="auto"/>
          <w:sz w:val="21"/>
          <w:szCs w:val="21"/>
          <w:u w:val="single"/>
        </w:rPr>
        <w:t>投标登记前，投标人已在广州公共资源交易中心办理企业信息登记及拟担任本工程总监理工程师须是本单位在企业库中的在册人员。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3.6投标人出具按照招标文件要求的格式签署盖章的《投标申请人声明》（格式见招标文件第六章）。</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3.7</w:t>
      </w:r>
      <w:r>
        <w:rPr>
          <w:rFonts w:hint="eastAsia" w:ascii="宋体" w:hAnsi="宋体" w:eastAsia="宋体" w:cs="宋体"/>
          <w:color w:val="auto"/>
          <w:sz w:val="21"/>
          <w:szCs w:val="21"/>
          <w:u w:val="single"/>
        </w:rPr>
        <w:t>投标人未被纳入国家、市、区的失信联合惩戒名单且被限制参加财政投资工程或政府投资工程或建设工程投标的（具体名单以递交投标文件截止时间“信用广州”https://credit.gz.gov.cn/xygs/公布的“失信联合惩戒黑名单”为准）。注：因联合惩戒措施表述存在细微差别，惩戒措施与上文不完全一致但措施内容相同的，也应属于被限制参与相关项目的投标。</w:t>
      </w:r>
    </w:p>
    <w:p>
      <w:pPr>
        <w:wordWrap w:val="0"/>
        <w:topLinePunct/>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注：未在招标公告第三条单列的投标人资格要求条件，不作为资审不合格的依据。</w:t>
      </w:r>
    </w:p>
    <w:p>
      <w:pPr>
        <w:pStyle w:val="2"/>
        <w:keepNext w:val="0"/>
        <w:keepLines w:val="0"/>
        <w:spacing w:before="0" w:after="0" w:line="360" w:lineRule="auto"/>
        <w:rPr>
          <w:rFonts w:hint="eastAsia" w:ascii="宋体" w:hAnsi="宋体" w:eastAsia="宋体" w:cs="宋体"/>
          <w:color w:val="auto"/>
          <w:sz w:val="24"/>
          <w:szCs w:val="24"/>
        </w:rPr>
      </w:pPr>
      <w:bookmarkStart w:id="6" w:name="_Toc511557028"/>
      <w:bookmarkStart w:id="7" w:name="_Toc515033013"/>
    </w:p>
    <w:bookmarkEnd w:id="6"/>
    <w:bookmarkEnd w:id="7"/>
    <w:p>
      <w:pPr>
        <w:pStyle w:val="2"/>
        <w:keepNext w:val="0"/>
        <w:keepLines w:val="0"/>
        <w:numPr>
          <w:ilvl w:val="0"/>
          <w:numId w:val="1"/>
        </w:numPr>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招标文件的获取</w:t>
      </w:r>
    </w:p>
    <w:p>
      <w:pPr>
        <w:spacing w:line="360" w:lineRule="auto"/>
        <w:ind w:left="210" w:leftChars="1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4.1 凡有意参加投标者，请于</w:t>
      </w:r>
      <w:r>
        <w:rPr>
          <w:rFonts w:hint="eastAsia" w:ascii="宋体" w:hAnsi="宋体" w:eastAsia="宋体" w:cs="宋体"/>
          <w:color w:val="auto"/>
          <w:sz w:val="21"/>
          <w:szCs w:val="21"/>
          <w:u w:val="single"/>
        </w:rPr>
        <w:t xml:space="preserve"> 202</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03</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分(北京时间，下同)，登录广州公共资源交易中心网（网址：http://www.gzggzy.cn）下载电子招标文件。</w:t>
      </w:r>
    </w:p>
    <w:p>
      <w:pPr>
        <w:spacing w:line="360" w:lineRule="auto"/>
        <w:ind w:left="210" w:leftChars="1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4.2本项目采用资格后审方式。</w:t>
      </w:r>
    </w:p>
    <w:p>
      <w:pPr>
        <w:spacing w:line="360" w:lineRule="auto"/>
        <w:ind w:left="210" w:leftChars="100" w:firstLine="240" w:firstLineChars="100"/>
        <w:rPr>
          <w:rFonts w:hint="eastAsia" w:ascii="宋体" w:hAnsi="宋体" w:eastAsia="宋体" w:cs="宋体"/>
          <w:color w:val="auto"/>
          <w:sz w:val="24"/>
          <w:szCs w:val="24"/>
        </w:rPr>
      </w:pPr>
    </w:p>
    <w:p>
      <w:pPr>
        <w:pStyle w:val="2"/>
        <w:keepNext w:val="0"/>
        <w:keepLines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 发布招标公告、递交投标文件时间、开标时间</w:t>
      </w:r>
    </w:p>
    <w:p>
      <w:pPr>
        <w:spacing w:line="360" w:lineRule="auto"/>
        <w:ind w:left="210" w:leftChars="1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5.1 发布招标公告时间（含本日）：</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分。</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注：发布招标公告的时间为招标公告发出之日起至递交投标文件截止时间止。</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5.2 递交投标文件时间：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u w:val="single"/>
          <w:lang w:val="en-US" w:eastAsia="zh-CN"/>
        </w:rPr>
        <w:t xml:space="preserve">9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分。投标人通过</w:t>
      </w:r>
      <w:r>
        <w:rPr>
          <w:rFonts w:hint="eastAsia" w:ascii="宋体" w:hAnsi="宋体" w:eastAsia="宋体" w:cs="宋体"/>
          <w:color w:val="auto"/>
          <w:sz w:val="21"/>
          <w:szCs w:val="21"/>
          <w:u w:val="single"/>
        </w:rPr>
        <w:t>广州公共资源交易中心网站（网址：http://www.gzggzy.cn/）</w:t>
      </w:r>
      <w:r>
        <w:rPr>
          <w:rFonts w:hint="eastAsia" w:ascii="宋体" w:hAnsi="宋体" w:eastAsia="宋体" w:cs="宋体"/>
          <w:color w:val="auto"/>
          <w:sz w:val="21"/>
          <w:szCs w:val="21"/>
        </w:rPr>
        <w:t>交易平台递交电子投标文件。投标人应在递交投标文件截止时间前，登录</w:t>
      </w:r>
      <w:r>
        <w:rPr>
          <w:rFonts w:hint="eastAsia" w:ascii="宋体" w:hAnsi="宋体" w:eastAsia="宋体" w:cs="宋体"/>
          <w:color w:val="auto"/>
          <w:sz w:val="21"/>
          <w:szCs w:val="21"/>
          <w:u w:val="single"/>
        </w:rPr>
        <w:t>广州公共资源交易中心网站</w:t>
      </w:r>
      <w:r>
        <w:rPr>
          <w:rFonts w:hint="eastAsia" w:ascii="宋体" w:hAnsi="宋体" w:eastAsia="宋体" w:cs="宋体"/>
          <w:color w:val="auto"/>
          <w:sz w:val="21"/>
          <w:szCs w:val="21"/>
        </w:rPr>
        <w:t>交易平台网站办理网上投标登记手续。按照交易平台关于全流程电子化项目的相关指南进行操作。详见：</w:t>
      </w:r>
      <w:r>
        <w:rPr>
          <w:rFonts w:hint="eastAsia" w:ascii="宋体" w:hAnsi="宋体" w:eastAsia="宋体" w:cs="宋体"/>
          <w:color w:val="auto"/>
          <w:sz w:val="21"/>
          <w:szCs w:val="21"/>
          <w:u w:val="single"/>
        </w:rPr>
        <w:t>广州公共资源交易中心网站首页-服务指南。</w:t>
      </w:r>
    </w:p>
    <w:p>
      <w:pPr>
        <w:tabs>
          <w:tab w:val="left" w:pos="36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5.3递交备用投标文件电子光盘时间为：</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分；地点：广州公共资源交易中心</w:t>
      </w:r>
      <w:r>
        <w:rPr>
          <w:rFonts w:hint="eastAsia" w:ascii="宋体" w:hAnsi="宋体" w:eastAsia="宋体" w:cs="宋体"/>
          <w:color w:val="auto"/>
          <w:sz w:val="21"/>
          <w:szCs w:val="21"/>
          <w:lang w:eastAsia="zh-CN"/>
        </w:rPr>
        <w:t>增城</w:t>
      </w:r>
      <w:r>
        <w:rPr>
          <w:rFonts w:hint="eastAsia" w:ascii="宋体" w:hAnsi="宋体" w:eastAsia="宋体" w:cs="宋体"/>
          <w:color w:val="auto"/>
          <w:sz w:val="21"/>
          <w:szCs w:val="21"/>
        </w:rPr>
        <w:t>交易部</w:t>
      </w:r>
      <w:r>
        <w:rPr>
          <w:rFonts w:hint="eastAsia" w:ascii="宋体" w:hAnsi="宋体" w:eastAsia="宋体" w:cs="宋体"/>
          <w:color w:val="auto"/>
          <w:sz w:val="21"/>
          <w:szCs w:val="21"/>
          <w:u w:val="single"/>
        </w:rPr>
        <w:t>第</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开标室。</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5.4 逾期送达的投标文件，电子招标投标交易平台将予以拒收。逾期未上传成功的电子投标文件，招标人拒绝接收。逾期或未在指定地点递交投标文件光盘的，招标人拒绝接收其投标文件光盘。</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5.5 开标时间：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分。地点：广州公共资源交易中心</w:t>
      </w:r>
      <w:r>
        <w:rPr>
          <w:rFonts w:hint="eastAsia" w:ascii="宋体" w:hAnsi="宋体" w:eastAsia="宋体" w:cs="宋体"/>
          <w:color w:val="auto"/>
          <w:sz w:val="21"/>
          <w:szCs w:val="21"/>
          <w:lang w:eastAsia="zh-CN"/>
        </w:rPr>
        <w:t>增城</w:t>
      </w:r>
      <w:r>
        <w:rPr>
          <w:rFonts w:hint="eastAsia" w:ascii="宋体" w:hAnsi="宋体" w:eastAsia="宋体" w:cs="宋体"/>
          <w:color w:val="auto"/>
          <w:sz w:val="21"/>
          <w:szCs w:val="21"/>
        </w:rPr>
        <w:t>交易部</w:t>
      </w:r>
      <w:r>
        <w:rPr>
          <w:rFonts w:hint="eastAsia" w:ascii="宋体" w:hAnsi="宋体" w:eastAsia="宋体" w:cs="宋体"/>
          <w:color w:val="auto"/>
          <w:sz w:val="21"/>
          <w:szCs w:val="21"/>
          <w:u w:val="single"/>
        </w:rPr>
        <w:t xml:space="preserve">第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开标室。</w:t>
      </w:r>
    </w:p>
    <w:p>
      <w:pPr>
        <w:spacing w:line="360" w:lineRule="auto"/>
        <w:jc w:val="left"/>
        <w:rPr>
          <w:rFonts w:hint="eastAsia" w:ascii="宋体" w:hAnsi="宋体" w:eastAsia="宋体" w:cs="宋体"/>
          <w:color w:val="auto"/>
          <w:sz w:val="24"/>
          <w:szCs w:val="24"/>
        </w:rPr>
      </w:pPr>
    </w:p>
    <w:p>
      <w:pPr>
        <w:pStyle w:val="2"/>
        <w:keepNext w:val="0"/>
        <w:keepLines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 发布公告的媒介</w:t>
      </w:r>
    </w:p>
    <w:p>
      <w:pPr>
        <w:spacing w:line="360" w:lineRule="auto"/>
        <w:ind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rPr>
        <w:t>本次招标公告同时在</w:t>
      </w:r>
      <w:r>
        <w:rPr>
          <w:rFonts w:hint="eastAsia" w:ascii="宋体" w:hAnsi="宋体" w:eastAsia="宋体" w:cs="宋体"/>
          <w:color w:val="auto"/>
          <w:sz w:val="21"/>
          <w:szCs w:val="21"/>
          <w:u w:val="single"/>
        </w:rPr>
        <w:t>广州公共资源交易中心网（网址：http://www.gzggzy.cn）、广东省招标投标监管网（网址：http://zbtb.gd.gov.cn/）和中国招标投标公共服务平台（网址：</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"http://www.cebpubservice.com/）发布，本公告的修改、补充，在广州公共资源交易中心网站上发布。" </w:instrText>
      </w:r>
      <w:r>
        <w:rPr>
          <w:rFonts w:hint="eastAsia" w:ascii="宋体" w:hAnsi="宋体" w:eastAsia="宋体" w:cs="宋体"/>
          <w:color w:val="auto"/>
          <w:sz w:val="21"/>
          <w:szCs w:val="21"/>
        </w:rPr>
        <w:fldChar w:fldCharType="separate"/>
      </w:r>
      <w:r>
        <w:rPr>
          <w:rStyle w:val="5"/>
          <w:rFonts w:hint="eastAsia" w:ascii="宋体" w:hAnsi="宋体" w:eastAsia="宋体" w:cs="宋体"/>
          <w:color w:val="auto"/>
          <w:sz w:val="21"/>
          <w:szCs w:val="21"/>
        </w:rPr>
        <w:t>http://www.cebpubservice.com/）发布，本公告的修改、补充，在广州公共资源交易中心网站上发布。</w:t>
      </w:r>
      <w:r>
        <w:rPr>
          <w:rFonts w:hint="eastAsia" w:ascii="宋体" w:hAnsi="宋体" w:eastAsia="宋体" w:cs="宋体"/>
          <w:color w:val="auto"/>
          <w:sz w:val="21"/>
          <w:szCs w:val="21"/>
        </w:rPr>
        <w:fldChar w:fldCharType="end"/>
      </w:r>
    </w:p>
    <w:p>
      <w:pPr>
        <w:spacing w:line="360" w:lineRule="auto"/>
        <w:ind w:firstLine="480" w:firstLineChars="200"/>
        <w:rPr>
          <w:rFonts w:hint="eastAsia" w:ascii="宋体" w:hAnsi="宋体" w:eastAsia="宋体" w:cs="宋体"/>
          <w:color w:val="auto"/>
          <w:sz w:val="24"/>
          <w:szCs w:val="24"/>
        </w:rPr>
      </w:pPr>
    </w:p>
    <w:p>
      <w:pPr>
        <w:pStyle w:val="2"/>
        <w:keepNext w:val="0"/>
        <w:keepLines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 联系方式</w:t>
      </w:r>
    </w:p>
    <w:p>
      <w:pPr>
        <w:spacing w:line="360" w:lineRule="auto"/>
        <w:ind w:right="480"/>
        <w:rPr>
          <w:rFonts w:hint="eastAsia" w:ascii="宋体" w:hAnsi="宋体" w:eastAsia="宋体" w:cs="宋体"/>
          <w:color w:val="auto"/>
          <w:sz w:val="21"/>
          <w:szCs w:val="21"/>
          <w:u w:val="single"/>
        </w:rPr>
      </w:pPr>
      <w:bookmarkStart w:id="8" w:name="_Toc369531495"/>
      <w:bookmarkEnd w:id="8"/>
      <w:bookmarkStart w:id="9" w:name="_Toc17972"/>
      <w:bookmarkEnd w:id="9"/>
      <w:bookmarkStart w:id="10" w:name="_Toc152045513"/>
      <w:bookmarkEnd w:id="10"/>
      <w:bookmarkStart w:id="11" w:name="_Toc352691456"/>
      <w:bookmarkEnd w:id="11"/>
      <w:bookmarkStart w:id="12" w:name="_Toc152045512"/>
      <w:bookmarkEnd w:id="12"/>
      <w:bookmarkStart w:id="13" w:name="_Toc10785"/>
      <w:bookmarkEnd w:id="13"/>
      <w:bookmarkStart w:id="14" w:name="_Toc300834929"/>
      <w:bookmarkEnd w:id="14"/>
      <w:bookmarkStart w:id="15" w:name="_Toc247513935"/>
      <w:bookmarkEnd w:id="15"/>
      <w:bookmarkStart w:id="16" w:name="_Toc352691453"/>
      <w:bookmarkEnd w:id="16"/>
      <w:bookmarkStart w:id="17" w:name="_Toc352691455"/>
      <w:bookmarkEnd w:id="17"/>
      <w:bookmarkStart w:id="18" w:name="_Toc384308187"/>
      <w:bookmarkEnd w:id="18"/>
      <w:bookmarkStart w:id="19" w:name="_Toc144974480"/>
      <w:bookmarkEnd w:id="19"/>
      <w:bookmarkStart w:id="20" w:name="_Toc247513934"/>
      <w:bookmarkEnd w:id="20"/>
      <w:bookmarkStart w:id="21" w:name="_Toc300834927"/>
      <w:bookmarkEnd w:id="21"/>
      <w:bookmarkStart w:id="22" w:name="_Toc361508560"/>
      <w:bookmarkEnd w:id="22"/>
      <w:bookmarkStart w:id="23" w:name="_Toc247527536"/>
      <w:bookmarkEnd w:id="23"/>
      <w:bookmarkStart w:id="24" w:name="_Toc300834930"/>
      <w:bookmarkEnd w:id="24"/>
      <w:bookmarkStart w:id="25" w:name="_Toc369531498"/>
      <w:bookmarkEnd w:id="25"/>
      <w:bookmarkStart w:id="26" w:name="_Toc384308188"/>
      <w:bookmarkEnd w:id="26"/>
      <w:bookmarkStart w:id="27" w:name="_Toc384308185"/>
      <w:bookmarkEnd w:id="27"/>
      <w:bookmarkStart w:id="28" w:name="_Toc369531497"/>
      <w:bookmarkEnd w:id="28"/>
      <w:bookmarkStart w:id="29" w:name="_Toc144974481"/>
      <w:bookmarkEnd w:id="29"/>
      <w:bookmarkStart w:id="30" w:name="_Toc361508562"/>
      <w:bookmarkEnd w:id="30"/>
      <w:bookmarkStart w:id="31" w:name="_Toc152042289"/>
      <w:bookmarkEnd w:id="31"/>
      <w:bookmarkStart w:id="32" w:name="_Toc361508563"/>
      <w:bookmarkEnd w:id="32"/>
      <w:bookmarkStart w:id="33" w:name="_Toc30817"/>
      <w:bookmarkEnd w:id="33"/>
      <w:bookmarkStart w:id="34" w:name="_Toc247527535"/>
      <w:bookmarkEnd w:id="34"/>
      <w:bookmarkStart w:id="35" w:name="_Toc152042288"/>
      <w:bookmarkEnd w:id="35"/>
      <w:r>
        <w:rPr>
          <w:rFonts w:hint="eastAsia" w:ascii="宋体" w:hAnsi="宋体" w:eastAsia="宋体" w:cs="宋体"/>
          <w:color w:val="auto"/>
          <w:sz w:val="21"/>
          <w:szCs w:val="21"/>
        </w:rPr>
        <w:t>招 标 人：</w:t>
      </w:r>
      <w:r>
        <w:rPr>
          <w:rFonts w:hint="eastAsia" w:ascii="宋体" w:hAnsi="宋体" w:eastAsia="宋体" w:cs="宋体"/>
          <w:color w:val="auto"/>
          <w:sz w:val="21"/>
          <w:szCs w:val="21"/>
          <w:u w:val="single"/>
        </w:rPr>
        <w:t>广州增城区东进供水有限公司</w:t>
      </w:r>
    </w:p>
    <w:p>
      <w:pPr>
        <w:spacing w:line="360" w:lineRule="auto"/>
        <w:ind w:right="480"/>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广州市增城区荔城街民乐路20号阳光国际商务大厦801</w:t>
      </w:r>
    </w:p>
    <w:p>
      <w:pPr>
        <w:topLinePunct/>
        <w:spacing w:line="360" w:lineRule="auto"/>
        <w:ind w:right="720"/>
        <w:jc w:val="left"/>
        <w:rPr>
          <w:rFonts w:hint="eastAsia" w:ascii="宋体" w:hAnsi="宋体" w:eastAsia="宋体" w:cs="宋体"/>
          <w:color w:val="auto"/>
          <w:sz w:val="21"/>
          <w:szCs w:val="21"/>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u w:val="single"/>
        </w:rPr>
        <w:t xml:space="preserve"> 单工 </w:t>
      </w:r>
      <w:r>
        <w:rPr>
          <w:rFonts w:hint="eastAsia" w:ascii="宋体" w:hAnsi="宋体" w:eastAsia="宋体" w:cs="宋体"/>
          <w:color w:val="auto"/>
          <w:sz w:val="21"/>
          <w:szCs w:val="21"/>
        </w:rPr>
        <w:t xml:space="preserve"> 电    话：</w:t>
      </w:r>
      <w:r>
        <w:rPr>
          <w:rFonts w:hint="eastAsia" w:ascii="宋体" w:hAnsi="宋体" w:eastAsia="宋体" w:cs="宋体"/>
          <w:color w:val="auto"/>
          <w:sz w:val="21"/>
          <w:szCs w:val="21"/>
          <w:u w:val="single"/>
        </w:rPr>
        <w:t>020-82622803</w:t>
      </w:r>
    </w:p>
    <w:p>
      <w:pPr>
        <w:spacing w:line="360" w:lineRule="auto"/>
        <w:ind w:left="6280" w:leftChars="32" w:right="360" w:hanging="6213" w:hangingChars="2959"/>
        <w:jc w:val="left"/>
        <w:rPr>
          <w:rFonts w:hint="eastAsia" w:ascii="宋体" w:hAnsi="宋体" w:eastAsia="宋体" w:cs="宋体"/>
          <w:color w:val="auto"/>
          <w:sz w:val="21"/>
          <w:szCs w:val="21"/>
        </w:rPr>
      </w:pPr>
    </w:p>
    <w:p>
      <w:pPr>
        <w:spacing w:line="360" w:lineRule="auto"/>
        <w:ind w:left="6280" w:leftChars="32" w:right="360" w:hanging="6213" w:hangingChars="2959"/>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招标代理机构：</w:t>
      </w:r>
      <w:r>
        <w:rPr>
          <w:rFonts w:hint="eastAsia" w:ascii="宋体" w:hAnsi="宋体" w:eastAsia="宋体" w:cs="宋体"/>
          <w:color w:val="auto"/>
          <w:sz w:val="21"/>
          <w:szCs w:val="21"/>
          <w:u w:val="single"/>
        </w:rPr>
        <w:t>华联世纪工程咨询股份有限公司</w:t>
      </w:r>
    </w:p>
    <w:p>
      <w:pPr>
        <w:spacing w:line="360" w:lineRule="auto"/>
        <w:ind w:left="6280" w:leftChars="32" w:right="360" w:hanging="6213" w:hangingChars="2959"/>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广州市越秀区盘福大街广轻大厦6-9层</w:t>
      </w:r>
    </w:p>
    <w:p>
      <w:pPr>
        <w:spacing w:line="360" w:lineRule="auto"/>
        <w:ind w:left="6280" w:leftChars="32" w:right="360" w:hanging="6213" w:hangingChars="2959"/>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u w:val="single"/>
        </w:rPr>
        <w:t xml:space="preserve"> 龚工 </w:t>
      </w:r>
      <w:r>
        <w:rPr>
          <w:rFonts w:hint="eastAsia" w:ascii="宋体" w:hAnsi="宋体" w:eastAsia="宋体" w:cs="宋体"/>
          <w:color w:val="auto"/>
          <w:sz w:val="21"/>
          <w:szCs w:val="21"/>
        </w:rPr>
        <w:t xml:space="preserve">  电    话：</w:t>
      </w:r>
      <w:r>
        <w:rPr>
          <w:rFonts w:hint="eastAsia" w:ascii="宋体" w:hAnsi="宋体" w:eastAsia="宋体" w:cs="宋体"/>
          <w:color w:val="auto"/>
          <w:sz w:val="21"/>
          <w:szCs w:val="21"/>
          <w:u w:val="single"/>
        </w:rPr>
        <w:t>020-37063350</w:t>
      </w:r>
    </w:p>
    <w:p>
      <w:pPr>
        <w:spacing w:line="360" w:lineRule="auto"/>
        <w:ind w:left="6280" w:leftChars="32" w:right="360" w:hanging="6213" w:hangingChars="2959"/>
        <w:jc w:val="left"/>
        <w:rPr>
          <w:rFonts w:hint="eastAsia" w:ascii="宋体" w:hAnsi="宋体" w:eastAsia="宋体" w:cs="宋体"/>
          <w:color w:val="auto"/>
          <w:sz w:val="21"/>
          <w:szCs w:val="21"/>
          <w:u w:val="single"/>
        </w:rPr>
      </w:pPr>
    </w:p>
    <w:p>
      <w:pPr>
        <w:spacing w:line="360" w:lineRule="auto"/>
        <w:ind w:right="480"/>
        <w:rPr>
          <w:rFonts w:hint="eastAsia" w:ascii="宋体" w:hAnsi="宋体" w:eastAsia="宋体" w:cs="宋体"/>
          <w:color w:val="auto"/>
          <w:sz w:val="21"/>
          <w:szCs w:val="21"/>
          <w:u w:val="single"/>
        </w:rPr>
      </w:pPr>
      <w:r>
        <w:rPr>
          <w:rFonts w:hint="eastAsia" w:ascii="宋体" w:hAnsi="宋体" w:eastAsia="宋体" w:cs="宋体"/>
          <w:color w:val="auto"/>
          <w:sz w:val="21"/>
          <w:szCs w:val="21"/>
        </w:rPr>
        <w:t>异议受理部门：</w:t>
      </w:r>
      <w:r>
        <w:rPr>
          <w:rFonts w:hint="eastAsia" w:ascii="宋体" w:hAnsi="宋体" w:eastAsia="宋体" w:cs="宋体"/>
          <w:color w:val="auto"/>
          <w:sz w:val="21"/>
          <w:szCs w:val="21"/>
          <w:u w:val="single"/>
        </w:rPr>
        <w:t>广州增城区东进供水有限公司</w:t>
      </w:r>
    </w:p>
    <w:p>
      <w:pPr>
        <w:spacing w:line="360" w:lineRule="auto"/>
        <w:ind w:right="480"/>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广州市增城区荔城街民乐路20号阳光国际商务大厦801</w:t>
      </w:r>
    </w:p>
    <w:p>
      <w:pPr>
        <w:spacing w:line="360" w:lineRule="auto"/>
        <w:ind w:left="6280" w:leftChars="32" w:right="360" w:hanging="6213" w:hangingChars="2959"/>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u w:val="single"/>
        </w:rPr>
        <w:t xml:space="preserve"> 单工 </w:t>
      </w:r>
      <w:r>
        <w:rPr>
          <w:rFonts w:hint="eastAsia" w:ascii="宋体" w:hAnsi="宋体" w:eastAsia="宋体" w:cs="宋体"/>
          <w:color w:val="auto"/>
          <w:sz w:val="21"/>
          <w:szCs w:val="21"/>
        </w:rPr>
        <w:t xml:space="preserve"> 电    话：</w:t>
      </w:r>
      <w:r>
        <w:rPr>
          <w:rFonts w:hint="eastAsia" w:ascii="宋体" w:hAnsi="宋体" w:eastAsia="宋体" w:cs="宋体"/>
          <w:color w:val="auto"/>
          <w:sz w:val="21"/>
          <w:szCs w:val="21"/>
          <w:u w:val="single"/>
        </w:rPr>
        <w:t>020-82622803</w:t>
      </w:r>
    </w:p>
    <w:p>
      <w:pPr>
        <w:spacing w:line="360" w:lineRule="auto"/>
        <w:ind w:left="6280" w:leftChars="32" w:right="360" w:hanging="6213" w:hangingChars="2959"/>
        <w:jc w:val="left"/>
        <w:rPr>
          <w:rFonts w:hint="eastAsia" w:ascii="宋体" w:hAnsi="宋体" w:eastAsia="宋体" w:cs="宋体"/>
          <w:color w:val="auto"/>
          <w:sz w:val="21"/>
          <w:szCs w:val="21"/>
          <w:u w:val="single"/>
        </w:rPr>
      </w:pPr>
    </w:p>
    <w:p>
      <w:pPr>
        <w:spacing w:line="360" w:lineRule="auto"/>
        <w:ind w:left="8" w:right="360" w:firstLine="50" w:firstLineChars="24"/>
        <w:jc w:val="left"/>
        <w:rPr>
          <w:rFonts w:hint="eastAsia" w:ascii="宋体" w:hAnsi="宋体" w:eastAsia="宋体" w:cs="宋体"/>
          <w:color w:val="auto"/>
          <w:sz w:val="21"/>
          <w:szCs w:val="21"/>
        </w:rPr>
      </w:pPr>
      <w:r>
        <w:rPr>
          <w:rFonts w:hint="eastAsia" w:ascii="宋体" w:hAnsi="宋体" w:eastAsia="宋体" w:cs="宋体"/>
          <w:color w:val="auto"/>
          <w:sz w:val="21"/>
          <w:szCs w:val="21"/>
        </w:rPr>
        <w:t>招标监督机构：</w:t>
      </w:r>
      <w:r>
        <w:rPr>
          <w:rFonts w:hint="eastAsia" w:ascii="宋体" w:hAnsi="宋体" w:eastAsia="宋体" w:cs="宋体"/>
          <w:color w:val="auto"/>
          <w:sz w:val="21"/>
          <w:szCs w:val="21"/>
          <w:u w:val="single"/>
        </w:rPr>
        <w:t>广州市增城区水务局</w:t>
      </w:r>
    </w:p>
    <w:p>
      <w:pPr>
        <w:spacing w:line="360" w:lineRule="auto"/>
        <w:ind w:left="6280" w:leftChars="32" w:right="360" w:hanging="6213" w:hangingChars="2959"/>
        <w:jc w:val="left"/>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广州市增城区荔城街园圃路4号</w:t>
      </w:r>
    </w:p>
    <w:p>
      <w:pPr>
        <w:spacing w:line="360" w:lineRule="auto"/>
        <w:ind w:left="6280" w:leftChars="32" w:right="360" w:hanging="6213" w:hangingChars="2959"/>
        <w:jc w:val="left"/>
        <w:rPr>
          <w:rFonts w:hint="eastAsia" w:ascii="宋体" w:hAnsi="宋体" w:eastAsia="宋体" w:cs="宋体"/>
          <w:color w:val="auto"/>
          <w:sz w:val="21"/>
          <w:szCs w:val="21"/>
        </w:rPr>
      </w:pPr>
      <w:r>
        <w:rPr>
          <w:rFonts w:hint="eastAsia" w:ascii="宋体" w:hAnsi="宋体" w:eastAsia="宋体" w:cs="宋体"/>
          <w:color w:val="auto"/>
          <w:sz w:val="21"/>
          <w:szCs w:val="21"/>
        </w:rPr>
        <w:t>监管电话：</w:t>
      </w:r>
      <w:r>
        <w:rPr>
          <w:rFonts w:hint="eastAsia" w:ascii="宋体" w:hAnsi="宋体" w:eastAsia="宋体" w:cs="宋体"/>
          <w:color w:val="auto"/>
          <w:sz w:val="21"/>
          <w:szCs w:val="21"/>
          <w:u w:val="single"/>
        </w:rPr>
        <w:t>020-82639502</w:t>
      </w:r>
    </w:p>
    <w:p>
      <w:pPr>
        <w:spacing w:line="360" w:lineRule="auto"/>
        <w:ind w:right="360"/>
        <w:jc w:val="left"/>
        <w:rPr>
          <w:rFonts w:hint="eastAsia" w:ascii="宋体" w:hAnsi="宋体" w:eastAsia="宋体" w:cs="宋体"/>
          <w:color w:val="auto"/>
          <w:sz w:val="21"/>
          <w:szCs w:val="21"/>
        </w:rPr>
      </w:pPr>
    </w:p>
    <w:p>
      <w:pPr>
        <w:spacing w:line="360" w:lineRule="auto"/>
        <w:ind w:right="360"/>
        <w:jc w:val="left"/>
        <w:rPr>
          <w:rFonts w:hint="eastAsia" w:ascii="宋体" w:hAnsi="宋体" w:eastAsia="宋体" w:cs="宋体"/>
          <w:color w:val="auto"/>
          <w:sz w:val="21"/>
          <w:szCs w:val="21"/>
        </w:rPr>
      </w:pPr>
    </w:p>
    <w:p>
      <w:pPr>
        <w:topLinePunct/>
        <w:spacing w:line="360" w:lineRule="auto"/>
        <w:ind w:left="239" w:leftChars="114" w:right="240" w:firstLine="1575" w:firstLineChars="750"/>
        <w:jc w:val="right"/>
        <w:rPr>
          <w:rFonts w:hint="eastAsia" w:ascii="宋体" w:hAnsi="宋体" w:eastAsia="宋体" w:cs="宋体"/>
          <w:color w:val="auto"/>
          <w:sz w:val="21"/>
          <w:szCs w:val="21"/>
        </w:rPr>
      </w:pPr>
      <w:r>
        <w:rPr>
          <w:rFonts w:hint="eastAsia" w:ascii="宋体" w:hAnsi="宋体" w:eastAsia="宋体" w:cs="宋体"/>
          <w:color w:val="auto"/>
          <w:sz w:val="21"/>
          <w:szCs w:val="21"/>
        </w:rPr>
        <w:t>招标人：广州增城区东进供水有限公司</w:t>
      </w:r>
    </w:p>
    <w:p>
      <w:pPr>
        <w:topLinePunct/>
        <w:spacing w:line="360" w:lineRule="auto"/>
        <w:ind w:left="239" w:leftChars="114" w:right="240" w:firstLine="1365" w:firstLineChars="650"/>
        <w:jc w:val="right"/>
        <w:rPr>
          <w:rFonts w:hint="eastAsia" w:ascii="宋体" w:hAnsi="宋体" w:eastAsia="宋体" w:cs="宋体"/>
          <w:color w:val="auto"/>
          <w:sz w:val="21"/>
          <w:szCs w:val="21"/>
        </w:rPr>
      </w:pPr>
      <w:r>
        <w:rPr>
          <w:rFonts w:hint="eastAsia" w:ascii="宋体" w:hAnsi="宋体" w:eastAsia="宋体" w:cs="宋体"/>
          <w:color w:val="auto"/>
          <w:sz w:val="21"/>
          <w:szCs w:val="21"/>
        </w:rPr>
        <w:t>招标代理机构：华联世纪工程咨询股份有限公司</w:t>
      </w:r>
    </w:p>
    <w:p>
      <w:pPr>
        <w:topLinePunct/>
        <w:spacing w:line="360" w:lineRule="auto"/>
        <w:ind w:left="120" w:right="240" w:hanging="105" w:hangingChars="50"/>
        <w:jc w:val="right"/>
        <w:rPr>
          <w:rFonts w:hint="default" w:ascii="宋体" w:hAnsi="宋体" w:eastAsia="宋体" w:cs="宋体"/>
          <w:color w:val="auto"/>
          <w:sz w:val="24"/>
          <w:szCs w:val="24"/>
          <w:lang w:val="en-US" w:eastAsia="zh-CN"/>
        </w:rPr>
      </w:pPr>
      <w:r>
        <w:rPr>
          <w:rFonts w:hint="eastAsia" w:ascii="宋体" w:hAnsi="宋体" w:eastAsia="宋体" w:cs="宋体"/>
          <w:color w:val="auto"/>
          <w:sz w:val="21"/>
          <w:szCs w:val="21"/>
        </w:rPr>
        <w:t>日    期：202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03</w:t>
      </w:r>
      <w:bookmarkStart w:id="36" w:name="_GoBack"/>
      <w:bookmarkEnd w:id="36"/>
      <w:r>
        <w:rPr>
          <w:rFonts w:hint="eastAsia" w:ascii="宋体" w:hAnsi="宋体" w:eastAsia="宋体" w:cs="宋体"/>
          <w:color w:val="auto"/>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A3352"/>
    <w:rsid w:val="4FFA3352"/>
    <w:rsid w:val="72D4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0"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12477D"/>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2022-04-01T09:07:00Z</dcterms:created>
  <dc:creator>麦麦麦麦子</dc:creator>
  <cp:lastModifiedBy>麦麦麦麦子</cp:lastModifiedBy>
  <dcterms:modified xsi:type="dcterms:W3CDTF">2022-04-02T02:57:52Z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84098FB6E56E4A019B81FBC3D6BAA748</vt:lpwstr>
  </property>
</Properties>
</file>