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440101-2024-12484</w:t>
      </w:r>
    </w:p>
    <w:p>
      <w:pPr>
        <w:pStyle w:val="null3"/>
        <w:jc w:val="center"/>
        <w:outlineLvl w:val="3"/>
      </w:pPr>
      <w:r>
        <w:rPr>
          <w:sz w:val="24"/>
          <w:b/>
        </w:rPr>
        <w:t>采购项目编号：</w:t>
      </w:r>
      <w:r>
        <w:rPr>
          <w:sz w:val="24"/>
          <w:b/>
        </w:rPr>
        <w:t>CZ2024-0917</w:t>
      </w:r>
    </w:p>
    <w:p>
      <w:pPr>
        <w:pStyle w:val="null3"/>
        <w:jc w:val="center"/>
        <w:outlineLvl w:val="3"/>
      </w:pPr>
      <w:r>
        <w:rPr>
          <w:sz w:val="24"/>
          <w:b/>
        </w:rPr>
        <w:t>项目名称：</w:t>
      </w:r>
      <w:r>
        <w:rPr>
          <w:sz w:val="24"/>
          <w:b/>
        </w:rPr>
        <w:t>广州番禺职业技术学院2024年东区学生宿舍组合式公寓床等家具采购(二次)</w:t>
      </w:r>
    </w:p>
    <w:p>
      <w:pPr>
        <w:pStyle w:val="null3"/>
        <w:jc w:val="center"/>
        <w:outlineLvl w:val="3"/>
      </w:pPr>
      <w:r>
        <w:rPr>
          <w:sz w:val="24"/>
          <w:b/>
        </w:rPr>
        <w:t>采购人：</w:t>
      </w:r>
      <w:r>
        <w:rPr>
          <w:sz w:val="24"/>
          <w:b/>
        </w:rPr>
        <w:t>广州番禺职业技术学院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广州番禺职业技术学院</w:t>
      </w:r>
      <w:r>
        <w:rPr/>
        <w:t>的委托，采用</w:t>
      </w:r>
      <w:r>
        <w:rPr/>
        <w:t>公开招标</w:t>
      </w:r>
      <w:r>
        <w:rPr/>
        <w:t>方式组织采购</w:t>
      </w:r>
      <w:r>
        <w:rPr/>
        <w:t>广州番禺职业技术学院2024年东区学生宿舍组合式公寓床等家具采购(二次)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广州番禺职业技术学院2024年东区学生宿舍组合式公寓床等家具采购(二次)</w:t>
      </w:r>
    </w:p>
    <w:p>
      <w:pPr>
        <w:pStyle w:val="null3"/>
        <w:ind w:firstLine="480"/>
      </w:pPr>
      <w:r>
        <w:rPr/>
        <w:t>采购计划编号：</w:t>
      </w:r>
      <w:r>
        <w:rPr/>
        <w:t>440101-2024-12484</w:t>
      </w:r>
    </w:p>
    <w:p>
      <w:pPr>
        <w:pStyle w:val="null3"/>
        <w:ind w:firstLine="480"/>
      </w:pPr>
      <w:r>
        <w:rPr/>
        <w:t>采购项目编号：</w:t>
      </w:r>
      <w:r>
        <w:rPr/>
        <w:t>CZ2024-0917</w:t>
      </w:r>
    </w:p>
    <w:p>
      <w:pPr>
        <w:pStyle w:val="null3"/>
        <w:ind w:firstLine="480"/>
      </w:pPr>
      <w:r>
        <w:rPr/>
        <w:t>采购方式：</w:t>
      </w:r>
      <w:r>
        <w:rPr/>
        <w:t>公开招标</w:t>
      </w:r>
    </w:p>
    <w:p>
      <w:pPr>
        <w:pStyle w:val="null3"/>
        <w:ind w:firstLine="480"/>
      </w:pPr>
      <w:r>
        <w:rPr/>
        <w:t>预算金额：</w:t>
      </w:r>
      <w:r>
        <w:rPr/>
        <w:t>8,892,960.00</w:t>
      </w:r>
      <w:r>
        <w:rPr/>
        <w:t>元</w:t>
      </w:r>
    </w:p>
    <w:p>
      <w:pPr>
        <w:pStyle w:val="null3"/>
        <w:outlineLvl w:val="3"/>
      </w:pPr>
      <w:r>
        <w:rPr>
          <w:sz w:val="24"/>
          <w:b/>
        </w:rPr>
        <w:t>2.项目内容及需求情况（采购项目技术规格、参数及要求）</w:t>
      </w:r>
    </w:p>
    <w:p>
      <w:pPr>
        <w:pStyle w:val="null3"/>
      </w:pPr>
      <w:r>
        <w:rPr/>
        <w:t>采购包1(广州番禺职业技术学院2024年东区学生宿舍组合式公寓床等家具采购):</w:t>
      </w:r>
    </w:p>
    <w:p>
      <w:pPr>
        <w:pStyle w:val="null3"/>
      </w:pPr>
      <w:r>
        <w:rPr/>
        <w:t>采购包预算金额：8,892,960.00元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钢木床类</w:t>
            </w:r>
          </w:p>
        </w:tc>
        <w:tc>
          <w:tcPr>
            <w:tcW w:type="dxa" w:w="2052"/>
          </w:tcPr>
          <w:p>
            <w:pPr>
              <w:pStyle w:val="null3"/>
            </w:pPr>
            <w:r>
              <w:rPr/>
              <w:t>钢木床类</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8,308,800.00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其他椅凳类</w:t>
            </w:r>
          </w:p>
        </w:tc>
        <w:tc>
          <w:tcPr>
            <w:tcW w:type="dxa" w:w="2052"/>
          </w:tcPr>
          <w:p>
            <w:pPr>
              <w:pStyle w:val="null3"/>
            </w:pPr>
            <w:r>
              <w:rPr/>
              <w:t>其他椅凳</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553,920.00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其他家具</w:t>
            </w:r>
          </w:p>
        </w:tc>
        <w:tc>
          <w:tcPr>
            <w:tcW w:type="dxa" w:w="2052"/>
          </w:tcPr>
          <w:p>
            <w:pPr>
              <w:pStyle w:val="null3"/>
            </w:pPr>
            <w:r>
              <w:rPr/>
              <w:t>其他家具</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30,240.00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合同履行期限：合同签订后45个日历天内完成投标货物的供货、安装、调试和验收，并交付给采购人正常使用。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采购包1（广州番禺职业技术学院2024年东区学生宿舍组合式公寓床等家具采购）：</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采购包1（广州番禺职业技术学院2024年东区学生宿舍组合式公寓床等家具采购）：</w:t>
      </w:r>
    </w:p>
    <w:p>
      <w:pPr>
        <w:pStyle w:val="null3"/>
      </w:pPr>
      <w:r>
        <w:rPr/>
        <w:t>1)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广州番禺职业技术学院</w:t>
      </w:r>
    </w:p>
    <w:p>
      <w:pPr>
        <w:pStyle w:val="null3"/>
        <w:ind w:firstLine="480"/>
      </w:pPr>
      <w:r>
        <w:rPr/>
        <w:t xml:space="preserve"> 地址：</w:t>
      </w:r>
      <w:r>
        <w:rPr/>
        <w:t>广州番禺沙湾镇市良路1342号</w:t>
      </w:r>
    </w:p>
    <w:p>
      <w:pPr>
        <w:pStyle w:val="null3"/>
        <w:ind w:firstLine="480"/>
      </w:pPr>
      <w:r>
        <w:rPr/>
        <w:t xml:space="preserve"> 联系方式：</w:t>
      </w:r>
      <w:r>
        <w:rPr/>
        <w:t>34832745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详见附件《第二章采购需求》。</w:t>
      </w:r>
    </w:p>
    <w:p>
      <w:pPr>
        <w:pStyle w:val="null3"/>
      </w:pPr>
      <w:r>
        <w:rPr/>
        <w:t>采购包1（广州番禺职业技术学院2024年东区学生宿舍组合式公寓床等家具采购）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合同签订后45个日历天内完成投标货物的供货、安装、调试和验收，并交付给采购人正常使用。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1期：支付比例30%,签署合同生效且财政资金到位，收到发票后5个工作日内，采购人向中标供应商支付合同总价的30%；</w:t>
            </w:r>
          </w:p>
          <w:p>
            <w:pPr>
              <w:pStyle w:val="null3"/>
            </w:pPr>
            <w:r>
              <w:rPr/>
              <w:t>2期：支付比例55%,货物到货后，支付至合同总价的85%（可按货物到货情况，分批次支付，支付次数原则上不超过3次）；</w:t>
            </w:r>
          </w:p>
          <w:p>
            <w:pPr>
              <w:pStyle w:val="null3"/>
            </w:pPr>
            <w:r>
              <w:rPr/>
              <w:t>3期：支付比例15%,货物安装调试，并经整体验收合格后20个工作日内，采购人向中标供应商支付至合同总价的100%。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钢木床类</w:t>
            </w:r>
          </w:p>
        </w:tc>
        <w:tc>
          <w:tcPr>
            <w:tcW w:type="dxa" w:w="831"/>
          </w:tcPr>
          <w:p>
            <w:pPr>
              <w:pStyle w:val="null3"/>
              <w:jc w:val="left"/>
            </w:pPr>
            <w:r>
              <w:rPr/>
              <w:t>钢木床类</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8,308,800.00</w:t>
            </w:r>
          </w:p>
        </w:tc>
        <w:tc>
          <w:tcPr>
            <w:tcW w:type="dxa" w:w="831"/>
          </w:tcPr>
          <w:p>
            <w:pPr>
              <w:pStyle w:val="null3"/>
              <w:jc w:val="right"/>
            </w:pPr>
            <w:r>
              <w:rPr/>
              <w:t>8,308,800.00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其他椅凳类</w:t>
            </w:r>
          </w:p>
        </w:tc>
        <w:tc>
          <w:tcPr>
            <w:tcW w:type="dxa" w:w="831"/>
          </w:tcPr>
          <w:p>
            <w:pPr>
              <w:pStyle w:val="null3"/>
              <w:jc w:val="left"/>
            </w:pPr>
            <w:r>
              <w:rPr/>
              <w:t>其他椅凳</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553,920.00</w:t>
            </w:r>
          </w:p>
        </w:tc>
        <w:tc>
          <w:tcPr>
            <w:tcW w:type="dxa" w:w="831"/>
          </w:tcPr>
          <w:p>
            <w:pPr>
              <w:pStyle w:val="null3"/>
              <w:jc w:val="right"/>
            </w:pPr>
            <w:r>
              <w:rPr/>
              <w:t>553,920.00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其他家具</w:t>
            </w:r>
          </w:p>
        </w:tc>
        <w:tc>
          <w:tcPr>
            <w:tcW w:type="dxa" w:w="831"/>
          </w:tcPr>
          <w:p>
            <w:pPr>
              <w:pStyle w:val="null3"/>
              <w:jc w:val="left"/>
            </w:pPr>
            <w:r>
              <w:rPr/>
              <w:t>其他家具</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30,240.00</w:t>
            </w:r>
          </w:p>
        </w:tc>
        <w:tc>
          <w:tcPr>
            <w:tcW w:type="dxa" w:w="831"/>
          </w:tcPr>
          <w:p>
            <w:pPr>
              <w:pStyle w:val="null3"/>
              <w:jc w:val="right"/>
            </w:pPr>
            <w:r>
              <w:rPr/>
              <w:t>30,240.00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钢木床类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其他椅凳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其他家具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广州番禺职业技术学院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番禺职业技术学院2024年东区学生宿舍组合式公寓床等家具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采购包1（广州番禺职业技术学院2024年东区学生宿舍组合式公寓床等家具采购）：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采购包1（广州番禺职业技术学院2024年东区学生宿舍组合式公寓床等家具采购）：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采购包1（广州番禺职业技术学院2024年东区学生宿舍组合式公寓床等家具采购）：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采购包1(广州番禺职业技术学院2024年东区学生宿舍组合式公寓床等家具采购):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 ”项参数的响应 情况 (14.0分)</w:t>
            </w:r>
          </w:p>
        </w:tc>
        <w:tc>
          <w:tcPr>
            <w:tcW w:type="dxa" w:w="5076"/>
          </w:tcPr>
          <w:p>
            <w:pPr>
              <w:pStyle w:val="null3"/>
              <w:jc w:val="left"/>
            </w:pPr>
            <w:r>
              <w:rPr/>
              <w:t>根据投标人对采购需求技术参数中带“▲”号的重要技术条款的全部内容响应情况进行评审（共7项）：完全满足或优于一项得2分，每条带“▲”的重要技术要求出现负偏离或不响应的不得分。最高得14分。 【注：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非“▲ ”、非“★”项参数响应情况 (5.0分)</w:t>
            </w:r>
          </w:p>
        </w:tc>
        <w:tc>
          <w:tcPr>
            <w:tcW w:type="dxa" w:w="5076"/>
          </w:tcPr>
          <w:p>
            <w:pPr>
              <w:pStyle w:val="null3"/>
              <w:jc w:val="left"/>
            </w:pPr>
            <w:r>
              <w:rPr/>
              <w:t>根据投标人对采购需求中采购项目技术规格、参数及要求中非“★”和非“▲”一般条款的全部内容响应情况进行评审： 完全满足，得5分； 有1-5条负偏离，得4分；有6-10条负偏离；得3分；有11-15条负偏离，得2分；有16条（含）以上负偏离但非所有参数均为负偏离的，得1分；所有参数均为负偏离的，不得分。注：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采购货物技术标准及重要技术参数要求响应情况 (15.0分)</w:t>
            </w:r>
          </w:p>
        </w:tc>
        <w:tc>
          <w:tcPr>
            <w:tcW w:type="dxa" w:w="5076"/>
          </w:tcPr>
          <w:p>
            <w:pPr>
              <w:pStyle w:val="null3"/>
              <w:jc w:val="left"/>
            </w:pPr>
            <w:r>
              <w:rPr/>
              <w:t>根据投标人对采购需求中的“采购货物技术标准及重要技术参数要求” 的全部内容响应情况进行评审：共15条，每满足或优于一条得1分，最高得15分。 注：投标人投标时提供2022年至投标截止日前，由国家认可的第三方检测机构出具有CMA或CNAS认证标识的检验报告扫描件，以及全国认证认可信息公共服务平台的查询截图，中标后提供原件核验真伪，报告中各项检测指标应满足或优于招标文件中产品技术要求中第2项：采购货物技术标准及重要技术参数要求的技术指标（适用于具有对应组成部分或配件的各产品）。</w:t>
            </w:r>
          </w:p>
        </w:tc>
      </w:tr>
      <w:tr>
        <w:tc>
          <w:tcPr>
            <w:tcW w:type="dxa" w:w="922"/>
            <w:gridSpan w:val="2"/>
            <w:vMerge/>
          </w:tcPr>
          <w:p/>
        </w:tc>
        <w:tc>
          <w:tcPr>
            <w:tcW w:type="dxa" w:w="2307"/>
          </w:tcPr>
          <w:p>
            <w:pPr>
              <w:pStyle w:val="null3"/>
              <w:jc w:val="left"/>
            </w:pPr>
            <w:r>
              <w:rPr/>
              <w:t>采购需求总体实施方案的响应情况1 (1.0分)</w:t>
            </w:r>
          </w:p>
        </w:tc>
        <w:tc>
          <w:tcPr>
            <w:tcW w:type="dxa" w:w="5076"/>
          </w:tcPr>
          <w:p>
            <w:pPr>
              <w:pStyle w:val="null3"/>
              <w:jc w:val="left"/>
            </w:pPr>
            <w:r>
              <w:rPr/>
              <w:t>投标人能针对本项目提供采购需求总体实施方案（包含包括项目的人员安排、供货计划及保障措施、安装调试、投标产品运输管理措施、成品保护（包装规范）、质量保证体系及实施情况）的，得1分。</w:t>
            </w:r>
          </w:p>
        </w:tc>
      </w:tr>
      <w:tr>
        <w:tc>
          <w:tcPr>
            <w:tcW w:type="dxa" w:w="922"/>
            <w:gridSpan w:val="2"/>
            <w:vMerge/>
          </w:tcPr>
          <w:p/>
        </w:tc>
        <w:tc>
          <w:tcPr>
            <w:tcW w:type="dxa" w:w="2307"/>
          </w:tcPr>
          <w:p>
            <w:pPr>
              <w:pStyle w:val="null3"/>
              <w:jc w:val="left"/>
            </w:pPr>
            <w:r>
              <w:rPr/>
              <w:t>采购需求总体实施方案的响应情况2 (4.0分)</w:t>
            </w:r>
          </w:p>
        </w:tc>
        <w:tc>
          <w:tcPr>
            <w:tcW w:type="dxa" w:w="5076"/>
          </w:tcPr>
          <w:p>
            <w:pPr>
              <w:pStyle w:val="null3"/>
              <w:jc w:val="left"/>
            </w:pPr>
            <w:r>
              <w:rPr/>
              <w:t>采购需求总体实施方案完全满足采购需求的，得4分，采购需求总体实施方案部分满足采购需求的，得1分；采购需求总体实施方案不满足采购需求的，不得分。</w:t>
            </w:r>
          </w:p>
        </w:tc>
      </w:tr>
      <w:tr>
        <w:tc>
          <w:tcPr>
            <w:tcW w:type="dxa" w:w="922"/>
            <w:gridSpan w:val="2"/>
            <w:vMerge/>
          </w:tcPr>
          <w:p/>
        </w:tc>
        <w:tc>
          <w:tcPr>
            <w:tcW w:type="dxa" w:w="2307"/>
          </w:tcPr>
          <w:p>
            <w:pPr>
              <w:pStyle w:val="null3"/>
              <w:jc w:val="left"/>
            </w:pPr>
            <w:r>
              <w:rPr/>
              <w:t>设计款式及总体效果1 (1.0分)</w:t>
            </w:r>
          </w:p>
        </w:tc>
        <w:tc>
          <w:tcPr>
            <w:tcW w:type="dxa" w:w="5076"/>
          </w:tcPr>
          <w:p>
            <w:pPr>
              <w:pStyle w:val="null3"/>
              <w:jc w:val="left"/>
            </w:pPr>
            <w:r>
              <w:rPr/>
              <w:t>投标人根据采购需求，提供整体产品彩色效果图及产品深化设计图纸（三视图）及说明，得1分；无完整提供此项及设计款式及总体效果2不得分。</w:t>
            </w:r>
          </w:p>
        </w:tc>
      </w:tr>
      <w:tr>
        <w:tc>
          <w:tcPr>
            <w:tcW w:type="dxa" w:w="922"/>
            <w:gridSpan w:val="2"/>
            <w:vMerge/>
          </w:tcPr>
          <w:p/>
        </w:tc>
        <w:tc>
          <w:tcPr>
            <w:tcW w:type="dxa" w:w="2307"/>
          </w:tcPr>
          <w:p>
            <w:pPr>
              <w:pStyle w:val="null3"/>
              <w:jc w:val="left"/>
            </w:pPr>
            <w:r>
              <w:rPr/>
              <w:t>设计款式及总体效果2 (3.0分)</w:t>
            </w:r>
          </w:p>
        </w:tc>
        <w:tc>
          <w:tcPr>
            <w:tcW w:type="dxa" w:w="5076"/>
          </w:tcPr>
          <w:p>
            <w:pPr>
              <w:pStyle w:val="null3"/>
              <w:jc w:val="left"/>
            </w:pPr>
            <w:r>
              <w:rPr/>
              <w:t>设计款式及总体效果完全满足采购需求的，得3分，设计款式及总体效果部分满足采购需求的，得1分；设计款式及总体效果不满足采购需求的，不得分。</w:t>
            </w:r>
          </w:p>
        </w:tc>
      </w:tr>
      <w:tr>
        <w:tc>
          <w:tcPr>
            <w:tcW w:type="dxa" w:w="922"/>
            <w:gridSpan w:val="2"/>
            <w:vMerge/>
          </w:tcPr>
          <w:p/>
        </w:tc>
        <w:tc>
          <w:tcPr>
            <w:tcW w:type="dxa" w:w="2307"/>
          </w:tcPr>
          <w:p>
            <w:pPr>
              <w:pStyle w:val="null3"/>
              <w:jc w:val="left"/>
            </w:pPr>
            <w:r>
              <w:rPr/>
              <w:t>样品评审 (5.0分)</w:t>
            </w:r>
          </w:p>
        </w:tc>
        <w:tc>
          <w:tcPr>
            <w:tcW w:type="dxa" w:w="5076"/>
          </w:tcPr>
          <w:p>
            <w:pPr>
              <w:pStyle w:val="null3"/>
              <w:jc w:val="left"/>
            </w:pPr>
            <w:r>
              <w:rPr/>
              <w:t>投标样品的完整性和符合性：对照投标样品清单第1-10项，每提供1项符合采购需求的材料小样或部件样品，得0.5分，本项最高得5分；</w:t>
            </w:r>
          </w:p>
        </w:tc>
      </w:tr>
      <w:tr>
        <w:tc>
          <w:tcPr>
            <w:tcW w:type="dxa" w:w="922"/>
            <w:gridSpan w:val="2"/>
            <w:vMerge/>
          </w:tcPr>
          <w:p/>
        </w:tc>
        <w:tc>
          <w:tcPr>
            <w:tcW w:type="dxa" w:w="2307"/>
          </w:tcPr>
          <w:p>
            <w:pPr>
              <w:pStyle w:val="null3"/>
              <w:jc w:val="left"/>
            </w:pPr>
            <w:r>
              <w:rPr/>
              <w:t>对环境采购产品类别的评审优惠 (2.0分)</w:t>
            </w:r>
          </w:p>
        </w:tc>
        <w:tc>
          <w:tcPr>
            <w:tcW w:type="dxa" w:w="5076"/>
          </w:tcPr>
          <w:p>
            <w:pPr>
              <w:pStyle w:val="null3"/>
              <w:jc w:val="left"/>
            </w:pPr>
            <w:r>
              <w:rPr/>
              <w:t>投标人每提供一份环境标志产品认证证书得0.4分，最高得2分。</w:t>
            </w:r>
          </w:p>
        </w:tc>
      </w:tr>
      <w:tr>
        <w:tc>
          <w:tcPr>
            <w:tcW w:type="dxa" w:w="922"/>
            <w:gridSpan w:val="2"/>
            <w:vMerge w:val="restart"/>
          </w:tcPr>
          <w:p>
            <w:pPr>
              <w:pStyle w:val="null3"/>
              <w:jc w:val="center"/>
            </w:pPr>
            <w:r>
              <w:rPr/>
              <w:t>商务部分</w:t>
            </w:r>
          </w:p>
        </w:tc>
        <w:tc>
          <w:tcPr>
            <w:tcW w:type="dxa" w:w="2307"/>
          </w:tcPr>
          <w:p>
            <w:pPr>
              <w:pStyle w:val="null3"/>
              <w:jc w:val="left"/>
            </w:pPr>
            <w:r>
              <w:rPr/>
              <w:t>同类家具项目经验（分支机构投标的，总公司（总所）业绩可纳入评审） (4.0分)</w:t>
            </w:r>
          </w:p>
        </w:tc>
        <w:tc>
          <w:tcPr>
            <w:tcW w:type="dxa" w:w="5076"/>
          </w:tcPr>
          <w:p>
            <w:pPr>
              <w:pStyle w:val="null3"/>
              <w:jc w:val="left"/>
            </w:pPr>
            <w:r>
              <w:rPr/>
              <w:t>根据投标人自2021年1月1日以来（以合同时间为准）已完成的家具类项目业绩进行评分。每提供1个得1分，本项满分4分。 注：提供合同关键页（至少含首页、金额页、签字盖章页）；同一客户合同不重复计分。。</w:t>
            </w:r>
          </w:p>
        </w:tc>
      </w:tr>
      <w:tr>
        <w:tc>
          <w:tcPr>
            <w:tcW w:type="dxa" w:w="922"/>
            <w:gridSpan w:val="2"/>
            <w:vMerge/>
          </w:tcPr>
          <w:p/>
        </w:tc>
        <w:tc>
          <w:tcPr>
            <w:tcW w:type="dxa" w:w="2307"/>
          </w:tcPr>
          <w:p>
            <w:pPr>
              <w:pStyle w:val="null3"/>
              <w:jc w:val="left"/>
            </w:pPr>
            <w:r>
              <w:rPr/>
              <w:t>管理体系认证证书 (3.0分)</w:t>
            </w:r>
          </w:p>
        </w:tc>
        <w:tc>
          <w:tcPr>
            <w:tcW w:type="dxa" w:w="5076"/>
          </w:tcPr>
          <w:p>
            <w:pPr>
              <w:pStyle w:val="null3"/>
              <w:jc w:val="left"/>
            </w:pPr>
            <w:r>
              <w:rPr/>
              <w:t>投标人具有质量管理体系认证证书、环境管理体系认证证书、职业健康安全管理体系认证证书的情况，每提供一个证书得1分，最高得3分。 注：提供上述有效证书扫描件及政府全国认证认可信息公共服务平台（http://cx.cnca.cn/）查询结果打印页为准</w:t>
            </w:r>
          </w:p>
        </w:tc>
      </w:tr>
      <w:tr>
        <w:tc>
          <w:tcPr>
            <w:tcW w:type="dxa" w:w="922"/>
            <w:gridSpan w:val="2"/>
            <w:vMerge/>
          </w:tcPr>
          <w:p/>
        </w:tc>
        <w:tc>
          <w:tcPr>
            <w:tcW w:type="dxa" w:w="2307"/>
          </w:tcPr>
          <w:p>
            <w:pPr>
              <w:pStyle w:val="null3"/>
              <w:jc w:val="left"/>
            </w:pPr>
            <w:r>
              <w:rPr/>
              <w:t>投标人的综合实力 (4.0分)</w:t>
            </w:r>
          </w:p>
        </w:tc>
        <w:tc>
          <w:tcPr>
            <w:tcW w:type="dxa" w:w="5076"/>
          </w:tcPr>
          <w:p>
            <w:pPr>
              <w:pStyle w:val="null3"/>
              <w:jc w:val="left"/>
            </w:pPr>
            <w:r>
              <w:rPr/>
              <w:t>投标人须提供以下项证书：1、家具产品有害物质限量认证证书 ，得 1分，其他情况不得分。 2、产品防霉认证证书，得1分，不提供不得分。 3、产品抗菌认证证书得1分，不提供不得分。 4、中国绿色产品认证证书，得1分，不提供不得分。 注：相关证明资料扫描件及在全国认证认可信息公开服务平台（http://cx.cnca.cn）网站查询有效的截图，已失效或撤销或暂停的不得分，原件中标后备查 ，未按上述要求提供证明材料不得分。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投标人能针对本项目提供售后服务方案（包含售后服务承诺、技术支持、培训计划和服务响应时间、保修服务方式）的，得1分。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投标人针对本项目提供的售后服务方案完全满足且优于采购需求的，得3分；售后服务方案部分满足采购需求的，得1分；售后服务方案不满足采购需求的，不得分。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rPr>
        <w:t>广州番禺职业技术学院</w:t>
      </w:r>
    </w:p>
    <w:p>
      <w:pPr>
        <w:pStyle w:val="null3"/>
        <w:spacing w:before="150" w:after="150"/>
        <w:jc w:val="both"/>
      </w:pPr>
      <w:r>
        <w:rPr>
          <w:sz w:val="36"/>
          <w:color w:val="000000"/>
          <w:u w:val="single"/>
        </w:rPr>
        <w:t>2024年东区学生宿舍组合式公寓床等家具采购项目</w:t>
      </w:r>
    </w:p>
    <w:p>
      <w:pPr>
        <w:pStyle w:val="null3"/>
        <w:spacing w:before="150" w:after="150"/>
        <w:jc w:val="center"/>
      </w:pPr>
      <w:r>
        <w:rPr>
          <w:sz w:val="36"/>
        </w:rPr>
        <w:t>（项目编号：）</w:t>
      </w:r>
    </w:p>
    <w:p>
      <w:pPr>
        <w:pStyle w:val="null3"/>
        <w:jc w:val="center"/>
      </w:pPr>
      <w:r>
        <w:rPr>
          <w:sz w:val="52"/>
          <w:b/>
        </w:rPr>
        <w:t>合</w:t>
      </w:r>
      <w:r>
        <w:rPr>
          <w:sz w:val="52"/>
          <w:b/>
        </w:rPr>
        <w:t>同</w:t>
      </w:r>
      <w:r>
        <w:rPr>
          <w:sz w:val="52"/>
          <w:b/>
        </w:rPr>
        <w:t>书</w:t>
      </w:r>
    </w:p>
    <w:p>
      <w:pPr>
        <w:pStyle w:val="null3"/>
        <w:jc w:val="left"/>
      </w:pPr>
      <w:r>
        <w:rPr>
          <w:sz w:val="28"/>
        </w:rPr>
        <w:t>甲方（采购人）：</w:t>
      </w:r>
      <w:r>
        <w:rPr>
          <w:sz w:val="28"/>
          <w:u w:val="single"/>
        </w:rPr>
        <w:t xml:space="preserve">    </w:t>
      </w:r>
      <w:r>
        <w:rPr>
          <w:sz w:val="28"/>
          <w:u w:val="single"/>
        </w:rPr>
        <w:t>广州番禺职业技术学院</w:t>
      </w:r>
      <w:r>
        <w:rPr>
          <w:sz w:val="28"/>
          <w:u w:val="single"/>
        </w:rPr>
        <w:t xml:space="preserve">     </w:t>
      </w:r>
    </w:p>
    <w:p>
      <w:pPr>
        <w:pStyle w:val="null3"/>
        <w:ind w:left="1260" w:firstLine="420"/>
        <w:jc w:val="left"/>
      </w:pPr>
      <w:r>
        <w:rPr>
          <w:sz w:val="28"/>
        </w:rPr>
        <w:t>乙方（供应商）：</w:t>
      </w:r>
      <w:r>
        <w:rPr>
          <w:sz w:val="21"/>
          <w:u w:val="single"/>
        </w:rPr>
        <w:t xml:space="preserve">                             </w:t>
      </w:r>
    </w:p>
    <w:p>
      <w:pPr>
        <w:pStyle w:val="null3"/>
        <w:ind w:left="1260" w:firstLine="420"/>
        <w:jc w:val="left"/>
      </w:pPr>
      <w:r>
        <w:rPr>
          <w:sz w:val="28"/>
        </w:rPr>
        <w:t>签</w:t>
      </w:r>
      <w:r>
        <w:rPr>
          <w:sz w:val="28"/>
        </w:rPr>
        <w:t xml:space="preserve">  </w:t>
      </w:r>
      <w:r>
        <w:rPr>
          <w:sz w:val="28"/>
        </w:rPr>
        <w:t>约</w:t>
      </w:r>
      <w:r>
        <w:rPr>
          <w:sz w:val="28"/>
        </w:rPr>
        <w:t xml:space="preserve">  </w:t>
      </w:r>
      <w:r>
        <w:rPr>
          <w:sz w:val="28"/>
        </w:rPr>
        <w:t>地</w:t>
      </w:r>
      <w:r>
        <w:rPr>
          <w:sz w:val="28"/>
        </w:rPr>
        <w:t xml:space="preserve">  </w:t>
      </w:r>
      <w:r>
        <w:rPr>
          <w:sz w:val="28"/>
        </w:rPr>
        <w:t>点：</w:t>
      </w:r>
      <w:r>
        <w:rPr>
          <w:sz w:val="28"/>
          <w:u w:val="single"/>
        </w:rPr>
        <w:t xml:space="preserve">       </w:t>
      </w:r>
      <w:r>
        <w:rPr>
          <w:sz w:val="28"/>
          <w:u w:val="single"/>
        </w:rPr>
        <w:t>广州市番禺区</w:t>
      </w:r>
      <w:r>
        <w:rPr>
          <w:sz w:val="28"/>
          <w:u w:val="single"/>
        </w:rPr>
        <w:t xml:space="preserve">         </w:t>
      </w:r>
    </w:p>
    <w:p>
      <w:pPr>
        <w:pStyle w:val="null3"/>
        <w:jc w:val="both"/>
      </w:pPr>
      <w:r>
        <w:rPr>
          <w:sz w:val="21"/>
          <w:b/>
        </w:rPr>
        <w:t>甲方（采购人）：</w:t>
      </w:r>
      <w:r>
        <w:rPr>
          <w:sz w:val="21"/>
        </w:rPr>
        <w:t>广州番禺职业技术学院</w:t>
      </w:r>
    </w:p>
    <w:p>
      <w:pPr>
        <w:pStyle w:val="null3"/>
      </w:pPr>
      <w:r>
        <w:rPr/>
        <w:t xml:space="preserve"> </w:t>
      </w:r>
    </w:p>
    <w:p>
      <w:pPr>
        <w:pStyle w:val="null3"/>
      </w:pPr>
      <w:r>
        <w:rPr>
          <w:sz w:val="21"/>
        </w:rPr>
        <w:t>法定代表人</w:t>
      </w:r>
      <w:r>
        <w:rPr>
          <w:sz w:val="21"/>
        </w:rPr>
        <w:t>：</w:t>
      </w:r>
    </w:p>
    <w:p>
      <w:pPr>
        <w:pStyle w:val="null3"/>
        <w:jc w:val="both"/>
      </w:pPr>
      <w:r>
        <w:rPr>
          <w:sz w:val="21"/>
        </w:rPr>
        <w:t>项目联系人：</w:t>
      </w:r>
    </w:p>
    <w:p>
      <w:pPr>
        <w:pStyle w:val="null3"/>
        <w:jc w:val="both"/>
      </w:pPr>
      <w:r>
        <w:rPr>
          <w:sz w:val="21"/>
        </w:rPr>
        <w:t>联系电话：</w:t>
      </w:r>
    </w:p>
    <w:p>
      <w:pPr>
        <w:pStyle w:val="null3"/>
        <w:jc w:val="both"/>
      </w:pPr>
      <w:r>
        <w:rPr>
          <w:sz w:val="21"/>
        </w:rPr>
        <w:t>电子邮箱：</w:t>
      </w:r>
    </w:p>
    <w:p>
      <w:pPr>
        <w:pStyle w:val="null3"/>
        <w:jc w:val="both"/>
      </w:pPr>
      <w:r>
        <w:rPr>
          <w:sz w:val="21"/>
        </w:rPr>
        <w:t>地址：广东省广州市番禺区沙湾街市良路</w:t>
      </w:r>
      <w:r>
        <w:rPr>
          <w:sz w:val="21"/>
        </w:rPr>
        <w:t>1342号</w:t>
      </w:r>
    </w:p>
    <w:p>
      <w:pPr>
        <w:pStyle w:val="null3"/>
      </w:pPr>
      <w:r>
        <w:rPr>
          <w:sz w:val="21"/>
          <w:b/>
        </w:rPr>
        <w:t>乙方（中标人）：</w:t>
      </w:r>
      <w:r>
        <w:rPr>
          <w:sz w:val="21"/>
          <w:b/>
        </w:rPr>
        <w:t xml:space="preserve">                    </w:t>
      </w:r>
    </w:p>
    <w:p>
      <w:pPr>
        <w:pStyle w:val="null3"/>
      </w:pPr>
      <w:r>
        <w:rPr>
          <w:sz w:val="21"/>
        </w:rPr>
        <w:t>法定代表人</w:t>
      </w:r>
      <w:r>
        <w:rPr>
          <w:sz w:val="21"/>
        </w:rPr>
        <w:t>：</w:t>
      </w:r>
    </w:p>
    <w:p>
      <w:pPr>
        <w:pStyle w:val="null3"/>
        <w:jc w:val="both"/>
      </w:pPr>
      <w:r>
        <w:rPr>
          <w:sz w:val="21"/>
        </w:rPr>
        <w:t>项目联系人：</w:t>
      </w:r>
    </w:p>
    <w:p>
      <w:pPr>
        <w:pStyle w:val="null3"/>
        <w:jc w:val="both"/>
      </w:pPr>
      <w:r>
        <w:rPr>
          <w:sz w:val="21"/>
        </w:rPr>
        <w:t>联系电话：</w:t>
      </w:r>
    </w:p>
    <w:p>
      <w:pPr>
        <w:pStyle w:val="null3"/>
        <w:jc w:val="both"/>
      </w:pPr>
      <w:r>
        <w:rPr>
          <w:sz w:val="21"/>
        </w:rPr>
        <w:t>电子邮箱：</w:t>
      </w:r>
    </w:p>
    <w:p>
      <w:pPr>
        <w:pStyle w:val="null3"/>
        <w:jc w:val="both"/>
      </w:pPr>
      <w:r>
        <w:rPr>
          <w:sz w:val="21"/>
        </w:rPr>
        <w:t>地址：</w:t>
      </w:r>
    </w:p>
    <w:p>
      <w:pPr>
        <w:pStyle w:val="null3"/>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）的采购结果，按照《中华人民共和国政府采购法》、《中华人民共和国政府采购法实施条例》、《中华人民共和国民法典》</w:t>
      </w:r>
      <w:r>
        <w:rPr>
          <w:sz w:val="21"/>
          <w:color w:val="000000"/>
        </w:rPr>
        <w:t>第三编　合同</w:t>
      </w:r>
      <w:r>
        <w:rPr>
          <w:sz w:val="21"/>
        </w:rPr>
        <w:t>的规定，</w:t>
      </w:r>
      <w:r>
        <w:rPr>
          <w:sz w:val="21"/>
        </w:rPr>
        <w:t>经双方协商，</w:t>
      </w:r>
      <w:r>
        <w:rPr>
          <w:sz w:val="21"/>
        </w:rPr>
        <w:t>本着平等互利和诚实信用的原则，</w:t>
      </w:r>
      <w:r>
        <w:rPr>
          <w:sz w:val="21"/>
        </w:rPr>
        <w:t>一致同意签订本合同如下。</w:t>
      </w:r>
    </w:p>
    <w:p>
      <w:pPr>
        <w:pStyle w:val="null3"/>
        <w:ind w:firstLine="422"/>
        <w:jc w:val="both"/>
      </w:pPr>
      <w:r>
        <w:rPr>
          <w:sz w:val="21"/>
          <w:b/>
        </w:rPr>
        <w:t>一、清单内容</w:t>
      </w:r>
    </w:p>
    <w:tbl>
      <w:tblPr>
        <w:tblW w:w="0" w:type="auto"/>
        <w:tblBorders>
          <w:top w:val="none" w:color="000000" w:sz="4"/>
          <w:left w:val="none" w:color="000000" w:sz="4"/>
          <w:bottom w:val="none" w:color="000000" w:sz="4"/>
          <w:right w:val="none" w:color="000000" w:sz="4"/>
          <w:insideH w:val="none"/>
          <w:insideV w:val="none"/>
        </w:tblBorders>
      </w:tblPr>
      <w:tblGrid>
        <w:gridCol w:w="642"/>
        <w:gridCol w:w="1011"/>
        <w:gridCol w:w="3074"/>
        <w:gridCol w:w="929"/>
        <w:gridCol w:w="929"/>
        <w:gridCol w:w="943"/>
        <w:gridCol w:w="779"/>
      </w:tblGrid>
      <w:tr>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3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4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77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7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7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二、合同金额</w:t>
      </w:r>
    </w:p>
    <w:p>
      <w:pPr>
        <w:pStyle w:val="null3"/>
        <w:ind w:firstLine="420"/>
        <w:jc w:val="both"/>
      </w:pPr>
      <w:r>
        <w:rPr>
          <w:sz w:val="21"/>
        </w:rPr>
        <w:t>合同金额为人民币（大写）：</w:t>
      </w:r>
      <w:r>
        <w:rPr>
          <w:sz w:val="21"/>
        </w:rPr>
        <w:t>_________________元整（￥_______________元）。</w:t>
      </w:r>
    </w:p>
    <w:p>
      <w:pPr>
        <w:pStyle w:val="null3"/>
        <w:ind w:firstLine="420"/>
        <w:jc w:val="both"/>
      </w:pPr>
      <w:r>
        <w:rPr>
          <w:sz w:val="21"/>
        </w:rPr>
        <w:t>合同总额包括乙方设计（如有）、购置、安装、货物及随机零配件、标配工具、运输保险、装卸、调试、培训辅导、质保期售后服务、全额含税发票、雇员费用、合同实施过程中应预见和不可预见费用等，甲方无需另行支付其他任何费用。</w:t>
      </w:r>
    </w:p>
    <w:p>
      <w:pPr>
        <w:pStyle w:val="null3"/>
        <w:ind w:firstLine="422"/>
        <w:jc w:val="both"/>
      </w:pPr>
      <w:r>
        <w:rPr>
          <w:sz w:val="21"/>
          <w:b/>
        </w:rPr>
        <w:t>三、</w:t>
      </w:r>
      <w:r>
        <w:rPr>
          <w:sz w:val="21"/>
          <w:b/>
        </w:rPr>
        <w:t>货物</w:t>
      </w:r>
      <w:r>
        <w:rPr>
          <w:sz w:val="21"/>
          <w:b/>
        </w:rPr>
        <w:t>要求</w:t>
      </w:r>
    </w:p>
    <w:p>
      <w:pPr>
        <w:pStyle w:val="null3"/>
        <w:ind w:firstLine="420"/>
        <w:jc w:val="both"/>
      </w:pPr>
      <w:r>
        <w:rPr>
          <w:sz w:val="21"/>
        </w:rPr>
        <w:t>1.货物为全新产品，无侵权行为、表面无划损、无任何缺陷隐患，在中国境内可安全合法使用。</w:t>
      </w:r>
    </w:p>
    <w:p>
      <w:pPr>
        <w:pStyle w:val="null3"/>
        <w:ind w:firstLine="420"/>
        <w:jc w:val="both"/>
      </w:pPr>
      <w:r>
        <w:rPr>
          <w:sz w:val="21"/>
        </w:rPr>
        <w:t>2.交付</w:t>
      </w:r>
      <w:r>
        <w:rPr>
          <w:sz w:val="21"/>
        </w:rPr>
        <w:t>验收标准的先后</w:t>
      </w:r>
      <w:r>
        <w:rPr>
          <w:sz w:val="21"/>
        </w:rPr>
        <w:t>次序为：</w:t>
      </w:r>
      <w:r>
        <w:rPr>
          <w:sz w:val="21"/>
        </w:rPr>
        <w:t>①符合采购文件和响应承诺中甲方认可</w:t>
      </w:r>
      <w:r>
        <w:rPr>
          <w:sz w:val="21"/>
        </w:rPr>
        <w:t>、</w:t>
      </w:r>
      <w:r>
        <w:rPr>
          <w:sz w:val="21"/>
        </w:rPr>
        <w:t>且不低于</w:t>
      </w:r>
      <w:r>
        <w:rPr>
          <w:sz w:val="21"/>
        </w:rPr>
        <w:t>②的合理最佳配置、参数及各项要求；②符合中华人民共和国国家安全质量标准、环保标准或行业标准；③货物来源国官方标准。</w:t>
      </w:r>
    </w:p>
    <w:p>
      <w:pPr>
        <w:pStyle w:val="null3"/>
        <w:ind w:firstLine="420"/>
        <w:jc w:val="both"/>
      </w:pPr>
      <w:r>
        <w:rPr>
          <w:sz w:val="21"/>
        </w:rPr>
        <w:t>3.货物为未启封全新包装，具出厂合格证，序列号、包装箱号与出厂批号一致，并可追索查阅。</w:t>
      </w:r>
    </w:p>
    <w:p>
      <w:pPr>
        <w:pStyle w:val="null3"/>
        <w:ind w:firstLine="420"/>
        <w:jc w:val="both"/>
      </w:pPr>
      <w:r>
        <w:rPr>
          <w:sz w:val="21"/>
        </w:rPr>
        <w:t>4.乙方应将</w:t>
      </w:r>
      <w:r>
        <w:rPr>
          <w:sz w:val="21"/>
        </w:rPr>
        <w:t>关键货物</w:t>
      </w:r>
      <w:r>
        <w:rPr>
          <w:sz w:val="21"/>
        </w:rPr>
        <w:t>、核心产品的用户手册、保修手册、有关单证资料及配备件、随机工具等交付给甲方，使用操作及安全须知等重要资料应附有中文说明。</w:t>
      </w:r>
    </w:p>
    <w:p>
      <w:pPr>
        <w:pStyle w:val="null3"/>
        <w:ind w:firstLine="420"/>
      </w:pPr>
      <w:r>
        <w:rPr>
          <w:sz w:val="21"/>
        </w:rPr>
        <w:t>5</w:t>
      </w:r>
      <w:r>
        <w:rPr>
          <w:sz w:val="21"/>
        </w:rPr>
        <w:t>.其他要求</w:t>
      </w:r>
      <w:r>
        <w:rPr>
          <w:sz w:val="21"/>
        </w:rPr>
        <w:t>：</w:t>
      </w:r>
      <w:r>
        <w:rPr>
          <w:sz w:val="21"/>
        </w:rPr>
        <w:t>。</w:t>
      </w:r>
    </w:p>
    <w:p>
      <w:pPr>
        <w:pStyle w:val="null3"/>
        <w:ind w:firstLine="422"/>
        <w:jc w:val="both"/>
      </w:pPr>
      <w:r>
        <w:rPr>
          <w:sz w:val="21"/>
          <w:b/>
        </w:rPr>
        <w:t>四、交货期、交货方式及交货地点</w:t>
      </w:r>
    </w:p>
    <w:p>
      <w:pPr>
        <w:pStyle w:val="null3"/>
        <w:ind w:firstLine="420"/>
        <w:jc w:val="both"/>
      </w:pPr>
      <w:r>
        <w:rPr>
          <w:sz w:val="21"/>
        </w:rPr>
        <w:t>1.交货期：</w:t>
      </w:r>
      <w:r>
        <w:rPr>
          <w:sz w:val="21"/>
        </w:rPr>
        <w:t xml:space="preserve">   </w:t>
      </w:r>
      <w:r>
        <w:rPr>
          <w:sz w:val="21"/>
        </w:rPr>
        <w:t>年</w:t>
      </w:r>
      <w:r>
        <w:rPr>
          <w:sz w:val="21"/>
        </w:rPr>
        <w:t xml:space="preserve">   </w:t>
      </w:r>
      <w:r>
        <w:rPr>
          <w:sz w:val="21"/>
        </w:rPr>
        <w:t>月</w:t>
      </w:r>
      <w:r>
        <w:rPr>
          <w:sz w:val="21"/>
        </w:rPr>
        <w:t xml:space="preserve">   </w:t>
      </w:r>
      <w:r>
        <w:rPr>
          <w:sz w:val="21"/>
        </w:rPr>
        <w:t>日之前交货</w:t>
      </w:r>
      <w:r>
        <w:rPr>
          <w:sz w:val="21"/>
        </w:rPr>
        <w:t>，</w:t>
      </w:r>
      <w:r>
        <w:rPr>
          <w:sz w:val="21"/>
        </w:rPr>
        <w:t>并</w:t>
      </w:r>
      <w:r>
        <w:rPr>
          <w:sz w:val="21"/>
        </w:rPr>
        <w:t>按</w:t>
      </w:r>
      <w:r>
        <w:rPr>
          <w:sz w:val="21"/>
        </w:rPr>
        <w:t>甲方</w:t>
      </w:r>
      <w:r>
        <w:rPr>
          <w:sz w:val="21"/>
        </w:rPr>
        <w:t>要求完成安装、调试及验收。</w:t>
      </w:r>
    </w:p>
    <w:p>
      <w:pPr>
        <w:pStyle w:val="null3"/>
        <w:ind w:firstLine="420"/>
        <w:jc w:val="both"/>
      </w:pPr>
      <w:r>
        <w:rPr>
          <w:sz w:val="21"/>
        </w:rPr>
        <w:t>2.交货方式：详见采购（招标）文件要求。</w:t>
      </w:r>
    </w:p>
    <w:p>
      <w:pPr>
        <w:pStyle w:val="null3"/>
        <w:ind w:firstLine="420"/>
        <w:jc w:val="both"/>
      </w:pPr>
      <w:r>
        <w:rPr>
          <w:sz w:val="21"/>
        </w:rPr>
        <w:t>3.交货地点：甲方指定地点。</w:t>
      </w:r>
    </w:p>
    <w:p>
      <w:pPr>
        <w:pStyle w:val="null3"/>
        <w:ind w:firstLine="422"/>
        <w:jc w:val="both"/>
      </w:pPr>
      <w:r>
        <w:rPr>
          <w:sz w:val="21"/>
          <w:b/>
        </w:rPr>
        <w:t>五、付款方式</w:t>
      </w:r>
    </w:p>
    <w:p>
      <w:pPr>
        <w:pStyle w:val="null3"/>
        <w:ind w:firstLine="420"/>
        <w:jc w:val="both"/>
      </w:pPr>
      <w:r>
        <w:rPr>
          <w:sz w:val="21"/>
        </w:rPr>
        <w:t>1.合同生效且财政资金到位后5个工作日内，甲方支付给乙方合同总价的</w:t>
      </w:r>
      <w:r>
        <w:rPr>
          <w:sz w:val="21"/>
          <w:u w:val="single"/>
        </w:rPr>
        <w:t xml:space="preserve">    %</w:t>
      </w:r>
      <w:r>
        <w:rPr>
          <w:sz w:val="21"/>
        </w:rPr>
        <w:t>。</w:t>
      </w:r>
    </w:p>
    <w:p>
      <w:pPr>
        <w:pStyle w:val="null3"/>
        <w:ind w:firstLine="420"/>
        <w:jc w:val="both"/>
      </w:pPr>
      <w:r>
        <w:rPr>
          <w:sz w:val="21"/>
        </w:rPr>
        <w:t>2.乙方按约定供货及完成安装调试，并通过甲方验收合格后5个工作日内，甲方支付给乙方合同总价的</w:t>
      </w:r>
      <w:r>
        <w:rPr>
          <w:sz w:val="21"/>
          <w:u w:val="single"/>
        </w:rPr>
        <w:t xml:space="preserve">    </w:t>
      </w:r>
      <w:r>
        <w:rPr>
          <w:sz w:val="21"/>
          <w:u w:val="single"/>
        </w:rPr>
        <w:t>%</w:t>
      </w:r>
      <w:r>
        <w:rPr>
          <w:sz w:val="21"/>
        </w:rPr>
        <w:t>；</w:t>
      </w:r>
    </w:p>
    <w:p>
      <w:pPr>
        <w:pStyle w:val="null3"/>
        <w:ind w:firstLine="420"/>
        <w:jc w:val="both"/>
      </w:pPr>
      <w:r>
        <w:rPr>
          <w:sz w:val="21"/>
        </w:rPr>
        <w:t>3. 其他约定的付款方式：                               。</w:t>
      </w:r>
    </w:p>
    <w:p>
      <w:pPr>
        <w:pStyle w:val="null3"/>
        <w:ind w:firstLine="420"/>
        <w:jc w:val="both"/>
      </w:pPr>
      <w:r>
        <w:rPr>
          <w:sz w:val="21"/>
        </w:rPr>
        <w:t>4.甲方付款前，乙方应提供等额的正规发票以便甲方办理支付手续，否则，甲方有权延期支付相应费用并不视为违约。甲方在约定的付款时间内办理支付手续即视为甲方办理完毕付款。由于资金支付流程导致付款迟延的，不视为甲方违约。</w:t>
      </w:r>
    </w:p>
    <w:p>
      <w:pPr>
        <w:pStyle w:val="null3"/>
        <w:ind w:firstLine="422"/>
        <w:jc w:val="both"/>
      </w:pPr>
      <w:r>
        <w:rPr>
          <w:sz w:val="21"/>
          <w:b/>
        </w:rPr>
        <w:t>六、安装与调试</w:t>
      </w:r>
    </w:p>
    <w:p>
      <w:pPr>
        <w:pStyle w:val="null3"/>
        <w:ind w:firstLine="420"/>
        <w:jc w:val="both"/>
      </w:pPr>
      <w:r>
        <w:rPr>
          <w:sz w:val="21"/>
        </w:rPr>
        <w:t>乙方必须依照采购文件的要求和投标文件的承诺，将</w:t>
      </w:r>
      <w:r>
        <w:rPr>
          <w:sz w:val="21"/>
        </w:rPr>
        <w:t>货物</w:t>
      </w:r>
      <w:r>
        <w:rPr>
          <w:sz w:val="21"/>
        </w:rPr>
        <w:t>安装并调试至正常运行的最佳状态。</w:t>
      </w:r>
    </w:p>
    <w:p>
      <w:pPr>
        <w:pStyle w:val="null3"/>
        <w:ind w:firstLine="422"/>
        <w:jc w:val="both"/>
      </w:pPr>
      <w:r>
        <w:rPr>
          <w:sz w:val="21"/>
          <w:b/>
        </w:rPr>
        <w:t>七、验收</w:t>
      </w:r>
    </w:p>
    <w:p>
      <w:pPr>
        <w:pStyle w:val="null3"/>
        <w:ind w:firstLine="420"/>
        <w:jc w:val="both"/>
      </w:pPr>
      <w:r>
        <w:rPr>
          <w:sz w:val="21"/>
        </w:rPr>
        <w:t>1</w:t>
      </w:r>
      <w:r>
        <w:rPr>
          <w:sz w:val="21"/>
        </w:rPr>
        <w:t>.</w:t>
      </w:r>
      <w:r>
        <w:rPr>
          <w:sz w:val="21"/>
        </w:rPr>
        <w:t>验收步骤和具体验收要求如下</w:t>
      </w:r>
      <w:r>
        <w:rPr>
          <w:sz w:val="21"/>
        </w:rPr>
        <w:t>：</w:t>
      </w:r>
    </w:p>
    <w:p>
      <w:pPr>
        <w:pStyle w:val="null3"/>
        <w:ind w:firstLine="420"/>
        <w:jc w:val="both"/>
      </w:pPr>
      <w:r>
        <w:rPr>
          <w:sz w:val="21"/>
        </w:rPr>
        <w:t>（</w:t>
      </w:r>
      <w:r>
        <w:rPr>
          <w:sz w:val="21"/>
        </w:rPr>
        <w:t>1）到货检验</w:t>
      </w:r>
    </w:p>
    <w:p>
      <w:pPr>
        <w:pStyle w:val="null3"/>
        <w:ind w:firstLine="420"/>
        <w:jc w:val="both"/>
      </w:pPr>
      <w:r>
        <w:rPr>
          <w:sz w:val="21"/>
        </w:rPr>
        <w:t>①</w:t>
      </w:r>
      <w:r>
        <w:rPr>
          <w:sz w:val="21"/>
        </w:rPr>
        <w:t>甲乙双方将依据有关规定，对到货进行表面（货物的品牌、型号、规格、数量、外型、外观、包装及资料、文件等）检验。</w:t>
      </w:r>
    </w:p>
    <w:p>
      <w:pPr>
        <w:pStyle w:val="null3"/>
        <w:ind w:firstLine="420"/>
        <w:jc w:val="both"/>
      </w:pPr>
      <w:r>
        <w:rPr>
          <w:sz w:val="21"/>
        </w:rPr>
        <w:t>②</w:t>
      </w:r>
      <w:r>
        <w:rPr>
          <w:sz w:val="21"/>
        </w:rPr>
        <w:t>当货物运抵甲方的现场后发现有缺陷或与合同不符，乙方应及时进行更换或修复，并自行承担有关费用。</w:t>
      </w:r>
    </w:p>
    <w:p>
      <w:pPr>
        <w:pStyle w:val="null3"/>
        <w:ind w:firstLine="420"/>
        <w:jc w:val="both"/>
      </w:pPr>
      <w:r>
        <w:rPr>
          <w:sz w:val="21"/>
        </w:rPr>
        <w:t>③</w:t>
      </w:r>
      <w:r>
        <w:rPr>
          <w:sz w:val="21"/>
        </w:rPr>
        <w:t>到货检验仅仅属于预防性检验，货物是否合格应以最后整体验收的结论为准。</w:t>
      </w:r>
    </w:p>
    <w:p>
      <w:pPr>
        <w:pStyle w:val="null3"/>
        <w:ind w:firstLine="420"/>
        <w:jc w:val="both"/>
      </w:pPr>
      <w:r>
        <w:rPr>
          <w:sz w:val="21"/>
        </w:rPr>
        <w:t>（</w:t>
      </w:r>
      <w:r>
        <w:rPr>
          <w:sz w:val="21"/>
        </w:rPr>
        <w:t>2）整体验收</w:t>
      </w:r>
    </w:p>
    <w:p>
      <w:pPr>
        <w:pStyle w:val="null3"/>
        <w:ind w:firstLine="420"/>
        <w:jc w:val="both"/>
      </w:pPr>
      <w:r>
        <w:rPr>
          <w:sz w:val="21"/>
        </w:rPr>
        <w:t>①</w:t>
      </w:r>
      <w:r>
        <w:rPr>
          <w:sz w:val="21"/>
        </w:rPr>
        <w:t>整体验收按国家有关的规定、规范进行。乙方按照甲方总项目的总体调试、验收的要求，在货物安装调试完毕后，由甲方同乙方对整个项目总体共同进行质量验收，验收合格双方签署质量验收表。整体验收甲方</w:t>
      </w:r>
      <w:r>
        <w:rPr>
          <w:sz w:val="21"/>
        </w:rPr>
        <w:t>可以</w:t>
      </w:r>
      <w:r>
        <w:rPr>
          <w:sz w:val="21"/>
        </w:rPr>
        <w:t>邀请第三方机构参与验收</w:t>
      </w:r>
      <w:r>
        <w:rPr>
          <w:sz w:val="21"/>
        </w:rPr>
        <w:t>，</w:t>
      </w:r>
      <w:r>
        <w:rPr>
          <w:sz w:val="21"/>
        </w:rPr>
        <w:t>参与验收</w:t>
      </w:r>
      <w:r>
        <w:rPr>
          <w:sz w:val="21"/>
        </w:rPr>
        <w:t>的</w:t>
      </w:r>
      <w:r>
        <w:rPr>
          <w:sz w:val="21"/>
        </w:rPr>
        <w:t>第三方机构的意见作为验收书的参考资料一并存档，验收所产生的费用由乙方支付。</w:t>
      </w:r>
    </w:p>
    <w:p>
      <w:pPr>
        <w:pStyle w:val="null3"/>
        <w:ind w:firstLine="420"/>
        <w:jc w:val="both"/>
      </w:pPr>
      <w:r>
        <w:rPr>
          <w:sz w:val="21"/>
        </w:rPr>
        <w:t>②</w:t>
      </w:r>
      <w:r>
        <w:rPr>
          <w:sz w:val="21"/>
        </w:rPr>
        <w:t>乙方应在项目验收前将系统的全部有关产品说明书、原厂家安装及使用手册、技术文件、资料、及安装、调试、验收报告等文档汇集成册交付甲方。</w:t>
      </w:r>
    </w:p>
    <w:p>
      <w:pPr>
        <w:pStyle w:val="null3"/>
        <w:ind w:firstLine="420"/>
        <w:jc w:val="both"/>
      </w:pPr>
      <w:r>
        <w:rPr>
          <w:sz w:val="21"/>
        </w:rPr>
        <w:t>③</w:t>
      </w:r>
      <w:r>
        <w:rPr>
          <w:sz w:val="21"/>
        </w:rPr>
        <w:t>甲方有权在交货的产品中，随机抽取产品进行送检，检测内容和标准为</w:t>
      </w:r>
      <w:r>
        <w:rPr>
          <w:sz w:val="21"/>
        </w:rPr>
        <w:t>“技术标准与要求”，检测费用包含在投标总价中。检测不合格的，无论是否已送货或安装，需整批退回，因退回产生的运输费、仓储费等一切费用由乙方承担。</w:t>
      </w:r>
    </w:p>
    <w:p>
      <w:pPr>
        <w:pStyle w:val="null3"/>
        <w:ind w:firstLine="420"/>
        <w:jc w:val="both"/>
      </w:pPr>
      <w:r>
        <w:rPr>
          <w:sz w:val="21"/>
        </w:rPr>
        <w:t>④甲方有权</w:t>
      </w:r>
      <w:r>
        <w:rPr>
          <w:sz w:val="21"/>
        </w:rPr>
        <w:t>在交货、使用前两个时间段，邀请第三方检测机构随机抽取货物安装房间，参照</w:t>
      </w:r>
      <w:r>
        <w:rPr>
          <w:sz w:val="21"/>
        </w:rPr>
        <w:t>GB/T18883-2022《室内空气质量标准》规定检测室内空气质量，检测费用由</w:t>
      </w:r>
      <w:r>
        <w:rPr>
          <w:sz w:val="21"/>
        </w:rPr>
        <w:t>乙方</w:t>
      </w:r>
      <w:r>
        <w:rPr>
          <w:sz w:val="21"/>
        </w:rPr>
        <w:t>承担。检测不合格的，无论是否已送货或安装，需整批退回，因退回产生的运输费、仓储费等一切费用由</w:t>
      </w:r>
      <w:r>
        <w:rPr>
          <w:sz w:val="21"/>
        </w:rPr>
        <w:t>乙方</w:t>
      </w:r>
      <w:r>
        <w:rPr>
          <w:sz w:val="21"/>
        </w:rPr>
        <w:t>承担。</w:t>
      </w:r>
    </w:p>
    <w:p>
      <w:pPr>
        <w:pStyle w:val="null3"/>
        <w:ind w:firstLine="420"/>
        <w:jc w:val="both"/>
      </w:pPr>
      <w:r>
        <w:rPr>
          <w:sz w:val="21"/>
        </w:rPr>
        <w:t>⑤验收时如发现所交付的产品存在短缺</w:t>
      </w:r>
      <w:r>
        <w:rPr>
          <w:sz w:val="21"/>
        </w:rPr>
        <w:t>、</w:t>
      </w:r>
      <w:r>
        <w:rPr>
          <w:sz w:val="21"/>
        </w:rPr>
        <w:t>损坏等情况，乙方应于接到甲方通知后</w:t>
      </w:r>
      <w:r>
        <w:rPr>
          <w:sz w:val="21"/>
          <w:u w:val="single"/>
        </w:rPr>
        <w:t xml:space="preserve">   </w:t>
      </w:r>
      <w:r>
        <w:rPr>
          <w:sz w:val="21"/>
        </w:rPr>
        <w:t>小时内修复或更换并承担有关费用，否则甲方有权另外委托其他第三方作修复或更换，有关费用由乙方承担。</w:t>
      </w:r>
    </w:p>
    <w:p>
      <w:pPr>
        <w:pStyle w:val="null3"/>
        <w:ind w:firstLine="420"/>
        <w:jc w:val="both"/>
      </w:pPr>
      <w:r>
        <w:rPr>
          <w:sz w:val="21"/>
        </w:rPr>
        <w:t>2</w:t>
      </w:r>
      <w:r>
        <w:rPr>
          <w:sz w:val="21"/>
        </w:rPr>
        <w:t>.</w:t>
      </w:r>
      <w:r>
        <w:rPr>
          <w:sz w:val="21"/>
        </w:rPr>
        <w:t>甲方组</w:t>
      </w:r>
      <w:r>
        <w:rPr>
          <w:sz w:val="21"/>
        </w:rPr>
        <w:t>建</w:t>
      </w:r>
      <w:r>
        <w:rPr>
          <w:sz w:val="21"/>
        </w:rPr>
        <w:t>验收小组</w:t>
      </w:r>
      <w:r>
        <w:rPr>
          <w:sz w:val="21"/>
        </w:rPr>
        <w:t>按要求</w:t>
      </w:r>
      <w:r>
        <w:rPr>
          <w:sz w:val="21"/>
        </w:rPr>
        <w:t>进行验收，必要时邀请相关的专业人员或机构参与验收。因货物质量问题发生争议时，由广州市质量技术监督部门鉴定。货物符合质量技术标准的，鉴定费由甲方承担，否则鉴定费由乙方承担。</w:t>
      </w:r>
    </w:p>
    <w:p>
      <w:pPr>
        <w:pStyle w:val="null3"/>
        <w:ind w:firstLine="422"/>
        <w:jc w:val="both"/>
      </w:pPr>
      <w:r>
        <w:rPr>
          <w:sz w:val="21"/>
          <w:b/>
        </w:rPr>
        <w:t>八、质保期及售后服务要求</w:t>
      </w:r>
    </w:p>
    <w:p>
      <w:pPr>
        <w:pStyle w:val="null3"/>
        <w:ind w:firstLine="420"/>
        <w:jc w:val="left"/>
      </w:pPr>
      <w:r>
        <w:rPr>
          <w:sz w:val="21"/>
        </w:rPr>
        <w:t>1.本合同的质量保证期（简称“质保期”）：自项目</w:t>
      </w:r>
      <w:r>
        <w:rPr>
          <w:sz w:val="21"/>
        </w:rPr>
        <w:t>交付且甲方</w:t>
      </w:r>
      <w:r>
        <w:rPr>
          <w:sz w:val="21"/>
        </w:rPr>
        <w:t>验收</w:t>
      </w:r>
      <w:r>
        <w:rPr>
          <w:sz w:val="21"/>
        </w:rPr>
        <w:t>合格</w:t>
      </w:r>
      <w:r>
        <w:rPr>
          <w:sz w:val="21"/>
        </w:rPr>
        <w:t>之日起，总体项目提供</w:t>
      </w:r>
      <w:r>
        <w:rPr>
          <w:sz w:val="21"/>
          <w:u w:val="single"/>
        </w:rPr>
        <w:t xml:space="preserve">     </w:t>
      </w:r>
      <w:r>
        <w:rPr>
          <w:sz w:val="21"/>
        </w:rPr>
        <w:t>年质量保证期，（若国家和</w:t>
      </w:r>
      <w:r>
        <w:rPr>
          <w:sz w:val="21"/>
        </w:rPr>
        <w:t>/或生产厂家对本项目所涉及货物的质量保证期的规定高于本项目的要求，应按国家和/或生产厂家的规定履行）。</w:t>
      </w:r>
    </w:p>
    <w:p>
      <w:pPr>
        <w:pStyle w:val="null3"/>
        <w:ind w:firstLine="420"/>
        <w:jc w:val="left"/>
      </w:pPr>
      <w:r>
        <w:rPr>
          <w:sz w:val="21"/>
        </w:rPr>
        <w:t>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w:t>
      </w:r>
      <w:r>
        <w:rPr>
          <w:sz w:val="21"/>
        </w:rPr>
        <w:t>60天则质保期重新计算。</w:t>
      </w:r>
    </w:p>
    <w:p>
      <w:pPr>
        <w:pStyle w:val="null3"/>
        <w:ind w:firstLine="420"/>
        <w:jc w:val="both"/>
      </w:pPr>
      <w:r>
        <w:rPr>
          <w:sz w:val="21"/>
        </w:rPr>
        <w:t>2.任何时候，</w:t>
      </w:r>
      <w:r>
        <w:rPr>
          <w:sz w:val="21"/>
        </w:rPr>
        <w:t>乙方</w:t>
      </w:r>
      <w:r>
        <w:rPr>
          <w:sz w:val="21"/>
        </w:rPr>
        <w:t>不能免除因</w:t>
      </w:r>
      <w:r>
        <w:rPr>
          <w:sz w:val="21"/>
        </w:rPr>
        <w:t>货物</w:t>
      </w:r>
      <w:r>
        <w:rPr>
          <w:sz w:val="21"/>
        </w:rPr>
        <w:t>本身的缺陷所应负的责任，</w:t>
      </w:r>
      <w:r>
        <w:rPr>
          <w:sz w:val="21"/>
        </w:rPr>
        <w:t>乙方</w:t>
      </w:r>
      <w:r>
        <w:rPr>
          <w:sz w:val="21"/>
        </w:rPr>
        <w:t>有义务对所提供的货物实行终生维护和对</w:t>
      </w:r>
      <w:r>
        <w:rPr>
          <w:sz w:val="21"/>
        </w:rPr>
        <w:t>货物</w:t>
      </w:r>
      <w:r>
        <w:rPr>
          <w:sz w:val="21"/>
        </w:rPr>
        <w:t>进行定期的检测和维修</w:t>
      </w:r>
      <w:r>
        <w:rPr>
          <w:sz w:val="21"/>
        </w:rPr>
        <w:t>。</w:t>
      </w:r>
    </w:p>
    <w:p>
      <w:pPr>
        <w:pStyle w:val="null3"/>
        <w:ind w:firstLine="420"/>
        <w:jc w:val="both"/>
      </w:pPr>
      <w:r>
        <w:rPr>
          <w:sz w:val="21"/>
        </w:rPr>
        <w:t>3.质保期内</w:t>
      </w:r>
      <w:r>
        <w:rPr>
          <w:sz w:val="21"/>
        </w:rPr>
        <w:t>乙方</w:t>
      </w:r>
      <w:r>
        <w:rPr>
          <w:sz w:val="21"/>
        </w:rPr>
        <w:t>提供上门免费服务，在质保期内设置</w:t>
      </w:r>
      <w:r>
        <w:rPr>
          <w:sz w:val="21"/>
        </w:rPr>
        <w:t>7×24小时技术支持热线电话（固话、手机）。保证在接到故障电话后响应时间小于</w:t>
      </w:r>
      <w:r>
        <w:rPr>
          <w:sz w:val="21"/>
          <w:u w:val="single"/>
        </w:rPr>
        <w:t xml:space="preserve">  </w:t>
      </w:r>
      <w:r>
        <w:rPr>
          <w:sz w:val="21"/>
        </w:rPr>
        <w:t>小时，如电话响应无法解决，则</w:t>
      </w:r>
      <w:r>
        <w:rPr>
          <w:sz w:val="21"/>
          <w:u w:val="single"/>
        </w:rPr>
        <w:t xml:space="preserve">  </w:t>
      </w:r>
      <w:r>
        <w:rPr>
          <w:sz w:val="21"/>
        </w:rPr>
        <w:t>小时内到现场，</w:t>
      </w:r>
      <w:r>
        <w:rPr>
          <w:sz w:val="21"/>
          <w:u w:val="single"/>
        </w:rPr>
        <w:t xml:space="preserve">  </w:t>
      </w:r>
      <w:r>
        <w:rPr>
          <w:sz w:val="21"/>
        </w:rPr>
        <w:t>小时内恢复正常</w:t>
      </w:r>
      <w:r>
        <w:rPr>
          <w:sz w:val="21"/>
        </w:rPr>
        <w:t>使用</w:t>
      </w:r>
      <w:r>
        <w:rPr>
          <w:sz w:val="21"/>
        </w:rPr>
        <w:t>。</w:t>
      </w:r>
      <w:r>
        <w:rPr>
          <w:sz w:val="21"/>
          <w:u w:val="single"/>
        </w:rPr>
        <w:t xml:space="preserve">  </w:t>
      </w:r>
      <w:r>
        <w:rPr>
          <w:sz w:val="21"/>
        </w:rPr>
        <w:t>小时内无法恢复的，乙方应免费提供不低于同等档次</w:t>
      </w:r>
      <w:r>
        <w:rPr>
          <w:sz w:val="21"/>
        </w:rPr>
        <w:t>的货物</w:t>
      </w:r>
      <w:r>
        <w:rPr>
          <w:sz w:val="21"/>
        </w:rPr>
        <w:t>备用。质保期后，</w:t>
      </w:r>
      <w:r>
        <w:rPr>
          <w:sz w:val="21"/>
        </w:rPr>
        <w:t>乙方</w:t>
      </w:r>
      <w:r>
        <w:rPr>
          <w:sz w:val="21"/>
        </w:rPr>
        <w:t>须提供技术支持保障服务。</w:t>
      </w:r>
    </w:p>
    <w:p>
      <w:pPr>
        <w:pStyle w:val="null3"/>
        <w:ind w:firstLine="420"/>
      </w:pPr>
      <w:r>
        <w:rPr>
          <w:sz w:val="21"/>
        </w:rPr>
        <w:t>4.其他要求：按采购文件与投标文件商定</w:t>
      </w:r>
    </w:p>
    <w:p>
      <w:pPr>
        <w:pStyle w:val="null3"/>
        <w:ind w:firstLine="422"/>
        <w:jc w:val="both"/>
      </w:pPr>
      <w:r>
        <w:rPr>
          <w:sz w:val="21"/>
          <w:b/>
        </w:rPr>
        <w:t>九、</w:t>
      </w:r>
      <w:r>
        <w:rPr>
          <w:sz w:val="21"/>
          <w:b/>
        </w:rPr>
        <w:t>违约责任与赔偿损失</w:t>
      </w:r>
    </w:p>
    <w:p>
      <w:pPr>
        <w:pStyle w:val="null3"/>
        <w:ind w:firstLine="420"/>
        <w:jc w:val="both"/>
      </w:pPr>
      <w:r>
        <w:rPr>
          <w:sz w:val="21"/>
        </w:rPr>
        <w:t>1</w:t>
      </w:r>
      <w:r>
        <w:rPr>
          <w:sz w:val="21"/>
        </w:rPr>
        <w:t>.</w:t>
      </w:r>
      <w:r>
        <w:rPr>
          <w:sz w:val="21"/>
        </w:rPr>
        <w:t>如乙方交付的货物、工程</w:t>
      </w:r>
      <w:r>
        <w:rPr>
          <w:sz w:val="21"/>
        </w:rPr>
        <w:t>/提供的服务不符合本合同规定的，甲方有权拒收，并且乙方须向甲方支付本合同总价5%的违约金，重新提供合格的货物或服务。如再次验收仍不合格的，甲方有权单方解除本合同，并有权要求乙方赔偿由此造成的一切损失（包括但不限于直接损失、诉讼费/仲裁费、律师费等）。</w:t>
      </w:r>
    </w:p>
    <w:p>
      <w:pPr>
        <w:pStyle w:val="null3"/>
        <w:ind w:firstLine="420"/>
        <w:jc w:val="both"/>
      </w:pPr>
      <w:r>
        <w:rPr>
          <w:sz w:val="21"/>
        </w:rPr>
        <w:t>2</w:t>
      </w:r>
      <w:r>
        <w:rPr>
          <w:sz w:val="21"/>
        </w:rPr>
        <w:t>.</w:t>
      </w:r>
      <w:r>
        <w:rPr>
          <w:sz w:val="21"/>
        </w:rPr>
        <w:t>乙方未能按本合同规定的交货时间交付货物的</w:t>
      </w:r>
      <w:r>
        <w:rPr>
          <w:sz w:val="21"/>
        </w:rPr>
        <w:t>/提供服务，从逾期之日起每日按本合同总价3‰的数额向甲方支付违约金，违约金累计总额不超过合同总价的</w:t>
      </w:r>
      <w:r>
        <w:rPr>
          <w:sz w:val="21"/>
        </w:rPr>
        <w:t>5%</w:t>
      </w:r>
      <w:r>
        <w:rPr>
          <w:sz w:val="21"/>
        </w:rPr>
        <w:t>；逾期半个月</w:t>
      </w:r>
      <w:r>
        <w:rPr>
          <w:sz w:val="21"/>
        </w:rPr>
        <w:t>（</w:t>
      </w:r>
      <w:r>
        <w:rPr>
          <w:sz w:val="21"/>
        </w:rPr>
        <w:t>含本数</w:t>
      </w:r>
      <w:r>
        <w:rPr>
          <w:sz w:val="21"/>
        </w:rPr>
        <w:t>）</w:t>
      </w:r>
      <w:r>
        <w:rPr>
          <w:sz w:val="21"/>
        </w:rPr>
        <w:t>以上的，甲方有权</w:t>
      </w:r>
      <w:r>
        <w:rPr>
          <w:sz w:val="21"/>
        </w:rPr>
        <w:t>单方解除本</w:t>
      </w:r>
      <w:r>
        <w:rPr>
          <w:sz w:val="21"/>
        </w:rPr>
        <w:t>合同，由此造成的甲方经济损失（包括但不限于直接损失、诉讼费</w:t>
      </w:r>
      <w:r>
        <w:rPr>
          <w:sz w:val="21"/>
        </w:rPr>
        <w:t>/仲裁费、律师费等）由乙方承担。</w:t>
      </w:r>
    </w:p>
    <w:p>
      <w:pPr>
        <w:pStyle w:val="null3"/>
        <w:ind w:firstLine="420"/>
        <w:jc w:val="both"/>
      </w:pPr>
      <w:r>
        <w:rPr>
          <w:sz w:val="21"/>
        </w:rPr>
        <w:t>3</w:t>
      </w:r>
      <w:r>
        <w:rPr>
          <w:sz w:val="21"/>
        </w:rPr>
        <w:t>.</w:t>
      </w:r>
      <w:r>
        <w:rPr>
          <w:sz w:val="21"/>
        </w:rPr>
        <w:t>甲方无正当理由拒收货物</w:t>
      </w:r>
      <w:r>
        <w:rPr>
          <w:sz w:val="21"/>
        </w:rPr>
        <w:t>/接受服务，甲方向乙方偿付本合同总价5%的违约金。甲方逾期付款，则每日按本合同总价的3‰向乙方偿付违约金，违约金累计总额不超过欠款总价的5%。</w:t>
      </w:r>
    </w:p>
    <w:p>
      <w:pPr>
        <w:pStyle w:val="null3"/>
        <w:ind w:firstLine="420"/>
        <w:jc w:val="both"/>
      </w:pPr>
      <w:r>
        <w:rPr>
          <w:sz w:val="21"/>
        </w:rPr>
        <w:t>4</w:t>
      </w:r>
      <w:r>
        <w:rPr>
          <w:sz w:val="21"/>
        </w:rPr>
        <w:t>.</w:t>
      </w:r>
      <w:r>
        <w:rPr>
          <w:sz w:val="21"/>
        </w:rPr>
        <w:t>其它违约责任按《中华人民共和国民法典》</w:t>
      </w:r>
      <w:r>
        <w:rPr>
          <w:sz w:val="21"/>
          <w:color w:val="000000"/>
        </w:rPr>
        <w:t>第三编　合同</w:t>
      </w:r>
      <w:r>
        <w:rPr>
          <w:sz w:val="21"/>
          <w:color w:val="000000"/>
        </w:rPr>
        <w:t>处理</w:t>
      </w:r>
      <w:r>
        <w:rPr>
          <w:sz w:val="21"/>
        </w:rPr>
        <w:t>。</w:t>
      </w:r>
    </w:p>
    <w:p>
      <w:pPr>
        <w:pStyle w:val="null3"/>
        <w:ind w:firstLine="422"/>
        <w:jc w:val="both"/>
      </w:pPr>
      <w:r>
        <w:rPr>
          <w:sz w:val="21"/>
          <w:b/>
        </w:rPr>
        <w:t>十、争议解决</w:t>
      </w:r>
      <w:r>
        <w:rPr>
          <w:sz w:val="21"/>
          <w:b/>
        </w:rPr>
        <w:t>方式及通知送达</w:t>
      </w:r>
    </w:p>
    <w:p>
      <w:pPr>
        <w:pStyle w:val="null3"/>
        <w:ind w:firstLine="420"/>
        <w:jc w:val="both"/>
      </w:pPr>
      <w:r>
        <w:rPr>
          <w:sz w:val="21"/>
        </w:rPr>
        <w:t>1</w:t>
      </w:r>
      <w:r>
        <w:rPr>
          <w:sz w:val="21"/>
        </w:rPr>
        <w:t>.</w:t>
      </w:r>
      <w:r>
        <w:rPr>
          <w:sz w:val="21"/>
        </w:rPr>
        <w:t>合同履行过程中发生的任何争议，如双方不能通过友好协商解决，应将争议提交至甲方所在地的人民法院诉讼解决。</w:t>
      </w:r>
    </w:p>
    <w:p>
      <w:pPr>
        <w:pStyle w:val="null3"/>
        <w:ind w:firstLine="420"/>
      </w:pPr>
      <w:r>
        <w:rPr>
          <w:sz w:val="21"/>
        </w:rPr>
        <w:t>2.</w:t>
      </w:r>
      <w:r>
        <w:rPr>
          <w:sz w:val="21"/>
        </w:rPr>
        <w:t>任何一方因履行本合同而相互发出或者提供的所有通知、文件、材料，均以本合同所列明的地址送达，一方迁址或者变更联系方式的，应提前三</w:t>
      </w:r>
      <w:r>
        <w:rPr>
          <w:sz w:val="21"/>
        </w:rPr>
        <w:t>天</w:t>
      </w:r>
      <w:r>
        <w:rPr>
          <w:sz w:val="21"/>
        </w:rPr>
        <w:t>书面通知对方。否则，因联系方式错误致使无法送达而造成的不利后果均由未通知方承担</w:t>
      </w:r>
      <w:r>
        <w:rPr>
          <w:sz w:val="21"/>
        </w:rPr>
        <w:t>。</w:t>
      </w:r>
    </w:p>
    <w:p>
      <w:pPr>
        <w:pStyle w:val="null3"/>
        <w:ind w:firstLine="422"/>
        <w:jc w:val="both"/>
      </w:pPr>
      <w:r>
        <w:rPr>
          <w:sz w:val="21"/>
          <w:b/>
        </w:rPr>
        <w:t>十一、不可抗力</w:t>
      </w:r>
    </w:p>
    <w:p>
      <w:pPr>
        <w:pStyle w:val="null3"/>
        <w:ind w:firstLine="420"/>
        <w:jc w:val="both"/>
      </w:pPr>
      <w:r>
        <w:rPr>
          <w:sz w:val="21"/>
        </w:rPr>
        <w:t>任何一方由于不可抗力原因不能履行合同时，应在不可抗力事件</w:t>
      </w:r>
      <w:r>
        <w:rPr>
          <w:sz w:val="21"/>
        </w:rPr>
        <w:t>发生</w:t>
      </w:r>
      <w:r>
        <w:rPr>
          <w:sz w:val="21"/>
        </w:rPr>
        <w:t>后</w:t>
      </w:r>
      <w:r>
        <w:rPr>
          <w:sz w:val="21"/>
          <w:u w:val="single"/>
        </w:rPr>
        <w:t xml:space="preserve">    </w:t>
      </w:r>
      <w:r>
        <w:rPr>
          <w:sz w:val="21"/>
        </w:rPr>
        <w:t>日内以书面形式（加盖公章）向对方通报，以减轻可能给对方造成的损失，在取得有关机构的不可抗力证明或双方谅解确认后，允许延期履行或变更合同，并根据情况可部分或全部免于承担违约责任。</w:t>
      </w:r>
    </w:p>
    <w:p>
      <w:pPr>
        <w:pStyle w:val="null3"/>
        <w:ind w:firstLine="422"/>
        <w:jc w:val="both"/>
      </w:pPr>
      <w:r>
        <w:rPr>
          <w:sz w:val="21"/>
          <w:b/>
        </w:rPr>
        <w:t>十二、税费</w:t>
      </w:r>
    </w:p>
    <w:p>
      <w:pPr>
        <w:pStyle w:val="null3"/>
        <w:ind w:firstLine="420"/>
        <w:jc w:val="both"/>
      </w:pPr>
      <w:r>
        <w:rPr>
          <w:sz w:val="21"/>
        </w:rPr>
        <w:t>在中国境内、外发生的与本合同履行有关的一切税费均由乙方负担。</w:t>
      </w:r>
    </w:p>
    <w:p>
      <w:pPr>
        <w:pStyle w:val="null3"/>
        <w:ind w:firstLine="422"/>
        <w:jc w:val="both"/>
      </w:pPr>
      <w:r>
        <w:rPr>
          <w:sz w:val="21"/>
          <w:b/>
        </w:rPr>
        <w:t>十三、其它</w:t>
      </w:r>
    </w:p>
    <w:p>
      <w:pPr>
        <w:pStyle w:val="null3"/>
        <w:ind w:firstLine="420"/>
        <w:jc w:val="both"/>
      </w:pPr>
      <w:r>
        <w:rPr>
          <w:sz w:val="21"/>
        </w:rPr>
        <w:t>1</w:t>
      </w:r>
      <w:r>
        <w:rPr>
          <w:sz w:val="21"/>
        </w:rPr>
        <w:t>.</w:t>
      </w:r>
      <w:r>
        <w:rPr>
          <w:sz w:val="21"/>
        </w:rPr>
        <w:t>本合同所有附件、采购文件、投标文件、中标通知书通知书均为合同的有效组成部分。</w:t>
      </w:r>
    </w:p>
    <w:p>
      <w:pPr>
        <w:pStyle w:val="null3"/>
        <w:ind w:firstLine="420"/>
        <w:jc w:val="both"/>
      </w:pPr>
      <w:r>
        <w:rPr>
          <w:sz w:val="21"/>
        </w:rPr>
        <w:t>2</w:t>
      </w:r>
      <w:r>
        <w:rPr>
          <w:sz w:val="21"/>
        </w:rPr>
        <w:t>.</w:t>
      </w:r>
      <w:r>
        <w:rPr>
          <w:sz w:val="21"/>
        </w:rPr>
        <w:t>在履行本合同的过程中，所有经双方签署确认的文件（包括会议纪要、补充协议、往来信函）即成为本合同的有效组成部分。</w:t>
      </w:r>
    </w:p>
    <w:p>
      <w:pPr>
        <w:pStyle w:val="null3"/>
        <w:ind w:firstLine="420"/>
      </w:pPr>
      <w:r>
        <w:rPr>
          <w:sz w:val="21"/>
        </w:rPr>
        <w:t>3</w:t>
      </w:r>
      <w:r>
        <w:rPr>
          <w:sz w:val="21"/>
        </w:rPr>
        <w:t>.</w:t>
      </w:r>
      <w:r>
        <w:rPr>
          <w:sz w:val="21"/>
        </w:rPr>
        <w:t>甲</w:t>
      </w:r>
      <w:r>
        <w:rPr>
          <w:sz w:val="21"/>
        </w:rPr>
        <w:t>方账户信息</w:t>
      </w:r>
    </w:p>
    <w:p>
      <w:pPr>
        <w:pStyle w:val="null3"/>
        <w:ind w:firstLine="420"/>
        <w:jc w:val="both"/>
      </w:pPr>
      <w:r>
        <w:rPr>
          <w:sz w:val="21"/>
        </w:rPr>
        <w:t>开户名称：</w:t>
      </w:r>
    </w:p>
    <w:p>
      <w:pPr>
        <w:pStyle w:val="null3"/>
        <w:ind w:firstLine="420"/>
        <w:jc w:val="left"/>
      </w:pPr>
      <w:r>
        <w:rPr>
          <w:sz w:val="21"/>
        </w:rPr>
        <w:t>银行帐号：</w:t>
      </w:r>
    </w:p>
    <w:p>
      <w:pPr>
        <w:pStyle w:val="null3"/>
        <w:ind w:firstLine="420"/>
        <w:jc w:val="left"/>
      </w:pPr>
      <w:r>
        <w:rPr>
          <w:sz w:val="21"/>
        </w:rPr>
        <w:t>开</w:t>
      </w:r>
      <w:r>
        <w:rPr>
          <w:sz w:val="21"/>
        </w:rPr>
        <w:t>户</w:t>
      </w:r>
      <w:r>
        <w:rPr>
          <w:sz w:val="21"/>
        </w:rPr>
        <w:t>行：</w:t>
      </w:r>
    </w:p>
    <w:p>
      <w:pPr>
        <w:pStyle w:val="null3"/>
        <w:ind w:firstLine="420"/>
        <w:jc w:val="both"/>
      </w:pPr>
      <w:r>
        <w:rPr>
          <w:sz w:val="21"/>
        </w:rPr>
        <w:t>4.</w:t>
      </w:r>
      <w:r>
        <w:rPr>
          <w:sz w:val="21"/>
        </w:rPr>
        <w:t>乙方账户信息</w:t>
      </w:r>
    </w:p>
    <w:p>
      <w:pPr>
        <w:pStyle w:val="null3"/>
        <w:ind w:firstLine="420"/>
        <w:jc w:val="both"/>
      </w:pPr>
      <w:r>
        <w:rPr>
          <w:sz w:val="21"/>
        </w:rPr>
        <w:t>开户名称：</w:t>
      </w:r>
    </w:p>
    <w:p>
      <w:pPr>
        <w:pStyle w:val="null3"/>
        <w:ind w:firstLine="420"/>
        <w:jc w:val="left"/>
      </w:pPr>
      <w:r>
        <w:rPr>
          <w:sz w:val="21"/>
        </w:rPr>
        <w:t>银行帐号：</w:t>
      </w:r>
    </w:p>
    <w:p>
      <w:pPr>
        <w:pStyle w:val="null3"/>
        <w:ind w:firstLine="420"/>
        <w:jc w:val="left"/>
      </w:pPr>
      <w:r>
        <w:rPr>
          <w:sz w:val="21"/>
        </w:rPr>
        <w:t>开</w:t>
      </w:r>
      <w:r>
        <w:rPr>
          <w:sz w:val="21"/>
        </w:rPr>
        <w:t>户</w:t>
      </w:r>
      <w:r>
        <w:rPr>
          <w:sz w:val="21"/>
        </w:rPr>
        <w:t>行：</w:t>
      </w:r>
    </w:p>
    <w:p>
      <w:pPr>
        <w:pStyle w:val="null3"/>
        <w:ind w:firstLine="422"/>
        <w:jc w:val="both"/>
      </w:pPr>
      <w:r>
        <w:rPr>
          <w:sz w:val="21"/>
          <w:b/>
        </w:rPr>
        <w:t>十四、合同生效</w:t>
      </w:r>
    </w:p>
    <w:p>
      <w:pPr>
        <w:pStyle w:val="null3"/>
        <w:ind w:firstLine="420"/>
        <w:jc w:val="both"/>
      </w:pPr>
      <w:r>
        <w:rPr>
          <w:sz w:val="21"/>
        </w:rPr>
        <w:t>1</w:t>
      </w:r>
      <w:r>
        <w:rPr>
          <w:sz w:val="21"/>
        </w:rPr>
        <w:t>.</w:t>
      </w:r>
      <w:r>
        <w:rPr>
          <w:sz w:val="21"/>
        </w:rPr>
        <w:t>本合同在甲乙双方法定代表人或其授权代表签字盖章后生效。</w:t>
      </w:r>
    </w:p>
    <w:p>
      <w:pPr>
        <w:pStyle w:val="null3"/>
        <w:ind w:firstLine="420"/>
        <w:jc w:val="both"/>
      </w:pPr>
      <w:r>
        <w:rPr>
          <w:sz w:val="21"/>
        </w:rPr>
        <w:t>2</w:t>
      </w:r>
      <w:r>
        <w:rPr>
          <w:sz w:val="21"/>
        </w:rPr>
        <w:t>.</w:t>
      </w:r>
      <w:r>
        <w:rPr>
          <w:sz w:val="21"/>
        </w:rPr>
        <w:t>合同一式</w:t>
      </w:r>
      <w:r>
        <w:rPr>
          <w:sz w:val="21"/>
          <w:u w:val="single"/>
        </w:rPr>
        <w:t xml:space="preserve">     </w:t>
      </w:r>
      <w:r>
        <w:rPr>
          <w:sz w:val="21"/>
        </w:rPr>
        <w:t>份，甲方执</w:t>
      </w:r>
      <w:r>
        <w:rPr>
          <w:sz w:val="21"/>
          <w:u w:val="single"/>
        </w:rPr>
        <w:t xml:space="preserve"> </w:t>
      </w:r>
      <w:r>
        <w:rPr>
          <w:sz w:val="21"/>
          <w:u w:val="single"/>
        </w:rPr>
        <w:t xml:space="preserve">  </w:t>
      </w:r>
      <w:r>
        <w:rPr>
          <w:sz w:val="21"/>
          <w:u w:val="single"/>
        </w:rPr>
        <w:t xml:space="preserve"> </w:t>
      </w:r>
      <w:r>
        <w:rPr>
          <w:sz w:val="21"/>
        </w:rPr>
        <w:t>份，乙方执</w:t>
      </w:r>
      <w:r>
        <w:rPr>
          <w:sz w:val="21"/>
          <w:u w:val="single"/>
        </w:rPr>
        <w:t xml:space="preserve">   </w:t>
      </w:r>
      <w:r>
        <w:rPr>
          <w:sz w:val="21"/>
        </w:rPr>
        <w:t>份。</w:t>
      </w:r>
    </w:p>
    <w:p>
      <w:pPr>
        <w:pStyle w:val="null3"/>
        <w:ind w:firstLine="422"/>
      </w:pPr>
      <w:r>
        <w:rPr>
          <w:sz w:val="21"/>
          <w:b/>
        </w:rPr>
        <w:t>（</w:t>
      </w:r>
      <w:r>
        <w:rPr>
          <w:sz w:val="21"/>
          <w:b/>
        </w:rPr>
        <w:t>以下无正文</w:t>
      </w:r>
      <w:r>
        <w:rPr>
          <w:sz w:val="21"/>
          <w:b/>
        </w:rPr>
        <w:t>）</w:t>
      </w:r>
    </w:p>
    <w:p>
      <w:pPr>
        <w:pStyle w:val="null3"/>
        <w:jc w:val="both"/>
      </w:pPr>
      <w:r>
        <w:rPr>
          <w:sz w:val="21"/>
          <w:b/>
        </w:rPr>
        <w:t>甲方（盖章）：</w:t>
      </w:r>
      <w:r>
        <w:rPr>
          <w:sz w:val="21"/>
        </w:rPr>
        <w:t>广州番禺职业技术学院</w:t>
      </w:r>
      <w:r>
        <w:rPr>
          <w:sz w:val="21"/>
        </w:rPr>
        <w:t xml:space="preserve">     </w:t>
      </w:r>
      <w:r>
        <w:rPr>
          <w:sz w:val="21"/>
        </w:rPr>
        <w:t xml:space="preserve">  </w:t>
      </w:r>
      <w:r>
        <w:rPr>
          <w:sz w:val="21"/>
          <w:b/>
        </w:rPr>
        <w:t>乙方（盖章）：</w:t>
      </w:r>
    </w:p>
    <w:p>
      <w:pPr>
        <w:pStyle w:val="null3"/>
        <w:jc w:val="both"/>
      </w:pPr>
      <w:r>
        <w:rPr>
          <w:sz w:val="21"/>
        </w:rPr>
        <w:t>法定代表人</w:t>
      </w:r>
      <w:r>
        <w:rPr>
          <w:sz w:val="21"/>
        </w:rPr>
        <w:t>/授权代表：                    法定代表人/授权代表：</w:t>
      </w:r>
    </w:p>
    <w:p>
      <w:pPr>
        <w:pStyle w:val="null3"/>
        <w:jc w:val="both"/>
      </w:pP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 xml:space="preserve"> </w:t>
      </w:r>
      <w:r>
        <w:rPr>
          <w:sz w:val="21"/>
        </w:rPr>
        <w:t>日</w:t>
      </w:r>
      <w:r>
        <w:rPr>
          <w:sz w:val="21"/>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440101-2024-12484</w:t>
      </w:r>
    </w:p>
    <w:p>
      <w:pPr>
        <w:pStyle w:val="null3"/>
        <w:jc w:val="center"/>
        <w:outlineLvl w:val="3"/>
      </w:pPr>
      <w:r>
        <w:rPr>
          <w:sz w:val="24"/>
          <w:b/>
        </w:rPr>
        <w:t>采购项目编号：</w:t>
      </w:r>
      <w:r>
        <w:rPr>
          <w:sz w:val="24"/>
          <w:b/>
        </w:rPr>
        <w:t>CZ2024-0917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广州番禺职业技术学院2024年东区学生宿舍组合式公寓床等家具采购(二次)</w:t>
      </w:r>
      <w:r>
        <w:rPr>
          <w:u w:val="single"/>
        </w:rPr>
        <w:t>”</w:t>
      </w:r>
      <w:r>
        <w:rPr/>
        <w:t>项目的招标[采购项目编号为：</w:t>
      </w:r>
      <w:r>
        <w:rPr>
          <w:u w:val="single"/>
        </w:rPr>
        <w:t>CZ2024-0917</w:t>
      </w:r>
      <w:r>
        <w:rPr/>
        <w:t>]，我方愿参与投标。</w:t>
      </w:r>
    </w:p>
    <w:p>
      <w:pPr>
        <w:pStyle w:val="null3"/>
        <w:ind w:firstLine="480"/>
      </w:pPr>
      <w:r>
        <w:rPr/>
        <w:t>我方确认收到贵方提供的</w:t>
      </w:r>
      <w:r>
        <w:rPr>
          <w:u w:val="single"/>
        </w:rPr>
        <w:t>“</w:t>
      </w:r>
      <w:r>
        <w:rPr>
          <w:u w:val="single"/>
        </w:rPr>
        <w:t>广州番禺职业技术学院2024年东区学生宿舍组合式公寓床等家具采购(二次)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广州番禺职业技术学院2024年东区学生宿舍组合式公寓床等家具采购(二次)</w:t>
      </w:r>
      <w:r>
        <w:rPr/>
        <w:t>”项目采购[采购项目编号为</w:t>
      </w:r>
      <w:r>
        <w:rPr/>
        <w:t>CZ2024-0917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广州番禺职业技术学院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广州番禺职业技术学院2024年东区学生宿舍组合式公寓床等家具采购(二次)</w:t>
      </w:r>
      <w:r>
        <w:rPr/>
        <w:t>招标中获中标（采购项目编号：</w:t>
      </w:r>
      <w:r>
        <w:rPr/>
        <w:t>CZ2024-0917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