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116D1">
      <w:pPr>
        <w:keepNext w:val="0"/>
        <w:keepLines w:val="0"/>
        <w:pageBreakBefore w:val="0"/>
        <w:kinsoku/>
        <w:wordWrap/>
        <w:overflowPunct/>
        <w:bidi w:val="0"/>
        <w:spacing w:line="240" w:lineRule="auto"/>
        <w:jc w:val="center"/>
        <w:outlineLvl w:val="0"/>
        <w:rPr>
          <w:rFonts w:hint="default" w:ascii="黑体" w:hAnsi="宋体" w:eastAsia="黑体" w:cs="黑体"/>
          <w:b/>
          <w:color w:val="auto"/>
          <w:spacing w:val="26"/>
          <w:sz w:val="36"/>
          <w:szCs w:val="36"/>
          <w:highlight w:val="none"/>
        </w:rPr>
      </w:pPr>
    </w:p>
    <w:p w14:paraId="53DFED71">
      <w:pPr>
        <w:keepNext w:val="0"/>
        <w:keepLines w:val="0"/>
        <w:pageBreakBefore w:val="0"/>
        <w:kinsoku/>
        <w:wordWrap/>
        <w:overflowPunct/>
        <w:bidi w:val="0"/>
        <w:spacing w:line="240" w:lineRule="auto"/>
        <w:jc w:val="center"/>
        <w:outlineLvl w:val="0"/>
        <w:rPr>
          <w:rFonts w:ascii="黑体" w:hAnsi="宋体" w:eastAsia="黑体" w:cs="黑体"/>
          <w:b/>
          <w:color w:val="auto"/>
          <w:spacing w:val="26"/>
          <w:sz w:val="36"/>
          <w:szCs w:val="36"/>
          <w:highlight w:val="none"/>
        </w:rPr>
      </w:pPr>
      <w:r>
        <w:rPr>
          <w:rFonts w:hint="eastAsia" w:ascii="黑体" w:hAnsi="宋体" w:eastAsia="黑体" w:cs="黑体"/>
          <w:b/>
          <w:color w:val="auto"/>
          <w:spacing w:val="26"/>
          <w:sz w:val="36"/>
          <w:szCs w:val="36"/>
          <w:highlight w:val="none"/>
        </w:rPr>
        <w:t>吉祥路46号办公楼相关维修改造工程勘察设计施工总承包（项目编号：JG2024-3127 ）</w:t>
      </w:r>
      <w:r>
        <w:rPr>
          <w:rFonts w:ascii="黑体" w:hAnsi="宋体" w:eastAsia="黑体" w:cs="黑体"/>
          <w:b/>
          <w:color w:val="auto"/>
          <w:spacing w:val="26"/>
          <w:sz w:val="36"/>
          <w:szCs w:val="36"/>
          <w:highlight w:val="none"/>
        </w:rPr>
        <w:t>补充公告</w:t>
      </w:r>
    </w:p>
    <w:p w14:paraId="60502549">
      <w:pPr>
        <w:keepNext w:val="0"/>
        <w:keepLines w:val="0"/>
        <w:pageBreakBefore w:val="0"/>
        <w:kinsoku/>
        <w:wordWrap/>
        <w:overflowPunct/>
        <w:autoSpaceDE w:val="0"/>
        <w:autoSpaceDN w:val="0"/>
        <w:bidi w:val="0"/>
        <w:spacing w:beforeLines="50" w:line="240" w:lineRule="auto"/>
        <w:ind w:firstLine="480" w:firstLineChars="200"/>
        <w:rPr>
          <w:rFonts w:ascii="Times New Roman" w:hAnsi="Times New Roman" w:eastAsia="宋体" w:cs="Times New Roman"/>
          <w:color w:val="auto"/>
          <w:kern w:val="0"/>
          <w:sz w:val="24"/>
          <w:szCs w:val="24"/>
          <w:highlight w:val="none"/>
          <w:u w:val="single"/>
        </w:rPr>
      </w:pPr>
      <w:r>
        <w:rPr>
          <w:rFonts w:hint="eastAsia" w:ascii="宋体" w:hAnsi="宋体" w:eastAsia="宋体" w:cs="宋体"/>
          <w:snapToGrid w:val="0"/>
          <w:color w:val="auto"/>
          <w:kern w:val="0"/>
          <w:sz w:val="24"/>
          <w:highlight w:val="none"/>
          <w:lang w:val="zh-CN" w:bidi="zh-CN"/>
        </w:rPr>
        <w:t>吉祥路46号办公楼相关维修改造工程勘察设计施工总承包（项目编号：JG2024-3127 ）于202</w:t>
      </w:r>
      <w:r>
        <w:rPr>
          <w:rFonts w:hint="eastAsia" w:ascii="宋体" w:hAnsi="宋体" w:eastAsia="宋体" w:cs="宋体"/>
          <w:snapToGrid w:val="0"/>
          <w:color w:val="auto"/>
          <w:kern w:val="0"/>
          <w:sz w:val="24"/>
          <w:highlight w:val="none"/>
          <w:lang w:val="en-US" w:bidi="zh-CN"/>
        </w:rPr>
        <w:t>4</w:t>
      </w:r>
      <w:r>
        <w:rPr>
          <w:rFonts w:hint="eastAsia" w:ascii="宋体" w:hAnsi="宋体" w:eastAsia="宋体" w:cs="宋体"/>
          <w:snapToGrid w:val="0"/>
          <w:color w:val="auto"/>
          <w:kern w:val="0"/>
          <w:sz w:val="24"/>
          <w:highlight w:val="none"/>
          <w:lang w:val="zh-CN" w:bidi="zh-CN"/>
        </w:rPr>
        <w:t>年</w:t>
      </w:r>
      <w:r>
        <w:rPr>
          <w:rFonts w:hint="eastAsia" w:ascii="宋体" w:hAnsi="宋体" w:eastAsia="宋体" w:cs="宋体"/>
          <w:snapToGrid w:val="0"/>
          <w:color w:val="auto"/>
          <w:kern w:val="0"/>
          <w:sz w:val="24"/>
          <w:highlight w:val="none"/>
          <w:lang w:val="en-US" w:bidi="zh-CN"/>
        </w:rPr>
        <w:t>6</w:t>
      </w:r>
      <w:r>
        <w:rPr>
          <w:rFonts w:hint="eastAsia" w:ascii="宋体" w:hAnsi="宋体" w:eastAsia="宋体" w:cs="宋体"/>
          <w:snapToGrid w:val="0"/>
          <w:color w:val="auto"/>
          <w:kern w:val="0"/>
          <w:sz w:val="24"/>
          <w:highlight w:val="none"/>
          <w:lang w:val="zh-CN" w:bidi="zh-CN"/>
        </w:rPr>
        <w:t>月</w:t>
      </w:r>
      <w:r>
        <w:rPr>
          <w:rFonts w:hint="eastAsia" w:ascii="宋体" w:hAnsi="宋体" w:eastAsia="宋体" w:cs="宋体"/>
          <w:snapToGrid w:val="0"/>
          <w:color w:val="auto"/>
          <w:kern w:val="0"/>
          <w:sz w:val="24"/>
          <w:highlight w:val="none"/>
          <w:lang w:val="en-US" w:bidi="zh-CN"/>
        </w:rPr>
        <w:t>29</w:t>
      </w:r>
      <w:r>
        <w:rPr>
          <w:rFonts w:hint="eastAsia" w:ascii="宋体" w:hAnsi="宋体" w:eastAsia="宋体" w:cs="宋体"/>
          <w:snapToGrid w:val="0"/>
          <w:color w:val="auto"/>
          <w:kern w:val="0"/>
          <w:sz w:val="24"/>
          <w:highlight w:val="none"/>
          <w:lang w:val="zh-CN" w:bidi="zh-CN"/>
        </w:rPr>
        <w:t>日在广州公共资源交易中</w:t>
      </w:r>
      <w:r>
        <w:rPr>
          <w:rFonts w:ascii="宋体" w:hAnsi="宋体" w:eastAsia="宋体" w:cs="宋体"/>
          <w:snapToGrid w:val="0"/>
          <w:color w:val="auto"/>
          <w:kern w:val="0"/>
          <w:sz w:val="24"/>
          <w:highlight w:val="none"/>
          <w:lang w:val="zh-CN" w:bidi="zh-CN"/>
        </w:rPr>
        <w:t>心网站发布招标公告，现对原招标</w:t>
      </w:r>
      <w:r>
        <w:rPr>
          <w:rFonts w:hint="eastAsia" w:ascii="宋体" w:hAnsi="宋体" w:eastAsia="宋体" w:cs="宋体"/>
          <w:snapToGrid w:val="0"/>
          <w:color w:val="auto"/>
          <w:kern w:val="0"/>
          <w:sz w:val="24"/>
          <w:highlight w:val="none"/>
          <w:lang w:bidi="zh-CN"/>
        </w:rPr>
        <w:t>公告、招标文件</w:t>
      </w:r>
      <w:r>
        <w:rPr>
          <w:rFonts w:ascii="宋体" w:hAnsi="宋体" w:eastAsia="宋体" w:cs="宋体"/>
          <w:snapToGrid w:val="0"/>
          <w:color w:val="auto"/>
          <w:kern w:val="0"/>
          <w:sz w:val="24"/>
          <w:highlight w:val="none"/>
          <w:lang w:val="zh-CN" w:bidi="zh-CN"/>
        </w:rPr>
        <w:t>相关内容调整如下：</w:t>
      </w:r>
    </w:p>
    <w:p w14:paraId="331062C2">
      <w:pPr>
        <w:keepNext w:val="0"/>
        <w:keepLines w:val="0"/>
        <w:pageBreakBefore w:val="0"/>
        <w:kinsoku/>
        <w:wordWrap/>
        <w:overflowPunct/>
        <w:autoSpaceDE w:val="0"/>
        <w:autoSpaceDN w:val="0"/>
        <w:bidi w:val="0"/>
        <w:spacing w:beforeLines="50" w:line="240" w:lineRule="auto"/>
        <w:ind w:firstLine="480" w:firstLineChars="200"/>
        <w:rPr>
          <w:rFonts w:ascii="Times New Roman" w:hAnsi="Times New Roman" w:eastAsia="宋体" w:cs="Times New Roman"/>
          <w:color w:val="auto"/>
          <w:kern w:val="0"/>
          <w:sz w:val="24"/>
          <w:szCs w:val="24"/>
          <w:highlight w:val="none"/>
          <w:u w:val="single"/>
        </w:rPr>
      </w:pPr>
      <w:r>
        <w:rPr>
          <w:rFonts w:ascii="Times New Roman" w:hAnsi="Times New Roman" w:eastAsia="宋体" w:cs="Times New Roman"/>
          <w:color w:val="auto"/>
          <w:kern w:val="0"/>
          <w:sz w:val="24"/>
          <w:szCs w:val="24"/>
          <w:highlight w:val="none"/>
          <w:u w:val="single"/>
        </w:rPr>
        <w:t>一、对本项目招标公告及招标文件修改如下：</w:t>
      </w:r>
    </w:p>
    <w:tbl>
      <w:tblPr>
        <w:tblStyle w:val="13"/>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555"/>
        <w:gridCol w:w="3813"/>
        <w:gridCol w:w="3812"/>
      </w:tblGrid>
      <w:tr w14:paraId="26F9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368CF095">
            <w:pPr>
              <w:keepNext w:val="0"/>
              <w:keepLines w:val="0"/>
              <w:pageBreakBefore w:val="0"/>
              <w:kinsoku/>
              <w:wordWrap/>
              <w:overflowPunct/>
              <w:bidi w:val="0"/>
              <w:adjustRightInd w:val="0"/>
              <w:snapToGrid w:val="0"/>
              <w:spacing w:line="24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EBBEFB6">
            <w:pPr>
              <w:keepNext w:val="0"/>
              <w:keepLines w:val="0"/>
              <w:pageBreakBefore w:val="0"/>
              <w:kinsoku/>
              <w:wordWrap/>
              <w:overflowPunct/>
              <w:bidi w:val="0"/>
              <w:adjustRightInd w:val="0"/>
              <w:snapToGrid w:val="0"/>
              <w:spacing w:line="24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14:paraId="27D0E09F">
            <w:pPr>
              <w:keepNext w:val="0"/>
              <w:keepLines w:val="0"/>
              <w:pageBreakBefore w:val="0"/>
              <w:kinsoku/>
              <w:wordWrap/>
              <w:overflowPunct/>
              <w:bidi w:val="0"/>
              <w:adjustRightInd w:val="0"/>
              <w:snapToGrid w:val="0"/>
              <w:spacing w:line="24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14:paraId="668D10CB">
            <w:pPr>
              <w:keepNext w:val="0"/>
              <w:keepLines w:val="0"/>
              <w:pageBreakBefore w:val="0"/>
              <w:kinsoku/>
              <w:wordWrap/>
              <w:overflowPunct/>
              <w:bidi w:val="0"/>
              <w:adjustRightInd w:val="0"/>
              <w:snapToGrid w:val="0"/>
              <w:spacing w:line="24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p>
        </w:tc>
      </w:tr>
      <w:tr w14:paraId="1DED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2377AD3A">
            <w:pPr>
              <w:keepNext w:val="0"/>
              <w:keepLines w:val="0"/>
              <w:pageBreakBefore w:val="0"/>
              <w:kinsoku/>
              <w:wordWrap/>
              <w:overflowPunct/>
              <w:bidi w:val="0"/>
              <w:adjustRightInd w:val="0"/>
              <w:snapToGri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32603185">
            <w:pPr>
              <w:pStyle w:val="11"/>
              <w:keepNext w:val="0"/>
              <w:keepLines w:val="0"/>
              <w:pageBreakBefore w:val="0"/>
              <w:widowControl w:val="0"/>
              <w:kinsoku/>
              <w:wordWrap/>
              <w:overflowPunct/>
              <w:bidi w:val="0"/>
              <w:spacing w:beforeAutospacing="0" w:afterAutospacing="0" w:line="240" w:lineRule="auto"/>
              <w:jc w:val="center"/>
              <w:rPr>
                <w:color w:val="auto"/>
                <w:kern w:val="2"/>
                <w:sz w:val="21"/>
                <w:szCs w:val="21"/>
                <w:highlight w:val="none"/>
              </w:rPr>
            </w:pPr>
            <w:r>
              <w:rPr>
                <w:rFonts w:hint="eastAsia" w:cs="宋体"/>
                <w:color w:val="auto"/>
                <w:kern w:val="2"/>
                <w:sz w:val="21"/>
                <w:szCs w:val="21"/>
                <w:highlight w:val="none"/>
              </w:rPr>
              <w:t>招标公告</w:t>
            </w:r>
          </w:p>
          <w:p w14:paraId="0DA58FB4">
            <w:pPr>
              <w:keepNext w:val="0"/>
              <w:keepLines w:val="0"/>
              <w:pageBreakBefore w:val="0"/>
              <w:kinsoku/>
              <w:wordWrap/>
              <w:overflowPunct/>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五、标段划分及标段招标内容、规模、最高投标限价:</w:t>
            </w:r>
          </w:p>
          <w:p w14:paraId="38383CB6">
            <w:pPr>
              <w:keepNext w:val="0"/>
              <w:keepLines w:val="0"/>
              <w:pageBreakBefore w:val="0"/>
              <w:kinsoku/>
              <w:wordWrap/>
              <w:overflowPunct/>
              <w:bidi w:val="0"/>
              <w:adjustRightInd w:val="0"/>
              <w:snapToGrid w:val="0"/>
              <w:spacing w:line="240" w:lineRule="auto"/>
              <w:jc w:val="center"/>
              <w:rPr>
                <w:rFonts w:ascii="宋体" w:hAnsi="宋体" w:eastAsia="宋体" w:cs="宋体"/>
                <w:color w:val="auto"/>
                <w:sz w:val="21"/>
                <w:szCs w:val="21"/>
                <w:highlight w:val="none"/>
              </w:rPr>
            </w:pPr>
            <w:r>
              <w:rPr>
                <w:rFonts w:hint="eastAsia" w:ascii="宋体" w:hAnsi="宋体"/>
                <w:color w:val="auto"/>
                <w:sz w:val="21"/>
                <w:szCs w:val="21"/>
                <w:highlight w:val="none"/>
              </w:rPr>
              <w:t>（二）</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14:paraId="754C5EBE">
            <w:pPr>
              <w:keepNext w:val="0"/>
              <w:keepLines w:val="0"/>
              <w:pageBreakBefore w:val="0"/>
              <w:kinsoku/>
              <w:wordWrap/>
              <w:overflowPunct/>
              <w:bidi w:val="0"/>
              <w:spacing w:line="240" w:lineRule="auto"/>
              <w:jc w:val="left"/>
              <w:rPr>
                <w:rFonts w:ascii="宋体" w:hAnsi="宋体" w:eastAsia="宋体" w:cs="宋体"/>
                <w:color w:val="auto"/>
                <w:sz w:val="21"/>
                <w:szCs w:val="21"/>
                <w:highlight w:val="none"/>
                <w:u w:val="none"/>
              </w:rPr>
            </w:pPr>
            <w:r>
              <w:rPr>
                <w:rFonts w:hint="eastAsia" w:ascii="宋体" w:hAnsi="宋体"/>
                <w:color w:val="auto"/>
                <w:sz w:val="21"/>
                <w:szCs w:val="21"/>
                <w:highlight w:val="none"/>
                <w:u w:val="none"/>
              </w:rPr>
              <w:t>招标范围：根据项目需求文件、方案设计文件和招标人的项目管理要求，负责吉祥路46号办公楼相关维修改造工程项目立项范围内的所有勘察、设计、施工及工程竣工验收等工作。</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14:paraId="2898A25B">
            <w:pPr>
              <w:keepNext w:val="0"/>
              <w:keepLines w:val="0"/>
              <w:pageBreakBefore w:val="0"/>
              <w:kinsoku/>
              <w:wordWrap/>
              <w:overflowPunct/>
              <w:bidi w:val="0"/>
              <w:spacing w:line="240" w:lineRule="auto"/>
              <w:rPr>
                <w:rFonts w:ascii="宋体" w:hAnsi="宋体" w:eastAsia="宋体" w:cs="宋体"/>
                <w:color w:val="auto"/>
                <w:sz w:val="21"/>
                <w:szCs w:val="21"/>
                <w:highlight w:val="none"/>
                <w:u w:val="none"/>
              </w:rPr>
            </w:pPr>
            <w:r>
              <w:rPr>
                <w:rFonts w:hint="eastAsia" w:ascii="宋体" w:hAnsi="宋体"/>
                <w:color w:val="auto"/>
                <w:sz w:val="21"/>
                <w:szCs w:val="21"/>
                <w:highlight w:val="none"/>
                <w:u w:val="none"/>
              </w:rPr>
              <w:t>招标范围：根据项目需求文件和招标人的项目管理要求，负责吉祥路46号办公楼相关维修改造工程项目立项范围内的所有勘察、设计、施工及工程竣工验收等工作。</w:t>
            </w:r>
          </w:p>
        </w:tc>
      </w:tr>
      <w:tr w14:paraId="2FCE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603EDC32">
            <w:pPr>
              <w:keepNext w:val="0"/>
              <w:keepLines w:val="0"/>
              <w:pageBreakBefore w:val="0"/>
              <w:kinsoku/>
              <w:wordWrap/>
              <w:overflowPunct/>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095D76C6">
            <w:pPr>
              <w:pStyle w:val="11"/>
              <w:keepNext w:val="0"/>
              <w:keepLines w:val="0"/>
              <w:pageBreakBefore w:val="0"/>
              <w:widowControl w:val="0"/>
              <w:kinsoku/>
              <w:wordWrap/>
              <w:overflowPunct/>
              <w:bidi w:val="0"/>
              <w:spacing w:beforeAutospacing="0" w:afterAutospacing="0" w:line="240" w:lineRule="auto"/>
              <w:jc w:val="center"/>
              <w:rPr>
                <w:color w:val="auto"/>
                <w:kern w:val="2"/>
                <w:sz w:val="21"/>
                <w:szCs w:val="21"/>
                <w:highlight w:val="none"/>
              </w:rPr>
            </w:pPr>
            <w:r>
              <w:rPr>
                <w:rFonts w:hint="eastAsia" w:cs="宋体"/>
                <w:color w:val="auto"/>
                <w:kern w:val="2"/>
                <w:sz w:val="21"/>
                <w:szCs w:val="21"/>
                <w:highlight w:val="none"/>
              </w:rPr>
              <w:t>招标公告</w:t>
            </w:r>
          </w:p>
          <w:p w14:paraId="1B252DF2">
            <w:pPr>
              <w:keepNext w:val="0"/>
              <w:keepLines w:val="0"/>
              <w:pageBreakBefore w:val="0"/>
              <w:kinsoku/>
              <w:wordWrap/>
              <w:overflowPunct/>
              <w:bidi w:val="0"/>
              <w:adjustRightInd w:val="0"/>
              <w:snapToGrid w:val="0"/>
              <w:spacing w:line="240" w:lineRule="auto"/>
              <w:jc w:val="center"/>
              <w:rPr>
                <w:rFonts w:hint="eastAsia" w:ascii="宋体" w:hAnsi="宋体"/>
                <w:color w:val="auto"/>
                <w:sz w:val="21"/>
                <w:szCs w:val="21"/>
                <w:highlight w:val="none"/>
              </w:rPr>
            </w:pPr>
            <w:bookmarkStart w:id="0" w:name="OLE_LINK3"/>
            <w:r>
              <w:rPr>
                <w:rFonts w:hint="eastAsia" w:ascii="宋体" w:hAnsi="宋体"/>
                <w:color w:val="auto"/>
                <w:sz w:val="21"/>
                <w:szCs w:val="21"/>
                <w:highlight w:val="none"/>
              </w:rPr>
              <w:t>十、投标人合格条件：5、投标人拟担任本工程：</w:t>
            </w:r>
          </w:p>
          <w:p w14:paraId="0C433048">
            <w:pPr>
              <w:keepNext w:val="0"/>
              <w:keepLines w:val="0"/>
              <w:pageBreakBefore w:val="0"/>
              <w:kinsoku/>
              <w:wordWrap/>
              <w:overflowPunct/>
              <w:bidi w:val="0"/>
              <w:adjustRightInd w:val="0"/>
              <w:snapToGrid w:val="0"/>
              <w:spacing w:line="240" w:lineRule="auto"/>
              <w:jc w:val="center"/>
              <w:rPr>
                <w:rFonts w:hint="eastAsia" w:ascii="宋体" w:hAnsi="宋体"/>
                <w:color w:val="auto"/>
                <w:sz w:val="21"/>
                <w:szCs w:val="21"/>
                <w:highlight w:val="none"/>
              </w:rPr>
            </w:pPr>
            <w:r>
              <w:rPr>
                <w:rFonts w:hint="eastAsia" w:ascii="宋体" w:hAnsi="宋体"/>
                <w:color w:val="auto"/>
                <w:sz w:val="21"/>
                <w:szCs w:val="21"/>
                <w:highlight w:val="none"/>
              </w:rPr>
              <w:t>5.1</w:t>
            </w:r>
          </w:p>
          <w:bookmarkEnd w:id="0"/>
          <w:p w14:paraId="7CFE5D52">
            <w:pPr>
              <w:keepNext w:val="0"/>
              <w:keepLines w:val="0"/>
              <w:pageBreakBefore w:val="0"/>
              <w:kinsoku/>
              <w:wordWrap/>
              <w:overflowPunct/>
              <w:bidi w:val="0"/>
              <w:adjustRightInd w:val="0"/>
              <w:snapToGrid w:val="0"/>
              <w:spacing w:line="240" w:lineRule="auto"/>
              <w:jc w:val="center"/>
              <w:rPr>
                <w:rFonts w:hint="eastAsia" w:ascii="宋体" w:hAnsi="宋体"/>
                <w:color w:val="auto"/>
                <w:sz w:val="21"/>
                <w:szCs w:val="21"/>
                <w:highlight w:val="none"/>
              </w:rPr>
            </w:pP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14:paraId="2263F769">
            <w:pPr>
              <w:keepNext w:val="0"/>
              <w:keepLines w:val="0"/>
              <w:pageBreakBefore w:val="0"/>
              <w:kinsoku/>
              <w:wordWrap/>
              <w:overflowPunct/>
              <w:bidi w:val="0"/>
              <w:spacing w:line="240" w:lineRule="auto"/>
              <w:jc w:val="left"/>
              <w:rPr>
                <w:rFonts w:hint="eastAsia" w:ascii="宋体" w:hAnsi="宋体"/>
                <w:color w:val="auto"/>
                <w:sz w:val="21"/>
                <w:szCs w:val="21"/>
                <w:highlight w:val="none"/>
                <w:u w:val="none"/>
              </w:rPr>
            </w:pPr>
            <w:r>
              <w:rPr>
                <w:rFonts w:hint="eastAsia" w:ascii="宋体" w:hAnsi="宋体"/>
                <w:color w:val="auto"/>
                <w:sz w:val="21"/>
                <w:szCs w:val="21"/>
                <w:highlight w:val="none"/>
                <w:u w:val="none"/>
              </w:rPr>
              <w:t>项目负责人（兼施工负责人，若为联合体投标，由联合体主办方提供）的人员为：建筑工程专业二级或以上注册建造师；投标登记时对投标人该项目负责人进行锁定；拟投入人员应为本单位（若为联合体投标，指联合体主办方）正式员工。</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14:paraId="0DD60217">
            <w:pPr>
              <w:keepNext w:val="0"/>
              <w:keepLines w:val="0"/>
              <w:pageBreakBefore w:val="0"/>
              <w:kinsoku/>
              <w:wordWrap/>
              <w:overflowPunct/>
              <w:bidi w:val="0"/>
              <w:spacing w:line="240" w:lineRule="auto"/>
              <w:rPr>
                <w:rFonts w:hint="eastAsia" w:ascii="宋体" w:hAnsi="宋体"/>
                <w:color w:val="auto"/>
                <w:sz w:val="21"/>
                <w:szCs w:val="21"/>
                <w:highlight w:val="none"/>
                <w:u w:val="none"/>
              </w:rPr>
            </w:pPr>
            <w:r>
              <w:rPr>
                <w:rFonts w:hint="eastAsia" w:ascii="宋体" w:hAnsi="宋体"/>
                <w:color w:val="auto"/>
                <w:sz w:val="21"/>
                <w:szCs w:val="21"/>
                <w:highlight w:val="none"/>
                <w:u w:val="none"/>
              </w:rPr>
              <w:t>项目负责人（兼施工负责人，若为联合体投标，由联合体主办方提供）的人员为：建筑工程专业</w:t>
            </w:r>
            <w:r>
              <w:rPr>
                <w:rFonts w:hint="eastAsia" w:ascii="宋体" w:hAnsi="宋体"/>
                <w:color w:val="auto"/>
                <w:sz w:val="21"/>
                <w:szCs w:val="21"/>
                <w:highlight w:val="none"/>
                <w:u w:val="single"/>
                <w:lang w:val="en-US" w:eastAsia="zh-CN"/>
              </w:rPr>
              <w:t>一</w:t>
            </w:r>
            <w:r>
              <w:rPr>
                <w:rFonts w:hint="eastAsia" w:ascii="宋体" w:hAnsi="宋体"/>
                <w:color w:val="auto"/>
                <w:sz w:val="21"/>
                <w:szCs w:val="21"/>
                <w:highlight w:val="none"/>
                <w:u w:val="single"/>
              </w:rPr>
              <w:t>级注册建造师</w:t>
            </w:r>
            <w:r>
              <w:rPr>
                <w:rFonts w:hint="eastAsia" w:ascii="宋体" w:hAnsi="宋体"/>
                <w:color w:val="auto"/>
                <w:sz w:val="21"/>
                <w:szCs w:val="21"/>
                <w:highlight w:val="none"/>
                <w:u w:val="none"/>
              </w:rPr>
              <w:t>；投标登记时对投标人该项目负责人进行锁定；拟投入人员应为本单位（若为联合体投标，指联合体主办方）正式员工。</w:t>
            </w:r>
          </w:p>
        </w:tc>
      </w:tr>
      <w:tr w14:paraId="1FA2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3A90A7D9">
            <w:pPr>
              <w:keepNext w:val="0"/>
              <w:keepLines w:val="0"/>
              <w:pageBreakBefore w:val="0"/>
              <w:kinsoku/>
              <w:wordWrap/>
              <w:overflowPunct/>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3682BAB">
            <w:pPr>
              <w:keepNext w:val="0"/>
              <w:keepLines w:val="0"/>
              <w:pageBreakBefore w:val="0"/>
              <w:widowControl w:val="0"/>
              <w:suppressLineNumbers w:val="0"/>
              <w:kinsoku/>
              <w:wordWrap/>
              <w:overflowPunct/>
              <w:autoSpaceDE w:val="0"/>
              <w:autoSpaceDN/>
              <w:bidi w:val="0"/>
              <w:adjustRightInd w:val="0"/>
              <w:snapToGrid w:val="0"/>
              <w:spacing w:before="0" w:beforeLines="0" w:beforeAutospacing="0" w:after="0" w:afterLines="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招标文件第一章投标须知前附表第</w:t>
            </w:r>
            <w:r>
              <w:rPr>
                <w:rFonts w:hint="eastAsia" w:ascii="宋体" w:hAnsi="宋体" w:cs="宋体"/>
                <w:color w:val="auto"/>
                <w:sz w:val="21"/>
                <w:szCs w:val="21"/>
                <w:highlight w:val="none"/>
              </w:rPr>
              <w:t>1.3.2</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14:paraId="7EE9EDBB">
            <w:pPr>
              <w:keepNext w:val="0"/>
              <w:keepLines w:val="0"/>
              <w:pageBreakBefore w:val="0"/>
              <w:widowControl w:val="0"/>
              <w:suppressLineNumbers w:val="0"/>
              <w:kinsoku/>
              <w:wordWrap/>
              <w:overflowPunct/>
              <w:autoSpaceDE w:val="0"/>
              <w:autoSpaceDN/>
              <w:bidi w:val="0"/>
              <w:adjustRightInd w:val="0"/>
              <w:snapToGrid w:val="0"/>
              <w:spacing w:before="0" w:beforeLines="0" w:beforeAutospacing="0" w:after="0" w:afterLines="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
              </w:rPr>
            </w:pPr>
            <w:r>
              <w:rPr>
                <w:rFonts w:ascii="宋体" w:hAnsi="宋体" w:cs="宋体"/>
                <w:color w:val="auto"/>
                <w:sz w:val="21"/>
                <w:szCs w:val="21"/>
                <w:highlight w:val="none"/>
              </w:rPr>
              <w:t>总工期：</w:t>
            </w:r>
            <w:r>
              <w:rPr>
                <w:rFonts w:hint="default" w:ascii="宋体" w:hAnsi="宋体" w:cs="宋体"/>
                <w:color w:val="auto"/>
                <w:sz w:val="21"/>
                <w:szCs w:val="21"/>
                <w:highlight w:val="none"/>
                <w:u w:val="none"/>
                <w:lang w:eastAsia="zh-CN"/>
              </w:rPr>
              <w:t>437</w:t>
            </w:r>
            <w:r>
              <w:rPr>
                <w:rFonts w:hint="eastAsia" w:ascii="宋体" w:hAnsi="宋体" w:cs="宋体"/>
                <w:color w:val="auto"/>
                <w:sz w:val="21"/>
                <w:szCs w:val="21"/>
                <w:highlight w:val="none"/>
                <w:u w:val="none"/>
                <w:lang w:val="en-US" w:eastAsia="zh-CN"/>
              </w:rPr>
              <w:t xml:space="preserve"> </w:t>
            </w:r>
            <w:r>
              <w:rPr>
                <w:rFonts w:ascii="宋体" w:hAnsi="宋体" w:cs="宋体"/>
                <w:color w:val="auto"/>
                <w:sz w:val="21"/>
                <w:szCs w:val="21"/>
                <w:highlight w:val="none"/>
              </w:rPr>
              <w:t>个日历天（含勘察、设计、施工工期）</w:t>
            </w:r>
            <w:r>
              <w:rPr>
                <w:rFonts w:hint="eastAsia" w:ascii="宋体" w:hAnsi="宋体" w:cs="宋体"/>
                <w:color w:val="auto"/>
                <w:sz w:val="21"/>
                <w:szCs w:val="21"/>
                <w:highlight w:val="none"/>
                <w:lang w:eastAsia="zh-CN"/>
              </w:rPr>
              <w:t>，</w:t>
            </w:r>
            <w:r>
              <w:rPr>
                <w:rFonts w:ascii="宋体" w:hAnsi="宋体" w:cs="宋体"/>
                <w:color w:val="auto"/>
                <w:sz w:val="21"/>
                <w:szCs w:val="21"/>
                <w:highlight w:val="none"/>
              </w:rPr>
              <w:t>计划2024年</w:t>
            </w: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月20日开始勘察、设计等前期工作。其中，</w:t>
            </w:r>
            <w:r>
              <w:rPr>
                <w:rFonts w:hint="eastAsia" w:ascii="宋体" w:hAnsi="宋体" w:cs="宋体"/>
                <w:color w:val="auto"/>
                <w:sz w:val="21"/>
                <w:szCs w:val="21"/>
                <w:highlight w:val="none"/>
              </w:rPr>
              <w:t>自2024年12月</w:t>
            </w:r>
            <w:r>
              <w:rPr>
                <w:rFonts w:hint="default" w:ascii="宋体" w:hAnsi="宋体" w:cs="宋体"/>
                <w:color w:val="auto"/>
                <w:sz w:val="21"/>
                <w:szCs w:val="21"/>
                <w:highlight w:val="none"/>
              </w:rPr>
              <w:t>20</w:t>
            </w:r>
            <w:r>
              <w:rPr>
                <w:rFonts w:hint="eastAsia" w:ascii="宋体" w:hAnsi="宋体" w:cs="宋体"/>
                <w:color w:val="auto"/>
                <w:sz w:val="21"/>
                <w:szCs w:val="21"/>
                <w:highlight w:val="none"/>
              </w:rPr>
              <w:t>日进场（具体开工日期以总监理工程师发出的开工令为准），至2025年7月30日完成实体工程，2025年9月30日完成竣工验收及移交工作。</w:t>
            </w:r>
            <w:r>
              <w:rPr>
                <w:rFonts w:ascii="宋体" w:hAnsi="宋体" w:cs="宋体"/>
                <w:color w:val="auto"/>
                <w:sz w:val="21"/>
                <w:szCs w:val="21"/>
                <w:highlight w:val="none"/>
              </w:rPr>
              <w:t>施工</w:t>
            </w:r>
            <w:r>
              <w:rPr>
                <w:rFonts w:hint="eastAsia" w:ascii="宋体" w:hAnsi="宋体" w:cs="宋体"/>
                <w:color w:val="auto"/>
                <w:sz w:val="21"/>
                <w:szCs w:val="21"/>
                <w:highlight w:val="none"/>
                <w:lang w:val="en-US" w:eastAsia="zh-CN"/>
              </w:rPr>
              <w:t>总</w:t>
            </w:r>
            <w:r>
              <w:rPr>
                <w:rFonts w:ascii="宋体" w:hAnsi="宋体" w:cs="宋体"/>
                <w:color w:val="auto"/>
                <w:sz w:val="21"/>
                <w:szCs w:val="21"/>
                <w:highlight w:val="none"/>
              </w:rPr>
              <w:t>工期：</w:t>
            </w:r>
            <w:r>
              <w:rPr>
                <w:rFonts w:hint="eastAsia" w:ascii="宋体" w:hAnsi="宋体" w:cs="宋体"/>
                <w:color w:val="auto"/>
                <w:sz w:val="21"/>
                <w:szCs w:val="21"/>
                <w:highlight w:val="none"/>
                <w:lang w:val="en-US" w:eastAsia="zh-CN"/>
              </w:rPr>
              <w:t>290</w:t>
            </w:r>
            <w:r>
              <w:rPr>
                <w:rFonts w:ascii="宋体" w:hAnsi="宋体" w:cs="宋体"/>
                <w:color w:val="auto"/>
                <w:sz w:val="21"/>
                <w:szCs w:val="21"/>
                <w:highlight w:val="none"/>
              </w:rPr>
              <w:t>个日历天。</w:t>
            </w:r>
            <w:r>
              <w:rPr>
                <w:rFonts w:hint="eastAsia" w:ascii="宋体" w:hAnsi="宋体" w:cs="宋体"/>
                <w:color w:val="auto"/>
                <w:sz w:val="21"/>
                <w:szCs w:val="21"/>
                <w:highlight w:val="none"/>
                <w:lang w:val="en-US" w:eastAsia="zh-CN"/>
              </w:rPr>
              <w:t>该项目施工总工期除因不可抗力原因外，其余因现场施工条件有限影响现场施工进度，以及周边居民投诉导致停工等不利场地因素，不作为工期延期调整依据。</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14:paraId="7E6DE684">
            <w:pPr>
              <w:keepNext w:val="0"/>
              <w:keepLines w:val="0"/>
              <w:pageBreakBefore w:val="0"/>
              <w:kinsoku/>
              <w:wordWrap/>
              <w:overflowPunct/>
              <w:bidi w:val="0"/>
              <w:spacing w:line="240" w:lineRule="auto"/>
              <w:rPr>
                <w:rFonts w:hint="eastAsia" w:ascii="宋体" w:hAnsi="宋体"/>
                <w:color w:val="auto"/>
                <w:sz w:val="21"/>
                <w:szCs w:val="21"/>
                <w:highlight w:val="none"/>
                <w:u w:val="none"/>
              </w:rPr>
            </w:pPr>
            <w:r>
              <w:rPr>
                <w:rFonts w:ascii="宋体" w:hAnsi="宋体" w:cs="宋体"/>
                <w:color w:val="auto"/>
                <w:sz w:val="21"/>
                <w:szCs w:val="21"/>
                <w:highlight w:val="none"/>
              </w:rPr>
              <w:t>总工期：</w:t>
            </w:r>
            <w:r>
              <w:rPr>
                <w:rFonts w:hint="default" w:ascii="宋体" w:hAnsi="宋体" w:cs="宋体"/>
                <w:color w:val="auto"/>
                <w:sz w:val="21"/>
                <w:szCs w:val="21"/>
                <w:highlight w:val="none"/>
                <w:u w:val="single"/>
                <w:lang w:eastAsia="zh-CN"/>
              </w:rPr>
              <w:t>4</w:t>
            </w:r>
            <w:r>
              <w:rPr>
                <w:rFonts w:hint="eastAsia" w:ascii="宋体" w:hAnsi="宋体" w:cs="宋体"/>
                <w:color w:val="auto"/>
                <w:sz w:val="21"/>
                <w:szCs w:val="21"/>
                <w:highlight w:val="none"/>
                <w:u w:val="single"/>
                <w:lang w:val="en-US" w:eastAsia="zh-CN"/>
              </w:rPr>
              <w:t>6</w:t>
            </w:r>
            <w:r>
              <w:rPr>
                <w:rFonts w:hint="default" w:ascii="宋体" w:hAnsi="宋体" w:cs="宋体"/>
                <w:color w:val="auto"/>
                <w:sz w:val="21"/>
                <w:szCs w:val="21"/>
                <w:highlight w:val="none"/>
                <w:u w:val="single"/>
                <w:lang w:eastAsia="zh-CN"/>
              </w:rPr>
              <w:t>1</w:t>
            </w:r>
            <w:r>
              <w:rPr>
                <w:rFonts w:ascii="宋体" w:hAnsi="宋体" w:cs="宋体"/>
                <w:color w:val="auto"/>
                <w:sz w:val="21"/>
                <w:szCs w:val="21"/>
                <w:highlight w:val="none"/>
              </w:rPr>
              <w:t>个日历天（含勘察、设计、施工工期）</w:t>
            </w:r>
            <w:r>
              <w:rPr>
                <w:rFonts w:hint="eastAsia" w:ascii="宋体" w:hAnsi="宋体" w:cs="宋体"/>
                <w:color w:val="auto"/>
                <w:sz w:val="21"/>
                <w:szCs w:val="21"/>
                <w:highlight w:val="none"/>
                <w:lang w:eastAsia="zh-CN"/>
              </w:rPr>
              <w:t>，</w:t>
            </w:r>
            <w:r>
              <w:rPr>
                <w:rFonts w:ascii="宋体" w:hAnsi="宋体" w:cs="宋体"/>
                <w:color w:val="auto"/>
                <w:sz w:val="21"/>
                <w:szCs w:val="21"/>
                <w:highlight w:val="none"/>
              </w:rPr>
              <w:t>计划</w:t>
            </w:r>
            <w:r>
              <w:rPr>
                <w:rFonts w:ascii="宋体" w:hAnsi="宋体" w:cs="宋体"/>
                <w:color w:val="auto"/>
                <w:sz w:val="21"/>
                <w:szCs w:val="21"/>
                <w:highlight w:val="none"/>
                <w:u w:val="single"/>
              </w:rPr>
              <w:t>2024年</w:t>
            </w:r>
            <w:r>
              <w:rPr>
                <w:rFonts w:hint="eastAsia" w:ascii="宋体" w:hAnsi="宋体" w:cs="宋体"/>
                <w:color w:val="auto"/>
                <w:sz w:val="21"/>
                <w:szCs w:val="21"/>
                <w:highlight w:val="none"/>
                <w:u w:val="single"/>
                <w:lang w:val="en-US" w:eastAsia="zh-CN"/>
              </w:rPr>
              <w:t>8</w:t>
            </w:r>
            <w:r>
              <w:rPr>
                <w:rFonts w:ascii="宋体" w:hAnsi="宋体" w:cs="宋体"/>
                <w:color w:val="auto"/>
                <w:sz w:val="21"/>
                <w:szCs w:val="21"/>
                <w:highlight w:val="none"/>
                <w:u w:val="single"/>
              </w:rPr>
              <w:t>月9日</w:t>
            </w:r>
            <w:r>
              <w:rPr>
                <w:rFonts w:ascii="宋体" w:hAnsi="宋体" w:cs="宋体"/>
                <w:color w:val="auto"/>
                <w:sz w:val="21"/>
                <w:szCs w:val="21"/>
                <w:highlight w:val="none"/>
              </w:rPr>
              <w:t>开始勘察、设计等前期工作。其中，</w:t>
            </w:r>
            <w:r>
              <w:rPr>
                <w:rFonts w:hint="eastAsia" w:ascii="宋体" w:hAnsi="宋体" w:cs="宋体"/>
                <w:color w:val="auto"/>
                <w:sz w:val="21"/>
                <w:szCs w:val="21"/>
                <w:highlight w:val="none"/>
              </w:rPr>
              <w:t>自</w:t>
            </w:r>
            <w:r>
              <w:rPr>
                <w:rFonts w:hint="eastAsia" w:ascii="宋体" w:hAnsi="宋体" w:cs="宋体"/>
                <w:color w:val="auto"/>
                <w:sz w:val="21"/>
                <w:szCs w:val="21"/>
                <w:highlight w:val="none"/>
                <w:u w:val="single"/>
              </w:rPr>
              <w:t>2024年12月</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rPr>
              <w:t>日进场（具体开工日期以总监理工程师发出的开工令为准），至</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0日</w:t>
            </w:r>
            <w:r>
              <w:rPr>
                <w:rFonts w:hint="eastAsia" w:ascii="宋体" w:hAnsi="宋体" w:cs="宋体"/>
                <w:color w:val="auto"/>
                <w:sz w:val="21"/>
                <w:szCs w:val="21"/>
                <w:highlight w:val="none"/>
              </w:rPr>
              <w:t>完成实体工程，</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11</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11</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完成竣工验收及移交工作。</w:t>
            </w:r>
            <w:r>
              <w:rPr>
                <w:rFonts w:ascii="宋体" w:hAnsi="宋体" w:cs="宋体"/>
                <w:color w:val="auto"/>
                <w:sz w:val="21"/>
                <w:szCs w:val="21"/>
                <w:highlight w:val="none"/>
              </w:rPr>
              <w:t>施工</w:t>
            </w:r>
            <w:r>
              <w:rPr>
                <w:rFonts w:hint="eastAsia" w:ascii="宋体" w:hAnsi="宋体" w:cs="宋体"/>
                <w:color w:val="auto"/>
                <w:sz w:val="21"/>
                <w:szCs w:val="21"/>
                <w:highlight w:val="none"/>
                <w:lang w:val="en-US" w:eastAsia="zh-CN"/>
              </w:rPr>
              <w:t>总</w:t>
            </w:r>
            <w:r>
              <w:rPr>
                <w:rFonts w:ascii="宋体" w:hAnsi="宋体" w:cs="宋体"/>
                <w:color w:val="auto"/>
                <w:sz w:val="21"/>
                <w:szCs w:val="21"/>
                <w:highlight w:val="none"/>
              </w:rPr>
              <w:t>工期：</w:t>
            </w:r>
            <w:r>
              <w:rPr>
                <w:rFonts w:hint="eastAsia" w:ascii="宋体" w:hAnsi="宋体" w:cs="宋体"/>
                <w:color w:val="auto"/>
                <w:sz w:val="21"/>
                <w:szCs w:val="21"/>
                <w:highlight w:val="none"/>
                <w:u w:val="single"/>
                <w:lang w:val="en-US" w:eastAsia="zh-CN"/>
              </w:rPr>
              <w:t>328</w:t>
            </w:r>
            <w:r>
              <w:rPr>
                <w:rFonts w:ascii="宋体" w:hAnsi="宋体" w:cs="宋体"/>
                <w:color w:val="auto"/>
                <w:sz w:val="21"/>
                <w:szCs w:val="21"/>
                <w:highlight w:val="none"/>
              </w:rPr>
              <w:t>个日历天。</w:t>
            </w:r>
            <w:r>
              <w:rPr>
                <w:rFonts w:hint="eastAsia" w:ascii="宋体" w:hAnsi="宋体" w:cs="宋体"/>
                <w:color w:val="auto"/>
                <w:sz w:val="21"/>
                <w:szCs w:val="21"/>
                <w:highlight w:val="none"/>
                <w:lang w:val="en-US" w:eastAsia="zh-CN"/>
              </w:rPr>
              <w:t>该项目施工总工期除因不可抗力原因外，其余因现场施工条件有限影响现场施工进度，以及周边居民投诉导致停工等不利场地因素，不作为工期延期调整依据。</w:t>
            </w:r>
          </w:p>
        </w:tc>
      </w:tr>
      <w:tr w14:paraId="46EE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52F90B44">
            <w:pPr>
              <w:keepNext w:val="0"/>
              <w:keepLines w:val="0"/>
              <w:pageBreakBefore w:val="0"/>
              <w:kinsoku/>
              <w:wordWrap/>
              <w:overflowPunct/>
              <w:bidi w:val="0"/>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6BE048B">
            <w:pPr>
              <w:keepNext w:val="0"/>
              <w:keepLines w:val="0"/>
              <w:pageBreakBefore w:val="0"/>
              <w:kinsoku/>
              <w:wordWrap/>
              <w:overflowPunct/>
              <w:bidi w:val="0"/>
              <w:spacing w:line="24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14:paraId="5256BADC">
            <w:pPr>
              <w:keepNext w:val="0"/>
              <w:keepLines w:val="0"/>
              <w:pageBreakBefore w:val="0"/>
              <w:kinsoku/>
              <w:wordWrap/>
              <w:overflowPunct/>
              <w:bidi w:val="0"/>
              <w:spacing w:line="240" w:lineRule="auto"/>
              <w:jc w:val="left"/>
              <w:rPr>
                <w:rFonts w:hint="eastAsia" w:ascii="宋体" w:hAnsi="宋体" w:cs="宋体"/>
                <w:color w:val="auto"/>
                <w:sz w:val="21"/>
                <w:szCs w:val="21"/>
                <w:highlight w:val="none"/>
              </w:rPr>
            </w:pPr>
            <w:bookmarkStart w:id="1" w:name="_Toc29302"/>
            <w:bookmarkStart w:id="2" w:name="_Toc152042303"/>
            <w:bookmarkStart w:id="3" w:name="_Toc144974495"/>
            <w:bookmarkStart w:id="4" w:name="_Toc505152685"/>
            <w:bookmarkStart w:id="5" w:name="_Toc247513950"/>
            <w:bookmarkStart w:id="6" w:name="_Toc247527551"/>
            <w:bookmarkStart w:id="7" w:name="_Toc152045527"/>
            <w:r>
              <w:rPr>
                <w:rFonts w:hint="eastAsia" w:ascii="宋体" w:hAnsi="宋体" w:cs="宋体"/>
                <w:color w:val="auto"/>
                <w:sz w:val="21"/>
                <w:szCs w:val="21"/>
                <w:highlight w:val="none"/>
              </w:rPr>
              <w:t>第一章 投标人须知</w:t>
            </w:r>
            <w:bookmarkEnd w:id="1"/>
            <w:bookmarkEnd w:id="2"/>
            <w:bookmarkEnd w:id="3"/>
            <w:bookmarkEnd w:id="4"/>
            <w:bookmarkEnd w:id="5"/>
            <w:bookmarkEnd w:id="6"/>
            <w:bookmarkEnd w:id="7"/>
            <w:bookmarkStart w:id="8" w:name="_Toc375931087"/>
            <w:bookmarkStart w:id="9" w:name="_Toc505152689"/>
            <w:bookmarkStart w:id="10" w:name="_Toc443505825"/>
            <w:bookmarkStart w:id="11" w:name="_Toc480225650"/>
            <w:bookmarkStart w:id="12" w:name="_Toc17736"/>
            <w:r>
              <w:rPr>
                <w:rFonts w:hint="eastAsia" w:ascii="宋体" w:hAnsi="宋体" w:cs="宋体"/>
                <w:color w:val="auto"/>
                <w:sz w:val="21"/>
                <w:szCs w:val="21"/>
                <w:highlight w:val="none"/>
              </w:rPr>
              <w:t>3. 投标文件</w:t>
            </w:r>
            <w:bookmarkEnd w:id="8"/>
            <w:bookmarkEnd w:id="9"/>
            <w:bookmarkEnd w:id="10"/>
            <w:bookmarkEnd w:id="11"/>
            <w:bookmarkEnd w:id="12"/>
            <w:bookmarkStart w:id="13" w:name="_Toc247527572"/>
            <w:bookmarkStart w:id="14" w:name="_Toc300834968"/>
            <w:bookmarkStart w:id="15" w:name="_Toc152042323"/>
            <w:bookmarkStart w:id="16" w:name="_Toc2287"/>
            <w:bookmarkStart w:id="17" w:name="_Toc152045547"/>
            <w:bookmarkStart w:id="18" w:name="_Toc356469195"/>
            <w:bookmarkStart w:id="19" w:name="_Toc362816498"/>
            <w:bookmarkStart w:id="20" w:name="_Toc247513971"/>
            <w:bookmarkStart w:id="21" w:name="_Toc357089529"/>
            <w:bookmarkStart w:id="22" w:name="_Toc144974515"/>
            <w:r>
              <w:rPr>
                <w:rFonts w:hint="eastAsia" w:ascii="宋体" w:hAnsi="宋体" w:cs="宋体"/>
                <w:color w:val="auto"/>
                <w:sz w:val="21"/>
                <w:szCs w:val="21"/>
                <w:highlight w:val="none"/>
              </w:rPr>
              <w:t>3.1 投标文件的组成</w:t>
            </w:r>
            <w:bookmarkEnd w:id="13"/>
            <w:bookmarkEnd w:id="14"/>
            <w:bookmarkEnd w:id="15"/>
            <w:bookmarkEnd w:id="16"/>
            <w:bookmarkEnd w:id="17"/>
            <w:bookmarkEnd w:id="18"/>
            <w:bookmarkEnd w:id="19"/>
            <w:bookmarkEnd w:id="20"/>
            <w:bookmarkEnd w:id="21"/>
            <w:bookmarkEnd w:id="22"/>
          </w:p>
          <w:p w14:paraId="63A5D202">
            <w:pPr>
              <w:keepNext w:val="0"/>
              <w:keepLines w:val="0"/>
              <w:pageBreakBefore w:val="0"/>
              <w:kinsoku/>
              <w:wordWrap/>
              <w:overflowPunct/>
              <w:bidi w:val="0"/>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3.1.1勘察设计方案投标文件</w:t>
            </w:r>
          </w:p>
          <w:p w14:paraId="4A51BFFE">
            <w:pPr>
              <w:keepNext w:val="0"/>
              <w:keepLines w:val="0"/>
              <w:pageBreakBefore w:val="0"/>
              <w:kinsoku/>
              <w:wordWrap/>
              <w:overflowPunct/>
              <w:bidi w:val="0"/>
              <w:spacing w:line="240" w:lineRule="auto"/>
              <w:jc w:val="left"/>
              <w:rPr>
                <w:rFonts w:ascii="宋体" w:hAnsi="宋体" w:eastAsia="宋体" w:cs="宋体"/>
                <w:color w:val="auto"/>
                <w:sz w:val="21"/>
                <w:szCs w:val="21"/>
                <w:highlight w:val="none"/>
              </w:rPr>
            </w:pP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14:paraId="040B1981">
            <w:pPr>
              <w:keepNext w:val="0"/>
              <w:keepLines w:val="0"/>
              <w:pageBreakBefore w:val="0"/>
              <w:kinsoku/>
              <w:wordWrap/>
              <w:overflowPunct/>
              <w:bidi w:val="0"/>
              <w:spacing w:line="240" w:lineRule="auto"/>
              <w:ind w:firstLine="420" w:firstLineChars="200"/>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3.1.1</w:t>
            </w:r>
            <w:r>
              <w:rPr>
                <w:rFonts w:ascii="宋体" w:hAnsi="宋体" w:cs="宋体"/>
                <w:bCs/>
                <w:color w:val="auto"/>
                <w:sz w:val="21"/>
                <w:szCs w:val="21"/>
                <w:highlight w:val="none"/>
                <w:u w:val="none"/>
              </w:rPr>
              <w:t>勘察</w:t>
            </w:r>
            <w:r>
              <w:rPr>
                <w:rFonts w:hint="eastAsia" w:ascii="宋体" w:hAnsi="宋体" w:cs="宋体"/>
                <w:bCs/>
                <w:color w:val="auto"/>
                <w:sz w:val="21"/>
                <w:szCs w:val="21"/>
                <w:highlight w:val="none"/>
                <w:u w:val="none"/>
              </w:rPr>
              <w:t>设计方案投标文件</w:t>
            </w:r>
          </w:p>
          <w:p w14:paraId="05D1C84D">
            <w:pPr>
              <w:keepNext w:val="0"/>
              <w:keepLines w:val="0"/>
              <w:pageBreakBefore w:val="0"/>
              <w:kinsoku/>
              <w:wordWrap/>
              <w:overflowPunct/>
              <w:bidi w:val="0"/>
              <w:spacing w:line="240" w:lineRule="auto"/>
              <w:ind w:firstLine="420" w:firstLineChars="200"/>
              <w:rPr>
                <w:rFonts w:hint="eastAsia" w:ascii="宋体" w:hAnsi="宋体" w:cs="宋体"/>
                <w:bCs/>
                <w:color w:val="auto"/>
                <w:sz w:val="21"/>
                <w:szCs w:val="21"/>
                <w:highlight w:val="none"/>
                <w:u w:val="none"/>
              </w:rPr>
            </w:pPr>
            <w:r>
              <w:rPr>
                <w:rFonts w:ascii="宋体" w:hAnsi="宋体" w:cs="宋体"/>
                <w:bCs/>
                <w:color w:val="auto"/>
                <w:sz w:val="21"/>
                <w:szCs w:val="21"/>
                <w:highlight w:val="none"/>
                <w:u w:val="none"/>
              </w:rPr>
              <w:t>勘察</w:t>
            </w:r>
            <w:r>
              <w:rPr>
                <w:rFonts w:hint="eastAsia" w:ascii="宋体" w:hAnsi="宋体" w:cs="宋体"/>
                <w:bCs/>
                <w:color w:val="auto"/>
                <w:sz w:val="21"/>
                <w:szCs w:val="21"/>
                <w:highlight w:val="none"/>
                <w:u w:val="none"/>
              </w:rPr>
              <w:t>设计方案投标文件评审采用“暗标”形式，</w:t>
            </w:r>
            <w:r>
              <w:rPr>
                <w:rFonts w:ascii="宋体" w:hAnsi="宋体" w:cs="宋体"/>
                <w:bCs/>
                <w:color w:val="auto"/>
                <w:sz w:val="21"/>
                <w:szCs w:val="21"/>
                <w:highlight w:val="none"/>
                <w:u w:val="none"/>
              </w:rPr>
              <w:t>勘察</w:t>
            </w:r>
            <w:r>
              <w:rPr>
                <w:rFonts w:hint="eastAsia" w:ascii="宋体" w:hAnsi="宋体" w:cs="宋体"/>
                <w:bCs/>
                <w:color w:val="auto"/>
                <w:sz w:val="21"/>
                <w:szCs w:val="21"/>
                <w:highlight w:val="none"/>
                <w:u w:val="none"/>
              </w:rPr>
              <w:t>设计方案投标文件中不得出现可以辨认投标人及专业技术人员身份的名称、印章、商标、图形等。</w:t>
            </w:r>
            <w:r>
              <w:rPr>
                <w:rFonts w:ascii="宋体" w:hAnsi="宋体" w:cs="宋体"/>
                <w:bCs/>
                <w:color w:val="auto"/>
                <w:sz w:val="21"/>
                <w:szCs w:val="21"/>
                <w:highlight w:val="none"/>
                <w:u w:val="none"/>
              </w:rPr>
              <w:t>勘察</w:t>
            </w:r>
            <w:r>
              <w:rPr>
                <w:rFonts w:hint="eastAsia" w:ascii="宋体" w:hAnsi="宋体" w:cs="宋体"/>
                <w:bCs/>
                <w:color w:val="auto"/>
                <w:sz w:val="21"/>
                <w:szCs w:val="21"/>
                <w:highlight w:val="none"/>
                <w:u w:val="none"/>
              </w:rPr>
              <w:t>设计方案投标文件宜包含以下内容：</w:t>
            </w:r>
          </w:p>
          <w:p w14:paraId="47F0F3A4">
            <w:pPr>
              <w:keepNext w:val="0"/>
              <w:keepLines w:val="0"/>
              <w:pageBreakBefore w:val="0"/>
              <w:kinsoku/>
              <w:wordWrap/>
              <w:overflowPunct/>
              <w:topLinePunct/>
              <w:bidi w:val="0"/>
              <w:spacing w:line="240" w:lineRule="auto"/>
              <w:ind w:left="1079" w:leftChars="164" w:hanging="735" w:hangingChars="350"/>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（a）设计方案含封面、扉页和目录页</w:t>
            </w:r>
            <w:r>
              <w:rPr>
                <w:rFonts w:hint="eastAsia" w:ascii="宋体" w:hAnsi="宋体" w:cs="宋体"/>
                <w:bCs/>
                <w:color w:val="auto"/>
                <w:sz w:val="21"/>
                <w:szCs w:val="21"/>
                <w:highlight w:val="none"/>
                <w:u w:val="none"/>
              </w:rPr>
              <w:t>。</w:t>
            </w:r>
          </w:p>
          <w:p w14:paraId="319D94BD">
            <w:pPr>
              <w:keepNext w:val="0"/>
              <w:keepLines w:val="0"/>
              <w:pageBreakBefore w:val="0"/>
              <w:kinsoku/>
              <w:wordWrap/>
              <w:overflowPunct/>
              <w:topLinePunct/>
              <w:bidi w:val="0"/>
              <w:spacing w:line="240" w:lineRule="auto"/>
              <w:ind w:left="659" w:leftChars="164" w:hanging="315" w:hangingChars="15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none"/>
              </w:rPr>
              <w:t>（b）设计</w:t>
            </w:r>
            <w:r>
              <w:rPr>
                <w:rFonts w:hint="eastAsia" w:ascii="宋体" w:hAnsi="宋体" w:cs="宋体"/>
                <w:color w:val="auto"/>
                <w:sz w:val="21"/>
                <w:szCs w:val="21"/>
                <w:highlight w:val="none"/>
              </w:rPr>
              <w:t>方案文件内容：</w:t>
            </w:r>
          </w:p>
          <w:p w14:paraId="17822F00">
            <w:pPr>
              <w:keepNext w:val="0"/>
              <w:keepLines w:val="0"/>
              <w:pageBreakBefore w:val="0"/>
              <w:kinsoku/>
              <w:wordWrap/>
              <w:overflowPunct/>
              <w:topLinePunct/>
              <w:bidi w:val="0"/>
              <w:spacing w:line="240" w:lineRule="auto"/>
              <w:ind w:left="945" w:hanging="945" w:hangingChars="4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 封面：写明项目名称、“设计方案投标文件”字样、编制年月。</w:t>
            </w:r>
          </w:p>
          <w:p w14:paraId="40ADA09E">
            <w:pPr>
              <w:keepNext w:val="0"/>
              <w:keepLines w:val="0"/>
              <w:pageBreakBefore w:val="0"/>
              <w:kinsoku/>
              <w:wordWrap/>
              <w:overflowPunct/>
              <w:topLinePunct/>
              <w:bidi w:val="0"/>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 目录。</w:t>
            </w:r>
          </w:p>
          <w:p w14:paraId="1879BABE">
            <w:pPr>
              <w:keepNext w:val="0"/>
              <w:keepLines w:val="0"/>
              <w:pageBreakBefore w:val="0"/>
              <w:kinsoku/>
              <w:wordWrap/>
              <w:overflowPunct/>
              <w:topLinePunct/>
              <w:bidi w:val="0"/>
              <w:spacing w:line="24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 设计说明：</w:t>
            </w:r>
            <w:r>
              <w:rPr>
                <w:rFonts w:hint="eastAsia" w:ascii="宋体" w:hAnsi="宋体" w:cs="Courier New"/>
                <w:color w:val="auto"/>
                <w:sz w:val="21"/>
                <w:szCs w:val="21"/>
                <w:highlight w:val="none"/>
              </w:rPr>
              <w:t>目概况；现状及存在问题的分析；方案设计理念及推导；设计总说明；建筑方案，机电系统</w:t>
            </w:r>
            <w:r>
              <w:rPr>
                <w:rFonts w:hint="eastAsia" w:ascii="宋体" w:hAnsi="宋体" w:cs="Courier New"/>
                <w:color w:val="auto"/>
                <w:sz w:val="21"/>
                <w:szCs w:val="21"/>
                <w:highlight w:val="none"/>
                <w:lang w:val="en-US" w:eastAsia="zh-CN"/>
              </w:rPr>
              <w:t>等</w:t>
            </w:r>
            <w:r>
              <w:rPr>
                <w:rFonts w:hint="eastAsia" w:ascii="宋体" w:hAnsi="宋体" w:cs="Courier New"/>
                <w:color w:val="auto"/>
                <w:sz w:val="21"/>
                <w:szCs w:val="21"/>
                <w:highlight w:val="none"/>
              </w:rPr>
              <w:t>；相关技术难点说明；其他必要说明</w:t>
            </w:r>
            <w:r>
              <w:rPr>
                <w:rFonts w:hint="eastAsia" w:ascii="宋体" w:hAnsi="宋体" w:cs="宋体"/>
                <w:color w:val="auto"/>
                <w:sz w:val="21"/>
                <w:szCs w:val="21"/>
                <w:highlight w:val="none"/>
              </w:rPr>
              <w:t>（含绿色建筑和节能专篇、海绵城市专篇、广州市城市树木保护专篇及“古树名木及大树保护”专篇内容 ）</w:t>
            </w:r>
            <w:r>
              <w:rPr>
                <w:rFonts w:hint="eastAsia" w:ascii="宋体" w:hAnsi="宋体" w:cs="Courier New"/>
                <w:color w:val="auto"/>
                <w:sz w:val="21"/>
                <w:szCs w:val="21"/>
                <w:highlight w:val="none"/>
              </w:rPr>
              <w:t>；投资估算</w:t>
            </w:r>
            <w:r>
              <w:rPr>
                <w:rFonts w:hint="eastAsia" w:ascii="宋体" w:hAnsi="宋体" w:cs="宋体"/>
                <w:color w:val="auto"/>
                <w:sz w:val="21"/>
                <w:szCs w:val="21"/>
                <w:highlight w:val="none"/>
              </w:rPr>
              <w:t>等。</w:t>
            </w:r>
          </w:p>
          <w:p w14:paraId="4EF8939D">
            <w:pPr>
              <w:keepNext w:val="0"/>
              <w:keepLines w:val="0"/>
              <w:pageBreakBefore w:val="0"/>
              <w:widowControl w:val="0"/>
              <w:suppressLineNumbers w:val="0"/>
              <w:kinsoku/>
              <w:wordWrap/>
              <w:overflowPunct/>
              <w:topLinePunct/>
              <w:bidi w:val="0"/>
              <w:spacing w:before="0" w:beforeAutospacing="0" w:after="0" w:afterAutospacing="0" w:line="240" w:lineRule="auto"/>
              <w:ind w:left="0" w:right="0" w:firstLine="630" w:firstLineChars="3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 设计图纸：包括效果图; 建筑平面图，</w:t>
            </w:r>
            <w:r>
              <w:rPr>
                <w:rFonts w:hint="eastAsia" w:ascii="宋体" w:hAnsi="宋体" w:eastAsia="宋体" w:cs="宋体"/>
                <w:bCs/>
                <w:color w:val="auto"/>
                <w:spacing w:val="-10"/>
                <w:kern w:val="0"/>
                <w:sz w:val="21"/>
                <w:szCs w:val="21"/>
                <w:highlight w:val="none"/>
                <w:lang w:val="en-US" w:eastAsia="zh-CN" w:bidi="ar"/>
              </w:rPr>
              <w:t>平面优化图</w:t>
            </w:r>
            <w:r>
              <w:rPr>
                <w:rFonts w:hint="default" w:ascii="宋体" w:hAnsi="宋体" w:eastAsia="宋体" w:cs="宋体"/>
                <w:bCs/>
                <w:color w:val="auto"/>
                <w:spacing w:val="-10"/>
                <w:kern w:val="0"/>
                <w:sz w:val="21"/>
                <w:szCs w:val="21"/>
                <w:highlight w:val="none"/>
                <w:lang w:eastAsia="zh-CN" w:bidi="ar"/>
              </w:rPr>
              <w:t>、</w:t>
            </w:r>
            <w:r>
              <w:rPr>
                <w:rFonts w:hint="eastAsia" w:ascii="宋体" w:hAnsi="宋体" w:cs="宋体"/>
                <w:color w:val="auto"/>
                <w:sz w:val="21"/>
                <w:szCs w:val="21"/>
                <w:highlight w:val="none"/>
              </w:rPr>
              <w:t>主要位置剖、立面图</w:t>
            </w:r>
            <w:r>
              <w:rPr>
                <w:rFonts w:hint="default" w:ascii="宋体" w:hAnsi="宋体" w:cs="宋体"/>
                <w:color w:val="auto"/>
                <w:sz w:val="21"/>
                <w:szCs w:val="21"/>
                <w:highlight w:val="none"/>
              </w:rPr>
              <w:t>、</w:t>
            </w:r>
            <w:r>
              <w:rPr>
                <w:rFonts w:hint="eastAsia" w:ascii="宋体" w:hAnsi="宋体" w:eastAsia="宋体" w:cs="宋体"/>
                <w:bCs/>
                <w:color w:val="auto"/>
                <w:spacing w:val="-10"/>
                <w:kern w:val="0"/>
                <w:sz w:val="21"/>
                <w:szCs w:val="21"/>
                <w:highlight w:val="none"/>
                <w:lang w:val="en-US" w:eastAsia="zh-CN" w:bidi="ar"/>
              </w:rPr>
              <w:t>结构加固方案</w:t>
            </w:r>
            <w:r>
              <w:rPr>
                <w:rFonts w:hint="default" w:ascii="宋体" w:hAnsi="宋体" w:eastAsia="宋体" w:cs="宋体"/>
                <w:bCs/>
                <w:color w:val="auto"/>
                <w:spacing w:val="-10"/>
                <w:kern w:val="0"/>
                <w:sz w:val="21"/>
                <w:szCs w:val="21"/>
                <w:highlight w:val="none"/>
                <w:lang w:eastAsia="zh-CN" w:bidi="ar"/>
              </w:rPr>
              <w:t>的</w:t>
            </w:r>
            <w:r>
              <w:rPr>
                <w:rFonts w:hint="eastAsia" w:ascii="宋体" w:hAnsi="宋体" w:eastAsia="宋体" w:cs="宋体"/>
                <w:bCs/>
                <w:color w:val="auto"/>
                <w:spacing w:val="-10"/>
                <w:kern w:val="0"/>
                <w:sz w:val="21"/>
                <w:szCs w:val="21"/>
                <w:highlight w:val="none"/>
                <w:lang w:val="en-US" w:eastAsia="zh-CN" w:bidi="ar"/>
              </w:rPr>
              <w:t>建模复核3D 模型截图</w:t>
            </w:r>
            <w:r>
              <w:rPr>
                <w:rFonts w:hint="default" w:ascii="宋体" w:hAnsi="宋体" w:eastAsia="宋体" w:cs="宋体"/>
                <w:bCs/>
                <w:color w:val="auto"/>
                <w:spacing w:val="-10"/>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三层厨房、饭堂进行二次深化</w:t>
            </w:r>
            <w:r>
              <w:rPr>
                <w:rFonts w:hint="default" w:ascii="宋体" w:hAnsi="宋体" w:eastAsia="宋体" w:cs="宋体"/>
                <w:color w:val="auto"/>
                <w:kern w:val="0"/>
                <w:sz w:val="21"/>
                <w:szCs w:val="21"/>
                <w:highlight w:val="none"/>
                <w:lang w:eastAsia="zh-CN" w:bidi="ar"/>
              </w:rPr>
              <w:t>图</w:t>
            </w:r>
            <w:r>
              <w:rPr>
                <w:rFonts w:hint="eastAsia" w:ascii="宋体" w:hAnsi="宋体" w:cs="宋体"/>
                <w:color w:val="auto"/>
                <w:sz w:val="21"/>
                <w:szCs w:val="21"/>
                <w:highlight w:val="none"/>
              </w:rPr>
              <w:t>等。</w:t>
            </w:r>
          </w:p>
          <w:p w14:paraId="25DC543F">
            <w:pPr>
              <w:keepNext w:val="0"/>
              <w:keepLines w:val="0"/>
              <w:pageBreakBefore w:val="0"/>
              <w:kinsoku/>
              <w:wordWrap/>
              <w:overflowPunct/>
              <w:topLinePunct/>
              <w:bidi w:val="0"/>
              <w:spacing w:line="240" w:lineRule="auto"/>
              <w:ind w:firstLine="630" w:firstLineChars="300"/>
              <w:jc w:val="left"/>
              <w:rPr>
                <w:rFonts w:ascii="宋体" w:hAnsi="宋体" w:eastAsia="宋体" w:cs="宋体"/>
                <w:color w:val="auto"/>
                <w:sz w:val="21"/>
                <w:szCs w:val="21"/>
                <w:highlight w:val="none"/>
              </w:rPr>
            </w:pPr>
            <w:r>
              <w:rPr>
                <w:rFonts w:hint="eastAsia" w:ascii="宋体" w:hAnsi="宋体" w:cs="宋体"/>
                <w:color w:val="auto"/>
                <w:sz w:val="21"/>
                <w:szCs w:val="21"/>
                <w:highlight w:val="none"/>
              </w:rPr>
              <w:t>☆ 投标人认为有必要提供的其他资料。</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14:paraId="4ECA6ED6">
            <w:pPr>
              <w:keepNext w:val="0"/>
              <w:keepLines w:val="0"/>
              <w:pageBreakBefore w:val="0"/>
              <w:kinsoku/>
              <w:wordWrap/>
              <w:overflowPunct/>
              <w:bidi w:val="0"/>
              <w:spacing w:line="240" w:lineRule="auto"/>
              <w:ind w:firstLine="420" w:firstLineChars="200"/>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3.1.1</w:t>
            </w:r>
            <w:r>
              <w:rPr>
                <w:rFonts w:ascii="宋体" w:hAnsi="宋体" w:cs="宋体"/>
                <w:bCs/>
                <w:color w:val="auto"/>
                <w:sz w:val="21"/>
                <w:szCs w:val="21"/>
                <w:highlight w:val="none"/>
                <w:u w:val="none"/>
              </w:rPr>
              <w:t>勘察</w:t>
            </w:r>
            <w:r>
              <w:rPr>
                <w:rFonts w:hint="eastAsia" w:ascii="宋体" w:hAnsi="宋体" w:cs="宋体"/>
                <w:bCs/>
                <w:color w:val="auto"/>
                <w:sz w:val="21"/>
                <w:szCs w:val="21"/>
                <w:highlight w:val="none"/>
                <w:u w:val="none"/>
              </w:rPr>
              <w:t>设计方案投标文件</w:t>
            </w:r>
          </w:p>
          <w:p w14:paraId="11CAC7F4">
            <w:pPr>
              <w:keepNext w:val="0"/>
              <w:keepLines w:val="0"/>
              <w:pageBreakBefore w:val="0"/>
              <w:kinsoku/>
              <w:wordWrap/>
              <w:overflowPunct/>
              <w:bidi w:val="0"/>
              <w:spacing w:line="240" w:lineRule="auto"/>
              <w:ind w:firstLine="420" w:firstLineChars="200"/>
              <w:rPr>
                <w:rFonts w:hint="eastAsia" w:ascii="宋体" w:hAnsi="宋体" w:cs="宋体"/>
                <w:bCs/>
                <w:color w:val="auto"/>
                <w:sz w:val="21"/>
                <w:szCs w:val="21"/>
                <w:highlight w:val="none"/>
                <w:u w:val="none"/>
              </w:rPr>
            </w:pPr>
            <w:r>
              <w:rPr>
                <w:rFonts w:ascii="宋体" w:hAnsi="宋体" w:cs="宋体"/>
                <w:bCs/>
                <w:color w:val="auto"/>
                <w:sz w:val="21"/>
                <w:szCs w:val="21"/>
                <w:highlight w:val="none"/>
                <w:u w:val="none"/>
              </w:rPr>
              <w:t>勘察</w:t>
            </w:r>
            <w:r>
              <w:rPr>
                <w:rFonts w:hint="eastAsia" w:ascii="宋体" w:hAnsi="宋体" w:cs="宋体"/>
                <w:bCs/>
                <w:color w:val="auto"/>
                <w:sz w:val="21"/>
                <w:szCs w:val="21"/>
                <w:highlight w:val="none"/>
                <w:u w:val="none"/>
              </w:rPr>
              <w:t>设计方案投标文件评审采用“暗标”形式，</w:t>
            </w:r>
            <w:r>
              <w:rPr>
                <w:rFonts w:ascii="宋体" w:hAnsi="宋体" w:cs="宋体"/>
                <w:bCs/>
                <w:color w:val="auto"/>
                <w:sz w:val="21"/>
                <w:szCs w:val="21"/>
                <w:highlight w:val="none"/>
                <w:u w:val="none"/>
              </w:rPr>
              <w:t>勘察</w:t>
            </w:r>
            <w:r>
              <w:rPr>
                <w:rFonts w:hint="eastAsia" w:ascii="宋体" w:hAnsi="宋体" w:cs="宋体"/>
                <w:bCs/>
                <w:color w:val="auto"/>
                <w:sz w:val="21"/>
                <w:szCs w:val="21"/>
                <w:highlight w:val="none"/>
                <w:u w:val="none"/>
              </w:rPr>
              <w:t>设计方案投标文件中不得出现可以辨认投标人及专业技术人员身份的名称、印章、商标、图形等。</w:t>
            </w:r>
            <w:r>
              <w:rPr>
                <w:rFonts w:ascii="宋体" w:hAnsi="宋体" w:cs="宋体"/>
                <w:bCs/>
                <w:color w:val="auto"/>
                <w:sz w:val="21"/>
                <w:szCs w:val="21"/>
                <w:highlight w:val="none"/>
                <w:u w:val="none"/>
              </w:rPr>
              <w:t>勘察</w:t>
            </w:r>
            <w:r>
              <w:rPr>
                <w:rFonts w:hint="eastAsia" w:ascii="宋体" w:hAnsi="宋体" w:cs="宋体"/>
                <w:bCs/>
                <w:color w:val="auto"/>
                <w:sz w:val="21"/>
                <w:szCs w:val="21"/>
                <w:highlight w:val="none"/>
                <w:u w:val="none"/>
              </w:rPr>
              <w:t>设计方案投标文件宜包含以下内容：</w:t>
            </w:r>
          </w:p>
          <w:p w14:paraId="38A22659">
            <w:pPr>
              <w:keepNext w:val="0"/>
              <w:keepLines w:val="0"/>
              <w:pageBreakBefore w:val="0"/>
              <w:kinsoku/>
              <w:wordWrap/>
              <w:overflowPunct/>
              <w:topLinePunct/>
              <w:bidi w:val="0"/>
              <w:spacing w:line="240" w:lineRule="auto"/>
              <w:ind w:left="1079" w:leftChars="164" w:hanging="735" w:hangingChars="350"/>
              <w:jc w:val="left"/>
              <w:rPr>
                <w:rFonts w:ascii="宋体" w:hAnsi="宋体" w:cs="宋体"/>
                <w:color w:val="auto"/>
                <w:sz w:val="21"/>
                <w:szCs w:val="21"/>
                <w:highlight w:val="none"/>
              </w:rPr>
            </w:pPr>
            <w:r>
              <w:rPr>
                <w:rFonts w:hint="eastAsia" w:ascii="宋体" w:hAnsi="宋体" w:cs="宋体"/>
                <w:color w:val="auto"/>
                <w:sz w:val="21"/>
                <w:szCs w:val="21"/>
                <w:highlight w:val="none"/>
              </w:rPr>
              <w:t>（a）设计方案含封面、扉页和目录页</w:t>
            </w:r>
            <w:r>
              <w:rPr>
                <w:rFonts w:hint="eastAsia" w:ascii="宋体" w:hAnsi="宋体" w:cs="宋体"/>
                <w:bCs/>
                <w:color w:val="auto"/>
                <w:sz w:val="21"/>
                <w:szCs w:val="21"/>
                <w:highlight w:val="none"/>
              </w:rPr>
              <w:t>。</w:t>
            </w:r>
          </w:p>
          <w:p w14:paraId="42817DC2">
            <w:pPr>
              <w:keepNext w:val="0"/>
              <w:keepLines w:val="0"/>
              <w:pageBreakBefore w:val="0"/>
              <w:kinsoku/>
              <w:wordWrap/>
              <w:overflowPunct/>
              <w:topLinePunct/>
              <w:bidi w:val="0"/>
              <w:spacing w:line="240" w:lineRule="auto"/>
              <w:ind w:left="659" w:leftChars="164" w:hanging="315" w:hangingChars="1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（b）设计方案文件内容：</w:t>
            </w:r>
          </w:p>
          <w:p w14:paraId="4CB6B014">
            <w:pPr>
              <w:keepNext w:val="0"/>
              <w:keepLines w:val="0"/>
              <w:pageBreakBefore w:val="0"/>
              <w:kinsoku/>
              <w:wordWrap/>
              <w:overflowPunct/>
              <w:topLinePunct/>
              <w:bidi w:val="0"/>
              <w:spacing w:line="240" w:lineRule="auto"/>
              <w:ind w:left="945" w:hanging="945" w:hangingChars="4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封面：写明项目名称、“设计方案投标文件”字样、编制年月。</w:t>
            </w:r>
          </w:p>
          <w:p w14:paraId="4309ECAD">
            <w:pPr>
              <w:keepNext w:val="0"/>
              <w:keepLines w:val="0"/>
              <w:pageBreakBefore w:val="0"/>
              <w:kinsoku/>
              <w:wordWrap/>
              <w:overflowPunct/>
              <w:topLinePunct/>
              <w:bidi w:val="0"/>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 xml:space="preserve"> 目录。</w:t>
            </w:r>
          </w:p>
          <w:p w14:paraId="751206D9">
            <w:pPr>
              <w:keepNext w:val="0"/>
              <w:keepLines w:val="0"/>
              <w:pageBreakBefore w:val="0"/>
              <w:kinsoku/>
              <w:wordWrap/>
              <w:overflowPunct/>
              <w:topLinePunct/>
              <w:bidi w:val="0"/>
              <w:spacing w:line="24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 xml:space="preserve"> 设计说明：</w:t>
            </w:r>
            <w:r>
              <w:rPr>
                <w:rFonts w:hint="eastAsia" w:ascii="宋体" w:hAnsi="宋体" w:cs="Courier New"/>
                <w:color w:val="auto"/>
                <w:sz w:val="21"/>
                <w:szCs w:val="21"/>
                <w:highlight w:val="none"/>
              </w:rPr>
              <w:t>目概况；现状及存在问题的分析；方案设计理念及推导；设计总说明；建筑方案，机电系统</w:t>
            </w:r>
            <w:r>
              <w:rPr>
                <w:rFonts w:hint="eastAsia" w:ascii="宋体" w:hAnsi="宋体" w:cs="Courier New"/>
                <w:color w:val="auto"/>
                <w:sz w:val="21"/>
                <w:szCs w:val="21"/>
                <w:highlight w:val="none"/>
                <w:lang w:val="en-US" w:eastAsia="zh-CN"/>
              </w:rPr>
              <w:t>等</w:t>
            </w:r>
            <w:r>
              <w:rPr>
                <w:rFonts w:hint="eastAsia" w:ascii="宋体" w:hAnsi="宋体" w:cs="Courier New"/>
                <w:color w:val="auto"/>
                <w:sz w:val="21"/>
                <w:szCs w:val="21"/>
                <w:highlight w:val="none"/>
              </w:rPr>
              <w:t>；相关技术难点说明；其他必要说明</w:t>
            </w:r>
            <w:r>
              <w:rPr>
                <w:rFonts w:hint="eastAsia" w:ascii="宋体" w:hAnsi="宋体" w:cs="宋体"/>
                <w:color w:val="auto"/>
                <w:sz w:val="21"/>
                <w:szCs w:val="21"/>
                <w:highlight w:val="none"/>
              </w:rPr>
              <w:t>（含绿色建筑和节能专篇、海绵城市专篇、广州市城市树木保护专篇及“古树名木及大树保护”专篇内容 ）</w:t>
            </w:r>
            <w:r>
              <w:rPr>
                <w:rFonts w:hint="eastAsia" w:ascii="宋体" w:hAnsi="宋体" w:cs="Courier New"/>
                <w:color w:val="auto"/>
                <w:sz w:val="21"/>
                <w:szCs w:val="21"/>
                <w:highlight w:val="none"/>
              </w:rPr>
              <w:t>；投资估算</w:t>
            </w:r>
            <w:r>
              <w:rPr>
                <w:rFonts w:hint="eastAsia" w:ascii="宋体" w:hAnsi="宋体" w:cs="宋体"/>
                <w:color w:val="auto"/>
                <w:sz w:val="21"/>
                <w:szCs w:val="21"/>
                <w:highlight w:val="none"/>
              </w:rPr>
              <w:t>等。</w:t>
            </w:r>
          </w:p>
          <w:p w14:paraId="58719407">
            <w:pPr>
              <w:keepNext w:val="0"/>
              <w:keepLines w:val="0"/>
              <w:pageBreakBefore w:val="0"/>
              <w:widowControl w:val="0"/>
              <w:suppressLineNumbers w:val="0"/>
              <w:kinsoku/>
              <w:wordWrap/>
              <w:overflowPunct/>
              <w:topLinePunct/>
              <w:bidi w:val="0"/>
              <w:spacing w:before="0" w:beforeAutospacing="0" w:after="0" w:afterAutospacing="0" w:line="240" w:lineRule="auto"/>
              <w:ind w:left="0" w:right="0" w:firstLine="630" w:firstLineChars="300"/>
              <w:jc w:val="both"/>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xml:space="preserve"> 设计图纸：包括效果图; 建筑平面图</w:t>
            </w:r>
            <w:r>
              <w:rPr>
                <w:rFonts w:hint="eastAsia" w:ascii="宋体" w:hAnsi="宋体" w:cs="宋体"/>
                <w:color w:val="auto"/>
                <w:sz w:val="21"/>
                <w:szCs w:val="21"/>
                <w:highlight w:val="none"/>
                <w:lang w:eastAsia="zh-CN"/>
              </w:rPr>
              <w:t>、</w:t>
            </w:r>
            <w:r>
              <w:rPr>
                <w:rFonts w:hint="eastAsia" w:ascii="宋体" w:hAnsi="宋体" w:eastAsia="宋体" w:cs="宋体"/>
                <w:bCs/>
                <w:color w:val="auto"/>
                <w:spacing w:val="-10"/>
                <w:kern w:val="0"/>
                <w:sz w:val="21"/>
                <w:szCs w:val="21"/>
                <w:highlight w:val="none"/>
                <w:lang w:val="en-US" w:eastAsia="zh-CN" w:bidi="ar"/>
              </w:rPr>
              <w:t>平面优化图</w:t>
            </w:r>
            <w:r>
              <w:rPr>
                <w:rFonts w:hint="default" w:ascii="宋体" w:hAnsi="宋体" w:eastAsia="宋体" w:cs="宋体"/>
                <w:bCs/>
                <w:color w:val="auto"/>
                <w:spacing w:val="-10"/>
                <w:kern w:val="0"/>
                <w:sz w:val="21"/>
                <w:szCs w:val="21"/>
                <w:highlight w:val="none"/>
                <w:lang w:eastAsia="zh-CN" w:bidi="ar"/>
              </w:rPr>
              <w:t>、</w:t>
            </w:r>
            <w:r>
              <w:rPr>
                <w:rFonts w:hint="eastAsia" w:ascii="宋体" w:hAnsi="宋体" w:cs="宋体"/>
                <w:color w:val="auto"/>
                <w:sz w:val="21"/>
                <w:szCs w:val="21"/>
                <w:highlight w:val="none"/>
              </w:rPr>
              <w:t>主要位置剖、立面图</w:t>
            </w:r>
            <w:r>
              <w:rPr>
                <w:rFonts w:hint="default"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结构加固方案、</w:t>
            </w:r>
            <w:r>
              <w:rPr>
                <w:rFonts w:hint="eastAsia" w:ascii="宋体" w:hAnsi="宋体" w:eastAsia="宋体" w:cs="宋体"/>
                <w:color w:val="auto"/>
                <w:kern w:val="0"/>
                <w:sz w:val="21"/>
                <w:szCs w:val="21"/>
                <w:highlight w:val="none"/>
                <w:u w:val="single"/>
                <w:lang w:val="en-US" w:eastAsia="zh-CN" w:bidi="ar"/>
              </w:rPr>
              <w:t>三层厨房、饭堂平面</w:t>
            </w:r>
            <w:r>
              <w:rPr>
                <w:rFonts w:hint="default" w:ascii="宋体" w:hAnsi="宋体" w:eastAsia="宋体" w:cs="宋体"/>
                <w:color w:val="auto"/>
                <w:kern w:val="0"/>
                <w:sz w:val="21"/>
                <w:szCs w:val="21"/>
                <w:highlight w:val="none"/>
                <w:u w:val="single"/>
                <w:lang w:eastAsia="zh-CN" w:bidi="ar"/>
              </w:rPr>
              <w:t>图</w:t>
            </w:r>
            <w:r>
              <w:rPr>
                <w:rFonts w:hint="eastAsia" w:ascii="宋体" w:hAnsi="宋体" w:cs="宋体"/>
                <w:color w:val="auto"/>
                <w:sz w:val="21"/>
                <w:szCs w:val="21"/>
                <w:highlight w:val="none"/>
              </w:rPr>
              <w:t>等。</w:t>
            </w:r>
          </w:p>
          <w:p w14:paraId="5A6CC276">
            <w:pPr>
              <w:keepNext w:val="0"/>
              <w:keepLines w:val="0"/>
              <w:pageBreakBefore w:val="0"/>
              <w:kinsoku/>
              <w:wordWrap/>
              <w:overflowPunct/>
              <w:topLinePunct/>
              <w:bidi w:val="0"/>
              <w:spacing w:line="240" w:lineRule="auto"/>
              <w:ind w:firstLine="630" w:firstLineChars="300"/>
              <w:jc w:val="left"/>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 xml:space="preserve"> 投标人认为有必要提供的其他资料。</w:t>
            </w:r>
          </w:p>
        </w:tc>
      </w:tr>
      <w:tr w14:paraId="1BA4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07723A31">
            <w:pPr>
              <w:keepNext w:val="0"/>
              <w:keepLines w:val="0"/>
              <w:pageBreakBefore w:val="0"/>
              <w:kinsoku/>
              <w:wordWrap/>
              <w:overflowPunct/>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A5BDCD1">
            <w:pPr>
              <w:keepNext w:val="0"/>
              <w:keepLines w:val="0"/>
              <w:pageBreakBefore w:val="0"/>
              <w:kinsoku/>
              <w:wordWrap/>
              <w:overflowPunct/>
              <w:bidi w:val="0"/>
              <w:spacing w:line="24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14:paraId="40639D5B">
            <w:pPr>
              <w:keepNext w:val="0"/>
              <w:keepLines w:val="0"/>
              <w:pageBreakBefore w:val="0"/>
              <w:kinsoku/>
              <w:wordWrap/>
              <w:overflowPunct/>
              <w:bidi w:val="0"/>
              <w:spacing w:line="240" w:lineRule="auto"/>
              <w:jc w:val="left"/>
              <w:rPr>
                <w:rFonts w:hint="eastAsia" w:ascii="宋体" w:hAnsi="宋体" w:cs="宋体" w:eastAsiaTheme="minorEastAsia"/>
                <w:color w:val="auto"/>
                <w:sz w:val="21"/>
                <w:szCs w:val="21"/>
                <w:highlight w:val="none"/>
                <w:lang w:eastAsia="zh-CN"/>
              </w:rPr>
            </w:pPr>
            <w:r>
              <w:rPr>
                <w:rFonts w:hint="eastAsia" w:ascii="宋体" w:hAnsi="宋体" w:eastAsia="宋体" w:cs="宋体"/>
                <w:color w:val="auto"/>
                <w:sz w:val="21"/>
                <w:szCs w:val="21"/>
                <w:highlight w:val="none"/>
              </w:rPr>
              <w:t xml:space="preserve">附表4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设计方案投标文件详细审查评分表</w:t>
            </w:r>
            <w:r>
              <w:rPr>
                <w:rFonts w:hint="eastAsia" w:ascii="宋体" w:hAnsi="宋体" w:eastAsia="宋体" w:cs="宋体"/>
                <w:color w:val="auto"/>
                <w:sz w:val="21"/>
                <w:szCs w:val="21"/>
                <w:highlight w:val="none"/>
                <w:lang w:eastAsia="zh-CN"/>
              </w:rPr>
              <w:t>》</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14:paraId="7C07BA0A">
            <w:pPr>
              <w:keepNext w:val="0"/>
              <w:keepLines w:val="0"/>
              <w:pageBreakBefore w:val="0"/>
              <w:kinsoku/>
              <w:wordWrap/>
              <w:overflowPunct/>
              <w:topLinePunct/>
              <w:bidi w:val="0"/>
              <w:spacing w:line="240" w:lineRule="auto"/>
              <w:jc w:val="left"/>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详见原招标文件</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14:paraId="36C00AC3">
            <w:pPr>
              <w:keepNext w:val="0"/>
              <w:keepLines w:val="0"/>
              <w:pageBreakBefore w:val="0"/>
              <w:kinsoku/>
              <w:wordWrap/>
              <w:overflowPunct/>
              <w:topLinePunct/>
              <w:bidi w:val="0"/>
              <w:spacing w:line="240" w:lineRule="auto"/>
              <w:ind w:firstLine="630" w:firstLineChars="300"/>
              <w:jc w:val="left"/>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详见附件1： 《 设计方案投标文件详细审查评分表》</w:t>
            </w:r>
          </w:p>
        </w:tc>
      </w:tr>
      <w:tr w14:paraId="4686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4BD5EE71">
            <w:pPr>
              <w:keepNext w:val="0"/>
              <w:keepLines w:val="0"/>
              <w:pageBreakBefore w:val="0"/>
              <w:kinsoku/>
              <w:wordWrap/>
              <w:overflowPunct/>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2294B38F">
            <w:pPr>
              <w:keepNext w:val="0"/>
              <w:keepLines w:val="0"/>
              <w:pageBreakBefore w:val="0"/>
              <w:kinsoku/>
              <w:wordWrap/>
              <w:overflowPunct/>
              <w:bidi w:val="0"/>
              <w:spacing w:line="24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14:paraId="156D9E83">
            <w:pPr>
              <w:keepNext w:val="0"/>
              <w:keepLines w:val="0"/>
              <w:pageBreakBefore w:val="0"/>
              <w:kinsoku/>
              <w:wordWrap/>
              <w:overflowPunct/>
              <w:bidi w:val="0"/>
              <w:spacing w:line="24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工程总承包实施方案投标文件详细审查评分表</w:t>
            </w:r>
            <w:r>
              <w:rPr>
                <w:rFonts w:hint="eastAsia" w:ascii="宋体" w:hAnsi="宋体" w:eastAsia="宋体" w:cs="宋体"/>
                <w:color w:val="auto"/>
                <w:sz w:val="21"/>
                <w:szCs w:val="21"/>
                <w:highlight w:val="none"/>
                <w:lang w:eastAsia="zh-CN"/>
              </w:rPr>
              <w:t>》</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14:paraId="4F913E18">
            <w:pPr>
              <w:keepNext w:val="0"/>
              <w:keepLines w:val="0"/>
              <w:pageBreakBefore w:val="0"/>
              <w:kinsoku/>
              <w:wordWrap/>
              <w:overflowPunct/>
              <w:topLinePunct/>
              <w:bidi w:val="0"/>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详见原招标文件</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14:paraId="03FFC9D7">
            <w:pPr>
              <w:keepNext w:val="0"/>
              <w:keepLines w:val="0"/>
              <w:pageBreakBefore w:val="0"/>
              <w:kinsoku/>
              <w:wordWrap/>
              <w:overflowPunct/>
              <w:topLinePunct/>
              <w:bidi w:val="0"/>
              <w:spacing w:line="240" w:lineRule="auto"/>
              <w:ind w:firstLine="630" w:firstLineChars="300"/>
              <w:jc w:val="left"/>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详见附件2：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工程总承包实施方案投标文件详细审查评分表</w:t>
            </w:r>
            <w:r>
              <w:rPr>
                <w:rFonts w:hint="eastAsia" w:ascii="宋体" w:hAnsi="宋体" w:eastAsia="宋体" w:cs="宋体"/>
                <w:color w:val="auto"/>
                <w:sz w:val="21"/>
                <w:szCs w:val="21"/>
                <w:highlight w:val="none"/>
                <w:lang w:eastAsia="zh-CN"/>
              </w:rPr>
              <w:t>》</w:t>
            </w:r>
          </w:p>
        </w:tc>
      </w:tr>
      <w:tr w14:paraId="2850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6C4290D6">
            <w:pPr>
              <w:keepNext w:val="0"/>
              <w:keepLines w:val="0"/>
              <w:pageBreakBefore w:val="0"/>
              <w:kinsoku/>
              <w:wordWrap/>
              <w:overflowPunct/>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09528C4C">
            <w:pPr>
              <w:keepNext w:val="0"/>
              <w:keepLines w:val="0"/>
              <w:pageBreakBefore w:val="0"/>
              <w:kinsoku/>
              <w:wordWrap/>
              <w:overflowPunct/>
              <w:bidi w:val="0"/>
              <w:spacing w:line="24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14:paraId="4CE72E8D">
            <w:pPr>
              <w:keepNext w:val="0"/>
              <w:keepLines w:val="0"/>
              <w:pageBreakBefore w:val="0"/>
              <w:kinsoku/>
              <w:wordWrap/>
              <w:overflowPunct/>
              <w:bidi w:val="0"/>
              <w:spacing w:line="240" w:lineRule="auto"/>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表5中附件1：《投标人投入主要人员表》注</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14:paraId="0A59C0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bidi w:val="0"/>
              <w:spacing w:before="78" w:beforeAutospacing="0" w:after="0" w:afterAutospacing="0" w:line="240" w:lineRule="auto"/>
              <w:ind w:left="0" w:right="0" w:firstLine="210"/>
              <w:jc w:val="both"/>
              <w:rPr>
                <w:rFonts w:hint="eastAsia" w:ascii="宋体" w:hAnsi="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u w:val="none"/>
                <w:shd w:val="clear" w:color="auto" w:fill="FFFFFF"/>
              </w:rPr>
              <w:t>注：①投标人应提供人员相关的职称证书、执业注册证书扫描件；</w:t>
            </w:r>
            <w:r>
              <w:rPr>
                <w:rFonts w:hint="eastAsia" w:ascii="宋体" w:hAnsi="宋体" w:eastAsia="宋体" w:cs="宋体"/>
                <w:i w:val="0"/>
                <w:iCs w:val="0"/>
                <w:caps w:val="0"/>
                <w:color w:val="auto"/>
                <w:spacing w:val="0"/>
                <w:sz w:val="21"/>
                <w:szCs w:val="21"/>
                <w:highlight w:val="none"/>
                <w:u w:val="none"/>
                <w:shd w:val="clear" w:color="auto" w:fill="FFFFFF"/>
                <w:lang w:val="en-US"/>
              </w:rPr>
              <w:t>②</w:t>
            </w:r>
            <w:r>
              <w:rPr>
                <w:rFonts w:hint="eastAsia" w:ascii="宋体" w:hAnsi="宋体" w:eastAsia="宋体" w:cs="宋体"/>
                <w:i w:val="0"/>
                <w:iCs w:val="0"/>
                <w:caps w:val="0"/>
                <w:color w:val="auto"/>
                <w:spacing w:val="0"/>
                <w:sz w:val="21"/>
                <w:szCs w:val="21"/>
                <w:highlight w:val="none"/>
                <w:u w:val="none"/>
                <w:shd w:val="clear" w:color="auto" w:fill="FFFFFF"/>
              </w:rPr>
              <w:t>按照《造价工程师职业资格制度规定》的规定，根据原人事部、原建设部发布的《造价工程师执业资格制度暂行规定》（人发〔</w:t>
            </w:r>
            <w:r>
              <w:rPr>
                <w:rFonts w:hint="eastAsia" w:ascii="宋体" w:hAnsi="宋体" w:eastAsia="宋体" w:cs="宋体"/>
                <w:i w:val="0"/>
                <w:iCs w:val="0"/>
                <w:caps w:val="0"/>
                <w:color w:val="auto"/>
                <w:spacing w:val="0"/>
                <w:sz w:val="21"/>
                <w:szCs w:val="21"/>
                <w:highlight w:val="none"/>
                <w:u w:val="none"/>
                <w:shd w:val="clear" w:color="auto" w:fill="FFFFFF"/>
                <w:lang w:val="en-US"/>
              </w:rPr>
              <w:t>1996</w:t>
            </w:r>
            <w:r>
              <w:rPr>
                <w:rFonts w:hint="eastAsia" w:ascii="宋体" w:hAnsi="宋体" w:eastAsia="宋体" w:cs="宋体"/>
                <w:i w:val="0"/>
                <w:iCs w:val="0"/>
                <w:caps w:val="0"/>
                <w:color w:val="auto"/>
                <w:spacing w:val="0"/>
                <w:sz w:val="21"/>
                <w:szCs w:val="21"/>
                <w:highlight w:val="none"/>
                <w:u w:val="none"/>
                <w:shd w:val="clear" w:color="auto" w:fill="FFFFFF"/>
              </w:rPr>
              <w:t>〕</w:t>
            </w:r>
            <w:r>
              <w:rPr>
                <w:rFonts w:hint="eastAsia" w:ascii="宋体" w:hAnsi="宋体" w:eastAsia="宋体" w:cs="宋体"/>
                <w:i w:val="0"/>
                <w:iCs w:val="0"/>
                <w:caps w:val="0"/>
                <w:color w:val="auto"/>
                <w:spacing w:val="0"/>
                <w:sz w:val="21"/>
                <w:szCs w:val="21"/>
                <w:highlight w:val="none"/>
                <w:u w:val="none"/>
                <w:shd w:val="clear" w:color="auto" w:fill="FFFFFF"/>
                <w:lang w:val="en-US"/>
              </w:rPr>
              <w:t>77</w:t>
            </w:r>
            <w:r>
              <w:rPr>
                <w:rFonts w:hint="eastAsia" w:ascii="宋体" w:hAnsi="宋体" w:eastAsia="宋体" w:cs="宋体"/>
                <w:i w:val="0"/>
                <w:iCs w:val="0"/>
                <w:caps w:val="0"/>
                <w:color w:val="auto"/>
                <w:spacing w:val="0"/>
                <w:sz w:val="21"/>
                <w:szCs w:val="21"/>
                <w:highlight w:val="none"/>
                <w:u w:val="none"/>
                <w:shd w:val="clear" w:color="auto" w:fill="FFFFFF"/>
              </w:rPr>
              <w:t>号）取得的造价工程师执业资格，并经注册且在有效期内的，等同于一级注册造价工程师。③投标人应同时提供人员截止投标前近一个月（即202</w:t>
            </w:r>
            <w:r>
              <w:rPr>
                <w:rFonts w:hint="eastAsia" w:ascii="宋体" w:hAnsi="宋体" w:eastAsia="宋体" w:cs="宋体"/>
                <w:i w:val="0"/>
                <w:iCs w:val="0"/>
                <w:caps w:val="0"/>
                <w:color w:val="auto"/>
                <w:spacing w:val="0"/>
                <w:sz w:val="21"/>
                <w:szCs w:val="21"/>
                <w:highlight w:val="none"/>
                <w:u w:val="none"/>
                <w:shd w:val="clear" w:color="auto" w:fill="FFFFFF"/>
                <w:lang w:val="en-US"/>
              </w:rPr>
              <w:t>4</w:t>
            </w:r>
            <w:r>
              <w:rPr>
                <w:rFonts w:hint="eastAsia" w:ascii="宋体" w:hAnsi="宋体" w:eastAsia="宋体" w:cs="宋体"/>
                <w:i w:val="0"/>
                <w:iCs w:val="0"/>
                <w:caps w:val="0"/>
                <w:color w:val="auto"/>
                <w:spacing w:val="0"/>
                <w:sz w:val="21"/>
                <w:szCs w:val="21"/>
                <w:highlight w:val="none"/>
                <w:u w:val="none"/>
                <w:shd w:val="clear" w:color="auto" w:fill="FFFFFF"/>
              </w:rPr>
              <w:t>年</w:t>
            </w:r>
            <w:r>
              <w:rPr>
                <w:rFonts w:hint="eastAsia" w:hAnsi="宋体" w:cs="宋体"/>
                <w:i w:val="0"/>
                <w:iCs w:val="0"/>
                <w:caps w:val="0"/>
                <w:color w:val="auto"/>
                <w:spacing w:val="0"/>
                <w:sz w:val="21"/>
                <w:szCs w:val="21"/>
                <w:highlight w:val="none"/>
                <w:u w:val="none"/>
                <w:shd w:val="clear" w:color="auto" w:fill="FFFFFF"/>
                <w:lang w:val="en-US" w:eastAsia="zh-CN"/>
              </w:rPr>
              <w:t>6</w:t>
            </w:r>
            <w:r>
              <w:rPr>
                <w:rFonts w:hint="eastAsia" w:ascii="宋体" w:hAnsi="宋体" w:eastAsia="宋体" w:cs="宋体"/>
                <w:i w:val="0"/>
                <w:iCs w:val="0"/>
                <w:caps w:val="0"/>
                <w:color w:val="auto"/>
                <w:spacing w:val="0"/>
                <w:sz w:val="21"/>
                <w:szCs w:val="21"/>
                <w:highlight w:val="none"/>
                <w:u w:val="none"/>
                <w:shd w:val="clear" w:color="auto" w:fill="FFFFFF"/>
              </w:rPr>
              <w:t>月）在本单位（不含投标人的子公司）购买社保的缴费记录。不符合条件或无提交相关资料的不计分。</w:t>
            </w:r>
            <w:r>
              <w:rPr>
                <w:rFonts w:hint="eastAsia" w:ascii="宋体" w:hAnsi="宋体" w:eastAsia="宋体" w:cs="宋体"/>
                <w:i w:val="0"/>
                <w:iCs w:val="0"/>
                <w:caps w:val="0"/>
                <w:color w:val="auto"/>
                <w:spacing w:val="0"/>
                <w:sz w:val="21"/>
                <w:szCs w:val="21"/>
                <w:highlight w:val="none"/>
                <w:u w:val="none"/>
                <w:shd w:val="clear" w:color="auto" w:fill="FFFFFF"/>
                <w:lang w:val="en-US"/>
              </w:rPr>
              <w:t>④</w:t>
            </w:r>
            <w:r>
              <w:rPr>
                <w:rFonts w:hint="eastAsia" w:ascii="宋体" w:hAnsi="宋体" w:eastAsia="宋体" w:cs="宋体"/>
                <w:i w:val="0"/>
                <w:iCs w:val="0"/>
                <w:caps w:val="0"/>
                <w:color w:val="auto"/>
                <w:spacing w:val="0"/>
                <w:sz w:val="21"/>
                <w:szCs w:val="21"/>
                <w:highlight w:val="none"/>
                <w:u w:val="none"/>
                <w:shd w:val="clear" w:color="auto" w:fill="FFFFFF"/>
              </w:rPr>
              <w:t>如联合体投标，项目团队中的施工管理人员需为联合体主办方人员；项目团队中的设计人员需为联合体设计方人员；项目团队中的勘察人员需为联合体勘察方人员。上述人员岗位不能相互兼任。</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14:paraId="70D7D8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bidi w:val="0"/>
              <w:spacing w:before="78" w:beforeAutospacing="0" w:after="0" w:afterAutospacing="0" w:line="240" w:lineRule="auto"/>
              <w:ind w:left="0" w:right="0" w:firstLine="210"/>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i w:val="0"/>
                <w:iCs w:val="0"/>
                <w:caps w:val="0"/>
                <w:color w:val="auto"/>
                <w:spacing w:val="0"/>
                <w:sz w:val="21"/>
                <w:szCs w:val="21"/>
                <w:highlight w:val="none"/>
                <w:u w:val="none"/>
                <w:shd w:val="clear" w:color="auto" w:fill="FFFFFF"/>
              </w:rPr>
              <w:t>注：①投标人应提供人员相关的职称证书、执业注册证书扫描件；</w:t>
            </w:r>
            <w:r>
              <w:rPr>
                <w:rFonts w:hint="eastAsia" w:ascii="宋体" w:hAnsi="宋体" w:eastAsia="宋体" w:cs="宋体"/>
                <w:i w:val="0"/>
                <w:iCs w:val="0"/>
                <w:caps w:val="0"/>
                <w:color w:val="auto"/>
                <w:spacing w:val="0"/>
                <w:sz w:val="21"/>
                <w:szCs w:val="21"/>
                <w:highlight w:val="none"/>
                <w:u w:val="none"/>
                <w:shd w:val="clear" w:color="auto" w:fill="FFFFFF"/>
                <w:lang w:val="en-US"/>
              </w:rPr>
              <w:t>②</w:t>
            </w:r>
            <w:r>
              <w:rPr>
                <w:rFonts w:hint="eastAsia" w:ascii="宋体" w:hAnsi="宋体" w:eastAsia="宋体" w:cs="宋体"/>
                <w:i w:val="0"/>
                <w:iCs w:val="0"/>
                <w:caps w:val="0"/>
                <w:color w:val="auto"/>
                <w:spacing w:val="0"/>
                <w:sz w:val="21"/>
                <w:szCs w:val="21"/>
                <w:highlight w:val="none"/>
                <w:u w:val="none"/>
                <w:shd w:val="clear" w:color="auto" w:fill="FFFFFF"/>
              </w:rPr>
              <w:t>按照《造价工程师职业资格制度规定》的规定，根据原人事部、原建设部发布的《造价工程师执业资格制度暂行规定》（人发〔</w:t>
            </w:r>
            <w:r>
              <w:rPr>
                <w:rFonts w:hint="eastAsia" w:ascii="宋体" w:hAnsi="宋体" w:eastAsia="宋体" w:cs="宋体"/>
                <w:i w:val="0"/>
                <w:iCs w:val="0"/>
                <w:caps w:val="0"/>
                <w:color w:val="auto"/>
                <w:spacing w:val="0"/>
                <w:sz w:val="21"/>
                <w:szCs w:val="21"/>
                <w:highlight w:val="none"/>
                <w:u w:val="none"/>
                <w:shd w:val="clear" w:color="auto" w:fill="FFFFFF"/>
                <w:lang w:val="en-US"/>
              </w:rPr>
              <w:t>1996</w:t>
            </w:r>
            <w:r>
              <w:rPr>
                <w:rFonts w:hint="eastAsia" w:ascii="宋体" w:hAnsi="宋体" w:eastAsia="宋体" w:cs="宋体"/>
                <w:i w:val="0"/>
                <w:iCs w:val="0"/>
                <w:caps w:val="0"/>
                <w:color w:val="auto"/>
                <w:spacing w:val="0"/>
                <w:sz w:val="21"/>
                <w:szCs w:val="21"/>
                <w:highlight w:val="none"/>
                <w:u w:val="none"/>
                <w:shd w:val="clear" w:color="auto" w:fill="FFFFFF"/>
              </w:rPr>
              <w:t>〕</w:t>
            </w:r>
            <w:r>
              <w:rPr>
                <w:rFonts w:hint="eastAsia" w:ascii="宋体" w:hAnsi="宋体" w:eastAsia="宋体" w:cs="宋体"/>
                <w:i w:val="0"/>
                <w:iCs w:val="0"/>
                <w:caps w:val="0"/>
                <w:color w:val="auto"/>
                <w:spacing w:val="0"/>
                <w:sz w:val="21"/>
                <w:szCs w:val="21"/>
                <w:highlight w:val="none"/>
                <w:u w:val="none"/>
                <w:shd w:val="clear" w:color="auto" w:fill="FFFFFF"/>
                <w:lang w:val="en-US"/>
              </w:rPr>
              <w:t>77</w:t>
            </w:r>
            <w:r>
              <w:rPr>
                <w:rFonts w:hint="eastAsia" w:ascii="宋体" w:hAnsi="宋体" w:eastAsia="宋体" w:cs="宋体"/>
                <w:i w:val="0"/>
                <w:iCs w:val="0"/>
                <w:caps w:val="0"/>
                <w:color w:val="auto"/>
                <w:spacing w:val="0"/>
                <w:sz w:val="21"/>
                <w:szCs w:val="21"/>
                <w:highlight w:val="none"/>
                <w:u w:val="none"/>
                <w:shd w:val="clear" w:color="auto" w:fill="FFFFFF"/>
              </w:rPr>
              <w:t>号）取得的造价工程师执业资格，并经注册且在有效期内的，等同于一级注册造价工程师。③投标人应同时提供人员截止投标前近一个月（即202</w:t>
            </w:r>
            <w:r>
              <w:rPr>
                <w:rFonts w:hint="eastAsia" w:ascii="宋体" w:hAnsi="宋体" w:eastAsia="宋体" w:cs="宋体"/>
                <w:i w:val="0"/>
                <w:iCs w:val="0"/>
                <w:caps w:val="0"/>
                <w:color w:val="auto"/>
                <w:spacing w:val="0"/>
                <w:sz w:val="21"/>
                <w:szCs w:val="21"/>
                <w:highlight w:val="none"/>
                <w:u w:val="none"/>
                <w:shd w:val="clear" w:color="auto" w:fill="FFFFFF"/>
                <w:lang w:val="en-US"/>
              </w:rPr>
              <w:t>4</w:t>
            </w:r>
            <w:r>
              <w:rPr>
                <w:rFonts w:hint="eastAsia" w:ascii="宋体" w:hAnsi="宋体" w:eastAsia="宋体" w:cs="宋体"/>
                <w:i w:val="0"/>
                <w:iCs w:val="0"/>
                <w:caps w:val="0"/>
                <w:color w:val="auto"/>
                <w:spacing w:val="0"/>
                <w:sz w:val="21"/>
                <w:szCs w:val="21"/>
                <w:highlight w:val="none"/>
                <w:u w:val="none"/>
                <w:shd w:val="clear" w:color="auto" w:fill="FFFFFF"/>
              </w:rPr>
              <w:t>年</w:t>
            </w:r>
            <w:r>
              <w:rPr>
                <w:rFonts w:hint="eastAsia" w:hAnsi="宋体" w:cs="宋体"/>
                <w:i w:val="0"/>
                <w:iCs w:val="0"/>
                <w:caps w:val="0"/>
                <w:color w:val="auto"/>
                <w:spacing w:val="0"/>
                <w:sz w:val="21"/>
                <w:szCs w:val="21"/>
                <w:highlight w:val="none"/>
                <w:u w:val="none"/>
                <w:shd w:val="clear" w:color="auto" w:fill="FFFFFF"/>
                <w:lang w:val="en-US" w:eastAsia="zh-CN"/>
              </w:rPr>
              <w:t>6</w:t>
            </w:r>
            <w:r>
              <w:rPr>
                <w:rFonts w:hint="eastAsia" w:ascii="宋体" w:hAnsi="宋体" w:eastAsia="宋体" w:cs="宋体"/>
                <w:i w:val="0"/>
                <w:iCs w:val="0"/>
                <w:caps w:val="0"/>
                <w:color w:val="auto"/>
                <w:spacing w:val="0"/>
                <w:sz w:val="21"/>
                <w:szCs w:val="21"/>
                <w:highlight w:val="none"/>
                <w:u w:val="none"/>
                <w:shd w:val="clear" w:color="auto" w:fill="FFFFFF"/>
              </w:rPr>
              <w:t>月）在本单位（不含投标人的子公司）购买社保的缴费记录。不符合条件或无提交相关资料的不计分。</w:t>
            </w:r>
            <w:r>
              <w:rPr>
                <w:rFonts w:hint="eastAsia" w:ascii="宋体" w:hAnsi="宋体" w:eastAsia="宋体" w:cs="宋体"/>
                <w:i w:val="0"/>
                <w:iCs w:val="0"/>
                <w:caps w:val="0"/>
                <w:color w:val="auto"/>
                <w:spacing w:val="0"/>
                <w:sz w:val="21"/>
                <w:szCs w:val="21"/>
                <w:highlight w:val="none"/>
                <w:u w:val="none"/>
                <w:shd w:val="clear" w:color="auto" w:fill="FFFFFF"/>
                <w:lang w:val="en-US"/>
              </w:rPr>
              <w:t>④</w:t>
            </w:r>
            <w:r>
              <w:rPr>
                <w:rFonts w:hint="eastAsia" w:ascii="宋体" w:hAnsi="宋体" w:eastAsia="宋体" w:cs="宋体"/>
                <w:i w:val="0"/>
                <w:iCs w:val="0"/>
                <w:caps w:val="0"/>
                <w:color w:val="auto"/>
                <w:spacing w:val="0"/>
                <w:sz w:val="21"/>
                <w:szCs w:val="21"/>
                <w:highlight w:val="none"/>
                <w:u w:val="none"/>
                <w:shd w:val="clear" w:color="auto" w:fill="FFFFFF"/>
              </w:rPr>
              <w:t>如联合体投标，项目团队中的施工管理人员需为联合体主办方人员；项目团队中的设计人员需为联合体设计方人员；项目团队中的勘察人员需为联合体勘察方人员。上述人员岗位不能相互兼任。</w:t>
            </w:r>
            <w:r>
              <w:rPr>
                <w:rFonts w:hint="eastAsia" w:ascii="宋体" w:hAnsi="宋体" w:eastAsia="宋体" w:cs="宋体"/>
                <w:b/>
                <w:bCs/>
                <w:i w:val="0"/>
                <w:iCs w:val="0"/>
                <w:caps w:val="0"/>
                <w:color w:val="auto"/>
                <w:spacing w:val="0"/>
                <w:sz w:val="21"/>
                <w:szCs w:val="21"/>
                <w:highlight w:val="none"/>
                <w:u w:val="none"/>
                <w:shd w:val="clear" w:color="auto" w:fill="FFFFFF"/>
              </w:rPr>
              <w:t>⑤指挥长</w:t>
            </w:r>
            <w:r>
              <w:rPr>
                <w:rFonts w:hint="eastAsia" w:cs="宋体"/>
                <w:b/>
                <w:bCs/>
                <w:i w:val="0"/>
                <w:iCs w:val="0"/>
                <w:caps w:val="0"/>
                <w:color w:val="auto"/>
                <w:spacing w:val="0"/>
                <w:sz w:val="21"/>
                <w:szCs w:val="21"/>
                <w:highlight w:val="none"/>
                <w:u w:val="none"/>
                <w:shd w:val="clear" w:color="auto" w:fill="FFFFFF"/>
                <w:lang w:val="en-US" w:eastAsia="zh-CN"/>
              </w:rPr>
              <w:t>和</w:t>
            </w:r>
            <w:r>
              <w:rPr>
                <w:rFonts w:hint="eastAsia" w:ascii="宋体" w:hAnsi="宋体" w:eastAsia="宋体" w:cs="宋体"/>
                <w:b/>
                <w:bCs/>
                <w:i w:val="0"/>
                <w:iCs w:val="0"/>
                <w:caps w:val="0"/>
                <w:color w:val="auto"/>
                <w:spacing w:val="0"/>
                <w:sz w:val="21"/>
                <w:szCs w:val="21"/>
                <w:highlight w:val="none"/>
                <w:u w:val="none"/>
                <w:shd w:val="clear" w:color="auto" w:fill="FFFFFF"/>
                <w:lang w:val="en-US" w:eastAsia="zh-CN"/>
              </w:rPr>
              <w:t>设计总负责人</w:t>
            </w:r>
            <w:r>
              <w:rPr>
                <w:rFonts w:hint="eastAsia" w:ascii="宋体" w:hAnsi="宋体" w:eastAsia="宋体" w:cs="宋体"/>
                <w:b/>
                <w:bCs/>
                <w:i w:val="0"/>
                <w:iCs w:val="0"/>
                <w:caps w:val="0"/>
                <w:color w:val="auto"/>
                <w:spacing w:val="0"/>
                <w:sz w:val="21"/>
                <w:szCs w:val="21"/>
                <w:highlight w:val="none"/>
                <w:u w:val="none"/>
                <w:shd w:val="clear" w:color="auto" w:fill="FFFFFF"/>
              </w:rPr>
              <w:t>应提供</w:t>
            </w:r>
            <w:r>
              <w:rPr>
                <w:rFonts w:hint="eastAsia" w:ascii="宋体" w:hAnsi="宋体" w:eastAsia="宋体" w:cs="宋体"/>
                <w:b/>
                <w:bCs/>
                <w:i w:val="0"/>
                <w:iCs w:val="0"/>
                <w:caps w:val="0"/>
                <w:color w:val="auto"/>
                <w:spacing w:val="0"/>
                <w:sz w:val="21"/>
                <w:szCs w:val="21"/>
                <w:highlight w:val="none"/>
                <w:u w:val="none"/>
                <w:shd w:val="clear" w:color="auto" w:fill="FFFFFF"/>
                <w:lang w:val="en-US" w:eastAsia="zh-CN"/>
              </w:rPr>
              <w:t>任职证明文件。</w:t>
            </w:r>
          </w:p>
        </w:tc>
      </w:tr>
      <w:tr w14:paraId="79F9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06098978">
            <w:pPr>
              <w:keepNext w:val="0"/>
              <w:keepLines w:val="0"/>
              <w:pageBreakBefore w:val="0"/>
              <w:kinsoku/>
              <w:wordWrap/>
              <w:overflowPunct/>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256ACDF">
            <w:pPr>
              <w:keepNext w:val="0"/>
              <w:keepLines w:val="0"/>
              <w:pageBreakBefore w:val="0"/>
              <w:widowControl w:val="0"/>
              <w:suppressLineNumbers w:val="0"/>
              <w:kinsoku/>
              <w:wordWrap/>
              <w:overflowPunct/>
              <w:autoSpaceDE w:val="0"/>
              <w:autoSpaceDN/>
              <w:bidi w:val="0"/>
              <w:adjustRightInd w:val="0"/>
              <w:snapToGrid w:val="0"/>
              <w:spacing w:before="0" w:beforeLines="0" w:beforeAutospacing="0" w:after="0" w:afterLines="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项目管理要求</w:t>
            </w:r>
            <w:r>
              <w:rPr>
                <w:rFonts w:hint="eastAsia" w:ascii="宋体" w:hAnsi="宋体" w:eastAsia="宋体" w:cs="宋体"/>
                <w:color w:val="auto"/>
                <w:kern w:val="2"/>
                <w:sz w:val="21"/>
                <w:szCs w:val="21"/>
                <w:highlight w:val="none"/>
                <w:lang w:val="en-US" w:eastAsia="zh-CN" w:bidi="ar"/>
              </w:rPr>
              <w:t>第</w:t>
            </w:r>
            <w:r>
              <w:rPr>
                <w:rFonts w:hint="default" w:ascii="宋体" w:hAnsi="宋体" w:eastAsia="宋体" w:cs="宋体"/>
                <w:color w:val="auto"/>
                <w:kern w:val="2"/>
                <w:sz w:val="21"/>
                <w:szCs w:val="21"/>
                <w:highlight w:val="none"/>
                <w:lang w:val="en-US" w:eastAsia="zh-CN" w:bidi="ar"/>
              </w:rPr>
              <w:t>二</w:t>
            </w:r>
            <w:r>
              <w:rPr>
                <w:rFonts w:hint="eastAsia" w:ascii="宋体" w:hAnsi="宋体" w:eastAsia="宋体" w:cs="宋体"/>
                <w:color w:val="auto"/>
                <w:kern w:val="2"/>
                <w:sz w:val="21"/>
                <w:szCs w:val="21"/>
                <w:highlight w:val="none"/>
                <w:lang w:val="en-US" w:eastAsia="zh-CN" w:bidi="ar"/>
              </w:rPr>
              <w:t>条</w:t>
            </w:r>
            <w:r>
              <w:rPr>
                <w:rFonts w:hint="default" w:ascii="宋体" w:hAnsi="宋体" w:eastAsia="宋体" w:cs="宋体"/>
                <w:color w:val="auto"/>
                <w:kern w:val="2"/>
                <w:sz w:val="21"/>
                <w:szCs w:val="21"/>
                <w:highlight w:val="none"/>
                <w:lang w:val="en-US" w:eastAsia="zh-CN" w:bidi="ar"/>
              </w:rPr>
              <w:t>项目管理目标</w:t>
            </w:r>
            <w:r>
              <w:rPr>
                <w:rFonts w:hint="eastAsia" w:ascii="宋体" w:hAnsi="宋体" w:eastAsia="宋体" w:cs="宋体"/>
                <w:color w:val="auto"/>
                <w:kern w:val="2"/>
                <w:sz w:val="21"/>
                <w:szCs w:val="21"/>
                <w:highlight w:val="none"/>
                <w:lang w:val="en-US" w:eastAsia="zh-CN" w:bidi="ar"/>
              </w:rPr>
              <w:t>中第（二）点：关键工期节点</w:t>
            </w:r>
          </w:p>
        </w:tc>
        <w:tc>
          <w:tcPr>
            <w:tcW w:w="3813" w:type="dxa"/>
            <w:tcBorders>
              <w:top w:val="single" w:color="auto" w:sz="4" w:space="0"/>
              <w:left w:val="single" w:color="auto" w:sz="4" w:space="0"/>
              <w:bottom w:val="single" w:color="auto" w:sz="4" w:space="0"/>
              <w:right w:val="single" w:color="auto" w:sz="4" w:space="0"/>
            </w:tcBorders>
            <w:shd w:val="clear" w:color="auto" w:fill="auto"/>
            <w:vAlign w:val="center"/>
          </w:tcPr>
          <w:p w14:paraId="53BC5A13">
            <w:pPr>
              <w:keepNext w:val="0"/>
              <w:keepLines w:val="0"/>
              <w:pageBreakBefore w:val="0"/>
              <w:widowControl w:val="0"/>
              <w:suppressLineNumbers w:val="0"/>
              <w:kinsoku/>
              <w:wordWrap/>
              <w:overflowPunct/>
              <w:autoSpaceDE w:val="0"/>
              <w:autoSpaceDN/>
              <w:bidi w:val="0"/>
              <w:adjustRightInd w:val="0"/>
              <w:snapToGrid w:val="0"/>
              <w:spacing w:before="0" w:beforeLines="0" w:beforeAutospacing="0" w:after="0" w:afterLines="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详见原项目管理要求</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14:paraId="08A76A7E">
            <w:pPr>
              <w:keepNext w:val="0"/>
              <w:keepLines w:val="0"/>
              <w:pageBreakBefore w:val="0"/>
              <w:widowControl w:val="0"/>
              <w:suppressLineNumbers w:val="0"/>
              <w:kinsoku/>
              <w:wordWrap/>
              <w:overflowPunct/>
              <w:autoSpaceDE w:val="0"/>
              <w:autoSpaceDN/>
              <w:bidi w:val="0"/>
              <w:adjustRightInd w:val="0"/>
              <w:snapToGrid w:val="0"/>
              <w:spacing w:before="0" w:beforeLines="0" w:beforeAutospacing="0" w:after="0" w:afterLines="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详见附件3：（二）关键工期节点</w:t>
            </w:r>
          </w:p>
        </w:tc>
      </w:tr>
    </w:tbl>
    <w:p w14:paraId="1C374CC9">
      <w:pPr>
        <w:keepNext w:val="0"/>
        <w:keepLines w:val="0"/>
        <w:pageBreakBefore w:val="0"/>
        <w:kinsoku/>
        <w:wordWrap/>
        <w:overflowPunct/>
        <w:bidi w:val="0"/>
        <w:adjustRightInd w:val="0"/>
        <w:snapToGrid w:val="0"/>
        <w:spacing w:line="240" w:lineRule="auto"/>
        <w:jc w:val="left"/>
        <w:rPr>
          <w:rFonts w:ascii="宋体" w:hAnsi="宋体" w:eastAsia="宋体" w:cs="宋体"/>
          <w:color w:val="auto"/>
          <w:szCs w:val="21"/>
          <w:highlight w:val="none"/>
          <w:u w:val="single"/>
        </w:rPr>
      </w:pPr>
    </w:p>
    <w:p w14:paraId="07D4C910">
      <w:pPr>
        <w:keepNext w:val="0"/>
        <w:keepLines w:val="0"/>
        <w:pageBreakBefore w:val="0"/>
        <w:kinsoku/>
        <w:wordWrap/>
        <w:overflowPunct/>
        <w:autoSpaceDE w:val="0"/>
        <w:autoSpaceDN w:val="0"/>
        <w:bidi w:val="0"/>
        <w:spacing w:beforeLines="50" w:line="240" w:lineRule="auto"/>
        <w:ind w:firstLine="480" w:firstLineChars="200"/>
        <w:rPr>
          <w:rFonts w:hint="eastAsia" w:ascii="宋体" w:hAnsi="宋体" w:eastAsia="宋体" w:cs="宋体"/>
          <w:snapToGrid w:val="0"/>
          <w:color w:val="auto"/>
          <w:kern w:val="0"/>
          <w:sz w:val="24"/>
          <w:highlight w:val="none"/>
          <w:lang w:val="en-US" w:eastAsia="zh-CN" w:bidi="zh-CN"/>
        </w:rPr>
      </w:pPr>
      <w:r>
        <w:rPr>
          <w:rFonts w:hint="eastAsia" w:ascii="宋体" w:hAnsi="宋体" w:eastAsia="宋体" w:cs="宋体"/>
          <w:snapToGrid w:val="0"/>
          <w:color w:val="auto"/>
          <w:kern w:val="0"/>
          <w:sz w:val="24"/>
          <w:highlight w:val="none"/>
          <w:lang w:val="en-US" w:eastAsia="zh-CN" w:bidi="zh-CN"/>
        </w:rPr>
        <w:t>二、补充本招标项目项目功能需求，详见本补充公告附件4《吉祥路46号办公楼相关维修改造工程项目功能需求》。</w:t>
      </w:r>
    </w:p>
    <w:p w14:paraId="60A6D272">
      <w:pPr>
        <w:keepNext w:val="0"/>
        <w:keepLines w:val="0"/>
        <w:pageBreakBefore w:val="0"/>
        <w:kinsoku/>
        <w:wordWrap/>
        <w:overflowPunct/>
        <w:autoSpaceDE w:val="0"/>
        <w:autoSpaceDN w:val="0"/>
        <w:bidi w:val="0"/>
        <w:spacing w:beforeLines="50" w:line="240" w:lineRule="auto"/>
        <w:ind w:firstLine="480" w:firstLineChars="200"/>
        <w:rPr>
          <w:rFonts w:hint="eastAsia" w:ascii="宋体" w:hAnsi="宋体" w:eastAsia="宋体" w:cs="宋体"/>
          <w:snapToGrid w:val="0"/>
          <w:color w:val="auto"/>
          <w:kern w:val="0"/>
          <w:sz w:val="24"/>
          <w:highlight w:val="none"/>
          <w:lang w:val="en-US" w:eastAsia="zh-CN" w:bidi="zh-CN"/>
        </w:rPr>
      </w:pPr>
      <w:r>
        <w:rPr>
          <w:rFonts w:hint="eastAsia" w:ascii="宋体" w:hAnsi="宋体" w:eastAsia="宋体" w:cs="宋体"/>
          <w:snapToGrid w:val="0"/>
          <w:color w:val="auto"/>
          <w:kern w:val="0"/>
          <w:sz w:val="24"/>
          <w:highlight w:val="none"/>
          <w:lang w:val="en-US" w:eastAsia="zh-CN" w:bidi="zh-CN"/>
        </w:rPr>
        <w:t>三、本补充公告为招标文件的组成部分，如对同一事项的表述与之前所发出的招标文件不符，则以本补充公告及补充公告附件为准。本补充公告及补充公告附件未说明事宜仍按原招标文件内容执行。</w:t>
      </w:r>
    </w:p>
    <w:p w14:paraId="36FE8BB6">
      <w:pPr>
        <w:keepNext w:val="0"/>
        <w:keepLines w:val="0"/>
        <w:pageBreakBefore w:val="0"/>
        <w:kinsoku/>
        <w:wordWrap/>
        <w:overflowPunct/>
        <w:autoSpaceDE w:val="0"/>
        <w:autoSpaceDN w:val="0"/>
        <w:bidi w:val="0"/>
        <w:spacing w:beforeLines="50" w:line="240" w:lineRule="auto"/>
        <w:ind w:firstLine="480" w:firstLineChars="200"/>
        <w:rPr>
          <w:rFonts w:hint="eastAsia" w:ascii="宋体" w:hAnsi="宋体" w:eastAsia="宋体" w:cs="宋体"/>
          <w:snapToGrid w:val="0"/>
          <w:color w:val="auto"/>
          <w:kern w:val="0"/>
          <w:sz w:val="24"/>
          <w:highlight w:val="none"/>
          <w:lang w:val="en-US" w:eastAsia="zh-CN" w:bidi="zh-CN"/>
        </w:rPr>
      </w:pPr>
      <w:r>
        <w:rPr>
          <w:rFonts w:hint="eastAsia" w:ascii="宋体" w:hAnsi="宋体" w:eastAsia="宋体" w:cs="宋体"/>
          <w:snapToGrid w:val="0"/>
          <w:color w:val="auto"/>
          <w:kern w:val="0"/>
          <w:sz w:val="24"/>
          <w:highlight w:val="none"/>
          <w:lang w:val="en-US" w:eastAsia="zh-CN" w:bidi="zh-CN"/>
        </w:rPr>
        <w:t>四、本招标项目投标登记时间、递交备用投标文件电子光盘时间、递交电子投标文件截止时间及开标时间、地点等招标日程安排具体时间和场地请各投标人密切留意广州公共资源交易中心公布的本项目的日程安排，投标人可登录广州公共资源交易中心网站首页，点击“交易业务-建设工程”专栏中的“项目查询（日程安排、答疑纪要）”，输入项目编号或项目名称查询最新信息。</w:t>
      </w:r>
    </w:p>
    <w:p w14:paraId="421D4601">
      <w:pPr>
        <w:keepNext w:val="0"/>
        <w:keepLines w:val="0"/>
        <w:pageBreakBefore w:val="0"/>
        <w:numPr>
          <w:ilvl w:val="255"/>
          <w:numId w:val="0"/>
        </w:numPr>
        <w:kinsoku/>
        <w:wordWrap/>
        <w:overflowPunct/>
        <w:bidi w:val="0"/>
        <w:adjustRightInd w:val="0"/>
        <w:snapToGrid w:val="0"/>
        <w:spacing w:line="240" w:lineRule="auto"/>
        <w:ind w:left="630" w:leftChars="300"/>
        <w:jc w:val="left"/>
        <w:rPr>
          <w:rFonts w:ascii="宋体" w:hAnsi="宋体" w:eastAsia="宋体" w:cs="宋体"/>
          <w:color w:val="auto"/>
          <w:szCs w:val="21"/>
          <w:highlight w:val="none"/>
          <w:u w:val="single"/>
        </w:rPr>
      </w:pPr>
    </w:p>
    <w:p w14:paraId="1534CBF6">
      <w:pPr>
        <w:keepNext w:val="0"/>
        <w:keepLines w:val="0"/>
        <w:pageBreakBefore w:val="0"/>
        <w:numPr>
          <w:ilvl w:val="255"/>
          <w:numId w:val="0"/>
        </w:numPr>
        <w:kinsoku/>
        <w:wordWrap/>
        <w:overflowPunct/>
        <w:bidi w:val="0"/>
        <w:adjustRightInd w:val="0"/>
        <w:snapToGrid w:val="0"/>
        <w:spacing w:line="240" w:lineRule="auto"/>
        <w:ind w:left="0" w:leftChars="0"/>
        <w:jc w:val="left"/>
        <w:rPr>
          <w:rFonts w:ascii="宋体" w:hAnsi="宋体" w:eastAsia="宋体" w:cs="宋体"/>
          <w:color w:val="auto"/>
          <w:szCs w:val="21"/>
          <w:highlight w:val="none"/>
          <w:u w:val="single"/>
        </w:rPr>
      </w:pPr>
    </w:p>
    <w:p w14:paraId="41ACF7CD">
      <w:pPr>
        <w:keepNext w:val="0"/>
        <w:keepLines w:val="0"/>
        <w:pageBreakBefore w:val="0"/>
        <w:numPr>
          <w:ilvl w:val="255"/>
          <w:numId w:val="0"/>
        </w:numPr>
        <w:kinsoku/>
        <w:wordWrap/>
        <w:overflowPunct/>
        <w:bidi w:val="0"/>
        <w:adjustRightInd w:val="0"/>
        <w:snapToGrid w:val="0"/>
        <w:spacing w:line="240" w:lineRule="auto"/>
        <w:ind w:left="630" w:leftChars="300"/>
        <w:jc w:val="left"/>
        <w:rPr>
          <w:rFonts w:ascii="宋体" w:hAnsi="宋体" w:eastAsia="宋体" w:cs="宋体"/>
          <w:color w:val="auto"/>
          <w:szCs w:val="21"/>
          <w:highlight w:val="none"/>
          <w:u w:val="single"/>
        </w:rPr>
      </w:pPr>
    </w:p>
    <w:p w14:paraId="43E01B91">
      <w:pPr>
        <w:keepNext w:val="0"/>
        <w:keepLines w:val="0"/>
        <w:pageBreakBefore w:val="0"/>
        <w:kinsoku/>
        <w:wordWrap/>
        <w:overflowPunct/>
        <w:bidi w:val="0"/>
        <w:adjustRightInd w:val="0"/>
        <w:snapToGrid w:val="0"/>
        <w:spacing w:line="240" w:lineRule="auto"/>
        <w:ind w:firstLine="470" w:firstLineChars="196"/>
        <w:rPr>
          <w:rFonts w:ascii="宋体" w:hAnsi="宋体" w:eastAsia="宋体" w:cs="宋体"/>
          <w:color w:val="auto"/>
          <w:sz w:val="24"/>
          <w:szCs w:val="24"/>
          <w:highlight w:val="none"/>
        </w:rPr>
      </w:pPr>
    </w:p>
    <w:p w14:paraId="5823BC7A">
      <w:pPr>
        <w:keepNext w:val="0"/>
        <w:keepLines w:val="0"/>
        <w:pageBreakBefore w:val="0"/>
        <w:kinsoku/>
        <w:wordWrap/>
        <w:overflowPunct/>
        <w:bidi w:val="0"/>
        <w:adjustRightInd w:val="0"/>
        <w:snapToGrid w:val="0"/>
        <w:spacing w:line="240" w:lineRule="auto"/>
        <w:ind w:firstLine="470" w:firstLineChars="196"/>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招标单位：广州市重点公共建设项目管理中心</w:t>
      </w:r>
    </w:p>
    <w:p w14:paraId="5EBB3C3F">
      <w:pPr>
        <w:keepNext w:val="0"/>
        <w:keepLines w:val="0"/>
        <w:pageBreakBefore w:val="0"/>
        <w:kinsoku/>
        <w:wordWrap/>
        <w:overflowPunct/>
        <w:bidi w:val="0"/>
        <w:adjustRightInd w:val="0"/>
        <w:snapToGrid w:val="0"/>
        <w:spacing w:line="240" w:lineRule="auto"/>
        <w:ind w:firstLine="470" w:firstLineChars="196"/>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招标代理机构：广东建瀚工程管理有限公司</w:t>
      </w:r>
    </w:p>
    <w:p w14:paraId="2B88C726">
      <w:pPr>
        <w:keepNext w:val="0"/>
        <w:keepLines w:val="0"/>
        <w:pageBreakBefore w:val="0"/>
        <w:widowControl/>
        <w:kinsoku/>
        <w:wordWrap/>
        <w:overflowPunct/>
        <w:topLinePunct/>
        <w:bidi w:val="0"/>
        <w:adjustRightInd w:val="0"/>
        <w:snapToGrid w:val="0"/>
        <w:spacing w:after="200" w:line="240" w:lineRule="auto"/>
        <w:ind w:firstLine="4800" w:firstLineChars="20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p>
    <w:p w14:paraId="6A352F40">
      <w:pPr>
        <w:keepNext w:val="0"/>
        <w:keepLines w:val="0"/>
        <w:pageBreakBefore w:val="0"/>
        <w:widowControl/>
        <w:kinsoku/>
        <w:wordWrap/>
        <w:overflowPunct/>
        <w:topLinePunct/>
        <w:bidi w:val="0"/>
        <w:adjustRightInd w:val="0"/>
        <w:snapToGrid w:val="0"/>
        <w:spacing w:after="200" w:line="240" w:lineRule="auto"/>
        <w:jc w:val="left"/>
        <w:rPr>
          <w:rFonts w:hint="eastAsia" w:ascii="宋体" w:hAnsi="宋体" w:eastAsia="宋体" w:cs="宋体"/>
          <w:color w:val="auto"/>
          <w:kern w:val="2"/>
          <w:sz w:val="21"/>
          <w:szCs w:val="21"/>
          <w:highlight w:val="none"/>
          <w:lang w:val="en-US" w:eastAsia="zh-CN" w:bidi="ar"/>
        </w:rPr>
      </w:pPr>
    </w:p>
    <w:p w14:paraId="40A657CD">
      <w:pPr>
        <w:keepNext w:val="0"/>
        <w:keepLines w:val="0"/>
        <w:pageBreakBefore w:val="0"/>
        <w:widowControl/>
        <w:kinsoku/>
        <w:wordWrap/>
        <w:overflowPunct/>
        <w:topLinePunct/>
        <w:bidi w:val="0"/>
        <w:adjustRightInd w:val="0"/>
        <w:snapToGrid w:val="0"/>
        <w:spacing w:after="200" w:line="240" w:lineRule="auto"/>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附件1： 《 设计方案投标文件详细审查评分表》</w:t>
      </w:r>
    </w:p>
    <w:p w14:paraId="6B71FAA2">
      <w:pPr>
        <w:keepNext w:val="0"/>
        <w:keepLines w:val="0"/>
        <w:pageBreakBefore w:val="0"/>
        <w:widowControl/>
        <w:kinsoku/>
        <w:wordWrap/>
        <w:overflowPunct/>
        <w:topLinePunct/>
        <w:bidi w:val="0"/>
        <w:adjustRightInd w:val="0"/>
        <w:snapToGrid w:val="0"/>
        <w:spacing w:after="200"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
        </w:rPr>
        <w:t>附件2：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工程总承包实施方案投标文件详细审查评分表</w:t>
      </w:r>
      <w:r>
        <w:rPr>
          <w:rFonts w:hint="eastAsia" w:ascii="宋体" w:hAnsi="宋体" w:eastAsia="宋体" w:cs="宋体"/>
          <w:color w:val="auto"/>
          <w:szCs w:val="21"/>
          <w:highlight w:val="none"/>
          <w:lang w:eastAsia="zh-CN"/>
        </w:rPr>
        <w:t>》</w:t>
      </w:r>
    </w:p>
    <w:p w14:paraId="5DB2D3D3">
      <w:pPr>
        <w:keepNext w:val="0"/>
        <w:keepLines w:val="0"/>
        <w:pageBreakBefore w:val="0"/>
        <w:widowControl/>
        <w:kinsoku/>
        <w:wordWrap/>
        <w:overflowPunct/>
        <w:topLinePunct/>
        <w:bidi w:val="0"/>
        <w:adjustRightInd w:val="0"/>
        <w:snapToGrid w:val="0"/>
        <w:spacing w:after="200" w:line="240" w:lineRule="auto"/>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附件3：（二）关键工期节点</w:t>
      </w:r>
    </w:p>
    <w:p w14:paraId="70260BEF">
      <w:pPr>
        <w:bidi w:val="0"/>
        <w:jc w:val="left"/>
        <w:rPr>
          <w:rFonts w:hint="eastAsia" w:ascii="宋体" w:hAnsi="宋体" w:eastAsia="宋体" w:cs="宋体"/>
          <w:snapToGrid w:val="0"/>
          <w:color w:val="auto"/>
          <w:kern w:val="0"/>
          <w:sz w:val="24"/>
          <w:highlight w:val="none"/>
          <w:lang w:val="en-US" w:eastAsia="zh-CN" w:bidi="zh-CN"/>
        </w:rPr>
      </w:pPr>
      <w:r>
        <w:rPr>
          <w:rFonts w:hint="eastAsia" w:ascii="宋体" w:hAnsi="宋体" w:eastAsia="宋体" w:cs="宋体"/>
          <w:color w:val="auto"/>
          <w:kern w:val="2"/>
          <w:sz w:val="21"/>
          <w:szCs w:val="21"/>
          <w:highlight w:val="none"/>
          <w:lang w:val="en-US" w:eastAsia="zh-CN" w:bidi="ar"/>
        </w:rPr>
        <w:t>附件4：《</w:t>
      </w:r>
      <w:r>
        <w:rPr>
          <w:rFonts w:hint="eastAsia"/>
          <w:color w:val="auto"/>
          <w:highlight w:val="none"/>
          <w:lang w:val="en-US" w:eastAsia="zh-CN"/>
        </w:rPr>
        <w:t>吉祥路46号办公楼相关维修改造工程项目功能需求》</w:t>
      </w:r>
    </w:p>
    <w:p w14:paraId="5D48BDC7">
      <w:pPr>
        <w:keepNext w:val="0"/>
        <w:keepLines w:val="0"/>
        <w:pageBreakBefore w:val="0"/>
        <w:widowControl/>
        <w:kinsoku/>
        <w:wordWrap/>
        <w:overflowPunct/>
        <w:topLinePunct/>
        <w:bidi w:val="0"/>
        <w:adjustRightInd w:val="0"/>
        <w:snapToGrid w:val="0"/>
        <w:spacing w:after="200" w:line="240" w:lineRule="auto"/>
        <w:jc w:val="left"/>
        <w:rPr>
          <w:rFonts w:hint="eastAsia" w:ascii="宋体" w:hAnsi="宋体" w:eastAsia="宋体" w:cs="宋体"/>
          <w:snapToGrid w:val="0"/>
          <w:color w:val="auto"/>
          <w:kern w:val="0"/>
          <w:sz w:val="24"/>
          <w:highlight w:val="none"/>
          <w:lang w:val="en-US" w:eastAsia="zh-CN" w:bidi="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7172877F">
      <w:pPr>
        <w:keepNext w:val="0"/>
        <w:keepLines w:val="0"/>
        <w:pageBreakBefore w:val="0"/>
        <w:widowControl/>
        <w:kinsoku/>
        <w:wordWrap/>
        <w:overflowPunct/>
        <w:topLinePunct/>
        <w:bidi w:val="0"/>
        <w:adjustRightInd w:val="0"/>
        <w:snapToGrid w:val="0"/>
        <w:spacing w:after="200" w:line="240" w:lineRule="auto"/>
        <w:jc w:val="left"/>
        <w:rPr>
          <w:rFonts w:hint="eastAsia" w:ascii="宋体" w:hAnsi="宋体" w:eastAsia="宋体" w:cs="宋体"/>
          <w:snapToGrid w:val="0"/>
          <w:color w:val="auto"/>
          <w:kern w:val="0"/>
          <w:sz w:val="24"/>
          <w:highlight w:val="none"/>
          <w:lang w:val="en-US" w:eastAsia="zh-CN" w:bidi="zh-CN"/>
        </w:rPr>
      </w:pPr>
      <w:r>
        <w:rPr>
          <w:rFonts w:hint="eastAsia" w:ascii="宋体" w:hAnsi="宋体" w:eastAsia="宋体" w:cs="宋体"/>
          <w:snapToGrid w:val="0"/>
          <w:color w:val="auto"/>
          <w:kern w:val="0"/>
          <w:sz w:val="24"/>
          <w:highlight w:val="none"/>
          <w:lang w:val="en-US" w:eastAsia="zh-CN" w:bidi="zh-CN"/>
        </w:rPr>
        <w:t>附件1：</w:t>
      </w:r>
      <w:r>
        <w:rPr>
          <w:rFonts w:hint="eastAsia" w:ascii="宋体" w:hAnsi="宋体" w:eastAsia="宋体" w:cs="宋体"/>
          <w:color w:val="auto"/>
          <w:kern w:val="2"/>
          <w:sz w:val="21"/>
          <w:szCs w:val="21"/>
          <w:highlight w:val="none"/>
          <w:lang w:val="en-US" w:eastAsia="zh-CN" w:bidi="ar"/>
        </w:rPr>
        <w:t>《 设计方案投标文件详细审查评分表》</w:t>
      </w:r>
    </w:p>
    <w:p w14:paraId="19A18350">
      <w:pPr>
        <w:keepNext w:val="0"/>
        <w:keepLines w:val="0"/>
        <w:pageBreakBefore w:val="0"/>
        <w:kinsoku/>
        <w:wordWrap/>
        <w:overflowPunct/>
        <w:bidi w:val="0"/>
        <w:spacing w:line="240" w:lineRule="auto"/>
        <w:jc w:val="left"/>
        <w:rPr>
          <w:rFonts w:hint="eastAsia" w:ascii="宋体" w:hAnsi="宋体"/>
          <w:b/>
          <w:color w:val="auto"/>
          <w:sz w:val="28"/>
          <w:szCs w:val="28"/>
          <w:highlight w:val="none"/>
        </w:rPr>
      </w:pPr>
      <w:r>
        <w:rPr>
          <w:rFonts w:hint="eastAsia" w:ascii="宋体" w:hAnsi="宋体" w:cs="宋体"/>
          <w:b/>
          <w:color w:val="auto"/>
          <w:sz w:val="24"/>
          <w:szCs w:val="24"/>
          <w:highlight w:val="none"/>
        </w:rPr>
        <w:t>附表4</w:t>
      </w:r>
      <w:r>
        <w:rPr>
          <w:rFonts w:hint="eastAsia" w:ascii="宋体" w:hAnsi="宋体"/>
          <w:b/>
          <w:color w:val="auto"/>
          <w:sz w:val="28"/>
          <w:szCs w:val="28"/>
          <w:highlight w:val="none"/>
        </w:rPr>
        <w:t xml:space="preserve">                  </w:t>
      </w:r>
    </w:p>
    <w:tbl>
      <w:tblPr>
        <w:tblStyle w:val="13"/>
        <w:tblW w:w="14900" w:type="dxa"/>
        <w:tblInd w:w="0" w:type="dxa"/>
        <w:tblLayout w:type="fixed"/>
        <w:tblCellMar>
          <w:top w:w="0" w:type="dxa"/>
          <w:left w:w="108" w:type="dxa"/>
          <w:bottom w:w="0" w:type="dxa"/>
          <w:right w:w="108" w:type="dxa"/>
        </w:tblCellMar>
      </w:tblPr>
      <w:tblGrid>
        <w:gridCol w:w="898"/>
        <w:gridCol w:w="980"/>
        <w:gridCol w:w="2199"/>
        <w:gridCol w:w="10123"/>
        <w:gridCol w:w="700"/>
      </w:tblGrid>
      <w:tr w14:paraId="271F85BA">
        <w:tblPrEx>
          <w:tblCellMar>
            <w:top w:w="0" w:type="dxa"/>
            <w:left w:w="108" w:type="dxa"/>
            <w:bottom w:w="0" w:type="dxa"/>
            <w:right w:w="108" w:type="dxa"/>
          </w:tblCellMar>
        </w:tblPrEx>
        <w:trPr>
          <w:trHeight w:val="390" w:hRule="atLeast"/>
        </w:trPr>
        <w:tc>
          <w:tcPr>
            <w:tcW w:w="14900" w:type="dxa"/>
            <w:gridSpan w:val="5"/>
            <w:tcBorders>
              <w:top w:val="nil"/>
              <w:left w:val="nil"/>
              <w:bottom w:val="single" w:color="000000" w:sz="8" w:space="0"/>
              <w:right w:val="nil"/>
            </w:tcBorders>
            <w:noWrap/>
            <w:vAlign w:val="center"/>
          </w:tcPr>
          <w:p w14:paraId="17EAF741">
            <w:pPr>
              <w:keepNext w:val="0"/>
              <w:keepLines w:val="0"/>
              <w:pageBreakBefore w:val="0"/>
              <w:kinsoku/>
              <w:wordWrap/>
              <w:overflowPunct/>
              <w:bidi w:val="0"/>
              <w:spacing w:line="240" w:lineRule="auto"/>
              <w:rPr>
                <w:rFonts w:hint="eastAsia" w:ascii="宋体" w:hAnsi="宋体" w:cs="宋体"/>
                <w:color w:val="auto"/>
                <w:sz w:val="22"/>
                <w:highlight w:val="none"/>
              </w:rPr>
            </w:pPr>
            <w:r>
              <w:rPr>
                <w:rFonts w:hint="eastAsia" w:ascii="宋体" w:hAnsi="宋体" w:cs="宋体"/>
                <w:b/>
                <w:bCs/>
                <w:color w:val="auto"/>
                <w:kern w:val="0"/>
                <w:sz w:val="28"/>
                <w:szCs w:val="28"/>
                <w:highlight w:val="none"/>
                <w:lang w:bidi="ar"/>
              </w:rPr>
              <w:t xml:space="preserve">                               设计方案投标文件详细审查评分表</w:t>
            </w:r>
          </w:p>
        </w:tc>
      </w:tr>
      <w:tr w14:paraId="5FE710D2">
        <w:tblPrEx>
          <w:tblCellMar>
            <w:top w:w="0" w:type="dxa"/>
            <w:left w:w="108" w:type="dxa"/>
            <w:bottom w:w="0" w:type="dxa"/>
            <w:right w:w="108" w:type="dxa"/>
          </w:tblCellMar>
        </w:tblPrEx>
        <w:trPr>
          <w:trHeight w:val="540" w:hRule="atLeast"/>
        </w:trPr>
        <w:tc>
          <w:tcPr>
            <w:tcW w:w="898" w:type="dxa"/>
            <w:tcBorders>
              <w:top w:val="single" w:color="000000" w:sz="8" w:space="0"/>
              <w:left w:val="single" w:color="000000" w:sz="8" w:space="0"/>
              <w:bottom w:val="single" w:color="auto" w:sz="4" w:space="0"/>
              <w:right w:val="single" w:color="000000" w:sz="8" w:space="0"/>
            </w:tcBorders>
            <w:noWrap w:val="0"/>
            <w:textDirection w:val="tbRlV"/>
            <w:vAlign w:val="center"/>
          </w:tcPr>
          <w:p w14:paraId="2B225A06">
            <w:pPr>
              <w:keepNext w:val="0"/>
              <w:keepLines w:val="0"/>
              <w:pageBreakBefore w:val="0"/>
              <w:widowControl/>
              <w:kinsoku/>
              <w:wordWrap/>
              <w:overflowPunct/>
              <w:bidi w:val="0"/>
              <w:spacing w:line="240"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980" w:type="dxa"/>
            <w:tcBorders>
              <w:top w:val="single" w:color="000000" w:sz="8" w:space="0"/>
              <w:left w:val="nil"/>
              <w:bottom w:val="single" w:color="auto" w:sz="4" w:space="0"/>
              <w:right w:val="single" w:color="000000" w:sz="8" w:space="0"/>
            </w:tcBorders>
            <w:noWrap w:val="0"/>
            <w:vAlign w:val="center"/>
          </w:tcPr>
          <w:p w14:paraId="0C543401">
            <w:pPr>
              <w:keepNext w:val="0"/>
              <w:keepLines w:val="0"/>
              <w:pageBreakBefore w:val="0"/>
              <w:widowControl/>
              <w:kinsoku/>
              <w:wordWrap/>
              <w:overflowPunct/>
              <w:bidi w:val="0"/>
              <w:spacing w:line="240"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w:t>
            </w:r>
          </w:p>
        </w:tc>
        <w:tc>
          <w:tcPr>
            <w:tcW w:w="2199" w:type="dxa"/>
            <w:tcBorders>
              <w:top w:val="single" w:color="000000" w:sz="8" w:space="0"/>
              <w:left w:val="single" w:color="000000" w:sz="8" w:space="0"/>
              <w:bottom w:val="single" w:color="000000" w:sz="8" w:space="0"/>
              <w:right w:val="single" w:color="000000" w:sz="8" w:space="0"/>
            </w:tcBorders>
            <w:noWrap w:val="0"/>
            <w:vAlign w:val="center"/>
          </w:tcPr>
          <w:p w14:paraId="31559032">
            <w:pPr>
              <w:keepNext w:val="0"/>
              <w:keepLines w:val="0"/>
              <w:pageBreakBefore w:val="0"/>
              <w:widowControl/>
              <w:kinsoku/>
              <w:wordWrap/>
              <w:overflowPunct/>
              <w:bidi w:val="0"/>
              <w:spacing w:line="240"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分值</w:t>
            </w:r>
          </w:p>
        </w:tc>
        <w:tc>
          <w:tcPr>
            <w:tcW w:w="10123" w:type="dxa"/>
            <w:tcBorders>
              <w:top w:val="single" w:color="000000" w:sz="8" w:space="0"/>
              <w:left w:val="nil"/>
              <w:bottom w:val="single" w:color="000000" w:sz="8" w:space="0"/>
              <w:right w:val="single" w:color="000000" w:sz="8" w:space="0"/>
            </w:tcBorders>
            <w:noWrap w:val="0"/>
            <w:vAlign w:val="center"/>
          </w:tcPr>
          <w:p w14:paraId="1E3E89F0">
            <w:pPr>
              <w:keepNext w:val="0"/>
              <w:keepLines w:val="0"/>
              <w:pageBreakBefore w:val="0"/>
              <w:widowControl/>
              <w:kinsoku/>
              <w:wordWrap/>
              <w:overflowPunct/>
              <w:bidi w:val="0"/>
              <w:spacing w:line="240"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内容</w:t>
            </w:r>
          </w:p>
        </w:tc>
        <w:tc>
          <w:tcPr>
            <w:tcW w:w="700" w:type="dxa"/>
            <w:tcBorders>
              <w:top w:val="single" w:color="000000" w:sz="8" w:space="0"/>
              <w:left w:val="nil"/>
              <w:bottom w:val="single" w:color="000000" w:sz="8" w:space="0"/>
              <w:right w:val="single" w:color="000000" w:sz="8" w:space="0"/>
            </w:tcBorders>
            <w:noWrap w:val="0"/>
            <w:vAlign w:val="center"/>
          </w:tcPr>
          <w:p w14:paraId="6038217A">
            <w:pPr>
              <w:keepNext w:val="0"/>
              <w:keepLines w:val="0"/>
              <w:pageBreakBefore w:val="0"/>
              <w:widowControl/>
              <w:kinsoku/>
              <w:wordWrap/>
              <w:overflowPunct/>
              <w:bidi w:val="0"/>
              <w:spacing w:line="24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得分</w:t>
            </w:r>
          </w:p>
          <w:p w14:paraId="3792D6AC">
            <w:pPr>
              <w:pStyle w:val="10"/>
              <w:keepNext w:val="0"/>
              <w:keepLines w:val="0"/>
              <w:pageBreakBefore w:val="0"/>
              <w:kinsoku/>
              <w:wordWrap/>
              <w:overflowPunct/>
              <w:bidi w:val="0"/>
              <w:spacing w:line="240" w:lineRule="auto"/>
              <w:rPr>
                <w:rFonts w:hint="eastAsia"/>
                <w:color w:val="auto"/>
                <w:highlight w:val="none"/>
              </w:rPr>
            </w:pPr>
          </w:p>
        </w:tc>
      </w:tr>
      <w:tr w14:paraId="1F71E374">
        <w:tblPrEx>
          <w:tblCellMar>
            <w:top w:w="0" w:type="dxa"/>
            <w:left w:w="108" w:type="dxa"/>
            <w:bottom w:w="0" w:type="dxa"/>
            <w:right w:w="108" w:type="dxa"/>
          </w:tblCellMar>
        </w:tblPrEx>
        <w:trPr>
          <w:trHeight w:val="1136" w:hRule="atLeast"/>
        </w:trPr>
        <w:tc>
          <w:tcPr>
            <w:tcW w:w="898" w:type="dxa"/>
            <w:vMerge w:val="restart"/>
            <w:tcBorders>
              <w:top w:val="single" w:color="000000" w:sz="8" w:space="0"/>
              <w:left w:val="single" w:color="000000" w:sz="8" w:space="0"/>
              <w:bottom w:val="single" w:color="auto" w:sz="4" w:space="0"/>
              <w:right w:val="single" w:color="000000" w:sz="8" w:space="0"/>
            </w:tcBorders>
            <w:noWrap w:val="0"/>
            <w:vAlign w:val="center"/>
          </w:tcPr>
          <w:p w14:paraId="36CF4BF9">
            <w:pPr>
              <w:keepNext w:val="0"/>
              <w:keepLines w:val="0"/>
              <w:pageBreakBefore w:val="0"/>
              <w:widowControl w:val="0"/>
              <w:suppressLineNumbers w:val="0"/>
              <w:kinsoku/>
              <w:wordWrap/>
              <w:overflowPunct/>
              <w:autoSpaceDE w:val="0"/>
              <w:autoSpaceDN w:val="0"/>
              <w:bidi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980" w:type="dxa"/>
            <w:vMerge w:val="restart"/>
            <w:tcBorders>
              <w:top w:val="single" w:color="000000" w:sz="8" w:space="0"/>
              <w:left w:val="nil"/>
              <w:bottom w:val="single" w:color="auto" w:sz="4" w:space="0"/>
              <w:right w:val="single" w:color="000000" w:sz="8" w:space="0"/>
            </w:tcBorders>
            <w:noWrap w:val="0"/>
            <w:vAlign w:val="center"/>
          </w:tcPr>
          <w:p w14:paraId="3B12B3F9">
            <w:pPr>
              <w:keepNext w:val="0"/>
              <w:keepLines w:val="0"/>
              <w:pageBreakBefore w:val="0"/>
              <w:widowControl w:val="0"/>
              <w:suppressLineNumbers w:val="0"/>
              <w:kinsoku/>
              <w:wordWrap/>
              <w:overflowPunct/>
              <w:autoSpaceDE w:val="0"/>
              <w:autoSpaceDN w:val="0"/>
              <w:bidi w:val="0"/>
              <w:adjustRightInd w:val="0"/>
              <w:spacing w:before="0" w:beforeAutospacing="0" w:after="0" w:afterAutospacing="0" w:line="240" w:lineRule="auto"/>
              <w:ind w:left="0" w:leftChars="0" w:right="0" w:rightChars="0"/>
              <w:jc w:val="center"/>
              <w:rPr>
                <w:rFonts w:hint="eastAsia" w:ascii="宋体" w:hAnsi="宋体" w:cs="宋体"/>
                <w:color w:val="auto"/>
                <w:kern w:val="0"/>
                <w:szCs w:val="21"/>
                <w:highlight w:val="none"/>
                <w:lang w:bidi="ar"/>
              </w:rPr>
            </w:pPr>
            <w:r>
              <w:rPr>
                <w:rFonts w:hint="eastAsia" w:ascii="宋体" w:hAnsi="宋体" w:eastAsia="宋体" w:cs="宋体"/>
                <w:b/>
                <w:bCs w:val="0"/>
                <w:color w:val="auto"/>
                <w:kern w:val="2"/>
                <w:sz w:val="21"/>
                <w:szCs w:val="21"/>
                <w:highlight w:val="none"/>
                <w:lang w:val="en-US" w:eastAsia="zh-CN" w:bidi="ar"/>
              </w:rPr>
              <w:t>设计方案</w:t>
            </w:r>
          </w:p>
        </w:tc>
        <w:tc>
          <w:tcPr>
            <w:tcW w:w="2199" w:type="dxa"/>
            <w:tcBorders>
              <w:top w:val="single" w:color="000000" w:sz="8" w:space="0"/>
              <w:left w:val="single" w:color="000000" w:sz="8" w:space="0"/>
              <w:bottom w:val="single" w:color="000000" w:sz="8" w:space="0"/>
              <w:right w:val="single" w:color="000000" w:sz="8" w:space="0"/>
            </w:tcBorders>
            <w:noWrap w:val="0"/>
            <w:vAlign w:val="center"/>
          </w:tcPr>
          <w:p w14:paraId="14DFC0B5">
            <w:pPr>
              <w:keepNext w:val="0"/>
              <w:keepLines w:val="0"/>
              <w:pageBreakBefore w:val="0"/>
              <w:widowControl/>
              <w:suppressLineNumbers w:val="0"/>
              <w:kinsoku/>
              <w:wordWrap/>
              <w:overflowPunct/>
              <w:bidi w:val="0"/>
              <w:spacing w:before="0" w:beforeAutospacing="0" w:after="0" w:afterAutospacing="0" w:line="240" w:lineRule="auto"/>
              <w:ind w:left="0" w:leftChars="0" w:right="0" w:rightChars="0"/>
              <w:jc w:val="center"/>
              <w:rPr>
                <w:rFonts w:hint="eastAsia" w:ascii="宋体" w:hAnsi="宋体" w:cs="宋体"/>
                <w:color w:val="auto"/>
                <w:kern w:val="0"/>
                <w:szCs w:val="21"/>
                <w:highlight w:val="none"/>
                <w:lang w:bidi="ar"/>
              </w:rPr>
            </w:pPr>
            <w:r>
              <w:rPr>
                <w:rFonts w:hint="eastAsia" w:ascii="宋体" w:hAnsi="宋体" w:eastAsia="宋体" w:cs="宋体"/>
                <w:bCs/>
                <w:color w:val="auto"/>
                <w:spacing w:val="-10"/>
                <w:kern w:val="0"/>
                <w:sz w:val="21"/>
                <w:szCs w:val="21"/>
                <w:highlight w:val="none"/>
                <w:lang w:val="en-US" w:eastAsia="zh-CN"/>
              </w:rPr>
              <w:t>10</w:t>
            </w:r>
          </w:p>
        </w:tc>
        <w:tc>
          <w:tcPr>
            <w:tcW w:w="10123" w:type="dxa"/>
            <w:tcBorders>
              <w:top w:val="single" w:color="000000" w:sz="8" w:space="0"/>
              <w:left w:val="nil"/>
              <w:bottom w:val="single" w:color="000000" w:sz="8" w:space="0"/>
              <w:right w:val="single" w:color="000000" w:sz="8" w:space="0"/>
            </w:tcBorders>
            <w:noWrap w:val="0"/>
            <w:vAlign w:val="center"/>
          </w:tcPr>
          <w:p w14:paraId="60359A55">
            <w:pPr>
              <w:pStyle w:val="7"/>
              <w:keepNext w:val="0"/>
              <w:keepLines w:val="0"/>
              <w:pageBreakBefore w:val="0"/>
              <w:widowControl/>
              <w:kinsoku/>
              <w:wordWrap/>
              <w:overflowPunct/>
              <w:bidi w:val="0"/>
              <w:spacing w:line="240" w:lineRule="auto"/>
              <w:jc w:val="left"/>
              <w:rPr>
                <w:rFonts w:ascii="宋体" w:hAnsi="宋体" w:cs="宋体"/>
                <w:color w:val="auto"/>
                <w:szCs w:val="21"/>
                <w:highlight w:val="none"/>
                <w:lang w:val="zh-CN"/>
              </w:rPr>
            </w:pPr>
            <w:r>
              <w:rPr>
                <w:rFonts w:hint="eastAsia" w:ascii="宋体" w:hAnsi="宋体" w:eastAsia="宋体" w:cs="宋体"/>
                <w:color w:val="auto"/>
                <w:kern w:val="0"/>
                <w:sz w:val="21"/>
                <w:szCs w:val="21"/>
                <w:highlight w:val="none"/>
              </w:rPr>
              <w:t>针对本项目的设计说明</w:t>
            </w:r>
            <w:r>
              <w:rPr>
                <w:rFonts w:hint="eastAsia" w:ascii="宋体" w:hAnsi="宋体" w:eastAsia="宋体" w:cs="宋体"/>
                <w:color w:val="auto"/>
                <w:kern w:val="0"/>
                <w:sz w:val="21"/>
                <w:szCs w:val="21"/>
                <w:highlight w:val="none"/>
                <w:lang w:eastAsia="zh-CN"/>
              </w:rPr>
              <w:t>：</w:t>
            </w:r>
            <w:r>
              <w:rPr>
                <w:rFonts w:hint="eastAsia" w:ascii="宋体" w:hAnsi="宋体" w:cs="宋体"/>
                <w:color w:val="auto"/>
                <w:szCs w:val="21"/>
                <w:highlight w:val="none"/>
                <w:lang w:val="zh-CN"/>
              </w:rPr>
              <w:t>整个设计</w:t>
            </w:r>
            <w:r>
              <w:rPr>
                <w:rFonts w:hint="eastAsia" w:ascii="宋体" w:hAnsi="宋体" w:cs="宋体"/>
                <w:color w:val="auto"/>
                <w:szCs w:val="21"/>
                <w:highlight w:val="none"/>
                <w:lang w:val="en-US" w:eastAsia="zh-CN"/>
              </w:rPr>
              <w:t>总说明</w:t>
            </w:r>
            <w:r>
              <w:rPr>
                <w:rFonts w:hint="eastAsia" w:ascii="宋体" w:hAnsi="宋体" w:cs="宋体"/>
                <w:color w:val="auto"/>
                <w:szCs w:val="21"/>
                <w:highlight w:val="none"/>
                <w:lang w:val="zh-CN"/>
              </w:rPr>
              <w:t>内容符合招标文件和设计任务书要求，内容全面，设计总说明书文字表达清楚、思路清晰、重点和难点突出、质量高。</w:t>
            </w:r>
          </w:p>
          <w:p w14:paraId="6D4768A0">
            <w:pPr>
              <w:pStyle w:val="7"/>
              <w:keepNext w:val="0"/>
              <w:keepLines w:val="0"/>
              <w:pageBreakBefore w:val="0"/>
              <w:widowControl/>
              <w:kinsoku/>
              <w:wordWrap/>
              <w:overflowPunct/>
              <w:bidi w:val="0"/>
              <w:spacing w:line="240" w:lineRule="auto"/>
              <w:jc w:val="left"/>
              <w:rPr>
                <w:rFonts w:hint="eastAsia" w:ascii="宋体" w:hAnsi="宋体" w:cs="宋体"/>
                <w:color w:val="auto"/>
                <w:kern w:val="0"/>
                <w:szCs w:val="21"/>
                <w:highlight w:val="none"/>
                <w:lang w:bidi="ar"/>
              </w:rPr>
            </w:pPr>
            <w:r>
              <w:rPr>
                <w:rFonts w:hint="eastAsia" w:hAnsi="宋体" w:cs="宋体"/>
                <w:color w:val="auto"/>
                <w:sz w:val="21"/>
                <w:szCs w:val="21"/>
                <w:highlight w:val="none"/>
                <w:lang w:val="zh-CN" w:eastAsia="zh-CN"/>
              </w:rPr>
              <w:t>优得[</w:t>
            </w:r>
            <w:r>
              <w:rPr>
                <w:rFonts w:hint="eastAsia" w:cs="宋体"/>
                <w:color w:val="auto"/>
                <w:sz w:val="21"/>
                <w:szCs w:val="21"/>
                <w:highlight w:val="none"/>
                <w:lang w:val="en-US" w:eastAsia="zh-CN"/>
              </w:rPr>
              <w:t>10</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7</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良得[</w:t>
            </w:r>
            <w:r>
              <w:rPr>
                <w:rFonts w:hint="eastAsia" w:cs="宋体"/>
                <w:color w:val="auto"/>
                <w:sz w:val="21"/>
                <w:szCs w:val="21"/>
                <w:highlight w:val="none"/>
                <w:lang w:val="en-US" w:eastAsia="zh-CN"/>
              </w:rPr>
              <w:t>7</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5</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中得[</w:t>
            </w:r>
            <w:r>
              <w:rPr>
                <w:rFonts w:hint="eastAsia" w:cs="宋体"/>
                <w:color w:val="auto"/>
                <w:sz w:val="21"/>
                <w:szCs w:val="21"/>
                <w:highlight w:val="none"/>
                <w:lang w:val="en-US" w:eastAsia="zh-CN"/>
              </w:rPr>
              <w:t>5</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差得[</w:t>
            </w:r>
            <w:r>
              <w:rPr>
                <w:rFonts w:hint="eastAsia" w:cs="宋体"/>
                <w:color w:val="auto"/>
                <w:sz w:val="21"/>
                <w:szCs w:val="21"/>
                <w:highlight w:val="none"/>
                <w:lang w:val="en-US" w:eastAsia="zh-CN"/>
              </w:rPr>
              <w:t>3</w:t>
            </w:r>
            <w:r>
              <w:rPr>
                <w:rFonts w:hint="eastAsia" w:hAnsi="宋体" w:cs="宋体"/>
                <w:color w:val="auto"/>
                <w:sz w:val="21"/>
                <w:szCs w:val="21"/>
                <w:highlight w:val="none"/>
                <w:lang w:val="zh-CN" w:eastAsia="zh-CN"/>
              </w:rPr>
              <w:t>-</w:t>
            </w:r>
            <w:r>
              <w:rPr>
                <w:rFonts w:hint="eastAsia" w:hAnsi="宋体" w:cs="宋体"/>
                <w:color w:val="auto"/>
                <w:sz w:val="21"/>
                <w:szCs w:val="21"/>
                <w:highlight w:val="none"/>
                <w:lang w:val="en-US" w:eastAsia="zh-CN"/>
              </w:rPr>
              <w:t>0)</w:t>
            </w:r>
            <w:r>
              <w:rPr>
                <w:rFonts w:hint="eastAsia" w:hAnsi="宋体" w:cs="宋体"/>
                <w:color w:val="auto"/>
                <w:sz w:val="21"/>
                <w:szCs w:val="21"/>
                <w:highlight w:val="none"/>
                <w:lang w:val="zh-CN" w:eastAsia="zh-CN"/>
              </w:rPr>
              <w:t>分。</w:t>
            </w:r>
          </w:p>
        </w:tc>
        <w:tc>
          <w:tcPr>
            <w:tcW w:w="700" w:type="dxa"/>
            <w:tcBorders>
              <w:top w:val="single" w:color="000000" w:sz="8" w:space="0"/>
              <w:left w:val="nil"/>
              <w:bottom w:val="single" w:color="000000" w:sz="8" w:space="0"/>
              <w:right w:val="single" w:color="000000" w:sz="8" w:space="0"/>
            </w:tcBorders>
            <w:noWrap w:val="0"/>
            <w:vAlign w:val="center"/>
          </w:tcPr>
          <w:p w14:paraId="56363D08">
            <w:pPr>
              <w:pStyle w:val="10"/>
              <w:keepNext w:val="0"/>
              <w:keepLines w:val="0"/>
              <w:pageBreakBefore w:val="0"/>
              <w:kinsoku/>
              <w:wordWrap/>
              <w:overflowPunct/>
              <w:bidi w:val="0"/>
              <w:spacing w:line="240" w:lineRule="auto"/>
              <w:rPr>
                <w:rFonts w:hint="eastAsia"/>
                <w:color w:val="auto"/>
                <w:highlight w:val="none"/>
              </w:rPr>
            </w:pPr>
          </w:p>
        </w:tc>
      </w:tr>
      <w:tr w14:paraId="00D29E60">
        <w:tblPrEx>
          <w:tblCellMar>
            <w:top w:w="0" w:type="dxa"/>
            <w:left w:w="108" w:type="dxa"/>
            <w:bottom w:w="0" w:type="dxa"/>
            <w:right w:w="108" w:type="dxa"/>
          </w:tblCellMar>
        </w:tblPrEx>
        <w:trPr>
          <w:trHeight w:val="899" w:hRule="atLeast"/>
        </w:trPr>
        <w:tc>
          <w:tcPr>
            <w:tcW w:w="898" w:type="dxa"/>
            <w:vMerge w:val="continue"/>
            <w:tcBorders>
              <w:top w:val="single" w:color="000000" w:sz="8" w:space="0"/>
              <w:left w:val="single" w:color="000000" w:sz="8" w:space="0"/>
              <w:bottom w:val="single" w:color="auto" w:sz="4" w:space="0"/>
              <w:right w:val="single" w:color="000000" w:sz="8" w:space="0"/>
            </w:tcBorders>
            <w:noWrap w:val="0"/>
            <w:vAlign w:val="center"/>
          </w:tcPr>
          <w:p w14:paraId="01B6D61E">
            <w:pPr>
              <w:keepNext w:val="0"/>
              <w:keepLines w:val="0"/>
              <w:pageBreakBefore w:val="0"/>
              <w:widowControl w:val="0"/>
              <w:suppressLineNumbers w:val="0"/>
              <w:kinsoku/>
              <w:wordWrap/>
              <w:overflowPunct/>
              <w:autoSpaceDE w:val="0"/>
              <w:autoSpaceDN w:val="0"/>
              <w:bidi w:val="0"/>
              <w:adjustRightInd w:val="0"/>
              <w:spacing w:before="0" w:beforeAutospacing="0" w:after="0" w:afterAutospacing="0" w:line="240" w:lineRule="auto"/>
              <w:ind w:left="0" w:leftChars="0" w:right="0" w:rightChars="0"/>
              <w:jc w:val="center"/>
              <w:rPr>
                <w:rFonts w:hint="eastAsia" w:ascii="宋体" w:hAnsi="宋体" w:cs="宋体"/>
                <w:color w:val="auto"/>
                <w:kern w:val="0"/>
                <w:szCs w:val="21"/>
                <w:highlight w:val="none"/>
                <w:lang w:bidi="ar"/>
              </w:rPr>
            </w:pPr>
          </w:p>
        </w:tc>
        <w:tc>
          <w:tcPr>
            <w:tcW w:w="980" w:type="dxa"/>
            <w:vMerge w:val="continue"/>
            <w:tcBorders>
              <w:top w:val="single" w:color="000000" w:sz="8" w:space="0"/>
              <w:left w:val="nil"/>
              <w:bottom w:val="single" w:color="auto" w:sz="4" w:space="0"/>
              <w:right w:val="single" w:color="000000" w:sz="8" w:space="0"/>
            </w:tcBorders>
            <w:noWrap w:val="0"/>
            <w:vAlign w:val="center"/>
          </w:tcPr>
          <w:p w14:paraId="3637A84A">
            <w:pPr>
              <w:keepNext w:val="0"/>
              <w:keepLines w:val="0"/>
              <w:pageBreakBefore w:val="0"/>
              <w:widowControl w:val="0"/>
              <w:suppressLineNumbers w:val="0"/>
              <w:kinsoku/>
              <w:wordWrap/>
              <w:overflowPunct/>
              <w:autoSpaceDE w:val="0"/>
              <w:autoSpaceDN w:val="0"/>
              <w:bidi w:val="0"/>
              <w:adjustRightInd w:val="0"/>
              <w:spacing w:before="0" w:beforeAutospacing="0" w:after="0" w:afterAutospacing="0" w:line="240" w:lineRule="auto"/>
              <w:ind w:left="0" w:leftChars="0" w:right="0" w:rightChars="0"/>
              <w:jc w:val="center"/>
              <w:rPr>
                <w:rFonts w:hint="eastAsia" w:ascii="宋体" w:hAnsi="宋体" w:cs="宋体"/>
                <w:color w:val="auto"/>
                <w:kern w:val="0"/>
                <w:szCs w:val="21"/>
                <w:highlight w:val="none"/>
                <w:lang w:bidi="ar"/>
              </w:rPr>
            </w:pPr>
          </w:p>
        </w:tc>
        <w:tc>
          <w:tcPr>
            <w:tcW w:w="2199" w:type="dxa"/>
            <w:tcBorders>
              <w:top w:val="single" w:color="000000" w:sz="8" w:space="0"/>
              <w:left w:val="single" w:color="000000" w:sz="8" w:space="0"/>
              <w:bottom w:val="single" w:color="000000" w:sz="8" w:space="0"/>
              <w:right w:val="single" w:color="000000" w:sz="8" w:space="0"/>
            </w:tcBorders>
            <w:noWrap w:val="0"/>
            <w:vAlign w:val="center"/>
          </w:tcPr>
          <w:p w14:paraId="4F86F939">
            <w:pPr>
              <w:keepNext w:val="0"/>
              <w:keepLines w:val="0"/>
              <w:pageBreakBefore w:val="0"/>
              <w:widowControl/>
              <w:suppressLineNumbers w:val="0"/>
              <w:kinsoku/>
              <w:wordWrap/>
              <w:overflowPunct/>
              <w:bidi w:val="0"/>
              <w:spacing w:before="0" w:beforeAutospacing="0" w:after="0" w:afterAutospacing="0" w:line="240" w:lineRule="auto"/>
              <w:ind w:left="0" w:leftChars="0" w:right="0" w:rightChars="0"/>
              <w:jc w:val="center"/>
              <w:rPr>
                <w:rFonts w:hint="default" w:ascii="宋体" w:hAnsi="宋体" w:cs="宋体"/>
                <w:color w:val="auto"/>
                <w:kern w:val="0"/>
                <w:szCs w:val="21"/>
                <w:highlight w:val="none"/>
                <w:lang w:val="en-US" w:bidi="ar"/>
              </w:rPr>
            </w:pPr>
            <w:r>
              <w:rPr>
                <w:rFonts w:hint="eastAsia" w:ascii="宋体" w:hAnsi="宋体" w:eastAsia="宋体" w:cs="宋体"/>
                <w:bCs/>
                <w:color w:val="auto"/>
                <w:spacing w:val="-10"/>
                <w:kern w:val="0"/>
                <w:sz w:val="21"/>
                <w:szCs w:val="21"/>
                <w:highlight w:val="none"/>
                <w:lang w:val="en-US" w:eastAsia="zh-CN"/>
              </w:rPr>
              <w:t>20</w:t>
            </w:r>
          </w:p>
        </w:tc>
        <w:tc>
          <w:tcPr>
            <w:tcW w:w="10123" w:type="dxa"/>
            <w:tcBorders>
              <w:top w:val="single" w:color="000000" w:sz="8" w:space="0"/>
              <w:left w:val="nil"/>
              <w:bottom w:val="single" w:color="000000" w:sz="8" w:space="0"/>
              <w:right w:val="single" w:color="000000" w:sz="8" w:space="0"/>
            </w:tcBorders>
            <w:noWrap w:val="0"/>
            <w:vAlign w:val="center"/>
          </w:tcPr>
          <w:p w14:paraId="4D142AFF">
            <w:pPr>
              <w:pStyle w:val="7"/>
              <w:keepNext w:val="0"/>
              <w:keepLines w:val="0"/>
              <w:pageBreakBefore w:val="0"/>
              <w:widowControl/>
              <w:kinsoku/>
              <w:wordWrap/>
              <w:overflowPunct/>
              <w:bidi w:val="0"/>
              <w:spacing w:line="240" w:lineRule="auto"/>
              <w:jc w:val="left"/>
              <w:rPr>
                <w:rFonts w:hint="eastAsia" w:ascii="宋体" w:hAnsi="宋体" w:cs="宋体"/>
                <w:color w:val="auto"/>
                <w:kern w:val="0"/>
                <w:szCs w:val="21"/>
                <w:highlight w:val="none"/>
                <w:lang w:bidi="ar"/>
              </w:rPr>
            </w:pPr>
            <w:r>
              <w:rPr>
                <w:rFonts w:hint="eastAsia" w:hAnsi="宋体" w:cs="宋体"/>
                <w:bCs/>
                <w:color w:val="auto"/>
                <w:spacing w:val="-10"/>
                <w:kern w:val="0"/>
                <w:sz w:val="21"/>
                <w:szCs w:val="21"/>
                <w:highlight w:val="none"/>
                <w:lang w:val="en-US" w:eastAsia="zh-CN"/>
              </w:rPr>
              <w:t>平面</w:t>
            </w:r>
            <w:r>
              <w:rPr>
                <w:rFonts w:hint="eastAsia" w:ascii="宋体" w:hAnsi="宋体" w:eastAsia="宋体" w:cs="宋体"/>
                <w:bCs/>
                <w:color w:val="auto"/>
                <w:spacing w:val="-10"/>
                <w:kern w:val="0"/>
                <w:sz w:val="21"/>
                <w:szCs w:val="21"/>
                <w:highlight w:val="none"/>
              </w:rPr>
              <w:t>优化设计</w:t>
            </w:r>
            <w:r>
              <w:rPr>
                <w:rFonts w:hint="eastAsia" w:cs="宋体"/>
                <w:bCs/>
                <w:color w:val="auto"/>
                <w:spacing w:val="-10"/>
                <w:kern w:val="0"/>
                <w:sz w:val="21"/>
                <w:szCs w:val="21"/>
                <w:highlight w:val="none"/>
                <w:lang w:eastAsia="zh-CN"/>
              </w:rPr>
              <w:t>：</w:t>
            </w:r>
            <w:r>
              <w:rPr>
                <w:rFonts w:hint="eastAsia" w:ascii="宋体" w:hAnsi="宋体" w:eastAsia="宋体" w:cs="宋体"/>
                <w:bCs/>
                <w:color w:val="auto"/>
                <w:spacing w:val="-10"/>
                <w:kern w:val="0"/>
                <w:sz w:val="21"/>
                <w:szCs w:val="21"/>
                <w:highlight w:val="none"/>
                <w:lang w:val="en-US" w:eastAsia="zh-CN"/>
              </w:rPr>
              <w:t>提供</w:t>
            </w:r>
            <w:r>
              <w:rPr>
                <w:rFonts w:hint="eastAsia" w:ascii="宋体" w:hAnsi="宋体" w:eastAsia="宋体" w:cs="宋体"/>
                <w:bCs/>
                <w:color w:val="auto"/>
                <w:spacing w:val="-10"/>
                <w:kern w:val="0"/>
                <w:sz w:val="21"/>
                <w:szCs w:val="21"/>
                <w:highlight w:val="none"/>
              </w:rPr>
              <w:t>平面优化图</w:t>
            </w:r>
            <w:r>
              <w:rPr>
                <w:rFonts w:hint="eastAsia" w:ascii="宋体" w:hAnsi="宋体" w:eastAsia="宋体" w:cs="宋体"/>
                <w:bCs/>
                <w:color w:val="auto"/>
                <w:spacing w:val="-10"/>
                <w:kern w:val="0"/>
                <w:sz w:val="21"/>
                <w:szCs w:val="21"/>
                <w:highlight w:val="none"/>
                <w:lang w:val="en-US" w:eastAsia="zh-CN"/>
              </w:rPr>
              <w:t>；平面优化布局合理，功能空间以人为本，功能齐全且具有一定的前瞻性；空间需满足使用要求并具有充分可实施性。</w:t>
            </w:r>
            <w:r>
              <w:rPr>
                <w:rFonts w:hint="eastAsia" w:hAnsi="宋体" w:cs="宋体"/>
                <w:color w:val="auto"/>
                <w:sz w:val="21"/>
                <w:szCs w:val="21"/>
                <w:highlight w:val="none"/>
                <w:lang w:val="zh-CN" w:eastAsia="zh-CN"/>
              </w:rPr>
              <w:t>优得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20</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15</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良得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15</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10</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中得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10</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5</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差得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5</w:t>
            </w:r>
            <w:r>
              <w:rPr>
                <w:rFonts w:hint="eastAsia" w:hAnsi="宋体" w:cs="宋体"/>
                <w:color w:val="auto"/>
                <w:sz w:val="21"/>
                <w:szCs w:val="21"/>
                <w:highlight w:val="none"/>
                <w:lang w:val="en-US" w:eastAsia="zh-CN"/>
              </w:rPr>
              <w:t>-0)</w:t>
            </w:r>
            <w:r>
              <w:rPr>
                <w:rFonts w:hint="eastAsia" w:hAnsi="宋体" w:cs="宋体"/>
                <w:color w:val="auto"/>
                <w:sz w:val="21"/>
                <w:szCs w:val="21"/>
                <w:highlight w:val="none"/>
                <w:lang w:val="zh-CN" w:eastAsia="zh-CN"/>
              </w:rPr>
              <w:t>分。</w:t>
            </w:r>
          </w:p>
        </w:tc>
        <w:tc>
          <w:tcPr>
            <w:tcW w:w="700" w:type="dxa"/>
            <w:tcBorders>
              <w:top w:val="single" w:color="000000" w:sz="8" w:space="0"/>
              <w:left w:val="nil"/>
              <w:bottom w:val="single" w:color="000000" w:sz="8" w:space="0"/>
              <w:right w:val="single" w:color="000000" w:sz="8" w:space="0"/>
            </w:tcBorders>
            <w:noWrap w:val="0"/>
            <w:vAlign w:val="center"/>
          </w:tcPr>
          <w:p w14:paraId="411E1944">
            <w:pPr>
              <w:pStyle w:val="10"/>
              <w:keepNext w:val="0"/>
              <w:keepLines w:val="0"/>
              <w:pageBreakBefore w:val="0"/>
              <w:kinsoku/>
              <w:wordWrap/>
              <w:overflowPunct/>
              <w:bidi w:val="0"/>
              <w:spacing w:line="240" w:lineRule="auto"/>
              <w:rPr>
                <w:rFonts w:hint="eastAsia"/>
                <w:color w:val="auto"/>
                <w:highlight w:val="none"/>
              </w:rPr>
            </w:pPr>
          </w:p>
        </w:tc>
      </w:tr>
      <w:tr w14:paraId="24B5BD96">
        <w:tblPrEx>
          <w:tblCellMar>
            <w:top w:w="0" w:type="dxa"/>
            <w:left w:w="108" w:type="dxa"/>
            <w:bottom w:w="0" w:type="dxa"/>
            <w:right w:w="108" w:type="dxa"/>
          </w:tblCellMar>
        </w:tblPrEx>
        <w:trPr>
          <w:trHeight w:val="929" w:hRule="atLeast"/>
        </w:trPr>
        <w:tc>
          <w:tcPr>
            <w:tcW w:w="898" w:type="dxa"/>
            <w:vMerge w:val="continue"/>
            <w:tcBorders>
              <w:top w:val="single" w:color="000000" w:sz="8" w:space="0"/>
              <w:left w:val="single" w:color="000000" w:sz="8" w:space="0"/>
              <w:bottom w:val="single" w:color="auto" w:sz="4" w:space="0"/>
              <w:right w:val="single" w:color="000000" w:sz="8" w:space="0"/>
            </w:tcBorders>
            <w:noWrap w:val="0"/>
            <w:vAlign w:val="center"/>
          </w:tcPr>
          <w:p w14:paraId="3AB239C1">
            <w:pPr>
              <w:keepNext w:val="0"/>
              <w:keepLines w:val="0"/>
              <w:pageBreakBefore w:val="0"/>
              <w:kinsoku/>
              <w:wordWrap/>
              <w:overflowPunct/>
              <w:bidi w:val="0"/>
              <w:spacing w:line="240" w:lineRule="auto"/>
              <w:rPr>
                <w:rFonts w:hint="eastAsia" w:ascii="宋体" w:hAnsi="宋体" w:cs="宋体"/>
                <w:color w:val="auto"/>
                <w:kern w:val="0"/>
                <w:szCs w:val="21"/>
                <w:highlight w:val="none"/>
                <w:lang w:bidi="ar"/>
              </w:rPr>
            </w:pPr>
          </w:p>
        </w:tc>
        <w:tc>
          <w:tcPr>
            <w:tcW w:w="980" w:type="dxa"/>
            <w:vMerge w:val="continue"/>
            <w:tcBorders>
              <w:top w:val="single" w:color="000000" w:sz="8" w:space="0"/>
              <w:left w:val="nil"/>
              <w:bottom w:val="single" w:color="auto" w:sz="4" w:space="0"/>
              <w:right w:val="single" w:color="000000" w:sz="8" w:space="0"/>
            </w:tcBorders>
            <w:noWrap w:val="0"/>
            <w:vAlign w:val="center"/>
          </w:tcPr>
          <w:p w14:paraId="093855D2">
            <w:pPr>
              <w:keepNext w:val="0"/>
              <w:keepLines w:val="0"/>
              <w:pageBreakBefore w:val="0"/>
              <w:kinsoku/>
              <w:wordWrap/>
              <w:overflowPunct/>
              <w:bidi w:val="0"/>
              <w:spacing w:line="240" w:lineRule="auto"/>
              <w:rPr>
                <w:rFonts w:hint="eastAsia" w:ascii="宋体" w:hAnsi="宋体" w:cs="宋体"/>
                <w:color w:val="auto"/>
                <w:kern w:val="0"/>
                <w:szCs w:val="21"/>
                <w:highlight w:val="none"/>
                <w:lang w:bidi="ar"/>
              </w:rPr>
            </w:pPr>
          </w:p>
        </w:tc>
        <w:tc>
          <w:tcPr>
            <w:tcW w:w="2199" w:type="dxa"/>
            <w:tcBorders>
              <w:top w:val="single" w:color="000000" w:sz="8" w:space="0"/>
              <w:left w:val="single" w:color="000000" w:sz="8" w:space="0"/>
              <w:bottom w:val="single" w:color="000000" w:sz="8" w:space="0"/>
              <w:right w:val="single" w:color="000000" w:sz="8" w:space="0"/>
            </w:tcBorders>
            <w:noWrap w:val="0"/>
            <w:vAlign w:val="center"/>
          </w:tcPr>
          <w:p w14:paraId="3A64C8F6">
            <w:pPr>
              <w:keepNext w:val="0"/>
              <w:keepLines w:val="0"/>
              <w:pageBreakBefore w:val="0"/>
              <w:widowControl/>
              <w:suppressLineNumbers w:val="0"/>
              <w:kinsoku/>
              <w:wordWrap/>
              <w:overflowPunct/>
              <w:bidi w:val="0"/>
              <w:spacing w:before="0" w:beforeAutospacing="0" w:after="0" w:afterAutospacing="0" w:line="240" w:lineRule="auto"/>
              <w:ind w:left="0" w:leftChars="0" w:right="0" w:rightChars="0"/>
              <w:jc w:val="center"/>
              <w:rPr>
                <w:rFonts w:hint="eastAsia" w:ascii="宋体" w:hAnsi="宋体" w:cs="宋体"/>
                <w:color w:val="auto"/>
                <w:kern w:val="0"/>
                <w:szCs w:val="21"/>
                <w:highlight w:val="none"/>
                <w:lang w:bidi="ar"/>
              </w:rPr>
            </w:pPr>
            <w:r>
              <w:rPr>
                <w:rFonts w:hint="eastAsia" w:ascii="宋体" w:hAnsi="宋体" w:eastAsia="宋体" w:cs="宋体"/>
                <w:bCs/>
                <w:color w:val="auto"/>
                <w:spacing w:val="-10"/>
                <w:kern w:val="0"/>
                <w:sz w:val="21"/>
                <w:szCs w:val="21"/>
                <w:highlight w:val="none"/>
                <w:lang w:val="en-US" w:eastAsia="zh-CN"/>
              </w:rPr>
              <w:t>25</w:t>
            </w:r>
          </w:p>
        </w:tc>
        <w:tc>
          <w:tcPr>
            <w:tcW w:w="10123" w:type="dxa"/>
            <w:tcBorders>
              <w:top w:val="single" w:color="000000" w:sz="8" w:space="0"/>
              <w:left w:val="nil"/>
              <w:bottom w:val="single" w:color="000000" w:sz="8" w:space="0"/>
              <w:right w:val="single" w:color="000000" w:sz="8" w:space="0"/>
            </w:tcBorders>
            <w:noWrap w:val="0"/>
            <w:vAlign w:val="center"/>
          </w:tcPr>
          <w:p w14:paraId="1F00B1AE">
            <w:pPr>
              <w:keepNext w:val="0"/>
              <w:keepLines w:val="0"/>
              <w:pageBreakBefore w:val="0"/>
              <w:widowControl w:val="0"/>
              <w:suppressLineNumbers w:val="0"/>
              <w:kinsoku/>
              <w:wordWrap/>
              <w:overflowPunct/>
              <w:bidi w:val="0"/>
              <w:spacing w:before="0" w:beforeAutospacing="0" w:after="0" w:afterAutospacing="0" w:line="240" w:lineRule="auto"/>
              <w:ind w:left="0" w:right="0"/>
              <w:jc w:val="both"/>
              <w:rPr>
                <w:rFonts w:hint="eastAsia" w:ascii="宋体" w:hAnsi="宋体" w:cs="宋体"/>
                <w:color w:val="auto"/>
                <w:kern w:val="0"/>
                <w:szCs w:val="21"/>
                <w:highlight w:val="none"/>
                <w:lang w:bidi="ar"/>
              </w:rPr>
            </w:pPr>
            <w:r>
              <w:rPr>
                <w:rFonts w:hint="eastAsia" w:ascii="宋体" w:hAnsi="宋体" w:eastAsia="宋体" w:cs="宋体"/>
                <w:bCs/>
                <w:color w:val="auto"/>
                <w:spacing w:val="-10"/>
                <w:kern w:val="0"/>
                <w:sz w:val="21"/>
                <w:szCs w:val="21"/>
                <w:highlight w:val="none"/>
              </w:rPr>
              <w:t>对</w:t>
            </w:r>
            <w:r>
              <w:rPr>
                <w:rFonts w:hint="eastAsia" w:ascii="宋体" w:hAnsi="宋体" w:eastAsia="宋体" w:cs="宋体"/>
                <w:bCs/>
                <w:color w:val="auto"/>
                <w:spacing w:val="-10"/>
                <w:kern w:val="0"/>
                <w:sz w:val="21"/>
                <w:szCs w:val="21"/>
                <w:highlight w:val="none"/>
                <w:lang w:val="en-US" w:eastAsia="zh-CN" w:bidi="ar"/>
              </w:rPr>
              <w:t>本项目首层主入口门厅和服务大厅，三层食堂，</w:t>
            </w:r>
            <w:r>
              <w:rPr>
                <w:rFonts w:hint="default" w:ascii="Calibri" w:hAnsi="Calibri" w:eastAsia="宋体" w:cs="Calibri"/>
                <w:bCs/>
                <w:color w:val="auto"/>
                <w:spacing w:val="-10"/>
                <w:kern w:val="0"/>
                <w:sz w:val="21"/>
                <w:szCs w:val="21"/>
                <w:highlight w:val="none"/>
                <w:lang w:val="en-US" w:eastAsia="zh-CN" w:bidi="ar"/>
              </w:rPr>
              <w:t>9</w:t>
            </w:r>
            <w:r>
              <w:rPr>
                <w:rFonts w:hint="eastAsia" w:ascii="宋体" w:hAnsi="宋体" w:eastAsia="宋体" w:cs="宋体"/>
                <w:bCs/>
                <w:color w:val="auto"/>
                <w:spacing w:val="-10"/>
                <w:kern w:val="0"/>
                <w:sz w:val="21"/>
                <w:szCs w:val="21"/>
                <w:highlight w:val="none"/>
                <w:lang w:val="en-US" w:eastAsia="zh-CN" w:bidi="ar"/>
              </w:rPr>
              <w:t>层报告厅和电梯厅，</w:t>
            </w:r>
            <w:r>
              <w:rPr>
                <w:rFonts w:hint="default" w:ascii="Calibri" w:hAnsi="Calibri" w:eastAsia="宋体" w:cs="Calibri"/>
                <w:bCs/>
                <w:color w:val="auto"/>
                <w:spacing w:val="-10"/>
                <w:kern w:val="0"/>
                <w:sz w:val="21"/>
                <w:szCs w:val="21"/>
                <w:highlight w:val="none"/>
                <w:lang w:val="en-US" w:eastAsia="zh-CN" w:bidi="ar"/>
              </w:rPr>
              <w:t>11</w:t>
            </w:r>
            <w:r>
              <w:rPr>
                <w:rFonts w:hint="eastAsia" w:ascii="宋体" w:hAnsi="宋体" w:eastAsia="宋体" w:cs="宋体"/>
                <w:bCs/>
                <w:color w:val="auto"/>
                <w:spacing w:val="-10"/>
                <w:kern w:val="0"/>
                <w:sz w:val="21"/>
                <w:szCs w:val="21"/>
                <w:highlight w:val="none"/>
                <w:lang w:val="en-US" w:eastAsia="zh-CN" w:bidi="ar"/>
              </w:rPr>
              <w:t>层会议室和办公室</w:t>
            </w:r>
            <w:r>
              <w:rPr>
                <w:rFonts w:hint="eastAsia" w:ascii="宋体" w:hAnsi="宋体" w:eastAsia="宋体" w:cs="宋体"/>
                <w:bCs/>
                <w:color w:val="auto"/>
                <w:spacing w:val="-10"/>
                <w:kern w:val="0"/>
                <w:sz w:val="21"/>
                <w:szCs w:val="21"/>
                <w:highlight w:val="none"/>
              </w:rPr>
              <w:t>主要功能空间进行效果渲染，提供能体现方案特点的效果图</w:t>
            </w:r>
            <w:r>
              <w:rPr>
                <w:rFonts w:hint="eastAsia" w:cs="宋体"/>
                <w:bCs/>
                <w:color w:val="auto"/>
                <w:spacing w:val="-10"/>
                <w:kern w:val="0"/>
                <w:sz w:val="21"/>
                <w:szCs w:val="21"/>
                <w:highlight w:val="none"/>
                <w:lang w:eastAsia="zh-CN"/>
              </w:rPr>
              <w:t>。</w:t>
            </w:r>
            <w:r>
              <w:rPr>
                <w:rFonts w:hint="eastAsia" w:hAnsi="宋体" w:cs="宋体"/>
                <w:color w:val="auto"/>
                <w:sz w:val="21"/>
                <w:szCs w:val="21"/>
                <w:highlight w:val="none"/>
                <w:lang w:val="zh-CN" w:eastAsia="zh-CN"/>
              </w:rPr>
              <w:t>优得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hAnsi="宋体" w:cs="宋体"/>
                <w:color w:val="auto"/>
                <w:sz w:val="21"/>
                <w:szCs w:val="21"/>
                <w:highlight w:val="none"/>
                <w:lang w:val="en-US" w:eastAsia="zh-CN"/>
              </w:rPr>
              <w:t>5-</w:t>
            </w:r>
            <w:r>
              <w:rPr>
                <w:rFonts w:hint="eastAsia" w:cs="宋体"/>
                <w:color w:val="auto"/>
                <w:sz w:val="21"/>
                <w:szCs w:val="21"/>
                <w:highlight w:val="none"/>
                <w:lang w:val="en-US" w:eastAsia="zh-CN"/>
              </w:rPr>
              <w:t>19</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良得</w:t>
            </w:r>
            <w:r>
              <w:rPr>
                <w:rFonts w:hint="eastAsia" w:hAnsi="宋体" w:cs="宋体"/>
                <w:color w:val="auto"/>
                <w:sz w:val="21"/>
                <w:szCs w:val="21"/>
                <w:highlight w:val="none"/>
                <w:lang w:val="en-US" w:eastAsia="zh-CN"/>
              </w:rPr>
              <w:t>[1</w:t>
            </w:r>
            <w:r>
              <w:rPr>
                <w:rFonts w:hint="eastAsia" w:cs="宋体"/>
                <w:color w:val="auto"/>
                <w:sz w:val="21"/>
                <w:szCs w:val="21"/>
                <w:highlight w:val="none"/>
                <w:lang w:val="en-US" w:eastAsia="zh-CN"/>
              </w:rPr>
              <w:t>9</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12</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中得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12</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6</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差得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6</w:t>
            </w:r>
            <w:r>
              <w:rPr>
                <w:rFonts w:hint="eastAsia" w:hAnsi="宋体" w:cs="宋体"/>
                <w:color w:val="auto"/>
                <w:sz w:val="21"/>
                <w:szCs w:val="21"/>
                <w:highlight w:val="none"/>
                <w:lang w:val="en-US" w:eastAsia="zh-CN"/>
              </w:rPr>
              <w:t>-0)</w:t>
            </w:r>
            <w:r>
              <w:rPr>
                <w:rFonts w:hint="eastAsia" w:hAnsi="宋体" w:cs="宋体"/>
                <w:color w:val="auto"/>
                <w:sz w:val="21"/>
                <w:szCs w:val="21"/>
                <w:highlight w:val="none"/>
                <w:lang w:val="zh-CN" w:eastAsia="zh-CN"/>
              </w:rPr>
              <w:t>分。</w:t>
            </w:r>
          </w:p>
        </w:tc>
        <w:tc>
          <w:tcPr>
            <w:tcW w:w="700" w:type="dxa"/>
            <w:tcBorders>
              <w:top w:val="single" w:color="000000" w:sz="8" w:space="0"/>
              <w:left w:val="nil"/>
              <w:bottom w:val="single" w:color="000000" w:sz="8" w:space="0"/>
              <w:right w:val="single" w:color="000000" w:sz="8" w:space="0"/>
            </w:tcBorders>
            <w:noWrap w:val="0"/>
            <w:vAlign w:val="center"/>
          </w:tcPr>
          <w:p w14:paraId="3AF5C46B">
            <w:pPr>
              <w:pStyle w:val="10"/>
              <w:keepNext w:val="0"/>
              <w:keepLines w:val="0"/>
              <w:pageBreakBefore w:val="0"/>
              <w:kinsoku/>
              <w:wordWrap/>
              <w:overflowPunct/>
              <w:bidi w:val="0"/>
              <w:spacing w:line="240" w:lineRule="auto"/>
              <w:rPr>
                <w:rFonts w:hint="eastAsia"/>
                <w:color w:val="auto"/>
                <w:highlight w:val="none"/>
              </w:rPr>
            </w:pPr>
          </w:p>
        </w:tc>
      </w:tr>
      <w:tr w14:paraId="2BD6C07C">
        <w:tblPrEx>
          <w:tblCellMar>
            <w:top w:w="0" w:type="dxa"/>
            <w:left w:w="108" w:type="dxa"/>
            <w:bottom w:w="0" w:type="dxa"/>
            <w:right w:w="108" w:type="dxa"/>
          </w:tblCellMar>
        </w:tblPrEx>
        <w:trPr>
          <w:trHeight w:val="959" w:hRule="atLeast"/>
        </w:trPr>
        <w:tc>
          <w:tcPr>
            <w:tcW w:w="898" w:type="dxa"/>
            <w:vMerge w:val="continue"/>
            <w:tcBorders>
              <w:top w:val="single" w:color="000000" w:sz="8" w:space="0"/>
              <w:left w:val="single" w:color="000000" w:sz="8" w:space="0"/>
              <w:bottom w:val="single" w:color="auto" w:sz="4" w:space="0"/>
              <w:right w:val="single" w:color="000000" w:sz="8" w:space="0"/>
            </w:tcBorders>
            <w:noWrap w:val="0"/>
            <w:vAlign w:val="center"/>
          </w:tcPr>
          <w:p w14:paraId="49D010CB">
            <w:pPr>
              <w:keepNext w:val="0"/>
              <w:keepLines w:val="0"/>
              <w:pageBreakBefore w:val="0"/>
              <w:kinsoku/>
              <w:wordWrap/>
              <w:overflowPunct/>
              <w:bidi w:val="0"/>
              <w:spacing w:line="240" w:lineRule="auto"/>
              <w:rPr>
                <w:rFonts w:hint="eastAsia" w:ascii="宋体" w:hAnsi="宋体" w:cs="宋体"/>
                <w:color w:val="auto"/>
                <w:kern w:val="0"/>
                <w:szCs w:val="21"/>
                <w:highlight w:val="none"/>
                <w:lang w:bidi="ar"/>
              </w:rPr>
            </w:pPr>
          </w:p>
        </w:tc>
        <w:tc>
          <w:tcPr>
            <w:tcW w:w="980" w:type="dxa"/>
            <w:vMerge w:val="continue"/>
            <w:tcBorders>
              <w:top w:val="single" w:color="000000" w:sz="8" w:space="0"/>
              <w:left w:val="nil"/>
              <w:bottom w:val="single" w:color="auto" w:sz="4" w:space="0"/>
              <w:right w:val="single" w:color="000000" w:sz="8" w:space="0"/>
            </w:tcBorders>
            <w:noWrap w:val="0"/>
            <w:vAlign w:val="center"/>
          </w:tcPr>
          <w:p w14:paraId="3F2508F5">
            <w:pPr>
              <w:keepNext w:val="0"/>
              <w:keepLines w:val="0"/>
              <w:pageBreakBefore w:val="0"/>
              <w:kinsoku/>
              <w:wordWrap/>
              <w:overflowPunct/>
              <w:bidi w:val="0"/>
              <w:spacing w:line="240" w:lineRule="auto"/>
              <w:rPr>
                <w:rFonts w:hint="eastAsia" w:ascii="宋体" w:hAnsi="宋体" w:cs="宋体"/>
                <w:color w:val="auto"/>
                <w:kern w:val="0"/>
                <w:szCs w:val="21"/>
                <w:highlight w:val="none"/>
                <w:lang w:bidi="ar"/>
              </w:rPr>
            </w:pPr>
          </w:p>
        </w:tc>
        <w:tc>
          <w:tcPr>
            <w:tcW w:w="2199" w:type="dxa"/>
            <w:tcBorders>
              <w:top w:val="single" w:color="000000" w:sz="8" w:space="0"/>
              <w:left w:val="single" w:color="000000" w:sz="8" w:space="0"/>
              <w:bottom w:val="single" w:color="000000" w:sz="8" w:space="0"/>
              <w:right w:val="single" w:color="000000" w:sz="8" w:space="0"/>
            </w:tcBorders>
            <w:noWrap w:val="0"/>
            <w:vAlign w:val="center"/>
          </w:tcPr>
          <w:p w14:paraId="281D3244">
            <w:pPr>
              <w:keepNext w:val="0"/>
              <w:keepLines w:val="0"/>
              <w:pageBreakBefore w:val="0"/>
              <w:widowControl/>
              <w:suppressLineNumbers w:val="0"/>
              <w:kinsoku/>
              <w:wordWrap/>
              <w:overflowPunct/>
              <w:bidi w:val="0"/>
              <w:spacing w:before="0" w:beforeAutospacing="0" w:after="0" w:afterAutospacing="0" w:line="240" w:lineRule="auto"/>
              <w:ind w:left="0" w:leftChars="0" w:right="0" w:rightChars="0"/>
              <w:jc w:val="center"/>
              <w:rPr>
                <w:rFonts w:hint="default" w:ascii="宋体" w:hAnsi="宋体" w:cs="宋体"/>
                <w:color w:val="auto"/>
                <w:kern w:val="0"/>
                <w:szCs w:val="21"/>
                <w:highlight w:val="none"/>
                <w:lang w:val="en-US" w:bidi="ar"/>
              </w:rPr>
            </w:pPr>
            <w:r>
              <w:rPr>
                <w:rFonts w:hint="eastAsia" w:ascii="宋体" w:hAnsi="宋体" w:eastAsia="宋体" w:cs="宋体"/>
                <w:bCs/>
                <w:color w:val="auto"/>
                <w:spacing w:val="-10"/>
                <w:kern w:val="0"/>
                <w:sz w:val="21"/>
                <w:szCs w:val="21"/>
                <w:highlight w:val="none"/>
                <w:lang w:val="en-US" w:eastAsia="zh-CN"/>
              </w:rPr>
              <w:t>30</w:t>
            </w:r>
          </w:p>
        </w:tc>
        <w:tc>
          <w:tcPr>
            <w:tcW w:w="10123" w:type="dxa"/>
            <w:tcBorders>
              <w:top w:val="single" w:color="000000" w:sz="8" w:space="0"/>
              <w:left w:val="nil"/>
              <w:bottom w:val="single" w:color="000000" w:sz="8" w:space="0"/>
              <w:right w:val="single" w:color="000000" w:sz="8" w:space="0"/>
            </w:tcBorders>
            <w:noWrap w:val="0"/>
            <w:vAlign w:val="center"/>
          </w:tcPr>
          <w:p w14:paraId="44A8A73A">
            <w:pPr>
              <w:pStyle w:val="7"/>
              <w:keepNext w:val="0"/>
              <w:keepLines w:val="0"/>
              <w:pageBreakBefore w:val="0"/>
              <w:widowControl/>
              <w:kinsoku/>
              <w:wordWrap/>
              <w:overflowPunct/>
              <w:bidi w:val="0"/>
              <w:spacing w:line="240" w:lineRule="auto"/>
              <w:jc w:val="left"/>
              <w:rPr>
                <w:rFonts w:hint="eastAsia" w:ascii="宋体" w:hAnsi="宋体" w:cs="宋体"/>
                <w:color w:val="auto"/>
                <w:kern w:val="0"/>
                <w:szCs w:val="21"/>
                <w:highlight w:val="none"/>
                <w:lang w:bidi="ar"/>
              </w:rPr>
            </w:pPr>
            <w:r>
              <w:rPr>
                <w:rFonts w:hint="eastAsia" w:ascii="宋体" w:eastAsia="宋体" w:cs="宋体"/>
                <w:bCs/>
                <w:color w:val="auto"/>
                <w:spacing w:val="-10"/>
                <w:kern w:val="0"/>
                <w:sz w:val="21"/>
                <w:szCs w:val="21"/>
                <w:highlight w:val="none"/>
                <w:lang w:val="zh-CN" w:eastAsia="zh-CN"/>
              </w:rPr>
              <w:t>结构加固应满足承载力和建筑使用功能要求，根据改造后建筑功能、受力特点、原有基础与上部承重结构耐久性损伤差异等，提供结构加固方案和可行性分析。</w:t>
            </w:r>
            <w:r>
              <w:rPr>
                <w:rFonts w:hint="eastAsia" w:hAnsi="宋体" w:cs="宋体"/>
                <w:color w:val="auto"/>
                <w:sz w:val="21"/>
                <w:szCs w:val="21"/>
                <w:highlight w:val="none"/>
                <w:lang w:val="en-US" w:eastAsia="zh-CN"/>
              </w:rPr>
              <w:t>[</w:t>
            </w:r>
            <w:r>
              <w:rPr>
                <w:rFonts w:hint="eastAsia" w:cs="宋体"/>
                <w:color w:val="auto"/>
                <w:kern w:val="0"/>
                <w:sz w:val="21"/>
                <w:szCs w:val="21"/>
                <w:highlight w:val="none"/>
                <w:lang w:val="en-US" w:eastAsia="zh-CN"/>
              </w:rPr>
              <w:t>30-20）分；良得</w:t>
            </w:r>
            <w:r>
              <w:rPr>
                <w:rFonts w:hint="eastAsia" w:hAnsi="宋体" w:cs="宋体"/>
                <w:color w:val="auto"/>
                <w:sz w:val="21"/>
                <w:szCs w:val="21"/>
                <w:highlight w:val="none"/>
                <w:lang w:val="en-US" w:eastAsia="zh-CN"/>
              </w:rPr>
              <w:t>[</w:t>
            </w:r>
            <w:r>
              <w:rPr>
                <w:rFonts w:hint="eastAsia" w:cs="宋体"/>
                <w:color w:val="auto"/>
                <w:kern w:val="0"/>
                <w:sz w:val="21"/>
                <w:szCs w:val="21"/>
                <w:highlight w:val="none"/>
                <w:lang w:val="en-US" w:eastAsia="zh-CN"/>
              </w:rPr>
              <w:t>20-10）分；中得</w:t>
            </w:r>
            <w:r>
              <w:rPr>
                <w:rFonts w:hint="eastAsia" w:hAnsi="宋体" w:cs="宋体"/>
                <w:color w:val="auto"/>
                <w:sz w:val="21"/>
                <w:szCs w:val="21"/>
                <w:highlight w:val="none"/>
                <w:lang w:val="en-US" w:eastAsia="zh-CN"/>
              </w:rPr>
              <w:t>[</w:t>
            </w:r>
            <w:r>
              <w:rPr>
                <w:rFonts w:hint="eastAsia" w:cs="宋体"/>
                <w:color w:val="auto"/>
                <w:kern w:val="0"/>
                <w:sz w:val="21"/>
                <w:szCs w:val="21"/>
                <w:highlight w:val="none"/>
                <w:lang w:val="en-US" w:eastAsia="zh-CN"/>
              </w:rPr>
              <w:t>10-5）分；</w:t>
            </w:r>
            <w:r>
              <w:rPr>
                <w:rFonts w:hint="eastAsia" w:ascii="宋体" w:hAnsi="宋体" w:eastAsia="宋体" w:cs="宋体"/>
                <w:bCs/>
                <w:color w:val="auto"/>
                <w:spacing w:val="-10"/>
                <w:kern w:val="0"/>
                <w:sz w:val="21"/>
                <w:szCs w:val="21"/>
                <w:highlight w:val="none"/>
                <w:lang w:val="en-US" w:eastAsia="zh-CN"/>
              </w:rPr>
              <w:t>差得</w:t>
            </w:r>
            <w:r>
              <w:rPr>
                <w:rFonts w:hint="eastAsia" w:hAnsi="宋体" w:cs="宋体"/>
                <w:color w:val="auto"/>
                <w:sz w:val="21"/>
                <w:szCs w:val="21"/>
                <w:highlight w:val="none"/>
                <w:lang w:val="en-US" w:eastAsia="zh-CN"/>
              </w:rPr>
              <w:t>[</w:t>
            </w:r>
            <w:r>
              <w:rPr>
                <w:rFonts w:hint="eastAsia" w:cs="宋体"/>
                <w:color w:val="auto"/>
                <w:kern w:val="0"/>
                <w:sz w:val="21"/>
                <w:szCs w:val="21"/>
                <w:highlight w:val="none"/>
                <w:lang w:val="en-US" w:eastAsia="zh-CN"/>
              </w:rPr>
              <w:t>5-0）</w:t>
            </w:r>
            <w:r>
              <w:rPr>
                <w:rFonts w:hint="eastAsia" w:ascii="宋体" w:hAnsi="宋体" w:eastAsia="宋体" w:cs="宋体"/>
                <w:bCs/>
                <w:color w:val="auto"/>
                <w:spacing w:val="-10"/>
                <w:kern w:val="0"/>
                <w:sz w:val="21"/>
                <w:szCs w:val="21"/>
                <w:highlight w:val="none"/>
                <w:lang w:val="en-US" w:eastAsia="zh-CN"/>
              </w:rPr>
              <w:t>分</w:t>
            </w:r>
            <w:r>
              <w:rPr>
                <w:rFonts w:hint="eastAsia" w:cs="宋体"/>
                <w:bCs/>
                <w:color w:val="auto"/>
                <w:spacing w:val="-10"/>
                <w:kern w:val="0"/>
                <w:sz w:val="21"/>
                <w:szCs w:val="21"/>
                <w:highlight w:val="none"/>
                <w:lang w:val="en-US" w:eastAsia="zh-CN"/>
              </w:rPr>
              <w:t>。</w:t>
            </w:r>
          </w:p>
        </w:tc>
        <w:tc>
          <w:tcPr>
            <w:tcW w:w="700" w:type="dxa"/>
            <w:tcBorders>
              <w:top w:val="single" w:color="000000" w:sz="8" w:space="0"/>
              <w:left w:val="nil"/>
              <w:bottom w:val="single" w:color="000000" w:sz="8" w:space="0"/>
              <w:right w:val="single" w:color="000000" w:sz="8" w:space="0"/>
            </w:tcBorders>
            <w:noWrap w:val="0"/>
            <w:vAlign w:val="center"/>
          </w:tcPr>
          <w:p w14:paraId="1A473D5F">
            <w:pPr>
              <w:pStyle w:val="10"/>
              <w:keepNext w:val="0"/>
              <w:keepLines w:val="0"/>
              <w:pageBreakBefore w:val="0"/>
              <w:kinsoku/>
              <w:wordWrap/>
              <w:overflowPunct/>
              <w:bidi w:val="0"/>
              <w:spacing w:line="240" w:lineRule="auto"/>
              <w:rPr>
                <w:rFonts w:hint="eastAsia"/>
                <w:color w:val="auto"/>
                <w:highlight w:val="none"/>
              </w:rPr>
            </w:pPr>
          </w:p>
        </w:tc>
      </w:tr>
      <w:tr w14:paraId="24DF3235">
        <w:tblPrEx>
          <w:tblCellMar>
            <w:top w:w="0" w:type="dxa"/>
            <w:left w:w="108" w:type="dxa"/>
            <w:bottom w:w="0" w:type="dxa"/>
            <w:right w:w="108" w:type="dxa"/>
          </w:tblCellMar>
        </w:tblPrEx>
        <w:trPr>
          <w:trHeight w:val="1244" w:hRule="atLeast"/>
        </w:trPr>
        <w:tc>
          <w:tcPr>
            <w:tcW w:w="898" w:type="dxa"/>
            <w:vMerge w:val="continue"/>
            <w:tcBorders>
              <w:top w:val="single" w:color="000000" w:sz="8" w:space="0"/>
              <w:left w:val="single" w:color="000000" w:sz="8" w:space="0"/>
              <w:bottom w:val="single" w:color="auto" w:sz="4" w:space="0"/>
              <w:right w:val="single" w:color="000000" w:sz="8" w:space="0"/>
            </w:tcBorders>
            <w:noWrap w:val="0"/>
            <w:vAlign w:val="center"/>
          </w:tcPr>
          <w:p w14:paraId="504BEAF4">
            <w:pPr>
              <w:keepNext w:val="0"/>
              <w:keepLines w:val="0"/>
              <w:pageBreakBefore w:val="0"/>
              <w:kinsoku/>
              <w:wordWrap/>
              <w:overflowPunct/>
              <w:bidi w:val="0"/>
              <w:spacing w:line="240" w:lineRule="auto"/>
              <w:rPr>
                <w:rFonts w:hint="eastAsia" w:ascii="宋体" w:hAnsi="宋体" w:cs="宋体"/>
                <w:color w:val="auto"/>
                <w:kern w:val="0"/>
                <w:szCs w:val="21"/>
                <w:highlight w:val="none"/>
                <w:lang w:bidi="ar"/>
              </w:rPr>
            </w:pPr>
          </w:p>
        </w:tc>
        <w:tc>
          <w:tcPr>
            <w:tcW w:w="980" w:type="dxa"/>
            <w:vMerge w:val="continue"/>
            <w:tcBorders>
              <w:top w:val="single" w:color="000000" w:sz="8" w:space="0"/>
              <w:left w:val="nil"/>
              <w:bottom w:val="single" w:color="auto" w:sz="4" w:space="0"/>
              <w:right w:val="single" w:color="000000" w:sz="8" w:space="0"/>
            </w:tcBorders>
            <w:noWrap w:val="0"/>
            <w:vAlign w:val="center"/>
          </w:tcPr>
          <w:p w14:paraId="4346721E">
            <w:pPr>
              <w:keepNext w:val="0"/>
              <w:keepLines w:val="0"/>
              <w:pageBreakBefore w:val="0"/>
              <w:kinsoku/>
              <w:wordWrap/>
              <w:overflowPunct/>
              <w:bidi w:val="0"/>
              <w:spacing w:line="240" w:lineRule="auto"/>
              <w:rPr>
                <w:rFonts w:hint="eastAsia" w:ascii="宋体" w:hAnsi="宋体" w:cs="宋体"/>
                <w:color w:val="auto"/>
                <w:kern w:val="0"/>
                <w:szCs w:val="21"/>
                <w:highlight w:val="none"/>
                <w:lang w:bidi="ar"/>
              </w:rPr>
            </w:pPr>
          </w:p>
        </w:tc>
        <w:tc>
          <w:tcPr>
            <w:tcW w:w="2199" w:type="dxa"/>
            <w:tcBorders>
              <w:top w:val="single" w:color="000000" w:sz="8" w:space="0"/>
              <w:left w:val="single" w:color="000000" w:sz="8" w:space="0"/>
              <w:bottom w:val="single" w:color="000000" w:sz="8" w:space="0"/>
              <w:right w:val="single" w:color="000000" w:sz="8" w:space="0"/>
            </w:tcBorders>
            <w:noWrap w:val="0"/>
            <w:vAlign w:val="center"/>
          </w:tcPr>
          <w:p w14:paraId="540C767D">
            <w:pPr>
              <w:keepNext w:val="0"/>
              <w:keepLines w:val="0"/>
              <w:pageBreakBefore w:val="0"/>
              <w:widowControl/>
              <w:suppressLineNumbers w:val="0"/>
              <w:kinsoku/>
              <w:wordWrap/>
              <w:overflowPunct/>
              <w:bidi w:val="0"/>
              <w:spacing w:before="0" w:beforeAutospacing="0" w:after="0" w:afterAutospacing="0" w:line="240" w:lineRule="auto"/>
              <w:ind w:left="0" w:leftChars="0" w:right="0" w:rightChars="0"/>
              <w:jc w:val="center"/>
              <w:rPr>
                <w:rFonts w:hint="eastAsia" w:ascii="宋体" w:hAnsi="宋体" w:cs="宋体"/>
                <w:color w:val="auto"/>
                <w:kern w:val="0"/>
                <w:szCs w:val="21"/>
                <w:highlight w:val="none"/>
                <w:lang w:bidi="ar"/>
              </w:rPr>
            </w:pPr>
            <w:r>
              <w:rPr>
                <w:rFonts w:hint="eastAsia" w:ascii="宋体" w:hAnsi="宋体" w:eastAsia="宋体" w:cs="宋体"/>
                <w:bCs/>
                <w:color w:val="auto"/>
                <w:spacing w:val="-10"/>
                <w:kern w:val="0"/>
                <w:sz w:val="21"/>
                <w:szCs w:val="21"/>
                <w:highlight w:val="none"/>
                <w:lang w:val="en-US" w:eastAsia="zh-CN"/>
              </w:rPr>
              <w:t>15</w:t>
            </w:r>
          </w:p>
        </w:tc>
        <w:tc>
          <w:tcPr>
            <w:tcW w:w="10123" w:type="dxa"/>
            <w:tcBorders>
              <w:top w:val="single" w:color="000000" w:sz="8" w:space="0"/>
              <w:left w:val="nil"/>
              <w:bottom w:val="single" w:color="000000" w:sz="8" w:space="0"/>
              <w:right w:val="single" w:color="000000" w:sz="8" w:space="0"/>
            </w:tcBorders>
            <w:noWrap w:val="0"/>
            <w:vAlign w:val="center"/>
          </w:tcPr>
          <w:p w14:paraId="4832E462">
            <w:pPr>
              <w:pStyle w:val="7"/>
              <w:keepNext w:val="0"/>
              <w:keepLines w:val="0"/>
              <w:pageBreakBefore w:val="0"/>
              <w:widowControl/>
              <w:kinsoku/>
              <w:wordWrap/>
              <w:overflowPunct/>
              <w:bidi w:val="0"/>
              <w:spacing w:line="240" w:lineRule="auto"/>
              <w:jc w:val="left"/>
              <w:rPr>
                <w:rFonts w:hint="eastAsia" w:ascii="宋体" w:hAnsi="宋体" w:cs="宋体"/>
                <w:color w:val="auto"/>
                <w:kern w:val="0"/>
                <w:szCs w:val="21"/>
                <w:highlight w:val="none"/>
                <w:lang w:bidi="ar"/>
              </w:rPr>
            </w:pPr>
            <w:r>
              <w:rPr>
                <w:rFonts w:hint="default" w:hAnsi="宋体" w:cs="宋体"/>
                <w:color w:val="auto"/>
                <w:kern w:val="0"/>
                <w:sz w:val="21"/>
                <w:szCs w:val="21"/>
                <w:highlight w:val="none"/>
              </w:rPr>
              <w:t>提供</w:t>
            </w:r>
            <w:r>
              <w:rPr>
                <w:rFonts w:hint="eastAsia" w:ascii="宋体" w:hAnsi="宋体" w:eastAsia="宋体" w:cs="宋体"/>
                <w:color w:val="auto"/>
                <w:kern w:val="0"/>
                <w:sz w:val="21"/>
                <w:szCs w:val="21"/>
                <w:highlight w:val="none"/>
              </w:rPr>
              <w:t>三层</w:t>
            </w:r>
            <w:r>
              <w:rPr>
                <w:rFonts w:hint="eastAsia" w:hAnsi="宋体" w:cs="宋体"/>
                <w:color w:val="auto"/>
                <w:kern w:val="0"/>
                <w:sz w:val="21"/>
                <w:szCs w:val="21"/>
                <w:highlight w:val="none"/>
                <w:lang w:val="en-US" w:eastAsia="zh-CN"/>
              </w:rPr>
              <w:t>厨房、饭堂平面的</w:t>
            </w:r>
            <w:r>
              <w:rPr>
                <w:rFonts w:hint="default" w:hAnsi="宋体" w:cs="宋体"/>
                <w:color w:val="auto"/>
                <w:kern w:val="0"/>
                <w:sz w:val="21"/>
                <w:szCs w:val="21"/>
                <w:highlight w:val="none"/>
                <w:lang w:eastAsia="zh-CN"/>
              </w:rPr>
              <w:t>平面布置图</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平面布置符合规范、动线合理，功能全面。</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15</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11</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良得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11</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7</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中得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7</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4</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分</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zh-CN" w:eastAsia="zh-CN"/>
              </w:rPr>
              <w:t>差得</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4</w:t>
            </w:r>
            <w:r>
              <w:rPr>
                <w:rFonts w:hint="eastAsia" w:hAnsi="宋体" w:cs="宋体"/>
                <w:color w:val="auto"/>
                <w:sz w:val="21"/>
                <w:szCs w:val="21"/>
                <w:highlight w:val="none"/>
                <w:lang w:val="en-US" w:eastAsia="zh-CN"/>
              </w:rPr>
              <w:t>-0)</w:t>
            </w:r>
            <w:r>
              <w:rPr>
                <w:rFonts w:hint="eastAsia" w:hAnsi="宋体" w:cs="宋体"/>
                <w:color w:val="auto"/>
                <w:sz w:val="21"/>
                <w:szCs w:val="21"/>
                <w:highlight w:val="none"/>
                <w:lang w:val="zh-CN" w:eastAsia="zh-CN"/>
              </w:rPr>
              <w:t>分</w:t>
            </w:r>
          </w:p>
        </w:tc>
        <w:tc>
          <w:tcPr>
            <w:tcW w:w="700" w:type="dxa"/>
            <w:tcBorders>
              <w:top w:val="single" w:color="000000" w:sz="8" w:space="0"/>
              <w:left w:val="nil"/>
              <w:bottom w:val="single" w:color="000000" w:sz="8" w:space="0"/>
              <w:right w:val="single" w:color="000000" w:sz="8" w:space="0"/>
            </w:tcBorders>
            <w:noWrap w:val="0"/>
            <w:vAlign w:val="center"/>
          </w:tcPr>
          <w:p w14:paraId="7752A680">
            <w:pPr>
              <w:pStyle w:val="10"/>
              <w:keepNext w:val="0"/>
              <w:keepLines w:val="0"/>
              <w:pageBreakBefore w:val="0"/>
              <w:kinsoku/>
              <w:wordWrap/>
              <w:overflowPunct/>
              <w:bidi w:val="0"/>
              <w:spacing w:line="240" w:lineRule="auto"/>
              <w:rPr>
                <w:rFonts w:hint="eastAsia"/>
                <w:color w:val="auto"/>
                <w:highlight w:val="none"/>
              </w:rPr>
            </w:pPr>
          </w:p>
        </w:tc>
      </w:tr>
      <w:tr w14:paraId="6170059F">
        <w:tblPrEx>
          <w:tblCellMar>
            <w:top w:w="0" w:type="dxa"/>
            <w:left w:w="108" w:type="dxa"/>
            <w:bottom w:w="0" w:type="dxa"/>
            <w:right w:w="108" w:type="dxa"/>
          </w:tblCellMar>
        </w:tblPrEx>
        <w:trPr>
          <w:trHeight w:val="587" w:hRule="atLeast"/>
        </w:trPr>
        <w:tc>
          <w:tcPr>
            <w:tcW w:w="1878" w:type="dxa"/>
            <w:gridSpan w:val="2"/>
            <w:tcBorders>
              <w:top w:val="single" w:color="000000" w:sz="8" w:space="0"/>
              <w:left w:val="single" w:color="000000" w:sz="8" w:space="0"/>
              <w:bottom w:val="single" w:color="000000" w:sz="8" w:space="0"/>
              <w:right w:val="single" w:color="000000" w:sz="8" w:space="0"/>
            </w:tcBorders>
            <w:noWrap w:val="0"/>
            <w:vAlign w:val="center"/>
          </w:tcPr>
          <w:p w14:paraId="4A4A1529">
            <w:pPr>
              <w:keepNext w:val="0"/>
              <w:keepLines w:val="0"/>
              <w:pageBreakBefore w:val="0"/>
              <w:widowControl/>
              <w:kinsoku/>
              <w:wordWrap/>
              <w:overflowPunct/>
              <w:bidi w:val="0"/>
              <w:spacing w:line="240"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总计</w:t>
            </w:r>
          </w:p>
        </w:tc>
        <w:tc>
          <w:tcPr>
            <w:tcW w:w="2199" w:type="dxa"/>
            <w:tcBorders>
              <w:top w:val="single" w:color="000000" w:sz="8" w:space="0"/>
              <w:left w:val="single" w:color="000000" w:sz="8" w:space="0"/>
              <w:bottom w:val="single" w:color="000000" w:sz="8" w:space="0"/>
              <w:right w:val="single" w:color="000000" w:sz="8" w:space="0"/>
            </w:tcBorders>
            <w:noWrap w:val="0"/>
            <w:vAlign w:val="center"/>
          </w:tcPr>
          <w:p w14:paraId="1EE0507C">
            <w:pPr>
              <w:keepNext w:val="0"/>
              <w:keepLines w:val="0"/>
              <w:pageBreakBefore w:val="0"/>
              <w:widowControl/>
              <w:kinsoku/>
              <w:wordWrap/>
              <w:overflowPunct/>
              <w:bidi w:val="0"/>
              <w:spacing w:line="240"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10123" w:type="dxa"/>
            <w:tcBorders>
              <w:top w:val="nil"/>
              <w:left w:val="nil"/>
              <w:bottom w:val="single" w:color="000000" w:sz="8" w:space="0"/>
              <w:right w:val="single" w:color="000000" w:sz="8" w:space="0"/>
            </w:tcBorders>
            <w:noWrap w:val="0"/>
            <w:vAlign w:val="center"/>
          </w:tcPr>
          <w:p w14:paraId="5555D021">
            <w:pPr>
              <w:keepNext w:val="0"/>
              <w:keepLines w:val="0"/>
              <w:pageBreakBefore w:val="0"/>
              <w:kinsoku/>
              <w:wordWrap/>
              <w:overflowPunct/>
              <w:bidi w:val="0"/>
              <w:spacing w:line="240" w:lineRule="auto"/>
              <w:jc w:val="center"/>
              <w:rPr>
                <w:rFonts w:hint="eastAsia" w:ascii="宋体" w:hAnsi="宋体" w:cs="宋体"/>
                <w:color w:val="auto"/>
                <w:szCs w:val="21"/>
                <w:highlight w:val="none"/>
              </w:rPr>
            </w:pPr>
          </w:p>
        </w:tc>
        <w:tc>
          <w:tcPr>
            <w:tcW w:w="700" w:type="dxa"/>
            <w:tcBorders>
              <w:top w:val="nil"/>
              <w:left w:val="nil"/>
              <w:bottom w:val="single" w:color="000000" w:sz="8" w:space="0"/>
              <w:right w:val="single" w:color="000000" w:sz="8" w:space="0"/>
            </w:tcBorders>
            <w:noWrap w:val="0"/>
            <w:vAlign w:val="center"/>
          </w:tcPr>
          <w:p w14:paraId="14303807">
            <w:pPr>
              <w:keepNext w:val="0"/>
              <w:keepLines w:val="0"/>
              <w:pageBreakBefore w:val="0"/>
              <w:kinsoku/>
              <w:wordWrap/>
              <w:overflowPunct/>
              <w:bidi w:val="0"/>
              <w:spacing w:line="240" w:lineRule="auto"/>
              <w:jc w:val="center"/>
              <w:rPr>
                <w:rFonts w:hint="eastAsia" w:ascii="宋体" w:hAnsi="宋体" w:cs="宋体"/>
                <w:color w:val="auto"/>
                <w:szCs w:val="21"/>
                <w:highlight w:val="none"/>
              </w:rPr>
            </w:pPr>
          </w:p>
        </w:tc>
      </w:tr>
    </w:tbl>
    <w:p w14:paraId="4B34FA2E">
      <w:pPr>
        <w:keepNext w:val="0"/>
        <w:keepLines w:val="0"/>
        <w:pageBreakBefore w:val="0"/>
        <w:kinsoku/>
        <w:wordWrap/>
        <w:overflowPunct/>
        <w:bidi w:val="0"/>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注：本表按百分制评分，所有评委总分汇总后的算术平均值为投标人的最终得分。分数出现小数点，保留小数点后二位小数，三位小数四舍五入。</w:t>
      </w:r>
    </w:p>
    <w:p w14:paraId="55A4682B">
      <w:pPr>
        <w:keepNext w:val="0"/>
        <w:keepLines w:val="0"/>
        <w:pageBreakBefore w:val="0"/>
        <w:kinsoku/>
        <w:wordWrap/>
        <w:overflowPunct/>
        <w:bidi w:val="0"/>
        <w:spacing w:line="240" w:lineRule="auto"/>
        <w:ind w:firstLine="630" w:firstLineChars="300"/>
        <w:rPr>
          <w:rFonts w:ascii="宋体" w:hAnsi="宋体"/>
          <w:color w:val="auto"/>
          <w:szCs w:val="21"/>
          <w:highlight w:val="none"/>
        </w:rPr>
      </w:pPr>
      <w:r>
        <w:rPr>
          <w:rFonts w:hint="eastAsia" w:ascii="宋体" w:hAnsi="宋体"/>
          <w:color w:val="auto"/>
          <w:szCs w:val="21"/>
          <w:highlight w:val="none"/>
        </w:rPr>
        <w:t>评委签名：                              日期：</w:t>
      </w:r>
    </w:p>
    <w:p w14:paraId="491F5C89">
      <w:pPr>
        <w:keepNext w:val="0"/>
        <w:keepLines w:val="0"/>
        <w:pageBreakBefore w:val="0"/>
        <w:kinsoku/>
        <w:wordWrap/>
        <w:overflowPunct/>
        <w:bidi w:val="0"/>
        <w:spacing w:line="240" w:lineRule="auto"/>
        <w:rPr>
          <w:rFonts w:hint="eastAsia" w:ascii="宋体" w:hAnsi="宋体" w:cs="宋体"/>
          <w:b/>
          <w:color w:val="auto"/>
          <w:kern w:val="1"/>
          <w:sz w:val="24"/>
          <w:highlight w:val="none"/>
        </w:rPr>
        <w:sectPr>
          <w:headerReference r:id="rId5" w:type="default"/>
          <w:footerReference r:id="rId6" w:type="default"/>
          <w:pgSz w:w="16838" w:h="11906" w:orient="landscape"/>
          <w:pgMar w:top="1134" w:right="1077" w:bottom="1134" w:left="1077" w:header="851" w:footer="992" w:gutter="0"/>
          <w:cols w:space="720" w:num="1"/>
          <w:docGrid w:type="lines" w:linePitch="312" w:charSpace="0"/>
        </w:sectPr>
      </w:pPr>
    </w:p>
    <w:p w14:paraId="504CC58F">
      <w:pPr>
        <w:keepNext w:val="0"/>
        <w:keepLines w:val="0"/>
        <w:pageBreakBefore w:val="0"/>
        <w:kinsoku/>
        <w:wordWrap/>
        <w:overflowPunct/>
        <w:bidi w:val="0"/>
        <w:spacing w:line="240" w:lineRule="auto"/>
        <w:rPr>
          <w:rFonts w:hint="eastAsia" w:ascii="宋体" w:hAnsi="宋体" w:cs="宋体"/>
          <w:b/>
          <w:color w:val="auto"/>
          <w:kern w:val="1"/>
          <w:sz w:val="24"/>
          <w:highlight w:val="none"/>
        </w:rPr>
      </w:pPr>
      <w:r>
        <w:rPr>
          <w:rFonts w:hint="eastAsia" w:ascii="宋体" w:hAnsi="宋体" w:eastAsia="宋体" w:cs="宋体"/>
          <w:color w:val="auto"/>
          <w:kern w:val="2"/>
          <w:sz w:val="21"/>
          <w:szCs w:val="21"/>
          <w:highlight w:val="none"/>
          <w:lang w:val="en-US" w:eastAsia="zh-CN" w:bidi="ar"/>
        </w:rPr>
        <w:t>附件2：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工程总承包实施方案投标文件详细审查评分表</w:t>
      </w:r>
      <w:r>
        <w:rPr>
          <w:rFonts w:hint="eastAsia" w:ascii="宋体" w:hAnsi="宋体" w:eastAsia="宋体" w:cs="宋体"/>
          <w:color w:val="auto"/>
          <w:szCs w:val="21"/>
          <w:highlight w:val="none"/>
          <w:lang w:eastAsia="zh-CN"/>
        </w:rPr>
        <w:t>》</w:t>
      </w:r>
    </w:p>
    <w:p w14:paraId="38E898A2">
      <w:pPr>
        <w:keepNext w:val="0"/>
        <w:keepLines w:val="0"/>
        <w:pageBreakBefore w:val="0"/>
        <w:kinsoku/>
        <w:wordWrap/>
        <w:overflowPunct/>
        <w:bidi w:val="0"/>
        <w:spacing w:line="240" w:lineRule="auto"/>
        <w:rPr>
          <w:rFonts w:ascii="宋体" w:hAnsi="宋体" w:cs="宋体"/>
          <w:b/>
          <w:color w:val="auto"/>
          <w:kern w:val="1"/>
          <w:sz w:val="24"/>
          <w:highlight w:val="none"/>
        </w:rPr>
      </w:pPr>
      <w:r>
        <w:rPr>
          <w:rFonts w:hint="eastAsia" w:ascii="宋体" w:hAnsi="宋体" w:cs="宋体"/>
          <w:b/>
          <w:color w:val="auto"/>
          <w:kern w:val="1"/>
          <w:sz w:val="24"/>
          <w:highlight w:val="none"/>
        </w:rPr>
        <w:t>附表5</w:t>
      </w:r>
    </w:p>
    <w:p w14:paraId="537A2DFC">
      <w:pPr>
        <w:keepNext w:val="0"/>
        <w:keepLines w:val="0"/>
        <w:pageBreakBefore w:val="0"/>
        <w:kinsoku/>
        <w:wordWrap/>
        <w:overflowPunct/>
        <w:bidi w:val="0"/>
        <w:spacing w:line="240" w:lineRule="auto"/>
        <w:jc w:val="center"/>
        <w:rPr>
          <w:rFonts w:ascii="宋体" w:hAnsi="宋体" w:cs="宋体"/>
          <w:b/>
          <w:color w:val="auto"/>
          <w:highlight w:val="none"/>
        </w:rPr>
      </w:pPr>
      <w:r>
        <w:rPr>
          <w:rFonts w:hint="eastAsia" w:ascii="宋体" w:hAnsi="宋体" w:cs="宋体"/>
          <w:b/>
          <w:color w:val="auto"/>
          <w:sz w:val="30"/>
          <w:szCs w:val="30"/>
          <w:highlight w:val="none"/>
        </w:rPr>
        <w:t>工程总承包实施方案投标文件详细审查评分表</w:t>
      </w:r>
    </w:p>
    <w:tbl>
      <w:tblPr>
        <w:tblStyle w:val="13"/>
        <w:tblW w:w="13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4"/>
        <w:gridCol w:w="927"/>
        <w:gridCol w:w="898"/>
        <w:gridCol w:w="10733"/>
      </w:tblGrid>
      <w:tr w14:paraId="352A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414" w:type="dxa"/>
            <w:noWrap w:val="0"/>
            <w:tcMar>
              <w:top w:w="15" w:type="dxa"/>
              <w:left w:w="37" w:type="dxa"/>
              <w:bottom w:w="0" w:type="dxa"/>
              <w:right w:w="37" w:type="dxa"/>
            </w:tcMar>
            <w:vAlign w:val="center"/>
          </w:tcPr>
          <w:p w14:paraId="3412EBF2">
            <w:pPr>
              <w:keepNext w:val="0"/>
              <w:keepLines w:val="0"/>
              <w:pageBreakBefore w:val="0"/>
              <w:kinsoku/>
              <w:wordWrap/>
              <w:overflowPunct/>
              <w:bidi w:val="0"/>
              <w:snapToGrid w:val="0"/>
              <w:spacing w:line="240" w:lineRule="auto"/>
              <w:ind w:left="42" w:leftChars="20" w:right="42" w:rightChars="20"/>
              <w:jc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序号</w:t>
            </w:r>
          </w:p>
        </w:tc>
        <w:tc>
          <w:tcPr>
            <w:tcW w:w="927" w:type="dxa"/>
            <w:noWrap w:val="0"/>
            <w:tcMar>
              <w:top w:w="15" w:type="dxa"/>
              <w:left w:w="37" w:type="dxa"/>
              <w:bottom w:w="0" w:type="dxa"/>
              <w:right w:w="37" w:type="dxa"/>
            </w:tcMar>
            <w:vAlign w:val="center"/>
          </w:tcPr>
          <w:p w14:paraId="67BA762B">
            <w:pPr>
              <w:keepNext w:val="0"/>
              <w:keepLines w:val="0"/>
              <w:pageBreakBefore w:val="0"/>
              <w:kinsoku/>
              <w:wordWrap/>
              <w:overflowPunct/>
              <w:bidi w:val="0"/>
              <w:snapToGrid w:val="0"/>
              <w:spacing w:line="240" w:lineRule="auto"/>
              <w:ind w:left="42" w:leftChars="20" w:right="42" w:rightChars="20"/>
              <w:jc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评分内容</w:t>
            </w:r>
          </w:p>
        </w:tc>
        <w:tc>
          <w:tcPr>
            <w:tcW w:w="898" w:type="dxa"/>
            <w:noWrap w:val="0"/>
            <w:tcMar>
              <w:top w:w="15" w:type="dxa"/>
              <w:left w:w="37" w:type="dxa"/>
              <w:bottom w:w="0" w:type="dxa"/>
              <w:right w:w="37" w:type="dxa"/>
            </w:tcMar>
            <w:vAlign w:val="center"/>
          </w:tcPr>
          <w:p w14:paraId="4E9E2C52">
            <w:pPr>
              <w:keepNext w:val="0"/>
              <w:keepLines w:val="0"/>
              <w:pageBreakBefore w:val="0"/>
              <w:kinsoku/>
              <w:wordWrap/>
              <w:overflowPunct/>
              <w:bidi w:val="0"/>
              <w:snapToGrid w:val="0"/>
              <w:spacing w:line="240" w:lineRule="auto"/>
              <w:ind w:left="42" w:leftChars="20" w:right="42" w:rightChars="20"/>
              <w:jc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分值</w:t>
            </w:r>
          </w:p>
        </w:tc>
        <w:tc>
          <w:tcPr>
            <w:tcW w:w="10733" w:type="dxa"/>
            <w:noWrap w:val="0"/>
            <w:tcMar>
              <w:top w:w="15" w:type="dxa"/>
              <w:left w:w="37" w:type="dxa"/>
              <w:bottom w:w="0" w:type="dxa"/>
              <w:right w:w="37" w:type="dxa"/>
            </w:tcMar>
            <w:vAlign w:val="center"/>
          </w:tcPr>
          <w:p w14:paraId="6C0300D6">
            <w:pPr>
              <w:keepNext w:val="0"/>
              <w:keepLines w:val="0"/>
              <w:pageBreakBefore w:val="0"/>
              <w:kinsoku/>
              <w:wordWrap/>
              <w:overflowPunct/>
              <w:bidi w:val="0"/>
              <w:snapToGrid w:val="0"/>
              <w:spacing w:line="240" w:lineRule="auto"/>
              <w:ind w:left="42" w:leftChars="20" w:right="42" w:rightChars="20"/>
              <w:jc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评审标准</w:t>
            </w:r>
          </w:p>
        </w:tc>
      </w:tr>
      <w:tr w14:paraId="411F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1414" w:type="dxa"/>
            <w:vMerge w:val="restart"/>
            <w:noWrap w:val="0"/>
            <w:tcMar>
              <w:top w:w="15" w:type="dxa"/>
              <w:left w:w="37" w:type="dxa"/>
              <w:bottom w:w="0" w:type="dxa"/>
              <w:right w:w="37" w:type="dxa"/>
            </w:tcMar>
            <w:vAlign w:val="center"/>
          </w:tcPr>
          <w:p w14:paraId="07BCBCBC">
            <w:pPr>
              <w:keepNext w:val="0"/>
              <w:keepLines w:val="0"/>
              <w:pageBreakBefore w:val="0"/>
              <w:kinsoku/>
              <w:wordWrap/>
              <w:overflowPunct/>
              <w:bidi w:val="0"/>
              <w:snapToGrid w:val="0"/>
              <w:spacing w:line="240" w:lineRule="auto"/>
              <w:ind w:left="42" w:leftChars="20" w:right="42" w:rightChars="20"/>
              <w:jc w:val="left"/>
              <w:rPr>
                <w:rFonts w:ascii="宋体" w:hAnsi="宋体" w:cs="宋体"/>
                <w:bCs/>
                <w:strike/>
                <w:color w:val="auto"/>
                <w:szCs w:val="21"/>
                <w:highlight w:val="none"/>
                <w:lang w:val="zh-TW"/>
              </w:rPr>
            </w:pPr>
            <w:r>
              <w:rPr>
                <w:rFonts w:hint="eastAsia" w:ascii="宋体" w:hAnsi="宋体" w:cs="宋体"/>
                <w:bCs/>
                <w:color w:val="auto"/>
                <w:szCs w:val="21"/>
                <w:highlight w:val="none"/>
                <w:lang w:val="zh-TW"/>
              </w:rPr>
              <w:t>一、企业资信（</w:t>
            </w:r>
            <w:r>
              <w:rPr>
                <w:rFonts w:hint="eastAsia" w:ascii="宋体" w:hAnsi="宋体" w:cs="宋体"/>
                <w:bCs/>
                <w:color w:val="auto"/>
                <w:szCs w:val="21"/>
                <w:highlight w:val="none"/>
                <w:lang w:val="en-US" w:eastAsia="zh-CN"/>
              </w:rPr>
              <w:t>36</w:t>
            </w:r>
            <w:r>
              <w:rPr>
                <w:rFonts w:hint="eastAsia" w:ascii="宋体" w:hAnsi="宋体" w:cs="宋体"/>
                <w:bCs/>
                <w:color w:val="auto"/>
                <w:szCs w:val="21"/>
                <w:highlight w:val="none"/>
                <w:lang w:val="zh-TW"/>
              </w:rPr>
              <w:t>分）</w:t>
            </w:r>
          </w:p>
        </w:tc>
        <w:tc>
          <w:tcPr>
            <w:tcW w:w="927" w:type="dxa"/>
            <w:noWrap w:val="0"/>
            <w:tcMar>
              <w:top w:w="15" w:type="dxa"/>
              <w:left w:w="37" w:type="dxa"/>
              <w:bottom w:w="0" w:type="dxa"/>
              <w:right w:w="37" w:type="dxa"/>
            </w:tcMar>
            <w:vAlign w:val="center"/>
          </w:tcPr>
          <w:p w14:paraId="7059500D">
            <w:pPr>
              <w:keepNext w:val="0"/>
              <w:keepLines w:val="0"/>
              <w:pageBreakBefore w:val="0"/>
              <w:kinsoku/>
              <w:wordWrap/>
              <w:overflowPunct/>
              <w:bidi w:val="0"/>
              <w:snapToGrid w:val="0"/>
              <w:spacing w:line="240"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企业获奖</w:t>
            </w:r>
            <w:r>
              <w:rPr>
                <w:rFonts w:hint="eastAsia" w:ascii="宋体" w:hAnsi="宋体" w:cs="宋体"/>
                <w:bCs/>
                <w:color w:val="auto"/>
                <w:szCs w:val="21"/>
                <w:highlight w:val="none"/>
                <w:lang w:val="zh-TW" w:eastAsia="zh-CN"/>
              </w:rPr>
              <w:t>（</w:t>
            </w:r>
            <w:r>
              <w:rPr>
                <w:rFonts w:hint="eastAsia" w:ascii="宋体" w:hAnsi="宋体" w:cs="宋体"/>
                <w:bCs/>
                <w:color w:val="auto"/>
                <w:szCs w:val="21"/>
                <w:highlight w:val="none"/>
                <w:lang w:val="en-US" w:eastAsia="zh-CN"/>
              </w:rPr>
              <w:t>设计企业</w:t>
            </w:r>
            <w:r>
              <w:rPr>
                <w:rFonts w:hint="eastAsia" w:ascii="宋体" w:hAnsi="宋体" w:cs="宋体"/>
                <w:bCs/>
                <w:color w:val="auto"/>
                <w:szCs w:val="21"/>
                <w:highlight w:val="none"/>
                <w:lang w:val="zh-TW" w:eastAsia="zh-CN"/>
              </w:rPr>
              <w:t>）</w:t>
            </w:r>
          </w:p>
        </w:tc>
        <w:tc>
          <w:tcPr>
            <w:tcW w:w="898" w:type="dxa"/>
            <w:noWrap w:val="0"/>
            <w:tcMar>
              <w:top w:w="15" w:type="dxa"/>
              <w:left w:w="37" w:type="dxa"/>
              <w:bottom w:w="0" w:type="dxa"/>
              <w:right w:w="37" w:type="dxa"/>
            </w:tcMar>
            <w:vAlign w:val="center"/>
          </w:tcPr>
          <w:p w14:paraId="03944ABD">
            <w:pPr>
              <w:keepNext w:val="0"/>
              <w:keepLines w:val="0"/>
              <w:pageBreakBefore w:val="0"/>
              <w:kinsoku/>
              <w:wordWrap/>
              <w:overflowPunct/>
              <w:bidi w:val="0"/>
              <w:snapToGrid w:val="0"/>
              <w:spacing w:line="240" w:lineRule="auto"/>
              <w:ind w:left="42" w:leftChars="20" w:right="42" w:rightChars="20"/>
              <w:jc w:val="center"/>
              <w:rPr>
                <w:rFonts w:hint="default" w:ascii="宋体" w:hAnsi="宋体" w:cs="宋体"/>
                <w:color w:val="auto"/>
                <w:szCs w:val="21"/>
                <w:highlight w:val="none"/>
                <w:lang w:eastAsia="zh-CN"/>
              </w:rPr>
            </w:pPr>
            <w:r>
              <w:rPr>
                <w:rFonts w:hint="default" w:ascii="宋体" w:hAnsi="宋体" w:cs="宋体"/>
                <w:color w:val="auto"/>
                <w:szCs w:val="21"/>
                <w:highlight w:val="none"/>
                <w:lang w:eastAsia="zh-CN"/>
              </w:rPr>
              <w:t>9</w:t>
            </w:r>
          </w:p>
        </w:tc>
        <w:tc>
          <w:tcPr>
            <w:tcW w:w="10733" w:type="dxa"/>
            <w:noWrap w:val="0"/>
            <w:tcMar>
              <w:top w:w="15" w:type="dxa"/>
              <w:left w:w="37" w:type="dxa"/>
              <w:bottom w:w="0" w:type="dxa"/>
              <w:right w:w="37" w:type="dxa"/>
            </w:tcMar>
            <w:vAlign w:val="center"/>
          </w:tcPr>
          <w:p w14:paraId="01C03188">
            <w:pPr>
              <w:keepNext w:val="0"/>
              <w:keepLines w:val="0"/>
              <w:pageBreakBefore w:val="0"/>
              <w:widowControl/>
              <w:suppressLineNumbers w:val="0"/>
              <w:kinsoku/>
              <w:wordWrap/>
              <w:overflowPunct/>
              <w:bidi w:val="0"/>
              <w:spacing w:before="0" w:beforeAutospacing="0" w:after="0" w:afterAutospacing="0" w:line="240" w:lineRule="auto"/>
              <w:ind w:left="0" w:right="0"/>
              <w:jc w:val="left"/>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lang w:val="zh-TW"/>
              </w:rPr>
              <w:t>投标人（若为联合体，指联合体设计方）</w:t>
            </w:r>
            <w:r>
              <w:rPr>
                <w:rFonts w:hint="eastAsia" w:ascii="宋体" w:hAnsi="宋体" w:eastAsia="宋体" w:cs="宋体"/>
                <w:color w:val="auto"/>
                <w:szCs w:val="21"/>
                <w:highlight w:val="none"/>
                <w:lang w:val="zh-TW" w:eastAsia="zh-CN"/>
              </w:rPr>
              <w:t>：</w:t>
            </w:r>
            <w:r>
              <w:rPr>
                <w:rFonts w:hint="eastAsia" w:ascii="宋体" w:hAnsi="宋体" w:eastAsia="宋体" w:cs="宋体"/>
                <w:color w:val="auto"/>
                <w:szCs w:val="21"/>
                <w:highlight w:val="none"/>
                <w:lang w:val="zh-TW"/>
              </w:rPr>
              <w:t>自20</w:t>
            </w:r>
            <w:r>
              <w:rPr>
                <w:rFonts w:hint="eastAsia" w:ascii="宋体" w:hAnsi="宋体" w:eastAsia="宋体" w:cs="宋体"/>
                <w:color w:val="auto"/>
                <w:szCs w:val="21"/>
                <w:highlight w:val="none"/>
                <w:lang w:val="zh-TW" w:eastAsia="zh-CN"/>
              </w:rPr>
              <w:t>19</w:t>
            </w:r>
            <w:r>
              <w:rPr>
                <w:rFonts w:hint="eastAsia" w:ascii="宋体" w:hAnsi="宋体" w:eastAsia="宋体" w:cs="宋体"/>
                <w:color w:val="auto"/>
                <w:szCs w:val="21"/>
                <w:highlight w:val="none"/>
                <w:lang w:val="zh-TW"/>
              </w:rPr>
              <w:t>年1月1日起</w:t>
            </w:r>
            <w:r>
              <w:rPr>
                <w:rFonts w:hint="eastAsia" w:ascii="宋体" w:hAnsi="宋体" w:eastAsia="宋体" w:cs="宋体"/>
                <w:color w:val="auto"/>
                <w:kern w:val="2"/>
                <w:sz w:val="21"/>
                <w:szCs w:val="21"/>
                <w:highlight w:val="none"/>
                <w:lang w:val="en-US" w:eastAsia="zh-CN" w:bidi="ar"/>
              </w:rPr>
              <w:t>至投标截止时间，</w:t>
            </w:r>
            <w:r>
              <w:rPr>
                <w:rFonts w:hint="eastAsia" w:ascii="宋体" w:hAnsi="宋体" w:eastAsia="宋体" w:cs="宋体"/>
                <w:color w:val="auto"/>
                <w:szCs w:val="21"/>
                <w:highlight w:val="none"/>
                <w:lang w:val="zh-TW"/>
              </w:rPr>
              <w:t>承接的公共建筑项目设计获奖情况：</w:t>
            </w:r>
          </w:p>
          <w:p w14:paraId="076390FF">
            <w:pPr>
              <w:keepNext w:val="0"/>
              <w:keepLines w:val="0"/>
              <w:pageBreakBefore w:val="0"/>
              <w:widowControl/>
              <w:kinsoku/>
              <w:wordWrap/>
              <w:overflowPunct/>
              <w:bidi w:val="0"/>
              <w:spacing w:line="240" w:lineRule="auto"/>
              <w:jc w:val="left"/>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lang w:val="zh-TW"/>
              </w:rPr>
              <w:t>（1）获得</w:t>
            </w:r>
            <w:r>
              <w:rPr>
                <w:rFonts w:hint="eastAsia" w:ascii="宋体" w:hAnsi="宋体" w:eastAsia="宋体" w:cs="宋体"/>
                <w:color w:val="auto"/>
                <w:szCs w:val="21"/>
                <w:highlight w:val="none"/>
                <w:lang w:val="zh-TW" w:eastAsia="zh-CN"/>
              </w:rPr>
              <w:t>国家级（或行业级）</w:t>
            </w:r>
            <w:r>
              <w:rPr>
                <w:rFonts w:hint="eastAsia" w:ascii="宋体" w:hAnsi="宋体" w:eastAsia="宋体" w:cs="宋体"/>
                <w:color w:val="auto"/>
                <w:szCs w:val="21"/>
                <w:highlight w:val="none"/>
                <w:lang w:val="zh-TW"/>
              </w:rPr>
              <w:t>设计奖项的，每项得</w:t>
            </w:r>
            <w:r>
              <w:rPr>
                <w:rFonts w:hint="default" w:ascii="宋体" w:hAnsi="宋体" w:eastAsia="宋体" w:cs="宋体"/>
                <w:color w:val="auto"/>
                <w:szCs w:val="21"/>
                <w:highlight w:val="none"/>
                <w:u w:val="single"/>
              </w:rPr>
              <w:t>1.5</w:t>
            </w:r>
            <w:r>
              <w:rPr>
                <w:rFonts w:hint="eastAsia" w:ascii="宋体" w:hAnsi="宋体" w:eastAsia="宋体" w:cs="宋体"/>
                <w:color w:val="auto"/>
                <w:szCs w:val="21"/>
                <w:highlight w:val="none"/>
                <w:lang w:val="zh-TW"/>
              </w:rPr>
              <w:t>分，最多得</w:t>
            </w:r>
            <w:r>
              <w:rPr>
                <w:rFonts w:hint="default" w:ascii="宋体" w:hAnsi="宋体" w:eastAsia="宋体" w:cs="宋体"/>
                <w:color w:val="auto"/>
                <w:szCs w:val="21"/>
                <w:highlight w:val="none"/>
                <w:u w:val="single"/>
              </w:rPr>
              <w:t>9</w:t>
            </w:r>
            <w:r>
              <w:rPr>
                <w:rFonts w:hint="eastAsia" w:ascii="宋体" w:hAnsi="宋体" w:eastAsia="宋体" w:cs="宋体"/>
                <w:color w:val="auto"/>
                <w:szCs w:val="21"/>
                <w:highlight w:val="none"/>
                <w:lang w:val="zh-TW"/>
              </w:rPr>
              <w:t>分；</w:t>
            </w:r>
          </w:p>
          <w:p w14:paraId="5AC5204A">
            <w:pPr>
              <w:keepNext w:val="0"/>
              <w:keepLines w:val="0"/>
              <w:pageBreakBefore w:val="0"/>
              <w:widowControl/>
              <w:kinsoku/>
              <w:wordWrap/>
              <w:overflowPunct/>
              <w:bidi w:val="0"/>
              <w:spacing w:line="240" w:lineRule="auto"/>
              <w:jc w:val="left"/>
              <w:rPr>
                <w:rFonts w:hint="eastAsia" w:ascii="宋体" w:hAnsi="宋体" w:eastAsia="宋体" w:cs="宋体"/>
                <w:color w:val="auto"/>
                <w:szCs w:val="21"/>
                <w:highlight w:val="none"/>
                <w:lang w:val="zh-TW" w:eastAsia="zh-CN"/>
              </w:rPr>
            </w:pPr>
            <w:r>
              <w:rPr>
                <w:rFonts w:hint="eastAsia" w:ascii="宋体" w:hAnsi="宋体" w:eastAsia="宋体" w:cs="宋体"/>
                <w:color w:val="auto"/>
                <w:szCs w:val="21"/>
                <w:highlight w:val="none"/>
                <w:lang w:val="zh-TW" w:eastAsia="zh-CN"/>
              </w:rPr>
              <w:t>（2）</w:t>
            </w:r>
            <w:r>
              <w:rPr>
                <w:rFonts w:hint="eastAsia" w:ascii="宋体" w:hAnsi="宋体" w:eastAsia="宋体" w:cs="宋体"/>
                <w:color w:val="auto"/>
                <w:szCs w:val="21"/>
                <w:highlight w:val="none"/>
                <w:lang w:val="zh-TW"/>
              </w:rPr>
              <w:t>获得省级</w:t>
            </w:r>
            <w:r>
              <w:rPr>
                <w:rFonts w:hint="eastAsia" w:ascii="宋体" w:hAnsi="宋体" w:cs="宋体"/>
                <w:color w:val="auto"/>
                <w:szCs w:val="21"/>
                <w:highlight w:val="none"/>
                <w:lang w:val="en-US" w:eastAsia="zh-CN"/>
              </w:rPr>
              <w:t>或市级</w:t>
            </w:r>
            <w:r>
              <w:rPr>
                <w:rFonts w:hint="default" w:ascii="宋体" w:hAnsi="宋体" w:cs="宋体"/>
                <w:color w:val="auto"/>
                <w:szCs w:val="21"/>
                <w:highlight w:val="none"/>
                <w:lang w:eastAsia="zh-CN"/>
              </w:rPr>
              <w:t>（含副省级）</w:t>
            </w:r>
            <w:r>
              <w:rPr>
                <w:rFonts w:hint="eastAsia" w:ascii="宋体" w:hAnsi="宋体" w:eastAsia="宋体" w:cs="宋体"/>
                <w:color w:val="auto"/>
                <w:szCs w:val="21"/>
                <w:highlight w:val="none"/>
                <w:lang w:val="zh-TW"/>
              </w:rPr>
              <w:t>设计奖项的，每项得</w:t>
            </w:r>
            <w:r>
              <w:rPr>
                <w:rFonts w:hint="default" w:ascii="宋体" w:hAnsi="宋体" w:eastAsia="宋体" w:cs="宋体"/>
                <w:color w:val="auto"/>
                <w:szCs w:val="21"/>
                <w:highlight w:val="none"/>
                <w:u w:val="single"/>
              </w:rPr>
              <w:t>0.5</w:t>
            </w:r>
            <w:r>
              <w:rPr>
                <w:rFonts w:hint="eastAsia" w:ascii="宋体" w:hAnsi="宋体" w:eastAsia="宋体" w:cs="宋体"/>
                <w:color w:val="auto"/>
                <w:szCs w:val="21"/>
                <w:highlight w:val="none"/>
                <w:lang w:val="zh-TW"/>
              </w:rPr>
              <w:t>分，最多得</w:t>
            </w:r>
            <w:r>
              <w:rPr>
                <w:rFonts w:hint="default" w:ascii="宋体" w:hAnsi="宋体" w:eastAsia="宋体" w:cs="宋体"/>
                <w:color w:val="auto"/>
                <w:szCs w:val="21"/>
                <w:highlight w:val="none"/>
                <w:u w:val="single"/>
              </w:rPr>
              <w:t>3</w:t>
            </w:r>
            <w:r>
              <w:rPr>
                <w:rFonts w:hint="eastAsia" w:ascii="宋体" w:hAnsi="宋体" w:eastAsia="宋体" w:cs="宋体"/>
                <w:color w:val="auto"/>
                <w:szCs w:val="21"/>
                <w:highlight w:val="none"/>
                <w:lang w:val="zh-TW"/>
              </w:rPr>
              <w:t>分</w:t>
            </w:r>
            <w:r>
              <w:rPr>
                <w:rFonts w:hint="eastAsia" w:ascii="宋体" w:hAnsi="宋体" w:eastAsia="宋体" w:cs="宋体"/>
                <w:color w:val="auto"/>
                <w:szCs w:val="21"/>
                <w:highlight w:val="none"/>
                <w:lang w:val="zh-TW" w:eastAsia="zh-CN"/>
              </w:rPr>
              <w:t>；</w:t>
            </w:r>
          </w:p>
          <w:p w14:paraId="06968138">
            <w:pPr>
              <w:keepNext w:val="0"/>
              <w:keepLines w:val="0"/>
              <w:pageBreakBefore w:val="0"/>
              <w:kinsoku/>
              <w:wordWrap/>
              <w:overflowPunct/>
              <w:bidi w:val="0"/>
              <w:spacing w:line="240" w:lineRule="auto"/>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lang w:val="zh-TW"/>
              </w:rPr>
              <w:t>本项合计最高得</w:t>
            </w:r>
            <w:r>
              <w:rPr>
                <w:rFonts w:hint="default" w:ascii="宋体" w:hAnsi="宋体" w:eastAsia="宋体" w:cs="宋体"/>
                <w:color w:val="auto"/>
                <w:szCs w:val="21"/>
                <w:highlight w:val="none"/>
              </w:rPr>
              <w:t>9</w:t>
            </w:r>
            <w:r>
              <w:rPr>
                <w:rFonts w:hint="eastAsia" w:ascii="宋体" w:hAnsi="宋体" w:eastAsia="宋体" w:cs="宋体"/>
                <w:color w:val="auto"/>
                <w:szCs w:val="21"/>
                <w:highlight w:val="none"/>
                <w:lang w:val="zh-TW"/>
              </w:rPr>
              <w:t>分。</w:t>
            </w:r>
          </w:p>
        </w:tc>
      </w:tr>
      <w:tr w14:paraId="035F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9" w:hRule="atLeast"/>
          <w:jc w:val="center"/>
        </w:trPr>
        <w:tc>
          <w:tcPr>
            <w:tcW w:w="1414" w:type="dxa"/>
            <w:vMerge w:val="continue"/>
            <w:noWrap w:val="0"/>
            <w:tcMar>
              <w:top w:w="15" w:type="dxa"/>
              <w:left w:w="37" w:type="dxa"/>
              <w:bottom w:w="0" w:type="dxa"/>
              <w:right w:w="37" w:type="dxa"/>
            </w:tcMar>
            <w:vAlign w:val="center"/>
          </w:tcPr>
          <w:p w14:paraId="58623B57">
            <w:pPr>
              <w:keepNext w:val="0"/>
              <w:keepLines w:val="0"/>
              <w:pageBreakBefore w:val="0"/>
              <w:kinsoku/>
              <w:wordWrap/>
              <w:overflowPunct/>
              <w:bidi w:val="0"/>
              <w:snapToGrid w:val="0"/>
              <w:spacing w:line="240" w:lineRule="auto"/>
              <w:ind w:left="42" w:leftChars="20" w:right="42" w:rightChars="20"/>
              <w:jc w:val="left"/>
              <w:rPr>
                <w:rFonts w:ascii="宋体" w:hAnsi="宋体" w:cs="宋体"/>
                <w:bCs/>
                <w:strike/>
                <w:color w:val="auto"/>
                <w:szCs w:val="21"/>
                <w:highlight w:val="none"/>
                <w:lang w:val="zh-TW"/>
              </w:rPr>
            </w:pPr>
          </w:p>
        </w:tc>
        <w:tc>
          <w:tcPr>
            <w:tcW w:w="927" w:type="dxa"/>
            <w:noWrap w:val="0"/>
            <w:tcMar>
              <w:top w:w="15" w:type="dxa"/>
              <w:left w:w="37" w:type="dxa"/>
              <w:bottom w:w="0" w:type="dxa"/>
              <w:right w:w="37" w:type="dxa"/>
            </w:tcMar>
            <w:vAlign w:val="center"/>
          </w:tcPr>
          <w:p w14:paraId="17635917">
            <w:pPr>
              <w:keepNext w:val="0"/>
              <w:keepLines w:val="0"/>
              <w:pageBreakBefore w:val="0"/>
              <w:widowControl w:val="0"/>
              <w:suppressLineNumbers w:val="0"/>
              <w:kinsoku/>
              <w:wordWrap/>
              <w:overflowPunct/>
              <w:bidi w:val="0"/>
              <w:snapToGrid w:val="0"/>
              <w:spacing w:before="0" w:beforeAutospacing="0" w:after="0" w:afterAutospacing="0" w:line="240" w:lineRule="auto"/>
              <w:ind w:left="42" w:leftChars="20" w:right="42" w:rightChars="20"/>
              <w:jc w:val="both"/>
              <w:rPr>
                <w:rFonts w:hint="eastAsia" w:ascii="宋体" w:hAnsi="宋体" w:eastAsia="宋体" w:cs="宋体"/>
                <w:bCs/>
                <w:strike/>
                <w:color w:val="auto"/>
                <w:szCs w:val="21"/>
                <w:highlight w:val="none"/>
                <w:lang w:val="zh-TW" w:eastAsia="zh-CN"/>
              </w:rPr>
            </w:pPr>
            <w:r>
              <w:rPr>
                <w:rFonts w:hint="eastAsia" w:ascii="宋体" w:hAnsi="宋体" w:eastAsia="宋体" w:cs="宋体"/>
                <w:color w:val="auto"/>
                <w:kern w:val="2"/>
                <w:sz w:val="21"/>
                <w:szCs w:val="21"/>
                <w:highlight w:val="none"/>
                <w:lang w:val="en-US" w:eastAsia="zh-CN" w:bidi="ar"/>
              </w:rPr>
              <w:t>研发创新能力</w:t>
            </w:r>
            <w:r>
              <w:rPr>
                <w:rFonts w:hint="eastAsia" w:ascii="宋体" w:hAnsi="宋体" w:eastAsia="宋体" w:cs="宋体"/>
                <w:bCs/>
                <w:color w:val="auto"/>
                <w:kern w:val="2"/>
                <w:sz w:val="21"/>
                <w:szCs w:val="21"/>
                <w:highlight w:val="none"/>
                <w:lang w:val="en-US" w:eastAsia="zh-CN" w:bidi="ar"/>
              </w:rPr>
              <w:t>（设计企业）</w:t>
            </w:r>
          </w:p>
        </w:tc>
        <w:tc>
          <w:tcPr>
            <w:tcW w:w="898" w:type="dxa"/>
            <w:noWrap w:val="0"/>
            <w:tcMar>
              <w:top w:w="15" w:type="dxa"/>
              <w:left w:w="37" w:type="dxa"/>
              <w:bottom w:w="0" w:type="dxa"/>
              <w:right w:w="37" w:type="dxa"/>
            </w:tcMar>
            <w:vAlign w:val="center"/>
          </w:tcPr>
          <w:p w14:paraId="5B79D0DD">
            <w:pPr>
              <w:keepNext w:val="0"/>
              <w:keepLines w:val="0"/>
              <w:pageBreakBefore w:val="0"/>
              <w:widowControl/>
              <w:suppressLineNumbers w:val="0"/>
              <w:kinsoku/>
              <w:wordWrap/>
              <w:overflowPunct/>
              <w:bidi w:val="0"/>
              <w:snapToGrid/>
              <w:spacing w:before="0" w:beforeAutospacing="0" w:after="0" w:afterAutospacing="0" w:line="240" w:lineRule="auto"/>
              <w:ind w:left="0" w:leftChars="0" w:right="0" w:rightChars="0"/>
              <w:jc w:val="center"/>
              <w:rPr>
                <w:rFonts w:hint="default" w:ascii="宋体" w:hAnsi="宋体" w:eastAsia="宋体" w:cs="宋体"/>
                <w:bCs w:val="0"/>
                <w:strike w:val="0"/>
                <w:color w:val="auto"/>
                <w:szCs w:val="21"/>
                <w:highlight w:val="none"/>
                <w:lang w:eastAsia="zh-CN"/>
              </w:rPr>
            </w:pPr>
            <w:r>
              <w:rPr>
                <w:rFonts w:hint="default" w:ascii="宋体" w:hAnsi="宋体" w:cs="宋体"/>
                <w:color w:val="auto"/>
                <w:szCs w:val="21"/>
                <w:highlight w:val="none"/>
                <w:lang w:eastAsia="zh-CN"/>
              </w:rPr>
              <w:t>3</w:t>
            </w:r>
          </w:p>
        </w:tc>
        <w:tc>
          <w:tcPr>
            <w:tcW w:w="10733" w:type="dxa"/>
            <w:noWrap w:val="0"/>
            <w:tcMar>
              <w:top w:w="15" w:type="dxa"/>
              <w:left w:w="37" w:type="dxa"/>
              <w:bottom w:w="0" w:type="dxa"/>
              <w:right w:w="37" w:type="dxa"/>
            </w:tcMar>
            <w:vAlign w:val="center"/>
          </w:tcPr>
          <w:p w14:paraId="2A57A845">
            <w:pPr>
              <w:keepNext w:val="0"/>
              <w:keepLines w:val="0"/>
              <w:pageBreakBefore w:val="0"/>
              <w:widowControl/>
              <w:suppressLineNumbers w:val="0"/>
              <w:kinsoku/>
              <w:wordWrap/>
              <w:overflowPunct/>
              <w:bidi w:val="0"/>
              <w:spacing w:before="0" w:beforeAutospacing="0" w:after="0" w:afterAutospacing="0" w:line="240" w:lineRule="auto"/>
              <w:ind w:left="0" w:right="0"/>
              <w:jc w:val="left"/>
              <w:rPr>
                <w:rFonts w:hint="eastAsia" w:ascii="Times New Roman"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投标人（若为联合体，指联合体设计方）获得过科学技术进步奖或科学技术奖：</w:t>
            </w:r>
          </w:p>
          <w:p w14:paraId="7DF3CED8">
            <w:pPr>
              <w:keepNext w:val="0"/>
              <w:keepLines w:val="0"/>
              <w:pageBreakBefore w:val="0"/>
              <w:widowControl/>
              <w:numPr>
                <w:ilvl w:val="0"/>
                <w:numId w:val="1"/>
              </w:numPr>
              <w:suppressLineNumbers w:val="0"/>
              <w:kinsoku/>
              <w:wordWrap/>
              <w:overflowPunct/>
              <w:bidi w:val="0"/>
              <w:spacing w:before="0" w:beforeAutospacing="0" w:after="0" w:afterAutospacing="0" w:line="240" w:lineRule="auto"/>
              <w:ind w:left="0" w:right="0"/>
              <w:jc w:val="left"/>
              <w:rPr>
                <w:rFonts w:hint="eastAsia" w:ascii="Times New Roman"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获得过国家级“科学技术进步奖或科学技术奖”，每个得</w:t>
            </w:r>
            <w:r>
              <w:rPr>
                <w:rFonts w:hint="default" w:ascii="宋体" w:hAnsi="宋体" w:eastAsia="宋体" w:cs="宋体"/>
                <w:color w:val="auto"/>
                <w:kern w:val="2"/>
                <w:sz w:val="21"/>
                <w:szCs w:val="21"/>
                <w:highlight w:val="none"/>
                <w:u w:val="single"/>
                <w:lang w:eastAsia="zh-CN" w:bidi="ar"/>
              </w:rPr>
              <w:t>1.5</w:t>
            </w:r>
            <w:r>
              <w:rPr>
                <w:rFonts w:hint="eastAsia" w:ascii="宋体" w:hAnsi="宋体" w:eastAsia="宋体" w:cs="宋体"/>
                <w:color w:val="auto"/>
                <w:kern w:val="2"/>
                <w:sz w:val="21"/>
                <w:szCs w:val="21"/>
                <w:highlight w:val="none"/>
                <w:lang w:val="en-US" w:eastAsia="zh-CN" w:bidi="ar"/>
              </w:rPr>
              <w:t>分</w:t>
            </w:r>
            <w:r>
              <w:rPr>
                <w:rFonts w:hint="default"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val="en-US" w:eastAsia="zh-CN" w:bidi="ar"/>
              </w:rPr>
              <w:t>最多得</w:t>
            </w:r>
            <w:r>
              <w:rPr>
                <w:rFonts w:hint="default" w:ascii="宋体" w:hAnsi="宋体" w:eastAsia="宋体" w:cs="宋体"/>
                <w:color w:val="auto"/>
                <w:kern w:val="2"/>
                <w:sz w:val="21"/>
                <w:szCs w:val="21"/>
                <w:highlight w:val="none"/>
                <w:u w:val="single"/>
                <w:lang w:eastAsia="zh-CN" w:bidi="ar"/>
              </w:rPr>
              <w:t>3</w:t>
            </w:r>
            <w:r>
              <w:rPr>
                <w:rFonts w:hint="eastAsia" w:ascii="宋体" w:hAnsi="宋体" w:eastAsia="宋体" w:cs="宋体"/>
                <w:color w:val="auto"/>
                <w:kern w:val="2"/>
                <w:sz w:val="21"/>
                <w:szCs w:val="21"/>
                <w:highlight w:val="none"/>
                <w:lang w:val="en-US" w:eastAsia="zh-CN" w:bidi="ar"/>
              </w:rPr>
              <w:t>分；</w:t>
            </w:r>
          </w:p>
          <w:p w14:paraId="0E1690C9">
            <w:pPr>
              <w:keepNext w:val="0"/>
              <w:keepLines w:val="0"/>
              <w:pageBreakBefore w:val="0"/>
              <w:widowControl/>
              <w:numPr>
                <w:ilvl w:val="0"/>
                <w:numId w:val="1"/>
              </w:numPr>
              <w:suppressLineNumbers w:val="0"/>
              <w:kinsoku/>
              <w:wordWrap/>
              <w:overflowPunct/>
              <w:bidi w:val="0"/>
              <w:spacing w:before="0" w:beforeAutospacing="0" w:after="0" w:afterAutospacing="0" w:line="24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获得过省级</w:t>
            </w:r>
            <w:r>
              <w:rPr>
                <w:rFonts w:hint="eastAsia" w:ascii="宋体" w:hAnsi="宋体" w:eastAsia="宋体" w:cs="宋体"/>
                <w:color w:val="auto"/>
                <w:szCs w:val="21"/>
                <w:highlight w:val="none"/>
                <w:lang w:val="en-US" w:eastAsia="zh-CN" w:bidi="ar"/>
              </w:rPr>
              <w:t>或市级</w:t>
            </w:r>
            <w:r>
              <w:rPr>
                <w:rFonts w:hint="eastAsia" w:ascii="宋体" w:hAnsi="宋体" w:eastAsia="宋体" w:cs="宋体"/>
                <w:color w:val="auto"/>
                <w:szCs w:val="21"/>
                <w:highlight w:val="none"/>
                <w:lang w:eastAsia="zh-CN" w:bidi="ar"/>
              </w:rPr>
              <w:t>（含副省级）</w:t>
            </w:r>
            <w:r>
              <w:rPr>
                <w:rFonts w:hint="eastAsia" w:ascii="宋体" w:hAnsi="宋体" w:eastAsia="宋体" w:cs="宋体"/>
                <w:color w:val="auto"/>
                <w:kern w:val="2"/>
                <w:sz w:val="21"/>
                <w:szCs w:val="21"/>
                <w:highlight w:val="none"/>
                <w:lang w:val="en-US" w:eastAsia="zh-CN" w:bidi="ar"/>
              </w:rPr>
              <w:t>“科学技术进步奖或科学技术奖”，每个得</w:t>
            </w:r>
            <w:r>
              <w:rPr>
                <w:rFonts w:hint="default" w:ascii="宋体" w:hAnsi="宋体" w:eastAsia="宋体" w:cs="宋体"/>
                <w:color w:val="auto"/>
                <w:kern w:val="2"/>
                <w:sz w:val="21"/>
                <w:szCs w:val="21"/>
                <w:highlight w:val="none"/>
                <w:u w:val="single"/>
                <w:lang w:eastAsia="zh-CN" w:bidi="ar"/>
              </w:rPr>
              <w:t>0.5</w:t>
            </w:r>
            <w:r>
              <w:rPr>
                <w:rFonts w:hint="eastAsia" w:ascii="宋体" w:hAnsi="宋体" w:eastAsia="宋体" w:cs="宋体"/>
                <w:color w:val="auto"/>
                <w:kern w:val="2"/>
                <w:sz w:val="21"/>
                <w:szCs w:val="21"/>
                <w:highlight w:val="none"/>
                <w:lang w:val="en-US" w:eastAsia="zh-CN" w:bidi="ar"/>
              </w:rPr>
              <w:t>分，最多得</w:t>
            </w:r>
            <w:r>
              <w:rPr>
                <w:rFonts w:hint="default" w:ascii="宋体" w:hAnsi="宋体" w:eastAsia="宋体" w:cs="宋体"/>
                <w:color w:val="auto"/>
                <w:kern w:val="2"/>
                <w:sz w:val="21"/>
                <w:szCs w:val="21"/>
                <w:highlight w:val="none"/>
                <w:u w:val="single"/>
                <w:lang w:eastAsia="zh-CN" w:bidi="ar"/>
              </w:rPr>
              <w:t>1</w:t>
            </w:r>
            <w:r>
              <w:rPr>
                <w:rFonts w:hint="eastAsia" w:ascii="宋体" w:hAnsi="宋体" w:eastAsia="宋体" w:cs="宋体"/>
                <w:color w:val="auto"/>
                <w:kern w:val="2"/>
                <w:sz w:val="21"/>
                <w:szCs w:val="21"/>
                <w:highlight w:val="none"/>
                <w:lang w:val="en-US" w:eastAsia="zh-CN" w:bidi="ar"/>
              </w:rPr>
              <w:t>分。</w:t>
            </w:r>
          </w:p>
          <w:p w14:paraId="578B3638">
            <w:pPr>
              <w:keepNext w:val="0"/>
              <w:keepLines w:val="0"/>
              <w:pageBreakBefore w:val="0"/>
              <w:widowControl w:val="0"/>
              <w:suppressLineNumbers w:val="0"/>
              <w:kinsoku/>
              <w:wordWrap/>
              <w:overflowPunct/>
              <w:bidi w:val="0"/>
              <w:spacing w:before="0" w:beforeAutospacing="0" w:after="0" w:afterAutospacing="0" w:line="240" w:lineRule="auto"/>
              <w:ind w:left="0" w:right="0"/>
              <w:jc w:val="both"/>
              <w:rPr>
                <w:rFonts w:hint="eastAsia" w:ascii="宋体" w:hAnsi="宋体" w:eastAsia="宋体" w:cs="宋体"/>
                <w:color w:val="auto"/>
                <w:szCs w:val="21"/>
                <w:highlight w:val="none"/>
                <w:lang w:val="zh-TW"/>
              </w:rPr>
            </w:pPr>
            <w:r>
              <w:rPr>
                <w:rFonts w:hint="eastAsia" w:ascii="宋体" w:hAnsi="宋体" w:eastAsia="宋体" w:cs="宋体"/>
                <w:color w:val="auto"/>
                <w:kern w:val="2"/>
                <w:sz w:val="21"/>
                <w:szCs w:val="21"/>
                <w:highlight w:val="none"/>
                <w:lang w:val="en-US" w:eastAsia="zh-CN" w:bidi="ar"/>
              </w:rPr>
              <w:t>本项最高得</w:t>
            </w:r>
            <w:r>
              <w:rPr>
                <w:rFonts w:hint="default" w:ascii="宋体" w:hAnsi="宋体" w:eastAsia="宋体" w:cs="宋体"/>
                <w:color w:val="auto"/>
                <w:kern w:val="2"/>
                <w:sz w:val="21"/>
                <w:szCs w:val="21"/>
                <w:highlight w:val="none"/>
                <w:lang w:eastAsia="zh-CN" w:bidi="ar"/>
              </w:rPr>
              <w:t>3</w:t>
            </w:r>
            <w:r>
              <w:rPr>
                <w:rFonts w:hint="eastAsia" w:ascii="宋体" w:hAnsi="宋体" w:eastAsia="宋体" w:cs="宋体"/>
                <w:color w:val="auto"/>
                <w:kern w:val="2"/>
                <w:sz w:val="21"/>
                <w:szCs w:val="21"/>
                <w:highlight w:val="none"/>
                <w:lang w:val="en-US" w:eastAsia="zh-CN" w:bidi="ar"/>
              </w:rPr>
              <w:t>分。</w:t>
            </w:r>
          </w:p>
        </w:tc>
      </w:tr>
      <w:tr w14:paraId="7D7A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2E8BFD4E">
            <w:pPr>
              <w:keepNext w:val="0"/>
              <w:keepLines w:val="0"/>
              <w:pageBreakBefore w:val="0"/>
              <w:kinsoku/>
              <w:wordWrap/>
              <w:overflowPunct/>
              <w:bidi w:val="0"/>
              <w:snapToGrid w:val="0"/>
              <w:spacing w:line="240" w:lineRule="auto"/>
              <w:ind w:left="42" w:leftChars="20" w:right="42" w:rightChars="20"/>
              <w:jc w:val="center"/>
              <w:rPr>
                <w:rFonts w:ascii="宋体" w:hAnsi="宋体" w:cs="宋体"/>
                <w:bCs/>
                <w:strike/>
                <w:color w:val="auto"/>
                <w:szCs w:val="21"/>
                <w:highlight w:val="none"/>
                <w:lang w:val="zh-TW"/>
              </w:rPr>
            </w:pPr>
          </w:p>
        </w:tc>
        <w:tc>
          <w:tcPr>
            <w:tcW w:w="927" w:type="dxa"/>
            <w:vMerge w:val="restart"/>
            <w:noWrap w:val="0"/>
            <w:tcMar>
              <w:top w:w="15" w:type="dxa"/>
              <w:left w:w="37" w:type="dxa"/>
              <w:bottom w:w="0" w:type="dxa"/>
              <w:right w:w="37" w:type="dxa"/>
            </w:tcMar>
            <w:vAlign w:val="center"/>
          </w:tcPr>
          <w:p w14:paraId="1DAF89AB">
            <w:pPr>
              <w:keepNext w:val="0"/>
              <w:keepLines w:val="0"/>
              <w:pageBreakBefore w:val="0"/>
              <w:kinsoku/>
              <w:wordWrap/>
              <w:overflowPunct/>
              <w:bidi w:val="0"/>
              <w:snapToGrid w:val="0"/>
              <w:spacing w:line="240" w:lineRule="auto"/>
              <w:ind w:left="42" w:leftChars="20" w:right="42" w:rightChars="20"/>
              <w:jc w:val="center"/>
              <w:rPr>
                <w:rFonts w:ascii="宋体" w:hAnsi="宋体" w:cs="宋体"/>
                <w:bCs/>
                <w:strike/>
                <w:color w:val="auto"/>
                <w:szCs w:val="21"/>
                <w:highlight w:val="none"/>
                <w:lang w:val="zh-TW"/>
              </w:rPr>
            </w:pPr>
            <w:r>
              <w:rPr>
                <w:rFonts w:hint="eastAsia" w:ascii="宋体" w:hAnsi="宋体" w:cs="宋体"/>
                <w:color w:val="auto"/>
                <w:szCs w:val="21"/>
                <w:highlight w:val="none"/>
                <w:lang w:val="zh-TW" w:eastAsia="zh-TW"/>
              </w:rPr>
              <w:t>第三方评价</w:t>
            </w:r>
            <w:r>
              <w:rPr>
                <w:rFonts w:hint="eastAsia" w:ascii="宋体" w:hAnsi="宋体" w:cs="宋体"/>
                <w:bCs/>
                <w:color w:val="auto"/>
                <w:szCs w:val="21"/>
                <w:highlight w:val="none"/>
                <w:lang w:val="zh-TW" w:eastAsia="zh-CN"/>
              </w:rPr>
              <w:t>（</w:t>
            </w:r>
            <w:r>
              <w:rPr>
                <w:rFonts w:hint="eastAsia" w:ascii="宋体" w:hAnsi="宋体" w:cs="宋体"/>
                <w:bCs/>
                <w:color w:val="auto"/>
                <w:szCs w:val="21"/>
                <w:highlight w:val="none"/>
                <w:lang w:val="en-US" w:eastAsia="zh-CN"/>
              </w:rPr>
              <w:t>设计企业</w:t>
            </w:r>
            <w:r>
              <w:rPr>
                <w:rFonts w:hint="eastAsia" w:ascii="宋体" w:hAnsi="宋体" w:cs="宋体"/>
                <w:bCs/>
                <w:color w:val="auto"/>
                <w:szCs w:val="21"/>
                <w:highlight w:val="none"/>
                <w:lang w:val="zh-TW" w:eastAsia="zh-CN"/>
              </w:rPr>
              <w:t>）</w:t>
            </w:r>
          </w:p>
        </w:tc>
        <w:tc>
          <w:tcPr>
            <w:tcW w:w="898" w:type="dxa"/>
            <w:vMerge w:val="restart"/>
            <w:noWrap w:val="0"/>
            <w:tcMar>
              <w:top w:w="15" w:type="dxa"/>
              <w:left w:w="37" w:type="dxa"/>
              <w:bottom w:w="0" w:type="dxa"/>
              <w:right w:w="37" w:type="dxa"/>
            </w:tcMar>
            <w:vAlign w:val="center"/>
          </w:tcPr>
          <w:p w14:paraId="3BF0EA20">
            <w:pPr>
              <w:keepNext w:val="0"/>
              <w:keepLines w:val="0"/>
              <w:pageBreakBefore w:val="0"/>
              <w:kinsoku/>
              <w:wordWrap/>
              <w:overflowPunct/>
              <w:bidi w:val="0"/>
              <w:snapToGrid w:val="0"/>
              <w:spacing w:line="240" w:lineRule="auto"/>
              <w:ind w:left="42" w:leftChars="20" w:right="42" w:rightChars="20"/>
              <w:jc w:val="center"/>
              <w:rPr>
                <w:rFonts w:hint="eastAsia" w:ascii="宋体" w:hAnsi="宋体" w:eastAsia="宋体" w:cs="宋体"/>
                <w:bCs/>
                <w:strike/>
                <w:color w:val="auto"/>
                <w:szCs w:val="21"/>
                <w:highlight w:val="none"/>
                <w:lang w:val="en-US" w:eastAsia="zh-CN"/>
              </w:rPr>
            </w:pPr>
            <w:r>
              <w:rPr>
                <w:rFonts w:hint="default" w:ascii="宋体" w:hAnsi="宋体" w:cs="宋体"/>
                <w:bCs/>
                <w:color w:val="auto"/>
                <w:szCs w:val="21"/>
                <w:highlight w:val="none"/>
                <w:lang w:eastAsia="zh-CN"/>
              </w:rPr>
              <w:t>6</w:t>
            </w:r>
          </w:p>
        </w:tc>
        <w:tc>
          <w:tcPr>
            <w:tcW w:w="10733" w:type="dxa"/>
            <w:noWrap w:val="0"/>
            <w:tcMar>
              <w:top w:w="15" w:type="dxa"/>
              <w:left w:w="37" w:type="dxa"/>
              <w:bottom w:w="0" w:type="dxa"/>
              <w:right w:w="37" w:type="dxa"/>
            </w:tcMar>
            <w:vAlign w:val="center"/>
          </w:tcPr>
          <w:p w14:paraId="7F48DC61">
            <w:pPr>
              <w:keepNext w:val="0"/>
              <w:keepLines w:val="0"/>
              <w:pageBreakBefore w:val="0"/>
              <w:widowControl/>
              <w:kinsoku/>
              <w:wordWrap/>
              <w:overflowPunct/>
              <w:bidi w:val="0"/>
              <w:spacing w:line="240" w:lineRule="auto"/>
              <w:jc w:val="left"/>
              <w:rPr>
                <w:rFonts w:hint="eastAsia" w:ascii="宋体" w:hAnsi="宋体" w:eastAsia="宋体" w:cs="宋体"/>
                <w:color w:val="auto"/>
                <w:szCs w:val="21"/>
                <w:highlight w:val="none"/>
                <w:lang w:val="zh-TW" w:eastAsia="zh-CN"/>
              </w:rPr>
            </w:pPr>
            <w:r>
              <w:rPr>
                <w:rFonts w:hint="eastAsia" w:ascii="宋体" w:hAnsi="宋体" w:cs="宋体"/>
                <w:color w:val="auto"/>
                <w:szCs w:val="21"/>
                <w:highlight w:val="none"/>
                <w:lang w:val="zh-TW" w:eastAsia="zh-TW"/>
              </w:rPr>
              <w:t>投标人（若为联合体，指联合体设计方）具有有效的质量管理体系认证证书、环境管理体系认证证书、职业健康安全管理体系认证证书、信息安全管理体系认证的，全部</w:t>
            </w:r>
            <w:r>
              <w:rPr>
                <w:rFonts w:hint="eastAsia" w:ascii="宋体" w:hAnsi="宋体" w:cs="宋体"/>
                <w:color w:val="auto"/>
                <w:szCs w:val="21"/>
                <w:highlight w:val="none"/>
                <w:lang w:val="en-US" w:eastAsia="zh-CN"/>
              </w:rPr>
              <w:t>满足得，</w:t>
            </w:r>
            <w:r>
              <w:rPr>
                <w:rFonts w:hint="eastAsia" w:ascii="宋体" w:hAnsi="宋体" w:cs="宋体"/>
                <w:color w:val="auto"/>
                <w:szCs w:val="21"/>
                <w:highlight w:val="none"/>
                <w:lang w:val="zh-TW" w:eastAsia="zh-TW"/>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TW" w:eastAsia="zh-TW"/>
              </w:rPr>
              <w:t>分</w:t>
            </w:r>
            <w:r>
              <w:rPr>
                <w:rFonts w:hint="eastAsia" w:ascii="宋体" w:hAnsi="宋体" w:cs="宋体"/>
                <w:color w:val="auto"/>
                <w:szCs w:val="21"/>
                <w:highlight w:val="none"/>
                <w:lang w:val="zh-TW" w:eastAsia="zh-CN"/>
              </w:rPr>
              <w:t>，</w:t>
            </w:r>
            <w:r>
              <w:rPr>
                <w:rFonts w:hint="default" w:ascii="宋体" w:hAnsi="宋体" w:cs="宋体"/>
                <w:color w:val="auto"/>
                <w:szCs w:val="21"/>
                <w:highlight w:val="none"/>
                <w:lang w:eastAsia="zh-CN"/>
              </w:rPr>
              <w:t>部分</w:t>
            </w:r>
            <w:r>
              <w:rPr>
                <w:rFonts w:hint="eastAsia" w:ascii="宋体" w:hAnsi="宋体" w:cs="宋体"/>
                <w:color w:val="auto"/>
                <w:szCs w:val="21"/>
                <w:highlight w:val="none"/>
                <w:lang w:val="en-US" w:eastAsia="zh-CN"/>
              </w:rPr>
              <w:t>满足得，</w:t>
            </w:r>
            <w:r>
              <w:rPr>
                <w:rFonts w:hint="eastAsia" w:ascii="宋体" w:hAnsi="宋体" w:cs="宋体"/>
                <w:color w:val="auto"/>
                <w:szCs w:val="21"/>
                <w:highlight w:val="none"/>
                <w:lang w:val="zh-TW" w:eastAsia="zh-TW"/>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TW" w:eastAsia="zh-TW"/>
              </w:rPr>
              <w:t>分</w:t>
            </w:r>
            <w:r>
              <w:rPr>
                <w:rFonts w:hint="eastAsia" w:ascii="宋体" w:hAnsi="宋体" w:cs="宋体"/>
                <w:color w:val="auto"/>
                <w:szCs w:val="21"/>
                <w:highlight w:val="none"/>
                <w:lang w:val="zh-TW" w:eastAsia="zh-CN"/>
              </w:rPr>
              <w:t>，</w:t>
            </w:r>
            <w:r>
              <w:rPr>
                <w:rFonts w:hint="eastAsia" w:ascii="宋体" w:hAnsi="宋体" w:cs="宋体"/>
                <w:color w:val="auto"/>
                <w:szCs w:val="21"/>
                <w:highlight w:val="none"/>
                <w:lang w:val="en-US" w:eastAsia="zh-CN"/>
              </w:rPr>
              <w:t>没有不得分</w:t>
            </w:r>
            <w:r>
              <w:rPr>
                <w:rFonts w:hint="eastAsia" w:ascii="宋体" w:hAnsi="宋体" w:cs="宋体"/>
                <w:color w:val="auto"/>
                <w:szCs w:val="21"/>
                <w:highlight w:val="none"/>
                <w:lang w:val="zh-TW" w:eastAsia="zh-TW"/>
              </w:rPr>
              <w:t>。本项最高得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TW" w:eastAsia="zh-TW"/>
              </w:rPr>
              <w:t>分。</w:t>
            </w:r>
          </w:p>
        </w:tc>
      </w:tr>
      <w:tr w14:paraId="5868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67293C88">
            <w:pPr>
              <w:keepNext w:val="0"/>
              <w:keepLines w:val="0"/>
              <w:pageBreakBefore w:val="0"/>
              <w:kinsoku/>
              <w:wordWrap/>
              <w:overflowPunct/>
              <w:bidi w:val="0"/>
              <w:snapToGrid w:val="0"/>
              <w:spacing w:line="240" w:lineRule="auto"/>
              <w:ind w:left="42" w:leftChars="20" w:right="42" w:rightChars="20"/>
              <w:jc w:val="center"/>
              <w:rPr>
                <w:rFonts w:ascii="宋体" w:hAnsi="宋体" w:cs="宋体"/>
                <w:bCs/>
                <w:strike/>
                <w:color w:val="auto"/>
                <w:szCs w:val="21"/>
                <w:highlight w:val="none"/>
                <w:lang w:val="zh-TW"/>
              </w:rPr>
            </w:pPr>
          </w:p>
        </w:tc>
        <w:tc>
          <w:tcPr>
            <w:tcW w:w="927" w:type="dxa"/>
            <w:vMerge w:val="continue"/>
            <w:noWrap w:val="0"/>
            <w:tcMar>
              <w:top w:w="15" w:type="dxa"/>
              <w:left w:w="37" w:type="dxa"/>
              <w:bottom w:w="0" w:type="dxa"/>
              <w:right w:w="37" w:type="dxa"/>
            </w:tcMar>
            <w:vAlign w:val="center"/>
          </w:tcPr>
          <w:p w14:paraId="2EC1BBC1">
            <w:pPr>
              <w:keepNext w:val="0"/>
              <w:keepLines w:val="0"/>
              <w:pageBreakBefore w:val="0"/>
              <w:kinsoku/>
              <w:wordWrap/>
              <w:overflowPunct/>
              <w:bidi w:val="0"/>
              <w:snapToGrid w:val="0"/>
              <w:spacing w:line="240" w:lineRule="auto"/>
              <w:ind w:left="42" w:leftChars="20" w:right="42" w:rightChars="20"/>
              <w:jc w:val="center"/>
              <w:rPr>
                <w:rFonts w:hint="eastAsia" w:ascii="宋体" w:hAnsi="宋体" w:cs="宋体"/>
                <w:color w:val="auto"/>
                <w:szCs w:val="21"/>
                <w:highlight w:val="none"/>
                <w:lang w:val="zh-TW" w:eastAsia="zh-TW"/>
              </w:rPr>
            </w:pPr>
          </w:p>
        </w:tc>
        <w:tc>
          <w:tcPr>
            <w:tcW w:w="898" w:type="dxa"/>
            <w:vMerge w:val="continue"/>
            <w:noWrap w:val="0"/>
            <w:tcMar>
              <w:top w:w="15" w:type="dxa"/>
              <w:left w:w="37" w:type="dxa"/>
              <w:bottom w:w="0" w:type="dxa"/>
              <w:right w:w="37" w:type="dxa"/>
            </w:tcMar>
            <w:vAlign w:val="center"/>
          </w:tcPr>
          <w:p w14:paraId="73BA53A6">
            <w:pPr>
              <w:keepNext w:val="0"/>
              <w:keepLines w:val="0"/>
              <w:pageBreakBefore w:val="0"/>
              <w:kinsoku/>
              <w:wordWrap/>
              <w:overflowPunct/>
              <w:bidi w:val="0"/>
              <w:snapToGrid w:val="0"/>
              <w:spacing w:line="240" w:lineRule="auto"/>
              <w:ind w:left="42" w:leftChars="20" w:right="42" w:rightChars="20"/>
              <w:jc w:val="center"/>
              <w:rPr>
                <w:rFonts w:hint="eastAsia" w:ascii="宋体" w:hAnsi="宋体" w:cs="宋体"/>
                <w:bCs/>
                <w:color w:val="auto"/>
                <w:szCs w:val="21"/>
                <w:highlight w:val="none"/>
                <w:lang w:val="en-US" w:eastAsia="zh-CN"/>
              </w:rPr>
            </w:pPr>
          </w:p>
        </w:tc>
        <w:tc>
          <w:tcPr>
            <w:tcW w:w="10733" w:type="dxa"/>
            <w:noWrap w:val="0"/>
            <w:tcMar>
              <w:top w:w="15" w:type="dxa"/>
              <w:left w:w="37" w:type="dxa"/>
              <w:bottom w:w="0" w:type="dxa"/>
              <w:right w:w="37" w:type="dxa"/>
            </w:tcMar>
            <w:vAlign w:val="center"/>
          </w:tcPr>
          <w:p w14:paraId="3A8A9ABE">
            <w:pPr>
              <w:keepNext w:val="0"/>
              <w:keepLines w:val="0"/>
              <w:pageBreakBefore w:val="0"/>
              <w:widowControl/>
              <w:kinsoku/>
              <w:wordWrap/>
              <w:overflowPunct/>
              <w:bidi w:val="0"/>
              <w:spacing w:line="240" w:lineRule="auto"/>
              <w:jc w:val="left"/>
              <w:rPr>
                <w:rFonts w:hint="eastAsia" w:ascii="宋体" w:hAnsi="宋体" w:cs="宋体"/>
                <w:color w:val="auto"/>
                <w:szCs w:val="21"/>
                <w:highlight w:val="none"/>
                <w:lang w:val="zh-TW" w:eastAsia="zh-TW"/>
              </w:rPr>
            </w:pPr>
            <w:r>
              <w:rPr>
                <w:rFonts w:hint="default" w:ascii="宋体" w:hAnsi="宋体" w:eastAsia="宋体" w:cs="宋体"/>
                <w:color w:val="auto"/>
                <w:szCs w:val="21"/>
                <w:highlight w:val="none"/>
                <w:lang w:eastAsia="zh-CN"/>
              </w:rPr>
              <w:t>投标人（若为联合体，指联合体设计方）：自2019年1月1日至投标截止时间，获得过省级(或以上)建筑工程类科技创新企业类证书，得3分；没有不得分。</w:t>
            </w:r>
            <w:r>
              <w:rPr>
                <w:rFonts w:hint="eastAsia" w:ascii="宋体" w:hAnsi="宋体" w:cs="宋体"/>
                <w:color w:val="auto"/>
                <w:szCs w:val="21"/>
                <w:highlight w:val="none"/>
                <w:lang w:val="zh-TW"/>
              </w:rPr>
              <w:t>本</w:t>
            </w:r>
            <w:r>
              <w:rPr>
                <w:rFonts w:hint="default" w:ascii="宋体" w:hAnsi="宋体" w:cs="宋体"/>
                <w:color w:val="auto"/>
                <w:szCs w:val="21"/>
                <w:highlight w:val="none"/>
              </w:rPr>
              <w:t>小</w:t>
            </w:r>
            <w:r>
              <w:rPr>
                <w:rFonts w:hint="eastAsia" w:ascii="宋体" w:hAnsi="宋体" w:cs="宋体"/>
                <w:color w:val="auto"/>
                <w:szCs w:val="21"/>
                <w:highlight w:val="none"/>
                <w:lang w:val="zh-TW"/>
              </w:rPr>
              <w:t>项最高得</w:t>
            </w:r>
            <w:r>
              <w:rPr>
                <w:rFonts w:hint="default" w:ascii="宋体" w:hAnsi="宋体" w:cs="宋体"/>
                <w:color w:val="auto"/>
                <w:szCs w:val="21"/>
                <w:highlight w:val="none"/>
              </w:rPr>
              <w:t>3</w:t>
            </w:r>
            <w:r>
              <w:rPr>
                <w:rFonts w:hint="eastAsia" w:ascii="宋体" w:hAnsi="宋体" w:cs="宋体"/>
                <w:color w:val="auto"/>
                <w:szCs w:val="21"/>
                <w:highlight w:val="none"/>
                <w:lang w:val="zh-TW"/>
              </w:rPr>
              <w:t>分。</w:t>
            </w:r>
          </w:p>
        </w:tc>
      </w:tr>
      <w:tr w14:paraId="3275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6B1830E3">
            <w:pPr>
              <w:keepNext w:val="0"/>
              <w:keepLines w:val="0"/>
              <w:pageBreakBefore w:val="0"/>
              <w:kinsoku/>
              <w:wordWrap/>
              <w:overflowPunct/>
              <w:bidi w:val="0"/>
              <w:snapToGrid w:val="0"/>
              <w:spacing w:line="240" w:lineRule="auto"/>
              <w:ind w:left="42" w:leftChars="20" w:right="42" w:rightChars="20"/>
              <w:jc w:val="center"/>
              <w:rPr>
                <w:rFonts w:ascii="宋体" w:hAnsi="宋体" w:cs="宋体"/>
                <w:bCs/>
                <w:strike/>
                <w:color w:val="auto"/>
                <w:szCs w:val="21"/>
                <w:highlight w:val="none"/>
                <w:lang w:val="zh-TW"/>
              </w:rPr>
            </w:pPr>
          </w:p>
        </w:tc>
        <w:tc>
          <w:tcPr>
            <w:tcW w:w="927" w:type="dxa"/>
            <w:noWrap w:val="0"/>
            <w:tcMar>
              <w:top w:w="15" w:type="dxa"/>
              <w:left w:w="37" w:type="dxa"/>
              <w:bottom w:w="0" w:type="dxa"/>
              <w:right w:w="37" w:type="dxa"/>
            </w:tcMar>
            <w:vAlign w:val="center"/>
          </w:tcPr>
          <w:p w14:paraId="2BA8DC23">
            <w:pPr>
              <w:keepNext w:val="0"/>
              <w:keepLines w:val="0"/>
              <w:pageBreakBefore w:val="0"/>
              <w:kinsoku/>
              <w:wordWrap/>
              <w:overflowPunct/>
              <w:bidi w:val="0"/>
              <w:snapToGrid w:val="0"/>
              <w:spacing w:line="240" w:lineRule="auto"/>
              <w:ind w:left="42" w:leftChars="20" w:right="42" w:rightChars="20"/>
              <w:jc w:val="center"/>
              <w:rPr>
                <w:rFonts w:hint="eastAsia" w:ascii="宋体" w:hAnsi="宋体" w:eastAsia="宋体" w:cs="宋体"/>
                <w:color w:val="auto"/>
                <w:kern w:val="2"/>
                <w:sz w:val="21"/>
                <w:szCs w:val="21"/>
                <w:highlight w:val="none"/>
                <w:lang w:val="zh-TW" w:eastAsia="zh-TW" w:bidi="ar-SA"/>
              </w:rPr>
            </w:pPr>
            <w:r>
              <w:rPr>
                <w:rFonts w:hint="eastAsia" w:ascii="宋体" w:hAnsi="宋体" w:cs="宋体"/>
                <w:bCs/>
                <w:color w:val="auto"/>
                <w:szCs w:val="21"/>
                <w:highlight w:val="none"/>
                <w:lang w:val="zh-TW"/>
              </w:rPr>
              <w:t>企业获奖</w:t>
            </w:r>
            <w:r>
              <w:rPr>
                <w:rFonts w:hint="eastAsia" w:ascii="宋体" w:hAnsi="宋体" w:cs="宋体"/>
                <w:bCs/>
                <w:color w:val="auto"/>
                <w:szCs w:val="21"/>
                <w:highlight w:val="none"/>
                <w:lang w:val="zh-TW" w:eastAsia="zh-CN"/>
              </w:rPr>
              <w:t>（</w:t>
            </w:r>
            <w:r>
              <w:rPr>
                <w:rFonts w:hint="eastAsia" w:ascii="宋体" w:hAnsi="宋体" w:cs="宋体"/>
                <w:bCs/>
                <w:color w:val="auto"/>
                <w:szCs w:val="21"/>
                <w:highlight w:val="none"/>
                <w:lang w:val="en-US" w:eastAsia="zh-CN"/>
              </w:rPr>
              <w:t>施工企业</w:t>
            </w:r>
            <w:r>
              <w:rPr>
                <w:rFonts w:hint="eastAsia" w:ascii="宋体" w:hAnsi="宋体" w:cs="宋体"/>
                <w:bCs/>
                <w:color w:val="auto"/>
                <w:szCs w:val="21"/>
                <w:highlight w:val="none"/>
                <w:lang w:val="zh-TW" w:eastAsia="zh-CN"/>
              </w:rPr>
              <w:t>）</w:t>
            </w:r>
          </w:p>
        </w:tc>
        <w:tc>
          <w:tcPr>
            <w:tcW w:w="898" w:type="dxa"/>
            <w:noWrap w:val="0"/>
            <w:tcMar>
              <w:top w:w="15" w:type="dxa"/>
              <w:left w:w="37" w:type="dxa"/>
              <w:bottom w:w="0" w:type="dxa"/>
              <w:right w:w="37" w:type="dxa"/>
            </w:tcMar>
            <w:vAlign w:val="center"/>
          </w:tcPr>
          <w:p w14:paraId="64099E9B">
            <w:pPr>
              <w:keepNext w:val="0"/>
              <w:keepLines w:val="0"/>
              <w:pageBreakBefore w:val="0"/>
              <w:kinsoku/>
              <w:wordWrap/>
              <w:overflowPunct/>
              <w:bidi w:val="0"/>
              <w:snapToGrid w:val="0"/>
              <w:spacing w:line="240" w:lineRule="auto"/>
              <w:ind w:left="42" w:leftChars="20" w:right="42" w:rightChars="20"/>
              <w:jc w:val="center"/>
              <w:rPr>
                <w:rFonts w:hint="default" w:ascii="宋体" w:hAnsi="宋体" w:eastAsia="宋体" w:cs="宋体"/>
                <w:bCs/>
                <w:strike w:val="0"/>
                <w:color w:val="auto"/>
                <w:kern w:val="2"/>
                <w:sz w:val="21"/>
                <w:szCs w:val="21"/>
                <w:highlight w:val="none"/>
                <w:lang w:val="en-US" w:eastAsia="zh-CN" w:bidi="ar-SA"/>
              </w:rPr>
            </w:pPr>
            <w:r>
              <w:rPr>
                <w:rFonts w:hint="default" w:ascii="宋体" w:hAnsi="宋体" w:cs="宋体"/>
                <w:bCs/>
                <w:strike w:val="0"/>
                <w:color w:val="auto"/>
                <w:kern w:val="2"/>
                <w:sz w:val="21"/>
                <w:szCs w:val="21"/>
                <w:highlight w:val="none"/>
                <w:lang w:eastAsia="zh-CN" w:bidi="ar-SA"/>
              </w:rPr>
              <w:t>6</w:t>
            </w:r>
          </w:p>
        </w:tc>
        <w:tc>
          <w:tcPr>
            <w:tcW w:w="10733" w:type="dxa"/>
            <w:noWrap w:val="0"/>
            <w:tcMar>
              <w:top w:w="15" w:type="dxa"/>
              <w:left w:w="37" w:type="dxa"/>
              <w:bottom w:w="0" w:type="dxa"/>
              <w:right w:w="37" w:type="dxa"/>
            </w:tcMar>
            <w:vAlign w:val="center"/>
          </w:tcPr>
          <w:p w14:paraId="6B42D5CD">
            <w:pPr>
              <w:keepNext w:val="0"/>
              <w:keepLines w:val="0"/>
              <w:pageBreakBefore w:val="0"/>
              <w:widowControl/>
              <w:kinsoku/>
              <w:wordWrap/>
              <w:overflowPunct/>
              <w:bidi w:val="0"/>
              <w:spacing w:line="240" w:lineRule="auto"/>
              <w:jc w:val="left"/>
              <w:rPr>
                <w:rFonts w:hint="eastAsia" w:ascii="宋体" w:hAnsi="宋体" w:eastAsia="宋体" w:cs="宋体"/>
                <w:color w:val="auto"/>
                <w:szCs w:val="21"/>
                <w:highlight w:val="none"/>
                <w:lang w:val="zh-TW" w:eastAsia="zh-CN"/>
              </w:rPr>
            </w:pPr>
            <w:r>
              <w:rPr>
                <w:rFonts w:hint="eastAsia" w:ascii="宋体" w:hAnsi="宋体" w:cs="宋体"/>
                <w:color w:val="auto"/>
                <w:szCs w:val="21"/>
                <w:highlight w:val="none"/>
                <w:lang w:val="zh-TW"/>
              </w:rPr>
              <w:t>投标人(若为联合体，指联合体主办方)：自</w:t>
            </w:r>
            <w:r>
              <w:rPr>
                <w:rFonts w:hint="eastAsia" w:ascii="宋体" w:hAnsi="宋体" w:cs="宋体"/>
                <w:color w:val="auto"/>
                <w:szCs w:val="21"/>
                <w:highlight w:val="none"/>
              </w:rPr>
              <w:t>2019</w:t>
            </w:r>
            <w:r>
              <w:rPr>
                <w:rFonts w:hint="eastAsia" w:ascii="宋体" w:hAnsi="宋体" w:cs="宋体"/>
                <w:color w:val="auto"/>
                <w:szCs w:val="21"/>
                <w:highlight w:val="none"/>
                <w:lang w:val="zh-TW"/>
              </w:rPr>
              <w:t>年1月1日至投标截止日止，投标人承接的项目获得</w:t>
            </w:r>
            <w:r>
              <w:rPr>
                <w:rFonts w:hint="eastAsia" w:ascii="宋体" w:hAnsi="宋体" w:cs="宋体"/>
                <w:color w:val="auto"/>
                <w:szCs w:val="21"/>
                <w:highlight w:val="none"/>
                <w:lang w:val="zh-TW" w:eastAsia="zh-CN"/>
              </w:rPr>
              <w:t>：</w:t>
            </w:r>
          </w:p>
          <w:p w14:paraId="0E3B2346">
            <w:pPr>
              <w:keepNext w:val="0"/>
              <w:keepLines w:val="0"/>
              <w:pageBreakBefore w:val="0"/>
              <w:widowControl/>
              <w:kinsoku/>
              <w:wordWrap/>
              <w:overflowPunct/>
              <w:bidi w:val="0"/>
              <w:spacing w:line="240" w:lineRule="auto"/>
              <w:jc w:val="left"/>
              <w:rPr>
                <w:rFonts w:hint="eastAsia" w:ascii="宋体" w:hAnsi="宋体" w:cs="宋体"/>
                <w:color w:val="auto"/>
                <w:szCs w:val="21"/>
                <w:highlight w:val="none"/>
                <w:lang w:val="zh-TW"/>
              </w:rPr>
            </w:pPr>
            <w:r>
              <w:rPr>
                <w:rFonts w:hint="eastAsia" w:ascii="宋体" w:hAnsi="宋体" w:cs="宋体"/>
                <w:color w:val="auto"/>
                <w:szCs w:val="21"/>
                <w:highlight w:val="none"/>
                <w:lang w:val="zh-TW"/>
              </w:rPr>
              <w:t>（</w:t>
            </w:r>
            <w:r>
              <w:rPr>
                <w:rFonts w:hint="eastAsia" w:ascii="宋体" w:hAnsi="宋体" w:cs="宋体"/>
                <w:color w:val="auto"/>
                <w:szCs w:val="21"/>
                <w:highlight w:val="none"/>
              </w:rPr>
              <w:t>1</w:t>
            </w:r>
            <w:r>
              <w:rPr>
                <w:rFonts w:hint="eastAsia" w:ascii="宋体" w:hAnsi="宋体" w:cs="宋体"/>
                <w:color w:val="auto"/>
                <w:szCs w:val="21"/>
                <w:highlight w:val="none"/>
                <w:lang w:val="zh-TW"/>
              </w:rPr>
              <w:t>）国家级</w:t>
            </w:r>
            <w:r>
              <w:rPr>
                <w:rFonts w:hint="eastAsia" w:ascii="宋体" w:hAnsi="宋体" w:cs="宋体"/>
                <w:color w:val="auto"/>
                <w:szCs w:val="21"/>
                <w:highlight w:val="none"/>
                <w:lang w:val="en-US" w:eastAsia="zh-CN"/>
              </w:rPr>
              <w:t>质量</w:t>
            </w:r>
            <w:r>
              <w:rPr>
                <w:rFonts w:hint="eastAsia" w:ascii="宋体" w:hAnsi="宋体" w:cs="宋体"/>
                <w:color w:val="auto"/>
                <w:szCs w:val="21"/>
                <w:highlight w:val="none"/>
                <w:lang w:val="zh-TW"/>
              </w:rPr>
              <w:t>奖项的每项得</w:t>
            </w:r>
            <w:r>
              <w:rPr>
                <w:rFonts w:hint="default" w:ascii="宋体" w:hAnsi="宋体" w:cs="宋体"/>
                <w:color w:val="auto"/>
                <w:szCs w:val="21"/>
                <w:highlight w:val="none"/>
                <w:u w:val="single"/>
              </w:rPr>
              <w:t>1.5</w:t>
            </w:r>
            <w:r>
              <w:rPr>
                <w:rFonts w:hint="eastAsia" w:ascii="宋体" w:hAnsi="宋体" w:cs="宋体"/>
                <w:color w:val="auto"/>
                <w:szCs w:val="21"/>
                <w:highlight w:val="none"/>
                <w:lang w:val="zh-TW"/>
              </w:rPr>
              <w:t>分；本小项最</w:t>
            </w:r>
            <w:r>
              <w:rPr>
                <w:rFonts w:hint="eastAsia" w:ascii="宋体" w:hAnsi="宋体" w:eastAsia="宋体" w:cs="宋体"/>
                <w:color w:val="auto"/>
                <w:szCs w:val="21"/>
                <w:highlight w:val="none"/>
                <w:lang w:val="zh-TW"/>
              </w:rPr>
              <w:t>多</w:t>
            </w:r>
            <w:r>
              <w:rPr>
                <w:rFonts w:hint="eastAsia" w:ascii="宋体" w:hAnsi="宋体" w:cs="宋体"/>
                <w:color w:val="auto"/>
                <w:szCs w:val="21"/>
                <w:highlight w:val="none"/>
                <w:lang w:val="zh-TW"/>
              </w:rPr>
              <w:t>得</w:t>
            </w:r>
            <w:r>
              <w:rPr>
                <w:rFonts w:hint="default" w:ascii="宋体" w:hAnsi="宋体" w:cs="宋体"/>
                <w:color w:val="auto"/>
                <w:szCs w:val="21"/>
                <w:highlight w:val="none"/>
                <w:u w:val="single"/>
              </w:rPr>
              <w:t>6</w:t>
            </w:r>
            <w:r>
              <w:rPr>
                <w:rFonts w:hint="eastAsia" w:ascii="宋体" w:hAnsi="宋体" w:cs="宋体"/>
                <w:color w:val="auto"/>
                <w:szCs w:val="21"/>
                <w:highlight w:val="none"/>
                <w:lang w:val="zh-TW"/>
              </w:rPr>
              <w:t>分；</w:t>
            </w:r>
          </w:p>
          <w:p w14:paraId="0DEBE5D0">
            <w:pPr>
              <w:keepNext w:val="0"/>
              <w:keepLines w:val="0"/>
              <w:pageBreakBefore w:val="0"/>
              <w:widowControl/>
              <w:kinsoku/>
              <w:wordWrap/>
              <w:overflowPunct/>
              <w:bidi w:val="0"/>
              <w:spacing w:line="240" w:lineRule="auto"/>
              <w:jc w:val="left"/>
              <w:rPr>
                <w:rFonts w:hint="eastAsia" w:ascii="宋体" w:hAnsi="宋体" w:cs="宋体"/>
                <w:color w:val="auto"/>
                <w:szCs w:val="21"/>
                <w:highlight w:val="none"/>
                <w:lang w:val="zh-TW"/>
              </w:rPr>
            </w:pPr>
            <w:r>
              <w:rPr>
                <w:rFonts w:hint="eastAsia" w:ascii="宋体" w:hAnsi="宋体" w:cs="宋体"/>
                <w:color w:val="auto"/>
                <w:szCs w:val="21"/>
                <w:highlight w:val="none"/>
                <w:lang w:val="zh-TW"/>
              </w:rPr>
              <w:t>（</w:t>
            </w:r>
            <w:r>
              <w:rPr>
                <w:rFonts w:hint="eastAsia" w:ascii="宋体" w:hAnsi="宋体" w:cs="宋体"/>
                <w:color w:val="auto"/>
                <w:szCs w:val="21"/>
                <w:highlight w:val="none"/>
              </w:rPr>
              <w:t>2</w:t>
            </w:r>
            <w:r>
              <w:rPr>
                <w:rFonts w:hint="eastAsia" w:ascii="宋体" w:hAnsi="宋体" w:cs="宋体"/>
                <w:color w:val="auto"/>
                <w:szCs w:val="21"/>
                <w:highlight w:val="none"/>
                <w:lang w:val="zh-TW"/>
              </w:rPr>
              <w:t>）获得省级</w:t>
            </w:r>
            <w:r>
              <w:rPr>
                <w:rFonts w:hint="eastAsia" w:ascii="宋体" w:hAnsi="宋体" w:cs="宋体"/>
                <w:color w:val="auto"/>
                <w:szCs w:val="21"/>
                <w:highlight w:val="none"/>
                <w:lang w:val="en-US" w:eastAsia="zh-CN"/>
              </w:rPr>
              <w:t>或市级</w:t>
            </w:r>
            <w:r>
              <w:rPr>
                <w:rFonts w:hint="default" w:ascii="宋体" w:hAnsi="宋体" w:cs="宋体"/>
                <w:color w:val="auto"/>
                <w:szCs w:val="21"/>
                <w:highlight w:val="none"/>
                <w:lang w:eastAsia="zh-CN"/>
              </w:rPr>
              <w:t>（含副省级）</w:t>
            </w:r>
            <w:r>
              <w:rPr>
                <w:rFonts w:hint="eastAsia" w:ascii="宋体" w:hAnsi="宋体" w:cs="宋体"/>
                <w:color w:val="auto"/>
                <w:szCs w:val="21"/>
                <w:highlight w:val="none"/>
                <w:lang w:val="en-US" w:eastAsia="zh-CN"/>
              </w:rPr>
              <w:t>质量</w:t>
            </w:r>
            <w:r>
              <w:rPr>
                <w:rFonts w:hint="eastAsia" w:ascii="宋体" w:hAnsi="宋体" w:cs="宋体"/>
                <w:color w:val="auto"/>
                <w:szCs w:val="21"/>
                <w:highlight w:val="none"/>
                <w:lang w:val="zh-TW"/>
              </w:rPr>
              <w:t>奖项的，每项得</w:t>
            </w:r>
            <w:r>
              <w:rPr>
                <w:rFonts w:hint="default" w:ascii="宋体" w:hAnsi="宋体" w:cs="宋体"/>
                <w:color w:val="auto"/>
                <w:szCs w:val="21"/>
                <w:highlight w:val="none"/>
                <w:u w:val="single"/>
              </w:rPr>
              <w:t>0.5</w:t>
            </w:r>
            <w:r>
              <w:rPr>
                <w:rFonts w:hint="eastAsia" w:ascii="宋体" w:hAnsi="宋体" w:cs="宋体"/>
                <w:color w:val="auto"/>
                <w:szCs w:val="21"/>
                <w:highlight w:val="none"/>
                <w:lang w:val="zh-TW"/>
              </w:rPr>
              <w:t>分；本小项最</w:t>
            </w:r>
            <w:r>
              <w:rPr>
                <w:rFonts w:hint="eastAsia" w:ascii="宋体" w:hAnsi="宋体" w:eastAsia="宋体" w:cs="宋体"/>
                <w:color w:val="auto"/>
                <w:szCs w:val="21"/>
                <w:highlight w:val="none"/>
                <w:lang w:val="zh-TW"/>
              </w:rPr>
              <w:t>多</w:t>
            </w:r>
            <w:r>
              <w:rPr>
                <w:rFonts w:hint="eastAsia" w:ascii="宋体" w:hAnsi="宋体" w:cs="宋体"/>
                <w:color w:val="auto"/>
                <w:szCs w:val="21"/>
                <w:highlight w:val="none"/>
                <w:lang w:val="zh-TW"/>
              </w:rPr>
              <w:t>得</w:t>
            </w:r>
            <w:r>
              <w:rPr>
                <w:rFonts w:hint="default" w:ascii="宋体" w:hAnsi="宋体" w:cs="宋体"/>
                <w:color w:val="auto"/>
                <w:szCs w:val="21"/>
                <w:highlight w:val="none"/>
                <w:u w:val="single"/>
              </w:rPr>
              <w:t>2</w:t>
            </w:r>
            <w:r>
              <w:rPr>
                <w:rFonts w:hint="eastAsia" w:ascii="宋体" w:hAnsi="宋体" w:cs="宋体"/>
                <w:color w:val="auto"/>
                <w:szCs w:val="21"/>
                <w:highlight w:val="none"/>
                <w:lang w:val="zh-TW"/>
              </w:rPr>
              <w:t>分；</w:t>
            </w:r>
          </w:p>
          <w:p w14:paraId="73E82907">
            <w:pPr>
              <w:keepNext w:val="0"/>
              <w:keepLines w:val="0"/>
              <w:pageBreakBefore w:val="0"/>
              <w:widowControl/>
              <w:kinsoku/>
              <w:wordWrap/>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zh-TW"/>
              </w:rPr>
              <w:t>本项最高得</w:t>
            </w:r>
            <w:r>
              <w:rPr>
                <w:rFonts w:hint="default" w:ascii="宋体" w:hAnsi="宋体" w:cs="宋体"/>
                <w:color w:val="auto"/>
                <w:szCs w:val="21"/>
                <w:highlight w:val="none"/>
              </w:rPr>
              <w:t>6</w:t>
            </w:r>
            <w:r>
              <w:rPr>
                <w:rFonts w:hint="eastAsia" w:ascii="宋体" w:hAnsi="宋体" w:cs="宋体"/>
                <w:color w:val="auto"/>
                <w:szCs w:val="21"/>
                <w:highlight w:val="none"/>
                <w:lang w:val="zh-TW"/>
              </w:rPr>
              <w:t>分。</w:t>
            </w:r>
          </w:p>
        </w:tc>
      </w:tr>
      <w:tr w14:paraId="17D7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09068A9E">
            <w:pPr>
              <w:keepNext w:val="0"/>
              <w:keepLines w:val="0"/>
              <w:pageBreakBefore w:val="0"/>
              <w:kinsoku/>
              <w:wordWrap/>
              <w:overflowPunct/>
              <w:bidi w:val="0"/>
              <w:snapToGrid w:val="0"/>
              <w:spacing w:line="240" w:lineRule="auto"/>
              <w:ind w:left="42" w:leftChars="20" w:right="42" w:rightChars="20"/>
              <w:jc w:val="center"/>
              <w:rPr>
                <w:rFonts w:ascii="宋体" w:hAnsi="宋体" w:cs="宋体"/>
                <w:bCs/>
                <w:strike/>
                <w:color w:val="auto"/>
                <w:szCs w:val="21"/>
                <w:highlight w:val="none"/>
                <w:lang w:val="zh-TW"/>
              </w:rPr>
            </w:pPr>
          </w:p>
        </w:tc>
        <w:tc>
          <w:tcPr>
            <w:tcW w:w="927" w:type="dxa"/>
            <w:noWrap w:val="0"/>
            <w:tcMar>
              <w:top w:w="15" w:type="dxa"/>
              <w:left w:w="37" w:type="dxa"/>
              <w:bottom w:w="0" w:type="dxa"/>
              <w:right w:w="37" w:type="dxa"/>
            </w:tcMar>
            <w:vAlign w:val="center"/>
          </w:tcPr>
          <w:p w14:paraId="70EFCD29">
            <w:pPr>
              <w:keepNext w:val="0"/>
              <w:keepLines w:val="0"/>
              <w:pageBreakBefore w:val="0"/>
              <w:kinsoku/>
              <w:wordWrap/>
              <w:overflowPunct/>
              <w:bidi w:val="0"/>
              <w:snapToGrid w:val="0"/>
              <w:spacing w:line="240" w:lineRule="auto"/>
              <w:ind w:left="42" w:leftChars="20" w:right="42" w:rightChars="20"/>
              <w:jc w:val="center"/>
              <w:rPr>
                <w:rFonts w:hint="eastAsia" w:ascii="宋体" w:hAnsi="宋体" w:eastAsia="宋体" w:cs="宋体"/>
                <w:bCs/>
                <w:strike/>
                <w:color w:val="auto"/>
                <w:kern w:val="2"/>
                <w:sz w:val="21"/>
                <w:szCs w:val="21"/>
                <w:highlight w:val="none"/>
                <w:lang w:val="zh-TW" w:eastAsia="zh-TW" w:bidi="ar-SA"/>
              </w:rPr>
            </w:pPr>
            <w:r>
              <w:rPr>
                <w:rFonts w:hint="eastAsia" w:ascii="宋体" w:hAnsi="宋体" w:cs="宋体"/>
                <w:color w:val="auto"/>
                <w:szCs w:val="21"/>
                <w:highlight w:val="none"/>
                <w:lang w:val="zh-TW" w:eastAsia="zh-TW"/>
              </w:rPr>
              <w:t>研发创新能力</w:t>
            </w:r>
            <w:r>
              <w:rPr>
                <w:rFonts w:hint="eastAsia" w:ascii="宋体" w:hAnsi="宋体" w:cs="宋体"/>
                <w:bCs/>
                <w:color w:val="auto"/>
                <w:szCs w:val="21"/>
                <w:highlight w:val="none"/>
                <w:lang w:val="zh-TW" w:eastAsia="zh-CN"/>
              </w:rPr>
              <w:t>（</w:t>
            </w:r>
            <w:r>
              <w:rPr>
                <w:rFonts w:hint="eastAsia" w:ascii="宋体" w:hAnsi="宋体" w:cs="宋体"/>
                <w:bCs/>
                <w:color w:val="auto"/>
                <w:szCs w:val="21"/>
                <w:highlight w:val="none"/>
                <w:lang w:val="en-US" w:eastAsia="zh-CN"/>
              </w:rPr>
              <w:t>施工企业</w:t>
            </w:r>
            <w:r>
              <w:rPr>
                <w:rFonts w:hint="eastAsia" w:ascii="宋体" w:hAnsi="宋体" w:cs="宋体"/>
                <w:bCs/>
                <w:color w:val="auto"/>
                <w:szCs w:val="21"/>
                <w:highlight w:val="none"/>
                <w:lang w:val="zh-TW" w:eastAsia="zh-CN"/>
              </w:rPr>
              <w:t>）</w:t>
            </w:r>
          </w:p>
        </w:tc>
        <w:tc>
          <w:tcPr>
            <w:tcW w:w="898" w:type="dxa"/>
            <w:noWrap w:val="0"/>
            <w:tcMar>
              <w:top w:w="15" w:type="dxa"/>
              <w:left w:w="37" w:type="dxa"/>
              <w:bottom w:w="0" w:type="dxa"/>
              <w:right w:w="37" w:type="dxa"/>
            </w:tcMar>
            <w:vAlign w:val="center"/>
          </w:tcPr>
          <w:p w14:paraId="620F8EF7">
            <w:pPr>
              <w:keepNext w:val="0"/>
              <w:keepLines w:val="0"/>
              <w:pageBreakBefore w:val="0"/>
              <w:kinsoku/>
              <w:wordWrap/>
              <w:overflowPunct/>
              <w:bidi w:val="0"/>
              <w:snapToGrid w:val="0"/>
              <w:spacing w:line="240" w:lineRule="auto"/>
              <w:ind w:left="42" w:leftChars="20" w:right="42" w:rightChars="20"/>
              <w:jc w:val="center"/>
              <w:rPr>
                <w:rFonts w:ascii="宋体" w:hAnsi="宋体" w:eastAsia="宋体" w:cs="宋体"/>
                <w:bCs/>
                <w:strike w:val="0"/>
                <w:color w:val="auto"/>
                <w:kern w:val="2"/>
                <w:sz w:val="21"/>
                <w:szCs w:val="21"/>
                <w:highlight w:val="none"/>
                <w:lang w:val="en-US" w:eastAsia="zh-CN" w:bidi="ar-SA"/>
              </w:rPr>
            </w:pPr>
            <w:r>
              <w:rPr>
                <w:rFonts w:hint="default" w:ascii="宋体" w:hAnsi="宋体" w:cs="宋体"/>
                <w:bCs/>
                <w:strike w:val="0"/>
                <w:color w:val="auto"/>
                <w:szCs w:val="21"/>
                <w:highlight w:val="none"/>
                <w:u w:val="single"/>
                <w:lang w:eastAsia="zh-CN"/>
              </w:rPr>
              <w:t>3</w:t>
            </w:r>
          </w:p>
        </w:tc>
        <w:tc>
          <w:tcPr>
            <w:tcW w:w="10733" w:type="dxa"/>
            <w:noWrap w:val="0"/>
            <w:tcMar>
              <w:top w:w="15" w:type="dxa"/>
              <w:left w:w="37" w:type="dxa"/>
              <w:bottom w:w="0" w:type="dxa"/>
              <w:right w:w="37" w:type="dxa"/>
            </w:tcMar>
            <w:vAlign w:val="center"/>
          </w:tcPr>
          <w:p w14:paraId="5C93C89E">
            <w:pPr>
              <w:keepNext w:val="0"/>
              <w:keepLines w:val="0"/>
              <w:pageBreakBefore w:val="0"/>
              <w:widowControl/>
              <w:kinsoku/>
              <w:wordWrap/>
              <w:overflowPunct/>
              <w:bidi w:val="0"/>
              <w:spacing w:line="24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投标人（若为联合体，指联合体主办方）自2019年1月1日至投标截止时间，获得</w:t>
            </w:r>
            <w:r>
              <w:rPr>
                <w:rFonts w:hint="eastAsia" w:ascii="宋体" w:hAnsi="宋体" w:cs="宋体"/>
                <w:color w:val="auto"/>
                <w:szCs w:val="21"/>
                <w:highlight w:val="none"/>
                <w:lang w:val="en-US" w:eastAsia="zh-CN"/>
              </w:rPr>
              <w:t>过</w:t>
            </w:r>
            <w:r>
              <w:rPr>
                <w:rFonts w:hint="eastAsia" w:ascii="宋体" w:hAnsi="宋体" w:cs="宋体"/>
                <w:color w:val="auto"/>
                <w:szCs w:val="21"/>
                <w:highlight w:val="none"/>
              </w:rPr>
              <w:t>科学技术进步奖或科学技术奖</w:t>
            </w:r>
            <w:r>
              <w:rPr>
                <w:rFonts w:hint="eastAsia" w:ascii="宋体" w:hAnsi="宋体" w:cs="宋体"/>
                <w:color w:val="auto"/>
                <w:szCs w:val="21"/>
                <w:highlight w:val="none"/>
                <w:lang w:eastAsia="zh-CN"/>
              </w:rPr>
              <w:t>：</w:t>
            </w:r>
          </w:p>
          <w:p w14:paraId="3F929D35">
            <w:pPr>
              <w:keepNext w:val="0"/>
              <w:keepLines w:val="0"/>
              <w:pageBreakBefore w:val="0"/>
              <w:widowControl/>
              <w:kinsoku/>
              <w:wordWrap/>
              <w:overflowPunct/>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（1）获得过国家级</w:t>
            </w:r>
            <w:r>
              <w:rPr>
                <w:rFonts w:hint="eastAsia" w:ascii="宋体" w:hAnsi="宋体" w:eastAsia="宋体" w:cs="宋体"/>
                <w:color w:val="auto"/>
                <w:kern w:val="2"/>
                <w:sz w:val="21"/>
                <w:szCs w:val="21"/>
                <w:highlight w:val="none"/>
                <w:lang w:val="en-US" w:eastAsia="zh-CN" w:bidi="ar"/>
              </w:rPr>
              <w:t>“科学技术进步奖或科学技术奖”</w:t>
            </w:r>
            <w:r>
              <w:rPr>
                <w:rFonts w:hint="eastAsia" w:ascii="宋体" w:hAnsi="宋体" w:cs="宋体"/>
                <w:color w:val="auto"/>
                <w:szCs w:val="21"/>
                <w:highlight w:val="none"/>
              </w:rPr>
              <w:t>的，每个得</w:t>
            </w:r>
            <w:r>
              <w:rPr>
                <w:rFonts w:hint="default" w:ascii="宋体" w:hAnsi="宋体" w:cs="宋体"/>
                <w:color w:val="auto"/>
                <w:szCs w:val="21"/>
                <w:highlight w:val="none"/>
                <w:u w:val="single"/>
              </w:rPr>
              <w:t>1.5</w:t>
            </w:r>
            <w:r>
              <w:rPr>
                <w:rFonts w:hint="eastAsia" w:ascii="宋体" w:hAnsi="宋体" w:cs="宋体"/>
                <w:color w:val="auto"/>
                <w:szCs w:val="21"/>
                <w:highlight w:val="none"/>
              </w:rPr>
              <w:t>分，最</w:t>
            </w:r>
            <w:r>
              <w:rPr>
                <w:rFonts w:hint="eastAsia" w:ascii="宋体" w:hAnsi="宋体" w:eastAsia="宋体" w:cs="宋体"/>
                <w:color w:val="auto"/>
                <w:szCs w:val="21"/>
                <w:highlight w:val="none"/>
                <w:lang w:val="zh-TW"/>
              </w:rPr>
              <w:t>多</w:t>
            </w:r>
            <w:r>
              <w:rPr>
                <w:rFonts w:hint="eastAsia" w:ascii="宋体" w:hAnsi="宋体" w:cs="宋体"/>
                <w:color w:val="auto"/>
                <w:szCs w:val="21"/>
                <w:highlight w:val="none"/>
              </w:rPr>
              <w:t>得</w:t>
            </w:r>
            <w:r>
              <w:rPr>
                <w:rFonts w:hint="default" w:ascii="宋体" w:hAnsi="宋体" w:cs="宋体"/>
                <w:color w:val="auto"/>
                <w:szCs w:val="21"/>
                <w:highlight w:val="none"/>
                <w:u w:val="single"/>
              </w:rPr>
              <w:t>3</w:t>
            </w:r>
            <w:r>
              <w:rPr>
                <w:rFonts w:hint="eastAsia" w:ascii="宋体" w:hAnsi="宋体" w:cs="宋体"/>
                <w:color w:val="auto"/>
                <w:szCs w:val="21"/>
                <w:highlight w:val="none"/>
              </w:rPr>
              <w:t>分；</w:t>
            </w:r>
          </w:p>
          <w:p w14:paraId="3F0AD2D5">
            <w:pPr>
              <w:keepNext w:val="0"/>
              <w:keepLines w:val="0"/>
              <w:pageBreakBefore w:val="0"/>
              <w:widowControl/>
              <w:kinsoku/>
              <w:wordWrap/>
              <w:overflowPunct/>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（2）获得过省级</w:t>
            </w:r>
            <w:r>
              <w:rPr>
                <w:rFonts w:hint="eastAsia" w:ascii="宋体" w:hAnsi="宋体" w:cs="宋体"/>
                <w:color w:val="auto"/>
                <w:szCs w:val="21"/>
                <w:highlight w:val="none"/>
                <w:lang w:val="en-US" w:eastAsia="zh-CN"/>
              </w:rPr>
              <w:t>或市级</w:t>
            </w:r>
            <w:r>
              <w:rPr>
                <w:rFonts w:hint="default" w:ascii="宋体" w:hAnsi="宋体" w:cs="宋体"/>
                <w:color w:val="auto"/>
                <w:szCs w:val="21"/>
                <w:highlight w:val="none"/>
                <w:lang w:eastAsia="zh-CN"/>
              </w:rPr>
              <w:t>（含副省级）</w:t>
            </w:r>
            <w:r>
              <w:rPr>
                <w:rFonts w:hint="eastAsia" w:ascii="宋体" w:hAnsi="宋体" w:eastAsia="宋体" w:cs="宋体"/>
                <w:color w:val="auto"/>
                <w:kern w:val="2"/>
                <w:sz w:val="21"/>
                <w:szCs w:val="21"/>
                <w:highlight w:val="none"/>
                <w:lang w:val="en-US" w:eastAsia="zh-CN" w:bidi="ar"/>
              </w:rPr>
              <w:t>“科学技术进步奖或科学技术奖”</w:t>
            </w:r>
            <w:r>
              <w:rPr>
                <w:rFonts w:hint="eastAsia" w:ascii="宋体" w:hAnsi="宋体" w:cs="宋体"/>
                <w:color w:val="auto"/>
                <w:szCs w:val="21"/>
                <w:highlight w:val="none"/>
              </w:rPr>
              <w:t>的，每个得</w:t>
            </w:r>
            <w:r>
              <w:rPr>
                <w:rFonts w:hint="default" w:ascii="宋体" w:hAnsi="宋体" w:cs="宋体"/>
                <w:color w:val="auto"/>
                <w:szCs w:val="21"/>
                <w:highlight w:val="none"/>
                <w:u w:val="single"/>
              </w:rPr>
              <w:t>0.5</w:t>
            </w:r>
            <w:r>
              <w:rPr>
                <w:rFonts w:hint="eastAsia" w:ascii="宋体" w:hAnsi="宋体" w:cs="宋体"/>
                <w:color w:val="auto"/>
                <w:szCs w:val="21"/>
                <w:highlight w:val="none"/>
              </w:rPr>
              <w:t>分，最</w:t>
            </w:r>
            <w:r>
              <w:rPr>
                <w:rFonts w:hint="eastAsia" w:ascii="宋体" w:hAnsi="宋体" w:eastAsia="宋体" w:cs="宋体"/>
                <w:color w:val="auto"/>
                <w:szCs w:val="21"/>
                <w:highlight w:val="none"/>
                <w:lang w:val="zh-TW"/>
              </w:rPr>
              <w:t>多</w:t>
            </w:r>
            <w:r>
              <w:rPr>
                <w:rFonts w:hint="eastAsia" w:ascii="宋体" w:hAnsi="宋体" w:cs="宋体"/>
                <w:color w:val="auto"/>
                <w:szCs w:val="21"/>
                <w:highlight w:val="none"/>
              </w:rPr>
              <w:t>得</w:t>
            </w:r>
            <w:r>
              <w:rPr>
                <w:rFonts w:hint="default" w:ascii="宋体" w:hAnsi="宋体" w:cs="宋体"/>
                <w:color w:val="auto"/>
                <w:szCs w:val="21"/>
                <w:highlight w:val="none"/>
                <w:u w:val="single"/>
              </w:rPr>
              <w:t>1</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w:t>
            </w:r>
          </w:p>
          <w:p w14:paraId="3BC49203">
            <w:pPr>
              <w:keepNext w:val="0"/>
              <w:keepLines w:val="0"/>
              <w:pageBreakBefore w:val="0"/>
              <w:widowControl/>
              <w:kinsoku/>
              <w:wordWrap/>
              <w:overflowPunct/>
              <w:bidi w:val="0"/>
              <w:spacing w:line="240" w:lineRule="auto"/>
              <w:jc w:val="left"/>
              <w:rPr>
                <w:rFonts w:hint="eastAsia" w:ascii="宋体" w:hAnsi="宋体" w:eastAsia="宋体" w:cs="宋体"/>
                <w:color w:val="auto"/>
                <w:kern w:val="2"/>
                <w:sz w:val="21"/>
                <w:szCs w:val="21"/>
                <w:highlight w:val="none"/>
                <w:lang w:val="zh-TW" w:eastAsia="zh-CN" w:bidi="ar-SA"/>
              </w:rPr>
            </w:pPr>
            <w:r>
              <w:rPr>
                <w:rFonts w:hint="eastAsia" w:ascii="宋体" w:hAnsi="宋体" w:cs="宋体"/>
                <w:color w:val="auto"/>
                <w:szCs w:val="21"/>
                <w:highlight w:val="none"/>
              </w:rPr>
              <w:t>本项最高得</w:t>
            </w:r>
            <w:r>
              <w:rPr>
                <w:rFonts w:hint="default" w:ascii="宋体" w:hAnsi="宋体" w:cs="宋体"/>
                <w:color w:val="auto"/>
                <w:szCs w:val="21"/>
                <w:highlight w:val="none"/>
              </w:rPr>
              <w:t>3</w:t>
            </w:r>
            <w:r>
              <w:rPr>
                <w:rFonts w:hint="eastAsia" w:ascii="宋体" w:hAnsi="宋体" w:cs="宋体"/>
                <w:color w:val="auto"/>
                <w:szCs w:val="21"/>
                <w:highlight w:val="none"/>
              </w:rPr>
              <w:t>分。</w:t>
            </w:r>
          </w:p>
        </w:tc>
      </w:tr>
      <w:tr w14:paraId="224C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734BCB6F">
            <w:pPr>
              <w:keepNext w:val="0"/>
              <w:keepLines w:val="0"/>
              <w:pageBreakBefore w:val="0"/>
              <w:kinsoku/>
              <w:wordWrap/>
              <w:overflowPunct/>
              <w:bidi w:val="0"/>
              <w:snapToGrid w:val="0"/>
              <w:spacing w:line="240" w:lineRule="auto"/>
              <w:ind w:left="42" w:leftChars="20" w:right="42" w:rightChars="20"/>
              <w:jc w:val="center"/>
              <w:rPr>
                <w:rFonts w:ascii="宋体" w:hAnsi="宋体" w:cs="宋体"/>
                <w:bCs/>
                <w:strike/>
                <w:color w:val="auto"/>
                <w:szCs w:val="21"/>
                <w:highlight w:val="none"/>
                <w:lang w:val="zh-TW"/>
              </w:rPr>
            </w:pPr>
          </w:p>
        </w:tc>
        <w:tc>
          <w:tcPr>
            <w:tcW w:w="927" w:type="dxa"/>
            <w:noWrap w:val="0"/>
            <w:tcMar>
              <w:top w:w="15" w:type="dxa"/>
              <w:left w:w="37" w:type="dxa"/>
              <w:bottom w:w="0" w:type="dxa"/>
              <w:right w:w="37" w:type="dxa"/>
            </w:tcMar>
            <w:vAlign w:val="center"/>
          </w:tcPr>
          <w:p w14:paraId="053F76C3">
            <w:pPr>
              <w:keepNext w:val="0"/>
              <w:keepLines w:val="0"/>
              <w:pageBreakBefore w:val="0"/>
              <w:kinsoku/>
              <w:wordWrap/>
              <w:overflowPunct/>
              <w:bidi w:val="0"/>
              <w:snapToGrid w:val="0"/>
              <w:spacing w:line="240" w:lineRule="auto"/>
              <w:ind w:left="42" w:leftChars="20" w:right="42" w:rightChars="20"/>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第三方评价</w:t>
            </w:r>
            <w:r>
              <w:rPr>
                <w:rFonts w:hint="eastAsia" w:ascii="宋体" w:hAnsi="宋体" w:cs="宋体"/>
                <w:bCs/>
                <w:color w:val="auto"/>
                <w:szCs w:val="21"/>
                <w:highlight w:val="none"/>
                <w:lang w:val="zh-TW" w:eastAsia="zh-CN"/>
              </w:rPr>
              <w:t>（</w:t>
            </w:r>
            <w:r>
              <w:rPr>
                <w:rFonts w:hint="eastAsia" w:ascii="宋体" w:hAnsi="宋体" w:cs="宋体"/>
                <w:bCs/>
                <w:color w:val="auto"/>
                <w:szCs w:val="21"/>
                <w:highlight w:val="none"/>
                <w:lang w:val="en-US" w:eastAsia="zh-CN"/>
              </w:rPr>
              <w:t>施工企业</w:t>
            </w:r>
            <w:r>
              <w:rPr>
                <w:rFonts w:hint="eastAsia" w:ascii="宋体" w:hAnsi="宋体" w:cs="宋体"/>
                <w:bCs/>
                <w:color w:val="auto"/>
                <w:szCs w:val="21"/>
                <w:highlight w:val="none"/>
                <w:lang w:val="zh-TW" w:eastAsia="zh-CN"/>
              </w:rPr>
              <w:t>）</w:t>
            </w:r>
          </w:p>
        </w:tc>
        <w:tc>
          <w:tcPr>
            <w:tcW w:w="898" w:type="dxa"/>
            <w:noWrap w:val="0"/>
            <w:tcMar>
              <w:top w:w="15" w:type="dxa"/>
              <w:left w:w="37" w:type="dxa"/>
              <w:bottom w:w="0" w:type="dxa"/>
              <w:right w:w="37" w:type="dxa"/>
            </w:tcMar>
            <w:vAlign w:val="center"/>
          </w:tcPr>
          <w:p w14:paraId="3810CF88">
            <w:pPr>
              <w:keepNext w:val="0"/>
              <w:keepLines w:val="0"/>
              <w:pageBreakBefore w:val="0"/>
              <w:kinsoku/>
              <w:wordWrap/>
              <w:overflowPunct/>
              <w:bidi w:val="0"/>
              <w:snapToGrid w:val="0"/>
              <w:spacing w:line="240" w:lineRule="auto"/>
              <w:ind w:left="42" w:leftChars="20" w:right="42" w:rightChars="20"/>
              <w:jc w:val="center"/>
              <w:rPr>
                <w:rFonts w:hint="eastAsia" w:ascii="宋体" w:hAnsi="宋体" w:eastAsia="宋体" w:cs="宋体"/>
                <w:bCs/>
                <w:strike w:val="0"/>
                <w:color w:val="auto"/>
                <w:szCs w:val="21"/>
                <w:highlight w:val="none"/>
                <w:lang w:val="en-US" w:eastAsia="zh-CN"/>
              </w:rPr>
            </w:pPr>
            <w:r>
              <w:rPr>
                <w:rFonts w:hint="default" w:ascii="宋体" w:hAnsi="宋体" w:cs="宋体"/>
                <w:bCs/>
                <w:strike w:val="0"/>
                <w:color w:val="auto"/>
                <w:szCs w:val="21"/>
                <w:highlight w:val="none"/>
                <w:lang w:eastAsia="zh-CN"/>
              </w:rPr>
              <w:t>1</w:t>
            </w:r>
          </w:p>
        </w:tc>
        <w:tc>
          <w:tcPr>
            <w:tcW w:w="10733" w:type="dxa"/>
            <w:noWrap w:val="0"/>
            <w:tcMar>
              <w:top w:w="15" w:type="dxa"/>
              <w:left w:w="37" w:type="dxa"/>
              <w:bottom w:w="0" w:type="dxa"/>
              <w:right w:w="37" w:type="dxa"/>
            </w:tcMar>
            <w:vAlign w:val="center"/>
          </w:tcPr>
          <w:p w14:paraId="495F1971">
            <w:pPr>
              <w:keepNext w:val="0"/>
              <w:keepLines w:val="0"/>
              <w:pageBreakBefore w:val="0"/>
              <w:widowControl/>
              <w:kinsoku/>
              <w:wordWrap/>
              <w:overflowPunct/>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lang w:val="zh-TW" w:eastAsia="zh-TW"/>
              </w:rPr>
              <w:t>投标人（若为联合体，指联合体主办方）有效期内的质量管理体系认证</w:t>
            </w:r>
            <w:r>
              <w:rPr>
                <w:rFonts w:hint="eastAsia" w:ascii="宋体" w:hAnsi="宋体" w:cs="宋体"/>
                <w:color w:val="auto"/>
                <w:szCs w:val="21"/>
                <w:highlight w:val="none"/>
              </w:rPr>
              <w:t>证书</w:t>
            </w:r>
            <w:r>
              <w:rPr>
                <w:rFonts w:hint="eastAsia" w:ascii="宋体" w:hAnsi="宋体" w:cs="宋体"/>
                <w:color w:val="auto"/>
                <w:szCs w:val="21"/>
                <w:highlight w:val="none"/>
                <w:lang w:val="zh-TW" w:eastAsia="zh-TW"/>
              </w:rPr>
              <w:t>、环境管理体系认证</w:t>
            </w:r>
            <w:r>
              <w:rPr>
                <w:rFonts w:hint="eastAsia" w:ascii="宋体" w:hAnsi="宋体" w:cs="宋体"/>
                <w:color w:val="auto"/>
                <w:szCs w:val="21"/>
                <w:highlight w:val="none"/>
              </w:rPr>
              <w:t>证书</w:t>
            </w:r>
            <w:r>
              <w:rPr>
                <w:rFonts w:hint="eastAsia" w:ascii="宋体" w:hAnsi="宋体" w:cs="宋体"/>
                <w:color w:val="auto"/>
                <w:szCs w:val="21"/>
                <w:highlight w:val="none"/>
                <w:lang w:val="zh-TW"/>
              </w:rPr>
              <w:t>、</w:t>
            </w:r>
            <w:r>
              <w:rPr>
                <w:rFonts w:hint="eastAsia" w:ascii="宋体" w:hAnsi="宋体" w:cs="宋体"/>
                <w:color w:val="auto"/>
                <w:szCs w:val="21"/>
                <w:highlight w:val="none"/>
                <w:lang w:val="zh-TW" w:eastAsia="zh-TW"/>
              </w:rPr>
              <w:t>职业健康安全管理体系认证</w:t>
            </w:r>
            <w:r>
              <w:rPr>
                <w:rFonts w:hint="eastAsia" w:ascii="宋体" w:hAnsi="宋体" w:eastAsia="宋体" w:cs="宋体"/>
                <w:color w:val="auto"/>
                <w:szCs w:val="21"/>
                <w:highlight w:val="none"/>
                <w:lang w:val="zh-TW" w:eastAsia="zh-TW"/>
              </w:rPr>
              <w:t>证书</w:t>
            </w:r>
            <w:r>
              <w:rPr>
                <w:rFonts w:hint="eastAsia" w:ascii="宋体" w:hAnsi="宋体" w:cs="宋体"/>
                <w:color w:val="auto"/>
                <w:szCs w:val="21"/>
                <w:highlight w:val="none"/>
                <w:lang w:val="zh-TW" w:eastAsia="zh-TW"/>
              </w:rPr>
              <w:t>。全部</w:t>
            </w:r>
            <w:r>
              <w:rPr>
                <w:rFonts w:hint="eastAsia" w:ascii="宋体" w:hAnsi="宋体" w:cs="宋体"/>
                <w:color w:val="auto"/>
                <w:szCs w:val="21"/>
                <w:highlight w:val="none"/>
                <w:lang w:val="en-US" w:eastAsia="zh-CN"/>
              </w:rPr>
              <w:t>满足得，</w:t>
            </w:r>
            <w:r>
              <w:rPr>
                <w:rFonts w:hint="eastAsia" w:ascii="宋体" w:hAnsi="宋体" w:cs="宋体"/>
                <w:color w:val="auto"/>
                <w:szCs w:val="21"/>
                <w:highlight w:val="none"/>
                <w:lang w:val="zh-TW" w:eastAsia="zh-TW"/>
              </w:rPr>
              <w:t>得</w:t>
            </w:r>
            <w:r>
              <w:rPr>
                <w:rFonts w:hint="default" w:ascii="宋体" w:hAnsi="宋体" w:cs="宋体"/>
                <w:color w:val="auto"/>
                <w:szCs w:val="21"/>
                <w:highlight w:val="none"/>
                <w:lang w:eastAsia="zh-TW"/>
              </w:rPr>
              <w:t>1</w:t>
            </w:r>
            <w:r>
              <w:rPr>
                <w:rFonts w:hint="eastAsia" w:ascii="宋体" w:hAnsi="宋体" w:cs="宋体"/>
                <w:color w:val="auto"/>
                <w:szCs w:val="21"/>
                <w:highlight w:val="none"/>
                <w:lang w:val="zh-TW" w:eastAsia="zh-TW"/>
              </w:rPr>
              <w:t>分</w:t>
            </w:r>
            <w:r>
              <w:rPr>
                <w:rFonts w:hint="eastAsia" w:ascii="宋体" w:hAnsi="宋体" w:cs="宋体"/>
                <w:color w:val="auto"/>
                <w:szCs w:val="21"/>
                <w:highlight w:val="none"/>
                <w:lang w:val="zh-TW" w:eastAsia="zh-CN"/>
              </w:rPr>
              <w:t>，</w:t>
            </w:r>
            <w:r>
              <w:rPr>
                <w:rFonts w:hint="default" w:ascii="宋体" w:hAnsi="宋体" w:cs="宋体"/>
                <w:color w:val="auto"/>
                <w:szCs w:val="21"/>
                <w:highlight w:val="none"/>
                <w:lang w:eastAsia="zh-CN"/>
              </w:rPr>
              <w:t>不</w:t>
            </w:r>
            <w:r>
              <w:rPr>
                <w:rFonts w:hint="eastAsia" w:ascii="宋体" w:hAnsi="宋体" w:cs="宋体"/>
                <w:color w:val="auto"/>
                <w:szCs w:val="21"/>
                <w:highlight w:val="none"/>
                <w:lang w:val="en-US" w:eastAsia="zh-CN"/>
              </w:rPr>
              <w:t>满足</w:t>
            </w:r>
            <w:r>
              <w:rPr>
                <w:rFonts w:hint="default" w:ascii="宋体" w:hAnsi="宋体" w:cs="宋体"/>
                <w:color w:val="auto"/>
                <w:szCs w:val="21"/>
                <w:highlight w:val="none"/>
                <w:lang w:eastAsia="zh-CN"/>
              </w:rPr>
              <w:t>的</w:t>
            </w:r>
            <w:r>
              <w:rPr>
                <w:rFonts w:hint="eastAsia" w:ascii="宋体" w:hAnsi="宋体" w:cs="宋体"/>
                <w:color w:val="auto"/>
                <w:szCs w:val="21"/>
                <w:highlight w:val="none"/>
                <w:lang w:val="en-US" w:eastAsia="zh-CN"/>
              </w:rPr>
              <w:t>不得分</w:t>
            </w:r>
            <w:r>
              <w:rPr>
                <w:rFonts w:hint="eastAsia" w:ascii="宋体" w:hAnsi="宋体" w:cs="宋体"/>
                <w:color w:val="auto"/>
                <w:szCs w:val="21"/>
                <w:highlight w:val="none"/>
                <w:lang w:val="zh-TW" w:eastAsia="zh-TW"/>
              </w:rPr>
              <w:t>。本项最高得</w:t>
            </w:r>
            <w:r>
              <w:rPr>
                <w:rFonts w:hint="default" w:ascii="宋体" w:hAnsi="宋体" w:cs="宋体"/>
                <w:color w:val="auto"/>
                <w:szCs w:val="21"/>
                <w:highlight w:val="none"/>
                <w:lang w:eastAsia="zh-TW"/>
              </w:rPr>
              <w:t>1</w:t>
            </w:r>
            <w:r>
              <w:rPr>
                <w:rFonts w:hint="eastAsia" w:ascii="宋体" w:hAnsi="宋体" w:cs="宋体"/>
                <w:color w:val="auto"/>
                <w:szCs w:val="21"/>
                <w:highlight w:val="none"/>
                <w:lang w:val="zh-TW" w:eastAsia="zh-TW"/>
              </w:rPr>
              <w:t>分。</w:t>
            </w:r>
          </w:p>
        </w:tc>
      </w:tr>
      <w:tr w14:paraId="75CF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414" w:type="dxa"/>
            <w:vMerge w:val="continue"/>
            <w:noWrap w:val="0"/>
            <w:tcMar>
              <w:top w:w="15" w:type="dxa"/>
              <w:left w:w="37" w:type="dxa"/>
              <w:bottom w:w="0" w:type="dxa"/>
              <w:right w:w="37" w:type="dxa"/>
            </w:tcMar>
            <w:vAlign w:val="center"/>
          </w:tcPr>
          <w:p w14:paraId="393DFE8A">
            <w:pPr>
              <w:keepNext w:val="0"/>
              <w:keepLines w:val="0"/>
              <w:pageBreakBefore w:val="0"/>
              <w:kinsoku/>
              <w:wordWrap/>
              <w:overflowPunct/>
              <w:bidi w:val="0"/>
              <w:snapToGrid w:val="0"/>
              <w:spacing w:line="240" w:lineRule="auto"/>
              <w:ind w:left="42" w:leftChars="20" w:right="42" w:rightChars="20"/>
              <w:jc w:val="center"/>
              <w:rPr>
                <w:rFonts w:ascii="宋体" w:hAnsi="宋体" w:cs="宋体"/>
                <w:bCs/>
                <w:strike/>
                <w:color w:val="auto"/>
                <w:szCs w:val="21"/>
                <w:highlight w:val="none"/>
                <w:lang w:val="zh-TW"/>
              </w:rPr>
            </w:pPr>
          </w:p>
        </w:tc>
        <w:tc>
          <w:tcPr>
            <w:tcW w:w="927" w:type="dxa"/>
            <w:noWrap w:val="0"/>
            <w:tcMar>
              <w:top w:w="15" w:type="dxa"/>
              <w:left w:w="37" w:type="dxa"/>
              <w:bottom w:w="0" w:type="dxa"/>
              <w:right w:w="37" w:type="dxa"/>
            </w:tcMar>
            <w:vAlign w:val="center"/>
          </w:tcPr>
          <w:p w14:paraId="16F84C88">
            <w:pPr>
              <w:keepNext w:val="0"/>
              <w:keepLines w:val="0"/>
              <w:pageBreakBefore w:val="0"/>
              <w:kinsoku/>
              <w:wordWrap/>
              <w:overflowPunct/>
              <w:bidi w:val="0"/>
              <w:snapToGrid w:val="0"/>
              <w:spacing w:line="240" w:lineRule="auto"/>
              <w:ind w:left="42" w:leftChars="20" w:right="42" w:rightChars="20"/>
              <w:jc w:val="center"/>
              <w:rPr>
                <w:rFonts w:ascii="宋体" w:hAnsi="宋体" w:cs="宋体"/>
                <w:bCs/>
                <w:strike/>
                <w:color w:val="auto"/>
                <w:szCs w:val="21"/>
                <w:highlight w:val="none"/>
                <w:lang w:val="zh-TW"/>
              </w:rPr>
            </w:pPr>
            <w:r>
              <w:rPr>
                <w:rFonts w:hint="eastAsia" w:ascii="宋体" w:hAnsi="宋体" w:cs="宋体"/>
                <w:bCs/>
                <w:color w:val="auto"/>
                <w:szCs w:val="21"/>
                <w:highlight w:val="none"/>
                <w:lang w:val="zh-TW"/>
              </w:rPr>
              <w:t>项目管理机构能力</w:t>
            </w:r>
          </w:p>
        </w:tc>
        <w:tc>
          <w:tcPr>
            <w:tcW w:w="898" w:type="dxa"/>
            <w:noWrap w:val="0"/>
            <w:tcMar>
              <w:top w:w="15" w:type="dxa"/>
              <w:left w:w="37" w:type="dxa"/>
              <w:bottom w:w="0" w:type="dxa"/>
              <w:right w:w="37" w:type="dxa"/>
            </w:tcMar>
            <w:vAlign w:val="center"/>
          </w:tcPr>
          <w:p w14:paraId="4DC7AA78">
            <w:pPr>
              <w:keepNext w:val="0"/>
              <w:keepLines w:val="0"/>
              <w:pageBreakBefore w:val="0"/>
              <w:kinsoku/>
              <w:wordWrap/>
              <w:overflowPunct/>
              <w:bidi w:val="0"/>
              <w:snapToGrid w:val="0"/>
              <w:spacing w:line="240" w:lineRule="auto"/>
              <w:ind w:left="42" w:leftChars="20" w:right="42" w:rightChars="20"/>
              <w:jc w:val="center"/>
              <w:rPr>
                <w:rFonts w:hint="default" w:ascii="宋体" w:hAnsi="宋体" w:eastAsia="宋体" w:cs="宋体"/>
                <w:bCs/>
                <w:strike/>
                <w:color w:val="auto"/>
                <w:szCs w:val="21"/>
                <w:highlight w:val="none"/>
                <w:lang w:val="en-US" w:eastAsia="zh-CN"/>
              </w:rPr>
            </w:pPr>
            <w:r>
              <w:rPr>
                <w:rFonts w:hint="default" w:ascii="宋体" w:hAnsi="宋体" w:cs="宋体"/>
                <w:b/>
                <w:bCs/>
                <w:color w:val="auto"/>
                <w:szCs w:val="21"/>
                <w:highlight w:val="none"/>
                <w:lang w:eastAsia="zh-CN"/>
              </w:rPr>
              <w:t>8</w:t>
            </w:r>
          </w:p>
        </w:tc>
        <w:tc>
          <w:tcPr>
            <w:tcW w:w="10733" w:type="dxa"/>
            <w:noWrap w:val="0"/>
            <w:tcMar>
              <w:top w:w="15" w:type="dxa"/>
              <w:left w:w="37" w:type="dxa"/>
              <w:bottom w:w="0" w:type="dxa"/>
              <w:right w:w="37" w:type="dxa"/>
            </w:tcMar>
            <w:vAlign w:val="center"/>
          </w:tcPr>
          <w:p w14:paraId="3ED0C99C">
            <w:pPr>
              <w:keepNext w:val="0"/>
              <w:keepLines w:val="0"/>
              <w:pageBreakBefore w:val="0"/>
              <w:widowControl/>
              <w:kinsoku/>
              <w:wordWrap/>
              <w:overflowPunct/>
              <w:bidi w:val="0"/>
              <w:snapToGrid w:val="0"/>
              <w:spacing w:line="240" w:lineRule="auto"/>
              <w:ind w:left="42" w:leftChars="20" w:right="42" w:rightChars="20"/>
              <w:jc w:val="left"/>
              <w:rPr>
                <w:rFonts w:ascii="宋体" w:hAnsi="宋体" w:cs="宋体"/>
                <w:bCs/>
                <w:color w:val="auto"/>
                <w:szCs w:val="21"/>
                <w:highlight w:val="none"/>
              </w:rPr>
            </w:pPr>
            <w:r>
              <w:rPr>
                <w:rFonts w:hint="eastAsia" w:ascii="宋体" w:hAnsi="宋体" w:cs="宋体"/>
                <w:bCs/>
                <w:color w:val="auto"/>
                <w:szCs w:val="21"/>
                <w:highlight w:val="none"/>
              </w:rPr>
              <w:t>一、投标人拟投入本项目的项目管理机构人员全部满足附表5（附件）《投标人投入主要人员表》要求的，得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分；不满足要求的，得0分。</w:t>
            </w:r>
          </w:p>
          <w:p w14:paraId="6DCB75ED">
            <w:pPr>
              <w:keepNext w:val="0"/>
              <w:keepLines w:val="0"/>
              <w:pageBreakBefore w:val="0"/>
              <w:kinsoku/>
              <w:wordWrap/>
              <w:overflowPunct/>
              <w:bidi w:val="0"/>
              <w:adjustRightInd w:val="0"/>
              <w:snapToGrid w:val="0"/>
              <w:spacing w:line="240" w:lineRule="auto"/>
              <w:rPr>
                <w:rFonts w:hint="eastAsia" w:ascii="宋体" w:hAnsi="宋体" w:cs="宋体"/>
                <w:b/>
                <w:bCs/>
                <w:color w:val="auto"/>
                <w:szCs w:val="21"/>
                <w:highlight w:val="none"/>
              </w:rPr>
            </w:pPr>
            <w:r>
              <w:rPr>
                <w:rFonts w:hint="eastAsia" w:ascii="宋体" w:hAnsi="宋体" w:cs="宋体"/>
                <w:b/>
                <w:bCs/>
                <w:color w:val="auto"/>
                <w:szCs w:val="21"/>
                <w:highlight w:val="none"/>
              </w:rPr>
              <w:t>二、施工方人员：</w:t>
            </w:r>
          </w:p>
          <w:p w14:paraId="4AA13888">
            <w:pPr>
              <w:keepNext w:val="0"/>
              <w:keepLines w:val="0"/>
              <w:pageBreakBefore w:val="0"/>
              <w:numPr>
                <w:ilvl w:val="0"/>
                <w:numId w:val="2"/>
              </w:numPr>
              <w:kinsoku/>
              <w:wordWrap/>
              <w:overflowPunct/>
              <w:bidi w:val="0"/>
              <w:adjustRightInd w:val="0"/>
              <w:snapToGrid w:val="0"/>
              <w:spacing w:line="240" w:lineRule="auto"/>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技术负责人：取得建筑工程相关专业高级或以上职称的，得1分；</w:t>
            </w:r>
          </w:p>
          <w:p w14:paraId="504DF163">
            <w:pPr>
              <w:keepNext w:val="0"/>
              <w:keepLines w:val="0"/>
              <w:pageBreakBefore w:val="0"/>
              <w:numPr>
                <w:ilvl w:val="0"/>
                <w:numId w:val="2"/>
              </w:numPr>
              <w:kinsoku/>
              <w:wordWrap/>
              <w:overflowPunct/>
              <w:bidi w:val="0"/>
              <w:adjustRightInd w:val="0"/>
              <w:snapToGrid w:val="0"/>
              <w:spacing w:line="240" w:lineRule="auto"/>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装修专业</w:t>
            </w:r>
            <w:r>
              <w:rPr>
                <w:rFonts w:hint="eastAsia" w:ascii="宋体" w:hAnsi="宋体" w:eastAsia="宋体" w:cs="宋体"/>
                <w:bCs/>
                <w:color w:val="auto"/>
                <w:kern w:val="2"/>
                <w:szCs w:val="21"/>
                <w:highlight w:val="none"/>
                <w:lang w:bidi="ar"/>
              </w:rPr>
              <w:t>工程师：取得建筑装饰施工</w:t>
            </w:r>
            <w:r>
              <w:rPr>
                <w:rFonts w:hint="eastAsia" w:ascii="宋体" w:hAnsi="宋体" w:cs="宋体"/>
                <w:bCs/>
                <w:color w:val="auto"/>
                <w:kern w:val="2"/>
                <w:szCs w:val="21"/>
                <w:highlight w:val="none"/>
                <w:lang w:val="en-US" w:eastAsia="zh-CN" w:bidi="ar"/>
              </w:rPr>
              <w:t>相关</w:t>
            </w:r>
            <w:r>
              <w:rPr>
                <w:rFonts w:hint="eastAsia" w:ascii="宋体" w:hAnsi="宋体" w:eastAsia="宋体" w:cs="宋体"/>
                <w:bCs/>
                <w:color w:val="auto"/>
                <w:kern w:val="2"/>
                <w:szCs w:val="21"/>
                <w:highlight w:val="none"/>
                <w:lang w:bidi="ar"/>
              </w:rPr>
              <w:t>专业</w:t>
            </w:r>
            <w:r>
              <w:rPr>
                <w:rFonts w:hint="eastAsia" w:ascii="宋体" w:hAnsi="宋体" w:eastAsia="宋体" w:cs="宋体"/>
                <w:bCs/>
                <w:color w:val="auto"/>
                <w:szCs w:val="21"/>
                <w:highlight w:val="none"/>
                <w:lang w:bidi="ar"/>
              </w:rPr>
              <w:t>高级或以上职称的，</w:t>
            </w:r>
            <w:r>
              <w:rPr>
                <w:rFonts w:hint="eastAsia" w:ascii="宋体" w:hAnsi="宋体" w:cs="宋体"/>
                <w:bCs/>
                <w:color w:val="auto"/>
                <w:szCs w:val="21"/>
                <w:highlight w:val="none"/>
                <w:lang w:val="en-US" w:eastAsia="zh-CN" w:bidi="ar"/>
              </w:rPr>
              <w:t>每人得</w:t>
            </w:r>
            <w:r>
              <w:rPr>
                <w:rFonts w:hint="default" w:ascii="宋体" w:hAnsi="宋体" w:cs="宋体"/>
                <w:bCs/>
                <w:color w:val="auto"/>
                <w:szCs w:val="21"/>
                <w:highlight w:val="none"/>
                <w:u w:val="single"/>
                <w:lang w:eastAsia="zh-CN" w:bidi="ar"/>
              </w:rPr>
              <w:t>1.5</w:t>
            </w:r>
            <w:r>
              <w:rPr>
                <w:rFonts w:hint="eastAsia" w:ascii="宋体" w:hAnsi="宋体" w:cs="宋体"/>
                <w:bCs/>
                <w:color w:val="auto"/>
                <w:szCs w:val="21"/>
                <w:highlight w:val="none"/>
                <w:lang w:val="en-US" w:eastAsia="zh-CN" w:bidi="ar"/>
              </w:rPr>
              <w:t>分，最多</w:t>
            </w:r>
            <w:r>
              <w:rPr>
                <w:rFonts w:hint="eastAsia" w:ascii="宋体" w:hAnsi="宋体" w:eastAsia="宋体" w:cs="宋体"/>
                <w:bCs/>
                <w:color w:val="auto"/>
                <w:szCs w:val="21"/>
                <w:highlight w:val="none"/>
                <w:lang w:bidi="ar"/>
              </w:rPr>
              <w:t>得</w:t>
            </w:r>
            <w:r>
              <w:rPr>
                <w:rFonts w:hint="default" w:ascii="宋体" w:hAnsi="宋体" w:eastAsia="宋体" w:cs="宋体"/>
                <w:bCs/>
                <w:color w:val="auto"/>
                <w:szCs w:val="21"/>
                <w:highlight w:val="none"/>
                <w:u w:val="single"/>
                <w:lang w:bidi="ar"/>
              </w:rPr>
              <w:t>3</w:t>
            </w:r>
            <w:r>
              <w:rPr>
                <w:rFonts w:hint="eastAsia" w:ascii="宋体" w:hAnsi="宋体" w:eastAsia="宋体" w:cs="宋体"/>
                <w:bCs/>
                <w:color w:val="auto"/>
                <w:szCs w:val="21"/>
                <w:highlight w:val="none"/>
                <w:lang w:bidi="ar"/>
              </w:rPr>
              <w:t>分；</w:t>
            </w:r>
          </w:p>
          <w:p w14:paraId="2CEA2558">
            <w:pPr>
              <w:keepNext w:val="0"/>
              <w:keepLines w:val="0"/>
              <w:pageBreakBefore w:val="0"/>
              <w:kinsoku/>
              <w:wordWrap/>
              <w:overflowPunct/>
              <w:bidi w:val="0"/>
              <w:adjustRightInd w:val="0"/>
              <w:snapToGrid w:val="0"/>
              <w:spacing w:line="240" w:lineRule="auto"/>
              <w:rPr>
                <w:rFonts w:hint="eastAsia" w:ascii="宋体" w:hAnsi="宋体" w:eastAsia="宋体" w:cs="宋体"/>
                <w:color w:val="auto"/>
                <w:szCs w:val="21"/>
                <w:highlight w:val="none"/>
                <w:lang w:val="zh-TW" w:eastAsia="zh-CN"/>
              </w:rPr>
            </w:pPr>
          </w:p>
        </w:tc>
      </w:tr>
      <w:tr w14:paraId="78B1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restart"/>
            <w:noWrap w:val="0"/>
            <w:tcMar>
              <w:top w:w="15" w:type="dxa"/>
              <w:left w:w="37" w:type="dxa"/>
              <w:bottom w:w="0" w:type="dxa"/>
              <w:right w:w="37" w:type="dxa"/>
            </w:tcMar>
            <w:vAlign w:val="center"/>
          </w:tcPr>
          <w:p w14:paraId="23A43620">
            <w:pPr>
              <w:keepNext w:val="0"/>
              <w:keepLines w:val="0"/>
              <w:pageBreakBefore w:val="0"/>
              <w:numPr>
                <w:ilvl w:val="0"/>
                <w:numId w:val="3"/>
              </w:numPr>
              <w:kinsoku/>
              <w:wordWrap/>
              <w:overflowPunct/>
              <w:bidi w:val="0"/>
              <w:snapToGrid w:val="0"/>
              <w:spacing w:line="240"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工程总承包实施方案</w:t>
            </w:r>
          </w:p>
          <w:p w14:paraId="35E44B63">
            <w:pPr>
              <w:keepNext w:val="0"/>
              <w:keepLines w:val="0"/>
              <w:pageBreakBefore w:val="0"/>
              <w:kinsoku/>
              <w:wordWrap/>
              <w:overflowPunct/>
              <w:bidi w:val="0"/>
              <w:snapToGrid w:val="0"/>
              <w:spacing w:line="240" w:lineRule="auto"/>
              <w:ind w:right="42" w:rightChars="20" w:firstLine="420" w:firstLineChars="200"/>
              <w:rPr>
                <w:rFonts w:ascii="宋体" w:hAnsi="宋体" w:cs="宋体"/>
                <w:bCs/>
                <w:color w:val="auto"/>
                <w:szCs w:val="21"/>
                <w:highlight w:val="none"/>
                <w:lang w:val="zh-TW"/>
              </w:rPr>
            </w:pPr>
            <w:r>
              <w:rPr>
                <w:rFonts w:hint="eastAsia" w:ascii="宋体" w:hAnsi="宋体" w:cs="宋体"/>
                <w:bCs/>
                <w:color w:val="auto"/>
                <w:szCs w:val="21"/>
                <w:highlight w:val="none"/>
                <w:lang w:val="zh-TW"/>
              </w:rPr>
              <w:t>（</w:t>
            </w:r>
            <w:r>
              <w:rPr>
                <w:rFonts w:hint="eastAsia" w:ascii="宋体" w:hAnsi="宋体" w:cs="宋体"/>
                <w:bCs/>
                <w:color w:val="auto"/>
                <w:szCs w:val="21"/>
                <w:highlight w:val="none"/>
              </w:rPr>
              <w:t xml:space="preserve"> 64</w:t>
            </w:r>
            <w:r>
              <w:rPr>
                <w:rFonts w:hint="eastAsia" w:ascii="宋体" w:hAnsi="宋体" w:cs="宋体"/>
                <w:bCs/>
                <w:color w:val="auto"/>
                <w:szCs w:val="21"/>
                <w:highlight w:val="none"/>
                <w:lang w:val="zh-TW"/>
              </w:rPr>
              <w:t>分）</w:t>
            </w:r>
          </w:p>
        </w:tc>
        <w:tc>
          <w:tcPr>
            <w:tcW w:w="927" w:type="dxa"/>
            <w:noWrap w:val="0"/>
            <w:tcMar>
              <w:top w:w="15" w:type="dxa"/>
              <w:left w:w="37" w:type="dxa"/>
              <w:bottom w:w="0" w:type="dxa"/>
              <w:right w:w="37" w:type="dxa"/>
            </w:tcMar>
            <w:vAlign w:val="center"/>
          </w:tcPr>
          <w:p w14:paraId="19AC13E3">
            <w:pPr>
              <w:keepNext w:val="0"/>
              <w:keepLines w:val="0"/>
              <w:pageBreakBefore w:val="0"/>
              <w:kinsoku/>
              <w:wordWrap/>
              <w:overflowPunct/>
              <w:bidi w:val="0"/>
              <w:adjustRightInd w:val="0"/>
              <w:snapToGrid w:val="0"/>
              <w:spacing w:line="240" w:lineRule="auto"/>
              <w:jc w:val="left"/>
              <w:rPr>
                <w:rFonts w:ascii="宋体" w:hAnsi="宋体" w:cs="宋体"/>
                <w:bCs/>
                <w:strike/>
                <w:color w:val="auto"/>
                <w:szCs w:val="21"/>
                <w:highlight w:val="none"/>
                <w:lang w:val="zh-TW"/>
              </w:rPr>
            </w:pPr>
            <w:r>
              <w:rPr>
                <w:rFonts w:hint="eastAsia" w:ascii="宋体" w:hAnsi="宋体" w:cs="宋体"/>
                <w:bCs/>
                <w:color w:val="auto"/>
                <w:szCs w:val="21"/>
                <w:highlight w:val="none"/>
              </w:rPr>
              <w:t>设计与施工的融合</w:t>
            </w:r>
          </w:p>
        </w:tc>
        <w:tc>
          <w:tcPr>
            <w:tcW w:w="898" w:type="dxa"/>
            <w:noWrap w:val="0"/>
            <w:vAlign w:val="center"/>
          </w:tcPr>
          <w:p w14:paraId="249445EA">
            <w:pPr>
              <w:keepNext w:val="0"/>
              <w:keepLines w:val="0"/>
              <w:pageBreakBefore w:val="0"/>
              <w:kinsoku/>
              <w:wordWrap/>
              <w:overflowPunct/>
              <w:bidi w:val="0"/>
              <w:snapToGrid w:val="0"/>
              <w:spacing w:line="240" w:lineRule="auto"/>
              <w:jc w:val="center"/>
              <w:rPr>
                <w:rFonts w:hint="default" w:ascii="宋体" w:hAnsi="宋体" w:eastAsia="宋体" w:cs="宋体"/>
                <w:bCs/>
                <w:strike/>
                <w:color w:val="auto"/>
                <w:szCs w:val="21"/>
                <w:highlight w:val="none"/>
                <w:lang w:val="en-US" w:eastAsia="zh-CN"/>
              </w:rPr>
            </w:pPr>
            <w:r>
              <w:rPr>
                <w:rFonts w:hint="eastAsia" w:ascii="宋体" w:hAnsi="宋体" w:eastAsia="宋体" w:cs="宋体"/>
                <w:bCs/>
                <w:color w:val="auto"/>
                <w:szCs w:val="21"/>
                <w:highlight w:val="none"/>
                <w:lang w:val="en-US" w:eastAsia="zh-CN"/>
              </w:rPr>
              <w:t>12</w:t>
            </w:r>
          </w:p>
        </w:tc>
        <w:tc>
          <w:tcPr>
            <w:tcW w:w="10733" w:type="dxa"/>
            <w:noWrap w:val="0"/>
            <w:tcMar>
              <w:top w:w="15" w:type="dxa"/>
              <w:left w:w="37" w:type="dxa"/>
              <w:bottom w:w="0" w:type="dxa"/>
              <w:right w:w="37" w:type="dxa"/>
            </w:tcMar>
            <w:vAlign w:val="center"/>
          </w:tcPr>
          <w:p w14:paraId="63D1478A">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优）有明确清晰的设计和施工融合目标，有行之有效的设计和施工融合管理体系，有逻辑性强、条理清晰的设计和施工融合措施，确保在项目的设计、施工及保修等过程中，设计方、施工方紧密协作以满足项目的各阶段需求，得12分。</w:t>
            </w:r>
          </w:p>
          <w:p w14:paraId="6825371A">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（良）有设计和施工融合措施，有效的设计和施工融合管理体系，逻辑性较强、条理较清晰的设计和施工融合措施，在项目的设计、施工及保修等过程中，设计方、施工方协作较满足项目的各阶段需求，得10分。</w:t>
            </w:r>
          </w:p>
          <w:p w14:paraId="1BCE7304">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（中）有设计和施工融合措施，有设计和施工融合管理体系，逻辑性较一般、条理一般的设计和施工融合措施，在项目的设计、施工及保修等过程中，设计方、施工方协作基本符合项目的各阶段需求，得8分。</w:t>
            </w:r>
          </w:p>
          <w:p w14:paraId="56447EB9">
            <w:pPr>
              <w:keepNext w:val="0"/>
              <w:keepLines w:val="0"/>
              <w:pageBreakBefore w:val="0"/>
              <w:kinsoku/>
              <w:wordWrap/>
              <w:overflowPunct/>
              <w:bidi w:val="0"/>
              <w:spacing w:line="240" w:lineRule="auto"/>
              <w:jc w:val="left"/>
              <w:rPr>
                <w:rFonts w:ascii="宋体" w:hAnsi="宋体" w:cs="宋体"/>
                <w:bCs/>
                <w:strike/>
                <w:color w:val="auto"/>
                <w:szCs w:val="21"/>
                <w:highlight w:val="none"/>
                <w:u w:val="single"/>
                <w:lang w:val="zh-TW"/>
              </w:rPr>
            </w:pPr>
            <w:r>
              <w:rPr>
                <w:rFonts w:hint="eastAsia" w:ascii="宋体" w:hAnsi="宋体" w:cs="宋体"/>
                <w:color w:val="auto"/>
                <w:szCs w:val="21"/>
                <w:highlight w:val="none"/>
                <w:u w:val="single"/>
                <w:lang w:val="en-US" w:eastAsia="zh-CN"/>
              </w:rPr>
              <w:t>（差）没有提供上述内容的，得0分。</w:t>
            </w:r>
          </w:p>
        </w:tc>
      </w:tr>
      <w:tr w14:paraId="23BD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2448725F">
            <w:pPr>
              <w:keepNext w:val="0"/>
              <w:keepLines w:val="0"/>
              <w:pageBreakBefore w:val="0"/>
              <w:kinsoku/>
              <w:wordWrap/>
              <w:overflowPunct/>
              <w:bidi w:val="0"/>
              <w:snapToGrid w:val="0"/>
              <w:spacing w:line="240" w:lineRule="auto"/>
              <w:ind w:left="42" w:leftChars="20" w:right="42" w:rightChars="20"/>
              <w:jc w:val="center"/>
              <w:rPr>
                <w:rFonts w:ascii="宋体" w:hAnsi="宋体" w:cs="宋体"/>
                <w:bCs/>
                <w:color w:val="auto"/>
                <w:szCs w:val="21"/>
                <w:highlight w:val="none"/>
                <w:lang w:val="zh-TW"/>
              </w:rPr>
            </w:pPr>
          </w:p>
        </w:tc>
        <w:tc>
          <w:tcPr>
            <w:tcW w:w="927" w:type="dxa"/>
            <w:noWrap w:val="0"/>
            <w:tcMar>
              <w:top w:w="15" w:type="dxa"/>
              <w:left w:w="37" w:type="dxa"/>
              <w:bottom w:w="0" w:type="dxa"/>
              <w:right w:w="37" w:type="dxa"/>
            </w:tcMar>
            <w:vAlign w:val="center"/>
          </w:tcPr>
          <w:p w14:paraId="1B524B06">
            <w:pPr>
              <w:keepNext w:val="0"/>
              <w:keepLines w:val="0"/>
              <w:pageBreakBefore w:val="0"/>
              <w:kinsoku/>
              <w:wordWrap/>
              <w:overflowPunct/>
              <w:bidi w:val="0"/>
              <w:snapToGrid w:val="0"/>
              <w:spacing w:line="240" w:lineRule="auto"/>
              <w:jc w:val="left"/>
              <w:rPr>
                <w:rFonts w:hint="eastAsia" w:ascii="宋体" w:hAnsi="宋体" w:cs="宋体"/>
                <w:bCs/>
                <w:strike/>
                <w:color w:val="auto"/>
                <w:szCs w:val="21"/>
                <w:highlight w:val="none"/>
                <w:lang w:val="zh-TW"/>
              </w:rPr>
            </w:pPr>
            <w:r>
              <w:rPr>
                <w:rFonts w:hint="eastAsia" w:ascii="宋体" w:hAnsi="宋体" w:cs="宋体"/>
                <w:bCs/>
                <w:color w:val="auto"/>
                <w:szCs w:val="21"/>
                <w:highlight w:val="none"/>
              </w:rPr>
              <w:t>绿色节能控制措施</w:t>
            </w:r>
          </w:p>
        </w:tc>
        <w:tc>
          <w:tcPr>
            <w:tcW w:w="898" w:type="dxa"/>
            <w:noWrap w:val="0"/>
            <w:vAlign w:val="center"/>
          </w:tcPr>
          <w:p w14:paraId="0E10A229">
            <w:pPr>
              <w:keepNext w:val="0"/>
              <w:keepLines w:val="0"/>
              <w:pageBreakBefore w:val="0"/>
              <w:kinsoku/>
              <w:wordWrap/>
              <w:overflowPunct/>
              <w:bidi w:val="0"/>
              <w:snapToGrid w:val="0"/>
              <w:spacing w:line="240" w:lineRule="auto"/>
              <w:jc w:val="center"/>
              <w:rPr>
                <w:rFonts w:hint="default" w:ascii="宋体" w:hAnsi="宋体" w:eastAsia="宋体" w:cs="宋体"/>
                <w:bCs/>
                <w:strike/>
                <w:color w:val="auto"/>
                <w:szCs w:val="21"/>
                <w:highlight w:val="none"/>
                <w:lang w:val="en-US" w:eastAsia="zh-CN"/>
              </w:rPr>
            </w:pPr>
            <w:r>
              <w:rPr>
                <w:rFonts w:hint="eastAsia" w:ascii="宋体" w:hAnsi="宋体" w:eastAsia="宋体" w:cs="宋体"/>
                <w:bCs/>
                <w:color w:val="auto"/>
                <w:szCs w:val="21"/>
                <w:highlight w:val="none"/>
                <w:lang w:val="en-US" w:eastAsia="zh-CN"/>
              </w:rPr>
              <w:t>10</w:t>
            </w:r>
          </w:p>
        </w:tc>
        <w:tc>
          <w:tcPr>
            <w:tcW w:w="10733" w:type="dxa"/>
            <w:noWrap w:val="0"/>
            <w:tcMar>
              <w:top w:w="15" w:type="dxa"/>
              <w:left w:w="37" w:type="dxa"/>
              <w:bottom w:w="0" w:type="dxa"/>
              <w:right w:w="37" w:type="dxa"/>
            </w:tcMar>
            <w:vAlign w:val="center"/>
          </w:tcPr>
          <w:p w14:paraId="32CD5633">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en-US" w:eastAsia="zh-CN"/>
              </w:rPr>
              <w:t>提供建立完善的绿色施工管理体系，根据本工程的特点，提出绿色节能控制措施。</w:t>
            </w:r>
          </w:p>
          <w:p w14:paraId="5B60C33D">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（优）有针对性强的绿色节能控制措施，有科学、合理的环境保护措施，有承诺在施工过程中通过科学管理和先进的技术手段，最大限度地节约资源与减少对环境的负面影响，得</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val="zh-TW"/>
              </w:rPr>
              <w:t>分。</w:t>
            </w:r>
          </w:p>
          <w:p w14:paraId="4964A513">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（良）有针对性较强的绿色节能控制措施，有科学、较合理的环境保护措施，承诺在施工过程中通过科学管理和先进的技术手段，较大限度地节约资源与减少对环境的负面影响，得</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lang w:val="zh-TW"/>
              </w:rPr>
              <w:t>分。</w:t>
            </w:r>
          </w:p>
          <w:p w14:paraId="3B43078D">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（中）有针对性一般的绿色节能控制措施，有科学、一般合理的环境保护措施，有承诺在施工过程中节约资源与减少对环境的负面影响，得</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val="zh-TW"/>
              </w:rPr>
              <w:t>分。</w:t>
            </w:r>
          </w:p>
          <w:p w14:paraId="4BF48FE1">
            <w:pPr>
              <w:keepNext w:val="0"/>
              <w:keepLines w:val="0"/>
              <w:pageBreakBefore w:val="0"/>
              <w:kinsoku/>
              <w:wordWrap/>
              <w:overflowPunct/>
              <w:bidi w:val="0"/>
              <w:spacing w:line="240" w:lineRule="auto"/>
              <w:jc w:val="left"/>
              <w:rPr>
                <w:rFonts w:hint="eastAsia" w:ascii="宋体" w:hAnsi="宋体" w:cs="宋体"/>
                <w:strike/>
                <w:color w:val="auto"/>
                <w:szCs w:val="21"/>
                <w:highlight w:val="none"/>
                <w:u w:val="single"/>
              </w:rPr>
            </w:pPr>
            <w:r>
              <w:rPr>
                <w:rFonts w:hint="eastAsia" w:ascii="宋体" w:hAnsi="宋体" w:cs="宋体"/>
                <w:color w:val="auto"/>
                <w:szCs w:val="21"/>
                <w:highlight w:val="none"/>
                <w:u w:val="single"/>
                <w:lang w:val="zh-TW"/>
              </w:rPr>
              <w:t>（差）没有提供上述内容的，得0分。</w:t>
            </w:r>
          </w:p>
        </w:tc>
      </w:tr>
      <w:tr w14:paraId="2648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55AAD434">
            <w:pPr>
              <w:keepNext w:val="0"/>
              <w:keepLines w:val="0"/>
              <w:pageBreakBefore w:val="0"/>
              <w:kinsoku/>
              <w:wordWrap/>
              <w:overflowPunct/>
              <w:bidi w:val="0"/>
              <w:snapToGrid w:val="0"/>
              <w:spacing w:line="240" w:lineRule="auto"/>
              <w:ind w:left="42" w:leftChars="20" w:right="42" w:rightChars="20"/>
              <w:jc w:val="left"/>
              <w:rPr>
                <w:rFonts w:ascii="宋体" w:hAnsi="宋体" w:cs="宋体"/>
                <w:bCs/>
                <w:color w:val="auto"/>
                <w:szCs w:val="21"/>
                <w:highlight w:val="none"/>
                <w:lang w:val="zh-TW"/>
              </w:rPr>
            </w:pPr>
          </w:p>
        </w:tc>
        <w:tc>
          <w:tcPr>
            <w:tcW w:w="927" w:type="dxa"/>
            <w:noWrap w:val="0"/>
            <w:tcMar>
              <w:top w:w="15" w:type="dxa"/>
              <w:left w:w="37" w:type="dxa"/>
              <w:bottom w:w="0" w:type="dxa"/>
              <w:right w:w="37" w:type="dxa"/>
            </w:tcMar>
            <w:vAlign w:val="center"/>
          </w:tcPr>
          <w:p w14:paraId="43322681">
            <w:pPr>
              <w:keepNext w:val="0"/>
              <w:keepLines w:val="0"/>
              <w:pageBreakBefore w:val="0"/>
              <w:kinsoku/>
              <w:wordWrap/>
              <w:overflowPunct/>
              <w:bidi w:val="0"/>
              <w:snapToGrid w:val="0"/>
              <w:spacing w:line="240" w:lineRule="auto"/>
              <w:jc w:val="left"/>
              <w:rPr>
                <w:rFonts w:hint="eastAsia" w:ascii="宋体" w:hAnsi="宋体" w:cs="宋体"/>
                <w:bCs/>
                <w:strike/>
                <w:color w:val="auto"/>
                <w:szCs w:val="21"/>
                <w:highlight w:val="none"/>
                <w:lang w:val="zh-TW"/>
              </w:rPr>
            </w:pPr>
            <w:r>
              <w:rPr>
                <w:rFonts w:hint="eastAsia" w:ascii="宋体" w:hAnsi="宋体" w:cs="宋体"/>
                <w:bCs/>
                <w:color w:val="auto"/>
                <w:szCs w:val="21"/>
                <w:highlight w:val="none"/>
                <w:lang w:val="zh-TW"/>
              </w:rPr>
              <w:t>安全控制措施</w:t>
            </w:r>
          </w:p>
        </w:tc>
        <w:tc>
          <w:tcPr>
            <w:tcW w:w="898" w:type="dxa"/>
            <w:noWrap w:val="0"/>
            <w:vAlign w:val="center"/>
          </w:tcPr>
          <w:p w14:paraId="73B2B1D1">
            <w:pPr>
              <w:keepNext w:val="0"/>
              <w:keepLines w:val="0"/>
              <w:pageBreakBefore w:val="0"/>
              <w:kinsoku/>
              <w:wordWrap/>
              <w:overflowPunct/>
              <w:bidi w:val="0"/>
              <w:snapToGrid w:val="0"/>
              <w:spacing w:line="240" w:lineRule="auto"/>
              <w:jc w:val="center"/>
              <w:rPr>
                <w:rFonts w:hint="default" w:ascii="宋体" w:hAnsi="宋体" w:eastAsia="宋体" w:cs="宋体"/>
                <w:bCs/>
                <w:strike/>
                <w:color w:val="auto"/>
                <w:szCs w:val="21"/>
                <w:highlight w:val="none"/>
                <w:lang w:val="en-US" w:eastAsia="zh-CN"/>
              </w:rPr>
            </w:pPr>
            <w:r>
              <w:rPr>
                <w:rFonts w:hint="eastAsia" w:ascii="宋体" w:hAnsi="宋体" w:eastAsia="宋体" w:cs="宋体"/>
                <w:bCs/>
                <w:color w:val="auto"/>
                <w:szCs w:val="21"/>
                <w:highlight w:val="none"/>
                <w:lang w:val="en-US" w:eastAsia="zh-CN"/>
              </w:rPr>
              <w:t>10</w:t>
            </w:r>
          </w:p>
        </w:tc>
        <w:tc>
          <w:tcPr>
            <w:tcW w:w="10733" w:type="dxa"/>
            <w:noWrap w:val="0"/>
            <w:tcMar>
              <w:top w:w="15" w:type="dxa"/>
              <w:left w:w="37" w:type="dxa"/>
              <w:bottom w:w="0" w:type="dxa"/>
              <w:right w:w="37" w:type="dxa"/>
            </w:tcMar>
            <w:vAlign w:val="center"/>
          </w:tcPr>
          <w:p w14:paraId="5E6055CC">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优：有确保不发生等级安全事故，提供安全文明施工目标、安全文明施工管理体系、安全文明施工保证措施，得</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val="zh-TW"/>
              </w:rPr>
              <w:t>分；</w:t>
            </w:r>
          </w:p>
          <w:p w14:paraId="09101FDC">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良：确保不发生等级安全事故，提供安全文明施工目标、安全文明施工保证措施，得</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lang w:val="zh-TW"/>
              </w:rPr>
              <w:t>分；</w:t>
            </w:r>
          </w:p>
          <w:p w14:paraId="2F8AFD01">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中：确保不发生等级安全事故，提供安全文明施工目标，安全文明施工管理体系，得</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val="zh-TW"/>
              </w:rPr>
              <w:t>分；</w:t>
            </w:r>
          </w:p>
          <w:p w14:paraId="63328B17">
            <w:pPr>
              <w:keepNext w:val="0"/>
              <w:keepLines w:val="0"/>
              <w:pageBreakBefore w:val="0"/>
              <w:kinsoku/>
              <w:wordWrap/>
              <w:overflowPunct/>
              <w:bidi w:val="0"/>
              <w:spacing w:line="240" w:lineRule="auto"/>
              <w:jc w:val="left"/>
              <w:rPr>
                <w:rFonts w:hint="eastAsia" w:ascii="宋体" w:hAnsi="宋体" w:cs="宋体"/>
                <w:strike/>
                <w:color w:val="auto"/>
                <w:szCs w:val="21"/>
                <w:highlight w:val="none"/>
                <w:u w:val="single"/>
              </w:rPr>
            </w:pPr>
            <w:r>
              <w:rPr>
                <w:rFonts w:hint="eastAsia" w:ascii="宋体" w:hAnsi="宋体" w:cs="宋体"/>
                <w:color w:val="auto"/>
                <w:szCs w:val="21"/>
                <w:highlight w:val="none"/>
                <w:u w:val="single"/>
                <w:lang w:val="zh-TW"/>
              </w:rPr>
              <w:t>差：不满足前述要求者，得0分。</w:t>
            </w:r>
          </w:p>
        </w:tc>
      </w:tr>
      <w:tr w14:paraId="081C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7B9B8B7A">
            <w:pPr>
              <w:keepNext w:val="0"/>
              <w:keepLines w:val="0"/>
              <w:pageBreakBefore w:val="0"/>
              <w:kinsoku/>
              <w:wordWrap/>
              <w:overflowPunct/>
              <w:bidi w:val="0"/>
              <w:snapToGrid w:val="0"/>
              <w:spacing w:line="240" w:lineRule="auto"/>
              <w:ind w:left="42" w:leftChars="20" w:right="42" w:rightChars="20"/>
              <w:jc w:val="left"/>
              <w:rPr>
                <w:rFonts w:ascii="宋体" w:hAnsi="宋体" w:cs="宋体"/>
                <w:bCs/>
                <w:color w:val="auto"/>
                <w:szCs w:val="21"/>
                <w:highlight w:val="none"/>
                <w:lang w:val="zh-TW"/>
              </w:rPr>
            </w:pPr>
          </w:p>
        </w:tc>
        <w:tc>
          <w:tcPr>
            <w:tcW w:w="927" w:type="dxa"/>
            <w:noWrap w:val="0"/>
            <w:tcMar>
              <w:top w:w="15" w:type="dxa"/>
              <w:left w:w="37" w:type="dxa"/>
              <w:bottom w:w="0" w:type="dxa"/>
              <w:right w:w="37" w:type="dxa"/>
            </w:tcMar>
            <w:vAlign w:val="center"/>
          </w:tcPr>
          <w:p w14:paraId="74AD3936">
            <w:pPr>
              <w:keepNext w:val="0"/>
              <w:keepLines w:val="0"/>
              <w:pageBreakBefore w:val="0"/>
              <w:kinsoku/>
              <w:wordWrap/>
              <w:overflowPunct/>
              <w:bidi w:val="0"/>
              <w:snapToGrid w:val="0"/>
              <w:spacing w:line="240" w:lineRule="auto"/>
              <w:jc w:val="left"/>
              <w:rPr>
                <w:rFonts w:ascii="宋体" w:hAnsi="宋体" w:cs="宋体"/>
                <w:bCs/>
                <w:strike/>
                <w:color w:val="auto"/>
                <w:szCs w:val="21"/>
                <w:highlight w:val="none"/>
                <w:lang w:val="zh-TW"/>
              </w:rPr>
            </w:pPr>
            <w:r>
              <w:rPr>
                <w:rFonts w:hint="eastAsia" w:ascii="宋体" w:hAnsi="宋体" w:cs="宋体"/>
                <w:bCs/>
                <w:color w:val="auto"/>
                <w:szCs w:val="21"/>
                <w:highlight w:val="none"/>
                <w:lang w:val="zh-TW"/>
              </w:rPr>
              <w:t>质量控制措施</w:t>
            </w:r>
          </w:p>
        </w:tc>
        <w:tc>
          <w:tcPr>
            <w:tcW w:w="898" w:type="dxa"/>
            <w:noWrap w:val="0"/>
            <w:vAlign w:val="center"/>
          </w:tcPr>
          <w:p w14:paraId="78CA452C">
            <w:pPr>
              <w:keepNext w:val="0"/>
              <w:keepLines w:val="0"/>
              <w:pageBreakBefore w:val="0"/>
              <w:kinsoku/>
              <w:wordWrap/>
              <w:overflowPunct/>
              <w:bidi w:val="0"/>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0733" w:type="dxa"/>
            <w:noWrap w:val="0"/>
            <w:tcMar>
              <w:top w:w="15" w:type="dxa"/>
              <w:left w:w="37" w:type="dxa"/>
              <w:bottom w:w="0" w:type="dxa"/>
              <w:right w:w="37" w:type="dxa"/>
            </w:tcMar>
            <w:vAlign w:val="center"/>
          </w:tcPr>
          <w:p w14:paraId="68DC2C45">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eastAsia="zh-CN"/>
              </w:rPr>
              <w:t>提供质量管理目标、质量管理体系、质量保证措施。</w:t>
            </w:r>
          </w:p>
          <w:p w14:paraId="2A6E80DE">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（优）制定了针对性强、切实可行的的质量管控体系、质量保证措施，质量目标满足招标文件要求，得</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val="zh-TW"/>
              </w:rPr>
              <w:t>分；</w:t>
            </w:r>
          </w:p>
          <w:p w14:paraId="70112ACC">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（良）制定了针对性较强、较为切实可行的质量管控体系、质量保证措施，质量目标较满足招标文件要求，得</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lang w:val="zh-TW"/>
              </w:rPr>
              <w:t>分；</w:t>
            </w:r>
          </w:p>
          <w:p w14:paraId="7317CF39">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（中）制定了针对性一般、可行性一般的质量管控体系、质量保证措施，质量目标基本满足招标文件要求，得</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val="zh-TW"/>
              </w:rPr>
              <w:t>分；</w:t>
            </w:r>
          </w:p>
          <w:p w14:paraId="00A467DA">
            <w:pPr>
              <w:keepNext w:val="0"/>
              <w:keepLines w:val="0"/>
              <w:pageBreakBefore w:val="0"/>
              <w:kinsoku/>
              <w:wordWrap/>
              <w:overflowPunct/>
              <w:bidi w:val="0"/>
              <w:spacing w:line="240" w:lineRule="auto"/>
              <w:jc w:val="left"/>
              <w:rPr>
                <w:rFonts w:hint="eastAsia" w:ascii="宋体" w:hAnsi="宋体" w:cs="宋体"/>
                <w:color w:val="auto"/>
                <w:szCs w:val="21"/>
                <w:highlight w:val="none"/>
                <w:u w:val="single"/>
                <w:lang w:val="zh-TW"/>
              </w:rPr>
            </w:pPr>
            <w:r>
              <w:rPr>
                <w:rFonts w:hint="eastAsia" w:ascii="宋体" w:hAnsi="宋体" w:cs="宋体"/>
                <w:color w:val="auto"/>
                <w:szCs w:val="21"/>
                <w:highlight w:val="none"/>
                <w:u w:val="single"/>
                <w:lang w:val="zh-TW"/>
              </w:rPr>
              <w:t>（差）没有提供上述内容的，得0分。</w:t>
            </w:r>
          </w:p>
        </w:tc>
      </w:tr>
      <w:tr w14:paraId="0085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7ACB308A">
            <w:pPr>
              <w:keepNext w:val="0"/>
              <w:keepLines w:val="0"/>
              <w:pageBreakBefore w:val="0"/>
              <w:kinsoku/>
              <w:wordWrap/>
              <w:overflowPunct/>
              <w:bidi w:val="0"/>
              <w:snapToGrid w:val="0"/>
              <w:spacing w:line="240" w:lineRule="auto"/>
              <w:ind w:left="42" w:leftChars="20" w:right="42" w:rightChars="20"/>
              <w:jc w:val="left"/>
              <w:rPr>
                <w:rFonts w:ascii="宋体" w:hAnsi="宋体" w:cs="宋体"/>
                <w:bCs/>
                <w:color w:val="auto"/>
                <w:szCs w:val="21"/>
                <w:highlight w:val="none"/>
                <w:lang w:val="zh-TW"/>
              </w:rPr>
            </w:pPr>
          </w:p>
        </w:tc>
        <w:tc>
          <w:tcPr>
            <w:tcW w:w="927" w:type="dxa"/>
            <w:noWrap w:val="0"/>
            <w:tcMar>
              <w:top w:w="15" w:type="dxa"/>
              <w:left w:w="37" w:type="dxa"/>
              <w:bottom w:w="0" w:type="dxa"/>
              <w:right w:w="37" w:type="dxa"/>
            </w:tcMar>
            <w:vAlign w:val="center"/>
          </w:tcPr>
          <w:p w14:paraId="793E2CD8">
            <w:pPr>
              <w:keepNext w:val="0"/>
              <w:keepLines w:val="0"/>
              <w:pageBreakBefore w:val="0"/>
              <w:kinsoku/>
              <w:wordWrap/>
              <w:overflowPunct/>
              <w:bidi w:val="0"/>
              <w:snapToGrid w:val="0"/>
              <w:spacing w:line="240" w:lineRule="auto"/>
              <w:jc w:val="left"/>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进度控制措施</w:t>
            </w:r>
          </w:p>
        </w:tc>
        <w:tc>
          <w:tcPr>
            <w:tcW w:w="898" w:type="dxa"/>
            <w:noWrap w:val="0"/>
            <w:vAlign w:val="center"/>
          </w:tcPr>
          <w:p w14:paraId="3FB4160F">
            <w:pPr>
              <w:keepNext w:val="0"/>
              <w:keepLines w:val="0"/>
              <w:pageBreakBefore w:val="0"/>
              <w:kinsoku/>
              <w:wordWrap/>
              <w:overflowPunct/>
              <w:bidi w:val="0"/>
              <w:snapToGrid w:val="0"/>
              <w:spacing w:line="24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12</w:t>
            </w:r>
          </w:p>
        </w:tc>
        <w:tc>
          <w:tcPr>
            <w:tcW w:w="10733" w:type="dxa"/>
            <w:noWrap w:val="0"/>
            <w:tcMar>
              <w:top w:w="15" w:type="dxa"/>
              <w:left w:w="37" w:type="dxa"/>
              <w:bottom w:w="0" w:type="dxa"/>
              <w:right w:w="37" w:type="dxa"/>
            </w:tcMar>
            <w:vAlign w:val="center"/>
          </w:tcPr>
          <w:p w14:paraId="39D26D34">
            <w:pPr>
              <w:keepNext w:val="0"/>
              <w:keepLines w:val="0"/>
              <w:pageBreakBefore w:val="0"/>
              <w:kinsoku/>
              <w:wordWrap/>
              <w:overflowPunct/>
              <w:bidi w:val="0"/>
              <w:adjustRightInd w:val="0"/>
              <w:snapToGrid w:val="0"/>
              <w:spacing w:line="24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优：提供工期目标、施工进度计划横道图、进度保证措施，</w:t>
            </w:r>
            <w:r>
              <w:rPr>
                <w:rFonts w:hint="eastAsia" w:ascii="宋体" w:hAnsi="宋体"/>
                <w:color w:val="auto"/>
                <w:szCs w:val="21"/>
                <w:highlight w:val="none"/>
                <w:u w:val="single"/>
              </w:rPr>
              <w:t>逻辑性强、可行、合理，保证措施明确具体</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得</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分；</w:t>
            </w:r>
          </w:p>
          <w:p w14:paraId="3A8E4427">
            <w:pPr>
              <w:keepNext w:val="0"/>
              <w:keepLines w:val="0"/>
              <w:pageBreakBefore w:val="0"/>
              <w:kinsoku/>
              <w:wordWrap/>
              <w:overflowPunct/>
              <w:bidi w:val="0"/>
              <w:adjustRightInd w:val="0"/>
              <w:snapToGrid w:val="0"/>
              <w:spacing w:line="24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良：提供工期目标、施工进度计划横道图，</w:t>
            </w:r>
            <w:r>
              <w:rPr>
                <w:rFonts w:hint="eastAsia" w:ascii="宋体" w:hAnsi="宋体"/>
                <w:color w:val="auto"/>
                <w:szCs w:val="21"/>
                <w:highlight w:val="none"/>
                <w:u w:val="single"/>
              </w:rPr>
              <w:t>逻辑性较强、可行、较合理，有保证措施</w:t>
            </w:r>
            <w:r>
              <w:rPr>
                <w:rFonts w:ascii="宋体" w:hAnsi="宋体" w:cs="宋体"/>
                <w:color w:val="auto"/>
                <w:szCs w:val="21"/>
                <w:highlight w:val="none"/>
                <w:u w:val="single"/>
              </w:rPr>
              <w:t>，</w:t>
            </w:r>
            <w:r>
              <w:rPr>
                <w:rFonts w:hint="eastAsia" w:ascii="宋体" w:hAnsi="宋体" w:cs="宋体"/>
                <w:color w:val="auto"/>
                <w:szCs w:val="21"/>
                <w:highlight w:val="none"/>
                <w:u w:val="single"/>
              </w:rPr>
              <w:t>得</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分；</w:t>
            </w:r>
          </w:p>
          <w:p w14:paraId="75558643">
            <w:pPr>
              <w:keepNext w:val="0"/>
              <w:keepLines w:val="0"/>
              <w:pageBreakBefore w:val="0"/>
              <w:kinsoku/>
              <w:wordWrap/>
              <w:overflowPunct/>
              <w:bidi w:val="0"/>
              <w:adjustRightInd w:val="0"/>
              <w:snapToGrid w:val="0"/>
              <w:spacing w:line="24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中：提供工期目标、进度保证措施，</w:t>
            </w:r>
            <w:r>
              <w:rPr>
                <w:rFonts w:hint="eastAsia" w:ascii="宋体" w:hAnsi="宋体"/>
                <w:color w:val="auto"/>
                <w:szCs w:val="21"/>
                <w:highlight w:val="none"/>
                <w:u w:val="single"/>
              </w:rPr>
              <w:t>逻辑性一般、较可行、较合理</w:t>
            </w:r>
            <w:r>
              <w:rPr>
                <w:rFonts w:ascii="宋体" w:hAnsi="宋体" w:cs="宋体"/>
                <w:color w:val="auto"/>
                <w:szCs w:val="21"/>
                <w:highlight w:val="none"/>
                <w:u w:val="single"/>
              </w:rPr>
              <w:t>，</w:t>
            </w:r>
            <w:r>
              <w:rPr>
                <w:rFonts w:hint="eastAsia" w:ascii="宋体" w:hAnsi="宋体" w:cs="宋体"/>
                <w:color w:val="auto"/>
                <w:szCs w:val="21"/>
                <w:highlight w:val="none"/>
                <w:u w:val="single"/>
              </w:rPr>
              <w:t>得</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分；</w:t>
            </w:r>
          </w:p>
          <w:p w14:paraId="4981D43D">
            <w:pPr>
              <w:keepNext w:val="0"/>
              <w:keepLines w:val="0"/>
              <w:pageBreakBefore w:val="0"/>
              <w:kinsoku/>
              <w:wordWrap/>
              <w:overflowPunct/>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u w:val="single"/>
              </w:rPr>
              <w:t>差：不满足前述要求者，得0分。</w:t>
            </w:r>
          </w:p>
        </w:tc>
      </w:tr>
      <w:tr w14:paraId="3ECD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14" w:type="dxa"/>
            <w:vMerge w:val="continue"/>
            <w:noWrap w:val="0"/>
            <w:tcMar>
              <w:top w:w="15" w:type="dxa"/>
              <w:left w:w="37" w:type="dxa"/>
              <w:bottom w:w="0" w:type="dxa"/>
              <w:right w:w="37" w:type="dxa"/>
            </w:tcMar>
            <w:vAlign w:val="center"/>
          </w:tcPr>
          <w:p w14:paraId="0CC63EB3">
            <w:pPr>
              <w:keepNext w:val="0"/>
              <w:keepLines w:val="0"/>
              <w:pageBreakBefore w:val="0"/>
              <w:kinsoku/>
              <w:wordWrap/>
              <w:overflowPunct/>
              <w:bidi w:val="0"/>
              <w:snapToGrid w:val="0"/>
              <w:spacing w:line="240" w:lineRule="auto"/>
              <w:ind w:left="42" w:leftChars="20" w:right="42" w:rightChars="20"/>
              <w:jc w:val="left"/>
              <w:rPr>
                <w:rFonts w:ascii="宋体" w:hAnsi="宋体" w:cs="宋体"/>
                <w:bCs/>
                <w:color w:val="auto"/>
                <w:szCs w:val="21"/>
                <w:highlight w:val="none"/>
                <w:lang w:val="zh-TW"/>
              </w:rPr>
            </w:pPr>
          </w:p>
        </w:tc>
        <w:tc>
          <w:tcPr>
            <w:tcW w:w="927" w:type="dxa"/>
            <w:noWrap w:val="0"/>
            <w:tcMar>
              <w:top w:w="15" w:type="dxa"/>
              <w:left w:w="37" w:type="dxa"/>
              <w:bottom w:w="0" w:type="dxa"/>
              <w:right w:w="37" w:type="dxa"/>
            </w:tcMar>
            <w:vAlign w:val="center"/>
          </w:tcPr>
          <w:p w14:paraId="1B8F432B">
            <w:pPr>
              <w:keepNext w:val="0"/>
              <w:keepLines w:val="0"/>
              <w:pageBreakBefore w:val="0"/>
              <w:kinsoku/>
              <w:wordWrap/>
              <w:overflowPunct/>
              <w:bidi w:val="0"/>
              <w:snapToGrid w:val="0"/>
              <w:spacing w:line="240" w:lineRule="auto"/>
              <w:jc w:val="left"/>
              <w:rPr>
                <w:rFonts w:hint="eastAsia" w:ascii="宋体" w:hAnsi="宋体" w:cs="宋体"/>
                <w:bCs/>
                <w:color w:val="auto"/>
                <w:szCs w:val="21"/>
                <w:highlight w:val="none"/>
                <w:lang w:val="zh-TW"/>
              </w:rPr>
            </w:pPr>
            <w:r>
              <w:rPr>
                <w:rFonts w:hint="eastAsia" w:ascii="宋体" w:hAnsi="宋体" w:cs="宋体"/>
                <w:color w:val="auto"/>
                <w:szCs w:val="21"/>
                <w:highlight w:val="none"/>
              </w:rPr>
              <w:t>施工机械设备的配置</w:t>
            </w:r>
          </w:p>
        </w:tc>
        <w:tc>
          <w:tcPr>
            <w:tcW w:w="898" w:type="dxa"/>
            <w:noWrap w:val="0"/>
            <w:vAlign w:val="center"/>
          </w:tcPr>
          <w:p w14:paraId="541411EF">
            <w:pPr>
              <w:keepNext w:val="0"/>
              <w:keepLines w:val="0"/>
              <w:pageBreakBefore w:val="0"/>
              <w:kinsoku/>
              <w:wordWrap/>
              <w:overflowPunct/>
              <w:bidi w:val="0"/>
              <w:snapToGrid w:val="0"/>
              <w:spacing w:line="24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w:t>
            </w:r>
          </w:p>
        </w:tc>
        <w:tc>
          <w:tcPr>
            <w:tcW w:w="10733" w:type="dxa"/>
            <w:noWrap w:val="0"/>
            <w:tcMar>
              <w:top w:w="15" w:type="dxa"/>
              <w:left w:w="37" w:type="dxa"/>
              <w:bottom w:w="0" w:type="dxa"/>
              <w:right w:w="37" w:type="dxa"/>
            </w:tcMar>
            <w:vAlign w:val="center"/>
          </w:tcPr>
          <w:p w14:paraId="70D5263D">
            <w:pPr>
              <w:keepNext w:val="0"/>
              <w:keepLines w:val="0"/>
              <w:pageBreakBefore w:val="0"/>
              <w:kinsoku/>
              <w:wordWrap/>
              <w:overflowPunct/>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优：有拟配备的主要机械设备，施工高峰期拟投入的施工机械设备数量满足施工要求，且有保障措施，适应性、可行性强的，得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19367B25">
            <w:pPr>
              <w:keepNext w:val="0"/>
              <w:keepLines w:val="0"/>
              <w:pageBreakBefore w:val="0"/>
              <w:kinsoku/>
              <w:wordWrap/>
              <w:overflowPunct/>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良：有拟配备的主要机械设备，施工高峰期拟投入的施工机械设备数量满足施工要求，且有保障措施，适应性、可行性较强的，得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6955146A">
            <w:pPr>
              <w:keepNext w:val="0"/>
              <w:keepLines w:val="0"/>
              <w:pageBreakBefore w:val="0"/>
              <w:kinsoku/>
              <w:wordWrap/>
              <w:overflowPunct/>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中：有拟配备的主要机械设备，施工高峰期拟投入的施工机械设备数量满足施工要求，基本适应、可行的，得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0DFA6609">
            <w:pPr>
              <w:keepNext w:val="0"/>
              <w:keepLines w:val="0"/>
              <w:pageBreakBefore w:val="0"/>
              <w:kinsoku/>
              <w:wordWrap/>
              <w:overflowPunct/>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差：不满足上述优、良、中三档要求的，得0分。</w:t>
            </w:r>
          </w:p>
        </w:tc>
      </w:tr>
      <w:tr w14:paraId="4D83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341" w:type="dxa"/>
            <w:gridSpan w:val="2"/>
            <w:noWrap w:val="0"/>
            <w:tcMar>
              <w:top w:w="15" w:type="dxa"/>
              <w:left w:w="37" w:type="dxa"/>
              <w:bottom w:w="0" w:type="dxa"/>
              <w:right w:w="37" w:type="dxa"/>
            </w:tcMar>
            <w:vAlign w:val="center"/>
          </w:tcPr>
          <w:p w14:paraId="660FB346">
            <w:pPr>
              <w:keepNext w:val="0"/>
              <w:keepLines w:val="0"/>
              <w:pageBreakBefore w:val="0"/>
              <w:kinsoku/>
              <w:wordWrap/>
              <w:overflowPunct/>
              <w:bidi w:val="0"/>
              <w:snapToGrid w:val="0"/>
              <w:spacing w:line="240" w:lineRule="auto"/>
              <w:ind w:left="42" w:leftChars="20" w:right="42" w:rightChars="20"/>
              <w:jc w:val="left"/>
              <w:rPr>
                <w:rFonts w:ascii="宋体" w:hAnsi="宋体" w:cs="宋体"/>
                <w:bCs/>
                <w:color w:val="auto"/>
                <w:szCs w:val="21"/>
                <w:highlight w:val="none"/>
                <w:lang w:val="zh-TW"/>
              </w:rPr>
            </w:pPr>
            <w:r>
              <w:rPr>
                <w:rFonts w:hint="eastAsia" w:ascii="宋体" w:hAnsi="宋体" w:cs="宋体"/>
                <w:bCs/>
                <w:color w:val="auto"/>
                <w:szCs w:val="21"/>
                <w:highlight w:val="none"/>
                <w:lang w:val="zh-TW"/>
              </w:rPr>
              <w:t>合计（一 + 二）</w:t>
            </w:r>
          </w:p>
        </w:tc>
        <w:tc>
          <w:tcPr>
            <w:tcW w:w="898" w:type="dxa"/>
            <w:noWrap w:val="0"/>
            <w:tcMar>
              <w:top w:w="15" w:type="dxa"/>
              <w:left w:w="37" w:type="dxa"/>
              <w:bottom w:w="0" w:type="dxa"/>
              <w:right w:w="37" w:type="dxa"/>
            </w:tcMar>
            <w:vAlign w:val="center"/>
          </w:tcPr>
          <w:p w14:paraId="47D2AC1D">
            <w:pPr>
              <w:keepNext w:val="0"/>
              <w:keepLines w:val="0"/>
              <w:pageBreakBefore w:val="0"/>
              <w:kinsoku/>
              <w:wordWrap/>
              <w:overflowPunct/>
              <w:bidi w:val="0"/>
              <w:snapToGrid w:val="0"/>
              <w:spacing w:line="240" w:lineRule="auto"/>
              <w:ind w:left="42" w:leftChars="20" w:right="42" w:rightChars="20"/>
              <w:jc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100分</w:t>
            </w:r>
          </w:p>
        </w:tc>
        <w:tc>
          <w:tcPr>
            <w:tcW w:w="10733" w:type="dxa"/>
            <w:noWrap w:val="0"/>
            <w:tcMar>
              <w:top w:w="15" w:type="dxa"/>
              <w:left w:w="37" w:type="dxa"/>
              <w:bottom w:w="0" w:type="dxa"/>
              <w:right w:w="37" w:type="dxa"/>
            </w:tcMar>
            <w:vAlign w:val="center"/>
          </w:tcPr>
          <w:p w14:paraId="3E3EDB1A">
            <w:pPr>
              <w:keepNext w:val="0"/>
              <w:keepLines w:val="0"/>
              <w:pageBreakBefore w:val="0"/>
              <w:kinsoku/>
              <w:wordWrap/>
              <w:overflowPunct/>
              <w:bidi w:val="0"/>
              <w:snapToGrid w:val="0"/>
              <w:spacing w:line="240" w:lineRule="auto"/>
              <w:ind w:left="42" w:leftChars="20" w:right="42" w:rightChars="20"/>
              <w:jc w:val="left"/>
              <w:rPr>
                <w:rFonts w:ascii="宋体" w:hAnsi="宋体" w:cs="宋体"/>
                <w:bCs/>
                <w:color w:val="auto"/>
                <w:szCs w:val="21"/>
                <w:highlight w:val="none"/>
                <w:lang w:val="zh-TW"/>
              </w:rPr>
            </w:pPr>
          </w:p>
        </w:tc>
      </w:tr>
    </w:tbl>
    <w:p w14:paraId="009767B5">
      <w:pPr>
        <w:keepNext w:val="0"/>
        <w:keepLines w:val="0"/>
        <w:pageBreakBefore w:val="0"/>
        <w:widowControl/>
        <w:kinsoku/>
        <w:wordWrap/>
        <w:overflowPunct/>
        <w:bidi w:val="0"/>
        <w:spacing w:line="24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备注</w:t>
      </w:r>
    </w:p>
    <w:p w14:paraId="1C2EEC47">
      <w:pPr>
        <w:keepNext w:val="0"/>
        <w:keepLines w:val="0"/>
        <w:pageBreakBefore w:val="0"/>
        <w:kinsoku/>
        <w:wordWrap/>
        <w:overflowPunct/>
        <w:bidi w:val="0"/>
        <w:spacing w:line="240" w:lineRule="auto"/>
        <w:rPr>
          <w:rFonts w:hint="eastAsia" w:ascii="宋体" w:hAnsi="宋体"/>
          <w:color w:val="auto"/>
          <w:szCs w:val="21"/>
          <w:highlight w:val="none"/>
          <w:lang w:val="en-US"/>
        </w:rPr>
      </w:pPr>
      <w:r>
        <w:rPr>
          <w:rFonts w:hint="eastAsia" w:ascii="宋体" w:hAnsi="宋体"/>
          <w:b/>
          <w:bCs/>
          <w:color w:val="auto"/>
          <w:szCs w:val="21"/>
          <w:highlight w:val="none"/>
          <w:lang w:val="en-US" w:eastAsia="zh-CN"/>
        </w:rPr>
        <w:t>1</w:t>
      </w:r>
      <w:r>
        <w:rPr>
          <w:rFonts w:hint="eastAsia" w:ascii="宋体" w:hAnsi="宋体"/>
          <w:color w:val="auto"/>
          <w:szCs w:val="21"/>
          <w:highlight w:val="none"/>
          <w:lang w:val="en-US"/>
        </w:rPr>
        <w:t>、【企业获奖】：</w:t>
      </w:r>
    </w:p>
    <w:p w14:paraId="54F5F7B5">
      <w:pPr>
        <w:keepNext w:val="0"/>
        <w:keepLines w:val="0"/>
        <w:pageBreakBefore w:val="0"/>
        <w:kinsoku/>
        <w:wordWrap/>
        <w:overflowPunct/>
        <w:bidi w:val="0"/>
        <w:spacing w:line="24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施工获奖：（1）工程获奖可取自广州市住建行业信用管理平台。不取自该平台的，需提供获奖证书原件彩色扫描件的，并同时提供获奖业绩的中标通知书或免招标证明，施工合同(补充合同，如有)并加盖投标人企业电子印章。①国家级奖项指的是中国建设工程鲁班奖、国家优质工程金奖、国家优质工程奖、中国土木工程詹天佑奖、中国（全国）建筑工程装饰奖；省或市级奖项包括：由省、市级建设行政主管部门或行业协会（行业协会须在民政部门取得成立登记批准）颁发的工程奖项，其它安全文明、绿色施工、技术创新、QC成果、机电安装、科技进步及技术应用类奖项不参与计分；②只计算房屋建筑类、建筑装修装饰类工程项目的质量奖项，其他非房屋建筑类、建筑装修装饰类工程项目获奖，如：路桥、铁路、水利、电力、化工、冶金、市政等获奖不参与计分。同一项目获得多个奖项的，该项目获奖只按其中一个奖项所在最高级别计算一次分数，不得重复计算。时间以获奖证书的发证日期为准，并加盖投标人电子印章，未按上述要求提供或提供的资料不符合上述要求的，不得分。</w:t>
      </w:r>
    </w:p>
    <w:p w14:paraId="35681436">
      <w:pPr>
        <w:keepNext w:val="0"/>
        <w:keepLines w:val="0"/>
        <w:pageBreakBefore w:val="0"/>
        <w:kinsoku/>
        <w:wordWrap/>
        <w:overflowPunct/>
        <w:bidi w:val="0"/>
        <w:spacing w:line="240" w:lineRule="auto"/>
        <w:rPr>
          <w:rFonts w:hint="eastAsia" w:ascii="宋体" w:hAnsi="宋体"/>
          <w:color w:val="auto"/>
          <w:szCs w:val="21"/>
          <w:highlight w:val="none"/>
          <w:lang w:val="en-US"/>
        </w:rPr>
      </w:pPr>
      <w:r>
        <w:rPr>
          <w:rFonts w:hint="eastAsia" w:ascii="宋体" w:hAnsi="宋体"/>
          <w:color w:val="auto"/>
          <w:szCs w:val="21"/>
          <w:highlight w:val="none"/>
          <w:lang w:val="en-US" w:eastAsia="zh-CN"/>
        </w:rPr>
        <w:t>设计获奖：</w:t>
      </w:r>
      <w:r>
        <w:rPr>
          <w:rFonts w:hint="eastAsia" w:ascii="宋体" w:hAnsi="宋体"/>
          <w:color w:val="auto"/>
          <w:szCs w:val="21"/>
          <w:highlight w:val="none"/>
          <w:lang w:val="en-US"/>
        </w:rPr>
        <w:t>国家级奖项：指中国土木工程学会颁发的中国土木工程詹天佑奖；住建部颁发的全国优秀工程勘察设计奖；中国勘察设计协会颁发的全国优秀工程勘察设计行业奖</w:t>
      </w:r>
      <w:r>
        <w:rPr>
          <w:rFonts w:hint="eastAsia" w:ascii="宋体" w:hAnsi="宋体"/>
          <w:color w:val="auto"/>
          <w:szCs w:val="21"/>
          <w:highlight w:val="none"/>
          <w:lang w:val="en-US" w:eastAsia="zh-CN"/>
        </w:rPr>
        <w:t>。</w:t>
      </w:r>
      <w:r>
        <w:rPr>
          <w:rFonts w:hint="eastAsia" w:ascii="宋体" w:hAnsi="宋体"/>
          <w:color w:val="auto"/>
          <w:szCs w:val="21"/>
          <w:highlight w:val="none"/>
          <w:lang w:val="en-US"/>
        </w:rPr>
        <w:t>省级奖项:指省级建设行政主管部门或省级工程勘察设计行业协会颁发的省级优秀勘察设计奖。市级(含副省级)奖:指市级(含副省级)建设行政主管部门或市级(含副省级)工程勘察设计行业协会颁发的优秀工程勘察设计奖。同一项目获不同奖仅计最高获奖得分，提供获奖证书扫描件，时间以获奖证书落款日期为准。</w:t>
      </w:r>
    </w:p>
    <w:p w14:paraId="7785021E">
      <w:pPr>
        <w:pStyle w:val="10"/>
        <w:keepNext w:val="0"/>
        <w:keepLines w:val="0"/>
        <w:pageBreakBefore w:val="0"/>
        <w:kinsoku/>
        <w:wordWrap/>
        <w:overflowPunct/>
        <w:bidi w:val="0"/>
        <w:spacing w:line="240" w:lineRule="auto"/>
        <w:ind w:left="0"/>
        <w:rPr>
          <w:rFonts w:hint="eastAsia"/>
          <w:color w:val="auto"/>
          <w:sz w:val="21"/>
          <w:szCs w:val="21"/>
          <w:highlight w:val="none"/>
          <w:lang w:val="en-US"/>
        </w:rPr>
      </w:pPr>
      <w:r>
        <w:rPr>
          <w:rFonts w:hint="eastAsia"/>
          <w:color w:val="auto"/>
          <w:sz w:val="21"/>
          <w:szCs w:val="21"/>
          <w:highlight w:val="none"/>
          <w:lang w:val="en-US"/>
        </w:rPr>
        <w:t>公共建筑工程：指的是办公建筑（包括写字楼、政府部门办公楼等）、司法建筑（如检察院、法院、公安局、监狱等），商业建筑（如商场、金融建筑、酒店等）、旅游建筑（如旅游饭店、娱乐场所等），科教文体建筑（包括文化、教育、科研、体育建筑等）、医疗卫生建筑（医院、疗养院、医疗科研、疾病预防（或控制）等）、通信建筑（如邮电、通讯、广播用房），交通运输用房（如机场、车站建筑等），民政建筑（如养老院、福利院、殡仪馆等），宗教建筑（如寺院、教堂等)。不包含住宅建筑（包括住宅、宿舍、别墅等）以及工业厂房。</w:t>
      </w:r>
    </w:p>
    <w:p w14:paraId="50BDAFA4">
      <w:pPr>
        <w:pStyle w:val="10"/>
        <w:keepNext w:val="0"/>
        <w:keepLines w:val="0"/>
        <w:pageBreakBefore w:val="0"/>
        <w:kinsoku/>
        <w:wordWrap/>
        <w:overflowPunct/>
        <w:bidi w:val="0"/>
        <w:spacing w:line="240" w:lineRule="auto"/>
        <w:rPr>
          <w:rFonts w:hint="eastAsia" w:ascii="宋体" w:hAnsi="宋体"/>
          <w:color w:val="auto"/>
          <w:szCs w:val="21"/>
          <w:highlight w:val="none"/>
          <w:lang w:val="en-US"/>
        </w:rPr>
      </w:pPr>
      <w:r>
        <w:rPr>
          <w:rFonts w:hint="default" w:ascii="宋体" w:hAnsi="宋体"/>
          <w:color w:val="auto"/>
          <w:szCs w:val="21"/>
          <w:highlight w:val="none"/>
          <w:lang w:eastAsia="zh-CN"/>
        </w:rPr>
        <w:t>2.</w:t>
      </w:r>
      <w:r>
        <w:rPr>
          <w:rFonts w:hint="eastAsia" w:ascii="宋体" w:hAnsi="宋体"/>
          <w:color w:val="auto"/>
          <w:szCs w:val="21"/>
          <w:highlight w:val="none"/>
          <w:lang w:val="en-US"/>
        </w:rPr>
        <w:t>【研发创新能力】：</w:t>
      </w:r>
    </w:p>
    <w:p w14:paraId="7C9ED197">
      <w:pPr>
        <w:keepNext w:val="0"/>
        <w:keepLines w:val="0"/>
        <w:pageBreakBefore w:val="0"/>
        <w:widowControl w:val="0"/>
        <w:suppressLineNumbers w:val="0"/>
        <w:kinsoku/>
        <w:wordWrap/>
        <w:overflowPunct/>
        <w:bidi w:val="0"/>
        <w:spacing w:before="0" w:beforeAutospacing="0" w:after="0" w:afterAutospacing="0" w:line="24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（1）</w:t>
      </w:r>
      <w:r>
        <w:rPr>
          <w:rFonts w:hint="eastAsia" w:ascii="宋体" w:hAnsi="宋体" w:eastAsia="宋体" w:cs="宋体"/>
          <w:bCs/>
          <w:color w:val="auto"/>
          <w:kern w:val="2"/>
          <w:sz w:val="21"/>
          <w:szCs w:val="21"/>
          <w:highlight w:val="none"/>
          <w:lang w:val="en-US" w:eastAsia="zh-CN" w:bidi="ar"/>
        </w:rPr>
        <w:t>科技创新企业类证书须提供网上查询获奖名单公示或公布截图（须由建设行政主管部门或行业协会或学会颁发）以及获奖证书的扫描件（证书获奖单位必须与投标单位名称一致，不包含上级公司、子分公司及区域公司），时间以网上查询结果截图或证书载明的年度为准。若颁发单位是行业协会或学会，须同时提供该颁发单位在“中国社会组织公共服务平台”网站(https://chinanpo.mca.gov.cn)登记的查询结果截图，否则该获奖证书不予认定。不满足上述要求的或未提供相关证明材料的不计分。</w:t>
      </w:r>
    </w:p>
    <w:p w14:paraId="21527277">
      <w:pPr>
        <w:keepNext w:val="0"/>
        <w:keepLines w:val="0"/>
        <w:pageBreakBefore w:val="0"/>
        <w:numPr>
          <w:ilvl w:val="0"/>
          <w:numId w:val="0"/>
        </w:numPr>
        <w:kinsoku/>
        <w:wordWrap/>
        <w:overflowPunct/>
        <w:bidi w:val="0"/>
        <w:spacing w:line="240" w:lineRule="auto"/>
        <w:rPr>
          <w:rFonts w:hint="eastAsia" w:ascii="宋体" w:hAnsi="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w:t>
      </w:r>
      <w:r>
        <w:rPr>
          <w:rFonts w:hint="eastAsia" w:ascii="宋体" w:hAnsi="宋体"/>
          <w:color w:val="auto"/>
          <w:szCs w:val="21"/>
          <w:highlight w:val="none"/>
          <w:lang w:val="en-US"/>
        </w:rPr>
        <w:t>国家级</w:t>
      </w:r>
      <w:r>
        <w:rPr>
          <w:rFonts w:hint="eastAsia" w:ascii="宋体" w:hAnsi="宋体" w:cs="宋体"/>
          <w:color w:val="auto"/>
          <w:szCs w:val="21"/>
          <w:highlight w:val="none"/>
        </w:rPr>
        <w:t>科学技术进步奖或科学技术奖</w:t>
      </w:r>
      <w:r>
        <w:rPr>
          <w:rFonts w:hint="eastAsia" w:ascii="宋体" w:hAnsi="宋体"/>
          <w:color w:val="auto"/>
          <w:szCs w:val="21"/>
          <w:highlight w:val="none"/>
          <w:lang w:val="en-US"/>
        </w:rPr>
        <w:t>是指:由国务院</w:t>
      </w:r>
      <w:r>
        <w:rPr>
          <w:rFonts w:hint="default" w:ascii="宋体" w:hAnsi="宋体" w:eastAsia="宋体" w:cs="宋体"/>
          <w:color w:val="auto"/>
          <w:kern w:val="2"/>
          <w:sz w:val="21"/>
          <w:szCs w:val="21"/>
          <w:highlight w:val="none"/>
          <w:lang w:eastAsia="zh-CN" w:bidi="ar"/>
        </w:rPr>
        <w:t>或</w:t>
      </w:r>
      <w:r>
        <w:rPr>
          <w:rFonts w:hint="eastAsia" w:ascii="宋体" w:hAnsi="宋体"/>
          <w:color w:val="auto"/>
          <w:szCs w:val="21"/>
          <w:highlight w:val="none"/>
          <w:lang w:val="en-US"/>
        </w:rPr>
        <w:t>行业协会(行业协会须在民政部门备案)颁发的</w:t>
      </w:r>
      <w:r>
        <w:rPr>
          <w:rFonts w:hint="eastAsia" w:ascii="宋体" w:hAnsi="宋体" w:cs="宋体"/>
          <w:color w:val="auto"/>
          <w:szCs w:val="21"/>
          <w:highlight w:val="none"/>
        </w:rPr>
        <w:t>科学技术进步奖或科学技术奖</w:t>
      </w:r>
      <w:r>
        <w:rPr>
          <w:rFonts w:hint="eastAsia" w:ascii="宋体" w:hAnsi="宋体"/>
          <w:color w:val="auto"/>
          <w:szCs w:val="21"/>
          <w:highlight w:val="none"/>
          <w:lang w:val="en-US"/>
        </w:rPr>
        <w:t>，省级</w:t>
      </w:r>
      <w:r>
        <w:rPr>
          <w:rFonts w:hint="eastAsia" w:ascii="宋体" w:hAnsi="宋体" w:cs="宋体"/>
          <w:color w:val="auto"/>
          <w:szCs w:val="21"/>
          <w:highlight w:val="none"/>
        </w:rPr>
        <w:t>科学技术进步奖或科学技术奖</w:t>
      </w:r>
      <w:r>
        <w:rPr>
          <w:rFonts w:hint="eastAsia" w:ascii="宋体" w:hAnsi="宋体"/>
          <w:color w:val="auto"/>
          <w:szCs w:val="21"/>
          <w:highlight w:val="none"/>
          <w:lang w:val="en-US"/>
        </w:rPr>
        <w:t>是指由省级(含副省级)人民政府或行业协会(行业协会须在民政部门备案)发的省(含副省）</w:t>
      </w:r>
      <w:r>
        <w:rPr>
          <w:rFonts w:hint="eastAsia" w:ascii="宋体" w:hAnsi="宋体" w:cs="宋体"/>
          <w:color w:val="auto"/>
          <w:szCs w:val="21"/>
          <w:highlight w:val="none"/>
        </w:rPr>
        <w:t>科学技术进步奖或科学技术奖</w:t>
      </w:r>
      <w:r>
        <w:rPr>
          <w:rFonts w:hint="eastAsia" w:ascii="宋体" w:hAnsi="宋体"/>
          <w:color w:val="auto"/>
          <w:szCs w:val="21"/>
          <w:highlight w:val="none"/>
          <w:lang w:val="en-US"/>
        </w:rPr>
        <w:t>，市级</w:t>
      </w:r>
      <w:r>
        <w:rPr>
          <w:rFonts w:hint="eastAsia" w:ascii="宋体" w:hAnsi="宋体" w:cs="宋体"/>
          <w:color w:val="auto"/>
          <w:szCs w:val="21"/>
          <w:highlight w:val="none"/>
        </w:rPr>
        <w:t>科学技术进步奖或科学技术奖</w:t>
      </w:r>
      <w:r>
        <w:rPr>
          <w:rFonts w:hint="eastAsia" w:ascii="宋体" w:hAnsi="宋体"/>
          <w:color w:val="auto"/>
          <w:szCs w:val="21"/>
          <w:highlight w:val="none"/>
          <w:lang w:val="en-US"/>
        </w:rPr>
        <w:t>是指由市级人民政府或行业协会(行业协会须在民政部门备案)发科</w:t>
      </w:r>
      <w:r>
        <w:rPr>
          <w:rFonts w:hint="eastAsia" w:ascii="宋体" w:hAnsi="宋体" w:cs="宋体"/>
          <w:color w:val="auto"/>
          <w:szCs w:val="21"/>
          <w:highlight w:val="none"/>
        </w:rPr>
        <w:t>科学技术进步奖或科学技术奖</w:t>
      </w:r>
      <w:r>
        <w:rPr>
          <w:rFonts w:hint="eastAsia" w:ascii="宋体" w:hAnsi="宋体"/>
          <w:color w:val="auto"/>
          <w:szCs w:val="21"/>
          <w:highlight w:val="none"/>
          <w:lang w:val="en-US"/>
        </w:rPr>
        <w:t>。若颁发机构为行业协会，还需要提供组织在中国社会组织政务服务平台（网址：</w:t>
      </w:r>
      <w:r>
        <w:rPr>
          <w:rFonts w:hint="eastAsia" w:ascii="宋体" w:hAnsi="宋体"/>
          <w:color w:val="auto"/>
          <w:szCs w:val="21"/>
          <w:highlight w:val="none"/>
          <w:lang w:val="en-US"/>
        </w:rPr>
        <w:fldChar w:fldCharType="begin"/>
      </w:r>
      <w:r>
        <w:rPr>
          <w:rFonts w:hint="eastAsia" w:ascii="宋体" w:hAnsi="宋体"/>
          <w:color w:val="auto"/>
          <w:szCs w:val="21"/>
          <w:highlight w:val="none"/>
          <w:lang w:val="en-US"/>
        </w:rPr>
        <w:instrText xml:space="preserve"> HYPERLINK "https://chinanpo.mca.gov.cn/）\“全国社会组织信用信息公示平台\”栏查询结果截图，证明其登记备案。投标人须提供获奖证书原件清晰扫描件或网站发布的获奖企业名单公示文件及网页信息截图，时间以证书的颁发时间为准，只计算投标人自身（不含投标人的子公司或分公司），获奖单位名称须与投标人单位名称一致，未提供上述材料的不得分。同一项目获多个奖项的，按最高级别只计算一次得分。" </w:instrText>
      </w:r>
      <w:r>
        <w:rPr>
          <w:rFonts w:hint="eastAsia" w:ascii="宋体" w:hAnsi="宋体"/>
          <w:color w:val="auto"/>
          <w:szCs w:val="21"/>
          <w:highlight w:val="none"/>
          <w:lang w:val="en-US"/>
        </w:rPr>
        <w:fldChar w:fldCharType="separate"/>
      </w:r>
      <w:r>
        <w:rPr>
          <w:rStyle w:val="17"/>
          <w:rFonts w:hint="eastAsia" w:ascii="宋体" w:hAnsi="宋体"/>
          <w:color w:val="auto"/>
          <w:szCs w:val="21"/>
          <w:highlight w:val="none"/>
          <w:lang w:val="en-US"/>
        </w:rPr>
        <w:t>https://chinanpo.mca.gov.cn/）“全国社会组织信用信息公示平台”栏查询结果截图，证明其登记备案。投标人须提供获奖证书原件清晰扫描件或网站发布的获奖企业名单公示文件及网页信息截图，时间以证书的颁发时间为准，只计算投标人自身（不含投标人的子公司或分公司），获奖单位名称须与投标人单位名称一致，未提供上述材料的不得分。同一项目获多个奖项的，按最高级别只计算一次得分。</w:t>
      </w:r>
      <w:r>
        <w:rPr>
          <w:rFonts w:hint="eastAsia" w:ascii="宋体" w:hAnsi="宋体"/>
          <w:color w:val="auto"/>
          <w:szCs w:val="21"/>
          <w:highlight w:val="none"/>
          <w:lang w:val="en-US"/>
        </w:rPr>
        <w:fldChar w:fldCharType="end"/>
      </w:r>
    </w:p>
    <w:p w14:paraId="0B9CBF9B">
      <w:pPr>
        <w:keepNext w:val="0"/>
        <w:keepLines w:val="0"/>
        <w:pageBreakBefore w:val="0"/>
        <w:numPr>
          <w:ilvl w:val="0"/>
          <w:numId w:val="0"/>
        </w:numPr>
        <w:kinsoku/>
        <w:wordWrap/>
        <w:overflowPunct/>
        <w:bidi w:val="0"/>
        <w:spacing w:line="240" w:lineRule="auto"/>
        <w:rPr>
          <w:rFonts w:hint="eastAsia" w:ascii="宋体" w:hAnsi="宋体"/>
          <w:color w:val="auto"/>
          <w:szCs w:val="21"/>
          <w:highlight w:val="none"/>
          <w:lang w:val="en-US"/>
        </w:rPr>
      </w:pPr>
      <w:r>
        <w:rPr>
          <w:rFonts w:hint="eastAsia" w:ascii="宋体" w:hAnsi="宋体"/>
          <w:color w:val="auto"/>
          <w:szCs w:val="21"/>
          <w:highlight w:val="none"/>
          <w:lang w:val="en-US" w:eastAsia="zh-CN"/>
        </w:rPr>
        <w:t>3</w:t>
      </w:r>
      <w:r>
        <w:rPr>
          <w:rFonts w:hint="eastAsia" w:ascii="宋体" w:hAnsi="宋体"/>
          <w:color w:val="auto"/>
          <w:szCs w:val="21"/>
          <w:highlight w:val="none"/>
          <w:lang w:val="en-US"/>
        </w:rPr>
        <w:t>、【第三方评价】：投标人需同时提供体系证书原件扫描件及在国家认证认可监督管理委员会（网址：http://www.cnca.gov.cn/）网站查询结果截</w:t>
      </w:r>
      <w:r>
        <w:rPr>
          <w:rFonts w:hint="eastAsia" w:ascii="宋体" w:hAnsi="宋体"/>
          <w:strike w:val="0"/>
          <w:color w:val="auto"/>
          <w:szCs w:val="21"/>
          <w:highlight w:val="none"/>
          <w:lang w:val="en-US"/>
        </w:rPr>
        <w:t>图</w:t>
      </w:r>
      <w:r>
        <w:rPr>
          <w:rFonts w:hint="eastAsia" w:ascii="宋体" w:hAnsi="宋体"/>
          <w:strike w:val="0"/>
          <w:color w:val="auto"/>
          <w:szCs w:val="21"/>
          <w:highlight w:val="none"/>
          <w:lang w:val="en-US" w:bidi="ar"/>
        </w:rPr>
        <w:t>，</w:t>
      </w:r>
      <w:r>
        <w:rPr>
          <w:rFonts w:hint="eastAsia" w:ascii="宋体" w:hAnsi="宋体"/>
          <w:color w:val="auto"/>
          <w:szCs w:val="21"/>
          <w:highlight w:val="none"/>
          <w:lang w:val="en-US"/>
        </w:rPr>
        <w:t>只计算投标人自身（不含投标人的子、分公司或区域公司），已失效或撤销或无提供的不得分。不符合上述条件或未提供上述资料的不得分。</w:t>
      </w:r>
    </w:p>
    <w:p w14:paraId="3213060E">
      <w:pPr>
        <w:keepNext w:val="0"/>
        <w:keepLines w:val="0"/>
        <w:pageBreakBefore w:val="0"/>
        <w:kinsoku/>
        <w:wordWrap/>
        <w:overflowPunct/>
        <w:bidi w:val="0"/>
        <w:spacing w:line="240" w:lineRule="auto"/>
        <w:rPr>
          <w:rFonts w:hint="eastAsia" w:ascii="宋体" w:hAnsi="宋体"/>
          <w:color w:val="auto"/>
          <w:szCs w:val="21"/>
          <w:highlight w:val="none"/>
          <w:lang w:val="en-US"/>
        </w:rPr>
      </w:pPr>
      <w:r>
        <w:rPr>
          <w:rFonts w:hint="eastAsia" w:ascii="宋体" w:hAnsi="宋体"/>
          <w:color w:val="auto"/>
          <w:szCs w:val="21"/>
          <w:highlight w:val="none"/>
          <w:lang w:val="en-US" w:eastAsia="zh-CN"/>
        </w:rPr>
        <w:t>4</w:t>
      </w:r>
      <w:r>
        <w:rPr>
          <w:rFonts w:hint="eastAsia" w:ascii="宋体" w:hAnsi="宋体"/>
          <w:color w:val="auto"/>
          <w:szCs w:val="21"/>
          <w:highlight w:val="none"/>
          <w:lang w:val="en-US"/>
        </w:rPr>
        <w:t>、【项目管理机构能力】：①项目管理机构人员仅指注册在本公司人员，含分公司，不含子公司人员，如投标申请人为集团公司，则不含其集团下属的子公司人员。项目管理机构人员</w:t>
      </w:r>
      <w:r>
        <w:rPr>
          <w:rFonts w:hint="eastAsia" w:ascii="宋体" w:hAnsi="宋体"/>
          <w:color w:val="auto"/>
          <w:szCs w:val="21"/>
          <w:highlight w:val="none"/>
          <w:lang w:val="en-US" w:eastAsia="zh-CN"/>
        </w:rPr>
        <w:t>同一人</w:t>
      </w:r>
      <w:r>
        <w:rPr>
          <w:rFonts w:hint="eastAsia" w:ascii="宋体" w:hAnsi="宋体"/>
          <w:color w:val="auto"/>
          <w:szCs w:val="21"/>
          <w:highlight w:val="none"/>
          <w:lang w:val="en-US"/>
        </w:rPr>
        <w:t>不能兼任</w:t>
      </w:r>
      <w:r>
        <w:rPr>
          <w:rFonts w:hint="eastAsia" w:ascii="宋体" w:hAnsi="宋体"/>
          <w:color w:val="auto"/>
          <w:szCs w:val="21"/>
          <w:highlight w:val="none"/>
          <w:lang w:val="en-US" w:eastAsia="zh-CN"/>
        </w:rPr>
        <w:t>不同岗位</w:t>
      </w:r>
      <w:r>
        <w:rPr>
          <w:rFonts w:hint="eastAsia" w:ascii="宋体" w:hAnsi="宋体"/>
          <w:color w:val="auto"/>
          <w:szCs w:val="21"/>
          <w:highlight w:val="none"/>
          <w:lang w:val="en-US"/>
        </w:rPr>
        <w:t>，不重复计算得分。须提供近</w:t>
      </w:r>
      <w:r>
        <w:rPr>
          <w:rFonts w:hint="eastAsia" w:ascii="宋体" w:hAnsi="宋体"/>
          <w:color w:val="auto"/>
          <w:szCs w:val="21"/>
          <w:highlight w:val="none"/>
          <w:lang w:val="en-US" w:eastAsia="zh-CN"/>
        </w:rPr>
        <w:t>1</w:t>
      </w:r>
      <w:r>
        <w:rPr>
          <w:rFonts w:hint="eastAsia" w:ascii="宋体" w:hAnsi="宋体"/>
          <w:color w:val="auto"/>
          <w:szCs w:val="21"/>
          <w:highlight w:val="none"/>
          <w:lang w:val="en-US"/>
        </w:rPr>
        <w:t>个月（2024年</w:t>
      </w:r>
      <w:r>
        <w:rPr>
          <w:rFonts w:hint="eastAsia" w:ascii="宋体" w:hAnsi="宋体"/>
          <w:color w:val="auto"/>
          <w:szCs w:val="21"/>
          <w:highlight w:val="none"/>
          <w:lang w:val="en-US" w:eastAsia="zh-CN"/>
        </w:rPr>
        <w:t>6</w:t>
      </w:r>
      <w:r>
        <w:rPr>
          <w:rFonts w:hint="eastAsia" w:ascii="宋体" w:hAnsi="宋体"/>
          <w:color w:val="auto"/>
          <w:szCs w:val="21"/>
          <w:highlight w:val="none"/>
          <w:lang w:val="en-US"/>
        </w:rPr>
        <w:t>月）有效社保证明文件扫描件。未提供或提供资料不全的不得分。②按照《造价工程师职业资格制度规定》的规定，根据原人事部、原建设部发布的《造价工程师执业资格制度暂行规定》（人发〔1996〕77号）取得的造价工程师执业资格，并经注册且在有效期内的，等同于一级注册造价工程师。③投标人须按要求提供人员相关的职称证书、执业注册证书</w:t>
      </w:r>
      <w:r>
        <w:rPr>
          <w:rFonts w:hint="eastAsia" w:ascii="宋体" w:hAnsi="宋体"/>
          <w:color w:val="auto"/>
          <w:szCs w:val="21"/>
          <w:highlight w:val="none"/>
          <w:lang w:val="en-US" w:eastAsia="zh-CN"/>
        </w:rPr>
        <w:t>、荣誉证书</w:t>
      </w:r>
      <w:r>
        <w:rPr>
          <w:rFonts w:hint="eastAsia" w:ascii="宋体" w:hAnsi="宋体"/>
          <w:color w:val="auto"/>
          <w:szCs w:val="21"/>
          <w:highlight w:val="none"/>
          <w:lang w:val="en-US"/>
        </w:rPr>
        <w:t>扫描件及社保证明等证明材料，不符合上述条件或未提供上述资料的不得分。</w:t>
      </w:r>
    </w:p>
    <w:p w14:paraId="378C0528">
      <w:pPr>
        <w:keepNext w:val="0"/>
        <w:keepLines w:val="0"/>
        <w:pageBreakBefore w:val="0"/>
        <w:kinsoku/>
        <w:wordWrap/>
        <w:overflowPunct/>
        <w:bidi w:val="0"/>
        <w:spacing w:line="240" w:lineRule="auto"/>
        <w:rPr>
          <w:rFonts w:hint="eastAsia" w:ascii="宋体" w:hAnsi="宋体"/>
          <w:color w:val="auto"/>
          <w:szCs w:val="21"/>
          <w:highlight w:val="none"/>
          <w:lang w:val="en-US"/>
        </w:rPr>
      </w:pPr>
      <w:r>
        <w:rPr>
          <w:rFonts w:hint="eastAsia" w:ascii="宋体" w:hAnsi="宋体"/>
          <w:color w:val="auto"/>
          <w:szCs w:val="21"/>
          <w:highlight w:val="none"/>
          <w:lang w:val="en-US"/>
        </w:rPr>
        <w:t xml:space="preserve"> </w:t>
      </w:r>
      <w:r>
        <w:rPr>
          <w:rFonts w:hint="eastAsia" w:ascii="宋体" w:hAnsi="宋体"/>
          <w:color w:val="auto"/>
          <w:szCs w:val="21"/>
          <w:highlight w:val="none"/>
          <w:lang w:val="en-US" w:eastAsia="zh-CN"/>
        </w:rPr>
        <w:t>5</w:t>
      </w:r>
      <w:r>
        <w:rPr>
          <w:rFonts w:hint="eastAsia" w:ascii="宋体" w:hAnsi="宋体"/>
          <w:color w:val="auto"/>
          <w:szCs w:val="21"/>
          <w:highlight w:val="none"/>
          <w:lang w:val="en-US"/>
        </w:rPr>
        <w:t>、本表按百分制评分，所有评委总分汇总后的算术平均值为投标人的最终得分。分数出现小数点，保留小数点后二位小数，三位小数四舍五入。</w:t>
      </w:r>
    </w:p>
    <w:p w14:paraId="3E75C2E3">
      <w:pPr>
        <w:keepNext w:val="0"/>
        <w:keepLines w:val="0"/>
        <w:pageBreakBefore w:val="0"/>
        <w:kinsoku/>
        <w:wordWrap/>
        <w:overflowPunct/>
        <w:bidi w:val="0"/>
        <w:spacing w:line="240" w:lineRule="auto"/>
        <w:rPr>
          <w:rFonts w:ascii="宋体" w:hAnsi="宋体"/>
          <w:color w:val="auto"/>
          <w:szCs w:val="21"/>
          <w:highlight w:val="none"/>
        </w:rPr>
      </w:pPr>
    </w:p>
    <w:p w14:paraId="5A8D1F02">
      <w:pPr>
        <w:keepNext w:val="0"/>
        <w:keepLines w:val="0"/>
        <w:pageBreakBefore w:val="0"/>
        <w:kinsoku/>
        <w:wordWrap/>
        <w:overflowPunct/>
        <w:bidi w:val="0"/>
        <w:spacing w:line="240" w:lineRule="auto"/>
        <w:ind w:firstLine="420" w:firstLineChars="200"/>
        <w:rPr>
          <w:rFonts w:ascii="宋体" w:hAnsi="宋体"/>
          <w:color w:val="auto"/>
          <w:szCs w:val="21"/>
          <w:highlight w:val="none"/>
        </w:rPr>
      </w:pPr>
    </w:p>
    <w:p w14:paraId="54C3E3B2">
      <w:pPr>
        <w:keepNext w:val="0"/>
        <w:keepLines w:val="0"/>
        <w:pageBreakBefore w:val="0"/>
        <w:kinsoku/>
        <w:wordWrap/>
        <w:overflowPunct/>
        <w:bidi w:val="0"/>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评委签名：                              日期：</w:t>
      </w:r>
    </w:p>
    <w:p w14:paraId="341C7FA9">
      <w:pPr>
        <w:keepNext w:val="0"/>
        <w:keepLines w:val="0"/>
        <w:pageBreakBefore w:val="0"/>
        <w:kinsoku/>
        <w:wordWrap/>
        <w:overflowPunct/>
        <w:bidi w:val="0"/>
        <w:spacing w:line="240" w:lineRule="auto"/>
        <w:ind w:firstLine="420" w:firstLineChars="200"/>
        <w:rPr>
          <w:rFonts w:hint="eastAsia" w:ascii="宋体" w:hAnsi="宋体"/>
          <w:color w:val="auto"/>
          <w:szCs w:val="21"/>
          <w:highlight w:val="none"/>
        </w:rPr>
      </w:pPr>
    </w:p>
    <w:p w14:paraId="5A6D7321">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0D0D7277">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3D5572C0">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69D35C3B">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34BA2AB6">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0023EB23">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335A9907">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6A51970E">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18AB3A2E">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723FED15">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5B6145BE">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5CBD505A">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2072C9D6">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727D6996">
      <w:pPr>
        <w:keepNext w:val="0"/>
        <w:keepLines w:val="0"/>
        <w:pageBreakBefore w:val="0"/>
        <w:kinsoku/>
        <w:wordWrap/>
        <w:overflowPunct/>
        <w:bidi w:val="0"/>
        <w:spacing w:line="240" w:lineRule="auto"/>
        <w:rPr>
          <w:rFonts w:hint="eastAsia" w:ascii="宋体" w:hAnsi="宋体" w:eastAsia="宋体" w:cs="宋体"/>
          <w:color w:val="auto"/>
          <w:kern w:val="2"/>
          <w:sz w:val="21"/>
          <w:szCs w:val="21"/>
          <w:highlight w:val="none"/>
          <w:lang w:val="en-US" w:eastAsia="zh-CN" w:bidi="ar"/>
        </w:rPr>
      </w:pPr>
    </w:p>
    <w:p w14:paraId="11B9B7A4">
      <w:pPr>
        <w:keepNext w:val="0"/>
        <w:keepLines w:val="0"/>
        <w:pageBreakBefore w:val="0"/>
        <w:kinsoku/>
        <w:wordWrap/>
        <w:overflowPunct/>
        <w:bidi w:val="0"/>
        <w:spacing w:line="240" w:lineRule="auto"/>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附件3：（二）关键工期节点</w:t>
      </w:r>
    </w:p>
    <w:p w14:paraId="13BA714C">
      <w:pPr>
        <w:pStyle w:val="21"/>
        <w:keepNext w:val="0"/>
        <w:keepLines w:val="0"/>
        <w:pageBreakBefore w:val="0"/>
        <w:kinsoku/>
        <w:wordWrap/>
        <w:overflowPunct/>
        <w:bidi w:val="0"/>
        <w:snapToGrid/>
        <w:spacing w:line="240" w:lineRule="auto"/>
        <w:ind w:firstLine="498"/>
        <w:rPr>
          <w:b/>
          <w:color w:val="auto"/>
          <w:highlight w:val="none"/>
        </w:rPr>
      </w:pPr>
      <w:r>
        <w:rPr>
          <w:rFonts w:hint="eastAsia"/>
          <w:b/>
          <w:color w:val="auto"/>
          <w:highlight w:val="none"/>
        </w:rPr>
        <w:t>（二）关键工期节点</w:t>
      </w:r>
    </w:p>
    <w:tbl>
      <w:tblPr>
        <w:tblStyle w:val="13"/>
        <w:tblpPr w:leftFromText="180" w:rightFromText="180" w:vertAnchor="text" w:horzAnchor="page" w:tblpX="1305" w:tblpY="545"/>
        <w:tblOverlap w:val="never"/>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585"/>
        <w:gridCol w:w="4365"/>
        <w:gridCol w:w="1725"/>
        <w:gridCol w:w="1620"/>
      </w:tblGrid>
      <w:tr w14:paraId="39BB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86" w:type="dxa"/>
            <w:vAlign w:val="center"/>
          </w:tcPr>
          <w:p w14:paraId="64820F01">
            <w:pPr>
              <w:keepNext w:val="0"/>
              <w:keepLines w:val="0"/>
              <w:pageBreakBefore w:val="0"/>
              <w:kinsoku/>
              <w:wordWrap/>
              <w:overflowPunct/>
              <w:bidi w:val="0"/>
              <w:spacing w:line="240" w:lineRule="auto"/>
              <w:jc w:val="center"/>
              <w:rPr>
                <w:b/>
                <w:color w:val="auto"/>
                <w:sz w:val="24"/>
                <w:highlight w:val="none"/>
              </w:rPr>
            </w:pPr>
            <w:r>
              <w:rPr>
                <w:rFonts w:hint="eastAsia"/>
                <w:b/>
                <w:color w:val="auto"/>
                <w:sz w:val="24"/>
                <w:highlight w:val="none"/>
              </w:rPr>
              <w:t>阶段</w:t>
            </w:r>
          </w:p>
        </w:tc>
        <w:tc>
          <w:tcPr>
            <w:tcW w:w="4585" w:type="dxa"/>
            <w:vAlign w:val="center"/>
          </w:tcPr>
          <w:p w14:paraId="11E978B1">
            <w:pPr>
              <w:keepNext w:val="0"/>
              <w:keepLines w:val="0"/>
              <w:pageBreakBefore w:val="0"/>
              <w:kinsoku/>
              <w:wordWrap/>
              <w:overflowPunct/>
              <w:bidi w:val="0"/>
              <w:spacing w:line="240" w:lineRule="auto"/>
              <w:jc w:val="center"/>
              <w:rPr>
                <w:b/>
                <w:color w:val="auto"/>
                <w:sz w:val="24"/>
                <w:highlight w:val="none"/>
              </w:rPr>
            </w:pPr>
            <w:r>
              <w:rPr>
                <w:rFonts w:hint="eastAsia"/>
                <w:b/>
                <w:color w:val="auto"/>
                <w:sz w:val="24"/>
                <w:highlight w:val="none"/>
              </w:rPr>
              <w:t>工作内容</w:t>
            </w:r>
          </w:p>
        </w:tc>
        <w:tc>
          <w:tcPr>
            <w:tcW w:w="4365" w:type="dxa"/>
            <w:vAlign w:val="center"/>
          </w:tcPr>
          <w:p w14:paraId="2021038C">
            <w:pPr>
              <w:keepNext w:val="0"/>
              <w:keepLines w:val="0"/>
              <w:pageBreakBefore w:val="0"/>
              <w:kinsoku/>
              <w:wordWrap/>
              <w:overflowPunct/>
              <w:bidi w:val="0"/>
              <w:spacing w:line="240" w:lineRule="auto"/>
              <w:jc w:val="center"/>
              <w:rPr>
                <w:b/>
                <w:color w:val="auto"/>
                <w:sz w:val="24"/>
                <w:highlight w:val="none"/>
              </w:rPr>
            </w:pPr>
            <w:r>
              <w:rPr>
                <w:rFonts w:hint="eastAsia"/>
                <w:b/>
                <w:color w:val="auto"/>
                <w:sz w:val="24"/>
                <w:highlight w:val="none"/>
              </w:rPr>
              <w:t>计划起止工期</w:t>
            </w:r>
          </w:p>
        </w:tc>
        <w:tc>
          <w:tcPr>
            <w:tcW w:w="1725" w:type="dxa"/>
            <w:vAlign w:val="center"/>
          </w:tcPr>
          <w:p w14:paraId="41898638">
            <w:pPr>
              <w:keepNext w:val="0"/>
              <w:keepLines w:val="0"/>
              <w:pageBreakBefore w:val="0"/>
              <w:kinsoku/>
              <w:wordWrap/>
              <w:overflowPunct/>
              <w:bidi w:val="0"/>
              <w:spacing w:line="240" w:lineRule="auto"/>
              <w:jc w:val="center"/>
              <w:rPr>
                <w:b/>
                <w:color w:val="auto"/>
                <w:sz w:val="24"/>
                <w:highlight w:val="none"/>
              </w:rPr>
            </w:pPr>
            <w:r>
              <w:rPr>
                <w:rFonts w:hint="eastAsia"/>
                <w:b/>
                <w:color w:val="auto"/>
                <w:sz w:val="24"/>
                <w:highlight w:val="none"/>
                <w:lang w:val="zh-CN"/>
              </w:rPr>
              <w:t>持续时间</w:t>
            </w:r>
          </w:p>
        </w:tc>
        <w:tc>
          <w:tcPr>
            <w:tcW w:w="1620" w:type="dxa"/>
            <w:vAlign w:val="center"/>
          </w:tcPr>
          <w:p w14:paraId="7C2DC685">
            <w:pPr>
              <w:keepNext w:val="0"/>
              <w:keepLines w:val="0"/>
              <w:pageBreakBefore w:val="0"/>
              <w:kinsoku/>
              <w:wordWrap/>
              <w:overflowPunct/>
              <w:bidi w:val="0"/>
              <w:spacing w:line="240" w:lineRule="auto"/>
              <w:jc w:val="center"/>
              <w:rPr>
                <w:b/>
                <w:color w:val="auto"/>
                <w:sz w:val="24"/>
                <w:highlight w:val="none"/>
              </w:rPr>
            </w:pPr>
            <w:r>
              <w:rPr>
                <w:rFonts w:hint="eastAsia"/>
                <w:b/>
                <w:color w:val="auto"/>
                <w:sz w:val="24"/>
                <w:highlight w:val="none"/>
                <w:lang w:val="zh-CN"/>
              </w:rPr>
              <w:t>备注</w:t>
            </w:r>
          </w:p>
        </w:tc>
      </w:tr>
      <w:tr w14:paraId="6295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6" w:type="dxa"/>
            <w:vAlign w:val="center"/>
          </w:tcPr>
          <w:p w14:paraId="71336592">
            <w:pPr>
              <w:keepNext w:val="0"/>
              <w:keepLines w:val="0"/>
              <w:pageBreakBefore w:val="0"/>
              <w:numPr>
                <w:ilvl w:val="0"/>
                <w:numId w:val="4"/>
              </w:numPr>
              <w:kinsoku/>
              <w:wordWrap/>
              <w:overflowPunct/>
              <w:bidi w:val="0"/>
              <w:spacing w:line="240" w:lineRule="auto"/>
              <w:rPr>
                <w:color w:val="auto"/>
                <w:sz w:val="24"/>
                <w:highlight w:val="none"/>
              </w:rPr>
            </w:pPr>
          </w:p>
        </w:tc>
        <w:tc>
          <w:tcPr>
            <w:tcW w:w="4585" w:type="dxa"/>
            <w:vAlign w:val="center"/>
          </w:tcPr>
          <w:p w14:paraId="12A8AD05">
            <w:pPr>
              <w:keepNext w:val="0"/>
              <w:keepLines w:val="0"/>
              <w:pageBreakBefore w:val="0"/>
              <w:kinsoku/>
              <w:wordWrap/>
              <w:overflowPunct/>
              <w:bidi w:val="0"/>
              <w:spacing w:line="24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施工进场准备、办理安监、质监及施工许可证</w:t>
            </w:r>
          </w:p>
        </w:tc>
        <w:tc>
          <w:tcPr>
            <w:tcW w:w="4365" w:type="dxa"/>
            <w:vAlign w:val="center"/>
          </w:tcPr>
          <w:p w14:paraId="1725C1B4">
            <w:pPr>
              <w:keepNext w:val="0"/>
              <w:keepLines w:val="0"/>
              <w:pageBreakBefore w:val="0"/>
              <w:kinsoku/>
              <w:wordWrap/>
              <w:overflowPunct/>
              <w:bidi w:val="0"/>
              <w:spacing w:line="24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2024年12月1</w:t>
            </w:r>
            <w:r>
              <w:rPr>
                <w:rFonts w:hint="eastAsia"/>
                <w:color w:val="auto"/>
                <w:sz w:val="24"/>
                <w:highlight w:val="none"/>
                <w:lang w:val="en-US" w:eastAsia="zh-CN"/>
              </w:rPr>
              <w:t>0</w:t>
            </w:r>
            <w:r>
              <w:rPr>
                <w:rFonts w:hint="eastAsia"/>
                <w:color w:val="auto"/>
                <w:sz w:val="24"/>
                <w:highlight w:val="none"/>
              </w:rPr>
              <w:t>日至2024年12月</w:t>
            </w:r>
            <w:r>
              <w:rPr>
                <w:rFonts w:hint="eastAsia"/>
                <w:color w:val="auto"/>
                <w:sz w:val="24"/>
                <w:highlight w:val="none"/>
                <w:lang w:val="en-US" w:eastAsia="zh-CN"/>
              </w:rPr>
              <w:t>25</w:t>
            </w:r>
            <w:r>
              <w:rPr>
                <w:rFonts w:hint="eastAsia"/>
                <w:color w:val="auto"/>
                <w:sz w:val="24"/>
                <w:highlight w:val="none"/>
              </w:rPr>
              <w:t>日</w:t>
            </w:r>
          </w:p>
        </w:tc>
        <w:tc>
          <w:tcPr>
            <w:tcW w:w="1725" w:type="dxa"/>
            <w:vAlign w:val="center"/>
          </w:tcPr>
          <w:p w14:paraId="7E823DCD">
            <w:pPr>
              <w:keepNext w:val="0"/>
              <w:keepLines w:val="0"/>
              <w:pageBreakBefore w:val="0"/>
              <w:kinsoku/>
              <w:wordWrap/>
              <w:overflowPunct/>
              <w:bidi w:val="0"/>
              <w:spacing w:line="240" w:lineRule="auto"/>
              <w:rPr>
                <w:rFonts w:hint="eastAsia" w:asciiTheme="minorHAnsi" w:hAnsiTheme="minorHAnsi" w:eastAsiaTheme="minorEastAsia" w:cstheme="minorBidi"/>
                <w:color w:val="auto"/>
                <w:kern w:val="2"/>
                <w:sz w:val="24"/>
                <w:szCs w:val="22"/>
                <w:highlight w:val="none"/>
                <w:lang w:val="en-US" w:eastAsia="zh-CN" w:bidi="ar-SA"/>
              </w:rPr>
            </w:pPr>
            <w:r>
              <w:rPr>
                <w:rFonts w:hint="eastAsia"/>
                <w:color w:val="auto"/>
                <w:sz w:val="24"/>
                <w:highlight w:val="none"/>
              </w:rPr>
              <w:t>0.5个月</w:t>
            </w:r>
          </w:p>
        </w:tc>
        <w:tc>
          <w:tcPr>
            <w:tcW w:w="1620" w:type="dxa"/>
            <w:vAlign w:val="center"/>
          </w:tcPr>
          <w:p w14:paraId="0C774303">
            <w:pPr>
              <w:keepNext w:val="0"/>
              <w:keepLines w:val="0"/>
              <w:pageBreakBefore w:val="0"/>
              <w:kinsoku/>
              <w:wordWrap/>
              <w:overflowPunct/>
              <w:bidi w:val="0"/>
              <w:spacing w:line="240" w:lineRule="auto"/>
              <w:rPr>
                <w:color w:val="auto"/>
                <w:sz w:val="24"/>
                <w:highlight w:val="none"/>
              </w:rPr>
            </w:pPr>
          </w:p>
        </w:tc>
      </w:tr>
      <w:tr w14:paraId="0EB6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6" w:type="dxa"/>
            <w:vAlign w:val="center"/>
          </w:tcPr>
          <w:p w14:paraId="03C5EAF5">
            <w:pPr>
              <w:keepNext w:val="0"/>
              <w:keepLines w:val="0"/>
              <w:pageBreakBefore w:val="0"/>
              <w:numPr>
                <w:ilvl w:val="0"/>
                <w:numId w:val="4"/>
              </w:numPr>
              <w:kinsoku/>
              <w:wordWrap/>
              <w:overflowPunct/>
              <w:bidi w:val="0"/>
              <w:spacing w:line="240" w:lineRule="auto"/>
              <w:rPr>
                <w:color w:val="auto"/>
                <w:sz w:val="24"/>
                <w:highlight w:val="none"/>
              </w:rPr>
            </w:pPr>
          </w:p>
        </w:tc>
        <w:tc>
          <w:tcPr>
            <w:tcW w:w="4585" w:type="dxa"/>
            <w:vAlign w:val="center"/>
          </w:tcPr>
          <w:p w14:paraId="374E0BD4">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拆除工程</w:t>
            </w:r>
          </w:p>
        </w:tc>
        <w:tc>
          <w:tcPr>
            <w:tcW w:w="4365" w:type="dxa"/>
            <w:vAlign w:val="center"/>
          </w:tcPr>
          <w:p w14:paraId="72A218F2">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202</w:t>
            </w:r>
            <w:r>
              <w:rPr>
                <w:rFonts w:hint="eastAsia"/>
                <w:color w:val="auto"/>
                <w:sz w:val="24"/>
                <w:highlight w:val="none"/>
                <w:lang w:val="en-US" w:eastAsia="zh-CN"/>
              </w:rPr>
              <w:t>4</w:t>
            </w:r>
            <w:r>
              <w:rPr>
                <w:rFonts w:hint="eastAsia"/>
                <w:color w:val="auto"/>
                <w:sz w:val="24"/>
                <w:highlight w:val="none"/>
              </w:rPr>
              <w:t>年1</w:t>
            </w:r>
            <w:r>
              <w:rPr>
                <w:rFonts w:hint="eastAsia"/>
                <w:color w:val="auto"/>
                <w:sz w:val="24"/>
                <w:highlight w:val="none"/>
                <w:lang w:val="en-US" w:eastAsia="zh-CN"/>
              </w:rPr>
              <w:t>2</w:t>
            </w:r>
            <w:r>
              <w:rPr>
                <w:rFonts w:hint="eastAsia"/>
                <w:color w:val="auto"/>
                <w:sz w:val="24"/>
                <w:highlight w:val="none"/>
              </w:rPr>
              <w:t>月</w:t>
            </w:r>
            <w:r>
              <w:rPr>
                <w:rFonts w:hint="eastAsia"/>
                <w:color w:val="auto"/>
                <w:sz w:val="24"/>
                <w:highlight w:val="none"/>
                <w:lang w:val="en-US" w:eastAsia="zh-CN"/>
              </w:rPr>
              <w:t>26</w:t>
            </w:r>
            <w:r>
              <w:rPr>
                <w:rFonts w:hint="eastAsia"/>
                <w:color w:val="auto"/>
                <w:sz w:val="24"/>
                <w:highlight w:val="none"/>
              </w:rPr>
              <w:t>日至2025年1月</w:t>
            </w:r>
            <w:r>
              <w:rPr>
                <w:rFonts w:hint="eastAsia"/>
                <w:color w:val="auto"/>
                <w:sz w:val="24"/>
                <w:highlight w:val="none"/>
                <w:lang w:val="en-US" w:eastAsia="zh-CN"/>
              </w:rPr>
              <w:t>26</w:t>
            </w:r>
            <w:r>
              <w:rPr>
                <w:rFonts w:hint="eastAsia"/>
                <w:color w:val="auto"/>
                <w:sz w:val="24"/>
                <w:highlight w:val="none"/>
              </w:rPr>
              <w:t>日</w:t>
            </w:r>
          </w:p>
        </w:tc>
        <w:tc>
          <w:tcPr>
            <w:tcW w:w="1725" w:type="dxa"/>
            <w:vAlign w:val="center"/>
          </w:tcPr>
          <w:p w14:paraId="57BEED2D">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1个月</w:t>
            </w:r>
          </w:p>
        </w:tc>
        <w:tc>
          <w:tcPr>
            <w:tcW w:w="1620" w:type="dxa"/>
            <w:vAlign w:val="center"/>
          </w:tcPr>
          <w:p w14:paraId="00183D49">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可穿插流水</w:t>
            </w:r>
          </w:p>
        </w:tc>
      </w:tr>
      <w:tr w14:paraId="7172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86" w:type="dxa"/>
            <w:vAlign w:val="center"/>
          </w:tcPr>
          <w:p w14:paraId="4D1D1D91">
            <w:pPr>
              <w:keepNext w:val="0"/>
              <w:keepLines w:val="0"/>
              <w:pageBreakBefore w:val="0"/>
              <w:kinsoku/>
              <w:wordWrap/>
              <w:overflowPunct/>
              <w:bidi w:val="0"/>
              <w:spacing w:line="240" w:lineRule="auto"/>
              <w:ind w:left="170"/>
              <w:rPr>
                <w:color w:val="auto"/>
                <w:sz w:val="24"/>
                <w:highlight w:val="none"/>
              </w:rPr>
            </w:pPr>
            <w:r>
              <w:rPr>
                <w:rFonts w:hint="eastAsia"/>
                <w:color w:val="auto"/>
                <w:sz w:val="24"/>
                <w:highlight w:val="none"/>
              </w:rPr>
              <w:t>3</w:t>
            </w:r>
          </w:p>
        </w:tc>
        <w:tc>
          <w:tcPr>
            <w:tcW w:w="4585" w:type="dxa"/>
            <w:vAlign w:val="center"/>
          </w:tcPr>
          <w:p w14:paraId="4BF92B4E">
            <w:pPr>
              <w:keepNext w:val="0"/>
              <w:keepLines w:val="0"/>
              <w:pageBreakBefore w:val="0"/>
              <w:kinsoku/>
              <w:wordWrap/>
              <w:overflowPunct/>
              <w:bidi w:val="0"/>
              <w:spacing w:line="240" w:lineRule="auto"/>
              <w:rPr>
                <w:color w:val="auto"/>
                <w:sz w:val="28"/>
                <w:szCs w:val="28"/>
                <w:highlight w:val="none"/>
              </w:rPr>
            </w:pPr>
            <w:r>
              <w:rPr>
                <w:rFonts w:hint="eastAsia" w:ascii="宋体" w:hAnsi="Calibri" w:cs="宋体"/>
                <w:color w:val="auto"/>
                <w:kern w:val="0"/>
                <w:sz w:val="24"/>
                <w:highlight w:val="none"/>
              </w:rPr>
              <w:t>完成结构加固和墙体工程</w:t>
            </w:r>
          </w:p>
        </w:tc>
        <w:tc>
          <w:tcPr>
            <w:tcW w:w="4365" w:type="dxa"/>
            <w:vAlign w:val="center"/>
          </w:tcPr>
          <w:p w14:paraId="53C4867F">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2025年</w:t>
            </w:r>
            <w:r>
              <w:rPr>
                <w:rFonts w:hint="eastAsia"/>
                <w:color w:val="auto"/>
                <w:sz w:val="24"/>
                <w:highlight w:val="none"/>
                <w:lang w:val="en-US" w:eastAsia="zh-CN"/>
              </w:rPr>
              <w:t>1</w:t>
            </w:r>
            <w:r>
              <w:rPr>
                <w:rFonts w:hint="eastAsia"/>
                <w:color w:val="auto"/>
                <w:sz w:val="24"/>
                <w:highlight w:val="none"/>
              </w:rPr>
              <w:t>月</w:t>
            </w:r>
            <w:r>
              <w:rPr>
                <w:rFonts w:hint="eastAsia"/>
                <w:color w:val="auto"/>
                <w:sz w:val="24"/>
                <w:highlight w:val="none"/>
                <w:lang w:val="en-US" w:eastAsia="zh-CN"/>
              </w:rPr>
              <w:t>27</w:t>
            </w:r>
            <w:r>
              <w:rPr>
                <w:rFonts w:hint="eastAsia"/>
                <w:color w:val="auto"/>
                <w:sz w:val="24"/>
                <w:highlight w:val="none"/>
              </w:rPr>
              <w:t>日至2025年4月</w:t>
            </w:r>
            <w:r>
              <w:rPr>
                <w:rFonts w:hint="eastAsia"/>
                <w:color w:val="auto"/>
                <w:sz w:val="24"/>
                <w:highlight w:val="none"/>
                <w:lang w:val="en-US" w:eastAsia="zh-CN"/>
              </w:rPr>
              <w:t>27</w:t>
            </w:r>
            <w:r>
              <w:rPr>
                <w:rFonts w:hint="eastAsia"/>
                <w:color w:val="auto"/>
                <w:sz w:val="24"/>
                <w:highlight w:val="none"/>
              </w:rPr>
              <w:t>日</w:t>
            </w:r>
          </w:p>
        </w:tc>
        <w:tc>
          <w:tcPr>
            <w:tcW w:w="1725" w:type="dxa"/>
            <w:vAlign w:val="center"/>
          </w:tcPr>
          <w:p w14:paraId="3A2B71DF">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3个月</w:t>
            </w:r>
          </w:p>
        </w:tc>
        <w:tc>
          <w:tcPr>
            <w:tcW w:w="1620" w:type="dxa"/>
            <w:vAlign w:val="center"/>
          </w:tcPr>
          <w:p w14:paraId="18FFA1AF">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跨春节</w:t>
            </w:r>
          </w:p>
          <w:p w14:paraId="624B40F7">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可穿插流水</w:t>
            </w:r>
          </w:p>
        </w:tc>
      </w:tr>
      <w:tr w14:paraId="5048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86" w:type="dxa"/>
            <w:vAlign w:val="center"/>
          </w:tcPr>
          <w:p w14:paraId="3045BE95">
            <w:pPr>
              <w:keepNext w:val="0"/>
              <w:keepLines w:val="0"/>
              <w:pageBreakBefore w:val="0"/>
              <w:kinsoku/>
              <w:wordWrap/>
              <w:overflowPunct/>
              <w:bidi w:val="0"/>
              <w:spacing w:line="240" w:lineRule="auto"/>
              <w:ind w:left="170"/>
              <w:rPr>
                <w:color w:val="auto"/>
                <w:sz w:val="24"/>
                <w:highlight w:val="none"/>
              </w:rPr>
            </w:pPr>
            <w:r>
              <w:rPr>
                <w:rFonts w:hint="eastAsia"/>
                <w:color w:val="auto"/>
                <w:sz w:val="24"/>
                <w:highlight w:val="none"/>
              </w:rPr>
              <w:t>4</w:t>
            </w:r>
          </w:p>
        </w:tc>
        <w:tc>
          <w:tcPr>
            <w:tcW w:w="4585" w:type="dxa"/>
            <w:vAlign w:val="center"/>
          </w:tcPr>
          <w:p w14:paraId="0F747DDC">
            <w:pPr>
              <w:keepNext w:val="0"/>
              <w:keepLines w:val="0"/>
              <w:pageBreakBefore w:val="0"/>
              <w:kinsoku/>
              <w:wordWrap/>
              <w:overflowPunct/>
              <w:bidi w:val="0"/>
              <w:spacing w:line="240" w:lineRule="auto"/>
              <w:rPr>
                <w:color w:val="auto"/>
                <w:sz w:val="24"/>
                <w:highlight w:val="none"/>
              </w:rPr>
            </w:pPr>
            <w:r>
              <w:rPr>
                <w:rFonts w:hint="eastAsia" w:ascii="宋体" w:hAnsi="Calibri" w:cs="宋体"/>
                <w:color w:val="auto"/>
                <w:kern w:val="0"/>
                <w:sz w:val="24"/>
                <w:highlight w:val="none"/>
                <w:lang w:val="zh-CN"/>
              </w:rPr>
              <w:t>装饰装修、机电设备安装、室外工程施工</w:t>
            </w:r>
          </w:p>
        </w:tc>
        <w:tc>
          <w:tcPr>
            <w:tcW w:w="4365" w:type="dxa"/>
            <w:vAlign w:val="center"/>
          </w:tcPr>
          <w:p w14:paraId="32DC8571">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2025年</w:t>
            </w:r>
            <w:r>
              <w:rPr>
                <w:rFonts w:hint="eastAsia"/>
                <w:color w:val="auto"/>
                <w:sz w:val="24"/>
                <w:highlight w:val="none"/>
                <w:lang w:val="en-US" w:eastAsia="zh-CN"/>
              </w:rPr>
              <w:t>4</w:t>
            </w:r>
            <w:r>
              <w:rPr>
                <w:rFonts w:hint="eastAsia"/>
                <w:color w:val="auto"/>
                <w:sz w:val="24"/>
                <w:highlight w:val="none"/>
              </w:rPr>
              <w:t>月</w:t>
            </w:r>
            <w:r>
              <w:rPr>
                <w:rFonts w:hint="eastAsia"/>
                <w:color w:val="auto"/>
                <w:sz w:val="24"/>
                <w:highlight w:val="none"/>
                <w:lang w:val="en-US" w:eastAsia="zh-CN"/>
              </w:rPr>
              <w:t>28</w:t>
            </w:r>
            <w:r>
              <w:rPr>
                <w:rFonts w:hint="eastAsia"/>
                <w:color w:val="auto"/>
                <w:sz w:val="24"/>
                <w:highlight w:val="none"/>
              </w:rPr>
              <w:t>日至2025年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1</w:t>
            </w:r>
            <w:r>
              <w:rPr>
                <w:rFonts w:hint="eastAsia"/>
                <w:color w:val="auto"/>
                <w:sz w:val="24"/>
                <w:highlight w:val="none"/>
              </w:rPr>
              <w:t>0日</w:t>
            </w:r>
          </w:p>
        </w:tc>
        <w:tc>
          <w:tcPr>
            <w:tcW w:w="1725" w:type="dxa"/>
            <w:vAlign w:val="center"/>
          </w:tcPr>
          <w:p w14:paraId="31639B1D">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lang w:val="en-US" w:eastAsia="zh-CN"/>
              </w:rPr>
              <w:t>5.5</w:t>
            </w:r>
            <w:r>
              <w:rPr>
                <w:rFonts w:hint="eastAsia"/>
                <w:color w:val="auto"/>
                <w:sz w:val="24"/>
                <w:highlight w:val="none"/>
              </w:rPr>
              <w:t>个月</w:t>
            </w:r>
          </w:p>
        </w:tc>
        <w:tc>
          <w:tcPr>
            <w:tcW w:w="1620" w:type="dxa"/>
            <w:vAlign w:val="center"/>
          </w:tcPr>
          <w:p w14:paraId="5B6018A8">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可穿插流水</w:t>
            </w:r>
          </w:p>
        </w:tc>
      </w:tr>
      <w:tr w14:paraId="2C7F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6" w:type="dxa"/>
            <w:vAlign w:val="center"/>
          </w:tcPr>
          <w:p w14:paraId="15A07F74">
            <w:pPr>
              <w:keepNext w:val="0"/>
              <w:keepLines w:val="0"/>
              <w:pageBreakBefore w:val="0"/>
              <w:kinsoku/>
              <w:wordWrap/>
              <w:overflowPunct/>
              <w:bidi w:val="0"/>
              <w:spacing w:line="240" w:lineRule="auto"/>
              <w:ind w:left="170"/>
              <w:rPr>
                <w:color w:val="auto"/>
                <w:sz w:val="24"/>
                <w:highlight w:val="none"/>
              </w:rPr>
            </w:pPr>
            <w:r>
              <w:rPr>
                <w:rFonts w:hint="eastAsia"/>
                <w:color w:val="auto"/>
                <w:sz w:val="24"/>
                <w:highlight w:val="none"/>
              </w:rPr>
              <w:t>5</w:t>
            </w:r>
          </w:p>
        </w:tc>
        <w:tc>
          <w:tcPr>
            <w:tcW w:w="4585" w:type="dxa"/>
            <w:vAlign w:val="center"/>
          </w:tcPr>
          <w:p w14:paraId="324E186A">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实体工程完工▼</w:t>
            </w:r>
          </w:p>
        </w:tc>
        <w:tc>
          <w:tcPr>
            <w:tcW w:w="4365" w:type="dxa"/>
            <w:vAlign w:val="center"/>
          </w:tcPr>
          <w:p w14:paraId="0006184B">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2025年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1</w:t>
            </w:r>
            <w:r>
              <w:rPr>
                <w:rFonts w:hint="eastAsia"/>
                <w:color w:val="auto"/>
                <w:sz w:val="24"/>
                <w:highlight w:val="none"/>
              </w:rPr>
              <w:t>0日</w:t>
            </w:r>
          </w:p>
        </w:tc>
        <w:tc>
          <w:tcPr>
            <w:tcW w:w="1725" w:type="dxa"/>
            <w:vAlign w:val="center"/>
          </w:tcPr>
          <w:p w14:paraId="7D822F15">
            <w:pPr>
              <w:keepNext w:val="0"/>
              <w:keepLines w:val="0"/>
              <w:pageBreakBefore w:val="0"/>
              <w:kinsoku/>
              <w:wordWrap/>
              <w:overflowPunct/>
              <w:bidi w:val="0"/>
              <w:spacing w:line="240" w:lineRule="auto"/>
              <w:rPr>
                <w:color w:val="auto"/>
                <w:sz w:val="24"/>
                <w:highlight w:val="none"/>
              </w:rPr>
            </w:pPr>
          </w:p>
        </w:tc>
        <w:tc>
          <w:tcPr>
            <w:tcW w:w="1620" w:type="dxa"/>
            <w:vAlign w:val="center"/>
          </w:tcPr>
          <w:p w14:paraId="619EA9D2">
            <w:pPr>
              <w:keepNext w:val="0"/>
              <w:keepLines w:val="0"/>
              <w:pageBreakBefore w:val="0"/>
              <w:kinsoku/>
              <w:wordWrap/>
              <w:overflowPunct/>
              <w:bidi w:val="0"/>
              <w:spacing w:line="240" w:lineRule="auto"/>
              <w:rPr>
                <w:color w:val="auto"/>
                <w:sz w:val="24"/>
                <w:highlight w:val="none"/>
              </w:rPr>
            </w:pPr>
          </w:p>
        </w:tc>
      </w:tr>
      <w:tr w14:paraId="09D6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86" w:type="dxa"/>
            <w:vAlign w:val="center"/>
          </w:tcPr>
          <w:p w14:paraId="6ADCFCAD">
            <w:pPr>
              <w:keepNext w:val="0"/>
              <w:keepLines w:val="0"/>
              <w:pageBreakBefore w:val="0"/>
              <w:kinsoku/>
              <w:wordWrap/>
              <w:overflowPunct/>
              <w:bidi w:val="0"/>
              <w:spacing w:line="240" w:lineRule="auto"/>
              <w:ind w:left="170"/>
              <w:rPr>
                <w:color w:val="auto"/>
                <w:sz w:val="24"/>
                <w:highlight w:val="none"/>
              </w:rPr>
            </w:pPr>
            <w:r>
              <w:rPr>
                <w:rFonts w:hint="eastAsia"/>
                <w:color w:val="auto"/>
                <w:sz w:val="24"/>
                <w:highlight w:val="none"/>
              </w:rPr>
              <w:t>6</w:t>
            </w:r>
          </w:p>
        </w:tc>
        <w:tc>
          <w:tcPr>
            <w:tcW w:w="4585" w:type="dxa"/>
            <w:vAlign w:val="center"/>
          </w:tcPr>
          <w:p w14:paraId="7E0FD465">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lang w:val="zh-CN"/>
              </w:rPr>
              <w:t>分</w:t>
            </w:r>
            <w:r>
              <w:rPr>
                <w:rFonts w:hint="default"/>
                <w:color w:val="auto"/>
                <w:sz w:val="24"/>
                <w:highlight w:val="none"/>
              </w:rPr>
              <w:t>部</w:t>
            </w:r>
            <w:r>
              <w:rPr>
                <w:rFonts w:hint="eastAsia"/>
                <w:color w:val="auto"/>
                <w:sz w:val="24"/>
                <w:highlight w:val="none"/>
                <w:lang w:val="zh-CN"/>
              </w:rPr>
              <w:t>验收、专项验收</w:t>
            </w:r>
          </w:p>
        </w:tc>
        <w:tc>
          <w:tcPr>
            <w:tcW w:w="4365" w:type="dxa"/>
            <w:vAlign w:val="center"/>
          </w:tcPr>
          <w:p w14:paraId="7ECB2FEB">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2025年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1</w:t>
            </w:r>
            <w:r>
              <w:rPr>
                <w:rFonts w:hint="eastAsia"/>
                <w:color w:val="auto"/>
                <w:sz w:val="24"/>
                <w:highlight w:val="none"/>
              </w:rPr>
              <w:t>1日至2025年</w:t>
            </w:r>
            <w:r>
              <w:rPr>
                <w:rFonts w:hint="eastAsia"/>
                <w:color w:val="auto"/>
                <w:sz w:val="24"/>
                <w:highlight w:val="none"/>
                <w:lang w:val="en-US" w:eastAsia="zh-CN"/>
              </w:rPr>
              <w:t>11</w:t>
            </w:r>
            <w:r>
              <w:rPr>
                <w:rFonts w:hint="eastAsia"/>
                <w:color w:val="auto"/>
                <w:sz w:val="24"/>
                <w:highlight w:val="none"/>
              </w:rPr>
              <w:t>月</w:t>
            </w:r>
            <w:r>
              <w:rPr>
                <w:rFonts w:hint="eastAsia"/>
                <w:color w:val="auto"/>
                <w:sz w:val="24"/>
                <w:highlight w:val="none"/>
                <w:lang w:val="en-US" w:eastAsia="zh-CN"/>
              </w:rPr>
              <w:t>1</w:t>
            </w:r>
            <w:r>
              <w:rPr>
                <w:rFonts w:hint="eastAsia"/>
                <w:color w:val="auto"/>
                <w:sz w:val="24"/>
                <w:highlight w:val="none"/>
              </w:rPr>
              <w:t>0日</w:t>
            </w:r>
          </w:p>
        </w:tc>
        <w:tc>
          <w:tcPr>
            <w:tcW w:w="1725" w:type="dxa"/>
            <w:vAlign w:val="center"/>
          </w:tcPr>
          <w:p w14:paraId="6D062F61">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2个月</w:t>
            </w:r>
          </w:p>
        </w:tc>
        <w:tc>
          <w:tcPr>
            <w:tcW w:w="1620" w:type="dxa"/>
            <w:vAlign w:val="center"/>
          </w:tcPr>
          <w:p w14:paraId="0912687A">
            <w:pPr>
              <w:keepNext w:val="0"/>
              <w:keepLines w:val="0"/>
              <w:pageBreakBefore w:val="0"/>
              <w:kinsoku/>
              <w:wordWrap/>
              <w:overflowPunct/>
              <w:bidi w:val="0"/>
              <w:spacing w:line="240" w:lineRule="auto"/>
              <w:rPr>
                <w:color w:val="auto"/>
                <w:sz w:val="24"/>
                <w:highlight w:val="none"/>
              </w:rPr>
            </w:pPr>
          </w:p>
        </w:tc>
      </w:tr>
      <w:tr w14:paraId="44B9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6" w:type="dxa"/>
            <w:vAlign w:val="center"/>
          </w:tcPr>
          <w:p w14:paraId="6DFCF219">
            <w:pPr>
              <w:keepNext w:val="0"/>
              <w:keepLines w:val="0"/>
              <w:pageBreakBefore w:val="0"/>
              <w:kinsoku/>
              <w:wordWrap/>
              <w:overflowPunct/>
              <w:bidi w:val="0"/>
              <w:spacing w:line="240" w:lineRule="auto"/>
              <w:ind w:left="170"/>
              <w:rPr>
                <w:color w:val="auto"/>
                <w:sz w:val="24"/>
                <w:highlight w:val="none"/>
              </w:rPr>
            </w:pPr>
            <w:r>
              <w:rPr>
                <w:rFonts w:hint="eastAsia"/>
                <w:color w:val="auto"/>
                <w:sz w:val="24"/>
                <w:highlight w:val="none"/>
              </w:rPr>
              <w:t>7</w:t>
            </w:r>
          </w:p>
        </w:tc>
        <w:tc>
          <w:tcPr>
            <w:tcW w:w="4585" w:type="dxa"/>
            <w:vAlign w:val="center"/>
          </w:tcPr>
          <w:p w14:paraId="01948EFC">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完成竣工验收▼</w:t>
            </w:r>
          </w:p>
        </w:tc>
        <w:tc>
          <w:tcPr>
            <w:tcW w:w="4365" w:type="dxa"/>
            <w:vAlign w:val="center"/>
          </w:tcPr>
          <w:p w14:paraId="629D92A5">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2025年</w:t>
            </w:r>
            <w:r>
              <w:rPr>
                <w:rFonts w:hint="eastAsia"/>
                <w:color w:val="auto"/>
                <w:sz w:val="24"/>
                <w:highlight w:val="none"/>
                <w:lang w:val="en-US" w:eastAsia="zh-CN"/>
              </w:rPr>
              <w:t>11</w:t>
            </w:r>
            <w:r>
              <w:rPr>
                <w:rFonts w:hint="eastAsia"/>
                <w:color w:val="auto"/>
                <w:sz w:val="24"/>
                <w:highlight w:val="none"/>
              </w:rPr>
              <w:t>月</w:t>
            </w:r>
            <w:r>
              <w:rPr>
                <w:rFonts w:hint="eastAsia"/>
                <w:color w:val="auto"/>
                <w:sz w:val="24"/>
                <w:highlight w:val="none"/>
                <w:lang w:val="en-US" w:eastAsia="zh-CN"/>
              </w:rPr>
              <w:t>1</w:t>
            </w:r>
            <w:r>
              <w:rPr>
                <w:rFonts w:hint="eastAsia"/>
                <w:color w:val="auto"/>
                <w:sz w:val="24"/>
                <w:highlight w:val="none"/>
              </w:rPr>
              <w:t>0日</w:t>
            </w:r>
          </w:p>
        </w:tc>
        <w:tc>
          <w:tcPr>
            <w:tcW w:w="1725" w:type="dxa"/>
            <w:vAlign w:val="center"/>
          </w:tcPr>
          <w:p w14:paraId="6FD3E39B">
            <w:pPr>
              <w:keepNext w:val="0"/>
              <w:keepLines w:val="0"/>
              <w:pageBreakBefore w:val="0"/>
              <w:kinsoku/>
              <w:wordWrap/>
              <w:overflowPunct/>
              <w:bidi w:val="0"/>
              <w:spacing w:line="240" w:lineRule="auto"/>
              <w:rPr>
                <w:color w:val="auto"/>
                <w:sz w:val="24"/>
                <w:highlight w:val="none"/>
              </w:rPr>
            </w:pPr>
          </w:p>
        </w:tc>
        <w:tc>
          <w:tcPr>
            <w:tcW w:w="1620" w:type="dxa"/>
            <w:vAlign w:val="center"/>
          </w:tcPr>
          <w:p w14:paraId="710DAC33">
            <w:pPr>
              <w:keepNext w:val="0"/>
              <w:keepLines w:val="0"/>
              <w:pageBreakBefore w:val="0"/>
              <w:kinsoku/>
              <w:wordWrap/>
              <w:overflowPunct/>
              <w:bidi w:val="0"/>
              <w:spacing w:line="240" w:lineRule="auto"/>
              <w:rPr>
                <w:color w:val="auto"/>
                <w:sz w:val="24"/>
                <w:highlight w:val="none"/>
              </w:rPr>
            </w:pPr>
          </w:p>
        </w:tc>
      </w:tr>
      <w:tr w14:paraId="12ED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81" w:type="dxa"/>
            <w:gridSpan w:val="5"/>
            <w:vAlign w:val="center"/>
          </w:tcPr>
          <w:p w14:paraId="034CFE24">
            <w:pPr>
              <w:keepNext w:val="0"/>
              <w:keepLines w:val="0"/>
              <w:pageBreakBefore w:val="0"/>
              <w:kinsoku/>
              <w:wordWrap/>
              <w:overflowPunct/>
              <w:bidi w:val="0"/>
              <w:spacing w:line="240" w:lineRule="auto"/>
              <w:rPr>
                <w:color w:val="auto"/>
                <w:sz w:val="24"/>
                <w:highlight w:val="none"/>
              </w:rPr>
            </w:pPr>
            <w:r>
              <w:rPr>
                <w:rFonts w:hint="eastAsia"/>
                <w:color w:val="auto"/>
                <w:sz w:val="24"/>
                <w:highlight w:val="none"/>
              </w:rPr>
              <w:t>说明：▼为里程碑式节点时间。</w:t>
            </w:r>
          </w:p>
        </w:tc>
      </w:tr>
    </w:tbl>
    <w:p w14:paraId="1DF80F21">
      <w:pPr>
        <w:keepNext w:val="0"/>
        <w:keepLines w:val="0"/>
        <w:pageBreakBefore w:val="0"/>
        <w:widowControl/>
        <w:kinsoku/>
        <w:wordWrap/>
        <w:overflowPunct/>
        <w:topLinePunct/>
        <w:bidi w:val="0"/>
        <w:adjustRightInd w:val="0"/>
        <w:snapToGrid w:val="0"/>
        <w:spacing w:after="200" w:line="240" w:lineRule="auto"/>
        <w:jc w:val="left"/>
        <w:rPr>
          <w:rFonts w:hint="eastAsia" w:ascii="宋体" w:hAnsi="宋体" w:eastAsia="宋体" w:cs="宋体"/>
          <w:snapToGrid w:val="0"/>
          <w:color w:val="auto"/>
          <w:kern w:val="0"/>
          <w:sz w:val="24"/>
          <w:highlight w:val="none"/>
          <w:lang w:val="en-US" w:eastAsia="zh-CN" w:bidi="zh-CN"/>
        </w:rPr>
      </w:pPr>
    </w:p>
    <w:p w14:paraId="5C5C028E">
      <w:pPr>
        <w:bidi w:val="0"/>
        <w:rPr>
          <w:rFonts w:hint="eastAsia" w:asciiTheme="minorHAnsi" w:hAnsiTheme="minorHAnsi" w:eastAsiaTheme="minorEastAsia" w:cstheme="minorBidi"/>
          <w:color w:val="auto"/>
          <w:kern w:val="2"/>
          <w:sz w:val="21"/>
          <w:szCs w:val="22"/>
          <w:highlight w:val="none"/>
          <w:lang w:val="en-US" w:eastAsia="zh-CN" w:bidi="ar-SA"/>
        </w:rPr>
      </w:pPr>
    </w:p>
    <w:p w14:paraId="0373FB65">
      <w:pPr>
        <w:bidi w:val="0"/>
        <w:rPr>
          <w:rFonts w:hint="eastAsia"/>
          <w:color w:val="auto"/>
          <w:highlight w:val="none"/>
          <w:lang w:val="en-US" w:eastAsia="zh-CN"/>
        </w:rPr>
      </w:pPr>
    </w:p>
    <w:p w14:paraId="1B0D327E">
      <w:pPr>
        <w:bidi w:val="0"/>
        <w:rPr>
          <w:rFonts w:hint="eastAsia"/>
          <w:color w:val="auto"/>
          <w:highlight w:val="none"/>
          <w:lang w:val="en-US" w:eastAsia="zh-CN"/>
        </w:rPr>
      </w:pPr>
    </w:p>
    <w:p w14:paraId="2C3DE951">
      <w:pPr>
        <w:bidi w:val="0"/>
        <w:rPr>
          <w:rFonts w:hint="eastAsia"/>
          <w:color w:val="auto"/>
          <w:highlight w:val="none"/>
          <w:lang w:val="en-US" w:eastAsia="zh-CN"/>
        </w:rPr>
      </w:pPr>
    </w:p>
    <w:p w14:paraId="65038460">
      <w:pPr>
        <w:bidi w:val="0"/>
        <w:rPr>
          <w:rFonts w:hint="eastAsia"/>
          <w:color w:val="auto"/>
          <w:highlight w:val="none"/>
          <w:lang w:val="en-US" w:eastAsia="zh-CN"/>
        </w:rPr>
      </w:pPr>
    </w:p>
    <w:p w14:paraId="2987A62E">
      <w:pPr>
        <w:bidi w:val="0"/>
        <w:rPr>
          <w:rFonts w:hint="eastAsia"/>
          <w:color w:val="auto"/>
          <w:highlight w:val="none"/>
          <w:lang w:val="en-US" w:eastAsia="zh-CN"/>
        </w:rPr>
      </w:pPr>
    </w:p>
    <w:p w14:paraId="517398A6">
      <w:pPr>
        <w:bidi w:val="0"/>
        <w:rPr>
          <w:rFonts w:hint="eastAsia"/>
          <w:color w:val="auto"/>
          <w:highlight w:val="none"/>
          <w:lang w:val="en-US" w:eastAsia="zh-CN"/>
        </w:rPr>
      </w:pPr>
    </w:p>
    <w:p w14:paraId="79349CC5">
      <w:pPr>
        <w:bidi w:val="0"/>
        <w:rPr>
          <w:rFonts w:hint="eastAsia"/>
          <w:color w:val="auto"/>
          <w:highlight w:val="none"/>
          <w:lang w:val="en-US" w:eastAsia="zh-CN"/>
        </w:rPr>
      </w:pPr>
    </w:p>
    <w:p w14:paraId="298AEDDB">
      <w:pPr>
        <w:bidi w:val="0"/>
        <w:rPr>
          <w:rFonts w:hint="eastAsia"/>
          <w:color w:val="auto"/>
          <w:highlight w:val="none"/>
          <w:lang w:val="en-US" w:eastAsia="zh-CN"/>
        </w:rPr>
      </w:pPr>
    </w:p>
    <w:p w14:paraId="5AE976EB">
      <w:pPr>
        <w:bidi w:val="0"/>
        <w:rPr>
          <w:rFonts w:hint="eastAsia"/>
          <w:color w:val="auto"/>
          <w:highlight w:val="none"/>
          <w:lang w:val="en-US" w:eastAsia="zh-CN"/>
        </w:rPr>
      </w:pPr>
    </w:p>
    <w:p w14:paraId="3F0D86CF">
      <w:pPr>
        <w:bidi w:val="0"/>
        <w:rPr>
          <w:rFonts w:hint="eastAsia"/>
          <w:color w:val="auto"/>
          <w:highlight w:val="none"/>
          <w:lang w:val="en-US" w:eastAsia="zh-CN"/>
        </w:rPr>
      </w:pPr>
    </w:p>
    <w:p w14:paraId="68DA5F38">
      <w:pPr>
        <w:bidi w:val="0"/>
        <w:rPr>
          <w:rFonts w:hint="eastAsia"/>
          <w:color w:val="auto"/>
          <w:highlight w:val="none"/>
          <w:lang w:val="en-US" w:eastAsia="zh-CN"/>
        </w:rPr>
      </w:pPr>
    </w:p>
    <w:p w14:paraId="7E75215B">
      <w:pPr>
        <w:bidi w:val="0"/>
        <w:rPr>
          <w:rFonts w:hint="eastAsia"/>
          <w:color w:val="auto"/>
          <w:highlight w:val="none"/>
          <w:lang w:val="en-US" w:eastAsia="zh-CN"/>
        </w:rPr>
      </w:pPr>
    </w:p>
    <w:p w14:paraId="13F762C5">
      <w:pPr>
        <w:bidi w:val="0"/>
        <w:rPr>
          <w:rFonts w:hint="eastAsia"/>
          <w:color w:val="auto"/>
          <w:highlight w:val="none"/>
          <w:lang w:val="en-US" w:eastAsia="zh-CN"/>
        </w:rPr>
      </w:pPr>
    </w:p>
    <w:p w14:paraId="081F6BCB">
      <w:pPr>
        <w:bidi w:val="0"/>
        <w:rPr>
          <w:rFonts w:hint="eastAsia"/>
          <w:color w:val="auto"/>
          <w:highlight w:val="none"/>
          <w:lang w:val="en-US" w:eastAsia="zh-CN"/>
        </w:rPr>
      </w:pPr>
    </w:p>
    <w:p w14:paraId="3B14B8EB">
      <w:pPr>
        <w:bidi w:val="0"/>
        <w:rPr>
          <w:rFonts w:hint="eastAsia"/>
          <w:color w:val="auto"/>
          <w:highlight w:val="none"/>
          <w:lang w:val="en-US" w:eastAsia="zh-CN"/>
        </w:rPr>
      </w:pPr>
    </w:p>
    <w:p w14:paraId="5E9A0C97">
      <w:pPr>
        <w:bidi w:val="0"/>
        <w:rPr>
          <w:rFonts w:hint="eastAsia"/>
          <w:color w:val="auto"/>
          <w:highlight w:val="none"/>
          <w:lang w:val="en-US" w:eastAsia="zh-CN"/>
        </w:rPr>
      </w:pPr>
    </w:p>
    <w:p w14:paraId="44AC0A57">
      <w:pPr>
        <w:bidi w:val="0"/>
        <w:rPr>
          <w:rFonts w:hint="eastAsia"/>
          <w:color w:val="auto"/>
          <w:highlight w:val="none"/>
          <w:lang w:val="en-US" w:eastAsia="zh-CN"/>
        </w:rPr>
      </w:pPr>
    </w:p>
    <w:p w14:paraId="378C0204">
      <w:pPr>
        <w:bidi w:val="0"/>
        <w:rPr>
          <w:rFonts w:hint="eastAsia"/>
          <w:color w:val="auto"/>
          <w:highlight w:val="none"/>
          <w:lang w:val="en-US" w:eastAsia="zh-CN"/>
        </w:rPr>
      </w:pPr>
    </w:p>
    <w:p w14:paraId="52ABB026">
      <w:pPr>
        <w:bidi w:val="0"/>
        <w:ind w:firstLine="327" w:firstLineChars="0"/>
        <w:jc w:val="left"/>
        <w:rPr>
          <w:rFonts w:hint="eastAsia"/>
          <w:color w:val="auto"/>
          <w:highlight w:val="none"/>
          <w:lang w:val="en-US" w:eastAsia="zh-CN"/>
        </w:rPr>
      </w:pPr>
    </w:p>
    <w:p w14:paraId="185FE0CC">
      <w:pPr>
        <w:bidi w:val="0"/>
        <w:ind w:firstLine="327" w:firstLineChars="0"/>
        <w:jc w:val="left"/>
        <w:rPr>
          <w:rFonts w:hint="eastAsia"/>
          <w:color w:val="auto"/>
          <w:highlight w:val="none"/>
          <w:lang w:val="en-US" w:eastAsia="zh-CN"/>
        </w:rPr>
      </w:pPr>
    </w:p>
    <w:p w14:paraId="061C2D00">
      <w:pPr>
        <w:bidi w:val="0"/>
        <w:ind w:firstLine="327" w:firstLineChars="0"/>
        <w:jc w:val="left"/>
        <w:rPr>
          <w:rFonts w:hint="eastAsia"/>
          <w:color w:val="auto"/>
          <w:highlight w:val="none"/>
          <w:lang w:val="en-US" w:eastAsia="zh-CN"/>
        </w:rPr>
      </w:pPr>
    </w:p>
    <w:p w14:paraId="7055689C">
      <w:pPr>
        <w:bidi w:val="0"/>
        <w:jc w:val="left"/>
        <w:rPr>
          <w:rFonts w:hint="eastAsia"/>
          <w:color w:val="auto"/>
          <w:highlight w:val="none"/>
          <w:lang w:val="en-US" w:eastAsia="zh-CN"/>
        </w:rPr>
        <w:sectPr>
          <w:pgSz w:w="16838" w:h="11906" w:orient="landscape"/>
          <w:pgMar w:top="1803" w:right="1440" w:bottom="1803" w:left="1440" w:header="851" w:footer="992" w:gutter="0"/>
          <w:cols w:space="0" w:num="1"/>
          <w:rtlGutter w:val="0"/>
          <w:docGrid w:type="lines" w:linePitch="319" w:charSpace="0"/>
        </w:sectPr>
      </w:pPr>
    </w:p>
    <w:p w14:paraId="11F8D6F8">
      <w:pPr>
        <w:bidi w:val="0"/>
        <w:ind w:firstLine="327" w:firstLineChars="0"/>
        <w:jc w:val="left"/>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
        </w:rPr>
        <w:t>附件4：《</w:t>
      </w:r>
      <w:r>
        <w:rPr>
          <w:rFonts w:hint="eastAsia"/>
          <w:color w:val="auto"/>
          <w:highlight w:val="none"/>
          <w:lang w:val="en-US" w:eastAsia="zh-CN"/>
        </w:rPr>
        <w:t>吉祥路46号办公楼相关维修改造工程项目功能需求》</w:t>
      </w:r>
    </w:p>
    <w:p w14:paraId="6CB8781B">
      <w:pPr>
        <w:bidi w:val="0"/>
        <w:ind w:firstLine="327" w:firstLineChars="0"/>
        <w:jc w:val="left"/>
        <w:rPr>
          <w:rFonts w:hint="eastAsia"/>
          <w:color w:val="auto"/>
          <w:highlight w:val="none"/>
          <w:lang w:val="en-US" w:eastAsia="zh-CN"/>
        </w:rPr>
      </w:pPr>
      <w:bookmarkStart w:id="23" w:name="_GoBack"/>
      <w:bookmarkEnd w:id="23"/>
    </w:p>
    <w:p w14:paraId="62CBBA05">
      <w:pPr>
        <w:bidi w:val="0"/>
        <w:ind w:firstLine="327" w:firstLineChars="0"/>
        <w:jc w:val="left"/>
        <w:rPr>
          <w:color w:val="auto"/>
          <w:highlight w:val="none"/>
        </w:rPr>
      </w:pPr>
    </w:p>
    <w:p w14:paraId="0D263F9E">
      <w:pPr>
        <w:bidi w:val="0"/>
        <w:ind w:firstLine="327" w:firstLineChars="0"/>
        <w:jc w:val="left"/>
        <w:rPr>
          <w:color w:val="auto"/>
          <w:highlight w:val="none"/>
        </w:rPr>
      </w:pPr>
    </w:p>
    <w:p w14:paraId="36714D7B">
      <w:pPr>
        <w:bidi w:val="0"/>
        <w:ind w:firstLine="327" w:firstLineChars="0"/>
        <w:jc w:val="left"/>
        <w:rPr>
          <w:rFonts w:hint="eastAsia"/>
          <w:color w:val="auto"/>
          <w:highlight w:val="none"/>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E64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E848">
    <w:pPr>
      <w:pStyle w:val="9"/>
      <w:pBdr>
        <w:bottom w:val="none" w:color="auto" w:sz="0" w:space="0"/>
      </w:pBdr>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0FC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2DD20">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D61EC"/>
    <w:multiLevelType w:val="singleLevel"/>
    <w:tmpl w:val="8FFD61EC"/>
    <w:lvl w:ilvl="0" w:tentative="0">
      <w:start w:val="1"/>
      <w:numFmt w:val="decimal"/>
      <w:suff w:val="nothing"/>
      <w:lvlText w:val="%1、"/>
      <w:lvlJc w:val="left"/>
    </w:lvl>
  </w:abstractNum>
  <w:abstractNum w:abstractNumId="1">
    <w:nsid w:val="DFEB4FFB"/>
    <w:multiLevelType w:val="multilevel"/>
    <w:tmpl w:val="DFEB4FFB"/>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5179992"/>
    <w:multiLevelType w:val="singleLevel"/>
    <w:tmpl w:val="F5179992"/>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decimal"/>
      <w:lvlText w:val="%1"/>
      <w:lvlJc w:val="left"/>
      <w:pPr>
        <w:tabs>
          <w:tab w:val="left" w:pos="-170"/>
        </w:tabs>
        <w:ind w:left="40" w:firstLine="170"/>
      </w:pPr>
      <w:rPr>
        <w:rFonts w:hint="eastAsia"/>
      </w:rPr>
    </w:lvl>
    <w:lvl w:ilvl="1" w:tentative="0">
      <w:start w:val="1"/>
      <w:numFmt w:val="lowerLetter"/>
      <w:lvlText w:val="%2)"/>
      <w:lvlJc w:val="left"/>
      <w:pPr>
        <w:tabs>
          <w:tab w:val="left" w:pos="670"/>
        </w:tabs>
        <w:ind w:left="670" w:hanging="420"/>
      </w:pPr>
    </w:lvl>
    <w:lvl w:ilvl="2" w:tentative="0">
      <w:start w:val="1"/>
      <w:numFmt w:val="lowerRoman"/>
      <w:lvlText w:val="%3."/>
      <w:lvlJc w:val="right"/>
      <w:pPr>
        <w:tabs>
          <w:tab w:val="left" w:pos="1090"/>
        </w:tabs>
        <w:ind w:left="1090" w:hanging="420"/>
      </w:pPr>
    </w:lvl>
    <w:lvl w:ilvl="3" w:tentative="0">
      <w:start w:val="1"/>
      <w:numFmt w:val="decimal"/>
      <w:lvlText w:val="%4."/>
      <w:lvlJc w:val="left"/>
      <w:pPr>
        <w:tabs>
          <w:tab w:val="left" w:pos="1510"/>
        </w:tabs>
        <w:ind w:left="1510" w:hanging="420"/>
      </w:pPr>
    </w:lvl>
    <w:lvl w:ilvl="4" w:tentative="0">
      <w:start w:val="1"/>
      <w:numFmt w:val="lowerLetter"/>
      <w:lvlText w:val="%5)"/>
      <w:lvlJc w:val="left"/>
      <w:pPr>
        <w:tabs>
          <w:tab w:val="left" w:pos="1930"/>
        </w:tabs>
        <w:ind w:left="1930" w:hanging="420"/>
      </w:pPr>
    </w:lvl>
    <w:lvl w:ilvl="5" w:tentative="0">
      <w:start w:val="1"/>
      <w:numFmt w:val="lowerRoman"/>
      <w:lvlText w:val="%6."/>
      <w:lvlJc w:val="right"/>
      <w:pPr>
        <w:tabs>
          <w:tab w:val="left" w:pos="2350"/>
        </w:tabs>
        <w:ind w:left="2350" w:hanging="420"/>
      </w:pPr>
    </w:lvl>
    <w:lvl w:ilvl="6" w:tentative="0">
      <w:start w:val="1"/>
      <w:numFmt w:val="decimal"/>
      <w:lvlText w:val="%7."/>
      <w:lvlJc w:val="left"/>
      <w:pPr>
        <w:tabs>
          <w:tab w:val="left" w:pos="2770"/>
        </w:tabs>
        <w:ind w:left="2770" w:hanging="420"/>
      </w:pPr>
    </w:lvl>
    <w:lvl w:ilvl="7" w:tentative="0">
      <w:start w:val="1"/>
      <w:numFmt w:val="lowerLetter"/>
      <w:lvlText w:val="%8)"/>
      <w:lvlJc w:val="left"/>
      <w:pPr>
        <w:tabs>
          <w:tab w:val="left" w:pos="3190"/>
        </w:tabs>
        <w:ind w:left="3190" w:hanging="420"/>
      </w:pPr>
    </w:lvl>
    <w:lvl w:ilvl="8" w:tentative="0">
      <w:start w:val="1"/>
      <w:numFmt w:val="lowerRoman"/>
      <w:lvlText w:val="%9."/>
      <w:lvlJc w:val="right"/>
      <w:pPr>
        <w:tabs>
          <w:tab w:val="left" w:pos="3610"/>
        </w:tabs>
        <w:ind w:left="361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g1ZmYyZjUzMzIwYWYxYWIwZDcyOWNiNjUyYWYxMTAifQ=="/>
  </w:docVars>
  <w:rsids>
    <w:rsidRoot w:val="006E26ED"/>
    <w:rsid w:val="000E3242"/>
    <w:rsid w:val="000F03B9"/>
    <w:rsid w:val="0013590A"/>
    <w:rsid w:val="001446CE"/>
    <w:rsid w:val="0016647A"/>
    <w:rsid w:val="001754D1"/>
    <w:rsid w:val="001F60FD"/>
    <w:rsid w:val="00273BF6"/>
    <w:rsid w:val="00295693"/>
    <w:rsid w:val="00313F3B"/>
    <w:rsid w:val="00374CBA"/>
    <w:rsid w:val="00392050"/>
    <w:rsid w:val="003A6F87"/>
    <w:rsid w:val="003B5761"/>
    <w:rsid w:val="003B6C90"/>
    <w:rsid w:val="003C4331"/>
    <w:rsid w:val="00405559"/>
    <w:rsid w:val="00411EC5"/>
    <w:rsid w:val="00446591"/>
    <w:rsid w:val="00476E8C"/>
    <w:rsid w:val="005910AE"/>
    <w:rsid w:val="006874A1"/>
    <w:rsid w:val="00697DDA"/>
    <w:rsid w:val="006E26ED"/>
    <w:rsid w:val="00705016"/>
    <w:rsid w:val="00714771"/>
    <w:rsid w:val="00751C3C"/>
    <w:rsid w:val="00755A33"/>
    <w:rsid w:val="007A1BED"/>
    <w:rsid w:val="007B3FE4"/>
    <w:rsid w:val="007C324B"/>
    <w:rsid w:val="00853710"/>
    <w:rsid w:val="00866469"/>
    <w:rsid w:val="008A070D"/>
    <w:rsid w:val="00A62628"/>
    <w:rsid w:val="00AB7314"/>
    <w:rsid w:val="00B21D0E"/>
    <w:rsid w:val="00B87CE9"/>
    <w:rsid w:val="00CA2FE8"/>
    <w:rsid w:val="00DF3232"/>
    <w:rsid w:val="00EE3A9F"/>
    <w:rsid w:val="00EF29F4"/>
    <w:rsid w:val="00F53AA0"/>
    <w:rsid w:val="00FA1396"/>
    <w:rsid w:val="00FB6774"/>
    <w:rsid w:val="042D6F71"/>
    <w:rsid w:val="05ED58BE"/>
    <w:rsid w:val="066257FB"/>
    <w:rsid w:val="06DF78C9"/>
    <w:rsid w:val="081B6ECF"/>
    <w:rsid w:val="08C61D88"/>
    <w:rsid w:val="094E633F"/>
    <w:rsid w:val="0AC5529C"/>
    <w:rsid w:val="0B4368DB"/>
    <w:rsid w:val="0DA379EE"/>
    <w:rsid w:val="0DB17B65"/>
    <w:rsid w:val="1286764F"/>
    <w:rsid w:val="12C52517"/>
    <w:rsid w:val="149D4B90"/>
    <w:rsid w:val="18061AF4"/>
    <w:rsid w:val="182069BA"/>
    <w:rsid w:val="18B41D16"/>
    <w:rsid w:val="19526877"/>
    <w:rsid w:val="1B358B29"/>
    <w:rsid w:val="1BD6378F"/>
    <w:rsid w:val="1C170B14"/>
    <w:rsid w:val="1DB23D88"/>
    <w:rsid w:val="1DDA8AF0"/>
    <w:rsid w:val="1F042A26"/>
    <w:rsid w:val="1F73D09A"/>
    <w:rsid w:val="1FF6DFB3"/>
    <w:rsid w:val="202C0758"/>
    <w:rsid w:val="205F21AC"/>
    <w:rsid w:val="21352D06"/>
    <w:rsid w:val="22205486"/>
    <w:rsid w:val="227E590C"/>
    <w:rsid w:val="22960DE8"/>
    <w:rsid w:val="24F570FD"/>
    <w:rsid w:val="258B3DF2"/>
    <w:rsid w:val="27533283"/>
    <w:rsid w:val="285A0AEA"/>
    <w:rsid w:val="28FDE6FD"/>
    <w:rsid w:val="2B2D70DD"/>
    <w:rsid w:val="2B5F4C16"/>
    <w:rsid w:val="2B6004D9"/>
    <w:rsid w:val="2B9DC2BA"/>
    <w:rsid w:val="2DAC2CEA"/>
    <w:rsid w:val="2EFADFE2"/>
    <w:rsid w:val="2F3F3E69"/>
    <w:rsid w:val="2F8200ED"/>
    <w:rsid w:val="31AF105C"/>
    <w:rsid w:val="32CA4B22"/>
    <w:rsid w:val="33BF7D8C"/>
    <w:rsid w:val="34645BE3"/>
    <w:rsid w:val="353B3065"/>
    <w:rsid w:val="353D7EAA"/>
    <w:rsid w:val="359742AD"/>
    <w:rsid w:val="35C847C3"/>
    <w:rsid w:val="35E65985"/>
    <w:rsid w:val="36C8427B"/>
    <w:rsid w:val="37A859C1"/>
    <w:rsid w:val="39966F74"/>
    <w:rsid w:val="39D04FB6"/>
    <w:rsid w:val="3A9FE669"/>
    <w:rsid w:val="3AFD5069"/>
    <w:rsid w:val="3BC36B62"/>
    <w:rsid w:val="3BD5218B"/>
    <w:rsid w:val="3BED0FB9"/>
    <w:rsid w:val="3BFB3B4A"/>
    <w:rsid w:val="3CFF0982"/>
    <w:rsid w:val="3DBF9549"/>
    <w:rsid w:val="3DF79691"/>
    <w:rsid w:val="3DF7E2E9"/>
    <w:rsid w:val="3E7F0AEF"/>
    <w:rsid w:val="3E9F377F"/>
    <w:rsid w:val="3EF7B56A"/>
    <w:rsid w:val="3F634902"/>
    <w:rsid w:val="3F763A3C"/>
    <w:rsid w:val="3F7FF8B6"/>
    <w:rsid w:val="415D66EC"/>
    <w:rsid w:val="41DD4BAA"/>
    <w:rsid w:val="4233249A"/>
    <w:rsid w:val="444A1497"/>
    <w:rsid w:val="45264D77"/>
    <w:rsid w:val="467D42B8"/>
    <w:rsid w:val="47356D0C"/>
    <w:rsid w:val="4AC530FF"/>
    <w:rsid w:val="4AE122D9"/>
    <w:rsid w:val="4C5C2112"/>
    <w:rsid w:val="4CAE07C6"/>
    <w:rsid w:val="4D7FC7EB"/>
    <w:rsid w:val="4F7E1404"/>
    <w:rsid w:val="4FCECE8C"/>
    <w:rsid w:val="4FF8653C"/>
    <w:rsid w:val="52FF111D"/>
    <w:rsid w:val="53461847"/>
    <w:rsid w:val="55592760"/>
    <w:rsid w:val="56610B97"/>
    <w:rsid w:val="57BEC843"/>
    <w:rsid w:val="586FA35E"/>
    <w:rsid w:val="59927E0F"/>
    <w:rsid w:val="5B7EC18E"/>
    <w:rsid w:val="5BDE9DDC"/>
    <w:rsid w:val="5CDF3667"/>
    <w:rsid w:val="5DF78FDF"/>
    <w:rsid w:val="5DFDB6FA"/>
    <w:rsid w:val="5DFF9D98"/>
    <w:rsid w:val="5E264AC7"/>
    <w:rsid w:val="5F7FD14B"/>
    <w:rsid w:val="5FEEA20B"/>
    <w:rsid w:val="5FFF24D3"/>
    <w:rsid w:val="61473241"/>
    <w:rsid w:val="61DBCA7D"/>
    <w:rsid w:val="622417D0"/>
    <w:rsid w:val="62BA0B39"/>
    <w:rsid w:val="62E675D7"/>
    <w:rsid w:val="62F454C1"/>
    <w:rsid w:val="647706E7"/>
    <w:rsid w:val="65201BBF"/>
    <w:rsid w:val="657A54CD"/>
    <w:rsid w:val="65BFFCB6"/>
    <w:rsid w:val="6619201B"/>
    <w:rsid w:val="677C15F9"/>
    <w:rsid w:val="67956084"/>
    <w:rsid w:val="6861CE76"/>
    <w:rsid w:val="68770D1B"/>
    <w:rsid w:val="6907330F"/>
    <w:rsid w:val="693A3919"/>
    <w:rsid w:val="69DBF6A5"/>
    <w:rsid w:val="6A8F0128"/>
    <w:rsid w:val="6B945F14"/>
    <w:rsid w:val="6BABADBE"/>
    <w:rsid w:val="6BDB66FC"/>
    <w:rsid w:val="6BE75F02"/>
    <w:rsid w:val="6C05491B"/>
    <w:rsid w:val="6EF3CB47"/>
    <w:rsid w:val="6FBBC98C"/>
    <w:rsid w:val="6FDAF4E3"/>
    <w:rsid w:val="6FDBD3FA"/>
    <w:rsid w:val="6FE9ABCD"/>
    <w:rsid w:val="6FF5BED1"/>
    <w:rsid w:val="6FFDA93B"/>
    <w:rsid w:val="6FFFD908"/>
    <w:rsid w:val="711D4571"/>
    <w:rsid w:val="714B43C2"/>
    <w:rsid w:val="716E5DFA"/>
    <w:rsid w:val="72C34D32"/>
    <w:rsid w:val="73440153"/>
    <w:rsid w:val="73F30BDC"/>
    <w:rsid w:val="743DA5FE"/>
    <w:rsid w:val="759FE0E2"/>
    <w:rsid w:val="76572C9B"/>
    <w:rsid w:val="7659735B"/>
    <w:rsid w:val="767F530E"/>
    <w:rsid w:val="76FDCB6B"/>
    <w:rsid w:val="777D671C"/>
    <w:rsid w:val="77BD952D"/>
    <w:rsid w:val="77E6CCCD"/>
    <w:rsid w:val="79C30CCE"/>
    <w:rsid w:val="7A7D37CE"/>
    <w:rsid w:val="7A8C7210"/>
    <w:rsid w:val="7AFF4C71"/>
    <w:rsid w:val="7AFFD309"/>
    <w:rsid w:val="7B810A3B"/>
    <w:rsid w:val="7B8871F4"/>
    <w:rsid w:val="7BC7D220"/>
    <w:rsid w:val="7BDC8D02"/>
    <w:rsid w:val="7BF7411B"/>
    <w:rsid w:val="7BF77300"/>
    <w:rsid w:val="7C0521F1"/>
    <w:rsid w:val="7C240334"/>
    <w:rsid w:val="7C406419"/>
    <w:rsid w:val="7CF9B7DE"/>
    <w:rsid w:val="7D7A7B69"/>
    <w:rsid w:val="7D7E2B98"/>
    <w:rsid w:val="7DB7F8CF"/>
    <w:rsid w:val="7DD21279"/>
    <w:rsid w:val="7DF3E404"/>
    <w:rsid w:val="7DF5B2C0"/>
    <w:rsid w:val="7E096221"/>
    <w:rsid w:val="7E94C6FE"/>
    <w:rsid w:val="7E9D6748"/>
    <w:rsid w:val="7E9F14AB"/>
    <w:rsid w:val="7EBD3D8E"/>
    <w:rsid w:val="7F5E9473"/>
    <w:rsid w:val="7F725FC7"/>
    <w:rsid w:val="7F7F2E93"/>
    <w:rsid w:val="7F7F5E5C"/>
    <w:rsid w:val="7FB1DF82"/>
    <w:rsid w:val="7FB7BB3F"/>
    <w:rsid w:val="7FBB36A9"/>
    <w:rsid w:val="7FBE0C0F"/>
    <w:rsid w:val="7FBEC9A6"/>
    <w:rsid w:val="7FDB8D69"/>
    <w:rsid w:val="7FDE2A94"/>
    <w:rsid w:val="7FE80E91"/>
    <w:rsid w:val="7FFF99B8"/>
    <w:rsid w:val="7FFFB3B2"/>
    <w:rsid w:val="7FFFFD31"/>
    <w:rsid w:val="8D9746B0"/>
    <w:rsid w:val="8DDB797C"/>
    <w:rsid w:val="97BF398C"/>
    <w:rsid w:val="9BBF90CE"/>
    <w:rsid w:val="ADF7C013"/>
    <w:rsid w:val="AF6FFF61"/>
    <w:rsid w:val="B7E274B1"/>
    <w:rsid w:val="B8EC3D1C"/>
    <w:rsid w:val="BAEE8968"/>
    <w:rsid w:val="BB7D025C"/>
    <w:rsid w:val="BB8F4C71"/>
    <w:rsid w:val="BBB55D34"/>
    <w:rsid w:val="BCCDA9D1"/>
    <w:rsid w:val="BDFFD7F7"/>
    <w:rsid w:val="BEFCAFC6"/>
    <w:rsid w:val="BF4789FB"/>
    <w:rsid w:val="BFAC5ADD"/>
    <w:rsid w:val="BFC97994"/>
    <w:rsid w:val="BFF72645"/>
    <w:rsid w:val="C1EFE28A"/>
    <w:rsid w:val="C37BA223"/>
    <w:rsid w:val="C8F8389D"/>
    <w:rsid w:val="CB3DB995"/>
    <w:rsid w:val="CDFB7ABD"/>
    <w:rsid w:val="CFBE426B"/>
    <w:rsid w:val="D2FDCB0D"/>
    <w:rsid w:val="D4FBF61D"/>
    <w:rsid w:val="D7BF284C"/>
    <w:rsid w:val="D9A702BE"/>
    <w:rsid w:val="DBF651C0"/>
    <w:rsid w:val="DBFB17ED"/>
    <w:rsid w:val="DD6721AF"/>
    <w:rsid w:val="DF7F3950"/>
    <w:rsid w:val="DFF4F819"/>
    <w:rsid w:val="E5FF9DF0"/>
    <w:rsid w:val="E79EBB9A"/>
    <w:rsid w:val="E7EF331D"/>
    <w:rsid w:val="E7FFFF61"/>
    <w:rsid w:val="E97BB6F0"/>
    <w:rsid w:val="EB3FFE71"/>
    <w:rsid w:val="EBB79078"/>
    <w:rsid w:val="EBEEF4A9"/>
    <w:rsid w:val="EBFFED9B"/>
    <w:rsid w:val="ED27B8DC"/>
    <w:rsid w:val="EDF7973E"/>
    <w:rsid w:val="EDFE38E0"/>
    <w:rsid w:val="EDFF6F6C"/>
    <w:rsid w:val="EDFFA342"/>
    <w:rsid w:val="EEAF4A4E"/>
    <w:rsid w:val="EEE267FE"/>
    <w:rsid w:val="EF7D8CF6"/>
    <w:rsid w:val="EFCF2BDD"/>
    <w:rsid w:val="EFFE55AF"/>
    <w:rsid w:val="EFFFBD47"/>
    <w:rsid w:val="F1D74B12"/>
    <w:rsid w:val="F2990499"/>
    <w:rsid w:val="F2FC00EB"/>
    <w:rsid w:val="F3CEE9B8"/>
    <w:rsid w:val="F3EDCD19"/>
    <w:rsid w:val="F67501B1"/>
    <w:rsid w:val="F67FB590"/>
    <w:rsid w:val="F7554AF6"/>
    <w:rsid w:val="F7BE1C9B"/>
    <w:rsid w:val="FAF593BE"/>
    <w:rsid w:val="FB5F56F4"/>
    <w:rsid w:val="FB7F9794"/>
    <w:rsid w:val="FBF96031"/>
    <w:rsid w:val="FBFDF4F4"/>
    <w:rsid w:val="FBFE733C"/>
    <w:rsid w:val="FC6F36AE"/>
    <w:rsid w:val="FD6F8B81"/>
    <w:rsid w:val="FDD6A4D5"/>
    <w:rsid w:val="FE36CDAD"/>
    <w:rsid w:val="FEBA2B7A"/>
    <w:rsid w:val="FEEF76FE"/>
    <w:rsid w:val="FEFE6C0E"/>
    <w:rsid w:val="FF37F50D"/>
    <w:rsid w:val="FF5F83EA"/>
    <w:rsid w:val="FF7DC1B5"/>
    <w:rsid w:val="FFAEDD00"/>
    <w:rsid w:val="FFBD88A8"/>
    <w:rsid w:val="FFBFBBE4"/>
    <w:rsid w:val="FFBFD5D2"/>
    <w:rsid w:val="FFE912A4"/>
    <w:rsid w:val="FFF64A4E"/>
    <w:rsid w:val="FFF6AE04"/>
    <w:rsid w:val="FFF6C93A"/>
    <w:rsid w:val="FFF764EE"/>
    <w:rsid w:val="FFF9A6FB"/>
    <w:rsid w:val="FFFB6037"/>
    <w:rsid w:val="FFFE30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cs="Times New Roman"/>
      <w:b/>
      <w:kern w:val="44"/>
      <w:sz w:val="44"/>
      <w:szCs w:val="44"/>
    </w:rPr>
  </w:style>
  <w:style w:type="paragraph" w:styleId="3">
    <w:name w:val="heading 2"/>
    <w:basedOn w:val="1"/>
    <w:next w:val="1"/>
    <w:link w:val="20"/>
    <w:qFormat/>
    <w:uiPriority w:val="1"/>
    <w:pPr>
      <w:spacing w:before="2"/>
      <w:ind w:left="220"/>
      <w:outlineLvl w:val="1"/>
    </w:pPr>
    <w:rPr>
      <w:rFonts w:ascii="宋体" w:hAnsi="宋体" w:eastAsia="宋体" w:cs="宋体"/>
      <w:b/>
      <w:bCs/>
      <w:szCs w:val="21"/>
      <w:lang w:val="zh-CN" w:bidi="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pPr>
    <w:rPr>
      <w:rFonts w:ascii="Times New Roman" w:hAnsi="Times New Roman" w:eastAsia="宋体" w:cs="Times New Roman"/>
      <w:szCs w:val="21"/>
    </w:rPr>
  </w:style>
  <w:style w:type="paragraph" w:styleId="5">
    <w:name w:val="annotation text"/>
    <w:basedOn w:val="1"/>
    <w:semiHidden/>
    <w:unhideWhenUsed/>
    <w:qFormat/>
    <w:uiPriority w:val="99"/>
    <w:pPr>
      <w:jc w:val="left"/>
    </w:pPr>
  </w:style>
  <w:style w:type="paragraph" w:styleId="6">
    <w:name w:val="Block Text"/>
    <w:basedOn w:val="1"/>
    <w:semiHidden/>
    <w:unhideWhenUsed/>
    <w:qFormat/>
    <w:uiPriority w:val="99"/>
    <w:pPr>
      <w:spacing w:after="120"/>
      <w:ind w:left="1440" w:leftChars="700" w:right="1440" w:rightChars="700"/>
    </w:pPr>
    <w:rPr>
      <w:rFonts w:ascii="Times New Roman" w:hAnsi="Times New Roman" w:eastAsia="宋体" w:cs="Times New Roman"/>
      <w:szCs w:val="21"/>
    </w:rPr>
  </w:style>
  <w:style w:type="paragraph" w:styleId="7">
    <w:name w:val="Plain Text"/>
    <w:basedOn w:val="1"/>
    <w:semiHidden/>
    <w:unhideWhenUsed/>
    <w:qFormat/>
    <w:uiPriority w:val="99"/>
    <w:rPr>
      <w:rFonts w:hint="eastAsia" w:ascii="宋体" w:hAnsi="Courier New" w:eastAsia="宋体" w:cs="Times New Roman"/>
      <w:szCs w:val="21"/>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0"/>
    <w:pPr>
      <w:ind w:left="210"/>
      <w:jc w:val="left"/>
    </w:pPr>
    <w:rPr>
      <w:smallCaps/>
      <w:sz w:val="20"/>
      <w:szCs w:val="20"/>
    </w:rPr>
  </w:style>
  <w:style w:type="paragraph" w:styleId="11">
    <w:name w:val="Normal (Web)"/>
    <w:basedOn w:val="1"/>
    <w:semiHidden/>
    <w:unhideWhenUsed/>
    <w:qFormat/>
    <w:uiPriority w:val="99"/>
    <w:pPr>
      <w:widowControl/>
      <w:spacing w:beforeAutospacing="1" w:afterAutospacing="1"/>
      <w:jc w:val="left"/>
    </w:pPr>
    <w:rPr>
      <w:rFonts w:ascii="宋体" w:hAnsi="宋体" w:eastAsia="宋体" w:cs="Times New Roman"/>
      <w:kern w:val="0"/>
      <w:sz w:val="24"/>
      <w:szCs w:val="24"/>
    </w:rPr>
  </w:style>
  <w:style w:type="paragraph" w:styleId="12">
    <w:name w:val="Body Text First Indent"/>
    <w:basedOn w:val="1"/>
    <w:semiHidden/>
    <w:unhideWhenUsed/>
    <w:qFormat/>
    <w:uiPriority w:val="99"/>
    <w:pPr>
      <w:ind w:firstLine="420" w:firstLineChars="100"/>
    </w:pPr>
    <w:rPr>
      <w:rFonts w:ascii="Times New Roman" w:hAnsi="Times New Roman" w:eastAsia="宋体" w:cs="Times New Roman"/>
      <w:sz w:val="20"/>
      <w:szCs w:val="20"/>
    </w:rPr>
  </w:style>
  <w:style w:type="character" w:styleId="15">
    <w:name w:val="Strong"/>
    <w:basedOn w:val="14"/>
    <w:qFormat/>
    <w:uiPriority w:val="22"/>
    <w:rPr>
      <w:b/>
      <w:bCs/>
    </w:rPr>
  </w:style>
  <w:style w:type="character" w:styleId="16">
    <w:name w:val="page number"/>
    <w:qFormat/>
    <w:uiPriority w:val="0"/>
  </w:style>
  <w:style w:type="character" w:styleId="17">
    <w:name w:val="Hyperlink"/>
    <w:basedOn w:val="14"/>
    <w:qFormat/>
    <w:uiPriority w:val="0"/>
    <w:rPr>
      <w:color w:val="6D6D6D"/>
      <w:u w:val="single"/>
    </w:rPr>
  </w:style>
  <w:style w:type="paragraph" w:customStyle="1" w:styleId="18">
    <w:name w:val="正题"/>
    <w:qFormat/>
    <w:uiPriority w:val="0"/>
    <w:pPr>
      <w:widowControl w:val="0"/>
      <w:topLinePunct/>
      <w:adjustRightInd w:val="0"/>
      <w:snapToGrid w:val="0"/>
      <w:spacing w:line="360" w:lineRule="auto"/>
      <w:jc w:val="center"/>
    </w:pPr>
    <w:rPr>
      <w:rFonts w:ascii="Calibri" w:hAnsi="Calibri" w:eastAsia="黑体" w:cs="Times New Roman"/>
      <w:b/>
      <w:spacing w:val="4"/>
      <w:sz w:val="36"/>
      <w:szCs w:val="36"/>
      <w:lang w:val="en-US" w:eastAsia="zh-CN" w:bidi="ar-SA"/>
    </w:rPr>
  </w:style>
  <w:style w:type="character" w:customStyle="1" w:styleId="19">
    <w:name w:val="15"/>
    <w:basedOn w:val="14"/>
    <w:qFormat/>
    <w:uiPriority w:val="0"/>
    <w:rPr>
      <w:rFonts w:hint="default" w:ascii="Times New Roman" w:hAnsi="Times New Roman" w:cs="Times New Roman"/>
    </w:rPr>
  </w:style>
  <w:style w:type="character" w:customStyle="1" w:styleId="20">
    <w:name w:val="标题 2 Char"/>
    <w:basedOn w:val="14"/>
    <w:link w:val="3"/>
    <w:qFormat/>
    <w:uiPriority w:val="0"/>
    <w:rPr>
      <w:rFonts w:ascii="Cambria" w:hAnsi="Cambria" w:eastAsia="宋体" w:cs="Times New Roman"/>
      <w:b/>
      <w:bCs/>
      <w:kern w:val="2"/>
      <w:sz w:val="32"/>
      <w:szCs w:val="32"/>
    </w:rPr>
  </w:style>
  <w:style w:type="paragraph" w:customStyle="1" w:styleId="21">
    <w:name w:val="文一"/>
    <w:basedOn w:val="1"/>
    <w:qFormat/>
    <w:uiPriority w:val="0"/>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11</Pages>
  <Words>8173</Words>
  <Characters>8580</Characters>
  <Lines>1</Lines>
  <Paragraphs>1</Paragraphs>
  <TotalTime>3</TotalTime>
  <ScaleCrop>false</ScaleCrop>
  <LinksUpToDate>false</LinksUpToDate>
  <CharactersWithSpaces>8762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2019-01-29T00:33:00Z</dcterms:created>
  <dc:creator>测试2</dc:creator>
  <cp:lastModifiedBy>.</cp:lastModifiedBy>
  <dcterms:modified xsi:type="dcterms:W3CDTF">2024-07-16T02:57:47Z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97E53195A3C14DD29A67201E6E7BD3DE_13</vt:lpwstr>
  </property>
</Properties>
</file>