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Theme="minorEastAsia" w:hAnsiTheme="minorEastAsia"/>
          <w:b w:val="0"/>
          <w:bCs/>
          <w:color w:val="auto"/>
          <w:sz w:val="36"/>
          <w:szCs w:val="36"/>
          <w:highlight w:val="none"/>
        </w:rPr>
      </w:pPr>
      <w:r>
        <w:rPr>
          <w:rFonts w:hint="eastAsia" w:ascii="宋体" w:hAnsi="宋体"/>
          <w:b w:val="0"/>
          <w:bCs/>
          <w:color w:val="auto"/>
          <w:sz w:val="36"/>
          <w:szCs w:val="36"/>
          <w:highlight w:val="none"/>
        </w:rPr>
        <w:t>广州白云国际机场三期扩建工程航站区设计-综合交通中心及停车楼工程</w:t>
      </w:r>
      <w:r>
        <w:rPr>
          <w:rFonts w:hint="eastAsia" w:asciiTheme="minorEastAsia" w:hAnsiTheme="minorEastAsia"/>
          <w:b w:val="0"/>
          <w:bCs/>
          <w:color w:val="auto"/>
          <w:sz w:val="36"/>
          <w:szCs w:val="36"/>
          <w:highlight w:val="none"/>
        </w:rPr>
        <w:t>装修材料技术规格书</w:t>
      </w:r>
    </w:p>
    <w:p>
      <w:pPr>
        <w:adjustRightInd w:val="0"/>
        <w:snapToGrid w:val="0"/>
        <w:spacing w:line="360" w:lineRule="auto"/>
        <w:outlineLvl w:val="0"/>
        <w:rPr>
          <w:rFonts w:asciiTheme="minorEastAsia" w:hAnsiTheme="minorEastAsia"/>
          <w:b w:val="0"/>
          <w:bCs/>
          <w:color w:val="auto"/>
          <w:sz w:val="28"/>
          <w:szCs w:val="28"/>
          <w:highlight w:val="none"/>
        </w:rPr>
      </w:pPr>
      <w:bookmarkStart w:id="0" w:name="_Toc434243116"/>
      <w:r>
        <w:rPr>
          <w:rFonts w:hint="eastAsia" w:asciiTheme="minorEastAsia" w:hAnsiTheme="minorEastAsia"/>
          <w:b w:val="0"/>
          <w:bCs/>
          <w:color w:val="auto"/>
          <w:sz w:val="28"/>
          <w:szCs w:val="28"/>
          <w:highlight w:val="none"/>
        </w:rPr>
        <w:t>一、室内装修系统描述</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 xml:space="preserve">.1 </w:t>
      </w:r>
      <w:r>
        <w:rPr>
          <w:rFonts w:hint="eastAsia" w:ascii="Times New Roman" w:hAnsi="Times New Roman" w:cs="Times New Roman"/>
          <w:b w:val="0"/>
          <w:bCs/>
          <w:color w:val="auto"/>
          <w:sz w:val="24"/>
          <w:szCs w:val="24"/>
          <w:highlight w:val="none"/>
        </w:rPr>
        <w:t>屋面大吊顶系统</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 xml:space="preserve">.2 </w:t>
      </w:r>
      <w:r>
        <w:rPr>
          <w:rFonts w:hint="eastAsia" w:ascii="Times New Roman" w:hAnsi="Times New Roman" w:cs="Times New Roman"/>
          <w:b w:val="0"/>
          <w:bCs/>
          <w:color w:val="auto"/>
          <w:sz w:val="24"/>
          <w:szCs w:val="24"/>
          <w:highlight w:val="none"/>
        </w:rPr>
        <w:t>层间吊顶系统</w:t>
      </w:r>
    </w:p>
    <w:p>
      <w:pPr>
        <w:spacing w:before="156" w:beforeLines="50" w:after="156" w:afterLines="50" w:line="360" w:lineRule="auto"/>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w:t>
      </w:r>
      <w:r>
        <w:rPr>
          <w:rFonts w:hint="eastAsia" w:ascii="Times New Roman" w:hAnsi="Times New Roman" w:cs="Times New Roman"/>
          <w:b w:val="0"/>
          <w:bCs/>
          <w:color w:val="auto"/>
          <w:sz w:val="24"/>
          <w:szCs w:val="24"/>
          <w:highlight w:val="none"/>
          <w:lang w:eastAsia="zh-CN"/>
        </w:rPr>
        <w:t>3</w:t>
      </w:r>
      <w:r>
        <w:rPr>
          <w:rFonts w:ascii="Times New Roman" w:hAnsi="Times New Roman" w:cs="Times New Roman"/>
          <w:b w:val="0"/>
          <w:bCs/>
          <w:color w:val="auto"/>
          <w:sz w:val="24"/>
          <w:szCs w:val="24"/>
          <w:highlight w:val="none"/>
        </w:rPr>
        <w:t xml:space="preserve"> </w:t>
      </w:r>
      <w:r>
        <w:rPr>
          <w:rFonts w:hint="eastAsia" w:ascii="Times New Roman" w:hAnsi="Times New Roman" w:cs="Times New Roman"/>
          <w:b w:val="0"/>
          <w:bCs/>
          <w:color w:val="auto"/>
          <w:sz w:val="24"/>
          <w:szCs w:val="24"/>
          <w:highlight w:val="none"/>
        </w:rPr>
        <w:t>墙面系统</w:t>
      </w:r>
    </w:p>
    <w:p>
      <w:pPr>
        <w:spacing w:before="156" w:beforeLines="50" w:after="156" w:afterLines="50" w:line="360" w:lineRule="auto"/>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w:t>
      </w:r>
      <w:r>
        <w:rPr>
          <w:rFonts w:hint="eastAsia" w:ascii="Times New Roman" w:hAnsi="Times New Roman" w:cs="Times New Roman"/>
          <w:b w:val="0"/>
          <w:bCs/>
          <w:color w:val="auto"/>
          <w:sz w:val="24"/>
          <w:szCs w:val="24"/>
          <w:highlight w:val="none"/>
          <w:lang w:eastAsia="zh-CN"/>
        </w:rPr>
        <w:t>4</w:t>
      </w:r>
      <w:r>
        <w:rPr>
          <w:rFonts w:hint="eastAsia" w:ascii="Times New Roman" w:hAnsi="Times New Roman" w:cs="Times New Roman"/>
          <w:b w:val="0"/>
          <w:bCs/>
          <w:color w:val="auto"/>
          <w:sz w:val="24"/>
          <w:szCs w:val="24"/>
          <w:highlight w:val="none"/>
          <w:lang w:val="en-US" w:eastAsia="zh-CN"/>
        </w:rPr>
        <w:t xml:space="preserve"> 地面系统</w:t>
      </w:r>
    </w:p>
    <w:p>
      <w:pPr>
        <w:pStyle w:val="2"/>
        <w:adjustRightInd w:val="0"/>
        <w:snapToGrid w:val="0"/>
        <w:spacing w:line="360" w:lineRule="auto"/>
        <w:outlineLvl w:val="0"/>
        <w:rPr>
          <w:rFonts w:hint="eastAsia" w:ascii="Times New Roman" w:hAnsi="Times New Roman"/>
          <w:b w:val="0"/>
          <w:bCs/>
          <w:color w:val="auto"/>
          <w:sz w:val="24"/>
          <w:szCs w:val="24"/>
          <w:highlight w:val="none"/>
        </w:rPr>
      </w:pPr>
      <w:r>
        <w:rPr>
          <w:rFonts w:hint="eastAsia" w:ascii="Times New Roman" w:hAnsi="Times New Roman"/>
          <w:b w:val="0"/>
          <w:bCs/>
          <w:color w:val="auto"/>
          <w:sz w:val="24"/>
          <w:szCs w:val="24"/>
          <w:highlight w:val="none"/>
          <w:lang w:eastAsia="zh-CN"/>
        </w:rPr>
        <w:t>1.5</w:t>
      </w:r>
      <w:r>
        <w:rPr>
          <w:rFonts w:hint="eastAsia" w:ascii="Times New Roman" w:hAnsi="Times New Roman"/>
          <w:b w:val="0"/>
          <w:bCs/>
          <w:color w:val="auto"/>
          <w:sz w:val="24"/>
          <w:szCs w:val="24"/>
          <w:highlight w:val="none"/>
        </w:rPr>
        <w:t>门、窗及防火卷帘系统</w:t>
      </w:r>
      <w:bookmarkStart w:id="10" w:name="_GoBack"/>
      <w:bookmarkEnd w:id="10"/>
    </w:p>
    <w:p>
      <w:pPr>
        <w:spacing w:before="156" w:beforeLines="50" w:after="156" w:afterLines="50" w:line="360" w:lineRule="auto"/>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w:t>
      </w:r>
      <w:r>
        <w:rPr>
          <w:rFonts w:hint="eastAsia" w:ascii="Times New Roman" w:hAnsi="Times New Roman" w:cs="Times New Roman"/>
          <w:b w:val="0"/>
          <w:bCs/>
          <w:color w:val="auto"/>
          <w:sz w:val="24"/>
          <w:szCs w:val="24"/>
          <w:highlight w:val="none"/>
          <w:lang w:val="en-US" w:eastAsia="zh-CN"/>
        </w:rPr>
        <w:t>6</w:t>
      </w:r>
      <w:r>
        <w:rPr>
          <w:rFonts w:ascii="Times New Roman" w:hAnsi="Times New Roman" w:cs="Times New Roman"/>
          <w:b w:val="0"/>
          <w:bCs/>
          <w:color w:val="auto"/>
          <w:sz w:val="24"/>
          <w:szCs w:val="24"/>
          <w:highlight w:val="none"/>
        </w:rPr>
        <w:t xml:space="preserve"> </w:t>
      </w:r>
      <w:r>
        <w:rPr>
          <w:rFonts w:ascii="宋体" w:hAnsi="宋体" w:eastAsia="宋体" w:cs="宋体"/>
          <w:color w:val="auto"/>
          <w:sz w:val="24"/>
          <w:szCs w:val="24"/>
          <w:highlight w:val="none"/>
        </w:rPr>
        <w:t>栏杆、栏板及隔断系统</w:t>
      </w:r>
    </w:p>
    <w:p>
      <w:pPr>
        <w:spacing w:before="156" w:beforeLines="50" w:after="156" w:afterLines="50" w:line="360" w:lineRule="auto"/>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w:t>
      </w:r>
      <w:r>
        <w:rPr>
          <w:rFonts w:hint="eastAsia" w:ascii="Times New Roman" w:hAnsi="Times New Roman" w:cs="Times New Roman"/>
          <w:b w:val="0"/>
          <w:bCs/>
          <w:color w:val="auto"/>
          <w:sz w:val="24"/>
          <w:szCs w:val="24"/>
          <w:highlight w:val="none"/>
          <w:lang w:val="en-US" w:eastAsia="zh-CN"/>
        </w:rPr>
        <w:t>7</w:t>
      </w:r>
      <w:r>
        <w:rPr>
          <w:rFonts w:ascii="Times New Roman" w:hAnsi="Times New Roman" w:cs="Times New Roman"/>
          <w:b w:val="0"/>
          <w:bCs/>
          <w:color w:val="auto"/>
          <w:sz w:val="24"/>
          <w:szCs w:val="24"/>
          <w:highlight w:val="none"/>
        </w:rPr>
        <w:t xml:space="preserve"> </w:t>
      </w:r>
      <w:r>
        <w:rPr>
          <w:rFonts w:hint="eastAsia" w:ascii="Times New Roman" w:hAnsi="Times New Roman" w:cs="Times New Roman"/>
          <w:b w:val="0"/>
          <w:bCs/>
          <w:color w:val="auto"/>
          <w:sz w:val="24"/>
          <w:szCs w:val="24"/>
          <w:highlight w:val="none"/>
        </w:rPr>
        <w:t>公共卫生间系统</w:t>
      </w:r>
    </w:p>
    <w:p>
      <w:pPr>
        <w:adjustRightInd w:val="0"/>
        <w:snapToGrid w:val="0"/>
        <w:spacing w:before="0" w:beforeLines="-2147483648" w:after="0" w:afterLines="-2147483648" w:line="360" w:lineRule="auto"/>
        <w:outlineLvl w:val="0"/>
        <w:rPr>
          <w:rFonts w:hint="eastAsia" w:ascii="Times New Roman" w:hAnsi="Times New Roman" w:cs="Times New Roman" w:eastAsiaTheme="minorEastAsia"/>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1.8 不锈钢</w:t>
      </w:r>
    </w:p>
    <w:p>
      <w:pPr>
        <w:pStyle w:val="2"/>
        <w:rPr>
          <w:b w:val="0"/>
          <w:bCs/>
          <w:color w:val="auto"/>
          <w:highlight w:val="none"/>
        </w:rPr>
      </w:pPr>
    </w:p>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rPr>
        <w:t>二、装修材料技术规格</w:t>
      </w:r>
    </w:p>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w:t>
      </w:r>
      <w:r>
        <w:rPr>
          <w:rFonts w:hint="eastAsia" w:asciiTheme="minorEastAsia" w:hAnsiTheme="minorEastAsia"/>
          <w:b w:val="0"/>
          <w:bCs/>
          <w:color w:val="auto"/>
          <w:sz w:val="28"/>
          <w:szCs w:val="28"/>
          <w:highlight w:val="none"/>
          <w:lang w:val="en-US" w:eastAsia="zh-CN"/>
        </w:rPr>
        <w:t>.1</w:t>
      </w:r>
      <w:r>
        <w:rPr>
          <w:rFonts w:hint="eastAsia" w:asciiTheme="minorEastAsia" w:hAnsiTheme="minorEastAsia"/>
          <w:b w:val="0"/>
          <w:bCs/>
          <w:color w:val="auto"/>
          <w:sz w:val="28"/>
          <w:szCs w:val="28"/>
          <w:highlight w:val="none"/>
        </w:rPr>
        <w:t>吊顶系统</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w:t>
      </w:r>
      <w:r>
        <w:rPr>
          <w:rFonts w:asciiTheme="minorEastAsia" w:hAnsiTheme="minorEastAsia"/>
          <w:b w:val="0"/>
          <w:bCs/>
          <w:color w:val="auto"/>
          <w:sz w:val="24"/>
          <w:szCs w:val="24"/>
          <w:highlight w:val="none"/>
        </w:rPr>
        <w:t>.1.1总体要求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检查作业范围的管线高度和隐蔽工程是否符合设计要求，预埋管道是否检验合格，检查天花出线口、各设备末端的位置及数量与各工种图纸是否符合，如发现不符，须报请业主及监理，采取相应处理措施，否则天花铺装出现问题，承包商须承担一切责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2）天花完成后要求平整，无明显的凹凸、下垂。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3）天花板材面漆的无明显色差。</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4）铝合金天花必须采用容易装卸、检修、耐用及不变形的构造方式，以便吊顶内设备管线的安装维护。</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5）铝合金天花材料燃烧性能符合《建筑材料燃烧性能分级方法》（GB 8624-2006）的A</w:t>
      </w:r>
      <w:r>
        <w:rPr>
          <w:rFonts w:hint="eastAsia" w:ascii="Times New Roman" w:hAnsi="Times New Roman" w:cs="Times New Roman"/>
          <w:b w:val="0"/>
          <w:bCs/>
          <w:color w:val="auto"/>
          <w:sz w:val="24"/>
          <w:szCs w:val="24"/>
          <w:highlight w:val="none"/>
          <w:lang w:eastAsia="zh-CN"/>
        </w:rPr>
        <w:t>1</w:t>
      </w:r>
      <w:r>
        <w:rPr>
          <w:rFonts w:ascii="Times New Roman" w:hAnsi="Times New Roman" w:cs="Times New Roman"/>
          <w:b w:val="0"/>
          <w:bCs/>
          <w:color w:val="auto"/>
          <w:sz w:val="24"/>
          <w:szCs w:val="24"/>
          <w:highlight w:val="none"/>
        </w:rPr>
        <w:t>级标准。并符合《公共场所阻燃制品及组件燃烧性能要求和标识》（GB20286-2006）中A</w:t>
      </w:r>
      <w:r>
        <w:rPr>
          <w:rFonts w:hint="eastAsia" w:ascii="Times New Roman" w:hAnsi="Times New Roman" w:cs="Times New Roman"/>
          <w:b w:val="0"/>
          <w:bCs/>
          <w:color w:val="auto"/>
          <w:sz w:val="24"/>
          <w:szCs w:val="24"/>
          <w:highlight w:val="none"/>
          <w:lang w:eastAsia="zh-CN"/>
        </w:rPr>
        <w:t>1</w:t>
      </w:r>
      <w:r>
        <w:rPr>
          <w:rFonts w:ascii="Times New Roman" w:hAnsi="Times New Roman" w:cs="Times New Roman"/>
          <w:b w:val="0"/>
          <w:bCs/>
          <w:color w:val="auto"/>
          <w:sz w:val="24"/>
          <w:szCs w:val="24"/>
          <w:highlight w:val="none"/>
        </w:rPr>
        <w:t>级标准。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6）铝合金原材料要求采用名牌厂家生产的等级牌号不低于AA3003系列的铝合金卷材或板材；铝板材料表面氟碳或聚酯涂料应选用阿克苏诺贝尔、佐敦、PPG、贝科国际知名品牌。</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7）如碰到大型设备管线（特别是风管）时应通过钢结构转换后再安装主龙骨，不得利用设备管线支架作为支撑条件，所需的钢结构转换层不另行计费。</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8）如发现设备管线安装与</w:t>
      </w:r>
      <w:r>
        <w:rPr>
          <w:rFonts w:hint="eastAsia" w:ascii="Times New Roman" w:hAnsi="Times New Roman" w:cs="Times New Roman"/>
          <w:b w:val="0"/>
          <w:bCs/>
          <w:color w:val="auto"/>
          <w:sz w:val="24"/>
          <w:szCs w:val="24"/>
          <w:highlight w:val="none"/>
          <w:lang w:eastAsia="zh-CN"/>
        </w:rPr>
        <w:t>广东省建筑设计研究院有限公司</w:t>
      </w:r>
      <w:r>
        <w:rPr>
          <w:rFonts w:ascii="Times New Roman" w:hAnsi="Times New Roman" w:cs="Times New Roman"/>
          <w:b w:val="0"/>
          <w:bCs/>
          <w:color w:val="auto"/>
          <w:sz w:val="24"/>
          <w:szCs w:val="24"/>
          <w:highlight w:val="none"/>
        </w:rPr>
        <w:t>的管线综合图中安装高度要求不符的，须报请业主及监理，采取相应的处理措施，否则吊顶高度不符合</w:t>
      </w:r>
      <w:r>
        <w:rPr>
          <w:rFonts w:hint="eastAsia" w:ascii="Times New Roman" w:hAnsi="Times New Roman" w:cs="Times New Roman"/>
          <w:b w:val="0"/>
          <w:bCs/>
          <w:color w:val="auto"/>
          <w:sz w:val="24"/>
          <w:szCs w:val="24"/>
          <w:highlight w:val="none"/>
          <w:lang w:eastAsia="zh-CN"/>
        </w:rPr>
        <w:t>广东省建筑设计研究院有限公司</w:t>
      </w:r>
      <w:r>
        <w:rPr>
          <w:rFonts w:ascii="Times New Roman" w:hAnsi="Times New Roman" w:cs="Times New Roman"/>
          <w:b w:val="0"/>
          <w:bCs/>
          <w:color w:val="auto"/>
          <w:sz w:val="24"/>
          <w:szCs w:val="24"/>
          <w:highlight w:val="none"/>
        </w:rPr>
        <w:t>设计图，则由装修承包商承担一切责任。</w:t>
      </w:r>
    </w:p>
    <w:p>
      <w:pPr>
        <w:pStyle w:val="5"/>
        <w:rPr>
          <w:rFonts w:asciiTheme="minorEastAsia" w:hAnsiTheme="minorEastAsia"/>
          <w:b w:val="0"/>
          <w:bCs/>
          <w:color w:val="auto"/>
          <w:sz w:val="24"/>
          <w:szCs w:val="24"/>
          <w:highlight w:val="none"/>
        </w:rPr>
      </w:pPr>
      <w:bookmarkStart w:id="1" w:name="_Toc520919241"/>
      <w:r>
        <w:rPr>
          <w:rFonts w:hint="eastAsia" w:asciiTheme="minorEastAsia" w:hAnsiTheme="minorEastAsia"/>
          <w:b w:val="0"/>
          <w:bCs/>
          <w:color w:val="auto"/>
          <w:sz w:val="24"/>
          <w:szCs w:val="24"/>
          <w:highlight w:val="none"/>
          <w:lang w:eastAsia="zh-CN"/>
        </w:rPr>
        <w:t>1</w:t>
      </w:r>
      <w:r>
        <w:rPr>
          <w:rFonts w:asciiTheme="minorEastAsia" w:hAnsiTheme="minorEastAsia"/>
          <w:b w:val="0"/>
          <w:bCs/>
          <w:color w:val="auto"/>
          <w:sz w:val="24"/>
          <w:szCs w:val="24"/>
          <w:highlight w:val="none"/>
        </w:rPr>
        <w:t>.1.2 工艺要求</w:t>
      </w:r>
      <w:bookmarkEnd w:id="1"/>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1）检查顶棚隐蔽工程的安装情况，如空气调节系统，消防喷淋系统，烟感系统，供、配电系统，背景音乐喇叭线，标志系统，监控系统等是否安装到位。</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2）按图纸设计要求四周找平。</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3）龙骨布置需由各厂家根据设计要求完善和合理排布，龙骨需为厂家配套的专用龙骨，龙骨需进行防锈、防腐等处理。挂钩、各种固定件及螺栓等钢附件表面需进行热浸镀锌或防锈、防腐等处理。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4）龙骨连接固定后要通线找平。</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5）所有金属件如无电镀层，必须先刷涂防锈漆二遍，室外天花的龙骨及配件必须采用镀锌处理。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6）主龙骨的吊杆间距900～1200，主龙骨间距约900～1200mm（或按</w:t>
      </w:r>
      <w:r>
        <w:rPr>
          <w:rFonts w:hint="eastAsia" w:ascii="Times New Roman" w:hAnsi="Times New Roman" w:cs="Times New Roman"/>
          <w:b w:val="0"/>
          <w:bCs/>
          <w:color w:val="auto"/>
          <w:sz w:val="24"/>
          <w:szCs w:val="24"/>
          <w:highlight w:val="none"/>
        </w:rPr>
        <w:t>施工图纸、相关规范及验收</w:t>
      </w:r>
      <w:r>
        <w:rPr>
          <w:rFonts w:ascii="Times New Roman" w:hAnsi="Times New Roman" w:cs="Times New Roman"/>
          <w:b w:val="0"/>
          <w:bCs/>
          <w:color w:val="auto"/>
          <w:sz w:val="24"/>
          <w:szCs w:val="24"/>
          <w:highlight w:val="none"/>
        </w:rPr>
        <w:t>要求），由于本工程的设备管线较多、截面较大（特别是风管），主龙骨吊杆应避开各种管线，不得利用设备管线支架作为支撑条件。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7）吊杆必须与埋入楼板的膨胀螺丝焊接，膨胀螺丝按需要设置，必须牢固而且不小于M8×60或M8×80的规格。</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8）吊杆与主龙骨的连接必须牢固可靠，无松脱。</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w:t>
      </w:r>
      <w:r>
        <w:rPr>
          <w:rFonts w:asciiTheme="minorEastAsia" w:hAnsiTheme="minorEastAsia"/>
          <w:b w:val="0"/>
          <w:bCs/>
          <w:color w:val="auto"/>
          <w:sz w:val="24"/>
          <w:szCs w:val="24"/>
          <w:highlight w:val="none"/>
        </w:rPr>
        <w:t xml:space="preserve">.1.3 </w:t>
      </w:r>
      <w:r>
        <w:rPr>
          <w:rFonts w:hint="eastAsia" w:asciiTheme="minorEastAsia" w:hAnsiTheme="minorEastAsia"/>
          <w:b w:val="0"/>
          <w:bCs/>
          <w:color w:val="auto"/>
          <w:sz w:val="24"/>
          <w:szCs w:val="24"/>
          <w:highlight w:val="none"/>
        </w:rPr>
        <w:t>吊顶龙骨与紧固件</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主龙骨：主龙骨是轻钢吊顶龙骨体系中的主要受力构件，整个吊顶的荷载通过主龙骨传给吊杆。主龙骨的受力模型为承受均布荷载和集中荷载的连续梁。故主龙骨必须要满足强度和刚度的要求。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w:t>
      </w:r>
      <w:r>
        <w:rPr>
          <w:rFonts w:asciiTheme="minorEastAsia" w:hAnsiTheme="minorEastAsia"/>
          <w:b w:val="0"/>
          <w:bCs/>
          <w:color w:val="auto"/>
          <w:sz w:val="24"/>
          <w:szCs w:val="24"/>
          <w:highlight w:val="none"/>
        </w:rPr>
        <w:t>次龙骨（中、小龙骨）</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主要作用是固定</w:t>
      </w:r>
      <w:r>
        <w:rPr>
          <w:rFonts w:hint="eastAsia" w:asciiTheme="minorEastAsia" w:hAnsiTheme="minorEastAsia"/>
          <w:b w:val="0"/>
          <w:bCs/>
          <w:color w:val="auto"/>
          <w:sz w:val="24"/>
          <w:szCs w:val="24"/>
          <w:highlight w:val="none"/>
        </w:rPr>
        <w:t>铝板</w:t>
      </w:r>
      <w:r>
        <w:rPr>
          <w:rFonts w:asciiTheme="minorEastAsia" w:hAnsiTheme="minorEastAsia"/>
          <w:b w:val="0"/>
          <w:bCs/>
          <w:color w:val="auto"/>
          <w:sz w:val="24"/>
          <w:szCs w:val="24"/>
          <w:highlight w:val="none"/>
        </w:rPr>
        <w:t>，中、小龙骨多数是构造龙骨，其间距由</w:t>
      </w:r>
      <w:r>
        <w:rPr>
          <w:rFonts w:hint="eastAsia" w:asciiTheme="minorEastAsia" w:hAnsiTheme="minorEastAsia"/>
          <w:b w:val="0"/>
          <w:bCs/>
          <w:color w:val="auto"/>
          <w:sz w:val="24"/>
          <w:szCs w:val="24"/>
          <w:highlight w:val="none"/>
        </w:rPr>
        <w:t>面板</w:t>
      </w:r>
      <w:r>
        <w:rPr>
          <w:rFonts w:asciiTheme="minorEastAsia" w:hAnsiTheme="minorEastAsia"/>
          <w:b w:val="0"/>
          <w:bCs/>
          <w:color w:val="auto"/>
          <w:sz w:val="24"/>
          <w:szCs w:val="24"/>
          <w:highlight w:val="none"/>
        </w:rPr>
        <w:t>尺寸决定。</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w:t>
      </w:r>
      <w:r>
        <w:rPr>
          <w:rFonts w:asciiTheme="minorEastAsia" w:hAnsiTheme="minorEastAsia"/>
          <w:b w:val="0"/>
          <w:bCs/>
          <w:color w:val="auto"/>
          <w:sz w:val="24"/>
          <w:szCs w:val="24"/>
          <w:highlight w:val="none"/>
        </w:rPr>
        <w:t>零配件：吊杆、吊挂件、连接件、</w:t>
      </w:r>
      <w:r>
        <w:rPr>
          <w:rFonts w:hint="eastAsia" w:asciiTheme="minorEastAsia" w:hAnsiTheme="minorEastAsia"/>
          <w:b w:val="0"/>
          <w:bCs/>
          <w:color w:val="auto"/>
          <w:sz w:val="24"/>
          <w:szCs w:val="24"/>
          <w:highlight w:val="none"/>
        </w:rPr>
        <w:t>螺栓组</w:t>
      </w:r>
      <w:r>
        <w:rPr>
          <w:rFonts w:asciiTheme="minorEastAsia" w:hAnsiTheme="minorEastAsia"/>
          <w:b w:val="0"/>
          <w:bCs/>
          <w:color w:val="auto"/>
          <w:sz w:val="24"/>
          <w:szCs w:val="24"/>
          <w:highlight w:val="none"/>
        </w:rPr>
        <w:t>等。</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（4）所有龙骨及钢配件选用优质钢材，符合《建筑用轻钢龙骨》（GB/T11981）的规定，材料成型表面热镀锌，镀锌量不小于250g/m</w:t>
      </w:r>
      <w:r>
        <w:rPr>
          <w:rFonts w:hint="eastAsia" w:asciiTheme="minorEastAsia" w:hAnsiTheme="minorEastAsia"/>
          <w:b w:val="0"/>
          <w:bCs/>
          <w:color w:val="auto"/>
          <w:sz w:val="24"/>
          <w:szCs w:val="24"/>
          <w:highlight w:val="none"/>
          <w:vertAlign w:val="superscript"/>
        </w:rPr>
        <w:t>2</w:t>
      </w:r>
      <w:r>
        <w:rPr>
          <w:rFonts w:hint="eastAsia" w:asciiTheme="minorEastAsia" w:hAnsiTheme="minorEastAsia"/>
          <w:b w:val="0"/>
          <w:bCs/>
          <w:color w:val="auto"/>
          <w:sz w:val="24"/>
          <w:szCs w:val="24"/>
          <w:highlight w:val="none"/>
        </w:rPr>
        <w:t>，符合《金属覆盖层钢铁制件热浸镀锌层技术要求及试验方法》（GB/T 13912）的规定。</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所有龙骨及配件满足面板的平整度及受力强度要求，满足吊顶吊挂系统吊装要求和设备吊挂要求,布置规矩、整洁，钢质材料截面尺寸根据荷载要求计算得出，能承受频繁操作，而且经反复拆装不会影响内部结构。</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w:t>
      </w:r>
      <w:r>
        <w:rPr>
          <w:rFonts w:asciiTheme="minorEastAsia" w:hAnsiTheme="minorEastAsia"/>
          <w:b w:val="0"/>
          <w:bCs/>
          <w:color w:val="auto"/>
          <w:sz w:val="24"/>
          <w:szCs w:val="24"/>
          <w:highlight w:val="none"/>
        </w:rPr>
        <w:t xml:space="preserve">.1.4 </w:t>
      </w:r>
      <w:r>
        <w:rPr>
          <w:rFonts w:hint="eastAsia" w:asciiTheme="minorEastAsia" w:hAnsiTheme="minorEastAsia"/>
          <w:b w:val="0"/>
          <w:bCs/>
          <w:color w:val="auto"/>
          <w:sz w:val="24"/>
          <w:szCs w:val="24"/>
          <w:highlight w:val="none"/>
        </w:rPr>
        <w:t>公共区</w:t>
      </w:r>
      <w:r>
        <w:rPr>
          <w:rFonts w:asciiTheme="minorEastAsia" w:hAnsiTheme="minorEastAsia"/>
          <w:b w:val="0"/>
          <w:bCs/>
          <w:color w:val="auto"/>
          <w:sz w:val="24"/>
          <w:szCs w:val="24"/>
          <w:highlight w:val="none"/>
        </w:rPr>
        <w:t>产品规格及性能要求</w:t>
      </w:r>
      <w:r>
        <w:rPr>
          <w:rFonts w:hint="eastAsia" w:asciiTheme="minorEastAsia" w:hAnsiTheme="minorEastAsia"/>
          <w:b w:val="0"/>
          <w:bCs/>
          <w:color w:val="auto"/>
          <w:sz w:val="24"/>
          <w:szCs w:val="24"/>
          <w:highlight w:val="none"/>
        </w:rPr>
        <w:t>（包括</w:t>
      </w:r>
      <w:r>
        <w:rPr>
          <w:rFonts w:asciiTheme="minorEastAsia" w:hAnsiTheme="minorEastAsia"/>
          <w:b w:val="0"/>
          <w:bCs/>
          <w:color w:val="auto"/>
          <w:sz w:val="24"/>
          <w:szCs w:val="24"/>
          <w:highlight w:val="none"/>
        </w:rPr>
        <w:t>不仅限于以下内容</w:t>
      </w:r>
      <w:r>
        <w:rPr>
          <w:rFonts w:hint="eastAsia" w:asciiTheme="minorEastAsia" w:hAnsiTheme="minorEastAsia"/>
          <w:b w:val="0"/>
          <w:bCs/>
          <w:color w:val="auto"/>
          <w:sz w:val="24"/>
          <w:szCs w:val="24"/>
          <w:highlight w:val="none"/>
        </w:rPr>
        <w:t>）</w:t>
      </w:r>
    </w:p>
    <w:p>
      <w:pPr>
        <w:pStyle w:val="6"/>
        <w:spacing w:before="156" w:after="156"/>
        <w:rPr>
          <w:rFonts w:asciiTheme="minorEastAsia" w:hAnsiTheme="minorEastAsia"/>
          <w:b/>
          <w:bCs w:val="0"/>
          <w:color w:val="auto"/>
          <w:highlight w:val="none"/>
        </w:rPr>
      </w:pPr>
      <w:r>
        <w:rPr>
          <w:rFonts w:hint="eastAsia" w:asciiTheme="minorEastAsia" w:hAnsiTheme="minorEastAsia"/>
          <w:b/>
          <w:bCs w:val="0"/>
          <w:color w:val="auto"/>
          <w:highlight w:val="none"/>
          <w:lang w:val="en-US" w:eastAsia="zh-CN"/>
        </w:rPr>
        <w:t>1</w:t>
      </w:r>
      <w:r>
        <w:rPr>
          <w:rFonts w:asciiTheme="minorEastAsia" w:hAnsiTheme="minorEastAsia"/>
          <w:b/>
          <w:bCs w:val="0"/>
          <w:color w:val="auto"/>
          <w:highlight w:val="none"/>
        </w:rPr>
        <w:t xml:space="preserve">.1.4.1 </w:t>
      </w:r>
      <w:r>
        <w:rPr>
          <w:rFonts w:hint="eastAsia" w:asciiTheme="minorEastAsia" w:hAnsiTheme="minorEastAsia"/>
          <w:b/>
          <w:bCs w:val="0"/>
          <w:color w:val="auto"/>
          <w:highlight w:val="none"/>
        </w:rPr>
        <w:t>条形铝合金板</w:t>
      </w:r>
    </w:p>
    <w:p>
      <w:pPr>
        <w:spacing w:line="360" w:lineRule="auto"/>
        <w:ind w:firstLine="48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lang w:val="en-US" w:eastAsia="zh-CN"/>
        </w:rPr>
        <w:t>1</w:t>
      </w:r>
      <w:r>
        <w:rPr>
          <w:rFonts w:hint="eastAsia" w:asciiTheme="minorEastAsia" w:hAnsiTheme="minorEastAsia"/>
          <w:b/>
          <w:bCs w:val="0"/>
          <w:color w:val="auto"/>
          <w:sz w:val="24"/>
          <w:szCs w:val="24"/>
          <w:highlight w:val="none"/>
        </w:rPr>
        <w:t>、产品</w:t>
      </w:r>
      <w:r>
        <w:rPr>
          <w:rFonts w:hint="eastAsia" w:asciiTheme="minorEastAsia" w:hAnsiTheme="minorEastAsia"/>
          <w:b/>
          <w:bCs w:val="0"/>
          <w:color w:val="auto"/>
          <w:sz w:val="24"/>
          <w:szCs w:val="24"/>
          <w:highlight w:val="none"/>
          <w:lang w:val="en-US" w:eastAsia="zh-CN"/>
        </w:rPr>
        <w:t>1</w:t>
      </w:r>
      <w:r>
        <w:rPr>
          <w:rFonts w:hint="eastAsia" w:asciiTheme="minorEastAsia" w:hAnsiTheme="minorEastAsia"/>
          <w:b/>
          <w:bCs w:val="0"/>
          <w:color w:val="auto"/>
          <w:sz w:val="24"/>
          <w:szCs w:val="24"/>
          <w:highlight w:val="none"/>
        </w:rPr>
        <w:t>：</w:t>
      </w:r>
      <w:r>
        <w:rPr>
          <w:rFonts w:asciiTheme="minorEastAsia" w:hAnsiTheme="minorEastAsia"/>
          <w:b/>
          <w:bCs w:val="0"/>
          <w:color w:val="auto"/>
          <w:sz w:val="24"/>
          <w:szCs w:val="24"/>
          <w:highlight w:val="none"/>
        </w:rPr>
        <w:t>300</w:t>
      </w:r>
      <w:r>
        <w:rPr>
          <w:rFonts w:hint="eastAsia" w:asciiTheme="minorEastAsia" w:hAnsiTheme="minorEastAsia"/>
          <w:b/>
          <w:bCs w:val="0"/>
          <w:color w:val="auto"/>
          <w:sz w:val="24"/>
          <w:szCs w:val="24"/>
          <w:highlight w:val="none"/>
        </w:rPr>
        <w:t>mm宽条形针孔铝合金板</w:t>
      </w:r>
    </w:p>
    <w:p>
      <w:pPr>
        <w:spacing w:line="360" w:lineRule="auto"/>
        <w:ind w:left="399" w:leftChars="190" w:firstLine="65" w:firstLineChars="27"/>
        <w:rPr>
          <w:rFonts w:hint="eastAsia"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使用部位：</w:t>
      </w:r>
      <w:r>
        <w:rPr>
          <w:rFonts w:hint="eastAsia" w:asciiTheme="minorEastAsia" w:hAnsiTheme="minorEastAsia"/>
          <w:b/>
          <w:bCs w:val="0"/>
          <w:color w:val="auto"/>
          <w:sz w:val="24"/>
          <w:szCs w:val="24"/>
          <w:highlight w:val="none"/>
          <w:lang w:val="en-US" w:eastAsia="zh-CN"/>
        </w:rPr>
        <w:t>公共区</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1）产品规格</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1</w:t>
      </w:r>
      <w:r>
        <w:rPr>
          <w:rFonts w:asciiTheme="minorEastAsia" w:hAnsiTheme="minorEastAsia"/>
          <w:b/>
          <w:bCs w:val="0"/>
          <w:color w:val="auto"/>
          <w:sz w:val="24"/>
          <w:szCs w:val="24"/>
          <w:highlight w:val="none"/>
        </w:rPr>
        <w:t>.</w:t>
      </w:r>
      <w:r>
        <w:rPr>
          <w:rFonts w:hint="eastAsia" w:asciiTheme="minorEastAsia" w:hAnsiTheme="minorEastAsia"/>
          <w:b/>
          <w:bCs w:val="0"/>
          <w:color w:val="auto"/>
          <w:sz w:val="24"/>
          <w:szCs w:val="24"/>
          <w:highlight w:val="none"/>
          <w:lang w:val="en-US" w:eastAsia="zh-CN"/>
        </w:rPr>
        <w:t>0</w:t>
      </w:r>
      <w:r>
        <w:rPr>
          <w:rFonts w:hint="eastAsia" w:asciiTheme="minorEastAsia" w:hAnsiTheme="minorEastAsia"/>
          <w:b/>
          <w:bCs w:val="0"/>
          <w:color w:val="auto"/>
          <w:sz w:val="24"/>
          <w:szCs w:val="24"/>
          <w:highlight w:val="none"/>
        </w:rPr>
        <w:t>mm厚，</w:t>
      </w:r>
      <w:r>
        <w:rPr>
          <w:rFonts w:asciiTheme="minorEastAsia" w:hAnsiTheme="minorEastAsia"/>
          <w:b/>
          <w:bCs w:val="0"/>
          <w:color w:val="auto"/>
          <w:sz w:val="24"/>
          <w:szCs w:val="24"/>
          <w:highlight w:val="none"/>
        </w:rPr>
        <w:t>300</w:t>
      </w:r>
      <w:r>
        <w:rPr>
          <w:rFonts w:hint="eastAsia" w:asciiTheme="minorEastAsia" w:hAnsiTheme="minorEastAsia"/>
          <w:b/>
          <w:bCs w:val="0"/>
          <w:color w:val="auto"/>
          <w:sz w:val="24"/>
          <w:szCs w:val="24"/>
          <w:highlight w:val="none"/>
        </w:rPr>
        <w:t>mm宽；非标板宽详见天花平面施工图，板长详天花平面施工图。</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2）面板材质：AA3005 H24系列铝合金；</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3）面板表面处理：面板表面采用聚脂辊涂处理，涂层厚度≥30μm，铅笔硬度≥1H；背板聚酯滚涂处理，厚度≥5μm。</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4）颜色：</w:t>
      </w:r>
      <w:r>
        <w:rPr>
          <w:rFonts w:asciiTheme="minorEastAsia" w:hAnsiTheme="minorEastAsia"/>
          <w:b/>
          <w:bCs w:val="0"/>
          <w:color w:val="auto"/>
          <w:sz w:val="24"/>
          <w:szCs w:val="24"/>
          <w:highlight w:val="none"/>
        </w:rPr>
        <w:t>详见施工图纸要求并需经</w:t>
      </w:r>
      <w:r>
        <w:rPr>
          <w:rFonts w:hint="eastAsia" w:asciiTheme="minorEastAsia" w:hAnsiTheme="minorEastAsia"/>
          <w:b/>
          <w:bCs w:val="0"/>
          <w:color w:val="auto"/>
          <w:sz w:val="24"/>
          <w:szCs w:val="24"/>
          <w:highlight w:val="none"/>
        </w:rPr>
        <w:t>业主及</w:t>
      </w:r>
      <w:r>
        <w:rPr>
          <w:rFonts w:asciiTheme="minorEastAsia" w:hAnsiTheme="minorEastAsia"/>
          <w:b/>
          <w:bCs w:val="0"/>
          <w:color w:val="auto"/>
          <w:sz w:val="24"/>
          <w:szCs w:val="24"/>
          <w:highlight w:val="none"/>
        </w:rPr>
        <w:t>设计院确认后方可生产</w:t>
      </w:r>
      <w:r>
        <w:rPr>
          <w:rFonts w:hint="eastAsia" w:asciiTheme="minorEastAsia" w:hAnsiTheme="minorEastAsia"/>
          <w:b/>
          <w:bCs w:val="0"/>
          <w:color w:val="auto"/>
          <w:sz w:val="24"/>
          <w:szCs w:val="24"/>
          <w:highlight w:val="none"/>
        </w:rPr>
        <w:t>。</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asciiTheme="minorEastAsia" w:hAnsiTheme="minorEastAsia"/>
          <w:b/>
          <w:bCs w:val="0"/>
          <w:color w:val="auto"/>
          <w:sz w:val="24"/>
          <w:szCs w:val="24"/>
          <w:highlight w:val="none"/>
        </w:rPr>
        <w:t>5</w:t>
      </w:r>
      <w:r>
        <w:rPr>
          <w:rFonts w:hint="eastAsia" w:asciiTheme="minorEastAsia" w:hAnsiTheme="minorEastAsia"/>
          <w:b/>
          <w:bCs w:val="0"/>
          <w:color w:val="auto"/>
          <w:sz w:val="24"/>
          <w:szCs w:val="24"/>
          <w:highlight w:val="none"/>
        </w:rPr>
        <w:t>）冲孔要求：孔径ø1.</w:t>
      </w:r>
      <w:r>
        <w:rPr>
          <w:rFonts w:asciiTheme="minorEastAsia" w:hAnsiTheme="minorEastAsia"/>
          <w:b/>
          <w:bCs w:val="0"/>
          <w:color w:val="auto"/>
          <w:sz w:val="24"/>
          <w:szCs w:val="24"/>
          <w:highlight w:val="none"/>
        </w:rPr>
        <w:t>5</w:t>
      </w:r>
      <w:r>
        <w:rPr>
          <w:rFonts w:hint="eastAsia" w:asciiTheme="minorEastAsia" w:hAnsiTheme="minorEastAsia"/>
          <w:b/>
          <w:bCs w:val="0"/>
          <w:color w:val="auto"/>
          <w:sz w:val="24"/>
          <w:szCs w:val="24"/>
          <w:highlight w:val="none"/>
        </w:rPr>
        <w:t>，梅花形排列，冲孔率10.85%。</w:t>
      </w:r>
    </w:p>
    <w:p>
      <w:pPr>
        <w:spacing w:line="360" w:lineRule="auto"/>
        <w:ind w:firstLine="48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lang w:eastAsia="zh-CN"/>
        </w:rPr>
        <w:t>6</w:t>
      </w:r>
      <w:r>
        <w:rPr>
          <w:rFonts w:hint="eastAsia" w:asciiTheme="minorEastAsia" w:hAnsiTheme="minorEastAsia"/>
          <w:b/>
          <w:bCs w:val="0"/>
          <w:color w:val="auto"/>
          <w:sz w:val="24"/>
          <w:szCs w:val="24"/>
          <w:highlight w:val="none"/>
        </w:rPr>
        <w:t>）</w:t>
      </w:r>
      <w:r>
        <w:rPr>
          <w:rFonts w:asciiTheme="minorEastAsia" w:hAnsiTheme="minorEastAsia"/>
          <w:b/>
          <w:bCs w:val="0"/>
          <w:color w:val="auto"/>
          <w:sz w:val="24"/>
          <w:szCs w:val="24"/>
          <w:highlight w:val="none"/>
        </w:rPr>
        <w:t>系统配置：铝合金面板</w:t>
      </w:r>
      <w:r>
        <w:rPr>
          <w:rFonts w:hint="eastAsia" w:asciiTheme="minorEastAsia" w:hAnsiTheme="minorEastAsia"/>
          <w:b/>
          <w:bCs w:val="0"/>
          <w:color w:val="auto"/>
          <w:sz w:val="24"/>
          <w:szCs w:val="24"/>
          <w:highlight w:val="none"/>
        </w:rPr>
        <w:t>，</w:t>
      </w:r>
      <w:r>
        <w:rPr>
          <w:rFonts w:asciiTheme="minorEastAsia" w:hAnsiTheme="minorEastAsia"/>
          <w:b/>
          <w:bCs w:val="0"/>
          <w:color w:val="auto"/>
          <w:sz w:val="24"/>
          <w:szCs w:val="24"/>
          <w:highlight w:val="none"/>
        </w:rPr>
        <w:t>专用卡扣龙骨、龙骨连接件。</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lang w:eastAsia="zh-CN"/>
        </w:rPr>
        <w:t>7</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成品的正面，在包装前用薄膜覆盖。安装完毕后才去除薄膜，并且不</w:t>
      </w:r>
      <w:r>
        <w:rPr>
          <w:rFonts w:hint="eastAsia" w:ascii="Times New Roman" w:hAnsi="Times New Roman" w:cs="Times New Roman"/>
          <w:b/>
          <w:bCs w:val="0"/>
          <w:color w:val="auto"/>
          <w:sz w:val="24"/>
          <w:szCs w:val="24"/>
          <w:highlight w:val="none"/>
        </w:rPr>
        <w:t>允许</w:t>
      </w:r>
      <w:r>
        <w:rPr>
          <w:rFonts w:ascii="Times New Roman" w:hAnsi="Times New Roman" w:cs="Times New Roman"/>
          <w:b/>
          <w:bCs w:val="0"/>
          <w:color w:val="auto"/>
          <w:sz w:val="24"/>
          <w:szCs w:val="24"/>
          <w:highlight w:val="none"/>
        </w:rPr>
        <w:t>有粘胶残留。</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lang w:eastAsia="zh-CN"/>
        </w:rPr>
        <w:t>8</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除上述标准外，所提供的货物均符合有关国家标准。</w:t>
      </w:r>
    </w:p>
    <w:p>
      <w:pPr>
        <w:spacing w:line="360" w:lineRule="auto"/>
        <w:ind w:firstLine="0"/>
        <w:rPr>
          <w:rFonts w:hint="eastAsia" w:eastAsia="宋体" w:cs="Arial" w:asciiTheme="minorEastAsia" w:hAnsiTheme="minorEastAsia"/>
          <w:b/>
          <w:bCs w:val="0"/>
          <w:color w:val="auto"/>
          <w:spacing w:val="10"/>
          <w:kern w:val="0"/>
          <w:sz w:val="24"/>
          <w:szCs w:val="24"/>
          <w:highlight w:val="none"/>
          <w:lang w:val="sv-SE"/>
        </w:rPr>
      </w:pPr>
      <w:r>
        <w:rPr>
          <w:rFonts w:hint="eastAsia" w:eastAsia="宋体" w:cs="Arial" w:asciiTheme="minorEastAsia" w:hAnsiTheme="minorEastAsia"/>
          <w:b/>
          <w:bCs w:val="0"/>
          <w:color w:val="auto"/>
          <w:spacing w:val="10"/>
          <w:kern w:val="0"/>
          <w:sz w:val="24"/>
          <w:szCs w:val="24"/>
          <w:highlight w:val="none"/>
          <w:lang w:val="en-US" w:eastAsia="zh-CN"/>
        </w:rPr>
        <w:t>1</w:t>
      </w:r>
      <w:r>
        <w:rPr>
          <w:rFonts w:hint="eastAsia" w:eastAsia="宋体" w:cs="Arial" w:asciiTheme="minorEastAsia" w:hAnsiTheme="minorEastAsia"/>
          <w:b/>
          <w:bCs w:val="0"/>
          <w:color w:val="auto"/>
          <w:spacing w:val="10"/>
          <w:kern w:val="0"/>
          <w:sz w:val="24"/>
          <w:szCs w:val="24"/>
          <w:highlight w:val="none"/>
          <w:lang w:val="sv-SE"/>
        </w:rPr>
        <w:t>.1.4</w:t>
      </w:r>
      <w:r>
        <w:rPr>
          <w:rFonts w:hint="eastAsia" w:eastAsia="宋体" w:cs="Arial" w:asciiTheme="minorEastAsia" w:hAnsiTheme="minorEastAsia"/>
          <w:b/>
          <w:bCs w:val="0"/>
          <w:color w:val="auto"/>
          <w:spacing w:val="10"/>
          <w:kern w:val="0"/>
          <w:sz w:val="24"/>
          <w:szCs w:val="24"/>
          <w:highlight w:val="none"/>
          <w:lang w:val="sv-SE" w:eastAsia="zh-CN"/>
        </w:rPr>
        <w:t>.2</w:t>
      </w:r>
      <w:r>
        <w:rPr>
          <w:rFonts w:hint="eastAsia" w:eastAsia="宋体" w:cs="Arial" w:asciiTheme="minorEastAsia" w:hAnsiTheme="minorEastAsia"/>
          <w:b/>
          <w:bCs w:val="0"/>
          <w:color w:val="auto"/>
          <w:spacing w:val="10"/>
          <w:kern w:val="0"/>
          <w:sz w:val="24"/>
          <w:szCs w:val="24"/>
          <w:highlight w:val="none"/>
          <w:lang w:val="sv-SE"/>
        </w:rPr>
        <w:t>、产品</w:t>
      </w:r>
      <w:r>
        <w:rPr>
          <w:rFonts w:hint="eastAsia" w:eastAsia="宋体" w:cs="Arial" w:asciiTheme="minorEastAsia" w:hAnsiTheme="minorEastAsia"/>
          <w:b/>
          <w:bCs w:val="0"/>
          <w:color w:val="auto"/>
          <w:spacing w:val="10"/>
          <w:kern w:val="0"/>
          <w:sz w:val="24"/>
          <w:szCs w:val="24"/>
          <w:highlight w:val="none"/>
          <w:lang w:val="en-US" w:eastAsia="zh-CN"/>
        </w:rPr>
        <w:t>2</w:t>
      </w:r>
      <w:r>
        <w:rPr>
          <w:rFonts w:hint="eastAsia" w:eastAsia="宋体" w:cs="Arial" w:asciiTheme="minorEastAsia" w:hAnsiTheme="minorEastAsia"/>
          <w:b/>
          <w:bCs w:val="0"/>
          <w:color w:val="auto"/>
          <w:spacing w:val="10"/>
          <w:kern w:val="0"/>
          <w:sz w:val="24"/>
          <w:szCs w:val="24"/>
          <w:highlight w:val="none"/>
          <w:lang w:val="sv-SE"/>
        </w:rPr>
        <w:t>：250mm宽条形无孔铝合金板</w:t>
      </w:r>
    </w:p>
    <w:p>
      <w:pPr>
        <w:spacing w:line="360" w:lineRule="auto"/>
        <w:ind w:left="399" w:leftChars="190" w:firstLine="56" w:firstLineChars="27"/>
        <w:rPr>
          <w:rFonts w:hint="default" w:ascii="宋体" w:hAnsi="宋体" w:cstheme="minorBidi"/>
          <w:b w:val="0"/>
          <w:color w:val="auto"/>
          <w:sz w:val="21"/>
          <w:szCs w:val="24"/>
          <w:highlight w:val="none"/>
        </w:rPr>
      </w:pPr>
      <w:r>
        <w:rPr>
          <w:rFonts w:hint="eastAsia" w:ascii="宋体" w:hAnsi="宋体"/>
          <w:color w:val="auto"/>
          <w:szCs w:val="24"/>
          <w:highlight w:val="none"/>
        </w:rPr>
        <w:t>使用部位：用于</w:t>
      </w:r>
      <w:r>
        <w:rPr>
          <w:rFonts w:hint="eastAsia" w:asciiTheme="minorEastAsia" w:hAnsiTheme="minorEastAsia"/>
          <w:b w:val="0"/>
          <w:bCs/>
          <w:color w:val="auto"/>
          <w:sz w:val="24"/>
          <w:szCs w:val="24"/>
          <w:highlight w:val="none"/>
        </w:rPr>
        <w:t>非公共区</w:t>
      </w:r>
      <w:r>
        <w:rPr>
          <w:rFonts w:hint="eastAsia" w:ascii="宋体" w:hAnsi="宋体"/>
          <w:color w:val="auto"/>
          <w:szCs w:val="24"/>
          <w:highlight w:val="none"/>
        </w:rPr>
        <w:t>卫生间等</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1）产品规格</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1</w:t>
      </w:r>
      <w:r>
        <w:rPr>
          <w:rFonts w:asciiTheme="minorEastAsia" w:hAnsiTheme="minorEastAsia"/>
          <w:b/>
          <w:bCs w:val="0"/>
          <w:color w:val="auto"/>
          <w:sz w:val="24"/>
          <w:szCs w:val="24"/>
          <w:highlight w:val="none"/>
        </w:rPr>
        <w:t>.</w:t>
      </w:r>
      <w:r>
        <w:rPr>
          <w:rFonts w:hint="eastAsia" w:asciiTheme="minorEastAsia" w:hAnsiTheme="minorEastAsia"/>
          <w:b/>
          <w:bCs w:val="0"/>
          <w:color w:val="auto"/>
          <w:sz w:val="24"/>
          <w:szCs w:val="24"/>
          <w:highlight w:val="none"/>
          <w:lang w:val="en-US" w:eastAsia="zh-CN"/>
        </w:rPr>
        <w:t>0</w:t>
      </w:r>
      <w:r>
        <w:rPr>
          <w:rFonts w:hint="eastAsia" w:asciiTheme="minorEastAsia" w:hAnsiTheme="minorEastAsia"/>
          <w:b/>
          <w:bCs w:val="0"/>
          <w:color w:val="auto"/>
          <w:sz w:val="24"/>
          <w:szCs w:val="24"/>
          <w:highlight w:val="none"/>
        </w:rPr>
        <w:t>mm厚，2</w:t>
      </w:r>
      <w:r>
        <w:rPr>
          <w:rFonts w:asciiTheme="minorEastAsia" w:hAnsiTheme="minorEastAsia"/>
          <w:b/>
          <w:bCs w:val="0"/>
          <w:color w:val="auto"/>
          <w:sz w:val="24"/>
          <w:szCs w:val="24"/>
          <w:highlight w:val="none"/>
        </w:rPr>
        <w:t>50</w:t>
      </w:r>
      <w:r>
        <w:rPr>
          <w:rFonts w:hint="eastAsia" w:asciiTheme="minorEastAsia" w:hAnsiTheme="minorEastAsia"/>
          <w:b/>
          <w:bCs w:val="0"/>
          <w:color w:val="auto"/>
          <w:sz w:val="24"/>
          <w:szCs w:val="24"/>
          <w:highlight w:val="none"/>
        </w:rPr>
        <w:t>mm宽；非标板宽详见天花平面施工图，板长详天花平面施工图；使用部位：北指廊国内混流候机厅、二层国内安检厅、层间公共区通道、公共卫生间。</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2）面板材质：AA3005 H24系列铝合金；</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3）面板表面处理：面板表面采用聚脂辊涂处理，涂层厚度≥30μm，铅笔硬度≥1H；背板聚酯滚涂处理，厚度≥5μm。</w:t>
      </w:r>
    </w:p>
    <w:p>
      <w:pPr>
        <w:adjustRightInd w:val="0"/>
        <w:snapToGrid w:val="0"/>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4）颜色：</w:t>
      </w:r>
      <w:r>
        <w:rPr>
          <w:rFonts w:asciiTheme="minorEastAsia" w:hAnsiTheme="minorEastAsia"/>
          <w:b/>
          <w:bCs w:val="0"/>
          <w:color w:val="auto"/>
          <w:sz w:val="24"/>
          <w:szCs w:val="24"/>
          <w:highlight w:val="none"/>
        </w:rPr>
        <w:t>详见施工图纸要求并需经</w:t>
      </w:r>
      <w:r>
        <w:rPr>
          <w:rFonts w:hint="eastAsia" w:asciiTheme="minorEastAsia" w:hAnsiTheme="minorEastAsia"/>
          <w:b/>
          <w:bCs w:val="0"/>
          <w:color w:val="auto"/>
          <w:sz w:val="24"/>
          <w:szCs w:val="24"/>
          <w:highlight w:val="none"/>
        </w:rPr>
        <w:t>业主及</w:t>
      </w:r>
      <w:r>
        <w:rPr>
          <w:rFonts w:asciiTheme="minorEastAsia" w:hAnsiTheme="minorEastAsia"/>
          <w:b/>
          <w:bCs w:val="0"/>
          <w:color w:val="auto"/>
          <w:sz w:val="24"/>
          <w:szCs w:val="24"/>
          <w:highlight w:val="none"/>
        </w:rPr>
        <w:t>设计院确认后方可生产</w:t>
      </w:r>
      <w:r>
        <w:rPr>
          <w:rFonts w:hint="eastAsia" w:asciiTheme="minorEastAsia" w:hAnsiTheme="minorEastAsia"/>
          <w:b/>
          <w:bCs w:val="0"/>
          <w:color w:val="auto"/>
          <w:sz w:val="24"/>
          <w:szCs w:val="24"/>
          <w:highlight w:val="none"/>
        </w:rPr>
        <w:t>。</w:t>
      </w:r>
    </w:p>
    <w:p>
      <w:pPr>
        <w:spacing w:line="360" w:lineRule="auto"/>
        <w:ind w:firstLine="480"/>
        <w:rPr>
          <w:rFonts w:asciiTheme="minorEastAsia" w:hAnsiTheme="minorEastAsia"/>
          <w:b/>
          <w:bCs w:val="0"/>
          <w:color w:val="auto"/>
          <w:sz w:val="24"/>
          <w:szCs w:val="24"/>
          <w:highlight w:val="none"/>
        </w:rPr>
      </w:pPr>
      <w:r>
        <w:rPr>
          <w:rFonts w:asciiTheme="minorEastAsia" w:hAnsiTheme="minorEastAsia"/>
          <w:b/>
          <w:bCs w:val="0"/>
          <w:color w:val="auto"/>
          <w:sz w:val="24"/>
          <w:szCs w:val="24"/>
          <w:highlight w:val="none"/>
        </w:rPr>
        <w:t>5</w:t>
      </w:r>
      <w:r>
        <w:rPr>
          <w:rFonts w:hint="eastAsia" w:asciiTheme="minorEastAsia" w:hAnsiTheme="minorEastAsia"/>
          <w:b/>
          <w:bCs w:val="0"/>
          <w:color w:val="auto"/>
          <w:sz w:val="24"/>
          <w:szCs w:val="24"/>
          <w:highlight w:val="none"/>
        </w:rPr>
        <w:t>）</w:t>
      </w:r>
      <w:r>
        <w:rPr>
          <w:rFonts w:asciiTheme="minorEastAsia" w:hAnsiTheme="minorEastAsia"/>
          <w:b/>
          <w:bCs w:val="0"/>
          <w:color w:val="auto"/>
          <w:sz w:val="24"/>
          <w:szCs w:val="24"/>
          <w:highlight w:val="none"/>
        </w:rPr>
        <w:t>系统配置：铝合金面板</w:t>
      </w:r>
      <w:r>
        <w:rPr>
          <w:rFonts w:hint="eastAsia" w:asciiTheme="minorEastAsia" w:hAnsiTheme="minorEastAsia"/>
          <w:b/>
          <w:bCs w:val="0"/>
          <w:color w:val="auto"/>
          <w:sz w:val="24"/>
          <w:szCs w:val="24"/>
          <w:highlight w:val="none"/>
        </w:rPr>
        <w:t>，</w:t>
      </w:r>
      <w:r>
        <w:rPr>
          <w:rFonts w:asciiTheme="minorEastAsia" w:hAnsiTheme="minorEastAsia"/>
          <w:b/>
          <w:bCs w:val="0"/>
          <w:color w:val="auto"/>
          <w:sz w:val="24"/>
          <w:szCs w:val="24"/>
          <w:highlight w:val="none"/>
        </w:rPr>
        <w:t>专用卡扣龙骨、龙骨连接件。</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6</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成品的正面，在包装前用薄膜覆盖。安装完毕后才去除薄膜，并且不</w:t>
      </w:r>
      <w:r>
        <w:rPr>
          <w:rFonts w:hint="eastAsia" w:ascii="Times New Roman" w:hAnsi="Times New Roman" w:cs="Times New Roman"/>
          <w:b/>
          <w:bCs w:val="0"/>
          <w:color w:val="auto"/>
          <w:sz w:val="24"/>
          <w:szCs w:val="24"/>
          <w:highlight w:val="none"/>
        </w:rPr>
        <w:t>允许</w:t>
      </w:r>
      <w:r>
        <w:rPr>
          <w:rFonts w:ascii="Times New Roman" w:hAnsi="Times New Roman" w:cs="Times New Roman"/>
          <w:b/>
          <w:bCs w:val="0"/>
          <w:color w:val="auto"/>
          <w:sz w:val="24"/>
          <w:szCs w:val="24"/>
          <w:highlight w:val="none"/>
        </w:rPr>
        <w:t>有粘胶残留。</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7</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除上述标准外，所提供的货物均符合有关国家标准。</w:t>
      </w:r>
    </w:p>
    <w:p>
      <w:pPr>
        <w:spacing w:line="360" w:lineRule="auto"/>
        <w:ind w:firstLine="480"/>
        <w:rPr>
          <w:rFonts w:ascii="Times New Roman" w:hAnsi="Times New Roman" w:cs="Times New Roman"/>
          <w:b/>
          <w:bCs w:val="0"/>
          <w:color w:val="auto"/>
          <w:sz w:val="24"/>
          <w:szCs w:val="24"/>
          <w:highlight w:val="none"/>
        </w:rPr>
      </w:pPr>
    </w:p>
    <w:p>
      <w:pPr>
        <w:spacing w:before="156" w:after="156" w:line="360" w:lineRule="auto"/>
        <w:rPr>
          <w:rFonts w:hint="eastAsia" w:eastAsia="宋体" w:cs="Arial" w:asciiTheme="minorEastAsia" w:hAnsiTheme="minorEastAsia"/>
          <w:b/>
          <w:bCs w:val="0"/>
          <w:color w:val="auto"/>
          <w:spacing w:val="10"/>
          <w:kern w:val="0"/>
          <w:sz w:val="24"/>
          <w:szCs w:val="24"/>
          <w:highlight w:val="none"/>
          <w:lang w:val="sv-SE"/>
        </w:rPr>
      </w:pPr>
      <w:r>
        <w:rPr>
          <w:rFonts w:hint="eastAsia" w:eastAsia="宋体" w:cs="Arial" w:asciiTheme="minorEastAsia" w:hAnsiTheme="minorEastAsia"/>
          <w:b/>
          <w:bCs w:val="0"/>
          <w:color w:val="auto"/>
          <w:spacing w:val="10"/>
          <w:kern w:val="0"/>
          <w:sz w:val="24"/>
          <w:szCs w:val="24"/>
          <w:highlight w:val="none"/>
          <w:lang w:val="en-US" w:eastAsia="zh-CN"/>
        </w:rPr>
        <w:t>1</w:t>
      </w:r>
      <w:r>
        <w:rPr>
          <w:rFonts w:hint="eastAsia" w:eastAsia="宋体" w:cs="Arial" w:asciiTheme="minorEastAsia" w:hAnsiTheme="minorEastAsia"/>
          <w:b/>
          <w:bCs w:val="0"/>
          <w:color w:val="auto"/>
          <w:spacing w:val="10"/>
          <w:kern w:val="0"/>
          <w:sz w:val="24"/>
          <w:szCs w:val="24"/>
          <w:highlight w:val="none"/>
          <w:lang w:val="sv-SE" w:eastAsia="zh-CN"/>
        </w:rPr>
        <w:t>.1.5</w:t>
      </w:r>
      <w:r>
        <w:rPr>
          <w:rFonts w:hint="eastAsia" w:eastAsia="宋体" w:cs="Arial" w:asciiTheme="minorEastAsia" w:hAnsiTheme="minorEastAsia"/>
          <w:b/>
          <w:bCs w:val="0"/>
          <w:color w:val="auto"/>
          <w:spacing w:val="10"/>
          <w:kern w:val="0"/>
          <w:sz w:val="24"/>
          <w:szCs w:val="24"/>
          <w:highlight w:val="none"/>
          <w:lang w:val="sv-SE"/>
        </w:rPr>
        <w:t>、暗架铝合金方块板</w:t>
      </w:r>
    </w:p>
    <w:p>
      <w:pPr>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w:t>
      </w:r>
      <w:r>
        <w:rPr>
          <w:rFonts w:hint="default" w:ascii="Times New Roman" w:hAnsi="Times New Roman" w:cs="Times New Roman"/>
          <w:b w:val="0"/>
          <w:bCs/>
          <w:color w:val="auto"/>
          <w:sz w:val="24"/>
          <w:szCs w:val="24"/>
          <w:highlight w:val="none"/>
        </w:rPr>
        <w:t>用于办公用房、业务用房、消防分控室</w:t>
      </w:r>
    </w:p>
    <w:p>
      <w:pPr>
        <w:spacing w:line="360" w:lineRule="auto"/>
        <w:ind w:firstLine="480" w:firstLineChars="20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1）面板结构尺寸： 600mm宽*600mm长</w:t>
      </w:r>
      <w:r>
        <w:rPr>
          <w:rFonts w:hint="eastAsia" w:ascii="Times New Roman" w:hAnsi="Times New Roman" w:cs="Times New Roman"/>
          <w:b w:val="0"/>
          <w:bCs/>
          <w:color w:val="auto"/>
          <w:sz w:val="24"/>
          <w:szCs w:val="24"/>
          <w:highlight w:val="none"/>
          <w:lang w:val="en-US" w:eastAsia="zh-CN"/>
        </w:rPr>
        <w:t>,8</w:t>
      </w:r>
      <w:r>
        <w:rPr>
          <w:rFonts w:ascii="Times New Roman" w:hAnsi="Times New Roman" w:cs="Times New Roman"/>
          <w:b w:val="0"/>
          <w:bCs/>
          <w:color w:val="auto"/>
          <w:sz w:val="24"/>
          <w:szCs w:val="24"/>
          <w:highlight w:val="none"/>
        </w:rPr>
        <w:t>00mm宽*</w:t>
      </w:r>
      <w:r>
        <w:rPr>
          <w:rFonts w:hint="eastAsia" w:ascii="Times New Roman" w:hAnsi="Times New Roman" w:cs="Times New Roman"/>
          <w:b w:val="0"/>
          <w:bCs/>
          <w:color w:val="auto"/>
          <w:sz w:val="24"/>
          <w:szCs w:val="24"/>
          <w:highlight w:val="none"/>
          <w:lang w:val="en-US" w:eastAsia="zh-CN"/>
        </w:rPr>
        <w:t>8</w:t>
      </w:r>
      <w:r>
        <w:rPr>
          <w:rFonts w:ascii="Times New Roman" w:hAnsi="Times New Roman" w:cs="Times New Roman"/>
          <w:b w:val="0"/>
          <w:bCs/>
          <w:color w:val="auto"/>
          <w:sz w:val="24"/>
          <w:szCs w:val="24"/>
          <w:highlight w:val="none"/>
        </w:rPr>
        <w:t>00mm长。</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2）系统配置：600×600mm</w:t>
      </w:r>
      <w:r>
        <w:rPr>
          <w:rFonts w:hint="eastAsia" w:ascii="Times New Roman" w:hAnsi="Times New Roman" w:cs="Times New Roman"/>
          <w:b w:val="0"/>
          <w:bCs/>
          <w:color w:val="auto"/>
          <w:sz w:val="24"/>
          <w:szCs w:val="24"/>
          <w:highlight w:val="none"/>
          <w:lang w:val="en-US" w:eastAsia="zh-CN"/>
        </w:rPr>
        <w:t>,8</w:t>
      </w:r>
      <w:r>
        <w:rPr>
          <w:rFonts w:ascii="Times New Roman" w:hAnsi="Times New Roman" w:cs="Times New Roman"/>
          <w:b w:val="0"/>
          <w:bCs/>
          <w:color w:val="auto"/>
          <w:sz w:val="24"/>
          <w:szCs w:val="24"/>
          <w:highlight w:val="none"/>
        </w:rPr>
        <w:t>00×</w:t>
      </w:r>
      <w:r>
        <w:rPr>
          <w:rFonts w:hint="eastAsia" w:ascii="Times New Roman" w:hAnsi="Times New Roman" w:cs="Times New Roman"/>
          <w:b w:val="0"/>
          <w:bCs/>
          <w:color w:val="auto"/>
          <w:sz w:val="24"/>
          <w:szCs w:val="24"/>
          <w:highlight w:val="none"/>
          <w:lang w:val="en-US" w:eastAsia="zh-CN"/>
        </w:rPr>
        <w:t>8</w:t>
      </w:r>
      <w:r>
        <w:rPr>
          <w:rFonts w:ascii="Times New Roman" w:hAnsi="Times New Roman" w:cs="Times New Roman"/>
          <w:b w:val="0"/>
          <w:bCs/>
          <w:color w:val="auto"/>
          <w:sz w:val="24"/>
          <w:szCs w:val="24"/>
          <w:highlight w:val="none"/>
        </w:rPr>
        <w:t>00mm暗架微孔铝合金方块板、配套安装暗架钢龙骨、暗架钢龙骨连接件及暗架钢龙骨吊扣。</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3）面板材质：</w:t>
      </w:r>
      <w:r>
        <w:rPr>
          <w:rFonts w:hint="eastAsia" w:ascii="Times New Roman" w:hAnsi="Times New Roman" w:cs="Times New Roman"/>
          <w:b w:val="0"/>
          <w:bCs/>
          <w:color w:val="auto"/>
          <w:sz w:val="24"/>
          <w:szCs w:val="24"/>
          <w:highlight w:val="none"/>
        </w:rPr>
        <w:t>0.8mm厚</w:t>
      </w:r>
      <w:r>
        <w:rPr>
          <w:rFonts w:hint="eastAsia"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1.0</w:t>
      </w:r>
      <w:r>
        <w:rPr>
          <w:rFonts w:hint="eastAsia" w:ascii="Times New Roman" w:hAnsi="Times New Roman" w:cs="Times New Roman"/>
          <w:b w:val="0"/>
          <w:bCs/>
          <w:color w:val="auto"/>
          <w:sz w:val="24"/>
          <w:szCs w:val="24"/>
          <w:highlight w:val="none"/>
        </w:rPr>
        <w:t>mm厚AA3003 H24系列铝合金</w:t>
      </w:r>
      <w:r>
        <w:rPr>
          <w:rFonts w:ascii="Times New Roman" w:hAnsi="Times New Roman" w:cs="Times New Roman"/>
          <w:b w:val="0"/>
          <w:bCs/>
          <w:color w:val="auto"/>
          <w:sz w:val="24"/>
          <w:szCs w:val="24"/>
          <w:highlight w:val="none"/>
        </w:rPr>
        <w:t>。</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4）面板表面处理：面板表面采用聚脂预辊涂涂层，正面涂层厚度≥25μm</w:t>
      </w:r>
      <w:r>
        <w:rPr>
          <w:rFonts w:hint="eastAsia" w:ascii="Times New Roman" w:hAnsi="Times New Roman" w:cs="Times New Roman"/>
          <w:b w:val="0"/>
          <w:bCs/>
          <w:color w:val="auto"/>
          <w:sz w:val="24"/>
          <w:szCs w:val="24"/>
          <w:highlight w:val="none"/>
        </w:rPr>
        <w:t>，</w:t>
      </w:r>
      <w:r>
        <w:rPr>
          <w:rFonts w:hint="eastAsia" w:asciiTheme="minorEastAsia" w:hAnsiTheme="minorEastAsia"/>
          <w:b w:val="0"/>
          <w:bCs/>
          <w:color w:val="auto"/>
          <w:sz w:val="24"/>
          <w:szCs w:val="24"/>
          <w:highlight w:val="none"/>
        </w:rPr>
        <w:t>铅笔硬度≥1H；背板聚酯滚涂处理，厚度≥5μm。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5）面板颜色：详见施工图纸要求并需经设计院确认后方可生产。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6）龙骨类型：0.5mm厚暗架钢龙骨，龙骨双面镀锌处理。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7）面板成型工艺：采用自动化冲压一体模具成型。</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8）装配工艺：板间密封安装，每件面板均可方便拆卸和复原。</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9）成品的正面，在包装前用薄膜覆盖。安装完毕后才去除薄膜，并且不会有粘胶残留。</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10）除上述标准外，所提供的货物均符合有关国家标准。</w:t>
      </w:r>
    </w:p>
    <w:p>
      <w:pPr>
        <w:spacing w:line="360" w:lineRule="auto"/>
        <w:ind w:firstLine="480"/>
        <w:rPr>
          <w:rFonts w:ascii="Times New Roman" w:hAnsi="Times New Roman" w:cs="Times New Roman"/>
          <w:b w:val="0"/>
          <w:bCs/>
          <w:color w:val="auto"/>
          <w:sz w:val="24"/>
          <w:szCs w:val="24"/>
          <w:highlight w:val="none"/>
        </w:rPr>
      </w:pPr>
    </w:p>
    <w:p>
      <w:pPr>
        <w:spacing w:before="156" w:after="156" w:line="360" w:lineRule="auto"/>
        <w:rPr>
          <w:rFonts w:hint="eastAsia" w:eastAsia="宋体" w:cs="Arial" w:asciiTheme="minorEastAsia" w:hAnsiTheme="minorEastAsia"/>
          <w:b/>
          <w:bCs w:val="0"/>
          <w:color w:val="auto"/>
          <w:spacing w:val="10"/>
          <w:kern w:val="0"/>
          <w:sz w:val="24"/>
          <w:szCs w:val="24"/>
          <w:highlight w:val="none"/>
          <w:lang w:val="sv-SE"/>
        </w:rPr>
      </w:pPr>
      <w:r>
        <w:rPr>
          <w:rFonts w:hint="eastAsia" w:eastAsia="宋体" w:cs="Arial" w:asciiTheme="minorEastAsia" w:hAnsiTheme="minorEastAsia"/>
          <w:b/>
          <w:bCs w:val="0"/>
          <w:color w:val="auto"/>
          <w:spacing w:val="10"/>
          <w:kern w:val="0"/>
          <w:sz w:val="24"/>
          <w:szCs w:val="24"/>
          <w:highlight w:val="none"/>
          <w:lang w:val="en-US" w:eastAsia="zh-CN"/>
        </w:rPr>
        <w:t>1</w:t>
      </w:r>
      <w:r>
        <w:rPr>
          <w:rFonts w:hint="eastAsia" w:eastAsia="宋体" w:cs="Arial" w:asciiTheme="minorEastAsia" w:hAnsiTheme="minorEastAsia"/>
          <w:b/>
          <w:bCs w:val="0"/>
          <w:color w:val="auto"/>
          <w:spacing w:val="10"/>
          <w:kern w:val="0"/>
          <w:sz w:val="24"/>
          <w:szCs w:val="24"/>
          <w:highlight w:val="none"/>
          <w:lang w:val="sv-SE" w:eastAsia="zh-CN"/>
        </w:rPr>
        <w:t>.1.6</w:t>
      </w:r>
      <w:r>
        <w:rPr>
          <w:rFonts w:hint="eastAsia" w:eastAsia="宋体" w:cs="Arial" w:asciiTheme="minorEastAsia" w:hAnsiTheme="minorEastAsia"/>
          <w:b/>
          <w:bCs w:val="0"/>
          <w:color w:val="auto"/>
          <w:spacing w:val="10"/>
          <w:kern w:val="0"/>
          <w:sz w:val="24"/>
          <w:szCs w:val="24"/>
          <w:highlight w:val="none"/>
          <w:lang w:val="sv-SE"/>
        </w:rPr>
        <w:t>、仿木纹</w:t>
      </w:r>
      <w:r>
        <w:rPr>
          <w:rFonts w:hint="eastAsia" w:eastAsia="宋体" w:cs="Arial" w:asciiTheme="minorEastAsia" w:hAnsiTheme="minorEastAsia"/>
          <w:b/>
          <w:bCs w:val="0"/>
          <w:color w:val="auto"/>
          <w:spacing w:val="10"/>
          <w:kern w:val="0"/>
          <w:sz w:val="24"/>
          <w:szCs w:val="24"/>
          <w:highlight w:val="none"/>
          <w:lang w:val="en-US" w:eastAsia="zh-CN"/>
        </w:rPr>
        <w:t>无孔</w:t>
      </w:r>
      <w:r>
        <w:rPr>
          <w:rFonts w:hint="eastAsia" w:eastAsia="宋体" w:cs="Arial" w:asciiTheme="minorEastAsia" w:hAnsiTheme="minorEastAsia"/>
          <w:b/>
          <w:bCs w:val="0"/>
          <w:color w:val="auto"/>
          <w:spacing w:val="10"/>
          <w:kern w:val="0"/>
          <w:sz w:val="24"/>
          <w:szCs w:val="24"/>
          <w:highlight w:val="none"/>
          <w:lang w:val="sv-SE"/>
        </w:rPr>
        <w:t>铝合金板</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使用部位：</w:t>
      </w:r>
      <w:r>
        <w:rPr>
          <w:rFonts w:hint="eastAsia" w:ascii="Times New Roman" w:hAnsi="Times New Roman" w:cs="Times New Roman"/>
          <w:b w:val="0"/>
          <w:bCs/>
          <w:color w:val="auto"/>
          <w:sz w:val="24"/>
          <w:szCs w:val="24"/>
          <w:highlight w:val="none"/>
          <w:lang w:val="en-US" w:eastAsia="zh-CN"/>
        </w:rPr>
        <w:t>交通中心檐口</w:t>
      </w:r>
      <w:r>
        <w:rPr>
          <w:rFonts w:hint="eastAsia" w:ascii="Times New Roman" w:hAnsi="Times New Roman" w:cs="Times New Roman"/>
          <w:b w:val="0"/>
          <w:bCs/>
          <w:color w:val="auto"/>
          <w:sz w:val="24"/>
          <w:szCs w:val="24"/>
          <w:highlight w:val="none"/>
        </w:rPr>
        <w:t>天花</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1）主要的宽度和长度详装修施工图。</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2）采用</w:t>
      </w:r>
      <w:r>
        <w:rPr>
          <w:rFonts w:hint="eastAsia" w:ascii="Times New Roman" w:hAnsi="Times New Roman" w:cs="Times New Roman"/>
          <w:b/>
          <w:bCs w:val="0"/>
          <w:color w:val="auto"/>
          <w:sz w:val="24"/>
          <w:szCs w:val="24"/>
          <w:highlight w:val="none"/>
        </w:rPr>
        <w:t>2</w:t>
      </w:r>
      <w:r>
        <w:rPr>
          <w:rFonts w:ascii="Times New Roman" w:hAnsi="Times New Roman" w:cs="Times New Roman"/>
          <w:b/>
          <w:bCs w:val="0"/>
          <w:color w:val="auto"/>
          <w:sz w:val="24"/>
          <w:szCs w:val="24"/>
          <w:highlight w:val="none"/>
        </w:rPr>
        <w:t>.5</w:t>
      </w:r>
      <w:r>
        <w:rPr>
          <w:rFonts w:hint="eastAsia" w:ascii="Times New Roman" w:hAnsi="Times New Roman" w:cs="Times New Roman"/>
          <w:b/>
          <w:bCs w:val="0"/>
          <w:color w:val="auto"/>
          <w:sz w:val="24"/>
          <w:szCs w:val="24"/>
          <w:highlight w:val="none"/>
        </w:rPr>
        <w:t>mm厚</w:t>
      </w:r>
      <w:r>
        <w:rPr>
          <w:rFonts w:ascii="Times New Roman" w:hAnsi="Times New Roman" w:cs="Times New Roman"/>
          <w:b/>
          <w:bCs w:val="0"/>
          <w:color w:val="auto"/>
          <w:sz w:val="24"/>
          <w:szCs w:val="24"/>
          <w:highlight w:val="none"/>
        </w:rPr>
        <w:t>AA3003 H24系列铝合金</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要有足够的强度设计结构</w:t>
      </w:r>
      <w:r>
        <w:rPr>
          <w:rFonts w:hint="eastAsia" w:ascii="Times New Roman" w:hAnsi="Times New Roman" w:cs="Times New Roman"/>
          <w:b/>
          <w:bCs w:val="0"/>
          <w:color w:val="auto"/>
          <w:sz w:val="24"/>
          <w:szCs w:val="24"/>
          <w:highlight w:val="none"/>
        </w:rPr>
        <w:t>，</w:t>
      </w:r>
      <w:r>
        <w:rPr>
          <w:rFonts w:hint="eastAsia" w:asciiTheme="minorEastAsia" w:hAnsiTheme="minorEastAsia"/>
          <w:b/>
          <w:bCs w:val="0"/>
          <w:color w:val="auto"/>
          <w:sz w:val="24"/>
          <w:szCs w:val="24"/>
          <w:highlight w:val="none"/>
        </w:rPr>
        <w:t>必要时</w:t>
      </w:r>
      <w:r>
        <w:rPr>
          <w:rFonts w:asciiTheme="minorEastAsia" w:hAnsiTheme="minorEastAsia"/>
          <w:b/>
          <w:bCs w:val="0"/>
          <w:color w:val="auto"/>
          <w:sz w:val="24"/>
          <w:szCs w:val="24"/>
          <w:highlight w:val="none"/>
        </w:rPr>
        <w:t>铝板</w:t>
      </w:r>
      <w:r>
        <w:rPr>
          <w:rFonts w:hint="eastAsia" w:asciiTheme="minorEastAsia" w:hAnsiTheme="minorEastAsia"/>
          <w:b/>
          <w:bCs w:val="0"/>
          <w:color w:val="auto"/>
          <w:sz w:val="24"/>
          <w:szCs w:val="24"/>
          <w:highlight w:val="none"/>
        </w:rPr>
        <w:t>需增加加劲肋</w:t>
      </w:r>
      <w:r>
        <w:rPr>
          <w:rFonts w:ascii="Times New Roman" w:hAnsi="Times New Roman" w:cs="Times New Roman"/>
          <w:b/>
          <w:bCs w:val="0"/>
          <w:color w:val="auto"/>
          <w:sz w:val="24"/>
          <w:szCs w:val="24"/>
          <w:highlight w:val="none"/>
        </w:rPr>
        <w:t>。</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w:t>
      </w:r>
      <w:r>
        <w:rPr>
          <w:rFonts w:hint="eastAsia" w:ascii="Times New Roman" w:hAnsi="Times New Roman" w:cs="Times New Roman"/>
          <w:b/>
          <w:bCs w:val="0"/>
          <w:color w:val="auto"/>
          <w:sz w:val="24"/>
          <w:szCs w:val="24"/>
          <w:highlight w:val="none"/>
        </w:rPr>
        <w:t>）面板表面处理：预辊涂印花技术，面板表面采用高耐腐蚀及耐刻划性能肌理纹氟碳预辊涂涂层，正面涂层厚度≥30μm，涂层铅笔硬度≥1H，涂层附着力0级、涂层耐酸碱性无变化，表面具有耐磨性能的肌理纹效果，表面纹路印痕深度3~5um。</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4</w:t>
      </w:r>
      <w:r>
        <w:rPr>
          <w:rFonts w:hint="eastAsia" w:ascii="Times New Roman" w:hAnsi="Times New Roman" w:cs="Times New Roman"/>
          <w:b/>
          <w:bCs w:val="0"/>
          <w:color w:val="auto"/>
          <w:sz w:val="24"/>
          <w:szCs w:val="24"/>
          <w:highlight w:val="none"/>
        </w:rPr>
        <w:t>）颜色及纹路：木纹，以业主及设计单位最终选定样板为准。</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5</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铝板的防火性能必须符合中国国家防火规范中的A级要求。</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6）要求在工厂盒式成型加工，不得在现场进行二次加工。</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7）要求设计科学合理的卡挂式系统，以方便定位和安装，不得采用拉铆方式固定。</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8）详细技术性能详见下标：</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34"/>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项目</w:t>
            </w:r>
          </w:p>
        </w:tc>
        <w:tc>
          <w:tcPr>
            <w:tcW w:w="3354" w:type="pct"/>
            <w:gridSpan w:val="2"/>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加工最大允许偏差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边长</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标准工艺部分</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特殊工艺部分</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宽度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对角线长度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≤2000mm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&gt;2000mm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板面平整度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≤1.2/1000</w:t>
            </w:r>
          </w:p>
        </w:tc>
        <w:tc>
          <w:tcPr>
            <w:tcW w:w="1691" w:type="pct"/>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弧形板弦高</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圆心角≤90˙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圆心角&gt;90˙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板平面压缩强度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0.58Mpa</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GJB130-1986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线性热膨胀</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2.4mm/m(100度温差时)</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板平面拉伸强度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2.0Mpa</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抗腐蚀性</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室外暴晒3年，蠕变&lt;2mm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GB/T 5237.5-2000;ECCAT19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抗紫外线</w:t>
            </w:r>
          </w:p>
        </w:tc>
        <w:tc>
          <w:tcPr>
            <w:tcW w:w="1663" w:type="pct"/>
            <w:vAlign w:val="center"/>
          </w:tcPr>
          <w:p>
            <w:pPr>
              <w:spacing w:line="276" w:lineRule="auto"/>
              <w:jc w:val="left"/>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无裂纹、剥落、气泡、粉化、颜色变化〈5unit，光泽度损失＜50%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ECCA T19</w:t>
            </w:r>
          </w:p>
        </w:tc>
      </w:tr>
    </w:tbl>
    <w:p>
      <w:pPr>
        <w:rPr>
          <w:color w:val="auto"/>
          <w:highlight w:val="none"/>
        </w:rPr>
      </w:pPr>
    </w:p>
    <w:p>
      <w:pPr>
        <w:pStyle w:val="2"/>
        <w:rPr>
          <w:b w:val="0"/>
          <w:bCs/>
          <w:color w:val="auto"/>
          <w:highlight w:val="none"/>
        </w:rPr>
      </w:pPr>
    </w:p>
    <w:p>
      <w:pPr>
        <w:pStyle w:val="6"/>
        <w:spacing w:before="156" w:after="156"/>
        <w:ind w:firstLine="0" w:firstLineChars="0"/>
        <w:rPr>
          <w:rFonts w:asciiTheme="minorEastAsia" w:hAnsiTheme="minorEastAsia"/>
          <w:b w:val="0"/>
          <w:bCs/>
          <w:color w:val="auto"/>
          <w:highlight w:val="none"/>
        </w:rPr>
      </w:pPr>
      <w:r>
        <w:rPr>
          <w:rFonts w:hint="eastAsia" w:cs="Arial" w:asciiTheme="minorEastAsia" w:hAnsiTheme="minorEastAsia"/>
          <w:b w:val="0"/>
          <w:bCs/>
          <w:color w:val="auto"/>
          <w:spacing w:val="10"/>
          <w:kern w:val="0"/>
          <w:sz w:val="24"/>
          <w:szCs w:val="24"/>
          <w:highlight w:val="none"/>
          <w:lang w:val="en-US" w:eastAsia="zh-CN"/>
        </w:rPr>
        <w:t>1</w:t>
      </w:r>
      <w:r>
        <w:rPr>
          <w:rFonts w:hint="eastAsia" w:cs="Arial" w:asciiTheme="minorEastAsia" w:hAnsiTheme="minorEastAsia"/>
          <w:b w:val="0"/>
          <w:bCs/>
          <w:color w:val="auto"/>
          <w:spacing w:val="10"/>
          <w:kern w:val="0"/>
          <w:sz w:val="24"/>
          <w:szCs w:val="24"/>
          <w:highlight w:val="none"/>
          <w:lang w:val="sv-SE" w:eastAsia="zh-CN"/>
        </w:rPr>
        <w:t>.1.6</w:t>
      </w:r>
      <w:r>
        <w:rPr>
          <w:rFonts w:hint="eastAsia" w:cs="Arial" w:asciiTheme="minorEastAsia" w:hAnsiTheme="minorEastAsia"/>
          <w:b w:val="0"/>
          <w:bCs/>
          <w:color w:val="auto"/>
          <w:spacing w:val="10"/>
          <w:kern w:val="0"/>
          <w:sz w:val="24"/>
          <w:szCs w:val="24"/>
          <w:highlight w:val="none"/>
          <w:lang w:val="en-US" w:eastAsia="zh-CN"/>
        </w:rPr>
        <w:t>.1</w:t>
      </w:r>
      <w:r>
        <w:rPr>
          <w:rFonts w:hint="eastAsia" w:eastAsia="宋体" w:cs="Arial" w:asciiTheme="minorEastAsia" w:hAnsiTheme="minorEastAsia"/>
          <w:b w:val="0"/>
          <w:bCs/>
          <w:color w:val="auto"/>
          <w:spacing w:val="10"/>
          <w:kern w:val="0"/>
          <w:sz w:val="24"/>
          <w:szCs w:val="24"/>
          <w:highlight w:val="none"/>
          <w:lang w:val="sv-SE"/>
        </w:rPr>
        <w:t>、</w:t>
      </w:r>
      <w:r>
        <w:rPr>
          <w:rFonts w:asciiTheme="minorEastAsia" w:hAnsiTheme="minorEastAsia"/>
          <w:b w:val="0"/>
          <w:bCs/>
          <w:color w:val="auto"/>
          <w:highlight w:val="none"/>
        </w:rPr>
        <w:t>除以上规格之外的异型产品详施工图。</w:t>
      </w:r>
    </w:p>
    <w:p>
      <w:pPr>
        <w:spacing w:line="360" w:lineRule="auto"/>
        <w:ind w:firstLine="480"/>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所有未列产品的规格详见施工图，其技术参数需满足国家相关要求及本章节吊顶系统的相关技术要求。</w:t>
      </w:r>
    </w:p>
    <w:p>
      <w:pPr>
        <w:spacing w:line="360" w:lineRule="auto"/>
        <w:ind w:firstLine="0"/>
        <w:rPr>
          <w:rFonts w:hint="eastAsia" w:ascii="Times New Roman" w:hAnsi="Times New Roman" w:cs="Times New Roman"/>
          <w:b w:val="0"/>
          <w:bCs/>
          <w:color w:val="auto"/>
          <w:sz w:val="24"/>
          <w:szCs w:val="24"/>
          <w:highlight w:val="none"/>
        </w:rPr>
      </w:pPr>
    </w:p>
    <w:p>
      <w:pPr>
        <w:rPr>
          <w:color w:val="auto"/>
          <w:highlight w:val="none"/>
        </w:rPr>
      </w:pPr>
    </w:p>
    <w:p>
      <w:pPr>
        <w:pStyle w:val="6"/>
        <w:spacing w:before="156" w:after="156"/>
        <w:rPr>
          <w:rFonts w:hint="eastAsia" w:asciiTheme="minorEastAsia" w:hAnsiTheme="minorEastAsia"/>
          <w:b/>
          <w:bCs/>
          <w:color w:val="auto"/>
          <w:highlight w:val="none"/>
        </w:rPr>
      </w:pPr>
      <w:r>
        <w:rPr>
          <w:rFonts w:hint="eastAsia" w:asciiTheme="minorEastAsia" w:hAnsiTheme="minorEastAsia"/>
          <w:b/>
          <w:bCs/>
          <w:color w:val="auto"/>
          <w:highlight w:val="none"/>
          <w:lang w:val="en-US" w:eastAsia="zh-CN"/>
        </w:rPr>
        <w:t>1</w:t>
      </w:r>
      <w:r>
        <w:rPr>
          <w:rFonts w:hint="eastAsia" w:asciiTheme="minorEastAsia" w:hAnsiTheme="minorEastAsia"/>
          <w:b/>
          <w:bCs/>
          <w:color w:val="auto"/>
          <w:highlight w:val="none"/>
          <w:lang w:val="sv-SE" w:eastAsia="zh-CN"/>
        </w:rPr>
        <w:t>.1.</w:t>
      </w:r>
      <w:r>
        <w:rPr>
          <w:rFonts w:hint="eastAsia" w:asciiTheme="minorEastAsia" w:hAnsiTheme="minorEastAsia"/>
          <w:b/>
          <w:bCs/>
          <w:color w:val="auto"/>
          <w:highlight w:val="none"/>
          <w:lang w:val="en-US" w:eastAsia="zh-CN"/>
        </w:rPr>
        <w:t>7.1</w:t>
      </w:r>
      <w:r>
        <w:rPr>
          <w:rFonts w:hint="eastAsia" w:asciiTheme="minorEastAsia" w:hAnsiTheme="minorEastAsia"/>
          <w:b/>
          <w:bCs/>
          <w:color w:val="auto"/>
          <w:highlight w:val="none"/>
          <w:lang w:val="sv-SE"/>
        </w:rPr>
        <w:t>、</w:t>
      </w:r>
      <w:r>
        <w:rPr>
          <w:rFonts w:hint="eastAsia" w:asciiTheme="minorEastAsia" w:hAnsiTheme="minorEastAsia"/>
          <w:b/>
          <w:bCs/>
          <w:color w:val="auto"/>
          <w:highlight w:val="none"/>
        </w:rPr>
        <w:t xml:space="preserve"> 铝合金单板</w:t>
      </w:r>
    </w:p>
    <w:p>
      <w:pPr>
        <w:spacing w:line="360" w:lineRule="auto"/>
        <w:ind w:left="399" w:leftChars="190" w:firstLine="64" w:firstLineChars="27"/>
        <w:rPr>
          <w:rFonts w:hint="default" w:asciiTheme="minorEastAsia" w:hAnsiTheme="minorEastAsia"/>
          <w:b/>
          <w:bCs w:val="0"/>
          <w:color w:val="auto"/>
          <w:sz w:val="24"/>
          <w:szCs w:val="24"/>
          <w:highlight w:val="none"/>
        </w:rPr>
      </w:pPr>
      <w:r>
        <w:rPr>
          <w:rFonts w:hint="eastAsia" w:ascii="Times New Roman" w:hAnsi="Times New Roman" w:cs="Times New Roman"/>
          <w:color w:val="auto"/>
          <w:sz w:val="24"/>
          <w:szCs w:val="24"/>
          <w:highlight w:val="none"/>
        </w:rPr>
        <w:t>使用部位：</w:t>
      </w:r>
      <w:r>
        <w:rPr>
          <w:rFonts w:hint="eastAsia" w:ascii="宋体" w:hAnsi="宋体"/>
          <w:color w:val="auto"/>
          <w:szCs w:val="24"/>
          <w:highlight w:val="none"/>
          <w:lang w:val="en-US" w:eastAsia="zh-CN"/>
        </w:rPr>
        <w:t>停车楼候车区</w:t>
      </w:r>
      <w:r>
        <w:rPr>
          <w:rFonts w:hint="eastAsia" w:ascii="宋体" w:hAnsi="宋体"/>
          <w:color w:val="auto"/>
          <w:szCs w:val="24"/>
          <w:highlight w:val="none"/>
          <w:lang w:eastAsia="zh-CN"/>
        </w:rPr>
        <w:t>、负一层交通中心换乘大厅、交通中心首层大厅、首层商旅大巴候车区、首层长途大巴候车区、3.8M层连廊电梯厅、交通中心二层大厅、13.5M层屋面门厅</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1）主要的宽度和长度详装修施工图</w:t>
      </w:r>
      <w:r>
        <w:rPr>
          <w:rFonts w:hint="eastAsia" w:asciiTheme="minorEastAsia" w:hAnsiTheme="minorEastAsia"/>
          <w:color w:val="auto"/>
          <w:sz w:val="24"/>
          <w:szCs w:val="24"/>
          <w:highlight w:val="none"/>
        </w:rPr>
        <w:t>，须按照图纸及犀牛模型放样规格加工。</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.5</w:t>
      </w:r>
      <w:r>
        <w:rPr>
          <w:rFonts w:hint="eastAsia" w:ascii="Times New Roman" w:hAnsi="Times New Roman" w:cs="Times New Roman"/>
          <w:color w:val="auto"/>
          <w:sz w:val="24"/>
          <w:szCs w:val="24"/>
          <w:highlight w:val="none"/>
        </w:rPr>
        <w:t>mm厚</w:t>
      </w:r>
      <w:r>
        <w:rPr>
          <w:rFonts w:ascii="Times New Roman" w:hAnsi="Times New Roman" w:cs="Times New Roman"/>
          <w:color w:val="auto"/>
          <w:sz w:val="24"/>
          <w:szCs w:val="24"/>
          <w:highlight w:val="none"/>
        </w:rPr>
        <w:t>AA3003 H24系列铝合金</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要有足够的强度设计结构</w:t>
      </w:r>
      <w:r>
        <w:rPr>
          <w:rFonts w:hint="eastAsia" w:ascii="Times New Roman" w:hAnsi="Times New Roman" w:cs="Times New Roman"/>
          <w:color w:val="auto"/>
          <w:sz w:val="24"/>
          <w:szCs w:val="24"/>
          <w:highlight w:val="none"/>
        </w:rPr>
        <w:t>，</w:t>
      </w:r>
      <w:r>
        <w:rPr>
          <w:rFonts w:hint="eastAsia" w:asciiTheme="minorEastAsia" w:hAnsiTheme="minorEastAsia"/>
          <w:color w:val="auto"/>
          <w:sz w:val="24"/>
          <w:szCs w:val="24"/>
          <w:highlight w:val="none"/>
        </w:rPr>
        <w:t>必要时</w:t>
      </w:r>
      <w:r>
        <w:rPr>
          <w:rFonts w:asciiTheme="minorEastAsia" w:hAnsiTheme="minorEastAsia"/>
          <w:color w:val="auto"/>
          <w:sz w:val="24"/>
          <w:szCs w:val="24"/>
          <w:highlight w:val="none"/>
        </w:rPr>
        <w:t>铝板</w:t>
      </w:r>
      <w:r>
        <w:rPr>
          <w:rFonts w:hint="eastAsia" w:asciiTheme="minorEastAsia" w:hAnsiTheme="minorEastAsia"/>
          <w:color w:val="auto"/>
          <w:sz w:val="24"/>
          <w:szCs w:val="24"/>
          <w:highlight w:val="none"/>
        </w:rPr>
        <w:t>需增加加劲肋</w:t>
      </w:r>
      <w:r>
        <w:rPr>
          <w:rFonts w:ascii="Times New Roman" w:hAnsi="Times New Roman" w:cs="Times New Roman"/>
          <w:color w:val="auto"/>
          <w:sz w:val="24"/>
          <w:szCs w:val="24"/>
          <w:highlight w:val="none"/>
        </w:rPr>
        <w:t>。</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rPr>
        <w:t>涂层：高耐腐蚀、耐刻划聚酯喷涂，涂层厚度≥45μm</w:t>
      </w:r>
      <w:r>
        <w:rPr>
          <w:rFonts w:ascii="Times New Roman" w:hAnsi="Times New Roman" w:cs="Times New Roman"/>
          <w:color w:val="auto"/>
          <w:sz w:val="24"/>
          <w:szCs w:val="24"/>
          <w:highlight w:val="none"/>
        </w:rPr>
        <w:t>。</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4）面板颜色：详见施工图纸要求</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需经业主、监理、设计院确认后方可生产。</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5）铝板的防火性能必须符合中国国家防火规范中的A级要求。</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6）要求在工厂盒式成型加工，不得在现场进行二次加工。</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7）要求设计科学合理的卡挂式系统，以方便定位和安装，不得采用拉铆方式固定。</w:t>
      </w:r>
    </w:p>
    <w:p>
      <w:pPr>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8）详细技术性能详见下标：</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34"/>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项目</w:t>
            </w:r>
          </w:p>
        </w:tc>
        <w:tc>
          <w:tcPr>
            <w:tcW w:w="3354" w:type="pct"/>
            <w:gridSpan w:val="2"/>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加工最大允许偏差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边长</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标准工艺部分</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color w:val="auto"/>
                <w:kern w:val="0"/>
                <w:sz w:val="24"/>
                <w:szCs w:val="24"/>
                <w:highlight w:val="none"/>
              </w:rPr>
            </w:pP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特殊工艺部分</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宽度</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对角线长度</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≤2000mm</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color w:val="auto"/>
                <w:kern w:val="0"/>
                <w:sz w:val="24"/>
                <w:szCs w:val="24"/>
                <w:highlight w:val="none"/>
              </w:rPr>
            </w:pP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&gt;2000mm</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板面平整度</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≤1.2/1000</w:t>
            </w:r>
          </w:p>
        </w:tc>
        <w:tc>
          <w:tcPr>
            <w:tcW w:w="1691" w:type="pct"/>
          </w:tcPr>
          <w:p>
            <w:pPr>
              <w:spacing w:line="276" w:lineRule="auto"/>
              <w:jc w:val="center"/>
              <w:rPr>
                <w:rFonts w:ascii="Times New Roman" w:hAnsi="Times New Roman"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弧形板弦高</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圆心角≤90˙</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color w:val="auto"/>
                <w:kern w:val="0"/>
                <w:sz w:val="24"/>
                <w:szCs w:val="24"/>
                <w:highlight w:val="none"/>
              </w:rPr>
            </w:pP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圆心角&gt;90˙</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板平面压缩强度</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0.58Mpa</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GJB130-1986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线性热膨胀</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2.4mm/m(100度温差时)</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板平面拉伸强度</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2.0Mpa</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抗腐蚀性</w:t>
            </w:r>
          </w:p>
        </w:tc>
        <w:tc>
          <w:tcPr>
            <w:tcW w:w="1663"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室外暴晒3年，蠕变&lt;2mm</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GB/T 5237.5-2000;ECCAT19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抗紫外线</w:t>
            </w:r>
          </w:p>
        </w:tc>
        <w:tc>
          <w:tcPr>
            <w:tcW w:w="1663" w:type="pct"/>
            <w:vAlign w:val="center"/>
          </w:tcPr>
          <w:p>
            <w:pPr>
              <w:spacing w:line="276" w:lineRule="auto"/>
              <w:jc w:val="left"/>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无裂纹、剥落、气泡、粉化、颜色变化〈5unit，光泽度损失＜50%</w:t>
            </w:r>
          </w:p>
        </w:tc>
        <w:tc>
          <w:tcPr>
            <w:tcW w:w="1691" w:type="pct"/>
            <w:vAlign w:val="center"/>
          </w:tcPr>
          <w:p>
            <w:pPr>
              <w:spacing w:line="276" w:lineRule="auto"/>
              <w:jc w:val="center"/>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ECCA T19</w:t>
            </w:r>
          </w:p>
        </w:tc>
      </w:tr>
    </w:tbl>
    <w:p>
      <w:pPr>
        <w:rPr>
          <w:color w:val="auto"/>
          <w:highlight w:val="none"/>
        </w:rPr>
      </w:pPr>
    </w:p>
    <w:p>
      <w:pPr>
        <w:spacing w:line="360" w:lineRule="auto"/>
        <w:ind w:firstLine="0"/>
        <w:rPr>
          <w:rFonts w:hint="eastAsia" w:ascii="Times New Roman" w:hAnsi="Times New Roman" w:cs="Times New Roman"/>
          <w:b w:val="0"/>
          <w:bCs/>
          <w:color w:val="auto"/>
          <w:sz w:val="24"/>
          <w:szCs w:val="24"/>
          <w:highlight w:val="none"/>
        </w:rPr>
      </w:pPr>
    </w:p>
    <w:p>
      <w:pPr>
        <w:pStyle w:val="5"/>
        <w:rPr>
          <w:rFonts w:asciiTheme="minorEastAsia" w:hAnsiTheme="minorEastAsia"/>
          <w:b w:val="0"/>
          <w:bCs/>
          <w:color w:val="auto"/>
          <w:sz w:val="24"/>
          <w:szCs w:val="24"/>
          <w:highlight w:val="none"/>
        </w:rPr>
      </w:pPr>
      <w:r>
        <w:rPr>
          <w:rFonts w:hint="eastAsia" w:eastAsia="宋体" w:cs="Arial" w:asciiTheme="minorEastAsia" w:hAnsiTheme="minorEastAsia"/>
          <w:b w:val="0"/>
          <w:bCs/>
          <w:color w:val="auto"/>
          <w:spacing w:val="10"/>
          <w:kern w:val="0"/>
          <w:sz w:val="24"/>
          <w:szCs w:val="24"/>
          <w:highlight w:val="none"/>
          <w:lang w:val="en-US" w:eastAsia="zh-CN"/>
        </w:rPr>
        <w:t>1</w:t>
      </w:r>
      <w:r>
        <w:rPr>
          <w:rFonts w:hint="eastAsia" w:eastAsia="宋体" w:cs="Arial" w:asciiTheme="minorEastAsia" w:hAnsiTheme="minorEastAsia"/>
          <w:b w:val="0"/>
          <w:bCs/>
          <w:color w:val="auto"/>
          <w:spacing w:val="10"/>
          <w:kern w:val="0"/>
          <w:sz w:val="24"/>
          <w:szCs w:val="24"/>
          <w:highlight w:val="none"/>
          <w:lang w:val="sv-SE"/>
        </w:rPr>
        <w:t>.1.</w:t>
      </w:r>
      <w:r>
        <w:rPr>
          <w:rFonts w:hint="eastAsia" w:eastAsia="宋体" w:cs="Arial" w:asciiTheme="minorEastAsia" w:hAnsiTheme="minorEastAsia"/>
          <w:b w:val="0"/>
          <w:bCs/>
          <w:color w:val="auto"/>
          <w:spacing w:val="10"/>
          <w:kern w:val="0"/>
          <w:sz w:val="24"/>
          <w:szCs w:val="24"/>
          <w:highlight w:val="none"/>
          <w:lang w:val="en-US" w:eastAsia="zh-CN"/>
        </w:rPr>
        <w:t>11</w:t>
      </w:r>
      <w:r>
        <w:rPr>
          <w:rFonts w:hint="eastAsia" w:eastAsia="宋体" w:cs="Arial" w:asciiTheme="minorEastAsia" w:hAnsiTheme="minorEastAsia"/>
          <w:b w:val="0"/>
          <w:bCs/>
          <w:color w:val="auto"/>
          <w:spacing w:val="10"/>
          <w:kern w:val="0"/>
          <w:sz w:val="24"/>
          <w:szCs w:val="24"/>
          <w:highlight w:val="none"/>
          <w:lang w:val="sv-SE"/>
        </w:rPr>
        <w:t>、</w:t>
      </w:r>
      <w:r>
        <w:rPr>
          <w:rFonts w:hint="eastAsia" w:asciiTheme="minorEastAsia" w:hAnsiTheme="minorEastAsia"/>
          <w:b w:val="0"/>
          <w:bCs/>
          <w:color w:val="auto"/>
          <w:sz w:val="24"/>
          <w:szCs w:val="24"/>
          <w:highlight w:val="none"/>
        </w:rPr>
        <w:t>透</w:t>
      </w:r>
      <w:r>
        <w:rPr>
          <w:rFonts w:hint="eastAsia" w:asciiTheme="minorEastAsia" w:hAnsiTheme="minorEastAsia"/>
          <w:b w:val="0"/>
          <w:color w:val="auto"/>
          <w:sz w:val="24"/>
          <w:szCs w:val="24"/>
          <w:highlight w:val="none"/>
        </w:rPr>
        <w:t>光膜（防火玻纤织物）</w:t>
      </w:r>
    </w:p>
    <w:p>
      <w:pPr>
        <w:ind w:firstLine="480"/>
        <w:rPr>
          <w:rFonts w:ascii="宋体" w:hAnsi="宋体"/>
          <w:color w:val="auto"/>
          <w:szCs w:val="24"/>
          <w:highlight w:val="none"/>
        </w:rPr>
      </w:pPr>
      <w:r>
        <w:rPr>
          <w:rFonts w:hint="eastAsia" w:asciiTheme="minorEastAsia" w:hAnsiTheme="minorEastAsia"/>
          <w:b w:val="0"/>
          <w:bCs/>
          <w:color w:val="auto"/>
          <w:sz w:val="24"/>
          <w:szCs w:val="24"/>
          <w:highlight w:val="none"/>
        </w:rPr>
        <w:t>使用部位：</w:t>
      </w:r>
      <w:r>
        <w:rPr>
          <w:rFonts w:hint="eastAsia" w:ascii="宋体" w:hAnsi="宋体"/>
          <w:color w:val="auto"/>
          <w:szCs w:val="24"/>
          <w:highlight w:val="none"/>
        </w:rPr>
        <w:t>交通中心首</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二</w:t>
      </w:r>
      <w:r>
        <w:rPr>
          <w:rFonts w:hint="eastAsia" w:ascii="宋体" w:hAnsi="宋体"/>
          <w:color w:val="auto"/>
          <w:szCs w:val="24"/>
          <w:highlight w:val="none"/>
        </w:rPr>
        <w:t>层大厅天花</w:t>
      </w:r>
      <w:r>
        <w:rPr>
          <w:rFonts w:hint="eastAsia" w:ascii="宋体" w:hAnsi="宋体"/>
          <w:color w:val="auto"/>
          <w:szCs w:val="24"/>
          <w:highlight w:val="none"/>
        </w:rPr>
        <w:t>灯具</w:t>
      </w:r>
      <w:r>
        <w:rPr>
          <w:rFonts w:hint="eastAsia" w:ascii="宋体" w:hAnsi="宋体"/>
          <w:color w:val="auto"/>
          <w:szCs w:val="24"/>
          <w:highlight w:val="none"/>
        </w:rPr>
        <w:t>、交通中心顶部侧面穿孔铝板</w:t>
      </w:r>
      <w:r>
        <w:rPr>
          <w:rFonts w:hint="eastAsia" w:ascii="宋体" w:hAnsi="宋体"/>
          <w:color w:val="auto"/>
          <w:szCs w:val="24"/>
          <w:highlight w:val="none"/>
        </w:rPr>
        <w:t>灯具</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val="en-US" w:eastAsia="zh-CN"/>
        </w:rPr>
        <w:t>等</w:t>
      </w:r>
      <w:r>
        <w:rPr>
          <w:rFonts w:hint="eastAsia" w:asciiTheme="minorEastAsia" w:hAnsiTheme="minorEastAsia"/>
          <w:b w:val="0"/>
          <w:bCs/>
          <w:color w:val="auto"/>
          <w:sz w:val="24"/>
          <w:szCs w:val="24"/>
          <w:highlight w:val="none"/>
        </w:rPr>
        <w:t>透光天花</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、产品规格</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厚度</w:t>
      </w:r>
      <w:r>
        <w:rPr>
          <w:rFonts w:asciiTheme="minorEastAsia" w:hAnsiTheme="minorEastAsia"/>
          <w:b w:val="0"/>
          <w:bCs/>
          <w:color w:val="auto"/>
          <w:sz w:val="24"/>
          <w:szCs w:val="24"/>
          <w:highlight w:val="none"/>
        </w:rPr>
        <w:t>0.21</w:t>
      </w:r>
      <w:r>
        <w:rPr>
          <w:rFonts w:hint="eastAsia" w:asciiTheme="minorEastAsia" w:hAnsiTheme="minorEastAsia"/>
          <w:b w:val="0"/>
          <w:bCs/>
          <w:color w:val="auto"/>
          <w:sz w:val="24"/>
          <w:szCs w:val="24"/>
          <w:highlight w:val="none"/>
        </w:rPr>
        <w:t>mm，主要规格详施工图。</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、性能要求</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1）材质: 采用玻璃纤维;通过一次或多次切割成形，并用高频焊接完成。透光软膜天花需要在实地测量出天花尺寸后，在工厂里制作完成。周边均匀受力，边角收口密封，无须进行后期表面再处理。</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2）材料为玻璃纤维P</w:t>
      </w:r>
      <w:r>
        <w:rPr>
          <w:rFonts w:asciiTheme="minorEastAsia" w:hAnsiTheme="minorEastAsia"/>
          <w:b w:val="0"/>
          <w:bCs/>
          <w:color w:val="auto"/>
          <w:sz w:val="24"/>
          <w:szCs w:val="24"/>
          <w:highlight w:val="none"/>
        </w:rPr>
        <w:t>TFE</w:t>
      </w:r>
      <w:r>
        <w:rPr>
          <w:rFonts w:hint="eastAsia" w:asciiTheme="minorEastAsia" w:hAnsiTheme="minorEastAsia"/>
          <w:b w:val="0"/>
          <w:bCs/>
          <w:color w:val="auto"/>
          <w:sz w:val="24"/>
          <w:szCs w:val="24"/>
          <w:highlight w:val="none"/>
        </w:rPr>
        <w:t>涂层无纺布，质量 245g/m</w:t>
      </w:r>
      <w:r>
        <w:rPr>
          <w:rFonts w:asciiTheme="minorEastAsia" w:hAnsiTheme="minorEastAsia"/>
          <w:b w:val="0"/>
          <w:bCs/>
          <w:color w:val="auto"/>
          <w:sz w:val="24"/>
          <w:szCs w:val="24"/>
          <w:highlight w:val="none"/>
          <w:vertAlign w:val="superscript"/>
        </w:rPr>
        <w:t>2</w:t>
      </w:r>
      <w:r>
        <w:rPr>
          <w:rFonts w:hint="eastAsia" w:asciiTheme="minorEastAsia" w:hAnsiTheme="minorEastAsia"/>
          <w:b w:val="0"/>
          <w:bCs/>
          <w:color w:val="auto"/>
          <w:sz w:val="24"/>
          <w:szCs w:val="24"/>
          <w:highlight w:val="none"/>
        </w:rPr>
        <w:t>，厚度 0.2</w:t>
      </w: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mm，经向张拉强度 750N 以上，经/纬燃烧撕裂强度 32N.纬向张拉强度 750N 以上，透光率 60%;</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3）防火等级 A 级，经静电防尘处理，具有防霉抗菌和抗老化、防水功能。</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4）透光膜与内部灯具之间距离不小于 200mm,内部腔体上方应开散热孔;透光膜能向下拆卸，便于检修维护。</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5）尺寸稳定性: 在摄氏 -20 度到 200 度间保证天花尺寸稳定性。</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6）透光性: 呈乳白色，半透明，透光率为不低于 60%，能产生完美独特的灯光装饰效果。</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7）防霉抗菌功能: 有效抑制金黄葡萄球菌、肺炎杆菌、霉菌等多种病菌。</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8）抗老化功能: 保证二十年使用寿命，二十年内不会产生裂纹，不泛黄不脱色或小片脱落。</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9）隔热性能: 具有良好的隔热性，节能，不结露。</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0</w:t>
      </w:r>
      <w:r>
        <w:rPr>
          <w:rFonts w:hint="eastAsia" w:asciiTheme="minorEastAsia" w:hAnsiTheme="minorEastAsia"/>
          <w:b w:val="0"/>
          <w:bCs/>
          <w:color w:val="auto"/>
          <w:sz w:val="24"/>
          <w:szCs w:val="24"/>
          <w:highlight w:val="none"/>
        </w:rPr>
        <w:t>）经过抗静电处理，不挂尘，不粘油烟</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）防水功能: 良好的隔水性，不渗透。</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）环保: 不含重金属，不会释放有毒气体，产品可以完全回收。</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）龙骨: 用来扣住软膜天花，采用铝合金挤压成形，其防火级别为 A 级并保证光膜能便于拆卸，满足检修维护要求。</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rPr>
        <w:t>）配套金属龙骨吊挂系统，铝合金龙骨由承包商计算确定，背部铝合金反光板厚度 2mm，安装需保证表面亚整及透光均匀。</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3、开启式骨架安装要求</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1）连接膜材的龙骨采用不低于 3mm 壁厚专用喷涂铝合金龙骨，铝合金龙骨表面乳白色喷涂处理。</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2）灯箱内侧上口四面采用 2mm 壁厚的专用连接喷涂铝合金龙骨，中间分割采用型中通喷涂铝合金龙骨，底侧看面 10mm 缝隙 (便于开启)。</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3）连接膜材龙骨中间部位根据实际情况做好无影支撑。</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4）整体系统重考虑散热需求。</w:t>
      </w:r>
    </w:p>
    <w:p>
      <w:pPr>
        <w:pStyle w:val="2"/>
        <w:rPr>
          <w:b w:val="0"/>
          <w:bCs/>
          <w:color w:val="auto"/>
          <w:highlight w:val="none"/>
        </w:rPr>
      </w:pPr>
    </w:p>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w:t>
      </w:r>
      <w:r>
        <w:rPr>
          <w:rFonts w:asciiTheme="minorEastAsia" w:hAnsiTheme="minorEastAsia"/>
          <w:b w:val="0"/>
          <w:bCs/>
          <w:color w:val="auto"/>
          <w:sz w:val="28"/>
          <w:szCs w:val="28"/>
          <w:highlight w:val="none"/>
        </w:rPr>
        <w:t>.2</w:t>
      </w:r>
      <w:r>
        <w:rPr>
          <w:rFonts w:hint="eastAsia" w:asciiTheme="minorEastAsia" w:hAnsiTheme="minorEastAsia"/>
          <w:b w:val="0"/>
          <w:bCs/>
          <w:color w:val="auto"/>
          <w:sz w:val="28"/>
          <w:szCs w:val="28"/>
          <w:highlight w:val="none"/>
        </w:rPr>
        <w:t>墙面系统</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w:t>
      </w:r>
      <w:r>
        <w:rPr>
          <w:rFonts w:asciiTheme="minorEastAsia" w:hAnsiTheme="minorEastAsia"/>
          <w:b w:val="0"/>
          <w:bCs/>
          <w:color w:val="auto"/>
          <w:sz w:val="24"/>
          <w:szCs w:val="24"/>
          <w:highlight w:val="none"/>
        </w:rPr>
        <w:t>.2.1 总体要求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检查作业范围的隐蔽工程是否符合设计要求，预埋管道是否检验合格，检查墙面出线口的位置及数量与各工种图纸及装修图是否符合，如发现不符，须报请业主及监理，采取相应处理措施，否则墙面铺装出现问题，承包商须承担一切责任。</w:t>
      </w:r>
    </w:p>
    <w:p>
      <w:pPr>
        <w:pStyle w:val="5"/>
        <w:rPr>
          <w:rFonts w:asciiTheme="minorEastAsia" w:hAnsiTheme="minorEastAsia"/>
          <w:bCs w:val="0"/>
          <w:color w:val="auto"/>
          <w:sz w:val="24"/>
          <w:szCs w:val="24"/>
          <w:highlight w:val="none"/>
        </w:rPr>
      </w:pPr>
      <w:r>
        <w:rPr>
          <w:rFonts w:hint="eastAsia" w:asciiTheme="minorEastAsia" w:hAnsiTheme="minorEastAsia"/>
          <w:bCs w:val="0"/>
          <w:color w:val="auto"/>
          <w:sz w:val="24"/>
          <w:szCs w:val="24"/>
          <w:highlight w:val="none"/>
          <w:lang w:eastAsia="zh-CN"/>
        </w:rPr>
        <w:t>1</w:t>
      </w:r>
      <w:r>
        <w:rPr>
          <w:rFonts w:asciiTheme="minorEastAsia" w:hAnsiTheme="minorEastAsia"/>
          <w:bCs w:val="0"/>
          <w:color w:val="auto"/>
          <w:sz w:val="24"/>
          <w:szCs w:val="24"/>
          <w:highlight w:val="none"/>
        </w:rPr>
        <w:t xml:space="preserve">.2.2 </w:t>
      </w:r>
      <w:r>
        <w:rPr>
          <w:rFonts w:hint="eastAsia" w:asciiTheme="minorEastAsia" w:hAnsiTheme="minorEastAsia"/>
          <w:bCs w:val="0"/>
          <w:color w:val="auto"/>
          <w:sz w:val="24"/>
          <w:szCs w:val="24"/>
          <w:highlight w:val="none"/>
        </w:rPr>
        <w:t>铝合金及金属复合板墙、柱面</w:t>
      </w:r>
    </w:p>
    <w:p>
      <w:pPr>
        <w:pStyle w:val="6"/>
        <w:spacing w:before="156" w:after="156"/>
        <w:rPr>
          <w:rFonts w:asciiTheme="minorEastAsia" w:hAnsiTheme="minorEastAsia"/>
          <w:b/>
          <w:bCs w:val="0"/>
          <w:color w:val="auto"/>
          <w:highlight w:val="none"/>
        </w:rPr>
      </w:pPr>
      <w:r>
        <w:rPr>
          <w:rFonts w:hint="eastAsia" w:asciiTheme="minorEastAsia" w:hAnsiTheme="minorEastAsia"/>
          <w:b/>
          <w:bCs w:val="0"/>
          <w:color w:val="auto"/>
          <w:highlight w:val="none"/>
          <w:lang w:val="en-US" w:eastAsia="zh-CN"/>
        </w:rPr>
        <w:t>1</w:t>
      </w:r>
      <w:r>
        <w:rPr>
          <w:rFonts w:asciiTheme="minorEastAsia" w:hAnsiTheme="minorEastAsia"/>
          <w:b/>
          <w:bCs w:val="0"/>
          <w:color w:val="auto"/>
          <w:highlight w:val="none"/>
        </w:rPr>
        <w:t>.2.2.1</w:t>
      </w:r>
      <w:r>
        <w:rPr>
          <w:rFonts w:hint="eastAsia" w:asciiTheme="minorEastAsia" w:hAnsiTheme="minorEastAsia"/>
          <w:b/>
          <w:bCs w:val="0"/>
          <w:color w:val="auto"/>
          <w:highlight w:val="none"/>
        </w:rPr>
        <w:t>工艺要</w:t>
      </w:r>
      <w:r>
        <w:rPr>
          <w:rFonts w:asciiTheme="minorEastAsia" w:hAnsiTheme="minorEastAsia" w:cstheme="minorBidi"/>
          <w:b/>
          <w:bCs w:val="0"/>
          <w:color w:val="auto"/>
          <w:highlight w:val="none"/>
        </w:rPr>
        <w:t>求</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1）铝合金墙板缝应为开放式，采用“净缝”（不设外露密封条），不得采用耐侯密封胶的做法。</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2）铝合金墙板系统应满足热胀冷缩的要求。</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3）铝合金墙板应按统一纹理方向安装。</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4）承包商提供的饰面铝板应具有合适的厚度以便具有足够的强度、刚度和表面平整度。</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5）墙板安装系统设计应充分考虑现场施工的操作简单，精度易保证，且要考虑将来板受到损坏时方便更换维修；</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6）设计铝板墙面时，对于墙面的平整度应按照图纸提供的尺寸分格采用背后加强肋设置，必须保证板面在自然负荷状态下以及受到人的撞击时保持好的平整度；</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7）铝板墙面制作、安装尺寸误差要求：</w:t>
      </w:r>
    </w:p>
    <w:p>
      <w:pPr>
        <w:spacing w:line="360" w:lineRule="auto"/>
        <w:ind w:firstLine="480"/>
        <w:rPr>
          <w:rFonts w:ascii="Times New Roman" w:hAnsi="Times New Roman" w:cs="Times New Roman"/>
          <w:b/>
          <w:bCs w:val="0"/>
          <w:color w:val="auto"/>
          <w:sz w:val="24"/>
          <w:szCs w:val="24"/>
          <w:highlight w:val="none"/>
        </w:rPr>
      </w:pPr>
      <w:r>
        <w:rPr>
          <w:rFonts w:hint="eastAsia" w:ascii="宋体" w:hAnsi="宋体" w:eastAsia="宋体" w:cs="宋体"/>
          <w:b/>
          <w:bCs w:val="0"/>
          <w:color w:val="auto"/>
          <w:sz w:val="24"/>
          <w:szCs w:val="24"/>
          <w:highlight w:val="none"/>
        </w:rPr>
        <w:t>①</w:t>
      </w:r>
      <w:r>
        <w:rPr>
          <w:rFonts w:ascii="Times New Roman" w:hAnsi="Times New Roman" w:cs="Times New Roman"/>
          <w:b/>
          <w:bCs w:val="0"/>
          <w:color w:val="auto"/>
          <w:sz w:val="24"/>
          <w:szCs w:val="24"/>
          <w:highlight w:val="none"/>
        </w:rPr>
        <w:t>加工后板块长、宽、对角线尺寸误差：≤ ± 1.0 mm（钢卷尺）</w:t>
      </w:r>
    </w:p>
    <w:p>
      <w:pPr>
        <w:spacing w:line="360" w:lineRule="auto"/>
        <w:ind w:firstLine="480"/>
        <w:rPr>
          <w:rFonts w:ascii="Times New Roman" w:hAnsi="Times New Roman" w:cs="Times New Roman"/>
          <w:b/>
          <w:bCs w:val="0"/>
          <w:color w:val="auto"/>
          <w:sz w:val="24"/>
          <w:szCs w:val="24"/>
          <w:highlight w:val="none"/>
        </w:rPr>
      </w:pPr>
      <w:r>
        <w:rPr>
          <w:rFonts w:hint="eastAsia" w:ascii="宋体" w:hAnsi="宋体" w:eastAsia="宋体" w:cs="宋体"/>
          <w:b/>
          <w:bCs w:val="0"/>
          <w:color w:val="auto"/>
          <w:sz w:val="24"/>
          <w:szCs w:val="24"/>
          <w:highlight w:val="none"/>
        </w:rPr>
        <w:t>②</w:t>
      </w:r>
      <w:r>
        <w:rPr>
          <w:rFonts w:ascii="Times New Roman" w:hAnsi="Times New Roman" w:cs="Times New Roman"/>
          <w:b/>
          <w:bCs w:val="0"/>
          <w:color w:val="auto"/>
          <w:sz w:val="24"/>
          <w:szCs w:val="24"/>
          <w:highlight w:val="none"/>
        </w:rPr>
        <w:t>板块平面度：≤ 1/1000（2m靠尺）</w:t>
      </w:r>
    </w:p>
    <w:p>
      <w:pPr>
        <w:spacing w:line="360" w:lineRule="auto"/>
        <w:ind w:firstLine="480"/>
        <w:rPr>
          <w:rFonts w:ascii="Times New Roman" w:hAnsi="Times New Roman" w:cs="Times New Roman"/>
          <w:b/>
          <w:bCs w:val="0"/>
          <w:color w:val="auto"/>
          <w:sz w:val="24"/>
          <w:szCs w:val="24"/>
          <w:highlight w:val="none"/>
        </w:rPr>
      </w:pPr>
      <w:r>
        <w:rPr>
          <w:rFonts w:hint="eastAsia" w:ascii="宋体" w:hAnsi="宋体" w:eastAsia="宋体" w:cs="宋体"/>
          <w:b/>
          <w:bCs w:val="0"/>
          <w:color w:val="auto"/>
          <w:sz w:val="24"/>
          <w:szCs w:val="24"/>
          <w:highlight w:val="none"/>
        </w:rPr>
        <w:t>③</w:t>
      </w:r>
      <w:r>
        <w:rPr>
          <w:rFonts w:ascii="Times New Roman" w:hAnsi="Times New Roman" w:cs="Times New Roman"/>
          <w:b/>
          <w:bCs w:val="0"/>
          <w:color w:val="auto"/>
          <w:sz w:val="24"/>
          <w:szCs w:val="24"/>
          <w:highlight w:val="none"/>
        </w:rPr>
        <w:t>墙面平面度：≤ 2.0 mm（2m靠尺）</w:t>
      </w:r>
    </w:p>
    <w:p>
      <w:pPr>
        <w:spacing w:line="360" w:lineRule="auto"/>
        <w:ind w:firstLine="480"/>
        <w:rPr>
          <w:rFonts w:ascii="Times New Roman" w:hAnsi="Times New Roman" w:cs="Times New Roman"/>
          <w:b/>
          <w:bCs w:val="0"/>
          <w:color w:val="auto"/>
          <w:sz w:val="24"/>
          <w:szCs w:val="24"/>
          <w:highlight w:val="none"/>
        </w:rPr>
      </w:pPr>
      <w:r>
        <w:rPr>
          <w:rFonts w:hint="eastAsia" w:ascii="宋体" w:hAnsi="宋体" w:eastAsia="宋体" w:cs="宋体"/>
          <w:b/>
          <w:bCs w:val="0"/>
          <w:color w:val="auto"/>
          <w:sz w:val="24"/>
          <w:szCs w:val="24"/>
          <w:highlight w:val="none"/>
        </w:rPr>
        <w:t>④</w:t>
      </w:r>
      <w:r>
        <w:rPr>
          <w:rFonts w:ascii="Times New Roman" w:hAnsi="Times New Roman" w:cs="Times New Roman"/>
          <w:b/>
          <w:bCs w:val="0"/>
          <w:color w:val="auto"/>
          <w:sz w:val="24"/>
          <w:szCs w:val="24"/>
          <w:highlight w:val="none"/>
        </w:rPr>
        <w:t>横接缝直线度：≤ 2.0 mm（2m靠尺）</w:t>
      </w:r>
    </w:p>
    <w:p>
      <w:pPr>
        <w:spacing w:line="360" w:lineRule="auto"/>
        <w:ind w:firstLine="480"/>
        <w:rPr>
          <w:rFonts w:ascii="Times New Roman" w:hAnsi="Times New Roman" w:cs="Times New Roman"/>
          <w:b/>
          <w:bCs w:val="0"/>
          <w:color w:val="auto"/>
          <w:sz w:val="24"/>
          <w:szCs w:val="24"/>
          <w:highlight w:val="none"/>
        </w:rPr>
      </w:pPr>
      <w:r>
        <w:rPr>
          <w:rFonts w:hint="eastAsia" w:ascii="宋体" w:hAnsi="宋体" w:eastAsia="宋体" w:cs="宋体"/>
          <w:b/>
          <w:bCs w:val="0"/>
          <w:color w:val="auto"/>
          <w:sz w:val="24"/>
          <w:szCs w:val="24"/>
          <w:highlight w:val="none"/>
        </w:rPr>
        <w:t>⑤</w:t>
      </w:r>
      <w:r>
        <w:rPr>
          <w:rFonts w:ascii="Times New Roman" w:hAnsi="Times New Roman" w:cs="Times New Roman"/>
          <w:b/>
          <w:bCs w:val="0"/>
          <w:color w:val="auto"/>
          <w:sz w:val="24"/>
          <w:szCs w:val="24"/>
          <w:highlight w:val="none"/>
        </w:rPr>
        <w:t>两相邻板块之间接缝高低差： ≤ 1.0 mm（深度尺）</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8）承包商应提供高精确度的安装，以确保完成的时候误差在允许范围之内。</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9）误差限制铝饰面板板长度、宽度及对角线尺寸离背板＜±1mm。</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10）制作的覆板要确保光滑平整，且与检验基准一致，达到平面标准在1/1000以内。</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11）层板之间的连接点限制平均宽度背离超过正常值1mm，任何变化应当平均分布，没有特变或渐变。</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12）限制平面位置的最大变化值小于±2.0mm。</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13）限制高度的最大变化值小于±2.0mm。</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14）限制最大位移值在平面、剖面等任何两块相邻嵌板之间小于±1.0mm。</w:t>
      </w:r>
    </w:p>
    <w:p>
      <w:pPr>
        <w:pStyle w:val="6"/>
        <w:spacing w:before="156" w:after="156"/>
        <w:rPr>
          <w:rFonts w:asciiTheme="minorEastAsia" w:hAnsiTheme="minorEastAsia" w:cstheme="minorBidi"/>
          <w:b/>
          <w:bCs w:val="0"/>
          <w:color w:val="auto"/>
          <w:highlight w:val="none"/>
        </w:rPr>
      </w:pPr>
      <w:r>
        <w:rPr>
          <w:rFonts w:hint="eastAsia" w:asciiTheme="minorEastAsia" w:hAnsiTheme="minorEastAsia" w:cstheme="minorBidi"/>
          <w:b/>
          <w:bCs w:val="0"/>
          <w:color w:val="auto"/>
          <w:highlight w:val="none"/>
          <w:lang w:val="en-US" w:eastAsia="zh-CN"/>
        </w:rPr>
        <w:t>1</w:t>
      </w:r>
      <w:r>
        <w:rPr>
          <w:rFonts w:asciiTheme="minorEastAsia" w:hAnsiTheme="minorEastAsia" w:cstheme="minorBidi"/>
          <w:b/>
          <w:bCs w:val="0"/>
          <w:color w:val="auto"/>
          <w:highlight w:val="none"/>
        </w:rPr>
        <w:t>.2.2.2 墙面龙骨与紧固件</w:t>
      </w:r>
    </w:p>
    <w:p>
      <w:pPr>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包括龙骨、挂钩、固定件、螺栓及黏合剂等。</w:t>
      </w:r>
    </w:p>
    <w:p>
      <w:pPr>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所有钢构件表面必须进行热浸镀锌防锈处理，达到《金属覆盖层 钢铁制件热浸镀锌层技术要求及试验方法》（GB/T 13912）标准，镀锌层平均厚度不低于90μm。</w:t>
      </w:r>
    </w:p>
    <w:p>
      <w:pPr>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镀锌钢龙骨、配件表层不得有明显腐蚀、损伤等缺陷。</w:t>
      </w:r>
    </w:p>
    <w:p>
      <w:pPr>
        <w:spacing w:line="360" w:lineRule="auto"/>
        <w:ind w:firstLine="482" w:firstLineChars="20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rPr>
        <w:t>零配件中不能有妨碍组装的缺陷。</w:t>
      </w:r>
    </w:p>
    <w:p>
      <w:pPr>
        <w:pStyle w:val="6"/>
        <w:spacing w:before="156" w:after="156"/>
        <w:rPr>
          <w:rFonts w:asciiTheme="minorEastAsia" w:hAnsiTheme="minorEastAsia" w:cstheme="minorBidi"/>
          <w:b/>
          <w:bCs w:val="0"/>
          <w:color w:val="auto"/>
          <w:highlight w:val="none"/>
        </w:rPr>
      </w:pPr>
      <w:r>
        <w:rPr>
          <w:rFonts w:hint="eastAsia" w:asciiTheme="minorEastAsia" w:hAnsiTheme="minorEastAsia" w:cstheme="minorBidi"/>
          <w:b/>
          <w:bCs w:val="0"/>
          <w:color w:val="auto"/>
          <w:highlight w:val="none"/>
          <w:lang w:val="en-US" w:eastAsia="zh-CN"/>
        </w:rPr>
        <w:t>1.2.3、</w:t>
      </w:r>
      <w:r>
        <w:rPr>
          <w:rFonts w:asciiTheme="minorEastAsia" w:hAnsiTheme="minorEastAsia" w:cstheme="minorBidi"/>
          <w:b/>
          <w:bCs w:val="0"/>
          <w:color w:val="auto"/>
          <w:highlight w:val="none"/>
        </w:rPr>
        <w:t>产品规格及性能要求</w:t>
      </w:r>
    </w:p>
    <w:p>
      <w:pPr>
        <w:pStyle w:val="7"/>
        <w:numPr>
          <w:ilvl w:val="1"/>
          <w:numId w:val="0"/>
        </w:numPr>
        <w:tabs>
          <w:tab w:val="clear" w:pos="992"/>
        </w:tabs>
        <w:spacing w:before="156" w:after="156"/>
        <w:ind w:left="0" w:leftChars="0"/>
        <w:rPr>
          <w:rFonts w:asciiTheme="minorEastAsia" w:hAnsiTheme="minorEastAsia" w:cstheme="minorBidi"/>
          <w:b/>
          <w:bCs w:val="0"/>
          <w:color w:val="auto"/>
          <w:szCs w:val="24"/>
          <w:highlight w:val="none"/>
        </w:rPr>
      </w:pPr>
      <w:r>
        <w:rPr>
          <w:rFonts w:hint="eastAsia" w:asciiTheme="minorEastAsia" w:hAnsiTheme="minorEastAsia" w:cstheme="minorBidi"/>
          <w:b/>
          <w:bCs w:val="0"/>
          <w:color w:val="auto"/>
          <w:highlight w:val="none"/>
          <w:lang w:val="en-US" w:eastAsia="zh-CN"/>
        </w:rPr>
        <w:t>1.2.3.1</w:t>
      </w:r>
      <w:r>
        <w:rPr>
          <w:rFonts w:hint="eastAsia" w:asciiTheme="minorEastAsia" w:hAnsiTheme="minorEastAsia" w:cstheme="minorBidi"/>
          <w:b/>
          <w:bCs w:val="0"/>
          <w:color w:val="auto"/>
          <w:szCs w:val="24"/>
          <w:highlight w:val="none"/>
        </w:rPr>
        <w:t>、铝合金单层</w:t>
      </w:r>
      <w:r>
        <w:rPr>
          <w:rFonts w:asciiTheme="minorEastAsia" w:hAnsiTheme="minorEastAsia" w:cstheme="minorBidi"/>
          <w:b/>
          <w:bCs w:val="0"/>
          <w:color w:val="auto"/>
          <w:szCs w:val="24"/>
          <w:highlight w:val="none"/>
        </w:rPr>
        <w:t>板</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使用部位：</w:t>
      </w:r>
      <w:r>
        <w:rPr>
          <w:rFonts w:hint="eastAsia" w:ascii="Times New Roman" w:hAnsi="Times New Roman" w:cs="Times New Roman"/>
          <w:b/>
          <w:bCs w:val="0"/>
          <w:color w:val="auto"/>
          <w:sz w:val="24"/>
          <w:szCs w:val="24"/>
          <w:highlight w:val="none"/>
          <w:lang w:val="en-US" w:eastAsia="zh-CN"/>
        </w:rPr>
        <w:t>交通中心</w:t>
      </w:r>
      <w:r>
        <w:rPr>
          <w:rFonts w:hint="eastAsia" w:ascii="Times New Roman" w:hAnsi="Times New Roman" w:cs="Times New Roman"/>
          <w:b/>
          <w:bCs w:val="0"/>
          <w:color w:val="auto"/>
          <w:sz w:val="24"/>
          <w:szCs w:val="24"/>
          <w:highlight w:val="none"/>
        </w:rPr>
        <w:t>公共区墙面</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1）主要的宽度和长度详装修施工图。</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2）采用</w:t>
      </w:r>
      <w:r>
        <w:rPr>
          <w:rFonts w:hint="eastAsia" w:ascii="Times New Roman" w:hAnsi="Times New Roman" w:cs="Times New Roman"/>
          <w:b/>
          <w:bCs w:val="0"/>
          <w:color w:val="auto"/>
          <w:sz w:val="24"/>
          <w:szCs w:val="24"/>
          <w:highlight w:val="none"/>
        </w:rPr>
        <w:t>2</w:t>
      </w:r>
      <w:r>
        <w:rPr>
          <w:rFonts w:ascii="Times New Roman" w:hAnsi="Times New Roman" w:cs="Times New Roman"/>
          <w:b/>
          <w:bCs w:val="0"/>
          <w:color w:val="auto"/>
          <w:sz w:val="24"/>
          <w:szCs w:val="24"/>
          <w:highlight w:val="none"/>
        </w:rPr>
        <w:t>.5</w:t>
      </w:r>
      <w:r>
        <w:rPr>
          <w:rFonts w:hint="eastAsia" w:ascii="Times New Roman" w:hAnsi="Times New Roman" w:cs="Times New Roman"/>
          <w:b/>
          <w:bCs w:val="0"/>
          <w:color w:val="auto"/>
          <w:sz w:val="24"/>
          <w:szCs w:val="24"/>
          <w:highlight w:val="none"/>
        </w:rPr>
        <w:t>mm厚</w:t>
      </w:r>
      <w:r>
        <w:rPr>
          <w:rFonts w:ascii="Times New Roman" w:hAnsi="Times New Roman" w:cs="Times New Roman"/>
          <w:b/>
          <w:bCs w:val="0"/>
          <w:color w:val="auto"/>
          <w:sz w:val="24"/>
          <w:szCs w:val="24"/>
          <w:highlight w:val="none"/>
        </w:rPr>
        <w:t>AA3003 H24系列铝合金</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要有足够的强度设计结构</w:t>
      </w:r>
      <w:r>
        <w:rPr>
          <w:rFonts w:hint="eastAsia" w:ascii="Times New Roman" w:hAnsi="Times New Roman" w:cs="Times New Roman"/>
          <w:b/>
          <w:bCs w:val="0"/>
          <w:color w:val="auto"/>
          <w:sz w:val="24"/>
          <w:szCs w:val="24"/>
          <w:highlight w:val="none"/>
        </w:rPr>
        <w:t>，</w:t>
      </w:r>
      <w:r>
        <w:rPr>
          <w:rFonts w:hint="eastAsia" w:asciiTheme="minorEastAsia" w:hAnsiTheme="minorEastAsia"/>
          <w:b/>
          <w:bCs w:val="0"/>
          <w:color w:val="auto"/>
          <w:sz w:val="24"/>
          <w:szCs w:val="24"/>
          <w:highlight w:val="none"/>
        </w:rPr>
        <w:t>必要时</w:t>
      </w:r>
      <w:r>
        <w:rPr>
          <w:rFonts w:asciiTheme="minorEastAsia" w:hAnsiTheme="minorEastAsia"/>
          <w:b/>
          <w:bCs w:val="0"/>
          <w:color w:val="auto"/>
          <w:sz w:val="24"/>
          <w:szCs w:val="24"/>
          <w:highlight w:val="none"/>
        </w:rPr>
        <w:t>铝板</w:t>
      </w:r>
      <w:r>
        <w:rPr>
          <w:rFonts w:hint="eastAsia" w:asciiTheme="minorEastAsia" w:hAnsiTheme="minorEastAsia"/>
          <w:b/>
          <w:bCs w:val="0"/>
          <w:color w:val="auto"/>
          <w:sz w:val="24"/>
          <w:szCs w:val="24"/>
          <w:highlight w:val="none"/>
        </w:rPr>
        <w:t>需增加加劲肋</w:t>
      </w:r>
      <w:r>
        <w:rPr>
          <w:rFonts w:ascii="Times New Roman" w:hAnsi="Times New Roman" w:cs="Times New Roman"/>
          <w:b/>
          <w:bCs w:val="0"/>
          <w:color w:val="auto"/>
          <w:sz w:val="24"/>
          <w:szCs w:val="24"/>
          <w:highlight w:val="none"/>
        </w:rPr>
        <w:t>。</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w:t>
      </w:r>
      <w:r>
        <w:rPr>
          <w:rFonts w:hint="eastAsia" w:ascii="Times New Roman" w:hAnsi="Times New Roman" w:cs="Times New Roman"/>
          <w:b/>
          <w:bCs w:val="0"/>
          <w:color w:val="auto"/>
          <w:sz w:val="24"/>
          <w:szCs w:val="24"/>
          <w:highlight w:val="none"/>
        </w:rPr>
        <w:t>涂层：铝板面板要求采用氟碳喷涂，涂层厚度≥45μm</w:t>
      </w:r>
      <w:r>
        <w:rPr>
          <w:rFonts w:ascii="Times New Roman" w:hAnsi="Times New Roman" w:cs="Times New Roman"/>
          <w:b/>
          <w:bCs w:val="0"/>
          <w:color w:val="auto"/>
          <w:sz w:val="24"/>
          <w:szCs w:val="24"/>
          <w:highlight w:val="none"/>
        </w:rPr>
        <w:t>。</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4）面板颜色：详见施工图纸要求</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需经业主、监理、设计院确认后方可生产。</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5）铝板的防火性能必须符合中国国家防火规范中的A级要求。</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6）要求在工厂盒式成型加工，不得在现场进行二次加工。</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7）要求设计科学合理的卡挂式系统，以方便定位和安装，不得采用拉铆方式固定。</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8）详细技术性能详见下标：</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34"/>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项目</w:t>
            </w:r>
          </w:p>
        </w:tc>
        <w:tc>
          <w:tcPr>
            <w:tcW w:w="3354" w:type="pct"/>
            <w:gridSpan w:val="2"/>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加工最大允许偏差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边长</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标准工艺部分</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特殊工艺部分</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宽度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对角线长度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≤2000mm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&gt;2000mm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板面平整度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≤1.2/1000</w:t>
            </w:r>
          </w:p>
        </w:tc>
        <w:tc>
          <w:tcPr>
            <w:tcW w:w="1691" w:type="pct"/>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弧形板弦高</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圆心角≤90˙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圆心角&gt;90˙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板平面压缩强度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0.58Mpa</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GJB130-1986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线性热膨胀</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2.4mm/m(100度温差时)</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板平面拉伸强度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2.0Mpa</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抗腐蚀性</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室外暴晒3年，蠕变&lt;2mm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GB/T 5237.5-2000;ECCAT19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抗紫外线</w:t>
            </w:r>
          </w:p>
        </w:tc>
        <w:tc>
          <w:tcPr>
            <w:tcW w:w="1663" w:type="pct"/>
            <w:vAlign w:val="center"/>
          </w:tcPr>
          <w:p>
            <w:pPr>
              <w:spacing w:line="276" w:lineRule="auto"/>
              <w:jc w:val="left"/>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无裂纹、剥落、气泡、粉化、颜色变化〈5unit，光泽度损失＜50%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ECCA T19</w:t>
            </w:r>
          </w:p>
        </w:tc>
      </w:tr>
    </w:tbl>
    <w:p>
      <w:pPr>
        <w:pStyle w:val="7"/>
        <w:numPr>
          <w:ilvl w:val="-1"/>
          <w:numId w:val="0"/>
        </w:numPr>
        <w:tabs>
          <w:tab w:val="clear" w:pos="992"/>
        </w:tabs>
        <w:spacing w:before="156" w:after="156"/>
        <w:ind w:left="425" w:firstLine="0"/>
        <w:rPr>
          <w:rFonts w:asciiTheme="minorEastAsia" w:hAnsiTheme="minorEastAsia" w:cstheme="minorBidi"/>
          <w:b/>
          <w:bCs w:val="0"/>
          <w:color w:val="auto"/>
          <w:szCs w:val="24"/>
          <w:highlight w:val="none"/>
        </w:rPr>
      </w:pPr>
      <w:r>
        <w:rPr>
          <w:rFonts w:hint="eastAsia" w:asciiTheme="minorEastAsia" w:hAnsiTheme="minorEastAsia" w:cstheme="minorBidi"/>
          <w:b/>
          <w:bCs w:val="0"/>
          <w:color w:val="auto"/>
          <w:highlight w:val="none"/>
          <w:lang w:val="en-US" w:eastAsia="zh-CN"/>
        </w:rPr>
        <w:t>1.2.3.2</w:t>
      </w:r>
      <w:r>
        <w:rPr>
          <w:rFonts w:hint="eastAsia" w:asciiTheme="minorEastAsia" w:hAnsiTheme="minorEastAsia" w:cstheme="minorBidi"/>
          <w:b/>
          <w:bCs w:val="0"/>
          <w:color w:val="auto"/>
          <w:szCs w:val="24"/>
          <w:highlight w:val="none"/>
        </w:rPr>
        <w:t>、仿木纹铝合金单层</w:t>
      </w:r>
      <w:r>
        <w:rPr>
          <w:rFonts w:asciiTheme="minorEastAsia" w:hAnsiTheme="minorEastAsia" w:cstheme="minorBidi"/>
          <w:b/>
          <w:bCs w:val="0"/>
          <w:color w:val="auto"/>
          <w:szCs w:val="24"/>
          <w:highlight w:val="none"/>
        </w:rPr>
        <w:t>板</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使用部位：</w:t>
      </w:r>
      <w:r>
        <w:rPr>
          <w:rFonts w:hint="eastAsia" w:ascii="Times New Roman" w:hAnsi="Times New Roman" w:cs="Times New Roman"/>
          <w:b/>
          <w:bCs w:val="0"/>
          <w:color w:val="auto"/>
          <w:sz w:val="24"/>
          <w:szCs w:val="24"/>
          <w:highlight w:val="none"/>
          <w:lang w:val="en-US" w:eastAsia="zh-CN"/>
        </w:rPr>
        <w:t>交通中心值机岛，中庭檐口及公共区局部</w:t>
      </w:r>
      <w:r>
        <w:rPr>
          <w:rFonts w:hint="eastAsia" w:ascii="Times New Roman" w:hAnsi="Times New Roman" w:cs="Times New Roman"/>
          <w:b/>
          <w:bCs w:val="0"/>
          <w:color w:val="auto"/>
          <w:sz w:val="24"/>
          <w:szCs w:val="24"/>
          <w:highlight w:val="none"/>
        </w:rPr>
        <w:t>墙面</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1）主要的宽度和长度详装修施工图。</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2）采用</w:t>
      </w:r>
      <w:r>
        <w:rPr>
          <w:rFonts w:hint="eastAsia" w:ascii="Times New Roman" w:hAnsi="Times New Roman" w:cs="Times New Roman"/>
          <w:b/>
          <w:bCs w:val="0"/>
          <w:color w:val="auto"/>
          <w:sz w:val="24"/>
          <w:szCs w:val="24"/>
          <w:highlight w:val="none"/>
        </w:rPr>
        <w:t>2</w:t>
      </w:r>
      <w:r>
        <w:rPr>
          <w:rFonts w:ascii="Times New Roman" w:hAnsi="Times New Roman" w:cs="Times New Roman"/>
          <w:b/>
          <w:bCs w:val="0"/>
          <w:color w:val="auto"/>
          <w:sz w:val="24"/>
          <w:szCs w:val="24"/>
          <w:highlight w:val="none"/>
        </w:rPr>
        <w:t>.5</w:t>
      </w:r>
      <w:r>
        <w:rPr>
          <w:rFonts w:hint="eastAsia" w:ascii="Times New Roman" w:hAnsi="Times New Roman" w:cs="Times New Roman"/>
          <w:b/>
          <w:bCs w:val="0"/>
          <w:color w:val="auto"/>
          <w:sz w:val="24"/>
          <w:szCs w:val="24"/>
          <w:highlight w:val="none"/>
        </w:rPr>
        <w:t>mm厚</w:t>
      </w:r>
      <w:r>
        <w:rPr>
          <w:rFonts w:ascii="Times New Roman" w:hAnsi="Times New Roman" w:cs="Times New Roman"/>
          <w:b/>
          <w:bCs w:val="0"/>
          <w:color w:val="auto"/>
          <w:sz w:val="24"/>
          <w:szCs w:val="24"/>
          <w:highlight w:val="none"/>
        </w:rPr>
        <w:t>AA3003 H24系列铝合金</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要有足够的强度设计结构</w:t>
      </w:r>
      <w:r>
        <w:rPr>
          <w:rFonts w:hint="eastAsia" w:ascii="Times New Roman" w:hAnsi="Times New Roman" w:cs="Times New Roman"/>
          <w:b/>
          <w:bCs w:val="0"/>
          <w:color w:val="auto"/>
          <w:sz w:val="24"/>
          <w:szCs w:val="24"/>
          <w:highlight w:val="none"/>
        </w:rPr>
        <w:t>，</w:t>
      </w:r>
      <w:r>
        <w:rPr>
          <w:rFonts w:hint="eastAsia" w:asciiTheme="minorEastAsia" w:hAnsiTheme="minorEastAsia"/>
          <w:b/>
          <w:bCs w:val="0"/>
          <w:color w:val="auto"/>
          <w:sz w:val="24"/>
          <w:szCs w:val="24"/>
          <w:highlight w:val="none"/>
        </w:rPr>
        <w:t>必要时</w:t>
      </w:r>
      <w:r>
        <w:rPr>
          <w:rFonts w:asciiTheme="minorEastAsia" w:hAnsiTheme="minorEastAsia"/>
          <w:b/>
          <w:bCs w:val="0"/>
          <w:color w:val="auto"/>
          <w:sz w:val="24"/>
          <w:szCs w:val="24"/>
          <w:highlight w:val="none"/>
        </w:rPr>
        <w:t>铝板</w:t>
      </w:r>
      <w:r>
        <w:rPr>
          <w:rFonts w:hint="eastAsia" w:asciiTheme="minorEastAsia" w:hAnsiTheme="minorEastAsia"/>
          <w:b/>
          <w:bCs w:val="0"/>
          <w:color w:val="auto"/>
          <w:sz w:val="24"/>
          <w:szCs w:val="24"/>
          <w:highlight w:val="none"/>
        </w:rPr>
        <w:t>需增加加劲肋</w:t>
      </w:r>
      <w:r>
        <w:rPr>
          <w:rFonts w:ascii="Times New Roman" w:hAnsi="Times New Roman" w:cs="Times New Roman"/>
          <w:b/>
          <w:bCs w:val="0"/>
          <w:color w:val="auto"/>
          <w:sz w:val="24"/>
          <w:szCs w:val="24"/>
          <w:highlight w:val="none"/>
        </w:rPr>
        <w:t>。</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w:t>
      </w:r>
      <w:r>
        <w:rPr>
          <w:rFonts w:hint="eastAsia" w:ascii="Times New Roman" w:hAnsi="Times New Roman" w:cs="Times New Roman"/>
          <w:b/>
          <w:bCs w:val="0"/>
          <w:color w:val="auto"/>
          <w:sz w:val="24"/>
          <w:szCs w:val="24"/>
          <w:highlight w:val="none"/>
        </w:rPr>
        <w:t>）面板表面处理：预辊涂印花技术，面板表面采用高耐腐蚀及耐刻划性能肌理纹氟碳预辊涂涂层，正面涂层厚度≥30μm，涂层铅笔硬度≥1H，涂层附着力0级、涂层耐酸碱性无变化，表面具有耐磨性能的肌理纹效果，表面纹路印痕深度3~5um。</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4</w:t>
      </w:r>
      <w:r>
        <w:rPr>
          <w:rFonts w:hint="eastAsia" w:ascii="Times New Roman" w:hAnsi="Times New Roman" w:cs="Times New Roman"/>
          <w:b/>
          <w:bCs w:val="0"/>
          <w:color w:val="auto"/>
          <w:sz w:val="24"/>
          <w:szCs w:val="24"/>
          <w:highlight w:val="none"/>
        </w:rPr>
        <w:t>）颜色及纹路：木纹，以业主及设计单位最终选定样板为准。</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5</w:t>
      </w:r>
      <w:r>
        <w:rPr>
          <w:rFonts w:hint="eastAsia" w:ascii="Times New Roman" w:hAnsi="Times New Roman" w:cs="Times New Roman"/>
          <w:b/>
          <w:bCs w:val="0"/>
          <w:color w:val="auto"/>
          <w:sz w:val="24"/>
          <w:szCs w:val="24"/>
          <w:highlight w:val="none"/>
        </w:rPr>
        <w:t>）</w:t>
      </w:r>
      <w:r>
        <w:rPr>
          <w:rFonts w:ascii="Times New Roman" w:hAnsi="Times New Roman" w:cs="Times New Roman"/>
          <w:b/>
          <w:bCs w:val="0"/>
          <w:color w:val="auto"/>
          <w:sz w:val="24"/>
          <w:szCs w:val="24"/>
          <w:highlight w:val="none"/>
        </w:rPr>
        <w:t>铝板的防火性能必须符合中国国家防火规范中的A级要求。</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6）要求在工厂盒式成型加工，不得在现场进行二次加工。</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7）要求设计科学合理的卡挂式系统，以方便定位和安装，不得采用拉铆方式固定。</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8）详细技术性能详见下标：</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34"/>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项目</w:t>
            </w:r>
          </w:p>
        </w:tc>
        <w:tc>
          <w:tcPr>
            <w:tcW w:w="3354" w:type="pct"/>
            <w:gridSpan w:val="2"/>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加工最大允许偏差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边长</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标准工艺部分</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特殊工艺部分</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宽度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对角线长度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≤2000mm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&gt;2000mm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板面平整度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≤1.2/1000</w:t>
            </w:r>
          </w:p>
        </w:tc>
        <w:tc>
          <w:tcPr>
            <w:tcW w:w="1691" w:type="pct"/>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restar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弧形板弦高</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圆心角≤90˙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Merge w:val="continue"/>
            <w:vAlign w:val="center"/>
          </w:tcPr>
          <w:p>
            <w:pPr>
              <w:spacing w:line="276" w:lineRule="auto"/>
              <w:ind w:firstLine="480"/>
              <w:jc w:val="center"/>
              <w:rPr>
                <w:rFonts w:ascii="Times New Roman" w:hAnsi="Times New Roman" w:cs="Times New Roman"/>
                <w:b/>
                <w:bCs w:val="0"/>
                <w:color w:val="auto"/>
                <w:sz w:val="24"/>
                <w:szCs w:val="24"/>
                <w:highlight w:val="none"/>
              </w:rPr>
            </w:pP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圆心角&gt;90˙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板平面压缩强度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0.58Mpa</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GJB130-1986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线性热膨胀</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2.4mm/m(100度温差时)</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板平面拉伸强度</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2.0Mpa</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抗腐蚀性</w:t>
            </w:r>
          </w:p>
        </w:tc>
        <w:tc>
          <w:tcPr>
            <w:tcW w:w="1663"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室外暴晒3年，蠕变&lt;2mm</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GB/T 5237.5-2000;ECCAT19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抗紫外线</w:t>
            </w:r>
          </w:p>
        </w:tc>
        <w:tc>
          <w:tcPr>
            <w:tcW w:w="1663" w:type="pct"/>
            <w:vAlign w:val="center"/>
          </w:tcPr>
          <w:p>
            <w:pPr>
              <w:spacing w:line="276" w:lineRule="auto"/>
              <w:jc w:val="left"/>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无裂纹、剥落、气泡、粉化、颜色变化〈5unit，光泽度损失＜50%</w:t>
            </w:r>
          </w:p>
        </w:tc>
        <w:tc>
          <w:tcPr>
            <w:tcW w:w="1691" w:type="pct"/>
            <w:vAlign w:val="center"/>
          </w:tcPr>
          <w:p>
            <w:pPr>
              <w:spacing w:line="276" w:lineRule="auto"/>
              <w:jc w:val="center"/>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ECCA T19</w:t>
            </w:r>
          </w:p>
        </w:tc>
      </w:tr>
    </w:tbl>
    <w:p>
      <w:pPr>
        <w:pStyle w:val="7"/>
        <w:numPr>
          <w:ilvl w:val="-1"/>
          <w:numId w:val="0"/>
        </w:numPr>
        <w:tabs>
          <w:tab w:val="clear" w:pos="992"/>
        </w:tabs>
        <w:spacing w:before="156" w:after="156"/>
        <w:ind w:left="0" w:firstLine="0"/>
        <w:rPr>
          <w:rFonts w:asciiTheme="minorEastAsia" w:hAnsiTheme="minorEastAsia" w:cstheme="minorBidi"/>
          <w:b/>
          <w:bCs w:val="0"/>
          <w:color w:val="auto"/>
          <w:szCs w:val="24"/>
          <w:highlight w:val="none"/>
        </w:rPr>
      </w:pPr>
    </w:p>
    <w:p>
      <w:pPr>
        <w:pStyle w:val="5"/>
        <w:spacing w:before="156" w:after="156"/>
        <w:rPr>
          <w:rFonts w:asciiTheme="minorEastAsia" w:hAnsiTheme="minorEastAsia"/>
          <w:b/>
          <w:bCs w:val="0"/>
          <w:color w:val="auto"/>
          <w:sz w:val="24"/>
          <w:szCs w:val="24"/>
          <w:highlight w:val="none"/>
        </w:rPr>
      </w:pPr>
      <w:r>
        <w:rPr>
          <w:rFonts w:hint="eastAsia" w:asciiTheme="minorEastAsia" w:hAnsiTheme="minorEastAsia"/>
          <w:bCs w:val="0"/>
          <w:color w:val="auto"/>
          <w:sz w:val="24"/>
          <w:szCs w:val="24"/>
          <w:highlight w:val="none"/>
        </w:rPr>
        <w:t>铝合金及金属复合板材料的</w:t>
      </w:r>
      <w:r>
        <w:rPr>
          <w:rFonts w:asciiTheme="minorEastAsia" w:hAnsiTheme="minorEastAsia"/>
          <w:bCs w:val="0"/>
          <w:color w:val="auto"/>
          <w:sz w:val="24"/>
          <w:szCs w:val="24"/>
          <w:highlight w:val="none"/>
        </w:rPr>
        <w:t>生产厂家要求</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1）</w:t>
      </w:r>
      <w:r>
        <w:rPr>
          <w:rFonts w:ascii="Times New Roman" w:hAnsi="Times New Roman" w:cs="Times New Roman"/>
          <w:b/>
          <w:bCs w:val="0"/>
          <w:color w:val="auto"/>
          <w:sz w:val="24"/>
          <w:szCs w:val="24"/>
          <w:highlight w:val="none"/>
        </w:rPr>
        <w:t>铝板成品材料必须为厂家本厂生产，不得进行外包或外协加工。</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2</w:t>
      </w:r>
      <w:r>
        <w:rPr>
          <w:rFonts w:hint="eastAsia" w:ascii="Times New Roman" w:hAnsi="Times New Roman" w:cs="Times New Roman"/>
          <w:b/>
          <w:bCs w:val="0"/>
          <w:color w:val="auto"/>
          <w:sz w:val="24"/>
          <w:szCs w:val="24"/>
          <w:highlight w:val="none"/>
        </w:rPr>
        <w:t xml:space="preserve">） </w:t>
      </w:r>
      <w:r>
        <w:rPr>
          <w:rFonts w:ascii="Times New Roman" w:hAnsi="Times New Roman" w:cs="Times New Roman"/>
          <w:b/>
          <w:bCs w:val="0"/>
          <w:color w:val="auto"/>
          <w:sz w:val="24"/>
          <w:szCs w:val="24"/>
          <w:highlight w:val="none"/>
        </w:rPr>
        <w:t>厂家须按设计说明之要求提供铝合金原材料厂家授权书及相关证明材料。（包括合金成分、牌号等级之相关检验报告）。厂家还须提供针对铝板成品材料的包括涂层、力学、防火等相关项的检验报告。</w:t>
      </w:r>
    </w:p>
    <w:p>
      <w:pPr>
        <w:spacing w:line="360" w:lineRule="auto"/>
        <w:ind w:firstLine="480"/>
        <w:rPr>
          <w:rFonts w:ascii="Times New Roman" w:hAnsi="Times New Roman" w:cs="Times New Roman"/>
          <w:b/>
          <w:bCs w:val="0"/>
          <w:color w:val="auto"/>
          <w:sz w:val="24"/>
          <w:szCs w:val="24"/>
          <w:highlight w:val="none"/>
        </w:rPr>
      </w:pPr>
    </w:p>
    <w:p>
      <w:pPr>
        <w:pStyle w:val="5"/>
        <w:rPr>
          <w:rFonts w:asciiTheme="minorEastAsia" w:hAnsiTheme="minorEastAsia"/>
          <w:bCs w:val="0"/>
          <w:color w:val="auto"/>
          <w:sz w:val="24"/>
          <w:szCs w:val="24"/>
          <w:highlight w:val="none"/>
        </w:rPr>
      </w:pPr>
      <w:r>
        <w:rPr>
          <w:rFonts w:hint="eastAsia" w:asciiTheme="minorEastAsia" w:hAnsiTheme="minorEastAsia" w:cstheme="minorBidi"/>
          <w:b/>
          <w:bCs w:val="0"/>
          <w:color w:val="auto"/>
          <w:highlight w:val="none"/>
          <w:lang w:val="en-US" w:eastAsia="zh-CN"/>
        </w:rPr>
        <w:t>1.2.3.3、</w:t>
      </w:r>
      <w:r>
        <w:rPr>
          <w:rFonts w:asciiTheme="minorEastAsia" w:hAnsiTheme="minorEastAsia"/>
          <w:bCs w:val="0"/>
          <w:color w:val="auto"/>
          <w:sz w:val="24"/>
          <w:szCs w:val="24"/>
          <w:highlight w:val="none"/>
        </w:rPr>
        <w:t>玻璃墙面</w:t>
      </w:r>
    </w:p>
    <w:p>
      <w:pPr>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w:t>
      </w:r>
      <w:r>
        <w:rPr>
          <w:rFonts w:hint="default" w:ascii="Times New Roman" w:hAnsi="Times New Roman" w:cs="Times New Roman"/>
          <w:b w:val="0"/>
          <w:bCs/>
          <w:color w:val="auto"/>
          <w:sz w:val="24"/>
          <w:szCs w:val="24"/>
          <w:highlight w:val="none"/>
        </w:rPr>
        <w:t>公共区</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检查作业范围的隐蔽工程是否符合设计要求，预埋管道是否检验合格，检查墙面出线口的位置及数量与各工种图纸及装修图是否符合，如发现不符，须报请业主、监理及设计院，采取相应处理措施，并预留开口，否则墙面铺装出现问题，承包商须承担一切责任。</w:t>
      </w:r>
    </w:p>
    <w:p>
      <w:pPr>
        <w:spacing w:line="360" w:lineRule="auto"/>
        <w:ind w:firstLine="422" w:firstLineChars="200"/>
        <w:rPr>
          <w:rFonts w:ascii="Times New Roman" w:hAnsi="Times New Roman" w:cs="Times New Roman"/>
          <w:b w:val="0"/>
          <w:bCs/>
          <w:color w:val="auto"/>
          <w:sz w:val="24"/>
          <w:szCs w:val="24"/>
          <w:highlight w:val="none"/>
        </w:rPr>
      </w:pPr>
      <w:bookmarkStart w:id="2" w:name="_Toc520919259"/>
      <w:r>
        <w:rPr>
          <w:rFonts w:hint="eastAsia" w:asciiTheme="minorEastAsia" w:hAnsiTheme="minorEastAsia" w:cstheme="minorBidi"/>
          <w:b/>
          <w:bCs w:val="0"/>
          <w:color w:val="auto"/>
          <w:highlight w:val="none"/>
          <w:lang w:val="en-US" w:eastAsia="zh-CN"/>
        </w:rPr>
        <w:t>1</w:t>
      </w:r>
      <w:r>
        <w:rPr>
          <w:rFonts w:hint="eastAsia" w:asciiTheme="minorEastAsia" w:hAnsiTheme="minorEastAsia" w:cstheme="minorBidi"/>
          <w:b/>
          <w:bCs w:val="0"/>
          <w:color w:val="auto"/>
          <w:szCs w:val="24"/>
          <w:highlight w:val="none"/>
        </w:rPr>
        <w:t>、</w:t>
      </w:r>
      <w:r>
        <w:rPr>
          <w:rFonts w:ascii="Times New Roman" w:hAnsi="Times New Roman" w:cs="Times New Roman"/>
          <w:b w:val="0"/>
          <w:bCs/>
          <w:color w:val="auto"/>
          <w:sz w:val="24"/>
          <w:szCs w:val="24"/>
          <w:highlight w:val="none"/>
        </w:rPr>
        <w:t xml:space="preserve"> 产品规格及性能要求</w:t>
      </w:r>
      <w:bookmarkEnd w:id="2"/>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玻璃墙面产品主要有但不仅限于以下内容：8</w:t>
      </w:r>
      <w:r>
        <w:rPr>
          <w:rFonts w:hint="eastAsia" w:ascii="Times New Roman" w:hAnsi="Times New Roman" w:cs="Times New Roman"/>
          <w:b w:val="0"/>
          <w:bCs/>
          <w:color w:val="auto"/>
          <w:sz w:val="24"/>
          <w:szCs w:val="24"/>
          <w:highlight w:val="none"/>
        </w:rPr>
        <w:t>mm</w:t>
      </w:r>
      <w:r>
        <w:rPr>
          <w:rFonts w:ascii="Times New Roman" w:hAnsi="Times New Roman" w:cs="Times New Roman"/>
          <w:b w:val="0"/>
          <w:bCs/>
          <w:color w:val="auto"/>
          <w:sz w:val="24"/>
          <w:szCs w:val="24"/>
          <w:highlight w:val="none"/>
        </w:rPr>
        <w:t>+1.52PVB+8mm超白钢化夹胶彩釉玻璃</w:t>
      </w:r>
      <w:r>
        <w:rPr>
          <w:rFonts w:hint="eastAsia" w:ascii="Times New Roman" w:hAnsi="Times New Roman" w:cs="Times New Roman"/>
          <w:b w:val="0"/>
          <w:bCs/>
          <w:color w:val="auto"/>
          <w:sz w:val="24"/>
          <w:szCs w:val="24"/>
          <w:highlight w:val="none"/>
        </w:rPr>
        <w:t>，玻璃面板尺寸详见施工图</w:t>
      </w:r>
      <w:r>
        <w:rPr>
          <w:rFonts w:ascii="Times New Roman" w:hAnsi="Times New Roman" w:cs="Times New Roman"/>
          <w:b w:val="0"/>
          <w:bCs/>
          <w:color w:val="auto"/>
          <w:sz w:val="24"/>
          <w:szCs w:val="24"/>
          <w:highlight w:val="none"/>
        </w:rPr>
        <w:t>。玻璃墙板工程的性能应满足并不局限于下列项目：</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1）防火性能：总体满足现行《建筑设计防火规范》GB50016及《建筑内部装修设计防火规范》GB50222。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2）材料抗腐蚀性能：此工程所用材料之间应不会产生构件之间化学反应及电解反应，对因现场空气PH值偏向应无氧化腐蚀现象。</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3）围护性能：玻璃墙板系统应能抵抗在一定荷载（如人群倚靠等）下产生的倾覆力矩。此工程所用不锈钢材料应具备一定的抗冲击能力，应采用结构用不锈钢1Cr18Ni9Ti或更高级产品。</w:t>
      </w:r>
    </w:p>
    <w:p>
      <w:pPr>
        <w:spacing w:line="360" w:lineRule="auto"/>
        <w:ind w:firstLine="422" w:firstLineChars="200"/>
        <w:rPr>
          <w:rFonts w:ascii="Times New Roman" w:hAnsi="Times New Roman" w:cs="Times New Roman"/>
          <w:b w:val="0"/>
          <w:bCs/>
          <w:color w:val="auto"/>
          <w:sz w:val="24"/>
          <w:szCs w:val="24"/>
          <w:highlight w:val="none"/>
        </w:rPr>
      </w:pPr>
      <w:bookmarkStart w:id="3" w:name="_Toc520919260"/>
      <w:r>
        <w:rPr>
          <w:rFonts w:hint="eastAsia" w:asciiTheme="minorEastAsia" w:hAnsiTheme="minorEastAsia" w:cstheme="minorBidi"/>
          <w:b/>
          <w:bCs w:val="0"/>
          <w:color w:val="auto"/>
          <w:highlight w:val="none"/>
          <w:lang w:val="en-US" w:eastAsia="zh-CN"/>
        </w:rPr>
        <w:t>2</w:t>
      </w:r>
      <w:r>
        <w:rPr>
          <w:rFonts w:hint="eastAsia" w:asciiTheme="minorEastAsia" w:hAnsiTheme="minorEastAsia" w:cstheme="minorBidi"/>
          <w:b/>
          <w:bCs w:val="0"/>
          <w:color w:val="auto"/>
          <w:szCs w:val="24"/>
          <w:highlight w:val="none"/>
        </w:rPr>
        <w:t>、</w:t>
      </w:r>
      <w:r>
        <w:rPr>
          <w:rFonts w:ascii="Times New Roman" w:hAnsi="Times New Roman" w:cs="Times New Roman"/>
          <w:b w:val="0"/>
          <w:bCs/>
          <w:color w:val="auto"/>
          <w:sz w:val="24"/>
          <w:szCs w:val="24"/>
          <w:highlight w:val="none"/>
        </w:rPr>
        <w:t xml:space="preserve"> 构造要求</w:t>
      </w:r>
      <w:bookmarkEnd w:id="3"/>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总体上玻璃墙板系统应表面平整，边缘整齐，无起皮、缺角、污垢等。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2）特殊规定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设计所有必须的伸缩缝和其他变形缝时，其最大变形值需满足特定的承载和位移设计要求，在最大变形值范围内，变形缝处理要满足本技术标书的所有性能要求。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3）在设计和安装所有构件、联接件及紧固件应采用能满足所有位移和其他允许偏差要求，但不能出现倾斜、外形损坏过量变形。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4）承包商需在设计和安装玻璃墙板工程时充分考虑结构在例如冲击、腐蚀、声音振动等情况下保持结构稳定。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5）玻璃墙板的构件应可以单独拆除，以确保出现断裂或损坏时方便设备的维护和更换。</w:t>
      </w:r>
    </w:p>
    <w:p>
      <w:pPr>
        <w:spacing w:line="360" w:lineRule="auto"/>
        <w:ind w:firstLine="422" w:firstLineChars="200"/>
        <w:rPr>
          <w:rFonts w:ascii="Times New Roman" w:hAnsi="Times New Roman" w:cs="Times New Roman"/>
          <w:b w:val="0"/>
          <w:bCs/>
          <w:color w:val="auto"/>
          <w:sz w:val="24"/>
          <w:szCs w:val="24"/>
          <w:highlight w:val="none"/>
        </w:rPr>
      </w:pPr>
      <w:bookmarkStart w:id="4" w:name="_Toc520919261"/>
      <w:r>
        <w:rPr>
          <w:rFonts w:hint="eastAsia" w:asciiTheme="minorEastAsia" w:hAnsiTheme="minorEastAsia" w:cstheme="minorBidi"/>
          <w:b/>
          <w:bCs w:val="0"/>
          <w:color w:val="auto"/>
          <w:highlight w:val="none"/>
          <w:lang w:val="en-US" w:eastAsia="zh-CN"/>
        </w:rPr>
        <w:t>3</w:t>
      </w:r>
      <w:r>
        <w:rPr>
          <w:rFonts w:hint="eastAsia" w:asciiTheme="minorEastAsia" w:hAnsiTheme="minorEastAsia" w:cstheme="minorBidi"/>
          <w:b/>
          <w:bCs w:val="0"/>
          <w:color w:val="auto"/>
          <w:szCs w:val="24"/>
          <w:highlight w:val="none"/>
        </w:rPr>
        <w:t>、</w:t>
      </w:r>
      <w:r>
        <w:rPr>
          <w:rFonts w:ascii="Times New Roman" w:hAnsi="Times New Roman" w:cs="Times New Roman"/>
          <w:b w:val="0"/>
          <w:bCs/>
          <w:color w:val="auto"/>
          <w:sz w:val="24"/>
          <w:szCs w:val="24"/>
          <w:highlight w:val="none"/>
        </w:rPr>
        <w:t xml:space="preserve"> 材料要求</w:t>
      </w:r>
      <w:bookmarkEnd w:id="4"/>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本工程用于制作玻璃墙板的所有原材料等元件均为全新的（未曾用作任何用途）并为生产商最新近之出厂制品。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玻璃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玻璃墙面所选用的玻璃应符合现行中国国家标准GB996《钢化玻璃》及GB11614《浮法玻璃》的规定并满足下列要求。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根据机场工程要求，承包商所提供的玻璃应具有上佳的装饰效果作用，并能根据</w:t>
      </w: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使用环境的要求，具有良好的隔音功能。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玻璃形式采用超白无色的夹胶钢化浮法玻璃，玻璃厚度为≥8+1.52PVB+8（mm）,或承包商经过计算的玻璃厚度。玻璃应采用新鲜、优质的浮法玻璃为基片加工制造的产品。</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 承包商提供的所有玻璃产品必须是同一生产厂的产品。该生产厂必须具有生产、加工一体化的能力。</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④</w:t>
      </w:r>
      <w:r>
        <w:rPr>
          <w:rFonts w:ascii="Times New Roman" w:hAnsi="Times New Roman" w:cs="Times New Roman"/>
          <w:b w:val="0"/>
          <w:bCs/>
          <w:color w:val="auto"/>
          <w:sz w:val="24"/>
          <w:szCs w:val="24"/>
          <w:highlight w:val="none"/>
        </w:rPr>
        <w:t xml:space="preserve"> 玻璃的运输、贮存和包装应严格按玻璃制造商的标准进行。</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2）玻璃的外观质量及尺寸偏差要求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玻璃在外观上不允许存在气泡、裂痕、爆边、叠差、磨伤等缺陷。</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玻璃长度、宽度和对角线尺寸允许偏差为±2mm。</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 玻璃弯曲度不得超过0.3％。</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2）玻璃的钢化、夹胶、开孔必须由原玻璃生产厂家加工后交由专业厂家安装。</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3）所有无框收边的玻璃必须磨边磨角2mm。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密封胶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结构胶及密封胶应选用国内外知名品牌产品，且必须是已经过国家经贸委有关部门认定的产品。见国经贸胶办文[2001]42号。</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所有产品必须符合现行《建筑用硅酮结构密封胶》（GB16776）和《硅酮建筑密封胶》（GB/T14683）规范中的有关要求。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 本工程使用的耐候硅酮密封胶必须为中性固化胶，承包商不得使用已过期的产品。</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④</w:t>
      </w:r>
      <w:r>
        <w:rPr>
          <w:rFonts w:ascii="Times New Roman" w:hAnsi="Times New Roman" w:cs="Times New Roman"/>
          <w:b w:val="0"/>
          <w:bCs/>
          <w:color w:val="auto"/>
          <w:sz w:val="24"/>
          <w:szCs w:val="24"/>
          <w:highlight w:val="none"/>
        </w:rPr>
        <w:t xml:space="preserve"> 在使用密封胶时，一定要严格遵守材料制造商关于产品使用及接缝尺寸限制的书面说明。</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⑤</w:t>
      </w:r>
      <w:r>
        <w:rPr>
          <w:rFonts w:ascii="Times New Roman" w:hAnsi="Times New Roman" w:cs="Times New Roman"/>
          <w:b w:val="0"/>
          <w:bCs/>
          <w:color w:val="auto"/>
          <w:sz w:val="24"/>
          <w:szCs w:val="24"/>
          <w:highlight w:val="none"/>
        </w:rPr>
        <w:t xml:space="preserve"> 所有混合的密封胶不得现场配制。</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⑥</w:t>
      </w:r>
      <w:r>
        <w:rPr>
          <w:rFonts w:ascii="Times New Roman" w:hAnsi="Times New Roman" w:cs="Times New Roman"/>
          <w:b w:val="0"/>
          <w:bCs/>
          <w:color w:val="auto"/>
          <w:sz w:val="24"/>
          <w:szCs w:val="24"/>
          <w:highlight w:val="none"/>
        </w:rPr>
        <w:t xml:space="preserve"> 密封胶必须经过指定的测验，证实符合设计要求才能使用。</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⑦</w:t>
      </w:r>
      <w:r>
        <w:rPr>
          <w:rFonts w:ascii="Times New Roman" w:hAnsi="Times New Roman" w:cs="Times New Roman"/>
          <w:b w:val="0"/>
          <w:bCs/>
          <w:color w:val="auto"/>
          <w:sz w:val="24"/>
          <w:szCs w:val="24"/>
          <w:highlight w:val="none"/>
        </w:rPr>
        <w:t xml:space="preserve"> 密封胶的颜色需事先经建筑师同意方可采用。</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硅酮密封胶应符合以下性能要求：</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  目</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70" w:type="pct"/>
            <w:vAlign w:val="center"/>
          </w:tcPr>
          <w:p>
            <w:pPr>
              <w:pStyle w:val="20"/>
              <w:spacing w:line="276" w:lineRule="auto"/>
              <w:ind w:firstLine="480"/>
              <w:rPr>
                <w:rFonts w:eastAsiaTheme="minorEastAsia"/>
                <w:b w:val="0"/>
                <w:bCs/>
                <w:color w:val="auto"/>
                <w:sz w:val="24"/>
                <w:szCs w:val="24"/>
                <w:highlight w:val="none"/>
              </w:rPr>
            </w:pPr>
            <w:r>
              <w:rPr>
                <w:rFonts w:eastAsiaTheme="minorEastAsia"/>
                <w:b w:val="0"/>
                <w:bCs/>
                <w:color w:val="auto"/>
                <w:sz w:val="24"/>
                <w:szCs w:val="24"/>
                <w:highlight w:val="none"/>
              </w:rPr>
              <w:t>密度</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1.5～1.62±0.05g/cm</w:t>
            </w:r>
            <w:r>
              <w:rPr>
                <w:rFonts w:ascii="Times New Roman" w:hAnsi="Times New Roman" w:cs="Times New Roman"/>
                <w:b w:val="0"/>
                <w:bCs/>
                <w:color w:val="auto"/>
                <w:sz w:val="24"/>
                <w:szCs w:val="24"/>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适用时间</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60～90min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表干时间</w:t>
            </w:r>
          </w:p>
        </w:tc>
        <w:tc>
          <w:tcPr>
            <w:tcW w:w="2430" w:type="pct"/>
            <w:vAlign w:val="center"/>
          </w:tcPr>
          <w:p>
            <w:pPr>
              <w:pStyle w:val="20"/>
              <w:spacing w:line="276" w:lineRule="auto"/>
              <w:ind w:firstLine="480"/>
              <w:rPr>
                <w:rFonts w:eastAsiaTheme="minorEastAsia"/>
                <w:b w:val="0"/>
                <w:bCs/>
                <w:color w:val="auto"/>
                <w:sz w:val="24"/>
                <w:szCs w:val="24"/>
                <w:highlight w:val="none"/>
              </w:rPr>
            </w:pPr>
            <w:r>
              <w:rPr>
                <w:rFonts w:eastAsiaTheme="minorEastAsia"/>
                <w:b w:val="0"/>
                <w:bCs/>
                <w:color w:val="auto"/>
                <w:sz w:val="24"/>
                <w:szCs w:val="24"/>
                <w:highlight w:val="none"/>
              </w:rPr>
              <w:t>1～1.5h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邵氏硬度</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下垂度（N形）</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极限粘结拉伸强度</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0.4～0.8MPa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粘结拉伸断裂伸长率</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低温柔性</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w:t>
            </w: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恢复率</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热空气-水循环后定伸粘结性</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定伸110%不破坏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水-紫外光照射后定伸粘结性</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定伸110%不破坏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水蒸汽</w:t>
            </w:r>
          </w:p>
        </w:tc>
        <w:tc>
          <w:tcPr>
            <w:tcW w:w="2430" w:type="pct"/>
            <w:vAlign w:val="center"/>
          </w:tcPr>
          <w:p>
            <w:pPr>
              <w:spacing w:line="276"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≤15g/m</w:t>
            </w:r>
            <w:r>
              <w:rPr>
                <w:rFonts w:ascii="Times New Roman" w:hAnsi="Times New Roman" w:cs="Times New Roman"/>
                <w:b w:val="0"/>
                <w:bCs/>
                <w:color w:val="auto"/>
                <w:sz w:val="24"/>
                <w:szCs w:val="24"/>
                <w:highlight w:val="none"/>
                <w:vertAlign w:val="superscript"/>
              </w:rPr>
              <w:t>2</w:t>
            </w:r>
            <w:r>
              <w:rPr>
                <w:rFonts w:ascii="Times New Roman" w:hAnsi="Times New Roman" w:cs="Times New Roman"/>
                <w:b w:val="0"/>
                <w:bCs/>
                <w:color w:val="auto"/>
                <w:sz w:val="24"/>
                <w:szCs w:val="24"/>
                <w:highlight w:val="none"/>
              </w:rPr>
              <w:t>.d</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橡胶条</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1）密封垫和密封胶条应采用黑色高密度的三元乙丙橡胶（EPDM）制品。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2）密封垫应挤压成块，密封胶条应挤压成条，具有20%至35%的压缩度。</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3）橡胶条邵氏硬度为70±5、延伸率≥200%、抗拉强度≥11Mpa，并且应具有良好的抗臭氧及紫外光性能，能耐-50</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～150</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的温度，耐老化年限不小于30年。</w:t>
      </w:r>
    </w:p>
    <w:p>
      <w:pPr>
        <w:pStyle w:val="5"/>
        <w:rPr>
          <w:rFonts w:asciiTheme="minorEastAsia" w:hAnsiTheme="minorEastAsia"/>
          <w:bCs w:val="0"/>
          <w:color w:val="auto"/>
          <w:sz w:val="24"/>
          <w:szCs w:val="24"/>
          <w:highlight w:val="none"/>
        </w:rPr>
      </w:pPr>
      <w:r>
        <w:rPr>
          <w:rFonts w:hint="eastAsia" w:asciiTheme="minorEastAsia" w:hAnsiTheme="minorEastAsia" w:cstheme="minorBidi"/>
          <w:b/>
          <w:bCs w:val="0"/>
          <w:color w:val="auto"/>
          <w:highlight w:val="none"/>
          <w:lang w:val="en-US" w:eastAsia="zh-CN"/>
        </w:rPr>
        <w:t>1.2.3.4</w:t>
      </w:r>
      <w:r>
        <w:rPr>
          <w:rFonts w:hint="eastAsia" w:asciiTheme="minorEastAsia" w:hAnsiTheme="minorEastAsia" w:cstheme="minorBidi"/>
          <w:b/>
          <w:bCs w:val="0"/>
          <w:color w:val="auto"/>
          <w:szCs w:val="24"/>
          <w:highlight w:val="none"/>
        </w:rPr>
        <w:t>、</w:t>
      </w:r>
      <w:r>
        <w:rPr>
          <w:rFonts w:ascii="Times New Roman" w:hAnsi="Times New Roman" w:cs="Times New Roman"/>
          <w:b w:val="0"/>
          <w:bCs/>
          <w:color w:val="auto"/>
          <w:sz w:val="24"/>
          <w:szCs w:val="24"/>
          <w:highlight w:val="none"/>
        </w:rPr>
        <w:t xml:space="preserve"> </w:t>
      </w:r>
      <w:r>
        <w:rPr>
          <w:rFonts w:asciiTheme="minorEastAsia" w:hAnsiTheme="minorEastAsia"/>
          <w:bCs w:val="0"/>
          <w:color w:val="auto"/>
          <w:sz w:val="24"/>
          <w:szCs w:val="24"/>
          <w:highlight w:val="none"/>
        </w:rPr>
        <w:t>防火玻璃隔墙</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使用部位：公共区商铺墙面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本工程按照国家标准《建筑装饰装修工程质量验收规范》和《防火玻璃框架系统设计施工及验收规范》（北京市地方标准）进行施工。严格按照图纸及规范要求进行施工。</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本项目C类防火玻璃隔断系统耐火极限60分钟，并加装闭式喷淋喷水保护系统，可整体满足2小时耐火极限要求。</w:t>
      </w:r>
    </w:p>
    <w:p>
      <w:pPr>
        <w:spacing w:line="360" w:lineRule="auto"/>
        <w:ind w:firstLine="422" w:firstLineChars="200"/>
        <w:rPr>
          <w:rFonts w:ascii="Times New Roman" w:hAnsi="Times New Roman" w:cs="Times New Roman"/>
          <w:b w:val="0"/>
          <w:bCs/>
          <w:color w:val="auto"/>
          <w:sz w:val="24"/>
          <w:szCs w:val="24"/>
          <w:highlight w:val="none"/>
        </w:rPr>
      </w:pPr>
      <w:bookmarkStart w:id="5" w:name="_Toc520919263"/>
      <w:r>
        <w:rPr>
          <w:rFonts w:hint="eastAsia" w:asciiTheme="minorEastAsia" w:hAnsiTheme="minorEastAsia" w:cstheme="minorBidi"/>
          <w:b/>
          <w:bCs w:val="0"/>
          <w:color w:val="auto"/>
          <w:highlight w:val="none"/>
          <w:lang w:val="en-US" w:eastAsia="zh-CN"/>
        </w:rPr>
        <w:t>1</w:t>
      </w:r>
      <w:r>
        <w:rPr>
          <w:rFonts w:hint="eastAsia" w:asciiTheme="minorEastAsia" w:hAnsiTheme="minorEastAsia" w:cstheme="minorBidi"/>
          <w:b/>
          <w:bCs w:val="0"/>
          <w:color w:val="auto"/>
          <w:szCs w:val="24"/>
          <w:highlight w:val="none"/>
        </w:rPr>
        <w:t>、</w:t>
      </w:r>
      <w:r>
        <w:rPr>
          <w:rFonts w:ascii="Times New Roman" w:hAnsi="Times New Roman" w:cs="Times New Roman"/>
          <w:b w:val="0"/>
          <w:bCs/>
          <w:color w:val="auto"/>
          <w:sz w:val="24"/>
          <w:szCs w:val="24"/>
          <w:highlight w:val="none"/>
        </w:rPr>
        <w:t xml:space="preserve"> 规范依据</w:t>
      </w:r>
      <w:bookmarkEnd w:id="5"/>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材料规范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《碳素结构钢》                                 GB/T 700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《优质碳素结构钢》                             GB/T 699</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《金属拉伸试验方法》                           GB/T 228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《变形铝及铝合金化学成分》                     GB/T 3190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《铝合金建筑型材  第1部分  基材》             GB/T 5237.1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《建筑材料不然性试验方法》                     GB8624</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《钢化玻璃执行标准》                           GB/T9963</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《建筑用安全玻璃 防火玻璃》                    GB15763.1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《防火性能执行标准》                           GB/T9978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《铝合金建筑型材 第4部分 粉末喷涂型材》       GB/T 5237.1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验收规范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《建筑装饰装修工程质量验收规范》                GB50210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《施工企业安全生产评价标准》                    JGJ/T77</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《建筑工程资料管理规程》                        DBJ01-51-2003</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《建筑内部装修防火施工及验收规范》              GB50354</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《防火玻璃框架系统设计施工及验收规范》          DBJ11-624-2006</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规范依据以国家最新颁布的为准。</w:t>
      </w:r>
    </w:p>
    <w:p>
      <w:pPr>
        <w:spacing w:line="360" w:lineRule="auto"/>
        <w:ind w:firstLine="480" w:firstLineChars="200"/>
        <w:rPr>
          <w:rFonts w:ascii="Times New Roman" w:hAnsi="Times New Roman" w:cs="Times New Roman"/>
          <w:b w:val="0"/>
          <w:bCs/>
          <w:color w:val="auto"/>
          <w:sz w:val="24"/>
          <w:szCs w:val="24"/>
          <w:highlight w:val="none"/>
        </w:rPr>
      </w:pPr>
      <w:bookmarkStart w:id="6" w:name="_Toc520919264"/>
      <w:r>
        <w:rPr>
          <w:rFonts w:ascii="Times New Roman" w:hAnsi="Times New Roman" w:cs="Times New Roman"/>
          <w:b w:val="0"/>
          <w:bCs/>
          <w:color w:val="auto"/>
          <w:sz w:val="24"/>
          <w:szCs w:val="24"/>
          <w:highlight w:val="none"/>
        </w:rPr>
        <w:t>2 材料要求</w:t>
      </w:r>
      <w:bookmarkEnd w:id="6"/>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材料说明</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防火玻璃隔墙及门框：隔墙框架要求为全钢结构，外部装饰可采用铝制型材。要求框架龙骨为冷弯钢制型材，固定玻璃的金属压条必须为钢制压条,不可使用铝制压条，不可分段安装钢制压条或托架来固定防火玻璃。在安装时要严格按照防火要求施工，天花、墙面及地面与钢制龙骨之间填实防火密封胶。钢制龙骨与防火玻璃之间采用防火密封胶条，然后用钢制压条将玻璃与钢龙骨连接固定成一体，以起到真正防火、防烟的作用。与玻璃隔墙相接的门套口必须采用钢制门套及防火五金，且门套与门扇之间须使用防火密封胶条，以达到防火规范的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2）钢制龙骨要求使用Q235优质碳素钢板，壁厚不小于1.5mm。龙骨型材应在工厂内通过自动辊压、激光焊缝等成型工艺生产成为封闭型材，以保证型材最大限度的强度、稳定及均一的性能。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3）玻璃与钢龙骨间须使用防火密封胶条，特性为遇高温膨胀并产生粘度，使玻璃在高温环境下60分钟内不脱落框体，保证完整的防火性能。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4）玻璃采用12mm单片防火玻璃。玻璃间30~50mm宽看面立框连接。</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以上隔墙框架、防火玻璃、防火密封胶条均要求达到不低于60分钟的耐火极限；并且由此组成的防火玻璃隔墙系统，具备消防局委托的国家防火建筑材料质量监督检验中心（天津或都江堰）出具的判定合格的型式检验报告。“固定隔断加开启扇（带门框）”不低于耐火性能60分钟安全等级的型式检测报告且可以上网查询。</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材料技术要求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 xml:space="preserve"> Q235B钢材需达到以下技术指标：</w:t>
      </w:r>
    </w:p>
    <w:tbl>
      <w:tblPr>
        <w:tblStyle w:val="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571"/>
        <w:gridCol w:w="610"/>
        <w:gridCol w:w="758"/>
        <w:gridCol w:w="758"/>
        <w:gridCol w:w="606"/>
        <w:gridCol w:w="613"/>
        <w:gridCol w:w="606"/>
        <w:gridCol w:w="581"/>
        <w:gridCol w:w="567"/>
        <w:gridCol w:w="567"/>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Merge w:val="restart"/>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牌号</w:t>
            </w:r>
          </w:p>
        </w:tc>
        <w:tc>
          <w:tcPr>
            <w:tcW w:w="567" w:type="dxa"/>
            <w:vMerge w:val="restart"/>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规格</w:t>
            </w:r>
          </w:p>
        </w:tc>
        <w:tc>
          <w:tcPr>
            <w:tcW w:w="571" w:type="dxa"/>
            <w:vMerge w:val="restart"/>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厚度</w:t>
            </w:r>
          </w:p>
        </w:tc>
        <w:tc>
          <w:tcPr>
            <w:tcW w:w="3345" w:type="dxa"/>
            <w:gridSpan w:val="5"/>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化学成分</w:t>
            </w:r>
          </w:p>
        </w:tc>
        <w:tc>
          <w:tcPr>
            <w:tcW w:w="606" w:type="dxa"/>
            <w:vMerge w:val="restart"/>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脱氧方法</w:t>
            </w:r>
          </w:p>
        </w:tc>
        <w:tc>
          <w:tcPr>
            <w:tcW w:w="1148" w:type="dxa"/>
            <w:gridSpan w:val="2"/>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屈服强度σs</w:t>
            </w:r>
          </w:p>
        </w:tc>
        <w:tc>
          <w:tcPr>
            <w:tcW w:w="1276" w:type="dxa"/>
            <w:gridSpan w:val="2"/>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抗拉强度σb</w:t>
            </w:r>
          </w:p>
        </w:tc>
        <w:tc>
          <w:tcPr>
            <w:tcW w:w="992" w:type="dxa"/>
            <w:vMerge w:val="restart"/>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伸长率</w:t>
            </w:r>
          </w:p>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vMerge w:val="continue"/>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p>
        </w:tc>
        <w:tc>
          <w:tcPr>
            <w:tcW w:w="567" w:type="dxa"/>
            <w:vMerge w:val="continue"/>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p>
        </w:tc>
        <w:tc>
          <w:tcPr>
            <w:tcW w:w="571" w:type="dxa"/>
            <w:vMerge w:val="continue"/>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p>
        </w:tc>
        <w:tc>
          <w:tcPr>
            <w:tcW w:w="610"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C(碳)</w:t>
            </w:r>
          </w:p>
        </w:tc>
        <w:tc>
          <w:tcPr>
            <w:tcW w:w="75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Mn(锰)</w:t>
            </w:r>
          </w:p>
        </w:tc>
        <w:tc>
          <w:tcPr>
            <w:tcW w:w="75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Si(硅)</w:t>
            </w:r>
          </w:p>
        </w:tc>
        <w:tc>
          <w:tcPr>
            <w:tcW w:w="606"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S(硫)</w:t>
            </w:r>
          </w:p>
        </w:tc>
        <w:tc>
          <w:tcPr>
            <w:tcW w:w="613"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P(磷)</w:t>
            </w:r>
          </w:p>
        </w:tc>
        <w:tc>
          <w:tcPr>
            <w:tcW w:w="606" w:type="dxa"/>
            <w:vMerge w:val="continue"/>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p>
        </w:tc>
        <w:tc>
          <w:tcPr>
            <w:tcW w:w="581"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Mpa</w:t>
            </w:r>
          </w:p>
        </w:tc>
        <w:tc>
          <w:tcPr>
            <w:tcW w:w="567"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kgf/mm²</w:t>
            </w:r>
          </w:p>
        </w:tc>
        <w:tc>
          <w:tcPr>
            <w:tcW w:w="567"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Mpa</w:t>
            </w:r>
          </w:p>
        </w:tc>
        <w:tc>
          <w:tcPr>
            <w:tcW w:w="709"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kgf/mm²</w:t>
            </w:r>
          </w:p>
        </w:tc>
        <w:tc>
          <w:tcPr>
            <w:tcW w:w="992" w:type="dxa"/>
            <w:vMerge w:val="continue"/>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5"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Q235</w:t>
            </w:r>
          </w:p>
        </w:tc>
        <w:tc>
          <w:tcPr>
            <w:tcW w:w="567"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B</w:t>
            </w:r>
          </w:p>
        </w:tc>
        <w:tc>
          <w:tcPr>
            <w:tcW w:w="571"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10mm、12mm</w:t>
            </w:r>
          </w:p>
        </w:tc>
        <w:tc>
          <w:tcPr>
            <w:tcW w:w="610"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0.12-0.20</w:t>
            </w:r>
          </w:p>
        </w:tc>
        <w:tc>
          <w:tcPr>
            <w:tcW w:w="758" w:type="dxa"/>
            <w:vAlign w:val="center"/>
          </w:tcPr>
          <w:p>
            <w:pPr>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0.30-</w:t>
            </w:r>
          </w:p>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0.70</w:t>
            </w:r>
          </w:p>
        </w:tc>
        <w:tc>
          <w:tcPr>
            <w:tcW w:w="75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w:t>
            </w:r>
          </w:p>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0.30</w:t>
            </w:r>
          </w:p>
        </w:tc>
        <w:tc>
          <w:tcPr>
            <w:tcW w:w="606"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w:t>
            </w:r>
            <w:r>
              <w:rPr>
                <w:rFonts w:ascii="Times New Roman" w:hAnsi="Times New Roman" w:cs="Times New Roman"/>
                <w:b w:val="0"/>
                <w:bCs/>
                <w:color w:val="auto"/>
                <w:kern w:val="0"/>
                <w:sz w:val="24"/>
                <w:szCs w:val="24"/>
                <w:highlight w:val="none"/>
              </w:rPr>
              <w:t>0.045</w:t>
            </w:r>
          </w:p>
        </w:tc>
        <w:tc>
          <w:tcPr>
            <w:tcW w:w="613"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w:t>
            </w:r>
            <w:r>
              <w:rPr>
                <w:rFonts w:ascii="Times New Roman" w:hAnsi="Times New Roman" w:cs="Times New Roman"/>
                <w:b w:val="0"/>
                <w:bCs/>
                <w:color w:val="auto"/>
                <w:kern w:val="0"/>
                <w:sz w:val="24"/>
                <w:szCs w:val="24"/>
                <w:highlight w:val="none"/>
              </w:rPr>
              <w:t>0.045</w:t>
            </w:r>
          </w:p>
        </w:tc>
        <w:tc>
          <w:tcPr>
            <w:tcW w:w="606"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F、b、Z</w:t>
            </w:r>
          </w:p>
        </w:tc>
        <w:tc>
          <w:tcPr>
            <w:tcW w:w="581"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235</w:t>
            </w:r>
          </w:p>
        </w:tc>
        <w:tc>
          <w:tcPr>
            <w:tcW w:w="567"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24</w:t>
            </w:r>
          </w:p>
        </w:tc>
        <w:tc>
          <w:tcPr>
            <w:tcW w:w="567" w:type="dxa"/>
            <w:vAlign w:val="center"/>
          </w:tcPr>
          <w:p>
            <w:pPr>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372-</w:t>
            </w:r>
          </w:p>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461</w:t>
            </w:r>
          </w:p>
        </w:tc>
        <w:tc>
          <w:tcPr>
            <w:tcW w:w="709"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kern w:val="0"/>
                <w:sz w:val="24"/>
                <w:szCs w:val="24"/>
                <w:highlight w:val="none"/>
              </w:rPr>
              <w:t>38-47</w:t>
            </w:r>
          </w:p>
        </w:tc>
        <w:tc>
          <w:tcPr>
            <w:tcW w:w="99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26</w:t>
            </w:r>
          </w:p>
        </w:tc>
      </w:tr>
    </w:tbl>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（2）</w:t>
      </w:r>
      <w:r>
        <w:rPr>
          <w:rFonts w:ascii="Times New Roman" w:hAnsi="Times New Roman" w:cs="Times New Roman"/>
          <w:b w:val="0"/>
          <w:bCs/>
          <w:color w:val="auto"/>
          <w:sz w:val="24"/>
          <w:szCs w:val="24"/>
          <w:highlight w:val="none"/>
        </w:rPr>
        <w:t>铝型材技术要求：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1）型材的化学成分应符合GB/T 3190《变形铝及铝合金化学成分》的规定。供应商应根据图面要求提供检验合格报告。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2）力学性能检查淬火时效后试样的力学性能且力学性能附试验结果。按GB/T 228《金属拉伸试验方法》进行。试验用的试样按GB/T 16865执行。</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（3）</w:t>
      </w:r>
      <w:r>
        <w:rPr>
          <w:rFonts w:ascii="Times New Roman" w:hAnsi="Times New Roman" w:cs="Times New Roman"/>
          <w:b w:val="0"/>
          <w:bCs/>
          <w:color w:val="auto"/>
          <w:sz w:val="24"/>
          <w:szCs w:val="24"/>
          <w:highlight w:val="none"/>
        </w:rPr>
        <w:t>表面质量要求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型材表面应清洁，不允许有明显污迹或杂物，不允许有裂纹、腐蚀斑点和硝盐痕迹。</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型材表面非装饰面允许有不超过缺陷所在部位壁厚公称尺寸8%的起皮、气泡，表面有轻微压坑、碰伤和划伤存在。但最大深度不得超过0.5mm。不允许出现长度大于1.5mm、宽度大于0.8mm、深度大于0.5mm的任何缺陷。 </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图纸注明的装饰面，允许缺陷深度不得超过0.1mm，面积不大于2 mm2在沿装饰表面的长度方向500mm范围内不得多于两处。 </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④</w:t>
      </w:r>
      <w:r>
        <w:rPr>
          <w:rFonts w:ascii="Times New Roman" w:hAnsi="Times New Roman" w:cs="Times New Roman"/>
          <w:b w:val="0"/>
          <w:bCs/>
          <w:color w:val="auto"/>
          <w:sz w:val="24"/>
          <w:szCs w:val="24"/>
          <w:highlight w:val="none"/>
        </w:rPr>
        <w:t>非装饰表面缺陷在沿表面的长度方向,500mm范围内不得多于五处。</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⑤</w:t>
      </w:r>
      <w:r>
        <w:rPr>
          <w:rFonts w:ascii="Times New Roman" w:hAnsi="Times New Roman" w:cs="Times New Roman"/>
          <w:b w:val="0"/>
          <w:bCs/>
          <w:color w:val="auto"/>
          <w:sz w:val="24"/>
          <w:szCs w:val="24"/>
          <w:highlight w:val="none"/>
        </w:rPr>
        <w:t>型材上需加工的部位,其表面缺陷深度不得超过加工余量的3/4。</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⑥</w:t>
      </w:r>
      <w:r>
        <w:rPr>
          <w:rFonts w:ascii="Times New Roman" w:hAnsi="Times New Roman" w:cs="Times New Roman"/>
          <w:b w:val="0"/>
          <w:bCs/>
          <w:color w:val="auto"/>
          <w:sz w:val="24"/>
          <w:szCs w:val="24"/>
          <w:highlight w:val="none"/>
        </w:rPr>
        <w:t xml:space="preserve">空心型材,其内表面不检查。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氟碳喷涂需达到以下技术指标：</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外观：涂层的外观、颜色及纹路应以封样样板为基准，目视基本接近；涂层应平整、光滑，不能有混色、垃圾及结块；涂层不能有挂流，针孔、漏底及碰伤等现象；涂层保护区域正确，不应有涂层渗透及保护膜残留现象。</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2）对于氟碳喷后零件表面垃圾或者杂质的补充说明如下</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垃圾或杂质位于可见表面——拒绝接受</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垃圾或杂质位于非可见表面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a:直径大于1.00mm，拒绝接受；</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b:直径小等于1.0mm，满足每平方分米杂质数量小等于1个或整个零件杂质数量小等于5个的情况下—可以接受。</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3）光泽：参照标准ISO2813，要求指标60/25±5</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4）厚度:参照标准ISO2808桔纹：60—120μm；平滑：40—80μm;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5）附着力：(划格法)/级：参照标准ISO2409,要求指标≤0;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6）铅笔硬度/H：参照标准GB/T6739，要求指标≥H;</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7）杯突试验值/mm：参照标准ISO1520,要求指标≥3.0mm;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8）圆柱轴弯曲试验：参照标准ISO1519,要求指标≤10.0mm;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9）冲击强度：参照标准GB/T1732，要求指标1KG,0.5M;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10）盐雾试验(192h),参照标准ASTMB117；ISO4628；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11）湿热试验(240h)：实验条件:温度(60±2)</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，湿度100%RH；ISO 4628；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12）过喷：对于零件有过喷的表面，要求涂层逐步过渡，涂层上不得有印痕、手印等影响外观的现象出现。</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钢化安全玻璃满足以下标准：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1）本工程选用的钢化安全玻璃必须使用优质的产品，以保证质量及色泽的统一。</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2）钢化安全玻璃应符合国家标准的规定，经国家安全玻璃质量监督检验中心检验，符合GB9962—1999检验标准的产品为合格产品。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3）钢化安全玻璃的最小安装尺寸应符合中华人民共和国行业标准(JGJ113-97)6.1.1-1规定。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防火玻璃满足以下标准：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1）本工程选用12mm单片防火玻璃，耐火时限C类1小时，产品的透光率需达到85%以上。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2）防火玻璃厚度尺寸允许偏差：</w:t>
      </w:r>
    </w:p>
    <w:tbl>
      <w:tblPr>
        <w:tblStyle w:val="49"/>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957"/>
        <w:gridCol w:w="201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Merge w:val="restart"/>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玻璃厚度d</w:t>
            </w:r>
          </w:p>
        </w:tc>
        <w:tc>
          <w:tcPr>
            <w:tcW w:w="3968" w:type="dxa"/>
            <w:gridSpan w:val="2"/>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长度或宽度L允许偏差</w:t>
            </w:r>
          </w:p>
        </w:tc>
        <w:tc>
          <w:tcPr>
            <w:tcW w:w="2726" w:type="dxa"/>
            <w:vMerge w:val="restart"/>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厚度允许偏差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Merge w:val="continue"/>
            <w:vAlign w:val="center"/>
          </w:tcPr>
          <w:p>
            <w:pPr>
              <w:spacing w:line="276" w:lineRule="auto"/>
              <w:ind w:firstLine="480"/>
              <w:jc w:val="center"/>
              <w:rPr>
                <w:rFonts w:ascii="Times New Roman" w:hAnsi="Times New Roman" w:cs="Times New Roman"/>
                <w:b w:val="0"/>
                <w:bCs/>
                <w:color w:val="auto"/>
                <w:sz w:val="24"/>
                <w:szCs w:val="24"/>
                <w:highlight w:val="none"/>
              </w:rPr>
            </w:pPr>
          </w:p>
        </w:tc>
        <w:tc>
          <w:tcPr>
            <w:tcW w:w="1957"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L≤1200</w:t>
            </w:r>
          </w:p>
        </w:tc>
        <w:tc>
          <w:tcPr>
            <w:tcW w:w="2011"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1200＜L≤2400</w:t>
            </w:r>
          </w:p>
        </w:tc>
        <w:tc>
          <w:tcPr>
            <w:tcW w:w="2726" w:type="dxa"/>
            <w:vMerge w:val="continue"/>
            <w:vAlign w:val="center"/>
          </w:tcPr>
          <w:p>
            <w:pPr>
              <w:spacing w:line="276" w:lineRule="auto"/>
              <w:ind w:firstLine="480"/>
              <w:jc w:val="center"/>
              <w:rPr>
                <w:rFonts w:ascii="Times New Roman" w:hAnsi="Times New Roman" w:cs="Times New Roman"/>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5≤d＜11</w:t>
            </w:r>
          </w:p>
        </w:tc>
        <w:tc>
          <w:tcPr>
            <w:tcW w:w="1957"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2011"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c>
          <w:tcPr>
            <w:tcW w:w="2726"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11≤d＜17</w:t>
            </w:r>
          </w:p>
        </w:tc>
        <w:tc>
          <w:tcPr>
            <w:tcW w:w="1957"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c>
          <w:tcPr>
            <w:tcW w:w="2011"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p>
        </w:tc>
        <w:tc>
          <w:tcPr>
            <w:tcW w:w="2726" w:type="dxa"/>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6" w:type="dxa"/>
            <w:gridSpan w:val="4"/>
            <w:vAlign w:val="center"/>
          </w:tcPr>
          <w:p>
            <w:pPr>
              <w:spacing w:line="276" w:lineRule="auto"/>
              <w:ind w:firstLine="480"/>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注：当L大于2400mm时，尺寸允许偏差由供需双方商定。</w:t>
            </w:r>
          </w:p>
        </w:tc>
      </w:tr>
    </w:tbl>
    <w:p>
      <w:pPr>
        <w:spacing w:line="360" w:lineRule="auto"/>
        <w:ind w:firstLine="480" w:firstLineChars="20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4、</w:t>
      </w:r>
      <w:r>
        <w:rPr>
          <w:rFonts w:ascii="Times New Roman" w:hAnsi="Times New Roman" w:cs="Times New Roman"/>
          <w:b w:val="0"/>
          <w:bCs/>
          <w:color w:val="auto"/>
          <w:sz w:val="24"/>
          <w:szCs w:val="24"/>
          <w:highlight w:val="none"/>
        </w:rPr>
        <w:t>质量验收标准及技术要求：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1）玻璃隔断及门质量验收标准同《建筑装饰装修工程质量验收规范》（GB50210-2001）[7.5玻璃隔墙工程]和《防火玻璃框架系统设计施工及验收规范》（DBJ11-624-2006）。</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玻璃隔断及门所用材料的品种、规格、性能应符合设计要求。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玻璃隔断及门的安装方法必须采用快捷组装方式安装，现场不允许电焊焊接、现场打胶密封等工作。</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玻璃隔断及门安装所需的埋件或钢架必须与基本结构连接牢固，并应位置正确。</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④</w:t>
      </w:r>
      <w:r>
        <w:rPr>
          <w:rFonts w:ascii="Times New Roman" w:hAnsi="Times New Roman" w:cs="Times New Roman"/>
          <w:b w:val="0"/>
          <w:bCs/>
          <w:color w:val="auto"/>
          <w:sz w:val="24"/>
          <w:szCs w:val="24"/>
          <w:highlight w:val="none"/>
        </w:rPr>
        <w:t xml:space="preserve">玻璃隔断的玻璃间30~50mm宽看面立柱连接。要求立柱所有立边棱角为90度直角，各棱角的弧角半径不超过0.5mm。 </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⑤</w:t>
      </w:r>
      <w:r>
        <w:rPr>
          <w:rFonts w:ascii="Times New Roman" w:hAnsi="Times New Roman" w:cs="Times New Roman"/>
          <w:b w:val="0"/>
          <w:bCs/>
          <w:color w:val="auto"/>
          <w:sz w:val="24"/>
          <w:szCs w:val="24"/>
          <w:highlight w:val="none"/>
        </w:rPr>
        <w:t>玻璃隔断及门框架表面采用静电粉末喷涂处理（工艺标准参照2.2.3）色泽一致、平整洁净无橘皮现象。</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⑥</w:t>
      </w:r>
      <w:r>
        <w:rPr>
          <w:rFonts w:ascii="Times New Roman" w:hAnsi="Times New Roman" w:cs="Times New Roman"/>
          <w:b w:val="0"/>
          <w:bCs/>
          <w:color w:val="auto"/>
          <w:sz w:val="24"/>
          <w:szCs w:val="24"/>
          <w:highlight w:val="none"/>
        </w:rPr>
        <w:t>玻璃隔断及门接缝应横平竖直，玻璃应无裂痕、缺损和划痕且门框与隔断应无缝隙或透光现象。</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⑦</w:t>
      </w:r>
      <w:r>
        <w:rPr>
          <w:rFonts w:ascii="Times New Roman" w:hAnsi="Times New Roman" w:cs="Times New Roman"/>
          <w:b w:val="0"/>
          <w:bCs/>
          <w:color w:val="auto"/>
          <w:sz w:val="24"/>
          <w:szCs w:val="24"/>
          <w:highlight w:val="none"/>
        </w:rPr>
        <w:t>玻璃隔断密封胶条密实平整、均匀顺直、深浅一致无断缝。</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⑧</w:t>
      </w:r>
      <w:r>
        <w:rPr>
          <w:rFonts w:ascii="Times New Roman" w:hAnsi="Times New Roman" w:cs="Times New Roman"/>
          <w:b w:val="0"/>
          <w:bCs/>
          <w:color w:val="auto"/>
          <w:sz w:val="24"/>
          <w:szCs w:val="24"/>
          <w:highlight w:val="none"/>
        </w:rPr>
        <w:t>玻璃隔断及门安装的允许偏差和检验方法符合下表。</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玻璃隔墙安装的允许偏差和检验方法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76"/>
        <w:gridCol w:w="1418"/>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项次</w:t>
            </w:r>
          </w:p>
        </w:tc>
        <w:tc>
          <w:tcPr>
            <w:tcW w:w="1776"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允许偏差（mm）</w:t>
            </w:r>
          </w:p>
        </w:tc>
        <w:tc>
          <w:tcPr>
            <w:tcW w:w="542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c>
          <w:tcPr>
            <w:tcW w:w="1776"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立面垂直度</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5422"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用2m 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1776"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表面平整度</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w:t>
            </w:r>
          </w:p>
        </w:tc>
        <w:tc>
          <w:tcPr>
            <w:tcW w:w="5422"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用2m 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c>
          <w:tcPr>
            <w:tcW w:w="1776"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阴阳角方正</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5422"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用直角检测尺检查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p>
        </w:tc>
        <w:tc>
          <w:tcPr>
            <w:tcW w:w="1776"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接缝直线度</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5422" w:type="dxa"/>
            <w:vAlign w:val="center"/>
          </w:tcPr>
          <w:p>
            <w:pPr>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p>
        </w:tc>
        <w:tc>
          <w:tcPr>
            <w:tcW w:w="1776"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接缝高低差</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5422"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42"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w:t>
            </w:r>
          </w:p>
        </w:tc>
        <w:tc>
          <w:tcPr>
            <w:tcW w:w="1776"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接缝宽度</w:t>
            </w:r>
          </w:p>
        </w:tc>
        <w:tc>
          <w:tcPr>
            <w:tcW w:w="1418" w:type="dxa"/>
            <w:vAlign w:val="center"/>
          </w:tcPr>
          <w:p>
            <w:pPr>
              <w:adjustRightInd w:val="0"/>
              <w:snapToGrid w:val="0"/>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c>
          <w:tcPr>
            <w:tcW w:w="5422" w:type="dxa"/>
            <w:vAlign w:val="center"/>
          </w:tcPr>
          <w:p>
            <w:pPr>
              <w:autoSpaceDE w:val="0"/>
              <w:autoSpaceDN w:val="0"/>
              <w:adjustRightInd w:val="0"/>
              <w:snapToGrid w:val="0"/>
              <w:spacing w:line="276" w:lineRule="auto"/>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用钢直尺检查</w:t>
            </w:r>
          </w:p>
        </w:tc>
      </w:tr>
    </w:tbl>
    <w:p>
      <w:pPr>
        <w:adjustRightInd w:val="0"/>
        <w:snapToGrid w:val="0"/>
        <w:spacing w:line="360" w:lineRule="auto"/>
        <w:ind w:firstLine="480"/>
        <w:jc w:val="left"/>
        <w:rPr>
          <w:rFonts w:ascii="Times New Roman" w:hAnsi="Times New Roman" w:cs="Times New Roman"/>
          <w:b w:val="0"/>
          <w:bCs/>
          <w:color w:val="auto"/>
          <w:kern w:val="0"/>
          <w:sz w:val="24"/>
          <w:szCs w:val="24"/>
          <w:highlight w:val="none"/>
        </w:rPr>
      </w:pP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2）防火施工及验收标准同《建筑内部装修防火施工及验收规范》GB50354-2005和《防火玻璃框架系统设计施工及验收规范》（DBJ11-624-2006）。</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防火玻璃隔断按照镶玻璃构件耐火试验方法《GB/T12513-2006》进行耐火性能试验，试样受火尺寸应选择实际使用的最大尺寸来进行试验（支持现场抽检）；试验时所使用的固定框架和安装方式应与实际工程配套使用的相同，并以图纸其他相当的方法记录固定框架的结构和安装方式。要求具备公安部相关检测部门的型式检验报告，“固定隔断加开启扇（带门框）”不低于耐火性能60分钟安全等级的测试报告。</w:t>
      </w:r>
    </w:p>
    <w:p>
      <w:pPr>
        <w:pStyle w:val="2"/>
        <w:rPr>
          <w:rFonts w:asciiTheme="minorEastAsia" w:hAnsiTheme="minorEastAsia" w:eastAsiaTheme="minorEastAsia"/>
          <w:b w:val="0"/>
          <w:bCs/>
          <w:color w:val="auto"/>
          <w:sz w:val="24"/>
          <w:highlight w:val="none"/>
        </w:rPr>
      </w:pPr>
    </w:p>
    <w:p>
      <w:pPr>
        <w:pStyle w:val="5"/>
        <w:rPr>
          <w:rFonts w:asciiTheme="minorEastAsia" w:hAnsiTheme="minorEastAsia"/>
          <w:bCs w:val="0"/>
          <w:color w:val="auto"/>
          <w:sz w:val="24"/>
          <w:szCs w:val="24"/>
          <w:highlight w:val="none"/>
        </w:rPr>
      </w:pPr>
      <w:r>
        <w:rPr>
          <w:rFonts w:hint="eastAsia" w:asciiTheme="minorEastAsia" w:hAnsiTheme="minorEastAsia" w:cstheme="minorBidi"/>
          <w:b/>
          <w:bCs w:val="0"/>
          <w:color w:val="auto"/>
          <w:highlight w:val="none"/>
          <w:lang w:val="en-US" w:eastAsia="zh-CN"/>
        </w:rPr>
        <w:t>1.2.3.5</w:t>
      </w:r>
      <w:r>
        <w:rPr>
          <w:rFonts w:hint="eastAsia" w:asciiTheme="minorEastAsia" w:hAnsiTheme="minorEastAsia" w:cstheme="minorBidi"/>
          <w:b/>
          <w:bCs w:val="0"/>
          <w:color w:val="auto"/>
          <w:szCs w:val="24"/>
          <w:highlight w:val="none"/>
        </w:rPr>
        <w:t>、</w:t>
      </w:r>
      <w:r>
        <w:rPr>
          <w:rFonts w:asciiTheme="minorEastAsia" w:hAnsiTheme="minorEastAsia"/>
          <w:bCs w:val="0"/>
          <w:color w:val="auto"/>
          <w:sz w:val="24"/>
          <w:szCs w:val="24"/>
          <w:highlight w:val="none"/>
        </w:rPr>
        <w:t xml:space="preserve"> 面</w:t>
      </w:r>
      <w:r>
        <w:rPr>
          <w:rFonts w:hint="eastAsia" w:asciiTheme="minorEastAsia" w:hAnsiTheme="minorEastAsia"/>
          <w:bCs w:val="0"/>
          <w:color w:val="auto"/>
          <w:sz w:val="24"/>
          <w:szCs w:val="24"/>
          <w:highlight w:val="none"/>
        </w:rPr>
        <w:t>砖墙面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w:t>
      </w:r>
      <w:r>
        <w:rPr>
          <w:rFonts w:hint="eastAsia" w:ascii="Times New Roman" w:hAnsi="Times New Roman" w:cs="Times New Roman"/>
          <w:b w:val="0"/>
          <w:bCs/>
          <w:color w:val="auto"/>
          <w:sz w:val="24"/>
          <w:szCs w:val="24"/>
          <w:highlight w:val="none"/>
        </w:rPr>
        <w:t>卫生间</w:t>
      </w:r>
      <w:r>
        <w:rPr>
          <w:rFonts w:hint="eastAsia" w:ascii="Times New Roman" w:hAnsi="Times New Roman" w:cs="Times New Roman"/>
          <w:b w:val="0"/>
          <w:bCs/>
          <w:color w:val="auto"/>
          <w:sz w:val="24"/>
          <w:szCs w:val="24"/>
          <w:highlight w:val="none"/>
          <w:lang w:val="en-US" w:eastAsia="zh-CN"/>
        </w:rPr>
        <w:t>前室、卫生间、茶水间</w:t>
      </w:r>
      <w:r>
        <w:rPr>
          <w:rFonts w:hint="eastAsia" w:ascii="Times New Roman" w:hAnsi="Times New Roman" w:cs="Times New Roman"/>
          <w:b w:val="0"/>
          <w:bCs/>
          <w:color w:val="auto"/>
          <w:sz w:val="24"/>
          <w:szCs w:val="24"/>
          <w:highlight w:val="none"/>
        </w:rPr>
        <w:t>等用水房间墙面</w:t>
      </w:r>
    </w:p>
    <w:p>
      <w:pPr>
        <w:pStyle w:val="6"/>
        <w:spacing w:before="156" w:after="156"/>
        <w:ind w:firstLine="520" w:firstLineChars="200"/>
        <w:rPr>
          <w:rFonts w:asciiTheme="minorEastAsia" w:hAnsiTheme="minorEastAsia" w:cstheme="minorBidi"/>
          <w:b w:val="0"/>
          <w:bCs/>
          <w:color w:val="auto"/>
          <w:highlight w:val="none"/>
        </w:rPr>
      </w:pPr>
      <w:r>
        <w:rPr>
          <w:rFonts w:asciiTheme="minorEastAsia" w:hAnsiTheme="minorEastAsia" w:cstheme="minorBidi"/>
          <w:b w:val="0"/>
          <w:bCs/>
          <w:color w:val="auto"/>
          <w:highlight w:val="none"/>
        </w:rPr>
        <w:t>1铺贴要求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面砖必须是形状精确、平整对称、无瑕疵或其它缺陷。需达到现行国家相关标准的优等品标准。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铺贴面砖前必须清扫或清洗原有基底，有待铺贴的区域应在铺贴前必须以面砖放样，避免不必要的切割。</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面砖铺贴应在按样板抹平的水泥砂浆中，并按规定的色彩砂浆勾缝。</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对吸水率高的面砖必须浸泡在清洁的水中24小时。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铺贴完成后必须进行适当的现场清扫与产品保护，避免碰撞，振动而引起的空壳。</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水泥砂浆的稠度，必须严格控制，否则会因收缩系数不同而产生局部空壳。</w:t>
      </w:r>
    </w:p>
    <w:p>
      <w:pPr>
        <w:pStyle w:val="6"/>
        <w:spacing w:before="156" w:after="156"/>
        <w:ind w:firstLine="520" w:firstLineChars="200"/>
        <w:rPr>
          <w:rFonts w:asciiTheme="minorEastAsia" w:hAnsiTheme="minorEastAsia" w:eastAsiaTheme="minorEastAsia"/>
          <w:b w:val="0"/>
          <w:bCs/>
          <w:color w:val="auto"/>
          <w:highlight w:val="none"/>
        </w:rPr>
      </w:pPr>
      <w:r>
        <w:rPr>
          <w:rFonts w:asciiTheme="minorEastAsia" w:hAnsiTheme="minorEastAsia"/>
          <w:b w:val="0"/>
          <w:bCs/>
          <w:color w:val="auto"/>
          <w:highlight w:val="none"/>
        </w:rPr>
        <w:t>2</w:t>
      </w:r>
      <w:r>
        <w:rPr>
          <w:rFonts w:hint="eastAsia" w:asciiTheme="minorEastAsia" w:hAnsiTheme="minorEastAsia"/>
          <w:b w:val="0"/>
          <w:bCs/>
          <w:color w:val="auto"/>
          <w:highlight w:val="none"/>
        </w:rPr>
        <w:t>产品技术</w:t>
      </w:r>
      <w:r>
        <w:rPr>
          <w:rFonts w:asciiTheme="minorEastAsia" w:hAnsiTheme="minorEastAsia"/>
          <w:b w:val="0"/>
          <w:bCs/>
          <w:color w:val="auto"/>
          <w:highlight w:val="none"/>
        </w:rPr>
        <w:t>要求</w:t>
      </w:r>
    </w:p>
    <w:p>
      <w:pPr>
        <w:pStyle w:val="6"/>
        <w:spacing w:before="156" w:after="156"/>
        <w:ind w:firstLine="520" w:firstLineChars="200"/>
        <w:rPr>
          <w:rFonts w:asciiTheme="minorEastAsia" w:hAnsiTheme="minorEastAsia" w:cstheme="minorBidi"/>
          <w:b w:val="0"/>
          <w:bCs/>
          <w:color w:val="auto"/>
          <w:highlight w:val="none"/>
        </w:rPr>
      </w:pPr>
      <w:r>
        <w:rPr>
          <w:rFonts w:asciiTheme="minorEastAsia" w:hAnsiTheme="minorEastAsia"/>
          <w:b w:val="0"/>
          <w:bCs/>
          <w:color w:val="auto"/>
          <w:highlight w:val="none"/>
        </w:rPr>
        <w:t>2.1</w:t>
      </w:r>
      <w:r>
        <w:rPr>
          <w:rFonts w:hint="eastAsia" w:asciiTheme="minorEastAsia" w:hAnsiTheme="minorEastAsia" w:cstheme="minorBidi"/>
          <w:b w:val="0"/>
          <w:bCs/>
          <w:color w:val="auto"/>
          <w:highlight w:val="none"/>
        </w:rPr>
        <w:t>抛光砖</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产品必须满足现行国家标准BG/T4100.1的要求，且需要满足以下指标：</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1)抛光砖厚度、规格详见施工图纸要求，颜色及图案需经设计院确认后方可生产。</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2)吸水率（%）       ≤0.1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3)断裂模数（MPA）     ≥40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4)破坏强度（N）   厚≥7.5MM时，平均值≥1800N</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5)边长偏差（％）  ±0.2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6)厚度偏差（％）  ±4</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7)表面平整度（％）  ±0.15</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8)边直度（％）      ±0.15</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9)直角度（％）      ±0.2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10)耐磨度(MM3)      ≤150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11)莫氏硬度         ≥7</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12)耐急冷急热性     +145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 -15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循10次不裂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13)抗冻性            +5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 -5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循100次不裂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14)耐日用化学品游泳药用盐</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UA级</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15)耐酸、碱性                   ULA级</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16)光泽度                    ≥68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17)放射性    符合现行GB6566（建筑材料放射性核素限量）标准A类装修标准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18)根据设计要求作45度切面。</w:t>
      </w:r>
    </w:p>
    <w:p>
      <w:pPr>
        <w:pStyle w:val="6"/>
        <w:spacing w:before="156" w:after="156"/>
        <w:ind w:firstLine="520" w:firstLineChars="200"/>
        <w:rPr>
          <w:rFonts w:asciiTheme="minorEastAsia" w:hAnsiTheme="minorEastAsia" w:cstheme="minorBidi"/>
          <w:b w:val="0"/>
          <w:bCs/>
          <w:color w:val="auto"/>
          <w:highlight w:val="none"/>
        </w:rPr>
      </w:pPr>
      <w:r>
        <w:rPr>
          <w:rFonts w:hint="eastAsia" w:asciiTheme="minorEastAsia" w:hAnsiTheme="minorEastAsia"/>
          <w:b w:val="0"/>
          <w:bCs/>
          <w:color w:val="auto"/>
          <w:highlight w:val="none"/>
          <w:lang w:val="en-US" w:eastAsia="zh-CN"/>
        </w:rPr>
        <w:t>2.2</w:t>
      </w:r>
      <w:r>
        <w:rPr>
          <w:rFonts w:hint="eastAsia" w:asciiTheme="minorEastAsia" w:hAnsiTheme="minorEastAsia" w:cstheme="minorBidi"/>
          <w:b w:val="0"/>
          <w:bCs/>
          <w:color w:val="auto"/>
          <w:highlight w:val="none"/>
        </w:rPr>
        <w:t>陶瓷大板/岩板</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1）必须满足的现行基本规范但不限于：</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4100-2015《陶瓷砖》</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JC/T 908-2013《人造石》</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B</w:t>
      </w:r>
      <w:r>
        <w:rPr>
          <w:rFonts w:ascii="Times New Roman" w:hAnsi="Times New Roman" w:cs="Times New Roman"/>
          <w:b w:val="0"/>
          <w:bCs/>
          <w:color w:val="auto"/>
          <w:sz w:val="24"/>
          <w:szCs w:val="24"/>
          <w:highlight w:val="none"/>
        </w:rPr>
        <w:t>S 7976</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3810.2-2016《陶瓷砖试验方法 第2部分：尺寸和表面质量的检验》</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3810.3-2016《陶瓷砖试验方法 第3部分：吸水率、显气孔率表观相对密度和容重的测定》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3810.4-2016《陶瓷砖试验方法 第4部分：断裂模数和破坏强度的测定》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3810.5-2016《陶瓷砖试验方法 第5部分：用恢复系数确定砖的抗冲击性》</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3810.6-2016《陶瓷砖试验方法 第6部分：无釉砖耐磨深度的测定》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3810.7-2016《陶瓷砖试验方法 第7部分：有釉砖表面耐性的测定》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3810.8-2016《陶瓷砖试验方法 第8部分：线性热膨胀的测定》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3810.9-2016《陶瓷砖试验方法 第9部分：抗热震性的测定》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3810.10-20</w:t>
      </w: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6《陶瓷砖试验方法 第10部分湿膨胀的测定》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3810.11-2016《陶瓷砖试验方法 第11部分：有釉砖抗釉裂性的测定》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3810.12-2016《陶瓷砖试验方法 第12部分：抗冻性的测定》</w:t>
      </w:r>
    </w:p>
    <w:p>
      <w:pPr>
        <w:spacing w:line="360" w:lineRule="auto"/>
        <w:ind w:firstLine="480"/>
        <w:rPr>
          <w:rFonts w:ascii="Times New Roman" w:hAnsi="Times New Roman" w:cs="Times New Roman"/>
          <w:b w:val="0"/>
          <w:bCs/>
          <w:color w:val="auto"/>
          <w:sz w:val="24"/>
          <w:szCs w:val="24"/>
          <w:highlight w:val="none"/>
        </w:rPr>
      </w:pPr>
      <w:r>
        <w:rPr>
          <w:b w:val="0"/>
          <w:bCs/>
          <w:color w:val="auto"/>
          <w:highlight w:val="none"/>
        </w:rPr>
        <w:fldChar w:fldCharType="begin"/>
      </w:r>
      <w:r>
        <w:rPr>
          <w:b w:val="0"/>
          <w:bCs/>
          <w:color w:val="auto"/>
          <w:highlight w:val="none"/>
        </w:rPr>
        <w:instrText xml:space="preserve"> HYPERLINK "http://www.bzfxw.com/soft/sort025/sort091/289286.html" \o "&lt;font color='red'&gt;GB/T 3810&lt;/font&gt;.13-2016 陶瓷砖试验方法 第13部分：耐化学腐蚀性的测定" </w:instrText>
      </w:r>
      <w:r>
        <w:rPr>
          <w:b w:val="0"/>
          <w:bCs/>
          <w:color w:val="auto"/>
          <w:highlight w:val="none"/>
        </w:rPr>
        <w:fldChar w:fldCharType="separate"/>
      </w:r>
      <w:r>
        <w:rPr>
          <w:rFonts w:hint="eastAsia" w:ascii="Times New Roman" w:hAnsi="Times New Roman" w:cs="Times New Roman"/>
          <w:b w:val="0"/>
          <w:bCs/>
          <w:color w:val="auto"/>
          <w:sz w:val="24"/>
          <w:szCs w:val="24"/>
          <w:highlight w:val="none"/>
        </w:rPr>
        <w:t>GB/T 3810.13-2016《陶瓷砖试验方法 第13部分：耐化学腐蚀性的测定</w:t>
      </w:r>
      <w:r>
        <w:rPr>
          <w:rFonts w:hint="eastAsia" w:ascii="Times New Roman" w:hAnsi="Times New Roman" w:cs="Times New Roman"/>
          <w:b w:val="0"/>
          <w:bCs/>
          <w:color w:val="auto"/>
          <w:sz w:val="24"/>
          <w:szCs w:val="24"/>
          <w:highlight w:val="none"/>
        </w:rPr>
        <w:fldChar w:fldCharType="end"/>
      </w:r>
      <w:r>
        <w:rPr>
          <w:rFonts w:hint="eastAsia" w:ascii="Times New Roman" w:hAnsi="Times New Roman" w:cs="Times New Roman"/>
          <w:b w:val="0"/>
          <w:bCs/>
          <w:color w:val="auto"/>
          <w:sz w:val="24"/>
          <w:szCs w:val="24"/>
          <w:highlight w:val="none"/>
        </w:rPr>
        <w:t>》</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3810.14-2006《陶瓷砖试验方法 第14部分耐污染性的测定》</w:t>
      </w:r>
    </w:p>
    <w:p>
      <w:pPr>
        <w:spacing w:line="360" w:lineRule="auto"/>
        <w:ind w:firstLine="480"/>
        <w:rPr>
          <w:rFonts w:ascii="Times New Roman" w:hAnsi="Times New Roman" w:cs="Times New Roman"/>
          <w:b w:val="0"/>
          <w:bCs/>
          <w:color w:val="auto"/>
          <w:sz w:val="24"/>
          <w:szCs w:val="24"/>
          <w:highlight w:val="none"/>
        </w:rPr>
      </w:pPr>
      <w:r>
        <w:rPr>
          <w:b w:val="0"/>
          <w:bCs/>
          <w:color w:val="auto"/>
          <w:highlight w:val="none"/>
        </w:rPr>
        <w:fldChar w:fldCharType="begin"/>
      </w:r>
      <w:r>
        <w:rPr>
          <w:b w:val="0"/>
          <w:bCs/>
          <w:color w:val="auto"/>
          <w:highlight w:val="none"/>
        </w:rPr>
        <w:instrText xml:space="preserve"> HYPERLINK "http://www.bzfxw.com/soft/sort025/sort091/289288.html" \o "&lt;font color='red'&gt;GB/T 3810&lt;/font&gt;.15-2016 陶瓷砖试验方法 第15部分：有釉砖铅和镉溶出量的测定" </w:instrText>
      </w:r>
      <w:r>
        <w:rPr>
          <w:b w:val="0"/>
          <w:bCs/>
          <w:color w:val="auto"/>
          <w:highlight w:val="none"/>
        </w:rPr>
        <w:fldChar w:fldCharType="separate"/>
      </w:r>
      <w:r>
        <w:rPr>
          <w:rFonts w:hint="eastAsia" w:ascii="Times New Roman" w:hAnsi="Times New Roman" w:cs="Times New Roman"/>
          <w:b w:val="0"/>
          <w:bCs/>
          <w:color w:val="auto"/>
          <w:sz w:val="24"/>
          <w:szCs w:val="24"/>
          <w:highlight w:val="none"/>
        </w:rPr>
        <w:t>GB/T 3810.15-2016《陶瓷砖试验方法 第15部分：有釉砖铅和镉溶出量的测定</w:t>
      </w:r>
      <w:r>
        <w:rPr>
          <w:rFonts w:hint="eastAsia" w:ascii="Times New Roman" w:hAnsi="Times New Roman" w:cs="Times New Roman"/>
          <w:b w:val="0"/>
          <w:bCs/>
          <w:color w:val="auto"/>
          <w:sz w:val="24"/>
          <w:szCs w:val="24"/>
          <w:highlight w:val="none"/>
        </w:rPr>
        <w:fldChar w:fldCharType="end"/>
      </w:r>
      <w:r>
        <w:rPr>
          <w:rFonts w:hint="eastAsia" w:ascii="Times New Roman" w:hAnsi="Times New Roman" w:cs="Times New Roman"/>
          <w:b w:val="0"/>
          <w:bCs/>
          <w:color w:val="auto"/>
          <w:sz w:val="24"/>
          <w:szCs w:val="24"/>
          <w:highlight w:val="none"/>
        </w:rPr>
        <w:t>》</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GB/T 39156-2020  《大</w:t>
      </w:r>
      <w:r>
        <w:rPr>
          <w:rFonts w:ascii="Times New Roman" w:hAnsi="Times New Roman" w:cs="Times New Roman"/>
          <w:b w:val="0"/>
          <w:bCs/>
          <w:color w:val="auto"/>
          <w:sz w:val="24"/>
          <w:szCs w:val="24"/>
          <w:highlight w:val="none"/>
        </w:rPr>
        <w:t>规格陶瓷板技术要求及</w:t>
      </w:r>
      <w:r>
        <w:rPr>
          <w:rFonts w:hint="eastAsia" w:ascii="Times New Roman" w:hAnsi="Times New Roman" w:cs="Times New Roman"/>
          <w:b w:val="0"/>
          <w:bCs/>
          <w:color w:val="auto"/>
          <w:sz w:val="24"/>
          <w:szCs w:val="24"/>
          <w:highlight w:val="none"/>
        </w:rPr>
        <w:t>试验</w:t>
      </w:r>
      <w:r>
        <w:rPr>
          <w:rFonts w:ascii="Times New Roman" w:hAnsi="Times New Roman" w:cs="Times New Roman"/>
          <w:b w:val="0"/>
          <w:bCs/>
          <w:color w:val="auto"/>
          <w:sz w:val="24"/>
          <w:szCs w:val="24"/>
          <w:highlight w:val="none"/>
        </w:rPr>
        <w:t>方法</w:t>
      </w:r>
      <w:r>
        <w:rPr>
          <w:rFonts w:hint="eastAsia" w:ascii="Times New Roman" w:hAnsi="Times New Roman" w:cs="Times New Roman"/>
          <w:b w:val="0"/>
          <w:bCs/>
          <w:color w:val="auto"/>
          <w:sz w:val="24"/>
          <w:szCs w:val="24"/>
          <w:highlight w:val="none"/>
        </w:rPr>
        <w:t>》</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2）主要技术参数要求如下：</w:t>
      </w:r>
    </w:p>
    <w:tbl>
      <w:tblPr>
        <w:tblStyle w:val="240"/>
        <w:tblW w:w="89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2100"/>
        <w:gridCol w:w="1320"/>
        <w:gridCol w:w="2685"/>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881" w:type="dxa"/>
            <w:gridSpan w:val="2"/>
            <w:vAlign w:val="center"/>
          </w:tcPr>
          <w:p>
            <w:pPr>
              <w:spacing w:line="219" w:lineRule="auto"/>
              <w:ind w:firstLine="944" w:firstLineChars="400"/>
              <w:rPr>
                <w:rFonts w:ascii="宋体" w:hAnsi="宋体" w:eastAsia="宋体" w:cs="宋体"/>
                <w:b w:val="0"/>
                <w:bCs/>
                <w:color w:val="auto"/>
                <w:spacing w:val="7"/>
                <w:sz w:val="24"/>
                <w:szCs w:val="24"/>
                <w:highlight w:val="none"/>
              </w:rPr>
            </w:pPr>
            <w:r>
              <w:rPr>
                <w:rFonts w:ascii="宋体" w:hAnsi="宋体" w:eastAsia="宋体" w:cs="宋体"/>
                <w:b w:val="0"/>
                <w:bCs/>
                <w:color w:val="auto"/>
                <w:spacing w:val="3"/>
                <w:sz w:val="23"/>
                <w:szCs w:val="23"/>
                <w:highlight w:val="none"/>
              </w:rPr>
              <w:t>检验依据</w:t>
            </w:r>
          </w:p>
        </w:tc>
        <w:tc>
          <w:tcPr>
            <w:tcW w:w="6045" w:type="dxa"/>
            <w:gridSpan w:val="3"/>
            <w:vAlign w:val="center"/>
          </w:tcPr>
          <w:p>
            <w:pPr>
              <w:spacing w:before="103" w:line="379" w:lineRule="exact"/>
              <w:ind w:firstLine="220" w:firstLineChars="100"/>
              <w:jc w:val="center"/>
              <w:rPr>
                <w:rFonts w:ascii="宋体" w:hAnsi="宋体" w:eastAsia="宋体" w:cs="宋体"/>
                <w:b w:val="0"/>
                <w:bCs/>
                <w:color w:val="auto"/>
                <w:spacing w:val="-5"/>
                <w:position w:val="11"/>
                <w:sz w:val="23"/>
                <w:szCs w:val="23"/>
                <w:highlight w:val="none"/>
              </w:rPr>
            </w:pPr>
            <w:r>
              <w:rPr>
                <w:rFonts w:ascii="宋体" w:hAnsi="宋体" w:eastAsia="宋体" w:cs="宋体"/>
                <w:b w:val="0"/>
                <w:bCs/>
                <w:color w:val="auto"/>
                <w:spacing w:val="-5"/>
                <w:position w:val="11"/>
                <w:sz w:val="23"/>
                <w:szCs w:val="23"/>
                <w:highlight w:val="none"/>
              </w:rPr>
              <w:t>GB/T</w:t>
            </w:r>
            <w:r>
              <w:rPr>
                <w:rFonts w:ascii="宋体" w:hAnsi="宋体" w:eastAsia="宋体" w:cs="宋体"/>
                <w:b w:val="0"/>
                <w:bCs/>
                <w:color w:val="auto"/>
                <w:spacing w:val="30"/>
                <w:position w:val="11"/>
                <w:sz w:val="23"/>
                <w:szCs w:val="23"/>
                <w:highlight w:val="none"/>
              </w:rPr>
              <w:t xml:space="preserve"> </w:t>
            </w:r>
            <w:r>
              <w:rPr>
                <w:rFonts w:ascii="宋体" w:hAnsi="宋体" w:eastAsia="宋体" w:cs="宋体"/>
                <w:b w:val="0"/>
                <w:bCs/>
                <w:color w:val="auto"/>
                <w:spacing w:val="-5"/>
                <w:position w:val="11"/>
                <w:sz w:val="23"/>
                <w:szCs w:val="23"/>
                <w:highlight w:val="none"/>
              </w:rPr>
              <w:t>39156-2020</w:t>
            </w:r>
            <w:r>
              <w:rPr>
                <w:rFonts w:ascii="宋体" w:hAnsi="宋体" w:eastAsia="宋体" w:cs="宋体"/>
                <w:b w:val="0"/>
                <w:bCs/>
                <w:color w:val="auto"/>
                <w:spacing w:val="6"/>
                <w:position w:val="11"/>
                <w:sz w:val="23"/>
                <w:szCs w:val="23"/>
                <w:highlight w:val="none"/>
              </w:rPr>
              <w:t xml:space="preserve">  </w:t>
            </w:r>
            <w:r>
              <w:rPr>
                <w:rFonts w:ascii="宋体" w:hAnsi="宋体" w:eastAsia="宋体" w:cs="宋体"/>
                <w:b w:val="0"/>
                <w:bCs/>
                <w:color w:val="auto"/>
                <w:spacing w:val="-5"/>
                <w:position w:val="11"/>
                <w:sz w:val="23"/>
                <w:szCs w:val="23"/>
                <w:highlight w:val="none"/>
              </w:rPr>
              <w:t>《大规格陶瓷板技术要求及试验方法》</w:t>
            </w:r>
          </w:p>
          <w:p>
            <w:pPr>
              <w:spacing w:before="103" w:line="379" w:lineRule="exact"/>
              <w:ind w:left="94"/>
              <w:jc w:val="center"/>
              <w:rPr>
                <w:rFonts w:ascii="宋体" w:hAnsi="宋体" w:eastAsia="宋体" w:cs="宋体"/>
                <w:b w:val="0"/>
                <w:bCs/>
                <w:color w:val="auto"/>
                <w:spacing w:val="-5"/>
                <w:position w:val="11"/>
                <w:sz w:val="23"/>
                <w:szCs w:val="23"/>
                <w:highlight w:val="none"/>
              </w:rPr>
            </w:pPr>
            <w:r>
              <w:rPr>
                <w:rFonts w:ascii="宋体" w:hAnsi="宋体" w:eastAsia="宋体" w:cs="宋体"/>
                <w:b w:val="0"/>
                <w:bCs/>
                <w:color w:val="auto"/>
                <w:spacing w:val="-5"/>
                <w:position w:val="11"/>
                <w:sz w:val="23"/>
                <w:szCs w:val="23"/>
                <w:highlight w:val="none"/>
              </w:rPr>
              <w:t>;</w:t>
            </w:r>
            <w:r>
              <w:rPr>
                <w:rFonts w:ascii="宋体" w:hAnsi="宋体" w:eastAsia="宋体" w:cs="宋体"/>
                <w:b w:val="0"/>
                <w:bCs/>
                <w:color w:val="auto"/>
                <w:sz w:val="23"/>
                <w:szCs w:val="23"/>
                <w:highlight w:val="none"/>
              </w:rPr>
              <w:t>HJ</w:t>
            </w:r>
            <w:r>
              <w:rPr>
                <w:rFonts w:ascii="宋体" w:hAnsi="宋体" w:eastAsia="宋体" w:cs="宋体"/>
                <w:b w:val="0"/>
                <w:bCs/>
                <w:color w:val="auto"/>
                <w:spacing w:val="38"/>
                <w:sz w:val="23"/>
                <w:szCs w:val="23"/>
                <w:highlight w:val="none"/>
              </w:rPr>
              <w:t xml:space="preserve"> </w:t>
            </w:r>
            <w:r>
              <w:rPr>
                <w:rFonts w:ascii="宋体" w:hAnsi="宋体" w:eastAsia="宋体" w:cs="宋体"/>
                <w:b w:val="0"/>
                <w:bCs/>
                <w:color w:val="auto"/>
                <w:spacing w:val="10"/>
                <w:sz w:val="23"/>
                <w:szCs w:val="23"/>
                <w:highlight w:val="none"/>
              </w:rPr>
              <w:t>297-2021《环境标志产品技术要求陶瓷砖(板)》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81" w:type="dxa"/>
            <w:textDirection w:val="tbRlV"/>
            <w:vAlign w:val="center"/>
          </w:tcPr>
          <w:p>
            <w:pPr>
              <w:spacing w:before="120" w:line="217" w:lineRule="auto"/>
              <w:ind w:left="132"/>
              <w:jc w:val="center"/>
              <w:rPr>
                <w:rFonts w:ascii="宋体" w:hAnsi="宋体" w:eastAsia="宋体" w:cs="宋体"/>
                <w:b w:val="0"/>
                <w:bCs/>
                <w:color w:val="auto"/>
                <w:sz w:val="24"/>
                <w:szCs w:val="24"/>
                <w:highlight w:val="none"/>
              </w:rPr>
            </w:pPr>
            <w:r>
              <w:rPr>
                <w:rFonts w:ascii="宋体" w:hAnsi="宋体" w:eastAsia="宋体" w:cs="宋体"/>
                <w:b w:val="0"/>
                <w:bCs/>
                <w:color w:val="auto"/>
                <w:spacing w:val="28"/>
                <w:sz w:val="24"/>
                <w:szCs w:val="24"/>
                <w:highlight w:val="none"/>
              </w:rPr>
              <w:t>序号</w:t>
            </w:r>
          </w:p>
        </w:tc>
        <w:tc>
          <w:tcPr>
            <w:tcW w:w="2100" w:type="dxa"/>
            <w:vAlign w:val="center"/>
          </w:tcPr>
          <w:p>
            <w:pPr>
              <w:spacing w:before="274" w:line="219" w:lineRule="auto"/>
              <w:ind w:left="279"/>
              <w:jc w:val="center"/>
              <w:rPr>
                <w:rFonts w:ascii="宋体" w:hAnsi="宋体" w:eastAsia="宋体" w:cs="宋体"/>
                <w:b w:val="0"/>
                <w:bCs/>
                <w:color w:val="auto"/>
                <w:sz w:val="24"/>
                <w:szCs w:val="24"/>
                <w:highlight w:val="none"/>
              </w:rPr>
            </w:pPr>
            <w:r>
              <w:rPr>
                <w:rFonts w:ascii="宋体" w:hAnsi="宋体" w:eastAsia="宋体" w:cs="宋体"/>
                <w:b w:val="0"/>
                <w:bCs/>
                <w:color w:val="auto"/>
                <w:spacing w:val="11"/>
                <w:sz w:val="24"/>
                <w:szCs w:val="24"/>
                <w:highlight w:val="none"/>
              </w:rPr>
              <w:t>检验项目</w:t>
            </w:r>
          </w:p>
        </w:tc>
        <w:tc>
          <w:tcPr>
            <w:tcW w:w="1320" w:type="dxa"/>
            <w:vAlign w:val="center"/>
          </w:tcPr>
          <w:p>
            <w:pPr>
              <w:spacing w:before="115" w:line="359" w:lineRule="exact"/>
              <w:ind w:left="191"/>
              <w:jc w:val="center"/>
              <w:rPr>
                <w:rFonts w:ascii="宋体" w:hAnsi="宋体" w:eastAsia="宋体" w:cs="宋体"/>
                <w:b w:val="0"/>
                <w:bCs/>
                <w:color w:val="auto"/>
                <w:sz w:val="24"/>
                <w:szCs w:val="24"/>
                <w:highlight w:val="none"/>
              </w:rPr>
            </w:pPr>
            <w:r>
              <w:rPr>
                <w:rFonts w:ascii="宋体" w:hAnsi="宋体" w:eastAsia="宋体" w:cs="宋体"/>
                <w:b w:val="0"/>
                <w:bCs/>
                <w:color w:val="auto"/>
                <w:spacing w:val="4"/>
                <w:position w:val="8"/>
                <w:sz w:val="24"/>
                <w:szCs w:val="24"/>
                <w:highlight w:val="none"/>
              </w:rPr>
              <w:t>单位</w:t>
            </w:r>
          </w:p>
          <w:p>
            <w:pPr>
              <w:spacing w:line="219" w:lineRule="auto"/>
              <w:ind w:left="191"/>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符号</w:t>
            </w:r>
          </w:p>
        </w:tc>
        <w:tc>
          <w:tcPr>
            <w:tcW w:w="4725" w:type="dxa"/>
            <w:gridSpan w:val="2"/>
            <w:vAlign w:val="center"/>
          </w:tcPr>
          <w:p>
            <w:pPr>
              <w:spacing w:before="275" w:line="220" w:lineRule="auto"/>
              <w:ind w:firstLine="1708" w:firstLineChars="700"/>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81" w:type="dxa"/>
            <w:vMerge w:val="restart"/>
            <w:tcBorders>
              <w:bottom w:val="nil"/>
            </w:tcBorders>
            <w:vAlign w:val="center"/>
          </w:tcPr>
          <w:p>
            <w:pPr>
              <w:spacing w:line="254" w:lineRule="auto"/>
              <w:jc w:val="center"/>
              <w:rPr>
                <w:b w:val="0"/>
                <w:bCs/>
                <w:color w:val="auto"/>
                <w:highlight w:val="none"/>
              </w:rPr>
            </w:pPr>
          </w:p>
          <w:p>
            <w:pPr>
              <w:spacing w:line="254" w:lineRule="auto"/>
              <w:jc w:val="center"/>
              <w:rPr>
                <w:b w:val="0"/>
                <w:bCs/>
                <w:color w:val="auto"/>
                <w:highlight w:val="none"/>
              </w:rPr>
            </w:pPr>
          </w:p>
          <w:p>
            <w:pPr>
              <w:spacing w:line="254" w:lineRule="auto"/>
              <w:jc w:val="center"/>
              <w:rPr>
                <w:b w:val="0"/>
                <w:bCs/>
                <w:color w:val="auto"/>
                <w:highlight w:val="none"/>
              </w:rPr>
            </w:pPr>
          </w:p>
          <w:p>
            <w:pPr>
              <w:spacing w:line="254" w:lineRule="auto"/>
              <w:jc w:val="center"/>
              <w:rPr>
                <w:b w:val="0"/>
                <w:bCs/>
                <w:color w:val="auto"/>
                <w:highlight w:val="none"/>
              </w:rPr>
            </w:pPr>
          </w:p>
          <w:p>
            <w:pPr>
              <w:spacing w:line="254" w:lineRule="auto"/>
              <w:jc w:val="center"/>
              <w:rPr>
                <w:b w:val="0"/>
                <w:bCs/>
                <w:color w:val="auto"/>
                <w:highlight w:val="none"/>
              </w:rPr>
            </w:pPr>
          </w:p>
          <w:p>
            <w:pPr>
              <w:spacing w:line="254" w:lineRule="auto"/>
              <w:jc w:val="center"/>
              <w:rPr>
                <w:b w:val="0"/>
                <w:bCs/>
                <w:color w:val="auto"/>
                <w:highlight w:val="none"/>
              </w:rPr>
            </w:pPr>
          </w:p>
          <w:p>
            <w:pPr>
              <w:spacing w:before="78" w:line="184"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1</w:t>
            </w:r>
          </w:p>
        </w:tc>
        <w:tc>
          <w:tcPr>
            <w:tcW w:w="2100" w:type="dxa"/>
            <w:vMerge w:val="restart"/>
            <w:tcBorders>
              <w:bottom w:val="nil"/>
            </w:tcBorders>
            <w:vAlign w:val="center"/>
          </w:tcPr>
          <w:p>
            <w:pPr>
              <w:spacing w:line="243" w:lineRule="auto"/>
              <w:jc w:val="center"/>
              <w:rPr>
                <w:b w:val="0"/>
                <w:bCs/>
                <w:color w:val="auto"/>
                <w:highlight w:val="none"/>
              </w:rPr>
            </w:pPr>
          </w:p>
          <w:p>
            <w:pPr>
              <w:spacing w:line="243" w:lineRule="auto"/>
              <w:jc w:val="center"/>
              <w:rPr>
                <w:b w:val="0"/>
                <w:bCs/>
                <w:color w:val="auto"/>
                <w:highlight w:val="none"/>
              </w:rPr>
            </w:pPr>
          </w:p>
          <w:p>
            <w:pPr>
              <w:spacing w:line="244" w:lineRule="auto"/>
              <w:jc w:val="center"/>
              <w:rPr>
                <w:b w:val="0"/>
                <w:bCs/>
                <w:color w:val="auto"/>
                <w:highlight w:val="none"/>
              </w:rPr>
            </w:pPr>
          </w:p>
          <w:p>
            <w:pPr>
              <w:spacing w:line="244" w:lineRule="auto"/>
              <w:jc w:val="center"/>
              <w:rPr>
                <w:b w:val="0"/>
                <w:bCs/>
                <w:color w:val="auto"/>
                <w:highlight w:val="none"/>
              </w:rPr>
            </w:pPr>
          </w:p>
          <w:p>
            <w:pPr>
              <w:spacing w:line="244" w:lineRule="auto"/>
              <w:jc w:val="center"/>
              <w:rPr>
                <w:b w:val="0"/>
                <w:bCs/>
                <w:color w:val="auto"/>
                <w:highlight w:val="none"/>
              </w:rPr>
            </w:pPr>
          </w:p>
          <w:p>
            <w:pPr>
              <w:spacing w:line="244" w:lineRule="auto"/>
              <w:jc w:val="center"/>
              <w:rPr>
                <w:b w:val="0"/>
                <w:bCs/>
                <w:color w:val="auto"/>
                <w:highlight w:val="none"/>
              </w:rPr>
            </w:pPr>
          </w:p>
          <w:p>
            <w:pPr>
              <w:spacing w:before="78"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6"/>
                <w:sz w:val="24"/>
                <w:szCs w:val="24"/>
                <w:highlight w:val="none"/>
              </w:rPr>
              <w:t>尺寸</w:t>
            </w:r>
          </w:p>
        </w:tc>
        <w:tc>
          <w:tcPr>
            <w:tcW w:w="1320" w:type="dxa"/>
            <w:vMerge w:val="restart"/>
            <w:tcBorders>
              <w:bottom w:val="nil"/>
            </w:tcBorders>
            <w:vAlign w:val="center"/>
          </w:tcPr>
          <w:p>
            <w:pPr>
              <w:spacing w:line="254" w:lineRule="auto"/>
              <w:jc w:val="center"/>
              <w:rPr>
                <w:b w:val="0"/>
                <w:bCs/>
                <w:color w:val="auto"/>
                <w:highlight w:val="none"/>
              </w:rPr>
            </w:pPr>
          </w:p>
          <w:p>
            <w:pPr>
              <w:spacing w:line="254" w:lineRule="auto"/>
              <w:jc w:val="center"/>
              <w:rPr>
                <w:b w:val="0"/>
                <w:bCs/>
                <w:color w:val="auto"/>
                <w:highlight w:val="none"/>
              </w:rPr>
            </w:pPr>
          </w:p>
          <w:p>
            <w:pPr>
              <w:spacing w:line="255" w:lineRule="auto"/>
              <w:jc w:val="center"/>
              <w:rPr>
                <w:b w:val="0"/>
                <w:bCs/>
                <w:color w:val="auto"/>
                <w:highlight w:val="none"/>
              </w:rPr>
            </w:pPr>
          </w:p>
          <w:p>
            <w:pPr>
              <w:spacing w:line="255" w:lineRule="auto"/>
              <w:jc w:val="center"/>
              <w:rPr>
                <w:b w:val="0"/>
                <w:bCs/>
                <w:color w:val="auto"/>
                <w:highlight w:val="none"/>
              </w:rPr>
            </w:pPr>
          </w:p>
          <w:p>
            <w:pPr>
              <w:spacing w:line="255" w:lineRule="auto"/>
              <w:jc w:val="center"/>
              <w:rPr>
                <w:b w:val="0"/>
                <w:bCs/>
                <w:color w:val="auto"/>
                <w:highlight w:val="none"/>
              </w:rPr>
            </w:pPr>
          </w:p>
          <w:p>
            <w:pPr>
              <w:spacing w:line="255" w:lineRule="auto"/>
              <w:jc w:val="center"/>
              <w:rPr>
                <w:b w:val="0"/>
                <w:bCs/>
                <w:color w:val="auto"/>
                <w:highlight w:val="none"/>
              </w:rPr>
            </w:pPr>
          </w:p>
          <w:p>
            <w:pPr>
              <w:spacing w:before="58" w:line="241" w:lineRule="auto"/>
              <w:ind w:left="191"/>
              <w:jc w:val="center"/>
              <w:rPr>
                <w:rFonts w:ascii="宋体" w:hAnsi="宋体" w:eastAsia="宋体" w:cs="宋体"/>
                <w:b w:val="0"/>
                <w:bCs/>
                <w:color w:val="auto"/>
                <w:sz w:val="18"/>
                <w:szCs w:val="18"/>
                <w:highlight w:val="none"/>
              </w:rPr>
            </w:pPr>
            <w:r>
              <w:rPr>
                <w:rFonts w:ascii="宋体" w:hAnsi="宋体" w:eastAsia="宋体" w:cs="宋体"/>
                <w:b w:val="0"/>
                <w:bCs/>
                <w:color w:val="auto"/>
                <w:spacing w:val="-1"/>
                <w:sz w:val="18"/>
                <w:szCs w:val="18"/>
                <w:highlight w:val="none"/>
              </w:rPr>
              <w:t>mm</w:t>
            </w:r>
          </w:p>
        </w:tc>
        <w:tc>
          <w:tcPr>
            <w:tcW w:w="2685" w:type="dxa"/>
            <w:vAlign w:val="center"/>
          </w:tcPr>
          <w:p>
            <w:pPr>
              <w:spacing w:before="161"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长度</w:t>
            </w:r>
          </w:p>
        </w:tc>
        <w:tc>
          <w:tcPr>
            <w:tcW w:w="2040" w:type="dxa"/>
            <w:vAlign w:val="center"/>
          </w:tcPr>
          <w:p>
            <w:pPr>
              <w:spacing w:before="184" w:line="237"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3"/>
                <w:sz w:val="24"/>
                <w:szCs w:val="24"/>
                <w:highlight w:val="none"/>
              </w:rPr>
              <w:t>土2.0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Merge w:val="continue"/>
            <w:tcBorders>
              <w:top w:val="nil"/>
              <w:bottom w:val="nil"/>
            </w:tcBorders>
            <w:vAlign w:val="center"/>
          </w:tcPr>
          <w:p>
            <w:pPr>
              <w:jc w:val="center"/>
              <w:rPr>
                <w:b w:val="0"/>
                <w:bCs/>
                <w:color w:val="auto"/>
                <w:highlight w:val="none"/>
              </w:rPr>
            </w:pPr>
          </w:p>
        </w:tc>
        <w:tc>
          <w:tcPr>
            <w:tcW w:w="2685" w:type="dxa"/>
            <w:vAlign w:val="center"/>
          </w:tcPr>
          <w:p>
            <w:pPr>
              <w:spacing w:before="152"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宽度</w:t>
            </w:r>
          </w:p>
        </w:tc>
        <w:tc>
          <w:tcPr>
            <w:tcW w:w="2040" w:type="dxa"/>
            <w:vAlign w:val="center"/>
          </w:tcPr>
          <w:p>
            <w:pPr>
              <w:spacing w:before="172" w:line="235"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10"/>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Merge w:val="continue"/>
            <w:tcBorders>
              <w:top w:val="nil"/>
              <w:bottom w:val="nil"/>
            </w:tcBorders>
            <w:vAlign w:val="center"/>
          </w:tcPr>
          <w:p>
            <w:pPr>
              <w:jc w:val="center"/>
              <w:rPr>
                <w:b w:val="0"/>
                <w:bCs/>
                <w:color w:val="auto"/>
                <w:highlight w:val="none"/>
              </w:rPr>
            </w:pPr>
          </w:p>
        </w:tc>
        <w:tc>
          <w:tcPr>
            <w:tcW w:w="2685" w:type="dxa"/>
            <w:vAlign w:val="center"/>
          </w:tcPr>
          <w:p>
            <w:pPr>
              <w:spacing w:before="163"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厚度</w:t>
            </w:r>
          </w:p>
        </w:tc>
        <w:tc>
          <w:tcPr>
            <w:tcW w:w="2040" w:type="dxa"/>
            <w:vAlign w:val="center"/>
          </w:tcPr>
          <w:p>
            <w:pPr>
              <w:spacing w:before="183" w:line="235"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10"/>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Merge w:val="continue"/>
            <w:tcBorders>
              <w:top w:val="nil"/>
              <w:bottom w:val="nil"/>
            </w:tcBorders>
            <w:vAlign w:val="center"/>
          </w:tcPr>
          <w:p>
            <w:pPr>
              <w:jc w:val="center"/>
              <w:rPr>
                <w:b w:val="0"/>
                <w:bCs/>
                <w:color w:val="auto"/>
                <w:highlight w:val="none"/>
              </w:rPr>
            </w:pPr>
          </w:p>
        </w:tc>
        <w:tc>
          <w:tcPr>
            <w:tcW w:w="2685" w:type="dxa"/>
            <w:vAlign w:val="center"/>
          </w:tcPr>
          <w:p>
            <w:pPr>
              <w:spacing w:before="154"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对边长度差</w:t>
            </w:r>
          </w:p>
        </w:tc>
        <w:tc>
          <w:tcPr>
            <w:tcW w:w="2040" w:type="dxa"/>
            <w:vAlign w:val="center"/>
          </w:tcPr>
          <w:p>
            <w:pPr>
              <w:spacing w:before="175" w:line="236"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Merge w:val="continue"/>
            <w:tcBorders>
              <w:top w:val="nil"/>
              <w:bottom w:val="nil"/>
            </w:tcBorders>
            <w:vAlign w:val="center"/>
          </w:tcPr>
          <w:p>
            <w:pPr>
              <w:jc w:val="center"/>
              <w:rPr>
                <w:b w:val="0"/>
                <w:bCs/>
                <w:color w:val="auto"/>
                <w:highlight w:val="none"/>
              </w:rPr>
            </w:pPr>
          </w:p>
        </w:tc>
        <w:tc>
          <w:tcPr>
            <w:tcW w:w="2685" w:type="dxa"/>
            <w:vAlign w:val="center"/>
          </w:tcPr>
          <w:p>
            <w:pPr>
              <w:spacing w:before="162" w:line="219"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对角线长度差</w:t>
            </w:r>
          </w:p>
        </w:tc>
        <w:tc>
          <w:tcPr>
            <w:tcW w:w="2040" w:type="dxa"/>
            <w:vAlign w:val="center"/>
          </w:tcPr>
          <w:p>
            <w:pPr>
              <w:spacing w:before="185" w:line="236"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81" w:type="dxa"/>
            <w:vMerge w:val="continue"/>
            <w:tcBorders>
              <w:top w:val="nil"/>
            </w:tcBorders>
            <w:vAlign w:val="center"/>
          </w:tcPr>
          <w:p>
            <w:pPr>
              <w:jc w:val="center"/>
              <w:rPr>
                <w:b w:val="0"/>
                <w:bCs/>
                <w:color w:val="auto"/>
                <w:highlight w:val="none"/>
              </w:rPr>
            </w:pPr>
          </w:p>
        </w:tc>
        <w:tc>
          <w:tcPr>
            <w:tcW w:w="2100" w:type="dxa"/>
            <w:vMerge w:val="continue"/>
            <w:tcBorders>
              <w:top w:val="nil"/>
            </w:tcBorders>
            <w:vAlign w:val="center"/>
          </w:tcPr>
          <w:p>
            <w:pPr>
              <w:jc w:val="center"/>
              <w:rPr>
                <w:b w:val="0"/>
                <w:bCs/>
                <w:color w:val="auto"/>
                <w:highlight w:val="none"/>
              </w:rPr>
            </w:pPr>
          </w:p>
        </w:tc>
        <w:tc>
          <w:tcPr>
            <w:tcW w:w="1320" w:type="dxa"/>
            <w:vMerge w:val="continue"/>
            <w:tcBorders>
              <w:top w:val="nil"/>
            </w:tcBorders>
            <w:vAlign w:val="center"/>
          </w:tcPr>
          <w:p>
            <w:pPr>
              <w:jc w:val="center"/>
              <w:rPr>
                <w:b w:val="0"/>
                <w:bCs/>
                <w:color w:val="auto"/>
                <w:highlight w:val="none"/>
              </w:rPr>
            </w:pPr>
          </w:p>
        </w:tc>
        <w:tc>
          <w:tcPr>
            <w:tcW w:w="2685" w:type="dxa"/>
            <w:vAlign w:val="center"/>
          </w:tcPr>
          <w:p>
            <w:pPr>
              <w:spacing w:before="163" w:line="219"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4"/>
                <w:sz w:val="24"/>
                <w:szCs w:val="24"/>
                <w:highlight w:val="none"/>
              </w:rPr>
              <w:t>直角度</w:t>
            </w:r>
          </w:p>
        </w:tc>
        <w:tc>
          <w:tcPr>
            <w:tcW w:w="2040" w:type="dxa"/>
            <w:vAlign w:val="center"/>
          </w:tcPr>
          <w:p>
            <w:pPr>
              <w:spacing w:before="185" w:line="236"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1" w:type="dxa"/>
            <w:vMerge w:val="restart"/>
            <w:tcBorders>
              <w:bottom w:val="nil"/>
            </w:tcBorders>
            <w:vAlign w:val="center"/>
          </w:tcPr>
          <w:p>
            <w:pPr>
              <w:spacing w:line="283" w:lineRule="auto"/>
              <w:jc w:val="center"/>
              <w:rPr>
                <w:b w:val="0"/>
                <w:bCs/>
                <w:color w:val="auto"/>
                <w:highlight w:val="none"/>
              </w:rPr>
            </w:pPr>
          </w:p>
          <w:p>
            <w:pPr>
              <w:spacing w:line="283" w:lineRule="auto"/>
              <w:jc w:val="center"/>
              <w:rPr>
                <w:b w:val="0"/>
                <w:bCs/>
                <w:color w:val="auto"/>
                <w:highlight w:val="none"/>
              </w:rPr>
            </w:pPr>
          </w:p>
          <w:p>
            <w:pPr>
              <w:spacing w:before="78" w:line="183"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2</w:t>
            </w:r>
          </w:p>
        </w:tc>
        <w:tc>
          <w:tcPr>
            <w:tcW w:w="2100" w:type="dxa"/>
            <w:vMerge w:val="restart"/>
            <w:tcBorders>
              <w:bottom w:val="nil"/>
            </w:tcBorders>
            <w:vAlign w:val="center"/>
          </w:tcPr>
          <w:p>
            <w:pPr>
              <w:spacing w:line="252" w:lineRule="auto"/>
              <w:jc w:val="center"/>
              <w:rPr>
                <w:b w:val="0"/>
                <w:bCs/>
                <w:color w:val="auto"/>
                <w:highlight w:val="none"/>
              </w:rPr>
            </w:pPr>
          </w:p>
          <w:p>
            <w:pPr>
              <w:spacing w:line="253" w:lineRule="auto"/>
              <w:jc w:val="center"/>
              <w:rPr>
                <w:b w:val="0"/>
                <w:bCs/>
                <w:color w:val="auto"/>
                <w:highlight w:val="none"/>
              </w:rPr>
            </w:pPr>
          </w:p>
          <w:p>
            <w:pPr>
              <w:spacing w:before="78" w:line="220"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表面平整度</w:t>
            </w:r>
          </w:p>
        </w:tc>
        <w:tc>
          <w:tcPr>
            <w:tcW w:w="1320" w:type="dxa"/>
            <w:vAlign w:val="center"/>
          </w:tcPr>
          <w:p>
            <w:pPr>
              <w:spacing w:before="89" w:line="185" w:lineRule="auto"/>
              <w:ind w:left="371"/>
              <w:jc w:val="center"/>
              <w:rPr>
                <w:rFonts w:ascii="宋体" w:hAnsi="宋体" w:eastAsia="宋体" w:cs="宋体"/>
                <w:b w:val="0"/>
                <w:bCs/>
                <w:color w:val="auto"/>
                <w:highlight w:val="none"/>
              </w:rPr>
            </w:pPr>
            <w:r>
              <w:rPr>
                <w:rFonts w:ascii="宋体" w:hAnsi="宋体" w:eastAsia="宋体" w:cs="宋体"/>
                <w:b w:val="0"/>
                <w:bCs/>
                <w:color w:val="auto"/>
                <w:spacing w:val="12"/>
                <w:szCs w:val="21"/>
                <w:highlight w:val="none"/>
              </w:rPr>
              <w:t>%</w:t>
            </w:r>
          </w:p>
        </w:tc>
        <w:tc>
          <w:tcPr>
            <w:tcW w:w="2685" w:type="dxa"/>
            <w:vMerge w:val="restart"/>
            <w:tcBorders>
              <w:bottom w:val="nil"/>
            </w:tcBorders>
            <w:vAlign w:val="center"/>
          </w:tcPr>
          <w:p>
            <w:pPr>
              <w:spacing w:before="76"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中心弯曲度</w:t>
            </w:r>
          </w:p>
          <w:p>
            <w:pPr>
              <w:spacing w:before="13"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6"/>
                <w:sz w:val="24"/>
                <w:szCs w:val="24"/>
                <w:highlight w:val="none"/>
              </w:rPr>
              <w:t>(厚度≥7.5</w:t>
            </w:r>
            <w:r>
              <w:rPr>
                <w:rFonts w:ascii="宋体" w:hAnsi="宋体" w:eastAsia="宋体" w:cs="宋体"/>
                <w:b w:val="0"/>
                <w:bCs/>
                <w:color w:val="auto"/>
                <w:sz w:val="24"/>
                <w:szCs w:val="24"/>
                <w:highlight w:val="none"/>
              </w:rPr>
              <w:t>mm</w:t>
            </w:r>
            <w:r>
              <w:rPr>
                <w:rFonts w:ascii="宋体" w:hAnsi="宋体" w:eastAsia="宋体" w:cs="宋体"/>
                <w:b w:val="0"/>
                <w:bCs/>
                <w:color w:val="auto"/>
                <w:spacing w:val="6"/>
                <w:sz w:val="24"/>
                <w:szCs w:val="24"/>
                <w:highlight w:val="none"/>
              </w:rPr>
              <w:t>)</w:t>
            </w:r>
          </w:p>
        </w:tc>
        <w:tc>
          <w:tcPr>
            <w:tcW w:w="2040" w:type="dxa"/>
            <w:vAlign w:val="center"/>
          </w:tcPr>
          <w:p>
            <w:pPr>
              <w:spacing w:before="56" w:line="187"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8"/>
                <w:sz w:val="24"/>
                <w:szCs w:val="24"/>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Align w:val="center"/>
          </w:tcPr>
          <w:p>
            <w:pPr>
              <w:spacing w:before="179" w:line="185" w:lineRule="auto"/>
              <w:ind w:left="212"/>
              <w:jc w:val="center"/>
              <w:rPr>
                <w:rFonts w:ascii="宋体" w:hAnsi="宋体" w:eastAsia="宋体" w:cs="宋体"/>
                <w:b w:val="0"/>
                <w:bCs/>
                <w:color w:val="auto"/>
                <w:sz w:val="20"/>
                <w:szCs w:val="20"/>
                <w:highlight w:val="none"/>
              </w:rPr>
            </w:pPr>
            <w:r>
              <w:rPr>
                <w:rFonts w:ascii="宋体" w:hAnsi="宋体" w:eastAsia="宋体" w:cs="宋体"/>
                <w:b w:val="0"/>
                <w:bCs/>
                <w:color w:val="auto"/>
                <w:spacing w:val="18"/>
                <w:sz w:val="20"/>
                <w:szCs w:val="20"/>
                <w:highlight w:val="none"/>
              </w:rPr>
              <w:t>mm</w:t>
            </w:r>
          </w:p>
        </w:tc>
        <w:tc>
          <w:tcPr>
            <w:tcW w:w="2685" w:type="dxa"/>
            <w:vMerge w:val="continue"/>
            <w:tcBorders>
              <w:top w:val="nil"/>
            </w:tcBorders>
            <w:vAlign w:val="center"/>
          </w:tcPr>
          <w:p>
            <w:pPr>
              <w:jc w:val="center"/>
              <w:rPr>
                <w:b w:val="0"/>
                <w:bCs/>
                <w:color w:val="auto"/>
                <w:highlight w:val="none"/>
              </w:rPr>
            </w:pPr>
          </w:p>
        </w:tc>
        <w:tc>
          <w:tcPr>
            <w:tcW w:w="2040" w:type="dxa"/>
            <w:vAlign w:val="center"/>
          </w:tcPr>
          <w:p>
            <w:pPr>
              <w:spacing w:before="76" w:line="219"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最大值≤3.5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Align w:val="center"/>
          </w:tcPr>
          <w:p>
            <w:pPr>
              <w:spacing w:before="79" w:line="185" w:lineRule="auto"/>
              <w:ind w:left="371"/>
              <w:jc w:val="center"/>
              <w:rPr>
                <w:rFonts w:ascii="宋体" w:hAnsi="宋体" w:eastAsia="宋体" w:cs="宋体"/>
                <w:b w:val="0"/>
                <w:bCs/>
                <w:color w:val="auto"/>
                <w:highlight w:val="none"/>
              </w:rPr>
            </w:pPr>
            <w:r>
              <w:rPr>
                <w:rFonts w:ascii="宋体" w:hAnsi="宋体" w:eastAsia="宋体" w:cs="宋体"/>
                <w:b w:val="0"/>
                <w:bCs/>
                <w:color w:val="auto"/>
                <w:spacing w:val="12"/>
                <w:szCs w:val="21"/>
                <w:highlight w:val="none"/>
              </w:rPr>
              <w:t>%</w:t>
            </w:r>
          </w:p>
        </w:tc>
        <w:tc>
          <w:tcPr>
            <w:tcW w:w="2685" w:type="dxa"/>
            <w:vMerge w:val="restart"/>
            <w:tcBorders>
              <w:bottom w:val="nil"/>
            </w:tcBorders>
            <w:vAlign w:val="center"/>
          </w:tcPr>
          <w:p>
            <w:pPr>
              <w:spacing w:before="96"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3"/>
                <w:sz w:val="24"/>
                <w:szCs w:val="24"/>
                <w:highlight w:val="none"/>
              </w:rPr>
              <w:t>边弯曲度</w:t>
            </w:r>
          </w:p>
          <w:p>
            <w:pPr>
              <w:spacing w:before="14"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6"/>
                <w:sz w:val="24"/>
                <w:szCs w:val="24"/>
                <w:highlight w:val="none"/>
              </w:rPr>
              <w:t>(厚度≥7.5</w:t>
            </w:r>
            <w:r>
              <w:rPr>
                <w:rFonts w:ascii="宋体" w:hAnsi="宋体" w:eastAsia="宋体" w:cs="宋体"/>
                <w:b w:val="0"/>
                <w:bCs/>
                <w:color w:val="auto"/>
                <w:sz w:val="24"/>
                <w:szCs w:val="24"/>
                <w:highlight w:val="none"/>
              </w:rPr>
              <w:t>mm</w:t>
            </w:r>
            <w:r>
              <w:rPr>
                <w:rFonts w:ascii="宋体" w:hAnsi="宋体" w:eastAsia="宋体" w:cs="宋体"/>
                <w:b w:val="0"/>
                <w:bCs/>
                <w:color w:val="auto"/>
                <w:spacing w:val="6"/>
                <w:sz w:val="24"/>
                <w:szCs w:val="24"/>
                <w:highlight w:val="none"/>
              </w:rPr>
              <w:t>)</w:t>
            </w:r>
          </w:p>
        </w:tc>
        <w:tc>
          <w:tcPr>
            <w:tcW w:w="2040" w:type="dxa"/>
            <w:vAlign w:val="center"/>
          </w:tcPr>
          <w:p>
            <w:pPr>
              <w:spacing w:before="55" w:line="188" w:lineRule="auto"/>
              <w:ind w:left="94"/>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81" w:type="dxa"/>
            <w:vMerge w:val="continue"/>
            <w:tcBorders>
              <w:top w:val="nil"/>
            </w:tcBorders>
            <w:vAlign w:val="center"/>
          </w:tcPr>
          <w:p>
            <w:pPr>
              <w:jc w:val="center"/>
              <w:rPr>
                <w:b w:val="0"/>
                <w:bCs/>
                <w:color w:val="auto"/>
                <w:highlight w:val="none"/>
              </w:rPr>
            </w:pPr>
          </w:p>
        </w:tc>
        <w:tc>
          <w:tcPr>
            <w:tcW w:w="2100" w:type="dxa"/>
            <w:vMerge w:val="continue"/>
            <w:tcBorders>
              <w:top w:val="nil"/>
            </w:tcBorders>
            <w:vAlign w:val="center"/>
          </w:tcPr>
          <w:p>
            <w:pPr>
              <w:jc w:val="center"/>
              <w:rPr>
                <w:b w:val="0"/>
                <w:bCs/>
                <w:color w:val="auto"/>
                <w:highlight w:val="none"/>
              </w:rPr>
            </w:pPr>
          </w:p>
        </w:tc>
        <w:tc>
          <w:tcPr>
            <w:tcW w:w="1320" w:type="dxa"/>
            <w:vAlign w:val="center"/>
          </w:tcPr>
          <w:p>
            <w:pPr>
              <w:spacing w:before="168" w:line="241" w:lineRule="auto"/>
              <w:ind w:left="191"/>
              <w:jc w:val="center"/>
              <w:rPr>
                <w:rFonts w:ascii="宋体" w:hAnsi="宋体" w:eastAsia="宋体" w:cs="宋体"/>
                <w:b w:val="0"/>
                <w:bCs/>
                <w:color w:val="auto"/>
                <w:sz w:val="16"/>
                <w:szCs w:val="16"/>
                <w:highlight w:val="none"/>
              </w:rPr>
            </w:pPr>
            <w:r>
              <w:rPr>
                <w:rFonts w:ascii="宋体" w:hAnsi="宋体" w:eastAsia="宋体" w:cs="宋体"/>
                <w:b w:val="0"/>
                <w:bCs/>
                <w:color w:val="auto"/>
                <w:spacing w:val="-1"/>
                <w:sz w:val="16"/>
                <w:szCs w:val="16"/>
                <w:highlight w:val="none"/>
              </w:rPr>
              <w:t>mm</w:t>
            </w:r>
          </w:p>
        </w:tc>
        <w:tc>
          <w:tcPr>
            <w:tcW w:w="2685" w:type="dxa"/>
            <w:vMerge w:val="continue"/>
            <w:tcBorders>
              <w:top w:val="nil"/>
            </w:tcBorders>
            <w:vAlign w:val="center"/>
          </w:tcPr>
          <w:p>
            <w:pPr>
              <w:jc w:val="center"/>
              <w:rPr>
                <w:b w:val="0"/>
                <w:bCs/>
                <w:color w:val="auto"/>
                <w:highlight w:val="none"/>
              </w:rPr>
            </w:pPr>
          </w:p>
        </w:tc>
        <w:tc>
          <w:tcPr>
            <w:tcW w:w="2040" w:type="dxa"/>
            <w:vAlign w:val="center"/>
          </w:tcPr>
          <w:p>
            <w:pPr>
              <w:spacing w:before="85" w:line="219" w:lineRule="auto"/>
              <w:ind w:left="94"/>
              <w:jc w:val="center"/>
              <w:rPr>
                <w:rFonts w:ascii="宋体" w:hAnsi="宋体" w:eastAsia="宋体" w:cs="宋体"/>
                <w:b w:val="0"/>
                <w:bCs/>
                <w:color w:val="auto"/>
                <w:sz w:val="24"/>
                <w:szCs w:val="24"/>
                <w:highlight w:val="none"/>
              </w:rPr>
            </w:pPr>
            <w:r>
              <w:rPr>
                <w:rFonts w:ascii="宋体" w:hAnsi="宋体" w:eastAsia="宋体" w:cs="宋体"/>
                <w:b w:val="0"/>
                <w:bCs/>
                <w:color w:val="auto"/>
                <w:spacing w:val="1"/>
                <w:sz w:val="24"/>
                <w:szCs w:val="24"/>
                <w:highlight w:val="none"/>
              </w:rPr>
              <w:t>最大值≤2.0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81" w:type="dxa"/>
            <w:vAlign w:val="center"/>
          </w:tcPr>
          <w:p>
            <w:pPr>
              <w:spacing w:before="217" w:line="183"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3</w:t>
            </w:r>
          </w:p>
        </w:tc>
        <w:tc>
          <w:tcPr>
            <w:tcW w:w="2100" w:type="dxa"/>
            <w:vAlign w:val="center"/>
          </w:tcPr>
          <w:p>
            <w:pPr>
              <w:spacing w:before="156" w:line="220"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表面质量</w:t>
            </w:r>
          </w:p>
        </w:tc>
        <w:tc>
          <w:tcPr>
            <w:tcW w:w="1320" w:type="dxa"/>
            <w:vAlign w:val="center"/>
          </w:tcPr>
          <w:p>
            <w:pPr>
              <w:jc w:val="center"/>
              <w:rPr>
                <w:rFonts w:eastAsia="宋体"/>
                <w:b w:val="0"/>
                <w:bCs/>
                <w:color w:val="auto"/>
                <w:highlight w:val="none"/>
              </w:rPr>
            </w:pPr>
          </w:p>
        </w:tc>
        <w:tc>
          <w:tcPr>
            <w:tcW w:w="4725" w:type="dxa"/>
            <w:gridSpan w:val="2"/>
            <w:vAlign w:val="center"/>
          </w:tcPr>
          <w:p>
            <w:pPr>
              <w:spacing w:before="155" w:line="219"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主要区域无明显缺陷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81" w:type="dxa"/>
            <w:vAlign w:val="center"/>
          </w:tcPr>
          <w:p>
            <w:pPr>
              <w:spacing w:before="257" w:line="183"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4</w:t>
            </w:r>
          </w:p>
        </w:tc>
        <w:tc>
          <w:tcPr>
            <w:tcW w:w="2100" w:type="dxa"/>
            <w:vAlign w:val="center"/>
          </w:tcPr>
          <w:p>
            <w:pPr>
              <w:spacing w:before="195"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3"/>
                <w:sz w:val="24"/>
                <w:szCs w:val="24"/>
                <w:highlight w:val="none"/>
              </w:rPr>
              <w:t>吸水率</w:t>
            </w:r>
          </w:p>
        </w:tc>
        <w:tc>
          <w:tcPr>
            <w:tcW w:w="1320" w:type="dxa"/>
            <w:vAlign w:val="center"/>
          </w:tcPr>
          <w:p>
            <w:pPr>
              <w:spacing w:before="219"/>
              <w:ind w:left="371"/>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w:t>
            </w:r>
          </w:p>
        </w:tc>
        <w:tc>
          <w:tcPr>
            <w:tcW w:w="4725" w:type="dxa"/>
            <w:gridSpan w:val="2"/>
            <w:vAlign w:val="center"/>
          </w:tcPr>
          <w:p>
            <w:pPr>
              <w:spacing w:before="65" w:line="231"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平均值≤0.5</w:t>
            </w:r>
          </w:p>
          <w:p>
            <w:pPr>
              <w:spacing w:line="187"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1"/>
                <w:sz w:val="24"/>
                <w:szCs w:val="24"/>
                <w:highlight w:val="none"/>
              </w:rPr>
              <w:t>单个值≤0.6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81" w:type="dxa"/>
            <w:vAlign w:val="center"/>
          </w:tcPr>
          <w:p>
            <w:pPr>
              <w:spacing w:before="220" w:line="182"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5</w:t>
            </w:r>
          </w:p>
        </w:tc>
        <w:tc>
          <w:tcPr>
            <w:tcW w:w="2100" w:type="dxa"/>
            <w:vAlign w:val="center"/>
          </w:tcPr>
          <w:p>
            <w:pPr>
              <w:spacing w:before="157" w:line="220"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3"/>
                <w:sz w:val="24"/>
                <w:szCs w:val="24"/>
                <w:highlight w:val="none"/>
              </w:rPr>
              <w:t>破坏强度</w:t>
            </w:r>
          </w:p>
        </w:tc>
        <w:tc>
          <w:tcPr>
            <w:tcW w:w="1320" w:type="dxa"/>
            <w:vAlign w:val="center"/>
          </w:tcPr>
          <w:p>
            <w:pPr>
              <w:spacing w:before="219" w:line="182" w:lineRule="auto"/>
              <w:ind w:left="371"/>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N</w:t>
            </w:r>
          </w:p>
        </w:tc>
        <w:tc>
          <w:tcPr>
            <w:tcW w:w="4725" w:type="dxa"/>
            <w:gridSpan w:val="2"/>
            <w:vAlign w:val="center"/>
          </w:tcPr>
          <w:p>
            <w:pPr>
              <w:spacing w:before="156" w:line="219"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当厚度≥7.5mm时，平均值≥1500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81" w:type="dxa"/>
            <w:vAlign w:val="center"/>
          </w:tcPr>
          <w:p>
            <w:pPr>
              <w:spacing w:before="248" w:line="183"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6</w:t>
            </w:r>
          </w:p>
        </w:tc>
        <w:tc>
          <w:tcPr>
            <w:tcW w:w="2100" w:type="dxa"/>
            <w:vAlign w:val="center"/>
          </w:tcPr>
          <w:p>
            <w:pPr>
              <w:spacing w:before="187"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断裂模数</w:t>
            </w:r>
          </w:p>
        </w:tc>
        <w:tc>
          <w:tcPr>
            <w:tcW w:w="1320" w:type="dxa"/>
            <w:vAlign w:val="center"/>
          </w:tcPr>
          <w:p>
            <w:pPr>
              <w:spacing w:before="250" w:line="182" w:lineRule="auto"/>
              <w:ind w:left="252"/>
              <w:jc w:val="center"/>
              <w:rPr>
                <w:rFonts w:ascii="宋体" w:hAnsi="宋体" w:eastAsia="宋体" w:cs="宋体"/>
                <w:b w:val="0"/>
                <w:bCs/>
                <w:color w:val="auto"/>
                <w:sz w:val="24"/>
                <w:szCs w:val="24"/>
                <w:highlight w:val="none"/>
              </w:rPr>
            </w:pPr>
            <w:r>
              <w:rPr>
                <w:rFonts w:ascii="宋体" w:hAnsi="宋体" w:eastAsia="宋体" w:cs="宋体"/>
                <w:b w:val="0"/>
                <w:bCs/>
                <w:color w:val="auto"/>
                <w:spacing w:val="-1"/>
                <w:sz w:val="24"/>
                <w:szCs w:val="24"/>
                <w:highlight w:val="none"/>
              </w:rPr>
              <w:t>MPa</w:t>
            </w:r>
          </w:p>
        </w:tc>
        <w:tc>
          <w:tcPr>
            <w:tcW w:w="4725" w:type="dxa"/>
            <w:gridSpan w:val="2"/>
            <w:vAlign w:val="center"/>
          </w:tcPr>
          <w:p>
            <w:pPr>
              <w:spacing w:before="46" w:line="231"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平均值≥35</w:t>
            </w:r>
          </w:p>
          <w:p>
            <w:pPr>
              <w:spacing w:line="186"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单个值≥32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81" w:type="dxa"/>
            <w:vAlign w:val="center"/>
          </w:tcPr>
          <w:p>
            <w:pPr>
              <w:spacing w:before="230" w:line="182"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7</w:t>
            </w:r>
          </w:p>
        </w:tc>
        <w:tc>
          <w:tcPr>
            <w:tcW w:w="2100" w:type="dxa"/>
            <w:vAlign w:val="center"/>
          </w:tcPr>
          <w:p>
            <w:pPr>
              <w:spacing w:before="167"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抗热震性</w:t>
            </w:r>
          </w:p>
        </w:tc>
        <w:tc>
          <w:tcPr>
            <w:tcW w:w="1320" w:type="dxa"/>
            <w:vAlign w:val="center"/>
          </w:tcPr>
          <w:p>
            <w:pPr>
              <w:jc w:val="center"/>
              <w:rPr>
                <w:rFonts w:eastAsia="宋体"/>
                <w:b w:val="0"/>
                <w:bCs/>
                <w:color w:val="auto"/>
                <w:highlight w:val="none"/>
              </w:rPr>
            </w:pPr>
          </w:p>
        </w:tc>
        <w:tc>
          <w:tcPr>
            <w:tcW w:w="4725" w:type="dxa"/>
            <w:gridSpan w:val="2"/>
            <w:vAlign w:val="center"/>
          </w:tcPr>
          <w:p>
            <w:pPr>
              <w:spacing w:before="167" w:line="219"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经抗热震性试验应无裂纹或剥落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81" w:type="dxa"/>
            <w:vAlign w:val="center"/>
          </w:tcPr>
          <w:p>
            <w:pPr>
              <w:spacing w:before="250" w:line="183"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8</w:t>
            </w:r>
          </w:p>
        </w:tc>
        <w:tc>
          <w:tcPr>
            <w:tcW w:w="2100" w:type="dxa"/>
            <w:vAlign w:val="center"/>
          </w:tcPr>
          <w:p>
            <w:pPr>
              <w:spacing w:before="188"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抗釉裂性</w:t>
            </w:r>
          </w:p>
        </w:tc>
        <w:tc>
          <w:tcPr>
            <w:tcW w:w="1320" w:type="dxa"/>
            <w:vAlign w:val="center"/>
          </w:tcPr>
          <w:p>
            <w:pPr>
              <w:jc w:val="center"/>
              <w:rPr>
                <w:b w:val="0"/>
                <w:bCs/>
                <w:color w:val="auto"/>
                <w:highlight w:val="none"/>
              </w:rPr>
            </w:pPr>
          </w:p>
        </w:tc>
        <w:tc>
          <w:tcPr>
            <w:tcW w:w="4725" w:type="dxa"/>
            <w:gridSpan w:val="2"/>
            <w:vAlign w:val="center"/>
          </w:tcPr>
          <w:p>
            <w:pPr>
              <w:spacing w:before="58" w:line="217" w:lineRule="auto"/>
              <w:ind w:left="72"/>
              <w:jc w:val="center"/>
              <w:rPr>
                <w:rFonts w:ascii="宋体" w:hAnsi="宋体" w:eastAsia="宋体" w:cs="宋体"/>
                <w:b w:val="0"/>
                <w:bCs/>
                <w:color w:val="auto"/>
                <w:sz w:val="23"/>
                <w:szCs w:val="23"/>
                <w:highlight w:val="none"/>
              </w:rPr>
            </w:pPr>
            <w:r>
              <w:rPr>
                <w:rFonts w:ascii="宋体" w:hAnsi="宋体" w:eastAsia="宋体" w:cs="宋体"/>
                <w:b w:val="0"/>
                <w:bCs/>
                <w:color w:val="auto"/>
                <w:spacing w:val="3"/>
                <w:sz w:val="23"/>
                <w:szCs w:val="23"/>
                <w:highlight w:val="none"/>
              </w:rPr>
              <w:t>经抗釉裂性试验后，釉面应无釉裂或</w:t>
            </w:r>
            <w:r>
              <w:rPr>
                <w:rFonts w:ascii="宋体" w:hAnsi="宋体" w:eastAsia="宋体" w:cs="宋体"/>
                <w:b w:val="0"/>
                <w:bCs/>
                <w:color w:val="auto"/>
                <w:spacing w:val="4"/>
                <w:sz w:val="23"/>
                <w:szCs w:val="23"/>
                <w:highlight w:val="none"/>
              </w:rPr>
              <w:t xml:space="preserve"> </w:t>
            </w:r>
            <w:r>
              <w:rPr>
                <w:rFonts w:ascii="宋体" w:hAnsi="宋体" w:eastAsia="宋体" w:cs="宋体"/>
                <w:b w:val="0"/>
                <w:bCs/>
                <w:color w:val="auto"/>
                <w:spacing w:val="15"/>
                <w:sz w:val="23"/>
                <w:szCs w:val="23"/>
                <w:highlight w:val="none"/>
              </w:rPr>
              <w:t>剥落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81" w:type="dxa"/>
            <w:vAlign w:val="center"/>
          </w:tcPr>
          <w:p>
            <w:pPr>
              <w:spacing w:before="221" w:line="183"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4"/>
                <w:highlight w:val="none"/>
              </w:rPr>
              <w:t>9</w:t>
            </w:r>
          </w:p>
        </w:tc>
        <w:tc>
          <w:tcPr>
            <w:tcW w:w="2100" w:type="dxa"/>
            <w:vAlign w:val="center"/>
          </w:tcPr>
          <w:p>
            <w:pPr>
              <w:spacing w:before="159"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3"/>
                <w:sz w:val="24"/>
                <w:szCs w:val="24"/>
                <w:highlight w:val="none"/>
              </w:rPr>
              <w:t>抗冻性</w:t>
            </w:r>
          </w:p>
        </w:tc>
        <w:tc>
          <w:tcPr>
            <w:tcW w:w="1320" w:type="dxa"/>
            <w:vAlign w:val="center"/>
          </w:tcPr>
          <w:p>
            <w:pPr>
              <w:jc w:val="center"/>
              <w:rPr>
                <w:b w:val="0"/>
                <w:bCs/>
                <w:color w:val="auto"/>
                <w:highlight w:val="none"/>
              </w:rPr>
            </w:pPr>
          </w:p>
        </w:tc>
        <w:tc>
          <w:tcPr>
            <w:tcW w:w="4725" w:type="dxa"/>
            <w:gridSpan w:val="2"/>
            <w:vAlign w:val="center"/>
          </w:tcPr>
          <w:p>
            <w:pPr>
              <w:spacing w:before="160" w:line="220"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1"/>
                <w:sz w:val="24"/>
                <w:szCs w:val="24"/>
                <w:highlight w:val="none"/>
              </w:rPr>
              <w:t>经试验后应无裂纹或剥落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81" w:type="dxa"/>
            <w:vAlign w:val="center"/>
          </w:tcPr>
          <w:p>
            <w:pPr>
              <w:spacing w:before="220" w:line="184" w:lineRule="auto"/>
              <w:ind w:left="75"/>
              <w:jc w:val="center"/>
              <w:rPr>
                <w:rFonts w:ascii="宋体" w:hAnsi="宋体" w:eastAsia="宋体" w:cs="宋体"/>
                <w:b w:val="0"/>
                <w:bCs/>
                <w:color w:val="auto"/>
                <w:sz w:val="24"/>
                <w:szCs w:val="24"/>
                <w:highlight w:val="none"/>
              </w:rPr>
            </w:pPr>
            <w:r>
              <w:rPr>
                <w:rFonts w:ascii="宋体" w:hAnsi="宋体" w:eastAsia="宋体" w:cs="宋体"/>
                <w:b w:val="0"/>
                <w:bCs/>
                <w:color w:val="auto"/>
                <w:spacing w:val="-7"/>
                <w:sz w:val="24"/>
                <w:szCs w:val="24"/>
                <w:highlight w:val="none"/>
              </w:rPr>
              <w:t>10</w:t>
            </w:r>
          </w:p>
        </w:tc>
        <w:tc>
          <w:tcPr>
            <w:tcW w:w="2100" w:type="dxa"/>
            <w:vAlign w:val="center"/>
          </w:tcPr>
          <w:p>
            <w:pPr>
              <w:spacing w:before="158" w:line="219" w:lineRule="auto"/>
              <w:ind w:left="50"/>
              <w:jc w:val="center"/>
              <w:rPr>
                <w:rFonts w:ascii="宋体" w:hAnsi="宋体" w:eastAsia="宋体" w:cs="宋体"/>
                <w:b w:val="0"/>
                <w:bCs/>
                <w:color w:val="auto"/>
                <w:sz w:val="24"/>
                <w:szCs w:val="24"/>
                <w:highlight w:val="none"/>
              </w:rPr>
            </w:pPr>
            <w:r>
              <w:rPr>
                <w:rFonts w:ascii="宋体" w:hAnsi="宋体" w:eastAsia="宋体" w:cs="宋体"/>
                <w:b w:val="0"/>
                <w:bCs/>
                <w:color w:val="auto"/>
                <w:spacing w:val="2"/>
                <w:sz w:val="24"/>
                <w:szCs w:val="24"/>
                <w:highlight w:val="none"/>
              </w:rPr>
              <w:t>静摩擦系数</w:t>
            </w:r>
          </w:p>
        </w:tc>
        <w:tc>
          <w:tcPr>
            <w:tcW w:w="1320" w:type="dxa"/>
            <w:vAlign w:val="center"/>
          </w:tcPr>
          <w:p>
            <w:pPr>
              <w:jc w:val="center"/>
              <w:rPr>
                <w:b w:val="0"/>
                <w:bCs/>
                <w:color w:val="auto"/>
                <w:highlight w:val="none"/>
              </w:rPr>
            </w:pPr>
          </w:p>
        </w:tc>
        <w:tc>
          <w:tcPr>
            <w:tcW w:w="4725" w:type="dxa"/>
            <w:gridSpan w:val="2"/>
            <w:vAlign w:val="center"/>
          </w:tcPr>
          <w:p>
            <w:pPr>
              <w:spacing w:before="158" w:line="219" w:lineRule="auto"/>
              <w:ind w:left="72"/>
              <w:jc w:val="center"/>
              <w:rPr>
                <w:rFonts w:ascii="宋体" w:hAnsi="宋体" w:eastAsia="宋体" w:cs="宋体"/>
                <w:b w:val="0"/>
                <w:bCs/>
                <w:color w:val="auto"/>
                <w:sz w:val="24"/>
                <w:szCs w:val="24"/>
                <w:highlight w:val="none"/>
              </w:rPr>
            </w:pPr>
            <w:r>
              <w:rPr>
                <w:rFonts w:ascii="宋体" w:hAnsi="宋体" w:eastAsia="宋体" w:cs="宋体"/>
                <w:b w:val="0"/>
                <w:bCs/>
                <w:color w:val="auto"/>
                <w:spacing w:val="1"/>
                <w:sz w:val="24"/>
                <w:szCs w:val="24"/>
                <w:highlight w:val="none"/>
              </w:rPr>
              <w:t>干法≥0.50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1" w:type="dxa"/>
            <w:vAlign w:val="center"/>
          </w:tcPr>
          <w:p>
            <w:pPr>
              <w:spacing w:before="158"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11</w:t>
            </w:r>
          </w:p>
        </w:tc>
        <w:tc>
          <w:tcPr>
            <w:tcW w:w="2100" w:type="dxa"/>
            <w:vAlign w:val="center"/>
          </w:tcPr>
          <w:p>
            <w:pPr>
              <w:spacing w:before="101" w:line="220"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耐污染性</w:t>
            </w:r>
          </w:p>
        </w:tc>
        <w:tc>
          <w:tcPr>
            <w:tcW w:w="1320" w:type="dxa"/>
            <w:vAlign w:val="center"/>
          </w:tcPr>
          <w:p>
            <w:pPr>
              <w:jc w:val="center"/>
              <w:rPr>
                <w:b w:val="0"/>
                <w:bCs/>
                <w:color w:val="auto"/>
                <w:highlight w:val="none"/>
              </w:rPr>
            </w:pPr>
          </w:p>
        </w:tc>
        <w:tc>
          <w:tcPr>
            <w:tcW w:w="4725" w:type="dxa"/>
            <w:gridSpan w:val="2"/>
            <w:vAlign w:val="center"/>
          </w:tcPr>
          <w:p>
            <w:pPr>
              <w:spacing w:before="101" w:line="220"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3"/>
                <w:sz w:val="23"/>
                <w:szCs w:val="23"/>
                <w:highlight w:val="none"/>
              </w:rPr>
              <w:t>经试验后，应不低于3级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81" w:type="dxa"/>
            <w:vAlign w:val="center"/>
          </w:tcPr>
          <w:p>
            <w:pPr>
              <w:spacing w:before="248"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12</w:t>
            </w:r>
          </w:p>
        </w:tc>
        <w:tc>
          <w:tcPr>
            <w:tcW w:w="2100" w:type="dxa"/>
            <w:vAlign w:val="center"/>
          </w:tcPr>
          <w:p>
            <w:pPr>
              <w:spacing w:before="50" w:line="224" w:lineRule="auto"/>
              <w:ind w:left="61" w:right="133"/>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耐家庭化学试剂</w:t>
            </w:r>
            <w:r>
              <w:rPr>
                <w:rFonts w:ascii="宋体" w:hAnsi="宋体" w:eastAsia="宋体" w:cs="宋体"/>
                <w:b w:val="0"/>
                <w:bCs/>
                <w:color w:val="auto"/>
                <w:spacing w:val="5"/>
                <w:sz w:val="23"/>
                <w:szCs w:val="23"/>
                <w:highlight w:val="none"/>
              </w:rPr>
              <w:t xml:space="preserve"> </w:t>
            </w:r>
            <w:r>
              <w:rPr>
                <w:rFonts w:ascii="宋体" w:hAnsi="宋体" w:eastAsia="宋体" w:cs="宋体"/>
                <w:b w:val="0"/>
                <w:bCs/>
                <w:color w:val="auto"/>
                <w:spacing w:val="-2"/>
                <w:sz w:val="23"/>
                <w:szCs w:val="23"/>
                <w:highlight w:val="none"/>
              </w:rPr>
              <w:t>和游泳池盐类</w:t>
            </w:r>
          </w:p>
        </w:tc>
        <w:tc>
          <w:tcPr>
            <w:tcW w:w="1320" w:type="dxa"/>
            <w:vAlign w:val="center"/>
          </w:tcPr>
          <w:p>
            <w:pPr>
              <w:jc w:val="center"/>
              <w:rPr>
                <w:b w:val="0"/>
                <w:bCs/>
                <w:color w:val="auto"/>
                <w:highlight w:val="none"/>
              </w:rPr>
            </w:pPr>
          </w:p>
        </w:tc>
        <w:tc>
          <w:tcPr>
            <w:tcW w:w="4725" w:type="dxa"/>
            <w:gridSpan w:val="2"/>
            <w:vAlign w:val="center"/>
          </w:tcPr>
          <w:p>
            <w:pPr>
              <w:spacing w:before="191" w:line="220"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15"/>
                <w:sz w:val="23"/>
                <w:szCs w:val="23"/>
                <w:highlight w:val="none"/>
              </w:rPr>
              <w:t>经试验后不低于</w:t>
            </w:r>
            <w:r>
              <w:rPr>
                <w:rFonts w:ascii="宋体" w:hAnsi="宋体" w:eastAsia="宋体" w:cs="宋体"/>
                <w:b w:val="0"/>
                <w:bCs/>
                <w:color w:val="auto"/>
                <w:sz w:val="23"/>
                <w:szCs w:val="23"/>
                <w:highlight w:val="none"/>
              </w:rPr>
              <w:t>GB</w:t>
            </w:r>
            <w:r>
              <w:rPr>
                <w:rFonts w:ascii="宋体" w:hAnsi="宋体" w:eastAsia="宋体" w:cs="宋体"/>
                <w:b w:val="0"/>
                <w:bCs/>
                <w:color w:val="auto"/>
                <w:spacing w:val="15"/>
                <w:sz w:val="23"/>
                <w:szCs w:val="23"/>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1" w:type="dxa"/>
            <w:vAlign w:val="center"/>
          </w:tcPr>
          <w:p>
            <w:pPr>
              <w:spacing w:before="169"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13</w:t>
            </w:r>
          </w:p>
        </w:tc>
        <w:tc>
          <w:tcPr>
            <w:tcW w:w="2100" w:type="dxa"/>
            <w:vAlign w:val="center"/>
          </w:tcPr>
          <w:p>
            <w:pPr>
              <w:spacing w:before="112" w:line="220"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耐低浓度酸和碱</w:t>
            </w:r>
          </w:p>
        </w:tc>
        <w:tc>
          <w:tcPr>
            <w:tcW w:w="1320" w:type="dxa"/>
            <w:vAlign w:val="center"/>
          </w:tcPr>
          <w:p>
            <w:pPr>
              <w:jc w:val="center"/>
              <w:rPr>
                <w:b w:val="0"/>
                <w:bCs/>
                <w:color w:val="auto"/>
                <w:highlight w:val="none"/>
              </w:rPr>
            </w:pPr>
          </w:p>
        </w:tc>
        <w:tc>
          <w:tcPr>
            <w:tcW w:w="4725" w:type="dxa"/>
            <w:gridSpan w:val="2"/>
            <w:vAlign w:val="center"/>
          </w:tcPr>
          <w:p>
            <w:pPr>
              <w:spacing w:before="112" w:line="220"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18"/>
                <w:sz w:val="23"/>
                <w:szCs w:val="23"/>
                <w:highlight w:val="none"/>
              </w:rPr>
              <w:t>经试验后不低于</w:t>
            </w:r>
            <w:r>
              <w:rPr>
                <w:rFonts w:ascii="宋体" w:hAnsi="宋体" w:eastAsia="宋体" w:cs="宋体"/>
                <w:b w:val="0"/>
                <w:bCs/>
                <w:color w:val="auto"/>
                <w:sz w:val="23"/>
                <w:szCs w:val="23"/>
                <w:highlight w:val="none"/>
              </w:rPr>
              <w:t>GLB</w:t>
            </w:r>
            <w:r>
              <w:rPr>
                <w:rFonts w:ascii="宋体" w:hAnsi="宋体" w:eastAsia="宋体" w:cs="宋体"/>
                <w:b w:val="0"/>
                <w:bCs/>
                <w:color w:val="auto"/>
                <w:spacing w:val="18"/>
                <w:sz w:val="23"/>
                <w:szCs w:val="23"/>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1" w:type="dxa"/>
            <w:vAlign w:val="center"/>
          </w:tcPr>
          <w:p>
            <w:pPr>
              <w:spacing w:before="170"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14</w:t>
            </w:r>
          </w:p>
        </w:tc>
        <w:tc>
          <w:tcPr>
            <w:tcW w:w="2100" w:type="dxa"/>
            <w:vAlign w:val="center"/>
          </w:tcPr>
          <w:p>
            <w:pPr>
              <w:spacing w:before="112" w:line="219"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耐高浓度酸和碱</w:t>
            </w:r>
          </w:p>
        </w:tc>
        <w:tc>
          <w:tcPr>
            <w:tcW w:w="1320" w:type="dxa"/>
            <w:vAlign w:val="center"/>
          </w:tcPr>
          <w:p>
            <w:pPr>
              <w:jc w:val="center"/>
              <w:rPr>
                <w:b w:val="0"/>
                <w:bCs/>
                <w:color w:val="auto"/>
                <w:highlight w:val="none"/>
              </w:rPr>
            </w:pPr>
          </w:p>
        </w:tc>
        <w:tc>
          <w:tcPr>
            <w:tcW w:w="4725" w:type="dxa"/>
            <w:gridSpan w:val="2"/>
            <w:vAlign w:val="center"/>
          </w:tcPr>
          <w:p>
            <w:pPr>
              <w:spacing w:before="112" w:line="219"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5"/>
                <w:sz w:val="23"/>
                <w:szCs w:val="23"/>
                <w:highlight w:val="none"/>
              </w:rPr>
              <w:t>经检验后分级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81" w:type="dxa"/>
            <w:vAlign w:val="center"/>
          </w:tcPr>
          <w:p>
            <w:pPr>
              <w:spacing w:before="171"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15</w:t>
            </w:r>
          </w:p>
        </w:tc>
        <w:tc>
          <w:tcPr>
            <w:tcW w:w="2100" w:type="dxa"/>
            <w:vAlign w:val="center"/>
          </w:tcPr>
          <w:p>
            <w:pPr>
              <w:spacing w:before="114" w:line="221"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耐磨性</w:t>
            </w:r>
          </w:p>
        </w:tc>
        <w:tc>
          <w:tcPr>
            <w:tcW w:w="1320" w:type="dxa"/>
            <w:vAlign w:val="center"/>
          </w:tcPr>
          <w:p>
            <w:pPr>
              <w:jc w:val="center"/>
              <w:rPr>
                <w:b w:val="0"/>
                <w:bCs/>
                <w:color w:val="auto"/>
                <w:highlight w:val="none"/>
              </w:rPr>
            </w:pPr>
          </w:p>
        </w:tc>
        <w:tc>
          <w:tcPr>
            <w:tcW w:w="4725" w:type="dxa"/>
            <w:gridSpan w:val="2"/>
            <w:vAlign w:val="center"/>
          </w:tcPr>
          <w:p>
            <w:pPr>
              <w:spacing w:before="111" w:line="218"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经试验后报告耐磨转数和等级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81" w:type="dxa"/>
            <w:vAlign w:val="center"/>
          </w:tcPr>
          <w:p>
            <w:pPr>
              <w:spacing w:before="261"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16</w:t>
            </w:r>
          </w:p>
        </w:tc>
        <w:tc>
          <w:tcPr>
            <w:tcW w:w="2100" w:type="dxa"/>
            <w:vAlign w:val="center"/>
          </w:tcPr>
          <w:p>
            <w:pPr>
              <w:spacing w:before="203" w:line="219"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线性热膨胀系数</w:t>
            </w:r>
          </w:p>
        </w:tc>
        <w:tc>
          <w:tcPr>
            <w:tcW w:w="1320" w:type="dxa"/>
            <w:vAlign w:val="center"/>
          </w:tcPr>
          <w:p>
            <w:pPr>
              <w:spacing w:before="226" w:line="237" w:lineRule="auto"/>
              <w:ind w:left="262"/>
              <w:jc w:val="center"/>
              <w:rPr>
                <w:rFonts w:ascii="宋体" w:hAnsi="宋体" w:eastAsia="宋体" w:cs="宋体"/>
                <w:b w:val="0"/>
                <w:bCs/>
                <w:color w:val="auto"/>
                <w:sz w:val="23"/>
                <w:szCs w:val="23"/>
                <w:highlight w:val="none"/>
              </w:rPr>
            </w:pPr>
            <w:r>
              <w:rPr>
                <w:rFonts w:ascii="宋体" w:hAnsi="宋体" w:eastAsia="宋体" w:cs="宋体"/>
                <w:b w:val="0"/>
                <w:bCs/>
                <w:color w:val="auto"/>
                <w:sz w:val="23"/>
                <w:szCs w:val="23"/>
                <w:highlight w:val="none"/>
              </w:rPr>
              <w:t>℃-1</w:t>
            </w:r>
          </w:p>
        </w:tc>
        <w:tc>
          <w:tcPr>
            <w:tcW w:w="4725" w:type="dxa"/>
            <w:gridSpan w:val="2"/>
            <w:vAlign w:val="center"/>
          </w:tcPr>
          <w:p>
            <w:pPr>
              <w:spacing w:before="60" w:line="224" w:lineRule="auto"/>
              <w:ind w:left="74" w:right="129"/>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经试验后报告陶瓷线性热膨胀</w:t>
            </w:r>
            <w:r>
              <w:rPr>
                <w:rFonts w:ascii="宋体" w:hAnsi="宋体" w:eastAsia="宋体" w:cs="宋体"/>
                <w:b w:val="0"/>
                <w:bCs/>
                <w:color w:val="auto"/>
                <w:spacing w:val="11"/>
                <w:sz w:val="23"/>
                <w:szCs w:val="23"/>
                <w:highlight w:val="none"/>
              </w:rPr>
              <w:t xml:space="preserve"> </w:t>
            </w:r>
            <w:r>
              <w:rPr>
                <w:rFonts w:ascii="宋体" w:hAnsi="宋体" w:eastAsia="宋体" w:cs="宋体"/>
                <w:b w:val="0"/>
                <w:bCs/>
                <w:color w:val="auto"/>
                <w:spacing w:val="14"/>
                <w:sz w:val="23"/>
                <w:szCs w:val="23"/>
                <w:highlight w:val="none"/>
              </w:rPr>
              <w:t>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1" w:type="dxa"/>
            <w:vAlign w:val="center"/>
          </w:tcPr>
          <w:p>
            <w:pPr>
              <w:spacing w:before="162"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17</w:t>
            </w:r>
          </w:p>
        </w:tc>
        <w:tc>
          <w:tcPr>
            <w:tcW w:w="2100" w:type="dxa"/>
            <w:vAlign w:val="center"/>
          </w:tcPr>
          <w:p>
            <w:pPr>
              <w:spacing w:before="105" w:line="220"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4"/>
                <w:sz w:val="23"/>
                <w:szCs w:val="23"/>
                <w:highlight w:val="none"/>
              </w:rPr>
              <w:t>湿膨胀</w:t>
            </w:r>
          </w:p>
        </w:tc>
        <w:tc>
          <w:tcPr>
            <w:tcW w:w="1320" w:type="dxa"/>
            <w:vAlign w:val="center"/>
          </w:tcPr>
          <w:p>
            <w:pPr>
              <w:spacing w:before="126"/>
              <w:ind w:left="432"/>
              <w:jc w:val="center"/>
              <w:rPr>
                <w:rFonts w:ascii="宋体" w:hAnsi="宋体" w:eastAsia="宋体" w:cs="宋体"/>
                <w:b w:val="0"/>
                <w:bCs/>
                <w:color w:val="auto"/>
                <w:sz w:val="23"/>
                <w:szCs w:val="23"/>
                <w:highlight w:val="none"/>
              </w:rPr>
            </w:pPr>
            <w:r>
              <w:rPr>
                <w:rFonts w:ascii="宋体" w:hAnsi="宋体" w:eastAsia="宋体" w:cs="宋体"/>
                <w:b w:val="0"/>
                <w:bCs/>
                <w:color w:val="auto"/>
                <w:sz w:val="23"/>
                <w:szCs w:val="23"/>
                <w:highlight w:val="none"/>
              </w:rPr>
              <w:t>%</w:t>
            </w:r>
          </w:p>
        </w:tc>
        <w:tc>
          <w:tcPr>
            <w:tcW w:w="4725" w:type="dxa"/>
            <w:gridSpan w:val="2"/>
            <w:vAlign w:val="center"/>
          </w:tcPr>
          <w:p>
            <w:pPr>
              <w:spacing w:before="102" w:line="218"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经试验后报告瓷砖湿膨胀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81" w:type="dxa"/>
            <w:vAlign w:val="center"/>
          </w:tcPr>
          <w:p>
            <w:pPr>
              <w:spacing w:before="262"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18</w:t>
            </w:r>
          </w:p>
        </w:tc>
        <w:tc>
          <w:tcPr>
            <w:tcW w:w="2100" w:type="dxa"/>
            <w:vAlign w:val="center"/>
          </w:tcPr>
          <w:p>
            <w:pPr>
              <w:spacing w:before="204" w:line="219"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抗冲击恢复系数</w:t>
            </w:r>
          </w:p>
        </w:tc>
        <w:tc>
          <w:tcPr>
            <w:tcW w:w="1320" w:type="dxa"/>
            <w:vAlign w:val="center"/>
          </w:tcPr>
          <w:p>
            <w:pPr>
              <w:jc w:val="center"/>
              <w:rPr>
                <w:b w:val="0"/>
                <w:bCs/>
                <w:color w:val="auto"/>
                <w:highlight w:val="none"/>
              </w:rPr>
            </w:pPr>
          </w:p>
        </w:tc>
        <w:tc>
          <w:tcPr>
            <w:tcW w:w="4725" w:type="dxa"/>
            <w:gridSpan w:val="2"/>
            <w:vAlign w:val="center"/>
          </w:tcPr>
          <w:p>
            <w:pPr>
              <w:spacing w:before="43" w:line="231" w:lineRule="auto"/>
              <w:ind w:left="74" w:right="87"/>
              <w:jc w:val="center"/>
              <w:rPr>
                <w:rFonts w:ascii="宋体" w:hAnsi="宋体" w:eastAsia="宋体" w:cs="宋体"/>
                <w:b w:val="0"/>
                <w:bCs/>
                <w:color w:val="auto"/>
                <w:sz w:val="23"/>
                <w:szCs w:val="23"/>
                <w:highlight w:val="none"/>
              </w:rPr>
            </w:pPr>
            <w:r>
              <w:rPr>
                <w:rFonts w:ascii="宋体" w:hAnsi="宋体" w:eastAsia="宋体" w:cs="宋体"/>
                <w:b w:val="0"/>
                <w:bCs/>
                <w:color w:val="auto"/>
                <w:spacing w:val="31"/>
                <w:sz w:val="23"/>
                <w:szCs w:val="23"/>
                <w:highlight w:val="none"/>
              </w:rPr>
              <w:t>经试验后报告陶瓷砖的抗冲</w:t>
            </w:r>
            <w:r>
              <w:rPr>
                <w:rFonts w:ascii="宋体" w:hAnsi="宋体" w:eastAsia="宋体" w:cs="宋体"/>
                <w:b w:val="0"/>
                <w:bCs/>
                <w:color w:val="auto"/>
                <w:spacing w:val="2"/>
                <w:sz w:val="23"/>
                <w:szCs w:val="23"/>
                <w:highlight w:val="none"/>
              </w:rPr>
              <w:t xml:space="preserve"> </w:t>
            </w:r>
            <w:r>
              <w:rPr>
                <w:rFonts w:ascii="宋体" w:hAnsi="宋体" w:eastAsia="宋体" w:cs="宋体"/>
                <w:b w:val="0"/>
                <w:bCs/>
                <w:color w:val="auto"/>
                <w:spacing w:val="3"/>
                <w:sz w:val="23"/>
                <w:szCs w:val="23"/>
                <w:highlight w:val="none"/>
              </w:rPr>
              <w:t>击恢复系数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81" w:type="dxa"/>
            <w:vMerge w:val="restart"/>
            <w:tcBorders>
              <w:bottom w:val="nil"/>
            </w:tcBorders>
            <w:vAlign w:val="center"/>
          </w:tcPr>
          <w:p>
            <w:pPr>
              <w:spacing w:line="316" w:lineRule="auto"/>
              <w:jc w:val="center"/>
              <w:rPr>
                <w:b w:val="0"/>
                <w:bCs/>
                <w:color w:val="auto"/>
                <w:highlight w:val="none"/>
              </w:rPr>
            </w:pPr>
          </w:p>
          <w:p>
            <w:pPr>
              <w:spacing w:before="75"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19</w:t>
            </w:r>
          </w:p>
        </w:tc>
        <w:tc>
          <w:tcPr>
            <w:tcW w:w="2100" w:type="dxa"/>
            <w:vMerge w:val="restart"/>
            <w:tcBorders>
              <w:bottom w:val="nil"/>
            </w:tcBorders>
            <w:vAlign w:val="center"/>
          </w:tcPr>
          <w:p>
            <w:pPr>
              <w:spacing w:line="260" w:lineRule="auto"/>
              <w:jc w:val="center"/>
              <w:rPr>
                <w:b w:val="0"/>
                <w:bCs/>
                <w:color w:val="auto"/>
                <w:highlight w:val="none"/>
              </w:rPr>
            </w:pPr>
          </w:p>
          <w:p>
            <w:pPr>
              <w:spacing w:before="75" w:line="221"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铅溶出量</w:t>
            </w:r>
          </w:p>
        </w:tc>
        <w:tc>
          <w:tcPr>
            <w:tcW w:w="1320" w:type="dxa"/>
            <w:vAlign w:val="center"/>
          </w:tcPr>
          <w:p>
            <w:pPr>
              <w:spacing w:before="107" w:line="214" w:lineRule="auto"/>
              <w:ind w:left="262"/>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mg/L</w:t>
            </w:r>
          </w:p>
        </w:tc>
        <w:tc>
          <w:tcPr>
            <w:tcW w:w="4725" w:type="dxa"/>
            <w:gridSpan w:val="2"/>
            <w:vMerge w:val="restart"/>
            <w:tcBorders>
              <w:bottom w:val="nil"/>
            </w:tcBorders>
            <w:vAlign w:val="center"/>
          </w:tcPr>
          <w:p>
            <w:pPr>
              <w:spacing w:before="174" w:line="236" w:lineRule="auto"/>
              <w:ind w:left="74" w:right="112"/>
              <w:jc w:val="center"/>
              <w:rPr>
                <w:rFonts w:ascii="宋体" w:hAnsi="宋体" w:eastAsia="宋体" w:cs="宋体"/>
                <w:b w:val="0"/>
                <w:bCs/>
                <w:color w:val="auto"/>
                <w:sz w:val="23"/>
                <w:szCs w:val="23"/>
                <w:highlight w:val="none"/>
              </w:rPr>
            </w:pPr>
            <w:r>
              <w:rPr>
                <w:rFonts w:ascii="宋体" w:hAnsi="宋体" w:eastAsia="宋体" w:cs="宋体"/>
                <w:b w:val="0"/>
                <w:bCs/>
                <w:color w:val="auto"/>
                <w:spacing w:val="9"/>
                <w:sz w:val="23"/>
                <w:szCs w:val="23"/>
                <w:highlight w:val="none"/>
              </w:rPr>
              <w:t>经试验后报告有釉陶瓷砖釉面</w:t>
            </w:r>
            <w:r>
              <w:rPr>
                <w:rFonts w:ascii="宋体" w:hAnsi="宋体" w:eastAsia="宋体" w:cs="宋体"/>
                <w:b w:val="0"/>
                <w:bCs/>
                <w:color w:val="auto"/>
                <w:spacing w:val="1"/>
                <w:sz w:val="23"/>
                <w:szCs w:val="23"/>
                <w:highlight w:val="none"/>
              </w:rPr>
              <w:t xml:space="preserve"> </w:t>
            </w:r>
            <w:r>
              <w:rPr>
                <w:rFonts w:ascii="宋体" w:hAnsi="宋体" w:eastAsia="宋体" w:cs="宋体"/>
                <w:b w:val="0"/>
                <w:bCs/>
                <w:color w:val="auto"/>
                <w:spacing w:val="7"/>
                <w:sz w:val="23"/>
                <w:szCs w:val="23"/>
                <w:highlight w:val="none"/>
              </w:rPr>
              <w:t>铅溶出量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1" w:type="dxa"/>
            <w:vMerge w:val="continue"/>
            <w:tcBorders>
              <w:top w:val="nil"/>
            </w:tcBorders>
            <w:vAlign w:val="center"/>
          </w:tcPr>
          <w:p>
            <w:pPr>
              <w:jc w:val="center"/>
              <w:rPr>
                <w:b w:val="0"/>
                <w:bCs/>
                <w:color w:val="auto"/>
                <w:highlight w:val="none"/>
              </w:rPr>
            </w:pPr>
          </w:p>
        </w:tc>
        <w:tc>
          <w:tcPr>
            <w:tcW w:w="2100" w:type="dxa"/>
            <w:vMerge w:val="continue"/>
            <w:tcBorders>
              <w:top w:val="nil"/>
            </w:tcBorders>
            <w:vAlign w:val="center"/>
          </w:tcPr>
          <w:p>
            <w:pPr>
              <w:jc w:val="center"/>
              <w:rPr>
                <w:b w:val="0"/>
                <w:bCs/>
                <w:color w:val="auto"/>
                <w:highlight w:val="none"/>
              </w:rPr>
            </w:pPr>
          </w:p>
        </w:tc>
        <w:tc>
          <w:tcPr>
            <w:tcW w:w="1320" w:type="dxa"/>
            <w:vAlign w:val="center"/>
          </w:tcPr>
          <w:p>
            <w:pPr>
              <w:spacing w:before="97" w:line="214" w:lineRule="auto"/>
              <w:ind w:left="93"/>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mg/dm²</w:t>
            </w:r>
          </w:p>
        </w:tc>
        <w:tc>
          <w:tcPr>
            <w:tcW w:w="4725" w:type="dxa"/>
            <w:gridSpan w:val="2"/>
            <w:vMerge w:val="continue"/>
            <w:tcBorders>
              <w:top w:val="nil"/>
            </w:tcBorders>
            <w:vAlign w:val="center"/>
          </w:tcPr>
          <w:p>
            <w:pPr>
              <w:jc w:val="center"/>
              <w:rPr>
                <w:b w:val="0"/>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1" w:type="dxa"/>
            <w:vMerge w:val="restart"/>
            <w:tcBorders>
              <w:bottom w:val="nil"/>
            </w:tcBorders>
            <w:vAlign w:val="center"/>
          </w:tcPr>
          <w:p>
            <w:pPr>
              <w:spacing w:line="318" w:lineRule="auto"/>
              <w:jc w:val="center"/>
              <w:rPr>
                <w:b w:val="0"/>
                <w:bCs/>
                <w:color w:val="auto"/>
                <w:highlight w:val="none"/>
              </w:rPr>
            </w:pPr>
          </w:p>
          <w:p>
            <w:pPr>
              <w:spacing w:before="74" w:line="183"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3"/>
                <w:sz w:val="23"/>
                <w:szCs w:val="23"/>
                <w:highlight w:val="none"/>
              </w:rPr>
              <w:t>20</w:t>
            </w:r>
          </w:p>
        </w:tc>
        <w:tc>
          <w:tcPr>
            <w:tcW w:w="2100" w:type="dxa"/>
            <w:vMerge w:val="restart"/>
            <w:tcBorders>
              <w:bottom w:val="nil"/>
            </w:tcBorders>
            <w:vAlign w:val="center"/>
          </w:tcPr>
          <w:p>
            <w:pPr>
              <w:spacing w:line="260" w:lineRule="auto"/>
              <w:jc w:val="center"/>
              <w:rPr>
                <w:b w:val="0"/>
                <w:bCs/>
                <w:color w:val="auto"/>
                <w:highlight w:val="none"/>
              </w:rPr>
            </w:pPr>
          </w:p>
          <w:p>
            <w:pPr>
              <w:spacing w:before="75" w:line="221"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镉溶出量</w:t>
            </w:r>
          </w:p>
        </w:tc>
        <w:tc>
          <w:tcPr>
            <w:tcW w:w="1320" w:type="dxa"/>
            <w:vAlign w:val="center"/>
          </w:tcPr>
          <w:p>
            <w:pPr>
              <w:spacing w:before="107" w:line="214" w:lineRule="auto"/>
              <w:ind w:left="262"/>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mg/L</w:t>
            </w:r>
          </w:p>
        </w:tc>
        <w:tc>
          <w:tcPr>
            <w:tcW w:w="4725" w:type="dxa"/>
            <w:gridSpan w:val="2"/>
            <w:vMerge w:val="restart"/>
            <w:tcBorders>
              <w:bottom w:val="nil"/>
            </w:tcBorders>
            <w:vAlign w:val="center"/>
          </w:tcPr>
          <w:p>
            <w:pPr>
              <w:spacing w:before="174" w:line="232" w:lineRule="auto"/>
              <w:ind w:left="74" w:right="93"/>
              <w:jc w:val="center"/>
              <w:rPr>
                <w:rFonts w:ascii="宋体" w:hAnsi="宋体" w:eastAsia="宋体" w:cs="宋体"/>
                <w:b w:val="0"/>
                <w:bCs/>
                <w:color w:val="auto"/>
                <w:sz w:val="23"/>
                <w:szCs w:val="23"/>
                <w:highlight w:val="none"/>
              </w:rPr>
            </w:pPr>
            <w:r>
              <w:rPr>
                <w:rFonts w:ascii="宋体" w:hAnsi="宋体" w:eastAsia="宋体" w:cs="宋体"/>
                <w:b w:val="0"/>
                <w:bCs/>
                <w:color w:val="auto"/>
                <w:spacing w:val="10"/>
                <w:sz w:val="23"/>
                <w:szCs w:val="23"/>
                <w:highlight w:val="none"/>
              </w:rPr>
              <w:t>经试验后报告有釉陶瓷砖釉面</w:t>
            </w:r>
            <w:r>
              <w:rPr>
                <w:rFonts w:ascii="宋体" w:hAnsi="宋体" w:eastAsia="宋体" w:cs="宋体"/>
                <w:b w:val="0"/>
                <w:bCs/>
                <w:color w:val="auto"/>
                <w:spacing w:val="8"/>
                <w:sz w:val="23"/>
                <w:szCs w:val="23"/>
                <w:highlight w:val="none"/>
              </w:rPr>
              <w:t xml:space="preserve"> </w:t>
            </w:r>
            <w:r>
              <w:rPr>
                <w:rFonts w:ascii="宋体" w:hAnsi="宋体" w:eastAsia="宋体" w:cs="宋体"/>
                <w:b w:val="0"/>
                <w:bCs/>
                <w:color w:val="auto"/>
                <w:spacing w:val="7"/>
                <w:sz w:val="23"/>
                <w:szCs w:val="23"/>
                <w:highlight w:val="none"/>
              </w:rPr>
              <w:t>镉溶出量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1" w:type="dxa"/>
            <w:vMerge w:val="continue"/>
            <w:tcBorders>
              <w:top w:val="nil"/>
            </w:tcBorders>
            <w:vAlign w:val="center"/>
          </w:tcPr>
          <w:p>
            <w:pPr>
              <w:jc w:val="center"/>
              <w:rPr>
                <w:b w:val="0"/>
                <w:bCs/>
                <w:color w:val="auto"/>
                <w:highlight w:val="none"/>
              </w:rPr>
            </w:pPr>
          </w:p>
        </w:tc>
        <w:tc>
          <w:tcPr>
            <w:tcW w:w="2100" w:type="dxa"/>
            <w:vMerge w:val="continue"/>
            <w:tcBorders>
              <w:top w:val="nil"/>
            </w:tcBorders>
            <w:vAlign w:val="center"/>
          </w:tcPr>
          <w:p>
            <w:pPr>
              <w:jc w:val="center"/>
              <w:rPr>
                <w:b w:val="0"/>
                <w:bCs/>
                <w:color w:val="auto"/>
                <w:highlight w:val="none"/>
              </w:rPr>
            </w:pPr>
          </w:p>
        </w:tc>
        <w:tc>
          <w:tcPr>
            <w:tcW w:w="1320" w:type="dxa"/>
            <w:vAlign w:val="center"/>
          </w:tcPr>
          <w:p>
            <w:pPr>
              <w:spacing w:before="98" w:line="214" w:lineRule="auto"/>
              <w:ind w:left="93"/>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mg/dm²</w:t>
            </w:r>
          </w:p>
        </w:tc>
        <w:tc>
          <w:tcPr>
            <w:tcW w:w="4725" w:type="dxa"/>
            <w:gridSpan w:val="2"/>
            <w:vMerge w:val="continue"/>
            <w:tcBorders>
              <w:top w:val="nil"/>
            </w:tcBorders>
            <w:vAlign w:val="center"/>
          </w:tcPr>
          <w:p>
            <w:pPr>
              <w:jc w:val="center"/>
              <w:rPr>
                <w:b w:val="0"/>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81" w:type="dxa"/>
            <w:vAlign w:val="center"/>
          </w:tcPr>
          <w:p>
            <w:pPr>
              <w:spacing w:before="174" w:line="184"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3"/>
                <w:sz w:val="23"/>
                <w:szCs w:val="23"/>
                <w:highlight w:val="none"/>
              </w:rPr>
              <w:t>21</w:t>
            </w:r>
          </w:p>
        </w:tc>
        <w:tc>
          <w:tcPr>
            <w:tcW w:w="2100" w:type="dxa"/>
            <w:vAlign w:val="center"/>
          </w:tcPr>
          <w:p>
            <w:pPr>
              <w:spacing w:before="116" w:line="219"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可溶性铅含量</w:t>
            </w:r>
          </w:p>
        </w:tc>
        <w:tc>
          <w:tcPr>
            <w:tcW w:w="1320" w:type="dxa"/>
            <w:vAlign w:val="center"/>
          </w:tcPr>
          <w:p>
            <w:pPr>
              <w:spacing w:before="158" w:line="214" w:lineRule="auto"/>
              <w:ind w:left="202"/>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mg/kg</w:t>
            </w:r>
          </w:p>
        </w:tc>
        <w:tc>
          <w:tcPr>
            <w:tcW w:w="4725" w:type="dxa"/>
            <w:gridSpan w:val="2"/>
            <w:vAlign w:val="center"/>
          </w:tcPr>
          <w:p>
            <w:pPr>
              <w:spacing w:before="136" w:line="236"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7"/>
                <w:sz w:val="23"/>
                <w:szCs w:val="23"/>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1" w:type="dxa"/>
            <w:vAlign w:val="center"/>
          </w:tcPr>
          <w:p>
            <w:pPr>
              <w:spacing w:before="175" w:line="183"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3"/>
                <w:sz w:val="23"/>
                <w:szCs w:val="23"/>
                <w:highlight w:val="none"/>
              </w:rPr>
              <w:t>22</w:t>
            </w:r>
          </w:p>
        </w:tc>
        <w:tc>
          <w:tcPr>
            <w:tcW w:w="2100" w:type="dxa"/>
            <w:vAlign w:val="center"/>
          </w:tcPr>
          <w:p>
            <w:pPr>
              <w:spacing w:before="116" w:line="219"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2"/>
                <w:sz w:val="23"/>
                <w:szCs w:val="23"/>
                <w:highlight w:val="none"/>
              </w:rPr>
              <w:t>可溶性镉含量</w:t>
            </w:r>
          </w:p>
        </w:tc>
        <w:tc>
          <w:tcPr>
            <w:tcW w:w="1320" w:type="dxa"/>
            <w:vAlign w:val="center"/>
          </w:tcPr>
          <w:p>
            <w:pPr>
              <w:spacing w:before="158" w:line="214" w:lineRule="auto"/>
              <w:ind w:left="202"/>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mg/kg</w:t>
            </w:r>
          </w:p>
        </w:tc>
        <w:tc>
          <w:tcPr>
            <w:tcW w:w="4725" w:type="dxa"/>
            <w:gridSpan w:val="2"/>
            <w:vAlign w:val="center"/>
          </w:tcPr>
          <w:p>
            <w:pPr>
              <w:spacing w:before="136" w:line="236"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9"/>
                <w:sz w:val="23"/>
                <w:szCs w:val="23"/>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81" w:type="dxa"/>
            <w:vMerge w:val="restart"/>
            <w:tcBorders>
              <w:bottom w:val="nil"/>
            </w:tcBorders>
            <w:vAlign w:val="center"/>
          </w:tcPr>
          <w:p>
            <w:pPr>
              <w:spacing w:line="244" w:lineRule="auto"/>
              <w:jc w:val="center"/>
              <w:rPr>
                <w:b w:val="0"/>
                <w:bCs/>
                <w:color w:val="auto"/>
                <w:highlight w:val="none"/>
              </w:rPr>
            </w:pPr>
          </w:p>
          <w:p>
            <w:pPr>
              <w:spacing w:line="244" w:lineRule="auto"/>
              <w:jc w:val="center"/>
              <w:rPr>
                <w:b w:val="0"/>
                <w:bCs/>
                <w:color w:val="auto"/>
                <w:highlight w:val="none"/>
              </w:rPr>
            </w:pPr>
          </w:p>
          <w:p>
            <w:pPr>
              <w:spacing w:line="244" w:lineRule="auto"/>
              <w:jc w:val="center"/>
              <w:rPr>
                <w:b w:val="0"/>
                <w:bCs/>
                <w:color w:val="auto"/>
                <w:highlight w:val="none"/>
              </w:rPr>
            </w:pPr>
          </w:p>
          <w:p>
            <w:pPr>
              <w:spacing w:line="244" w:lineRule="auto"/>
              <w:jc w:val="center"/>
              <w:rPr>
                <w:b w:val="0"/>
                <w:bCs/>
                <w:color w:val="auto"/>
                <w:highlight w:val="none"/>
              </w:rPr>
            </w:pPr>
          </w:p>
          <w:p>
            <w:pPr>
              <w:spacing w:before="74" w:line="183" w:lineRule="auto"/>
              <w:ind w:left="35"/>
              <w:jc w:val="center"/>
              <w:rPr>
                <w:rFonts w:ascii="宋体" w:hAnsi="宋体" w:eastAsia="宋体" w:cs="宋体"/>
                <w:b w:val="0"/>
                <w:bCs/>
                <w:color w:val="auto"/>
                <w:sz w:val="23"/>
                <w:szCs w:val="23"/>
                <w:highlight w:val="none"/>
              </w:rPr>
            </w:pPr>
            <w:r>
              <w:rPr>
                <w:rFonts w:ascii="宋体" w:hAnsi="宋体" w:eastAsia="宋体" w:cs="宋体"/>
                <w:b w:val="0"/>
                <w:bCs/>
                <w:color w:val="auto"/>
                <w:spacing w:val="-3"/>
                <w:sz w:val="23"/>
                <w:szCs w:val="23"/>
                <w:highlight w:val="none"/>
              </w:rPr>
              <w:t>23</w:t>
            </w:r>
          </w:p>
        </w:tc>
        <w:tc>
          <w:tcPr>
            <w:tcW w:w="2100" w:type="dxa"/>
            <w:vMerge w:val="restart"/>
            <w:tcBorders>
              <w:bottom w:val="nil"/>
            </w:tcBorders>
            <w:vAlign w:val="center"/>
          </w:tcPr>
          <w:p>
            <w:pPr>
              <w:spacing w:line="261" w:lineRule="auto"/>
              <w:jc w:val="center"/>
              <w:rPr>
                <w:b w:val="0"/>
                <w:bCs/>
                <w:color w:val="auto"/>
                <w:highlight w:val="none"/>
              </w:rPr>
            </w:pPr>
          </w:p>
          <w:p>
            <w:pPr>
              <w:spacing w:before="75" w:line="219"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内照射指数IRa</w:t>
            </w:r>
          </w:p>
        </w:tc>
        <w:tc>
          <w:tcPr>
            <w:tcW w:w="1320" w:type="dxa"/>
            <w:vMerge w:val="restart"/>
            <w:tcBorders>
              <w:bottom w:val="nil"/>
            </w:tcBorders>
            <w:vAlign w:val="center"/>
          </w:tcPr>
          <w:p>
            <w:pPr>
              <w:jc w:val="center"/>
              <w:rPr>
                <w:b w:val="0"/>
                <w:bCs/>
                <w:color w:val="auto"/>
                <w:highlight w:val="none"/>
              </w:rPr>
            </w:pPr>
          </w:p>
        </w:tc>
        <w:tc>
          <w:tcPr>
            <w:tcW w:w="4725" w:type="dxa"/>
            <w:gridSpan w:val="2"/>
            <w:vAlign w:val="center"/>
          </w:tcPr>
          <w:p>
            <w:pPr>
              <w:spacing w:before="99" w:line="214"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A类装饰装修材料：Iga≤1.0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tcBorders>
            <w:vAlign w:val="center"/>
          </w:tcPr>
          <w:p>
            <w:pPr>
              <w:jc w:val="center"/>
              <w:rPr>
                <w:b w:val="0"/>
                <w:bCs/>
                <w:color w:val="auto"/>
                <w:highlight w:val="none"/>
              </w:rPr>
            </w:pPr>
          </w:p>
        </w:tc>
        <w:tc>
          <w:tcPr>
            <w:tcW w:w="1320" w:type="dxa"/>
            <w:vMerge w:val="continue"/>
            <w:tcBorders>
              <w:top w:val="nil"/>
            </w:tcBorders>
            <w:vAlign w:val="center"/>
          </w:tcPr>
          <w:p>
            <w:pPr>
              <w:jc w:val="center"/>
              <w:rPr>
                <w:b w:val="0"/>
                <w:bCs/>
                <w:color w:val="auto"/>
                <w:highlight w:val="none"/>
              </w:rPr>
            </w:pPr>
          </w:p>
        </w:tc>
        <w:tc>
          <w:tcPr>
            <w:tcW w:w="4725" w:type="dxa"/>
            <w:gridSpan w:val="2"/>
            <w:vAlign w:val="center"/>
          </w:tcPr>
          <w:p>
            <w:pPr>
              <w:spacing w:before="116" w:line="219"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1"/>
                <w:sz w:val="23"/>
                <w:szCs w:val="23"/>
                <w:highlight w:val="none"/>
              </w:rPr>
              <w:t>B类装饰装修材料：IRa≤1.3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restart"/>
            <w:tcBorders>
              <w:bottom w:val="nil"/>
            </w:tcBorders>
            <w:vAlign w:val="center"/>
          </w:tcPr>
          <w:p>
            <w:pPr>
              <w:spacing w:line="467" w:lineRule="auto"/>
              <w:jc w:val="center"/>
              <w:rPr>
                <w:b w:val="0"/>
                <w:bCs/>
                <w:color w:val="auto"/>
                <w:highlight w:val="none"/>
              </w:rPr>
            </w:pPr>
          </w:p>
          <w:p>
            <w:pPr>
              <w:spacing w:before="75" w:line="216" w:lineRule="auto"/>
              <w:ind w:left="61"/>
              <w:jc w:val="center"/>
              <w:rPr>
                <w:rFonts w:ascii="宋体" w:hAnsi="宋体" w:eastAsia="宋体" w:cs="宋体"/>
                <w:b w:val="0"/>
                <w:bCs/>
                <w:color w:val="auto"/>
                <w:sz w:val="23"/>
                <w:szCs w:val="23"/>
                <w:highlight w:val="none"/>
              </w:rPr>
            </w:pPr>
            <w:r>
              <w:rPr>
                <w:rFonts w:ascii="宋体" w:hAnsi="宋体" w:eastAsia="宋体" w:cs="宋体"/>
                <w:b w:val="0"/>
                <w:bCs/>
                <w:color w:val="auto"/>
                <w:spacing w:val="10"/>
                <w:sz w:val="23"/>
                <w:szCs w:val="23"/>
                <w:highlight w:val="none"/>
              </w:rPr>
              <w:t>外照射指数I,</w:t>
            </w:r>
          </w:p>
        </w:tc>
        <w:tc>
          <w:tcPr>
            <w:tcW w:w="1320" w:type="dxa"/>
            <w:vMerge w:val="restart"/>
            <w:tcBorders>
              <w:bottom w:val="nil"/>
            </w:tcBorders>
            <w:vAlign w:val="center"/>
          </w:tcPr>
          <w:p>
            <w:pPr>
              <w:jc w:val="center"/>
              <w:rPr>
                <w:b w:val="0"/>
                <w:bCs/>
                <w:color w:val="auto"/>
                <w:highlight w:val="none"/>
              </w:rPr>
            </w:pPr>
          </w:p>
        </w:tc>
        <w:tc>
          <w:tcPr>
            <w:tcW w:w="4725" w:type="dxa"/>
            <w:gridSpan w:val="2"/>
            <w:vAlign w:val="center"/>
          </w:tcPr>
          <w:p>
            <w:pPr>
              <w:spacing w:before="106" w:line="219"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4"/>
                <w:sz w:val="23"/>
                <w:szCs w:val="23"/>
                <w:highlight w:val="none"/>
              </w:rPr>
              <w:t>A类装饰装修材料：I≤1.3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vMerge w:val="continue"/>
            <w:tcBorders>
              <w:top w:val="nil"/>
              <w:bottom w:val="nil"/>
            </w:tcBorders>
            <w:vAlign w:val="center"/>
          </w:tcPr>
          <w:p>
            <w:pPr>
              <w:jc w:val="center"/>
              <w:rPr>
                <w:b w:val="0"/>
                <w:bCs/>
                <w:color w:val="auto"/>
                <w:highlight w:val="none"/>
              </w:rPr>
            </w:pPr>
          </w:p>
        </w:tc>
        <w:tc>
          <w:tcPr>
            <w:tcW w:w="2100" w:type="dxa"/>
            <w:vMerge w:val="continue"/>
            <w:tcBorders>
              <w:top w:val="nil"/>
              <w:bottom w:val="nil"/>
            </w:tcBorders>
            <w:vAlign w:val="center"/>
          </w:tcPr>
          <w:p>
            <w:pPr>
              <w:jc w:val="center"/>
              <w:rPr>
                <w:b w:val="0"/>
                <w:bCs/>
                <w:color w:val="auto"/>
                <w:highlight w:val="none"/>
              </w:rPr>
            </w:pPr>
          </w:p>
        </w:tc>
        <w:tc>
          <w:tcPr>
            <w:tcW w:w="1320" w:type="dxa"/>
            <w:vMerge w:val="continue"/>
            <w:tcBorders>
              <w:top w:val="nil"/>
              <w:bottom w:val="nil"/>
            </w:tcBorders>
            <w:vAlign w:val="center"/>
          </w:tcPr>
          <w:p>
            <w:pPr>
              <w:jc w:val="center"/>
              <w:rPr>
                <w:b w:val="0"/>
                <w:bCs/>
                <w:color w:val="auto"/>
                <w:highlight w:val="none"/>
              </w:rPr>
            </w:pPr>
          </w:p>
        </w:tc>
        <w:tc>
          <w:tcPr>
            <w:tcW w:w="4725" w:type="dxa"/>
            <w:gridSpan w:val="2"/>
            <w:vAlign w:val="center"/>
          </w:tcPr>
          <w:p>
            <w:pPr>
              <w:spacing w:before="107" w:line="219"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pacing w:val="4"/>
                <w:sz w:val="23"/>
                <w:szCs w:val="23"/>
                <w:highlight w:val="none"/>
              </w:rPr>
              <w:t>B类装饰装修材料：I≤1.9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1" w:type="dxa"/>
            <w:vMerge w:val="continue"/>
            <w:tcBorders>
              <w:top w:val="nil"/>
            </w:tcBorders>
            <w:vAlign w:val="center"/>
          </w:tcPr>
          <w:p>
            <w:pPr>
              <w:jc w:val="center"/>
              <w:rPr>
                <w:b w:val="0"/>
                <w:bCs/>
                <w:color w:val="auto"/>
                <w:highlight w:val="none"/>
              </w:rPr>
            </w:pPr>
          </w:p>
        </w:tc>
        <w:tc>
          <w:tcPr>
            <w:tcW w:w="2100" w:type="dxa"/>
            <w:vMerge w:val="continue"/>
            <w:tcBorders>
              <w:top w:val="nil"/>
            </w:tcBorders>
            <w:vAlign w:val="center"/>
          </w:tcPr>
          <w:p>
            <w:pPr>
              <w:jc w:val="center"/>
              <w:rPr>
                <w:b w:val="0"/>
                <w:bCs/>
                <w:color w:val="auto"/>
                <w:highlight w:val="none"/>
              </w:rPr>
            </w:pPr>
          </w:p>
        </w:tc>
        <w:tc>
          <w:tcPr>
            <w:tcW w:w="1320" w:type="dxa"/>
            <w:vMerge w:val="continue"/>
            <w:tcBorders>
              <w:top w:val="nil"/>
            </w:tcBorders>
            <w:vAlign w:val="center"/>
          </w:tcPr>
          <w:p>
            <w:pPr>
              <w:jc w:val="center"/>
              <w:rPr>
                <w:b w:val="0"/>
                <w:bCs/>
                <w:color w:val="auto"/>
                <w:highlight w:val="none"/>
              </w:rPr>
            </w:pPr>
          </w:p>
        </w:tc>
        <w:tc>
          <w:tcPr>
            <w:tcW w:w="4725" w:type="dxa"/>
            <w:gridSpan w:val="2"/>
            <w:vAlign w:val="center"/>
          </w:tcPr>
          <w:p>
            <w:pPr>
              <w:spacing w:before="106" w:line="216" w:lineRule="auto"/>
              <w:ind w:left="74"/>
              <w:jc w:val="center"/>
              <w:rPr>
                <w:rFonts w:ascii="宋体" w:hAnsi="宋体" w:eastAsia="宋体" w:cs="宋体"/>
                <w:b w:val="0"/>
                <w:bCs/>
                <w:color w:val="auto"/>
                <w:sz w:val="23"/>
                <w:szCs w:val="23"/>
                <w:highlight w:val="none"/>
              </w:rPr>
            </w:pPr>
            <w:r>
              <w:rPr>
                <w:rFonts w:ascii="宋体" w:hAnsi="宋体" w:eastAsia="宋体" w:cs="宋体"/>
                <w:b w:val="0"/>
                <w:bCs/>
                <w:color w:val="auto"/>
                <w:sz w:val="23"/>
                <w:szCs w:val="23"/>
                <w:highlight w:val="none"/>
              </w:rPr>
              <w:t>C类装饰装修材料：I,≤2.8</w:t>
            </w:r>
          </w:p>
        </w:tc>
      </w:tr>
    </w:tbl>
    <w:p>
      <w:pPr>
        <w:spacing w:line="360" w:lineRule="auto"/>
        <w:ind w:firstLine="480"/>
        <w:rPr>
          <w:rFonts w:ascii="Times New Roman" w:hAnsi="Times New Roman" w:cs="Times New Roman"/>
          <w:b w:val="0"/>
          <w:bCs/>
          <w:color w:val="auto"/>
          <w:sz w:val="24"/>
          <w:szCs w:val="24"/>
          <w:highlight w:val="none"/>
        </w:rPr>
      </w:pPr>
    </w:p>
    <w:p>
      <w:pPr>
        <w:pStyle w:val="5"/>
        <w:spacing w:before="156" w:after="156"/>
        <w:ind w:firstLine="422" w:firstLineChars="200"/>
        <w:rPr>
          <w:rFonts w:asciiTheme="minorEastAsia" w:hAnsiTheme="minorEastAsia"/>
          <w:bCs w:val="0"/>
          <w:color w:val="auto"/>
          <w:sz w:val="24"/>
          <w:szCs w:val="24"/>
          <w:highlight w:val="none"/>
        </w:rPr>
      </w:pPr>
      <w:r>
        <w:rPr>
          <w:rFonts w:hint="eastAsia" w:asciiTheme="minorEastAsia" w:hAnsiTheme="minorEastAsia" w:cstheme="minorBidi"/>
          <w:b/>
          <w:bCs w:val="0"/>
          <w:color w:val="auto"/>
          <w:highlight w:val="none"/>
          <w:lang w:val="en-US" w:eastAsia="zh-CN"/>
        </w:rPr>
        <w:t>1.2.3.6</w:t>
      </w:r>
      <w:r>
        <w:rPr>
          <w:rFonts w:hint="eastAsia" w:asciiTheme="minorEastAsia" w:hAnsiTheme="minorEastAsia" w:cstheme="minorBidi"/>
          <w:b/>
          <w:bCs w:val="0"/>
          <w:color w:val="auto"/>
          <w:szCs w:val="24"/>
          <w:highlight w:val="none"/>
        </w:rPr>
        <w:t>、</w:t>
      </w:r>
      <w:r>
        <w:rPr>
          <w:rFonts w:asciiTheme="minorEastAsia" w:hAnsiTheme="minorEastAsia"/>
          <w:bCs w:val="0"/>
          <w:color w:val="auto"/>
          <w:sz w:val="24"/>
          <w:szCs w:val="24"/>
          <w:highlight w:val="none"/>
        </w:rPr>
        <w:t>天花及墙面水性涂料饰面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使用部位：办公区、通道、设备区等</w:t>
      </w:r>
    </w:p>
    <w:p>
      <w:pPr>
        <w:pStyle w:val="6"/>
        <w:spacing w:before="156" w:after="156"/>
        <w:ind w:firstLine="520" w:firstLineChars="200"/>
        <w:rPr>
          <w:rFonts w:asciiTheme="minorEastAsia" w:hAnsiTheme="minorEastAsia" w:cstheme="minorBidi"/>
          <w:b w:val="0"/>
          <w:bCs/>
          <w:color w:val="auto"/>
          <w:highlight w:val="none"/>
        </w:rPr>
      </w:pPr>
      <w:bookmarkStart w:id="7" w:name="_Toc520919272"/>
      <w:r>
        <w:rPr>
          <w:rFonts w:asciiTheme="minorEastAsia" w:hAnsiTheme="minorEastAsia" w:cstheme="minorBidi"/>
          <w:b w:val="0"/>
          <w:bCs/>
          <w:color w:val="auto"/>
          <w:highlight w:val="none"/>
        </w:rPr>
        <w:t>1水性内墙涂料饰面</w:t>
      </w:r>
      <w:bookmarkEnd w:id="7"/>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产品性能概述：</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内墙涂料选用100%丙烯酸高级内墙涂料：使用无铅颜料，不含苯、甲醛等有毒物质和铅汞、铬、镉等重金属；同时达到欧洲或新加坡最新标准要求：不含APEO（壬基苯酚聚乙烯醚）有害物质，超低VOC。漆膜哑光均匀细腻，具有优异的遮盖力和超级耐洗擦性能、防霉抗菌。色彩持久,并具有优异的耐水性和抗碱性。</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1）外观：包括平涂亚光和弹性拉毛效果，其中弹性拉毛质感效果包括中花和小花两种类型，拉毛拉花效果以经确认的样板为准。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2）适用基面：应满足不同的墙体材料及抹灰层基面要求，如新型墙体材料/多孔砖/剪力墙水泥砂浆抹灰墙面、混合砂浆抹灰墙面。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3）涂料的主要成分：丙烯酸系中的各层涂料的主要成分为100%纯丙烯酸乳液或弹性丙烯酸乳液。</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2、</w:t>
      </w:r>
      <w:r>
        <w:rPr>
          <w:rFonts w:ascii="Times New Roman" w:hAnsi="Times New Roman" w:cs="Times New Roman"/>
          <w:b w:val="0"/>
          <w:bCs/>
          <w:color w:val="auto"/>
          <w:sz w:val="24"/>
          <w:szCs w:val="24"/>
          <w:highlight w:val="none"/>
        </w:rPr>
        <w:t>相关国家及行业标准规范的要求：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各层涂料应符合《水性涂料环境标志产品技术要求》（HJ2537-2014）及《合成树脂乳液内墙涂料》（GB/T 9756-2009 ）优等品的技术要求，《合成树脂乳液外墙涂料》（GB/T9755-2014， 弹性拉花效果整体应符合《弹性建筑涂料《JG/T172-2014》（GB/T 9779-2005）合成树脂乳液系复层涂料优等品的技术要求。底涂层必须提供符合《建筑内外墙用底漆》（JG/T 210－2007）技术要求的</w:t>
      </w:r>
      <w:r>
        <w:rPr>
          <w:rFonts w:hint="eastAsia" w:ascii="Times New Roman" w:hAnsi="Times New Roman" w:cs="Times New Roman"/>
          <w:b w:val="0"/>
          <w:bCs/>
          <w:color w:val="auto"/>
          <w:sz w:val="24"/>
          <w:szCs w:val="24"/>
          <w:highlight w:val="none"/>
        </w:rPr>
        <w:t>Ⅰ</w:t>
      </w:r>
      <w:r>
        <w:rPr>
          <w:rFonts w:ascii="Times New Roman" w:hAnsi="Times New Roman" w:cs="Times New Roman"/>
          <w:b w:val="0"/>
          <w:bCs/>
          <w:color w:val="auto"/>
          <w:sz w:val="24"/>
          <w:szCs w:val="24"/>
          <w:highlight w:val="none"/>
        </w:rPr>
        <w:t>型的检测标准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内墙涂料技术要求：</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00"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《合成树脂乳液内墙涂料》（GB/T 9756-2009 ）技术要求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    目</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符 合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tcPr>
          <w:p>
            <w:pPr>
              <w:spacing w:line="360" w:lineRule="auto"/>
              <w:ind w:firstLine="480"/>
              <w:rPr>
                <w:rFonts w:ascii="Times New Roman" w:hAnsi="Times New Roman" w:cs="Times New Roman"/>
                <w:b w:val="0"/>
                <w:bCs/>
                <w:color w:val="auto"/>
                <w:sz w:val="24"/>
                <w:szCs w:val="24"/>
                <w:highlight w:val="none"/>
              </w:rPr>
            </w:pP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优等品（必须）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容器中状态</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无硬块，搅拌后呈均匀状态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施工性</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刷涂二道无障碍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低温稳定性</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不变质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干燥时间（表干）/h        ≤</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涂膜外观</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对比率（白色和浅色）      ≥</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耐碱性</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24h无异常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耐洗刷性/次               ≥</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至少10000次   （不透底）</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 xml:space="preserve"> 装饰内墙涂料及内墙用底漆检测全套有害物质限量指标：</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7"/>
        <w:gridCol w:w="2712"/>
        <w:gridCol w:w="4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tcBorders>
              <w:tl2br w:val="nil"/>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《装饰内墙涂料检测全套有害物质限量指标》－GB18582－2008的技术要求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gridSpan w:val="2"/>
            <w:vMerge w:val="restart"/>
            <w:tcBorders>
              <w:tl2br w:val="nil"/>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     目</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gridSpan w:val="2"/>
            <w:vMerge w:val="continue"/>
            <w:tcBorders>
              <w:tl2br w:val="nil"/>
            </w:tcBorders>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优等品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挥发性有机化合物VOC（g/L）</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游离甲醛</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完全不含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3" w:type="pct"/>
            <w:vMerge w:val="restar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重</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金</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属</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含</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量</w:t>
            </w:r>
          </w:p>
        </w:tc>
        <w:tc>
          <w:tcPr>
            <w:tcW w:w="159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可溶性铅（mg/Kg）</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完全不含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673" w:type="pct"/>
            <w:vMerge w:val="continue"/>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1591" w:type="pct"/>
            <w:tcBorders>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可溶性铬（mg/Kg）</w:t>
            </w:r>
          </w:p>
        </w:tc>
        <w:tc>
          <w:tcPr>
            <w:tcW w:w="2736" w:type="pct"/>
            <w:tcBorders>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完全不含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673" w:type="pct"/>
            <w:vMerge w:val="continue"/>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1591" w:type="pct"/>
            <w:tcBorders>
              <w:top w:val="single" w:color="auto" w:sz="4" w:space="0"/>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可溶性镉（mg/Kg）</w:t>
            </w:r>
          </w:p>
        </w:tc>
        <w:tc>
          <w:tcPr>
            <w:tcW w:w="2736" w:type="pct"/>
            <w:tcBorders>
              <w:top w:val="single" w:color="auto" w:sz="4" w:space="0"/>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完全不含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673" w:type="pct"/>
            <w:vMerge w:val="continue"/>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1591" w:type="pct"/>
            <w:tcBorders>
              <w:top w:val="single" w:color="auto" w:sz="4" w:space="0"/>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可溶性汞（mg/Kg）</w:t>
            </w:r>
          </w:p>
        </w:tc>
        <w:tc>
          <w:tcPr>
            <w:tcW w:w="2736" w:type="pct"/>
            <w:tcBorders>
              <w:top w:val="single" w:color="auto" w:sz="4" w:space="0"/>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完全不含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673" w:type="pct"/>
            <w:tcBorders>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防潮防霉</w:t>
            </w:r>
          </w:p>
        </w:tc>
        <w:tc>
          <w:tcPr>
            <w:tcW w:w="1591" w:type="pct"/>
            <w:tcBorders>
              <w:top w:val="single" w:color="auto" w:sz="4" w:space="0"/>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GB/T 1741-2007</w:t>
            </w:r>
          </w:p>
        </w:tc>
        <w:tc>
          <w:tcPr>
            <w:tcW w:w="2736" w:type="pct"/>
            <w:tcBorders>
              <w:top w:val="single" w:color="auto" w:sz="4" w:space="0"/>
              <w:bottom w:val="single" w:color="auto"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0级防霉</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APEO含量指标：NPEO 未检出，OPEO 未检出。</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建筑内墙用底漆技术要求：</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83"/>
        <w:gridCol w:w="2032"/>
        <w:gridCol w:w="2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tcBorders>
              <w:tl2br w:val="nil"/>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《建筑内外墙用底漆》（JG/T 210－2007）的技术要求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vMerge w:val="restart"/>
            <w:tcBorders>
              <w:tl2br w:val="single" w:color="000000" w:sz="4" w:space="0"/>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分类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内墙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vMerge w:val="continue"/>
            <w:tcBorders>
              <w:tl2br w:val="single" w:color="000000"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1192" w:type="pct"/>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1647" w:type="pct"/>
            <w:shd w:val="clear" w:color="auto" w:fill="auto"/>
          </w:tcPr>
          <w:p>
            <w:pPr>
              <w:spacing w:line="360" w:lineRule="auto"/>
              <w:ind w:firstLine="480"/>
              <w:rPr>
                <w:rFonts w:ascii="Times New Roman" w:hAnsi="Times New Roman" w:cs="Times New Roman"/>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容器中状态</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无硬块，搅拌后呈均匀状态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刷涂无障碍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低温稳定性a</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不变质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涂膜外观</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干燥时间（表干）/h</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耐碱性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24h无异常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附着力/级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透水性/mL</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抗泛碱性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48h无异常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a 水性底漆测试此项内容。</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水性内墙涂料产品的配套要求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1）内墙涂料配套体系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底漆：水性纯丙烯酸抗碱底漆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面漆：水性100%丙烯酸面漆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2）内墙涂料施工参数</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831"/>
        <w:gridCol w:w="2052"/>
        <w:gridCol w:w="135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产品</w:t>
            </w:r>
          </w:p>
        </w:tc>
        <w:tc>
          <w:tcPr>
            <w:tcW w:w="107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干膜厚度（微米）</w:t>
            </w:r>
          </w:p>
        </w:tc>
        <w:tc>
          <w:tcPr>
            <w:tcW w:w="120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理论涂刷面积</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（平方米/公升）</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施工方法</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底漆</w:t>
            </w:r>
          </w:p>
        </w:tc>
        <w:tc>
          <w:tcPr>
            <w:tcW w:w="107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w:t>
            </w:r>
          </w:p>
        </w:tc>
        <w:tc>
          <w:tcPr>
            <w:tcW w:w="120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辊涂</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第一道面漆</w:t>
            </w:r>
          </w:p>
        </w:tc>
        <w:tc>
          <w:tcPr>
            <w:tcW w:w="107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35</w:t>
            </w:r>
          </w:p>
        </w:tc>
        <w:tc>
          <w:tcPr>
            <w:tcW w:w="120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辊涂</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第二道面漆</w:t>
            </w:r>
          </w:p>
        </w:tc>
        <w:tc>
          <w:tcPr>
            <w:tcW w:w="107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35</w:t>
            </w:r>
          </w:p>
        </w:tc>
        <w:tc>
          <w:tcPr>
            <w:tcW w:w="120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辊涂</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内墙腻子技术参数</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1）内墙腻子性能必须符合《建筑室内腻子技术指标JG/T3049-1998》的要求</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Merge w:val="restar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2501"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Merge w:val="continue"/>
          </w:tcPr>
          <w:p>
            <w:pPr>
              <w:spacing w:line="360" w:lineRule="auto"/>
              <w:ind w:firstLine="480"/>
              <w:rPr>
                <w:rFonts w:ascii="Times New Roman" w:hAnsi="Times New Roman" w:cs="Times New Roman"/>
                <w:b w:val="0"/>
                <w:bCs/>
                <w:color w:val="auto"/>
                <w:sz w:val="24"/>
                <w:szCs w:val="24"/>
                <w:highlight w:val="none"/>
              </w:rPr>
            </w:pP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Y型（一般型）</w:t>
            </w: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N型（耐水型）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容器中状态</w:t>
            </w:r>
          </w:p>
        </w:tc>
        <w:tc>
          <w:tcPr>
            <w:tcW w:w="2501"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无结块、均匀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施工性</w:t>
            </w:r>
          </w:p>
        </w:tc>
        <w:tc>
          <w:tcPr>
            <w:tcW w:w="2501"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刮涂无障碍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干燥时间（表干），h</w:t>
            </w:r>
          </w:p>
        </w:tc>
        <w:tc>
          <w:tcPr>
            <w:tcW w:w="2501"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打磨性，%</w:t>
            </w:r>
          </w:p>
        </w:tc>
        <w:tc>
          <w:tcPr>
            <w:tcW w:w="2501"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耐水性(48小时) </w:t>
            </w:r>
          </w:p>
        </w:tc>
        <w:tc>
          <w:tcPr>
            <w:tcW w:w="1250" w:type="pct"/>
          </w:tcPr>
          <w:p>
            <w:pPr>
              <w:spacing w:line="360" w:lineRule="auto"/>
              <w:ind w:firstLine="480"/>
              <w:rPr>
                <w:rFonts w:ascii="Times New Roman" w:hAnsi="Times New Roman" w:cs="Times New Roman"/>
                <w:b w:val="0"/>
                <w:bCs/>
                <w:color w:val="auto"/>
                <w:sz w:val="24"/>
                <w:szCs w:val="24"/>
                <w:highlight w:val="none"/>
              </w:rPr>
            </w:pP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耐碱性(24小时) </w:t>
            </w:r>
          </w:p>
        </w:tc>
        <w:tc>
          <w:tcPr>
            <w:tcW w:w="1250" w:type="pct"/>
          </w:tcPr>
          <w:p>
            <w:pPr>
              <w:spacing w:line="360" w:lineRule="auto"/>
              <w:ind w:firstLine="480"/>
              <w:rPr>
                <w:rFonts w:ascii="Times New Roman" w:hAnsi="Times New Roman" w:cs="Times New Roman"/>
                <w:b w:val="0"/>
                <w:bCs/>
                <w:color w:val="auto"/>
                <w:sz w:val="24"/>
                <w:szCs w:val="24"/>
                <w:highlight w:val="none"/>
              </w:rPr>
            </w:pP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粘结强度/MPa</w:t>
            </w: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标准状态</w:t>
            </w: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&gt;0.25</w:t>
            </w: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&gt;0.50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tcPr>
          <w:p>
            <w:pPr>
              <w:spacing w:line="360" w:lineRule="auto"/>
              <w:ind w:firstLine="480"/>
              <w:rPr>
                <w:rFonts w:ascii="Times New Roman" w:hAnsi="Times New Roman" w:cs="Times New Roman"/>
                <w:b w:val="0"/>
                <w:bCs/>
                <w:color w:val="auto"/>
                <w:sz w:val="24"/>
                <w:szCs w:val="24"/>
                <w:highlight w:val="none"/>
              </w:rPr>
            </w:pP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浸水后</w:t>
            </w:r>
          </w:p>
        </w:tc>
        <w:tc>
          <w:tcPr>
            <w:tcW w:w="1250" w:type="pct"/>
          </w:tcPr>
          <w:p>
            <w:pPr>
              <w:spacing w:line="360" w:lineRule="auto"/>
              <w:ind w:firstLine="480"/>
              <w:rPr>
                <w:rFonts w:ascii="Times New Roman" w:hAnsi="Times New Roman" w:cs="Times New Roman"/>
                <w:b w:val="0"/>
                <w:bCs/>
                <w:color w:val="auto"/>
                <w:sz w:val="24"/>
                <w:szCs w:val="24"/>
                <w:highlight w:val="none"/>
              </w:rPr>
            </w:pPr>
          </w:p>
        </w:tc>
        <w:tc>
          <w:tcPr>
            <w:tcW w:w="125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&gt;0.30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低温贮存稳定性</w:t>
            </w:r>
          </w:p>
        </w:tc>
        <w:tc>
          <w:tcPr>
            <w:tcW w:w="2501"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冷冻4h无变化，刮涂无困难</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2）内墙腻子批刮用量：</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2717"/>
        <w:gridCol w:w="293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序号</w:t>
            </w:r>
          </w:p>
        </w:tc>
        <w:tc>
          <w:tcPr>
            <w:tcW w:w="159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第一遍</w:t>
            </w:r>
          </w:p>
        </w:tc>
        <w:tc>
          <w:tcPr>
            <w:tcW w:w="1719"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第二遍</w:t>
            </w:r>
          </w:p>
        </w:tc>
        <w:tc>
          <w:tcPr>
            <w:tcW w:w="749"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第三遍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1.粗毛墙面</w:t>
            </w:r>
          </w:p>
        </w:tc>
        <w:tc>
          <w:tcPr>
            <w:tcW w:w="159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2.0公斤/每平方米</w:t>
            </w:r>
          </w:p>
        </w:tc>
        <w:tc>
          <w:tcPr>
            <w:tcW w:w="1719"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1.0公斤/每平方米</w:t>
            </w:r>
          </w:p>
        </w:tc>
        <w:tc>
          <w:tcPr>
            <w:tcW w:w="749"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2.细毛墙面</w:t>
            </w:r>
          </w:p>
        </w:tc>
        <w:tc>
          <w:tcPr>
            <w:tcW w:w="159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1.5公斤/每平方米</w:t>
            </w:r>
          </w:p>
        </w:tc>
        <w:tc>
          <w:tcPr>
            <w:tcW w:w="1719"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1.0公斤/每平方米</w:t>
            </w:r>
          </w:p>
        </w:tc>
        <w:tc>
          <w:tcPr>
            <w:tcW w:w="749"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视情况</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提交技术资料的要求：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1）生产厂家必须是外商独资企业，并需要符合ISO9001、ISO14001、GB/T28001-2001等标准证书要求。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2）以上产品技术指标需提交相关检测报告进行说明，检测报告要求：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检测方式为抽检；</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检测单位为国家极的检测机构，如国家涂料质量监督检验中心、国家化学建材检测中心、国家建筑材料检测中心等。</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施工工艺要求：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基层验收：检验基层是否符合《建筑涂饰工程施工及验收规程》（JGJ/T29-2003）第4条及其条文说明的规定，组织测试基层的含水率及PH值。内墙水泥砂浆批荡抹灰完工后，保持良好通风，养护14天以上，以达到墙面施工的含水率和碱性要求（含水率&lt;10%,碱性pH值&lt;10）。新建混凝土墙面直接上漆前必须养护30天以上，待墙面的含水率和碱性达到施工要求后方可上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2）内墙涂装工程的基底应该干燥、坚实、牢固，不应有起砂、裂缝、疏松、起壳、空鼓等缺陷。</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3）涂装工程的基底必须清洁，无尘土、油污、溅浆等污染物。若发现有上述附着物，应用铲刀、钢丝刷、砂纸、洗涤剂等除去， 再用清水冲洗干净，干透后方可进行涂装。墙面处理后应该尽快施工，以免重新污染。</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4）使用腻子修补裂缝、孔洞，干透后使用300目砂纸打磨。</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5）墙面满刮腻子，干透后使用600目砂纸打磨。批灰时，不可厚刮以免日后墙面开裂；不可反复批刮，以免批荡层卷起。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6）清洁打磨后的墙面，去除浮灰，避免灰尘吸收树脂引起上漆后掉灰。必要时，可使用抹布沾清水清除灰尘，干透后上漆。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上涂料前，应清洁施工工具。毛刷或滚筒应使用添加少量清洁剂的清水充分浸泡，使用前清洗干净、甩干，去除松脱刷毛或辊毛。使用毛刷施工将有少许刷痕，使用滚筒将有少许滚花，如欲获得较光滑漆面，建议使用喷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8）底漆施工完毕，间隔3小时以上漆面干透后，方可施工第一道面漆 ，施工时可加入不超过20％清水稀释，切勿过度稀释，以免发生掉粉等问题。</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9）第一道面漆施工完毕，间隔3小时以上漆面干透后，涂装第二道面漆，涂装前可使用600目砂纸轻微打磨并去除浮灰。</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10）涂装施工过程中，应避免同一房间上漆、打磨同时进行，避免灰尘污染漆面引起掉灰脱粉。油漆施工应安排在地面瓷砖切割安装等工序完工后进行，避免粉尘污染墙面。已涂装施工完毕的房间应注意保护。</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11）内墙涂料的验收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内墙涂料工程施工应满足《建筑涂饰工程施工及验收规程》（JGJ/T 29 -2003）的相关要求。施工工具及方式可结合厂家的产品特性及施工条件另外进行推荐，由于施工工具及方式的不同而导致产品用量、稀释比例、涂膜厚度等而有所变化时应进行说明，相关的施工条件要求也应进行说明。在确保产品施工质量的前提下，厂家提供一般水性产品系列的施工工序另外说明，并阐述具体调整原因。</w:t>
      </w:r>
    </w:p>
    <w:p>
      <w:pPr>
        <w:pStyle w:val="6"/>
        <w:spacing w:before="156" w:after="156"/>
        <w:rPr>
          <w:rFonts w:asciiTheme="minorEastAsia" w:hAnsiTheme="minorEastAsia" w:cstheme="minorBidi"/>
          <w:b w:val="0"/>
          <w:bCs/>
          <w:color w:val="auto"/>
          <w:highlight w:val="none"/>
        </w:rPr>
      </w:pPr>
      <w:bookmarkStart w:id="8" w:name="_Toc520919273"/>
      <w:r>
        <w:rPr>
          <w:rFonts w:hint="eastAsia" w:asciiTheme="minorEastAsia" w:hAnsiTheme="minorEastAsia" w:cstheme="minorBidi"/>
          <w:b/>
          <w:bCs w:val="0"/>
          <w:color w:val="auto"/>
          <w:highlight w:val="none"/>
          <w:lang w:val="en-US" w:eastAsia="zh-CN"/>
        </w:rPr>
        <w:t>1.2.3.7</w:t>
      </w:r>
      <w:r>
        <w:rPr>
          <w:rFonts w:hint="eastAsia" w:asciiTheme="minorEastAsia" w:hAnsiTheme="minorEastAsia" w:cstheme="minorBidi"/>
          <w:b/>
          <w:bCs w:val="0"/>
          <w:color w:val="auto"/>
          <w:szCs w:val="24"/>
          <w:highlight w:val="none"/>
        </w:rPr>
        <w:t>、</w:t>
      </w:r>
      <w:r>
        <w:rPr>
          <w:rFonts w:asciiTheme="minorEastAsia" w:hAnsiTheme="minorEastAsia" w:cstheme="minorBidi"/>
          <w:b w:val="0"/>
          <w:bCs/>
          <w:color w:val="auto"/>
          <w:highlight w:val="none"/>
        </w:rPr>
        <w:t>水性外墙涂料饰面</w:t>
      </w:r>
      <w:bookmarkEnd w:id="8"/>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产品性能概述：</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选用具有优异综合性能的超强耐候100%纯丙烯酸优质外墙漆，含弹性抗裂或热反射功能弹性漆等。漆膜具有优异的耐污性、耐候性、保色性、防水性及抗碳化性能，符合国家建筑节能行业规范要求，具热反射隔热节能功效。同时具有优秀的抗碱、防霉、抗苔藻性能，为墙面提供持久的装饰和保护。</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1）外观：亚光。</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2）适用基面：应满足不同的墙体材料及抹灰层基面要求，如新型墙体材料/多孔砖/剪力墙水泥砂浆抹灰墙面、混合砂浆抹灰墙面、胶粉聚苯颗粒/挤塑聚苯板保温抗裂砂浆/膨胀玻化微珠保温砂浆抹灰墙面等。</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3）涂料的主要成分：纯丙烯酸系中的各层涂料的主要成分为100%纯丙烯酸乳液。</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相关国家及行业标准规范的要求：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水性丙烯酸系列要求为水性纯丙烯酸涂料，以适用于不同的墙体材料及抹灰层基面要求。各层涂料应符合《水性涂料环境标志产品技术要求》（HJ2537-2014）及《合成树脂乳液外墙涂料》（GB/T 9755-2014 ）的优等品技术要求，底涂层应分别提供符合《建筑内外墙用底漆》（JG/T 210－2007）技术要求的</w:t>
      </w:r>
      <w:r>
        <w:rPr>
          <w:rFonts w:hint="eastAsia" w:ascii="Times New Roman" w:hAnsi="Times New Roman" w:cs="Times New Roman"/>
          <w:b w:val="0"/>
          <w:bCs/>
          <w:color w:val="auto"/>
          <w:sz w:val="24"/>
          <w:szCs w:val="24"/>
          <w:highlight w:val="none"/>
        </w:rPr>
        <w:t>Ⅰ</w:t>
      </w:r>
      <w:r>
        <w:rPr>
          <w:rFonts w:ascii="Times New Roman" w:hAnsi="Times New Roman" w:cs="Times New Roman"/>
          <w:b w:val="0"/>
          <w:bCs/>
          <w:color w:val="auto"/>
          <w:sz w:val="24"/>
          <w:szCs w:val="24"/>
          <w:highlight w:val="none"/>
        </w:rPr>
        <w:t>型产品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外墙涂料技术要求：</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《合成树脂乳液外墙涂料》（GB/T 9755-2014 ）的技术要求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    目</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 术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vAlign w:val="center"/>
          </w:tcPr>
          <w:p>
            <w:pPr>
              <w:spacing w:line="360" w:lineRule="auto"/>
              <w:ind w:firstLine="480"/>
              <w:rPr>
                <w:rFonts w:ascii="Times New Roman" w:hAnsi="Times New Roman" w:cs="Times New Roman"/>
                <w:b w:val="0"/>
                <w:bCs/>
                <w:color w:val="auto"/>
                <w:sz w:val="24"/>
                <w:szCs w:val="24"/>
                <w:highlight w:val="none"/>
              </w:rPr>
            </w:pP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外墙涂料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容器中状态</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无硬块，搅拌后呈均匀状态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施工性</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涂膜外观</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干燥时间（表干），h</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对比率（白色或浅色a）</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低温稳定性</w:t>
            </w:r>
          </w:p>
        </w:tc>
        <w:tc>
          <w:tcPr>
            <w:tcW w:w="25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不变质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耐碱性</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48h无异常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耐水性</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96h无异常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耐洗刷性/次</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50000次不透底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耐人工老化性（白色或浅色a）</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1000h以上不起泡、不剥落、无裂纹，粉化≤1级；变色≤1级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涂层耐温变性(3次循环) </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耐沾污性（5次）（白色或浅色a）/%</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透水率</w:t>
            </w:r>
          </w:p>
        </w:tc>
        <w:tc>
          <w:tcPr>
            <w:tcW w:w="2500" w:type="pct"/>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a）浅色是指以白色涂料为主要成分，添加适量色浆后配制成的浅色涂料形成的涂膜所呈现的浅颜色，按GB/T15608—1995中4.3.2规定明度值为6～9之间（三刺激值中的YD65≥31.26）。</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外墙弹性热反射隔热节能涂料技术要求：</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59"/>
        <w:gridCol w:w="4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l2br w:val="nil"/>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《建筑反射隔热涂料》（JG/T 235－2014及《弹性建筑涂料JG/T172-2014》）技术要求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vMerge w:val="restart"/>
            <w:tcBorders>
              <w:tl2br w:val="nil"/>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     目</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vMerge w:val="continue"/>
            <w:tcBorders>
              <w:tl2br w:val="nil"/>
            </w:tcBorders>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外墙（WQ型）优等品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隔热温差，</w:t>
            </w:r>
            <w:r>
              <w:rPr>
                <w:rFonts w:hint="eastAsia" w:ascii="Times New Roman" w:hAnsi="Times New Roman" w:cs="Times New Roman"/>
                <w:b w:val="0"/>
                <w:bCs/>
                <w:color w:val="auto"/>
                <w:sz w:val="24"/>
                <w:szCs w:val="24"/>
                <w:highlight w:val="none"/>
              </w:rPr>
              <w:t>℃</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隔热温差衰减，</w:t>
            </w:r>
            <w:r>
              <w:rPr>
                <w:rFonts w:hint="eastAsia" w:ascii="Times New Roman" w:hAnsi="Times New Roman" w:cs="Times New Roman"/>
                <w:b w:val="0"/>
                <w:bCs/>
                <w:color w:val="auto"/>
                <w:sz w:val="24"/>
                <w:szCs w:val="24"/>
                <w:highlight w:val="none"/>
              </w:rPr>
              <w:t>℃</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太阳光反射比（低明度L值&lt;40）</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半球发射率</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人工气候老化后太阳光反射比变化率（600h）</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常温弹性漆膜延伸率</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耐沾污性</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耐人工老化时间</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2000h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4"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漆膜耐洗刷性</w:t>
            </w:r>
          </w:p>
        </w:tc>
        <w:tc>
          <w:tcPr>
            <w:tcW w:w="2736"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10000次</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建筑外墙用底漆技术要求：</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83"/>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tcBorders>
              <w:tl2br w:val="nil"/>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《建筑内外墙用底漆》（JG/T 210－2007）的技术要求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vMerge w:val="restart"/>
            <w:tcBorders>
              <w:tl2br w:val="single" w:color="000000" w:sz="4" w:space="0"/>
            </w:tcBorders>
            <w:shd w:val="clear" w:color="auto" w:fill="auto"/>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分类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外墙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vMerge w:val="continue"/>
            <w:tcBorders>
              <w:tl2br w:val="single" w:color="000000" w:sz="4" w:space="0"/>
            </w:tcBorders>
            <w:shd w:val="clear" w:color="auto" w:fill="auto"/>
          </w:tcPr>
          <w:p>
            <w:pPr>
              <w:spacing w:line="360" w:lineRule="auto"/>
              <w:ind w:firstLine="480"/>
              <w:rPr>
                <w:rFonts w:ascii="Times New Roman" w:hAnsi="Times New Roman" w:cs="Times New Roman"/>
                <w:b w:val="0"/>
                <w:bCs/>
                <w:color w:val="auto"/>
                <w:sz w:val="24"/>
                <w:szCs w:val="24"/>
                <w:highlight w:val="none"/>
              </w:rPr>
            </w:pP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Ⅰ</w:t>
            </w:r>
            <w:r>
              <w:rPr>
                <w:rFonts w:ascii="Times New Roman" w:hAnsi="Times New Roman" w:cs="Times New Roman"/>
                <w:b w:val="0"/>
                <w:bCs/>
                <w:color w:val="auto"/>
                <w:sz w:val="24"/>
                <w:szCs w:val="24"/>
                <w:highlight w:val="none"/>
              </w:rPr>
              <w:t>型</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Ⅱ</w:t>
            </w:r>
            <w:r>
              <w:rPr>
                <w:rFonts w:ascii="Times New Roman" w:hAnsi="Times New Roman" w:cs="Times New Roman"/>
                <w:b w:val="0"/>
                <w:bCs/>
                <w:color w:val="auto"/>
                <w:sz w:val="24"/>
                <w:szCs w:val="24"/>
                <w:highlight w:val="none"/>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容器中状态</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无硬块，搅拌后呈均匀状态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刷涂无障碍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低温稳定性a</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不变质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涂膜外观</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干燥时间（表干）/h</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耐水性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96h无异常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耐碱性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48h无异常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附着力/级</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透水性/mL</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≤0.2</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抗泛碱性</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72h无异常</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48h无异常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抗盐析性</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144h无异常</w:t>
            </w:r>
          </w:p>
        </w:tc>
        <w:tc>
          <w:tcPr>
            <w:tcW w:w="1419"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72h无异常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1" w:type="pct"/>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面涂适应性</w:t>
            </w:r>
          </w:p>
        </w:tc>
        <w:tc>
          <w:tcPr>
            <w:tcW w:w="2839" w:type="pct"/>
            <w:gridSpan w:val="2"/>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商定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shd w:val="clear" w:color="auto" w:fill="auto"/>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a水性底漆测试此项内容。</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水性外墙涂料产品的配套要求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1）外墙涂料配套体系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底漆：水性丙烯酸抗碱底漆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面漆：水性100&amp;纯丙烯酸超耐候耐褪色面漆或水性100%纯丙烯酸弹性热反射节能外墙漆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中涂（可选）：水性100%纯丙烯酸厚浆型弹性外墙中涂漆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2）外墙涂料施工参数</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073"/>
        <w:gridCol w:w="1984"/>
        <w:gridCol w:w="118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产品</w:t>
            </w:r>
          </w:p>
        </w:tc>
        <w:tc>
          <w:tcPr>
            <w:tcW w:w="121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干膜厚度（微米）</w:t>
            </w:r>
          </w:p>
        </w:tc>
        <w:tc>
          <w:tcPr>
            <w:tcW w:w="116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理论涂刷面积</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（平方米/公升）</w:t>
            </w:r>
          </w:p>
        </w:tc>
        <w:tc>
          <w:tcPr>
            <w:tcW w:w="69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施工方法</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底漆</w:t>
            </w:r>
          </w:p>
        </w:tc>
        <w:tc>
          <w:tcPr>
            <w:tcW w:w="121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w:t>
            </w:r>
          </w:p>
        </w:tc>
        <w:tc>
          <w:tcPr>
            <w:tcW w:w="116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w:t>
            </w:r>
          </w:p>
        </w:tc>
        <w:tc>
          <w:tcPr>
            <w:tcW w:w="69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辊涂</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第一道面漆</w:t>
            </w:r>
          </w:p>
        </w:tc>
        <w:tc>
          <w:tcPr>
            <w:tcW w:w="121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35</w:t>
            </w:r>
          </w:p>
        </w:tc>
        <w:tc>
          <w:tcPr>
            <w:tcW w:w="116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c>
          <w:tcPr>
            <w:tcW w:w="69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辊涂</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第二道面漆</w:t>
            </w:r>
          </w:p>
        </w:tc>
        <w:tc>
          <w:tcPr>
            <w:tcW w:w="121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35</w:t>
            </w:r>
          </w:p>
        </w:tc>
        <w:tc>
          <w:tcPr>
            <w:tcW w:w="1164"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w:t>
            </w:r>
          </w:p>
        </w:tc>
        <w:tc>
          <w:tcPr>
            <w:tcW w:w="695"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辊涂</w:t>
            </w:r>
          </w:p>
        </w:tc>
        <w:tc>
          <w:tcPr>
            <w:tcW w:w="10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外墙腻子技术参数</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1）外墙腻子性能必须符合《建筑外墙用腻子技术指标 JG/T157-2004 》的要求</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P型（普通型）</w:t>
            </w: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R型（柔型）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容器中状态</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无结块、均匀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施工性</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刮涂无障碍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干燥时间（表干）/h</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初期干燥抗裂性（6h）</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打磨性（48h）</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吸水性/g/10min</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耐碱性（48h）</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耐水性（96h）</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粘结强度/MPa</w:t>
            </w: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标准状态</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pPr>
              <w:spacing w:line="360" w:lineRule="auto"/>
              <w:ind w:firstLine="480"/>
              <w:rPr>
                <w:rFonts w:ascii="Times New Roman" w:hAnsi="Times New Roman" w:cs="Times New Roman"/>
                <w:b w:val="0"/>
                <w:bCs/>
                <w:color w:val="auto"/>
                <w:sz w:val="24"/>
                <w:szCs w:val="24"/>
                <w:highlight w:val="none"/>
              </w:rPr>
            </w:pP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浸水后</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动态抗开裂性/mm</w:t>
            </w: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基层裂纹</w:t>
            </w: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≥0.1，＜0.3</w:t>
            </w:r>
          </w:p>
        </w:tc>
        <w:tc>
          <w:tcPr>
            <w:tcW w:w="125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低温贮存稳定性</w:t>
            </w:r>
          </w:p>
        </w:tc>
        <w:tc>
          <w:tcPr>
            <w:tcW w:w="2500" w:type="pct"/>
            <w:gridSpan w:val="2"/>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冷冻4h无变化，刮涂无困难</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2）外墙腻子批刮用量：</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686"/>
        <w:gridCol w:w="289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序号</w:t>
            </w:r>
          </w:p>
        </w:tc>
        <w:tc>
          <w:tcPr>
            <w:tcW w:w="157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第一遍</w:t>
            </w:r>
          </w:p>
        </w:tc>
        <w:tc>
          <w:tcPr>
            <w:tcW w:w="17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第二遍</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第三遍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1.粗毛墙面</w:t>
            </w:r>
          </w:p>
        </w:tc>
        <w:tc>
          <w:tcPr>
            <w:tcW w:w="157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2.0公斤/每平方米</w:t>
            </w:r>
          </w:p>
        </w:tc>
        <w:tc>
          <w:tcPr>
            <w:tcW w:w="17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1.0公斤/每平方米</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2.细毛墙面</w:t>
            </w:r>
          </w:p>
        </w:tc>
        <w:tc>
          <w:tcPr>
            <w:tcW w:w="1576"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1.5公斤/每平方米</w:t>
            </w:r>
          </w:p>
        </w:tc>
        <w:tc>
          <w:tcPr>
            <w:tcW w:w="1700"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1.0公斤/每平方米</w:t>
            </w:r>
          </w:p>
        </w:tc>
        <w:tc>
          <w:tcPr>
            <w:tcW w:w="797" w:type="pct"/>
            <w:vAlign w:val="center"/>
          </w:tcPr>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视情况</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提交技术资料的要求：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1）生产厂家必须是外商独资企业，并需要符合ISO9001、ISO14001、GB/T28001-2001等标准证书要求。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2）以上产品技术指标需提交相关检测报告进行说明，检测报告要求：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检测方式为抽检</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检测单位为国家极的检测机构，如国家涂料质量监督检验中心、国家化学建材检测中心、国家建筑材料检测中心等。</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施工工艺要求：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基层验收：检验基层是否符合《建筑涂饰工程施工及验收规程》（JGJ/T29-2003）第4条及其条文说明的规定，组织测试基层的含水率及PH值。水泥砂浆批荡抹灰完工后，保持良好通风，养护14天以上，以达到墙面施工的含水率和碱性要求（含水率&lt;10%,碱性pH值&lt;10）。新建混凝土墙面直接上漆前必须养护30天以上，待墙面的含水率和碱性达到施工要求并经验收合格后方可进行涂饰施工。</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2）施工准备</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工程所用涂料的品种、型号、图案、颜色、性能等必须符合设计或选定样；</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涂饰材料的备料和存放应符合《建筑涂饰工程施工及验收规程》（JGJ/T29-2003）第6条及其条文说明的规定；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 应根据涂料的不同类型及具体项目条件准备适合的涂饰机具和工具进行施工；</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④</w:t>
      </w:r>
      <w:r>
        <w:rPr>
          <w:rFonts w:ascii="Times New Roman" w:hAnsi="Times New Roman" w:cs="Times New Roman"/>
          <w:b w:val="0"/>
          <w:bCs/>
          <w:color w:val="auto"/>
          <w:sz w:val="24"/>
          <w:szCs w:val="24"/>
          <w:highlight w:val="none"/>
        </w:rPr>
        <w:t xml:space="preserve"> 大面积施工前应由施工人员按工序要求做好"样板"或"样板间"，并保留到竣工；</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⑤</w:t>
      </w:r>
      <w:r>
        <w:rPr>
          <w:rFonts w:ascii="Times New Roman" w:hAnsi="Times New Roman" w:cs="Times New Roman"/>
          <w:b w:val="0"/>
          <w:bCs/>
          <w:color w:val="auto"/>
          <w:sz w:val="24"/>
          <w:szCs w:val="24"/>
          <w:highlight w:val="none"/>
        </w:rPr>
        <w:t xml:space="preserve"> 为防止施工过程中涂料飞溅，污染已完工墙面或其他建筑成品构件，应采取遮挡等相关措施进行保护。一旦被沾污，应随时用溶剂(或清水)清除被沾污部位。</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3）施工</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外墙涂料工程的施工应符合《建筑涂饰工程施工及验收规程》（JGJ/T29-2003）第7条及其条文说明的规定。</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外墙涂料工程，同一墙面应用同一批号的涂料，每遍涂料不宜施涂过厚；涂层应均匀，颜色一致。</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 外墙涂料工程应分段进行，应以分格缝、墙的阴角处或水落管等为分界线。</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④</w:t>
      </w:r>
      <w:r>
        <w:rPr>
          <w:rFonts w:ascii="Times New Roman" w:hAnsi="Times New Roman" w:cs="Times New Roman"/>
          <w:b w:val="0"/>
          <w:bCs/>
          <w:color w:val="auto"/>
          <w:sz w:val="24"/>
          <w:szCs w:val="24"/>
          <w:highlight w:val="none"/>
        </w:rPr>
        <w:t xml:space="preserve"> 大面积墙面涂料工程需根据设计要求留分格缝，分格缝的位置应与抹灰层的分格缝一致。划格条必须选用质硬挺拔材料完成，不允许抹灰完成后用图钉划格的简陋作法。</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⑤</w:t>
      </w:r>
      <w:r>
        <w:rPr>
          <w:rFonts w:ascii="Times New Roman" w:hAnsi="Times New Roman" w:cs="Times New Roman"/>
          <w:b w:val="0"/>
          <w:bCs/>
          <w:color w:val="auto"/>
          <w:sz w:val="24"/>
          <w:szCs w:val="24"/>
          <w:highlight w:val="none"/>
        </w:rPr>
        <w:t xml:space="preserve"> 外墙涂料面施工时，应在门窗框、阳台玻璃栏板与装饰层间留置宽度及深度不小于5mm的防水胶槽，并在涂料施工完毕后即时在槽内采用耐候中性密封胶嵌填封严，打胶前应将胶槽内的灰尘和砂浆清理干净。</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⑥</w:t>
      </w:r>
      <w:r>
        <w:rPr>
          <w:rFonts w:ascii="Times New Roman" w:hAnsi="Times New Roman" w:cs="Times New Roman"/>
          <w:b w:val="0"/>
          <w:bCs/>
          <w:color w:val="auto"/>
          <w:sz w:val="24"/>
          <w:szCs w:val="24"/>
          <w:highlight w:val="none"/>
        </w:rPr>
        <w:t xml:space="preserve"> 涂料工程施工完毕应注意成品保护。</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4）外墙涂料工程质量要求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①</w:t>
      </w:r>
      <w:r>
        <w:rPr>
          <w:rFonts w:ascii="Times New Roman" w:hAnsi="Times New Roman" w:cs="Times New Roman"/>
          <w:b w:val="0"/>
          <w:bCs/>
          <w:color w:val="auto"/>
          <w:sz w:val="24"/>
          <w:szCs w:val="24"/>
          <w:highlight w:val="none"/>
        </w:rPr>
        <w:t xml:space="preserve"> 基层腻子应平整、坚实、牢固、无粉化、起皮和裂缝。</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②</w:t>
      </w:r>
      <w:r>
        <w:rPr>
          <w:rFonts w:ascii="Times New Roman" w:hAnsi="Times New Roman" w:cs="Times New Roman"/>
          <w:b w:val="0"/>
          <w:bCs/>
          <w:color w:val="auto"/>
          <w:sz w:val="24"/>
          <w:szCs w:val="24"/>
          <w:highlight w:val="none"/>
        </w:rPr>
        <w:t xml:space="preserve"> 涂层与其他装修材料和设备衔接处应吻合，界面应清晰。</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③</w:t>
      </w:r>
      <w:r>
        <w:rPr>
          <w:rFonts w:ascii="Times New Roman" w:hAnsi="Times New Roman" w:cs="Times New Roman"/>
          <w:b w:val="0"/>
          <w:bCs/>
          <w:color w:val="auto"/>
          <w:sz w:val="24"/>
          <w:szCs w:val="24"/>
          <w:highlight w:val="none"/>
        </w:rPr>
        <w:t xml:space="preserve"> 不同类型涂料的工程质量要求应满足《建筑涂饰工程施工及验收规程》（JGJ/T29-2003）的表8.0.5、8.0.6及8.0.7的相关要求。</w:t>
      </w:r>
    </w:p>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1.4</w:t>
      </w:r>
      <w:r>
        <w:rPr>
          <w:rFonts w:hint="eastAsia" w:asciiTheme="minorEastAsia" w:hAnsiTheme="minorEastAsia"/>
          <w:b w:val="0"/>
          <w:bCs/>
          <w:color w:val="auto"/>
          <w:sz w:val="28"/>
          <w:szCs w:val="28"/>
          <w:highlight w:val="none"/>
        </w:rPr>
        <w:t>楼地面系统</w:t>
      </w:r>
    </w:p>
    <w:p>
      <w:pPr>
        <w:pStyle w:val="5"/>
        <w:spacing w:before="156" w:after="156"/>
        <w:rPr>
          <w:rFonts w:asciiTheme="minorEastAsia" w:hAnsiTheme="minorEastAsia"/>
          <w:b/>
          <w:bCs w:val="0"/>
          <w:color w:val="auto"/>
          <w:sz w:val="24"/>
          <w:szCs w:val="24"/>
          <w:highlight w:val="none"/>
        </w:rPr>
      </w:pPr>
      <w:r>
        <w:rPr>
          <w:rFonts w:hint="eastAsia" w:asciiTheme="minorEastAsia" w:hAnsiTheme="minorEastAsia"/>
          <w:bCs w:val="0"/>
          <w:color w:val="auto"/>
          <w:sz w:val="24"/>
          <w:szCs w:val="24"/>
          <w:highlight w:val="none"/>
          <w:lang w:eastAsia="zh-CN"/>
        </w:rPr>
        <w:t>1.4</w:t>
      </w:r>
      <w:r>
        <w:rPr>
          <w:rFonts w:asciiTheme="minorEastAsia" w:hAnsiTheme="minorEastAsia"/>
          <w:bCs w:val="0"/>
          <w:color w:val="auto"/>
          <w:sz w:val="24"/>
          <w:szCs w:val="24"/>
          <w:highlight w:val="none"/>
        </w:rPr>
        <w:t xml:space="preserve">.1 </w:t>
      </w:r>
      <w:r>
        <w:rPr>
          <w:rFonts w:hint="eastAsia" w:asciiTheme="minorEastAsia" w:hAnsiTheme="minorEastAsia"/>
          <w:bCs w:val="0"/>
          <w:color w:val="auto"/>
          <w:sz w:val="24"/>
          <w:szCs w:val="24"/>
          <w:highlight w:val="none"/>
        </w:rPr>
        <w:t>天然花岗岩石材</w:t>
      </w:r>
    </w:p>
    <w:p>
      <w:pPr>
        <w:spacing w:line="360" w:lineRule="auto"/>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lang w:eastAsia="zh-CN"/>
        </w:rPr>
        <w:t>1.4</w:t>
      </w:r>
      <w:r>
        <w:rPr>
          <w:rFonts w:ascii="Times New Roman" w:hAnsi="Times New Roman" w:cs="Times New Roman"/>
          <w:b/>
          <w:bCs w:val="0"/>
          <w:color w:val="auto"/>
          <w:sz w:val="24"/>
          <w:szCs w:val="24"/>
          <w:highlight w:val="none"/>
        </w:rPr>
        <w:t>.1.</w:t>
      </w:r>
      <w:r>
        <w:rPr>
          <w:rFonts w:hint="eastAsia" w:ascii="Times New Roman" w:hAnsi="Times New Roman" w:cs="Times New Roman"/>
          <w:b/>
          <w:bCs w:val="0"/>
          <w:color w:val="auto"/>
          <w:sz w:val="24"/>
          <w:szCs w:val="24"/>
          <w:highlight w:val="none"/>
        </w:rPr>
        <w:t>1总体要求</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1）地面花岗石材料为他项工程，由业主提供。</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2）由承包商根据业主的时间安排及现场放线的结果，将石材的尺寸、数量及供货计划提交给业主，以便业主采购地面石材。</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3）石材的交货地点由业主确定，位于施工现场航站楼建筑物周边，由业主、石材供货商、装修工程承包商三方联合组织验收，承包商接收后应采取防雨遮盖等保管措施，费用计入投标报价中。</w:t>
      </w:r>
    </w:p>
    <w:p>
      <w:pPr>
        <w:spacing w:line="360" w:lineRule="auto"/>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lang w:eastAsia="zh-CN"/>
        </w:rPr>
        <w:t>1.4</w:t>
      </w:r>
      <w:r>
        <w:rPr>
          <w:rFonts w:ascii="Times New Roman" w:hAnsi="Times New Roman" w:cs="Times New Roman"/>
          <w:b/>
          <w:bCs w:val="0"/>
          <w:color w:val="auto"/>
          <w:sz w:val="24"/>
          <w:szCs w:val="24"/>
          <w:highlight w:val="none"/>
        </w:rPr>
        <w:t>.1</w:t>
      </w:r>
      <w:r>
        <w:rPr>
          <w:rFonts w:hint="eastAsia" w:ascii="Times New Roman" w:hAnsi="Times New Roman" w:cs="Times New Roman"/>
          <w:b/>
          <w:bCs w:val="0"/>
          <w:color w:val="auto"/>
          <w:sz w:val="24"/>
          <w:szCs w:val="24"/>
          <w:highlight w:val="none"/>
        </w:rPr>
        <w:t>.2</w:t>
      </w:r>
      <w:r>
        <w:rPr>
          <w:rFonts w:ascii="Times New Roman" w:hAnsi="Times New Roman" w:cs="Times New Roman"/>
          <w:b/>
          <w:bCs w:val="0"/>
          <w:color w:val="auto"/>
          <w:sz w:val="24"/>
          <w:szCs w:val="24"/>
          <w:highlight w:val="none"/>
        </w:rPr>
        <w:t xml:space="preserve"> </w:t>
      </w:r>
      <w:r>
        <w:rPr>
          <w:rFonts w:hint="eastAsia" w:ascii="Times New Roman" w:hAnsi="Times New Roman" w:cs="Times New Roman"/>
          <w:b/>
          <w:bCs w:val="0"/>
          <w:color w:val="auto"/>
          <w:sz w:val="24"/>
          <w:szCs w:val="24"/>
          <w:highlight w:val="none"/>
        </w:rPr>
        <w:t>地面铺装工艺要求</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1）检查作业范围的隐蔽工程是否符合设计要求，预埋管道是否检验合格，检查地面出线口的位置及数量与各工种图纸是否符合，如发现不符，须报请业主及监理，采取相应处理措施，否则地面铺装出现问题，承包商须承担一切责任。</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2）检查作业面的平整度、垂直度及强度是否符合设计要求，有无必要作第二次找平。</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3）检查石材的品质情况，出厂前必须进行底部防潮处理，提供技术加工证明及出厂合格证，规格尺寸方正，表面平整光滑；光泽度 ≥80（GB9966.5-88),并经过设计院确认与封存样板一致（样板须带防潮处理）后方可生产。</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4）石材必须提供放射性检测报告书  符合GB6566-2001（建筑材料放射性核素限量）标准，达到A类装修环保标准（内照指数：Ira≤1和外照指数Ir≤1.3）。</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5</w:t>
      </w:r>
      <w:r>
        <w:rPr>
          <w:rFonts w:hint="eastAsia" w:ascii="Times New Roman" w:hAnsi="Times New Roman" w:cs="Times New Roman"/>
          <w:b/>
          <w:bCs w:val="0"/>
          <w:color w:val="auto"/>
          <w:sz w:val="24"/>
          <w:szCs w:val="24"/>
          <w:highlight w:val="none"/>
        </w:rPr>
        <w:t>）面积大，纹路多，自然色泽变化大的石材铺贴，必须进行试铺预排、编号、归类的工艺程序，令花纹、色泽均匀，纹理顺畅。</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6</w:t>
      </w:r>
      <w:r>
        <w:rPr>
          <w:rFonts w:hint="eastAsia" w:ascii="Times New Roman" w:hAnsi="Times New Roman" w:cs="Times New Roman"/>
          <w:b/>
          <w:bCs w:val="0"/>
          <w:color w:val="auto"/>
          <w:sz w:val="24"/>
          <w:szCs w:val="24"/>
          <w:highlight w:val="none"/>
        </w:rPr>
        <w:t>）铺贴前应先找好水平线、垂直线及分格线。</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7</w:t>
      </w:r>
      <w:r>
        <w:rPr>
          <w:rFonts w:hint="eastAsia" w:ascii="Times New Roman" w:hAnsi="Times New Roman" w:cs="Times New Roman"/>
          <w:b/>
          <w:bCs w:val="0"/>
          <w:color w:val="auto"/>
          <w:sz w:val="24"/>
          <w:szCs w:val="24"/>
          <w:highlight w:val="none"/>
        </w:rPr>
        <w:t>）铺贴后24小时内不可踏践或碰撞石材，以免造成破损松动。</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8</w:t>
      </w:r>
      <w:r>
        <w:rPr>
          <w:rFonts w:hint="eastAsia" w:ascii="Times New Roman" w:hAnsi="Times New Roman" w:cs="Times New Roman"/>
          <w:b/>
          <w:bCs w:val="0"/>
          <w:color w:val="auto"/>
          <w:sz w:val="24"/>
          <w:szCs w:val="24"/>
          <w:highlight w:val="none"/>
        </w:rPr>
        <w:t>）花岗石地面铺砌应分两道工序进行，首先采用C20细石混凝土找平层，并敷设管线，待找平层干缩稳定后，用30厚干性1:3水泥砂铺砌花岗石，不得一道工序完成铺砌。</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9</w:t>
      </w:r>
      <w:r>
        <w:rPr>
          <w:rFonts w:hint="eastAsia" w:ascii="Times New Roman" w:hAnsi="Times New Roman" w:cs="Times New Roman"/>
          <w:b/>
          <w:bCs w:val="0"/>
          <w:color w:val="auto"/>
          <w:sz w:val="24"/>
          <w:szCs w:val="24"/>
          <w:highlight w:val="none"/>
        </w:rPr>
        <w:t>）石材粘结牢固、无空鼓，缝隙顺直。</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10</w:t>
      </w:r>
      <w:r>
        <w:rPr>
          <w:rFonts w:hint="eastAsia" w:ascii="Times New Roman" w:hAnsi="Times New Roman" w:cs="Times New Roman"/>
          <w:b/>
          <w:bCs w:val="0"/>
          <w:color w:val="auto"/>
          <w:sz w:val="24"/>
          <w:szCs w:val="24"/>
          <w:highlight w:val="none"/>
        </w:rPr>
        <w:t>）表面平整度允许偏差为2mm（2m以内），不得出现剪口。</w:t>
      </w:r>
    </w:p>
    <w:p>
      <w:pPr>
        <w:spacing w:line="360" w:lineRule="auto"/>
        <w:ind w:firstLine="480"/>
        <w:rPr>
          <w:rFonts w:ascii="Times New Roman" w:hAnsi="Times New Roman" w:cs="Times New Roman"/>
          <w:b/>
          <w:bCs w:val="0"/>
          <w:color w:val="auto"/>
          <w:sz w:val="24"/>
          <w:szCs w:val="24"/>
          <w:highlight w:val="none"/>
        </w:rPr>
      </w:pPr>
      <w:r>
        <w:rPr>
          <w:rFonts w:ascii="Times New Roman" w:hAnsi="Times New Roman" w:cs="Times New Roman"/>
          <w:b/>
          <w:bCs w:val="0"/>
          <w:color w:val="auto"/>
          <w:sz w:val="24"/>
          <w:szCs w:val="24"/>
          <w:highlight w:val="none"/>
        </w:rPr>
        <w:t>11</w:t>
      </w:r>
      <w:r>
        <w:rPr>
          <w:rFonts w:hint="eastAsia" w:ascii="Times New Roman" w:hAnsi="Times New Roman" w:cs="Times New Roman"/>
          <w:b/>
          <w:bCs w:val="0"/>
          <w:color w:val="auto"/>
          <w:sz w:val="24"/>
          <w:szCs w:val="24"/>
          <w:highlight w:val="none"/>
        </w:rPr>
        <w:t>）接缝平直允许偏差为3mm（2m以内）。</w:t>
      </w:r>
    </w:p>
    <w:p>
      <w:pPr>
        <w:spacing w:line="360" w:lineRule="auto"/>
        <w:ind w:firstLine="480"/>
        <w:rPr>
          <w:rFonts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1</w:t>
      </w:r>
      <w:r>
        <w:rPr>
          <w:rFonts w:ascii="Times New Roman" w:hAnsi="Times New Roman" w:cs="Times New Roman"/>
          <w:b/>
          <w:bCs w:val="0"/>
          <w:color w:val="auto"/>
          <w:sz w:val="24"/>
          <w:szCs w:val="24"/>
          <w:highlight w:val="none"/>
        </w:rPr>
        <w:t>2</w:t>
      </w:r>
      <w:r>
        <w:rPr>
          <w:rFonts w:hint="eastAsia" w:ascii="Times New Roman" w:hAnsi="Times New Roman" w:cs="Times New Roman"/>
          <w:b/>
          <w:bCs w:val="0"/>
          <w:color w:val="auto"/>
          <w:sz w:val="24"/>
          <w:szCs w:val="24"/>
          <w:highlight w:val="none"/>
        </w:rPr>
        <w:t>）色泽拼接自然，无生根，无跳色现象。</w:t>
      </w:r>
    </w:p>
    <w:p>
      <w:pPr>
        <w:pStyle w:val="2"/>
        <w:rPr>
          <w:b w:val="0"/>
          <w:bCs/>
          <w:color w:val="auto"/>
          <w:highlight w:val="none"/>
        </w:rPr>
      </w:pPr>
    </w:p>
    <w:p>
      <w:pPr>
        <w:adjustRightInd w:val="0"/>
        <w:snapToGrid w:val="0"/>
        <w:spacing w:line="360" w:lineRule="auto"/>
        <w:outlineLvl w:val="0"/>
        <w:rPr>
          <w:rFonts w:asciiTheme="minorEastAsia" w:hAnsiTheme="minorEastAsia"/>
          <w:b/>
          <w:bCs w:val="0"/>
          <w:color w:val="auto"/>
          <w:sz w:val="24"/>
          <w:szCs w:val="24"/>
          <w:highlight w:val="none"/>
        </w:rPr>
      </w:pPr>
      <w:r>
        <w:rPr>
          <w:rFonts w:hint="eastAsia" w:asciiTheme="minorEastAsia" w:hAnsiTheme="minorEastAsia"/>
          <w:b/>
          <w:bCs w:val="0"/>
          <w:color w:val="auto"/>
          <w:sz w:val="24"/>
          <w:szCs w:val="24"/>
          <w:highlight w:val="none"/>
          <w:lang w:eastAsia="zh-CN"/>
        </w:rPr>
        <w:t>1.4</w:t>
      </w:r>
      <w:r>
        <w:rPr>
          <w:rFonts w:asciiTheme="minorEastAsia" w:hAnsiTheme="minorEastAsia"/>
          <w:b/>
          <w:bCs w:val="0"/>
          <w:color w:val="auto"/>
          <w:sz w:val="24"/>
          <w:szCs w:val="24"/>
          <w:highlight w:val="none"/>
        </w:rPr>
        <w:t>.</w:t>
      </w:r>
      <w:r>
        <w:rPr>
          <w:rFonts w:hint="eastAsia" w:asciiTheme="minorEastAsia" w:hAnsiTheme="minorEastAsia"/>
          <w:b/>
          <w:bCs w:val="0"/>
          <w:color w:val="auto"/>
          <w:sz w:val="24"/>
          <w:szCs w:val="24"/>
          <w:highlight w:val="none"/>
          <w:lang w:val="en-US" w:eastAsia="zh-CN"/>
        </w:rPr>
        <w:t>2</w:t>
      </w:r>
      <w:r>
        <w:rPr>
          <w:rFonts w:asciiTheme="minorEastAsia" w:hAnsiTheme="minorEastAsia"/>
          <w:b/>
          <w:bCs w:val="0"/>
          <w:color w:val="auto"/>
          <w:sz w:val="24"/>
          <w:szCs w:val="24"/>
          <w:highlight w:val="none"/>
        </w:rPr>
        <w:t>耐磨砖</w:t>
      </w:r>
      <w:r>
        <w:rPr>
          <w:rFonts w:hint="eastAsia" w:asciiTheme="minorEastAsia" w:hAnsiTheme="minorEastAsia"/>
          <w:b/>
          <w:bCs w:val="0"/>
          <w:color w:val="auto"/>
          <w:sz w:val="24"/>
          <w:szCs w:val="24"/>
          <w:highlight w:val="none"/>
        </w:rPr>
        <w:t>、防滑仿古地砖及陶瓷大板/岩板</w:t>
      </w:r>
    </w:p>
    <w:p>
      <w:pPr>
        <w:spacing w:line="360" w:lineRule="auto"/>
        <w:ind w:firstLine="480" w:firstLineChars="20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使用部位：办公区、走道</w:t>
      </w:r>
      <w:r>
        <w:rPr>
          <w:rFonts w:hint="eastAsia" w:ascii="Times New Roman" w:hAnsi="Times New Roman" w:cs="Times New Roman"/>
          <w:b w:val="0"/>
          <w:bCs/>
          <w:color w:val="auto"/>
          <w:sz w:val="24"/>
          <w:szCs w:val="24"/>
          <w:highlight w:val="none"/>
        </w:rPr>
        <w:t>、卫生间地面</w:t>
      </w:r>
      <w:r>
        <w:rPr>
          <w:rFonts w:ascii="Times New Roman" w:hAnsi="Times New Roman" w:cs="Times New Roman"/>
          <w:b w:val="0"/>
          <w:bCs/>
          <w:color w:val="auto"/>
          <w:sz w:val="24"/>
          <w:szCs w:val="24"/>
          <w:highlight w:val="none"/>
        </w:rPr>
        <w:t>等</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铺贴要求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1）面砖必须是形状精确、平整对称、无瑕疵或其它缺陷。</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2）铺贴面砖前必须清扫或清洗原有基底，有待铺贴的区域应在铺贴前必须以面砖放样，避免不必要的切割。</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3）面砖铺贴应在按样板抹平的水泥砂浆中，并按规定的色彩砂浆勾缝。</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4）对吸水率高的面砖必须浸泡在清洁的水中24小时。</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5）铺贴完成后必须进行适当的现场清扫与产品保护，避免碰撞，振动而引起的空壳。</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6）水泥砂浆的稠度，必须严格控制，否则会因收缩系数不同而产生局部空壳。</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1.4</w:t>
      </w: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lang w:val="en-US" w:eastAsia="zh-CN"/>
        </w:rPr>
        <w:t>2</w:t>
      </w:r>
      <w:r>
        <w:rPr>
          <w:rFonts w:asciiTheme="minorEastAsia" w:hAnsiTheme="minorEastAsia"/>
          <w:b w:val="0"/>
          <w:bCs/>
          <w:color w:val="auto"/>
          <w:sz w:val="24"/>
          <w:szCs w:val="24"/>
          <w:highlight w:val="none"/>
        </w:rPr>
        <w:t>.1耐磨砖技术要求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1）厚度、规格详见施工图纸要求，颜色及图案需经设计院确认后方可生产。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2）产品必须安全可靠、绿色环保、无放射性，符合GB6566-2001《建筑材料放射性核素限量标准》A级产品要求。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3）表面摩擦系数高，具有高度防滑功能。</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4）防污性能高，不吸污。</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5)化学惰性，耐酸、耐碱、防腐蚀。</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6)产品必须满足国家标准BG/T4100.1-1999的要求，且需要满足以下指标：</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吸水率：≤0.10％</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断裂模数：≥40Mpa</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长度、宽度：±0.8mm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表面平整度：±0.15%</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边直度、边变曲度、直角度：±0.15%</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耐磨性：≤145M3</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耐磨系数：≥0.7</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耐化学腐蚀性：UHA级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莫氏硬度：≥6</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耐污染性：3级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破坏强度：≥2100（N）</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有釉砖耐磨：3级（750转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静摩察系数：干法≥0.58</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1.4</w:t>
      </w: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lang w:val="en-US" w:eastAsia="zh-CN"/>
        </w:rPr>
        <w:t>2</w:t>
      </w: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瓷质砖</w:t>
      </w:r>
      <w:r>
        <w:rPr>
          <w:rFonts w:asciiTheme="minorEastAsia" w:hAnsiTheme="minorEastAsia"/>
          <w:b w:val="0"/>
          <w:bCs/>
          <w:color w:val="auto"/>
          <w:sz w:val="24"/>
          <w:szCs w:val="24"/>
          <w:highlight w:val="none"/>
        </w:rPr>
        <w:t>技术要求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产品必须满足国家标准BG/T4100.1-2006的要求，且需要满足以下指标：</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1）材质要求：瓷质砖，生产烧结温度必须达1250℃，达到A类环保建材标准，安全防滑、无辐射。色泽均匀，纹理天然流畅，同批次瓷质砖无明显色差（平铺地面在均匀阳光下，距离80cm目测，无明显色差）。</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）耐污等级≥4级（瓷质玻化抛光砖，使用13g/L的碘酒和橄榄油混合物，滴在瓷砖表面24小时后，用55℃温水，可有效抹去；瓷质釉面砖，使用墨水滴在表面30分钟后，使用普通清洁剂可轻易抹去。）</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）吸水率E（%） ≤0.1（干砖泡沸腾水里煮2小时后测量，E=（M2-M1）／M1×100%，M1为干砖质量，M2为湿砖质量）</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rPr>
        <w:t>）中防滑指标BPN：55≤BPN＜70，安全摩擦系数≥0.5</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w:t>
      </w:r>
      <w:r>
        <w:rPr>
          <w:rFonts w:hint="eastAsia" w:asciiTheme="minorEastAsia" w:hAnsiTheme="minorEastAsia"/>
          <w:b w:val="0"/>
          <w:bCs/>
          <w:color w:val="auto"/>
          <w:sz w:val="24"/>
          <w:szCs w:val="24"/>
          <w:highlight w:val="none"/>
        </w:rPr>
        <w:t xml:space="preserve">）断裂模数（MPA）   ≥40（指厚度7.5mm的抛光砖，两边悬空，上面可静载4个60公斤体重成年人！）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w:t>
      </w:r>
      <w:r>
        <w:rPr>
          <w:rFonts w:hint="eastAsia" w:asciiTheme="minorEastAsia" w:hAnsiTheme="minorEastAsia"/>
          <w:b w:val="0"/>
          <w:bCs/>
          <w:color w:val="auto"/>
          <w:sz w:val="24"/>
          <w:szCs w:val="24"/>
          <w:highlight w:val="none"/>
        </w:rPr>
        <w:t>）破坏强度（N）   厚≥7.5MM时，平均值≥1800N</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w:t>
      </w:r>
      <w:r>
        <w:rPr>
          <w:rFonts w:hint="eastAsia" w:asciiTheme="minorEastAsia" w:hAnsiTheme="minorEastAsia"/>
          <w:b w:val="0"/>
          <w:bCs/>
          <w:color w:val="auto"/>
          <w:sz w:val="24"/>
          <w:szCs w:val="24"/>
          <w:highlight w:val="none"/>
        </w:rPr>
        <w:t>）边长偏差（％）  ±0.2</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w:t>
      </w:r>
      <w:r>
        <w:rPr>
          <w:rFonts w:hint="eastAsia" w:asciiTheme="minorEastAsia" w:hAnsiTheme="minorEastAsia"/>
          <w:b w:val="0"/>
          <w:bCs/>
          <w:color w:val="auto"/>
          <w:sz w:val="24"/>
          <w:szCs w:val="24"/>
          <w:highlight w:val="none"/>
        </w:rPr>
        <w:t>）厚度偏差（％）  ±4</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9</w:t>
      </w:r>
      <w:r>
        <w:rPr>
          <w:rFonts w:hint="eastAsia" w:asciiTheme="minorEastAsia" w:hAnsiTheme="minorEastAsia"/>
          <w:b w:val="0"/>
          <w:bCs/>
          <w:color w:val="auto"/>
          <w:sz w:val="24"/>
          <w:szCs w:val="24"/>
          <w:highlight w:val="none"/>
        </w:rPr>
        <w:t>）表面平整度（％）  ±0.15（≤2mm）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10</w:t>
      </w:r>
      <w:r>
        <w:rPr>
          <w:rFonts w:hint="eastAsia" w:asciiTheme="minorEastAsia" w:hAnsiTheme="minorEastAsia"/>
          <w:b w:val="0"/>
          <w:bCs/>
          <w:color w:val="auto"/>
          <w:sz w:val="24"/>
          <w:szCs w:val="24"/>
          <w:highlight w:val="none"/>
        </w:rPr>
        <w:t>）边直度（％）      ±0.15</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113</w:t>
      </w:r>
      <w:r>
        <w:rPr>
          <w:rFonts w:hint="eastAsia" w:asciiTheme="minorEastAsia" w:hAnsiTheme="minorEastAsia"/>
          <w:b w:val="0"/>
          <w:bCs/>
          <w:color w:val="auto"/>
          <w:sz w:val="24"/>
          <w:szCs w:val="24"/>
          <w:highlight w:val="none"/>
        </w:rPr>
        <w:t>）直角度（％）      ±0.2（瓷砖表面对角线测量偏差≤2mm）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12</w:t>
      </w:r>
      <w:r>
        <w:rPr>
          <w:rFonts w:hint="eastAsia" w:asciiTheme="minorEastAsia" w:hAnsiTheme="minorEastAsia"/>
          <w:b w:val="0"/>
          <w:bCs/>
          <w:color w:val="auto"/>
          <w:sz w:val="24"/>
          <w:szCs w:val="24"/>
          <w:highlight w:val="none"/>
        </w:rPr>
        <w:t>）耐磨度(MM3)      ≤150（参考办法：使用1200目砂纸，摩擦后不应留下明显痕迹）</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13</w:t>
      </w:r>
      <w:r>
        <w:rPr>
          <w:rFonts w:hint="eastAsia" w:asciiTheme="minorEastAsia" w:hAnsiTheme="minorEastAsia"/>
          <w:b w:val="0"/>
          <w:bCs/>
          <w:color w:val="auto"/>
          <w:sz w:val="24"/>
          <w:szCs w:val="24"/>
          <w:highlight w:val="none"/>
        </w:rPr>
        <w:t>）莫氏硬度         ≥7（参考办法：使用7H铅笔用力刮瓷砖表面，用湿布擦拭后，不留下痕迹）。</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14</w:t>
      </w:r>
      <w:r>
        <w:rPr>
          <w:rFonts w:hint="eastAsia" w:asciiTheme="minorEastAsia" w:hAnsiTheme="minorEastAsia"/>
          <w:b w:val="0"/>
          <w:bCs/>
          <w:color w:val="auto"/>
          <w:sz w:val="24"/>
          <w:szCs w:val="24"/>
          <w:highlight w:val="none"/>
        </w:rPr>
        <w:t>）耐急冷急热性     +145℃-- -15℃循10次不裂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15</w:t>
      </w:r>
      <w:r>
        <w:rPr>
          <w:rFonts w:hint="eastAsia" w:asciiTheme="minorEastAsia" w:hAnsiTheme="minorEastAsia"/>
          <w:b w:val="0"/>
          <w:bCs/>
          <w:color w:val="auto"/>
          <w:sz w:val="24"/>
          <w:szCs w:val="24"/>
          <w:highlight w:val="none"/>
        </w:rPr>
        <w:t>）抗冻性            +5℃-- -5℃循100次不裂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16</w:t>
      </w:r>
      <w:r>
        <w:rPr>
          <w:rFonts w:hint="eastAsia" w:asciiTheme="minorEastAsia" w:hAnsiTheme="minorEastAsia"/>
          <w:b w:val="0"/>
          <w:bCs/>
          <w:color w:val="auto"/>
          <w:sz w:val="24"/>
          <w:szCs w:val="24"/>
          <w:highlight w:val="none"/>
        </w:rPr>
        <w:t>）耐日用化学品游泳药用盐</w:t>
      </w:r>
      <w:r>
        <w:rPr>
          <w:rFonts w:hint="eastAsia" w:asciiTheme="minorEastAsia" w:hAnsiTheme="minorEastAsia"/>
          <w:b w:val="0"/>
          <w:bCs/>
          <w:color w:val="auto"/>
          <w:sz w:val="24"/>
          <w:szCs w:val="24"/>
          <w:highlight w:val="none"/>
        </w:rPr>
        <w:tab/>
      </w:r>
      <w:r>
        <w:rPr>
          <w:rFonts w:hint="eastAsia" w:asciiTheme="minorEastAsia" w:hAnsiTheme="minorEastAsia"/>
          <w:b w:val="0"/>
          <w:bCs/>
          <w:color w:val="auto"/>
          <w:sz w:val="24"/>
          <w:szCs w:val="24"/>
          <w:highlight w:val="none"/>
        </w:rPr>
        <w:t>GA级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17</w:t>
      </w:r>
      <w:r>
        <w:rPr>
          <w:rFonts w:hint="eastAsia" w:asciiTheme="minorEastAsia" w:hAnsiTheme="minorEastAsia"/>
          <w:b w:val="0"/>
          <w:bCs/>
          <w:color w:val="auto"/>
          <w:sz w:val="24"/>
          <w:szCs w:val="24"/>
          <w:highlight w:val="none"/>
        </w:rPr>
        <w:t>）耐酸、碱性              GLA级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18</w:t>
      </w:r>
      <w:r>
        <w:rPr>
          <w:rFonts w:hint="eastAsia" w:asciiTheme="minorEastAsia" w:hAnsiTheme="minorEastAsia"/>
          <w:b w:val="0"/>
          <w:bCs/>
          <w:color w:val="auto"/>
          <w:sz w:val="24"/>
          <w:szCs w:val="24"/>
          <w:highlight w:val="none"/>
        </w:rPr>
        <w:t>）光泽度                  ≥68</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19</w:t>
      </w:r>
      <w:r>
        <w:rPr>
          <w:rFonts w:hint="eastAsia" w:asciiTheme="minorEastAsia" w:hAnsiTheme="minorEastAsia"/>
          <w:b w:val="0"/>
          <w:bCs/>
          <w:color w:val="auto"/>
          <w:sz w:val="24"/>
          <w:szCs w:val="24"/>
          <w:highlight w:val="none"/>
        </w:rPr>
        <w:t>）放射性  符合GB6566-2001（建筑材料放射性核素限量）标准A类装修标准（内照指数：Ira≤1和外照指数Ir≤1.3）</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1.4</w:t>
      </w: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lang w:val="en-US" w:eastAsia="zh-CN"/>
        </w:rPr>
        <w:t>1.4</w:t>
      </w:r>
      <w:r>
        <w:rPr>
          <w:rFonts w:hint="eastAsia" w:asciiTheme="minorEastAsia" w:hAnsiTheme="minorEastAsia"/>
          <w:b w:val="0"/>
          <w:bCs/>
          <w:color w:val="auto"/>
          <w:sz w:val="24"/>
          <w:szCs w:val="24"/>
          <w:highlight w:val="none"/>
        </w:rPr>
        <w:t>陶瓷大板/岩板</w:t>
      </w:r>
      <w:r>
        <w:rPr>
          <w:rFonts w:asciiTheme="minorEastAsia" w:hAnsiTheme="minorEastAsia"/>
          <w:b w:val="0"/>
          <w:bCs/>
          <w:color w:val="auto"/>
          <w:sz w:val="24"/>
          <w:szCs w:val="24"/>
          <w:highlight w:val="none"/>
        </w:rPr>
        <w:t>技术要求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与第2.2.5.2陶瓷大板/岩板</w:t>
      </w:r>
      <w:r>
        <w:rPr>
          <w:rFonts w:asciiTheme="minorEastAsia" w:hAnsiTheme="minorEastAsia"/>
          <w:b w:val="0"/>
          <w:bCs/>
          <w:color w:val="auto"/>
          <w:sz w:val="24"/>
          <w:szCs w:val="24"/>
          <w:highlight w:val="none"/>
        </w:rPr>
        <w:t>技术要求</w:t>
      </w:r>
      <w:r>
        <w:rPr>
          <w:rFonts w:hint="eastAsia" w:asciiTheme="minorEastAsia" w:hAnsiTheme="minorEastAsia"/>
          <w:b w:val="0"/>
          <w:bCs/>
          <w:color w:val="auto"/>
          <w:sz w:val="24"/>
          <w:szCs w:val="24"/>
          <w:highlight w:val="none"/>
        </w:rPr>
        <w:t>相同。</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1.4</w:t>
      </w: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lang w:val="en-US" w:eastAsia="zh-CN"/>
        </w:rPr>
        <w:t>3</w:t>
      </w:r>
      <w:r>
        <w:rPr>
          <w:rFonts w:asciiTheme="minorEastAsia" w:hAnsiTheme="minorEastAsia"/>
          <w:b w:val="0"/>
          <w:bCs/>
          <w:color w:val="auto"/>
          <w:sz w:val="24"/>
          <w:szCs w:val="24"/>
          <w:highlight w:val="none"/>
        </w:rPr>
        <w:t>防静电架空活动地板</w:t>
      </w:r>
    </w:p>
    <w:p>
      <w:pPr>
        <w:spacing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使用部位：弱电设备机房、</w:t>
      </w:r>
      <w:r>
        <w:rPr>
          <w:rFonts w:hint="eastAsia" w:ascii="Times New Roman" w:hAnsi="Times New Roman" w:cs="Times New Roman"/>
          <w:b w:val="0"/>
          <w:bCs/>
          <w:color w:val="auto"/>
          <w:sz w:val="24"/>
          <w:szCs w:val="24"/>
          <w:highlight w:val="none"/>
          <w:lang w:val="en-US" w:eastAsia="zh-CN"/>
        </w:rPr>
        <w:t>值机岛</w:t>
      </w:r>
      <w:r>
        <w:rPr>
          <w:rFonts w:ascii="Times New Roman" w:hAnsi="Times New Roman" w:cs="Times New Roman"/>
          <w:b w:val="0"/>
          <w:bCs/>
          <w:color w:val="auto"/>
          <w:sz w:val="24"/>
          <w:szCs w:val="24"/>
          <w:highlight w:val="none"/>
        </w:rPr>
        <w:t>地面等</w:t>
      </w:r>
      <w:r>
        <w:rPr>
          <w:rFonts w:hint="eastAsia" w:ascii="Times New Roman" w:hAnsi="Times New Roman" w:cs="Times New Roman"/>
          <w:b w:val="0"/>
          <w:bCs/>
          <w:color w:val="auto"/>
          <w:sz w:val="24"/>
          <w:szCs w:val="24"/>
          <w:highlight w:val="none"/>
        </w:rPr>
        <w:t>。</w:t>
      </w:r>
    </w:p>
    <w:p>
      <w:pPr>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2、材料技术要求: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1）总体参数</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防火等级：A级；</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踩踏噪音：优于30dB；</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板面耐磨：10以上；</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规格：0</w:t>
      </w:r>
      <w:r>
        <w:rPr>
          <w:rFonts w:ascii="Times New Roman" w:hAnsi="Times New Roman" w:cs="Times New Roman"/>
          <w:b w:val="0"/>
          <w:bCs/>
          <w:color w:val="auto"/>
          <w:sz w:val="24"/>
          <w:szCs w:val="24"/>
          <w:highlight w:val="none"/>
        </w:rPr>
        <w:t>600×600×27mm</w:t>
      </w:r>
      <w:r>
        <w:rPr>
          <w:rFonts w:hint="eastAsia" w:ascii="Times New Roman" w:hAnsi="Times New Roman" w:cs="Times New Roman"/>
          <w:b w:val="0"/>
          <w:bCs/>
          <w:color w:val="auto"/>
          <w:sz w:val="24"/>
          <w:szCs w:val="24"/>
          <w:highlight w:val="none"/>
        </w:rPr>
        <w:t>，架空高度详见建筑施工图</w:t>
      </w:r>
      <w:r>
        <w:rPr>
          <w:rFonts w:hint="eastAsia" w:asciiTheme="minorEastAsia" w:hAnsiTheme="minorEastAsia"/>
          <w:b w:val="0"/>
          <w:bCs/>
          <w:color w:val="auto"/>
          <w:sz w:val="24"/>
          <w:szCs w:val="24"/>
          <w:highlight w:val="none"/>
        </w:rPr>
        <w:t>；</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承载力要求：≥800kg/m</w:t>
      </w:r>
      <w:r>
        <w:rPr>
          <w:rFonts w:hint="eastAsia" w:asciiTheme="minorEastAsia" w:hAnsiTheme="minorEastAsia"/>
          <w:b w:val="0"/>
          <w:bCs/>
          <w:color w:val="auto"/>
          <w:sz w:val="24"/>
          <w:szCs w:val="24"/>
          <w:highlight w:val="none"/>
          <w:vertAlign w:val="superscript"/>
        </w:rPr>
        <w:t>2</w:t>
      </w:r>
      <w:r>
        <w:rPr>
          <w:rFonts w:hint="eastAsia" w:asciiTheme="minorEastAsia" w:hAnsiTheme="minorEastAsia"/>
          <w:b w:val="0"/>
          <w:bCs/>
          <w:color w:val="auto"/>
          <w:sz w:val="24"/>
          <w:szCs w:val="24"/>
          <w:highlight w:val="none"/>
        </w:rPr>
        <w:t>。</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2）材质要求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基板：厚度不小于</w:t>
      </w:r>
      <w:r>
        <w:rPr>
          <w:rFonts w:asciiTheme="minorEastAsia" w:hAnsiTheme="minorEastAsia"/>
          <w:b w:val="0"/>
          <w:bCs/>
          <w:color w:val="auto"/>
          <w:sz w:val="24"/>
          <w:szCs w:val="24"/>
          <w:highlight w:val="none"/>
        </w:rPr>
        <w:t>30</w:t>
      </w:r>
      <w:r>
        <w:rPr>
          <w:rFonts w:hint="eastAsia" w:asciiTheme="minorEastAsia" w:hAnsiTheme="minorEastAsia"/>
          <w:b w:val="0"/>
          <w:bCs/>
          <w:color w:val="auto"/>
          <w:sz w:val="24"/>
          <w:szCs w:val="24"/>
          <w:highlight w:val="none"/>
        </w:rPr>
        <w:t>mm的矿物质材料，需具有防火A级和防潮特性。</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底板：厚度不小于</w:t>
      </w:r>
      <w:r>
        <w:rPr>
          <w:rFonts w:asciiTheme="minorEastAsia" w:hAnsiTheme="minorEastAsia"/>
          <w:b w:val="0"/>
          <w:bCs/>
          <w:color w:val="auto"/>
          <w:sz w:val="24"/>
          <w:szCs w:val="24"/>
          <w:highlight w:val="none"/>
        </w:rPr>
        <w:t>0.5</w:t>
      </w:r>
      <w:r>
        <w:rPr>
          <w:rFonts w:hint="eastAsia" w:asciiTheme="minorEastAsia" w:hAnsiTheme="minorEastAsia"/>
          <w:b w:val="0"/>
          <w:bCs/>
          <w:color w:val="auto"/>
          <w:sz w:val="24"/>
          <w:szCs w:val="24"/>
          <w:highlight w:val="none"/>
        </w:rPr>
        <w:t>mm的磷化钢板，并经过防氧化处理。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面板：贴面为厚度不小于</w:t>
      </w:r>
      <w:r>
        <w:rPr>
          <w:rFonts w:asciiTheme="minorEastAsia" w:hAnsiTheme="minorEastAsia"/>
          <w:b w:val="0"/>
          <w:bCs/>
          <w:color w:val="auto"/>
          <w:sz w:val="24"/>
          <w:szCs w:val="24"/>
          <w:highlight w:val="none"/>
        </w:rPr>
        <w:t>1.0</w:t>
      </w:r>
      <w:r>
        <w:rPr>
          <w:rFonts w:hint="eastAsia" w:asciiTheme="minorEastAsia" w:hAnsiTheme="minorEastAsia"/>
          <w:b w:val="0"/>
          <w:bCs/>
          <w:color w:val="auto"/>
          <w:sz w:val="24"/>
          <w:szCs w:val="24"/>
          <w:highlight w:val="none"/>
        </w:rPr>
        <w:t>mm的钢质防静电面板、弹性橡胶材质、</w:t>
      </w:r>
      <w:r>
        <w:rPr>
          <w:rFonts w:ascii="Times New Roman" w:hAnsi="Times New Roman" w:cs="Times New Roman"/>
          <w:b w:val="0"/>
          <w:bCs/>
          <w:color w:val="auto"/>
          <w:sz w:val="24"/>
          <w:szCs w:val="24"/>
          <w:highlight w:val="none"/>
        </w:rPr>
        <w:t>防静电地毯或防静电PVC板</w:t>
      </w:r>
      <w:r>
        <w:rPr>
          <w:rFonts w:hint="eastAsia" w:asciiTheme="minorEastAsia" w:hAnsiTheme="minorEastAsia"/>
          <w:b w:val="0"/>
          <w:bCs/>
          <w:color w:val="auto"/>
          <w:sz w:val="24"/>
          <w:szCs w:val="24"/>
          <w:highlight w:val="none"/>
        </w:rPr>
        <w:t>。面层厚度大于3mm，并具有防火，导静电，高耐磨等特性，磨耗量：大于0.02克/c㎡。</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周边封闭材料：厚度不小于</w:t>
      </w:r>
      <w:r>
        <w:rPr>
          <w:rFonts w:asciiTheme="minorEastAsia" w:hAnsiTheme="minorEastAsia"/>
          <w:b w:val="0"/>
          <w:bCs/>
          <w:color w:val="auto"/>
          <w:sz w:val="24"/>
          <w:szCs w:val="24"/>
          <w:highlight w:val="none"/>
        </w:rPr>
        <w:t>0.5</w:t>
      </w:r>
      <w:r>
        <w:rPr>
          <w:rFonts w:hint="eastAsia" w:asciiTheme="minorEastAsia" w:hAnsiTheme="minorEastAsia"/>
          <w:b w:val="0"/>
          <w:bCs/>
          <w:color w:val="auto"/>
          <w:sz w:val="24"/>
          <w:szCs w:val="24"/>
          <w:highlight w:val="none"/>
        </w:rPr>
        <w:t>mm，不大于</w:t>
      </w: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mm的复合材料，并具有防火，导静电等特性。</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3）配件要求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竖支撑架：上支撑面直径不小于</w:t>
      </w:r>
      <w:r>
        <w:rPr>
          <w:rFonts w:asciiTheme="minorEastAsia" w:hAnsiTheme="minorEastAsia"/>
          <w:b w:val="0"/>
          <w:bCs/>
          <w:color w:val="auto"/>
          <w:sz w:val="24"/>
          <w:szCs w:val="24"/>
          <w:highlight w:val="none"/>
        </w:rPr>
        <w:t>100</w:t>
      </w:r>
      <w:r>
        <w:rPr>
          <w:rFonts w:hint="eastAsia" w:asciiTheme="minorEastAsia" w:hAnsiTheme="minorEastAsia"/>
          <w:b w:val="0"/>
          <w:bCs/>
          <w:color w:val="auto"/>
          <w:sz w:val="24"/>
          <w:szCs w:val="24"/>
          <w:highlight w:val="none"/>
        </w:rPr>
        <w:t>mm，金属厚度不小于</w:t>
      </w: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mm，并配置不小于</w:t>
      </w:r>
      <w:r>
        <w:rPr>
          <w:rFonts w:asciiTheme="minorEastAsia" w:hAnsiTheme="minorEastAsia"/>
          <w:b w:val="0"/>
          <w:bCs/>
          <w:color w:val="auto"/>
          <w:sz w:val="24"/>
          <w:szCs w:val="24"/>
          <w:highlight w:val="none"/>
        </w:rPr>
        <w:t>1.8</w:t>
      </w:r>
      <w:r>
        <w:rPr>
          <w:rFonts w:hint="eastAsia" w:asciiTheme="minorEastAsia" w:hAnsiTheme="minorEastAsia"/>
          <w:b w:val="0"/>
          <w:bCs/>
          <w:color w:val="auto"/>
          <w:sz w:val="24"/>
          <w:szCs w:val="24"/>
          <w:highlight w:val="none"/>
        </w:rPr>
        <w:t>mm厚的限位垫盖，用以导静电，缓冲降噪。</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竖支撑架的高度可调整，最大可调整高度不小于</w:t>
      </w:r>
      <w:r>
        <w:rPr>
          <w:rFonts w:asciiTheme="minorEastAsia" w:hAnsiTheme="minorEastAsia"/>
          <w:b w:val="0"/>
          <w:bCs/>
          <w:color w:val="auto"/>
          <w:sz w:val="24"/>
          <w:szCs w:val="24"/>
          <w:highlight w:val="none"/>
        </w:rPr>
        <w:t>1000</w:t>
      </w:r>
      <w:r>
        <w:rPr>
          <w:rFonts w:hint="eastAsia" w:asciiTheme="minorEastAsia" w:hAnsiTheme="minorEastAsia"/>
          <w:b w:val="0"/>
          <w:bCs/>
          <w:color w:val="auto"/>
          <w:sz w:val="24"/>
          <w:szCs w:val="24"/>
          <w:highlight w:val="none"/>
        </w:rPr>
        <w:t>mm。</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下支撑架：采用直径不小于</w:t>
      </w:r>
      <w:r>
        <w:rPr>
          <w:rFonts w:asciiTheme="minorEastAsia" w:hAnsiTheme="minorEastAsia"/>
          <w:b w:val="0"/>
          <w:bCs/>
          <w:color w:val="auto"/>
          <w:sz w:val="24"/>
          <w:szCs w:val="24"/>
          <w:highlight w:val="none"/>
        </w:rPr>
        <w:t>100</w:t>
      </w:r>
      <w:r>
        <w:rPr>
          <w:rFonts w:hint="eastAsia" w:asciiTheme="minorEastAsia" w:hAnsiTheme="minorEastAsia"/>
          <w:b w:val="0"/>
          <w:bCs/>
          <w:color w:val="auto"/>
          <w:sz w:val="24"/>
          <w:szCs w:val="24"/>
          <w:highlight w:val="none"/>
        </w:rPr>
        <w:t>mm的凸形金属座，金属厚度不小于</w:t>
      </w: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mm，并具有固定孔。</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横支撑梁：应采用II型支撑梁，金属材料厚度不小于</w:t>
      </w: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mm，并配有PVC限位垫套，用以导静电，缓冲降噪。</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竖支撑架与横支撑梁的连接工艺必须采用螺丝紧固，支架系统所有金属材料并须作防氧化处理。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接地附件：接地方式采用等电位、网格地的方式敷设地线，使用铜带在活动地板下面交叉焊接，排列600mm×600mm的方格。铜带底部与建筑地面绝缘处理，接地电阻不应大于1Ω，铜带采用紫铜材质。</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接地线：长度应考虑连接到就近接地端子箱内接地排上。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r>
        <w:rPr>
          <w:rFonts w:hint="eastAsia" w:ascii="Times New Roman" w:hAnsi="Times New Roman" w:cs="Times New Roman"/>
          <w:b w:val="0"/>
          <w:bCs/>
          <w:color w:val="auto"/>
          <w:sz w:val="24"/>
          <w:szCs w:val="24"/>
          <w:highlight w:val="none"/>
        </w:rPr>
        <w:t>总体架空高度详见建筑平面施工图，</w:t>
      </w:r>
      <w:r>
        <w:rPr>
          <w:rFonts w:ascii="Times New Roman" w:hAnsi="Times New Roman" w:cs="Times New Roman"/>
          <w:b w:val="0"/>
          <w:bCs/>
          <w:color w:val="auto"/>
          <w:sz w:val="24"/>
          <w:szCs w:val="24"/>
          <w:highlight w:val="none"/>
        </w:rPr>
        <w:t>支架系统调节高度为：40mm~200mm；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5）地板下的布线空间须在90%以上，纵横走向及角度不能受限制；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6）机械性能：集中荷载≥408kg，均布荷载≥15680N/㎡。</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7）必须具有防静电、防电磁辐射、防潮、防火、超低可调支架系统等功能。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8）活动地板具有铺面材料可选用防静电地毯或防静电PVC板、安装施工简单方便、承载性能高、使用寿命长等优点。</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9</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检验标准</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GB50222-95《建筑内部装修设计防火规范》</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SG/T11236-2001    《防静电地板通用规范》</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xml:space="preserve">SJ/T10796-2001《计算机机房活动地板技术条件》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xml:space="preserve">GB50174-93《电子计算机机房设计规范》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xml:space="preserve">SJ/T3003-93《计算机房施工及验收规范》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GB/T-2887-2000《电子计算机场地通用规范》</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10</w:t>
      </w:r>
      <w:r>
        <w:rPr>
          <w:rFonts w:hint="eastAsia" w:asciiTheme="minorEastAsia" w:hAnsiTheme="minorEastAsia"/>
          <w:b w:val="0"/>
          <w:bCs/>
          <w:color w:val="auto"/>
          <w:sz w:val="24"/>
          <w:szCs w:val="24"/>
          <w:highlight w:val="none"/>
        </w:rPr>
        <w:t>）材料</w:t>
      </w:r>
      <w:r>
        <w:rPr>
          <w:rFonts w:asciiTheme="minorEastAsia" w:hAnsiTheme="minorEastAsia"/>
          <w:b w:val="0"/>
          <w:bCs/>
          <w:color w:val="auto"/>
          <w:sz w:val="24"/>
          <w:szCs w:val="24"/>
          <w:highlight w:val="none"/>
        </w:rPr>
        <w:t>技术要求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在温度为15～30</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，相对湿度为30%～75%时，地板系统电阻值为1.0×105～8Ω。</w:t>
      </w:r>
    </w:p>
    <w:p>
      <w:pPr>
        <w:rPr>
          <w:color w:val="auto"/>
          <w:highlight w:val="none"/>
        </w:rPr>
      </w:pPr>
    </w:p>
    <w:p>
      <w:pPr>
        <w:pStyle w:val="2"/>
        <w:rPr>
          <w:rFonts w:hint="eastAsia"/>
          <w:b w:val="0"/>
          <w:bCs/>
          <w:color w:val="auto"/>
          <w:highlight w:val="none"/>
        </w:rPr>
      </w:pPr>
    </w:p>
    <w:bookmarkEnd w:id="0"/>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1.5</w:t>
      </w:r>
      <w:r>
        <w:rPr>
          <w:rFonts w:hint="eastAsia" w:asciiTheme="minorEastAsia" w:hAnsiTheme="minorEastAsia"/>
          <w:b w:val="0"/>
          <w:bCs/>
          <w:color w:val="auto"/>
          <w:sz w:val="28"/>
          <w:szCs w:val="28"/>
          <w:highlight w:val="none"/>
        </w:rPr>
        <w:t>门、窗及防火卷帘系统</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1.5</w:t>
      </w:r>
      <w:r>
        <w:rPr>
          <w:rFonts w:asciiTheme="minorEastAsia" w:hAnsiTheme="minorEastAsia"/>
          <w:b w:val="0"/>
          <w:bCs/>
          <w:color w:val="auto"/>
          <w:sz w:val="24"/>
          <w:szCs w:val="24"/>
          <w:highlight w:val="none"/>
        </w:rPr>
        <w:t>.1 总体要求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 xml:space="preserve"> </w:t>
      </w:r>
      <w:r>
        <w:rPr>
          <w:rFonts w:asciiTheme="minorEastAsia" w:hAnsiTheme="minorEastAsia"/>
          <w:b w:val="0"/>
          <w:bCs/>
          <w:color w:val="auto"/>
          <w:sz w:val="24"/>
          <w:szCs w:val="24"/>
          <w:highlight w:val="none"/>
        </w:rPr>
        <w:t>所有门的生产、制作、安装、性能需符合相应的现行规范《防火门》GB1295、《建筑材料及制品燃烧性能分级》GB8624、《建筑材料不燃性试验方法》GB5464、《建筑设计防火规范》GB50016、《室内木质门》LY/T1923、《防火门窗》12J609及国家相关规范、规定的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2）生产厂家需要有相应的专业设备生产资质，产品也需符合相关的专业设备要求。（消防产品需要满足消防设备要求）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3）依施工图提送门扇、门框样品各一组，包含边角之收头处理及内部构造。承包商必须依施工图的内容提供制造商所生产门扇之制作图及材料检验报告，并附原厂出厂证明。</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4）门框和门扇内用不燃性材料填实。填充材料应符合《建筑材料不燃性试验方法》 （GB5464）规定，同时满足环保要求。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5）任何公共区域外露的门应为铝板饰面。</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6）在门的结构上使用不可见的固定系统。</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7）所有暴露的金属构件应选用发纹不锈钢。</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8）所有的门窗编号及详细尺寸详建筑施工图及装修施工图。</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9）凡装有门五金配件的门扇及门框的部位，其内部构造必须进行加强处理。</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10）用于卫生间的门扇及门框必须进行防腐处理。</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11）门隔音要求：隔声量&gt;40dB。</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1.5</w:t>
      </w:r>
      <w:r>
        <w:rPr>
          <w:rFonts w:asciiTheme="minorEastAsia" w:hAnsiTheme="minorEastAsia"/>
          <w:b w:val="0"/>
          <w:bCs/>
          <w:color w:val="auto"/>
          <w:sz w:val="24"/>
          <w:szCs w:val="24"/>
          <w:highlight w:val="none"/>
        </w:rPr>
        <w:t>.4钢质门</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 xml:space="preserve">1、门框：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）门框采用国内大厂优质热浸镀锌钢板，厚度 ≥1.4mm确保门框整体的稳定性能；门框框厚度要根据根据图纸确定，竖框与横框垂直拼接，无焊接无补漆；</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）门框需设置密封条，密封条需采用优质橡胶材料，无胶物理镶嵌、环保、静音、保证密封效果且应易于更换；</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）表面处理：要求粉末喷涂，具有良好的耐酸性和耐溶剂性；涂料采用国际知名品牌；要求具有防尘、防菌、表面平整、无裂痕，起泡现象。粉末喷涂膜厚不低于</w:t>
      </w:r>
      <w:r>
        <w:rPr>
          <w:rFonts w:asciiTheme="minorEastAsia" w:hAnsiTheme="minorEastAsia"/>
          <w:b w:val="0"/>
          <w:bCs/>
          <w:color w:val="auto"/>
          <w:sz w:val="24"/>
          <w:szCs w:val="24"/>
          <w:highlight w:val="none"/>
        </w:rPr>
        <w:t>63μm</w:t>
      </w:r>
      <w:r>
        <w:rPr>
          <w:rFonts w:hint="eastAsia" w:asciiTheme="minorEastAsia" w:hAnsiTheme="minorEastAsia"/>
          <w:b w:val="0"/>
          <w:bCs/>
          <w:color w:val="auto"/>
          <w:sz w:val="24"/>
          <w:szCs w:val="24"/>
          <w:highlight w:val="none"/>
        </w:rPr>
        <w:t>，提供不低于十年质量保证。</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 xml:space="preserve">2、门扇；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）表面材料：采用国内大厂优质热浸镀锌钢板，钢板厚度≥ 1.0mm；门扇尺寸根据图纸确定。</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）表面处理：要求粉末喷涂，具有良好的耐酸性和耐溶剂性；涂料采用国际知名品牌；要求具有防尘、防菌、表面平整、无裂痕，起泡现象。粉末喷涂膜厚不低于</w:t>
      </w:r>
      <w:r>
        <w:rPr>
          <w:rFonts w:asciiTheme="minorEastAsia" w:hAnsiTheme="minorEastAsia"/>
          <w:b w:val="0"/>
          <w:bCs/>
          <w:color w:val="auto"/>
          <w:sz w:val="24"/>
          <w:szCs w:val="24"/>
          <w:highlight w:val="none"/>
        </w:rPr>
        <w:t>63m</w:t>
      </w:r>
      <w:r>
        <w:rPr>
          <w:rFonts w:hint="eastAsia" w:asciiTheme="minorEastAsia" w:hAnsiTheme="minorEastAsia"/>
          <w:b w:val="0"/>
          <w:bCs/>
          <w:color w:val="auto"/>
          <w:sz w:val="24"/>
          <w:szCs w:val="24"/>
          <w:highlight w:val="none"/>
        </w:rPr>
        <w:t>，提供不低于十年质量保证。</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）门扇厚度范围在50mm-70mm之间，门扇表面无焊点，门扇边缘可选用加设可更换的防撞钢板，平整美观的同时利于保持清洁。</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rPr>
        <w:t xml:space="preserve">）支撑结构，采用厚度≥2mm热镀锌钢板内框组保证门扇的强度且不变形。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w:t>
      </w:r>
      <w:r>
        <w:rPr>
          <w:rFonts w:hint="eastAsia" w:asciiTheme="minorEastAsia" w:hAnsiTheme="minorEastAsia"/>
          <w:b w:val="0"/>
          <w:bCs/>
          <w:color w:val="auto"/>
          <w:sz w:val="24"/>
          <w:szCs w:val="24"/>
          <w:highlight w:val="none"/>
        </w:rPr>
        <w:t>）内填材料：采用优质防火金属蜂窝芯填充，与钢板内面充分连接，确保门板的抗冲击力。蜂窝粘合剂采用高强度双组份聚氨脂胶或热塑性胶膜，粘结强度、耐候指标、稳定指标、耐水指标满足相关规定，尤其要满足工程所在地气候的温度差异。不得采用快干易脆的环氧树脂胶或热熔型胶。</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w:t>
      </w:r>
      <w:r>
        <w:rPr>
          <w:rFonts w:hint="eastAsia" w:asciiTheme="minorEastAsia" w:hAnsiTheme="minorEastAsia"/>
          <w:b w:val="0"/>
          <w:bCs/>
          <w:color w:val="auto"/>
          <w:sz w:val="24"/>
          <w:szCs w:val="24"/>
          <w:highlight w:val="none"/>
        </w:rPr>
        <w:t xml:space="preserve">）如有门扇视窗，如图纸无特殊要求的采用6mm双层钢化玻璃，采用钢制卡条或是与门板平行的安装方法。 </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门用五金</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1）具体要求</w:t>
      </w:r>
      <w:r>
        <w:rPr>
          <w:rFonts w:asciiTheme="minorEastAsia" w:hAnsiTheme="minorEastAsia"/>
          <w:b w:val="0"/>
          <w:bCs/>
          <w:color w:val="auto"/>
          <w:sz w:val="24"/>
          <w:szCs w:val="24"/>
          <w:highlight w:val="none"/>
        </w:rPr>
        <w:t>详见五金配件要求</w:t>
      </w:r>
      <w:r>
        <w:rPr>
          <w:rFonts w:hint="eastAsia" w:asciiTheme="minorEastAsia" w:hAnsiTheme="minorEastAsia"/>
          <w:b w:val="0"/>
          <w:bCs/>
          <w:color w:val="auto"/>
          <w:sz w:val="24"/>
          <w:szCs w:val="24"/>
          <w:highlight w:val="none"/>
        </w:rPr>
        <w:t>。</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2）门框和门扇供应商应确保与门五金厂商充分协调，保证门和门五金各项功能的实现。</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1.5</w:t>
      </w:r>
      <w:r>
        <w:rPr>
          <w:rFonts w:asciiTheme="minorEastAsia" w:hAnsiTheme="minorEastAsia"/>
          <w:b w:val="0"/>
          <w:bCs/>
          <w:color w:val="auto"/>
          <w:sz w:val="24"/>
          <w:szCs w:val="24"/>
          <w:highlight w:val="none"/>
        </w:rPr>
        <w:t>.5钢质防火门</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1）技术指标应完全符合现行GB12955标准中钢质隔热防火门（A、B、C类）技术要求检验规定。</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2)耐火极限：需满足甲级1.5小时、乙级1.0小时、丙级0.5小时。</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3）门框：门框采用</w:t>
      </w:r>
      <w:r>
        <w:rPr>
          <w:rFonts w:hint="eastAsia" w:asciiTheme="minorEastAsia" w:hAnsiTheme="minorEastAsia"/>
          <w:b w:val="0"/>
          <w:bCs/>
          <w:color w:val="auto"/>
          <w:sz w:val="24"/>
          <w:szCs w:val="24"/>
          <w:highlight w:val="none"/>
          <w:lang w:val="en-US" w:eastAsia="zh-CN"/>
        </w:rPr>
        <w:t>1.5</w:t>
      </w:r>
      <w:r>
        <w:rPr>
          <w:rFonts w:asciiTheme="minorEastAsia" w:hAnsiTheme="minorEastAsia"/>
          <w:b w:val="0"/>
          <w:bCs/>
          <w:color w:val="auto"/>
          <w:sz w:val="24"/>
          <w:szCs w:val="24"/>
          <w:highlight w:val="none"/>
        </w:rPr>
        <w:t>mm厚优质热镀锌钢板，横竖框为垂直搭接，焊接牢固、均匀，门框槽口处设E型防火防烟条（提供检验报告）。五金开孔处加强加固件衬板厚度为</w:t>
      </w:r>
      <w:r>
        <w:rPr>
          <w:rFonts w:hint="eastAsia" w:asciiTheme="minorEastAsia" w:hAnsiTheme="minorEastAsia"/>
          <w:b w:val="0"/>
          <w:bCs/>
          <w:color w:val="auto"/>
          <w:sz w:val="24"/>
          <w:szCs w:val="24"/>
          <w:highlight w:val="none"/>
          <w:lang w:eastAsia="zh-CN"/>
        </w:rPr>
        <w:t>3</w:t>
      </w:r>
      <w:r>
        <w:rPr>
          <w:rFonts w:asciiTheme="minorEastAsia" w:hAnsiTheme="minorEastAsia"/>
          <w:b w:val="0"/>
          <w:bCs/>
          <w:color w:val="auto"/>
          <w:sz w:val="24"/>
          <w:szCs w:val="24"/>
          <w:highlight w:val="none"/>
        </w:rPr>
        <w:t>.0mm，合页位置衬板厚度</w:t>
      </w:r>
      <w:r>
        <w:rPr>
          <w:rFonts w:hint="eastAsia" w:asciiTheme="minorEastAsia" w:hAnsiTheme="minorEastAsia"/>
          <w:b w:val="0"/>
          <w:bCs/>
          <w:color w:val="auto"/>
          <w:sz w:val="24"/>
          <w:szCs w:val="24"/>
          <w:highlight w:val="none"/>
          <w:lang w:eastAsia="zh-CN"/>
        </w:rPr>
        <w:t>3</w:t>
      </w:r>
      <w:r>
        <w:rPr>
          <w:rFonts w:asciiTheme="minorEastAsia" w:hAnsiTheme="minorEastAsia"/>
          <w:b w:val="0"/>
          <w:bCs/>
          <w:color w:val="auto"/>
          <w:sz w:val="24"/>
          <w:szCs w:val="24"/>
          <w:highlight w:val="none"/>
        </w:rPr>
        <w:t>.0mm。门框最后组装时应由螺栓固定，根据要求安装在混凝土/砖石砌体上的门框应预先冲孔。</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4）门扇：门扇厚度为50mm，门扇面板采用</w:t>
      </w:r>
      <w:r>
        <w:rPr>
          <w:rFonts w:hint="eastAsia" w:asciiTheme="minorEastAsia" w:hAnsiTheme="minorEastAsia"/>
          <w:b w:val="0"/>
          <w:bCs/>
          <w:color w:val="auto"/>
          <w:sz w:val="24"/>
          <w:szCs w:val="24"/>
          <w:highlight w:val="none"/>
          <w:lang w:eastAsia="zh-CN"/>
        </w:rPr>
        <w:t>1</w:t>
      </w:r>
      <w:r>
        <w:rPr>
          <w:rFonts w:asciiTheme="minorEastAsia" w:hAnsiTheme="minorEastAsia"/>
          <w:b w:val="0"/>
          <w:bCs/>
          <w:color w:val="auto"/>
          <w:sz w:val="24"/>
          <w:szCs w:val="24"/>
          <w:highlight w:val="none"/>
        </w:rPr>
        <w:t>.0mm优质热镀锌钢板，防火门扇内填充整块GF板。非防火门门框四周贴密封条，门扇内填充 峰巢纸板。双扇门间带盖缝板与防火密封条。在闭门状态下，门扇应与门框贴合；门扇与门框之间的两侧缝隙为4mm，上侧缝隙为3mm，双扇门中间缝隙为4mm，门扇与地平面间隙为8mm。五金开孔处加强加固件衬板厚度为5.0mm，合页位置衬板厚度5.0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5)玻璃材料：钢质防火门要求选用复合防火玻璃，玻璃性能应能满足钢质门耐火性能实验要求，玻璃的耐火等级同其门的防火等级要求相同，要求选用安全玻璃。</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6）门涂层：门和门框底漆为两层环氧防锈底漆。面漆采用氟碳喷涂，涂层≥40um，符合现行GB12955中5.4喷涂要求，面漆颜色需经设计院确认后方可生产。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7）门结构材料：门框、门扇结构及加强配件为镀锌钢板(防锈)，插件、螺栓及固定件应符合国家和企业标准。</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8）门用五金：详见五金配件要求。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9）尺寸与形式公差：</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门扇高度极限偏差：±2mm；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门扇宽度极限偏差：±2mm；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门扇高度方向弯曲度偏差：≤2mm；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门扇扭曲度偏差：≤5mm；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门扇两对角线长度公差：≤3mm；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门扇厚度极限偏差：-1~+2mm；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门框槽口高度极限偏差：±1mm；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门框侧壁高度极限偏差：±1mm；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门框槽口两对角线长度极限偏差：≤3mm；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门框与门扇组合（前表面）高低差公差：≤3mm。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10）外观质量：焊接牢固，焊点分布均匀，表面无焊接、铆接点。门表面静电粉末喷涂,门框、门扇表面无明显凸凹擦痕的缺陷。</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1.5</w:t>
      </w:r>
      <w:r>
        <w:rPr>
          <w:rFonts w:asciiTheme="minorEastAsia" w:hAnsiTheme="minorEastAsia"/>
          <w:b w:val="0"/>
          <w:bCs/>
          <w:color w:val="auto"/>
          <w:sz w:val="24"/>
          <w:szCs w:val="24"/>
          <w:highlight w:val="none"/>
        </w:rPr>
        <w:t>.6 铝合金玻璃门窗</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装修承包商应将铝合金玻璃门窗工程分包给高水平的专业厂家。铝合金玻璃门窗的节点细部做法，需通过计算确定后提供，并应经设计院认可后方可施工。</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1.5</w:t>
      </w:r>
      <w:r>
        <w:rPr>
          <w:rFonts w:ascii="Times New Roman" w:hAnsi="Times New Roman" w:cs="Times New Roman"/>
          <w:b w:val="0"/>
          <w:bCs/>
          <w:color w:val="auto"/>
          <w:sz w:val="24"/>
          <w:szCs w:val="24"/>
          <w:highlight w:val="none"/>
        </w:rPr>
        <w:t>.6.1产品要求：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1）铝合金门窗风荷载设计值按2k Pa考虑。铝合金窗受力构件应经试验或计算确定，窗型材最小截面主受力部位实测壁厚应≥1.4mm，门型材最小截面主受力部位实测壁厚应≥2.0mm。注：受力构件指参与受力和传力的杆件。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表面处理：铝合金型材表面处理采用银灰色氟碳漆喷涂，厚度≥40μm（三涂），选用6063－T5铝型材，供应状态为RCS。铝合金型材其化学成分应符合现行《变形铝及铝合金化学成分》GB/T3190的规定。铝合金型材质量必须符合现行国家标准《铝合金建筑型材》GB/5237的规定。表面处理层的厚度应满足现行广东省规范《铝合金门窗工程设计、施工及验收规范》DBJ15-30的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3）玻璃均采用钢化玻璃，钢化前应完成切裁、磨边、开孔等加工工序，玻璃应做热浸处理，自爆率≤0.1%。。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4）玻璃厚度除应通过计算确定外，并应满足以下要求：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窗玻璃：≥6+1.52pvb+6透明夹胶钢化玻璃；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门玻璃：≥12mm厚透明钢化玻璃；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5）铝合金门窗工程设计与施工应严格执行现行以下规范：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《铝合金门窗工程设计、施工及验收规范》（DBJ15-30）;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《铝合金门》（GB/T8478）;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《铝合金窗》（GB/T8479）;</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6）铝合金门窗所有材料及附件的选用均应符合国家有关标准的要求。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7）铝合金门窗产品须取得国家环保认证（即SGS）。</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1.5</w:t>
      </w:r>
      <w:r>
        <w:rPr>
          <w:rFonts w:asciiTheme="minorEastAsia" w:hAnsiTheme="minorEastAsia"/>
          <w:b w:val="0"/>
          <w:bCs/>
          <w:color w:val="auto"/>
          <w:sz w:val="24"/>
          <w:szCs w:val="24"/>
          <w:highlight w:val="none"/>
        </w:rPr>
        <w:t>.7 防火</w:t>
      </w:r>
      <w:r>
        <w:rPr>
          <w:rFonts w:hint="eastAsia" w:asciiTheme="minorEastAsia" w:hAnsiTheme="minorEastAsia"/>
          <w:b w:val="0"/>
          <w:bCs/>
          <w:color w:val="auto"/>
          <w:sz w:val="24"/>
          <w:szCs w:val="24"/>
          <w:highlight w:val="none"/>
        </w:rPr>
        <w:t>卷帘</w:t>
      </w:r>
    </w:p>
    <w:p>
      <w:pPr>
        <w:spacing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1.5</w:t>
      </w:r>
      <w:r>
        <w:rPr>
          <w:rFonts w:ascii="Times New Roman" w:hAnsi="Times New Roman" w:cs="Times New Roman"/>
          <w:b w:val="0"/>
          <w:bCs/>
          <w:color w:val="auto"/>
          <w:sz w:val="24"/>
          <w:szCs w:val="24"/>
          <w:highlight w:val="none"/>
        </w:rPr>
        <w:t>.7.1使用部位：</w:t>
      </w:r>
    </w:p>
    <w:p>
      <w:pPr>
        <w:spacing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综合交通中心及停车楼</w:t>
      </w:r>
      <w:r>
        <w:rPr>
          <w:rFonts w:ascii="Times New Roman" w:hAnsi="Times New Roman" w:cs="Times New Roman"/>
          <w:b w:val="0"/>
          <w:bCs/>
          <w:color w:val="auto"/>
          <w:sz w:val="24"/>
          <w:szCs w:val="24"/>
          <w:highlight w:val="none"/>
        </w:rPr>
        <w:t>相关区域</w:t>
      </w:r>
    </w:p>
    <w:p>
      <w:pPr>
        <w:spacing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1.5</w:t>
      </w:r>
      <w:r>
        <w:rPr>
          <w:rFonts w:ascii="Times New Roman" w:hAnsi="Times New Roman" w:cs="Times New Roman"/>
          <w:b w:val="0"/>
          <w:bCs/>
          <w:color w:val="auto"/>
          <w:sz w:val="24"/>
          <w:szCs w:val="24"/>
          <w:highlight w:val="none"/>
        </w:rPr>
        <w:t>.7.2总体要求：</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1）防火卷帘的生产、制作、安装、性能等需符合现行《防火卷帘》GB14102和《建筑设计防火规范》GB50016及国家相关规范、规定的要求。</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2）生产厂家需要有相应的消防设备生产资质，产品也需符合相关的消防设备要求。</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3)所有穿防火墙的设备管道应走在卷帘门上方，梁与卷帘门之间应做防火处理，并封堵严实，达到防火墙防火要求。</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4)卷帘两侧柱或墙上要预埋固定卷帘门轴的埋件，该埋件图由安装单位配合确定。</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5)材料：无机纤维复合防火卷帘使用的原材料应符合健康环保的有关规定，不应使用国家明令禁止的材料。</w:t>
      </w:r>
    </w:p>
    <w:p>
      <w:pPr>
        <w:spacing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1.5</w:t>
      </w:r>
      <w:r>
        <w:rPr>
          <w:rFonts w:ascii="Times New Roman" w:hAnsi="Times New Roman" w:cs="Times New Roman"/>
          <w:b w:val="0"/>
          <w:bCs/>
          <w:color w:val="auto"/>
          <w:sz w:val="24"/>
          <w:szCs w:val="24"/>
          <w:highlight w:val="none"/>
        </w:rPr>
        <w:t>.7.3基本要求</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1）防火卷帘为垂直卷帘。</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2）防火卷帘为甲级防火卷帘（耐火时间为2小时）、特级防火卷帘（耐火时间为3小时）。</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3）耐风压强度：大于1200Pa。</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4）防火卷帘可现场手动，可以接收消防报警系统下降一半、下降到底的两个干接点控制信号而动作。</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5）叶片连接方式应为内连钩式或重叠式，板长与门宽相当且不得焊接，其设计应能承受规定之强度，厂商采用之叶片厚度与其型式应符合卷门大小与型式之设计要求，而其材质应为无机布。</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6）防灾及自动控制系统:防火卷门须与建筑物消防系统共同作业。 </w:t>
      </w:r>
    </w:p>
    <w:p>
      <w:pPr>
        <w:spacing w:line="360" w:lineRule="auto"/>
        <w:rPr>
          <w:rFonts w:ascii="Times New Roman" w:hAnsi="Times New Roman" w:cs="Times New Roman"/>
          <w:b w:val="0"/>
          <w:bCs/>
          <w:color w:val="auto"/>
          <w:spacing w:val="4"/>
          <w:sz w:val="24"/>
          <w:szCs w:val="24"/>
          <w:highlight w:val="none"/>
        </w:rPr>
      </w:pPr>
      <w:r>
        <w:rPr>
          <w:rFonts w:hint="eastAsia" w:ascii="Times New Roman" w:hAnsi="Times New Roman" w:cs="Times New Roman"/>
          <w:b w:val="0"/>
          <w:bCs/>
          <w:color w:val="auto"/>
          <w:spacing w:val="4"/>
          <w:sz w:val="24"/>
          <w:szCs w:val="24"/>
          <w:highlight w:val="none"/>
        </w:rPr>
        <w:sym w:font="Wingdings 2" w:char="F097"/>
      </w:r>
      <w:r>
        <w:rPr>
          <w:rFonts w:ascii="Times New Roman" w:hAnsi="Times New Roman" w:cs="Times New Roman"/>
          <w:b w:val="0"/>
          <w:bCs/>
          <w:color w:val="auto"/>
          <w:spacing w:val="4"/>
          <w:sz w:val="24"/>
          <w:szCs w:val="24"/>
          <w:highlight w:val="none"/>
        </w:rPr>
        <w:t>自动闭锁装置:DC24V 500MA 接受关闭指令或失去电原动力后，能自动切断讯号并使卷门于无电源供应情况下自动关闭。</w:t>
      </w:r>
    </w:p>
    <w:p>
      <w:pPr>
        <w:spacing w:line="360" w:lineRule="auto"/>
        <w:rPr>
          <w:rFonts w:ascii="Times New Roman" w:hAnsi="Times New Roman" w:cs="Times New Roman"/>
          <w:b w:val="0"/>
          <w:bCs/>
          <w:color w:val="auto"/>
          <w:spacing w:val="4"/>
          <w:sz w:val="24"/>
          <w:szCs w:val="24"/>
          <w:highlight w:val="none"/>
        </w:rPr>
      </w:pPr>
      <w:r>
        <w:rPr>
          <w:rFonts w:hint="eastAsia" w:ascii="Times New Roman" w:hAnsi="Times New Roman" w:cs="Times New Roman"/>
          <w:b w:val="0"/>
          <w:bCs/>
          <w:color w:val="auto"/>
          <w:spacing w:val="4"/>
          <w:sz w:val="24"/>
          <w:szCs w:val="24"/>
          <w:highlight w:val="none"/>
        </w:rPr>
        <w:sym w:font="Wingdings 2" w:char="F097"/>
      </w:r>
      <w:r>
        <w:rPr>
          <w:rFonts w:ascii="Times New Roman" w:hAnsi="Times New Roman" w:cs="Times New Roman"/>
          <w:b w:val="0"/>
          <w:bCs/>
          <w:color w:val="auto"/>
          <w:spacing w:val="4"/>
          <w:sz w:val="24"/>
          <w:szCs w:val="24"/>
          <w:highlight w:val="none"/>
        </w:rPr>
        <w:t>温度保险丝侦测器:经消防部门认可。防灾系统失效后室温升至摄氏70oC以上时亦能使卷门自动关闭。</w:t>
      </w:r>
    </w:p>
    <w:p>
      <w:pPr>
        <w:spacing w:line="360" w:lineRule="auto"/>
        <w:rPr>
          <w:rFonts w:ascii="Times New Roman" w:hAnsi="Times New Roman" w:cs="Times New Roman"/>
          <w:b w:val="0"/>
          <w:bCs/>
          <w:color w:val="auto"/>
          <w:spacing w:val="4"/>
          <w:sz w:val="24"/>
          <w:szCs w:val="24"/>
          <w:highlight w:val="none"/>
        </w:rPr>
      </w:pPr>
      <w:r>
        <w:rPr>
          <w:rFonts w:hint="eastAsia" w:ascii="Times New Roman" w:hAnsi="Times New Roman" w:cs="Times New Roman"/>
          <w:b w:val="0"/>
          <w:bCs/>
          <w:color w:val="auto"/>
          <w:spacing w:val="4"/>
          <w:sz w:val="24"/>
          <w:szCs w:val="24"/>
          <w:highlight w:val="none"/>
        </w:rPr>
        <w:sym w:font="Wingdings 2" w:char="F097"/>
      </w:r>
      <w:r>
        <w:rPr>
          <w:rFonts w:ascii="Times New Roman" w:hAnsi="Times New Roman" w:cs="Times New Roman"/>
          <w:b w:val="0"/>
          <w:bCs/>
          <w:color w:val="auto"/>
          <w:spacing w:val="4"/>
          <w:sz w:val="24"/>
          <w:szCs w:val="24"/>
          <w:highlight w:val="none"/>
        </w:rPr>
        <w:t>回报系统:提供三个干接点供中央监控使用，以指示卷门于火灾发生时，开始动作之讯号和下降一半、下降到底讯号。</w:t>
      </w:r>
    </w:p>
    <w:p>
      <w:pPr>
        <w:spacing w:line="360" w:lineRule="auto"/>
        <w:rPr>
          <w:rFonts w:ascii="Times New Roman" w:hAnsi="Times New Roman" w:cs="Times New Roman"/>
          <w:b w:val="0"/>
          <w:bCs/>
          <w:color w:val="auto"/>
          <w:spacing w:val="4"/>
          <w:sz w:val="24"/>
          <w:szCs w:val="24"/>
          <w:highlight w:val="none"/>
        </w:rPr>
      </w:pPr>
      <w:r>
        <w:rPr>
          <w:rFonts w:hint="eastAsia" w:ascii="Times New Roman" w:hAnsi="Times New Roman" w:cs="Times New Roman"/>
          <w:b w:val="0"/>
          <w:bCs/>
          <w:color w:val="auto"/>
          <w:spacing w:val="4"/>
          <w:sz w:val="24"/>
          <w:szCs w:val="24"/>
          <w:highlight w:val="none"/>
        </w:rPr>
        <w:sym w:font="Wingdings 2" w:char="F097"/>
      </w:r>
      <w:r>
        <w:rPr>
          <w:rFonts w:ascii="Times New Roman" w:hAnsi="Times New Roman" w:cs="Times New Roman"/>
          <w:b w:val="0"/>
          <w:bCs/>
          <w:color w:val="auto"/>
          <w:spacing w:val="4"/>
          <w:sz w:val="24"/>
          <w:szCs w:val="24"/>
          <w:highlight w:val="none"/>
        </w:rPr>
        <w:t>顺次动作器:紧急时自动闭锁装置接受讯号，卷门开始下降之同时，自动将讯号顺次转移至同一区域之另一樘防火门，依序关闭该区域的自动防火卷门。</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7）防火卷帘须按防火规定作护箱以防阻浓烟或火焰通过。</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8）按任意键卷帘反升至1.5m，30秒后自动关闭，键钮应有闪亮装置。</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9）必须具有避障停止功能，待情况解除后，再自动下滑。</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10）电控箱及电气元件必须符合消防技术要求。</w:t>
      </w:r>
    </w:p>
    <w:p>
      <w:pPr>
        <w:spacing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11）帘片导轨、包箱、底座等表面均用静电喷塑工艺进行处理，颜色必须由设计院确定。</w:t>
      </w:r>
    </w:p>
    <w:p>
      <w:pPr>
        <w:rPr>
          <w:color w:val="auto"/>
          <w:highlight w:val="none"/>
        </w:rPr>
      </w:pPr>
    </w:p>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1.6</w:t>
      </w:r>
      <w:r>
        <w:rPr>
          <w:rFonts w:asciiTheme="minorEastAsia" w:hAnsiTheme="minorEastAsia"/>
          <w:b w:val="0"/>
          <w:bCs/>
          <w:color w:val="auto"/>
          <w:sz w:val="28"/>
          <w:szCs w:val="28"/>
          <w:highlight w:val="none"/>
        </w:rPr>
        <w:t xml:space="preserve"> </w:t>
      </w:r>
      <w:r>
        <w:rPr>
          <w:rFonts w:hint="eastAsia" w:asciiTheme="minorEastAsia" w:hAnsiTheme="minorEastAsia"/>
          <w:b w:val="0"/>
          <w:bCs/>
          <w:color w:val="auto"/>
          <w:sz w:val="28"/>
          <w:szCs w:val="28"/>
          <w:highlight w:val="none"/>
        </w:rPr>
        <w:t>栏杆、栏板及隔断系统</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1.6</w:t>
      </w: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栏杆工程</w:t>
      </w:r>
    </w:p>
    <w:p>
      <w:pPr>
        <w:spacing w:line="360" w:lineRule="auto"/>
        <w:ind w:firstLine="480"/>
        <w:rPr>
          <w:rFonts w:hint="default"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w:t>
      </w:r>
      <w:r>
        <w:rPr>
          <w:rFonts w:hint="eastAsia" w:ascii="Times New Roman" w:hAnsi="Times New Roman" w:cs="Times New Roman"/>
          <w:b w:val="0"/>
          <w:bCs/>
          <w:color w:val="auto"/>
          <w:sz w:val="24"/>
          <w:szCs w:val="24"/>
          <w:highlight w:val="none"/>
          <w:lang w:val="en-US" w:eastAsia="zh-CN"/>
        </w:rPr>
        <w:t>交通中心公共区、后勤区、停车楼临空区域等</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栏杆工程由专业厂家制作安装，主要构件在工厂制作，现场安装。装修承包商应将栏杆工程分包给高水平的专业厂家。</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.1.1性能要求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1）防火性能：总体满足现行《建筑设计防火规范》GB50016及《建筑内部装修设计防火规范》GB50222。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2）材料抗腐蚀性能：此工程所用材料之间应不会生构件之间化学反应及电解反应，对因现场空气PH值偏向应无氧化腐蚀现象。</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3）围护性能：此栏杆系统应能抵抗在一定荷载（如人群倚靠等）下产生的倾覆力矩。</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.1.2栏杆工程的构造要求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栏杆承包商应根据招标图纸示意的范围内对与相关其他工种的收口处进行优化设计，确保连结处能满足栏杆所有的设计要求。所有栏杆系统都应采用装配式组合，现场不允许使用焊接。</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2）特殊规定</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①</w:t>
      </w:r>
      <w:r>
        <w:rPr>
          <w:rFonts w:ascii="Times New Roman" w:hAnsi="Times New Roman" w:cs="Times New Roman"/>
          <w:b w:val="0"/>
          <w:bCs/>
          <w:color w:val="auto"/>
          <w:sz w:val="24"/>
          <w:szCs w:val="24"/>
          <w:highlight w:val="none"/>
        </w:rPr>
        <w:t>设计所有必须的伸缩缝和其他变形缝时，其最大变形值需满足特定的承载和位移设计要求。</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②</w:t>
      </w:r>
      <w:r>
        <w:rPr>
          <w:rFonts w:ascii="Times New Roman" w:hAnsi="Times New Roman" w:cs="Times New Roman"/>
          <w:b w:val="0"/>
          <w:bCs/>
          <w:color w:val="auto"/>
          <w:sz w:val="24"/>
          <w:szCs w:val="24"/>
          <w:highlight w:val="none"/>
        </w:rPr>
        <w:t>在设计和安装所有构件、联接件及紧固件应采用能满足所有位移和其他允许偏差要求但不能出现倾斜、外形损坏和过量变形。</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③</w:t>
      </w:r>
      <w:r>
        <w:rPr>
          <w:rFonts w:ascii="Times New Roman" w:hAnsi="Times New Roman" w:cs="Times New Roman"/>
          <w:b w:val="0"/>
          <w:bCs/>
          <w:color w:val="auto"/>
          <w:sz w:val="24"/>
          <w:szCs w:val="24"/>
          <w:highlight w:val="none"/>
        </w:rPr>
        <w:t>承包商应在施工图上标出在荷载下的最大位移。</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④</w:t>
      </w:r>
      <w:r>
        <w:rPr>
          <w:rFonts w:ascii="Times New Roman" w:hAnsi="Times New Roman" w:cs="Times New Roman"/>
          <w:b w:val="0"/>
          <w:bCs/>
          <w:color w:val="auto"/>
          <w:sz w:val="24"/>
          <w:szCs w:val="24"/>
          <w:highlight w:val="none"/>
        </w:rPr>
        <w:t>接口收口方案需经业主审批。</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⑤</w:t>
      </w:r>
      <w:r>
        <w:rPr>
          <w:rFonts w:ascii="Times New Roman" w:hAnsi="Times New Roman" w:cs="Times New Roman"/>
          <w:b w:val="0"/>
          <w:bCs/>
          <w:color w:val="auto"/>
          <w:sz w:val="24"/>
          <w:szCs w:val="24"/>
          <w:highlight w:val="none"/>
        </w:rPr>
        <w:t>承包商需在设计和安装栏杆工程时充分考虑结构在例如冲击、腐蚀、声音振动等情况下保持结构稳定。</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.1.3材料要求: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本工程用于制作本栏杆系统的所有原材料待元件均为全新的（未曾用作任何用途）并为生产商最新近之出厂制品。总体上栏杆系统应表面平整，边缘整齐，无起皮、缺角、污垢等，几何形状以设计模数为基础。满足中华人民共和国国家标准。</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.1.3.1不锈钢材料：</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1）圆形发纹不锈钢管（总体要满足现行GB/T14975的要求）化学成分要满足GB222《钢的化学分析用试样取样法及成品化学成分允许偏差》有关规定。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物理性能要满足现行GB//T14975对1Cr18Ni9Ti的规定。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表面处理：发纹拉丝</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直线度偏差：≤L/1000并≤0.5mm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壁厚：详见装修施工图要求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2）发纹不锈钢板（总体上要满足现行GB3280要求）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板厚：详见装修施工图要求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表面处理：沿钢管长度方向的直发纹拉丝</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化学成分要满足GB222《钢的化学分析用试样取法及成品化学成分允许偏差》有关规定。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物理性能要满足现行GB3280的规定。</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.1.3.2玻璃：</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玻璃栏杆所选用的玻璃应符合现行中国国家标准GB9963《钢化玻璃》及GB11614《浮法玻璃》的规定并满足下列要求：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根据机场工程要求，承包商所提供的玻璃应具有上隹的装饰效果作用，并能根据使用环境的要求，具有良好的减少热传递、防震抗冲击待等适应和改善建筑环境的功能。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玻璃形式采用无色透明的夹胶钢化玻璃，玻璃厚度详见装修施工图要求。玻璃应采用新鲜、优质的浮法玻璃为基片，玻璃应做热浸处理，自爆率≤0.1%。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承包商提供的所有玻璃产品必须是同一生产厂的产品。该生产厂具有生产、加工一体化的能力。</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玻璃的运输、贮存和包装应严格按玻璃制造商的标准进行。</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2）玻璃的外观质量及尺寸偏差要求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玻璃在外观上不允许存在气泡、裂痕、爆边、叠差、磨伤、脱胶等缺陷。</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玻璃长度、宽度和对角线尺寸允许偏差为±2mm。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玻璃弯曲度不得超过0.3%。</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玻璃的钢化、夹胶、开孔必须由原玻璃生产厂家加工后交由专业厂家安装。</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所有无框收边的玻璃必须磨边磨角2mm。</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.1.3.3密封胶和结构胶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结构胶及密封胶应选用国内外知名品牌产品，且必须是已经过国家经贸委有关部门认定的产品。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所有产品必须符合现行《建筑用硅酮结构密封胶》（GB16776）和《硅酮建筑密封胶》（GB/T14683）规范中的有关要求。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本工程使用的耐候硅酮密封胶必须为中性固化胶，承包商不得使用已过期的产品。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在使用密封胶时，一定要严格遵守材料制造商关于产品使用及接缝尺寸限制的书面说明。</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所有混合的密封胶不得现场配制。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密封胶必须经过指定的测验，证实符合设计要求才能使用。</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密封胶的颜色需事先经建筑师同意方可采用。</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2）性能要求</w:t>
      </w:r>
    </w:p>
    <w:p>
      <w:pPr>
        <w:spacing w:before="156" w:beforeLines="50" w:after="156" w:afterLines="50"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硅酮密封胶应符合以下性能要求：</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6"/>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24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密度</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1.50～1．62±0.05g/cm3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适用时间</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60～90min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表干时间</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邵氏硬度</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下垂度（N形）</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极限粘结拉伸强度</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0.4～0.8MPa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粘结拉伸断裂伸长率</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低温柔性</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w:t>
            </w:r>
            <w:r>
              <w:rPr>
                <w:rFonts w:hint="eastAsia" w:ascii="Times New Roman" w:hAnsi="Times New Roman" w:cs="Times New Roman"/>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恢复率</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热空气-水循环后定伸粘结性</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定伸110%一破坏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水-紫外光照射后定伸粘结性</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定伸110%一破坏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水蒸气渗透性</w:t>
            </w:r>
          </w:p>
        </w:tc>
        <w:tc>
          <w:tcPr>
            <w:tcW w:w="2415" w:type="pct"/>
            <w:vAlign w:val="bottom"/>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≤15g/m2.d</w:t>
            </w:r>
          </w:p>
        </w:tc>
      </w:tr>
    </w:tbl>
    <w:p>
      <w:pPr>
        <w:spacing w:line="360" w:lineRule="auto"/>
        <w:ind w:firstLine="480"/>
        <w:rPr>
          <w:rFonts w:ascii="Times New Roman" w:hAnsi="Times New Roman" w:cs="Times New Roman"/>
          <w:b w:val="0"/>
          <w:bCs/>
          <w:color w:val="auto"/>
          <w:sz w:val="24"/>
          <w:szCs w:val="24"/>
          <w:highlight w:val="none"/>
        </w:rPr>
      </w:pPr>
    </w:p>
    <w:p>
      <w:pPr>
        <w:spacing w:before="156" w:beforeLines="50" w:after="156" w:afterLines="50"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硅酮结构胶应符合以下性能要求：</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外观</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无龟裂、无变色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表干时间     h</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初步固化时间    双组份</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初步固化时间    单组份</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完全固化时间    双组份</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完全固化时间    单组份</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邵氏硬度</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下垂度（N形）  mm</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极限拉伸强度    MPa</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耐热性（150</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、168h）</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拉伸粘结度</w:t>
            </w:r>
          </w:p>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（与玻璃、铝材、石材等基材）（H型）MPa</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拉伸粘结伸长率</w:t>
            </w:r>
          </w:p>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（与玻璃、铝材、石材等基材）   %</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粘结剥离强度</w:t>
            </w:r>
          </w:p>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（与玻璃、铝材、石材等基材）   N/mm</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浸水粘结剥离试验</w:t>
            </w:r>
          </w:p>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（与玻璃、铝材、石材等基材）浸水168h</w:t>
            </w:r>
          </w:p>
        </w:tc>
        <w:tc>
          <w:tcPr>
            <w:tcW w:w="2430" w:type="pct"/>
            <w:vAlign w:val="center"/>
          </w:tcPr>
          <w:p>
            <w:pPr>
              <w:spacing w:line="276"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胶与基材无剥离</w:t>
            </w:r>
          </w:p>
        </w:tc>
      </w:tr>
    </w:tbl>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.1.4施工要求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1）本工程金属圆管扶手一般是装配式组合，为了提高扶手刚度用安装玻璃栏板需要，可在圆管内部加设型钢，型钢与外表圆管焊成整体。</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2）玻璃固定详见招标图纸。</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3）承包人需就一切有关之材料尺寸、构件加工制作、设备接口和整体结构满足招标图纸及本技术标书的规定。</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4）承包商需在施工图纸上注明一切构件及整体需达到的加工精度。</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承包商需保证其设计为已考虑充分的设计，能满足本工程设备安装及安装误差等一切分界面条件的要求，并已充分考虑了自重、固定荷载、交工具所造成振动、温度应力、弯矩等相关荷载的作用并在此情况下保持不锈钢栏杆的位移和其他变形在允许范围内。</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6）承包商需在工地现场测量数据，及时发现与图纸的偏差并找出原因及时报业主备案，承包商应负责消除此类偏差。</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7）承包商需保证整个栏杆工程不会因建筑偏差导致栏杆工程偏差，不利的建筑偏差应被消化在栏杆工程内。</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8）承包商设计支撑系统时需提供系统对栏杆工程的质量、性能 偏差及对周围的其他工程可能造成影响的具体说明及解决措施。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9）承包商需提供栏杆部分施工过程中的偏差情况记录。</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10）要使栏杆工程达到视觉要求，允许的偏差在规划设计中要均匀地分布到整个工程中去。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11）安装偏差：承包商需根据业主确认轴线位置和结构标高设立栏杆工程系统。</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.1.5玻璃栏板施工的允许偏差：（mm）</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820"/>
        <w:gridCol w:w="152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项次</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项目</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允许偏差</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栏杆高度</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栏杆横向弯曲</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用2M靠尺量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扶手纵向弯曲</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用2M靠尺量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装饰件</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扶手断面</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栏杆竖向杆件之间间距</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8"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w:t>
            </w:r>
          </w:p>
        </w:tc>
        <w:tc>
          <w:tcPr>
            <w:tcW w:w="2241"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栏杆水平杆件之间间距</w:t>
            </w:r>
          </w:p>
        </w:tc>
        <w:tc>
          <w:tcPr>
            <w:tcW w:w="896"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p>
        </w:tc>
        <w:tc>
          <w:tcPr>
            <w:tcW w:w="1315"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用尺量</w:t>
            </w:r>
          </w:p>
        </w:tc>
      </w:tr>
    </w:tbl>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1.6</w:t>
      </w:r>
      <w:r>
        <w:rPr>
          <w:rFonts w:asciiTheme="minorEastAsia" w:hAnsiTheme="minorEastAsia"/>
          <w:b w:val="0"/>
          <w:bCs/>
          <w:color w:val="auto"/>
          <w:sz w:val="24"/>
          <w:szCs w:val="24"/>
          <w:highlight w:val="none"/>
        </w:rPr>
        <w:t>.2玻璃隔断</w:t>
      </w:r>
      <w:r>
        <w:rPr>
          <w:rFonts w:hint="eastAsia" w:asciiTheme="minorEastAsia" w:hAnsiTheme="minorEastAsia"/>
          <w:b w:val="0"/>
          <w:bCs/>
          <w:color w:val="auto"/>
          <w:sz w:val="24"/>
          <w:szCs w:val="24"/>
          <w:highlight w:val="none"/>
        </w:rPr>
        <w:t>工程</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使用部位：公共区</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玻璃隔断工程由专业厂家制作安装，主要构件在工厂制作，现场安装。装修承包商应将玻璃隔断工程分包给高水平的专业厂家。</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.2.1性能要求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玻璃隔断工程的性能应满足并不局限于下列项目：</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1）防火性能：总体满足现行《建筑设计防火规范》GB50016及《建筑内部装修设计防火规范》GB50222。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2）材料抗腐蚀性能：此工程所用材料之间应不会产生构件之间化学反应及电解反应，对因现场空气PH值偏向应无氧化腐蚀现象。</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3）围护性能：此玻璃隔断系统应能抵抗在一定荷载（如人群倚靠等）下产生的倾覆力矩。</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4）此工程所用不锈钢材料应具备一定的抗冲击能力，应采用结构用不锈钢 1Cr18Ni9Ti及同等或更高级产品。</w:t>
      </w:r>
    </w:p>
    <w:p>
      <w:pPr>
        <w:spacing w:line="360" w:lineRule="auto"/>
        <w:ind w:firstLine="480"/>
        <w:rPr>
          <w:rFonts w:ascii="Times New Roman" w:hAnsi="Times New Roman" w:cs="Times New Roman"/>
          <w:b w:val="0"/>
          <w:bCs/>
          <w:color w:val="auto"/>
          <w:sz w:val="24"/>
          <w:szCs w:val="24"/>
          <w:highlight w:val="none"/>
        </w:rPr>
      </w:pP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.2.2构造要求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1）一般规定：玻璃隔断承包商应根据根招标图纸示意的范围内对与相关其他工种的收口处进行优化设计，确保连结处能满足玻璃隔断的所有设计要求。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2）特殊规定</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①</w:t>
      </w:r>
      <w:r>
        <w:rPr>
          <w:rFonts w:ascii="Times New Roman" w:hAnsi="Times New Roman" w:cs="Times New Roman"/>
          <w:b w:val="0"/>
          <w:bCs/>
          <w:color w:val="auto"/>
          <w:sz w:val="24"/>
          <w:szCs w:val="24"/>
          <w:highlight w:val="none"/>
        </w:rPr>
        <w:t>设计所有必须伸缩缝和其他变形缝时，其最大变形值需满足特定的承载和位移设计要求，在最大变形值范围内，变形缝处理要满足本技术标书的所有性能要求。在设计和安装所有构件、联接件及紧固件应采用能满足所有位移和其他允许偏差要求但不能出现倾斜、外形损坏过量变形。</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②</w:t>
      </w:r>
      <w:r>
        <w:rPr>
          <w:rFonts w:ascii="Times New Roman" w:hAnsi="Times New Roman" w:cs="Times New Roman"/>
          <w:b w:val="0"/>
          <w:bCs/>
          <w:color w:val="auto"/>
          <w:sz w:val="24"/>
          <w:szCs w:val="24"/>
          <w:highlight w:val="none"/>
        </w:rPr>
        <w:t>承包商应在施工图上标出在荷载下的最大位移。</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③</w:t>
      </w:r>
      <w:r>
        <w:rPr>
          <w:rFonts w:ascii="Times New Roman" w:hAnsi="Times New Roman" w:cs="Times New Roman"/>
          <w:b w:val="0"/>
          <w:bCs/>
          <w:color w:val="auto"/>
          <w:sz w:val="24"/>
          <w:szCs w:val="24"/>
          <w:highlight w:val="none"/>
        </w:rPr>
        <w:t>接口收口方案需经业主审批。</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④</w:t>
      </w:r>
      <w:r>
        <w:rPr>
          <w:rFonts w:ascii="Times New Roman" w:hAnsi="Times New Roman" w:cs="Times New Roman"/>
          <w:b w:val="0"/>
          <w:bCs/>
          <w:color w:val="auto"/>
          <w:sz w:val="24"/>
          <w:szCs w:val="24"/>
          <w:highlight w:val="none"/>
        </w:rPr>
        <w:t>承包商需在设计和安装玻璃隔断工程时充分考虑结构在例如冲击、腐蚀、声音振动等情况下保持结构稳定。</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.2.3隔断形式：</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详见招标图纸</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1.6</w:t>
      </w:r>
      <w:r>
        <w:rPr>
          <w:rFonts w:ascii="Times New Roman" w:hAnsi="Times New Roman" w:cs="Times New Roman"/>
          <w:b w:val="0"/>
          <w:bCs/>
          <w:color w:val="auto"/>
          <w:sz w:val="24"/>
          <w:szCs w:val="24"/>
          <w:highlight w:val="none"/>
        </w:rPr>
        <w:t>.2.4材料要求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本工程用于制作玻璃隔断的所有原材料等元件均为全新的（未曾用作任何用途）并为生产商最新近之出厂制品。总体上玻璃隔断系统应表面平整，边缘整齐，无起皮、缺角、污垢等，几何形状以设计模数为基础。</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1）不锈钢材料：不锈钢板总体上要满足现行GB3280《不锈钢冷轧钢板》的要求并满足并不限于下列要求。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壁厚：详见装修施工图要求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表面处理：发纹拉丝</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2）玻璃：玻璃隔断所选用的玻璃应符合现行中国国家标准GB996《钢化玻璃》及GB11614《浮法玻璃》的规定并满足下列要求。</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①</w:t>
      </w:r>
      <w:r>
        <w:rPr>
          <w:rFonts w:ascii="Times New Roman" w:hAnsi="Times New Roman" w:cs="Times New Roman"/>
          <w:b w:val="0"/>
          <w:bCs/>
          <w:color w:val="auto"/>
          <w:sz w:val="24"/>
          <w:szCs w:val="24"/>
          <w:highlight w:val="none"/>
        </w:rPr>
        <w:t>一般要求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根据机场工程要求，承包商所提供的玻璃应具有上佳的装饰效果作用，并能根据使用环境的要求，具有良好的隔音功能。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玻璃形式采用无色的夹胶钢化浮法玻璃，玻璃厚度详见装修施工图要求，或承包商经过计算的玻璃厚度。玻璃应采用新鲜、优质的浮法玻璃为基片加工制造的产品。玻璃应做热浸处理，自爆率≤0.1%。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承包商提供的所有玻璃产品必须是同一生产厂的产品。该生产厂必须具有生产、加工一体化的能力。</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玻璃的运输、贮存和包装应严格按玻璃制造商的标准进行。</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②</w:t>
      </w:r>
      <w:r>
        <w:rPr>
          <w:rFonts w:ascii="Times New Roman" w:hAnsi="Times New Roman" w:cs="Times New Roman"/>
          <w:b w:val="0"/>
          <w:bCs/>
          <w:color w:val="auto"/>
          <w:sz w:val="24"/>
          <w:szCs w:val="24"/>
          <w:highlight w:val="none"/>
        </w:rPr>
        <w:t>玻璃的外观质量及尺寸偏差要求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玻璃在外观上不允许存在气泡、裂痕、爆边、叠差、磨伤等缺陷。</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玻璃长度、宽度和对角线尺寸允许偏差为±2mm。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玻璃弯曲度不得超过0.3％。</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③</w:t>
      </w:r>
      <w:r>
        <w:rPr>
          <w:rFonts w:ascii="Times New Roman" w:hAnsi="Times New Roman" w:cs="Times New Roman"/>
          <w:b w:val="0"/>
          <w:bCs/>
          <w:color w:val="auto"/>
          <w:sz w:val="24"/>
          <w:szCs w:val="24"/>
          <w:highlight w:val="none"/>
        </w:rPr>
        <w:t>玻璃的钢化、夹胶、开孔必须由原玻璃生产厂家加工后交由专业厂家安装。</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④</w:t>
      </w:r>
      <w:r>
        <w:rPr>
          <w:rFonts w:ascii="Times New Roman" w:hAnsi="Times New Roman" w:cs="Times New Roman"/>
          <w:b w:val="0"/>
          <w:bCs/>
          <w:color w:val="auto"/>
          <w:sz w:val="24"/>
          <w:szCs w:val="24"/>
          <w:highlight w:val="none"/>
        </w:rPr>
        <w:t>所有无框收边的玻璃必须磨边磨角2mm。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3）密封胶</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①</w:t>
      </w:r>
      <w:r>
        <w:rPr>
          <w:rFonts w:ascii="Times New Roman" w:hAnsi="Times New Roman" w:cs="Times New Roman"/>
          <w:b w:val="0"/>
          <w:bCs/>
          <w:color w:val="auto"/>
          <w:sz w:val="24"/>
          <w:szCs w:val="24"/>
          <w:highlight w:val="none"/>
        </w:rPr>
        <w:t>一般要求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结构胶及密封胶应选用国内外知名品牌产品，且必须是已经过国家经贸委有关部门认定的产品。见国经贸胶办文[2001]42号。</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所有产品必须符合现行《建筑用硅酮结构密封胶》（GB16776）和《硅酮建筑密封胶》（GB/T14683）规范中的有关要求。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本工程使用的耐候硅酮密封胶必须为中性固化胶，承包商不得使用已过期的产品。</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在使用密封胶时，一定要严格遵守材料制造商关于产品使用及接缝尺寸限制的书面说明。</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所有混合的密封胶不得现场配制。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密封胶必须经过指定的测验，证实符合设计要求才能使用。</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密封胶的颜色需事先经建筑师同意方可采用。</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②</w:t>
      </w:r>
      <w:r>
        <w:rPr>
          <w:rFonts w:ascii="Times New Roman" w:hAnsi="Times New Roman" w:cs="Times New Roman"/>
          <w:b w:val="0"/>
          <w:bCs/>
          <w:color w:val="auto"/>
          <w:sz w:val="24"/>
          <w:szCs w:val="24"/>
          <w:highlight w:val="none"/>
        </w:rPr>
        <w:t>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硅酮密封胶应符合以下性能要求：</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项  目</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密度</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1.5～1.62±0.05g/cm3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适用时间</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60～90min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表干时间</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邵氏硬度</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下垂度（N形）</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极限粘结拉伸强度</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0.4～0.8MPa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粘结拉伸断裂伸长率</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低温柔性</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-30</w:t>
            </w:r>
            <w:r>
              <w:rPr>
                <w:rFonts w:hint="eastAsia" w:ascii="Times New Roman" w:hAnsi="Times New Roman" w:cs="Times New Roman"/>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恢复率</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热空气-水循环后定伸粘结性</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定伸110%不破坏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水-紫外光照射后定伸粘结性</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定伸110%不破坏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水蒸汽</w:t>
            </w:r>
          </w:p>
        </w:tc>
        <w:tc>
          <w:tcPr>
            <w:tcW w:w="2430" w:type="pct"/>
            <w:vAlign w:val="center"/>
          </w:tcPr>
          <w:p>
            <w:pPr>
              <w:spacing w:line="360" w:lineRule="auto"/>
              <w:jc w:val="center"/>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≤15g/m2.d</w:t>
            </w:r>
          </w:p>
        </w:tc>
      </w:tr>
    </w:tbl>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4）橡胶条</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①</w:t>
      </w:r>
      <w:r>
        <w:rPr>
          <w:rFonts w:ascii="Times New Roman" w:hAnsi="Times New Roman" w:cs="Times New Roman"/>
          <w:b w:val="0"/>
          <w:bCs/>
          <w:color w:val="auto"/>
          <w:sz w:val="24"/>
          <w:szCs w:val="24"/>
          <w:highlight w:val="none"/>
        </w:rPr>
        <w:t>密封垫和密封胶条应采用黑色高密度的三元乙丙橡胶（EPDM）制品。</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②</w:t>
      </w:r>
      <w:r>
        <w:rPr>
          <w:rFonts w:ascii="Times New Roman" w:hAnsi="Times New Roman" w:cs="Times New Roman"/>
          <w:b w:val="0"/>
          <w:bCs/>
          <w:color w:val="auto"/>
          <w:sz w:val="24"/>
          <w:szCs w:val="24"/>
          <w:highlight w:val="none"/>
        </w:rPr>
        <w:t>密封垫应挤压成块，密封胶条应挤压成条，具有20%至35%的压缩度。</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③</w:t>
      </w:r>
      <w:r>
        <w:rPr>
          <w:rFonts w:ascii="Times New Roman" w:hAnsi="Times New Roman" w:cs="Times New Roman"/>
          <w:b w:val="0"/>
          <w:bCs/>
          <w:color w:val="auto"/>
          <w:sz w:val="24"/>
          <w:szCs w:val="24"/>
          <w:highlight w:val="none"/>
        </w:rPr>
        <w:t>橡胶条邵氏硬度为70±5、延伸率≥200%、抗拉强度≥11Mpa，并且应具有良好的抗臭氧及紫外光性能，能耐-50</w:t>
      </w:r>
      <w:r>
        <w:rPr>
          <w:rFonts w:hint="eastAsia" w:ascii="宋体" w:hAnsi="宋体" w:eastAsia="宋体" w:cs="宋体"/>
          <w:b w:val="0"/>
          <w:bCs/>
          <w:color w:val="auto"/>
          <w:sz w:val="24"/>
          <w:szCs w:val="24"/>
          <w:highlight w:val="none"/>
        </w:rPr>
        <w:t>℃</w:t>
      </w:r>
      <w:r>
        <w:rPr>
          <w:rFonts w:ascii="Times New Roman" w:hAnsi="Times New Roman" w:cs="Times New Roman"/>
          <w:b w:val="0"/>
          <w:bCs/>
          <w:color w:val="auto"/>
          <w:sz w:val="24"/>
          <w:szCs w:val="24"/>
          <w:highlight w:val="none"/>
        </w:rPr>
        <w:t>～150</w:t>
      </w:r>
      <w:r>
        <w:rPr>
          <w:rFonts w:hint="eastAsia" w:ascii="宋体" w:hAnsi="宋体" w:eastAsia="宋体" w:cs="宋体"/>
          <w:b w:val="0"/>
          <w:bCs/>
          <w:color w:val="auto"/>
          <w:sz w:val="24"/>
          <w:szCs w:val="24"/>
          <w:highlight w:val="none"/>
        </w:rPr>
        <w:t>℃</w:t>
      </w:r>
      <w:r>
        <w:rPr>
          <w:rFonts w:ascii="Times New Roman" w:hAnsi="Times New Roman" w:cs="Times New Roman"/>
          <w:b w:val="0"/>
          <w:bCs/>
          <w:color w:val="auto"/>
          <w:sz w:val="24"/>
          <w:szCs w:val="24"/>
          <w:highlight w:val="none"/>
        </w:rPr>
        <w:t>的温度，耐老化年限不小于30年。</w:t>
      </w:r>
    </w:p>
    <w:p>
      <w:pPr>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1.6</w:t>
      </w: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lang w:val="en-US" w:eastAsia="zh-CN"/>
        </w:rPr>
        <w:t>2.5</w:t>
      </w:r>
      <w:r>
        <w:rPr>
          <w:rFonts w:asciiTheme="minorEastAsia" w:hAnsiTheme="minorEastAsia"/>
          <w:b w:val="0"/>
          <w:bCs/>
          <w:color w:val="auto"/>
          <w:sz w:val="24"/>
          <w:szCs w:val="24"/>
          <w:highlight w:val="none"/>
        </w:rPr>
        <w:t>玻璃隔断施工的技术要求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1)玻璃隔断系统的垂直度为90°。</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2)系统的水平偏差≤L/1000，并不得大于0.5mm。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3)系统的高度偏差≤0.5mm。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4)系统的直线度偏差≤ L/1000并≤0.5mm。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5)所有钢管接头要求：焊接密实平整。</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6)不锈钢包板接头必须水平、垂直。</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7)地面硅胶嵌缝线表面必须平整，平整度偏差≤ L/1000且≤1mm。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8)玻璃板之间接缝宽度：0.2mm。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9)不锈钢框所有接缝高低理论上无偏差。</w:t>
      </w:r>
    </w:p>
    <w:p>
      <w:pPr>
        <w:rPr>
          <w:color w:val="auto"/>
          <w:highlight w:val="none"/>
        </w:rPr>
      </w:pPr>
    </w:p>
    <w:p>
      <w:pPr>
        <w:spacing w:line="360" w:lineRule="auto"/>
        <w:ind w:firstLine="480" w:firstLineChars="200"/>
        <w:rPr>
          <w:rFonts w:asciiTheme="minorEastAsia" w:hAnsiTheme="minorEastAsia"/>
          <w:b w:val="0"/>
          <w:bCs/>
          <w:color w:val="auto"/>
          <w:sz w:val="24"/>
          <w:szCs w:val="24"/>
          <w:highlight w:val="none"/>
        </w:rPr>
      </w:pPr>
    </w:p>
    <w:p>
      <w:pPr>
        <w:spacing w:line="360" w:lineRule="auto"/>
        <w:ind w:firstLine="480" w:firstLineChars="200"/>
        <w:rPr>
          <w:rFonts w:asciiTheme="minorEastAsia" w:hAnsiTheme="minorEastAsia"/>
          <w:b w:val="0"/>
          <w:bCs/>
          <w:color w:val="auto"/>
          <w:sz w:val="24"/>
          <w:szCs w:val="24"/>
          <w:highlight w:val="none"/>
        </w:rPr>
      </w:pPr>
    </w:p>
    <w:p>
      <w:pPr>
        <w:spacing w:line="360" w:lineRule="auto"/>
        <w:ind w:firstLine="480" w:firstLineChars="200"/>
        <w:rPr>
          <w:rFonts w:asciiTheme="minorEastAsia" w:hAnsiTheme="minorEastAsia"/>
          <w:b w:val="0"/>
          <w:bCs/>
          <w:color w:val="auto"/>
          <w:sz w:val="24"/>
          <w:szCs w:val="24"/>
          <w:highlight w:val="none"/>
        </w:rPr>
      </w:pPr>
    </w:p>
    <w:p>
      <w:pPr>
        <w:adjustRightInd w:val="0"/>
        <w:snapToGrid w:val="0"/>
        <w:spacing w:line="360" w:lineRule="auto"/>
        <w:outlineLvl w:val="0"/>
        <w:rPr>
          <w:rFonts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1.7</w:t>
      </w:r>
      <w:r>
        <w:rPr>
          <w:rFonts w:asciiTheme="minorEastAsia" w:hAnsiTheme="minorEastAsia"/>
          <w:b w:val="0"/>
          <w:bCs/>
          <w:color w:val="auto"/>
          <w:sz w:val="28"/>
          <w:szCs w:val="28"/>
          <w:highlight w:val="none"/>
        </w:rPr>
        <w:t xml:space="preserve"> </w:t>
      </w:r>
      <w:r>
        <w:rPr>
          <w:rFonts w:hint="eastAsia" w:asciiTheme="minorEastAsia" w:hAnsiTheme="minorEastAsia"/>
          <w:b w:val="0"/>
          <w:bCs/>
          <w:color w:val="auto"/>
          <w:sz w:val="28"/>
          <w:szCs w:val="28"/>
          <w:highlight w:val="none"/>
        </w:rPr>
        <w:t>卫生间系统</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墙面砖</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同墙面系统2</w:t>
      </w:r>
      <w:r>
        <w:rPr>
          <w:rFonts w:asciiTheme="minorEastAsia" w:hAnsiTheme="minorEastAsia"/>
          <w:b w:val="0"/>
          <w:bCs/>
          <w:color w:val="auto"/>
          <w:sz w:val="24"/>
          <w:szCs w:val="24"/>
          <w:highlight w:val="none"/>
        </w:rPr>
        <w:t>.2.5</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地面砖</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同楼地面系统2</w:t>
      </w:r>
      <w:r>
        <w:rPr>
          <w:rFonts w:asciiTheme="minorEastAsia" w:hAnsiTheme="minorEastAsia"/>
          <w:b w:val="0"/>
          <w:bCs/>
          <w:color w:val="auto"/>
          <w:sz w:val="24"/>
          <w:szCs w:val="24"/>
          <w:highlight w:val="none"/>
        </w:rPr>
        <w:t>.3.5</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 xml:space="preserve">.3 </w:t>
      </w:r>
      <w:r>
        <w:rPr>
          <w:rFonts w:hint="eastAsia" w:asciiTheme="minorEastAsia" w:hAnsiTheme="minorEastAsia"/>
          <w:b w:val="0"/>
          <w:bCs/>
          <w:color w:val="auto"/>
          <w:sz w:val="24"/>
          <w:szCs w:val="24"/>
          <w:highlight w:val="none"/>
        </w:rPr>
        <w:t>铝合金天花</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同楼天花系统</w:t>
      </w:r>
      <w:r>
        <w:rPr>
          <w:rFonts w:asciiTheme="minorEastAsia" w:hAnsiTheme="minorEastAsia"/>
          <w:b w:val="0"/>
          <w:bCs/>
          <w:color w:val="auto"/>
          <w:sz w:val="24"/>
          <w:szCs w:val="24"/>
          <w:highlight w:val="none"/>
        </w:rPr>
        <w:t>2.1.4.1</w:t>
      </w:r>
      <w:r>
        <w:rPr>
          <w:rFonts w:hint="eastAsia" w:asciiTheme="minorEastAsia" w:hAnsiTheme="minorEastAsia"/>
          <w:b w:val="0"/>
          <w:bCs/>
          <w:color w:val="auto"/>
          <w:sz w:val="24"/>
          <w:szCs w:val="24"/>
          <w:highlight w:val="none"/>
        </w:rPr>
        <w:t>及2</w:t>
      </w:r>
      <w:r>
        <w:rPr>
          <w:rFonts w:asciiTheme="minorEastAsia" w:hAnsiTheme="minorEastAsia"/>
          <w:b w:val="0"/>
          <w:bCs/>
          <w:color w:val="auto"/>
          <w:sz w:val="24"/>
          <w:szCs w:val="24"/>
          <w:highlight w:val="none"/>
        </w:rPr>
        <w:t>.1.5.1</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 xml:space="preserve">.4 </w:t>
      </w:r>
      <w:r>
        <w:rPr>
          <w:rFonts w:hint="eastAsia" w:asciiTheme="minorEastAsia" w:hAnsiTheme="minorEastAsia"/>
          <w:b w:val="0"/>
          <w:bCs/>
          <w:color w:val="auto"/>
          <w:sz w:val="24"/>
          <w:szCs w:val="24"/>
          <w:highlight w:val="none"/>
        </w:rPr>
        <w:t>卫生间隔断</w:t>
      </w:r>
    </w:p>
    <w:p>
      <w:pPr>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.4.1</w:t>
      </w:r>
      <w:r>
        <w:rPr>
          <w:rFonts w:hint="eastAsia" w:asciiTheme="minorEastAsia" w:hAnsiTheme="minorEastAsia"/>
          <w:b w:val="0"/>
          <w:bCs/>
          <w:color w:val="auto"/>
          <w:sz w:val="24"/>
          <w:szCs w:val="24"/>
          <w:highlight w:val="none"/>
        </w:rPr>
        <w:t>总体要求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1、卫生间隔断需抗撞击性强，坚固耐用，绿色环保，无污染，安装效果高档美观，不易变形损坏。</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、卫生间隔断产品符合下列现行国家标准的规定：</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1）符合GB18580-2001《室内装饰装修材料 人造板及其制品中甲醛释放限量》标准；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2）符合GB/T10125-1997《人造气氛腐蚀试验-盐雾试验》标准；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3）符合GB/T 6461-2002《金属基体上金属和其他无机覆盖层经腐蚀试验后的试样和试件的评级》标准；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4）符合GB/T17657-1999《人造板及饰面人造板理化性能试验方法》标准；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5）符合GB/T6739-2006《色漆和清漆 铅笔法测定漆膜硬度》标准；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6）符合GB/T4893.1-2005《家具表面耐冷液测定法》标准；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7）燃烧性能达到B1（B-S2，d0)级符合GB 8624-2012《建筑材料及制品燃烧性能分级》标准；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8）金属板材通过国家建筑材料测试中心检测燃烧性能达到A2-s2，d0,t0级，符合GB 8624-2006《建筑材料及制品燃烧性能分级》中A2级标准；</w:t>
      </w:r>
    </w:p>
    <w:p>
      <w:pPr>
        <w:spacing w:line="360" w:lineRule="auto"/>
        <w:ind w:firstLine="480" w:firstLineChars="200"/>
        <w:rPr>
          <w:rFonts w:hint="eastAsia"/>
          <w:b w:val="0"/>
          <w:bCs/>
          <w:color w:val="auto"/>
          <w:highlight w:val="none"/>
        </w:rPr>
      </w:pPr>
      <w:r>
        <w:rPr>
          <w:rFonts w:hint="eastAsia" w:asciiTheme="minorEastAsia" w:hAnsiTheme="minorEastAsia"/>
          <w:b w:val="0"/>
          <w:bCs/>
          <w:color w:val="auto"/>
          <w:sz w:val="24"/>
          <w:szCs w:val="24"/>
          <w:highlight w:val="none"/>
        </w:rPr>
        <w:t>五金配件通过国家建筑材料工业建筑五金水暖产品质量监督检验测试中心检测符合QB/T1560-2006《卫生间附属配件》标准。</w:t>
      </w:r>
    </w:p>
    <w:p>
      <w:pPr>
        <w:spacing w:line="360" w:lineRule="auto"/>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lang w:val="en-US" w:eastAsia="zh-CN"/>
        </w:rPr>
        <w:t>2</w:t>
      </w:r>
      <w:r>
        <w:rPr>
          <w:rFonts w:asciiTheme="minorEastAsia" w:hAnsiTheme="minorEastAsia"/>
          <w:b w:val="0"/>
          <w:bCs/>
          <w:color w:val="auto"/>
          <w:sz w:val="24"/>
          <w:szCs w:val="24"/>
          <w:highlight w:val="none"/>
        </w:rPr>
        <w:t xml:space="preserve"> </w:t>
      </w:r>
      <w:r>
        <w:rPr>
          <w:rFonts w:hint="eastAsia" w:asciiTheme="minorEastAsia" w:hAnsiTheme="minorEastAsia"/>
          <w:b w:val="0"/>
          <w:bCs/>
          <w:color w:val="auto"/>
          <w:sz w:val="24"/>
          <w:szCs w:val="24"/>
          <w:highlight w:val="none"/>
        </w:rPr>
        <w:t>隔断种类及技术要求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1、实心抗倍特板隔断</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卫生间</w:t>
      </w:r>
      <w:r>
        <w:rPr>
          <w:rFonts w:hint="eastAsia" w:asciiTheme="minorEastAsia" w:hAnsiTheme="minorEastAsia"/>
          <w:b w:val="0"/>
          <w:bCs/>
          <w:color w:val="auto"/>
          <w:sz w:val="24"/>
          <w:szCs w:val="24"/>
          <w:highlight w:val="none"/>
        </w:rPr>
        <w:t>实心抗倍特板</w:t>
      </w:r>
      <w:r>
        <w:rPr>
          <w:rFonts w:asciiTheme="minorEastAsia" w:hAnsiTheme="minorEastAsia"/>
          <w:b w:val="0"/>
          <w:bCs/>
          <w:color w:val="auto"/>
          <w:sz w:val="24"/>
          <w:szCs w:val="24"/>
          <w:highlight w:val="none"/>
        </w:rPr>
        <w:t>隔断板材采用酚醛树脂板为透心结构，由多层牛皮纸含浸酚醛树脂经高温高压而成，板材两边为</w:t>
      </w:r>
      <w:r>
        <w:rPr>
          <w:rFonts w:hint="eastAsia" w:asciiTheme="minorEastAsia" w:hAnsiTheme="minorEastAsia"/>
          <w:b w:val="0"/>
          <w:bCs/>
          <w:color w:val="auto"/>
          <w:sz w:val="24"/>
          <w:szCs w:val="24"/>
          <w:highlight w:val="none"/>
        </w:rPr>
        <w:t>木纹</w:t>
      </w:r>
      <w:r>
        <w:rPr>
          <w:rFonts w:asciiTheme="minorEastAsia" w:hAnsiTheme="minorEastAsia"/>
          <w:b w:val="0"/>
          <w:bCs/>
          <w:color w:val="auto"/>
          <w:sz w:val="24"/>
          <w:szCs w:val="24"/>
          <w:highlight w:val="none"/>
        </w:rPr>
        <w:t>。</w:t>
      </w:r>
    </w:p>
    <w:p>
      <w:pPr>
        <w:spacing w:line="360" w:lineRule="auto"/>
        <w:ind w:firstLine="480" w:firstLineChars="200"/>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w:t>
      </w:r>
      <w:r>
        <w:rPr>
          <w:rFonts w:asciiTheme="minorEastAsia" w:hAnsiTheme="minorEastAsia"/>
          <w:b w:val="0"/>
          <w:bCs/>
          <w:color w:val="auto"/>
          <w:sz w:val="24"/>
          <w:szCs w:val="24"/>
          <w:highlight w:val="none"/>
        </w:rPr>
        <w:t>）板材厚度</w:t>
      </w:r>
      <w:r>
        <w:rPr>
          <w:rFonts w:hint="eastAsia" w:asciiTheme="minorEastAsia" w:hAnsiTheme="minorEastAsia"/>
          <w:b w:val="0"/>
          <w:bCs/>
          <w:color w:val="auto"/>
          <w:sz w:val="24"/>
          <w:szCs w:val="24"/>
          <w:highlight w:val="none"/>
        </w:rPr>
        <w:t>，详见施工图纸。</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w:t>
      </w:r>
      <w:r>
        <w:rPr>
          <w:rFonts w:asciiTheme="minorEastAsia" w:hAnsiTheme="minorEastAsia"/>
          <w:b w:val="0"/>
          <w:bCs/>
          <w:color w:val="auto"/>
          <w:sz w:val="24"/>
          <w:szCs w:val="24"/>
          <w:highlight w:val="none"/>
        </w:rPr>
        <w:t>）防水、防潮要求：吸水率≤1.1%</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w:t>
      </w:r>
      <w:r>
        <w:rPr>
          <w:rFonts w:asciiTheme="minorEastAsia" w:hAnsiTheme="minorEastAsia"/>
          <w:b w:val="0"/>
          <w:bCs/>
          <w:color w:val="auto"/>
          <w:sz w:val="24"/>
          <w:szCs w:val="24"/>
          <w:highlight w:val="none"/>
        </w:rPr>
        <w:t>）抗酸碱要求：在正常使用条件下5年内不受腐蚀</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w:t>
      </w:r>
      <w:r>
        <w:rPr>
          <w:rFonts w:asciiTheme="minorEastAsia" w:hAnsiTheme="minorEastAsia"/>
          <w:b w:val="0"/>
          <w:bCs/>
          <w:color w:val="auto"/>
          <w:sz w:val="24"/>
          <w:szCs w:val="24"/>
          <w:highlight w:val="none"/>
        </w:rPr>
        <w:t>）表面耐磨耐刮性：在正常使用条件下5年内无刮花</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6</w:t>
      </w:r>
      <w:r>
        <w:rPr>
          <w:rFonts w:asciiTheme="minorEastAsia" w:hAnsiTheme="minorEastAsia"/>
          <w:b w:val="0"/>
          <w:bCs/>
          <w:color w:val="auto"/>
          <w:sz w:val="24"/>
          <w:szCs w:val="24"/>
          <w:highlight w:val="none"/>
        </w:rPr>
        <w:t>） 材料应有良好的绝缘性能，不带静电，不吸尘，与人体接触无危害等。</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7</w:t>
      </w:r>
      <w:r>
        <w:rPr>
          <w:rFonts w:asciiTheme="minorEastAsia" w:hAnsiTheme="minorEastAsia"/>
          <w:b w:val="0"/>
          <w:bCs/>
          <w:color w:val="auto"/>
          <w:sz w:val="24"/>
          <w:szCs w:val="24"/>
          <w:highlight w:val="none"/>
        </w:rPr>
        <w:t>） 卫生间隔断的板材须为B1级防火材料，遇火时不得产生有毒气体。</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8</w:t>
      </w:r>
      <w:r>
        <w:rPr>
          <w:rFonts w:asciiTheme="minorEastAsia" w:hAnsiTheme="minorEastAsia"/>
          <w:b w:val="0"/>
          <w:bCs/>
          <w:color w:val="auto"/>
          <w:sz w:val="24"/>
          <w:szCs w:val="24"/>
          <w:highlight w:val="none"/>
        </w:rPr>
        <w:t>）抗拉强度——纵向：2664 kgf/c㎡</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 xml:space="preserve">                 横向：2051 kgf/c㎡</w:t>
      </w:r>
    </w:p>
    <w:p>
      <w:pPr>
        <w:pStyle w:val="2"/>
        <w:ind w:firstLine="480" w:firstLineChars="200"/>
        <w:rPr>
          <w:rFonts w:hint="eastAsia" w:asciiTheme="minorEastAsia" w:hAnsiTheme="minorEastAsia" w:eastAsiaTheme="minorEastAsia" w:cstheme="minorBidi"/>
          <w:b w:val="0"/>
          <w:bCs/>
          <w:color w:val="auto"/>
          <w:sz w:val="24"/>
          <w:highlight w:val="none"/>
        </w:rPr>
      </w:pPr>
      <w:r>
        <w:rPr>
          <w:rFonts w:hint="eastAsia" w:asciiTheme="minorEastAsia" w:hAnsiTheme="minorEastAsia" w:eastAsiaTheme="minorEastAsia" w:cstheme="minorBidi"/>
          <w:b w:val="0"/>
          <w:bCs/>
          <w:color w:val="auto"/>
          <w:sz w:val="24"/>
          <w:highlight w:val="none"/>
        </w:rPr>
        <w:t>9）</w:t>
      </w:r>
      <w:r>
        <w:rPr>
          <w:rFonts w:hint="eastAsia" w:asciiTheme="minorEastAsia" w:hAnsiTheme="minorEastAsia"/>
          <w:b w:val="0"/>
          <w:bCs/>
          <w:color w:val="auto"/>
          <w:sz w:val="24"/>
          <w:highlight w:val="none"/>
        </w:rPr>
        <w:t>隔断底部设置1.0mm厚钛黑防指纹拉丝不锈钢脚套。</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10）符合“国家消防装备质量监督检验中心”检验合格。</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w:t>
      </w:r>
      <w:r>
        <w:rPr>
          <w:rFonts w:asciiTheme="minorEastAsia" w:hAnsiTheme="minorEastAsia"/>
          <w:b w:val="0"/>
          <w:bCs/>
          <w:color w:val="auto"/>
          <w:sz w:val="24"/>
          <w:szCs w:val="24"/>
          <w:highlight w:val="none"/>
        </w:rPr>
        <w:t>1） 由生产当地机构提供产品产地证明书。</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2、抗倍特蜂窝复合板隔断</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 xml:space="preserve">卫生间隔断成品板材厚度 </w:t>
      </w:r>
      <w:r>
        <w:rPr>
          <w:rFonts w:asciiTheme="minorEastAsia" w:hAnsiTheme="minorEastAsia"/>
          <w:b w:val="0"/>
          <w:bCs/>
          <w:color w:val="auto"/>
          <w:sz w:val="24"/>
          <w:szCs w:val="24"/>
          <w:highlight w:val="none"/>
        </w:rPr>
        <w:t>36</w:t>
      </w:r>
      <w:r>
        <w:rPr>
          <w:rFonts w:hint="eastAsia" w:asciiTheme="minorEastAsia" w:hAnsiTheme="minorEastAsia"/>
          <w:b w:val="0"/>
          <w:bCs/>
          <w:color w:val="auto"/>
          <w:sz w:val="24"/>
          <w:szCs w:val="24"/>
          <w:highlight w:val="none"/>
        </w:rPr>
        <w:t>mm，采用双面木纹抗倍特板，并内置高强铝蜂窝系统复合，木纹以业主及设计单位确认的样板为准。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2）采用边长 6mm 铝蜂窝，厚度为 0.05mm,应具有强度高防潮、质轻、消音等特点。</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3）隔断板材采用铝合金封边，所有板材四周需封闭至无缝隙。</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4）连接系统:采用上下吊夹固定，T 板和隔板采用 U 型槽连接，门板防震采用8mm 防撞胶条，拉杆及所用型材均与板同色，保证美观整洁。</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5）扶手安装位置需要设置内部加强筋，满足无障碍扶手牢固安装及受力要求。</w:t>
      </w:r>
    </w:p>
    <w:p>
      <w:pPr>
        <w:spacing w:line="360" w:lineRule="auto"/>
        <w:ind w:firstLine="480" w:firstLineChars="200"/>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6）隔断底部设置1.0mm厚钛黑防指纹拉丝不锈钢脚套。</w:t>
      </w:r>
    </w:p>
    <w:p>
      <w:pPr>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lang w:val="en-US" w:eastAsia="zh-CN"/>
        </w:rPr>
        <w:t>3</w:t>
      </w:r>
      <w:r>
        <w:rPr>
          <w:rFonts w:asciiTheme="minorEastAsia" w:hAnsiTheme="minorEastAsia"/>
          <w:b w:val="0"/>
          <w:bCs/>
          <w:color w:val="auto"/>
          <w:sz w:val="24"/>
          <w:szCs w:val="24"/>
          <w:highlight w:val="none"/>
        </w:rPr>
        <w:t>工艺要求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1）画位及开线：依图先按企水开大板墙身线及水平线，后开企板、门板线。</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2）安装：依照已定的墙身线，画定每组铝槽的位置，钻孔打胶塞，再用2寸螺丝把铝槽固定在画定的位置。</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3）安装大板：将大板放于已装好的铝槽，并用螺丝暂时固定于墙身。</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4）安装企板：先在企板上安装地脚，然后用自攻螺丝及12mm机丝收紧大板和企板的接合处，再把企板暂定在画好的位置内。</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5）接合顶料和企板：按实际尺寸将顶料截好并用4X30的螺丝固定于预留了门口空间的企板上。</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6）安装门板：把门板用门铰装在企板上，调校自动开或自动关，门上部为弹簧铰，门中部及下部为把普通铰。</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7）安装五金脚座。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8）将所有五金用螺丝拉钉收好，包括衣钩、门锁、脚座及顶料，并把所有胶盖盖好。</w:t>
      </w:r>
    </w:p>
    <w:p>
      <w:pPr>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lang w:val="en-US" w:eastAsia="zh-CN"/>
        </w:rPr>
        <w:t>4</w:t>
      </w:r>
      <w:r>
        <w:rPr>
          <w:rFonts w:asciiTheme="minorEastAsia" w:hAnsiTheme="minorEastAsia"/>
          <w:b w:val="0"/>
          <w:bCs/>
          <w:color w:val="auto"/>
          <w:sz w:val="24"/>
          <w:szCs w:val="24"/>
          <w:highlight w:val="none"/>
        </w:rPr>
        <w:t>五金配件技术要求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（1）采用</w:t>
      </w:r>
      <w:r>
        <w:rPr>
          <w:rFonts w:hint="eastAsia" w:asciiTheme="minorEastAsia" w:hAnsiTheme="minorEastAsia"/>
          <w:b w:val="0"/>
          <w:bCs/>
          <w:color w:val="auto"/>
          <w:sz w:val="24"/>
          <w:szCs w:val="24"/>
          <w:highlight w:val="none"/>
        </w:rPr>
        <w:t>3</w:t>
      </w:r>
      <w:r>
        <w:rPr>
          <w:rFonts w:asciiTheme="minorEastAsia" w:hAnsiTheme="minorEastAsia"/>
          <w:b w:val="0"/>
          <w:bCs/>
          <w:color w:val="auto"/>
          <w:sz w:val="24"/>
          <w:szCs w:val="24"/>
          <w:highlight w:val="none"/>
        </w:rPr>
        <w:t>04发纹不锈钢五金配件；所有五金均为原装进口。</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（2）铰链采用重力归位式铰链，可选择调整为全关闭、全开启或半开启状态，低噪音运行；</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（3）门牌为外部显示牌，表明内部是否有使用者，并有安全设计，紧急时可由门外在不使用特殊工具情况下开启。</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（4）安装结合用五金固定零件采用不锈钢铸造成型品。</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（5）螺丝采用单向（one way）防盗不锈钢螺丝。</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（6）螺牙套预埋板材后之抗拉荷 需&gt;=742kgf，以便其提高使用频率，延长产品寿命。同时大幅增加其承受力。</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（7）铰链自动回收并在非使用中可自动开启15度。</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（8）脚座自动调节高度。</w:t>
      </w:r>
    </w:p>
    <w:p>
      <w:pPr>
        <w:pStyle w:val="5"/>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 xml:space="preserve">.5 </w:t>
      </w:r>
      <w:r>
        <w:rPr>
          <w:rFonts w:hint="eastAsia" w:asciiTheme="minorEastAsia" w:hAnsiTheme="minorEastAsia"/>
          <w:b w:val="0"/>
          <w:bCs/>
          <w:color w:val="auto"/>
          <w:sz w:val="24"/>
          <w:szCs w:val="24"/>
          <w:highlight w:val="none"/>
        </w:rPr>
        <w:t>防雾镜</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r>
        <w:rPr>
          <w:rFonts w:hint="eastAsia" w:asciiTheme="minorEastAsia" w:hAnsiTheme="minorEastAsia"/>
          <w:b w:val="0"/>
          <w:bCs/>
          <w:color w:val="auto"/>
          <w:sz w:val="24"/>
          <w:szCs w:val="24"/>
          <w:highlight w:val="none"/>
        </w:rPr>
        <w:t>、材料标准</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1）玻璃原片</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应符合《平板玻璃》 GB11614及《镀银玻璃镜》JC/T871相关标注及要求，</w:t>
      </w:r>
      <w:r>
        <w:rPr>
          <w:rFonts w:asciiTheme="minorEastAsia" w:hAnsiTheme="minorEastAsia"/>
          <w:b w:val="0"/>
          <w:bCs/>
          <w:color w:val="auto"/>
          <w:sz w:val="24"/>
          <w:szCs w:val="24"/>
          <w:highlight w:val="none"/>
        </w:rPr>
        <w:t>采用GB11614标准中规定的浮法玻璃制镜级或相当于浮法玻璃制镜级的玻璃原片或磨光玻璃</w:t>
      </w:r>
      <w:r>
        <w:rPr>
          <w:rFonts w:hint="eastAsia" w:asciiTheme="minorEastAsia" w:hAnsiTheme="minorEastAsia"/>
          <w:b w:val="0"/>
          <w:bCs/>
          <w:color w:val="auto"/>
          <w:sz w:val="24"/>
          <w:szCs w:val="24"/>
          <w:highlight w:val="none"/>
        </w:rPr>
        <w:t>。</w:t>
      </w:r>
    </w:p>
    <w:p>
      <w:pPr>
        <w:spacing w:line="360" w:lineRule="auto"/>
        <w:ind w:firstLine="480" w:firstLineChars="200"/>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2）</w:t>
      </w:r>
      <w:r>
        <w:rPr>
          <w:rFonts w:asciiTheme="minorEastAsia" w:hAnsiTheme="minorEastAsia"/>
          <w:b w:val="0"/>
          <w:bCs/>
          <w:color w:val="auto"/>
          <w:sz w:val="24"/>
          <w:szCs w:val="24"/>
          <w:highlight w:val="none"/>
        </w:rPr>
        <w:t>化学制剂</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采用适合生产线生产的优质化学制剂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、性能要求</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1）玻璃厚度不小于 8mm。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镀层和涂层（反射层和保护层）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镀层由银层和铜层组成，涂层由一层或几层漆层组成。一层漆用面层，两层漆为底漆和面漆</w:t>
      </w:r>
      <w:r>
        <w:rPr>
          <w:rFonts w:hint="eastAsia" w:asciiTheme="minorEastAsia" w:hAnsiTheme="minorEastAsia"/>
          <w:b w:val="0"/>
          <w:bCs/>
          <w:color w:val="auto"/>
          <w:sz w:val="24"/>
          <w:szCs w:val="24"/>
          <w:highlight w:val="none"/>
        </w:rPr>
        <w:t>。</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fldChar w:fldCharType="begin"/>
      </w:r>
      <w:r>
        <w:rPr>
          <w:rFonts w:hint="eastAsia" w:asciiTheme="minorEastAsia" w:hAnsiTheme="minorEastAsia"/>
          <w:b w:val="0"/>
          <w:bCs/>
          <w:color w:val="auto"/>
          <w:sz w:val="24"/>
          <w:szCs w:val="24"/>
          <w:highlight w:val="none"/>
        </w:rPr>
        <w:instrText xml:space="preserve">= 1 \* GB3</w:instrText>
      </w:r>
      <w:r>
        <w:rPr>
          <w:rFonts w:asciiTheme="minorEastAsia" w:hAnsiTheme="minorEastAsia"/>
          <w:b w:val="0"/>
          <w:bCs/>
          <w:color w:val="auto"/>
          <w:sz w:val="24"/>
          <w:szCs w:val="24"/>
          <w:highlight w:val="none"/>
        </w:rPr>
        <w:fldChar w:fldCharType="separate"/>
      </w:r>
      <w:r>
        <w:rPr>
          <w:rFonts w:hint="eastAsia" w:asciiTheme="minorEastAsia" w:hAnsiTheme="minorEastAsia"/>
          <w:b w:val="0"/>
          <w:bCs/>
          <w:color w:val="auto"/>
          <w:sz w:val="24"/>
          <w:szCs w:val="24"/>
          <w:highlight w:val="none"/>
        </w:rPr>
        <w:t>①</w:t>
      </w:r>
      <w:r>
        <w:rPr>
          <w:rFonts w:asciiTheme="minorEastAsia" w:hAnsiTheme="minorEastAsia"/>
          <w:b w:val="0"/>
          <w:bCs/>
          <w:color w:val="auto"/>
          <w:sz w:val="24"/>
          <w:szCs w:val="24"/>
          <w:highlight w:val="none"/>
        </w:rPr>
        <w:fldChar w:fldCharType="end"/>
      </w:r>
      <w:r>
        <w:rPr>
          <w:rFonts w:asciiTheme="minorEastAsia" w:hAnsiTheme="minorEastAsia"/>
          <w:b w:val="0"/>
          <w:bCs/>
          <w:color w:val="auto"/>
          <w:sz w:val="24"/>
          <w:szCs w:val="24"/>
          <w:highlight w:val="none"/>
        </w:rPr>
        <w:t>银层</w:t>
      </w:r>
      <w:r>
        <w:rPr>
          <w:rFonts w:asciiTheme="minorEastAsia" w:hAnsiTheme="minorEastAsia"/>
          <w:b w:val="0"/>
          <w:bCs/>
          <w:color w:val="auto"/>
          <w:sz w:val="24"/>
          <w:szCs w:val="24"/>
          <w:highlight w:val="none"/>
        </w:rPr>
        <w:br w:type="textWrapping"/>
      </w:r>
      <w:r>
        <w:rPr>
          <w:rFonts w:asciiTheme="minorEastAsia" w:hAnsiTheme="minorEastAsia"/>
          <w:b w:val="0"/>
          <w:bCs/>
          <w:color w:val="auto"/>
          <w:sz w:val="24"/>
          <w:szCs w:val="24"/>
          <w:highlight w:val="none"/>
        </w:rPr>
        <w:t>  银层是通过化学过程沉积到玻璃板面上的反射层，对可见光具有均匀的反射性能。银层中的银含量应不小于700mg/m</w:t>
      </w:r>
      <w:r>
        <w:rPr>
          <w:rFonts w:asciiTheme="minorEastAsia" w:hAnsiTheme="minorEastAsia"/>
          <w:b w:val="0"/>
          <w:bCs/>
          <w:color w:val="auto"/>
          <w:sz w:val="24"/>
          <w:szCs w:val="24"/>
          <w:highlight w:val="none"/>
          <w:vertAlign w:val="superscript"/>
        </w:rPr>
        <w:t>2</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fldChar w:fldCharType="begin"/>
      </w:r>
      <w:r>
        <w:rPr>
          <w:rFonts w:hint="eastAsia" w:asciiTheme="minorEastAsia" w:hAnsiTheme="minorEastAsia"/>
          <w:b w:val="0"/>
          <w:bCs/>
          <w:color w:val="auto"/>
          <w:sz w:val="24"/>
          <w:szCs w:val="24"/>
          <w:highlight w:val="none"/>
        </w:rPr>
        <w:instrText xml:space="preserve">= 2 \* GB3</w:instrText>
      </w:r>
      <w:r>
        <w:rPr>
          <w:rFonts w:asciiTheme="minorEastAsia" w:hAnsiTheme="minorEastAsia"/>
          <w:b w:val="0"/>
          <w:bCs/>
          <w:color w:val="auto"/>
          <w:sz w:val="24"/>
          <w:szCs w:val="24"/>
          <w:highlight w:val="none"/>
        </w:rPr>
        <w:fldChar w:fldCharType="separate"/>
      </w:r>
      <w:r>
        <w:rPr>
          <w:rFonts w:hint="eastAsia" w:asciiTheme="minorEastAsia" w:hAnsiTheme="minorEastAsia"/>
          <w:b w:val="0"/>
          <w:bCs/>
          <w:color w:val="auto"/>
          <w:sz w:val="24"/>
          <w:szCs w:val="24"/>
          <w:highlight w:val="none"/>
        </w:rPr>
        <w:t>②</w:t>
      </w:r>
      <w:r>
        <w:rPr>
          <w:rFonts w:asciiTheme="minorEastAsia" w:hAnsiTheme="minorEastAsia"/>
          <w:b w:val="0"/>
          <w:bCs/>
          <w:color w:val="auto"/>
          <w:sz w:val="24"/>
          <w:szCs w:val="24"/>
          <w:highlight w:val="none"/>
        </w:rPr>
        <w:fldChar w:fldCharType="end"/>
      </w:r>
      <w:r>
        <w:rPr>
          <w:rFonts w:asciiTheme="minorEastAsia" w:hAnsiTheme="minorEastAsia"/>
          <w:b w:val="0"/>
          <w:bCs/>
          <w:color w:val="auto"/>
          <w:sz w:val="24"/>
          <w:szCs w:val="24"/>
          <w:highlight w:val="none"/>
        </w:rPr>
        <w:t>铜层</w:t>
      </w:r>
      <w:r>
        <w:rPr>
          <w:rFonts w:asciiTheme="minorEastAsia" w:hAnsiTheme="minorEastAsia"/>
          <w:b w:val="0"/>
          <w:bCs/>
          <w:color w:val="auto"/>
          <w:sz w:val="24"/>
          <w:szCs w:val="24"/>
          <w:highlight w:val="none"/>
        </w:rPr>
        <w:br w:type="textWrapping"/>
      </w:r>
      <w:r>
        <w:rPr>
          <w:rFonts w:asciiTheme="minorEastAsia" w:hAnsiTheme="minorEastAsia"/>
          <w:b w:val="0"/>
          <w:bCs/>
          <w:color w:val="auto"/>
          <w:sz w:val="24"/>
          <w:szCs w:val="24"/>
          <w:highlight w:val="none"/>
        </w:rPr>
        <w:t>  铜层是通过化学过程沉积到银层上的保护层，也是对反射层的补充，因此铜层应完全覆盖银层。铜层中的铜含量应不小于200mg/m</w:t>
      </w:r>
      <w:r>
        <w:rPr>
          <w:rFonts w:asciiTheme="minorEastAsia" w:hAnsiTheme="minorEastAsia"/>
          <w:b w:val="0"/>
          <w:bCs/>
          <w:color w:val="auto"/>
          <w:sz w:val="24"/>
          <w:szCs w:val="24"/>
          <w:highlight w:val="none"/>
          <w:vertAlign w:val="superscript"/>
        </w:rPr>
        <w:t>2</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fldChar w:fldCharType="begin"/>
      </w:r>
      <w:r>
        <w:rPr>
          <w:rFonts w:hint="eastAsia" w:asciiTheme="minorEastAsia" w:hAnsiTheme="minorEastAsia"/>
          <w:b w:val="0"/>
          <w:bCs/>
          <w:color w:val="auto"/>
          <w:sz w:val="24"/>
          <w:szCs w:val="24"/>
          <w:highlight w:val="none"/>
        </w:rPr>
        <w:instrText xml:space="preserve">= 3 \* GB3</w:instrText>
      </w:r>
      <w:r>
        <w:rPr>
          <w:rFonts w:asciiTheme="minorEastAsia" w:hAnsiTheme="minorEastAsia"/>
          <w:b w:val="0"/>
          <w:bCs/>
          <w:color w:val="auto"/>
          <w:sz w:val="24"/>
          <w:szCs w:val="24"/>
          <w:highlight w:val="none"/>
        </w:rPr>
        <w:fldChar w:fldCharType="separate"/>
      </w:r>
      <w:r>
        <w:rPr>
          <w:rFonts w:hint="eastAsia" w:asciiTheme="minorEastAsia" w:hAnsiTheme="minorEastAsia"/>
          <w:b w:val="0"/>
          <w:bCs/>
          <w:color w:val="auto"/>
          <w:sz w:val="24"/>
          <w:szCs w:val="24"/>
          <w:highlight w:val="none"/>
        </w:rPr>
        <w:t>③</w:t>
      </w:r>
      <w:r>
        <w:rPr>
          <w:rFonts w:asciiTheme="minorEastAsia" w:hAnsiTheme="minorEastAsia"/>
          <w:b w:val="0"/>
          <w:bCs/>
          <w:color w:val="auto"/>
          <w:sz w:val="24"/>
          <w:szCs w:val="24"/>
          <w:highlight w:val="none"/>
        </w:rPr>
        <w:fldChar w:fldCharType="end"/>
      </w:r>
      <w:r>
        <w:rPr>
          <w:rFonts w:asciiTheme="minorEastAsia" w:hAnsiTheme="minorEastAsia"/>
          <w:b w:val="0"/>
          <w:bCs/>
          <w:color w:val="auto"/>
          <w:sz w:val="24"/>
          <w:szCs w:val="24"/>
          <w:highlight w:val="none"/>
        </w:rPr>
        <w:t>漆层</w:t>
      </w:r>
      <w:r>
        <w:rPr>
          <w:rFonts w:asciiTheme="minorEastAsia" w:hAnsiTheme="minorEastAsia"/>
          <w:b w:val="0"/>
          <w:bCs/>
          <w:color w:val="auto"/>
          <w:sz w:val="24"/>
          <w:szCs w:val="24"/>
          <w:highlight w:val="none"/>
        </w:rPr>
        <w:br w:type="textWrapping"/>
      </w:r>
      <w:r>
        <w:rPr>
          <w:rFonts w:asciiTheme="minorEastAsia" w:hAnsiTheme="minorEastAsia"/>
          <w:b w:val="0"/>
          <w:bCs/>
          <w:color w:val="auto"/>
          <w:sz w:val="24"/>
          <w:szCs w:val="24"/>
          <w:highlight w:val="none"/>
        </w:rPr>
        <w:t>  漆层用以保护银层和铜层。漆层由一层或多层组成，为了检测方便，底漆和棉漆要用不同的颜色，且应是均匀的。对于单层漆来说，漆层厚度应不小于40μm。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物化稳定性</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fldChar w:fldCharType="begin"/>
      </w:r>
      <w:r>
        <w:rPr>
          <w:rFonts w:hint="eastAsia" w:asciiTheme="minorEastAsia" w:hAnsiTheme="minorEastAsia"/>
          <w:b w:val="0"/>
          <w:bCs/>
          <w:color w:val="auto"/>
          <w:sz w:val="24"/>
          <w:szCs w:val="24"/>
          <w:highlight w:val="none"/>
        </w:rPr>
        <w:instrText xml:space="preserve">= 1 \* GB3</w:instrText>
      </w:r>
      <w:r>
        <w:rPr>
          <w:rFonts w:asciiTheme="minorEastAsia" w:hAnsiTheme="minorEastAsia"/>
          <w:b w:val="0"/>
          <w:bCs/>
          <w:color w:val="auto"/>
          <w:sz w:val="24"/>
          <w:szCs w:val="24"/>
          <w:highlight w:val="none"/>
        </w:rPr>
        <w:fldChar w:fldCharType="separate"/>
      </w:r>
      <w:r>
        <w:rPr>
          <w:rFonts w:hint="eastAsia" w:asciiTheme="minorEastAsia" w:hAnsiTheme="minorEastAsia"/>
          <w:b w:val="0"/>
          <w:bCs/>
          <w:color w:val="auto"/>
          <w:sz w:val="24"/>
          <w:szCs w:val="24"/>
          <w:highlight w:val="none"/>
        </w:rPr>
        <w:t>①</w:t>
      </w:r>
      <w:r>
        <w:rPr>
          <w:rFonts w:asciiTheme="minorEastAsia" w:hAnsiTheme="minorEastAsia"/>
          <w:b w:val="0"/>
          <w:bCs/>
          <w:color w:val="auto"/>
          <w:sz w:val="24"/>
          <w:szCs w:val="24"/>
          <w:highlight w:val="none"/>
        </w:rPr>
        <w:fldChar w:fldCharType="end"/>
      </w:r>
      <w:r>
        <w:rPr>
          <w:rFonts w:asciiTheme="minorEastAsia" w:hAnsiTheme="minorEastAsia"/>
          <w:b w:val="0"/>
          <w:bCs/>
          <w:color w:val="auto"/>
          <w:sz w:val="24"/>
          <w:szCs w:val="24"/>
          <w:highlight w:val="none"/>
        </w:rPr>
        <w:t>抗剪切强度</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镀层于涂层及镀层与玻璃间的抗剪切强度应不小于15N/cm</w:t>
      </w:r>
      <w:r>
        <w:rPr>
          <w:rFonts w:asciiTheme="minorEastAsia" w:hAnsiTheme="minorEastAsia"/>
          <w:b w:val="0"/>
          <w:bCs/>
          <w:color w:val="auto"/>
          <w:sz w:val="24"/>
          <w:szCs w:val="24"/>
          <w:highlight w:val="none"/>
          <w:vertAlign w:val="superscript"/>
        </w:rPr>
        <w:t>2</w:t>
      </w:r>
      <w:r>
        <w:rPr>
          <w:rFonts w:asciiTheme="minorEastAsia" w:hAnsiTheme="minorEastAsia"/>
          <w:b w:val="0"/>
          <w:bCs/>
          <w:color w:val="auto"/>
          <w:sz w:val="24"/>
          <w:szCs w:val="24"/>
          <w:highlight w:val="none"/>
        </w:rPr>
        <w:t>。</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fldChar w:fldCharType="begin"/>
      </w:r>
      <w:r>
        <w:rPr>
          <w:rFonts w:hint="eastAsia" w:asciiTheme="minorEastAsia" w:hAnsiTheme="minorEastAsia"/>
          <w:b w:val="0"/>
          <w:bCs/>
          <w:color w:val="auto"/>
          <w:sz w:val="24"/>
          <w:szCs w:val="24"/>
          <w:highlight w:val="none"/>
        </w:rPr>
        <w:instrText xml:space="preserve">= 2 \* GB3</w:instrText>
      </w:r>
      <w:r>
        <w:rPr>
          <w:rFonts w:asciiTheme="minorEastAsia" w:hAnsiTheme="minorEastAsia"/>
          <w:b w:val="0"/>
          <w:bCs/>
          <w:color w:val="auto"/>
          <w:sz w:val="24"/>
          <w:szCs w:val="24"/>
          <w:highlight w:val="none"/>
        </w:rPr>
        <w:fldChar w:fldCharType="separate"/>
      </w:r>
      <w:r>
        <w:rPr>
          <w:rFonts w:hint="eastAsia" w:asciiTheme="minorEastAsia" w:hAnsiTheme="minorEastAsia"/>
          <w:b w:val="0"/>
          <w:bCs/>
          <w:color w:val="auto"/>
          <w:sz w:val="24"/>
          <w:szCs w:val="24"/>
          <w:highlight w:val="none"/>
        </w:rPr>
        <w:t>②</w:t>
      </w:r>
      <w:r>
        <w:rPr>
          <w:rFonts w:asciiTheme="minorEastAsia" w:hAnsiTheme="minorEastAsia"/>
          <w:b w:val="0"/>
          <w:bCs/>
          <w:color w:val="auto"/>
          <w:sz w:val="24"/>
          <w:szCs w:val="24"/>
          <w:highlight w:val="none"/>
        </w:rPr>
        <w:fldChar w:fldCharType="end"/>
      </w:r>
      <w:r>
        <w:rPr>
          <w:rFonts w:asciiTheme="minorEastAsia" w:hAnsiTheme="minorEastAsia"/>
          <w:b w:val="0"/>
          <w:bCs/>
          <w:color w:val="auto"/>
          <w:sz w:val="24"/>
          <w:szCs w:val="24"/>
          <w:highlight w:val="none"/>
        </w:rPr>
        <w:t>抗湿热性能</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在抗湿热试验后，试验后样品的反射镀层不能出现任何明显的变化，保护涂层不能有鼓泡或分离现象。</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fldChar w:fldCharType="begin"/>
      </w:r>
      <w:r>
        <w:rPr>
          <w:rFonts w:hint="eastAsia" w:asciiTheme="minorEastAsia" w:hAnsiTheme="minorEastAsia"/>
          <w:b w:val="0"/>
          <w:bCs/>
          <w:color w:val="auto"/>
          <w:sz w:val="24"/>
          <w:szCs w:val="24"/>
          <w:highlight w:val="none"/>
        </w:rPr>
        <w:instrText xml:space="preserve">= 3 \* GB3</w:instrText>
      </w:r>
      <w:r>
        <w:rPr>
          <w:rFonts w:asciiTheme="minorEastAsia" w:hAnsiTheme="minorEastAsia"/>
          <w:b w:val="0"/>
          <w:bCs/>
          <w:color w:val="auto"/>
          <w:sz w:val="24"/>
          <w:szCs w:val="24"/>
          <w:highlight w:val="none"/>
        </w:rPr>
        <w:fldChar w:fldCharType="separate"/>
      </w:r>
      <w:r>
        <w:rPr>
          <w:rFonts w:hint="eastAsia" w:asciiTheme="minorEastAsia" w:hAnsiTheme="minorEastAsia"/>
          <w:b w:val="0"/>
          <w:bCs/>
          <w:color w:val="auto"/>
          <w:sz w:val="24"/>
          <w:szCs w:val="24"/>
          <w:highlight w:val="none"/>
        </w:rPr>
        <w:t>③</w:t>
      </w:r>
      <w:r>
        <w:rPr>
          <w:rFonts w:asciiTheme="minorEastAsia" w:hAnsiTheme="minorEastAsia"/>
          <w:b w:val="0"/>
          <w:bCs/>
          <w:color w:val="auto"/>
          <w:sz w:val="24"/>
          <w:szCs w:val="24"/>
          <w:highlight w:val="none"/>
        </w:rPr>
        <w:fldChar w:fldCharType="end"/>
      </w:r>
      <w:r>
        <w:rPr>
          <w:rFonts w:asciiTheme="minorEastAsia" w:hAnsiTheme="minorEastAsia"/>
          <w:b w:val="0"/>
          <w:bCs/>
          <w:color w:val="auto"/>
          <w:sz w:val="24"/>
          <w:szCs w:val="24"/>
          <w:highlight w:val="none"/>
        </w:rPr>
        <w:t>抗中性盐雾性能</w:t>
      </w:r>
      <w:r>
        <w:rPr>
          <w:rFonts w:asciiTheme="minorEastAsia" w:hAnsiTheme="minorEastAsia"/>
          <w:b w:val="0"/>
          <w:bCs/>
          <w:color w:val="auto"/>
          <w:sz w:val="24"/>
          <w:szCs w:val="24"/>
          <w:highlight w:val="none"/>
        </w:rPr>
        <w:br w:type="textWrapping"/>
      </w:r>
      <w:r>
        <w:rPr>
          <w:rFonts w:asciiTheme="minorEastAsia" w:hAnsiTheme="minorEastAsia"/>
          <w:b w:val="0"/>
          <w:bCs/>
          <w:color w:val="auto"/>
          <w:sz w:val="24"/>
          <w:szCs w:val="24"/>
          <w:highlight w:val="none"/>
        </w:rPr>
        <w:t>  在抗中性盐雾试验后样品的反射层允许4个直径d</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0.3mm的变化和2个直径d</w:t>
      </w:r>
      <w:r>
        <w:rPr>
          <w:rFonts w:hint="eastAsia" w:asciiTheme="minorEastAsia" w:hAnsiTheme="minorEastAsia"/>
          <w:b w:val="0"/>
          <w:bCs/>
          <w:color w:val="auto"/>
          <w:sz w:val="24"/>
          <w:szCs w:val="24"/>
          <w:highlight w:val="none"/>
        </w:rPr>
        <w:t>≤2.5mm</w:t>
      </w:r>
      <w:r>
        <w:rPr>
          <w:rFonts w:asciiTheme="minorEastAsia" w:hAnsiTheme="minorEastAsia"/>
          <w:b w:val="0"/>
          <w:bCs/>
          <w:color w:val="auto"/>
          <w:sz w:val="24"/>
          <w:szCs w:val="24"/>
          <w:highlight w:val="none"/>
        </w:rPr>
        <w:t>的保护涂层变点，边缘涂层损失最大向里延伸不大于3.5mm。</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光学性能</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银镜的可见光反射率应不小于85%。对于有色银镜其可见光反射率应不小于75%，或由供需双方协商决定。</w:t>
      </w:r>
    </w:p>
    <w:p>
      <w:pPr>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5）银镜四周必须磨平边，安装须光滑平整。</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w:t>
      </w:r>
      <w:r>
        <w:rPr>
          <w:rFonts w:hint="eastAsia" w:asciiTheme="minorEastAsia" w:hAnsiTheme="minorEastAsia"/>
          <w:b w:val="0"/>
          <w:bCs/>
          <w:color w:val="auto"/>
          <w:sz w:val="24"/>
          <w:szCs w:val="24"/>
          <w:highlight w:val="none"/>
        </w:rPr>
        <w:t>）卫生间等潮湿环境内的银镜需有防雾、防水的要求。其余区域的银镜需有防水要求。</w:t>
      </w:r>
    </w:p>
    <w:p>
      <w:pPr>
        <w:spacing w:line="360" w:lineRule="auto"/>
        <w:ind w:firstLine="480" w:firstLineChars="200"/>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w:t>
      </w:r>
      <w:r>
        <w:rPr>
          <w:rFonts w:hint="eastAsia" w:asciiTheme="minorEastAsia" w:hAnsiTheme="minorEastAsia"/>
          <w:b w:val="0"/>
          <w:bCs/>
          <w:color w:val="auto"/>
          <w:sz w:val="24"/>
          <w:szCs w:val="24"/>
          <w:highlight w:val="none"/>
        </w:rPr>
        <w:t>）每面防雾镜均需配有开关 (具体设置位置需在深化时提交业主及设计师确认),以便使用单位在不需要开启防雾功能时,可以关闭加热装置。</w:t>
      </w:r>
    </w:p>
    <w:p>
      <w:pPr>
        <w:spacing w:line="360" w:lineRule="auto"/>
        <w:ind w:firstLine="480" w:firstLineChars="200"/>
        <w:rPr>
          <w:color w:val="auto"/>
          <w:highlight w:val="none"/>
        </w:rPr>
      </w:pPr>
      <w:r>
        <w:rPr>
          <w:rFonts w:asciiTheme="minorEastAsia" w:hAnsiTheme="minorEastAsia"/>
          <w:b w:val="0"/>
          <w:bCs/>
          <w:color w:val="auto"/>
          <w:sz w:val="24"/>
          <w:szCs w:val="24"/>
          <w:highlight w:val="none"/>
        </w:rPr>
        <w:t>8</w:t>
      </w:r>
      <w:r>
        <w:rPr>
          <w:rFonts w:hint="eastAsia" w:asciiTheme="minorEastAsia" w:hAnsiTheme="minorEastAsia"/>
          <w:b w:val="0"/>
          <w:bCs/>
          <w:color w:val="auto"/>
          <w:sz w:val="24"/>
          <w:szCs w:val="24"/>
          <w:highlight w:val="none"/>
        </w:rPr>
        <w:t>）为使防雾装置正常工作所必需的配电系统(包括线缆、线管、配电箱、开关等) 均由本承包单位负责。</w:t>
      </w:r>
    </w:p>
    <w:p>
      <w:pPr>
        <w:spacing w:line="360" w:lineRule="auto"/>
        <w:ind w:firstLine="480" w:firstLineChars="200"/>
        <w:rPr>
          <w:rFonts w:hint="eastAsia" w:asciiTheme="minorEastAsia" w:hAnsiTheme="minorEastAsia"/>
          <w:b w:val="0"/>
          <w:bCs/>
          <w:color w:val="auto"/>
          <w:sz w:val="24"/>
          <w:szCs w:val="24"/>
          <w:highlight w:val="none"/>
        </w:rPr>
      </w:pPr>
    </w:p>
    <w:p>
      <w:pPr>
        <w:spacing w:line="360" w:lineRule="auto"/>
        <w:ind w:firstLine="480" w:firstLineChars="200"/>
        <w:rPr>
          <w:rFonts w:hint="eastAsia" w:asciiTheme="minorEastAsia" w:hAnsiTheme="minorEastAsia"/>
          <w:b w:val="0"/>
          <w:bCs/>
          <w:color w:val="auto"/>
          <w:sz w:val="24"/>
          <w:szCs w:val="24"/>
          <w:highlight w:val="none"/>
        </w:rPr>
      </w:pPr>
    </w:p>
    <w:p>
      <w:pPr>
        <w:pStyle w:val="5"/>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eastAsia="zh-CN"/>
        </w:rPr>
        <w:t>1.7</w:t>
      </w: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lang w:val="en-US" w:eastAsia="zh-CN"/>
        </w:rPr>
        <w:t>6</w:t>
      </w:r>
      <w:r>
        <w:rPr>
          <w:rFonts w:asciiTheme="minorEastAsia" w:hAnsiTheme="minorEastAsia"/>
          <w:b w:val="0"/>
          <w:bCs/>
          <w:color w:val="auto"/>
          <w:sz w:val="24"/>
          <w:szCs w:val="24"/>
          <w:highlight w:val="none"/>
        </w:rPr>
        <w:t xml:space="preserve"> </w:t>
      </w:r>
      <w:r>
        <w:rPr>
          <w:rFonts w:hint="eastAsia" w:asciiTheme="minorEastAsia" w:hAnsiTheme="minorEastAsia"/>
          <w:b w:val="0"/>
          <w:bCs/>
          <w:color w:val="auto"/>
          <w:sz w:val="24"/>
          <w:szCs w:val="24"/>
          <w:highlight w:val="none"/>
        </w:rPr>
        <w:t>人造石洗手盆台面</w:t>
      </w:r>
    </w:p>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1、产品制造应符合下述标准、规范：</w:t>
      </w:r>
    </w:p>
    <w:p>
      <w:pPr>
        <w:ind w:firstLine="420" w:firstLineChars="200"/>
        <w:rPr>
          <w:b w:val="0"/>
          <w:bCs/>
          <w:color w:val="auto"/>
          <w:highlight w:val="none"/>
        </w:rPr>
      </w:pPr>
      <w:r>
        <w:rPr>
          <w:rFonts w:hint="eastAsia"/>
          <w:b w:val="0"/>
          <w:bCs/>
          <w:color w:val="auto"/>
          <w:highlight w:val="none"/>
        </w:rPr>
        <w:t>《人造石》J</w:t>
      </w:r>
      <w:r>
        <w:rPr>
          <w:b w:val="0"/>
          <w:bCs/>
          <w:color w:val="auto"/>
          <w:highlight w:val="none"/>
        </w:rPr>
        <w:t>C/T 908</w:t>
      </w:r>
      <w:r>
        <w:rPr>
          <w:rFonts w:hint="eastAsia"/>
          <w:b w:val="0"/>
          <w:bCs/>
          <w:color w:val="auto"/>
          <w:highlight w:val="none"/>
        </w:rPr>
        <w:t>—</w:t>
      </w:r>
      <w:r>
        <w:rPr>
          <w:b w:val="0"/>
          <w:bCs/>
          <w:color w:val="auto"/>
          <w:highlight w:val="none"/>
        </w:rPr>
        <w:t>2013</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《异型人造石制品》JC/T 2325-2015</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《人造石加工、装饰与施工质量验收规范》JC/T2</w:t>
      </w:r>
      <w:r>
        <w:rPr>
          <w:rFonts w:asciiTheme="minorEastAsia" w:hAnsiTheme="minorEastAsia"/>
          <w:b w:val="0"/>
          <w:bCs/>
          <w:color w:val="auto"/>
          <w:sz w:val="24"/>
          <w:szCs w:val="24"/>
          <w:highlight w:val="none"/>
        </w:rPr>
        <w:t xml:space="preserve"> </w:t>
      </w:r>
      <w:r>
        <w:rPr>
          <w:rFonts w:hint="eastAsia" w:asciiTheme="minorEastAsia" w:hAnsiTheme="minorEastAsia"/>
          <w:b w:val="0"/>
          <w:bCs/>
          <w:color w:val="auto"/>
          <w:sz w:val="24"/>
          <w:szCs w:val="24"/>
          <w:highlight w:val="none"/>
        </w:rPr>
        <w:t>300-2014</w:t>
      </w:r>
    </w:p>
    <w:p>
      <w:pPr>
        <w:spacing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2、产品性能：</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1）本项目人造石为《人造石》J</w:t>
      </w:r>
      <w:r>
        <w:rPr>
          <w:rFonts w:asciiTheme="minorEastAsia" w:hAnsiTheme="minorEastAsia"/>
          <w:b w:val="0"/>
          <w:bCs/>
          <w:color w:val="auto"/>
          <w:sz w:val="24"/>
          <w:szCs w:val="24"/>
          <w:highlight w:val="none"/>
        </w:rPr>
        <w:t>C/T 908</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2013</w:t>
      </w:r>
      <w:r>
        <w:rPr>
          <w:rFonts w:hint="eastAsia" w:asciiTheme="minorEastAsia" w:hAnsiTheme="minorEastAsia"/>
          <w:b w:val="0"/>
          <w:bCs/>
          <w:color w:val="auto"/>
          <w:sz w:val="24"/>
          <w:szCs w:val="24"/>
          <w:highlight w:val="none"/>
        </w:rPr>
        <w:t>第3.2条人造石实体面材，以</w:t>
      </w:r>
      <w:r>
        <w:rPr>
          <w:rFonts w:asciiTheme="minorEastAsia" w:hAnsiTheme="minorEastAsia"/>
          <w:b w:val="0"/>
          <w:bCs/>
          <w:color w:val="auto"/>
          <w:sz w:val="24"/>
          <w:szCs w:val="24"/>
          <w:highlight w:val="none"/>
        </w:rPr>
        <w:t>甲基丙烯酸甲酯</w:t>
      </w:r>
      <w:r>
        <w:rPr>
          <w:rFonts w:hint="eastAsia" w:asciiTheme="minorEastAsia" w:hAnsiTheme="minorEastAsia"/>
          <w:b w:val="0"/>
          <w:bCs/>
          <w:color w:val="auto"/>
          <w:sz w:val="24"/>
          <w:szCs w:val="24"/>
          <w:highlight w:val="none"/>
        </w:rPr>
        <w:t>(M</w:t>
      </w:r>
      <w:r>
        <w:rPr>
          <w:rFonts w:asciiTheme="minorEastAsia" w:hAnsiTheme="minorEastAsia"/>
          <w:b w:val="0"/>
          <w:bCs/>
          <w:color w:val="auto"/>
          <w:sz w:val="24"/>
          <w:szCs w:val="24"/>
          <w:highlight w:val="none"/>
        </w:rPr>
        <w:t>M</w:t>
      </w:r>
      <w:r>
        <w:rPr>
          <w:rFonts w:hint="eastAsia" w:asciiTheme="minorEastAsia" w:hAnsiTheme="minorEastAsia"/>
          <w:b w:val="0"/>
          <w:bCs/>
          <w:color w:val="auto"/>
          <w:sz w:val="24"/>
          <w:szCs w:val="24"/>
          <w:highlight w:val="none"/>
        </w:rPr>
        <w:t>A;俗称亚克力)为基体，以高白氢氧化铝(ATH)为填料，加入颜料及提高性能的环保助剂,经浇铸成型或真空模塑或模压成型的纯亚克力实体面材,学名为矿物填充型高分子复合材料,</w:t>
      </w:r>
      <w:r>
        <w:rPr>
          <w:rFonts w:hint="eastAsia"/>
          <w:b w:val="0"/>
          <w:bCs/>
          <w:color w:val="auto"/>
          <w:highlight w:val="none"/>
        </w:rPr>
        <w:t xml:space="preserve"> 具有</w:t>
      </w:r>
      <w:r>
        <w:rPr>
          <w:rFonts w:hint="eastAsia" w:asciiTheme="minorEastAsia" w:hAnsiTheme="minorEastAsia"/>
          <w:b w:val="0"/>
          <w:bCs/>
          <w:color w:val="auto"/>
          <w:sz w:val="24"/>
          <w:szCs w:val="24"/>
          <w:highlight w:val="none"/>
        </w:rPr>
        <w:t>一色透心、无细孔无缝接合、可塑型、可修复等特点。本项目墙面及门斗人造石属于《异型人造石制品》JC/T 2325-2015第3.3.2条的其他非规则形体。本项目人造石除技术规格书明确的指标参数外，其余参数需要符合上述规范材料对应的参数要求。</w:t>
      </w:r>
    </w:p>
    <w:p>
      <w:pPr>
        <w:pStyle w:val="2"/>
        <w:rPr>
          <w:rFonts w:hint="eastAsia" w:asciiTheme="minorEastAsia" w:hAnsiTheme="minorEastAsia" w:eastAsiaTheme="minorEastAsia" w:cstheme="minorBidi"/>
          <w:b w:val="0"/>
          <w:bCs/>
          <w:color w:val="auto"/>
          <w:sz w:val="24"/>
          <w:highlight w:val="none"/>
        </w:rPr>
      </w:pPr>
      <w:r>
        <w:rPr>
          <w:rFonts w:hint="eastAsia" w:asciiTheme="minorEastAsia" w:hAnsiTheme="minorEastAsia" w:eastAsiaTheme="minorEastAsia" w:cstheme="minorBidi"/>
          <w:b w:val="0"/>
          <w:bCs/>
          <w:color w:val="auto"/>
          <w:sz w:val="24"/>
          <w:highlight w:val="none"/>
        </w:rPr>
        <w:t xml:space="preserve"> </w:t>
      </w:r>
      <w:r>
        <w:rPr>
          <w:rFonts w:asciiTheme="minorEastAsia" w:hAnsiTheme="minorEastAsia" w:eastAsiaTheme="minorEastAsia" w:cstheme="minorBidi"/>
          <w:b w:val="0"/>
          <w:bCs/>
          <w:color w:val="auto"/>
          <w:sz w:val="24"/>
          <w:highlight w:val="none"/>
        </w:rPr>
        <w:t xml:space="preserve">   </w:t>
      </w:r>
      <w:r>
        <w:rPr>
          <w:rFonts w:hint="eastAsia" w:asciiTheme="minorEastAsia" w:hAnsiTheme="minorEastAsia" w:eastAsiaTheme="minorEastAsia" w:cstheme="minorBidi"/>
          <w:b w:val="0"/>
          <w:bCs/>
          <w:color w:val="auto"/>
          <w:sz w:val="24"/>
          <w:highlight w:val="none"/>
        </w:rPr>
        <w:t>2）材料：丙烯酸树脂含量占比约36-40%，氢氧化铝粉含量约56-58%，其他占比约2%。</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3）规格厚度详见施工图纸</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w:t>
      </w:r>
      <w:r>
        <w:rPr>
          <w:rFonts w:asciiTheme="minorEastAsia" w:hAnsiTheme="minorEastAsia"/>
          <w:b w:val="0"/>
          <w:bCs/>
          <w:color w:val="auto"/>
          <w:sz w:val="24"/>
          <w:szCs w:val="24"/>
          <w:highlight w:val="none"/>
        </w:rPr>
        <w:t>人造石颜色</w:t>
      </w:r>
      <w:r>
        <w:rPr>
          <w:rFonts w:hint="eastAsia" w:asciiTheme="minorEastAsia" w:hAnsiTheme="minorEastAsia"/>
          <w:b w:val="0"/>
          <w:bCs/>
          <w:color w:val="auto"/>
          <w:sz w:val="24"/>
          <w:szCs w:val="24"/>
          <w:highlight w:val="none"/>
        </w:rPr>
        <w:t>按设计图纸，</w:t>
      </w:r>
      <w:r>
        <w:rPr>
          <w:rFonts w:asciiTheme="minorEastAsia" w:hAnsiTheme="minorEastAsia"/>
          <w:b w:val="0"/>
          <w:bCs/>
          <w:color w:val="auto"/>
          <w:sz w:val="24"/>
          <w:szCs w:val="24"/>
          <w:highlight w:val="none"/>
        </w:rPr>
        <w:t>在加工前经业主</w:t>
      </w:r>
      <w:r>
        <w:rPr>
          <w:rFonts w:hint="eastAsia" w:asciiTheme="minorEastAsia" w:hAnsiTheme="minorEastAsia"/>
          <w:b w:val="0"/>
          <w:bCs/>
          <w:color w:val="auto"/>
          <w:sz w:val="24"/>
          <w:szCs w:val="24"/>
          <w:highlight w:val="none"/>
        </w:rPr>
        <w:t>和设计人</w:t>
      </w:r>
      <w:r>
        <w:rPr>
          <w:rFonts w:asciiTheme="minorEastAsia" w:hAnsiTheme="minorEastAsia"/>
          <w:b w:val="0"/>
          <w:bCs/>
          <w:color w:val="auto"/>
          <w:sz w:val="24"/>
          <w:szCs w:val="24"/>
          <w:highlight w:val="none"/>
        </w:rPr>
        <w:t>确认，</w:t>
      </w:r>
      <w:r>
        <w:rPr>
          <w:rFonts w:hint="eastAsia" w:asciiTheme="minorEastAsia" w:hAnsiTheme="minorEastAsia"/>
          <w:b w:val="0"/>
          <w:bCs/>
          <w:color w:val="auto"/>
          <w:sz w:val="24"/>
          <w:szCs w:val="24"/>
          <w:highlight w:val="none"/>
        </w:rPr>
        <w:t>实际选用的颜色需待中标后，看完送审样板，才能最终确定。</w:t>
      </w:r>
      <w:r>
        <w:rPr>
          <w:rFonts w:asciiTheme="minorEastAsia" w:hAnsiTheme="minorEastAsia"/>
          <w:b w:val="0"/>
          <w:bCs/>
          <w:color w:val="auto"/>
          <w:sz w:val="24"/>
          <w:szCs w:val="24"/>
          <w:highlight w:val="none"/>
        </w:rPr>
        <w:t>投标人不得以颜色的变化为理由增加造价。</w:t>
      </w:r>
    </w:p>
    <w:p>
      <w:pPr>
        <w:adjustRightInd w:val="0"/>
        <w:snapToGrid w:val="0"/>
        <w:spacing w:line="360" w:lineRule="auto"/>
        <w:ind w:firstLine="480" w:firstLineChars="20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5）主要技术参数要求</w:t>
      </w:r>
    </w:p>
    <w:tbl>
      <w:tblPr>
        <w:tblStyle w:val="49"/>
        <w:tblW w:w="7866"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567"/>
        <w:gridCol w:w="831"/>
        <w:gridCol w:w="586"/>
        <w:gridCol w:w="1892"/>
        <w:gridCol w:w="1141"/>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序号</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检验项目</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体积密度</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≥1.7g/cm</w:t>
            </w:r>
            <w:r>
              <w:rPr>
                <w:rFonts w:hint="eastAsia" w:asciiTheme="minorEastAsia" w:hAnsiTheme="minorEastAsia"/>
                <w:b w:val="0"/>
                <w:bCs/>
                <w:color w:val="auto"/>
                <w:sz w:val="24"/>
                <w:szCs w:val="24"/>
                <w:highlight w:val="none"/>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巴氏硬度</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w:t>
            </w:r>
            <w:r>
              <w:rPr>
                <w:rFonts w:hint="eastAsia" w:asciiTheme="minorEastAsia" w:hAnsiTheme="minorEastAsia"/>
                <w:b w:val="0"/>
                <w:bCs/>
                <w:color w:val="auto"/>
                <w:sz w:val="24"/>
                <w:szCs w:val="24"/>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荷载性能</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表面无破损</w:t>
            </w:r>
            <w:r>
              <w:rPr>
                <w:rFonts w:hint="eastAsia" w:asciiTheme="minorEastAsia" w:hAnsiTheme="minorEastAsia"/>
                <w:b w:val="0"/>
                <w:bCs/>
                <w:color w:val="auto"/>
                <w:sz w:val="24"/>
                <w:szCs w:val="24"/>
                <w:highlight w:val="none"/>
              </w:rPr>
              <w:t>，</w:t>
            </w:r>
            <w:r>
              <w:rPr>
                <w:rFonts w:asciiTheme="minorEastAsia" w:hAnsiTheme="minorEastAsia"/>
                <w:b w:val="0"/>
                <w:bCs/>
                <w:color w:val="auto"/>
                <w:sz w:val="24"/>
                <w:szCs w:val="24"/>
                <w:highlight w:val="none"/>
              </w:rPr>
              <w:t>最大残余挠度≤0.25mm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3</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抗老化性能</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200h人工候老化后无破裂、裂缝、旗袍或表面质感变化，老化前后色差≤2 CIE</w:t>
            </w:r>
            <w:r>
              <w:rPr>
                <w:rFonts w:hint="eastAsia" w:asciiTheme="minorEastAsia" w:hAnsiTheme="minorEastAsia"/>
                <w:b w:val="0"/>
                <w:bCs/>
                <w:color w:val="auto"/>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耐污染性</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污染指数≤64（当单个污染值＞4时，最大污迹深度≤0.12mm）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5</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耐化学药品性</w:t>
            </w:r>
          </w:p>
        </w:tc>
        <w:tc>
          <w:tcPr>
            <w:tcW w:w="5300" w:type="dxa"/>
            <w:gridSpan w:val="3"/>
            <w:vAlign w:val="center"/>
          </w:tcPr>
          <w:p>
            <w:pPr>
              <w:adjustRightInd w:val="0"/>
              <w:snapToGrid w:val="0"/>
              <w:spacing w:line="360" w:lineRule="auto"/>
              <w:rPr>
                <w:rFonts w:hint="eastAsia"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表面应无明显损伤，轻度损伤用 600 目砂纸轻擦即可除去，损伤程度应不影响板材的使用性，并易恢复至原状</w:t>
            </w:r>
            <w:r>
              <w:rPr>
                <w:rFonts w:hint="eastAsia" w:asciiTheme="minorEastAsia" w:hAnsiTheme="minorEastAsia"/>
                <w:b w:val="0"/>
                <w:bCs/>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色牢度</w:t>
            </w:r>
          </w:p>
        </w:tc>
        <w:tc>
          <w:tcPr>
            <w:tcW w:w="5300" w:type="dxa"/>
            <w:gridSpan w:val="3"/>
            <w:vAlign w:val="center"/>
          </w:tcPr>
          <w:p>
            <w:pPr>
              <w:widowControl/>
              <w:jc w:val="left"/>
              <w:textAlignment w:val="center"/>
              <w:rPr>
                <w:rFonts w:ascii="仿宋" w:hAnsi="仿宋" w:eastAsia="仿宋" w:cs="仿宋"/>
                <w:b w:val="0"/>
                <w:bCs/>
                <w:color w:val="auto"/>
                <w:kern w:val="0"/>
                <w:sz w:val="22"/>
                <w:highlight w:val="none"/>
                <w:lang w:bidi="ar"/>
              </w:rPr>
            </w:pPr>
            <w:r>
              <w:rPr>
                <w:rFonts w:hint="eastAsia" w:asciiTheme="minorEastAsia" w:hAnsiTheme="minorEastAsia"/>
                <w:b w:val="0"/>
                <w:bCs/>
                <w:color w:val="auto"/>
                <w:sz w:val="24"/>
                <w:szCs w:val="24"/>
                <w:highlight w:val="none"/>
              </w:rPr>
              <w:t>老化后不得呈现任何破裂、裂缝、气泡或表面质感变化，与控制样品间的色差≤1（</w:t>
            </w:r>
            <w:r>
              <w:rPr>
                <w:rFonts w:hint="eastAsia" w:ascii="仿宋" w:hAnsi="仿宋" w:eastAsia="仿宋" w:cs="仿宋"/>
                <w:b w:val="0"/>
                <w:bCs/>
                <w:color w:val="auto"/>
                <w:kern w:val="0"/>
                <w:sz w:val="22"/>
                <w:highlight w:val="none"/>
                <w:lang w:bidi="ar"/>
              </w:rPr>
              <w:t>规范为2</w:t>
            </w:r>
            <w:r>
              <w:rPr>
                <w:rFonts w:ascii="仿宋" w:hAnsi="仿宋" w:eastAsia="仿宋" w:cs="仿宋"/>
                <w:b w:val="0"/>
                <w:bCs/>
                <w:color w:val="auto"/>
                <w:kern w:val="0"/>
                <w:sz w:val="22"/>
                <w:highlight w:val="none"/>
                <w:lang w:bidi="ar"/>
              </w:rPr>
              <w:t>CIE</w:t>
            </w:r>
            <w:r>
              <w:rPr>
                <w:rFonts w:hint="eastAsia" w:ascii="仿宋" w:hAnsi="仿宋" w:eastAsia="仿宋" w:cs="仿宋"/>
                <w:b w:val="0"/>
                <w:bCs/>
                <w:color w:val="auto"/>
                <w:kern w:val="0"/>
                <w:sz w:val="22"/>
                <w:highlight w:val="none"/>
                <w:lang w:bidi="ar"/>
              </w:rPr>
              <w:t>单位）</w:t>
            </w:r>
          </w:p>
          <w:p>
            <w:pPr>
              <w:adjustRightInd w:val="0"/>
              <w:snapToGrid w:val="0"/>
              <w:spacing w:line="360" w:lineRule="auto"/>
              <w:rPr>
                <w:rFonts w:asciiTheme="minorEastAsia" w:hAnsiTheme="minorEastAsia"/>
                <w:b w:val="0"/>
                <w:bCs/>
                <w:color w:val="auto"/>
                <w:sz w:val="24"/>
                <w:szCs w:val="24"/>
                <w:highlight w:val="none"/>
              </w:rPr>
            </w:pPr>
            <w:r>
              <w:rPr>
                <w:rFonts w:hint="eastAsia" w:ascii="仿宋" w:hAnsi="仿宋" w:eastAsia="仿宋" w:cs="仿宋"/>
                <w:b w:val="0"/>
                <w:bCs/>
                <w:color w:val="auto"/>
                <w:kern w:val="0"/>
                <w:sz w:val="22"/>
                <w:highlight w:val="none"/>
                <w:lang w:bidi="ar"/>
              </w:rPr>
              <w:t>检测标准：ASTM G7和ASTM G155。标准要求：10年内颜色变化小于10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耐磨性</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≤0.6</w:t>
            </w:r>
            <w:r>
              <w:rPr>
                <w:rFonts w:hint="eastAsia" w:asciiTheme="minorEastAsia" w:hAnsiTheme="minorEastAsia"/>
                <w:b w:val="0"/>
                <w:bCs/>
                <w:color w:val="auto"/>
                <w:sz w:val="24"/>
                <w:szCs w:val="24"/>
                <w:highlight w:val="none"/>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b w:val="0"/>
                <w:bCs/>
                <w:color w:val="auto"/>
                <w:highlight w:val="none"/>
              </w:rPr>
              <w:t>线性热膨胀系数</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Style w:val="241"/>
                <w:rFonts w:hint="default"/>
                <w:b w:val="0"/>
                <w:bCs/>
                <w:color w:val="auto"/>
                <w:highlight w:val="none"/>
                <w:lang w:bidi="ar"/>
              </w:rPr>
              <w:t>≤5.0x10</w:t>
            </w:r>
            <w:r>
              <w:rPr>
                <w:rStyle w:val="242"/>
                <w:rFonts w:hint="default"/>
                <w:b w:val="0"/>
                <w:bCs/>
                <w:color w:val="auto"/>
                <w:highlight w:val="none"/>
                <w:lang w:bidi="ar"/>
              </w:rPr>
              <w:t xml:space="preserve">-5 </w:t>
            </w:r>
            <w:r>
              <w:rPr>
                <w:rStyle w:val="241"/>
                <w:rFonts w:hint="default"/>
                <w:b w:val="0"/>
                <w:bCs/>
                <w:color w:val="auto"/>
                <w:highlight w:val="none"/>
                <w:lang w:bidi="ar"/>
              </w:rPr>
              <w:t>℃</w:t>
            </w:r>
            <w:r>
              <w:rPr>
                <w:rStyle w:val="242"/>
                <w:rFonts w:hint="default"/>
                <w:b w:val="0"/>
                <w:bCs/>
                <w:color w:val="auto"/>
                <w:highlight w:val="none"/>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b w:val="0"/>
                <w:bCs/>
                <w:color w:val="auto"/>
                <w:highlight w:val="none"/>
              </w:rPr>
              <w:t>弯曲强度</w:t>
            </w:r>
          </w:p>
        </w:tc>
        <w:tc>
          <w:tcPr>
            <w:tcW w:w="5300" w:type="dxa"/>
            <w:gridSpan w:val="3"/>
            <w:vAlign w:val="center"/>
          </w:tcPr>
          <w:p>
            <w:pPr>
              <w:adjustRightInd w:val="0"/>
              <w:snapToGrid w:val="0"/>
              <w:spacing w:line="360" w:lineRule="auto"/>
              <w:rPr>
                <w:rStyle w:val="241"/>
                <w:rFonts w:hint="default"/>
                <w:b w:val="0"/>
                <w:bCs/>
                <w:color w:val="auto"/>
                <w:highlight w:val="none"/>
                <w:lang w:bidi="ar"/>
              </w:rPr>
            </w:pPr>
            <w:r>
              <w:rPr>
                <w:rFonts w:hint="eastAsia" w:ascii="仿宋" w:hAnsi="仿宋" w:eastAsia="仿宋" w:cs="仿宋"/>
                <w:b w:val="0"/>
                <w:bCs/>
                <w:color w:val="auto"/>
                <w:kern w:val="0"/>
                <w:sz w:val="22"/>
                <w:highlight w:val="none"/>
                <w:lang w:bidi="ar"/>
              </w:rPr>
              <w:t>≥40Mpa；≥60Mpa？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弯曲弹性模量</w:t>
            </w:r>
          </w:p>
        </w:tc>
        <w:tc>
          <w:tcPr>
            <w:tcW w:w="5300" w:type="dxa"/>
            <w:gridSpan w:val="3"/>
            <w:vAlign w:val="center"/>
          </w:tcPr>
          <w:p>
            <w:pPr>
              <w:adjustRightInd w:val="0"/>
              <w:snapToGrid w:val="0"/>
              <w:spacing w:line="360" w:lineRule="auto"/>
              <w:rPr>
                <w:rFonts w:hint="eastAsia" w:ascii="仿宋" w:hAnsi="仿宋" w:eastAsia="仿宋" w:cs="仿宋"/>
                <w:b w:val="0"/>
                <w:bCs/>
                <w:color w:val="auto"/>
                <w:kern w:val="0"/>
                <w:sz w:val="22"/>
                <w:highlight w:val="none"/>
                <w:lang w:bidi="ar"/>
              </w:rPr>
            </w:pPr>
            <w:r>
              <w:rPr>
                <w:rFonts w:hint="eastAsia" w:ascii="仿宋" w:hAnsi="仿宋" w:eastAsia="仿宋" w:cs="仿宋"/>
                <w:b w:val="0"/>
                <w:bCs/>
                <w:color w:val="auto"/>
                <w:kern w:val="0"/>
                <w:sz w:val="22"/>
                <w:highlight w:val="none"/>
                <w:lang w:bidi="ar"/>
              </w:rPr>
              <w:t>≥6.5Gpa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落球冲击</w:t>
            </w:r>
          </w:p>
        </w:tc>
        <w:tc>
          <w:tcPr>
            <w:tcW w:w="5300" w:type="dxa"/>
            <w:gridSpan w:val="3"/>
            <w:vAlign w:val="center"/>
          </w:tcPr>
          <w:p>
            <w:pPr>
              <w:adjustRightInd w:val="0"/>
              <w:snapToGrid w:val="0"/>
              <w:spacing w:line="360" w:lineRule="auto"/>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450g钢球，冲击高度不低于2000mm，表面无破损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6</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耐高温性能</w:t>
            </w:r>
          </w:p>
        </w:tc>
        <w:tc>
          <w:tcPr>
            <w:tcW w:w="5300" w:type="dxa"/>
            <w:gridSpan w:val="3"/>
            <w:vAlign w:val="center"/>
          </w:tcPr>
          <w:p>
            <w:pPr>
              <w:adjustRightInd w:val="0"/>
              <w:snapToGrid w:val="0"/>
              <w:spacing w:line="360" w:lineRule="auto"/>
              <w:rPr>
                <w:rFonts w:hint="eastAsia"/>
                <w:b w:val="0"/>
                <w:bCs/>
                <w:color w:val="auto"/>
                <w:highlight w:val="none"/>
              </w:rPr>
            </w:pPr>
            <w:r>
              <w:rPr>
                <w:rFonts w:asciiTheme="minorEastAsia" w:hAnsiTheme="minorEastAsia"/>
                <w:b w:val="0"/>
                <w:bCs/>
                <w:color w:val="auto"/>
                <w:sz w:val="24"/>
                <w:szCs w:val="24"/>
                <w:highlight w:val="none"/>
              </w:rPr>
              <w:t>表面</w:t>
            </w:r>
            <w:r>
              <w:rPr>
                <w:rFonts w:hint="eastAsia" w:asciiTheme="minorEastAsia" w:hAnsiTheme="minorEastAsia"/>
                <w:b w:val="0"/>
                <w:bCs/>
                <w:color w:val="auto"/>
                <w:sz w:val="24"/>
                <w:szCs w:val="24"/>
                <w:highlight w:val="none"/>
              </w:rPr>
              <w:t>无明显变化，</w:t>
            </w:r>
            <w:r>
              <w:rPr>
                <w:rFonts w:asciiTheme="minorEastAsia" w:hAnsiTheme="minorEastAsia"/>
                <w:b w:val="0"/>
                <w:bCs/>
                <w:color w:val="auto"/>
                <w:sz w:val="24"/>
                <w:szCs w:val="24"/>
                <w:highlight w:val="none"/>
              </w:rPr>
              <w:t>无破裂、裂缝或</w:t>
            </w:r>
            <w:r>
              <w:rPr>
                <w:rFonts w:hint="eastAsia" w:asciiTheme="minorEastAsia" w:hAnsiTheme="minorEastAsia"/>
                <w:b w:val="0"/>
                <w:bCs/>
                <w:color w:val="auto"/>
                <w:sz w:val="24"/>
                <w:szCs w:val="24"/>
                <w:highlight w:val="none"/>
              </w:rPr>
              <w:t>鼓泡等显著影响</w:t>
            </w:r>
            <w:r>
              <w:rPr>
                <w:rFonts w:asciiTheme="minorEastAsia" w:hAnsiTheme="minorEastAsia"/>
                <w:b w:val="0"/>
                <w:bCs/>
                <w:color w:val="auto"/>
                <w:sz w:val="24"/>
                <w:szCs w:val="24"/>
                <w:highlight w:val="none"/>
              </w:rPr>
              <w:t>，轻微变色可打磨复原，复原后与检验前色差≤2</w:t>
            </w:r>
            <w:r>
              <w:rPr>
                <w:rFonts w:hint="eastAsia" w:asciiTheme="minorEastAsia" w:hAnsiTheme="minorEastAsia"/>
                <w:b w:val="0"/>
                <w:bCs/>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7</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耐水性</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无隆隆作响、敲击声变哑、分层、表面破裂、裂缝、起泡等异常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8</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耐加热型</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表面无破裂、裂缝或起泡，轻微变色可打磨复原，复原后与检验前色差</w:t>
            </w:r>
            <w:bookmarkStart w:id="9" w:name="OLE_LINK6"/>
            <w:r>
              <w:rPr>
                <w:rFonts w:asciiTheme="minorEastAsia" w:hAnsiTheme="minorEastAsia"/>
                <w:b w:val="0"/>
                <w:bCs/>
                <w:color w:val="auto"/>
                <w:sz w:val="24"/>
                <w:szCs w:val="24"/>
                <w:highlight w:val="none"/>
              </w:rPr>
              <w:t>≤</w:t>
            </w:r>
            <w:bookmarkEnd w:id="9"/>
            <w:r>
              <w:rPr>
                <w:rFonts w:asciiTheme="minorEastAsia" w:hAnsiTheme="minorEastAsia"/>
                <w:b w:val="0"/>
                <w:bCs/>
                <w:color w:val="auto"/>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香烟燃烧</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在与香烟接触过程中，或在此之后，不得有明火燃烧或阴燃。任何形式的损坏不得影响产品使用性，并可通过研磨剂和抛光剂大致恢复至原状</w:t>
            </w:r>
            <w:r>
              <w:rPr>
                <w:rFonts w:hint="eastAsia" w:asciiTheme="minorEastAsia" w:hAnsiTheme="minorEastAsia"/>
                <w:b w:val="0"/>
                <w:bCs/>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jc w:val="center"/>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9</w:t>
            </w: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冲击韧性</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≥4.0 kJ/m</w:t>
            </w:r>
            <w:r>
              <w:rPr>
                <w:rFonts w:asciiTheme="minorEastAsia" w:hAnsiTheme="minorEastAsia"/>
                <w:b w:val="0"/>
                <w:bCs/>
                <w:color w:val="auto"/>
                <w:sz w:val="24"/>
                <w:szCs w:val="24"/>
                <w:highlight w:val="none"/>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restart"/>
            <w:vAlign w:val="center"/>
          </w:tcPr>
          <w:p>
            <w:pPr>
              <w:adjustRightInd w:val="0"/>
              <w:snapToGrid w:val="0"/>
              <w:spacing w:line="360" w:lineRule="auto"/>
              <w:jc w:val="center"/>
              <w:rPr>
                <w:rFonts w:hint="eastAsia"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10</w:t>
            </w:r>
          </w:p>
        </w:tc>
        <w:tc>
          <w:tcPr>
            <w:tcW w:w="567" w:type="dxa"/>
            <w:vMerge w:val="restart"/>
            <w:tcBorders>
              <w:righ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外观质量</w:t>
            </w: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长度、宽度偏差</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规定尺寸的0%~0.3%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jc w:val="center"/>
              <w:rPr>
                <w:rFonts w:hint="eastAsia"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厚度偏差</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大于6m的:不大于0.3m;</w:t>
            </w:r>
          </w:p>
          <w:p>
            <w:pPr>
              <w:adjustRightInd w:val="0"/>
              <w:snapToGrid w:val="0"/>
              <w:spacing w:line="360" w:lineRule="auto"/>
              <w:rPr>
                <w:rStyle w:val="241"/>
                <w:rFonts w:hint="default"/>
                <w:b w:val="0"/>
                <w:bCs/>
                <w:color w:val="auto"/>
                <w:highlight w:val="none"/>
                <w:lang w:bidi="ar"/>
              </w:rPr>
            </w:pPr>
            <w:r>
              <w:rPr>
                <w:rFonts w:hint="eastAsia" w:asciiTheme="minorEastAsia" w:hAnsiTheme="minorEastAsia"/>
                <w:b w:val="0"/>
                <w:bCs/>
                <w:color w:val="auto"/>
                <w:sz w:val="24"/>
                <w:szCs w:val="24"/>
                <w:highlight w:val="none"/>
              </w:rPr>
              <w:t>不大于的:不大于0.2mm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jc w:val="center"/>
              <w:rPr>
                <w:rFonts w:hint="eastAsia"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对角线偏差</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同一块板材对角线最大差值不大于5mm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jc w:val="center"/>
              <w:rPr>
                <w:rFonts w:hint="eastAsia"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色泽</w:t>
            </w:r>
          </w:p>
        </w:tc>
        <w:tc>
          <w:tcPr>
            <w:tcW w:w="5300" w:type="dxa"/>
            <w:gridSpan w:val="3"/>
            <w:vAlign w:val="center"/>
          </w:tcPr>
          <w:p>
            <w:pPr>
              <w:pStyle w:val="2"/>
              <w:rPr>
                <w:rFonts w:hint="eastAsia"/>
                <w:b w:val="0"/>
                <w:bCs/>
                <w:color w:val="auto"/>
                <w:highlight w:val="none"/>
              </w:rPr>
            </w:pPr>
            <w:r>
              <w:rPr>
                <w:rFonts w:hint="eastAsia" w:asciiTheme="minorEastAsia" w:hAnsiTheme="minorEastAsia" w:eastAsiaTheme="minorEastAsia" w:cstheme="minorBidi"/>
                <w:b w:val="0"/>
                <w:bCs/>
                <w:color w:val="auto"/>
                <w:sz w:val="24"/>
                <w:highlight w:val="none"/>
              </w:rPr>
              <w:t>色泽均匀一致，不允许有明显色差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板边</w:t>
            </w:r>
          </w:p>
        </w:tc>
        <w:tc>
          <w:tcPr>
            <w:tcW w:w="5300" w:type="dxa"/>
            <w:gridSpan w:val="3"/>
            <w:vAlign w:val="center"/>
          </w:tcPr>
          <w:p>
            <w:pPr>
              <w:adjustRightInd w:val="0"/>
              <w:snapToGrid w:val="0"/>
              <w:spacing w:line="360" w:lineRule="auto"/>
              <w:rPr>
                <w:rFonts w:hint="eastAsia"/>
                <w:b w:val="0"/>
                <w:bCs/>
                <w:color w:val="auto"/>
                <w:highlight w:val="none"/>
              </w:rPr>
            </w:pPr>
            <w:r>
              <w:rPr>
                <w:rFonts w:hint="eastAsia" w:asciiTheme="minorEastAsia" w:hAnsiTheme="minorEastAsia"/>
                <w:b w:val="0"/>
                <w:bCs/>
                <w:color w:val="auto"/>
                <w:sz w:val="24"/>
                <w:szCs w:val="24"/>
                <w:highlight w:val="none"/>
              </w:rPr>
              <w:t>板材四边平整，表面不允许有缺棱掉角现象。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花纹图案</w:t>
            </w:r>
          </w:p>
        </w:tc>
        <w:tc>
          <w:tcPr>
            <w:tcW w:w="5300" w:type="dxa"/>
            <w:gridSpan w:val="3"/>
            <w:vAlign w:val="center"/>
          </w:tcPr>
          <w:p>
            <w:pPr>
              <w:adjustRightInd w:val="0"/>
              <w:snapToGrid w:val="0"/>
              <w:spacing w:line="360" w:lineRule="auto"/>
              <w:rPr>
                <w:rFonts w:hint="eastAsia"/>
                <w:b w:val="0"/>
                <w:bCs/>
                <w:color w:val="auto"/>
                <w:highlight w:val="none"/>
              </w:rPr>
            </w:pPr>
            <w:r>
              <w:rPr>
                <w:rFonts w:hint="eastAsia" w:asciiTheme="minorEastAsia" w:hAnsiTheme="minorEastAsia"/>
                <w:b w:val="0"/>
                <w:bCs/>
                <w:color w:val="auto"/>
                <w:sz w:val="24"/>
                <w:szCs w:val="24"/>
                <w:highlight w:val="none"/>
              </w:rPr>
              <w:t>图案清晰、花纹明显，对花纹图案有特殊要求的,由供需双方看样确定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表面</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光滑平整、无波纹、方料痕、刮痕、裂纹，不允许有气泡及大于 0.5 mm 的杂质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拼接</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拼接无缝隙</w:t>
            </w:r>
            <w:r>
              <w:rPr>
                <w:rFonts w:hint="eastAsia" w:asciiTheme="minorEastAsia" w:hAnsiTheme="minorEastAsia"/>
                <w:b w:val="0"/>
                <w:bCs/>
                <w:color w:val="auto"/>
                <w:sz w:val="24"/>
                <w:szCs w:val="24"/>
                <w:highlight w:val="none"/>
              </w:rPr>
              <w:t>，不允许有可察觉的接驳痕。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杂点控制</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Style w:val="241"/>
                <w:rFonts w:hint="default"/>
                <w:b w:val="0"/>
                <w:bCs/>
                <w:color w:val="auto"/>
                <w:highlight w:val="none"/>
                <w:lang w:bidi="ar"/>
              </w:rPr>
              <w:t>纯白颜色杂点控制：板材上面积 &gt;0.7mm</w:t>
            </w:r>
            <w:r>
              <w:rPr>
                <w:rStyle w:val="243"/>
                <w:b w:val="0"/>
                <w:bCs/>
                <w:color w:val="auto"/>
                <w:highlight w:val="none"/>
                <w:lang w:bidi="ar"/>
              </w:rPr>
              <w:t>²</w:t>
            </w:r>
            <w:r>
              <w:rPr>
                <w:rStyle w:val="241"/>
                <w:rFonts w:hint="default"/>
                <w:b w:val="0"/>
                <w:bCs/>
                <w:color w:val="auto"/>
                <w:highlight w:val="none"/>
                <w:lang w:bidi="ar"/>
              </w:rPr>
              <w:t>的杂点、杂质不容许有；0.3mm</w:t>
            </w:r>
            <w:r>
              <w:rPr>
                <w:rStyle w:val="243"/>
                <w:b w:val="0"/>
                <w:bCs/>
                <w:color w:val="auto"/>
                <w:highlight w:val="none"/>
                <w:lang w:bidi="ar"/>
              </w:rPr>
              <w:t>²</w:t>
            </w:r>
            <w:r>
              <w:rPr>
                <w:rStyle w:val="241"/>
                <w:rFonts w:hint="default"/>
                <w:b w:val="0"/>
                <w:bCs/>
                <w:color w:val="auto"/>
                <w:highlight w:val="none"/>
                <w:lang w:bidi="ar"/>
              </w:rPr>
              <w:t>≤杂点面积≤0.7mm</w:t>
            </w:r>
            <w:r>
              <w:rPr>
                <w:rStyle w:val="243"/>
                <w:b w:val="0"/>
                <w:bCs/>
                <w:color w:val="auto"/>
                <w:highlight w:val="none"/>
                <w:lang w:bidi="ar"/>
              </w:rPr>
              <w:t>²</w:t>
            </w:r>
            <w:r>
              <w:rPr>
                <w:rStyle w:val="241"/>
                <w:rFonts w:hint="default"/>
                <w:b w:val="0"/>
                <w:bCs/>
                <w:color w:val="auto"/>
                <w:highlight w:val="none"/>
                <w:lang w:bidi="ar"/>
              </w:rPr>
              <w:t>的杂质数在板面上每0.5m</w:t>
            </w:r>
            <w:r>
              <w:rPr>
                <w:rStyle w:val="243"/>
                <w:b w:val="0"/>
                <w:bCs/>
                <w:color w:val="auto"/>
                <w:highlight w:val="none"/>
                <w:lang w:bidi="ar"/>
              </w:rPr>
              <w:t>²</w:t>
            </w:r>
            <w:r>
              <w:rPr>
                <w:rStyle w:val="241"/>
                <w:rFonts w:hint="default"/>
                <w:b w:val="0"/>
                <w:bCs/>
                <w:color w:val="auto"/>
                <w:highlight w:val="none"/>
                <w:lang w:bidi="ar"/>
              </w:rPr>
              <w:t>范围内不超过3个；0.1mm</w:t>
            </w:r>
            <w:r>
              <w:rPr>
                <w:rStyle w:val="243"/>
                <w:b w:val="0"/>
                <w:bCs/>
                <w:color w:val="auto"/>
                <w:highlight w:val="none"/>
                <w:lang w:bidi="ar"/>
              </w:rPr>
              <w:t>²</w:t>
            </w:r>
            <w:r>
              <w:rPr>
                <w:rStyle w:val="241"/>
                <w:rFonts w:hint="default"/>
                <w:b w:val="0"/>
                <w:bCs/>
                <w:color w:val="auto"/>
                <w:highlight w:val="none"/>
                <w:lang w:bidi="ar"/>
              </w:rPr>
              <w:t>≤杂点面积&lt;0.3mm</w:t>
            </w:r>
            <w:r>
              <w:rPr>
                <w:rStyle w:val="243"/>
                <w:b w:val="0"/>
                <w:bCs/>
                <w:color w:val="auto"/>
                <w:highlight w:val="none"/>
                <w:lang w:bidi="ar"/>
              </w:rPr>
              <w:t>²</w:t>
            </w:r>
            <w:r>
              <w:rPr>
                <w:rStyle w:val="241"/>
                <w:rFonts w:hint="default"/>
                <w:b w:val="0"/>
                <w:bCs/>
                <w:color w:val="auto"/>
                <w:highlight w:val="none"/>
                <w:lang w:bidi="ar"/>
              </w:rPr>
              <w:t>的杂点在直径100mm直径圆范围内不得超过5个（密集分布）；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restart"/>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restart"/>
            <w:tcBorders>
              <w:righ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放射性核素</w:t>
            </w: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内照射指数</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Merge w:val="continue"/>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567" w:type="dxa"/>
            <w:vMerge w:val="continue"/>
            <w:tcBorders>
              <w:righ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p>
        </w:tc>
        <w:tc>
          <w:tcPr>
            <w:tcW w:w="1417" w:type="dxa"/>
            <w:gridSpan w:val="2"/>
            <w:tcBorders>
              <w:left w:val="single" w:color="auto" w:sz="4" w:space="0"/>
            </w:tcBorders>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外照射指数</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b w:val="0"/>
                <w:bCs/>
                <w:color w:val="auto"/>
                <w:highlight w:val="none"/>
              </w:rPr>
              <w:t>燃烧等级</w:t>
            </w:r>
          </w:p>
        </w:tc>
        <w:tc>
          <w:tcPr>
            <w:tcW w:w="5300" w:type="dxa"/>
            <w:gridSpan w:val="3"/>
            <w:vAlign w:val="center"/>
          </w:tcPr>
          <w:p>
            <w:pPr>
              <w:adjustRightInd w:val="0"/>
              <w:snapToGrid w:val="0"/>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B</w:t>
            </w:r>
            <w:r>
              <w:rPr>
                <w:rFonts w:asciiTheme="minorEastAsia" w:hAnsiTheme="minorEastAsia"/>
                <w:b w:val="0"/>
                <w:bCs/>
                <w:color w:val="auto"/>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2" w:type="dxa"/>
            <w:vAlign w:val="center"/>
          </w:tcPr>
          <w:p>
            <w:pPr>
              <w:adjustRightInd w:val="0"/>
              <w:snapToGrid w:val="0"/>
              <w:spacing w:line="360" w:lineRule="auto"/>
              <w:ind w:firstLine="480" w:firstLineChars="200"/>
              <w:rPr>
                <w:rFonts w:asciiTheme="minorEastAsia" w:hAnsiTheme="minorEastAsia"/>
                <w:b w:val="0"/>
                <w:bCs/>
                <w:color w:val="auto"/>
                <w:sz w:val="24"/>
                <w:szCs w:val="24"/>
                <w:highlight w:val="none"/>
              </w:rPr>
            </w:pPr>
          </w:p>
        </w:tc>
        <w:tc>
          <w:tcPr>
            <w:tcW w:w="1984" w:type="dxa"/>
            <w:gridSpan w:val="3"/>
            <w:vAlign w:val="center"/>
          </w:tcPr>
          <w:p>
            <w:pPr>
              <w:adjustRightInd w:val="0"/>
              <w:snapToGrid w:val="0"/>
              <w:spacing w:line="360" w:lineRule="auto"/>
              <w:rPr>
                <w:b w:val="0"/>
                <w:bCs/>
                <w:color w:val="auto"/>
                <w:highlight w:val="none"/>
              </w:rPr>
            </w:pPr>
            <w:r>
              <w:rPr>
                <w:rFonts w:asciiTheme="minorEastAsia" w:hAnsiTheme="minorEastAsia"/>
                <w:b w:val="0"/>
                <w:bCs/>
                <w:color w:val="auto"/>
                <w:sz w:val="24"/>
                <w:szCs w:val="24"/>
                <w:highlight w:val="none"/>
              </w:rPr>
              <w:t>氧指数</w:t>
            </w:r>
            <w:r>
              <w:rPr>
                <w:rFonts w:hint="eastAsia" w:asciiTheme="minorEastAsia" w:hAnsiTheme="minorEastAsia"/>
                <w:b w:val="0"/>
                <w:bCs/>
                <w:color w:val="auto"/>
                <w:sz w:val="24"/>
                <w:szCs w:val="24"/>
                <w:highlight w:val="none"/>
              </w:rPr>
              <w:t>（阻燃性能）</w:t>
            </w:r>
          </w:p>
        </w:tc>
        <w:tc>
          <w:tcPr>
            <w:tcW w:w="5300" w:type="dxa"/>
            <w:gridSpan w:val="3"/>
            <w:vAlign w:val="center"/>
          </w:tcPr>
          <w:p>
            <w:pPr>
              <w:adjustRightInd w:val="0"/>
              <w:snapToGrid w:val="0"/>
              <w:spacing w:line="360" w:lineRule="auto"/>
              <w:rPr>
                <w:rFonts w:hint="eastAsia"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序号</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特  性</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结  果</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单 位</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测试方法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密度</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1.78±0.03</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Gms/cc</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 R 1183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抗张强度</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41.9-42.5</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N/mm2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ISO/DIS527-78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每平方米重量</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6毫米11.5</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Kg/m2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4</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断裂处的延伸率</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0.36-0.49</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ISO/DIS527-78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5</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挠曲强度</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6毫米67</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N/mm2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 178-75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弹性模数</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10.000±400</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N/mm2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DIN53457-Z.B3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ISO/DIS527-78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7</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球压入强度</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337.3±8.4</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N/mm2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ISO/DIS 2039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8</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冲击阻力  2J无切口</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6毫米8.5</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KJ/m2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ISO/R 179/61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9</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冲击阻力  2J切口</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6毫米1.7</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KJ/m2</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ISO/R 179/61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10</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V型切口冲击阻力</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13</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J/m</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ASTM-U-256A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11</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落球试验中的冲击阻力</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在90厘米高度落下无裂缝：6毫米板材球重250克</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NEMA-LDI-2.15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12</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冲击行为测试500克重量破坏高度W50</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6毫米10.3</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厘米</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53 443 BL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13</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抗沸水破坏能力</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外观无明显变化：重量及厚度（+0.09）会有变化</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ISO4568/2(1981)∮7;类似于DIN 53 799(1975)∮4.10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14</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干热抵抗性</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光泽度略微有所变化；</w:t>
            </w:r>
          </w:p>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无其它明显变化</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ISO4568/2(1981)∮8;类似于DIN 53 799(1975) ∮4.9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15</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抗烟头灼烧性能</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b w:val="0"/>
                <w:bCs/>
                <w:color w:val="auto"/>
                <w:sz w:val="28"/>
                <w:szCs w:val="28"/>
                <w:highlight w:val="none"/>
              </w:rPr>
              <w:t>无明火或阴燃，灼烧痕迹不影响产品使用</w:t>
            </w:r>
            <w:r>
              <w:rPr>
                <w:rFonts w:hint="eastAsia"/>
                <w:b w:val="0"/>
                <w:bCs/>
                <w:color w:val="auto"/>
                <w:sz w:val="28"/>
                <w:szCs w:val="28"/>
                <w:highlight w:val="none"/>
              </w:rPr>
              <w:t>，</w:t>
            </w:r>
            <w:r>
              <w:rPr>
                <w:rFonts w:hint="eastAsia" w:ascii="宋体" w:hAnsi="宋体"/>
                <w:b w:val="0"/>
                <w:bCs/>
                <w:color w:val="auto"/>
                <w:sz w:val="28"/>
                <w:szCs w:val="28"/>
                <w:highlight w:val="none"/>
              </w:rPr>
              <w:t>使用擦洗剂可去除黄色烟渍</w:t>
            </w:r>
            <w:r>
              <w:rPr>
                <w:b w:val="0"/>
                <w:bCs/>
                <w:color w:val="auto"/>
                <w:sz w:val="28"/>
                <w:szCs w:val="28"/>
                <w:highlight w:val="none"/>
              </w:rPr>
              <w:t>并可抛光复原</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ISO4568/2(1981)∮18;类似于DIN 53 799(1975) ∮4.8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16</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霉菌造成的污染</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0</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 486A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2-3无变化</w:t>
            </w: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 486B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17</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吸水性</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24小时60d</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6毫米0.04</w:t>
            </w:r>
          </w:p>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0.30</w:t>
            </w: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ISO/R 62-80 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18</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消耗/磨损</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Wm=110±12</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毫克</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19</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摩擦指数</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ascii="宋体" w:hAnsi="宋体"/>
                <w:b w:val="0"/>
                <w:bCs/>
                <w:color w:val="auto"/>
                <w:sz w:val="28"/>
                <w:szCs w:val="28"/>
                <w:highlight w:val="none"/>
              </w:rPr>
              <w:t>Fstat</w:t>
            </w:r>
            <w:r>
              <w:rPr>
                <w:rFonts w:hint="eastAsia" w:ascii="宋体" w:hAnsi="宋体"/>
                <w:b w:val="0"/>
                <w:bCs/>
                <w:color w:val="auto"/>
                <w:sz w:val="28"/>
                <w:szCs w:val="28"/>
                <w:highlight w:val="none"/>
              </w:rPr>
              <w:t>=0.43</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3个类似于钢球由100CR6进行1/2”硬化处理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ascii="宋体" w:hAnsi="宋体"/>
                <w:b w:val="0"/>
                <w:bCs/>
                <w:color w:val="auto"/>
                <w:sz w:val="28"/>
                <w:szCs w:val="28"/>
                <w:highlight w:val="none"/>
              </w:rPr>
              <w:t>Fstat</w:t>
            </w:r>
            <w:r>
              <w:rPr>
                <w:rFonts w:hint="eastAsia" w:ascii="宋体" w:hAnsi="宋体"/>
                <w:b w:val="0"/>
                <w:bCs/>
                <w:color w:val="auto"/>
                <w:sz w:val="28"/>
                <w:szCs w:val="28"/>
                <w:highlight w:val="none"/>
              </w:rPr>
              <w:t>=0.39</w:t>
            </w: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荷载FN=5.5牛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摩擦速度v=0.5毫米/秒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20</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火灾的易燃性反应</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为B1等级或等同</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4102/1 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BAMPA Ⅲ 2 1969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21</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废气的毒性</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等级FO</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NF F16 10（法国）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22</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废气的不透明度</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IF指数=1.7</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NF F16 10（法国）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23</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食品接触批准</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适当</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LMBG par 30-31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Ab.1（德国）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24</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示氧值</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39.1</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ISO 4589，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（样品厚度4毫米）</w:t>
            </w: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方法A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25</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DIN安全数据</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无危险准备</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52 900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26</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抗风化性能</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1000小时后无变化</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ASTM-D-1499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27</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染色牢固度</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无变化</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NEMA LDI-2.06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28</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耐光性</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超过7</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29</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标准光源A的传播度</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3.0„7.3</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5036 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30</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60”反射计值</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12„14</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67 530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31</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圆拱强度</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L4步/表1</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32</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介质值</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r=4.9</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33</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介质损耗因数</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tan=0.055</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34</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介质强度</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平均值32</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KV/mm</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IEC 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35</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比电阻</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平均值PD=3.1×1014</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欧姆.厘米</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IEC 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36</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单位体积导电率</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3.2×1015</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欧姆.厘米</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IEC 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37</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蠕变强度</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控制值CTI600</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毫米</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IEC 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侵蚀深度&lt;0.1</w:t>
            </w: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VDE 0303 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38</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表面电阻</w:t>
            </w:r>
          </w:p>
        </w:tc>
        <w:tc>
          <w:tcPr>
            <w:tcW w:w="247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平均值ROA=3.3×1013</w:t>
            </w:r>
          </w:p>
        </w:tc>
        <w:tc>
          <w:tcPr>
            <w:tcW w:w="1141"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欧姆</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141"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IEC 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39</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最终电荷</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如：聚丙烯+1.3×104</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Vcm-1</w:t>
            </w:r>
          </w:p>
        </w:tc>
        <w:tc>
          <w:tcPr>
            <w:tcW w:w="2267"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53 486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一半使用寿命</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聚酰烯-3.1×103</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Vcm-1</w:t>
            </w:r>
          </w:p>
        </w:tc>
        <w:tc>
          <w:tcPr>
            <w:tcW w:w="2267"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582"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36</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分钟</w:t>
            </w:r>
          </w:p>
        </w:tc>
        <w:tc>
          <w:tcPr>
            <w:tcW w:w="2267" w:type="dxa"/>
            <w:vMerge w:val="continue"/>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40</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导热系数（10摄氏度）干燥</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0.769</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W/(mk)</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52 612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2"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41</w:t>
            </w:r>
          </w:p>
        </w:tc>
        <w:tc>
          <w:tcPr>
            <w:tcW w:w="139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纵向膨胀系数</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最大30.5×10-6</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K-1</w:t>
            </w:r>
          </w:p>
        </w:tc>
        <w:tc>
          <w:tcPr>
            <w:tcW w:w="2267"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51 045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42</w:t>
            </w:r>
          </w:p>
        </w:tc>
        <w:tc>
          <w:tcPr>
            <w:tcW w:w="1398" w:type="dxa"/>
            <w:gridSpan w:val="2"/>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热量排除</w:t>
            </w: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W1=62</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KJ/m2</w:t>
            </w:r>
          </w:p>
        </w:tc>
        <w:tc>
          <w:tcPr>
            <w:tcW w:w="2267" w:type="dxa"/>
            <w:vMerge w:val="restart"/>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DIN 52 614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82" w:type="dxa"/>
            <w:vMerge w:val="continue"/>
            <w:shd w:val="clear" w:color="auto" w:fill="auto"/>
          </w:tcPr>
          <w:p>
            <w:pPr>
              <w:adjustRightInd w:val="0"/>
              <w:snapToGrid w:val="0"/>
              <w:spacing w:line="360" w:lineRule="auto"/>
              <w:jc w:val="center"/>
              <w:rPr>
                <w:rFonts w:ascii="宋体" w:hAnsi="宋体"/>
                <w:b w:val="0"/>
                <w:bCs/>
                <w:color w:val="auto"/>
                <w:sz w:val="28"/>
                <w:szCs w:val="28"/>
                <w:highlight w:val="none"/>
              </w:rPr>
            </w:pPr>
          </w:p>
        </w:tc>
        <w:tc>
          <w:tcPr>
            <w:tcW w:w="1398" w:type="dxa"/>
            <w:gridSpan w:val="2"/>
            <w:vMerge w:val="continue"/>
            <w:shd w:val="clear" w:color="auto" w:fill="auto"/>
          </w:tcPr>
          <w:p>
            <w:pPr>
              <w:adjustRightInd w:val="0"/>
              <w:snapToGrid w:val="0"/>
              <w:spacing w:line="360" w:lineRule="auto"/>
              <w:jc w:val="center"/>
              <w:rPr>
                <w:rFonts w:ascii="宋体" w:hAnsi="宋体"/>
                <w:b w:val="0"/>
                <w:bCs/>
                <w:color w:val="auto"/>
                <w:sz w:val="28"/>
                <w:szCs w:val="28"/>
                <w:highlight w:val="none"/>
              </w:rPr>
            </w:pPr>
          </w:p>
        </w:tc>
        <w:tc>
          <w:tcPr>
            <w:tcW w:w="2478" w:type="dxa"/>
            <w:gridSpan w:val="2"/>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W10=362</w:t>
            </w:r>
          </w:p>
        </w:tc>
        <w:tc>
          <w:tcPr>
            <w:tcW w:w="1141" w:type="dxa"/>
            <w:shd w:val="clear" w:color="auto" w:fill="auto"/>
            <w:vAlign w:val="center"/>
          </w:tcPr>
          <w:p>
            <w:pPr>
              <w:adjustRightInd w:val="0"/>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KJ/m2</w:t>
            </w:r>
          </w:p>
        </w:tc>
        <w:tc>
          <w:tcPr>
            <w:tcW w:w="2267" w:type="dxa"/>
            <w:vMerge w:val="continue"/>
            <w:shd w:val="clear" w:color="auto" w:fill="auto"/>
          </w:tcPr>
          <w:p>
            <w:pPr>
              <w:adjustRightInd w:val="0"/>
              <w:snapToGrid w:val="0"/>
              <w:spacing w:line="360" w:lineRule="auto"/>
              <w:jc w:val="center"/>
              <w:rPr>
                <w:rFonts w:ascii="宋体" w:hAnsi="宋体"/>
                <w:b w:val="0"/>
                <w:bCs/>
                <w:color w:val="auto"/>
                <w:sz w:val="28"/>
                <w:szCs w:val="28"/>
                <w:highlight w:val="none"/>
              </w:rPr>
            </w:pPr>
          </w:p>
        </w:tc>
      </w:tr>
    </w:tbl>
    <w:p>
      <w:pPr>
        <w:adjustRightInd w:val="0"/>
        <w:snapToGrid w:val="0"/>
        <w:spacing w:line="360" w:lineRule="auto"/>
        <w:rPr>
          <w:rFonts w:hint="eastAsia" w:asciiTheme="minorEastAsia" w:hAnsiTheme="minorEastAsia"/>
          <w:b w:val="0"/>
          <w:bCs/>
          <w:color w:val="auto"/>
          <w:sz w:val="24"/>
          <w:szCs w:val="24"/>
          <w:highlight w:val="none"/>
        </w:rPr>
      </w:pPr>
    </w:p>
    <w:p>
      <w:pPr>
        <w:rPr>
          <w:b w:val="0"/>
          <w:bCs/>
          <w:color w:val="auto"/>
          <w:highlight w:val="none"/>
        </w:rPr>
      </w:pPr>
    </w:p>
    <w:p>
      <w:pPr>
        <w:rPr>
          <w:b w:val="0"/>
          <w:bCs/>
          <w:color w:val="auto"/>
          <w:highlight w:val="none"/>
        </w:rPr>
      </w:pPr>
    </w:p>
    <w:p>
      <w:pPr>
        <w:adjustRightInd w:val="0"/>
        <w:snapToGrid w:val="0"/>
        <w:spacing w:line="360" w:lineRule="auto"/>
        <w:rPr>
          <w:rFonts w:hint="eastAsia" w:asciiTheme="minorEastAsia" w:hAnsiTheme="minorEastAsia"/>
          <w:b w:val="0"/>
          <w:bCs/>
          <w:color w:val="auto"/>
          <w:sz w:val="28"/>
          <w:szCs w:val="28"/>
          <w:highlight w:val="none"/>
        </w:rPr>
      </w:pPr>
      <w:r>
        <w:rPr>
          <w:rFonts w:hint="eastAsia" w:asciiTheme="minorEastAsia" w:hAnsiTheme="minorEastAsia"/>
          <w:b w:val="0"/>
          <w:bCs/>
          <w:color w:val="auto"/>
          <w:sz w:val="28"/>
          <w:szCs w:val="28"/>
          <w:highlight w:val="none"/>
          <w:lang w:eastAsia="zh-CN"/>
        </w:rPr>
        <w:t>1.8</w:t>
      </w:r>
      <w:r>
        <w:rPr>
          <w:rFonts w:hint="eastAsia" w:asciiTheme="minorEastAsia" w:hAnsiTheme="minorEastAsia"/>
          <w:b w:val="0"/>
          <w:bCs/>
          <w:color w:val="auto"/>
          <w:sz w:val="28"/>
          <w:szCs w:val="28"/>
          <w:highlight w:val="none"/>
        </w:rPr>
        <w:t xml:space="preserve"> 不锈钢</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w:t>
      </w:r>
      <w:r>
        <w:rPr>
          <w:rFonts w:hint="eastAsia" w:ascii="Times New Roman" w:hAnsi="Times New Roman" w:cs="Times New Roman"/>
          <w:b w:val="0"/>
          <w:bCs/>
          <w:color w:val="auto"/>
          <w:sz w:val="24"/>
          <w:szCs w:val="24"/>
          <w:highlight w:val="none"/>
        </w:rPr>
        <w:t>综合交通中心及停车楼</w:t>
      </w:r>
      <w:r>
        <w:rPr>
          <w:rFonts w:ascii="Times New Roman" w:hAnsi="Times New Roman" w:cs="Times New Roman"/>
          <w:b w:val="0"/>
          <w:bCs/>
          <w:color w:val="auto"/>
          <w:sz w:val="24"/>
          <w:szCs w:val="24"/>
          <w:highlight w:val="none"/>
        </w:rPr>
        <w:t>相关区域</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1.8</w:t>
      </w:r>
      <w:r>
        <w:rPr>
          <w:rFonts w:ascii="Times New Roman" w:hAnsi="Times New Roman" w:cs="Times New Roman"/>
          <w:b w:val="0"/>
          <w:bCs/>
          <w:color w:val="auto"/>
          <w:sz w:val="24"/>
          <w:szCs w:val="24"/>
          <w:highlight w:val="none"/>
        </w:rPr>
        <w:t>.1总体要求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1)投标方必须在投标时提供航站楼不同区域所选用的不锈钢材料及样板。</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2)以样板为主而且必须封样。</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3)投标方必须根据业主与</w:t>
      </w:r>
      <w:r>
        <w:rPr>
          <w:rFonts w:hint="eastAsia" w:ascii="Times New Roman" w:hAnsi="Times New Roman" w:cs="Times New Roman"/>
          <w:b w:val="0"/>
          <w:bCs/>
          <w:color w:val="auto"/>
          <w:sz w:val="24"/>
          <w:szCs w:val="24"/>
          <w:highlight w:val="none"/>
          <w:lang w:eastAsia="zh-CN"/>
        </w:rPr>
        <w:t>广东省建筑设计研究院有限公司</w:t>
      </w:r>
      <w:r>
        <w:rPr>
          <w:rFonts w:ascii="Times New Roman" w:hAnsi="Times New Roman" w:cs="Times New Roman"/>
          <w:b w:val="0"/>
          <w:bCs/>
          <w:color w:val="auto"/>
          <w:sz w:val="24"/>
          <w:szCs w:val="24"/>
          <w:highlight w:val="none"/>
        </w:rPr>
        <w:t>所选定的款式提供产品。</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1.8</w:t>
      </w:r>
      <w:r>
        <w:rPr>
          <w:rFonts w:ascii="Times New Roman" w:hAnsi="Times New Roman" w:cs="Times New Roman"/>
          <w:b w:val="0"/>
          <w:bCs/>
          <w:color w:val="auto"/>
          <w:sz w:val="24"/>
          <w:szCs w:val="24"/>
          <w:highlight w:val="none"/>
        </w:rPr>
        <w:t>.2标准要求：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不锈钢产品中包括不锈钢板、不锈钢片、不锈钢管和不锈钢条等必须根据标准BS1449（PT.2）、型号316为室外使用的不锈钢和型号304为室内使用的不锈钢。其中有以亚光面完成、抛光面完成或以根据需要用其他效果完成。</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2)室内使用的不锈钢必须以含高铬量（chromium）及高镍量（nickel）的不锈钢304型材为主。</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3)不锈钢管之技术参数应以BS6323、PT1.1及PT1.8为标准生产、加工及安装。</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4)所有不锈钢的表面处理以发纹亚光面为主，必须根据标准BS1449、PE2，1983为准。用材之厚度详见装修施工图要求。</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1.8</w:t>
      </w:r>
      <w:r>
        <w:rPr>
          <w:rFonts w:ascii="Times New Roman" w:hAnsi="Times New Roman" w:cs="Times New Roman"/>
          <w:b w:val="0"/>
          <w:bCs/>
          <w:color w:val="auto"/>
          <w:sz w:val="24"/>
          <w:szCs w:val="24"/>
          <w:highlight w:val="none"/>
        </w:rPr>
        <w:t>.3工艺要求：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1)在地盘现场加工之工人必须是经验丰富的五金工人。所有对不锈钢材料焊接的工作必须在工厂完成并且运往工程现场后运作整体组合。焊接的部位应尽量不外露，如外露的要加工至完全平滑而不显眼。</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2)所有不锈钢配件均要用不锈钢造成并且和其他不锈钢颜色一致，而接口一定要整齐、对直及平滑。</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3)所有不锈钢之接驳位或是经焊接的位置必须在打磨抛光加工后达到最完美的效果。</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4)不锈钢焊接工艺及技术应以熔焊接标准BS7475为标准。</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1.8</w:t>
      </w:r>
      <w:r>
        <w:rPr>
          <w:rFonts w:ascii="Times New Roman" w:hAnsi="Times New Roman" w:cs="Times New Roman"/>
          <w:b w:val="0"/>
          <w:bCs/>
          <w:color w:val="auto"/>
          <w:sz w:val="24"/>
          <w:szCs w:val="24"/>
          <w:highlight w:val="none"/>
        </w:rPr>
        <w:t>.4产品规格：</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详装修施工图</w:t>
      </w:r>
    </w:p>
    <w:p>
      <w:pPr>
        <w:spacing w:before="156" w:beforeLines="50" w:after="156" w:afterLines="50" w:line="360" w:lineRule="auto"/>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1.8</w:t>
      </w:r>
      <w:r>
        <w:rPr>
          <w:rFonts w:ascii="Times New Roman" w:hAnsi="Times New Roman" w:cs="Times New Roman"/>
          <w:b w:val="0"/>
          <w:bCs/>
          <w:color w:val="auto"/>
          <w:sz w:val="24"/>
          <w:szCs w:val="24"/>
          <w:highlight w:val="none"/>
        </w:rPr>
        <w:t>.5不锈钢板安装</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所有不锈钢板之加工制作必须以适当厚度以满足实际尺寸及在现场之需要，同时板片必须按照图纸标明之尺寸如实完成加工。</w:t>
      </w:r>
    </w:p>
    <w:p>
      <w:pPr>
        <w:pStyle w:val="2"/>
        <w:rPr>
          <w:rFonts w:hint="eastAsia"/>
          <w:b w:val="0"/>
          <w:bCs/>
          <w:color w:val="auto"/>
          <w:highlight w:val="none"/>
        </w:rPr>
      </w:pPr>
    </w:p>
    <w:p>
      <w:pPr>
        <w:pStyle w:val="3"/>
        <w:rPr>
          <w:rFonts w:asciiTheme="minorEastAsia" w:hAnsiTheme="minorEastAsia"/>
          <w:b w:val="0"/>
          <w:bCs/>
          <w:color w:val="auto"/>
          <w:sz w:val="24"/>
          <w:szCs w:val="24"/>
          <w:highlight w:val="none"/>
        </w:rPr>
      </w:pPr>
      <w:r>
        <w:rPr>
          <w:rFonts w:asciiTheme="minorEastAsia" w:hAnsiTheme="minorEastAsia"/>
          <w:b w:val="0"/>
          <w:bCs/>
          <w:color w:val="auto"/>
          <w:sz w:val="24"/>
          <w:szCs w:val="24"/>
          <w:highlight w:val="none"/>
        </w:rPr>
        <w:t>2.8 地面、墙面伸缩缝材料</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使用部位：公共区、办公区等</w:t>
      </w:r>
    </w:p>
    <w:p>
      <w:pPr>
        <w:spacing w:before="156" w:beforeLines="50" w:after="156" w:afterLines="50"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2.8.1总体要求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）由高强度铝合金基座、高强度铝合金中心板/盖板、不锈钢中轴控制杆、不锈钢调节螺丝、及弹簧、弹性胶条、三元乙丙止水带、防火棉及外包材料等部件组成，应满足相应的防火规范要求</w:t>
      </w:r>
      <w:r>
        <w:rPr>
          <w:rFonts w:ascii="Times New Roman" w:hAnsi="Times New Roman" w:cs="Times New Roman"/>
          <w:b w:val="0"/>
          <w:bCs/>
          <w:color w:val="auto"/>
          <w:sz w:val="24"/>
          <w:szCs w:val="24"/>
          <w:highlight w:val="none"/>
        </w:rPr>
        <w:t>。</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2）具有伸缩，沉降，防滑、承重、抗震、封缝、装饰等功能。</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3）采用中轴控制杆设计，伸缩量需满足建筑最大伸缩量要求，在满足伸缩、沉降的位移变化下，还能适应有地震引起的大位移变化，保护结构。</w:t>
      </w:r>
    </w:p>
    <w:p>
      <w:pPr>
        <w:spacing w:line="360" w:lineRule="auto"/>
        <w:ind w:firstLine="480"/>
        <w:rPr>
          <w:rFonts w:hint="eastAsia"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w:t>
      </w:r>
      <w:r>
        <w:rPr>
          <w:rFonts w:hint="eastAsia" w:ascii="Times New Roman" w:hAnsi="Times New Roman" w:cs="Times New Roman"/>
          <w:b w:val="0"/>
          <w:bCs/>
          <w:color w:val="auto"/>
          <w:sz w:val="24"/>
          <w:szCs w:val="24"/>
          <w:highlight w:val="none"/>
        </w:rPr>
        <w:t>）产品满足《建筑变形缝装置》JG/T 372-2012 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w:t>
      </w:r>
      <w:r>
        <w:rPr>
          <w:rFonts w:hint="eastAsia" w:ascii="Times New Roman" w:hAnsi="Times New Roman" w:cs="Times New Roman"/>
          <w:b w:val="0"/>
          <w:bCs/>
          <w:color w:val="auto"/>
          <w:sz w:val="24"/>
          <w:szCs w:val="24"/>
          <w:highlight w:val="none"/>
        </w:rPr>
        <w:t>）地面变形缝/伸缩缝盖板应该采用重载变形缝，采用加厚盖板，可满足机场内清洁车、电瓶车等重载要求，做法参见《变形缝建筑构造 14J936》BD9页图5作法。</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w:t>
      </w:r>
      <w:r>
        <w:rPr>
          <w:rFonts w:hint="eastAsia" w:ascii="Times New Roman" w:hAnsi="Times New Roman" w:cs="Times New Roman"/>
          <w:b w:val="0"/>
          <w:bCs/>
          <w:color w:val="auto"/>
          <w:sz w:val="24"/>
          <w:szCs w:val="24"/>
          <w:highlight w:val="none"/>
        </w:rPr>
        <w:t>）如遇变形缝/伸缩缝在墙角位置，完成面与基层尺寸相应加大，保证坚向钢架能落地安装。</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7）铝合金应采用 6063-T5 挤压型材,表面应采用银白阳极氧化处理</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8）基座、中心盖板材料为全新且应有防滑条纹，表面不允许擦伤。基座盖板厚度为不低于 4.5mm，中心盖板厚度为不低于 11.5mm。</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9）止水带: 选用 1.2 mm厚三元乙丙止水带，连续长度大于等于 20m，连接宽度大于等于100mm，材料符合 GB 18173.1 要求。</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0</w:t>
      </w:r>
      <w:r>
        <w:rPr>
          <w:rFonts w:hint="eastAsia" w:ascii="Times New Roman" w:hAnsi="Times New Roman" w:cs="Times New Roman"/>
          <w:b w:val="0"/>
          <w:bCs/>
          <w:color w:val="auto"/>
          <w:sz w:val="24"/>
          <w:szCs w:val="24"/>
          <w:highlight w:val="none"/>
        </w:rPr>
        <w:t>）中轴控制杆: 采用 Q235 钢板制作，表面镀锌处理。</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1</w:t>
      </w:r>
      <w:r>
        <w:rPr>
          <w:rFonts w:hint="eastAsia" w:ascii="Times New Roman" w:hAnsi="Times New Roman" w:cs="Times New Roman"/>
          <w:b w:val="0"/>
          <w:bCs/>
          <w:color w:val="auto"/>
          <w:sz w:val="24"/>
          <w:szCs w:val="24"/>
          <w:highlight w:val="none"/>
        </w:rPr>
        <w:t>）阻火带: 产品选用 2 层不锈钢带，中间为硅酸铝。耐火时效 4小时，符合GB/T 9978 标准，有国家建筑工程质量监督检验中心出具的检测报告。</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2</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伸缩缝必须采用合格的工厂产品，不应是现场加工制作。</w:t>
      </w:r>
    </w:p>
    <w:p>
      <w:pPr>
        <w:spacing w:line="360" w:lineRule="auto"/>
        <w:ind w:firstLine="480"/>
        <w:rPr>
          <w:rFonts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rPr>
        <w:t>1</w:t>
      </w:r>
      <w:r>
        <w:rPr>
          <w:rFonts w:ascii="Times New Roman" w:hAnsi="Times New Roman" w:cs="Times New Roman"/>
          <w:b w:val="0"/>
          <w:bCs/>
          <w:color w:val="auto"/>
          <w:sz w:val="24"/>
          <w:szCs w:val="24"/>
          <w:highlight w:val="none"/>
        </w:rPr>
        <w:t>3</w:t>
      </w:r>
      <w:r>
        <w:rPr>
          <w:rFonts w:hint="eastAsia" w:ascii="Times New Roman" w:hAnsi="Times New Roman" w:cs="Times New Roman"/>
          <w:b w:val="0"/>
          <w:bCs/>
          <w:color w:val="auto"/>
          <w:sz w:val="24"/>
          <w:szCs w:val="24"/>
          <w:highlight w:val="none"/>
        </w:rPr>
        <w:t>）</w:t>
      </w:r>
      <w:r>
        <w:rPr>
          <w:rFonts w:ascii="Times New Roman" w:hAnsi="Times New Roman" w:cs="Times New Roman"/>
          <w:b w:val="0"/>
          <w:bCs/>
          <w:color w:val="auto"/>
          <w:sz w:val="24"/>
          <w:szCs w:val="24"/>
          <w:highlight w:val="none"/>
        </w:rPr>
        <w:t>需提供10年的质量保证。</w:t>
      </w:r>
    </w:p>
    <w:p>
      <w:pPr>
        <w:spacing w:before="156" w:beforeLines="50" w:after="156" w:afterLines="50"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2.8.2工艺要求：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航站楼混凝土结构的伸缩缝为100/150mm，楼面嵌平伸缩缝需具有中轴结构，使位移达25%～50%额定缝宽时仍能维持缝盖平衡状态。楼面缝盖由6061-T6合金铝盖板组成，盖板厚度设计支撑负荷不小于900KG/m2的均匀负荷。中心板由不大于480mm间距安装的不锈钢中轴杆独立固定在邻接的6063-T5 合金铝锚架段上。中轴杆附不锈钢轴衬（bushing），随结构缝热胀冷缩旋转和滑移。各铝支架边缘应用锁夹按300mm间距安装挤制、铝接驳条，铝接驳条应按不同地面材料订制厚度。锚架应通过6.25mm直径伸缩栓锚或480mm间距可调锚固定在混凝土上。</w:t>
      </w:r>
    </w:p>
    <w:p>
      <w:pPr>
        <w:spacing w:before="156" w:beforeLines="50" w:after="156" w:afterLines="50"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2.8.3产品规格及性能要求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1）盖板位移量：按设计图规定的盖板,其位移量应达缝宽25%~50%以上。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2）6061-T6高强度铝合金性能要求：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抗拉强度</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15kgf/mm2以上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屈服强度</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1kgf/mm2以上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伸长率8%以上</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CNS-2257</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3）填缝剂物理性质要求：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拉力强度</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22kg/cm2以上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伸长率</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650%以上</w:t>
      </w:r>
      <w:r>
        <w:rPr>
          <w:rFonts w:ascii="Times New Roman" w:hAnsi="Times New Roman" w:cs="Times New Roman"/>
          <w:b w:val="0"/>
          <w:bCs/>
          <w:color w:val="auto"/>
          <w:sz w:val="24"/>
          <w:szCs w:val="24"/>
          <w:highlight w:val="none"/>
        </w:rPr>
        <w:tab/>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硬度SHORE A 16 以上</w:t>
      </w:r>
      <w:r>
        <w:rPr>
          <w:rFonts w:ascii="Times New Roman" w:hAnsi="Times New Roman" w:cs="Times New Roman"/>
          <w:b w:val="0"/>
          <w:bCs/>
          <w:color w:val="auto"/>
          <w:sz w:val="24"/>
          <w:szCs w:val="24"/>
          <w:highlight w:val="none"/>
        </w:rPr>
        <w:tab/>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撕裂强度</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9kgf/cm2以上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加热老化</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80</w:t>
      </w:r>
      <w:r>
        <w:rPr>
          <w:rFonts w:ascii="Times New Roman" w:hAnsi="Times New Roman" w:cs="Times New Roman"/>
          <w:b w:val="0"/>
          <w:bCs/>
          <w:color w:val="auto"/>
          <w:sz w:val="24"/>
          <w:szCs w:val="24"/>
          <w:highlight w:val="none"/>
        </w:rPr>
        <w:sym w:font="Symbol" w:char="F0B0"/>
      </w:r>
      <w:r>
        <w:rPr>
          <w:rFonts w:ascii="Times New Roman" w:hAnsi="Times New Roman" w:cs="Times New Roman"/>
          <w:b w:val="0"/>
          <w:bCs/>
          <w:color w:val="auto"/>
          <w:sz w:val="24"/>
          <w:szCs w:val="24"/>
          <w:highlight w:val="none"/>
        </w:rPr>
        <w:t>C  @ 168hr</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ASTM573</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拉力强度保留率 &gt; 80%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伸长率保留率</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&gt; 80%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4）止水带须以胶粘剂固定，其物理性质要求：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拉力强度</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0.5kgf/mm2以上</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ASTM-C348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●弯曲强度</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2kgf/mm2以上</w:t>
      </w:r>
      <w:r>
        <w:rPr>
          <w:rFonts w:ascii="Times New Roman" w:hAnsi="Times New Roman" w:cs="Times New Roman"/>
          <w:b w:val="0"/>
          <w:bCs/>
          <w:color w:val="auto"/>
          <w:sz w:val="24"/>
          <w:szCs w:val="24"/>
          <w:highlight w:val="none"/>
        </w:rPr>
        <w:tab/>
      </w:r>
      <w:r>
        <w:rPr>
          <w:rFonts w:ascii="Times New Roman" w:hAnsi="Times New Roman" w:cs="Times New Roman"/>
          <w:b w:val="0"/>
          <w:bCs/>
          <w:color w:val="auto"/>
          <w:sz w:val="24"/>
          <w:szCs w:val="24"/>
          <w:highlight w:val="none"/>
        </w:rPr>
        <w:t>ASTM-C348</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5）防火带要求</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①</w:t>
      </w:r>
      <w:r>
        <w:rPr>
          <w:rFonts w:ascii="Times New Roman" w:hAnsi="Times New Roman" w:cs="Times New Roman"/>
          <w:b w:val="0"/>
          <w:bCs/>
          <w:color w:val="auto"/>
          <w:sz w:val="24"/>
          <w:szCs w:val="24"/>
          <w:highlight w:val="none"/>
        </w:rPr>
        <w:t>防火带须通过ASTM E-1399规定的动态测试，且以最大缝宽测试。另须有冲水测试（至少120秒）。</w:t>
      </w:r>
    </w:p>
    <w:p>
      <w:pPr>
        <w:spacing w:line="360" w:lineRule="auto"/>
        <w:ind w:firstLine="480"/>
        <w:rPr>
          <w:rFonts w:ascii="Times New Roman" w:hAnsi="Times New Roman" w:cs="Times New Roman"/>
          <w:b w:val="0"/>
          <w:bCs/>
          <w:color w:val="auto"/>
          <w:sz w:val="24"/>
          <w:szCs w:val="24"/>
          <w:highlight w:val="none"/>
        </w:rPr>
      </w:pPr>
      <w:r>
        <w:rPr>
          <w:rFonts w:hint="eastAsia" w:ascii="宋体" w:hAnsi="宋体" w:eastAsia="宋体" w:cs="宋体"/>
          <w:b w:val="0"/>
          <w:bCs/>
          <w:color w:val="auto"/>
          <w:sz w:val="24"/>
          <w:szCs w:val="24"/>
          <w:highlight w:val="none"/>
        </w:rPr>
        <w:t>②</w:t>
      </w:r>
      <w:r>
        <w:rPr>
          <w:rFonts w:ascii="Times New Roman" w:hAnsi="Times New Roman" w:cs="Times New Roman"/>
          <w:b w:val="0"/>
          <w:bCs/>
          <w:color w:val="auto"/>
          <w:sz w:val="24"/>
          <w:szCs w:val="24"/>
          <w:highlight w:val="none"/>
        </w:rPr>
        <w:t>防火带必须经过国家防火建筑材料质量检验中心的检验，满足以下耐火性能：</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材料的完整性：3.0h试件无穿火，无垮塌。</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材料的绝热性：3.0h试件背火面最高温升480C，平均温升440C。</w:t>
      </w:r>
    </w:p>
    <w:p>
      <w:pPr>
        <w:spacing w:before="156" w:beforeLines="50" w:after="156" w:afterLines="50"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2.8.4材质标准：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1）铝合金：</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执行现行GB/T5237标准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铝合金采用（6063-T5）</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铝合金硬度8°以上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氧化膜厚度10µ</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铝合金型材接触水泥表面处防酸、防碱处理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铝合金型材为砂面氧化处理</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2）伸缩胶条：胶条采用美国AES生产的Santoprene热塑性橡胶料，胶条伸缩处硬度55°，胶条表面颜色满足现场色泽要求。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3）中轴杆螺栓、弹簧、螺丝必须采用不锈钢，中轴杆螺栓的长度不得小于20CM。</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4）胶条执行标准如下：</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xml:space="preserve">● 硬度符合             ASTM D2240 </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比重符合             ADTM 792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拉伸强度符合         ASTM D412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伸长率符合           ASTM D412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100%模量符合         ASTM D412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压缩变形符合         ASTM D395（Method B）</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热老化符合           150C×168小时</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5）中性硅铜高弹性密封胶：执行标准ASTMC920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6）防火带：执行现行标准GB/T9978或ASTM E841、ASTM  E119、UL2079，防火性能3小时以上.</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7）止水带采用三元乙丙橡胶片材，其性能如下：（执行标准： GB18173.1）</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抗拉强度（Mpa）  7.5</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断裂伸长率（％）  450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抗撕裂强度（KN/m）  25</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尺寸变化率（mm）    2～</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不透水性（不透水）   0.3Mpa.30min</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●脆性温度（0C）        －40</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 耐臭氧老化（无裂纹）   500PPhm.400C   拉伸40％。168h</w:t>
      </w:r>
    </w:p>
    <w:p>
      <w:pPr>
        <w:spacing w:before="156" w:beforeLines="50" w:after="156" w:afterLines="50" w:line="360" w:lineRule="auto"/>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2.8.5伸缩缝标准要求：</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1）本项目伸缩缝必须满足美国材料实验协会（ASTM）标准E1399—1997《Standard Test Method Cyclic Movement and Measuring the Minimum and Maximum Joint Widths of Architectural Joint Systems》的有关标准，或通过中国国家技术监督局及国家有关部门对伸缩缝覆盖连接装置性能的检测。</w:t>
      </w:r>
    </w:p>
    <w:p>
      <w:pPr>
        <w:spacing w:line="360" w:lineRule="auto"/>
        <w:ind w:firstLine="480"/>
        <w:rPr>
          <w:rFonts w:ascii="Times New Roman" w:hAnsi="Times New Roman" w:cs="Times New Roman"/>
          <w:b w:val="0"/>
          <w:bCs/>
          <w:color w:val="auto"/>
          <w:sz w:val="24"/>
          <w:szCs w:val="24"/>
          <w:highlight w:val="none"/>
        </w:rPr>
      </w:pPr>
      <w:r>
        <w:rPr>
          <w:rFonts w:ascii="Times New Roman" w:hAnsi="Times New Roman" w:cs="Times New Roman"/>
          <w:b w:val="0"/>
          <w:bCs/>
          <w:color w:val="auto"/>
          <w:sz w:val="24"/>
          <w:szCs w:val="24"/>
          <w:highlight w:val="none"/>
        </w:rPr>
        <w:t>2）防火带性能必须经过国家标准GB/T9978-1999《建筑构耐火性能试验方法》或美国标准ASTM E814-1997《Standard Test Method for Fire Test of Through-Penetration Fire Stops》、E119-2000《Standard Test Method for Fire Tests of Building Construction and and Materials》、UL2079-1998《Test foe Foe Fire Resistance of Building Joint Systems》。</w:t>
      </w:r>
    </w:p>
    <w:p>
      <w:pPr>
        <w:rPr>
          <w:color w:val="auto"/>
          <w:highlight w:val="none"/>
        </w:rPr>
      </w:pPr>
    </w:p>
    <w:p>
      <w:pPr>
        <w:pStyle w:val="2"/>
        <w:rPr>
          <w:rFonts w:hint="eastAsia"/>
          <w:b w:val="0"/>
          <w:bCs/>
          <w:color w:val="auto"/>
          <w:highlight w:val="none"/>
        </w:rPr>
      </w:pPr>
    </w:p>
    <w:p>
      <w:pPr>
        <w:pStyle w:val="2"/>
        <w:spacing w:line="360" w:lineRule="auto"/>
        <w:rPr>
          <w:rFonts w:hint="eastAsia"/>
          <w:b w:val="0"/>
          <w:bCs/>
          <w:color w:val="auto"/>
          <w:highlight w:val="none"/>
          <w:lang w:val="en-US" w:eastAsia="zh-CN"/>
        </w:rPr>
      </w:pPr>
      <w:r>
        <w:rPr>
          <w:rFonts w:hint="eastAsia"/>
          <w:b w:val="0"/>
          <w:bCs/>
          <w:color w:val="auto"/>
          <w:highlight w:val="none"/>
          <w:lang w:val="en-US" w:eastAsia="zh-CN"/>
        </w:rPr>
        <w:t>三、标准及规范</w:t>
      </w:r>
    </w:p>
    <w:p>
      <w:pPr>
        <w:spacing w:before="156" w:beforeLines="50" w:after="156" w:afterLines="50" w:line="360" w:lineRule="auto"/>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val="en-US" w:eastAsia="zh-CN"/>
        </w:rPr>
        <w:t>3</w:t>
      </w:r>
      <w:r>
        <w:rPr>
          <w:rFonts w:hint="default"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1</w:t>
      </w:r>
      <w:r>
        <w:rPr>
          <w:rFonts w:ascii="Times New Roman" w:hAnsi="Times New Roman" w:cs="Times New Roman"/>
          <w:b w:val="0"/>
          <w:bCs/>
          <w:color w:val="auto"/>
          <w:sz w:val="24"/>
          <w:szCs w:val="24"/>
          <w:highlight w:val="none"/>
        </w:rPr>
        <w:t xml:space="preserve"> </w:t>
      </w:r>
      <w:r>
        <w:rPr>
          <w:rFonts w:hint="eastAsia" w:ascii="Times New Roman" w:hAnsi="Times New Roman" w:cs="Times New Roman"/>
          <w:b w:val="0"/>
          <w:bCs/>
          <w:color w:val="auto"/>
          <w:sz w:val="24"/>
          <w:szCs w:val="24"/>
          <w:highlight w:val="none"/>
        </w:rPr>
        <w:t>装修制图规范</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rPr>
        <w:t>1.《建筑设计防火规范》GB 50016-2014(2018版)</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rPr>
        <w:t>2.《建筑防火通用规范》GB 55037-2022</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rPr>
        <w:t>3.《民用建筑设计统一标准》GB 50352-2019</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rPr>
        <w:t>4.《民用建筑通用规范》GB55031-2022</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rPr>
        <w:t>5.《建筑内部装修设计防火规范》GB 50222-2017</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rPr>
        <w:t>.《无障碍设计规范》 GB50763-2012</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7</w:t>
      </w:r>
      <w:r>
        <w:rPr>
          <w:rFonts w:hint="eastAsia" w:ascii="宋体" w:hAnsi="宋体"/>
          <w:b w:val="0"/>
          <w:bCs/>
          <w:color w:val="auto"/>
          <w:sz w:val="24"/>
          <w:szCs w:val="24"/>
          <w:highlight w:val="none"/>
        </w:rPr>
        <w:t>.《建筑与市政工程无障碍通用规范》GB55019-2021</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8</w:t>
      </w:r>
      <w:r>
        <w:rPr>
          <w:rFonts w:hint="eastAsia" w:ascii="宋体" w:hAnsi="宋体"/>
          <w:b w:val="0"/>
          <w:bCs/>
          <w:color w:val="auto"/>
          <w:sz w:val="24"/>
          <w:szCs w:val="24"/>
          <w:highlight w:val="none"/>
        </w:rPr>
        <w:t xml:space="preserve">.《建筑内部装修防火施工及验收规范》GB 50354-2005 </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.《建筑与市政工程防水通用规范》GB55030-2022</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10</w:t>
      </w:r>
      <w:r>
        <w:rPr>
          <w:rFonts w:hint="eastAsia" w:ascii="宋体" w:hAnsi="宋体"/>
          <w:b w:val="0"/>
          <w:bCs/>
          <w:color w:val="auto"/>
          <w:sz w:val="24"/>
          <w:szCs w:val="24"/>
          <w:highlight w:val="none"/>
        </w:rPr>
        <w:t xml:space="preserve">.《商店建筑设计规范》JGJ48-2014   </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11</w:t>
      </w:r>
      <w:r>
        <w:rPr>
          <w:rFonts w:hint="eastAsia" w:ascii="宋体" w:hAnsi="宋体"/>
          <w:b w:val="0"/>
          <w:bCs/>
          <w:color w:val="auto"/>
          <w:sz w:val="24"/>
          <w:szCs w:val="24"/>
          <w:highlight w:val="none"/>
        </w:rPr>
        <w:t>.《展览建筑设计规范》JGJ218-2010</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12</w:t>
      </w:r>
      <w:r>
        <w:rPr>
          <w:rFonts w:hint="eastAsia" w:ascii="宋体" w:hAnsi="宋体"/>
          <w:b w:val="0"/>
          <w:bCs/>
          <w:color w:val="auto"/>
          <w:sz w:val="24"/>
          <w:szCs w:val="24"/>
          <w:highlight w:val="none"/>
        </w:rPr>
        <w:t>.《办公建筑设计标准》JGJ/T67-2019</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13</w:t>
      </w:r>
      <w:r>
        <w:rPr>
          <w:rFonts w:hint="eastAsia" w:ascii="宋体" w:hAnsi="宋体"/>
          <w:b w:val="0"/>
          <w:bCs/>
          <w:color w:val="auto"/>
          <w:sz w:val="24"/>
          <w:szCs w:val="24"/>
          <w:highlight w:val="none"/>
        </w:rPr>
        <w:t>.《党政机关办公用房建设标准》发改投资[2014]2674号</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14.《民用机场航站楼设计防火规范》GB 51236-2017</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15.《城市综合管廊工程技术规范》GB50838-2015</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16.《饮食建筑设计规范》JGJ64-2017</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17.《地下工程防水技术规范》GB50108-2008.</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18.《广东省建筑防水工程技术规程》DBJ/T15-19-2020</w:t>
      </w:r>
    </w:p>
    <w:p>
      <w:pPr>
        <w:spacing w:beforeLines="0" w:afterLines="0" w:line="360" w:lineRule="auto"/>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19.《铝合金门窗》GB/T8478-2020</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20.《地铁设计防火标准》GB51298-2018</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21.《车库建筑设计规范》JGJ 100-2015</w:t>
      </w:r>
    </w:p>
    <w:p>
      <w:pPr>
        <w:spacing w:beforeLines="0" w:afterLines="0" w:line="360" w:lineRule="auto"/>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22.《汽车库、修车库、停车场设计防火规范》 GB 50067-2014</w:t>
      </w:r>
    </w:p>
    <w:p>
      <w:pPr>
        <w:spacing w:beforeLines="0" w:afterLines="0" w:line="360" w:lineRule="auto"/>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23.《建筑地面工程防滑技术规程》JGJ/T331-2014</w:t>
      </w:r>
    </w:p>
    <w:p>
      <w:pPr>
        <w:spacing w:before="156" w:beforeLines="50" w:after="156" w:afterLines="50" w:line="360" w:lineRule="auto"/>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val="en-US" w:eastAsia="zh-CN"/>
        </w:rPr>
        <w:t>3</w:t>
      </w:r>
      <w:r>
        <w:rPr>
          <w:rFonts w:hint="default"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2</w:t>
      </w:r>
      <w:r>
        <w:rPr>
          <w:rFonts w:ascii="Times New Roman" w:hAnsi="Times New Roman" w:cs="Times New Roman"/>
          <w:b w:val="0"/>
          <w:bCs/>
          <w:color w:val="auto"/>
          <w:sz w:val="24"/>
          <w:szCs w:val="24"/>
          <w:highlight w:val="none"/>
        </w:rPr>
        <w:t xml:space="preserve"> </w:t>
      </w:r>
      <w:r>
        <w:rPr>
          <w:rFonts w:hint="eastAsia" w:ascii="Times New Roman" w:hAnsi="Times New Roman" w:cs="Times New Roman"/>
          <w:b w:val="0"/>
          <w:bCs/>
          <w:color w:val="auto"/>
          <w:sz w:val="24"/>
          <w:szCs w:val="24"/>
          <w:highlight w:val="none"/>
        </w:rPr>
        <w:t>装修材料室内污染控制规范</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 《室内装饰装修材料人造板及其制品中甲醛释放限量》 GB18580-2017</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rPr>
        <w:t>. 《装饰装修材料溶剂型木器涂料中有害物质限量》 GB18581-2020</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 xml:space="preserve">. 《室内装饰装修材料内墙涂料中有害物质限量》 GB18582-2020  </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 xml:space="preserve">. 《室内装饰装修材料胶粘剂中有害物质限量》 GB18583-2008  </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rPr>
        <w:t xml:space="preserve">.《室内装饰装修材料木家具中有害物质限量》 GB18584-2001 </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rPr>
        <w:t>.《室内装饰装修材料聚氯乙烯卷材地板中有害物质限量》 GB18586-2001</w:t>
      </w:r>
    </w:p>
    <w:p>
      <w:pPr>
        <w:spacing w:beforeLines="0" w:afterLines="0" w:line="360" w:lineRule="auto"/>
        <w:jc w:val="left"/>
        <w:rPr>
          <w:rFonts w:hint="default" w:ascii="宋体" w:hAnsi="宋体" w:eastAsiaTheme="minorEastAsia"/>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7.《民用建筑工程室内环境污染控制规范》GB50325-2020</w:t>
      </w:r>
    </w:p>
    <w:p>
      <w:pPr>
        <w:spacing w:before="156" w:beforeLines="50" w:after="156" w:afterLines="50" w:line="360" w:lineRule="auto"/>
        <w:jc w:val="left"/>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val="en-US" w:eastAsia="zh-CN"/>
        </w:rPr>
        <w:t>3</w:t>
      </w:r>
      <w:r>
        <w:rPr>
          <w:rFonts w:hint="eastAsia"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3</w:t>
      </w:r>
      <w:r>
        <w:rPr>
          <w:rFonts w:hint="eastAsia" w:ascii="Times New Roman" w:hAnsi="Times New Roman" w:cs="Times New Roman"/>
          <w:b w:val="0"/>
          <w:bCs/>
          <w:color w:val="auto"/>
          <w:sz w:val="24"/>
          <w:szCs w:val="24"/>
          <w:highlight w:val="none"/>
        </w:rPr>
        <w:t>装修施工验收规范</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.《民用建筑工程室内环境污染控制标准》 GB50325-2020</w:t>
      </w:r>
    </w:p>
    <w:p>
      <w:pPr>
        <w:spacing w:beforeLines="0" w:afterLines="0" w:line="360" w:lineRule="auto"/>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rPr>
        <w:t xml:space="preserve">.《建筑装饰装修工程质量验收规范》 GB50210-2018    </w:t>
      </w:r>
    </w:p>
    <w:p>
      <w:pPr>
        <w:spacing w:beforeLines="0" w:afterLines="0" w:line="360" w:lineRule="auto"/>
        <w:ind w:firstLine="0" w:firstLineChars="0"/>
        <w:jc w:val="left"/>
        <w:rPr>
          <w:rFonts w:hint="default" w:ascii="宋体" w:hAnsi="宋体" w:eastAsiaTheme="minorEastAsia"/>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《干混砂浆应用技术规程》DBJ15-36</w:t>
      </w:r>
      <w:r>
        <w:rPr>
          <w:rFonts w:hint="eastAsia" w:ascii="宋体" w:hAnsi="宋体"/>
          <w:b w:val="0"/>
          <w:bCs/>
          <w:color w:val="auto"/>
          <w:sz w:val="24"/>
          <w:szCs w:val="24"/>
          <w:highlight w:val="none"/>
          <w:lang w:val="en-US" w:eastAsia="zh-CN"/>
        </w:rPr>
        <w:t>-2004</w:t>
      </w:r>
    </w:p>
    <w:p>
      <w:pPr>
        <w:spacing w:beforeLines="0" w:afterLines="0" w:line="360" w:lineRule="auto"/>
        <w:ind w:firstLine="0" w:firstLineChars="0"/>
        <w:jc w:val="left"/>
        <w:rPr>
          <w:rFonts w:hint="default" w:ascii="宋体" w:hAnsi="宋体" w:eastAsiaTheme="minorEastAsia"/>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《预拌砂浆应用技术规程》DBJ15-37</w:t>
      </w:r>
      <w:r>
        <w:rPr>
          <w:rFonts w:hint="eastAsia" w:ascii="宋体" w:hAnsi="宋体"/>
          <w:b w:val="0"/>
          <w:bCs/>
          <w:color w:val="auto"/>
          <w:sz w:val="24"/>
          <w:szCs w:val="24"/>
          <w:highlight w:val="none"/>
          <w:lang w:val="en-US" w:eastAsia="zh-CN"/>
        </w:rPr>
        <w:t>-2004</w:t>
      </w:r>
    </w:p>
    <w:p>
      <w:pPr>
        <w:spacing w:beforeLines="0" w:afterLines="0" w:line="360" w:lineRule="auto"/>
        <w:ind w:firstLine="0" w:firstLineChars="0"/>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rPr>
        <w:t>《蒸压加气混凝土建筑应用技术规程》JGJ/T17--2008</w:t>
      </w:r>
    </w:p>
    <w:p>
      <w:pPr>
        <w:spacing w:beforeLines="0" w:afterLines="0" w:line="360" w:lineRule="auto"/>
        <w:ind w:firstLine="0" w:firstLineChars="0"/>
        <w:jc w:val="left"/>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rPr>
        <w:t>《非承重蒸压泡沫混凝土砖墙体工程技术规程》DB</w:t>
      </w:r>
      <w:r>
        <w:rPr>
          <w:rFonts w:hint="eastAsia" w:ascii="宋体" w:hAnsi="宋体"/>
          <w:b w:val="0"/>
          <w:bCs/>
          <w:color w:val="auto"/>
          <w:sz w:val="24"/>
          <w:szCs w:val="24"/>
          <w:highlight w:val="none"/>
          <w:lang w:val="en-US" w:eastAsia="zh-CN"/>
        </w:rPr>
        <w:t>J/</w:t>
      </w:r>
      <w:r>
        <w:rPr>
          <w:rFonts w:hint="eastAsia" w:ascii="宋体" w:hAnsi="宋体"/>
          <w:b w:val="0"/>
          <w:bCs/>
          <w:color w:val="auto"/>
          <w:sz w:val="24"/>
          <w:szCs w:val="24"/>
          <w:highlight w:val="none"/>
        </w:rPr>
        <w:t>T15-43-2005</w:t>
      </w:r>
    </w:p>
    <w:p>
      <w:pPr>
        <w:spacing w:beforeLines="0" w:afterLines="0" w:line="360" w:lineRule="auto"/>
        <w:ind w:firstLine="0" w:firstLineChars="0"/>
        <w:jc w:val="left"/>
        <w:rPr>
          <w:rFonts w:hint="default" w:ascii="宋体" w:hAnsi="宋体" w:eastAsiaTheme="minorEastAsia"/>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7、</w:t>
      </w:r>
      <w:r>
        <w:rPr>
          <w:rFonts w:hint="eastAsia" w:ascii="宋体" w:hAnsi="宋体"/>
          <w:b w:val="0"/>
          <w:bCs/>
          <w:color w:val="auto"/>
          <w:sz w:val="24"/>
          <w:szCs w:val="24"/>
          <w:highlight w:val="none"/>
        </w:rPr>
        <w:t>《建筑用轻钢龙骨》GBT11981</w:t>
      </w:r>
      <w:r>
        <w:rPr>
          <w:rFonts w:hint="eastAsia" w:ascii="宋体" w:hAnsi="宋体"/>
          <w:b w:val="0"/>
          <w:bCs/>
          <w:color w:val="auto"/>
          <w:sz w:val="24"/>
          <w:szCs w:val="24"/>
          <w:highlight w:val="none"/>
          <w:lang w:val="en-US" w:eastAsia="zh-CN"/>
        </w:rPr>
        <w:t>-2008</w:t>
      </w:r>
    </w:p>
    <w:p>
      <w:pPr>
        <w:spacing w:beforeLines="0" w:afterLines="0" w:line="360" w:lineRule="auto"/>
        <w:ind w:firstLine="0" w:firstLineChars="0"/>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8、《混凝土用水标准》JGJ 63-2006</w:t>
      </w:r>
    </w:p>
    <w:p>
      <w:pPr>
        <w:spacing w:beforeLines="0" w:afterLines="0" w:line="360" w:lineRule="auto"/>
        <w:ind w:firstLine="0" w:firstLineChars="0"/>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9、《种植屋面工程技术规程》JGJ 155-2013</w:t>
      </w:r>
    </w:p>
    <w:p>
      <w:pPr>
        <w:spacing w:beforeLines="0" w:afterLines="0" w:line="360" w:lineRule="auto"/>
        <w:ind w:firstLine="0" w:firstLineChars="0"/>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10、《建筑工程饰面砖粘结强度检验标准》JGJ／T 110-2017</w:t>
      </w:r>
    </w:p>
    <w:p>
      <w:pPr>
        <w:spacing w:beforeLines="0" w:afterLines="0" w:line="360" w:lineRule="auto"/>
        <w:ind w:firstLine="0" w:firstLineChars="0"/>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11、《消防电梯制造与安装安全规范》GB/T 26465-2011</w:t>
      </w:r>
    </w:p>
    <w:p>
      <w:pPr>
        <w:spacing w:before="156" w:beforeLines="50" w:after="156" w:afterLines="50" w:line="360" w:lineRule="auto"/>
        <w:jc w:val="left"/>
        <w:rPr>
          <w:rFonts w:hint="eastAsia"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val="en-US" w:eastAsia="zh-CN"/>
        </w:rPr>
        <w:t>3</w:t>
      </w:r>
      <w:r>
        <w:rPr>
          <w:rFonts w:hint="eastAsia"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rPr>
        <w:t>装修材料规范</w:t>
      </w:r>
    </w:p>
    <w:p>
      <w:pPr>
        <w:spacing w:beforeLines="0" w:afterLines="0" w:line="360" w:lineRule="auto"/>
        <w:jc w:val="left"/>
        <w:rPr>
          <w:rFonts w:hint="default" w:ascii="宋体" w:hAnsi="宋体" w:eastAsiaTheme="minorEastAsia"/>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《天然花岗石建筑板材》GB/T18601</w:t>
      </w:r>
      <w:r>
        <w:rPr>
          <w:rFonts w:hint="eastAsia" w:ascii="宋体" w:hAnsi="宋体"/>
          <w:b w:val="0"/>
          <w:bCs/>
          <w:color w:val="auto"/>
          <w:sz w:val="24"/>
          <w:szCs w:val="24"/>
          <w:highlight w:val="none"/>
          <w:lang w:val="en-US" w:eastAsia="zh-CN"/>
        </w:rPr>
        <w:t>-2009</w:t>
      </w:r>
    </w:p>
    <w:p>
      <w:pPr>
        <w:pStyle w:val="2"/>
        <w:spacing w:line="360" w:lineRule="auto"/>
        <w:rPr>
          <w:rFonts w:hint="eastAsia" w:ascii="宋体" w:hAnsi="宋体"/>
          <w:b w:val="0"/>
          <w:bCs/>
          <w:color w:val="auto"/>
          <w:sz w:val="24"/>
          <w:szCs w:val="24"/>
          <w:highlight w:val="none"/>
        </w:rPr>
      </w:pPr>
      <w:r>
        <w:rPr>
          <w:rFonts w:hint="eastAsia" w:hAnsi="宋体"/>
          <w:b w:val="0"/>
          <w:bCs/>
          <w:color w:val="auto"/>
          <w:sz w:val="24"/>
          <w:szCs w:val="24"/>
          <w:highlight w:val="none"/>
          <w:lang w:val="en-US" w:eastAsia="zh-CN"/>
        </w:rPr>
        <w:t>2、</w:t>
      </w:r>
      <w:r>
        <w:rPr>
          <w:rFonts w:hint="eastAsia" w:ascii="宋体" w:hAnsi="宋体"/>
          <w:b w:val="0"/>
          <w:bCs/>
          <w:color w:val="auto"/>
          <w:sz w:val="24"/>
          <w:szCs w:val="24"/>
          <w:highlight w:val="none"/>
        </w:rPr>
        <w:t>《建筑玻璃应用技术规程》JGJ113-2015</w:t>
      </w:r>
    </w:p>
    <w:p>
      <w:pPr>
        <w:pStyle w:val="2"/>
        <w:spacing w:line="360" w:lineRule="auto"/>
        <w:rPr>
          <w:rFonts w:hint="default" w:ascii="宋体" w:hAnsi="宋体" w:eastAsia="宋体"/>
          <w:b w:val="0"/>
          <w:bCs/>
          <w:color w:val="auto"/>
          <w:sz w:val="24"/>
          <w:szCs w:val="24"/>
          <w:highlight w:val="none"/>
          <w:lang w:val="en-US" w:eastAsia="zh-CN"/>
        </w:rPr>
      </w:pPr>
      <w:r>
        <w:rPr>
          <w:rFonts w:hint="eastAsia" w:hAnsi="宋体"/>
          <w:b w:val="0"/>
          <w:bCs/>
          <w:color w:val="auto"/>
          <w:sz w:val="24"/>
          <w:szCs w:val="24"/>
          <w:highlight w:val="none"/>
          <w:lang w:val="en-US" w:eastAsia="zh-CN"/>
        </w:rPr>
        <w:t>3、</w:t>
      </w:r>
      <w:r>
        <w:rPr>
          <w:rFonts w:hint="eastAsia" w:ascii="宋体" w:hAnsi="宋体"/>
          <w:b w:val="0"/>
          <w:bCs/>
          <w:color w:val="auto"/>
          <w:sz w:val="24"/>
          <w:szCs w:val="24"/>
          <w:highlight w:val="none"/>
        </w:rPr>
        <w:t>《建筑材料及制品燃烧性能分级》GB8624</w:t>
      </w:r>
      <w:r>
        <w:rPr>
          <w:rFonts w:hint="eastAsia" w:hAnsi="宋体"/>
          <w:b w:val="0"/>
          <w:bCs/>
          <w:color w:val="auto"/>
          <w:sz w:val="24"/>
          <w:szCs w:val="24"/>
          <w:highlight w:val="none"/>
          <w:lang w:val="en-US" w:eastAsia="zh-CN"/>
        </w:rPr>
        <w:t>-2012</w:t>
      </w:r>
    </w:p>
    <w:p>
      <w:pPr>
        <w:pStyle w:val="2"/>
        <w:spacing w:line="360" w:lineRule="auto"/>
        <w:rPr>
          <w:rFonts w:hint="default"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4、《干挂石材幕墙用环氧胶粘剂》JC887-2001</w:t>
      </w:r>
    </w:p>
    <w:p>
      <w:pPr>
        <w:pStyle w:val="2"/>
        <w:spacing w:line="360" w:lineRule="auto"/>
        <w:rPr>
          <w:rFonts w:hint="eastAsia" w:ascii="宋体" w:hAnsi="宋体" w:eastAsia="宋体" w:cs="Times New Roman"/>
          <w:b w:val="0"/>
          <w:bCs/>
          <w:i w:val="0"/>
          <w:iCs w:val="0"/>
          <w:caps w:val="0"/>
          <w:color w:val="auto"/>
          <w:spacing w:val="0"/>
          <w:sz w:val="24"/>
          <w:szCs w:val="24"/>
          <w:highlight w:val="none"/>
          <w:shd w:val="clear"/>
        </w:rPr>
      </w:pPr>
      <w:r>
        <w:rPr>
          <w:rFonts w:hint="eastAsia" w:hAnsi="宋体"/>
          <w:b w:val="0"/>
          <w:bCs/>
          <w:color w:val="auto"/>
          <w:sz w:val="24"/>
          <w:szCs w:val="24"/>
          <w:highlight w:val="none"/>
          <w:lang w:val="en-US" w:eastAsia="zh-CN"/>
        </w:rPr>
        <w:t>5、</w:t>
      </w:r>
      <w:r>
        <w:rPr>
          <w:rStyle w:val="51"/>
          <w:rFonts w:hint="eastAsia" w:ascii="宋体" w:hAnsi="宋体" w:eastAsia="宋体" w:cs="Times New Roman"/>
          <w:b w:val="0"/>
          <w:bCs/>
          <w:i w:val="0"/>
          <w:iCs w:val="0"/>
          <w:caps w:val="0"/>
          <w:color w:val="auto"/>
          <w:spacing w:val="0"/>
          <w:sz w:val="24"/>
          <w:szCs w:val="24"/>
          <w:highlight w:val="none"/>
          <w:shd w:val="clear" w:fill="FFFFFF"/>
        </w:rPr>
        <w:t>《建筑材料放射性核素限量》</w:t>
      </w:r>
      <w:r>
        <w:rPr>
          <w:rFonts w:hint="eastAsia" w:ascii="宋体" w:hAnsi="宋体" w:eastAsia="宋体" w:cs="Times New Roman"/>
          <w:b w:val="0"/>
          <w:bCs/>
          <w:i w:val="0"/>
          <w:iCs w:val="0"/>
          <w:caps w:val="0"/>
          <w:color w:val="auto"/>
          <w:spacing w:val="0"/>
          <w:sz w:val="24"/>
          <w:szCs w:val="24"/>
          <w:highlight w:val="none"/>
          <w:shd w:val="clear" w:fill="auto"/>
        </w:rPr>
        <w:t>GB6566-2010</w:t>
      </w:r>
    </w:p>
    <w:p>
      <w:pPr>
        <w:pStyle w:val="2"/>
        <w:spacing w:line="360" w:lineRule="auto"/>
        <w:rPr>
          <w:rFonts w:hint="eastAsia" w:hAnsi="宋体" w:cs="Times New Roman"/>
          <w:b w:val="0"/>
          <w:bCs/>
          <w:i w:val="0"/>
          <w:iCs w:val="0"/>
          <w:caps w:val="0"/>
          <w:color w:val="auto"/>
          <w:spacing w:val="0"/>
          <w:sz w:val="24"/>
          <w:szCs w:val="24"/>
          <w:highlight w:val="none"/>
          <w:shd w:val="clear"/>
          <w:lang w:val="en-US" w:eastAsia="zh-CN"/>
        </w:rPr>
      </w:pPr>
      <w:r>
        <w:rPr>
          <w:rFonts w:hint="eastAsia" w:hAnsi="宋体" w:cs="Times New Roman"/>
          <w:b w:val="0"/>
          <w:bCs/>
          <w:i w:val="0"/>
          <w:iCs w:val="0"/>
          <w:caps w:val="0"/>
          <w:color w:val="auto"/>
          <w:spacing w:val="0"/>
          <w:sz w:val="24"/>
          <w:szCs w:val="24"/>
          <w:highlight w:val="none"/>
          <w:shd w:val="clear"/>
          <w:lang w:val="en-US" w:eastAsia="zh-CN"/>
        </w:rPr>
        <w:t>6、《室内装饰装修材料有害物质限量》GB 18580～18588</w:t>
      </w:r>
    </w:p>
    <w:p>
      <w:pPr>
        <w:pStyle w:val="2"/>
        <w:spacing w:line="360" w:lineRule="auto"/>
        <w:rPr>
          <w:rFonts w:hint="default" w:eastAsia="宋体" w:asciiTheme="minorEastAsia" w:hAnsiTheme="minorEastAsia"/>
          <w:b w:val="0"/>
          <w:bCs/>
          <w:color w:val="auto"/>
          <w:sz w:val="24"/>
          <w:szCs w:val="24"/>
          <w:highlight w:val="none"/>
          <w:lang w:val="en-US" w:eastAsia="zh-CN"/>
        </w:rPr>
      </w:pPr>
      <w:r>
        <w:rPr>
          <w:rFonts w:hint="eastAsia" w:hAnsi="宋体" w:cs="Times New Roman"/>
          <w:b w:val="0"/>
          <w:bCs/>
          <w:i w:val="0"/>
          <w:iCs w:val="0"/>
          <w:caps w:val="0"/>
          <w:color w:val="auto"/>
          <w:spacing w:val="0"/>
          <w:sz w:val="24"/>
          <w:szCs w:val="24"/>
          <w:highlight w:val="none"/>
          <w:shd w:val="clear"/>
          <w:lang w:val="en-US" w:eastAsia="zh-CN"/>
        </w:rPr>
        <w:t>7、</w:t>
      </w:r>
      <w:r>
        <w:rPr>
          <w:rFonts w:asciiTheme="minorEastAsia" w:hAnsiTheme="minorEastAsia"/>
          <w:b w:val="0"/>
          <w:bCs/>
          <w:color w:val="auto"/>
          <w:sz w:val="24"/>
          <w:szCs w:val="24"/>
          <w:highlight w:val="none"/>
        </w:rPr>
        <w:t>《建筑材料放射性核素限量标准》GB6566-20</w:t>
      </w:r>
      <w:r>
        <w:rPr>
          <w:rFonts w:hint="eastAsia" w:asciiTheme="minorEastAsia" w:hAnsiTheme="minorEastAsia"/>
          <w:b w:val="0"/>
          <w:bCs/>
          <w:color w:val="auto"/>
          <w:sz w:val="24"/>
          <w:szCs w:val="24"/>
          <w:highlight w:val="none"/>
          <w:lang w:val="en-US" w:eastAsia="zh-CN"/>
        </w:rPr>
        <w:t>10</w:t>
      </w:r>
    </w:p>
    <w:p>
      <w:pPr>
        <w:pStyle w:val="2"/>
        <w:spacing w:line="360" w:lineRule="auto"/>
        <w:rPr>
          <w:rFonts w:hint="default" w:asciiTheme="minorEastAsia" w:hAnsiTheme="minorEastAsia"/>
          <w:b w:val="0"/>
          <w:bCs/>
          <w:color w:val="auto"/>
          <w:sz w:val="24"/>
          <w:szCs w:val="24"/>
          <w:highlight w:val="none"/>
          <w:lang w:val="en-US" w:eastAsia="zh-CN"/>
        </w:rPr>
      </w:pPr>
      <w:r>
        <w:rPr>
          <w:rFonts w:hint="eastAsia" w:asciiTheme="minorEastAsia" w:hAnsiTheme="minorEastAsia"/>
          <w:b w:val="0"/>
          <w:bCs/>
          <w:color w:val="auto"/>
          <w:sz w:val="24"/>
          <w:szCs w:val="24"/>
          <w:highlight w:val="none"/>
          <w:lang w:val="en-US" w:eastAsia="zh-CN"/>
        </w:rPr>
        <w:t>8、《门和卷帘耐火试验方法》GB/T 7633-2088</w:t>
      </w:r>
    </w:p>
    <w:p>
      <w:pPr>
        <w:pStyle w:val="2"/>
        <w:spacing w:line="360" w:lineRule="auto"/>
        <w:rPr>
          <w:rFonts w:hint="default" w:asciiTheme="minorEastAsia" w:hAnsiTheme="minorEastAsia"/>
          <w:b w:val="0"/>
          <w:bCs/>
          <w:color w:val="auto"/>
          <w:sz w:val="24"/>
          <w:szCs w:val="24"/>
          <w:highlight w:val="none"/>
          <w:lang w:val="en-US" w:eastAsia="zh-CN"/>
        </w:rPr>
      </w:pPr>
      <w:r>
        <w:rPr>
          <w:rFonts w:hint="eastAsia" w:asciiTheme="minorEastAsia" w:hAnsiTheme="minorEastAsia"/>
          <w:b w:val="0"/>
          <w:bCs/>
          <w:color w:val="auto"/>
          <w:sz w:val="24"/>
          <w:szCs w:val="24"/>
          <w:highlight w:val="none"/>
          <w:lang w:val="en-US" w:eastAsia="zh-CN"/>
        </w:rPr>
        <w:t>9、《电梯层门耐火试验完整性、隔热性和热通量测定法》GB/T 27903-2011</w:t>
      </w:r>
    </w:p>
    <w:p>
      <w:pPr>
        <w:pStyle w:val="2"/>
        <w:spacing w:line="360" w:lineRule="auto"/>
        <w:rPr>
          <w:rFonts w:hint="default" w:asciiTheme="minorEastAsia" w:hAnsiTheme="minorEastAsia"/>
          <w:b w:val="0"/>
          <w:bCs/>
          <w:color w:val="auto"/>
          <w:sz w:val="24"/>
          <w:szCs w:val="24"/>
          <w:highlight w:val="none"/>
          <w:lang w:val="en-US" w:eastAsia="zh-CN"/>
        </w:rPr>
      </w:pPr>
      <w:r>
        <w:rPr>
          <w:rFonts w:hint="eastAsia" w:asciiTheme="minorEastAsia" w:hAnsiTheme="minorEastAsia"/>
          <w:b w:val="0"/>
          <w:bCs/>
          <w:color w:val="auto"/>
          <w:sz w:val="24"/>
          <w:szCs w:val="24"/>
          <w:highlight w:val="none"/>
          <w:lang w:val="en-US" w:eastAsia="zh-CN"/>
        </w:rPr>
        <w:t>10、《镶玻璃构件耐火试验方法》GB/T12513-2006</w:t>
      </w:r>
    </w:p>
    <w:p>
      <w:pPr>
        <w:spacing w:before="156" w:beforeLines="50" w:after="156" w:afterLines="50" w:line="360" w:lineRule="auto"/>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3</w:t>
      </w:r>
      <w:r>
        <w:rPr>
          <w:rFonts w:hint="eastAsia"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5装修相关的建筑设计规范</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1.《公共建筑节能设计标准》GB50189-2015</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2.《夏热冬暖地区居住建筑节能设计标准》JGJ75-2012</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3.《工业建筑节能设计统一标准》GB51245-2017</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4.《民用建筑热工设计规范》GB50176-2016</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5.《建筑采光设计标准》GB50033-2013</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6.《建筑幕墙》GB</w:t>
      </w:r>
      <w:r>
        <w:rPr>
          <w:rFonts w:hint="eastAsia" w:hAnsi="宋体"/>
          <w:b w:val="0"/>
          <w:bCs/>
          <w:color w:val="auto"/>
          <w:sz w:val="24"/>
          <w:szCs w:val="24"/>
          <w:highlight w:val="none"/>
          <w:lang w:val="en-US" w:eastAsia="zh-CN"/>
        </w:rPr>
        <w:t>/T</w:t>
      </w:r>
      <w:r>
        <w:rPr>
          <w:rFonts w:hint="eastAsia" w:ascii="宋体" w:hAnsi="宋体" w:eastAsia="宋体"/>
          <w:b w:val="0"/>
          <w:bCs/>
          <w:color w:val="auto"/>
          <w:sz w:val="24"/>
          <w:szCs w:val="24"/>
          <w:highlight w:val="none"/>
        </w:rPr>
        <w:t>21086-2007</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7.《民用建筑供暖通风与空气调节设计规范》GB50736-2012</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8.《智能建筑设计标准》GB/T50314-2015</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9.《民用建筑电气设计规范》JGJ16-2016</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w:t>
      </w:r>
      <w:r>
        <w:rPr>
          <w:rFonts w:hint="eastAsia" w:hAnsi="宋体"/>
          <w:b w:val="0"/>
          <w:bCs/>
          <w:color w:val="auto"/>
          <w:sz w:val="24"/>
          <w:szCs w:val="24"/>
          <w:highlight w:val="none"/>
          <w:lang w:eastAsia="zh-CN"/>
        </w:rPr>
        <w:t>0</w:t>
      </w:r>
      <w:r>
        <w:rPr>
          <w:rFonts w:hint="eastAsia" w:ascii="宋体" w:hAnsi="宋体" w:eastAsia="宋体"/>
          <w:b w:val="0"/>
          <w:bCs/>
          <w:color w:val="auto"/>
          <w:sz w:val="24"/>
          <w:szCs w:val="24"/>
          <w:highlight w:val="none"/>
        </w:rPr>
        <w:t>.《建筑照明设计标准》GB50034-2013</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w:t>
      </w:r>
      <w:r>
        <w:rPr>
          <w:rFonts w:hint="eastAsia" w:hAnsi="宋体"/>
          <w:b w:val="0"/>
          <w:bCs/>
          <w:color w:val="auto"/>
          <w:sz w:val="24"/>
          <w:szCs w:val="24"/>
          <w:highlight w:val="none"/>
          <w:lang w:eastAsia="zh-CN"/>
        </w:rPr>
        <w:t>1</w:t>
      </w:r>
      <w:r>
        <w:rPr>
          <w:rFonts w:hint="eastAsia" w:ascii="宋体" w:hAnsi="宋体" w:eastAsia="宋体"/>
          <w:b w:val="0"/>
          <w:bCs/>
          <w:color w:val="auto"/>
          <w:sz w:val="24"/>
          <w:szCs w:val="24"/>
          <w:highlight w:val="none"/>
        </w:rPr>
        <w:t>.《建筑给水排水设计规范》GB50015-201</w:t>
      </w:r>
      <w:r>
        <w:rPr>
          <w:rFonts w:hint="eastAsia" w:hAnsi="宋体"/>
          <w:b w:val="0"/>
          <w:bCs/>
          <w:color w:val="auto"/>
          <w:sz w:val="24"/>
          <w:szCs w:val="24"/>
          <w:highlight w:val="none"/>
          <w:lang w:val="en-US" w:eastAsia="zh-CN"/>
        </w:rPr>
        <w:t>9</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w:t>
      </w:r>
      <w:r>
        <w:rPr>
          <w:rFonts w:hint="eastAsia" w:hAnsi="宋体"/>
          <w:b w:val="0"/>
          <w:bCs/>
          <w:color w:val="auto"/>
          <w:sz w:val="24"/>
          <w:szCs w:val="24"/>
          <w:highlight w:val="none"/>
          <w:lang w:eastAsia="zh-CN"/>
        </w:rPr>
        <w:t>2</w:t>
      </w:r>
      <w:r>
        <w:rPr>
          <w:rFonts w:hint="eastAsia" w:ascii="宋体" w:hAnsi="宋体" w:eastAsia="宋体"/>
          <w:b w:val="0"/>
          <w:bCs/>
          <w:color w:val="auto"/>
          <w:sz w:val="24"/>
          <w:szCs w:val="24"/>
          <w:highlight w:val="none"/>
        </w:rPr>
        <w:t>.《民用建筑节水设计标准》GB50555-2010</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w:t>
      </w:r>
      <w:r>
        <w:rPr>
          <w:rFonts w:hint="eastAsia" w:hAnsi="宋体"/>
          <w:b w:val="0"/>
          <w:bCs/>
          <w:color w:val="auto"/>
          <w:sz w:val="24"/>
          <w:szCs w:val="24"/>
          <w:highlight w:val="none"/>
          <w:lang w:eastAsia="zh-CN"/>
        </w:rPr>
        <w:t>3</w:t>
      </w:r>
      <w:r>
        <w:rPr>
          <w:rFonts w:hint="eastAsia" w:ascii="宋体" w:hAnsi="宋体" w:eastAsia="宋体"/>
          <w:b w:val="0"/>
          <w:bCs/>
          <w:color w:val="auto"/>
          <w:sz w:val="24"/>
          <w:szCs w:val="24"/>
          <w:highlight w:val="none"/>
        </w:rPr>
        <w:t>.《广东省居住建筑节能设计标准》DBJ/T15-133-2018</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w:t>
      </w:r>
      <w:r>
        <w:rPr>
          <w:rFonts w:hint="eastAsia" w:hAnsi="宋体"/>
          <w:b w:val="0"/>
          <w:bCs/>
          <w:color w:val="auto"/>
          <w:sz w:val="24"/>
          <w:szCs w:val="24"/>
          <w:highlight w:val="none"/>
          <w:lang w:eastAsia="zh-CN"/>
        </w:rPr>
        <w:t>4</w:t>
      </w:r>
      <w:r>
        <w:rPr>
          <w:rFonts w:hint="eastAsia" w:ascii="宋体" w:hAnsi="宋体" w:eastAsia="宋体"/>
          <w:b w:val="0"/>
          <w:bCs/>
          <w:color w:val="auto"/>
          <w:sz w:val="24"/>
          <w:szCs w:val="24"/>
          <w:highlight w:val="none"/>
        </w:rPr>
        <w:t>.《广东省公共建筑节能设计标准》DBJ/15-51-2020</w:t>
      </w:r>
    </w:p>
    <w:p>
      <w:pPr>
        <w:pStyle w:val="2"/>
        <w:spacing w:beforeLines="0" w:afterLines="0" w:line="360" w:lineRule="auto"/>
        <w:jc w:val="left"/>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1</w:t>
      </w:r>
      <w:r>
        <w:rPr>
          <w:rFonts w:hint="eastAsia" w:hAnsi="宋体"/>
          <w:b w:val="0"/>
          <w:bCs/>
          <w:color w:val="auto"/>
          <w:sz w:val="24"/>
          <w:szCs w:val="24"/>
          <w:highlight w:val="none"/>
          <w:lang w:eastAsia="zh-CN"/>
        </w:rPr>
        <w:t>5</w:t>
      </w:r>
      <w:r>
        <w:rPr>
          <w:rFonts w:hint="eastAsia" w:ascii="宋体" w:hAnsi="宋体" w:eastAsia="宋体"/>
          <w:b w:val="0"/>
          <w:bCs/>
          <w:color w:val="auto"/>
          <w:sz w:val="24"/>
          <w:szCs w:val="24"/>
          <w:highlight w:val="none"/>
        </w:rPr>
        <w:t>.《建筑节能与可再生能源利用通用规范》GB55015-2021</w:t>
      </w:r>
    </w:p>
    <w:p>
      <w:pPr>
        <w:pStyle w:val="2"/>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16.《工程建设标准强制性条文》（城乡规划部分）2013年版；（房屋建筑部分）2013年版；（城市建设部分）2013年版；</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17.《绿色建筑评价标准》GB/T50378-2019</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18.《广东省公共建筑节能设计标准》DBJ15-51-2020</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19.《建筑外墙防水工程技术规程》JGJ/T235-2011</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20.《屋面工程技术规范》GB50345-2012</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21.《倒置式屋面工程技术规程》JGJ230-2010</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22.《建筑地面设计规范》GB50037-2013</w:t>
      </w:r>
    </w:p>
    <w:p>
      <w:pPr>
        <w:pStyle w:val="2"/>
        <w:numPr>
          <w:ilvl w:val="-1"/>
          <w:numId w:val="0"/>
        </w:numPr>
        <w:spacing w:line="360" w:lineRule="auto"/>
        <w:rPr>
          <w:rFonts w:hint="default" w:hAnsi="宋体"/>
          <w:b w:val="0"/>
          <w:bCs/>
          <w:color w:val="auto"/>
          <w:sz w:val="24"/>
          <w:highlight w:val="none"/>
          <w:lang w:val="en-US" w:eastAsia="zh-CN"/>
        </w:rPr>
      </w:pPr>
      <w:r>
        <w:rPr>
          <w:rFonts w:hint="eastAsia" w:hAnsi="宋体"/>
          <w:b w:val="0"/>
          <w:bCs/>
          <w:color w:val="auto"/>
          <w:sz w:val="24"/>
          <w:highlight w:val="none"/>
          <w:lang w:val="en-US" w:eastAsia="zh-CN"/>
        </w:rPr>
        <w:t>23.</w:t>
      </w:r>
      <w:r>
        <w:rPr>
          <w:rFonts w:hint="default" w:hAnsi="宋体"/>
          <w:b w:val="0"/>
          <w:bCs/>
          <w:color w:val="auto"/>
          <w:sz w:val="24"/>
          <w:highlight w:val="none"/>
          <w:lang w:val="en-US" w:eastAsia="zh-CN"/>
        </w:rPr>
        <w:t>《建筑防火封堵应用技术标准》GB/T51410-2020</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24.《建筑采光设计标准》GB 50033-2013</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25.《建筑玻璃应用技术规程》JGJ113-2015</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26.《玻璃幕墙工程技术规范》JGJ102-2003</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27.《建筑幕墙、门窗通用技术条件》GB/T 31433-2015</w:t>
      </w:r>
    </w:p>
    <w:p>
      <w:pPr>
        <w:pStyle w:val="2"/>
        <w:numPr>
          <w:ilvl w:val="-1"/>
          <w:numId w:val="0"/>
        </w:numPr>
        <w:spacing w:line="360" w:lineRule="auto"/>
        <w:rPr>
          <w:rFonts w:hint="default" w:hAnsi="宋体"/>
          <w:b w:val="0"/>
          <w:bCs/>
          <w:color w:val="auto"/>
          <w:sz w:val="24"/>
          <w:highlight w:val="none"/>
          <w:lang w:val="en-US" w:eastAsia="zh-CN"/>
        </w:rPr>
      </w:pPr>
      <w:r>
        <w:rPr>
          <w:rFonts w:hint="eastAsia" w:hAnsi="宋体"/>
          <w:b w:val="0"/>
          <w:bCs/>
          <w:color w:val="auto"/>
          <w:sz w:val="24"/>
          <w:highlight w:val="none"/>
          <w:lang w:val="en-US" w:eastAsia="zh-CN"/>
        </w:rPr>
        <w:t>28.</w:t>
      </w:r>
      <w:r>
        <w:rPr>
          <w:rFonts w:hint="default" w:hAnsi="宋体"/>
          <w:b w:val="0"/>
          <w:bCs/>
          <w:color w:val="auto"/>
          <w:sz w:val="24"/>
          <w:highlight w:val="none"/>
          <w:lang w:val="en-US" w:eastAsia="zh-CN"/>
        </w:rPr>
        <w:t>《筑外门窗保温性能检测方法》GB/T 8484-2020</w:t>
      </w:r>
    </w:p>
    <w:p>
      <w:pPr>
        <w:pStyle w:val="2"/>
        <w:numPr>
          <w:ilvl w:val="-1"/>
          <w:numId w:val="0"/>
        </w:numPr>
        <w:spacing w:line="360" w:lineRule="auto"/>
        <w:rPr>
          <w:rFonts w:hint="default" w:hAnsi="宋体"/>
          <w:b w:val="0"/>
          <w:bCs/>
          <w:color w:val="auto"/>
          <w:sz w:val="24"/>
          <w:highlight w:val="none"/>
          <w:lang w:val="en-US" w:eastAsia="zh-CN"/>
        </w:rPr>
      </w:pPr>
      <w:r>
        <w:rPr>
          <w:rFonts w:hint="eastAsia" w:hAnsi="宋体"/>
          <w:b w:val="0"/>
          <w:bCs/>
          <w:color w:val="auto"/>
          <w:sz w:val="24"/>
          <w:highlight w:val="none"/>
          <w:lang w:val="en-US" w:eastAsia="zh-CN"/>
        </w:rPr>
        <w:t>29.</w:t>
      </w:r>
      <w:r>
        <w:rPr>
          <w:rFonts w:hint="default" w:hAnsi="宋体"/>
          <w:b w:val="0"/>
          <w:bCs/>
          <w:color w:val="auto"/>
          <w:sz w:val="24"/>
          <w:highlight w:val="none"/>
          <w:lang w:val="en-US" w:eastAsia="zh-CN"/>
        </w:rPr>
        <w:t>《建筑外门窗气密、水密、抗风压性能检测方法》GB/T 7106-2019</w:t>
      </w:r>
    </w:p>
    <w:p>
      <w:pPr>
        <w:pStyle w:val="2"/>
        <w:numPr>
          <w:ilvl w:val="-1"/>
          <w:numId w:val="0"/>
        </w:numPr>
        <w:spacing w:line="360" w:lineRule="auto"/>
        <w:rPr>
          <w:rFonts w:hint="default" w:hAnsi="宋体"/>
          <w:b w:val="0"/>
          <w:bCs/>
          <w:color w:val="auto"/>
          <w:sz w:val="24"/>
          <w:highlight w:val="none"/>
          <w:lang w:val="en-US" w:eastAsia="zh-CN"/>
        </w:rPr>
      </w:pPr>
      <w:r>
        <w:rPr>
          <w:rFonts w:hint="eastAsia" w:hAnsi="宋体"/>
          <w:b w:val="0"/>
          <w:bCs/>
          <w:color w:val="auto"/>
          <w:sz w:val="24"/>
          <w:highlight w:val="none"/>
          <w:lang w:val="en-US" w:eastAsia="zh-CN"/>
        </w:rPr>
        <w:t>30.《建筑结构荷载规范》GB50009-2012</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31.《建筑物防雷设计规范》GB50057-2010</w:t>
      </w:r>
    </w:p>
    <w:p>
      <w:pPr>
        <w:pStyle w:val="2"/>
        <w:numPr>
          <w:ilvl w:val="-1"/>
          <w:numId w:val="0"/>
        </w:numPr>
        <w:spacing w:line="360" w:lineRule="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 xml:space="preserve">32.《钢结构防火涂料》GB14907-2018 </w:t>
      </w:r>
    </w:p>
    <w:p>
      <w:pPr>
        <w:pStyle w:val="2"/>
        <w:numPr>
          <w:ilvl w:val="-1"/>
          <w:numId w:val="0"/>
        </w:numPr>
        <w:spacing w:line="360" w:lineRule="auto"/>
        <w:rPr>
          <w:rFonts w:hint="default" w:hAnsi="宋体"/>
          <w:b w:val="0"/>
          <w:bCs/>
          <w:color w:val="auto"/>
          <w:sz w:val="24"/>
          <w:highlight w:val="none"/>
          <w:lang w:val="en-US" w:eastAsia="zh-CN"/>
        </w:rPr>
      </w:pPr>
      <w:r>
        <w:rPr>
          <w:rFonts w:hint="eastAsia" w:hAnsi="宋体"/>
          <w:b w:val="0"/>
          <w:bCs/>
          <w:color w:val="auto"/>
          <w:sz w:val="24"/>
          <w:highlight w:val="none"/>
          <w:lang w:val="en-US" w:eastAsia="zh-CN"/>
        </w:rPr>
        <w:t>33.《建筑钢结构防火技术规范》GB51249-2017</w:t>
      </w:r>
    </w:p>
    <w:p>
      <w:pPr>
        <w:pStyle w:val="2"/>
        <w:numPr>
          <w:ilvl w:val="-1"/>
          <w:numId w:val="0"/>
        </w:numPr>
        <w:spacing w:line="360" w:lineRule="auto"/>
        <w:rPr>
          <w:rFonts w:hint="default" w:hAnsi="宋体"/>
          <w:b w:val="0"/>
          <w:bCs/>
          <w:color w:val="auto"/>
          <w:sz w:val="24"/>
          <w:highlight w:val="none"/>
          <w:lang w:val="en-US" w:eastAsia="zh-CN"/>
        </w:rPr>
      </w:pPr>
    </w:p>
    <w:p>
      <w:pPr>
        <w:pStyle w:val="2"/>
        <w:numPr>
          <w:ilvl w:val="-1"/>
          <w:numId w:val="0"/>
        </w:numPr>
        <w:spacing w:line="360" w:lineRule="auto"/>
        <w:rPr>
          <w:rFonts w:hint="eastAsia" w:hAnsi="宋体"/>
          <w:b w:val="0"/>
          <w:bCs/>
          <w:color w:val="auto"/>
          <w:sz w:val="24"/>
          <w:highlight w:val="none"/>
          <w:lang w:val="en-US" w:eastAsia="zh-CN"/>
        </w:rPr>
      </w:pPr>
    </w:p>
    <w:p>
      <w:pPr>
        <w:spacing w:before="156" w:beforeLines="50" w:after="156" w:afterLines="50" w:line="360" w:lineRule="auto"/>
        <w:rPr>
          <w:rFonts w:hint="eastAsia" w:ascii="Times New Roman" w:hAnsi="Times New Roman" w:cs="Times New Roman" w:eastAsiaTheme="minorEastAsia"/>
          <w:b w:val="0"/>
          <w:bCs/>
          <w:color w:val="auto"/>
          <w:sz w:val="24"/>
          <w:szCs w:val="24"/>
          <w:highlight w:val="none"/>
        </w:rPr>
      </w:pPr>
      <w:r>
        <w:rPr>
          <w:rFonts w:hint="eastAsia" w:ascii="Times New Roman" w:hAnsi="Times New Roman" w:cs="Times New Roman" w:eastAsiaTheme="minorEastAsia"/>
          <w:b w:val="0"/>
          <w:bCs/>
          <w:color w:val="auto"/>
          <w:sz w:val="24"/>
          <w:szCs w:val="24"/>
          <w:highlight w:val="none"/>
        </w:rPr>
        <w:t>装修设计常用图集</w:t>
      </w:r>
    </w:p>
    <w:p>
      <w:pPr>
        <w:pStyle w:val="2"/>
        <w:spacing w:line="360" w:lineRule="auto"/>
        <w:rPr>
          <w:rFonts w:hint="eastAsia" w:ascii="宋体" w:hAnsi="宋体"/>
          <w:b w:val="0"/>
          <w:bCs/>
          <w:color w:val="auto"/>
          <w:sz w:val="24"/>
          <w:szCs w:val="24"/>
          <w:highlight w:val="none"/>
        </w:rPr>
      </w:pPr>
      <w:r>
        <w:rPr>
          <w:rFonts w:hint="eastAsia" w:hAnsi="宋体"/>
          <w:b w:val="0"/>
          <w:bCs/>
          <w:color w:val="auto"/>
          <w:sz w:val="24"/>
          <w:szCs w:val="24"/>
          <w:highlight w:val="none"/>
          <w:lang w:val="en-US" w:eastAsia="zh-CN"/>
        </w:rPr>
        <w:t>1</w:t>
      </w:r>
      <w:r>
        <w:rPr>
          <w:rFonts w:hint="eastAsia" w:hAnsi="宋体" w:cs="宋体"/>
          <w:b w:val="0"/>
          <w:bCs/>
          <w:color w:val="auto"/>
          <w:kern w:val="0"/>
          <w:sz w:val="24"/>
          <w:szCs w:val="18"/>
          <w:highlight w:val="none"/>
          <w:lang w:val="en-US" w:eastAsia="zh-CN" w:bidi="ar-SA"/>
        </w:rPr>
        <w:t>、</w:t>
      </w:r>
      <w:r>
        <w:rPr>
          <w:rFonts w:hint="eastAsia" w:hAnsi="宋体"/>
          <w:b w:val="0"/>
          <w:bCs/>
          <w:color w:val="auto"/>
          <w:sz w:val="24"/>
          <w:szCs w:val="24"/>
          <w:highlight w:val="none"/>
          <w:lang w:eastAsia="zh-CN"/>
        </w:rPr>
        <w:t>《</w:t>
      </w:r>
      <w:r>
        <w:rPr>
          <w:rFonts w:hint="eastAsia" w:ascii="宋体" w:hAnsi="宋体"/>
          <w:b w:val="0"/>
          <w:bCs/>
          <w:color w:val="auto"/>
          <w:sz w:val="24"/>
          <w:szCs w:val="24"/>
          <w:highlight w:val="none"/>
        </w:rPr>
        <w:t>不锈钢防护栏杆</w:t>
      </w:r>
      <w:r>
        <w:rPr>
          <w:rFonts w:hint="eastAsia" w:hAnsi="宋体"/>
          <w:b w:val="0"/>
          <w:bCs/>
          <w:color w:val="auto"/>
          <w:sz w:val="24"/>
          <w:szCs w:val="24"/>
          <w:highlight w:val="none"/>
          <w:lang w:eastAsia="zh-CN"/>
        </w:rPr>
        <w:t>》</w:t>
      </w:r>
      <w:r>
        <w:rPr>
          <w:rFonts w:hint="eastAsia" w:ascii="宋体" w:hAnsi="宋体"/>
          <w:b w:val="0"/>
          <w:bCs/>
          <w:color w:val="auto"/>
          <w:sz w:val="24"/>
          <w:szCs w:val="24"/>
          <w:highlight w:val="none"/>
        </w:rPr>
        <w:t>15J403-1-D19-PB6</w:t>
      </w:r>
    </w:p>
    <w:p>
      <w:pPr>
        <w:pStyle w:val="2"/>
        <w:spacing w:line="360" w:lineRule="auto"/>
        <w:rPr>
          <w:rFonts w:hint="eastAsia" w:ascii="宋体" w:hAnsi="宋体" w:eastAsia="宋体" w:cs="Times New Roman"/>
          <w:b w:val="0"/>
          <w:bCs/>
          <w:color w:val="auto"/>
          <w:kern w:val="2"/>
          <w:sz w:val="24"/>
          <w:szCs w:val="24"/>
          <w:highlight w:val="none"/>
          <w:lang w:val="en-US" w:eastAsia="zh-CN" w:bidi="ar-SA"/>
        </w:rPr>
      </w:pPr>
      <w:r>
        <w:rPr>
          <w:rFonts w:hint="eastAsia" w:hAnsi="宋体"/>
          <w:b w:val="0"/>
          <w:bCs/>
          <w:color w:val="auto"/>
          <w:sz w:val="24"/>
          <w:highlight w:val="none"/>
          <w:lang w:val="en-US" w:eastAsia="zh-CN"/>
        </w:rPr>
        <w:t>2</w:t>
      </w:r>
      <w:r>
        <w:rPr>
          <w:rFonts w:hint="eastAsia" w:hAnsi="宋体" w:cs="宋体"/>
          <w:b w:val="0"/>
          <w:bCs/>
          <w:color w:val="auto"/>
          <w:kern w:val="0"/>
          <w:sz w:val="24"/>
          <w:szCs w:val="18"/>
          <w:highlight w:val="none"/>
          <w:lang w:val="en-US" w:eastAsia="zh-CN" w:bidi="ar-SA"/>
        </w:rPr>
        <w:t>、</w:t>
      </w:r>
      <w:r>
        <w:rPr>
          <w:rFonts w:hint="eastAsia" w:hAnsi="宋体" w:cs="Times New Roman"/>
          <w:b w:val="0"/>
          <w:bCs/>
          <w:color w:val="auto"/>
          <w:kern w:val="2"/>
          <w:sz w:val="24"/>
          <w:szCs w:val="24"/>
          <w:highlight w:val="none"/>
          <w:lang w:val="en-US" w:eastAsia="zh-CN" w:bidi="ar-SA"/>
        </w:rPr>
        <w:t>《</w:t>
      </w:r>
      <w:r>
        <w:rPr>
          <w:rFonts w:hint="eastAsia" w:hAnsi="宋体"/>
          <w:b w:val="0"/>
          <w:bCs/>
          <w:color w:val="auto"/>
          <w:sz w:val="24"/>
          <w:highlight w:val="none"/>
        </w:rPr>
        <w:fldChar w:fldCharType="begin"/>
      </w:r>
      <w:r>
        <w:rPr>
          <w:rFonts w:hint="eastAsia" w:hAnsi="宋体"/>
          <w:b w:val="0"/>
          <w:bCs/>
          <w:color w:val="auto"/>
          <w:sz w:val="24"/>
          <w:highlight w:val="none"/>
        </w:rPr>
        <w:instrText xml:space="preserve"> HYPERLINK </w:instrText>
      </w:r>
      <w:r>
        <w:rPr>
          <w:rFonts w:hint="eastAsia" w:hAnsi="宋体"/>
          <w:b w:val="0"/>
          <w:bCs/>
          <w:color w:val="auto"/>
          <w:sz w:val="24"/>
          <w:highlight w:val="none"/>
        </w:rPr>
        <w:fldChar w:fldCharType="separate"/>
      </w:r>
      <w:r>
        <w:rPr>
          <w:rFonts w:hint="eastAsia" w:ascii="宋体" w:hAnsi="宋体" w:eastAsia="宋体" w:cs="Times New Roman"/>
          <w:b w:val="0"/>
          <w:bCs/>
          <w:color w:val="auto"/>
          <w:kern w:val="2"/>
          <w:sz w:val="24"/>
          <w:szCs w:val="24"/>
          <w:highlight w:val="none"/>
          <w:lang w:val="en-US" w:eastAsia="zh-CN" w:bidi="ar-SA"/>
        </w:rPr>
        <w:t>砖墙建筑构造（烧结多孔砖与普通砖、蒸压砖）</w:t>
      </w:r>
      <w:r>
        <w:rPr>
          <w:rFonts w:hint="eastAsia" w:ascii="宋体" w:hAnsi="宋体" w:eastAsia="宋体" w:cs="Times New Roman"/>
          <w:b w:val="0"/>
          <w:bCs/>
          <w:color w:val="auto"/>
          <w:kern w:val="2"/>
          <w:sz w:val="24"/>
          <w:szCs w:val="24"/>
          <w:highlight w:val="none"/>
          <w:lang w:val="en-US" w:eastAsia="zh-CN" w:bidi="ar-SA"/>
        </w:rPr>
        <w:fldChar w:fldCharType="end"/>
      </w:r>
      <w:r>
        <w:rPr>
          <w:rFonts w:hint="eastAsia" w:hAnsi="宋体" w:cs="Times New Roman"/>
          <w:b w:val="0"/>
          <w:bCs/>
          <w:color w:val="auto"/>
          <w:kern w:val="2"/>
          <w:sz w:val="24"/>
          <w:szCs w:val="24"/>
          <w:highlight w:val="none"/>
          <w:lang w:val="en-US" w:eastAsia="zh-CN" w:bidi="ar-SA"/>
        </w:rPr>
        <w:t>》</w:t>
      </w:r>
      <w:r>
        <w:rPr>
          <w:rFonts w:hint="eastAsia" w:ascii="宋体" w:hAnsi="宋体" w:eastAsia="宋体" w:cs="Times New Roman"/>
          <w:b w:val="0"/>
          <w:bCs/>
          <w:color w:val="auto"/>
          <w:kern w:val="2"/>
          <w:sz w:val="24"/>
          <w:szCs w:val="24"/>
          <w:highlight w:val="none"/>
          <w:lang w:val="en-US" w:eastAsia="zh-CN" w:bidi="ar-SA"/>
        </w:rPr>
        <w:t>04J101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3、《</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混凝土小型空心砌块墙体建筑构造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05J102-1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4、《</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挡雨板及栈台雨篷</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06J106</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5、《</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墙体节能建筑构造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06J123</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6、《</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夹心保温墙建筑构造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07J107</w:t>
      </w:r>
    </w:p>
    <w:p>
      <w:pPr>
        <w:pStyle w:val="2"/>
        <w:spacing w:line="360" w:lineRule="auto"/>
        <w:rPr>
          <w:rFonts w:ascii="Helvetica" w:hAnsi="Helvetica" w:eastAsia="Helvetica" w:cs="Helvetica"/>
          <w:b w:val="0"/>
          <w:bCs/>
          <w:i w:val="0"/>
          <w:iCs w:val="0"/>
          <w:caps w:val="0"/>
          <w:color w:val="auto"/>
          <w:spacing w:val="0"/>
          <w:sz w:val="21"/>
          <w:szCs w:val="21"/>
          <w:highlight w:val="none"/>
          <w:shd w:val="clear" w:fill="FFFFFF"/>
        </w:rPr>
      </w:pPr>
      <w:r>
        <w:rPr>
          <w:rFonts w:hint="eastAsia" w:hAnsi="宋体" w:cs="宋体"/>
          <w:b w:val="0"/>
          <w:bCs/>
          <w:color w:val="auto"/>
          <w:kern w:val="0"/>
          <w:sz w:val="24"/>
          <w:szCs w:val="18"/>
          <w:highlight w:val="none"/>
          <w:lang w:val="en-US" w:eastAsia="zh-CN" w:bidi="ar-SA"/>
        </w:rPr>
        <w:t>7、《</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预制混凝土外墙挂板</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Helvetica" w:hAnsi="Helvetica" w:eastAsia="Helvetica" w:cs="Helvetica"/>
          <w:b w:val="0"/>
          <w:bCs/>
          <w:i w:val="0"/>
          <w:iCs w:val="0"/>
          <w:caps w:val="0"/>
          <w:color w:val="auto"/>
          <w:spacing w:val="0"/>
          <w:sz w:val="21"/>
          <w:szCs w:val="21"/>
          <w:highlight w:val="none"/>
          <w:shd w:val="clear" w:fill="FFFFFF"/>
        </w:rPr>
        <w:t>08SJ110-2/08SG333</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8、《</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内装修－墙面装修</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13J502-1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9、《</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隔断 隔断墙（一）</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07SJ504-1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10、《</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内隔墙－轻质条板（一）</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10J113-1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11、《</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外墙内保温建筑构造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11J122</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rPr>
        <w:t>12、《</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内隔墙建筑构造（2012年合订本）</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rPr>
        <w:t>》</w:t>
      </w:r>
      <w:r>
        <w:rPr>
          <w:rFonts w:ascii="宋体" w:hAnsi="宋体" w:eastAsia="宋体" w:cs="宋体"/>
          <w:b w:val="0"/>
          <w:bCs/>
          <w:color w:val="auto"/>
          <w:kern w:val="0"/>
          <w:sz w:val="24"/>
          <w:szCs w:val="18"/>
          <w:highlight w:val="none"/>
          <w:lang w:val="en-US" w:eastAsia="zh-CN" w:bidi="ar-SA"/>
        </w:rPr>
        <w:t>J111～114</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13、《</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蒸压加气混凝土砌块、板材构造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13J104</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14、《</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地下建筑防水构造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10J301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15、《</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楼地面建筑构造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12J304</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16、《</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楼梯 栏杆 栏板（一）</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》22</w:t>
      </w:r>
      <w:r>
        <w:rPr>
          <w:rFonts w:ascii="宋体" w:hAnsi="宋体" w:eastAsia="宋体" w:cs="宋体"/>
          <w:b w:val="0"/>
          <w:bCs/>
          <w:color w:val="auto"/>
          <w:kern w:val="0"/>
          <w:sz w:val="24"/>
          <w:szCs w:val="18"/>
          <w:highlight w:val="none"/>
          <w:lang w:val="en-US" w:eastAsia="zh-CN" w:bidi="ar-SA"/>
        </w:rPr>
        <w:t>J403-1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17、《</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建筑防水系统构造(一)（参考图集）</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13CJ40-1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18、《</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无障碍设计</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12J926</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19、《</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建筑玻璃应用构造－栏板 隔断 地板 吊顶 水下玻璃 挡烟垂壁</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11J508</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20、《</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内装修－室内吊顶</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12J502-2</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21、《</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钢雨篷（一）－玻璃面板</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07J501-1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23、《</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内装修—楼（地）面装修</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13J502-3</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24、《</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木门窗（部品集成式）</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03J601-2</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25、《</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铝合金门窗</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02J603-1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26、《</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钢、钢木大门</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02J611-1</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27、《</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压型钢板及夹心板大门</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02J611-3</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28、《</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铝合金节能门窗</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03J603-2</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29、《</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公用建筑卫生间</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02J915</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30、《</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变形缝建筑构造</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14J936</w:t>
      </w:r>
    </w:p>
    <w:p>
      <w:pPr>
        <w:pStyle w:val="2"/>
        <w:spacing w:line="360" w:lineRule="auto"/>
        <w:rPr>
          <w:rFonts w:ascii="宋体" w:hAnsi="宋体" w:eastAsia="宋体" w:cs="宋体"/>
          <w:b w:val="0"/>
          <w:bCs/>
          <w:color w:val="auto"/>
          <w:kern w:val="0"/>
          <w:sz w:val="24"/>
          <w:szCs w:val="18"/>
          <w:highlight w:val="none"/>
          <w:lang w:val="en-US" w:eastAsia="zh-CN" w:bidi="ar-SA"/>
        </w:rPr>
      </w:pPr>
      <w:r>
        <w:rPr>
          <w:rFonts w:hint="eastAsia" w:hAnsi="宋体" w:cs="宋体"/>
          <w:b w:val="0"/>
          <w:bCs/>
          <w:color w:val="auto"/>
          <w:kern w:val="0"/>
          <w:sz w:val="24"/>
          <w:szCs w:val="18"/>
          <w:highlight w:val="none"/>
          <w:lang w:val="en-US" w:eastAsia="zh-CN" w:bidi="ar-SA"/>
        </w:rPr>
        <w:t>31、《</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变形缝建筑构造（一）（参考图集）</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04CJ01-1</w:t>
      </w:r>
    </w:p>
    <w:p>
      <w:pPr>
        <w:pStyle w:val="2"/>
        <w:spacing w:line="360" w:lineRule="auto"/>
        <w:rPr>
          <w:rFonts w:hint="default" w:hAnsi="宋体" w:cs="宋体"/>
          <w:b w:val="0"/>
          <w:bCs/>
          <w:color w:val="auto"/>
          <w:kern w:val="0"/>
          <w:sz w:val="24"/>
          <w:szCs w:val="18"/>
          <w:highlight w:val="none"/>
          <w:lang w:val="en-US" w:eastAsia="zh-CN"/>
        </w:rPr>
      </w:pPr>
      <w:r>
        <w:rPr>
          <w:rFonts w:hint="eastAsia" w:hAnsi="宋体" w:cs="宋体"/>
          <w:b w:val="0"/>
          <w:bCs/>
          <w:color w:val="auto"/>
          <w:kern w:val="0"/>
          <w:sz w:val="24"/>
          <w:szCs w:val="18"/>
          <w:highlight w:val="none"/>
          <w:lang w:val="en-US" w:eastAsia="zh-CN" w:bidi="ar-SA"/>
        </w:rPr>
        <w:t>32、《</w:t>
      </w:r>
      <w:r>
        <w:rPr>
          <w:b w:val="0"/>
          <w:bCs/>
          <w:color w:val="auto"/>
          <w:highlight w:val="none"/>
        </w:rPr>
        <w:fldChar w:fldCharType="begin"/>
      </w:r>
      <w:r>
        <w:rPr>
          <w:b w:val="0"/>
          <w:bCs/>
          <w:color w:val="auto"/>
          <w:highlight w:val="none"/>
        </w:rPr>
        <w:instrText xml:space="preserve"> HYPERLINK </w:instrText>
      </w:r>
      <w:r>
        <w:rPr>
          <w:b w:val="0"/>
          <w:bCs/>
          <w:color w:val="auto"/>
          <w:highlight w:val="none"/>
        </w:rPr>
        <w:fldChar w:fldCharType="separate"/>
      </w:r>
      <w:r>
        <w:rPr>
          <w:rFonts w:ascii="宋体" w:hAnsi="宋体" w:eastAsia="宋体" w:cs="宋体"/>
          <w:b w:val="0"/>
          <w:bCs/>
          <w:color w:val="auto"/>
          <w:kern w:val="0"/>
          <w:sz w:val="24"/>
          <w:szCs w:val="18"/>
          <w:highlight w:val="none"/>
          <w:lang w:val="en-US" w:eastAsia="zh-CN" w:bidi="ar-SA"/>
        </w:rPr>
        <w:t>变形缝建筑构造（三）（参考图集）</w:t>
      </w:r>
      <w:r>
        <w:rPr>
          <w:rFonts w:ascii="宋体" w:hAnsi="宋体" w:eastAsia="宋体" w:cs="宋体"/>
          <w:b w:val="0"/>
          <w:bCs/>
          <w:color w:val="auto"/>
          <w:kern w:val="0"/>
          <w:sz w:val="24"/>
          <w:szCs w:val="18"/>
          <w:highlight w:val="none"/>
          <w:lang w:val="en-US" w:eastAsia="zh-CN" w:bidi="ar-SA"/>
        </w:rPr>
        <w:fldChar w:fldCharType="end"/>
      </w:r>
      <w:r>
        <w:rPr>
          <w:rFonts w:hint="eastAsia" w:hAnsi="宋体" w:cs="宋体"/>
          <w:b w:val="0"/>
          <w:bCs/>
          <w:color w:val="auto"/>
          <w:kern w:val="0"/>
          <w:sz w:val="24"/>
          <w:szCs w:val="18"/>
          <w:highlight w:val="none"/>
          <w:lang w:val="en-US" w:eastAsia="zh-CN" w:bidi="ar-SA"/>
        </w:rPr>
        <w:t>》</w:t>
      </w:r>
      <w:r>
        <w:rPr>
          <w:rFonts w:ascii="宋体" w:hAnsi="宋体" w:eastAsia="宋体" w:cs="宋体"/>
          <w:b w:val="0"/>
          <w:bCs/>
          <w:color w:val="auto"/>
          <w:kern w:val="0"/>
          <w:sz w:val="24"/>
          <w:szCs w:val="18"/>
          <w:highlight w:val="none"/>
          <w:lang w:val="en-US" w:eastAsia="zh-CN" w:bidi="ar-SA"/>
        </w:rPr>
        <w:t>04CJ01-3</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创艺简仿宋">
    <w:altName w:val="黑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CommonBullets">
    <w:altName w:val="Times New Roman"/>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宋体-简">
    <w:altName w:val="宋体"/>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1">
    <w:nsid w:val="0DF10968"/>
    <w:multiLevelType w:val="singleLevel"/>
    <w:tmpl w:val="0DF10968"/>
    <w:lvl w:ilvl="0" w:tentative="0">
      <w:start w:val="1"/>
      <w:numFmt w:val="decimal"/>
      <w:pStyle w:val="47"/>
      <w:lvlText w:val="2.7.%1"/>
      <w:lvlJc w:val="center"/>
      <w:pPr>
        <w:tabs>
          <w:tab w:val="left" w:pos="1009"/>
        </w:tabs>
        <w:ind w:firstLine="289"/>
      </w:pPr>
      <w:rPr>
        <w:rFonts w:hint="eastAsia"/>
      </w:rPr>
    </w:lvl>
  </w:abstractNum>
  <w:abstractNum w:abstractNumId="2">
    <w:nsid w:val="179F5D39"/>
    <w:multiLevelType w:val="multilevel"/>
    <w:tmpl w:val="179F5D39"/>
    <w:lvl w:ilvl="0" w:tentative="0">
      <w:start w:val="1"/>
      <w:numFmt w:val="decimal"/>
      <w:pStyle w:val="172"/>
      <w:lvlText w:val="%1."/>
      <w:lvlJc w:val="left"/>
      <w:pPr>
        <w:tabs>
          <w:tab w:val="left" w:pos="1080"/>
        </w:tabs>
        <w:ind w:left="1080" w:hanging="1080"/>
      </w:pPr>
      <w:rPr>
        <w:rFonts w:hint="default" w:ascii="Times New Roman Bold" w:hAnsi="Times New Roman Bold"/>
        <w:b/>
        <w:i w:val="0"/>
        <w:sz w:val="24"/>
        <w:lang w:val="en-US"/>
      </w:rPr>
    </w:lvl>
    <w:lvl w:ilvl="1" w:tentative="0">
      <w:start w:val="1"/>
      <w:numFmt w:val="decimal"/>
      <w:pStyle w:val="173"/>
      <w:lvlText w:val="%1.%2"/>
      <w:lvlJc w:val="left"/>
      <w:pPr>
        <w:tabs>
          <w:tab w:val="left" w:pos="1080"/>
        </w:tabs>
        <w:ind w:left="1080" w:hanging="1080"/>
      </w:pPr>
      <w:rPr>
        <w:rFonts w:hint="default" w:ascii="Times New Roman" w:hAnsi="Times New Roman"/>
        <w:b w:val="0"/>
        <w:i w:val="0"/>
        <w:sz w:val="24"/>
      </w:rPr>
    </w:lvl>
    <w:lvl w:ilvl="2" w:tentative="0">
      <w:start w:val="1"/>
      <w:numFmt w:val="decimal"/>
      <w:pStyle w:val="174"/>
      <w:lvlText w:val="%1.%2.%3"/>
      <w:lvlJc w:val="left"/>
      <w:pPr>
        <w:tabs>
          <w:tab w:val="left" w:pos="1080"/>
        </w:tabs>
        <w:ind w:left="1080" w:hanging="1080"/>
      </w:pPr>
      <w:rPr>
        <w:rFonts w:hint="default" w:ascii="Times New Roman" w:hAnsi="Times New Roman"/>
        <w:b w:val="0"/>
        <w:i w:val="0"/>
        <w:sz w:val="24"/>
      </w:rPr>
    </w:lvl>
    <w:lvl w:ilvl="3" w:tentative="0">
      <w:start w:val="1"/>
      <w:numFmt w:val="decimal"/>
      <w:pStyle w:val="175"/>
      <w:lvlText w:val="%1.%2.%3.%4"/>
      <w:lvlJc w:val="left"/>
      <w:pPr>
        <w:tabs>
          <w:tab w:val="left" w:pos="1260"/>
        </w:tabs>
        <w:ind w:left="1260" w:hanging="1080"/>
      </w:pPr>
      <w:rPr>
        <w:rFonts w:hint="default" w:ascii="Times New Roman" w:hAnsi="Times New Roman" w:eastAsia="宋体"/>
        <w:b w:val="0"/>
        <w:i w:val="0"/>
        <w:sz w:val="24"/>
      </w:rPr>
    </w:lvl>
    <w:lvl w:ilvl="4" w:tentative="0">
      <w:start w:val="1"/>
      <w:numFmt w:val="decimal"/>
      <w:lvlText w:val="%1.%2.%3.%4.%5."/>
      <w:lvlJc w:val="left"/>
      <w:pPr>
        <w:tabs>
          <w:tab w:val="left" w:pos="2232"/>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27104C39"/>
    <w:multiLevelType w:val="singleLevel"/>
    <w:tmpl w:val="27104C39"/>
    <w:lvl w:ilvl="0" w:tentative="0">
      <w:start w:val="1"/>
      <w:numFmt w:val="decimal"/>
      <w:pStyle w:val="115"/>
      <w:lvlText w:val="5.%1."/>
      <w:lvlJc w:val="left"/>
      <w:pPr>
        <w:tabs>
          <w:tab w:val="left" w:pos="708"/>
        </w:tabs>
        <w:ind w:left="708" w:hanging="420"/>
      </w:pPr>
      <w:rPr>
        <w:rFonts w:hint="eastAsia"/>
      </w:rPr>
    </w:lvl>
  </w:abstractNum>
  <w:abstractNum w:abstractNumId="4">
    <w:nsid w:val="54010309"/>
    <w:multiLevelType w:val="multilevel"/>
    <w:tmpl w:val="54010309"/>
    <w:lvl w:ilvl="0" w:tentative="0">
      <w:start w:val="1"/>
      <w:numFmt w:val="chineseCountingThousand"/>
      <w:pStyle w:val="143"/>
      <w:lvlText w:val="第%1条"/>
      <w:lvlJc w:val="left"/>
      <w:pPr>
        <w:tabs>
          <w:tab w:val="left" w:pos="720"/>
        </w:tabs>
        <w:ind w:left="0" w:firstLine="0"/>
      </w:pPr>
      <w:rPr>
        <w:rFonts w:hint="eastAsia" w:eastAsia="黑体"/>
        <w:b/>
        <w:i w:val="0"/>
        <w:sz w:val="24"/>
      </w:rPr>
    </w:lvl>
    <w:lvl w:ilvl="1" w:tentative="0">
      <w:start w:val="1"/>
      <w:numFmt w:val="chineseCountingThousand"/>
      <w:lvlText w:val="%2、"/>
      <w:lvlJc w:val="left"/>
      <w:pPr>
        <w:tabs>
          <w:tab w:val="left" w:pos="1140"/>
        </w:tabs>
        <w:ind w:left="420" w:firstLine="0"/>
      </w:pPr>
      <w:rPr>
        <w:rFonts w:hint="eastAsia" w:eastAsia="宋体"/>
        <w:b w:val="0"/>
        <w:i w:val="0"/>
        <w:sz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2040"/>
        </w:tabs>
        <w:ind w:left="2040" w:hanging="78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BDE6675"/>
    <w:multiLevelType w:val="multilevel"/>
    <w:tmpl w:val="6BDE6675"/>
    <w:lvl w:ilvl="0" w:tentative="0">
      <w:start w:val="1"/>
      <w:numFmt w:val="decimal"/>
      <w:lvlText w:val="%1"/>
      <w:lvlJc w:val="left"/>
      <w:pPr>
        <w:tabs>
          <w:tab w:val="left" w:pos="425"/>
        </w:tabs>
        <w:ind w:left="425" w:hanging="425"/>
      </w:pPr>
      <w:rPr>
        <w:rFonts w:hint="eastAsia" w:ascii="宋体" w:hAnsi="宋体" w:eastAsia="宋体"/>
        <w:b w:val="0"/>
        <w:i w:val="0"/>
        <w:color w:val="auto"/>
        <w:sz w:val="24"/>
      </w:rPr>
    </w:lvl>
    <w:lvl w:ilvl="1" w:tentative="0">
      <w:start w:val="1"/>
      <w:numFmt w:val="decimal"/>
      <w:pStyle w:val="7"/>
      <w:lvlText w:val="%1.%2"/>
      <w:lvlJc w:val="left"/>
      <w:pPr>
        <w:tabs>
          <w:tab w:val="left" w:pos="992"/>
        </w:tabs>
        <w:ind w:left="992" w:hanging="567"/>
      </w:pPr>
      <w:rPr>
        <w:rFonts w:hint="eastAsia" w:ascii="宋体" w:hAnsi="宋体" w:eastAsia="宋体"/>
        <w:b w:val="0"/>
        <w:i w:val="0"/>
        <w:color w:val="auto"/>
        <w:sz w:val="24"/>
      </w:rPr>
    </w:lvl>
    <w:lvl w:ilvl="2" w:tentative="0">
      <w:start w:val="1"/>
      <w:numFmt w:val="decimal"/>
      <w:lvlText w:val="%3%2%1"/>
      <w:lvlJc w:val="left"/>
      <w:pPr>
        <w:tabs>
          <w:tab w:val="left" w:pos="1418"/>
        </w:tabs>
        <w:ind w:left="1418" w:hanging="567"/>
      </w:pPr>
      <w:rPr>
        <w:rFonts w:hint="eastAsia" w:ascii="宋体" w:hAnsi="宋体" w:eastAsia="宋体"/>
        <w:b w:val="0"/>
        <w:i w:val="0"/>
        <w:color w:val="auto"/>
        <w:sz w:val="24"/>
      </w:rPr>
    </w:lvl>
    <w:lvl w:ilvl="3" w:tentative="0">
      <w:start w:val="1"/>
      <w:numFmt w:val="none"/>
      <w:lvlRestart w:val="0"/>
      <w:lvlText w:val="%4"/>
      <w:lvlJc w:val="left"/>
      <w:pPr>
        <w:tabs>
          <w:tab w:val="left" w:pos="1984"/>
        </w:tabs>
        <w:ind w:left="1984" w:hanging="708"/>
      </w:pPr>
      <w:rPr>
        <w:rFonts w:hint="eastAsia" w:ascii="宋体" w:hAnsi="宋体" w:eastAsia="宋体"/>
        <w:b w:val="0"/>
        <w:i w:val="0"/>
        <w:color w:val="auto"/>
        <w:sz w:val="24"/>
      </w:rPr>
    </w:lvl>
    <w:lvl w:ilvl="4" w:tentative="0">
      <w:start w:val="1"/>
      <w:numFmt w:val="none"/>
      <w:lvlText w:val="%1%4.%5"/>
      <w:lvlJc w:val="left"/>
      <w:pPr>
        <w:tabs>
          <w:tab w:val="left" w:pos="2551"/>
        </w:tabs>
        <w:ind w:left="2551" w:hanging="850"/>
      </w:pPr>
      <w:rPr>
        <w:rFonts w:hint="eastAsia" w:ascii="宋体" w:hAnsi="宋体" w:eastAsia="宋体"/>
        <w:b w:val="0"/>
        <w:i w:val="0"/>
        <w:color w:val="auto"/>
        <w:sz w:val="24"/>
      </w:rPr>
    </w:lvl>
    <w:lvl w:ilvl="5" w:tentative="0">
      <w:start w:val="1"/>
      <w:numFmt w:val="none"/>
      <w:lvlText w:val="%1.%2.%3.%4.%5.%6"/>
      <w:lvlJc w:val="left"/>
      <w:pPr>
        <w:tabs>
          <w:tab w:val="left" w:pos="3566"/>
        </w:tabs>
        <w:ind w:left="3260" w:hanging="1134"/>
      </w:pPr>
      <w:rPr>
        <w:rFonts w:hint="eastAsia"/>
      </w:rPr>
    </w:lvl>
    <w:lvl w:ilvl="6" w:tentative="0">
      <w:start w:val="1"/>
      <w:numFmt w:val="none"/>
      <w:lvlText w:val="%1.%2.%3.%4.%5.%6.%7"/>
      <w:lvlJc w:val="left"/>
      <w:pPr>
        <w:tabs>
          <w:tab w:val="left" w:pos="3991"/>
        </w:tabs>
        <w:ind w:left="3827" w:hanging="1276"/>
      </w:pPr>
      <w:rPr>
        <w:rFonts w:hint="eastAsia"/>
      </w:rPr>
    </w:lvl>
    <w:lvl w:ilvl="7" w:tentative="0">
      <w:start w:val="1"/>
      <w:numFmt w:val="none"/>
      <w:lvlText w:val="%1.%2.%3.%4.%5.%6.%7.%8"/>
      <w:lvlJc w:val="left"/>
      <w:pPr>
        <w:tabs>
          <w:tab w:val="left" w:pos="4776"/>
        </w:tabs>
        <w:ind w:left="4394" w:hanging="1418"/>
      </w:pPr>
      <w:rPr>
        <w:rFonts w:hint="eastAsia"/>
      </w:rPr>
    </w:lvl>
    <w:lvl w:ilvl="8" w:tentative="0">
      <w:start w:val="1"/>
      <w:numFmt w:val="none"/>
      <w:pStyle w:val="208"/>
      <w:lvlText w:val="%1.%2.%3.%4.%5.%6.%7.%8.%9"/>
      <w:lvlJc w:val="left"/>
      <w:pPr>
        <w:tabs>
          <w:tab w:val="left" w:pos="5202"/>
        </w:tabs>
        <w:ind w:left="5102" w:hanging="1700"/>
      </w:pPr>
      <w:rPr>
        <w:rFonts w:hint="eastAsia"/>
      </w:rPr>
    </w:lvl>
  </w:abstractNum>
  <w:abstractNum w:abstractNumId="6">
    <w:nsid w:val="6CEA2025"/>
    <w:multiLevelType w:val="multilevel"/>
    <w:tmpl w:val="6CEA2025"/>
    <w:lvl w:ilvl="0" w:tentative="0">
      <w:start w:val="1"/>
      <w:numFmt w:val="none"/>
      <w:pStyle w:val="223"/>
      <w:suff w:val="nothing"/>
      <w:lvlText w:val="%1"/>
      <w:lvlJc w:val="left"/>
      <w:pPr>
        <w:ind w:left="0" w:firstLine="0"/>
      </w:pPr>
      <w:rPr>
        <w:rFonts w:hint="default" w:ascii="Times New Roman" w:hAnsi="Times New Roman"/>
        <w:b/>
        <w:i w:val="0"/>
        <w:sz w:val="21"/>
      </w:rPr>
    </w:lvl>
    <w:lvl w:ilvl="1" w:tentative="0">
      <w:start w:val="1"/>
      <w:numFmt w:val="decimal"/>
      <w:pStyle w:val="224"/>
      <w:suff w:val="nothing"/>
      <w:lvlText w:val="%1%2　"/>
      <w:lvlJc w:val="left"/>
      <w:pPr>
        <w:ind w:left="0" w:firstLine="0"/>
      </w:pPr>
      <w:rPr>
        <w:rFonts w:hint="eastAsia" w:ascii="黑体" w:hAnsi="Times New Roman" w:eastAsia="黑体"/>
        <w:b w:val="0"/>
        <w:i w:val="0"/>
        <w:sz w:val="21"/>
      </w:rPr>
    </w:lvl>
    <w:lvl w:ilvl="2" w:tentative="0">
      <w:start w:val="1"/>
      <w:numFmt w:val="decimal"/>
      <w:pStyle w:val="225"/>
      <w:suff w:val="nothing"/>
      <w:lvlText w:val="%1%2.%3　"/>
      <w:lvlJc w:val="left"/>
      <w:pPr>
        <w:ind w:left="0" w:firstLine="0"/>
      </w:pPr>
      <w:rPr>
        <w:rFonts w:hint="eastAsia" w:ascii="黑体" w:hAnsi="Times New Roman" w:eastAsia="黑体"/>
        <w:b w:val="0"/>
        <w:i w:val="0"/>
        <w:sz w:val="21"/>
      </w:rPr>
    </w:lvl>
    <w:lvl w:ilvl="3" w:tentative="0">
      <w:start w:val="1"/>
      <w:numFmt w:val="decimal"/>
      <w:pStyle w:val="226"/>
      <w:suff w:val="nothing"/>
      <w:lvlText w:val="%1%2.%3.%4　"/>
      <w:lvlJc w:val="left"/>
      <w:pPr>
        <w:ind w:left="0" w:firstLine="0"/>
      </w:pPr>
      <w:rPr>
        <w:rFonts w:hint="eastAsia" w:ascii="黑体" w:hAnsi="Times New Roman" w:eastAsia="黑体"/>
        <w:b w:val="0"/>
        <w:i w:val="0"/>
        <w:sz w:val="21"/>
      </w:rPr>
    </w:lvl>
    <w:lvl w:ilvl="4" w:tentative="0">
      <w:start w:val="1"/>
      <w:numFmt w:val="decimal"/>
      <w:pStyle w:val="227"/>
      <w:suff w:val="nothing"/>
      <w:lvlText w:val="%1%2.%3.%4.%5　"/>
      <w:lvlJc w:val="left"/>
      <w:pPr>
        <w:ind w:left="0" w:firstLine="0"/>
      </w:pPr>
      <w:rPr>
        <w:rFonts w:hint="eastAsia" w:ascii="黑体" w:hAnsi="Times New Roman" w:eastAsia="黑体"/>
        <w:b w:val="0"/>
        <w:i w:val="0"/>
        <w:sz w:val="21"/>
      </w:rPr>
    </w:lvl>
    <w:lvl w:ilvl="5" w:tentative="0">
      <w:start w:val="1"/>
      <w:numFmt w:val="decimal"/>
      <w:pStyle w:val="228"/>
      <w:suff w:val="nothing"/>
      <w:lvlText w:val="%1%2.%3.%4.%5.%6　"/>
      <w:lvlJc w:val="left"/>
      <w:pPr>
        <w:ind w:left="0" w:firstLine="0"/>
      </w:pPr>
      <w:rPr>
        <w:rFonts w:hint="eastAsia" w:ascii="黑体" w:hAnsi="Times New Roman" w:eastAsia="黑体"/>
        <w:b w:val="0"/>
        <w:i w:val="0"/>
        <w:sz w:val="21"/>
      </w:rPr>
    </w:lvl>
    <w:lvl w:ilvl="6" w:tentative="0">
      <w:start w:val="1"/>
      <w:numFmt w:val="decimal"/>
      <w:pStyle w:val="22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OGFiMWQ3NjdkNTdlOTEzNmUyMWFmMTI0MDcyNmUifQ=="/>
  </w:docVars>
  <w:rsids>
    <w:rsidRoot w:val="00172A27"/>
    <w:rsid w:val="00000377"/>
    <w:rsid w:val="0000079C"/>
    <w:rsid w:val="00001B7D"/>
    <w:rsid w:val="00004610"/>
    <w:rsid w:val="00004828"/>
    <w:rsid w:val="000057F3"/>
    <w:rsid w:val="00005E14"/>
    <w:rsid w:val="000066E4"/>
    <w:rsid w:val="0001024E"/>
    <w:rsid w:val="000102BC"/>
    <w:rsid w:val="00012A5C"/>
    <w:rsid w:val="0002096E"/>
    <w:rsid w:val="00021FEB"/>
    <w:rsid w:val="000225ED"/>
    <w:rsid w:val="000239AE"/>
    <w:rsid w:val="000240F9"/>
    <w:rsid w:val="000247CB"/>
    <w:rsid w:val="00024F36"/>
    <w:rsid w:val="000254D0"/>
    <w:rsid w:val="00026B3E"/>
    <w:rsid w:val="00027F8F"/>
    <w:rsid w:val="00031D19"/>
    <w:rsid w:val="00032F39"/>
    <w:rsid w:val="0003329B"/>
    <w:rsid w:val="00034B58"/>
    <w:rsid w:val="00037615"/>
    <w:rsid w:val="00042517"/>
    <w:rsid w:val="00042F48"/>
    <w:rsid w:val="000442A6"/>
    <w:rsid w:val="000443FD"/>
    <w:rsid w:val="00045E83"/>
    <w:rsid w:val="00050FF9"/>
    <w:rsid w:val="00051964"/>
    <w:rsid w:val="00052045"/>
    <w:rsid w:val="00053790"/>
    <w:rsid w:val="00054A53"/>
    <w:rsid w:val="0005586A"/>
    <w:rsid w:val="00055DAA"/>
    <w:rsid w:val="00057768"/>
    <w:rsid w:val="00064A11"/>
    <w:rsid w:val="000711BE"/>
    <w:rsid w:val="0007312F"/>
    <w:rsid w:val="000764F1"/>
    <w:rsid w:val="00080947"/>
    <w:rsid w:val="00080B93"/>
    <w:rsid w:val="00081812"/>
    <w:rsid w:val="00082C57"/>
    <w:rsid w:val="00082D01"/>
    <w:rsid w:val="000848C1"/>
    <w:rsid w:val="00086346"/>
    <w:rsid w:val="0009303C"/>
    <w:rsid w:val="00093F74"/>
    <w:rsid w:val="00095990"/>
    <w:rsid w:val="00097326"/>
    <w:rsid w:val="000A0FBA"/>
    <w:rsid w:val="000A17F7"/>
    <w:rsid w:val="000A35D2"/>
    <w:rsid w:val="000A4962"/>
    <w:rsid w:val="000A5640"/>
    <w:rsid w:val="000A6B67"/>
    <w:rsid w:val="000A6C9D"/>
    <w:rsid w:val="000A72F8"/>
    <w:rsid w:val="000B0B13"/>
    <w:rsid w:val="000B240C"/>
    <w:rsid w:val="000B2538"/>
    <w:rsid w:val="000B2FC7"/>
    <w:rsid w:val="000B33C0"/>
    <w:rsid w:val="000B56A8"/>
    <w:rsid w:val="000B7130"/>
    <w:rsid w:val="000B782A"/>
    <w:rsid w:val="000B787D"/>
    <w:rsid w:val="000B7D28"/>
    <w:rsid w:val="000C2D5F"/>
    <w:rsid w:val="000C51AB"/>
    <w:rsid w:val="000C5533"/>
    <w:rsid w:val="000C6FD9"/>
    <w:rsid w:val="000D24F7"/>
    <w:rsid w:val="000D2531"/>
    <w:rsid w:val="000D6219"/>
    <w:rsid w:val="000E299D"/>
    <w:rsid w:val="000E4354"/>
    <w:rsid w:val="000E6029"/>
    <w:rsid w:val="000F0840"/>
    <w:rsid w:val="000F20CF"/>
    <w:rsid w:val="000F23E8"/>
    <w:rsid w:val="000F2C66"/>
    <w:rsid w:val="000F2EFB"/>
    <w:rsid w:val="000F523F"/>
    <w:rsid w:val="00100D11"/>
    <w:rsid w:val="00101ED2"/>
    <w:rsid w:val="001030A7"/>
    <w:rsid w:val="00106633"/>
    <w:rsid w:val="00107813"/>
    <w:rsid w:val="00110A29"/>
    <w:rsid w:val="00112346"/>
    <w:rsid w:val="00113227"/>
    <w:rsid w:val="00113EA4"/>
    <w:rsid w:val="00114EA8"/>
    <w:rsid w:val="001154D1"/>
    <w:rsid w:val="00115E51"/>
    <w:rsid w:val="00116750"/>
    <w:rsid w:val="00117226"/>
    <w:rsid w:val="001205C2"/>
    <w:rsid w:val="0012196A"/>
    <w:rsid w:val="00121C79"/>
    <w:rsid w:val="00121DA1"/>
    <w:rsid w:val="001226A9"/>
    <w:rsid w:val="00125D18"/>
    <w:rsid w:val="00125FD2"/>
    <w:rsid w:val="00126FD6"/>
    <w:rsid w:val="001276E0"/>
    <w:rsid w:val="00130BBA"/>
    <w:rsid w:val="00130D30"/>
    <w:rsid w:val="0013243E"/>
    <w:rsid w:val="00132AF7"/>
    <w:rsid w:val="0013301E"/>
    <w:rsid w:val="0013514C"/>
    <w:rsid w:val="00137EB1"/>
    <w:rsid w:val="00137EDE"/>
    <w:rsid w:val="00142144"/>
    <w:rsid w:val="0014313E"/>
    <w:rsid w:val="00143CC3"/>
    <w:rsid w:val="00143EBC"/>
    <w:rsid w:val="00144E10"/>
    <w:rsid w:val="001459A6"/>
    <w:rsid w:val="00145E4A"/>
    <w:rsid w:val="001478D1"/>
    <w:rsid w:val="00153B0B"/>
    <w:rsid w:val="0015459B"/>
    <w:rsid w:val="00156737"/>
    <w:rsid w:val="00156DDA"/>
    <w:rsid w:val="00157B16"/>
    <w:rsid w:val="00160F64"/>
    <w:rsid w:val="0016163F"/>
    <w:rsid w:val="00164A6A"/>
    <w:rsid w:val="00164B2C"/>
    <w:rsid w:val="0016617A"/>
    <w:rsid w:val="0016775F"/>
    <w:rsid w:val="00171316"/>
    <w:rsid w:val="00171773"/>
    <w:rsid w:val="00171CE0"/>
    <w:rsid w:val="0017420A"/>
    <w:rsid w:val="0017661F"/>
    <w:rsid w:val="00176D6B"/>
    <w:rsid w:val="001815EC"/>
    <w:rsid w:val="001827A0"/>
    <w:rsid w:val="0018448A"/>
    <w:rsid w:val="00184EF1"/>
    <w:rsid w:val="00187FD9"/>
    <w:rsid w:val="00190BEF"/>
    <w:rsid w:val="0019224B"/>
    <w:rsid w:val="00195BFD"/>
    <w:rsid w:val="001A030D"/>
    <w:rsid w:val="001A0B52"/>
    <w:rsid w:val="001A0B5B"/>
    <w:rsid w:val="001A205E"/>
    <w:rsid w:val="001A3C15"/>
    <w:rsid w:val="001A56F4"/>
    <w:rsid w:val="001B37B0"/>
    <w:rsid w:val="001B565F"/>
    <w:rsid w:val="001B76AA"/>
    <w:rsid w:val="001B7D61"/>
    <w:rsid w:val="001C1F88"/>
    <w:rsid w:val="001C20C8"/>
    <w:rsid w:val="001C2D60"/>
    <w:rsid w:val="001C4977"/>
    <w:rsid w:val="001C631E"/>
    <w:rsid w:val="001C6E8A"/>
    <w:rsid w:val="001C78BA"/>
    <w:rsid w:val="001D0EAD"/>
    <w:rsid w:val="001D12D5"/>
    <w:rsid w:val="001D1A98"/>
    <w:rsid w:val="001D48CD"/>
    <w:rsid w:val="001D5346"/>
    <w:rsid w:val="001D60D5"/>
    <w:rsid w:val="001D636B"/>
    <w:rsid w:val="001E0203"/>
    <w:rsid w:val="001E0315"/>
    <w:rsid w:val="001E08FC"/>
    <w:rsid w:val="001E1689"/>
    <w:rsid w:val="001E1F61"/>
    <w:rsid w:val="001E25CE"/>
    <w:rsid w:val="001E351D"/>
    <w:rsid w:val="001E3C2D"/>
    <w:rsid w:val="001E63DA"/>
    <w:rsid w:val="001F0DB6"/>
    <w:rsid w:val="001F3E33"/>
    <w:rsid w:val="001F45B3"/>
    <w:rsid w:val="001F5914"/>
    <w:rsid w:val="001F64C6"/>
    <w:rsid w:val="00200B4A"/>
    <w:rsid w:val="0020172C"/>
    <w:rsid w:val="00202F8A"/>
    <w:rsid w:val="0020417A"/>
    <w:rsid w:val="00207655"/>
    <w:rsid w:val="00210589"/>
    <w:rsid w:val="002113DC"/>
    <w:rsid w:val="00212956"/>
    <w:rsid w:val="00212E21"/>
    <w:rsid w:val="00215073"/>
    <w:rsid w:val="0021518F"/>
    <w:rsid w:val="002163CF"/>
    <w:rsid w:val="00223325"/>
    <w:rsid w:val="002234F5"/>
    <w:rsid w:val="00224691"/>
    <w:rsid w:val="0022527B"/>
    <w:rsid w:val="00225AA9"/>
    <w:rsid w:val="00227E40"/>
    <w:rsid w:val="00230DA8"/>
    <w:rsid w:val="0023567E"/>
    <w:rsid w:val="00244666"/>
    <w:rsid w:val="002453D5"/>
    <w:rsid w:val="00245611"/>
    <w:rsid w:val="00245B8B"/>
    <w:rsid w:val="00247190"/>
    <w:rsid w:val="00253AF6"/>
    <w:rsid w:val="00255ADC"/>
    <w:rsid w:val="0025673E"/>
    <w:rsid w:val="00256FF1"/>
    <w:rsid w:val="00257205"/>
    <w:rsid w:val="0026004B"/>
    <w:rsid w:val="00263EB8"/>
    <w:rsid w:val="00264972"/>
    <w:rsid w:val="00264CB9"/>
    <w:rsid w:val="002669E5"/>
    <w:rsid w:val="0026726A"/>
    <w:rsid w:val="0027191B"/>
    <w:rsid w:val="00275404"/>
    <w:rsid w:val="00276CAD"/>
    <w:rsid w:val="00277528"/>
    <w:rsid w:val="00282C3F"/>
    <w:rsid w:val="00284802"/>
    <w:rsid w:val="0028641C"/>
    <w:rsid w:val="0028699B"/>
    <w:rsid w:val="00287DF5"/>
    <w:rsid w:val="00290F41"/>
    <w:rsid w:val="002918C9"/>
    <w:rsid w:val="00291BDF"/>
    <w:rsid w:val="002938B5"/>
    <w:rsid w:val="00296876"/>
    <w:rsid w:val="00297F5B"/>
    <w:rsid w:val="002A21D8"/>
    <w:rsid w:val="002A3136"/>
    <w:rsid w:val="002A34FE"/>
    <w:rsid w:val="002A509D"/>
    <w:rsid w:val="002A7220"/>
    <w:rsid w:val="002A762C"/>
    <w:rsid w:val="002A7E9A"/>
    <w:rsid w:val="002B1327"/>
    <w:rsid w:val="002B2FF8"/>
    <w:rsid w:val="002B45CE"/>
    <w:rsid w:val="002B5A6D"/>
    <w:rsid w:val="002B65D5"/>
    <w:rsid w:val="002B7585"/>
    <w:rsid w:val="002B75B3"/>
    <w:rsid w:val="002B75FC"/>
    <w:rsid w:val="002B7DEA"/>
    <w:rsid w:val="002C28D6"/>
    <w:rsid w:val="002C3310"/>
    <w:rsid w:val="002C364D"/>
    <w:rsid w:val="002C515E"/>
    <w:rsid w:val="002C6330"/>
    <w:rsid w:val="002C6D56"/>
    <w:rsid w:val="002C788C"/>
    <w:rsid w:val="002D054F"/>
    <w:rsid w:val="002D0B73"/>
    <w:rsid w:val="002D11FA"/>
    <w:rsid w:val="002D164D"/>
    <w:rsid w:val="002D1F75"/>
    <w:rsid w:val="002D2DAF"/>
    <w:rsid w:val="002D479B"/>
    <w:rsid w:val="002E15EE"/>
    <w:rsid w:val="002E2660"/>
    <w:rsid w:val="002E3B59"/>
    <w:rsid w:val="002E4111"/>
    <w:rsid w:val="002E6D3C"/>
    <w:rsid w:val="002F1C2E"/>
    <w:rsid w:val="002F1CCD"/>
    <w:rsid w:val="002F20DF"/>
    <w:rsid w:val="002F4215"/>
    <w:rsid w:val="002F66E6"/>
    <w:rsid w:val="002F7276"/>
    <w:rsid w:val="00301560"/>
    <w:rsid w:val="00302499"/>
    <w:rsid w:val="00305222"/>
    <w:rsid w:val="003059F3"/>
    <w:rsid w:val="0030786D"/>
    <w:rsid w:val="003102CC"/>
    <w:rsid w:val="00313FDC"/>
    <w:rsid w:val="00314603"/>
    <w:rsid w:val="00315E7C"/>
    <w:rsid w:val="00316397"/>
    <w:rsid w:val="003164D5"/>
    <w:rsid w:val="00317322"/>
    <w:rsid w:val="00320BC5"/>
    <w:rsid w:val="0032289A"/>
    <w:rsid w:val="00323833"/>
    <w:rsid w:val="00323A75"/>
    <w:rsid w:val="0032479D"/>
    <w:rsid w:val="00327215"/>
    <w:rsid w:val="00327F46"/>
    <w:rsid w:val="00330684"/>
    <w:rsid w:val="003307AF"/>
    <w:rsid w:val="0033187B"/>
    <w:rsid w:val="00331C85"/>
    <w:rsid w:val="00333276"/>
    <w:rsid w:val="00335714"/>
    <w:rsid w:val="00335A8F"/>
    <w:rsid w:val="0033642B"/>
    <w:rsid w:val="00336A97"/>
    <w:rsid w:val="003371FF"/>
    <w:rsid w:val="00337802"/>
    <w:rsid w:val="003400A6"/>
    <w:rsid w:val="00340917"/>
    <w:rsid w:val="0034259D"/>
    <w:rsid w:val="00343E5B"/>
    <w:rsid w:val="00350A85"/>
    <w:rsid w:val="0035128E"/>
    <w:rsid w:val="003522FB"/>
    <w:rsid w:val="003525CD"/>
    <w:rsid w:val="00353F23"/>
    <w:rsid w:val="003550AF"/>
    <w:rsid w:val="003573DE"/>
    <w:rsid w:val="003610C9"/>
    <w:rsid w:val="00363717"/>
    <w:rsid w:val="003651D8"/>
    <w:rsid w:val="00367C5F"/>
    <w:rsid w:val="00367E51"/>
    <w:rsid w:val="00370A1F"/>
    <w:rsid w:val="00372812"/>
    <w:rsid w:val="00372EBA"/>
    <w:rsid w:val="003738B4"/>
    <w:rsid w:val="00374BAD"/>
    <w:rsid w:val="003760BB"/>
    <w:rsid w:val="00377516"/>
    <w:rsid w:val="003854B7"/>
    <w:rsid w:val="00385616"/>
    <w:rsid w:val="00385D1D"/>
    <w:rsid w:val="003862A3"/>
    <w:rsid w:val="00386EF1"/>
    <w:rsid w:val="00387D49"/>
    <w:rsid w:val="003906A0"/>
    <w:rsid w:val="003914F7"/>
    <w:rsid w:val="00392BA6"/>
    <w:rsid w:val="00392BC2"/>
    <w:rsid w:val="0039345B"/>
    <w:rsid w:val="003945AF"/>
    <w:rsid w:val="0039594F"/>
    <w:rsid w:val="0039771A"/>
    <w:rsid w:val="003A0DC0"/>
    <w:rsid w:val="003A1E17"/>
    <w:rsid w:val="003A2E8A"/>
    <w:rsid w:val="003A42F8"/>
    <w:rsid w:val="003A457F"/>
    <w:rsid w:val="003A77A5"/>
    <w:rsid w:val="003B2A61"/>
    <w:rsid w:val="003B480D"/>
    <w:rsid w:val="003B4AAE"/>
    <w:rsid w:val="003B4DFD"/>
    <w:rsid w:val="003B5086"/>
    <w:rsid w:val="003B5C08"/>
    <w:rsid w:val="003B6549"/>
    <w:rsid w:val="003B7730"/>
    <w:rsid w:val="003B77E4"/>
    <w:rsid w:val="003C034F"/>
    <w:rsid w:val="003C20BF"/>
    <w:rsid w:val="003C34C9"/>
    <w:rsid w:val="003C394D"/>
    <w:rsid w:val="003D0B77"/>
    <w:rsid w:val="003D2DEA"/>
    <w:rsid w:val="003D37CF"/>
    <w:rsid w:val="003E0427"/>
    <w:rsid w:val="003E11DD"/>
    <w:rsid w:val="003E40A2"/>
    <w:rsid w:val="003E45D5"/>
    <w:rsid w:val="003E5130"/>
    <w:rsid w:val="003E59F8"/>
    <w:rsid w:val="003E6222"/>
    <w:rsid w:val="003E6EBD"/>
    <w:rsid w:val="003E7C2F"/>
    <w:rsid w:val="003F049D"/>
    <w:rsid w:val="003F06F8"/>
    <w:rsid w:val="003F0EA7"/>
    <w:rsid w:val="003F1057"/>
    <w:rsid w:val="003F2022"/>
    <w:rsid w:val="003F2DD5"/>
    <w:rsid w:val="003F3B97"/>
    <w:rsid w:val="003F43BA"/>
    <w:rsid w:val="003F57B5"/>
    <w:rsid w:val="003F5871"/>
    <w:rsid w:val="003F594D"/>
    <w:rsid w:val="0040099D"/>
    <w:rsid w:val="004016AC"/>
    <w:rsid w:val="00401D3F"/>
    <w:rsid w:val="004061F4"/>
    <w:rsid w:val="004074EB"/>
    <w:rsid w:val="00411C8A"/>
    <w:rsid w:val="00415F20"/>
    <w:rsid w:val="004173BF"/>
    <w:rsid w:val="00417FB7"/>
    <w:rsid w:val="00420618"/>
    <w:rsid w:val="0042096F"/>
    <w:rsid w:val="00421253"/>
    <w:rsid w:val="00422E6C"/>
    <w:rsid w:val="00424171"/>
    <w:rsid w:val="00424257"/>
    <w:rsid w:val="00425297"/>
    <w:rsid w:val="00426B7E"/>
    <w:rsid w:val="00426F57"/>
    <w:rsid w:val="00427AF9"/>
    <w:rsid w:val="00431ED4"/>
    <w:rsid w:val="0043227A"/>
    <w:rsid w:val="00434D62"/>
    <w:rsid w:val="00434DED"/>
    <w:rsid w:val="00434E9B"/>
    <w:rsid w:val="004358C3"/>
    <w:rsid w:val="004366B1"/>
    <w:rsid w:val="00440E31"/>
    <w:rsid w:val="004418E6"/>
    <w:rsid w:val="00442661"/>
    <w:rsid w:val="004426E2"/>
    <w:rsid w:val="00443282"/>
    <w:rsid w:val="00443B3F"/>
    <w:rsid w:val="00445ADA"/>
    <w:rsid w:val="00446116"/>
    <w:rsid w:val="00446CDD"/>
    <w:rsid w:val="004470F3"/>
    <w:rsid w:val="0044752C"/>
    <w:rsid w:val="004507A7"/>
    <w:rsid w:val="00450DD0"/>
    <w:rsid w:val="00450F01"/>
    <w:rsid w:val="004519F6"/>
    <w:rsid w:val="00451E06"/>
    <w:rsid w:val="00456185"/>
    <w:rsid w:val="00456F83"/>
    <w:rsid w:val="00460510"/>
    <w:rsid w:val="00460A03"/>
    <w:rsid w:val="004624FD"/>
    <w:rsid w:val="004650DA"/>
    <w:rsid w:val="0046611B"/>
    <w:rsid w:val="00466C83"/>
    <w:rsid w:val="0046769C"/>
    <w:rsid w:val="00470EE5"/>
    <w:rsid w:val="004715F3"/>
    <w:rsid w:val="004725FD"/>
    <w:rsid w:val="00473196"/>
    <w:rsid w:val="00473549"/>
    <w:rsid w:val="0047382F"/>
    <w:rsid w:val="00474A96"/>
    <w:rsid w:val="00475642"/>
    <w:rsid w:val="004757FE"/>
    <w:rsid w:val="004807A2"/>
    <w:rsid w:val="00482936"/>
    <w:rsid w:val="004829E4"/>
    <w:rsid w:val="00482BFA"/>
    <w:rsid w:val="00490371"/>
    <w:rsid w:val="00490AA9"/>
    <w:rsid w:val="004925A3"/>
    <w:rsid w:val="00492F32"/>
    <w:rsid w:val="00495F1A"/>
    <w:rsid w:val="00496EE1"/>
    <w:rsid w:val="00497B61"/>
    <w:rsid w:val="004A0F8B"/>
    <w:rsid w:val="004A5858"/>
    <w:rsid w:val="004A6724"/>
    <w:rsid w:val="004B00F0"/>
    <w:rsid w:val="004B02B3"/>
    <w:rsid w:val="004B05C1"/>
    <w:rsid w:val="004B2F3D"/>
    <w:rsid w:val="004B4FAD"/>
    <w:rsid w:val="004B58B6"/>
    <w:rsid w:val="004B7D55"/>
    <w:rsid w:val="004C2181"/>
    <w:rsid w:val="004C2C98"/>
    <w:rsid w:val="004C3391"/>
    <w:rsid w:val="004C4027"/>
    <w:rsid w:val="004C522D"/>
    <w:rsid w:val="004C5A1B"/>
    <w:rsid w:val="004C62E1"/>
    <w:rsid w:val="004C62FE"/>
    <w:rsid w:val="004C6E51"/>
    <w:rsid w:val="004D075B"/>
    <w:rsid w:val="004D1C7F"/>
    <w:rsid w:val="004D33A9"/>
    <w:rsid w:val="004D3FA3"/>
    <w:rsid w:val="004D6C3E"/>
    <w:rsid w:val="004E0FBA"/>
    <w:rsid w:val="004E1EBA"/>
    <w:rsid w:val="004E23AB"/>
    <w:rsid w:val="004E2B91"/>
    <w:rsid w:val="004E2E2E"/>
    <w:rsid w:val="004E64F7"/>
    <w:rsid w:val="004E6AE5"/>
    <w:rsid w:val="004E7C45"/>
    <w:rsid w:val="004E7F36"/>
    <w:rsid w:val="004F04E8"/>
    <w:rsid w:val="004F437C"/>
    <w:rsid w:val="004F477D"/>
    <w:rsid w:val="004F4D7E"/>
    <w:rsid w:val="004F6EEA"/>
    <w:rsid w:val="005002FA"/>
    <w:rsid w:val="00500EF5"/>
    <w:rsid w:val="0050174D"/>
    <w:rsid w:val="00503CB9"/>
    <w:rsid w:val="005040B3"/>
    <w:rsid w:val="00504B14"/>
    <w:rsid w:val="0050737F"/>
    <w:rsid w:val="005107C0"/>
    <w:rsid w:val="005107C7"/>
    <w:rsid w:val="0051107A"/>
    <w:rsid w:val="005122F3"/>
    <w:rsid w:val="00512595"/>
    <w:rsid w:val="0051355A"/>
    <w:rsid w:val="005146E1"/>
    <w:rsid w:val="00516BB0"/>
    <w:rsid w:val="0051701F"/>
    <w:rsid w:val="00522387"/>
    <w:rsid w:val="0052241E"/>
    <w:rsid w:val="0052335D"/>
    <w:rsid w:val="00524581"/>
    <w:rsid w:val="00525CEA"/>
    <w:rsid w:val="00526479"/>
    <w:rsid w:val="0053012D"/>
    <w:rsid w:val="0053045D"/>
    <w:rsid w:val="005306B2"/>
    <w:rsid w:val="00531578"/>
    <w:rsid w:val="0053332B"/>
    <w:rsid w:val="00535442"/>
    <w:rsid w:val="0053639A"/>
    <w:rsid w:val="00537BF2"/>
    <w:rsid w:val="0054120A"/>
    <w:rsid w:val="005446E5"/>
    <w:rsid w:val="005448F3"/>
    <w:rsid w:val="005453A5"/>
    <w:rsid w:val="0054561F"/>
    <w:rsid w:val="005476AF"/>
    <w:rsid w:val="00547779"/>
    <w:rsid w:val="00547E72"/>
    <w:rsid w:val="00550747"/>
    <w:rsid w:val="0055170A"/>
    <w:rsid w:val="00552E80"/>
    <w:rsid w:val="00553378"/>
    <w:rsid w:val="005548CE"/>
    <w:rsid w:val="00556854"/>
    <w:rsid w:val="005571D3"/>
    <w:rsid w:val="0055720B"/>
    <w:rsid w:val="00557DD4"/>
    <w:rsid w:val="005601BC"/>
    <w:rsid w:val="00561D06"/>
    <w:rsid w:val="00561ED6"/>
    <w:rsid w:val="00563135"/>
    <w:rsid w:val="005636B6"/>
    <w:rsid w:val="00571ADA"/>
    <w:rsid w:val="005722C0"/>
    <w:rsid w:val="00572438"/>
    <w:rsid w:val="005733A5"/>
    <w:rsid w:val="00575EAE"/>
    <w:rsid w:val="00577648"/>
    <w:rsid w:val="0058213A"/>
    <w:rsid w:val="005826D7"/>
    <w:rsid w:val="005830EE"/>
    <w:rsid w:val="005839B9"/>
    <w:rsid w:val="00583CC9"/>
    <w:rsid w:val="00585312"/>
    <w:rsid w:val="00585438"/>
    <w:rsid w:val="005856B2"/>
    <w:rsid w:val="00587BC7"/>
    <w:rsid w:val="00592BEB"/>
    <w:rsid w:val="00596875"/>
    <w:rsid w:val="005969C6"/>
    <w:rsid w:val="00597300"/>
    <w:rsid w:val="00597E18"/>
    <w:rsid w:val="005A2635"/>
    <w:rsid w:val="005A3885"/>
    <w:rsid w:val="005A3DF1"/>
    <w:rsid w:val="005A50F3"/>
    <w:rsid w:val="005A5282"/>
    <w:rsid w:val="005A5F8D"/>
    <w:rsid w:val="005A66A5"/>
    <w:rsid w:val="005A6C5F"/>
    <w:rsid w:val="005A75FA"/>
    <w:rsid w:val="005B08E8"/>
    <w:rsid w:val="005B0AC0"/>
    <w:rsid w:val="005B12CE"/>
    <w:rsid w:val="005B3C41"/>
    <w:rsid w:val="005B3EAF"/>
    <w:rsid w:val="005B457A"/>
    <w:rsid w:val="005B70BB"/>
    <w:rsid w:val="005C20DB"/>
    <w:rsid w:val="005C2142"/>
    <w:rsid w:val="005C21DA"/>
    <w:rsid w:val="005C2736"/>
    <w:rsid w:val="005C3B1A"/>
    <w:rsid w:val="005C4EB4"/>
    <w:rsid w:val="005C7471"/>
    <w:rsid w:val="005D18CB"/>
    <w:rsid w:val="005D36B1"/>
    <w:rsid w:val="005D7638"/>
    <w:rsid w:val="005E0BA3"/>
    <w:rsid w:val="005E2D96"/>
    <w:rsid w:val="005E2E0A"/>
    <w:rsid w:val="005E3476"/>
    <w:rsid w:val="005E4506"/>
    <w:rsid w:val="005E5184"/>
    <w:rsid w:val="005E5729"/>
    <w:rsid w:val="005E59A1"/>
    <w:rsid w:val="005E5C09"/>
    <w:rsid w:val="005F1FDE"/>
    <w:rsid w:val="005F232B"/>
    <w:rsid w:val="005F267F"/>
    <w:rsid w:val="005F2953"/>
    <w:rsid w:val="005F40CD"/>
    <w:rsid w:val="005F48EB"/>
    <w:rsid w:val="005F588E"/>
    <w:rsid w:val="005F5D32"/>
    <w:rsid w:val="005F625A"/>
    <w:rsid w:val="005F626A"/>
    <w:rsid w:val="005F64BC"/>
    <w:rsid w:val="005F7253"/>
    <w:rsid w:val="00600404"/>
    <w:rsid w:val="00600CA2"/>
    <w:rsid w:val="00600F31"/>
    <w:rsid w:val="00602828"/>
    <w:rsid w:val="006042F1"/>
    <w:rsid w:val="00611352"/>
    <w:rsid w:val="0061170B"/>
    <w:rsid w:val="00613211"/>
    <w:rsid w:val="00613292"/>
    <w:rsid w:val="006148B6"/>
    <w:rsid w:val="00617148"/>
    <w:rsid w:val="0062031A"/>
    <w:rsid w:val="00620677"/>
    <w:rsid w:val="00624989"/>
    <w:rsid w:val="00624B77"/>
    <w:rsid w:val="006259A5"/>
    <w:rsid w:val="0062684A"/>
    <w:rsid w:val="00627438"/>
    <w:rsid w:val="006278C1"/>
    <w:rsid w:val="00630BB1"/>
    <w:rsid w:val="0063172B"/>
    <w:rsid w:val="0063180F"/>
    <w:rsid w:val="00634434"/>
    <w:rsid w:val="0063506F"/>
    <w:rsid w:val="00636211"/>
    <w:rsid w:val="00636272"/>
    <w:rsid w:val="006372E5"/>
    <w:rsid w:val="00637A38"/>
    <w:rsid w:val="0064242A"/>
    <w:rsid w:val="0064356D"/>
    <w:rsid w:val="00643AC6"/>
    <w:rsid w:val="00644038"/>
    <w:rsid w:val="00645888"/>
    <w:rsid w:val="0064616F"/>
    <w:rsid w:val="0064670E"/>
    <w:rsid w:val="00647053"/>
    <w:rsid w:val="00650450"/>
    <w:rsid w:val="006511D8"/>
    <w:rsid w:val="006540A3"/>
    <w:rsid w:val="00655040"/>
    <w:rsid w:val="00656C0E"/>
    <w:rsid w:val="00656FC9"/>
    <w:rsid w:val="00660584"/>
    <w:rsid w:val="00663183"/>
    <w:rsid w:val="00663411"/>
    <w:rsid w:val="006649E1"/>
    <w:rsid w:val="0066580A"/>
    <w:rsid w:val="0067082B"/>
    <w:rsid w:val="006732D0"/>
    <w:rsid w:val="00680587"/>
    <w:rsid w:val="00682C4F"/>
    <w:rsid w:val="0068325C"/>
    <w:rsid w:val="00685A0F"/>
    <w:rsid w:val="00686741"/>
    <w:rsid w:val="006873B6"/>
    <w:rsid w:val="006907BE"/>
    <w:rsid w:val="00692578"/>
    <w:rsid w:val="00693269"/>
    <w:rsid w:val="0069443E"/>
    <w:rsid w:val="00695592"/>
    <w:rsid w:val="006A11CE"/>
    <w:rsid w:val="006A39D3"/>
    <w:rsid w:val="006A3B9B"/>
    <w:rsid w:val="006A3D0F"/>
    <w:rsid w:val="006A5115"/>
    <w:rsid w:val="006A7553"/>
    <w:rsid w:val="006A7F56"/>
    <w:rsid w:val="006B3427"/>
    <w:rsid w:val="006B3818"/>
    <w:rsid w:val="006B4824"/>
    <w:rsid w:val="006B532C"/>
    <w:rsid w:val="006B619E"/>
    <w:rsid w:val="006B6E3D"/>
    <w:rsid w:val="006C04D3"/>
    <w:rsid w:val="006C20A6"/>
    <w:rsid w:val="006C3E80"/>
    <w:rsid w:val="006C5050"/>
    <w:rsid w:val="006C62DE"/>
    <w:rsid w:val="006C63E8"/>
    <w:rsid w:val="006C7054"/>
    <w:rsid w:val="006D014C"/>
    <w:rsid w:val="006D223F"/>
    <w:rsid w:val="006D29C1"/>
    <w:rsid w:val="006D2C17"/>
    <w:rsid w:val="006D404E"/>
    <w:rsid w:val="006D6910"/>
    <w:rsid w:val="006D6E34"/>
    <w:rsid w:val="006E0479"/>
    <w:rsid w:val="006E665B"/>
    <w:rsid w:val="006E67FD"/>
    <w:rsid w:val="006F13D2"/>
    <w:rsid w:val="006F34B2"/>
    <w:rsid w:val="006F38ED"/>
    <w:rsid w:val="006F431A"/>
    <w:rsid w:val="006F5B21"/>
    <w:rsid w:val="006F6C7C"/>
    <w:rsid w:val="00700F7E"/>
    <w:rsid w:val="007031E1"/>
    <w:rsid w:val="00704925"/>
    <w:rsid w:val="00704DC7"/>
    <w:rsid w:val="00710437"/>
    <w:rsid w:val="00711A98"/>
    <w:rsid w:val="00712B98"/>
    <w:rsid w:val="00712C78"/>
    <w:rsid w:val="0071410E"/>
    <w:rsid w:val="00714264"/>
    <w:rsid w:val="00715108"/>
    <w:rsid w:val="00715656"/>
    <w:rsid w:val="00716EBB"/>
    <w:rsid w:val="00722153"/>
    <w:rsid w:val="00722583"/>
    <w:rsid w:val="00724104"/>
    <w:rsid w:val="007271DA"/>
    <w:rsid w:val="007306B6"/>
    <w:rsid w:val="00730C79"/>
    <w:rsid w:val="00731AC5"/>
    <w:rsid w:val="00733087"/>
    <w:rsid w:val="007340BD"/>
    <w:rsid w:val="00736E48"/>
    <w:rsid w:val="00741967"/>
    <w:rsid w:val="00741C7C"/>
    <w:rsid w:val="00741E89"/>
    <w:rsid w:val="00742A3A"/>
    <w:rsid w:val="00742AF2"/>
    <w:rsid w:val="00742FFF"/>
    <w:rsid w:val="007442DA"/>
    <w:rsid w:val="00744AD9"/>
    <w:rsid w:val="00744ADA"/>
    <w:rsid w:val="0074566C"/>
    <w:rsid w:val="00746674"/>
    <w:rsid w:val="0074683A"/>
    <w:rsid w:val="007515CA"/>
    <w:rsid w:val="00752318"/>
    <w:rsid w:val="0075301B"/>
    <w:rsid w:val="007533B0"/>
    <w:rsid w:val="00754029"/>
    <w:rsid w:val="0075432A"/>
    <w:rsid w:val="007545F8"/>
    <w:rsid w:val="00754C34"/>
    <w:rsid w:val="007564BC"/>
    <w:rsid w:val="00757695"/>
    <w:rsid w:val="00760237"/>
    <w:rsid w:val="00764744"/>
    <w:rsid w:val="007648A6"/>
    <w:rsid w:val="00766BBA"/>
    <w:rsid w:val="0076715D"/>
    <w:rsid w:val="007674E2"/>
    <w:rsid w:val="00767885"/>
    <w:rsid w:val="00767B66"/>
    <w:rsid w:val="00770412"/>
    <w:rsid w:val="007742B7"/>
    <w:rsid w:val="00775AD7"/>
    <w:rsid w:val="00781A0B"/>
    <w:rsid w:val="00785278"/>
    <w:rsid w:val="00787EB0"/>
    <w:rsid w:val="00790700"/>
    <w:rsid w:val="00790864"/>
    <w:rsid w:val="007925F8"/>
    <w:rsid w:val="00792C27"/>
    <w:rsid w:val="00792FA8"/>
    <w:rsid w:val="007940E1"/>
    <w:rsid w:val="00794A5C"/>
    <w:rsid w:val="00796968"/>
    <w:rsid w:val="007969C8"/>
    <w:rsid w:val="007975D7"/>
    <w:rsid w:val="00797829"/>
    <w:rsid w:val="00797838"/>
    <w:rsid w:val="007978A1"/>
    <w:rsid w:val="007A0355"/>
    <w:rsid w:val="007A1963"/>
    <w:rsid w:val="007A49C8"/>
    <w:rsid w:val="007A4DBF"/>
    <w:rsid w:val="007A6B02"/>
    <w:rsid w:val="007A7A0D"/>
    <w:rsid w:val="007A7F11"/>
    <w:rsid w:val="007B438D"/>
    <w:rsid w:val="007B60AB"/>
    <w:rsid w:val="007B73FB"/>
    <w:rsid w:val="007C0F49"/>
    <w:rsid w:val="007C294C"/>
    <w:rsid w:val="007C77A6"/>
    <w:rsid w:val="007D06FC"/>
    <w:rsid w:val="007D070F"/>
    <w:rsid w:val="007D1AC7"/>
    <w:rsid w:val="007D2053"/>
    <w:rsid w:val="007D21D7"/>
    <w:rsid w:val="007D39BD"/>
    <w:rsid w:val="007D520E"/>
    <w:rsid w:val="007D63CD"/>
    <w:rsid w:val="007D7CEB"/>
    <w:rsid w:val="007E2B58"/>
    <w:rsid w:val="007E2E86"/>
    <w:rsid w:val="007E32AE"/>
    <w:rsid w:val="007E374C"/>
    <w:rsid w:val="007E3A50"/>
    <w:rsid w:val="007E3DC9"/>
    <w:rsid w:val="007E54D3"/>
    <w:rsid w:val="007E5CF3"/>
    <w:rsid w:val="007E7E14"/>
    <w:rsid w:val="007F1E7C"/>
    <w:rsid w:val="00801B65"/>
    <w:rsid w:val="008053FA"/>
    <w:rsid w:val="00806020"/>
    <w:rsid w:val="00806908"/>
    <w:rsid w:val="00806EA6"/>
    <w:rsid w:val="0080715F"/>
    <w:rsid w:val="0080720F"/>
    <w:rsid w:val="00807A43"/>
    <w:rsid w:val="0081087C"/>
    <w:rsid w:val="008116BE"/>
    <w:rsid w:val="00815616"/>
    <w:rsid w:val="00816C9A"/>
    <w:rsid w:val="00816CFB"/>
    <w:rsid w:val="0082076D"/>
    <w:rsid w:val="00821FC0"/>
    <w:rsid w:val="00823F67"/>
    <w:rsid w:val="008259A5"/>
    <w:rsid w:val="00825D8A"/>
    <w:rsid w:val="00825F69"/>
    <w:rsid w:val="0083065B"/>
    <w:rsid w:val="00831F3F"/>
    <w:rsid w:val="00832712"/>
    <w:rsid w:val="00835A6D"/>
    <w:rsid w:val="00836CE8"/>
    <w:rsid w:val="008402B2"/>
    <w:rsid w:val="00840C32"/>
    <w:rsid w:val="008410BE"/>
    <w:rsid w:val="0084131A"/>
    <w:rsid w:val="00841C97"/>
    <w:rsid w:val="00842BF1"/>
    <w:rsid w:val="00842DBF"/>
    <w:rsid w:val="00844517"/>
    <w:rsid w:val="00844C7E"/>
    <w:rsid w:val="00844C88"/>
    <w:rsid w:val="00847C69"/>
    <w:rsid w:val="008503F5"/>
    <w:rsid w:val="008527B6"/>
    <w:rsid w:val="00854D58"/>
    <w:rsid w:val="00856007"/>
    <w:rsid w:val="00861244"/>
    <w:rsid w:val="008627CD"/>
    <w:rsid w:val="00862F10"/>
    <w:rsid w:val="00866063"/>
    <w:rsid w:val="008661D9"/>
    <w:rsid w:val="0086698F"/>
    <w:rsid w:val="008724EA"/>
    <w:rsid w:val="0087338B"/>
    <w:rsid w:val="008741C0"/>
    <w:rsid w:val="008744A8"/>
    <w:rsid w:val="00874D58"/>
    <w:rsid w:val="0088060F"/>
    <w:rsid w:val="008821E5"/>
    <w:rsid w:val="00883D45"/>
    <w:rsid w:val="008842B3"/>
    <w:rsid w:val="00884D43"/>
    <w:rsid w:val="00884E14"/>
    <w:rsid w:val="008868B6"/>
    <w:rsid w:val="00891E90"/>
    <w:rsid w:val="008926AB"/>
    <w:rsid w:val="00892D26"/>
    <w:rsid w:val="00893816"/>
    <w:rsid w:val="00894139"/>
    <w:rsid w:val="008955E2"/>
    <w:rsid w:val="00896483"/>
    <w:rsid w:val="00897976"/>
    <w:rsid w:val="008A137E"/>
    <w:rsid w:val="008A42A6"/>
    <w:rsid w:val="008A4A78"/>
    <w:rsid w:val="008A4CE7"/>
    <w:rsid w:val="008B0330"/>
    <w:rsid w:val="008B07F9"/>
    <w:rsid w:val="008B09F0"/>
    <w:rsid w:val="008B2A55"/>
    <w:rsid w:val="008B5702"/>
    <w:rsid w:val="008B6C60"/>
    <w:rsid w:val="008B72EF"/>
    <w:rsid w:val="008C26D2"/>
    <w:rsid w:val="008C2833"/>
    <w:rsid w:val="008C424D"/>
    <w:rsid w:val="008C6E71"/>
    <w:rsid w:val="008C7F3D"/>
    <w:rsid w:val="008D024C"/>
    <w:rsid w:val="008D475D"/>
    <w:rsid w:val="008D483E"/>
    <w:rsid w:val="008D5A4E"/>
    <w:rsid w:val="008D5CB9"/>
    <w:rsid w:val="008D69B0"/>
    <w:rsid w:val="008E0122"/>
    <w:rsid w:val="008E0145"/>
    <w:rsid w:val="008E06C6"/>
    <w:rsid w:val="008E1DE1"/>
    <w:rsid w:val="008E2753"/>
    <w:rsid w:val="008E304C"/>
    <w:rsid w:val="008E3429"/>
    <w:rsid w:val="008E4F31"/>
    <w:rsid w:val="008E64DF"/>
    <w:rsid w:val="008E720B"/>
    <w:rsid w:val="008F1D21"/>
    <w:rsid w:val="008F209C"/>
    <w:rsid w:val="008F5654"/>
    <w:rsid w:val="008F77A7"/>
    <w:rsid w:val="008F7851"/>
    <w:rsid w:val="00900109"/>
    <w:rsid w:val="009007F4"/>
    <w:rsid w:val="0090083D"/>
    <w:rsid w:val="00903059"/>
    <w:rsid w:val="00903299"/>
    <w:rsid w:val="00905A85"/>
    <w:rsid w:val="00905AAB"/>
    <w:rsid w:val="009062ED"/>
    <w:rsid w:val="00906334"/>
    <w:rsid w:val="0090710C"/>
    <w:rsid w:val="00910FEA"/>
    <w:rsid w:val="00911689"/>
    <w:rsid w:val="00914B93"/>
    <w:rsid w:val="00916A08"/>
    <w:rsid w:val="00916A2F"/>
    <w:rsid w:val="009229FE"/>
    <w:rsid w:val="00923412"/>
    <w:rsid w:val="00924CED"/>
    <w:rsid w:val="00925728"/>
    <w:rsid w:val="00925764"/>
    <w:rsid w:val="0092739D"/>
    <w:rsid w:val="00931295"/>
    <w:rsid w:val="00932BF9"/>
    <w:rsid w:val="009331F3"/>
    <w:rsid w:val="00933EE8"/>
    <w:rsid w:val="0093529F"/>
    <w:rsid w:val="00936644"/>
    <w:rsid w:val="009369CF"/>
    <w:rsid w:val="00937205"/>
    <w:rsid w:val="0094021B"/>
    <w:rsid w:val="00941D3A"/>
    <w:rsid w:val="009425FF"/>
    <w:rsid w:val="00943004"/>
    <w:rsid w:val="00943B36"/>
    <w:rsid w:val="009452DF"/>
    <w:rsid w:val="00947A07"/>
    <w:rsid w:val="00950276"/>
    <w:rsid w:val="00955EDC"/>
    <w:rsid w:val="009607E4"/>
    <w:rsid w:val="00960CD4"/>
    <w:rsid w:val="00964EBD"/>
    <w:rsid w:val="00967499"/>
    <w:rsid w:val="00975AFA"/>
    <w:rsid w:val="00975C7B"/>
    <w:rsid w:val="00976DA8"/>
    <w:rsid w:val="00980318"/>
    <w:rsid w:val="00980AB2"/>
    <w:rsid w:val="00981B34"/>
    <w:rsid w:val="00982937"/>
    <w:rsid w:val="00983584"/>
    <w:rsid w:val="009838B1"/>
    <w:rsid w:val="00985016"/>
    <w:rsid w:val="009864E0"/>
    <w:rsid w:val="009868E9"/>
    <w:rsid w:val="009869D1"/>
    <w:rsid w:val="00987098"/>
    <w:rsid w:val="00987AF5"/>
    <w:rsid w:val="00991F3C"/>
    <w:rsid w:val="009925D9"/>
    <w:rsid w:val="009935C4"/>
    <w:rsid w:val="00993FDC"/>
    <w:rsid w:val="00995520"/>
    <w:rsid w:val="009A1E20"/>
    <w:rsid w:val="009A34A9"/>
    <w:rsid w:val="009A35DC"/>
    <w:rsid w:val="009A3D63"/>
    <w:rsid w:val="009A5C87"/>
    <w:rsid w:val="009A674E"/>
    <w:rsid w:val="009A6F51"/>
    <w:rsid w:val="009B10FC"/>
    <w:rsid w:val="009B36B3"/>
    <w:rsid w:val="009B49D3"/>
    <w:rsid w:val="009B6053"/>
    <w:rsid w:val="009B7995"/>
    <w:rsid w:val="009C0A6B"/>
    <w:rsid w:val="009C18A2"/>
    <w:rsid w:val="009C18B7"/>
    <w:rsid w:val="009C24EA"/>
    <w:rsid w:val="009C2DE1"/>
    <w:rsid w:val="009C3112"/>
    <w:rsid w:val="009C5248"/>
    <w:rsid w:val="009C538C"/>
    <w:rsid w:val="009C66A6"/>
    <w:rsid w:val="009C6E56"/>
    <w:rsid w:val="009C752D"/>
    <w:rsid w:val="009D053C"/>
    <w:rsid w:val="009D10A9"/>
    <w:rsid w:val="009D151C"/>
    <w:rsid w:val="009D1955"/>
    <w:rsid w:val="009D239C"/>
    <w:rsid w:val="009D27A7"/>
    <w:rsid w:val="009D380A"/>
    <w:rsid w:val="009E2139"/>
    <w:rsid w:val="009E48C1"/>
    <w:rsid w:val="009E5E5D"/>
    <w:rsid w:val="009E6D24"/>
    <w:rsid w:val="009F167D"/>
    <w:rsid w:val="009F22D4"/>
    <w:rsid w:val="009F349A"/>
    <w:rsid w:val="009F3C32"/>
    <w:rsid w:val="009F5D85"/>
    <w:rsid w:val="009F6386"/>
    <w:rsid w:val="009F6FCC"/>
    <w:rsid w:val="009F7A62"/>
    <w:rsid w:val="009F7B80"/>
    <w:rsid w:val="00A01273"/>
    <w:rsid w:val="00A022AF"/>
    <w:rsid w:val="00A03D1B"/>
    <w:rsid w:val="00A05286"/>
    <w:rsid w:val="00A0763C"/>
    <w:rsid w:val="00A11A83"/>
    <w:rsid w:val="00A13F83"/>
    <w:rsid w:val="00A15394"/>
    <w:rsid w:val="00A157FD"/>
    <w:rsid w:val="00A16374"/>
    <w:rsid w:val="00A16AC3"/>
    <w:rsid w:val="00A16D48"/>
    <w:rsid w:val="00A20AF8"/>
    <w:rsid w:val="00A21309"/>
    <w:rsid w:val="00A21B6C"/>
    <w:rsid w:val="00A2284E"/>
    <w:rsid w:val="00A23227"/>
    <w:rsid w:val="00A2535B"/>
    <w:rsid w:val="00A25B9D"/>
    <w:rsid w:val="00A266D9"/>
    <w:rsid w:val="00A2684C"/>
    <w:rsid w:val="00A27D15"/>
    <w:rsid w:val="00A302DC"/>
    <w:rsid w:val="00A30596"/>
    <w:rsid w:val="00A3091D"/>
    <w:rsid w:val="00A3097B"/>
    <w:rsid w:val="00A30C4F"/>
    <w:rsid w:val="00A31497"/>
    <w:rsid w:val="00A316E9"/>
    <w:rsid w:val="00A33362"/>
    <w:rsid w:val="00A33D86"/>
    <w:rsid w:val="00A350DF"/>
    <w:rsid w:val="00A36622"/>
    <w:rsid w:val="00A41575"/>
    <w:rsid w:val="00A425FB"/>
    <w:rsid w:val="00A4364B"/>
    <w:rsid w:val="00A463A0"/>
    <w:rsid w:val="00A46D26"/>
    <w:rsid w:val="00A475EF"/>
    <w:rsid w:val="00A52B17"/>
    <w:rsid w:val="00A54589"/>
    <w:rsid w:val="00A54D9F"/>
    <w:rsid w:val="00A55AAA"/>
    <w:rsid w:val="00A5606D"/>
    <w:rsid w:val="00A57134"/>
    <w:rsid w:val="00A57457"/>
    <w:rsid w:val="00A57A26"/>
    <w:rsid w:val="00A61949"/>
    <w:rsid w:val="00A62DFE"/>
    <w:rsid w:val="00A662FB"/>
    <w:rsid w:val="00A6694C"/>
    <w:rsid w:val="00A70511"/>
    <w:rsid w:val="00A70C21"/>
    <w:rsid w:val="00A71BC1"/>
    <w:rsid w:val="00A722DE"/>
    <w:rsid w:val="00A73E64"/>
    <w:rsid w:val="00A74A04"/>
    <w:rsid w:val="00A74C32"/>
    <w:rsid w:val="00A760D8"/>
    <w:rsid w:val="00A818B9"/>
    <w:rsid w:val="00A821CC"/>
    <w:rsid w:val="00A835BB"/>
    <w:rsid w:val="00A84901"/>
    <w:rsid w:val="00A8580F"/>
    <w:rsid w:val="00A86875"/>
    <w:rsid w:val="00A868B5"/>
    <w:rsid w:val="00A86E37"/>
    <w:rsid w:val="00A90E5F"/>
    <w:rsid w:val="00A94CE5"/>
    <w:rsid w:val="00AA09C5"/>
    <w:rsid w:val="00AA417D"/>
    <w:rsid w:val="00AA4F84"/>
    <w:rsid w:val="00AA7555"/>
    <w:rsid w:val="00AA7BFF"/>
    <w:rsid w:val="00AB0613"/>
    <w:rsid w:val="00AB1421"/>
    <w:rsid w:val="00AB2959"/>
    <w:rsid w:val="00AB56C5"/>
    <w:rsid w:val="00AC037F"/>
    <w:rsid w:val="00AC0C10"/>
    <w:rsid w:val="00AC19A4"/>
    <w:rsid w:val="00AC3FAA"/>
    <w:rsid w:val="00AC4652"/>
    <w:rsid w:val="00AC686D"/>
    <w:rsid w:val="00AC7438"/>
    <w:rsid w:val="00AC790F"/>
    <w:rsid w:val="00AD1BBB"/>
    <w:rsid w:val="00AD2308"/>
    <w:rsid w:val="00AD3A0C"/>
    <w:rsid w:val="00AD3CE2"/>
    <w:rsid w:val="00AD4278"/>
    <w:rsid w:val="00AD5CA9"/>
    <w:rsid w:val="00AD6D30"/>
    <w:rsid w:val="00AE0849"/>
    <w:rsid w:val="00AE1BE7"/>
    <w:rsid w:val="00AE3941"/>
    <w:rsid w:val="00AE4644"/>
    <w:rsid w:val="00AE466C"/>
    <w:rsid w:val="00AF0431"/>
    <w:rsid w:val="00AF0E20"/>
    <w:rsid w:val="00AF321B"/>
    <w:rsid w:val="00AF5C3E"/>
    <w:rsid w:val="00AF74C3"/>
    <w:rsid w:val="00B01440"/>
    <w:rsid w:val="00B02040"/>
    <w:rsid w:val="00B04856"/>
    <w:rsid w:val="00B06225"/>
    <w:rsid w:val="00B100D7"/>
    <w:rsid w:val="00B10407"/>
    <w:rsid w:val="00B115BE"/>
    <w:rsid w:val="00B119A6"/>
    <w:rsid w:val="00B12497"/>
    <w:rsid w:val="00B12A24"/>
    <w:rsid w:val="00B12A6D"/>
    <w:rsid w:val="00B13104"/>
    <w:rsid w:val="00B14E72"/>
    <w:rsid w:val="00B1561F"/>
    <w:rsid w:val="00B15EB6"/>
    <w:rsid w:val="00B2012E"/>
    <w:rsid w:val="00B20170"/>
    <w:rsid w:val="00B20417"/>
    <w:rsid w:val="00B211B3"/>
    <w:rsid w:val="00B23AA2"/>
    <w:rsid w:val="00B26363"/>
    <w:rsid w:val="00B26629"/>
    <w:rsid w:val="00B268CC"/>
    <w:rsid w:val="00B26CC9"/>
    <w:rsid w:val="00B36471"/>
    <w:rsid w:val="00B4076F"/>
    <w:rsid w:val="00B408FF"/>
    <w:rsid w:val="00B4107D"/>
    <w:rsid w:val="00B41ABA"/>
    <w:rsid w:val="00B431EC"/>
    <w:rsid w:val="00B444A2"/>
    <w:rsid w:val="00B45DF2"/>
    <w:rsid w:val="00B4689A"/>
    <w:rsid w:val="00B47B8E"/>
    <w:rsid w:val="00B47DE5"/>
    <w:rsid w:val="00B507DD"/>
    <w:rsid w:val="00B50893"/>
    <w:rsid w:val="00B51165"/>
    <w:rsid w:val="00B51636"/>
    <w:rsid w:val="00B52710"/>
    <w:rsid w:val="00B52753"/>
    <w:rsid w:val="00B53718"/>
    <w:rsid w:val="00B5711F"/>
    <w:rsid w:val="00B60CC8"/>
    <w:rsid w:val="00B64EC5"/>
    <w:rsid w:val="00B6533A"/>
    <w:rsid w:val="00B65689"/>
    <w:rsid w:val="00B66086"/>
    <w:rsid w:val="00B667B3"/>
    <w:rsid w:val="00B70199"/>
    <w:rsid w:val="00B729F3"/>
    <w:rsid w:val="00B733B5"/>
    <w:rsid w:val="00B73FAE"/>
    <w:rsid w:val="00B74245"/>
    <w:rsid w:val="00B74DAF"/>
    <w:rsid w:val="00B75694"/>
    <w:rsid w:val="00B7640F"/>
    <w:rsid w:val="00B77435"/>
    <w:rsid w:val="00B77E1F"/>
    <w:rsid w:val="00B80D9E"/>
    <w:rsid w:val="00B818A0"/>
    <w:rsid w:val="00B83DCD"/>
    <w:rsid w:val="00B95A1E"/>
    <w:rsid w:val="00B97042"/>
    <w:rsid w:val="00B9734B"/>
    <w:rsid w:val="00BA0C48"/>
    <w:rsid w:val="00BA1CEF"/>
    <w:rsid w:val="00BA30A9"/>
    <w:rsid w:val="00BA31C0"/>
    <w:rsid w:val="00BA339A"/>
    <w:rsid w:val="00BA4F06"/>
    <w:rsid w:val="00BA580F"/>
    <w:rsid w:val="00BA64AB"/>
    <w:rsid w:val="00BA6831"/>
    <w:rsid w:val="00BB0099"/>
    <w:rsid w:val="00BB6A71"/>
    <w:rsid w:val="00BB7E17"/>
    <w:rsid w:val="00BC0BAE"/>
    <w:rsid w:val="00BC1B0D"/>
    <w:rsid w:val="00BC1F64"/>
    <w:rsid w:val="00BC27FE"/>
    <w:rsid w:val="00BC33FC"/>
    <w:rsid w:val="00BC3780"/>
    <w:rsid w:val="00BC68E9"/>
    <w:rsid w:val="00BC7462"/>
    <w:rsid w:val="00BC7C5A"/>
    <w:rsid w:val="00BD3EA4"/>
    <w:rsid w:val="00BD4583"/>
    <w:rsid w:val="00BD6CF9"/>
    <w:rsid w:val="00BD7392"/>
    <w:rsid w:val="00BD7F24"/>
    <w:rsid w:val="00BE06ED"/>
    <w:rsid w:val="00BE2901"/>
    <w:rsid w:val="00BE39E7"/>
    <w:rsid w:val="00BE74B1"/>
    <w:rsid w:val="00BF1A89"/>
    <w:rsid w:val="00BF476E"/>
    <w:rsid w:val="00BF55E2"/>
    <w:rsid w:val="00BF5869"/>
    <w:rsid w:val="00BF70E8"/>
    <w:rsid w:val="00C00B5B"/>
    <w:rsid w:val="00C0350A"/>
    <w:rsid w:val="00C050C2"/>
    <w:rsid w:val="00C05CC5"/>
    <w:rsid w:val="00C072CE"/>
    <w:rsid w:val="00C101A2"/>
    <w:rsid w:val="00C12A23"/>
    <w:rsid w:val="00C131B7"/>
    <w:rsid w:val="00C147E4"/>
    <w:rsid w:val="00C15134"/>
    <w:rsid w:val="00C151AC"/>
    <w:rsid w:val="00C16275"/>
    <w:rsid w:val="00C164AE"/>
    <w:rsid w:val="00C16921"/>
    <w:rsid w:val="00C17C3A"/>
    <w:rsid w:val="00C26752"/>
    <w:rsid w:val="00C31572"/>
    <w:rsid w:val="00C3278B"/>
    <w:rsid w:val="00C3412E"/>
    <w:rsid w:val="00C34C50"/>
    <w:rsid w:val="00C359A6"/>
    <w:rsid w:val="00C37F8B"/>
    <w:rsid w:val="00C45620"/>
    <w:rsid w:val="00C47713"/>
    <w:rsid w:val="00C47CC5"/>
    <w:rsid w:val="00C5024D"/>
    <w:rsid w:val="00C51C17"/>
    <w:rsid w:val="00C52F0E"/>
    <w:rsid w:val="00C53C03"/>
    <w:rsid w:val="00C55050"/>
    <w:rsid w:val="00C55C40"/>
    <w:rsid w:val="00C610BE"/>
    <w:rsid w:val="00C623BB"/>
    <w:rsid w:val="00C63D64"/>
    <w:rsid w:val="00C654CC"/>
    <w:rsid w:val="00C67F46"/>
    <w:rsid w:val="00C7080D"/>
    <w:rsid w:val="00C71027"/>
    <w:rsid w:val="00C73E63"/>
    <w:rsid w:val="00C746F5"/>
    <w:rsid w:val="00C74ACC"/>
    <w:rsid w:val="00C7615E"/>
    <w:rsid w:val="00C761C7"/>
    <w:rsid w:val="00C76330"/>
    <w:rsid w:val="00C80E99"/>
    <w:rsid w:val="00C86144"/>
    <w:rsid w:val="00C90B2B"/>
    <w:rsid w:val="00C91516"/>
    <w:rsid w:val="00C9262B"/>
    <w:rsid w:val="00C93111"/>
    <w:rsid w:val="00C93A61"/>
    <w:rsid w:val="00C963C8"/>
    <w:rsid w:val="00C97962"/>
    <w:rsid w:val="00CA18E5"/>
    <w:rsid w:val="00CA425B"/>
    <w:rsid w:val="00CA7CBB"/>
    <w:rsid w:val="00CA7EB9"/>
    <w:rsid w:val="00CB1ACE"/>
    <w:rsid w:val="00CB1D8E"/>
    <w:rsid w:val="00CB2032"/>
    <w:rsid w:val="00CB20F7"/>
    <w:rsid w:val="00CB364E"/>
    <w:rsid w:val="00CB37AB"/>
    <w:rsid w:val="00CB37B3"/>
    <w:rsid w:val="00CB47BD"/>
    <w:rsid w:val="00CB778D"/>
    <w:rsid w:val="00CB7E1A"/>
    <w:rsid w:val="00CC1F91"/>
    <w:rsid w:val="00CC3618"/>
    <w:rsid w:val="00CC38A7"/>
    <w:rsid w:val="00CC788A"/>
    <w:rsid w:val="00CD03B8"/>
    <w:rsid w:val="00CD069C"/>
    <w:rsid w:val="00CD15CD"/>
    <w:rsid w:val="00CD2951"/>
    <w:rsid w:val="00CD3817"/>
    <w:rsid w:val="00CD69B6"/>
    <w:rsid w:val="00CD6C59"/>
    <w:rsid w:val="00CD738E"/>
    <w:rsid w:val="00CD7C41"/>
    <w:rsid w:val="00CE03C7"/>
    <w:rsid w:val="00CE1214"/>
    <w:rsid w:val="00CE2242"/>
    <w:rsid w:val="00CE6390"/>
    <w:rsid w:val="00CE6EF9"/>
    <w:rsid w:val="00CF3D69"/>
    <w:rsid w:val="00CF41EA"/>
    <w:rsid w:val="00CF4A59"/>
    <w:rsid w:val="00CF4B57"/>
    <w:rsid w:val="00CF513A"/>
    <w:rsid w:val="00CF5F23"/>
    <w:rsid w:val="00CF76D8"/>
    <w:rsid w:val="00D023C2"/>
    <w:rsid w:val="00D04D41"/>
    <w:rsid w:val="00D062B3"/>
    <w:rsid w:val="00D142FE"/>
    <w:rsid w:val="00D16E22"/>
    <w:rsid w:val="00D173FB"/>
    <w:rsid w:val="00D213EB"/>
    <w:rsid w:val="00D220CB"/>
    <w:rsid w:val="00D22FFB"/>
    <w:rsid w:val="00D23812"/>
    <w:rsid w:val="00D250C5"/>
    <w:rsid w:val="00D2560B"/>
    <w:rsid w:val="00D25F50"/>
    <w:rsid w:val="00D26092"/>
    <w:rsid w:val="00D303B9"/>
    <w:rsid w:val="00D31250"/>
    <w:rsid w:val="00D35027"/>
    <w:rsid w:val="00D353FC"/>
    <w:rsid w:val="00D36DF0"/>
    <w:rsid w:val="00D37912"/>
    <w:rsid w:val="00D403BE"/>
    <w:rsid w:val="00D40958"/>
    <w:rsid w:val="00D40CEE"/>
    <w:rsid w:val="00D4140F"/>
    <w:rsid w:val="00D43577"/>
    <w:rsid w:val="00D4362B"/>
    <w:rsid w:val="00D43DFC"/>
    <w:rsid w:val="00D46C5E"/>
    <w:rsid w:val="00D517F0"/>
    <w:rsid w:val="00D5192D"/>
    <w:rsid w:val="00D5308F"/>
    <w:rsid w:val="00D5519C"/>
    <w:rsid w:val="00D605AC"/>
    <w:rsid w:val="00D6090D"/>
    <w:rsid w:val="00D62F71"/>
    <w:rsid w:val="00D6320E"/>
    <w:rsid w:val="00D63AA1"/>
    <w:rsid w:val="00D63CD2"/>
    <w:rsid w:val="00D63E38"/>
    <w:rsid w:val="00D666EA"/>
    <w:rsid w:val="00D7051D"/>
    <w:rsid w:val="00D75FA2"/>
    <w:rsid w:val="00D76880"/>
    <w:rsid w:val="00D76B1C"/>
    <w:rsid w:val="00D77E21"/>
    <w:rsid w:val="00D81A5C"/>
    <w:rsid w:val="00D820C2"/>
    <w:rsid w:val="00D8422D"/>
    <w:rsid w:val="00D87556"/>
    <w:rsid w:val="00D91954"/>
    <w:rsid w:val="00D92140"/>
    <w:rsid w:val="00D928E4"/>
    <w:rsid w:val="00D935A6"/>
    <w:rsid w:val="00D94189"/>
    <w:rsid w:val="00D962A7"/>
    <w:rsid w:val="00D96F58"/>
    <w:rsid w:val="00D9771E"/>
    <w:rsid w:val="00D97A17"/>
    <w:rsid w:val="00DA1DC6"/>
    <w:rsid w:val="00DA2FCC"/>
    <w:rsid w:val="00DA7A2D"/>
    <w:rsid w:val="00DA7CCD"/>
    <w:rsid w:val="00DA7E2E"/>
    <w:rsid w:val="00DB2EA5"/>
    <w:rsid w:val="00DB402B"/>
    <w:rsid w:val="00DB67B6"/>
    <w:rsid w:val="00DB755D"/>
    <w:rsid w:val="00DC2243"/>
    <w:rsid w:val="00DC276B"/>
    <w:rsid w:val="00DC7D3D"/>
    <w:rsid w:val="00DD1023"/>
    <w:rsid w:val="00DD1E4F"/>
    <w:rsid w:val="00DD5FE5"/>
    <w:rsid w:val="00DD68AF"/>
    <w:rsid w:val="00DD7AC8"/>
    <w:rsid w:val="00DD7E3F"/>
    <w:rsid w:val="00DD7EC2"/>
    <w:rsid w:val="00DE023F"/>
    <w:rsid w:val="00DE2638"/>
    <w:rsid w:val="00DE3EDF"/>
    <w:rsid w:val="00DE50CE"/>
    <w:rsid w:val="00DE627A"/>
    <w:rsid w:val="00DE692E"/>
    <w:rsid w:val="00DF035F"/>
    <w:rsid w:val="00DF2984"/>
    <w:rsid w:val="00DF38F1"/>
    <w:rsid w:val="00DF4411"/>
    <w:rsid w:val="00DF667F"/>
    <w:rsid w:val="00DF7C57"/>
    <w:rsid w:val="00E011B0"/>
    <w:rsid w:val="00E01882"/>
    <w:rsid w:val="00E029B8"/>
    <w:rsid w:val="00E030FB"/>
    <w:rsid w:val="00E03384"/>
    <w:rsid w:val="00E04140"/>
    <w:rsid w:val="00E049CA"/>
    <w:rsid w:val="00E05FF7"/>
    <w:rsid w:val="00E070B1"/>
    <w:rsid w:val="00E07DAA"/>
    <w:rsid w:val="00E07E26"/>
    <w:rsid w:val="00E1013F"/>
    <w:rsid w:val="00E118C7"/>
    <w:rsid w:val="00E1234A"/>
    <w:rsid w:val="00E1325F"/>
    <w:rsid w:val="00E14097"/>
    <w:rsid w:val="00E14724"/>
    <w:rsid w:val="00E1554C"/>
    <w:rsid w:val="00E15F46"/>
    <w:rsid w:val="00E17122"/>
    <w:rsid w:val="00E20F1A"/>
    <w:rsid w:val="00E23448"/>
    <w:rsid w:val="00E31E6B"/>
    <w:rsid w:val="00E33234"/>
    <w:rsid w:val="00E34168"/>
    <w:rsid w:val="00E368B8"/>
    <w:rsid w:val="00E42CF7"/>
    <w:rsid w:val="00E430A2"/>
    <w:rsid w:val="00E445AD"/>
    <w:rsid w:val="00E4784E"/>
    <w:rsid w:val="00E50C95"/>
    <w:rsid w:val="00E517E3"/>
    <w:rsid w:val="00E522E6"/>
    <w:rsid w:val="00E527C1"/>
    <w:rsid w:val="00E52FDB"/>
    <w:rsid w:val="00E54B29"/>
    <w:rsid w:val="00E5508B"/>
    <w:rsid w:val="00E558F4"/>
    <w:rsid w:val="00E56340"/>
    <w:rsid w:val="00E57775"/>
    <w:rsid w:val="00E57E03"/>
    <w:rsid w:val="00E6028C"/>
    <w:rsid w:val="00E606B7"/>
    <w:rsid w:val="00E607C2"/>
    <w:rsid w:val="00E60CD0"/>
    <w:rsid w:val="00E60E37"/>
    <w:rsid w:val="00E61C21"/>
    <w:rsid w:val="00E61FCC"/>
    <w:rsid w:val="00E63191"/>
    <w:rsid w:val="00E638D5"/>
    <w:rsid w:val="00E64E2A"/>
    <w:rsid w:val="00E66AFC"/>
    <w:rsid w:val="00E67D96"/>
    <w:rsid w:val="00E67F41"/>
    <w:rsid w:val="00E72093"/>
    <w:rsid w:val="00E72EE0"/>
    <w:rsid w:val="00E86242"/>
    <w:rsid w:val="00E8728A"/>
    <w:rsid w:val="00E91272"/>
    <w:rsid w:val="00E91C88"/>
    <w:rsid w:val="00E928FA"/>
    <w:rsid w:val="00E938A5"/>
    <w:rsid w:val="00E948DB"/>
    <w:rsid w:val="00E95067"/>
    <w:rsid w:val="00E95904"/>
    <w:rsid w:val="00E96816"/>
    <w:rsid w:val="00E97AE0"/>
    <w:rsid w:val="00E97BD6"/>
    <w:rsid w:val="00EA0915"/>
    <w:rsid w:val="00EA3F35"/>
    <w:rsid w:val="00EA4CE5"/>
    <w:rsid w:val="00EB2583"/>
    <w:rsid w:val="00EB2D0D"/>
    <w:rsid w:val="00EB3182"/>
    <w:rsid w:val="00EB49DC"/>
    <w:rsid w:val="00EB5E07"/>
    <w:rsid w:val="00EB7D71"/>
    <w:rsid w:val="00EC0237"/>
    <w:rsid w:val="00EC03F6"/>
    <w:rsid w:val="00EC1D9A"/>
    <w:rsid w:val="00EC45AD"/>
    <w:rsid w:val="00EC6888"/>
    <w:rsid w:val="00EC7136"/>
    <w:rsid w:val="00EC7E8D"/>
    <w:rsid w:val="00ED0526"/>
    <w:rsid w:val="00ED36AD"/>
    <w:rsid w:val="00ED3A07"/>
    <w:rsid w:val="00ED4CFD"/>
    <w:rsid w:val="00ED62AE"/>
    <w:rsid w:val="00EE1455"/>
    <w:rsid w:val="00EE191E"/>
    <w:rsid w:val="00EE1982"/>
    <w:rsid w:val="00EE485B"/>
    <w:rsid w:val="00EE4968"/>
    <w:rsid w:val="00EE76AA"/>
    <w:rsid w:val="00EF05E6"/>
    <w:rsid w:val="00EF07CC"/>
    <w:rsid w:val="00EF2BDC"/>
    <w:rsid w:val="00EF3DBF"/>
    <w:rsid w:val="00EF5EE3"/>
    <w:rsid w:val="00EF6386"/>
    <w:rsid w:val="00EF7FA3"/>
    <w:rsid w:val="00F0071B"/>
    <w:rsid w:val="00F01089"/>
    <w:rsid w:val="00F0174F"/>
    <w:rsid w:val="00F02F39"/>
    <w:rsid w:val="00F0328C"/>
    <w:rsid w:val="00F0376E"/>
    <w:rsid w:val="00F03FBB"/>
    <w:rsid w:val="00F04963"/>
    <w:rsid w:val="00F05B30"/>
    <w:rsid w:val="00F07B06"/>
    <w:rsid w:val="00F10673"/>
    <w:rsid w:val="00F11889"/>
    <w:rsid w:val="00F129D0"/>
    <w:rsid w:val="00F1303F"/>
    <w:rsid w:val="00F13AF1"/>
    <w:rsid w:val="00F1431F"/>
    <w:rsid w:val="00F1537A"/>
    <w:rsid w:val="00F16E7F"/>
    <w:rsid w:val="00F21EA6"/>
    <w:rsid w:val="00F25D9C"/>
    <w:rsid w:val="00F26444"/>
    <w:rsid w:val="00F26D67"/>
    <w:rsid w:val="00F2798B"/>
    <w:rsid w:val="00F30C03"/>
    <w:rsid w:val="00F364AC"/>
    <w:rsid w:val="00F369CE"/>
    <w:rsid w:val="00F36FE8"/>
    <w:rsid w:val="00F40461"/>
    <w:rsid w:val="00F40F60"/>
    <w:rsid w:val="00F41E85"/>
    <w:rsid w:val="00F427D0"/>
    <w:rsid w:val="00F43A75"/>
    <w:rsid w:val="00F452FA"/>
    <w:rsid w:val="00F45984"/>
    <w:rsid w:val="00F47CFC"/>
    <w:rsid w:val="00F47D6B"/>
    <w:rsid w:val="00F52F28"/>
    <w:rsid w:val="00F53186"/>
    <w:rsid w:val="00F538B8"/>
    <w:rsid w:val="00F53F2D"/>
    <w:rsid w:val="00F54704"/>
    <w:rsid w:val="00F54838"/>
    <w:rsid w:val="00F548CE"/>
    <w:rsid w:val="00F54C13"/>
    <w:rsid w:val="00F55F28"/>
    <w:rsid w:val="00F567A5"/>
    <w:rsid w:val="00F62163"/>
    <w:rsid w:val="00F627E6"/>
    <w:rsid w:val="00F64926"/>
    <w:rsid w:val="00F714D7"/>
    <w:rsid w:val="00F71D50"/>
    <w:rsid w:val="00F729F6"/>
    <w:rsid w:val="00F747E1"/>
    <w:rsid w:val="00F74D81"/>
    <w:rsid w:val="00F77CC4"/>
    <w:rsid w:val="00F80D45"/>
    <w:rsid w:val="00F82917"/>
    <w:rsid w:val="00F8378F"/>
    <w:rsid w:val="00F84D46"/>
    <w:rsid w:val="00F864F6"/>
    <w:rsid w:val="00F87DF0"/>
    <w:rsid w:val="00F951AD"/>
    <w:rsid w:val="00F95825"/>
    <w:rsid w:val="00F95D54"/>
    <w:rsid w:val="00F96E8E"/>
    <w:rsid w:val="00FA0AD0"/>
    <w:rsid w:val="00FA1013"/>
    <w:rsid w:val="00FA1CEA"/>
    <w:rsid w:val="00FA274E"/>
    <w:rsid w:val="00FA3676"/>
    <w:rsid w:val="00FA39C0"/>
    <w:rsid w:val="00FA710B"/>
    <w:rsid w:val="00FB0489"/>
    <w:rsid w:val="00FB05E9"/>
    <w:rsid w:val="00FB2E52"/>
    <w:rsid w:val="00FB3C86"/>
    <w:rsid w:val="00FB4722"/>
    <w:rsid w:val="00FB54D4"/>
    <w:rsid w:val="00FC3178"/>
    <w:rsid w:val="00FC4AE0"/>
    <w:rsid w:val="00FC6656"/>
    <w:rsid w:val="00FD0E13"/>
    <w:rsid w:val="00FD1E03"/>
    <w:rsid w:val="00FD2E26"/>
    <w:rsid w:val="00FD44DC"/>
    <w:rsid w:val="00FD4D72"/>
    <w:rsid w:val="00FE1DCE"/>
    <w:rsid w:val="00FE27CA"/>
    <w:rsid w:val="00FE4616"/>
    <w:rsid w:val="00FE644C"/>
    <w:rsid w:val="00FE6E36"/>
    <w:rsid w:val="00FF128F"/>
    <w:rsid w:val="00FF2E17"/>
    <w:rsid w:val="00FF42B1"/>
    <w:rsid w:val="04111205"/>
    <w:rsid w:val="04E421D5"/>
    <w:rsid w:val="0B5456CB"/>
    <w:rsid w:val="0CE54778"/>
    <w:rsid w:val="10E252B7"/>
    <w:rsid w:val="10F95EF9"/>
    <w:rsid w:val="16E23A89"/>
    <w:rsid w:val="173B58C8"/>
    <w:rsid w:val="1B477AD1"/>
    <w:rsid w:val="1C247C04"/>
    <w:rsid w:val="1C4133F6"/>
    <w:rsid w:val="1F3A1C3C"/>
    <w:rsid w:val="20BA60E6"/>
    <w:rsid w:val="20DD0E42"/>
    <w:rsid w:val="22415543"/>
    <w:rsid w:val="22E7068D"/>
    <w:rsid w:val="26C94448"/>
    <w:rsid w:val="2C334C41"/>
    <w:rsid w:val="2CF271F7"/>
    <w:rsid w:val="2F9E4179"/>
    <w:rsid w:val="30A21457"/>
    <w:rsid w:val="33664F58"/>
    <w:rsid w:val="3C022969"/>
    <w:rsid w:val="3C194C77"/>
    <w:rsid w:val="3DBD4A02"/>
    <w:rsid w:val="3DEC6C1A"/>
    <w:rsid w:val="408B3944"/>
    <w:rsid w:val="409B1E8D"/>
    <w:rsid w:val="46183B55"/>
    <w:rsid w:val="4629240F"/>
    <w:rsid w:val="49517EE0"/>
    <w:rsid w:val="4A09731A"/>
    <w:rsid w:val="504E2124"/>
    <w:rsid w:val="517F30FC"/>
    <w:rsid w:val="52FC4E52"/>
    <w:rsid w:val="55745A56"/>
    <w:rsid w:val="5616185E"/>
    <w:rsid w:val="57C911A0"/>
    <w:rsid w:val="5BA728AE"/>
    <w:rsid w:val="5F210749"/>
    <w:rsid w:val="60963EF0"/>
    <w:rsid w:val="621B2B67"/>
    <w:rsid w:val="62F77728"/>
    <w:rsid w:val="665E6B98"/>
    <w:rsid w:val="6B2906BA"/>
    <w:rsid w:val="6B51691F"/>
    <w:rsid w:val="73B24A83"/>
    <w:rsid w:val="76672ABE"/>
    <w:rsid w:val="7D030AB5"/>
    <w:rsid w:val="7FDD5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9"/>
    <w:pPr>
      <w:keepNext/>
      <w:keepLines/>
      <w:spacing w:line="578" w:lineRule="auto"/>
      <w:outlineLvl w:val="0"/>
    </w:pPr>
    <w:rPr>
      <w:b/>
      <w:bCs/>
      <w:kern w:val="44"/>
      <w:sz w:val="32"/>
      <w:szCs w:val="44"/>
    </w:rPr>
  </w:style>
  <w:style w:type="paragraph" w:styleId="4">
    <w:name w:val="heading 2"/>
    <w:basedOn w:val="1"/>
    <w:next w:val="1"/>
    <w:link w:val="62"/>
    <w:unhideWhenUsed/>
    <w:qFormat/>
    <w:uiPriority w:val="9"/>
    <w:pPr>
      <w:keepNext/>
      <w:keepLines/>
      <w:spacing w:before="260" w:after="260" w:line="416" w:lineRule="atLeast"/>
      <w:ind w:firstLine="200" w:firstLineChars="200"/>
      <w:jc w:val="left"/>
      <w:outlineLvl w:val="1"/>
    </w:pPr>
    <w:rPr>
      <w:rFonts w:ascii="Cambria" w:hAnsi="Cambria" w:eastAsia="宋体" w:cs="Times New Roman"/>
      <w:b/>
      <w:bCs/>
      <w:sz w:val="32"/>
      <w:szCs w:val="32"/>
      <w:lang w:val="zh-CN"/>
    </w:rPr>
  </w:style>
  <w:style w:type="paragraph" w:styleId="5">
    <w:name w:val="heading 3"/>
    <w:basedOn w:val="1"/>
    <w:next w:val="1"/>
    <w:link w:val="71"/>
    <w:unhideWhenUsed/>
    <w:qFormat/>
    <w:uiPriority w:val="0"/>
    <w:pPr>
      <w:keepNext/>
      <w:keepLines/>
      <w:spacing w:line="416" w:lineRule="auto"/>
      <w:outlineLvl w:val="2"/>
    </w:pPr>
    <w:rPr>
      <w:b/>
      <w:bCs/>
      <w:szCs w:val="32"/>
    </w:rPr>
  </w:style>
  <w:style w:type="paragraph" w:styleId="6">
    <w:name w:val="heading 4"/>
    <w:basedOn w:val="1"/>
    <w:next w:val="1"/>
    <w:link w:val="87"/>
    <w:autoRedefine/>
    <w:qFormat/>
    <w:uiPriority w:val="9"/>
    <w:pPr>
      <w:tabs>
        <w:tab w:val="left" w:pos="0"/>
      </w:tabs>
      <w:adjustRightInd w:val="0"/>
      <w:spacing w:beforeLines="50" w:afterLines="50"/>
      <w:textAlignment w:val="baseline"/>
      <w:outlineLvl w:val="3"/>
    </w:pPr>
    <w:rPr>
      <w:rFonts w:ascii="宋体" w:hAnsi="宋体" w:eastAsia="宋体" w:cs="Arial"/>
      <w:spacing w:val="10"/>
      <w:kern w:val="0"/>
      <w:sz w:val="24"/>
      <w:szCs w:val="24"/>
      <w:lang w:val="sv-SE"/>
    </w:rPr>
  </w:style>
  <w:style w:type="paragraph" w:styleId="7">
    <w:name w:val="heading 5"/>
    <w:basedOn w:val="1"/>
    <w:next w:val="1"/>
    <w:link w:val="88"/>
    <w:autoRedefine/>
    <w:qFormat/>
    <w:uiPriority w:val="0"/>
    <w:pPr>
      <w:keepNext/>
      <w:keepLines/>
      <w:numPr>
        <w:ilvl w:val="1"/>
        <w:numId w:val="1"/>
      </w:numPr>
      <w:tabs>
        <w:tab w:val="left" w:pos="5940"/>
        <w:tab w:val="left" w:pos="7740"/>
        <w:tab w:val="left" w:pos="7920"/>
      </w:tabs>
      <w:adjustRightInd w:val="0"/>
      <w:spacing w:before="120" w:after="120"/>
      <w:textAlignment w:val="baseline"/>
      <w:outlineLvl w:val="4"/>
    </w:pPr>
    <w:rPr>
      <w:rFonts w:ascii="Times New Roman" w:hAnsi="Times New Roman" w:eastAsia="宋体" w:cs="Times New Roman"/>
      <w:bCs/>
      <w:kern w:val="0"/>
      <w:sz w:val="24"/>
      <w:szCs w:val="20"/>
    </w:rPr>
  </w:style>
  <w:style w:type="paragraph" w:styleId="8">
    <w:name w:val="heading 6"/>
    <w:basedOn w:val="1"/>
    <w:next w:val="1"/>
    <w:link w:val="89"/>
    <w:autoRedefine/>
    <w:qFormat/>
    <w:uiPriority w:val="0"/>
    <w:pPr>
      <w:keepNext/>
      <w:keepLines/>
      <w:adjustRightInd w:val="0"/>
      <w:spacing w:before="240" w:after="64" w:line="320" w:lineRule="atLeast"/>
      <w:textAlignment w:val="baseline"/>
      <w:outlineLvl w:val="5"/>
    </w:pPr>
    <w:rPr>
      <w:rFonts w:ascii="Arial" w:hAnsi="Arial" w:eastAsia="黑体" w:cs="Times New Roman"/>
      <w:b/>
      <w:bCs/>
      <w:kern w:val="0"/>
      <w:sz w:val="24"/>
      <w:szCs w:val="24"/>
    </w:rPr>
  </w:style>
  <w:style w:type="paragraph" w:styleId="9">
    <w:name w:val="heading 7"/>
    <w:basedOn w:val="1"/>
    <w:next w:val="1"/>
    <w:link w:val="90"/>
    <w:qFormat/>
    <w:uiPriority w:val="0"/>
    <w:pPr>
      <w:keepNext/>
      <w:keepLines/>
      <w:adjustRightInd w:val="0"/>
      <w:spacing w:before="240" w:after="64" w:line="320" w:lineRule="atLeast"/>
      <w:textAlignment w:val="baseline"/>
      <w:outlineLvl w:val="6"/>
    </w:pPr>
    <w:rPr>
      <w:rFonts w:ascii="Times New Roman" w:hAnsi="Times New Roman" w:eastAsia="创艺简仿宋" w:cs="Times New Roman"/>
      <w:b/>
      <w:bCs/>
      <w:kern w:val="0"/>
      <w:sz w:val="24"/>
      <w:szCs w:val="24"/>
    </w:rPr>
  </w:style>
  <w:style w:type="paragraph" w:styleId="10">
    <w:name w:val="heading 8"/>
    <w:basedOn w:val="1"/>
    <w:next w:val="1"/>
    <w:link w:val="91"/>
    <w:autoRedefine/>
    <w:qFormat/>
    <w:uiPriority w:val="0"/>
    <w:pPr>
      <w:keepNext/>
      <w:keepLines/>
      <w:adjustRightInd w:val="0"/>
      <w:spacing w:before="240" w:after="64" w:line="320" w:lineRule="atLeast"/>
      <w:textAlignment w:val="baseline"/>
      <w:outlineLvl w:val="7"/>
    </w:pPr>
    <w:rPr>
      <w:rFonts w:ascii="Arial" w:hAnsi="Arial" w:eastAsia="黑体" w:cs="Times New Roman"/>
      <w:kern w:val="0"/>
      <w:sz w:val="24"/>
      <w:szCs w:val="24"/>
    </w:rPr>
  </w:style>
  <w:style w:type="paragraph" w:styleId="11">
    <w:name w:val="heading 9"/>
    <w:basedOn w:val="1"/>
    <w:next w:val="1"/>
    <w:link w:val="92"/>
    <w:qFormat/>
    <w:uiPriority w:val="0"/>
    <w:pPr>
      <w:keepNext/>
      <w:keepLines/>
      <w:adjustRightInd w:val="0"/>
      <w:spacing w:before="240" w:after="64" w:line="320" w:lineRule="atLeast"/>
      <w:textAlignment w:val="baseline"/>
      <w:outlineLvl w:val="8"/>
    </w:pPr>
    <w:rPr>
      <w:rFonts w:ascii="Arial" w:hAnsi="Arial" w:eastAsia="黑体" w:cs="Times New Roman"/>
      <w:kern w:val="0"/>
      <w:szCs w:val="21"/>
    </w:rPr>
  </w:style>
  <w:style w:type="character" w:default="1" w:styleId="51">
    <w:name w:val="Default Paragraph Font"/>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6"/>
    <w:unhideWhenUsed/>
    <w:qFormat/>
    <w:uiPriority w:val="99"/>
    <w:rPr>
      <w:rFonts w:ascii="宋体" w:hAnsi="Courier New" w:eastAsia="宋体" w:cs="Times New Roman"/>
      <w:sz w:val="32"/>
      <w:szCs w:val="24"/>
    </w:rPr>
  </w:style>
  <w:style w:type="paragraph" w:styleId="12">
    <w:name w:val="toc 7"/>
    <w:basedOn w:val="1"/>
    <w:next w:val="1"/>
    <w:qFormat/>
    <w:uiPriority w:val="39"/>
    <w:pPr>
      <w:ind w:left="1050"/>
      <w:jc w:val="left"/>
    </w:pPr>
    <w:rPr>
      <w:rFonts w:ascii="Calibri" w:hAnsi="Calibri" w:eastAsia="宋体" w:cs="Times New Roman"/>
      <w:sz w:val="20"/>
      <w:szCs w:val="20"/>
    </w:rPr>
  </w:style>
  <w:style w:type="paragraph" w:styleId="13">
    <w:name w:val="List Number 2"/>
    <w:basedOn w:val="1"/>
    <w:semiHidden/>
    <w:unhideWhenUsed/>
    <w:qFormat/>
    <w:uiPriority w:val="99"/>
    <w:pPr>
      <w:numPr>
        <w:ilvl w:val="0"/>
        <w:numId w:val="2"/>
      </w:numPr>
      <w:contextualSpacing/>
    </w:pPr>
  </w:style>
  <w:style w:type="paragraph" w:styleId="14">
    <w:name w:val="table of authorities"/>
    <w:basedOn w:val="1"/>
    <w:next w:val="1"/>
    <w:semiHidden/>
    <w:qFormat/>
    <w:uiPriority w:val="0"/>
    <w:pPr>
      <w:ind w:left="420" w:leftChars="200"/>
    </w:pPr>
    <w:rPr>
      <w:rFonts w:ascii="Times New Roman" w:hAnsi="Times New Roman" w:eastAsia="宋体" w:cs="Times New Roman"/>
      <w:szCs w:val="24"/>
    </w:rPr>
  </w:style>
  <w:style w:type="paragraph" w:styleId="15">
    <w:name w:val="List Number"/>
    <w:basedOn w:val="1"/>
    <w:autoRedefine/>
    <w:qFormat/>
    <w:uiPriority w:val="0"/>
    <w:pPr>
      <w:widowControl/>
      <w:overflowPunct w:val="0"/>
      <w:autoSpaceDE w:val="0"/>
      <w:autoSpaceDN w:val="0"/>
      <w:adjustRightInd w:val="0"/>
      <w:ind w:left="425" w:hanging="425"/>
      <w:textAlignment w:val="baseline"/>
    </w:pPr>
    <w:rPr>
      <w:rFonts w:ascii="Times New Roman" w:hAnsi="Arial" w:eastAsia="宋体" w:cs="Times New Roman"/>
      <w:kern w:val="0"/>
      <w:sz w:val="28"/>
      <w:szCs w:val="28"/>
    </w:rPr>
  </w:style>
  <w:style w:type="paragraph" w:styleId="16">
    <w:name w:val="Normal Indent"/>
    <w:basedOn w:val="1"/>
    <w:link w:val="238"/>
    <w:autoRedefine/>
    <w:qFormat/>
    <w:uiPriority w:val="0"/>
    <w:pPr>
      <w:widowControl/>
      <w:adjustRightInd w:val="0"/>
      <w:snapToGrid w:val="0"/>
      <w:spacing w:line="400" w:lineRule="exact"/>
      <w:ind w:left="480" w:leftChars="200" w:right="-1" w:firstLine="480" w:firstLineChars="200"/>
      <w:jc w:val="left"/>
    </w:pPr>
    <w:rPr>
      <w:rFonts w:ascii="宋体" w:hAnsi="宋体" w:eastAsia="宋体" w:cs="宋体"/>
      <w:kern w:val="0"/>
      <w:sz w:val="24"/>
      <w:szCs w:val="24"/>
    </w:rPr>
  </w:style>
  <w:style w:type="paragraph" w:styleId="17">
    <w:name w:val="index 5"/>
    <w:basedOn w:val="1"/>
    <w:next w:val="1"/>
    <w:autoRedefine/>
    <w:semiHidden/>
    <w:qFormat/>
    <w:uiPriority w:val="0"/>
    <w:pPr>
      <w:ind w:left="800" w:leftChars="800"/>
    </w:pPr>
    <w:rPr>
      <w:rFonts w:ascii="Times New Roman" w:hAnsi="Times New Roman" w:eastAsia="宋体" w:cs="Times New Roman"/>
      <w:szCs w:val="24"/>
    </w:rPr>
  </w:style>
  <w:style w:type="paragraph" w:styleId="18">
    <w:name w:val="Document Map"/>
    <w:basedOn w:val="1"/>
    <w:link w:val="109"/>
    <w:autoRedefine/>
    <w:semiHidden/>
    <w:unhideWhenUsed/>
    <w:qFormat/>
    <w:uiPriority w:val="0"/>
    <w:rPr>
      <w:rFonts w:ascii="宋体" w:hAnsi="Calibri" w:eastAsia="宋体" w:cs="Times New Roman"/>
      <w:sz w:val="18"/>
      <w:szCs w:val="18"/>
    </w:rPr>
  </w:style>
  <w:style w:type="paragraph" w:styleId="19">
    <w:name w:val="annotation text"/>
    <w:basedOn w:val="1"/>
    <w:link w:val="186"/>
    <w:autoRedefine/>
    <w:unhideWhenUsed/>
    <w:qFormat/>
    <w:uiPriority w:val="0"/>
    <w:pPr>
      <w:jc w:val="left"/>
    </w:pPr>
    <w:rPr>
      <w:rFonts w:ascii="Calibri" w:hAnsi="Calibri" w:eastAsia="宋体" w:cs="Times New Roman"/>
    </w:rPr>
  </w:style>
  <w:style w:type="paragraph" w:styleId="20">
    <w:name w:val="Salutation"/>
    <w:basedOn w:val="1"/>
    <w:next w:val="1"/>
    <w:link w:val="239"/>
    <w:autoRedefine/>
    <w:qFormat/>
    <w:uiPriority w:val="0"/>
    <w:rPr>
      <w:rFonts w:ascii="Times New Roman" w:hAnsi="Times New Roman" w:eastAsia="宋体" w:cs="Times New Roman"/>
      <w:sz w:val="28"/>
      <w:szCs w:val="20"/>
      <w:lang w:val="zh-CN" w:eastAsia="zh-CN"/>
    </w:rPr>
  </w:style>
  <w:style w:type="paragraph" w:styleId="21">
    <w:name w:val="Body Text 3"/>
    <w:basedOn w:val="1"/>
    <w:link w:val="138"/>
    <w:autoRedefine/>
    <w:qFormat/>
    <w:uiPriority w:val="0"/>
    <w:pPr>
      <w:widowControl/>
      <w:adjustRightInd w:val="0"/>
      <w:snapToGrid w:val="0"/>
      <w:spacing w:before="120" w:line="312" w:lineRule="atLeast"/>
      <w:jc w:val="center"/>
      <w:textAlignment w:val="baseline"/>
    </w:pPr>
    <w:rPr>
      <w:rFonts w:ascii="华文新魏" w:hAnsi="Times New Roman" w:eastAsia="华文新魏" w:cs="Times New Roman"/>
      <w:spacing w:val="20"/>
      <w:kern w:val="0"/>
      <w:sz w:val="72"/>
      <w:szCs w:val="20"/>
    </w:rPr>
  </w:style>
  <w:style w:type="paragraph" w:styleId="22">
    <w:name w:val="Body Text"/>
    <w:basedOn w:val="1"/>
    <w:link w:val="101"/>
    <w:autoRedefine/>
    <w:unhideWhenUsed/>
    <w:qFormat/>
    <w:uiPriority w:val="0"/>
    <w:pPr>
      <w:spacing w:after="120"/>
    </w:pPr>
    <w:rPr>
      <w:rFonts w:ascii="Calibri" w:hAnsi="Calibri" w:eastAsia="宋体" w:cs="Times New Roman"/>
    </w:rPr>
  </w:style>
  <w:style w:type="paragraph" w:styleId="23">
    <w:name w:val="Body Text Indent"/>
    <w:basedOn w:val="1"/>
    <w:link w:val="121"/>
    <w:autoRedefine/>
    <w:qFormat/>
    <w:uiPriority w:val="0"/>
    <w:pPr>
      <w:spacing w:beforeLines="100" w:afterLines="50" w:line="0" w:lineRule="atLeast"/>
      <w:ind w:firstLine="556"/>
    </w:pPr>
    <w:rPr>
      <w:rFonts w:ascii="Times New Roman" w:hAnsi="Times New Roman" w:eastAsia="宋体" w:cs="Times New Roman"/>
      <w:sz w:val="28"/>
      <w:szCs w:val="24"/>
    </w:rPr>
  </w:style>
  <w:style w:type="paragraph" w:styleId="24">
    <w:name w:val="List 2"/>
    <w:basedOn w:val="1"/>
    <w:semiHidden/>
    <w:unhideWhenUsed/>
    <w:qFormat/>
    <w:uiPriority w:val="99"/>
    <w:pPr>
      <w:ind w:left="100" w:leftChars="200" w:hanging="200" w:hangingChars="200"/>
      <w:contextualSpacing/>
    </w:pPr>
  </w:style>
  <w:style w:type="paragraph" w:styleId="25">
    <w:name w:val="Block Text"/>
    <w:basedOn w:val="1"/>
    <w:qFormat/>
    <w:uiPriority w:val="0"/>
    <w:pPr>
      <w:adjustRightInd w:val="0"/>
      <w:spacing w:beforeLines="50" w:afterLines="50" w:line="0" w:lineRule="atLeast"/>
      <w:ind w:left="598" w:leftChars="249" w:right="-57" w:firstLine="1"/>
      <w:textAlignment w:val="baseline"/>
    </w:pPr>
    <w:rPr>
      <w:rFonts w:ascii="宋体" w:hAnsi="宋体" w:eastAsia="宋体" w:cs="Times New Roman"/>
      <w:kern w:val="0"/>
      <w:sz w:val="28"/>
      <w:szCs w:val="20"/>
    </w:rPr>
  </w:style>
  <w:style w:type="paragraph" w:styleId="26">
    <w:name w:val="toc 5"/>
    <w:basedOn w:val="1"/>
    <w:next w:val="1"/>
    <w:autoRedefine/>
    <w:qFormat/>
    <w:uiPriority w:val="39"/>
    <w:pPr>
      <w:ind w:left="630"/>
      <w:jc w:val="left"/>
    </w:pPr>
    <w:rPr>
      <w:rFonts w:ascii="Calibri" w:hAnsi="Calibri" w:eastAsia="宋体" w:cs="Times New Roman"/>
      <w:sz w:val="20"/>
      <w:szCs w:val="20"/>
    </w:rPr>
  </w:style>
  <w:style w:type="paragraph" w:styleId="27">
    <w:name w:val="toc 3"/>
    <w:basedOn w:val="1"/>
    <w:next w:val="1"/>
    <w:autoRedefine/>
    <w:unhideWhenUsed/>
    <w:qFormat/>
    <w:uiPriority w:val="39"/>
    <w:pPr>
      <w:ind w:left="840" w:leftChars="400"/>
    </w:pPr>
  </w:style>
  <w:style w:type="paragraph" w:styleId="28">
    <w:name w:val="toc 8"/>
    <w:basedOn w:val="1"/>
    <w:next w:val="1"/>
    <w:qFormat/>
    <w:uiPriority w:val="39"/>
    <w:pPr>
      <w:ind w:left="1260"/>
      <w:jc w:val="left"/>
    </w:pPr>
    <w:rPr>
      <w:rFonts w:ascii="Calibri" w:hAnsi="Calibri" w:eastAsia="宋体" w:cs="Times New Roman"/>
      <w:sz w:val="20"/>
      <w:szCs w:val="20"/>
    </w:rPr>
  </w:style>
  <w:style w:type="paragraph" w:styleId="29">
    <w:name w:val="Date"/>
    <w:basedOn w:val="1"/>
    <w:next w:val="1"/>
    <w:link w:val="136"/>
    <w:autoRedefine/>
    <w:qFormat/>
    <w:uiPriority w:val="0"/>
    <w:pPr>
      <w:ind w:left="100" w:leftChars="2500"/>
    </w:pPr>
    <w:rPr>
      <w:rFonts w:ascii="Times New Roman" w:hAnsi="Times New Roman" w:eastAsia="宋体" w:cs="Times New Roman"/>
      <w:sz w:val="24"/>
      <w:szCs w:val="24"/>
    </w:rPr>
  </w:style>
  <w:style w:type="paragraph" w:styleId="30">
    <w:name w:val="Body Text Indent 2"/>
    <w:basedOn w:val="1"/>
    <w:link w:val="117"/>
    <w:qFormat/>
    <w:uiPriority w:val="0"/>
    <w:pPr>
      <w:spacing w:before="120" w:after="120" w:line="240" w:lineRule="atLeast"/>
      <w:ind w:left="567"/>
    </w:pPr>
    <w:rPr>
      <w:rFonts w:ascii="Times New Roman" w:hAnsi="Times New Roman" w:eastAsia="宋体" w:cs="Times New Roman"/>
      <w:sz w:val="24"/>
      <w:szCs w:val="24"/>
    </w:rPr>
  </w:style>
  <w:style w:type="paragraph" w:styleId="31">
    <w:name w:val="Balloon Text"/>
    <w:basedOn w:val="1"/>
    <w:link w:val="61"/>
    <w:unhideWhenUsed/>
    <w:qFormat/>
    <w:uiPriority w:val="99"/>
    <w:rPr>
      <w:sz w:val="18"/>
      <w:szCs w:val="18"/>
    </w:rPr>
  </w:style>
  <w:style w:type="paragraph" w:styleId="32">
    <w:name w:val="footer"/>
    <w:basedOn w:val="1"/>
    <w:link w:val="66"/>
    <w:autoRedefine/>
    <w:unhideWhenUsed/>
    <w:qFormat/>
    <w:uiPriority w:val="99"/>
    <w:pPr>
      <w:tabs>
        <w:tab w:val="center" w:pos="4153"/>
        <w:tab w:val="right" w:pos="8306"/>
      </w:tabs>
      <w:snapToGrid w:val="0"/>
      <w:jc w:val="left"/>
    </w:pPr>
    <w:rPr>
      <w:sz w:val="18"/>
      <w:szCs w:val="18"/>
    </w:rPr>
  </w:style>
  <w:style w:type="paragraph" w:styleId="33">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style>
  <w:style w:type="paragraph" w:styleId="35">
    <w:name w:val="toc 4"/>
    <w:basedOn w:val="1"/>
    <w:next w:val="1"/>
    <w:qFormat/>
    <w:uiPriority w:val="39"/>
    <w:pPr>
      <w:ind w:left="420"/>
      <w:jc w:val="left"/>
    </w:pPr>
    <w:rPr>
      <w:rFonts w:ascii="Calibri" w:hAnsi="Calibri" w:eastAsia="宋体" w:cs="Times New Roman"/>
      <w:sz w:val="20"/>
      <w:szCs w:val="20"/>
    </w:rPr>
  </w:style>
  <w:style w:type="paragraph" w:styleId="36">
    <w:name w:val="Subtitle"/>
    <w:basedOn w:val="1"/>
    <w:next w:val="1"/>
    <w:link w:val="72"/>
    <w:qFormat/>
    <w:uiPriority w:val="11"/>
    <w:pPr>
      <w:spacing w:before="240" w:after="60" w:line="312" w:lineRule="auto"/>
      <w:jc w:val="left"/>
      <w:outlineLvl w:val="1"/>
    </w:pPr>
    <w:rPr>
      <w:rFonts w:ascii="微软雅黑" w:hAnsi="微软雅黑" w:eastAsia="微软雅黑" w:cs="Times New Roman"/>
      <w:b/>
      <w:bCs/>
      <w:kern w:val="28"/>
      <w:sz w:val="24"/>
      <w:szCs w:val="24"/>
    </w:rPr>
  </w:style>
  <w:style w:type="paragraph" w:styleId="37">
    <w:name w:val="List"/>
    <w:basedOn w:val="1"/>
    <w:autoRedefine/>
    <w:qFormat/>
    <w:uiPriority w:val="0"/>
    <w:pPr>
      <w:adjustRightInd w:val="0"/>
      <w:spacing w:line="312" w:lineRule="atLeast"/>
      <w:ind w:left="420" w:hanging="420"/>
      <w:textAlignment w:val="baseline"/>
    </w:pPr>
    <w:rPr>
      <w:rFonts w:ascii="Times New Roman" w:hAnsi="Times New Roman" w:eastAsia="创艺简仿宋" w:cs="Times New Roman"/>
      <w:kern w:val="0"/>
      <w:sz w:val="24"/>
      <w:szCs w:val="20"/>
      <w:u w:val="single"/>
    </w:rPr>
  </w:style>
  <w:style w:type="paragraph" w:styleId="38">
    <w:name w:val="toc 6"/>
    <w:basedOn w:val="1"/>
    <w:next w:val="1"/>
    <w:qFormat/>
    <w:uiPriority w:val="39"/>
    <w:pPr>
      <w:ind w:left="840"/>
      <w:jc w:val="left"/>
    </w:pPr>
    <w:rPr>
      <w:rFonts w:ascii="Calibri" w:hAnsi="Calibri" w:eastAsia="宋体" w:cs="Times New Roman"/>
      <w:sz w:val="20"/>
      <w:szCs w:val="20"/>
    </w:rPr>
  </w:style>
  <w:style w:type="paragraph" w:styleId="39">
    <w:name w:val="Body Text Indent 3"/>
    <w:basedOn w:val="1"/>
    <w:link w:val="119"/>
    <w:qFormat/>
    <w:uiPriority w:val="0"/>
    <w:pPr>
      <w:keepNext/>
      <w:keepLines/>
      <w:tabs>
        <w:tab w:val="left" w:pos="5940"/>
        <w:tab w:val="left" w:pos="7740"/>
        <w:tab w:val="left" w:pos="7920"/>
      </w:tabs>
      <w:adjustRightInd w:val="0"/>
      <w:snapToGrid w:val="0"/>
      <w:spacing w:before="120" w:after="120"/>
      <w:ind w:left="907"/>
      <w:textAlignment w:val="baseline"/>
    </w:pPr>
    <w:rPr>
      <w:rFonts w:ascii="Times New Roman" w:hAnsi="Times New Roman" w:eastAsia="宋体" w:cs="Times New Roman"/>
      <w:color w:val="FF0000"/>
      <w:kern w:val="0"/>
      <w:sz w:val="28"/>
      <w:szCs w:val="20"/>
    </w:rPr>
  </w:style>
  <w:style w:type="paragraph" w:styleId="40">
    <w:name w:val="toc 2"/>
    <w:basedOn w:val="1"/>
    <w:next w:val="1"/>
    <w:autoRedefine/>
    <w:unhideWhenUsed/>
    <w:qFormat/>
    <w:uiPriority w:val="39"/>
    <w:pPr>
      <w:ind w:left="420" w:leftChars="200"/>
    </w:pPr>
  </w:style>
  <w:style w:type="paragraph" w:styleId="41">
    <w:name w:val="toc 9"/>
    <w:basedOn w:val="1"/>
    <w:next w:val="1"/>
    <w:autoRedefine/>
    <w:qFormat/>
    <w:uiPriority w:val="39"/>
    <w:pPr>
      <w:ind w:left="1470"/>
      <w:jc w:val="left"/>
    </w:pPr>
    <w:rPr>
      <w:rFonts w:ascii="Calibri" w:hAnsi="Calibri" w:eastAsia="宋体" w:cs="Times New Roman"/>
      <w:sz w:val="20"/>
      <w:szCs w:val="20"/>
    </w:rPr>
  </w:style>
  <w:style w:type="paragraph" w:styleId="42">
    <w:name w:val="Body Text 2"/>
    <w:basedOn w:val="1"/>
    <w:link w:val="125"/>
    <w:autoRedefine/>
    <w:qFormat/>
    <w:uiPriority w:val="0"/>
    <w:pPr>
      <w:keepNext/>
      <w:autoSpaceDE w:val="0"/>
      <w:autoSpaceDN w:val="0"/>
      <w:adjustRightInd w:val="0"/>
      <w:jc w:val="center"/>
      <w:textAlignment w:val="baseline"/>
    </w:pPr>
    <w:rPr>
      <w:rFonts w:ascii="楷体_GB2312" w:hAnsi="Times New Roman" w:eastAsia="楷体_GB2312" w:cs="Times New Roman"/>
      <w:kern w:val="0"/>
      <w:sz w:val="52"/>
      <w:szCs w:val="48"/>
    </w:rPr>
  </w:style>
  <w:style w:type="paragraph" w:styleId="43">
    <w:name w:val="HTML Preformatted"/>
    <w:basedOn w:val="1"/>
    <w:link w:val="1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Courier New"/>
      <w:kern w:val="0"/>
      <w:sz w:val="24"/>
      <w:szCs w:val="24"/>
    </w:rPr>
  </w:style>
  <w:style w:type="paragraph" w:styleId="44">
    <w:name w:val="Normal (Web)"/>
    <w:basedOn w:val="1"/>
    <w:autoRedefine/>
    <w:unhideWhenUsed/>
    <w:qFormat/>
    <w:uiPriority w:val="99"/>
    <w:pPr>
      <w:widowControl/>
      <w:spacing w:before="100" w:beforeAutospacing="1" w:after="100" w:afterAutospacing="1" w:line="400" w:lineRule="exact"/>
      <w:jc w:val="left"/>
    </w:pPr>
    <w:rPr>
      <w:rFonts w:ascii="宋体" w:hAnsi="宋体" w:eastAsia="宋体" w:cs="宋体"/>
      <w:kern w:val="0"/>
      <w:sz w:val="24"/>
      <w:szCs w:val="24"/>
    </w:rPr>
  </w:style>
  <w:style w:type="paragraph" w:styleId="45">
    <w:name w:val="Title"/>
    <w:basedOn w:val="1"/>
    <w:next w:val="1"/>
    <w:link w:val="73"/>
    <w:autoRedefine/>
    <w:qFormat/>
    <w:uiPriority w:val="10"/>
    <w:pPr>
      <w:spacing w:before="240" w:after="60" w:line="400" w:lineRule="exact"/>
      <w:jc w:val="center"/>
      <w:outlineLvl w:val="0"/>
    </w:pPr>
    <w:rPr>
      <w:rFonts w:ascii="Cambria" w:hAnsi="Cambria" w:eastAsia="微软雅黑" w:cs="Times New Roman"/>
      <w:b/>
      <w:bCs/>
      <w:sz w:val="44"/>
      <w:szCs w:val="32"/>
    </w:rPr>
  </w:style>
  <w:style w:type="paragraph" w:styleId="46">
    <w:name w:val="annotation subject"/>
    <w:basedOn w:val="19"/>
    <w:next w:val="19"/>
    <w:link w:val="188"/>
    <w:semiHidden/>
    <w:unhideWhenUsed/>
    <w:qFormat/>
    <w:uiPriority w:val="99"/>
    <w:rPr>
      <w:b/>
      <w:bCs/>
    </w:rPr>
  </w:style>
  <w:style w:type="paragraph" w:styleId="47">
    <w:name w:val="Body Text First Indent"/>
    <w:basedOn w:val="22"/>
    <w:link w:val="103"/>
    <w:autoRedefine/>
    <w:qFormat/>
    <w:uiPriority w:val="0"/>
    <w:pPr>
      <w:widowControl/>
      <w:numPr>
        <w:ilvl w:val="0"/>
        <w:numId w:val="3"/>
      </w:numPr>
    </w:pPr>
    <w:rPr>
      <w:rFonts w:ascii="Times New Roman" w:hAnsi="Times New Roman"/>
    </w:rPr>
  </w:style>
  <w:style w:type="paragraph" w:styleId="48">
    <w:name w:val="Body Text First Indent 2"/>
    <w:basedOn w:val="23"/>
    <w:link w:val="199"/>
    <w:autoRedefine/>
    <w:unhideWhenUsed/>
    <w:qFormat/>
    <w:uiPriority w:val="0"/>
    <w:pPr>
      <w:spacing w:beforeLines="0" w:afterLines="0" w:line="240" w:lineRule="auto"/>
      <w:ind w:left="420" w:leftChars="200" w:firstLine="420" w:firstLineChars="200"/>
    </w:pPr>
    <w:rPr>
      <w:rFonts w:ascii="Calibri" w:hAnsi="Calibri"/>
      <w:sz w:val="21"/>
      <w:szCs w:val="22"/>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rFonts w:eastAsia="宋体"/>
      <w:b/>
      <w:bCs/>
      <w:sz w:val="21"/>
    </w:rPr>
  </w:style>
  <w:style w:type="character" w:styleId="53">
    <w:name w:val="page number"/>
    <w:basedOn w:val="51"/>
    <w:autoRedefine/>
    <w:qFormat/>
    <w:uiPriority w:val="0"/>
  </w:style>
  <w:style w:type="character" w:styleId="54">
    <w:name w:val="FollowedHyperlink"/>
    <w:qFormat/>
    <w:uiPriority w:val="0"/>
    <w:rPr>
      <w:color w:val="800080"/>
      <w:u w:val="single"/>
    </w:rPr>
  </w:style>
  <w:style w:type="character" w:styleId="55">
    <w:name w:val="Emphasis"/>
    <w:basedOn w:val="51"/>
    <w:autoRedefine/>
    <w:qFormat/>
    <w:uiPriority w:val="20"/>
    <w:rPr>
      <w:i/>
    </w:rPr>
  </w:style>
  <w:style w:type="character" w:styleId="56">
    <w:name w:val="Hyperlink"/>
    <w:basedOn w:val="51"/>
    <w:autoRedefine/>
    <w:unhideWhenUsed/>
    <w:qFormat/>
    <w:uiPriority w:val="99"/>
    <w:rPr>
      <w:color w:val="0000FF" w:themeColor="hyperlink"/>
      <w:u w:val="single"/>
      <w14:textFill>
        <w14:solidFill>
          <w14:schemeClr w14:val="hlink"/>
        </w14:solidFill>
      </w14:textFill>
    </w:rPr>
  </w:style>
  <w:style w:type="character" w:styleId="57">
    <w:name w:val="annotation reference"/>
    <w:unhideWhenUsed/>
    <w:qFormat/>
    <w:uiPriority w:val="0"/>
    <w:rPr>
      <w:sz w:val="21"/>
      <w:szCs w:val="21"/>
    </w:rPr>
  </w:style>
  <w:style w:type="paragraph" w:customStyle="1" w:styleId="58">
    <w:name w:val="列出段落1"/>
    <w:basedOn w:val="1"/>
    <w:autoRedefine/>
    <w:qFormat/>
    <w:uiPriority w:val="34"/>
    <w:pPr>
      <w:ind w:firstLine="420" w:firstLineChars="200"/>
    </w:pPr>
  </w:style>
  <w:style w:type="paragraph" w:customStyle="1" w:styleId="59">
    <w:name w:val="Default"/>
    <w:link w:val="195"/>
    <w:autoRedefine/>
    <w:qFormat/>
    <w:uiPriority w:val="0"/>
    <w:pPr>
      <w:widowControl w:val="0"/>
      <w:autoSpaceDE w:val="0"/>
      <w:autoSpaceDN w:val="0"/>
      <w:adjustRightInd w:val="0"/>
    </w:pPr>
    <w:rPr>
      <w:rFonts w:ascii="华文细黑" w:eastAsia="华文细黑" w:cs="华文细黑" w:hAnsiTheme="minorHAnsi"/>
      <w:color w:val="000000"/>
      <w:sz w:val="24"/>
      <w:szCs w:val="24"/>
      <w:lang w:val="en-US" w:eastAsia="zh-CN" w:bidi="ar-SA"/>
    </w:rPr>
  </w:style>
  <w:style w:type="paragraph" w:customStyle="1" w:styleId="60">
    <w:name w:val="表格文字（长）"/>
    <w:basedOn w:val="1"/>
    <w:next w:val="1"/>
    <w:qFormat/>
    <w:uiPriority w:val="0"/>
    <w:pPr>
      <w:jc w:val="left"/>
    </w:pPr>
    <w:rPr>
      <w:rFonts w:ascii="Times New Roman" w:hAnsi="Times New Roman" w:eastAsia="宋体" w:cs="Times New Roman"/>
      <w:szCs w:val="21"/>
    </w:rPr>
  </w:style>
  <w:style w:type="character" w:customStyle="1" w:styleId="61">
    <w:name w:val="批注框文本 字符"/>
    <w:basedOn w:val="51"/>
    <w:link w:val="31"/>
    <w:qFormat/>
    <w:uiPriority w:val="99"/>
    <w:rPr>
      <w:sz w:val="18"/>
      <w:szCs w:val="18"/>
    </w:rPr>
  </w:style>
  <w:style w:type="character" w:customStyle="1" w:styleId="62">
    <w:name w:val="标题 2 字符"/>
    <w:basedOn w:val="51"/>
    <w:link w:val="4"/>
    <w:autoRedefine/>
    <w:qFormat/>
    <w:uiPriority w:val="9"/>
    <w:rPr>
      <w:rFonts w:ascii="Cambria" w:hAnsi="Cambria" w:eastAsia="宋体" w:cs="Times New Roman"/>
      <w:b/>
      <w:bCs/>
      <w:sz w:val="32"/>
      <w:szCs w:val="32"/>
      <w:lang w:val="zh-CN" w:eastAsia="zh-CN"/>
    </w:rPr>
  </w:style>
  <w:style w:type="table" w:customStyle="1" w:styleId="63">
    <w:name w:val="网格型1"/>
    <w:basedOn w:val="4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页眉 字符"/>
    <w:basedOn w:val="51"/>
    <w:link w:val="33"/>
    <w:autoRedefine/>
    <w:qFormat/>
    <w:uiPriority w:val="99"/>
    <w:rPr>
      <w:kern w:val="2"/>
      <w:sz w:val="18"/>
      <w:szCs w:val="18"/>
    </w:rPr>
  </w:style>
  <w:style w:type="character" w:customStyle="1" w:styleId="66">
    <w:name w:val="页脚 字符"/>
    <w:basedOn w:val="51"/>
    <w:link w:val="32"/>
    <w:autoRedefine/>
    <w:qFormat/>
    <w:uiPriority w:val="99"/>
    <w:rPr>
      <w:kern w:val="2"/>
      <w:sz w:val="18"/>
      <w:szCs w:val="18"/>
    </w:rPr>
  </w:style>
  <w:style w:type="paragraph" w:customStyle="1" w:styleId="67">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237"/>
    <w:autoRedefine/>
    <w:qFormat/>
    <w:uiPriority w:val="34"/>
    <w:pPr>
      <w:ind w:firstLine="420" w:firstLineChars="200"/>
    </w:pPr>
  </w:style>
  <w:style w:type="paragraph" w:customStyle="1" w:styleId="69">
    <w:name w:val="正文2"/>
    <w:basedOn w:val="1"/>
    <w:autoRedefine/>
    <w:qFormat/>
    <w:uiPriority w:val="0"/>
    <w:pPr>
      <w:spacing w:line="360" w:lineRule="auto"/>
      <w:ind w:firstLine="200" w:firstLineChars="200"/>
      <w:jc w:val="left"/>
    </w:pPr>
    <w:rPr>
      <w:rFonts w:ascii="Times New Roman" w:hAnsi="Times New Roman" w:eastAsia="宋体" w:cs="Times New Roman"/>
      <w:szCs w:val="24"/>
    </w:rPr>
  </w:style>
  <w:style w:type="character" w:customStyle="1" w:styleId="70">
    <w:name w:val="标题 1 字符"/>
    <w:basedOn w:val="51"/>
    <w:link w:val="3"/>
    <w:autoRedefine/>
    <w:qFormat/>
    <w:uiPriority w:val="9"/>
    <w:rPr>
      <w:b/>
      <w:bCs/>
      <w:kern w:val="44"/>
      <w:sz w:val="32"/>
      <w:szCs w:val="44"/>
    </w:rPr>
  </w:style>
  <w:style w:type="character" w:customStyle="1" w:styleId="71">
    <w:name w:val="标题 3 字符"/>
    <w:basedOn w:val="51"/>
    <w:link w:val="5"/>
    <w:qFormat/>
    <w:uiPriority w:val="0"/>
    <w:rPr>
      <w:b/>
      <w:bCs/>
      <w:kern w:val="2"/>
      <w:sz w:val="21"/>
      <w:szCs w:val="32"/>
    </w:rPr>
  </w:style>
  <w:style w:type="character" w:customStyle="1" w:styleId="72">
    <w:name w:val="副标题 字符"/>
    <w:basedOn w:val="51"/>
    <w:link w:val="36"/>
    <w:qFormat/>
    <w:uiPriority w:val="11"/>
    <w:rPr>
      <w:rFonts w:ascii="微软雅黑" w:hAnsi="微软雅黑" w:eastAsia="微软雅黑" w:cs="Times New Roman"/>
      <w:b/>
      <w:bCs/>
      <w:kern w:val="28"/>
      <w:sz w:val="24"/>
      <w:szCs w:val="24"/>
    </w:rPr>
  </w:style>
  <w:style w:type="character" w:customStyle="1" w:styleId="73">
    <w:name w:val="标题 字符"/>
    <w:basedOn w:val="51"/>
    <w:link w:val="45"/>
    <w:autoRedefine/>
    <w:qFormat/>
    <w:uiPriority w:val="10"/>
    <w:rPr>
      <w:rFonts w:ascii="Cambria" w:hAnsi="Cambria" w:eastAsia="微软雅黑" w:cs="Times New Roman"/>
      <w:b/>
      <w:bCs/>
      <w:kern w:val="2"/>
      <w:sz w:val="44"/>
      <w:szCs w:val="32"/>
    </w:rPr>
  </w:style>
  <w:style w:type="character" w:customStyle="1" w:styleId="74">
    <w:name w:val="15"/>
    <w:qFormat/>
    <w:uiPriority w:val="0"/>
    <w:rPr>
      <w:rFonts w:hint="default" w:ascii="Times New Roman" w:hAnsi="Times New Roman" w:cs="Times New Roman"/>
      <w:color w:val="0000FF"/>
      <w:u w:val="single"/>
    </w:rPr>
  </w:style>
  <w:style w:type="paragraph" w:customStyle="1" w:styleId="75">
    <w:name w:val="_Style 2"/>
    <w:basedOn w:val="1"/>
    <w:autoRedefine/>
    <w:qFormat/>
    <w:uiPriority w:val="0"/>
    <w:pPr>
      <w:spacing w:line="0" w:lineRule="atLeast"/>
      <w:ind w:firstLine="420" w:firstLineChars="200"/>
    </w:pPr>
    <w:rPr>
      <w:rFonts w:ascii="微软雅黑" w:hAnsi="微软雅黑" w:eastAsia="微软雅黑" w:cs="宋体"/>
      <w:szCs w:val="21"/>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77">
    <w:name w:val="标题 4 字符"/>
    <w:basedOn w:val="51"/>
    <w:autoRedefine/>
    <w:semiHidden/>
    <w:qFormat/>
    <w:uiPriority w:val="9"/>
    <w:rPr>
      <w:rFonts w:asciiTheme="majorHAnsi" w:hAnsiTheme="majorHAnsi" w:eastAsiaTheme="majorEastAsia" w:cstheme="majorBidi"/>
      <w:b/>
      <w:bCs/>
      <w:kern w:val="2"/>
      <w:sz w:val="28"/>
      <w:szCs w:val="28"/>
    </w:rPr>
  </w:style>
  <w:style w:type="character" w:customStyle="1" w:styleId="78">
    <w:name w:val="标题 5 字符"/>
    <w:basedOn w:val="51"/>
    <w:autoRedefine/>
    <w:semiHidden/>
    <w:qFormat/>
    <w:uiPriority w:val="9"/>
    <w:rPr>
      <w:b/>
      <w:bCs/>
      <w:kern w:val="2"/>
      <w:sz w:val="28"/>
      <w:szCs w:val="28"/>
    </w:rPr>
  </w:style>
  <w:style w:type="character" w:customStyle="1" w:styleId="79">
    <w:name w:val="标题 6 字符"/>
    <w:basedOn w:val="51"/>
    <w:autoRedefine/>
    <w:semiHidden/>
    <w:qFormat/>
    <w:uiPriority w:val="9"/>
    <w:rPr>
      <w:rFonts w:asciiTheme="majorHAnsi" w:hAnsiTheme="majorHAnsi" w:eastAsiaTheme="majorEastAsia" w:cstheme="majorBidi"/>
      <w:b/>
      <w:bCs/>
      <w:kern w:val="2"/>
      <w:sz w:val="24"/>
      <w:szCs w:val="24"/>
    </w:rPr>
  </w:style>
  <w:style w:type="character" w:customStyle="1" w:styleId="80">
    <w:name w:val="标题 7 字符"/>
    <w:basedOn w:val="51"/>
    <w:semiHidden/>
    <w:qFormat/>
    <w:uiPriority w:val="9"/>
    <w:rPr>
      <w:b/>
      <w:bCs/>
      <w:kern w:val="2"/>
      <w:sz w:val="24"/>
      <w:szCs w:val="24"/>
    </w:rPr>
  </w:style>
  <w:style w:type="character" w:customStyle="1" w:styleId="81">
    <w:name w:val="标题 8 字符"/>
    <w:basedOn w:val="51"/>
    <w:autoRedefine/>
    <w:semiHidden/>
    <w:qFormat/>
    <w:uiPriority w:val="9"/>
    <w:rPr>
      <w:rFonts w:asciiTheme="majorHAnsi" w:hAnsiTheme="majorHAnsi" w:eastAsiaTheme="majorEastAsia" w:cstheme="majorBidi"/>
      <w:kern w:val="2"/>
      <w:sz w:val="24"/>
      <w:szCs w:val="24"/>
    </w:rPr>
  </w:style>
  <w:style w:type="character" w:customStyle="1" w:styleId="82">
    <w:name w:val="标题 9 字符"/>
    <w:basedOn w:val="51"/>
    <w:autoRedefine/>
    <w:semiHidden/>
    <w:qFormat/>
    <w:uiPriority w:val="9"/>
    <w:rPr>
      <w:rFonts w:asciiTheme="majorHAnsi" w:hAnsiTheme="majorHAnsi" w:eastAsiaTheme="majorEastAsia" w:cstheme="majorBidi"/>
      <w:kern w:val="2"/>
      <w:sz w:val="21"/>
      <w:szCs w:val="21"/>
    </w:rPr>
  </w:style>
  <w:style w:type="character" w:customStyle="1" w:styleId="83">
    <w:name w:val="标题 1 Char"/>
    <w:qFormat/>
    <w:uiPriority w:val="9"/>
    <w:rPr>
      <w:rFonts w:ascii="宋体" w:hAnsi="宋体"/>
      <w:b/>
      <w:bCs/>
      <w:kern w:val="44"/>
      <w:sz w:val="28"/>
      <w:szCs w:val="28"/>
    </w:rPr>
  </w:style>
  <w:style w:type="character" w:customStyle="1" w:styleId="84">
    <w:name w:val="标题 2 Char"/>
    <w:autoRedefine/>
    <w:qFormat/>
    <w:uiPriority w:val="9"/>
    <w:rPr>
      <w:rFonts w:ascii="宋体" w:hAnsi="宋体"/>
      <w:b/>
      <w:bCs/>
      <w:spacing w:val="10"/>
      <w:sz w:val="24"/>
      <w:szCs w:val="24"/>
    </w:rPr>
  </w:style>
  <w:style w:type="character" w:customStyle="1" w:styleId="85">
    <w:name w:val="标题 3 Char"/>
    <w:autoRedefine/>
    <w:qFormat/>
    <w:uiPriority w:val="0"/>
    <w:rPr>
      <w:rFonts w:ascii="宋体" w:hAnsi="宋体"/>
      <w:b/>
      <w:bCs/>
      <w:sz w:val="24"/>
      <w:szCs w:val="24"/>
    </w:rPr>
  </w:style>
  <w:style w:type="character" w:customStyle="1" w:styleId="86">
    <w:name w:val="标题 3 Char1"/>
    <w:qFormat/>
    <w:uiPriority w:val="0"/>
    <w:rPr>
      <w:rFonts w:ascii="宋体" w:hAnsi="宋体" w:eastAsia="宋体"/>
      <w:sz w:val="24"/>
      <w:szCs w:val="24"/>
      <w:lang w:val="en-US" w:eastAsia="zh-CN" w:bidi="ar-SA"/>
    </w:rPr>
  </w:style>
  <w:style w:type="character" w:customStyle="1" w:styleId="87">
    <w:name w:val="标题 4 字符1"/>
    <w:link w:val="6"/>
    <w:autoRedefine/>
    <w:qFormat/>
    <w:uiPriority w:val="9"/>
    <w:rPr>
      <w:rFonts w:ascii="宋体" w:hAnsi="宋体" w:eastAsia="宋体" w:cs="Arial"/>
      <w:spacing w:val="10"/>
      <w:sz w:val="24"/>
      <w:szCs w:val="24"/>
      <w:lang w:val="sv-SE"/>
    </w:rPr>
  </w:style>
  <w:style w:type="character" w:customStyle="1" w:styleId="88">
    <w:name w:val="标题 5 字符1"/>
    <w:link w:val="7"/>
    <w:qFormat/>
    <w:uiPriority w:val="0"/>
    <w:rPr>
      <w:rFonts w:ascii="Times New Roman" w:hAnsi="Times New Roman" w:eastAsia="宋体" w:cs="Times New Roman"/>
      <w:bCs/>
      <w:sz w:val="24"/>
    </w:rPr>
  </w:style>
  <w:style w:type="character" w:customStyle="1" w:styleId="89">
    <w:name w:val="标题 6 字符1"/>
    <w:link w:val="8"/>
    <w:qFormat/>
    <w:uiPriority w:val="0"/>
    <w:rPr>
      <w:rFonts w:ascii="Arial" w:hAnsi="Arial" w:eastAsia="黑体" w:cs="Times New Roman"/>
      <w:b/>
      <w:bCs/>
      <w:sz w:val="24"/>
      <w:szCs w:val="24"/>
    </w:rPr>
  </w:style>
  <w:style w:type="character" w:customStyle="1" w:styleId="90">
    <w:name w:val="标题 7 字符1"/>
    <w:link w:val="9"/>
    <w:autoRedefine/>
    <w:qFormat/>
    <w:uiPriority w:val="0"/>
    <w:rPr>
      <w:rFonts w:ascii="Times New Roman" w:hAnsi="Times New Roman" w:eastAsia="创艺简仿宋" w:cs="Times New Roman"/>
      <w:b/>
      <w:bCs/>
      <w:sz w:val="24"/>
      <w:szCs w:val="24"/>
    </w:rPr>
  </w:style>
  <w:style w:type="character" w:customStyle="1" w:styleId="91">
    <w:name w:val="标题 8 字符1"/>
    <w:link w:val="10"/>
    <w:autoRedefine/>
    <w:qFormat/>
    <w:uiPriority w:val="0"/>
    <w:rPr>
      <w:rFonts w:ascii="Arial" w:hAnsi="Arial" w:eastAsia="黑体" w:cs="Times New Roman"/>
      <w:sz w:val="24"/>
      <w:szCs w:val="24"/>
    </w:rPr>
  </w:style>
  <w:style w:type="character" w:customStyle="1" w:styleId="92">
    <w:name w:val="标题 9 字符1"/>
    <w:link w:val="11"/>
    <w:autoRedefine/>
    <w:qFormat/>
    <w:uiPriority w:val="0"/>
    <w:rPr>
      <w:rFonts w:ascii="Arial" w:hAnsi="Arial" w:eastAsia="黑体" w:cs="Times New Roman"/>
      <w:sz w:val="21"/>
      <w:szCs w:val="21"/>
    </w:rPr>
  </w:style>
  <w:style w:type="paragraph" w:styleId="93">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94">
    <w:name w:val="Quote"/>
    <w:basedOn w:val="1"/>
    <w:next w:val="1"/>
    <w:link w:val="96"/>
    <w:autoRedefine/>
    <w:qFormat/>
    <w:uiPriority w:val="29"/>
    <w:rPr>
      <w:rFonts w:ascii="Calibri" w:hAnsi="Calibri" w:eastAsia="宋体" w:cs="Times New Roman"/>
      <w:i/>
      <w:iCs/>
      <w:color w:val="000000"/>
    </w:rPr>
  </w:style>
  <w:style w:type="character" w:customStyle="1" w:styleId="95">
    <w:name w:val="引用 字符"/>
    <w:basedOn w:val="51"/>
    <w:qFormat/>
    <w:uiPriority w:val="9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96">
    <w:name w:val="引用 字符1"/>
    <w:link w:val="94"/>
    <w:autoRedefine/>
    <w:qFormat/>
    <w:uiPriority w:val="29"/>
    <w:rPr>
      <w:rFonts w:ascii="Calibri" w:hAnsi="Calibri" w:eastAsia="宋体" w:cs="Times New Roman"/>
      <w:i/>
      <w:iCs/>
      <w:color w:val="000000"/>
      <w:kern w:val="2"/>
      <w:sz w:val="21"/>
      <w:szCs w:val="22"/>
    </w:rPr>
  </w:style>
  <w:style w:type="character" w:customStyle="1" w:styleId="97">
    <w:name w:val="不明显强调1"/>
    <w:autoRedefine/>
    <w:qFormat/>
    <w:uiPriority w:val="19"/>
    <w:rPr>
      <w:i/>
      <w:iCs/>
      <w:color w:val="808080"/>
    </w:rPr>
  </w:style>
  <w:style w:type="character" w:customStyle="1" w:styleId="98">
    <w:name w:val="明显强调1"/>
    <w:qFormat/>
    <w:uiPriority w:val="21"/>
    <w:rPr>
      <w:b/>
      <w:bCs/>
      <w:i/>
      <w:iCs/>
      <w:color w:val="4F81BD"/>
    </w:rPr>
  </w:style>
  <w:style w:type="paragraph" w:customStyle="1" w:styleId="99">
    <w:name w:val="样式1"/>
    <w:basedOn w:val="1"/>
    <w:qFormat/>
    <w:uiPriority w:val="0"/>
    <w:pPr>
      <w:spacing w:line="0" w:lineRule="atLeast"/>
    </w:pPr>
    <w:rPr>
      <w:rFonts w:ascii="Times New Roman" w:hAnsi="Times New Roman" w:eastAsia="楷体_GB2312" w:cs="Times New Roman"/>
      <w:sz w:val="24"/>
      <w:szCs w:val="24"/>
    </w:rPr>
  </w:style>
  <w:style w:type="character" w:customStyle="1" w:styleId="100">
    <w:name w:val="正文文本 字符"/>
    <w:basedOn w:val="51"/>
    <w:autoRedefine/>
    <w:semiHidden/>
    <w:qFormat/>
    <w:uiPriority w:val="99"/>
    <w:rPr>
      <w:kern w:val="2"/>
      <w:sz w:val="21"/>
      <w:szCs w:val="22"/>
    </w:rPr>
  </w:style>
  <w:style w:type="character" w:customStyle="1" w:styleId="101">
    <w:name w:val="正文文本 字符1"/>
    <w:link w:val="22"/>
    <w:qFormat/>
    <w:uiPriority w:val="0"/>
    <w:rPr>
      <w:rFonts w:ascii="Calibri" w:hAnsi="Calibri" w:eastAsia="宋体" w:cs="Times New Roman"/>
      <w:kern w:val="2"/>
      <w:sz w:val="21"/>
      <w:szCs w:val="22"/>
    </w:rPr>
  </w:style>
  <w:style w:type="character" w:customStyle="1" w:styleId="102">
    <w:name w:val="正文首行缩进 字符"/>
    <w:basedOn w:val="100"/>
    <w:semiHidden/>
    <w:qFormat/>
    <w:uiPriority w:val="99"/>
    <w:rPr>
      <w:kern w:val="2"/>
      <w:sz w:val="21"/>
      <w:szCs w:val="22"/>
    </w:rPr>
  </w:style>
  <w:style w:type="character" w:customStyle="1" w:styleId="103">
    <w:name w:val="正文文本首行缩进 字符"/>
    <w:basedOn w:val="101"/>
    <w:link w:val="47"/>
    <w:autoRedefine/>
    <w:qFormat/>
    <w:uiPriority w:val="0"/>
    <w:rPr>
      <w:rFonts w:ascii="Times New Roman" w:hAnsi="Times New Roman" w:eastAsia="宋体" w:cs="Times New Roman"/>
      <w:kern w:val="2"/>
      <w:sz w:val="21"/>
      <w:szCs w:val="22"/>
    </w:rPr>
  </w:style>
  <w:style w:type="paragraph" w:customStyle="1" w:styleId="104">
    <w:name w:val="香奈儿 7"/>
    <w:basedOn w:val="1"/>
    <w:autoRedefine/>
    <w:qFormat/>
    <w:uiPriority w:val="0"/>
    <w:pPr>
      <w:tabs>
        <w:tab w:val="right" w:pos="840"/>
        <w:tab w:val="left" w:pos="1008"/>
      </w:tabs>
      <w:ind w:firstLine="288"/>
    </w:pPr>
    <w:rPr>
      <w:rFonts w:ascii="Times New Roman" w:hAnsi="Times New Roman" w:eastAsia="宋体" w:cs="Times New Roman"/>
      <w:szCs w:val="20"/>
    </w:rPr>
  </w:style>
  <w:style w:type="paragraph" w:customStyle="1" w:styleId="105">
    <w:name w:val="香奈儿 4"/>
    <w:basedOn w:val="47"/>
    <w:autoRedefine/>
    <w:qFormat/>
    <w:uiPriority w:val="0"/>
    <w:pPr>
      <w:numPr>
        <w:ilvl w:val="0"/>
        <w:numId w:val="0"/>
      </w:numPr>
      <w:tabs>
        <w:tab w:val="left" w:pos="360"/>
        <w:tab w:val="right" w:pos="840"/>
      </w:tabs>
    </w:pPr>
  </w:style>
  <w:style w:type="character" w:customStyle="1" w:styleId="106">
    <w:name w:val="纯文本 字符"/>
    <w:link w:val="2"/>
    <w:autoRedefine/>
    <w:qFormat/>
    <w:uiPriority w:val="99"/>
    <w:rPr>
      <w:rFonts w:ascii="宋体" w:hAnsi="Courier New" w:eastAsia="宋体" w:cs="Times New Roman"/>
      <w:kern w:val="2"/>
      <w:sz w:val="32"/>
      <w:szCs w:val="24"/>
    </w:rPr>
  </w:style>
  <w:style w:type="paragraph" w:customStyle="1" w:styleId="107">
    <w:name w:val="样式 环球正文"/>
    <w:basedOn w:val="1"/>
    <w:qFormat/>
    <w:uiPriority w:val="0"/>
    <w:pPr>
      <w:spacing w:line="360" w:lineRule="auto"/>
      <w:ind w:firstLine="200" w:firstLineChars="200"/>
    </w:pPr>
    <w:rPr>
      <w:rFonts w:ascii="Times New Roman" w:hAnsi="Times New Roman" w:eastAsia="宋体" w:cs="宋体"/>
      <w:szCs w:val="20"/>
    </w:rPr>
  </w:style>
  <w:style w:type="character" w:customStyle="1" w:styleId="108">
    <w:name w:val="文档结构图 字符"/>
    <w:basedOn w:val="51"/>
    <w:semiHidden/>
    <w:qFormat/>
    <w:uiPriority w:val="99"/>
    <w:rPr>
      <w:rFonts w:ascii="Microsoft YaHei UI" w:eastAsia="Microsoft YaHei UI"/>
      <w:kern w:val="2"/>
      <w:sz w:val="18"/>
      <w:szCs w:val="18"/>
    </w:rPr>
  </w:style>
  <w:style w:type="character" w:customStyle="1" w:styleId="109">
    <w:name w:val="文档结构图 字符1"/>
    <w:link w:val="18"/>
    <w:semiHidden/>
    <w:qFormat/>
    <w:uiPriority w:val="0"/>
    <w:rPr>
      <w:rFonts w:ascii="宋体" w:hAnsi="Calibri" w:eastAsia="宋体" w:cs="Times New Roman"/>
      <w:kern w:val="2"/>
      <w:sz w:val="18"/>
      <w:szCs w:val="18"/>
    </w:rPr>
  </w:style>
  <w:style w:type="character" w:customStyle="1" w:styleId="110">
    <w:name w:val="页眉 Char"/>
    <w:autoRedefine/>
    <w:qFormat/>
    <w:uiPriority w:val="99"/>
    <w:rPr>
      <w:rFonts w:ascii="Calibri" w:hAnsi="Calibri"/>
      <w:kern w:val="2"/>
      <w:sz w:val="18"/>
      <w:szCs w:val="18"/>
    </w:rPr>
  </w:style>
  <w:style w:type="character" w:customStyle="1" w:styleId="111">
    <w:name w:val="页脚 Char"/>
    <w:autoRedefine/>
    <w:qFormat/>
    <w:uiPriority w:val="99"/>
    <w:rPr>
      <w:rFonts w:ascii="Calibri" w:hAnsi="Calibri"/>
      <w:kern w:val="2"/>
      <w:sz w:val="18"/>
      <w:szCs w:val="18"/>
    </w:rPr>
  </w:style>
  <w:style w:type="paragraph" w:customStyle="1" w:styleId="112">
    <w:name w:val="Char1"/>
    <w:basedOn w:val="1"/>
    <w:autoRedefine/>
    <w:qFormat/>
    <w:uiPriority w:val="0"/>
    <w:rPr>
      <w:rFonts w:ascii="Times New Roman" w:hAnsi="Times New Roman" w:eastAsia="宋体" w:cs="Times New Roman"/>
      <w:szCs w:val="24"/>
    </w:rPr>
  </w:style>
  <w:style w:type="paragraph" w:customStyle="1" w:styleId="113">
    <w:name w:val="香奈儿 14"/>
    <w:basedOn w:val="47"/>
    <w:qFormat/>
    <w:uiPriority w:val="0"/>
    <w:pPr>
      <w:numPr>
        <w:ilvl w:val="0"/>
        <w:numId w:val="0"/>
      </w:numPr>
      <w:tabs>
        <w:tab w:val="left" w:pos="360"/>
        <w:tab w:val="right" w:pos="840"/>
      </w:tabs>
      <w:ind w:left="708" w:hanging="420"/>
    </w:pPr>
  </w:style>
  <w:style w:type="paragraph" w:customStyle="1" w:styleId="114">
    <w:name w:val="香奈儿 5"/>
    <w:basedOn w:val="1"/>
    <w:autoRedefine/>
    <w:qFormat/>
    <w:uiPriority w:val="0"/>
    <w:pPr>
      <w:tabs>
        <w:tab w:val="right" w:pos="840"/>
        <w:tab w:val="left" w:pos="1440"/>
      </w:tabs>
    </w:pPr>
    <w:rPr>
      <w:rFonts w:ascii="Times New Roman" w:hAnsi="Times New Roman" w:eastAsia="宋体" w:cs="Times New Roman"/>
      <w:szCs w:val="20"/>
    </w:rPr>
  </w:style>
  <w:style w:type="paragraph" w:customStyle="1" w:styleId="115">
    <w:name w:val="香奈儿 2"/>
    <w:basedOn w:val="1"/>
    <w:autoRedefine/>
    <w:qFormat/>
    <w:uiPriority w:val="0"/>
    <w:pPr>
      <w:numPr>
        <w:ilvl w:val="0"/>
        <w:numId w:val="4"/>
      </w:numPr>
      <w:tabs>
        <w:tab w:val="right" w:pos="840"/>
        <w:tab w:val="clear" w:pos="708"/>
      </w:tabs>
      <w:ind w:left="840" w:hanging="840"/>
    </w:pPr>
    <w:rPr>
      <w:rFonts w:ascii="Times New Roman" w:hAnsi="Times New Roman" w:eastAsia="宋体" w:cs="Times New Roman"/>
      <w:szCs w:val="20"/>
    </w:rPr>
  </w:style>
  <w:style w:type="character" w:customStyle="1" w:styleId="116">
    <w:name w:val="正文文本缩进 2 字符"/>
    <w:basedOn w:val="51"/>
    <w:autoRedefine/>
    <w:semiHidden/>
    <w:qFormat/>
    <w:uiPriority w:val="99"/>
    <w:rPr>
      <w:kern w:val="2"/>
      <w:sz w:val="21"/>
      <w:szCs w:val="22"/>
    </w:rPr>
  </w:style>
  <w:style w:type="character" w:customStyle="1" w:styleId="117">
    <w:name w:val="正文文本缩进 2 字符1"/>
    <w:link w:val="30"/>
    <w:qFormat/>
    <w:uiPriority w:val="0"/>
    <w:rPr>
      <w:rFonts w:ascii="Times New Roman" w:hAnsi="Times New Roman" w:eastAsia="宋体" w:cs="Times New Roman"/>
      <w:kern w:val="2"/>
      <w:sz w:val="24"/>
      <w:szCs w:val="24"/>
    </w:rPr>
  </w:style>
  <w:style w:type="character" w:customStyle="1" w:styleId="118">
    <w:name w:val="正文文本缩进 3 字符"/>
    <w:basedOn w:val="51"/>
    <w:autoRedefine/>
    <w:semiHidden/>
    <w:qFormat/>
    <w:uiPriority w:val="99"/>
    <w:rPr>
      <w:kern w:val="2"/>
      <w:sz w:val="16"/>
      <w:szCs w:val="16"/>
    </w:rPr>
  </w:style>
  <w:style w:type="character" w:customStyle="1" w:styleId="119">
    <w:name w:val="正文文本缩进 3 字符1"/>
    <w:link w:val="39"/>
    <w:autoRedefine/>
    <w:qFormat/>
    <w:uiPriority w:val="0"/>
    <w:rPr>
      <w:rFonts w:ascii="Times New Roman" w:hAnsi="Times New Roman" w:eastAsia="宋体" w:cs="Times New Roman"/>
      <w:color w:val="FF0000"/>
      <w:sz w:val="28"/>
    </w:rPr>
  </w:style>
  <w:style w:type="character" w:customStyle="1" w:styleId="120">
    <w:name w:val="正文文本缩进 字符"/>
    <w:basedOn w:val="51"/>
    <w:autoRedefine/>
    <w:semiHidden/>
    <w:qFormat/>
    <w:uiPriority w:val="99"/>
    <w:rPr>
      <w:kern w:val="2"/>
      <w:sz w:val="21"/>
      <w:szCs w:val="22"/>
    </w:rPr>
  </w:style>
  <w:style w:type="character" w:customStyle="1" w:styleId="121">
    <w:name w:val="正文文本缩进 字符1"/>
    <w:link w:val="23"/>
    <w:qFormat/>
    <w:uiPriority w:val="0"/>
    <w:rPr>
      <w:rFonts w:ascii="Times New Roman" w:hAnsi="Times New Roman" w:eastAsia="宋体" w:cs="Times New Roman"/>
      <w:kern w:val="2"/>
      <w:sz w:val="28"/>
      <w:szCs w:val="24"/>
    </w:rPr>
  </w:style>
  <w:style w:type="character" w:customStyle="1" w:styleId="122">
    <w:name w:val="HTML 预设格式 字符"/>
    <w:basedOn w:val="51"/>
    <w:semiHidden/>
    <w:qFormat/>
    <w:uiPriority w:val="99"/>
    <w:rPr>
      <w:rFonts w:ascii="Courier New" w:hAnsi="Courier New" w:cs="Courier New"/>
      <w:kern w:val="2"/>
    </w:rPr>
  </w:style>
  <w:style w:type="character" w:customStyle="1" w:styleId="123">
    <w:name w:val="HTML 预设格式 字符1"/>
    <w:link w:val="43"/>
    <w:qFormat/>
    <w:uiPriority w:val="0"/>
    <w:rPr>
      <w:rFonts w:ascii="宋体" w:hAnsi="宋体" w:eastAsia="宋体" w:cs="Courier New"/>
      <w:sz w:val="24"/>
      <w:szCs w:val="24"/>
    </w:rPr>
  </w:style>
  <w:style w:type="character" w:customStyle="1" w:styleId="124">
    <w:name w:val="正文文本 2 字符"/>
    <w:basedOn w:val="51"/>
    <w:autoRedefine/>
    <w:semiHidden/>
    <w:qFormat/>
    <w:uiPriority w:val="99"/>
    <w:rPr>
      <w:kern w:val="2"/>
      <w:sz w:val="21"/>
      <w:szCs w:val="22"/>
    </w:rPr>
  </w:style>
  <w:style w:type="character" w:customStyle="1" w:styleId="125">
    <w:name w:val="正文文本 2 字符1"/>
    <w:link w:val="42"/>
    <w:qFormat/>
    <w:uiPriority w:val="0"/>
    <w:rPr>
      <w:rFonts w:ascii="楷体_GB2312" w:hAnsi="Times New Roman" w:eastAsia="楷体_GB2312" w:cs="Times New Roman"/>
      <w:sz w:val="52"/>
      <w:szCs w:val="48"/>
    </w:rPr>
  </w:style>
  <w:style w:type="paragraph" w:customStyle="1" w:styleId="126">
    <w:name w:val="样式 段前: 12 磅1"/>
    <w:basedOn w:val="1"/>
    <w:qFormat/>
    <w:uiPriority w:val="0"/>
    <w:pPr>
      <w:keepNext/>
      <w:spacing w:before="240" w:after="240"/>
      <w:ind w:left="480" w:leftChars="200"/>
    </w:pPr>
    <w:rPr>
      <w:rFonts w:ascii="楷体_GB2312" w:hAnsi="Times New Roman" w:eastAsia="楷体_GB2312" w:cs="Times New Roman"/>
      <w:sz w:val="24"/>
      <w:szCs w:val="20"/>
    </w:rPr>
  </w:style>
  <w:style w:type="paragraph" w:customStyle="1" w:styleId="127">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8">
    <w:name w:val="样式 紧缩量  1.05 磅"/>
    <w:basedOn w:val="1"/>
    <w:autoRedefine/>
    <w:qFormat/>
    <w:uiPriority w:val="0"/>
    <w:pPr>
      <w:autoSpaceDE w:val="0"/>
      <w:autoSpaceDN w:val="0"/>
      <w:adjustRightInd w:val="0"/>
      <w:jc w:val="left"/>
      <w:textAlignment w:val="baseline"/>
    </w:pPr>
    <w:rPr>
      <w:rFonts w:ascii="楷体_GB2312" w:hAnsi="楷体_GB2312" w:eastAsia="楷体_GB2312" w:cs="Times New Roman"/>
      <w:kern w:val="0"/>
      <w:sz w:val="24"/>
      <w:szCs w:val="20"/>
    </w:rPr>
  </w:style>
  <w:style w:type="character" w:customStyle="1" w:styleId="129">
    <w:name w:val="样式 紧缩量  1.05 磅 Char"/>
    <w:qFormat/>
    <w:uiPriority w:val="0"/>
    <w:rPr>
      <w:rFonts w:ascii="楷体_GB2312" w:hAnsi="楷体_GB2312" w:eastAsia="楷体_GB2312"/>
      <w:sz w:val="24"/>
      <w:lang w:val="en-US" w:eastAsia="zh-CN" w:bidi="ar-SA"/>
    </w:rPr>
  </w:style>
  <w:style w:type="paragraph" w:customStyle="1" w:styleId="130">
    <w:name w:val="样式 楷体_GB2312 小四 段前: 12 磅"/>
    <w:basedOn w:val="1"/>
    <w:autoRedefine/>
    <w:qFormat/>
    <w:uiPriority w:val="0"/>
    <w:pPr>
      <w:autoSpaceDE w:val="0"/>
      <w:autoSpaceDN w:val="0"/>
      <w:adjustRightInd w:val="0"/>
      <w:spacing w:before="240"/>
      <w:jc w:val="left"/>
      <w:textAlignment w:val="baseline"/>
    </w:pPr>
    <w:rPr>
      <w:rFonts w:ascii="楷体_GB2312" w:hAnsi="Times New Roman" w:eastAsia="楷体_GB2312" w:cs="宋体"/>
      <w:kern w:val="0"/>
      <w:sz w:val="24"/>
      <w:szCs w:val="20"/>
    </w:rPr>
  </w:style>
  <w:style w:type="paragraph" w:customStyle="1" w:styleId="131">
    <w:name w:val="样式 楷体_GB2312 小四 段前: 12 磅1"/>
    <w:basedOn w:val="1"/>
    <w:autoRedefine/>
    <w:qFormat/>
    <w:uiPriority w:val="0"/>
    <w:pPr>
      <w:autoSpaceDE w:val="0"/>
      <w:autoSpaceDN w:val="0"/>
      <w:adjustRightInd w:val="0"/>
      <w:spacing w:before="240"/>
      <w:jc w:val="left"/>
      <w:textAlignment w:val="baseline"/>
    </w:pPr>
    <w:rPr>
      <w:rFonts w:ascii="楷体_GB2312" w:hAnsi="Times New Roman" w:eastAsia="楷体_GB2312" w:cs="宋体"/>
      <w:kern w:val="0"/>
      <w:sz w:val="24"/>
      <w:szCs w:val="20"/>
    </w:rPr>
  </w:style>
  <w:style w:type="paragraph" w:customStyle="1" w:styleId="132">
    <w:name w:val="样式 楷体_GB2312 小四 段前: 12 磅 左  2 字符"/>
    <w:basedOn w:val="1"/>
    <w:autoRedefine/>
    <w:qFormat/>
    <w:uiPriority w:val="0"/>
    <w:pPr>
      <w:autoSpaceDE w:val="0"/>
      <w:autoSpaceDN w:val="0"/>
      <w:adjustRightInd w:val="0"/>
      <w:spacing w:before="240"/>
      <w:ind w:left="680" w:leftChars="200"/>
      <w:jc w:val="left"/>
      <w:textAlignment w:val="baseline"/>
    </w:pPr>
    <w:rPr>
      <w:rFonts w:ascii="楷体_GB2312" w:hAnsi="Times New Roman" w:eastAsia="楷体_GB2312" w:cs="宋体"/>
      <w:kern w:val="0"/>
      <w:sz w:val="24"/>
      <w:szCs w:val="20"/>
    </w:rPr>
  </w:style>
  <w:style w:type="paragraph" w:customStyle="1" w:styleId="133">
    <w:name w:val="样式 楷体_GB2312 小四"/>
    <w:basedOn w:val="1"/>
    <w:autoRedefine/>
    <w:qFormat/>
    <w:uiPriority w:val="0"/>
    <w:pPr>
      <w:keepNext/>
      <w:spacing w:beforeLines="30" w:afterLines="30"/>
    </w:pPr>
    <w:rPr>
      <w:rFonts w:ascii="ˎ̥" w:hAnsi="宋体" w:eastAsia="楷体_GB2312" w:cs="Times New Roman"/>
      <w:bCs/>
      <w:color w:val="333333"/>
      <w:sz w:val="24"/>
      <w:szCs w:val="24"/>
      <w:lang w:val="zh-CN"/>
    </w:rPr>
  </w:style>
  <w:style w:type="paragraph" w:customStyle="1" w:styleId="134">
    <w:name w:val="条文1"/>
    <w:basedOn w:val="1"/>
    <w:qFormat/>
    <w:uiPriority w:val="0"/>
    <w:pPr>
      <w:tabs>
        <w:tab w:val="left" w:pos="720"/>
      </w:tabs>
      <w:spacing w:line="360" w:lineRule="auto"/>
    </w:pPr>
    <w:rPr>
      <w:rFonts w:ascii="MS UI Gothic" w:hAnsi="MS UI Gothic" w:eastAsia="宋体" w:cs="Times New Roman"/>
      <w:bCs/>
      <w:kern w:val="44"/>
      <w:sz w:val="24"/>
      <w:szCs w:val="44"/>
    </w:rPr>
  </w:style>
  <w:style w:type="character" w:customStyle="1" w:styleId="135">
    <w:name w:val="日期 字符"/>
    <w:basedOn w:val="51"/>
    <w:semiHidden/>
    <w:qFormat/>
    <w:uiPriority w:val="99"/>
    <w:rPr>
      <w:kern w:val="2"/>
      <w:sz w:val="21"/>
      <w:szCs w:val="22"/>
    </w:rPr>
  </w:style>
  <w:style w:type="character" w:customStyle="1" w:styleId="136">
    <w:name w:val="日期 字符1"/>
    <w:link w:val="29"/>
    <w:autoRedefine/>
    <w:qFormat/>
    <w:uiPriority w:val="0"/>
    <w:rPr>
      <w:rFonts w:ascii="Times New Roman" w:hAnsi="Times New Roman" w:eastAsia="宋体" w:cs="Times New Roman"/>
      <w:kern w:val="2"/>
      <w:sz w:val="24"/>
      <w:szCs w:val="24"/>
    </w:rPr>
  </w:style>
  <w:style w:type="character" w:customStyle="1" w:styleId="137">
    <w:name w:val="正文文本 3 字符"/>
    <w:basedOn w:val="51"/>
    <w:autoRedefine/>
    <w:semiHidden/>
    <w:qFormat/>
    <w:uiPriority w:val="99"/>
    <w:rPr>
      <w:kern w:val="2"/>
      <w:sz w:val="16"/>
      <w:szCs w:val="16"/>
    </w:rPr>
  </w:style>
  <w:style w:type="character" w:customStyle="1" w:styleId="138">
    <w:name w:val="正文文本 3 字符1"/>
    <w:link w:val="21"/>
    <w:autoRedefine/>
    <w:qFormat/>
    <w:uiPriority w:val="0"/>
    <w:rPr>
      <w:rFonts w:ascii="华文新魏" w:hAnsi="Times New Roman" w:eastAsia="华文新魏" w:cs="Times New Roman"/>
      <w:spacing w:val="20"/>
      <w:sz w:val="72"/>
    </w:rPr>
  </w:style>
  <w:style w:type="paragraph" w:customStyle="1" w:styleId="139">
    <w:name w:val="xl45"/>
    <w:basedOn w:val="1"/>
    <w:qFormat/>
    <w:uiPriority w:val="0"/>
    <w:pPr>
      <w:widowControl/>
      <w:pBdr>
        <w:left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4"/>
    </w:rPr>
  </w:style>
  <w:style w:type="paragraph" w:customStyle="1" w:styleId="140">
    <w:name w:val="标题4"/>
    <w:basedOn w:val="1"/>
    <w:autoRedefine/>
    <w:qFormat/>
    <w:uiPriority w:val="0"/>
    <w:pPr>
      <w:snapToGrid w:val="0"/>
      <w:spacing w:line="360" w:lineRule="auto"/>
    </w:pPr>
    <w:rPr>
      <w:rFonts w:ascii="宋体" w:hAnsi="宋体" w:eastAsia="黑体" w:cs="Times New Roman"/>
      <w:b/>
      <w:sz w:val="24"/>
      <w:szCs w:val="20"/>
    </w:rPr>
  </w:style>
  <w:style w:type="paragraph" w:customStyle="1" w:styleId="141">
    <w:name w:val="xl3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宋体" w:hAnsi="宋体" w:eastAsia="宋体" w:cs="Times New Roman"/>
      <w:color w:val="000000"/>
      <w:kern w:val="0"/>
      <w:sz w:val="18"/>
      <w:szCs w:val="18"/>
    </w:rPr>
  </w:style>
  <w:style w:type="paragraph" w:customStyle="1" w:styleId="142">
    <w:name w:val="xl41"/>
    <w:basedOn w:val="1"/>
    <w:qFormat/>
    <w:uiPriority w:val="0"/>
    <w:pPr>
      <w:widowControl/>
      <w:spacing w:before="100" w:beforeAutospacing="1" w:after="100" w:afterAutospacing="1"/>
      <w:jc w:val="center"/>
      <w:textAlignment w:val="center"/>
    </w:pPr>
    <w:rPr>
      <w:rFonts w:hint="eastAsia" w:ascii="宋体" w:hAnsi="宋体" w:eastAsia="宋体" w:cs="Times New Roman"/>
      <w:b/>
      <w:bCs/>
      <w:color w:val="000000"/>
      <w:kern w:val="0"/>
      <w:sz w:val="36"/>
      <w:szCs w:val="36"/>
    </w:rPr>
  </w:style>
  <w:style w:type="paragraph" w:customStyle="1" w:styleId="143">
    <w:name w:val="xl24"/>
    <w:basedOn w:val="1"/>
    <w:autoRedefine/>
    <w:qFormat/>
    <w:uiPriority w:val="0"/>
    <w:pPr>
      <w:widowControl/>
      <w:numPr>
        <w:ilvl w:val="0"/>
        <w:numId w:val="5"/>
      </w:numPr>
      <w:pBdr>
        <w:top w:val="single" w:color="auto" w:sz="4" w:space="0"/>
        <w:left w:val="double" w:color="auto" w:sz="6" w:space="0"/>
        <w:bottom w:val="single" w:color="auto" w:sz="4" w:space="0"/>
        <w:right w:val="single" w:color="auto" w:sz="4" w:space="0"/>
      </w:pBdr>
      <w:tabs>
        <w:tab w:val="clear" w:pos="720"/>
      </w:tabs>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5">
    <w:name w:val="xl2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7">
    <w:name w:val="xl28"/>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8">
    <w:name w:val="xl29"/>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9">
    <w:name w:val="xl3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0">
    <w:name w:val="xl3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1">
    <w:name w:val="xl32"/>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2">
    <w:name w:val="xl33"/>
    <w:basedOn w:val="1"/>
    <w:autoRedefine/>
    <w:qFormat/>
    <w:uiPriority w:val="0"/>
    <w:pPr>
      <w:widowControl/>
      <w:pBdr>
        <w:top w:val="double" w:color="auto" w:sz="6" w:space="0"/>
        <w:left w:val="double" w:color="auto" w:sz="6"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153">
    <w:name w:val="xl34"/>
    <w:basedOn w:val="1"/>
    <w:qFormat/>
    <w:uiPriority w:val="0"/>
    <w:pPr>
      <w:widowControl/>
      <w:pBdr>
        <w:top w:val="double" w:color="auto" w:sz="6"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154">
    <w:name w:val="xl36"/>
    <w:basedOn w:val="1"/>
    <w:autoRedefine/>
    <w:qFormat/>
    <w:uiPriority w:val="0"/>
    <w:pPr>
      <w:widowControl/>
      <w:spacing w:before="100" w:beforeAutospacing="1" w:after="100" w:afterAutospacing="1"/>
      <w:jc w:val="center"/>
      <w:textAlignment w:val="center"/>
    </w:pPr>
    <w:rPr>
      <w:rFonts w:hint="eastAsia" w:ascii="黑体" w:hAnsi="Arial Unicode MS" w:eastAsia="黑体" w:cs="Arial Unicode MS"/>
      <w:b/>
      <w:bCs/>
      <w:kern w:val="0"/>
      <w:sz w:val="32"/>
      <w:szCs w:val="32"/>
    </w:rPr>
  </w:style>
  <w:style w:type="paragraph" w:customStyle="1" w:styleId="155">
    <w:name w:val="xl37"/>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6">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57">
    <w:name w:val="PosText"/>
    <w:basedOn w:val="1"/>
    <w:autoRedefine/>
    <w:qFormat/>
    <w:uiPriority w:val="0"/>
    <w:pPr>
      <w:widowControl/>
      <w:tabs>
        <w:tab w:val="right" w:pos="1276"/>
        <w:tab w:val="left" w:pos="1560"/>
        <w:tab w:val="right" w:pos="6946"/>
        <w:tab w:val="right" w:pos="8647"/>
      </w:tabs>
      <w:spacing w:after="240" w:line="220" w:lineRule="atLeast"/>
      <w:ind w:left="1560" w:hanging="1276"/>
      <w:jc w:val="left"/>
    </w:pPr>
    <w:rPr>
      <w:rFonts w:ascii="Arial" w:hAnsi="Arial" w:eastAsia="宋体" w:cs="Times New Roman"/>
      <w:kern w:val="0"/>
      <w:sz w:val="22"/>
      <w:szCs w:val="20"/>
      <w:lang w:val="de-DE" w:eastAsia="de-DE"/>
    </w:rPr>
  </w:style>
  <w:style w:type="paragraph" w:customStyle="1" w:styleId="158">
    <w:name w:val="PreisZus"/>
    <w:basedOn w:val="1"/>
    <w:qFormat/>
    <w:uiPriority w:val="0"/>
    <w:pPr>
      <w:widowControl/>
      <w:tabs>
        <w:tab w:val="right" w:pos="1276"/>
        <w:tab w:val="left" w:pos="1560"/>
        <w:tab w:val="right" w:pos="5529"/>
        <w:tab w:val="right" w:pos="7088"/>
        <w:tab w:val="right" w:pos="8789"/>
      </w:tabs>
      <w:spacing w:after="120"/>
      <w:ind w:left="284"/>
      <w:jc w:val="left"/>
    </w:pPr>
    <w:rPr>
      <w:rFonts w:ascii="Arial" w:hAnsi="Arial" w:eastAsia="宋体" w:cs="Times New Roman"/>
      <w:kern w:val="0"/>
      <w:sz w:val="22"/>
      <w:szCs w:val="20"/>
      <w:lang w:val="en-GB" w:eastAsia="de-DE"/>
    </w:rPr>
  </w:style>
  <w:style w:type="paragraph" w:customStyle="1" w:styleId="159">
    <w:name w:val="CM1"/>
    <w:basedOn w:val="59"/>
    <w:next w:val="59"/>
    <w:qFormat/>
    <w:uiPriority w:val="0"/>
    <w:rPr>
      <w:rFonts w:ascii="CommonBullets" w:hAnsi="CommonBullets" w:eastAsia="宋体" w:cs="Times New Roman"/>
      <w:color w:val="auto"/>
      <w:sz w:val="20"/>
      <w:szCs w:val="20"/>
    </w:rPr>
  </w:style>
  <w:style w:type="paragraph" w:customStyle="1" w:styleId="160">
    <w:name w:val="CM14"/>
    <w:basedOn w:val="59"/>
    <w:next w:val="59"/>
    <w:qFormat/>
    <w:uiPriority w:val="0"/>
    <w:pPr>
      <w:spacing w:after="238"/>
    </w:pPr>
    <w:rPr>
      <w:rFonts w:ascii="CommonBullets" w:hAnsi="CommonBullets" w:eastAsia="宋体" w:cs="Times New Roman"/>
      <w:color w:val="auto"/>
      <w:sz w:val="20"/>
      <w:szCs w:val="20"/>
    </w:rPr>
  </w:style>
  <w:style w:type="paragraph" w:customStyle="1" w:styleId="161">
    <w:name w:val="CM8"/>
    <w:basedOn w:val="59"/>
    <w:next w:val="59"/>
    <w:autoRedefine/>
    <w:qFormat/>
    <w:uiPriority w:val="0"/>
    <w:pPr>
      <w:spacing w:line="480" w:lineRule="atLeast"/>
    </w:pPr>
    <w:rPr>
      <w:rFonts w:ascii="CommonBullets" w:hAnsi="CommonBullets" w:eastAsia="宋体" w:cs="Times New Roman"/>
      <w:color w:val="auto"/>
      <w:sz w:val="20"/>
      <w:szCs w:val="20"/>
    </w:rPr>
  </w:style>
  <w:style w:type="paragraph" w:customStyle="1" w:styleId="162">
    <w:name w:val="CM18"/>
    <w:basedOn w:val="59"/>
    <w:next w:val="59"/>
    <w:qFormat/>
    <w:uiPriority w:val="0"/>
    <w:pPr>
      <w:spacing w:after="938"/>
    </w:pPr>
    <w:rPr>
      <w:rFonts w:ascii="CommonBullets" w:hAnsi="CommonBullets" w:eastAsia="宋体" w:cs="Times New Roman"/>
      <w:color w:val="auto"/>
      <w:sz w:val="20"/>
      <w:szCs w:val="20"/>
    </w:rPr>
  </w:style>
  <w:style w:type="paragraph" w:customStyle="1" w:styleId="163">
    <w:name w:val="CM13"/>
    <w:basedOn w:val="59"/>
    <w:next w:val="59"/>
    <w:qFormat/>
    <w:uiPriority w:val="0"/>
    <w:pPr>
      <w:spacing w:line="240" w:lineRule="atLeast"/>
    </w:pPr>
    <w:rPr>
      <w:rFonts w:ascii="CommonBullets" w:hAnsi="CommonBullets" w:eastAsia="宋体" w:cs="Times New Roman"/>
      <w:color w:val="auto"/>
      <w:sz w:val="20"/>
      <w:szCs w:val="20"/>
    </w:rPr>
  </w:style>
  <w:style w:type="paragraph" w:customStyle="1" w:styleId="164">
    <w:name w:val="CM6"/>
    <w:basedOn w:val="59"/>
    <w:next w:val="59"/>
    <w:autoRedefine/>
    <w:qFormat/>
    <w:uiPriority w:val="0"/>
    <w:pPr>
      <w:spacing w:line="248" w:lineRule="atLeast"/>
    </w:pPr>
    <w:rPr>
      <w:rFonts w:ascii="CommonBullets" w:hAnsi="CommonBullets" w:eastAsia="宋体" w:cs="Times New Roman"/>
      <w:color w:val="auto"/>
      <w:sz w:val="20"/>
      <w:szCs w:val="20"/>
    </w:rPr>
  </w:style>
  <w:style w:type="paragraph" w:customStyle="1" w:styleId="165">
    <w:name w:val="CM5"/>
    <w:basedOn w:val="59"/>
    <w:next w:val="59"/>
    <w:qFormat/>
    <w:uiPriority w:val="0"/>
    <w:pPr>
      <w:spacing w:line="238" w:lineRule="atLeast"/>
    </w:pPr>
    <w:rPr>
      <w:rFonts w:ascii="CommonBullets" w:hAnsi="CommonBullets" w:eastAsia="宋体" w:cs="Times New Roman"/>
      <w:color w:val="auto"/>
      <w:sz w:val="20"/>
      <w:szCs w:val="20"/>
    </w:rPr>
  </w:style>
  <w:style w:type="paragraph" w:customStyle="1" w:styleId="166">
    <w:name w:val="CM4"/>
    <w:basedOn w:val="59"/>
    <w:next w:val="59"/>
    <w:autoRedefine/>
    <w:qFormat/>
    <w:uiPriority w:val="0"/>
    <w:pPr>
      <w:spacing w:line="240" w:lineRule="atLeast"/>
    </w:pPr>
    <w:rPr>
      <w:rFonts w:ascii="CommonBullets" w:hAnsi="CommonBullets" w:eastAsia="宋体" w:cs="Times New Roman"/>
      <w:color w:val="auto"/>
      <w:sz w:val="20"/>
      <w:szCs w:val="20"/>
    </w:rPr>
  </w:style>
  <w:style w:type="paragraph" w:customStyle="1" w:styleId="167">
    <w:name w:val="CM10"/>
    <w:basedOn w:val="165"/>
    <w:autoRedefine/>
    <w:qFormat/>
    <w:uiPriority w:val="0"/>
  </w:style>
  <w:style w:type="paragraph" w:customStyle="1" w:styleId="168">
    <w:name w:val="CM19"/>
    <w:basedOn w:val="59"/>
    <w:next w:val="59"/>
    <w:qFormat/>
    <w:uiPriority w:val="0"/>
    <w:pPr>
      <w:spacing w:after="718"/>
    </w:pPr>
    <w:rPr>
      <w:rFonts w:ascii="CommonBullets" w:hAnsi="CommonBullets" w:eastAsia="宋体" w:cs="Times New Roman"/>
      <w:color w:val="auto"/>
      <w:sz w:val="20"/>
      <w:szCs w:val="20"/>
    </w:rPr>
  </w:style>
  <w:style w:type="paragraph" w:customStyle="1" w:styleId="169">
    <w:name w:val="CM20"/>
    <w:basedOn w:val="59"/>
    <w:next w:val="59"/>
    <w:autoRedefine/>
    <w:qFormat/>
    <w:uiPriority w:val="0"/>
    <w:pPr>
      <w:spacing w:after="240"/>
    </w:pPr>
    <w:rPr>
      <w:rFonts w:ascii="CommonBullets" w:hAnsi="CommonBullets" w:eastAsia="宋体" w:cs="Times New Roman"/>
      <w:color w:val="auto"/>
      <w:sz w:val="20"/>
      <w:szCs w:val="20"/>
    </w:rPr>
  </w:style>
  <w:style w:type="paragraph" w:customStyle="1" w:styleId="170">
    <w:name w:val="CM12"/>
    <w:basedOn w:val="59"/>
    <w:next w:val="59"/>
    <w:autoRedefine/>
    <w:qFormat/>
    <w:uiPriority w:val="0"/>
    <w:pPr>
      <w:spacing w:line="240" w:lineRule="atLeast"/>
    </w:pPr>
    <w:rPr>
      <w:rFonts w:ascii="CommonBullets" w:hAnsi="CommonBullets" w:eastAsia="宋体" w:cs="Times New Roman"/>
      <w:color w:val="auto"/>
      <w:sz w:val="20"/>
      <w:szCs w:val="20"/>
    </w:rPr>
  </w:style>
  <w:style w:type="paragraph" w:customStyle="1" w:styleId="171">
    <w:name w:val="正文文本缩进 + 楷体_GB2312"/>
    <w:basedOn w:val="23"/>
    <w:autoRedefine/>
    <w:qFormat/>
    <w:uiPriority w:val="0"/>
    <w:pPr>
      <w:spacing w:line="360" w:lineRule="auto"/>
      <w:ind w:firstLine="0"/>
    </w:pPr>
    <w:rPr>
      <w:rFonts w:ascii="楷体_GB2312" w:hAnsi="宋体" w:eastAsia="楷体_GB2312"/>
      <w:sz w:val="24"/>
      <w:lang w:val="de-DE"/>
    </w:rPr>
  </w:style>
  <w:style w:type="paragraph" w:customStyle="1" w:styleId="172">
    <w:name w:val="Report Level 1"/>
    <w:basedOn w:val="1"/>
    <w:next w:val="1"/>
    <w:autoRedefine/>
    <w:qFormat/>
    <w:uiPriority w:val="0"/>
    <w:pPr>
      <w:keepNext/>
      <w:widowControl/>
      <w:numPr>
        <w:ilvl w:val="0"/>
        <w:numId w:val="6"/>
      </w:numPr>
      <w:jc w:val="left"/>
      <w:outlineLvl w:val="0"/>
    </w:pPr>
    <w:rPr>
      <w:rFonts w:ascii="Times New Roman" w:hAnsi="Times New Roman" w:eastAsia="宋体" w:cs="Times New Roman"/>
      <w:b/>
      <w:caps/>
      <w:kern w:val="0"/>
      <w:sz w:val="24"/>
      <w:szCs w:val="20"/>
      <w:lang w:val="en-GB" w:eastAsia="en-US"/>
    </w:rPr>
  </w:style>
  <w:style w:type="paragraph" w:customStyle="1" w:styleId="173">
    <w:name w:val="Report Level 2"/>
    <w:basedOn w:val="172"/>
    <w:next w:val="1"/>
    <w:qFormat/>
    <w:uiPriority w:val="0"/>
    <w:pPr>
      <w:numPr>
        <w:ilvl w:val="1"/>
      </w:numPr>
      <w:outlineLvl w:val="1"/>
    </w:pPr>
    <w:rPr>
      <w:b w:val="0"/>
      <w:caps w:val="0"/>
    </w:rPr>
  </w:style>
  <w:style w:type="paragraph" w:customStyle="1" w:styleId="174">
    <w:name w:val="Report Level 3"/>
    <w:basedOn w:val="172"/>
    <w:next w:val="1"/>
    <w:qFormat/>
    <w:uiPriority w:val="0"/>
    <w:pPr>
      <w:numPr>
        <w:ilvl w:val="2"/>
      </w:numPr>
      <w:jc w:val="both"/>
      <w:outlineLvl w:val="2"/>
    </w:pPr>
    <w:rPr>
      <w:b w:val="0"/>
      <w:caps w:val="0"/>
    </w:rPr>
  </w:style>
  <w:style w:type="paragraph" w:customStyle="1" w:styleId="175">
    <w:name w:val="Report Level 4"/>
    <w:basedOn w:val="174"/>
    <w:next w:val="1"/>
    <w:qFormat/>
    <w:uiPriority w:val="0"/>
    <w:pPr>
      <w:numPr>
        <w:ilvl w:val="3"/>
      </w:numPr>
      <w:outlineLvl w:val="3"/>
    </w:pPr>
  </w:style>
  <w:style w:type="character" w:customStyle="1" w:styleId="176">
    <w:name w:val="批注框文本 Char"/>
    <w:semiHidden/>
    <w:qFormat/>
    <w:uiPriority w:val="99"/>
    <w:rPr>
      <w:rFonts w:ascii="Calibri" w:hAnsi="Calibri"/>
      <w:kern w:val="2"/>
      <w:sz w:val="18"/>
      <w:szCs w:val="18"/>
    </w:rPr>
  </w:style>
  <w:style w:type="paragraph" w:customStyle="1" w:styleId="177">
    <w:name w:val="列出段落2"/>
    <w:basedOn w:val="1"/>
    <w:qFormat/>
    <w:uiPriority w:val="0"/>
    <w:pPr>
      <w:ind w:firstLine="420" w:firstLineChars="200"/>
    </w:pPr>
    <w:rPr>
      <w:rFonts w:ascii="Calibri" w:hAnsi="Calibri" w:eastAsia="宋体" w:cs="Times New Roman"/>
    </w:rPr>
  </w:style>
  <w:style w:type="paragraph" w:customStyle="1" w:styleId="178">
    <w:name w:val="Char Char Char Char Char Char1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179">
    <w:name w:val="Char Char"/>
    <w:basedOn w:val="18"/>
    <w:qFormat/>
    <w:uiPriority w:val="0"/>
    <w:pPr>
      <w:shd w:val="clear" w:color="auto" w:fill="000080"/>
    </w:pPr>
    <w:rPr>
      <w:rFonts w:ascii="Tahoma" w:hAnsi="Tahoma"/>
      <w:sz w:val="24"/>
      <w:szCs w:val="24"/>
    </w:rPr>
  </w:style>
  <w:style w:type="paragraph" w:customStyle="1" w:styleId="180">
    <w:name w:val="Report Text"/>
    <w:basedOn w:val="1"/>
    <w:qFormat/>
    <w:uiPriority w:val="0"/>
    <w:pPr>
      <w:widowControl/>
      <w:ind w:left="1080"/>
    </w:pPr>
    <w:rPr>
      <w:rFonts w:ascii="Times New Roman" w:hAnsi="Times New Roman" w:eastAsia="宋体" w:cs="Times New Roman"/>
      <w:kern w:val="0"/>
      <w:sz w:val="24"/>
      <w:szCs w:val="20"/>
      <w:lang w:val="en-GB" w:eastAsia="en-US"/>
    </w:rPr>
  </w:style>
  <w:style w:type="paragraph" w:customStyle="1" w:styleId="181">
    <w:name w:val="Report Exec Summary Text"/>
    <w:basedOn w:val="180"/>
    <w:qFormat/>
    <w:uiPriority w:val="0"/>
    <w:pPr>
      <w:ind w:left="0"/>
      <w:jc w:val="left"/>
    </w:pPr>
  </w:style>
  <w:style w:type="paragraph" w:customStyle="1" w:styleId="182">
    <w:name w:val="Char11"/>
    <w:basedOn w:val="1"/>
    <w:qFormat/>
    <w:uiPriority w:val="0"/>
    <w:rPr>
      <w:rFonts w:ascii="Times New Roman" w:hAnsi="Times New Roman" w:eastAsia="宋体" w:cs="Times New Roman"/>
      <w:szCs w:val="24"/>
    </w:rPr>
  </w:style>
  <w:style w:type="paragraph" w:customStyle="1" w:styleId="183">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84">
    <w:name w:val="Char12"/>
    <w:basedOn w:val="1"/>
    <w:qFormat/>
    <w:uiPriority w:val="0"/>
    <w:rPr>
      <w:rFonts w:ascii="Times New Roman" w:hAnsi="Times New Roman" w:eastAsia="宋体" w:cs="Times New Roman"/>
      <w:szCs w:val="24"/>
    </w:rPr>
  </w:style>
  <w:style w:type="character" w:customStyle="1" w:styleId="185">
    <w:name w:val="批注文字 字符"/>
    <w:basedOn w:val="51"/>
    <w:semiHidden/>
    <w:qFormat/>
    <w:uiPriority w:val="99"/>
    <w:rPr>
      <w:kern w:val="2"/>
      <w:sz w:val="21"/>
      <w:szCs w:val="22"/>
    </w:rPr>
  </w:style>
  <w:style w:type="character" w:customStyle="1" w:styleId="186">
    <w:name w:val="批注文字 字符1"/>
    <w:link w:val="19"/>
    <w:qFormat/>
    <w:uiPriority w:val="0"/>
    <w:rPr>
      <w:rFonts w:ascii="Calibri" w:hAnsi="Calibri" w:eastAsia="宋体" w:cs="Times New Roman"/>
      <w:kern w:val="2"/>
      <w:sz w:val="21"/>
      <w:szCs w:val="22"/>
    </w:rPr>
  </w:style>
  <w:style w:type="character" w:customStyle="1" w:styleId="187">
    <w:name w:val="批注主题 字符"/>
    <w:basedOn w:val="185"/>
    <w:semiHidden/>
    <w:qFormat/>
    <w:uiPriority w:val="99"/>
    <w:rPr>
      <w:b/>
      <w:bCs/>
      <w:kern w:val="2"/>
      <w:sz w:val="21"/>
      <w:szCs w:val="22"/>
    </w:rPr>
  </w:style>
  <w:style w:type="character" w:customStyle="1" w:styleId="188">
    <w:name w:val="批注主题 字符1"/>
    <w:link w:val="46"/>
    <w:semiHidden/>
    <w:qFormat/>
    <w:uiPriority w:val="99"/>
    <w:rPr>
      <w:rFonts w:ascii="Calibri" w:hAnsi="Calibri" w:eastAsia="宋体" w:cs="Times New Roman"/>
      <w:b/>
      <w:bCs/>
      <w:kern w:val="2"/>
      <w:sz w:val="21"/>
      <w:szCs w:val="22"/>
    </w:rPr>
  </w:style>
  <w:style w:type="paragraph" w:customStyle="1" w:styleId="189">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90">
    <w:name w:val="Char Char1 Char Char Char Char Char Char Char Char Char Char Char Char Char"/>
    <w:basedOn w:val="1"/>
    <w:qFormat/>
    <w:uiPriority w:val="0"/>
    <w:pPr>
      <w:spacing w:line="360" w:lineRule="auto"/>
      <w:ind w:firstLine="200" w:firstLineChars="200"/>
    </w:pPr>
    <w:rPr>
      <w:rFonts w:ascii="Calibri" w:hAnsi="Calibri" w:eastAsia="宋体" w:cs="Times New Roman"/>
    </w:rPr>
  </w:style>
  <w:style w:type="paragraph" w:customStyle="1" w:styleId="191">
    <w:name w:val="宋体"/>
    <w:basedOn w:val="1"/>
    <w:qFormat/>
    <w:uiPriority w:val="0"/>
    <w:pPr>
      <w:widowControl/>
      <w:spacing w:line="360" w:lineRule="auto"/>
      <w:ind w:firstLine="420"/>
    </w:pPr>
    <w:rPr>
      <w:rFonts w:ascii="宋体" w:hAnsi="宋体" w:eastAsia="宋体" w:cs="Times New Roman"/>
      <w:kern w:val="0"/>
      <w:szCs w:val="21"/>
    </w:rPr>
  </w:style>
  <w:style w:type="character" w:customStyle="1" w:styleId="192">
    <w:name w:val="字元 字元1 Char"/>
    <w:link w:val="193"/>
    <w:qFormat/>
    <w:uiPriority w:val="0"/>
    <w:rPr>
      <w:rFonts w:ascii="Arial" w:hAnsi="Arial"/>
      <w:kern w:val="2"/>
      <w:sz w:val="21"/>
    </w:rPr>
  </w:style>
  <w:style w:type="paragraph" w:customStyle="1" w:styleId="193">
    <w:name w:val="字元 字元1"/>
    <w:basedOn w:val="1"/>
    <w:link w:val="192"/>
    <w:qFormat/>
    <w:uiPriority w:val="0"/>
    <w:rPr>
      <w:rFonts w:ascii="Arial" w:hAnsi="Arial"/>
      <w:szCs w:val="20"/>
    </w:rPr>
  </w:style>
  <w:style w:type="paragraph" w:customStyle="1" w:styleId="194">
    <w:name w:val="修订1"/>
    <w:hidden/>
    <w:semiHidden/>
    <w:qFormat/>
    <w:uiPriority w:val="99"/>
    <w:rPr>
      <w:rFonts w:ascii="Calibri" w:hAnsi="Calibri" w:eastAsia="宋体" w:cs="Times New Roman"/>
      <w:kern w:val="2"/>
      <w:sz w:val="21"/>
      <w:szCs w:val="22"/>
      <w:lang w:val="en-US" w:eastAsia="zh-CN" w:bidi="ar-SA"/>
    </w:rPr>
  </w:style>
  <w:style w:type="character" w:customStyle="1" w:styleId="195">
    <w:name w:val="Default Char"/>
    <w:link w:val="59"/>
    <w:qFormat/>
    <w:uiPriority w:val="0"/>
    <w:rPr>
      <w:rFonts w:ascii="华文细黑" w:eastAsia="华文细黑" w:cs="华文细黑"/>
      <w:color w:val="000000"/>
      <w:sz w:val="24"/>
      <w:szCs w:val="24"/>
    </w:rPr>
  </w:style>
  <w:style w:type="paragraph" w:customStyle="1" w:styleId="196">
    <w:name w:val="Char"/>
    <w:basedOn w:val="1"/>
    <w:qFormat/>
    <w:uiPriority w:val="0"/>
    <w:rPr>
      <w:rFonts w:ascii="Times New Roman" w:hAnsi="Times New Roman" w:eastAsia="宋体" w:cs="Times New Roman"/>
      <w:szCs w:val="24"/>
    </w:rPr>
  </w:style>
  <w:style w:type="paragraph" w:customStyle="1" w:styleId="197">
    <w:name w:val="默认段落字体 Para Char"/>
    <w:basedOn w:val="48"/>
    <w:qFormat/>
    <w:uiPriority w:val="0"/>
    <w:pPr>
      <w:autoSpaceDE w:val="0"/>
      <w:autoSpaceDN w:val="0"/>
      <w:adjustRightInd w:val="0"/>
      <w:snapToGrid w:val="0"/>
      <w:spacing w:line="360" w:lineRule="auto"/>
      <w:ind w:left="0" w:leftChars="0" w:firstLine="0" w:firstLineChars="0"/>
      <w:jc w:val="left"/>
      <w:textAlignment w:val="baseline"/>
    </w:pPr>
    <w:rPr>
      <w:rFonts w:ascii="宋体" w:hAnsi="Times New Roman"/>
      <w:kern w:val="0"/>
      <w:sz w:val="28"/>
      <w:szCs w:val="20"/>
    </w:rPr>
  </w:style>
  <w:style w:type="character" w:customStyle="1" w:styleId="198">
    <w:name w:val="正文首行缩进 2 字符"/>
    <w:basedOn w:val="120"/>
    <w:autoRedefine/>
    <w:semiHidden/>
    <w:qFormat/>
    <w:uiPriority w:val="99"/>
    <w:rPr>
      <w:kern w:val="2"/>
      <w:sz w:val="21"/>
      <w:szCs w:val="22"/>
    </w:rPr>
  </w:style>
  <w:style w:type="character" w:customStyle="1" w:styleId="199">
    <w:name w:val="正文文本首行缩进 2 字符"/>
    <w:link w:val="48"/>
    <w:qFormat/>
    <w:uiPriority w:val="0"/>
    <w:rPr>
      <w:rFonts w:ascii="Calibri" w:hAnsi="Calibri" w:eastAsia="宋体" w:cs="Times New Roman"/>
      <w:kern w:val="2"/>
      <w:sz w:val="21"/>
      <w:szCs w:val="22"/>
    </w:rPr>
  </w:style>
  <w:style w:type="paragraph" w:customStyle="1" w:styleId="200">
    <w:name w:val="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1">
    <w:name w:val="标题 Char"/>
    <w:qFormat/>
    <w:uiPriority w:val="10"/>
    <w:rPr>
      <w:rFonts w:ascii="Cambria" w:hAnsi="Cambria" w:cs="Times New Roman"/>
      <w:b/>
      <w:bCs/>
      <w:kern w:val="2"/>
      <w:sz w:val="32"/>
      <w:szCs w:val="32"/>
    </w:rPr>
  </w:style>
  <w:style w:type="table" w:customStyle="1" w:styleId="202">
    <w:name w:val="表格样式1"/>
    <w:basedOn w:val="50"/>
    <w:qFormat/>
    <w:uiPriority w:val="0"/>
    <w:pPr>
      <w:widowControl w:val="0"/>
      <w:jc w:val="both"/>
    </w:pPr>
    <w:rPr>
      <w:rFonts w:ascii="Times New Roman" w:hAnsi="Times New Roman" w:eastAsia="宋体" w:cs="Times New Roman"/>
    </w:rPr>
    <w:tblStylePr w:type="firstCol">
      <w:rPr>
        <w:rFonts w:eastAsia="黑体"/>
        <w:sz w:val="28"/>
      </w:rPr>
    </w:tblStylePr>
  </w:style>
  <w:style w:type="paragraph" w:customStyle="1" w:styleId="203">
    <w:name w:val="Legal 3"/>
    <w:basedOn w:val="59"/>
    <w:next w:val="59"/>
    <w:qFormat/>
    <w:uiPriority w:val="0"/>
    <w:pPr>
      <w:spacing w:after="120"/>
    </w:pPr>
    <w:rPr>
      <w:rFonts w:ascii="宋体" w:hAnsi="Times New Roman" w:eastAsia="宋体" w:cs="Times New Roman"/>
      <w:color w:val="auto"/>
    </w:rPr>
  </w:style>
  <w:style w:type="paragraph" w:customStyle="1" w:styleId="204">
    <w:name w:val="Legal 4"/>
    <w:basedOn w:val="59"/>
    <w:next w:val="59"/>
    <w:qFormat/>
    <w:uiPriority w:val="0"/>
    <w:pPr>
      <w:spacing w:after="120"/>
    </w:pPr>
    <w:rPr>
      <w:rFonts w:ascii="宋体" w:hAnsi="Times New Roman" w:eastAsia="宋体" w:cs="Times New Roman"/>
      <w:color w:val="auto"/>
    </w:rPr>
  </w:style>
  <w:style w:type="paragraph" w:customStyle="1" w:styleId="205">
    <w:name w:val="legal 2"/>
    <w:basedOn w:val="59"/>
    <w:next w:val="59"/>
    <w:qFormat/>
    <w:uiPriority w:val="0"/>
    <w:pPr>
      <w:spacing w:after="120"/>
    </w:pPr>
    <w:rPr>
      <w:rFonts w:ascii="宋体" w:hAnsi="Times New Roman" w:eastAsia="宋体" w:cs="Times New Roman"/>
      <w:color w:val="auto"/>
    </w:rPr>
  </w:style>
  <w:style w:type="paragraph" w:customStyle="1" w:styleId="206">
    <w:name w:val="Legal 5"/>
    <w:basedOn w:val="59"/>
    <w:next w:val="59"/>
    <w:qFormat/>
    <w:uiPriority w:val="0"/>
    <w:pPr>
      <w:spacing w:after="120"/>
    </w:pPr>
    <w:rPr>
      <w:rFonts w:ascii="宋体" w:hAnsi="Times New Roman" w:eastAsia="宋体" w:cs="Times New Roman"/>
      <w:color w:val="auto"/>
    </w:rPr>
  </w:style>
  <w:style w:type="paragraph" w:customStyle="1" w:styleId="207">
    <w:name w:val="Char Char Char Char"/>
    <w:basedOn w:val="1"/>
    <w:qFormat/>
    <w:uiPriority w:val="0"/>
    <w:rPr>
      <w:rFonts w:ascii="Times New Roman" w:hAnsi="Times New Roman" w:eastAsia="宋体" w:cs="Times New Roman"/>
      <w:szCs w:val="24"/>
    </w:rPr>
  </w:style>
  <w:style w:type="paragraph" w:customStyle="1" w:styleId="208">
    <w:name w:val="列表延续"/>
    <w:basedOn w:val="1"/>
    <w:qFormat/>
    <w:uiPriority w:val="0"/>
    <w:pPr>
      <w:numPr>
        <w:ilvl w:val="8"/>
        <w:numId w:val="1"/>
      </w:numPr>
      <w:adjustRightInd w:val="0"/>
      <w:spacing w:line="360" w:lineRule="auto"/>
      <w:textAlignment w:val="baseline"/>
    </w:pPr>
    <w:rPr>
      <w:rFonts w:ascii="Times New Roman" w:hAnsi="Tms Rmn" w:eastAsia="楷体_GB2312" w:cs="Times New Roman"/>
      <w:kern w:val="28"/>
      <w:sz w:val="28"/>
      <w:szCs w:val="20"/>
    </w:rPr>
  </w:style>
  <w:style w:type="paragraph" w:customStyle="1" w:styleId="209">
    <w:name w:val="Char Char1"/>
    <w:basedOn w:val="1"/>
    <w:qFormat/>
    <w:uiPriority w:val="0"/>
    <w:rPr>
      <w:rFonts w:ascii="Tahoma" w:hAnsi="Tahoma" w:eastAsia="宋体" w:cs="Times New Roman"/>
      <w:sz w:val="24"/>
      <w:szCs w:val="20"/>
    </w:rPr>
  </w:style>
  <w:style w:type="paragraph" w:customStyle="1" w:styleId="210">
    <w:name w:val="Char Char Char Char Char Char"/>
    <w:basedOn w:val="1"/>
    <w:qFormat/>
    <w:uiPriority w:val="0"/>
    <w:rPr>
      <w:rFonts w:ascii="Times New Roman" w:hAnsi="Times New Roman" w:eastAsia="宋体" w:cs="Times New Roman"/>
      <w:szCs w:val="24"/>
    </w:rPr>
  </w:style>
  <w:style w:type="character" w:customStyle="1" w:styleId="211">
    <w:name w:val="g Char Char"/>
    <w:qFormat/>
    <w:uiPriority w:val="0"/>
    <w:rPr>
      <w:sz w:val="18"/>
      <w:szCs w:val="18"/>
    </w:rPr>
  </w:style>
  <w:style w:type="character" w:customStyle="1" w:styleId="212">
    <w:name w:val="Char Char7"/>
    <w:qFormat/>
    <w:uiPriority w:val="0"/>
    <w:rPr>
      <w:sz w:val="18"/>
      <w:szCs w:val="18"/>
    </w:rPr>
  </w:style>
  <w:style w:type="character" w:customStyle="1" w:styleId="213">
    <w:name w:val="h2 Char"/>
    <w:qFormat/>
    <w:uiPriority w:val="0"/>
    <w:rPr>
      <w:rFonts w:ascii="Arial" w:hAnsi="Arial" w:eastAsia="宋体" w:cs="Arial"/>
      <w:b/>
      <w:bCs/>
      <w:kern w:val="0"/>
      <w:sz w:val="24"/>
      <w:szCs w:val="24"/>
      <w:lang w:val="sv-SE"/>
    </w:rPr>
  </w:style>
  <w:style w:type="paragraph" w:customStyle="1" w:styleId="214">
    <w:name w:val="字元 字元11"/>
    <w:basedOn w:val="1"/>
    <w:qFormat/>
    <w:uiPriority w:val="0"/>
    <w:rPr>
      <w:rFonts w:ascii="Times New Roman" w:hAnsi="Times New Roman" w:eastAsia="宋体" w:cs="Times New Roman"/>
      <w:szCs w:val="24"/>
    </w:rPr>
  </w:style>
  <w:style w:type="paragraph" w:customStyle="1" w:styleId="215">
    <w:name w:val="Char2"/>
    <w:basedOn w:val="1"/>
    <w:qFormat/>
    <w:uiPriority w:val="0"/>
    <w:rPr>
      <w:rFonts w:ascii="Times New Roman" w:hAnsi="Times New Roman" w:eastAsia="宋体" w:cs="Times New Roman"/>
      <w:szCs w:val="24"/>
    </w:rPr>
  </w:style>
  <w:style w:type="paragraph" w:customStyle="1" w:styleId="216">
    <w:name w:val="Char Char Char Char1"/>
    <w:basedOn w:val="1"/>
    <w:qFormat/>
    <w:uiPriority w:val="0"/>
    <w:rPr>
      <w:rFonts w:ascii="Times New Roman" w:hAnsi="Times New Roman" w:eastAsia="宋体" w:cs="Times New Roman"/>
      <w:szCs w:val="24"/>
    </w:rPr>
  </w:style>
  <w:style w:type="paragraph" w:customStyle="1" w:styleId="217">
    <w:name w:val="CM63"/>
    <w:basedOn w:val="1"/>
    <w:next w:val="1"/>
    <w:qFormat/>
    <w:uiPriority w:val="0"/>
    <w:pPr>
      <w:autoSpaceDE w:val="0"/>
      <w:autoSpaceDN w:val="0"/>
      <w:adjustRightInd w:val="0"/>
      <w:spacing w:after="143"/>
      <w:jc w:val="left"/>
    </w:pPr>
    <w:rPr>
      <w:rFonts w:ascii="宋体" w:hAnsi="Calibri" w:eastAsia="宋体" w:cs="Times New Roman"/>
      <w:kern w:val="0"/>
      <w:sz w:val="24"/>
      <w:szCs w:val="24"/>
    </w:rPr>
  </w:style>
  <w:style w:type="paragraph" w:customStyle="1" w:styleId="218">
    <w:name w:val="Char Char Char Char Char Char1 Char Char"/>
    <w:basedOn w:val="1"/>
    <w:qFormat/>
    <w:uiPriority w:val="0"/>
    <w:rPr>
      <w:rFonts w:ascii="Times New Roman" w:hAnsi="Times New Roman" w:eastAsia="宋体" w:cs="Times New Roman"/>
      <w:szCs w:val="24"/>
    </w:rPr>
  </w:style>
  <w:style w:type="paragraph" w:customStyle="1" w:styleId="219">
    <w:name w:val="Char Char Char Char Char Char1 Char Char1"/>
    <w:basedOn w:val="1"/>
    <w:qFormat/>
    <w:uiPriority w:val="0"/>
    <w:rPr>
      <w:rFonts w:ascii="Times New Roman" w:hAnsi="Times New Roman" w:eastAsia="宋体" w:cs="Times New Roman"/>
      <w:szCs w:val="24"/>
    </w:rPr>
  </w:style>
  <w:style w:type="paragraph" w:customStyle="1" w:styleId="220">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
    <w:name w:val="font6"/>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22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3">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4">
    <w:name w:val="章标题"/>
    <w:next w:val="1"/>
    <w:qFormat/>
    <w:uiPriority w:val="0"/>
    <w:pPr>
      <w:numPr>
        <w:ilvl w:val="1"/>
        <w:numId w:val="7"/>
      </w:numPr>
      <w:spacing w:beforeLines="50" w:afterLines="50"/>
      <w:jc w:val="both"/>
      <w:outlineLvl w:val="1"/>
    </w:pPr>
    <w:rPr>
      <w:rFonts w:ascii="黑体" w:hAnsi="Times New Roman" w:eastAsia="黑体" w:cs="Times New Roman"/>
      <w:sz w:val="21"/>
      <w:lang w:val="en-US" w:eastAsia="zh-CN" w:bidi="ar-SA"/>
    </w:rPr>
  </w:style>
  <w:style w:type="paragraph" w:customStyle="1" w:styleId="225">
    <w:name w:val="一级条标题"/>
    <w:next w:val="1"/>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226">
    <w:name w:val="二级条标题"/>
    <w:basedOn w:val="225"/>
    <w:next w:val="1"/>
    <w:qFormat/>
    <w:uiPriority w:val="0"/>
    <w:pPr>
      <w:numPr>
        <w:ilvl w:val="3"/>
      </w:numPr>
      <w:outlineLvl w:val="3"/>
    </w:pPr>
  </w:style>
  <w:style w:type="paragraph" w:customStyle="1" w:styleId="227">
    <w:name w:val="三级条标题"/>
    <w:basedOn w:val="226"/>
    <w:next w:val="1"/>
    <w:qFormat/>
    <w:uiPriority w:val="0"/>
    <w:pPr>
      <w:numPr>
        <w:ilvl w:val="4"/>
      </w:numPr>
      <w:outlineLvl w:val="4"/>
    </w:pPr>
  </w:style>
  <w:style w:type="paragraph" w:customStyle="1" w:styleId="228">
    <w:name w:val="四级条标题"/>
    <w:basedOn w:val="227"/>
    <w:next w:val="1"/>
    <w:uiPriority w:val="0"/>
    <w:pPr>
      <w:numPr>
        <w:ilvl w:val="5"/>
      </w:numPr>
      <w:outlineLvl w:val="5"/>
    </w:pPr>
  </w:style>
  <w:style w:type="paragraph" w:customStyle="1" w:styleId="229">
    <w:name w:val="五级条标题"/>
    <w:basedOn w:val="228"/>
    <w:next w:val="1"/>
    <w:qFormat/>
    <w:uiPriority w:val="0"/>
    <w:pPr>
      <w:numPr>
        <w:ilvl w:val="6"/>
      </w:numPr>
      <w:outlineLvl w:val="6"/>
    </w:pPr>
  </w:style>
  <w:style w:type="character" w:customStyle="1" w:styleId="230">
    <w:name w:val="apple-converted-space"/>
    <w:qFormat/>
    <w:uiPriority w:val="0"/>
  </w:style>
  <w:style w:type="character" w:customStyle="1" w:styleId="231">
    <w:name w:val="px141"/>
    <w:qFormat/>
    <w:uiPriority w:val="0"/>
    <w:rPr>
      <w:rFonts w:hint="default" w:ascii="ˎ̥" w:hAnsi="ˎ̥"/>
      <w:sz w:val="21"/>
      <w:szCs w:val="21"/>
    </w:rPr>
  </w:style>
  <w:style w:type="paragraph" w:customStyle="1" w:styleId="23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3">
    <w:name w:val="样式3 Char"/>
    <w:link w:val="234"/>
    <w:qFormat/>
    <w:uiPriority w:val="0"/>
  </w:style>
  <w:style w:type="paragraph" w:customStyle="1" w:styleId="234">
    <w:name w:val="样式3"/>
    <w:basedOn w:val="1"/>
    <w:link w:val="233"/>
    <w:qFormat/>
    <w:uiPriority w:val="0"/>
    <w:pPr>
      <w:tabs>
        <w:tab w:val="left" w:pos="420"/>
        <w:tab w:val="left" w:pos="851"/>
      </w:tabs>
      <w:ind w:left="851" w:hanging="851"/>
    </w:pPr>
    <w:rPr>
      <w:kern w:val="0"/>
      <w:sz w:val="20"/>
      <w:szCs w:val="20"/>
    </w:rPr>
  </w:style>
  <w:style w:type="character" w:customStyle="1" w:styleId="235">
    <w:name w:val="doc_title1"/>
    <w:qFormat/>
    <w:uiPriority w:val="0"/>
    <w:rPr>
      <w:color w:val="333333"/>
      <w:sz w:val="30"/>
      <w:szCs w:val="30"/>
    </w:rPr>
  </w:style>
  <w:style w:type="paragraph" w:customStyle="1" w:styleId="236">
    <w:name w:val="招标文件1.1.1.1"/>
    <w:basedOn w:val="1"/>
    <w:qFormat/>
    <w:uiPriority w:val="0"/>
    <w:pPr>
      <w:spacing w:before="120" w:after="120" w:line="480" w:lineRule="exact"/>
      <w:ind w:left="284"/>
      <w:jc w:val="left"/>
      <w:outlineLvl w:val="4"/>
    </w:pPr>
    <w:rPr>
      <w:rFonts w:ascii="宋体" w:hAnsi="Times New Roman" w:eastAsia="宋体" w:cs="Times New Roman"/>
      <w:b/>
      <w:spacing w:val="10"/>
      <w:w w:val="95"/>
      <w:sz w:val="24"/>
      <w:szCs w:val="21"/>
    </w:rPr>
  </w:style>
  <w:style w:type="character" w:customStyle="1" w:styleId="237">
    <w:name w:val="列表段落 字符"/>
    <w:basedOn w:val="51"/>
    <w:link w:val="68"/>
    <w:qFormat/>
    <w:uiPriority w:val="34"/>
    <w:rPr>
      <w:kern w:val="2"/>
      <w:sz w:val="21"/>
      <w:szCs w:val="22"/>
    </w:rPr>
  </w:style>
  <w:style w:type="character" w:customStyle="1" w:styleId="238">
    <w:name w:val="正文缩进 字符"/>
    <w:link w:val="16"/>
    <w:qFormat/>
    <w:uiPriority w:val="0"/>
    <w:rPr>
      <w:rFonts w:ascii="宋体" w:hAnsi="宋体" w:eastAsia="宋体" w:cs="宋体"/>
      <w:sz w:val="24"/>
      <w:szCs w:val="24"/>
    </w:rPr>
  </w:style>
  <w:style w:type="character" w:customStyle="1" w:styleId="239">
    <w:name w:val="称呼 字符"/>
    <w:basedOn w:val="51"/>
    <w:link w:val="20"/>
    <w:qFormat/>
    <w:uiPriority w:val="0"/>
    <w:rPr>
      <w:rFonts w:ascii="Times New Roman" w:hAnsi="Times New Roman" w:eastAsia="宋体" w:cs="Times New Roman"/>
      <w:kern w:val="2"/>
      <w:sz w:val="28"/>
      <w:lang w:val="zh-CN" w:eastAsia="zh-CN"/>
    </w:rPr>
  </w:style>
  <w:style w:type="table" w:customStyle="1" w:styleId="240">
    <w:name w:val="Table Normal"/>
    <w:semiHidden/>
    <w:unhideWhenUsed/>
    <w:qFormat/>
    <w:uiPriority w:val="0"/>
    <w:tblPr>
      <w:tblCellMar>
        <w:top w:w="0" w:type="dxa"/>
        <w:left w:w="0" w:type="dxa"/>
        <w:bottom w:w="0" w:type="dxa"/>
        <w:right w:w="0" w:type="dxa"/>
      </w:tblCellMar>
    </w:tblPr>
  </w:style>
  <w:style w:type="character" w:customStyle="1" w:styleId="241">
    <w:name w:val="font11"/>
    <w:basedOn w:val="51"/>
    <w:qFormat/>
    <w:uiPriority w:val="0"/>
    <w:rPr>
      <w:rFonts w:hint="eastAsia" w:ascii="仿宋" w:hAnsi="仿宋" w:eastAsia="仿宋" w:cs="仿宋"/>
      <w:color w:val="000000"/>
      <w:sz w:val="22"/>
      <w:szCs w:val="22"/>
      <w:u w:val="none"/>
    </w:rPr>
  </w:style>
  <w:style w:type="character" w:customStyle="1" w:styleId="242">
    <w:name w:val="font41"/>
    <w:basedOn w:val="51"/>
    <w:qFormat/>
    <w:uiPriority w:val="0"/>
    <w:rPr>
      <w:rFonts w:hint="eastAsia" w:ascii="仿宋" w:hAnsi="仿宋" w:eastAsia="仿宋" w:cs="仿宋"/>
      <w:color w:val="000000"/>
      <w:sz w:val="22"/>
      <w:szCs w:val="22"/>
      <w:u w:val="none"/>
      <w:vertAlign w:val="superscript"/>
    </w:rPr>
  </w:style>
  <w:style w:type="character" w:customStyle="1" w:styleId="243">
    <w:name w:val="font31"/>
    <w:basedOn w:val="51"/>
    <w:qFormat/>
    <w:uiPriority w:val="0"/>
    <w:rPr>
      <w:rFonts w:ascii="宋体-简" w:hAnsi="宋体-简" w:eastAsia="宋体-简" w:cs="宋体-简"/>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ABE4-EEB0-4418-9261-EA98DBD1A4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35623</Words>
  <Characters>43100</Characters>
  <Lines>426</Lines>
  <Paragraphs>120</Paragraphs>
  <TotalTime>1</TotalTime>
  <ScaleCrop>false</ScaleCrop>
  <LinksUpToDate>false</LinksUpToDate>
  <CharactersWithSpaces>44516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2023-10-29T23:21:00Z</dcterms:created>
  <dc:creator>admin</dc:creator>
  <cp:lastModifiedBy>国义咨询01</cp:lastModifiedBy>
  <cp:lastPrinted>2017-09-21T00:24:00Z</cp:lastPrinted>
  <dcterms:modified xsi:type="dcterms:W3CDTF">2024-07-15T02:44:06Z</dcterms:modified>
  <cp:revision>987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1ED86B6C830043E88E113BBFF1D27213_13</vt:lpwstr>
  </property>
</Properties>
</file>