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723" w:hanging="883" w:hangingChars="200"/>
        <w:rPr>
          <w:rFonts w:hint="eastAsia" w:ascii="宋体" w:hAnsi="宋体" w:eastAsia="宋体"/>
          <w:b/>
          <w:kern w:val="32"/>
          <w:sz w:val="44"/>
          <w:szCs w:val="44"/>
          <w:lang w:val="en-US" w:eastAsia="zh-CN"/>
        </w:rPr>
      </w:pPr>
      <w:r>
        <w:rPr>
          <w:rFonts w:hint="eastAsia"/>
          <w:b/>
          <w:bCs/>
          <w:sz w:val="44"/>
          <w:szCs w:val="44"/>
          <w:lang w:val="en-US" w:eastAsia="zh-CN"/>
        </w:rPr>
        <w:t>广州东至花都天贵城际项目（七工区）凤马盾构井</w:t>
      </w:r>
      <w:r>
        <w:rPr>
          <w:rFonts w:hint="eastAsia" w:ascii="宋体" w:hAnsi="宋体" w:eastAsia="宋体"/>
          <w:b/>
          <w:bCs/>
          <w:kern w:val="32"/>
          <w:sz w:val="44"/>
          <w:szCs w:val="44"/>
        </w:rPr>
        <w:t>工程建设过</w:t>
      </w:r>
      <w:r>
        <w:rPr>
          <w:rFonts w:hint="eastAsia" w:ascii="宋体" w:hAnsi="宋体" w:eastAsia="宋体"/>
          <w:b/>
          <w:kern w:val="32"/>
          <w:sz w:val="44"/>
          <w:szCs w:val="44"/>
        </w:rPr>
        <w:t>程中产生的</w:t>
      </w:r>
      <w:r>
        <w:rPr>
          <w:rFonts w:hint="eastAsia" w:ascii="宋体" w:hAnsi="宋体" w:eastAsia="宋体"/>
          <w:b/>
          <w:kern w:val="32"/>
          <w:sz w:val="44"/>
          <w:szCs w:val="44"/>
          <w:lang w:val="en-US" w:eastAsia="zh-CN"/>
        </w:rPr>
        <w:t>石灰石</w:t>
      </w:r>
      <w:r>
        <w:rPr>
          <w:rFonts w:hint="eastAsia" w:ascii="宋体" w:hAnsi="宋体" w:eastAsia="宋体"/>
          <w:b/>
          <w:kern w:val="32"/>
          <w:sz w:val="44"/>
          <w:szCs w:val="44"/>
        </w:rPr>
        <w:t>矿</w:t>
      </w:r>
      <w:r>
        <w:rPr>
          <w:rFonts w:hint="eastAsia" w:ascii="宋体" w:hAnsi="宋体" w:eastAsia="宋体"/>
          <w:b/>
          <w:kern w:val="32"/>
          <w:sz w:val="44"/>
          <w:szCs w:val="44"/>
          <w:lang w:val="en-US" w:eastAsia="zh-CN"/>
        </w:rPr>
        <w:t>产</w:t>
      </w:r>
    </w:p>
    <w:p>
      <w:pPr>
        <w:bidi w:val="0"/>
        <w:ind w:left="880" w:leftChars="275" w:firstLine="2209" w:firstLineChars="500"/>
        <w:rPr>
          <w:rFonts w:ascii="宋体" w:hAnsi="宋体" w:eastAsia="宋体"/>
          <w:b/>
          <w:bCs/>
          <w:sz w:val="44"/>
          <w:szCs w:val="44"/>
        </w:rPr>
      </w:pPr>
      <w:r>
        <w:rPr>
          <w:rFonts w:hint="eastAsia" w:ascii="宋体" w:hAnsi="宋体" w:eastAsia="宋体"/>
          <w:b/>
          <w:kern w:val="32"/>
          <w:sz w:val="44"/>
          <w:szCs w:val="44"/>
        </w:rPr>
        <w:t>资源竞买</w:t>
      </w:r>
      <w:r>
        <w:rPr>
          <w:rFonts w:ascii="宋体" w:hAnsi="宋体" w:eastAsia="宋体"/>
          <w:b/>
          <w:kern w:val="32"/>
          <w:sz w:val="44"/>
          <w:szCs w:val="44"/>
        </w:rPr>
        <w:t>须知</w:t>
      </w:r>
    </w:p>
    <w:p>
      <w:pPr>
        <w:rPr>
          <w:rFonts w:ascii="宋体" w:hAnsi="宋体" w:eastAsia="宋体"/>
          <w:sz w:val="24"/>
          <w:szCs w:val="24"/>
        </w:rPr>
      </w:pP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val="en-US" w:eastAsia="zh-CN"/>
        </w:rPr>
        <w:t>广州东至花都天贵城际项目（七工区）凤马盾构井</w:t>
      </w:r>
      <w:r>
        <w:rPr>
          <w:rFonts w:hint="eastAsia" w:ascii="宋体" w:hAnsi="宋体" w:eastAsia="宋体"/>
          <w:sz w:val="24"/>
          <w:szCs w:val="24"/>
        </w:rPr>
        <w:t>工程建设过程中产生的</w:t>
      </w:r>
      <w:r>
        <w:rPr>
          <w:rFonts w:hint="eastAsia" w:ascii="宋体" w:hAnsi="宋体" w:eastAsia="宋体"/>
          <w:sz w:val="24"/>
          <w:szCs w:val="24"/>
          <w:lang w:eastAsia="zh-CN"/>
        </w:rPr>
        <w:t>石灰石</w:t>
      </w:r>
      <w:r>
        <w:rPr>
          <w:rFonts w:hint="eastAsia" w:ascii="宋体" w:hAnsi="宋体" w:eastAsia="宋体"/>
          <w:sz w:val="24"/>
          <w:szCs w:val="24"/>
        </w:rPr>
        <w:t>矿产资源网上拍卖，是指广州交易集团有限公司（广州公共资源交易中心）（以下简称交易中心）接受广州市花都城市建设发展有限公司（以下简称委托方）委托，在互联网和规定场所发布</w:t>
      </w:r>
      <w:r>
        <w:rPr>
          <w:rFonts w:hint="eastAsia" w:ascii="宋体" w:hAnsi="宋体" w:eastAsia="宋体"/>
          <w:sz w:val="24"/>
          <w:szCs w:val="24"/>
          <w:lang w:eastAsia="zh-CN"/>
        </w:rPr>
        <w:t>石灰石</w:t>
      </w:r>
      <w:r>
        <w:rPr>
          <w:rFonts w:hint="eastAsia" w:ascii="宋体" w:hAnsi="宋体" w:eastAsia="宋体"/>
          <w:sz w:val="24"/>
          <w:szCs w:val="24"/>
        </w:rPr>
        <w:t>矿产资源网上拍卖公告，通过广州交易集团有限公司（广州公共资源交易中心）土地矿业权网上交易系统（以下简称交易系统）接受竞买申请，组织竞买人参与网上拍卖，确认竞买资格，最终确定竞得人的活动。</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本次拍卖</w:t>
      </w:r>
      <w:r>
        <w:rPr>
          <w:rFonts w:ascii="宋体" w:hAnsi="宋体" w:eastAsia="宋体"/>
          <w:sz w:val="24"/>
          <w:szCs w:val="24"/>
        </w:rPr>
        <w:t>遵循公开、公平、公正和诚实信用原则。</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三、竞买人资格要求，以网上交易公告为准。</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四、提交竞买申请之前，</w:t>
      </w:r>
      <w:r>
        <w:rPr>
          <w:rFonts w:hint="eastAsia" w:ascii="宋体" w:hAnsi="宋体" w:eastAsia="宋体"/>
          <w:sz w:val="24"/>
          <w:szCs w:val="24"/>
          <w:highlight w:val="none"/>
        </w:rPr>
        <w:t>竞买人应当详细阅读</w:t>
      </w:r>
      <w:r>
        <w:rPr>
          <w:rFonts w:hint="eastAsia" w:ascii="宋体" w:hAnsi="宋体" w:eastAsia="宋体"/>
          <w:bCs/>
          <w:sz w:val="24"/>
          <w:szCs w:val="24"/>
          <w:highlight w:val="none"/>
          <w:lang w:eastAsia="zh-CN"/>
        </w:rPr>
        <w:t>石灰石</w:t>
      </w:r>
      <w:r>
        <w:rPr>
          <w:rFonts w:hint="eastAsia" w:ascii="宋体" w:hAnsi="宋体" w:eastAsia="宋体"/>
          <w:bCs/>
          <w:sz w:val="24"/>
          <w:szCs w:val="24"/>
          <w:highlight w:val="none"/>
        </w:rPr>
        <w:t>矿产资源</w:t>
      </w:r>
      <w:r>
        <w:rPr>
          <w:rFonts w:ascii="宋体" w:hAnsi="宋体" w:eastAsia="宋体"/>
          <w:bCs/>
          <w:sz w:val="24"/>
          <w:szCs w:val="24"/>
          <w:highlight w:val="none"/>
        </w:rPr>
        <w:t>网上</w:t>
      </w:r>
      <w:r>
        <w:rPr>
          <w:rFonts w:hint="eastAsia" w:ascii="宋体" w:hAnsi="宋体" w:eastAsia="宋体"/>
          <w:bCs/>
          <w:sz w:val="24"/>
          <w:szCs w:val="24"/>
          <w:highlight w:val="none"/>
        </w:rPr>
        <w:t>拍卖</w:t>
      </w:r>
      <w:r>
        <w:rPr>
          <w:rFonts w:ascii="宋体" w:hAnsi="宋体" w:eastAsia="宋体"/>
          <w:bCs/>
          <w:sz w:val="24"/>
          <w:szCs w:val="24"/>
          <w:highlight w:val="none"/>
        </w:rPr>
        <w:t>公告</w:t>
      </w:r>
      <w:r>
        <w:rPr>
          <w:rFonts w:hint="eastAsia" w:ascii="宋体" w:hAnsi="宋体" w:eastAsia="宋体"/>
          <w:sz w:val="24"/>
          <w:szCs w:val="24"/>
          <w:highlight w:val="none"/>
        </w:rPr>
        <w:t>等文件，必要时，应当自行实地看样，电话咨询（咨询电话：(020) 8693 3193）或前往</w:t>
      </w:r>
      <w:r>
        <w:rPr>
          <w:rFonts w:hint="eastAsia" w:ascii="宋体" w:hAnsi="宋体" w:eastAsia="宋体"/>
          <w:sz w:val="24"/>
          <w:szCs w:val="24"/>
          <w:highlight w:val="none"/>
          <w:lang w:eastAsia="zh-CN"/>
        </w:rPr>
        <w:t>交易集团</w:t>
      </w:r>
      <w:r>
        <w:rPr>
          <w:rFonts w:hint="eastAsia" w:ascii="宋体" w:hAnsi="宋体" w:eastAsia="宋体"/>
          <w:sz w:val="24"/>
          <w:szCs w:val="24"/>
          <w:highlight w:val="none"/>
        </w:rPr>
        <w:t>现场咨询。竞买申请书一经提交，即视为竞买人对拍卖的</w:t>
      </w:r>
      <w:r>
        <w:rPr>
          <w:rFonts w:hint="eastAsia" w:ascii="宋体" w:hAnsi="宋体" w:eastAsia="宋体"/>
          <w:sz w:val="24"/>
          <w:szCs w:val="24"/>
          <w:highlight w:val="none"/>
          <w:lang w:eastAsia="zh-CN"/>
        </w:rPr>
        <w:t>石灰石</w:t>
      </w:r>
      <w:r>
        <w:rPr>
          <w:rFonts w:hint="eastAsia" w:ascii="宋体" w:hAnsi="宋体" w:eastAsia="宋体"/>
          <w:sz w:val="24"/>
          <w:szCs w:val="24"/>
          <w:highlight w:val="none"/>
        </w:rPr>
        <w:t>矿</w:t>
      </w:r>
      <w:r>
        <w:rPr>
          <w:rFonts w:hint="eastAsia" w:ascii="宋体" w:hAnsi="宋体" w:eastAsia="宋体"/>
          <w:sz w:val="24"/>
          <w:szCs w:val="24"/>
        </w:rPr>
        <w:t>产资源现状、数量、</w:t>
      </w:r>
      <w:r>
        <w:rPr>
          <w:rFonts w:hint="eastAsia" w:ascii="宋体" w:hAnsi="宋体" w:eastAsia="宋体"/>
          <w:kern w:val="32"/>
          <w:sz w:val="24"/>
          <w:szCs w:val="24"/>
        </w:rPr>
        <w:t>有关风险、影响因素，以及</w:t>
      </w:r>
      <w:r>
        <w:rPr>
          <w:rFonts w:hint="eastAsia" w:ascii="宋体" w:hAnsi="宋体" w:eastAsia="宋体"/>
          <w:sz w:val="24"/>
          <w:szCs w:val="24"/>
        </w:rPr>
        <w:t>网上拍卖公告、评估报告、相关拍卖资料等已充分了解并无异议，由此产生的一切风险及后果由竞买人自行承担，</w:t>
      </w:r>
      <w:r>
        <w:rPr>
          <w:rFonts w:hint="eastAsia" w:ascii="宋体" w:hAnsi="宋体" w:eastAsia="宋体"/>
          <w:kern w:val="32"/>
          <w:sz w:val="24"/>
          <w:szCs w:val="24"/>
        </w:rPr>
        <w:t>委托方对此不承担责任。</w:t>
      </w:r>
    </w:p>
    <w:p>
      <w:pPr>
        <w:shd w:val="clear" w:color="auto" w:fill="FFFFFF"/>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五、委托方认为需要对拍卖公告作出修改、补充时，将于网上交易申请截止日前在</w:t>
      </w:r>
      <w:r>
        <w:rPr>
          <w:rFonts w:hint="eastAsia" w:ascii="宋体" w:hAnsi="宋体" w:eastAsia="宋体"/>
          <w:color w:val="000000" w:themeColor="text1"/>
          <w:sz w:val="24"/>
          <w:szCs w:val="24"/>
          <w14:textFill>
            <w14:solidFill>
              <w14:schemeClr w14:val="tx1"/>
            </w14:solidFill>
          </w14:textFill>
        </w:rPr>
        <w:t>交易</w:t>
      </w:r>
      <w:r>
        <w:rPr>
          <w:rFonts w:hint="eastAsia" w:ascii="宋体" w:hAnsi="宋体" w:eastAsia="宋体"/>
          <w:color w:val="000000" w:themeColor="text1"/>
          <w:sz w:val="24"/>
          <w:szCs w:val="24"/>
          <w:lang w:val="en-US" w:eastAsia="zh-CN"/>
          <w14:textFill>
            <w14:solidFill>
              <w14:schemeClr w14:val="tx1"/>
            </w14:solidFill>
          </w14:textFill>
        </w:rPr>
        <w:t>集团</w:t>
      </w:r>
      <w:r>
        <w:rPr>
          <w:rFonts w:hint="eastAsia" w:ascii="宋体" w:hAnsi="宋体" w:eastAsia="宋体"/>
          <w:color w:val="000000" w:themeColor="text1"/>
          <w:sz w:val="24"/>
          <w:szCs w:val="24"/>
          <w14:textFill>
            <w14:solidFill>
              <w14:schemeClr w14:val="tx1"/>
            </w14:solidFill>
          </w14:textFill>
        </w:rPr>
        <w:t>门户网站发布补充公告，不作另行通知，若因竞买人未自行及时关注</w:t>
      </w:r>
      <w:r>
        <w:rPr>
          <w:rFonts w:hint="eastAsia" w:ascii="宋体" w:hAnsi="宋体" w:eastAsia="宋体"/>
          <w:color w:val="000000" w:themeColor="text1"/>
          <w:sz w:val="24"/>
          <w:szCs w:val="24"/>
          <w:lang w:eastAsia="zh-CN"/>
          <w14:textFill>
            <w14:solidFill>
              <w14:schemeClr w14:val="tx1"/>
            </w14:solidFill>
          </w14:textFill>
        </w:rPr>
        <w:t>交易集团</w:t>
      </w:r>
      <w:r>
        <w:rPr>
          <w:rFonts w:hint="eastAsia" w:ascii="宋体" w:hAnsi="宋体" w:eastAsia="宋体"/>
          <w:color w:val="000000" w:themeColor="text1"/>
          <w:sz w:val="24"/>
          <w:szCs w:val="24"/>
          <w14:textFill>
            <w14:solidFill>
              <w14:schemeClr w14:val="tx1"/>
            </w14:solidFill>
          </w14:textFill>
        </w:rPr>
        <w:t>门户网站发布的补充公告，由此产生的一切风险及后果由竞买人自行承担，委托方不对此承担责任。</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六、参与网上拍卖出让活动前，竞买人应前往交易</w:t>
      </w:r>
      <w:r>
        <w:rPr>
          <w:rFonts w:hint="eastAsia" w:ascii="宋体" w:hAnsi="宋体" w:eastAsia="宋体"/>
          <w:color w:val="000000" w:themeColor="text1"/>
          <w:sz w:val="24"/>
          <w:szCs w:val="24"/>
          <w:lang w:val="en-US" w:eastAsia="zh-CN"/>
          <w14:textFill>
            <w14:solidFill>
              <w14:schemeClr w14:val="tx1"/>
            </w14:solidFill>
          </w14:textFill>
        </w:rPr>
        <w:t>集团</w:t>
      </w:r>
      <w:r>
        <w:rPr>
          <w:rFonts w:hint="eastAsia" w:ascii="宋体" w:hAnsi="宋体" w:eastAsia="宋体"/>
          <w:color w:val="000000" w:themeColor="text1"/>
          <w:sz w:val="24"/>
          <w:szCs w:val="24"/>
          <w14:textFill>
            <w14:solidFill>
              <w14:schemeClr w14:val="tx1"/>
            </w14:solidFill>
          </w14:textFill>
        </w:rPr>
        <w:t>二楼窗口办理CA数字证书及电子签章。竞买人办理的CA数字证书须与交易系统进行</w:t>
      </w:r>
      <w:r>
        <w:rPr>
          <w:rFonts w:hint="eastAsia" w:ascii="宋体" w:hAnsi="宋体" w:eastAsia="宋体"/>
          <w:sz w:val="24"/>
          <w:szCs w:val="24"/>
        </w:rPr>
        <w:t>绑定，才能登录交易系统参与网上拍卖活动。办理资料及流程详见</w:t>
      </w:r>
      <w:r>
        <w:rPr>
          <w:rFonts w:hint="eastAsia" w:ascii="宋体" w:hAnsi="宋体" w:eastAsia="宋体"/>
          <w:sz w:val="24"/>
          <w:szCs w:val="24"/>
          <w:lang w:eastAsia="zh-CN"/>
        </w:rPr>
        <w:t>交易集团</w:t>
      </w:r>
      <w:r>
        <w:rPr>
          <w:rFonts w:hint="eastAsia" w:ascii="宋体" w:hAnsi="宋体" w:eastAsia="宋体"/>
          <w:sz w:val="24"/>
          <w:szCs w:val="24"/>
        </w:rPr>
        <w:t>网门户网站（http://www.gzggzy.cn）服务指南/办事指引/CA及电子签章。</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七、网上拍卖申请程序</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（一）竞买人凭CA数字证书登录交易</w:t>
      </w:r>
      <w:r>
        <w:rPr>
          <w:rFonts w:hint="eastAsia" w:ascii="宋体" w:hAnsi="宋体" w:eastAsia="宋体"/>
          <w:sz w:val="24"/>
          <w:szCs w:val="24"/>
          <w:lang w:val="en-US" w:eastAsia="zh-CN"/>
        </w:rPr>
        <w:t>集团</w:t>
      </w:r>
      <w:r>
        <w:rPr>
          <w:rFonts w:hint="eastAsia" w:ascii="宋体" w:hAnsi="宋体" w:eastAsia="宋体"/>
          <w:sz w:val="24"/>
          <w:szCs w:val="24"/>
        </w:rPr>
        <w:t>土地（矿业）权交易平台的企业库系统（http://www.gzggzy.cn/cms/index.html）办理企业信息登记入库；办理资料及流程详见交易</w:t>
      </w:r>
      <w:r>
        <w:rPr>
          <w:rFonts w:hint="eastAsia" w:ascii="宋体" w:hAnsi="宋体" w:eastAsia="宋体"/>
          <w:sz w:val="24"/>
          <w:szCs w:val="24"/>
          <w:lang w:val="en-US" w:eastAsia="zh-CN"/>
        </w:rPr>
        <w:t>集团</w:t>
      </w:r>
      <w:r>
        <w:rPr>
          <w:rFonts w:hint="eastAsia" w:ascii="宋体" w:hAnsi="宋体" w:eastAsia="宋体"/>
          <w:sz w:val="24"/>
          <w:szCs w:val="24"/>
        </w:rPr>
        <w:t>网门户网站（</w:t>
      </w:r>
      <w:r>
        <w:fldChar w:fldCharType="begin"/>
      </w:r>
      <w:r>
        <w:instrText xml:space="preserve"> HYPERLINK "http://www.gzggzy.cn" </w:instrText>
      </w:r>
      <w:r>
        <w:fldChar w:fldCharType="separate"/>
      </w:r>
      <w:r>
        <w:rPr>
          <w:rStyle w:val="14"/>
          <w:rFonts w:hint="eastAsia" w:ascii="宋体" w:hAnsi="宋体" w:eastAsia="宋体"/>
          <w:color w:val="auto"/>
          <w:sz w:val="24"/>
          <w:szCs w:val="24"/>
        </w:rPr>
        <w:t>http://www.gzggzy.cn</w:t>
      </w:r>
      <w:r>
        <w:rPr>
          <w:rStyle w:val="14"/>
          <w:rFonts w:hint="eastAsia" w:ascii="宋体" w:hAnsi="宋体" w:eastAsia="宋体"/>
          <w:color w:val="auto"/>
          <w:sz w:val="24"/>
          <w:szCs w:val="24"/>
        </w:rPr>
        <w:fldChar w:fldCharType="end"/>
      </w:r>
      <w:r>
        <w:rPr>
          <w:rFonts w:hint="eastAsia" w:ascii="宋体" w:hAnsi="宋体" w:eastAsia="宋体"/>
          <w:sz w:val="24"/>
          <w:szCs w:val="24"/>
        </w:rPr>
        <w:t>）服务指南/办事指引/企业信息登记/自然资源类栏目《土地使用权及矿业（其他自然资源）权类企业信息登记办事指引》。</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（二）企业库信息提交入库十分钟后，竞买人即可通过交易系统进行网上申请，并按照公告要求填报和上传相关申请资料；</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（三）竞买人应在公告约定截止时间前通过交易系统选择其中一间银行及相应币种（限人民币），并按照随机分配的银行子账号，按时足额缴纳保证金，交易系统以此子账号作为识别竞买人身份的依据；</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（四）竞买人登录交易系统在“保证金管理”栏目查询保证金缴纳状态，确认到账后，方可进入后续报价、竞价环节。</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八、竞买人应在公告规定的申请截止日期前，通过交易系统提交网上申请，因未按公告要求导致上传资料不全或逾期提交的，将无法取得竞买或竞得资格。申请文件包括但不限于下列文件：</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1.竞买申请书；</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2.营业执照副本；</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3.法定代表人证明及法人代表身份证复印件；</w:t>
      </w:r>
    </w:p>
    <w:p>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4.授权委托书及代理人身份证复印件。</w:t>
      </w:r>
    </w:p>
    <w:p>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5.竞买人必须为中华人民共和国境内注册登记的营利法人、非营利法人中的事业单位法人、个人独资企业、合伙企业或个体工商户，个人不得参与竞拍。</w:t>
      </w:r>
    </w:p>
    <w:p>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6.竞买人未被列入“信用中国”失信联合惩戒对象或失信黑名单。</w:t>
      </w:r>
    </w:p>
    <w:p>
      <w:pPr>
        <w:shd w:val="clear" w:color="auto" w:fill="FFFFFF"/>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rPr>
        <w:t>7.本次网上拍卖接受单独竞买，同时接受联合体竞买，但联合体双方需约定</w:t>
      </w:r>
      <w:r>
        <w:rPr>
          <w:rFonts w:hint="eastAsia" w:ascii="宋体" w:hAnsi="宋体" w:eastAsia="宋体"/>
          <w:sz w:val="24"/>
          <w:szCs w:val="24"/>
          <w:lang w:val="en-US" w:eastAsia="zh-CN"/>
        </w:rPr>
        <w:t>双方</w:t>
      </w:r>
      <w:r>
        <w:rPr>
          <w:rFonts w:hint="eastAsia" w:ascii="宋体" w:hAnsi="宋体" w:eastAsia="宋体"/>
          <w:sz w:val="24"/>
          <w:szCs w:val="24"/>
        </w:rPr>
        <w:t>相</w:t>
      </w:r>
      <w:r>
        <w:rPr>
          <w:rFonts w:hint="eastAsia" w:ascii="宋体" w:hAnsi="宋体" w:eastAsia="宋体"/>
          <w:sz w:val="24"/>
          <w:szCs w:val="24"/>
          <w:highlight w:val="none"/>
        </w:rPr>
        <w:t>关的责任，本资格和要求由联合体任意一方或者双方组合补充后具备即可。</w:t>
      </w:r>
    </w:p>
    <w:p>
      <w:pPr>
        <w:shd w:val="clear" w:color="auto" w:fill="FFFFFF"/>
        <w:spacing w:line="360" w:lineRule="auto"/>
        <w:ind w:firstLine="480" w:firstLineChars="200"/>
        <w:rPr>
          <w:rFonts w:hint="eastAsia" w:ascii="宋体" w:hAnsi="宋体" w:eastAsia="宋体"/>
          <w:sz w:val="24"/>
          <w:szCs w:val="24"/>
          <w:highlight w:val="none"/>
          <w:shd w:val="clear" w:color="FFFFFF" w:fill="D9D9D9"/>
        </w:rPr>
      </w:pP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.竞买人拟参与本次多批次拍卖标的，应当按照本公告、</w:t>
      </w:r>
      <w:r>
        <w:rPr>
          <w:rFonts w:hint="eastAsia" w:ascii="宋体" w:hAnsi="宋体" w:eastAsia="宋体"/>
          <w:sz w:val="24"/>
          <w:szCs w:val="24"/>
          <w:highlight w:val="none"/>
          <w:lang w:val="en-US" w:eastAsia="zh-CN"/>
        </w:rPr>
        <w:t>竞买</w:t>
      </w:r>
      <w:r>
        <w:rPr>
          <w:rFonts w:hint="eastAsia" w:ascii="宋体" w:hAnsi="宋体" w:eastAsia="宋体"/>
          <w:sz w:val="24"/>
          <w:szCs w:val="24"/>
          <w:highlight w:val="none"/>
        </w:rPr>
        <w:t>须知等相关文件，按照拟参与的批次提交参与拍卖申请并缴交保证金，保证金暂定人民币</w:t>
      </w:r>
      <w:r>
        <w:rPr>
          <w:rFonts w:hint="eastAsia" w:ascii="宋体" w:hAnsi="宋体" w:eastAsia="宋体"/>
          <w:sz w:val="24"/>
          <w:szCs w:val="24"/>
          <w:highlight w:val="none"/>
          <w:lang w:val="en-US" w:eastAsia="zh-CN"/>
        </w:rPr>
        <w:t>5</w:t>
      </w:r>
      <w:bookmarkStart w:id="0" w:name="_GoBack"/>
      <w:bookmarkEnd w:id="0"/>
      <w:r>
        <w:rPr>
          <w:rFonts w:hint="eastAsia" w:ascii="宋体" w:hAnsi="宋体" w:eastAsia="宋体"/>
          <w:sz w:val="24"/>
          <w:szCs w:val="24"/>
          <w:highlight w:val="none"/>
        </w:rPr>
        <w:t>万元整。如竞买人为联合体参加的，由任意一方出具保证金均可。</w:t>
      </w:r>
    </w:p>
    <w:p>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.如为联合体竞买的，提供联合竞买协议原件。</w:t>
      </w:r>
    </w:p>
    <w:p>
      <w:pPr>
        <w:shd w:val="clear" w:color="auto" w:fill="FFFFFF"/>
        <w:spacing w:line="360" w:lineRule="auto"/>
        <w:ind w:firstLine="480" w:firstLineChars="200"/>
        <w:rPr>
          <w:rFonts w:eastAsia="宋体"/>
          <w:highlight w:val="none"/>
        </w:rPr>
      </w:pPr>
      <w:r>
        <w:rPr>
          <w:rFonts w:hint="eastAsia" w:ascii="宋体" w:hAnsi="宋体" w:eastAsia="宋体"/>
          <w:sz w:val="24"/>
          <w:szCs w:val="24"/>
          <w:highlight w:val="none"/>
          <w:lang w:val="en-US" w:eastAsia="zh-CN"/>
        </w:rPr>
        <w:t>10.</w:t>
      </w:r>
      <w:r>
        <w:rPr>
          <w:rFonts w:hint="eastAsia" w:ascii="宋体" w:hAnsi="宋体" w:eastAsia="宋体"/>
          <w:sz w:val="24"/>
          <w:szCs w:val="24"/>
          <w:highlight w:val="none"/>
        </w:rPr>
        <w:t>竞买人需在工程施工红线外自行解决加工场地</w:t>
      </w:r>
      <w:r>
        <w:rPr>
          <w:rFonts w:hint="eastAsia" w:ascii="宋体" w:hAnsi="宋体" w:eastAsia="宋体"/>
          <w:sz w:val="24"/>
          <w:szCs w:val="24"/>
          <w:highlight w:val="none"/>
          <w:lang w:val="en-US" w:eastAsia="zh-CN"/>
        </w:rPr>
        <w:t>问题</w:t>
      </w:r>
      <w:r>
        <w:rPr>
          <w:rFonts w:hint="eastAsia" w:ascii="宋体" w:hAnsi="宋体" w:eastAsia="宋体"/>
          <w:sz w:val="24"/>
          <w:szCs w:val="24"/>
          <w:highlight w:val="none"/>
        </w:rPr>
        <w:t>，且加工场地需具备合法手续，并将标的物外运至该加工场地进行加工。</w:t>
      </w:r>
    </w:p>
    <w:p>
      <w:pPr>
        <w:pStyle w:val="9"/>
        <w:topLinePunct/>
        <w:ind w:firstLine="480" w:firstLineChars="200"/>
        <w:textAlignment w:val="center"/>
        <w:rPr>
          <w:rFonts w:ascii="宋体" w:hAnsi="宋体" w:eastAsia="宋体"/>
          <w:szCs w:val="24"/>
        </w:rPr>
      </w:pPr>
      <w:r>
        <w:rPr>
          <w:rFonts w:hint="eastAsia" w:ascii="宋体" w:hAnsi="宋体" w:eastAsia="宋体"/>
          <w:szCs w:val="24"/>
        </w:rPr>
        <w:t>九、网上交易的报价规则</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（一）竞买人通过交易系统进行报价；</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（二）同一竞买人可连续、多次报价；</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（三）初次报价不得低于</w:t>
      </w:r>
      <w:r>
        <w:rPr>
          <w:rFonts w:hint="eastAsia" w:ascii="宋体" w:hAnsi="宋体" w:eastAsia="宋体"/>
          <w:sz w:val="24"/>
          <w:szCs w:val="24"/>
          <w:lang w:val="en-US" w:eastAsia="zh-CN"/>
        </w:rPr>
        <w:t>起拍总</w:t>
      </w:r>
      <w:r>
        <w:rPr>
          <w:rFonts w:hint="eastAsia" w:ascii="宋体" w:hAnsi="宋体" w:eastAsia="宋体"/>
          <w:sz w:val="24"/>
          <w:szCs w:val="24"/>
        </w:rPr>
        <w:t>价；</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（四）报价应以增价方式进行，每次增价幅度不得小于公告规定增价幅度；</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（五）符合相关条件的报价，交易系统予以接受，并即时公布；</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（六）交易系统自动提醒竞买人谨慎报价，报价一经提交并经系统记录即视为有效报价，不得撤回。</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十、竞买申请截止时，根据下列条件判断是否成交，或者转入网上限时竞价程序： </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（一）竞买申请截止时，无竞买人成功申请的，交易系统显示拍卖不成交；</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（二）竞买申请截止时，有一个或者一个以上的竞买人成功申请的，交易系统自动进入网上限时竞价程序。</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一、网上限时竞价程序。交易系统以5分钟倒计时为竞价时限，如在5分钟倒计时内有新的报价，交易系统即从接受新报价之时起再倒计时5分钟，竞买人可参与新一轮的报价。任何一次5分钟倒计时内无人报价，则在该次5分钟倒计时结束，交易系统自动关闭报价通道，并自动确认成交结果。</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十二、网上限时竞价结束，交易系统按下列规则确定是否成交，并在相关信息栏中显示交易结果：</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（一）网上限时竞价中，有竞买人进行报价，最高报价为最终报价，该竞买人为最终报价人，最终报价人待资格审核通过后确定为竞得人；</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（二）网上限时竞价中无人报价的，交易系统显示拍卖不成交。</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十三、竞买人未按时缴纳竞买保证金，造成竞买保证金在规定时间内未到账的，所造成的一切损失和法律后果由竞买人自行承担。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十四、竞买人在交易系统实施的所有行为，均由交易系统服务器自动记录，视为竞买人真实或经合法授权的行为，该行为所引起的法律责任由竞买人承担。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十五、竞买人在2</w:t>
      </w:r>
      <w:r>
        <w:rPr>
          <w:rFonts w:ascii="宋体" w:hAnsi="宋体" w:eastAsia="宋体"/>
          <w:sz w:val="24"/>
          <w:szCs w:val="24"/>
        </w:rPr>
        <w:t>4</w:t>
      </w:r>
      <w:r>
        <w:rPr>
          <w:rFonts w:hint="eastAsia" w:ascii="宋体" w:hAnsi="宋体" w:eastAsia="宋体"/>
          <w:sz w:val="24"/>
          <w:szCs w:val="24"/>
        </w:rPr>
        <w:t>小时内连续六次输错密码，交易系统将自动锁定竞买人相关权限。CA证书锁定后需要解锁的，竞买人应向电子商务认证机构提供相关证明申请办理解锁。</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竞买人应当妥善保管数字证书和密码。因竞买人电脑操作系统被侵入或其他自身原因导致数字证书遗失或密码泄漏等造成的损失，由竞买人自行承担。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六、竞买人在参与网上公开交易活动前，应当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十七、有下列情形之一的，应暂停、中止或终止网上交易活动：</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（一）交易系统受到网络恶意入侵的；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（二）因交易系统遭受破坏或发生电力、网络故障等不可抗力的非</w:t>
      </w:r>
      <w:r>
        <w:rPr>
          <w:rFonts w:hint="eastAsia" w:ascii="宋体" w:hAnsi="宋体" w:eastAsia="宋体"/>
          <w:sz w:val="24"/>
          <w:szCs w:val="24"/>
          <w:lang w:eastAsia="zh-CN"/>
        </w:rPr>
        <w:t>交易集团</w:t>
      </w:r>
      <w:r>
        <w:rPr>
          <w:rFonts w:hint="eastAsia" w:ascii="宋体" w:hAnsi="宋体" w:eastAsia="宋体"/>
          <w:sz w:val="24"/>
          <w:szCs w:val="24"/>
        </w:rPr>
        <w:t>因素，导致交易系统不能正常运行的；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（三）委托方根据有关规定要求暂停、中止或终止网上交易活动的；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（四）司法机关要求暂停、中止或终止网上交易活动的；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（五）涉及网上交易标的纠纷，不能及时解决的；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（六）委托方、</w:t>
      </w:r>
      <w:r>
        <w:rPr>
          <w:rFonts w:hint="eastAsia" w:ascii="宋体" w:hAnsi="宋体" w:eastAsia="宋体"/>
          <w:sz w:val="24"/>
          <w:szCs w:val="24"/>
          <w:lang w:eastAsia="zh-CN"/>
        </w:rPr>
        <w:t>交易集团</w:t>
      </w:r>
      <w:r>
        <w:rPr>
          <w:rFonts w:hint="eastAsia" w:ascii="宋体" w:hAnsi="宋体" w:eastAsia="宋体"/>
          <w:sz w:val="24"/>
          <w:szCs w:val="24"/>
        </w:rPr>
        <w:t>认为应当暂停、中止或终止网上交易活动的其他情形。</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十八、出现本须知第十七条第（一）项规定情形的，</w:t>
      </w:r>
      <w:r>
        <w:rPr>
          <w:rFonts w:hint="eastAsia" w:ascii="宋体" w:hAnsi="宋体" w:eastAsia="宋体"/>
          <w:sz w:val="24"/>
          <w:szCs w:val="24"/>
          <w:lang w:eastAsia="zh-CN"/>
        </w:rPr>
        <w:t>交易集团</w:t>
      </w:r>
      <w:r>
        <w:rPr>
          <w:rFonts w:hint="eastAsia" w:ascii="宋体" w:hAnsi="宋体" w:eastAsia="宋体"/>
          <w:sz w:val="24"/>
          <w:szCs w:val="24"/>
        </w:rPr>
        <w:t>暂停网上交易活动后，应将情况及时上报委托方，待问题排查、清除后恢复交易；</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出现本须知第十七条第（二）项至第（四）项规定情形的，</w:t>
      </w:r>
      <w:r>
        <w:rPr>
          <w:rFonts w:hint="eastAsia" w:ascii="宋体" w:hAnsi="宋体" w:eastAsia="宋体"/>
          <w:sz w:val="24"/>
          <w:szCs w:val="24"/>
          <w:lang w:eastAsia="zh-CN"/>
        </w:rPr>
        <w:t>交易集团</w:t>
      </w:r>
      <w:r>
        <w:rPr>
          <w:rFonts w:hint="eastAsia" w:ascii="宋体" w:hAnsi="宋体" w:eastAsia="宋体"/>
          <w:sz w:val="24"/>
          <w:szCs w:val="24"/>
        </w:rPr>
        <w:t>应发函告知委托方；</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出现本须知第十七条第（五、六）项规定情形的，交易</w:t>
      </w:r>
      <w:r>
        <w:rPr>
          <w:rFonts w:hint="eastAsia" w:ascii="宋体" w:hAnsi="宋体" w:eastAsia="宋体"/>
          <w:sz w:val="24"/>
          <w:szCs w:val="24"/>
          <w:lang w:val="en-US" w:eastAsia="zh-CN"/>
        </w:rPr>
        <w:t>集团</w:t>
      </w:r>
      <w:r>
        <w:rPr>
          <w:rFonts w:hint="eastAsia" w:ascii="宋体" w:hAnsi="宋体" w:eastAsia="宋体"/>
          <w:sz w:val="24"/>
          <w:szCs w:val="24"/>
        </w:rPr>
        <w:t>应报委托方审核。在委托方做出暂停、中止或终止网上交易活动的决定后，由交易</w:t>
      </w:r>
      <w:r>
        <w:rPr>
          <w:rFonts w:hint="eastAsia" w:ascii="宋体" w:hAnsi="宋体" w:eastAsia="宋体"/>
          <w:sz w:val="24"/>
          <w:szCs w:val="24"/>
          <w:lang w:val="en-US" w:eastAsia="zh-CN"/>
        </w:rPr>
        <w:t>集团</w:t>
      </w:r>
      <w:r>
        <w:rPr>
          <w:rFonts w:hint="eastAsia" w:ascii="宋体" w:hAnsi="宋体" w:eastAsia="宋体"/>
          <w:sz w:val="24"/>
          <w:szCs w:val="24"/>
        </w:rPr>
        <w:t>通过原公告渠道发布暂停、中止或终止公告，并关闭交易系统竞价通道。</w:t>
      </w:r>
    </w:p>
    <w:p>
      <w:pPr>
        <w:numPr>
          <w:ilvl w:val="0"/>
          <w:numId w:val="1"/>
        </w:numPr>
        <w:shd w:val="clear" w:color="auto" w:fill="FFFFFF"/>
        <w:spacing w:line="360" w:lineRule="auto"/>
        <w:ind w:firstLine="480" w:firstLineChars="200"/>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网上拍卖活动结束后，未竞得人缴纳的保证金及利息由</w:t>
      </w:r>
      <w:r>
        <w:rPr>
          <w:rFonts w:hint="eastAsia" w:asciiTheme="majorEastAsia" w:hAnsiTheme="majorEastAsia" w:eastAsiaTheme="majorEastAsia" w:cstheme="majorEastAsia"/>
          <w:sz w:val="24"/>
          <w:szCs w:val="24"/>
          <w:shd w:val="clear" w:color="auto" w:fill="FFFFFF"/>
          <w:lang w:eastAsia="zh-CN"/>
        </w:rPr>
        <w:t>交易集团</w:t>
      </w:r>
      <w:r>
        <w:rPr>
          <w:rFonts w:hint="eastAsia" w:asciiTheme="majorEastAsia" w:hAnsiTheme="majorEastAsia" w:eastAsiaTheme="majorEastAsia" w:cstheme="majorEastAsia"/>
          <w:sz w:val="24"/>
          <w:szCs w:val="24"/>
          <w:shd w:val="clear" w:color="auto" w:fill="FFFFFF"/>
        </w:rPr>
        <w:t>5个工作日内予以退还，利息按银行的同期活期利率计算。</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二十、竞得人应于资格</w:t>
      </w:r>
      <w:r>
        <w:rPr>
          <w:rFonts w:hint="eastAsia" w:ascii="宋体" w:hAnsi="宋体" w:eastAsia="宋体"/>
          <w:sz w:val="24"/>
          <w:szCs w:val="24"/>
          <w:lang w:val="en-US" w:eastAsia="zh-CN"/>
        </w:rPr>
        <w:t>并向广州交易集团缴纳服务费</w:t>
      </w:r>
      <w:r>
        <w:rPr>
          <w:rFonts w:hint="eastAsia" w:ascii="宋体" w:hAnsi="宋体" w:eastAsia="宋体"/>
          <w:sz w:val="24"/>
          <w:szCs w:val="24"/>
        </w:rPr>
        <w:t>后</w:t>
      </w:r>
      <w:r>
        <w:rPr>
          <w:rFonts w:hint="eastAsia" w:ascii="宋体" w:hAnsi="宋体" w:eastAsia="宋体"/>
          <w:sz w:val="24"/>
          <w:szCs w:val="24"/>
          <w:lang w:val="en-US" w:eastAsia="zh-CN"/>
        </w:rPr>
        <w:t>1</w:t>
      </w:r>
      <w:r>
        <w:rPr>
          <w:rFonts w:hint="eastAsia" w:ascii="宋体" w:hAnsi="宋体" w:eastAsia="宋体"/>
          <w:sz w:val="24"/>
          <w:szCs w:val="24"/>
        </w:rPr>
        <w:t>个工作日内与</w:t>
      </w:r>
      <w:r>
        <w:rPr>
          <w:rFonts w:hint="eastAsia" w:ascii="宋体" w:hAnsi="宋体" w:eastAsia="宋体"/>
          <w:sz w:val="24"/>
          <w:szCs w:val="24"/>
          <w:lang w:val="en-US" w:eastAsia="zh-CN"/>
        </w:rPr>
        <w:t>广州</w:t>
      </w:r>
      <w:r>
        <w:rPr>
          <w:rFonts w:hint="eastAsia" w:ascii="宋体" w:hAnsi="宋体" w:eastAsia="宋体"/>
          <w:sz w:val="24"/>
          <w:szCs w:val="24"/>
        </w:rPr>
        <w:t>交易</w:t>
      </w:r>
      <w:r>
        <w:rPr>
          <w:rFonts w:hint="eastAsia" w:ascii="宋体" w:hAnsi="宋体" w:eastAsia="宋体"/>
          <w:sz w:val="24"/>
          <w:szCs w:val="24"/>
          <w:lang w:val="en-US" w:eastAsia="zh-CN"/>
        </w:rPr>
        <w:t>集团</w:t>
      </w:r>
      <w:r>
        <w:rPr>
          <w:rFonts w:hint="eastAsia" w:ascii="宋体" w:hAnsi="宋体" w:eastAsia="宋体"/>
          <w:sz w:val="24"/>
          <w:szCs w:val="24"/>
        </w:rPr>
        <w:t>签订《成交确认书》，</w:t>
      </w:r>
      <w:r>
        <w:rPr>
          <w:rFonts w:ascii="宋体" w:hAnsi="宋体" w:eastAsia="宋体"/>
          <w:sz w:val="24"/>
          <w:szCs w:val="24"/>
        </w:rPr>
        <w:t>并在签订《成交确认书》后</w:t>
      </w:r>
      <w:r>
        <w:rPr>
          <w:rFonts w:hint="eastAsia" w:ascii="宋体" w:hAnsi="宋体" w:eastAsia="宋体"/>
          <w:sz w:val="24"/>
          <w:szCs w:val="24"/>
          <w:lang w:val="en-US" w:eastAsia="zh-CN"/>
        </w:rPr>
        <w:t>2</w:t>
      </w:r>
      <w:r>
        <w:rPr>
          <w:rFonts w:ascii="宋体" w:hAnsi="宋体" w:eastAsia="宋体"/>
          <w:sz w:val="24"/>
          <w:szCs w:val="24"/>
        </w:rPr>
        <w:t>个工作日内</w:t>
      </w:r>
      <w:r>
        <w:rPr>
          <w:rFonts w:hint="eastAsia" w:asciiTheme="majorEastAsia" w:hAnsiTheme="majorEastAsia" w:eastAsiaTheme="majorEastAsia" w:cstheme="majorEastAsia"/>
          <w:sz w:val="24"/>
          <w:szCs w:val="24"/>
          <w:shd w:val="clear" w:color="auto" w:fill="FFFFFF"/>
        </w:rPr>
        <w:t>竞得人携企业营业执照及相关处理</w:t>
      </w:r>
      <w:r>
        <w:rPr>
          <w:rFonts w:hint="eastAsia" w:asciiTheme="majorEastAsia" w:hAnsiTheme="majorEastAsia" w:eastAsiaTheme="majorEastAsia" w:cstheme="majorEastAsia"/>
          <w:sz w:val="24"/>
          <w:szCs w:val="24"/>
          <w:shd w:val="clear" w:color="auto" w:fill="FFFFFF"/>
          <w:lang w:val="en-US" w:eastAsia="zh-CN"/>
        </w:rPr>
        <w:t>石灰石</w:t>
      </w:r>
      <w:r>
        <w:rPr>
          <w:rFonts w:hint="eastAsia" w:asciiTheme="majorEastAsia" w:hAnsiTheme="majorEastAsia" w:eastAsiaTheme="majorEastAsia" w:cstheme="majorEastAsia"/>
          <w:sz w:val="24"/>
          <w:szCs w:val="24"/>
          <w:shd w:val="clear" w:color="auto" w:fill="FFFFFF"/>
        </w:rPr>
        <w:t>矿产资源所需的相关证明</w:t>
      </w:r>
      <w:r>
        <w:rPr>
          <w:rFonts w:hint="eastAsia" w:asciiTheme="majorEastAsia" w:hAnsiTheme="majorEastAsia" w:eastAsiaTheme="majorEastAsia" w:cstheme="majorEastAsia"/>
          <w:sz w:val="24"/>
          <w:szCs w:val="24"/>
          <w:shd w:val="clear" w:color="auto" w:fill="FFFFFF"/>
          <w:lang w:eastAsia="zh-CN"/>
        </w:rPr>
        <w:t>材料到广州市花都城市建设发展有限公司</w:t>
      </w:r>
      <w:r>
        <w:rPr>
          <w:rFonts w:hint="eastAsia" w:ascii="宋体" w:hAnsi="宋体" w:eastAsia="宋体"/>
          <w:sz w:val="24"/>
          <w:szCs w:val="24"/>
        </w:rPr>
        <w:t>签订《</w:t>
      </w:r>
      <w:r>
        <w:rPr>
          <w:rFonts w:hint="eastAsia" w:ascii="宋体" w:hAnsi="宋体" w:eastAsia="宋体"/>
          <w:sz w:val="24"/>
          <w:szCs w:val="24"/>
          <w:lang w:val="en-US" w:eastAsia="zh-CN"/>
        </w:rPr>
        <w:t>石灰石</w:t>
      </w:r>
      <w:r>
        <w:rPr>
          <w:rFonts w:hint="eastAsia" w:ascii="宋体" w:hAnsi="宋体" w:eastAsia="宋体"/>
          <w:sz w:val="24"/>
          <w:szCs w:val="24"/>
        </w:rPr>
        <w:t>矿产资源</w:t>
      </w:r>
      <w:r>
        <w:rPr>
          <w:rFonts w:hint="eastAsia" w:ascii="宋体" w:hAnsi="宋体" w:eastAsia="宋体"/>
          <w:sz w:val="24"/>
          <w:szCs w:val="24"/>
          <w:lang w:val="en-US" w:eastAsia="zh-CN"/>
        </w:rPr>
        <w:t>交易</w:t>
      </w:r>
      <w:r>
        <w:rPr>
          <w:rFonts w:hint="eastAsia" w:ascii="宋体" w:hAnsi="宋体" w:eastAsia="宋体"/>
          <w:sz w:val="24"/>
          <w:szCs w:val="24"/>
        </w:rPr>
        <w:t>合同》。在签订</w:t>
      </w:r>
      <w:r>
        <w:rPr>
          <w:rFonts w:hint="eastAsia" w:ascii="宋体" w:hAnsi="宋体" w:eastAsia="宋体"/>
          <w:sz w:val="24"/>
          <w:szCs w:val="24"/>
          <w:lang w:val="en-US" w:eastAsia="zh-CN"/>
        </w:rPr>
        <w:t>出让</w:t>
      </w:r>
      <w:r>
        <w:rPr>
          <w:rFonts w:hint="eastAsia" w:ascii="宋体" w:hAnsi="宋体" w:eastAsia="宋体"/>
          <w:sz w:val="24"/>
          <w:szCs w:val="24"/>
        </w:rPr>
        <w:t>合同之日起3个工作日内，支付</w:t>
      </w:r>
      <w:r>
        <w:rPr>
          <w:rFonts w:hint="eastAsia" w:ascii="宋体" w:hAnsi="宋体" w:eastAsia="宋体"/>
          <w:sz w:val="24"/>
          <w:szCs w:val="24"/>
          <w:lang w:val="en-US" w:eastAsia="zh-CN"/>
        </w:rPr>
        <w:t>预付</w:t>
      </w:r>
      <w:r>
        <w:rPr>
          <w:rFonts w:hint="eastAsia" w:ascii="宋体" w:hAnsi="宋体" w:eastAsia="宋体"/>
          <w:sz w:val="24"/>
          <w:szCs w:val="24"/>
        </w:rPr>
        <w:t>款，并办理领取登记手续。</w:t>
      </w:r>
    </w:p>
    <w:p>
      <w:pPr>
        <w:pStyle w:val="9"/>
        <w:widowControl/>
        <w:shd w:val="clear" w:color="auto" w:fill="FFFFFF"/>
        <w:spacing w:line="360" w:lineRule="auto"/>
        <w:ind w:firstLine="480" w:firstLineChars="200"/>
        <w:textAlignment w:val="baseline"/>
        <w:rPr>
          <w:rFonts w:hint="eastAsia" w:asciiTheme="majorEastAsia" w:hAnsiTheme="majorEastAsia" w:eastAsiaTheme="majorEastAsia" w:cstheme="majorEastAsia"/>
          <w:highlight w:val="none"/>
          <w:shd w:val="clear" w:color="auto" w:fill="FFFFFF"/>
        </w:rPr>
      </w:pPr>
      <w:r>
        <w:rPr>
          <w:rFonts w:hint="eastAsia" w:ascii="宋体" w:hAnsi="宋体" w:eastAsia="宋体"/>
          <w:szCs w:val="24"/>
        </w:rPr>
        <w:t>（一）本次网上拍卖标的物处于一个在建工地内，且施工周边环境、关系复杂，为不影响在建项目施工，竞得人采集时间必须与“</w:t>
      </w:r>
      <w:r>
        <w:rPr>
          <w:rFonts w:hint="eastAsia" w:ascii="宋体" w:hAnsi="宋体" w:eastAsia="宋体" w:cs="宋体"/>
          <w:sz w:val="24"/>
          <w:szCs w:val="24"/>
          <w:lang w:eastAsia="zh-CN"/>
        </w:rPr>
        <w:t>广州东至花都天贵城际项目（七工区）凤马盾构井</w:t>
      </w:r>
      <w:r>
        <w:rPr>
          <w:rFonts w:hint="eastAsia" w:ascii="宋体" w:hAnsi="宋体" w:eastAsia="宋体"/>
          <w:szCs w:val="24"/>
        </w:rPr>
        <w:t>工程”施工总承包项目施工内容保持同步，故本次拍卖的</w:t>
      </w:r>
      <w:r>
        <w:rPr>
          <w:rFonts w:hint="eastAsia" w:ascii="宋体" w:hAnsi="宋体" w:eastAsia="宋体"/>
          <w:szCs w:val="24"/>
          <w:lang w:val="en-US" w:eastAsia="zh-CN"/>
        </w:rPr>
        <w:t>石灰石</w:t>
      </w:r>
      <w:r>
        <w:rPr>
          <w:rFonts w:hint="eastAsia" w:ascii="宋体" w:hAnsi="宋体" w:eastAsia="宋体"/>
          <w:szCs w:val="24"/>
        </w:rPr>
        <w:t>矿产资源的采集时间以配合项目施工进度时间为准。无法配合项目施工进度时间且协调后仍无法及时处理完毕</w:t>
      </w:r>
      <w:r>
        <w:rPr>
          <w:rFonts w:hint="eastAsia" w:ascii="宋体" w:hAnsi="宋体" w:eastAsia="宋体"/>
          <w:szCs w:val="24"/>
          <w:highlight w:val="none"/>
        </w:rPr>
        <w:t>的，由处置单位收回，重新处置，竞买保证金不予退还；已出让部分，据实结算。竞得人需对该时间风险有充分的考虑</w:t>
      </w:r>
      <w:r>
        <w:rPr>
          <w:rFonts w:hint="eastAsia" w:asciiTheme="majorEastAsia" w:hAnsiTheme="majorEastAsia" w:eastAsiaTheme="majorEastAsia" w:cstheme="majorEastAsia"/>
          <w:highlight w:val="none"/>
          <w:shd w:val="clear" w:color="auto" w:fill="FFFFFF"/>
        </w:rPr>
        <w:t>。</w:t>
      </w:r>
    </w:p>
    <w:p>
      <w:pPr>
        <w:pStyle w:val="9"/>
        <w:widowControl/>
        <w:shd w:val="clear" w:color="auto" w:fill="FFFFFF"/>
        <w:spacing w:line="360" w:lineRule="auto"/>
        <w:ind w:firstLine="480" w:firstLineChars="200"/>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highlight w:val="none"/>
          <w:shd w:val="clear" w:color="auto" w:fill="FFFFFF"/>
        </w:rPr>
        <w:t>（</w:t>
      </w:r>
      <w:r>
        <w:rPr>
          <w:rFonts w:hint="eastAsia" w:asciiTheme="majorEastAsia" w:hAnsiTheme="majorEastAsia" w:eastAsiaTheme="majorEastAsia" w:cstheme="majorEastAsia"/>
          <w:highlight w:val="none"/>
          <w:shd w:val="clear" w:color="auto" w:fill="FFFFFF"/>
          <w:lang w:val="en-US" w:eastAsia="zh-CN"/>
        </w:rPr>
        <w:t>二</w:t>
      </w:r>
      <w:r>
        <w:rPr>
          <w:rFonts w:hint="eastAsia" w:asciiTheme="majorEastAsia" w:hAnsiTheme="majorEastAsia" w:eastAsiaTheme="majorEastAsia" w:cstheme="majorEastAsia"/>
          <w:highlight w:val="none"/>
          <w:shd w:val="clear" w:color="auto" w:fill="FFFFFF"/>
        </w:rPr>
        <w:t>）竞得人在进场后，需自行负责与本工程施工总承包方协调相</w:t>
      </w:r>
      <w:r>
        <w:rPr>
          <w:rFonts w:hint="eastAsia" w:asciiTheme="majorEastAsia" w:hAnsiTheme="majorEastAsia" w:eastAsiaTheme="majorEastAsia" w:cstheme="majorEastAsia"/>
          <w:shd w:val="clear" w:color="auto" w:fill="FFFFFF"/>
        </w:rPr>
        <w:t>关</w:t>
      </w:r>
      <w:r>
        <w:rPr>
          <w:rFonts w:hint="eastAsia" w:asciiTheme="majorEastAsia" w:hAnsiTheme="majorEastAsia" w:eastAsiaTheme="majorEastAsia" w:cstheme="majorEastAsia"/>
          <w:shd w:val="clear" w:color="auto" w:fill="FFFFFF"/>
          <w:lang w:val="en-US" w:eastAsia="zh-CN"/>
        </w:rPr>
        <w:t>配合</w:t>
      </w:r>
      <w:r>
        <w:rPr>
          <w:rFonts w:hint="eastAsia" w:asciiTheme="majorEastAsia" w:hAnsiTheme="majorEastAsia" w:eastAsiaTheme="majorEastAsia" w:cstheme="majorEastAsia"/>
          <w:shd w:val="clear" w:color="auto" w:fill="FFFFFF"/>
        </w:rPr>
        <w:t>作业等事宜，</w:t>
      </w:r>
      <w:r>
        <w:rPr>
          <w:rFonts w:hint="eastAsia" w:asciiTheme="majorEastAsia" w:hAnsiTheme="majorEastAsia" w:eastAsiaTheme="majorEastAsia" w:cstheme="majorEastAsia"/>
          <w:shd w:val="clear" w:color="auto" w:fill="FFFFFF"/>
          <w:lang w:val="en-US" w:eastAsia="zh-CN"/>
        </w:rPr>
        <w:t>装车</w:t>
      </w:r>
      <w:r>
        <w:rPr>
          <w:rFonts w:hint="eastAsia" w:asciiTheme="majorEastAsia" w:hAnsiTheme="majorEastAsia" w:eastAsiaTheme="majorEastAsia" w:cstheme="majorEastAsia"/>
          <w:shd w:val="clear" w:color="auto" w:fill="FFFFFF"/>
        </w:rPr>
        <w:t>和运输等工作不得影响在建项目的实施进度，竞得人需充分考虑该协调风险。</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二十一、</w:t>
      </w:r>
      <w:r>
        <w:rPr>
          <w:rFonts w:hint="eastAsia" w:ascii="宋体" w:hAnsi="宋体" w:eastAsia="宋体"/>
          <w:sz w:val="24"/>
          <w:szCs w:val="24"/>
          <w:lang w:eastAsia="zh-CN"/>
        </w:rPr>
        <w:t>石灰</w:t>
      </w:r>
      <w:r>
        <w:rPr>
          <w:rFonts w:hint="eastAsia" w:ascii="宋体" w:hAnsi="宋体" w:eastAsia="宋体"/>
          <w:sz w:val="24"/>
          <w:szCs w:val="24"/>
          <w:lang w:val="en-US" w:eastAsia="zh-CN"/>
        </w:rPr>
        <w:t>石</w:t>
      </w:r>
      <w:r>
        <w:rPr>
          <w:rFonts w:hint="eastAsia" w:ascii="宋体" w:hAnsi="宋体" w:eastAsia="宋体"/>
          <w:sz w:val="24"/>
          <w:szCs w:val="24"/>
        </w:rPr>
        <w:t>矿产资源</w:t>
      </w:r>
      <w:r>
        <w:rPr>
          <w:rFonts w:hint="eastAsia" w:ascii="宋体" w:hAnsi="宋体" w:eastAsia="宋体"/>
          <w:sz w:val="24"/>
          <w:szCs w:val="24"/>
          <w:lang w:val="en-US" w:eastAsia="zh-CN"/>
        </w:rPr>
        <w:t>交易</w:t>
      </w:r>
      <w:r>
        <w:rPr>
          <w:rFonts w:hint="eastAsia" w:ascii="宋体" w:hAnsi="宋体" w:eastAsia="宋体"/>
          <w:sz w:val="24"/>
          <w:szCs w:val="24"/>
        </w:rPr>
        <w:t>合同</w:t>
      </w:r>
      <w:r>
        <w:rPr>
          <w:rFonts w:ascii="宋体" w:hAnsi="宋体" w:eastAsia="宋体"/>
          <w:sz w:val="24"/>
          <w:szCs w:val="24"/>
        </w:rPr>
        <w:t>生效后</w:t>
      </w:r>
      <w:r>
        <w:rPr>
          <w:rFonts w:hint="eastAsia" w:ascii="宋体" w:hAnsi="宋体" w:eastAsia="宋体"/>
          <w:sz w:val="24"/>
          <w:szCs w:val="24"/>
        </w:rPr>
        <w:t>，竞得人必须</w:t>
      </w:r>
      <w:r>
        <w:rPr>
          <w:rFonts w:hint="eastAsia" w:ascii="宋体" w:hAnsi="宋体" w:eastAsia="宋体"/>
          <w:sz w:val="24"/>
          <w:szCs w:val="24"/>
          <w:lang w:eastAsia="zh-Hans"/>
        </w:rPr>
        <w:t>按照</w:t>
      </w:r>
      <w:r>
        <w:rPr>
          <w:rFonts w:hint="eastAsia" w:ascii="宋体" w:hAnsi="宋体" w:eastAsia="宋体"/>
          <w:sz w:val="24"/>
          <w:szCs w:val="24"/>
        </w:rPr>
        <w:t>合同约定足额支付成交价款。</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二十二、竞得人缴纳的保证金，在竞得人签订</w:t>
      </w:r>
      <w:r>
        <w:rPr>
          <w:rFonts w:hint="eastAsia" w:ascii="宋体" w:hAnsi="宋体" w:eastAsia="宋体"/>
          <w:sz w:val="24"/>
          <w:szCs w:val="24"/>
          <w:lang w:eastAsia="zh-CN"/>
        </w:rPr>
        <w:t>石灰</w:t>
      </w:r>
      <w:r>
        <w:rPr>
          <w:rFonts w:hint="eastAsia" w:ascii="宋体" w:hAnsi="宋体" w:eastAsia="宋体"/>
          <w:sz w:val="24"/>
          <w:szCs w:val="24"/>
          <w:lang w:val="en-US" w:eastAsia="zh-CN"/>
        </w:rPr>
        <w:t>石</w:t>
      </w:r>
      <w:r>
        <w:rPr>
          <w:rFonts w:hint="eastAsia" w:ascii="宋体" w:hAnsi="宋体" w:eastAsia="宋体"/>
          <w:sz w:val="24"/>
          <w:szCs w:val="24"/>
        </w:rPr>
        <w:t>矿产资源</w:t>
      </w:r>
      <w:r>
        <w:rPr>
          <w:rFonts w:hint="eastAsia" w:ascii="宋体" w:hAnsi="宋体" w:eastAsia="宋体"/>
          <w:sz w:val="24"/>
          <w:szCs w:val="24"/>
          <w:lang w:val="en-US" w:eastAsia="zh-CN"/>
        </w:rPr>
        <w:t>交易</w:t>
      </w:r>
      <w:r>
        <w:rPr>
          <w:rFonts w:hint="eastAsia" w:ascii="宋体" w:hAnsi="宋体" w:eastAsia="宋体"/>
          <w:sz w:val="24"/>
          <w:szCs w:val="24"/>
        </w:rPr>
        <w:t>合同、</w:t>
      </w:r>
      <w:r>
        <w:rPr>
          <w:rFonts w:hint="eastAsia" w:ascii="宋体" w:hAnsi="宋体" w:eastAsia="宋体"/>
          <w:sz w:val="24"/>
          <w:szCs w:val="24"/>
          <w:lang w:val="en-US" w:eastAsia="zh-CN"/>
        </w:rPr>
        <w:t>支付合同价款</w:t>
      </w:r>
      <w:r>
        <w:rPr>
          <w:rFonts w:hint="eastAsia" w:ascii="宋体" w:hAnsi="宋体" w:eastAsia="宋体"/>
          <w:sz w:val="24"/>
          <w:szCs w:val="24"/>
          <w:lang w:eastAsia="zh-Hans"/>
        </w:rPr>
        <w:t>并按期处理完毕全部</w:t>
      </w:r>
      <w:r>
        <w:rPr>
          <w:rFonts w:hint="eastAsia" w:ascii="宋体" w:hAnsi="宋体" w:eastAsia="宋体"/>
          <w:sz w:val="24"/>
          <w:szCs w:val="24"/>
          <w:lang w:eastAsia="zh-CN"/>
        </w:rPr>
        <w:t>石灰石</w:t>
      </w:r>
      <w:r>
        <w:rPr>
          <w:rFonts w:hint="eastAsia" w:ascii="宋体" w:hAnsi="宋体" w:eastAsia="宋体"/>
          <w:sz w:val="24"/>
          <w:szCs w:val="24"/>
        </w:rPr>
        <w:t>矿产资源</w:t>
      </w:r>
      <w:r>
        <w:rPr>
          <w:rFonts w:hint="eastAsia" w:ascii="宋体" w:hAnsi="宋体" w:eastAsia="宋体"/>
          <w:sz w:val="24"/>
          <w:szCs w:val="24"/>
          <w:lang w:eastAsia="zh-CN"/>
        </w:rPr>
        <w:t>，</w:t>
      </w:r>
      <w:r>
        <w:rPr>
          <w:rFonts w:hint="eastAsia" w:ascii="宋体" w:hAnsi="宋体" w:eastAsia="宋体"/>
          <w:sz w:val="24"/>
          <w:szCs w:val="24"/>
          <w:lang w:val="en-US" w:eastAsia="zh-CN"/>
        </w:rPr>
        <w:t>双方完成结算确认后，</w:t>
      </w:r>
      <w:r>
        <w:rPr>
          <w:rFonts w:ascii="宋体" w:hAnsi="宋体" w:eastAsia="宋体"/>
          <w:sz w:val="24"/>
          <w:szCs w:val="24"/>
          <w:lang w:eastAsia="zh-Hans"/>
        </w:rPr>
        <w:t>5</w:t>
      </w:r>
      <w:r>
        <w:rPr>
          <w:rFonts w:hint="eastAsia" w:ascii="宋体" w:hAnsi="宋体" w:eastAsia="宋体"/>
          <w:sz w:val="24"/>
          <w:szCs w:val="24"/>
        </w:rPr>
        <w:t>个工作日内</w:t>
      </w:r>
      <w:r>
        <w:rPr>
          <w:rFonts w:hint="eastAsia" w:ascii="宋体" w:hAnsi="宋体" w:eastAsia="宋体"/>
          <w:sz w:val="24"/>
          <w:szCs w:val="24"/>
          <w:lang w:val="en-US" w:eastAsia="zh-CN"/>
        </w:rPr>
        <w:t>无息退还</w:t>
      </w:r>
      <w:r>
        <w:rPr>
          <w:rFonts w:hint="eastAsia" w:ascii="宋体" w:hAnsi="宋体" w:eastAsia="宋体"/>
          <w:sz w:val="24"/>
          <w:szCs w:val="24"/>
        </w:rPr>
        <w:t>。</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二十三、竞得人有下列行为之一的，视为违约，委托方可取消其竞得人资格，竞买保证金不予退还：</w:t>
      </w:r>
    </w:p>
    <w:p>
      <w:pPr>
        <w:shd w:val="clear" w:color="auto" w:fill="FFFFFF"/>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竞得人逾期或拒绝签订《成交确认书》的；</w:t>
      </w:r>
    </w:p>
    <w:p>
      <w:pPr>
        <w:shd w:val="clear" w:color="auto" w:fill="FFFFFF"/>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竞得人逾期或拒绝签订</w:t>
      </w:r>
      <w:r>
        <w:rPr>
          <w:rFonts w:hint="eastAsia" w:ascii="宋体" w:hAnsi="宋体" w:eastAsia="宋体"/>
          <w:sz w:val="24"/>
          <w:szCs w:val="24"/>
          <w:lang w:val="en-US" w:eastAsia="zh-CN"/>
        </w:rPr>
        <w:t>石灰石</w:t>
      </w:r>
      <w:r>
        <w:rPr>
          <w:rFonts w:hint="eastAsia" w:ascii="宋体" w:hAnsi="宋体" w:eastAsia="宋体"/>
          <w:sz w:val="24"/>
          <w:szCs w:val="24"/>
        </w:rPr>
        <w:t>矿产资源</w:t>
      </w:r>
      <w:r>
        <w:rPr>
          <w:rFonts w:hint="eastAsia" w:ascii="宋体" w:hAnsi="宋体" w:eastAsia="宋体"/>
          <w:sz w:val="24"/>
          <w:szCs w:val="24"/>
          <w:lang w:val="en-US" w:eastAsia="zh-CN"/>
        </w:rPr>
        <w:t>出让</w:t>
      </w:r>
      <w:r>
        <w:rPr>
          <w:rFonts w:hint="eastAsia" w:ascii="宋体" w:hAnsi="宋体" w:eastAsia="宋体"/>
          <w:sz w:val="24"/>
          <w:szCs w:val="24"/>
        </w:rPr>
        <w:t>合同的；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3.竞得人逾期或拒绝</w:t>
      </w:r>
      <w:r>
        <w:rPr>
          <w:rFonts w:hint="eastAsia" w:ascii="宋体" w:hAnsi="宋体" w:eastAsia="宋体"/>
          <w:sz w:val="24"/>
          <w:szCs w:val="24"/>
          <w:lang w:eastAsia="zh-Hans"/>
        </w:rPr>
        <w:t>处理完毕</w:t>
      </w:r>
      <w:r>
        <w:rPr>
          <w:rFonts w:hint="eastAsia" w:ascii="宋体" w:hAnsi="宋体" w:eastAsia="宋体"/>
          <w:sz w:val="24"/>
          <w:szCs w:val="24"/>
          <w:lang w:val="en-US" w:eastAsia="zh-CN"/>
        </w:rPr>
        <w:t>石灰石</w:t>
      </w:r>
      <w:r>
        <w:rPr>
          <w:rFonts w:hint="eastAsia" w:ascii="宋体" w:hAnsi="宋体" w:eastAsia="宋体"/>
          <w:sz w:val="24"/>
          <w:szCs w:val="24"/>
          <w:lang w:eastAsia="zh-Hans"/>
        </w:rPr>
        <w:t>矿产资源的</w:t>
      </w:r>
      <w:r>
        <w:rPr>
          <w:rFonts w:hint="eastAsia" w:ascii="宋体" w:hAnsi="宋体" w:eastAsia="宋体"/>
          <w:sz w:val="24"/>
          <w:szCs w:val="24"/>
        </w:rPr>
        <w:t>；</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4.因竞得人提供的信息不真实、不准确、不完整等原因造成拍卖成交的；</w:t>
      </w:r>
    </w:p>
    <w:p>
      <w:pPr>
        <w:shd w:val="clear" w:color="auto" w:fill="FFFFFF"/>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5.竞买人提供虚假文件材料、隐瞒重要事实的</w:t>
      </w:r>
      <w:r>
        <w:rPr>
          <w:rFonts w:hint="eastAsia" w:ascii="宋体" w:hAnsi="宋体" w:eastAsia="宋体"/>
          <w:sz w:val="24"/>
          <w:szCs w:val="24"/>
          <w:lang w:eastAsia="zh-CN"/>
        </w:rPr>
        <w:t>；</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6.竞得人转包（转让）中标的</w:t>
      </w:r>
      <w:r>
        <w:rPr>
          <w:rFonts w:hint="eastAsia" w:ascii="宋体" w:hAnsi="宋体" w:eastAsia="宋体"/>
          <w:sz w:val="24"/>
          <w:szCs w:val="24"/>
          <w:lang w:eastAsia="zh-CN"/>
        </w:rPr>
        <w:t>石灰石</w:t>
      </w:r>
      <w:r>
        <w:rPr>
          <w:rFonts w:hint="eastAsia" w:ascii="宋体" w:hAnsi="宋体" w:eastAsia="宋体"/>
          <w:sz w:val="24"/>
          <w:szCs w:val="24"/>
        </w:rPr>
        <w:t>矿产资源的；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.竞得人不按处置方案违规处置的；</w:t>
      </w:r>
    </w:p>
    <w:p>
      <w:pPr>
        <w:shd w:val="clear" w:color="auto" w:fill="FFFFFF"/>
        <w:spacing w:line="360" w:lineRule="auto"/>
        <w:ind w:firstLine="480" w:firstLineChars="200"/>
      </w:pPr>
      <w:r>
        <w:rPr>
          <w:rFonts w:hint="eastAsia" w:ascii="宋体" w:hAnsi="宋体" w:eastAsia="宋体"/>
          <w:sz w:val="24"/>
          <w:szCs w:val="24"/>
          <w:lang w:val="en-US" w:eastAsia="zh-CN"/>
        </w:rPr>
        <w:t>8</w:t>
      </w:r>
      <w:r>
        <w:rPr>
          <w:rFonts w:hint="eastAsia" w:ascii="宋体" w:hAnsi="宋体" w:eastAsia="宋体"/>
          <w:sz w:val="24"/>
          <w:szCs w:val="24"/>
        </w:rPr>
        <w:t>.构成违约责任的其他行为。</w:t>
      </w:r>
    </w:p>
    <w:p>
      <w:pPr>
        <w:shd w:val="clear" w:color="auto" w:fill="FFFFFF"/>
        <w:spacing w:line="360" w:lineRule="auto"/>
        <w:ind w:firstLine="480" w:firstLineChars="200"/>
        <w:rPr>
          <w:rFonts w:ascii="宋体" w:hAnsi="宋体" w:eastAsia="宋体"/>
          <w:sz w:val="24"/>
          <w:szCs w:val="24"/>
        </w:rPr>
      </w:pPr>
    </w:p>
    <w:sectPr>
      <w:footerReference r:id="rId3" w:type="default"/>
      <w:pgSz w:w="11906" w:h="16838"/>
      <w:pgMar w:top="2097" w:right="1587" w:bottom="158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62072"/>
    </w:sdtPr>
    <w:sdtContent>
      <w:p>
        <w:pPr>
          <w:pStyle w:val="7"/>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3AFA4"/>
    <w:multiLevelType w:val="singleLevel"/>
    <w:tmpl w:val="3793AFA4"/>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OTA5NzE5NDFkYWViMTg0NzZjYmZmODEyMDcwNDMifQ=="/>
  </w:docVars>
  <w:rsids>
    <w:rsidRoot w:val="004F6211"/>
    <w:rsid w:val="0002170C"/>
    <w:rsid w:val="00062195"/>
    <w:rsid w:val="000661F7"/>
    <w:rsid w:val="000679E6"/>
    <w:rsid w:val="00074942"/>
    <w:rsid w:val="000A6410"/>
    <w:rsid w:val="000C4E4F"/>
    <w:rsid w:val="000D27E6"/>
    <w:rsid w:val="000E76DD"/>
    <w:rsid w:val="00105CC4"/>
    <w:rsid w:val="00106FD6"/>
    <w:rsid w:val="00117890"/>
    <w:rsid w:val="00133E5A"/>
    <w:rsid w:val="0013408F"/>
    <w:rsid w:val="001363F6"/>
    <w:rsid w:val="00153DAB"/>
    <w:rsid w:val="00154743"/>
    <w:rsid w:val="00155BB9"/>
    <w:rsid w:val="00164B4C"/>
    <w:rsid w:val="00167A3E"/>
    <w:rsid w:val="00187C50"/>
    <w:rsid w:val="00194819"/>
    <w:rsid w:val="001A5315"/>
    <w:rsid w:val="001C0318"/>
    <w:rsid w:val="001C3BC9"/>
    <w:rsid w:val="001C56E8"/>
    <w:rsid w:val="001D034A"/>
    <w:rsid w:val="001F5D74"/>
    <w:rsid w:val="00201C57"/>
    <w:rsid w:val="002216FB"/>
    <w:rsid w:val="0023453F"/>
    <w:rsid w:val="002615E4"/>
    <w:rsid w:val="00267A2B"/>
    <w:rsid w:val="00274574"/>
    <w:rsid w:val="00276332"/>
    <w:rsid w:val="00292148"/>
    <w:rsid w:val="002A33E1"/>
    <w:rsid w:val="002B60D5"/>
    <w:rsid w:val="002C1694"/>
    <w:rsid w:val="002E67DF"/>
    <w:rsid w:val="002F31DE"/>
    <w:rsid w:val="002F3D15"/>
    <w:rsid w:val="003057FE"/>
    <w:rsid w:val="003079D6"/>
    <w:rsid w:val="00314275"/>
    <w:rsid w:val="00343788"/>
    <w:rsid w:val="00357671"/>
    <w:rsid w:val="00357D65"/>
    <w:rsid w:val="00360E75"/>
    <w:rsid w:val="00374855"/>
    <w:rsid w:val="00382B6A"/>
    <w:rsid w:val="00391475"/>
    <w:rsid w:val="003A30BA"/>
    <w:rsid w:val="003C1A02"/>
    <w:rsid w:val="003C6D88"/>
    <w:rsid w:val="003D4F98"/>
    <w:rsid w:val="003D7573"/>
    <w:rsid w:val="00407D83"/>
    <w:rsid w:val="0041577A"/>
    <w:rsid w:val="00415F2C"/>
    <w:rsid w:val="00427E89"/>
    <w:rsid w:val="00431CC0"/>
    <w:rsid w:val="004541CE"/>
    <w:rsid w:val="0045706E"/>
    <w:rsid w:val="00461B6D"/>
    <w:rsid w:val="00461D4A"/>
    <w:rsid w:val="0047176F"/>
    <w:rsid w:val="00471D75"/>
    <w:rsid w:val="00485E24"/>
    <w:rsid w:val="0048674E"/>
    <w:rsid w:val="004A19BA"/>
    <w:rsid w:val="004B6204"/>
    <w:rsid w:val="004C0E0B"/>
    <w:rsid w:val="004F6211"/>
    <w:rsid w:val="00530C15"/>
    <w:rsid w:val="00532FED"/>
    <w:rsid w:val="00551E6F"/>
    <w:rsid w:val="00564B6C"/>
    <w:rsid w:val="00566AA1"/>
    <w:rsid w:val="005722AC"/>
    <w:rsid w:val="005724DD"/>
    <w:rsid w:val="00572D0E"/>
    <w:rsid w:val="00577F3E"/>
    <w:rsid w:val="00582F07"/>
    <w:rsid w:val="00593A5D"/>
    <w:rsid w:val="005B5805"/>
    <w:rsid w:val="005B75A7"/>
    <w:rsid w:val="005F0456"/>
    <w:rsid w:val="006002AE"/>
    <w:rsid w:val="00623CBF"/>
    <w:rsid w:val="00631B18"/>
    <w:rsid w:val="006352CB"/>
    <w:rsid w:val="00645B14"/>
    <w:rsid w:val="00665A32"/>
    <w:rsid w:val="0066731E"/>
    <w:rsid w:val="006763E5"/>
    <w:rsid w:val="00677462"/>
    <w:rsid w:val="00693507"/>
    <w:rsid w:val="00695905"/>
    <w:rsid w:val="006A6F93"/>
    <w:rsid w:val="006B78EE"/>
    <w:rsid w:val="006E10B2"/>
    <w:rsid w:val="006F5B59"/>
    <w:rsid w:val="006F7654"/>
    <w:rsid w:val="00701E26"/>
    <w:rsid w:val="00731BD6"/>
    <w:rsid w:val="007409AD"/>
    <w:rsid w:val="007500BE"/>
    <w:rsid w:val="0075321C"/>
    <w:rsid w:val="00797D51"/>
    <w:rsid w:val="007A5E7D"/>
    <w:rsid w:val="007A742D"/>
    <w:rsid w:val="007B6D1C"/>
    <w:rsid w:val="007B7385"/>
    <w:rsid w:val="007D654C"/>
    <w:rsid w:val="007D681F"/>
    <w:rsid w:val="0081443C"/>
    <w:rsid w:val="00817B25"/>
    <w:rsid w:val="0087162E"/>
    <w:rsid w:val="00876E5F"/>
    <w:rsid w:val="008B67EF"/>
    <w:rsid w:val="008E5951"/>
    <w:rsid w:val="008E6C3E"/>
    <w:rsid w:val="008F4A9B"/>
    <w:rsid w:val="00900293"/>
    <w:rsid w:val="00905582"/>
    <w:rsid w:val="0092014D"/>
    <w:rsid w:val="00924B8B"/>
    <w:rsid w:val="00925045"/>
    <w:rsid w:val="00927762"/>
    <w:rsid w:val="0097021D"/>
    <w:rsid w:val="00977B34"/>
    <w:rsid w:val="00985C44"/>
    <w:rsid w:val="00987CCC"/>
    <w:rsid w:val="009A5BC0"/>
    <w:rsid w:val="009A6F92"/>
    <w:rsid w:val="009B03E9"/>
    <w:rsid w:val="009C34D2"/>
    <w:rsid w:val="009C4A3E"/>
    <w:rsid w:val="009C4A5F"/>
    <w:rsid w:val="009D60A2"/>
    <w:rsid w:val="009E2359"/>
    <w:rsid w:val="009E3B2B"/>
    <w:rsid w:val="009E4D5F"/>
    <w:rsid w:val="009F2E35"/>
    <w:rsid w:val="00A100EF"/>
    <w:rsid w:val="00A129F2"/>
    <w:rsid w:val="00A140F6"/>
    <w:rsid w:val="00A16461"/>
    <w:rsid w:val="00A320DF"/>
    <w:rsid w:val="00A66DA2"/>
    <w:rsid w:val="00A7214C"/>
    <w:rsid w:val="00A72FB5"/>
    <w:rsid w:val="00A7750F"/>
    <w:rsid w:val="00A90FCD"/>
    <w:rsid w:val="00A931C1"/>
    <w:rsid w:val="00AA0A73"/>
    <w:rsid w:val="00AB2DC0"/>
    <w:rsid w:val="00AB53D3"/>
    <w:rsid w:val="00AB7C2D"/>
    <w:rsid w:val="00AC7FF9"/>
    <w:rsid w:val="00AD0F9E"/>
    <w:rsid w:val="00AD691C"/>
    <w:rsid w:val="00AF1E1C"/>
    <w:rsid w:val="00AF36AD"/>
    <w:rsid w:val="00AF433D"/>
    <w:rsid w:val="00B1265C"/>
    <w:rsid w:val="00B21A33"/>
    <w:rsid w:val="00B24B32"/>
    <w:rsid w:val="00B27D9C"/>
    <w:rsid w:val="00B45861"/>
    <w:rsid w:val="00B47D0A"/>
    <w:rsid w:val="00B6508D"/>
    <w:rsid w:val="00B66BE2"/>
    <w:rsid w:val="00B86708"/>
    <w:rsid w:val="00B92B56"/>
    <w:rsid w:val="00B955AE"/>
    <w:rsid w:val="00BC4191"/>
    <w:rsid w:val="00BE317F"/>
    <w:rsid w:val="00BF5D00"/>
    <w:rsid w:val="00C12689"/>
    <w:rsid w:val="00C16185"/>
    <w:rsid w:val="00C45616"/>
    <w:rsid w:val="00C60CFE"/>
    <w:rsid w:val="00C6692C"/>
    <w:rsid w:val="00C71F79"/>
    <w:rsid w:val="00C909D8"/>
    <w:rsid w:val="00C940D1"/>
    <w:rsid w:val="00C941C7"/>
    <w:rsid w:val="00C9657A"/>
    <w:rsid w:val="00CA3A3E"/>
    <w:rsid w:val="00CB64DE"/>
    <w:rsid w:val="00CC647E"/>
    <w:rsid w:val="00CD5F2F"/>
    <w:rsid w:val="00CF6494"/>
    <w:rsid w:val="00D17D68"/>
    <w:rsid w:val="00D21395"/>
    <w:rsid w:val="00D50D50"/>
    <w:rsid w:val="00D54963"/>
    <w:rsid w:val="00D613CA"/>
    <w:rsid w:val="00D70C3D"/>
    <w:rsid w:val="00D75D31"/>
    <w:rsid w:val="00D860DB"/>
    <w:rsid w:val="00D944DF"/>
    <w:rsid w:val="00DD0043"/>
    <w:rsid w:val="00DD5B47"/>
    <w:rsid w:val="00DE4A7A"/>
    <w:rsid w:val="00DF273D"/>
    <w:rsid w:val="00DF57BF"/>
    <w:rsid w:val="00E00546"/>
    <w:rsid w:val="00E119A5"/>
    <w:rsid w:val="00E144CB"/>
    <w:rsid w:val="00E42D21"/>
    <w:rsid w:val="00E458B2"/>
    <w:rsid w:val="00E61E9E"/>
    <w:rsid w:val="00E718DD"/>
    <w:rsid w:val="00E7385F"/>
    <w:rsid w:val="00E76995"/>
    <w:rsid w:val="00E904A6"/>
    <w:rsid w:val="00E97473"/>
    <w:rsid w:val="00EA0668"/>
    <w:rsid w:val="00ED2821"/>
    <w:rsid w:val="00EE1462"/>
    <w:rsid w:val="00EE1C63"/>
    <w:rsid w:val="00EF4C60"/>
    <w:rsid w:val="00F06A4A"/>
    <w:rsid w:val="00F201BF"/>
    <w:rsid w:val="00F20867"/>
    <w:rsid w:val="00F219BA"/>
    <w:rsid w:val="00F25066"/>
    <w:rsid w:val="00F3085D"/>
    <w:rsid w:val="00F36D42"/>
    <w:rsid w:val="00F544A3"/>
    <w:rsid w:val="00F76145"/>
    <w:rsid w:val="00F95A5B"/>
    <w:rsid w:val="00FD0DCF"/>
    <w:rsid w:val="00FE2685"/>
    <w:rsid w:val="00FE4F8E"/>
    <w:rsid w:val="01635052"/>
    <w:rsid w:val="01AF0E8E"/>
    <w:rsid w:val="0237028C"/>
    <w:rsid w:val="04B223B8"/>
    <w:rsid w:val="054D1C1F"/>
    <w:rsid w:val="05D4091E"/>
    <w:rsid w:val="064536A2"/>
    <w:rsid w:val="06B34AD0"/>
    <w:rsid w:val="078D2442"/>
    <w:rsid w:val="07FB56BA"/>
    <w:rsid w:val="09FA0E74"/>
    <w:rsid w:val="0B5A6644"/>
    <w:rsid w:val="0B637951"/>
    <w:rsid w:val="0B93484D"/>
    <w:rsid w:val="0C181ECC"/>
    <w:rsid w:val="0C2946EA"/>
    <w:rsid w:val="0D0F361F"/>
    <w:rsid w:val="0DD362D8"/>
    <w:rsid w:val="10192B03"/>
    <w:rsid w:val="10CD22A4"/>
    <w:rsid w:val="11503C0C"/>
    <w:rsid w:val="11F346D0"/>
    <w:rsid w:val="12280B6E"/>
    <w:rsid w:val="12473C33"/>
    <w:rsid w:val="141C7108"/>
    <w:rsid w:val="187E58BC"/>
    <w:rsid w:val="18DC5277"/>
    <w:rsid w:val="19EA0464"/>
    <w:rsid w:val="1A8F770C"/>
    <w:rsid w:val="1AD21DBA"/>
    <w:rsid w:val="1AF93575"/>
    <w:rsid w:val="1B1063D8"/>
    <w:rsid w:val="1B713881"/>
    <w:rsid w:val="1D6141EB"/>
    <w:rsid w:val="1D770D8A"/>
    <w:rsid w:val="1EAD2CE3"/>
    <w:rsid w:val="1FEF78BE"/>
    <w:rsid w:val="20341C0E"/>
    <w:rsid w:val="20473607"/>
    <w:rsid w:val="222F2629"/>
    <w:rsid w:val="2270017D"/>
    <w:rsid w:val="229E2534"/>
    <w:rsid w:val="24C4278D"/>
    <w:rsid w:val="273E5D3E"/>
    <w:rsid w:val="29175DBA"/>
    <w:rsid w:val="29B82A95"/>
    <w:rsid w:val="2A205002"/>
    <w:rsid w:val="2A43092E"/>
    <w:rsid w:val="2ABA1EB6"/>
    <w:rsid w:val="2B7550A0"/>
    <w:rsid w:val="2BC64C6D"/>
    <w:rsid w:val="2C4436A1"/>
    <w:rsid w:val="2DCB10B0"/>
    <w:rsid w:val="307D5C30"/>
    <w:rsid w:val="30BD6B69"/>
    <w:rsid w:val="33343C9E"/>
    <w:rsid w:val="338E23C5"/>
    <w:rsid w:val="33C32726"/>
    <w:rsid w:val="34350C37"/>
    <w:rsid w:val="355359DB"/>
    <w:rsid w:val="375351AC"/>
    <w:rsid w:val="39331C92"/>
    <w:rsid w:val="3AF33D54"/>
    <w:rsid w:val="3D316BD2"/>
    <w:rsid w:val="3E043BE7"/>
    <w:rsid w:val="3E59135C"/>
    <w:rsid w:val="3F9E515E"/>
    <w:rsid w:val="400B1B99"/>
    <w:rsid w:val="40256509"/>
    <w:rsid w:val="40265C96"/>
    <w:rsid w:val="41DA582B"/>
    <w:rsid w:val="4208751B"/>
    <w:rsid w:val="43373F32"/>
    <w:rsid w:val="44D05DBF"/>
    <w:rsid w:val="454121AE"/>
    <w:rsid w:val="45A651B1"/>
    <w:rsid w:val="45A87FE1"/>
    <w:rsid w:val="48ED4377"/>
    <w:rsid w:val="492B1BEA"/>
    <w:rsid w:val="4AA96836"/>
    <w:rsid w:val="4BCD01A5"/>
    <w:rsid w:val="4C6E207F"/>
    <w:rsid w:val="4CD11242"/>
    <w:rsid w:val="4D6E1503"/>
    <w:rsid w:val="4D827B3A"/>
    <w:rsid w:val="503F121B"/>
    <w:rsid w:val="51A717B5"/>
    <w:rsid w:val="520212A0"/>
    <w:rsid w:val="528713A7"/>
    <w:rsid w:val="53D76D25"/>
    <w:rsid w:val="56346C80"/>
    <w:rsid w:val="563B6BD0"/>
    <w:rsid w:val="563C4689"/>
    <w:rsid w:val="565412B2"/>
    <w:rsid w:val="573F1A3E"/>
    <w:rsid w:val="57C51504"/>
    <w:rsid w:val="57CA1F7E"/>
    <w:rsid w:val="581A7D50"/>
    <w:rsid w:val="59C53C55"/>
    <w:rsid w:val="5B154313"/>
    <w:rsid w:val="5CB1489E"/>
    <w:rsid w:val="5D9E7A1A"/>
    <w:rsid w:val="5F0261B6"/>
    <w:rsid w:val="609437E2"/>
    <w:rsid w:val="60AA14C5"/>
    <w:rsid w:val="6116554E"/>
    <w:rsid w:val="624163EE"/>
    <w:rsid w:val="62AD0F9A"/>
    <w:rsid w:val="64680DED"/>
    <w:rsid w:val="64834092"/>
    <w:rsid w:val="659D2A1F"/>
    <w:rsid w:val="66B10EF0"/>
    <w:rsid w:val="67335160"/>
    <w:rsid w:val="675C4B50"/>
    <w:rsid w:val="678621B0"/>
    <w:rsid w:val="684D4B6C"/>
    <w:rsid w:val="686103AD"/>
    <w:rsid w:val="686310CE"/>
    <w:rsid w:val="68AD782B"/>
    <w:rsid w:val="68EA0C4F"/>
    <w:rsid w:val="69D46307"/>
    <w:rsid w:val="6A7D5A9F"/>
    <w:rsid w:val="6ACA565B"/>
    <w:rsid w:val="6B1004CF"/>
    <w:rsid w:val="6C597D53"/>
    <w:rsid w:val="7048198B"/>
    <w:rsid w:val="71791CDC"/>
    <w:rsid w:val="72644FFF"/>
    <w:rsid w:val="744D5ADF"/>
    <w:rsid w:val="74AC5396"/>
    <w:rsid w:val="753E657A"/>
    <w:rsid w:val="7790403B"/>
    <w:rsid w:val="78A84FDC"/>
    <w:rsid w:val="79E86F11"/>
    <w:rsid w:val="7BB36982"/>
    <w:rsid w:val="7BC75146"/>
    <w:rsid w:val="7C1E4D05"/>
    <w:rsid w:val="7DA24F81"/>
    <w:rsid w:val="7E171744"/>
    <w:rsid w:val="7E9A0429"/>
    <w:rsid w:val="7FF458E9"/>
    <w:rsid w:val="CBFF5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18"/>
    <w:qFormat/>
    <w:uiPriority w:val="0"/>
    <w:pPr>
      <w:keepNext/>
      <w:keepLines/>
      <w:adjustRightInd w:val="0"/>
      <w:spacing w:before="260" w:after="260" w:line="416" w:lineRule="atLeast"/>
      <w:ind w:firstLine="664" w:firstLineChars="200"/>
      <w:outlineLvl w:val="2"/>
    </w:pPr>
    <w:rPr>
      <w:rFonts w:ascii="仿宋_GB2312" w:eastAsia="方正仿宋简体"/>
      <w:b/>
      <w:bCs/>
      <w:kern w:val="0"/>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unhideWhenUsed/>
    <w:qFormat/>
    <w:uiPriority w:val="99"/>
    <w:pPr>
      <w:jc w:val="left"/>
    </w:pPr>
  </w:style>
  <w:style w:type="paragraph" w:styleId="5">
    <w:name w:val="Body Text"/>
    <w:basedOn w:val="1"/>
    <w:qFormat/>
    <w:uiPriority w:val="99"/>
    <w:pPr>
      <w:spacing w:after="120"/>
    </w:pPr>
  </w:style>
  <w:style w:type="paragraph" w:styleId="6">
    <w:name w:val="Balloon Text"/>
    <w:basedOn w:val="1"/>
    <w:link w:val="19"/>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paragraph" w:styleId="10">
    <w:name w:val="annotation subject"/>
    <w:basedOn w:val="4"/>
    <w:next w:val="4"/>
    <w:link w:val="25"/>
    <w:unhideWhenUsed/>
    <w:qFormat/>
    <w:uiPriority w:val="99"/>
    <w:rPr>
      <w:b/>
      <w:bCs/>
    </w:rPr>
  </w:style>
  <w:style w:type="character" w:styleId="13">
    <w:name w:val="FollowedHyperlink"/>
    <w:basedOn w:val="12"/>
    <w:unhideWhenUsed/>
    <w:qFormat/>
    <w:uiPriority w:val="99"/>
    <w:rPr>
      <w:color w:val="000000"/>
      <w:u w:val="none"/>
    </w:rPr>
  </w:style>
  <w:style w:type="character" w:styleId="14">
    <w:name w:val="Hyperlink"/>
    <w:basedOn w:val="12"/>
    <w:unhideWhenUsed/>
    <w:qFormat/>
    <w:uiPriority w:val="99"/>
    <w:rPr>
      <w:color w:val="000000"/>
      <w:u w:val="none"/>
    </w:rPr>
  </w:style>
  <w:style w:type="character" w:styleId="15">
    <w:name w:val="annotation reference"/>
    <w:basedOn w:val="12"/>
    <w:unhideWhenUsed/>
    <w:qFormat/>
    <w:uiPriority w:val="99"/>
    <w:rPr>
      <w:sz w:val="21"/>
      <w:szCs w:val="21"/>
    </w:rPr>
  </w:style>
  <w:style w:type="character" w:customStyle="1" w:styleId="16">
    <w:name w:val="页眉 Char"/>
    <w:basedOn w:val="12"/>
    <w:link w:val="8"/>
    <w:semiHidden/>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标题 3 Char"/>
    <w:basedOn w:val="12"/>
    <w:link w:val="3"/>
    <w:qFormat/>
    <w:uiPriority w:val="0"/>
    <w:rPr>
      <w:rFonts w:ascii="仿宋_GB2312" w:hAnsi="Calibri" w:eastAsia="方正仿宋简体" w:cs="Times New Roman"/>
      <w:b/>
      <w:bCs/>
      <w:kern w:val="0"/>
      <w:sz w:val="32"/>
      <w:szCs w:val="32"/>
    </w:rPr>
  </w:style>
  <w:style w:type="character" w:customStyle="1" w:styleId="19">
    <w:name w:val="批注框文本 Char"/>
    <w:basedOn w:val="12"/>
    <w:link w:val="6"/>
    <w:semiHidden/>
    <w:qFormat/>
    <w:uiPriority w:val="99"/>
    <w:rPr>
      <w:rFonts w:ascii="Calibri" w:hAnsi="Calibri" w:eastAsia="仿宋_GB2312" w:cs="Times New Roman"/>
      <w:kern w:val="2"/>
      <w:sz w:val="18"/>
      <w:szCs w:val="18"/>
    </w:rPr>
  </w:style>
  <w:style w:type="character" w:customStyle="1" w:styleId="20">
    <w:name w:val="times"/>
    <w:basedOn w:val="12"/>
    <w:qFormat/>
    <w:uiPriority w:val="0"/>
    <w:rPr>
      <w:color w:val="3399FF"/>
      <w:bdr w:val="single" w:color="D1EDF8" w:sz="6" w:space="0"/>
      <w:shd w:val="clear" w:color="auto" w:fill="EAF9FF"/>
    </w:rPr>
  </w:style>
  <w:style w:type="character" w:customStyle="1" w:styleId="21">
    <w:name w:val="times1"/>
    <w:basedOn w:val="12"/>
    <w:qFormat/>
    <w:uiPriority w:val="0"/>
    <w:rPr>
      <w:color w:val="CDCDCD"/>
      <w:bdr w:val="single" w:color="CDCDCD" w:sz="6" w:space="0"/>
      <w:shd w:val="clear" w:color="auto" w:fill="EFEFEF"/>
    </w:rPr>
  </w:style>
  <w:style w:type="character" w:customStyle="1" w:styleId="22">
    <w:name w:val="hover42"/>
    <w:basedOn w:val="12"/>
    <w:qFormat/>
    <w:uiPriority w:val="0"/>
  </w:style>
  <w:style w:type="character" w:customStyle="1" w:styleId="23">
    <w:name w:val="hover41"/>
    <w:basedOn w:val="12"/>
    <w:qFormat/>
    <w:uiPriority w:val="0"/>
  </w:style>
  <w:style w:type="character" w:customStyle="1" w:styleId="24">
    <w:name w:val="批注文字 Char"/>
    <w:basedOn w:val="12"/>
    <w:link w:val="4"/>
    <w:semiHidden/>
    <w:qFormat/>
    <w:uiPriority w:val="99"/>
    <w:rPr>
      <w:rFonts w:ascii="Calibri" w:hAnsi="Calibri" w:eastAsia="仿宋_GB2312"/>
      <w:kern w:val="2"/>
      <w:sz w:val="32"/>
      <w:szCs w:val="32"/>
    </w:rPr>
  </w:style>
  <w:style w:type="character" w:customStyle="1" w:styleId="25">
    <w:name w:val="批注主题 Char"/>
    <w:basedOn w:val="24"/>
    <w:link w:val="10"/>
    <w:semiHidden/>
    <w:qFormat/>
    <w:uiPriority w:val="99"/>
    <w:rPr>
      <w:rFonts w:ascii="Calibri" w:hAnsi="Calibri" w:eastAsia="仿宋_GB2312"/>
      <w:b/>
      <w:bCs/>
      <w:kern w:val="2"/>
      <w:sz w:val="32"/>
      <w:szCs w:val="32"/>
    </w:rPr>
  </w:style>
  <w:style w:type="paragraph" w:customStyle="1" w:styleId="2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3675</Words>
  <Characters>3784</Characters>
  <Lines>30</Lines>
  <Paragraphs>8</Paragraphs>
  <TotalTime>4</TotalTime>
  <ScaleCrop>false</ScaleCrop>
  <LinksUpToDate>false</LinksUpToDate>
  <CharactersWithSpaces>3787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2020-12-07T11:45:00Z</dcterms:created>
  <dc:creator>石丹</dc:creator>
  <cp:lastModifiedBy>劝你善良</cp:lastModifiedBy>
  <cp:lastPrinted>2024-07-03T08:34:00Z</cp:lastPrinted>
  <dcterms:modified xsi:type="dcterms:W3CDTF">2024-07-04T07:54:43Z</dcterms:modified>
  <dc:title>广东省海砂开采海域使用权及采矿权网上挂牌出让竞买须知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53D5349F9F48468BAD4E4179EA9E617E_13</vt:lpwstr>
  </property>
</Properties>
</file>