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b/>
          <w:sz w:val="52"/>
          <w:szCs w:val="52"/>
        </w:rPr>
      </w:pPr>
      <w:bookmarkStart w:id="0" w:name="_GoBack"/>
      <w:bookmarkEnd w:id="0"/>
      <w:r>
        <w:rPr>
          <w:rFonts w:hint="eastAsia"/>
          <w:b/>
          <w:sz w:val="52"/>
          <w:szCs w:val="52"/>
        </w:rPr>
        <w:t>建设工程设计合同</w:t>
      </w:r>
    </w:p>
    <w:p>
      <w:pPr>
        <w:pStyle w:val="7"/>
        <w:jc w:val="center"/>
        <w:rPr>
          <w:b/>
        </w:rPr>
      </w:pPr>
      <w:r>
        <w:rPr>
          <w:rFonts w:hint="eastAsia"/>
          <w:b/>
        </w:rPr>
        <w:t>（专业建设工程设计合同）</w:t>
      </w:r>
    </w:p>
    <w:p>
      <w:pPr>
        <w:pStyle w:val="8"/>
        <w:ind w:firstLine="0" w:firstLineChars="0"/>
        <w:rPr>
          <w:rFonts w:ascii="宋体" w:eastAsia="宋体"/>
        </w:rPr>
      </w:pPr>
    </w:p>
    <w:p>
      <w:pPr>
        <w:pStyle w:val="8"/>
        <w:ind w:firstLine="0" w:firstLineChars="0"/>
        <w:rPr>
          <w:rFonts w:ascii="宋体" w:eastAsia="宋体"/>
        </w:rPr>
      </w:pPr>
    </w:p>
    <w:p>
      <w:pPr>
        <w:pStyle w:val="9"/>
        <w:spacing w:line="900" w:lineRule="exact"/>
        <w:ind w:left="1928" w:hanging="1928" w:hangingChars="600"/>
        <w:rPr>
          <w:rFonts w:ascii="宋体" w:hAnsi="宋体" w:eastAsia="宋体"/>
          <w:b/>
          <w:bCs/>
          <w:kern w:val="2"/>
          <w:sz w:val="32"/>
          <w:szCs w:val="32"/>
          <w:u w:val="single"/>
        </w:rPr>
      </w:pPr>
      <w:r>
        <w:rPr>
          <w:rFonts w:hint="eastAsia" w:ascii="宋体" w:hAnsi="宋体"/>
          <w:b/>
          <w:bCs/>
          <w:sz w:val="32"/>
          <w:szCs w:val="32"/>
        </w:rPr>
        <w:t>工 程 名 称：</w:t>
      </w:r>
      <w:r>
        <w:rPr>
          <w:rFonts w:hint="eastAsia" w:ascii="宋体" w:hAnsi="宋体"/>
          <w:b/>
          <w:bCs/>
          <w:sz w:val="32"/>
          <w:szCs w:val="32"/>
          <w:u w:val="single"/>
          <w:lang w:val="en-US" w:eastAsia="zh-CN"/>
        </w:rPr>
        <w:t xml:space="preserve">                </w:t>
      </w:r>
      <w:r>
        <w:rPr>
          <w:rFonts w:hint="eastAsia" w:ascii="宋体" w:hAnsi="宋体"/>
          <w:b/>
          <w:bCs/>
          <w:sz w:val="32"/>
          <w:szCs w:val="32"/>
          <w:u w:val="single"/>
          <w:lang w:eastAsia="zh-CN"/>
        </w:rPr>
        <w:t xml:space="preserve"> </w:t>
      </w:r>
    </w:p>
    <w:p>
      <w:pPr>
        <w:pStyle w:val="10"/>
        <w:spacing w:line="900" w:lineRule="exact"/>
        <w:rPr>
          <w:rFonts w:ascii="宋体" w:hAnsi="宋体"/>
          <w:b/>
          <w:bCs/>
          <w:sz w:val="32"/>
          <w:szCs w:val="32"/>
          <w:u w:val="single"/>
        </w:rPr>
      </w:pPr>
      <w:r>
        <w:rPr>
          <w:rFonts w:hint="eastAsia" w:ascii="宋体" w:hAnsi="宋体"/>
          <w:b/>
          <w:bCs/>
          <w:sz w:val="32"/>
          <w:szCs w:val="32"/>
        </w:rPr>
        <w:t>工 程 地 点：</w:t>
      </w:r>
      <w:r>
        <w:rPr>
          <w:rFonts w:hint="eastAsia" w:ascii="宋体" w:hAnsi="宋体"/>
          <w:b/>
          <w:bCs/>
          <w:sz w:val="32"/>
          <w:szCs w:val="32"/>
          <w:u w:val="single"/>
        </w:rPr>
        <w:t>广州市白云区</w:t>
      </w:r>
    </w:p>
    <w:p>
      <w:pPr>
        <w:pStyle w:val="9"/>
        <w:spacing w:line="900" w:lineRule="exact"/>
        <w:ind w:left="1584" w:hanging="1584" w:hangingChars="493"/>
        <w:rPr>
          <w:rFonts w:ascii="宋体" w:hAnsi="宋体"/>
          <w:b/>
          <w:bCs/>
          <w:sz w:val="32"/>
          <w:szCs w:val="32"/>
        </w:rPr>
      </w:pPr>
      <w:r>
        <w:rPr>
          <w:rFonts w:hint="eastAsia" w:ascii="宋体" w:hAnsi="宋体"/>
          <w:b/>
          <w:bCs/>
          <w:sz w:val="32"/>
          <w:szCs w:val="32"/>
        </w:rPr>
        <w:t>证 书 等 级：</w:t>
      </w:r>
      <w:r>
        <w:rPr>
          <w:rFonts w:hint="eastAsia" w:ascii="宋体" w:hAnsi="宋体"/>
          <w:b/>
          <w:bCs/>
          <w:sz w:val="32"/>
          <w:szCs w:val="32"/>
          <w:u w:val="single"/>
        </w:rPr>
        <w:t xml:space="preserve">             </w:t>
      </w:r>
    </w:p>
    <w:p>
      <w:pPr>
        <w:pStyle w:val="9"/>
        <w:wordWrap w:val="0"/>
        <w:spacing w:line="900" w:lineRule="exact"/>
        <w:ind w:left="1584" w:hanging="1584" w:hangingChars="493"/>
        <w:rPr>
          <w:rFonts w:ascii="宋体" w:hAnsi="宋体" w:eastAsia="宋体"/>
          <w:b/>
          <w:bCs/>
          <w:sz w:val="32"/>
          <w:szCs w:val="32"/>
          <w:u w:val="single"/>
        </w:rPr>
      </w:pPr>
      <w:r>
        <w:rPr>
          <w:rFonts w:hint="eastAsia" w:ascii="宋体" w:hAnsi="宋体"/>
          <w:b/>
          <w:bCs/>
          <w:sz w:val="32"/>
          <w:szCs w:val="32"/>
        </w:rPr>
        <w:t>合 同 编 号：</w:t>
      </w:r>
      <w:r>
        <w:rPr>
          <w:rFonts w:hint="eastAsia" w:ascii="宋体" w:hAnsi="宋体"/>
          <w:b/>
          <w:bCs/>
          <w:sz w:val="32"/>
          <w:szCs w:val="32"/>
          <w:u w:val="single"/>
          <w:lang w:val="en-US" w:eastAsia="zh-CN"/>
        </w:rPr>
        <w:t xml:space="preserve">               </w:t>
      </w:r>
      <w:r>
        <w:rPr>
          <w:rFonts w:hint="eastAsia" w:ascii="宋体" w:hAnsi="宋体"/>
          <w:b/>
          <w:bCs/>
          <w:sz w:val="32"/>
          <w:szCs w:val="32"/>
          <w:u w:val="single"/>
          <w:lang w:eastAsia="zh-CN"/>
        </w:rPr>
        <w:t>GC</w:t>
      </w:r>
      <w:r>
        <w:rPr>
          <w:rFonts w:hint="eastAsia" w:ascii="宋体" w:hAnsi="宋体"/>
          <w:b/>
          <w:bCs/>
          <w:sz w:val="32"/>
          <w:szCs w:val="32"/>
          <w:u w:val="single"/>
        </w:rPr>
        <w:t xml:space="preserve">—SJ </w:t>
      </w:r>
    </w:p>
    <w:p>
      <w:pPr>
        <w:pStyle w:val="10"/>
        <w:spacing w:line="900" w:lineRule="exact"/>
        <w:rPr>
          <w:rFonts w:ascii="宋体" w:hAnsi="宋体"/>
          <w:b/>
          <w:bCs/>
          <w:sz w:val="32"/>
          <w:szCs w:val="32"/>
          <w:u w:val="single"/>
        </w:rPr>
      </w:pPr>
      <w:r>
        <w:rPr>
          <w:rFonts w:hint="eastAsia" w:ascii="宋体" w:hAnsi="宋体"/>
          <w:b/>
          <w:bCs/>
          <w:sz w:val="32"/>
          <w:szCs w:val="32"/>
        </w:rPr>
        <w:t>发   包   人：</w:t>
      </w:r>
      <w:r>
        <w:rPr>
          <w:rFonts w:hint="eastAsia" w:ascii="宋体" w:hAnsi="宋体"/>
          <w:b/>
          <w:bCs/>
          <w:sz w:val="32"/>
          <w:szCs w:val="32"/>
          <w:u w:val="single"/>
        </w:rPr>
        <w:t>广州市白云区水务工程建设管理中心</w:t>
      </w:r>
    </w:p>
    <w:p>
      <w:pPr>
        <w:pStyle w:val="9"/>
        <w:spacing w:line="900" w:lineRule="exact"/>
        <w:ind w:left="1581" w:hanging="1581" w:hangingChars="492"/>
        <w:rPr>
          <w:rFonts w:hint="default" w:ascii="宋体" w:hAnsi="宋体"/>
          <w:b/>
          <w:bCs/>
          <w:sz w:val="32"/>
          <w:szCs w:val="32"/>
          <w:u w:val="single"/>
          <w:lang w:val="en-US" w:eastAsia="zh-CN"/>
        </w:rPr>
      </w:pPr>
      <w:r>
        <w:rPr>
          <w:rFonts w:hint="eastAsia" w:ascii="宋体" w:hAnsi="宋体"/>
          <w:b/>
          <w:bCs/>
          <w:sz w:val="32"/>
          <w:szCs w:val="32"/>
        </w:rPr>
        <w:t>承   包  人 ：</w:t>
      </w:r>
      <w:r>
        <w:rPr>
          <w:rFonts w:hint="eastAsia" w:ascii="宋体" w:hAnsi="宋体"/>
          <w:b/>
          <w:bCs/>
          <w:sz w:val="32"/>
          <w:szCs w:val="32"/>
          <w:u w:val="single"/>
          <w:lang w:val="en-US" w:eastAsia="zh-CN"/>
        </w:rPr>
        <w:t xml:space="preserve">                      </w:t>
      </w:r>
    </w:p>
    <w:p>
      <w:pPr>
        <w:pStyle w:val="9"/>
        <w:spacing w:line="900" w:lineRule="exact"/>
        <w:ind w:left="1581" w:hanging="1581" w:hangingChars="492"/>
        <w:rPr>
          <w:rFonts w:ascii="宋体" w:hAnsi="宋体"/>
          <w:b/>
          <w:bCs/>
          <w:sz w:val="32"/>
          <w:szCs w:val="32"/>
          <w:u w:val="single"/>
        </w:rPr>
      </w:pPr>
      <w:r>
        <w:rPr>
          <w:rFonts w:hint="eastAsia" w:ascii="宋体" w:hAnsi="宋体"/>
          <w:b/>
          <w:bCs/>
          <w:sz w:val="32"/>
          <w:szCs w:val="32"/>
        </w:rPr>
        <w:t xml:space="preserve">           </w:t>
      </w:r>
    </w:p>
    <w:p>
      <w:pPr>
        <w:pStyle w:val="9"/>
        <w:spacing w:line="900" w:lineRule="exact"/>
        <w:rPr>
          <w:b/>
          <w:bCs/>
          <w:spacing w:val="82"/>
          <w:sz w:val="32"/>
        </w:rPr>
      </w:pPr>
      <w:r>
        <w:rPr>
          <w:rFonts w:hint="eastAsia" w:ascii="宋体" w:hAnsi="宋体"/>
          <w:b/>
          <w:bCs/>
          <w:sz w:val="32"/>
          <w:szCs w:val="32"/>
        </w:rPr>
        <w:t>签  订 日 期：</w:t>
      </w:r>
      <w:r>
        <w:rPr>
          <w:rFonts w:hint="eastAsia"/>
          <w:b/>
          <w:bCs/>
          <w:spacing w:val="82"/>
          <w:sz w:val="32"/>
        </w:rPr>
        <w:t xml:space="preserve">  年  月  日</w:t>
      </w:r>
    </w:p>
    <w:p>
      <w:pPr>
        <w:pStyle w:val="9"/>
        <w:spacing w:line="900" w:lineRule="exact"/>
        <w:rPr>
          <w:b/>
          <w:bCs/>
          <w:spacing w:val="82"/>
          <w:sz w:val="32"/>
        </w:rPr>
      </w:pPr>
    </w:p>
    <w:p>
      <w:pPr>
        <w:pStyle w:val="10"/>
        <w:spacing w:before="100" w:beforeAutospacing="1" w:after="100" w:afterAutospacing="1" w:line="240" w:lineRule="atLeast"/>
        <w:ind w:left="185" w:leftChars="66"/>
        <w:jc w:val="center"/>
        <w:rPr>
          <w:rFonts w:ascii="宋体" w:hAnsi="宋体"/>
          <w:b/>
          <w:sz w:val="32"/>
          <w:szCs w:val="32"/>
        </w:rPr>
      </w:pPr>
      <w:r>
        <w:rPr>
          <w:rFonts w:hint="eastAsia" w:ascii="宋体" w:hAnsi="宋体"/>
          <w:b/>
          <w:sz w:val="32"/>
          <w:szCs w:val="32"/>
        </w:rPr>
        <w:t>广州市建设委员会  监制</w:t>
      </w:r>
    </w:p>
    <w:p>
      <w:pPr>
        <w:pStyle w:val="11"/>
        <w:tabs>
          <w:tab w:val="left" w:pos="3420"/>
          <w:tab w:val="left" w:pos="3600"/>
        </w:tabs>
        <w:jc w:val="center"/>
        <w:rPr>
          <w:rFonts w:hint="eastAsia"/>
          <w:b/>
          <w:bCs/>
          <w:sz w:val="44"/>
        </w:rPr>
      </w:pPr>
      <w:r>
        <w:rPr>
          <w:rFonts w:hint="eastAsia"/>
          <w:b/>
          <w:bCs/>
          <w:sz w:val="44"/>
        </w:rPr>
        <w:br w:type="page"/>
      </w:r>
      <w:r>
        <w:rPr>
          <w:rFonts w:hint="eastAsia"/>
          <w:b/>
          <w:bCs/>
          <w:sz w:val="44"/>
          <w:lang w:val="en-US" w:eastAsia="zh-CN"/>
        </w:rPr>
        <w:t>XXX</w:t>
      </w:r>
      <w:r>
        <w:rPr>
          <w:rFonts w:hint="eastAsia"/>
          <w:b/>
          <w:bCs/>
          <w:sz w:val="44"/>
          <w:lang w:eastAsia="zh-CN"/>
        </w:rPr>
        <w:t>工程</w:t>
      </w:r>
    </w:p>
    <w:p>
      <w:pPr>
        <w:pStyle w:val="11"/>
        <w:tabs>
          <w:tab w:val="left" w:pos="3420"/>
          <w:tab w:val="left" w:pos="3600"/>
        </w:tabs>
        <w:jc w:val="center"/>
        <w:rPr>
          <w:b/>
          <w:bCs/>
          <w:sz w:val="44"/>
        </w:rPr>
      </w:pPr>
      <w:r>
        <w:rPr>
          <w:rFonts w:hint="eastAsia"/>
          <w:b/>
          <w:bCs/>
          <w:sz w:val="44"/>
        </w:rPr>
        <w:t>设计合同书</w:t>
      </w:r>
    </w:p>
    <w:p>
      <w:pPr>
        <w:pStyle w:val="12"/>
        <w:tabs>
          <w:tab w:val="left" w:pos="3420"/>
          <w:tab w:val="left" w:pos="3600"/>
        </w:tabs>
        <w:spacing w:line="480" w:lineRule="exact"/>
        <w:rPr>
          <w:sz w:val="24"/>
        </w:rPr>
      </w:pPr>
      <w:r>
        <w:rPr>
          <w:rFonts w:hint="eastAsia"/>
          <w:sz w:val="24"/>
        </w:rPr>
        <w:t>合同编号：</w:t>
      </w:r>
      <w:r>
        <w:rPr>
          <w:rFonts w:hint="eastAsia"/>
          <w:sz w:val="24"/>
          <w:lang w:val="en-US" w:eastAsia="zh-CN"/>
        </w:rPr>
        <w:t xml:space="preserve">       </w:t>
      </w:r>
      <w:r>
        <w:rPr>
          <w:rFonts w:hint="eastAsia"/>
          <w:sz w:val="24"/>
          <w:lang w:eastAsia="zh-CN"/>
        </w:rPr>
        <w:t>GC</w:t>
      </w:r>
      <w:r>
        <w:rPr>
          <w:rFonts w:hint="eastAsia"/>
          <w:sz w:val="24"/>
        </w:rPr>
        <w:t>-SJ</w:t>
      </w:r>
    </w:p>
    <w:p>
      <w:pPr>
        <w:pStyle w:val="12"/>
        <w:tabs>
          <w:tab w:val="left" w:pos="3420"/>
          <w:tab w:val="left" w:pos="3600"/>
        </w:tabs>
        <w:spacing w:line="480" w:lineRule="exact"/>
        <w:rPr>
          <w:sz w:val="24"/>
        </w:rPr>
      </w:pPr>
      <w:r>
        <w:rPr>
          <w:rFonts w:hint="eastAsia"/>
          <w:sz w:val="24"/>
        </w:rPr>
        <w:t>签订地点：广州市</w:t>
      </w:r>
    </w:p>
    <w:p>
      <w:pPr>
        <w:pStyle w:val="12"/>
        <w:tabs>
          <w:tab w:val="left" w:pos="3420"/>
          <w:tab w:val="left" w:pos="3600"/>
        </w:tabs>
        <w:spacing w:line="480" w:lineRule="exact"/>
        <w:ind w:firstLine="480" w:firstLineChars="200"/>
        <w:jc w:val="left"/>
        <w:rPr>
          <w:rFonts w:ascii="宋体" w:hAnsi="宋体"/>
          <w:sz w:val="24"/>
        </w:rPr>
      </w:pPr>
    </w:p>
    <w:p>
      <w:pPr>
        <w:pStyle w:val="13"/>
        <w:tabs>
          <w:tab w:val="left" w:pos="3420"/>
          <w:tab w:val="left" w:pos="3600"/>
        </w:tabs>
        <w:spacing w:line="480" w:lineRule="exact"/>
        <w:ind w:firstLine="480" w:firstLineChars="200"/>
        <w:jc w:val="left"/>
        <w:rPr>
          <w:rFonts w:ascii="宋体" w:hAnsi="宋体"/>
          <w:sz w:val="24"/>
        </w:rPr>
      </w:pPr>
      <w:r>
        <w:rPr>
          <w:rFonts w:hint="eastAsia" w:ascii="宋体" w:hAnsi="宋体"/>
          <w:sz w:val="24"/>
          <w:u w:val="single"/>
          <w:lang w:val="en-US" w:eastAsia="zh-CN"/>
        </w:rPr>
        <w:t xml:space="preserve">   </w:t>
      </w:r>
      <w:r>
        <w:rPr>
          <w:rFonts w:hint="eastAsia" w:ascii="宋体" w:hAnsi="宋体"/>
          <w:sz w:val="24"/>
          <w:u w:val="single"/>
        </w:rPr>
        <w:t xml:space="preserve"> 年 </w:t>
      </w:r>
      <w:r>
        <w:rPr>
          <w:rFonts w:hint="eastAsia" w:ascii="宋体" w:hAnsi="宋体"/>
          <w:sz w:val="24"/>
          <w:u w:val="single"/>
          <w:lang w:val="en-US" w:eastAsia="zh-CN"/>
        </w:rPr>
        <w:t xml:space="preserve">   </w:t>
      </w:r>
      <w:r>
        <w:rPr>
          <w:rFonts w:hint="eastAsia" w:ascii="宋体" w:hAnsi="宋体"/>
          <w:sz w:val="24"/>
          <w:u w:val="single"/>
        </w:rPr>
        <w:t>月</w:t>
      </w:r>
      <w:r>
        <w:rPr>
          <w:rFonts w:hint="eastAsia" w:ascii="宋体" w:hAnsi="宋体"/>
          <w:sz w:val="24"/>
          <w:u w:val="single"/>
          <w:lang w:val="en-US" w:eastAsia="zh-CN"/>
        </w:rPr>
        <w:t xml:space="preserve">   </w:t>
      </w:r>
      <w:r>
        <w:rPr>
          <w:rFonts w:hint="eastAsia" w:ascii="宋体" w:hAnsi="宋体"/>
          <w:sz w:val="24"/>
          <w:u w:val="single"/>
        </w:rPr>
        <w:t>日</w:t>
      </w:r>
      <w:r>
        <w:rPr>
          <w:rFonts w:hint="eastAsia" w:ascii="宋体" w:hAnsi="宋体"/>
          <w:sz w:val="24"/>
        </w:rPr>
        <w:t>，经公开招标，承包人</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ascii="宋体" w:hAnsi="宋体"/>
          <w:sz w:val="24"/>
        </w:rPr>
        <w:t>被评定为中标人（详见《中标通知书》（</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w:t>
      </w:r>
      <w:r>
        <w:rPr>
          <w:rFonts w:hint="eastAsia" w:ascii="宋体" w:hAnsi="宋体"/>
          <w:sz w:val="24"/>
        </w:rPr>
        <w:t>。现发包人委托承包人承担</w:t>
      </w:r>
      <w:r>
        <w:rPr>
          <w:rFonts w:hint="eastAsia"/>
          <w:sz w:val="24"/>
          <w:u w:val="single"/>
        </w:rPr>
        <w:t xml:space="preserve"> </w:t>
      </w:r>
      <w:r>
        <w:rPr>
          <w:rFonts w:hint="eastAsia"/>
          <w:sz w:val="24"/>
          <w:u w:val="single"/>
          <w:lang w:val="en-US" w:eastAsia="zh-CN"/>
        </w:rPr>
        <w:t xml:space="preserve">         </w:t>
      </w:r>
      <w:r>
        <w:rPr>
          <w:rFonts w:hint="eastAsia"/>
          <w:sz w:val="24"/>
          <w:u w:val="single"/>
          <w:lang w:eastAsia="zh-CN"/>
        </w:rPr>
        <w:t xml:space="preserve"> </w:t>
      </w:r>
      <w:r>
        <w:rPr>
          <w:rFonts w:hint="eastAsia"/>
          <w:sz w:val="24"/>
        </w:rPr>
        <w:t>的</w:t>
      </w:r>
      <w:r>
        <w:rPr>
          <w:rFonts w:hint="eastAsia" w:ascii="宋体" w:hAnsi="宋体"/>
          <w:sz w:val="24"/>
        </w:rPr>
        <w:t>设计工作，工程地点为</w:t>
      </w:r>
      <w:r>
        <w:rPr>
          <w:rFonts w:hint="eastAsia" w:ascii="宋体" w:hAnsi="宋体"/>
          <w:sz w:val="24"/>
          <w:u w:val="single"/>
        </w:rPr>
        <w:t>广州市白云区</w:t>
      </w:r>
      <w:r>
        <w:rPr>
          <w:rFonts w:hint="eastAsia" w:ascii="宋体" w:hAnsi="宋体"/>
          <w:sz w:val="24"/>
        </w:rPr>
        <w:t>。</w:t>
      </w:r>
      <w:r>
        <w:rPr>
          <w:rFonts w:hint="eastAsia"/>
          <w:sz w:val="24"/>
        </w:rPr>
        <w:t>根据《中华人民共和国</w:t>
      </w:r>
      <w:r>
        <w:rPr>
          <w:rFonts w:hint="eastAsia"/>
          <w:sz w:val="24"/>
          <w:lang w:eastAsia="zh-CN"/>
        </w:rPr>
        <w:t>民法典</w:t>
      </w:r>
      <w:r>
        <w:rPr>
          <w:rFonts w:hint="eastAsia"/>
          <w:sz w:val="24"/>
        </w:rPr>
        <w:t>》及国家有关法规规定，结合本工程的具体情况，为明确责任，协作配合，确保工程设计质量，</w:t>
      </w:r>
      <w:r>
        <w:rPr>
          <w:rFonts w:hint="eastAsia" w:ascii="宋体" w:hAnsi="宋体"/>
          <w:sz w:val="24"/>
        </w:rPr>
        <w:t>经双方协商一致，签订本合同，共同执行。</w:t>
      </w:r>
    </w:p>
    <w:p>
      <w:pPr>
        <w:pStyle w:val="14"/>
        <w:spacing w:line="400" w:lineRule="exact"/>
        <w:ind w:firstLine="420"/>
        <w:rPr>
          <w:rFonts w:ascii="宋体" w:hAnsi="Courier New" w:eastAsia="宋体"/>
          <w:sz w:val="24"/>
          <w:szCs w:val="24"/>
        </w:rPr>
      </w:pPr>
      <w:r>
        <w:rPr>
          <w:rFonts w:hint="eastAsia" w:ascii="宋体" w:hAnsi="Courier New" w:eastAsia="宋体"/>
          <w:sz w:val="24"/>
          <w:szCs w:val="24"/>
        </w:rPr>
        <w:t>一、工程概况</w:t>
      </w:r>
    </w:p>
    <w:p>
      <w:pPr>
        <w:pStyle w:val="14"/>
        <w:spacing w:line="400" w:lineRule="exact"/>
        <w:ind w:firstLine="420"/>
        <w:rPr>
          <w:rFonts w:hint="eastAsia" w:ascii="宋体" w:hAnsi="Courier New" w:eastAsia="宋体"/>
          <w:sz w:val="24"/>
          <w:szCs w:val="24"/>
          <w:u w:val="single"/>
        </w:rPr>
      </w:pPr>
      <w:r>
        <w:rPr>
          <w:rFonts w:hint="eastAsia" w:ascii="宋体" w:hAnsi="Courier New" w:eastAsia="宋体"/>
          <w:sz w:val="24"/>
          <w:szCs w:val="24"/>
        </w:rPr>
        <w:t>（1）工程名称：</w:t>
      </w:r>
      <w:r>
        <w:rPr>
          <w:rFonts w:hint="eastAsia" w:ascii="宋体" w:hAnsi="Courier New" w:eastAsia="宋体"/>
          <w:sz w:val="24"/>
          <w:szCs w:val="24"/>
          <w:u w:val="single"/>
        </w:rPr>
        <w:t></w:t>
      </w:r>
      <w:r>
        <w:rPr>
          <w:rFonts w:hint="eastAsia" w:eastAsia="宋体"/>
          <w:sz w:val="24"/>
          <w:u w:val="single"/>
          <w:lang w:val="en-US" w:eastAsia="zh-CN"/>
        </w:rPr>
        <w:t xml:space="preserve">               </w:t>
      </w:r>
      <w:r>
        <w:rPr>
          <w:rFonts w:hint="eastAsia" w:eastAsia="宋体"/>
          <w:sz w:val="24"/>
          <w:u w:val="single"/>
          <w:lang w:eastAsia="zh-CN"/>
        </w:rPr>
        <w:t xml:space="preserve"> </w:t>
      </w:r>
      <w:r>
        <w:rPr>
          <w:rFonts w:hint="eastAsia" w:ascii="宋体" w:hAnsi="Courier New" w:eastAsia="宋体"/>
          <w:sz w:val="24"/>
          <w:szCs w:val="24"/>
          <w:u w:val="single"/>
        </w:rPr>
        <w:t xml:space="preserve"> </w:t>
      </w:r>
      <w:r>
        <w:rPr>
          <w:rFonts w:hint="eastAsia" w:ascii="宋体" w:hAnsi="Courier New" w:eastAsia="宋体"/>
          <w:sz w:val="24"/>
          <w:szCs w:val="24"/>
        </w:rPr>
        <w:t>。</w:t>
      </w:r>
    </w:p>
    <w:p>
      <w:pPr>
        <w:pStyle w:val="14"/>
        <w:spacing w:line="400" w:lineRule="exact"/>
        <w:ind w:firstLine="420"/>
        <w:rPr>
          <w:rFonts w:hint="eastAsia" w:ascii="宋体" w:hAnsi="Courier New" w:eastAsia="宋体"/>
          <w:sz w:val="24"/>
          <w:szCs w:val="24"/>
        </w:rPr>
      </w:pPr>
      <w:r>
        <w:rPr>
          <w:rFonts w:hint="eastAsia" w:ascii="宋体" w:hAnsi="Courier New"/>
          <w:sz w:val="24"/>
          <w:szCs w:val="24"/>
        </w:rPr>
        <w:t>（</w:t>
      </w:r>
      <w:r>
        <w:rPr>
          <w:rFonts w:hint="eastAsia" w:ascii="宋体" w:hAnsi="Courier New" w:eastAsia="宋体"/>
          <w:sz w:val="24"/>
          <w:szCs w:val="24"/>
        </w:rPr>
        <w:t>2</w:t>
      </w:r>
      <w:r>
        <w:rPr>
          <w:rFonts w:hint="eastAsia" w:ascii="宋体" w:hAnsi="Courier New"/>
          <w:sz w:val="24"/>
          <w:szCs w:val="24"/>
        </w:rPr>
        <w:t>）</w:t>
      </w:r>
      <w:r>
        <w:rPr>
          <w:rFonts w:hint="eastAsia" w:ascii="宋体" w:hAnsi="Courier New" w:eastAsia="宋体"/>
          <w:sz w:val="24"/>
          <w:szCs w:val="24"/>
        </w:rPr>
        <w:t>工程地点：</w:t>
      </w:r>
      <w:r>
        <w:rPr>
          <w:rFonts w:hint="eastAsia" w:ascii="宋体" w:hAnsi="Courier New" w:eastAsia="宋体"/>
          <w:sz w:val="24"/>
          <w:szCs w:val="24"/>
          <w:u w:val="single"/>
        </w:rPr>
        <w:t></w:t>
      </w:r>
      <w:r>
        <w:rPr>
          <w:rFonts w:hint="eastAsia" w:ascii="宋体" w:hAnsi="Courier New" w:eastAsia="宋体"/>
          <w:sz w:val="24"/>
          <w:szCs w:val="24"/>
          <w:u w:val="single"/>
          <w:lang w:val="en-US" w:eastAsia="zh-CN"/>
        </w:rPr>
        <w:t xml:space="preserve">                    </w:t>
      </w:r>
      <w:r>
        <w:rPr>
          <w:rFonts w:hint="eastAsia" w:ascii="宋体" w:hAnsi="Courier New" w:eastAsia="宋体"/>
          <w:sz w:val="24"/>
          <w:szCs w:val="24"/>
          <w:u w:val="single"/>
        </w:rPr>
        <w:t xml:space="preserve"> </w:t>
      </w:r>
      <w:r>
        <w:rPr>
          <w:rFonts w:hint="eastAsia" w:ascii="宋体" w:hAnsi="Courier New" w:eastAsia="宋体"/>
          <w:sz w:val="24"/>
          <w:szCs w:val="24"/>
        </w:rPr>
        <w:t>。</w:t>
      </w:r>
    </w:p>
    <w:p>
      <w:pPr>
        <w:pStyle w:val="14"/>
        <w:spacing w:line="400" w:lineRule="exact"/>
        <w:ind w:firstLine="420"/>
        <w:rPr>
          <w:rFonts w:hint="eastAsia" w:ascii="宋体" w:hAnsi="Courier New" w:eastAsia="宋体"/>
          <w:sz w:val="24"/>
          <w:szCs w:val="24"/>
        </w:rPr>
      </w:pPr>
      <w:r>
        <w:rPr>
          <w:rFonts w:hint="eastAsia" w:ascii="宋体" w:hAnsi="Courier New"/>
          <w:sz w:val="24"/>
          <w:szCs w:val="24"/>
        </w:rPr>
        <w:t>（</w:t>
      </w:r>
      <w:r>
        <w:rPr>
          <w:rFonts w:hint="eastAsia" w:ascii="宋体" w:hAnsi="Courier New" w:eastAsia="宋体"/>
          <w:sz w:val="24"/>
          <w:szCs w:val="24"/>
        </w:rPr>
        <w:t>3</w:t>
      </w:r>
      <w:r>
        <w:rPr>
          <w:rFonts w:hint="eastAsia" w:ascii="宋体" w:hAnsi="Courier New"/>
          <w:sz w:val="24"/>
          <w:szCs w:val="24"/>
        </w:rPr>
        <w:t>）</w:t>
      </w:r>
      <w:r>
        <w:rPr>
          <w:rFonts w:hint="eastAsia" w:ascii="宋体" w:hAnsi="Courier New" w:eastAsia="宋体"/>
          <w:sz w:val="24"/>
          <w:szCs w:val="24"/>
        </w:rPr>
        <w:t>工程立项批准文号：</w:t>
      </w:r>
      <w:r>
        <w:rPr>
          <w:rFonts w:hint="eastAsia" w:ascii="宋体" w:hAnsi="Courier New" w:eastAsia="宋体"/>
          <w:sz w:val="24"/>
          <w:szCs w:val="24"/>
          <w:u w:val="single"/>
          <w:lang w:val="en-US" w:eastAsia="zh-CN"/>
        </w:rPr>
        <w:t xml:space="preserve">                  </w:t>
      </w:r>
      <w:r>
        <w:rPr>
          <w:rFonts w:hint="eastAsia" w:ascii="宋体" w:hAnsi="Courier New" w:eastAsia="宋体"/>
          <w:sz w:val="24"/>
          <w:szCs w:val="24"/>
        </w:rPr>
        <w:t>。</w:t>
      </w:r>
    </w:p>
    <w:p>
      <w:pPr>
        <w:pStyle w:val="14"/>
        <w:spacing w:line="400" w:lineRule="exact"/>
        <w:ind w:firstLine="420"/>
        <w:rPr>
          <w:rFonts w:hint="eastAsia" w:ascii="宋体" w:hAnsi="Courier New" w:eastAsia="宋体"/>
          <w:sz w:val="24"/>
          <w:szCs w:val="24"/>
          <w:u w:val="single"/>
        </w:rPr>
      </w:pPr>
      <w:r>
        <w:rPr>
          <w:rFonts w:hint="eastAsia" w:ascii="宋体" w:hAnsi="Courier New"/>
          <w:sz w:val="24"/>
          <w:szCs w:val="24"/>
        </w:rPr>
        <w:t>（</w:t>
      </w:r>
      <w:r>
        <w:rPr>
          <w:rFonts w:hint="eastAsia" w:ascii="宋体" w:hAnsi="Courier New" w:eastAsia="宋体"/>
          <w:sz w:val="24"/>
          <w:szCs w:val="24"/>
        </w:rPr>
        <w:t>4</w:t>
      </w:r>
      <w:r>
        <w:rPr>
          <w:rFonts w:hint="eastAsia" w:ascii="宋体" w:hAnsi="Courier New"/>
          <w:sz w:val="24"/>
          <w:szCs w:val="24"/>
        </w:rPr>
        <w:t>）</w:t>
      </w:r>
      <w:r>
        <w:rPr>
          <w:rFonts w:hint="eastAsia" w:ascii="宋体" w:hAnsi="Courier New" w:eastAsia="宋体"/>
          <w:sz w:val="24"/>
          <w:szCs w:val="24"/>
        </w:rPr>
        <w:t>资金来源：</w:t>
      </w:r>
      <w:r>
        <w:rPr>
          <w:rFonts w:hint="eastAsia" w:ascii="宋体" w:hAnsi="Courier New" w:eastAsia="宋体"/>
          <w:sz w:val="24"/>
          <w:szCs w:val="24"/>
          <w:u w:val="single"/>
          <w:lang w:val="en-US" w:eastAsia="zh-CN"/>
        </w:rPr>
        <w:t xml:space="preserve">             </w:t>
      </w:r>
      <w:r>
        <w:rPr>
          <w:rFonts w:hint="eastAsia" w:ascii="宋体" w:hAnsi="Courier New" w:eastAsia="宋体"/>
          <w:sz w:val="24"/>
          <w:szCs w:val="24"/>
          <w:u w:val="single"/>
        </w:rPr>
        <w:t>。</w:t>
      </w:r>
    </w:p>
    <w:p>
      <w:pPr>
        <w:pStyle w:val="14"/>
        <w:spacing w:line="400" w:lineRule="exact"/>
        <w:ind w:firstLine="420"/>
        <w:rPr>
          <w:rFonts w:hint="eastAsia" w:ascii="宋体" w:hAnsi="Courier New" w:eastAsia="宋体"/>
          <w:sz w:val="24"/>
          <w:szCs w:val="24"/>
        </w:rPr>
      </w:pPr>
      <w:r>
        <w:rPr>
          <w:rFonts w:hint="eastAsia" w:ascii="宋体" w:hAnsi="Courier New"/>
          <w:sz w:val="24"/>
          <w:szCs w:val="24"/>
        </w:rPr>
        <w:t>（</w:t>
      </w:r>
      <w:r>
        <w:rPr>
          <w:rFonts w:hint="eastAsia" w:ascii="宋体" w:hAnsi="Courier New" w:eastAsia="宋体"/>
          <w:sz w:val="24"/>
          <w:szCs w:val="24"/>
        </w:rPr>
        <w:t>5</w:t>
      </w:r>
      <w:r>
        <w:rPr>
          <w:rFonts w:hint="eastAsia" w:ascii="宋体" w:hAnsi="Courier New"/>
          <w:sz w:val="24"/>
          <w:szCs w:val="24"/>
        </w:rPr>
        <w:t>）</w:t>
      </w:r>
      <w:r>
        <w:rPr>
          <w:rFonts w:hint="eastAsia" w:ascii="宋体" w:hAnsi="Courier New" w:eastAsia="宋体"/>
          <w:sz w:val="24"/>
          <w:szCs w:val="24"/>
          <w:lang w:eastAsia="zh-CN"/>
        </w:rPr>
        <w:t>建设规模</w:t>
      </w:r>
      <w:r>
        <w:rPr>
          <w:rFonts w:hint="eastAsia" w:ascii="宋体" w:hAnsi="Courier New" w:eastAsia="宋体"/>
          <w:sz w:val="24"/>
          <w:szCs w:val="24"/>
        </w:rPr>
        <w:t>：</w:t>
      </w:r>
      <w:r>
        <w:rPr>
          <w:rFonts w:hint="eastAsia" w:ascii="宋体" w:hAnsi="Courier New" w:eastAsia="宋体"/>
          <w:sz w:val="24"/>
          <w:szCs w:val="24"/>
          <w:u w:val="single"/>
          <w:lang w:val="en-US" w:eastAsia="zh-CN"/>
        </w:rPr>
        <w:t xml:space="preserve">                   </w:t>
      </w:r>
      <w:r>
        <w:rPr>
          <w:rFonts w:hint="eastAsia" w:ascii="宋体" w:hAnsi="Courier New" w:eastAsia="宋体"/>
          <w:sz w:val="24"/>
          <w:szCs w:val="24"/>
          <w:u w:val="single"/>
        </w:rPr>
        <w:t>。</w:t>
      </w:r>
    </w:p>
    <w:p>
      <w:pPr>
        <w:pStyle w:val="14"/>
        <w:spacing w:line="400" w:lineRule="exact"/>
        <w:ind w:firstLine="420"/>
        <w:rPr>
          <w:rFonts w:hint="eastAsia" w:ascii="宋体" w:hAnsi="Courier New" w:eastAsia="宋体"/>
          <w:sz w:val="24"/>
          <w:szCs w:val="24"/>
          <w:u w:val="single"/>
        </w:rPr>
      </w:pPr>
      <w:r>
        <w:rPr>
          <w:rFonts w:hint="eastAsia" w:ascii="宋体" w:hAnsi="Courier New"/>
          <w:sz w:val="24"/>
          <w:szCs w:val="24"/>
        </w:rPr>
        <w:t>（</w:t>
      </w:r>
      <w:r>
        <w:rPr>
          <w:rFonts w:hint="eastAsia" w:ascii="宋体" w:hAnsi="Courier New" w:eastAsia="宋体"/>
          <w:sz w:val="24"/>
          <w:szCs w:val="24"/>
        </w:rPr>
        <w:t>6</w:t>
      </w:r>
      <w:r>
        <w:rPr>
          <w:rFonts w:hint="eastAsia" w:ascii="宋体" w:hAnsi="Courier New"/>
          <w:sz w:val="24"/>
          <w:szCs w:val="24"/>
        </w:rPr>
        <w:t>）</w:t>
      </w:r>
      <w:r>
        <w:rPr>
          <w:rFonts w:hint="eastAsia" w:ascii="宋体" w:hAnsi="Courier New" w:eastAsia="宋体"/>
          <w:sz w:val="24"/>
          <w:szCs w:val="24"/>
        </w:rPr>
        <w:t>承包范围：</w:t>
      </w:r>
      <w:r>
        <w:rPr>
          <w:rFonts w:hint="eastAsia" w:ascii="宋体" w:hAnsi="Courier New" w:eastAsia="宋体"/>
          <w:sz w:val="24"/>
          <w:szCs w:val="24"/>
          <w:u w:val="single"/>
          <w:lang w:val="en-US" w:eastAsia="zh-CN"/>
        </w:rPr>
        <w:t xml:space="preserve">                    </w:t>
      </w:r>
      <w:r>
        <w:rPr>
          <w:rFonts w:hint="eastAsia" w:ascii="宋体" w:hAnsi="Courier New" w:eastAsia="宋体"/>
          <w:sz w:val="24"/>
          <w:szCs w:val="24"/>
          <w:u w:val="single"/>
        </w:rPr>
        <w:t>。</w:t>
      </w:r>
    </w:p>
    <w:p>
      <w:pPr>
        <w:pStyle w:val="13"/>
        <w:tabs>
          <w:tab w:val="left" w:pos="3420"/>
          <w:tab w:val="left" w:pos="3600"/>
        </w:tabs>
        <w:spacing w:line="480" w:lineRule="exact"/>
        <w:ind w:firstLine="360" w:firstLineChars="150"/>
        <w:jc w:val="left"/>
        <w:rPr>
          <w:sz w:val="24"/>
        </w:rPr>
      </w:pPr>
      <w:r>
        <w:rPr>
          <w:rFonts w:hint="eastAsia"/>
          <w:sz w:val="24"/>
        </w:rPr>
        <w:t>二、下列文件应作为本合同的组成部分：</w:t>
      </w:r>
    </w:p>
    <w:p>
      <w:pPr>
        <w:pStyle w:val="15"/>
        <w:spacing w:line="480" w:lineRule="exact"/>
        <w:ind w:left="-64" w:leftChars="-23" w:firstLine="480" w:firstLineChars="200"/>
        <w:rPr>
          <w:rFonts w:ascii="宋体" w:hAnsi="宋体"/>
          <w:sz w:val="24"/>
        </w:rPr>
      </w:pPr>
      <w:r>
        <w:rPr>
          <w:rFonts w:hint="eastAsia" w:ascii="宋体" w:hAnsi="宋体"/>
          <w:sz w:val="24"/>
        </w:rPr>
        <w:t>⑴合同书及补充协议书；</w:t>
      </w:r>
    </w:p>
    <w:p>
      <w:pPr>
        <w:pStyle w:val="15"/>
        <w:spacing w:line="480" w:lineRule="exact"/>
        <w:ind w:left="-64" w:leftChars="-23" w:firstLine="480" w:firstLineChars="200"/>
        <w:rPr>
          <w:rFonts w:ascii="宋体" w:hAnsi="宋体"/>
          <w:sz w:val="24"/>
        </w:rPr>
      </w:pPr>
      <w:r>
        <w:rPr>
          <w:rFonts w:hint="eastAsia" w:ascii="宋体" w:hAnsi="宋体"/>
          <w:sz w:val="24"/>
        </w:rPr>
        <w:t>⑵中标通知书；</w:t>
      </w:r>
    </w:p>
    <w:p>
      <w:pPr>
        <w:pStyle w:val="15"/>
        <w:spacing w:line="480" w:lineRule="exact"/>
        <w:ind w:left="-64" w:leftChars="-23" w:firstLine="480" w:firstLineChars="200"/>
        <w:rPr>
          <w:rFonts w:ascii="宋体" w:hAnsi="宋体"/>
          <w:sz w:val="24"/>
        </w:rPr>
      </w:pPr>
      <w:r>
        <w:rPr>
          <w:rFonts w:hint="eastAsia" w:ascii="宋体" w:hAnsi="宋体"/>
          <w:sz w:val="24"/>
        </w:rPr>
        <w:t>⑶合同条款；</w:t>
      </w:r>
    </w:p>
    <w:p>
      <w:pPr>
        <w:pStyle w:val="15"/>
        <w:spacing w:line="480" w:lineRule="exact"/>
        <w:ind w:left="-64" w:leftChars="-23" w:firstLine="480" w:firstLineChars="200"/>
        <w:rPr>
          <w:rFonts w:ascii="宋体" w:hAnsi="宋体"/>
          <w:sz w:val="24"/>
        </w:rPr>
      </w:pPr>
      <w:r>
        <w:rPr>
          <w:rFonts w:hint="eastAsia" w:ascii="宋体" w:hAnsi="宋体"/>
          <w:sz w:val="24"/>
        </w:rPr>
        <w:t>⑷技术规范；</w:t>
      </w:r>
    </w:p>
    <w:p>
      <w:pPr>
        <w:pStyle w:val="15"/>
        <w:spacing w:line="480" w:lineRule="exact"/>
        <w:ind w:left="-64" w:leftChars="-23" w:firstLine="480" w:firstLineChars="200"/>
        <w:rPr>
          <w:rFonts w:ascii="宋体" w:hAnsi="宋体"/>
          <w:sz w:val="24"/>
        </w:rPr>
      </w:pPr>
      <w:r>
        <w:rPr>
          <w:rFonts w:hint="eastAsia" w:ascii="宋体" w:hAnsi="宋体"/>
          <w:sz w:val="24"/>
        </w:rPr>
        <w:t>⑸招标文件；</w:t>
      </w:r>
    </w:p>
    <w:p>
      <w:pPr>
        <w:pStyle w:val="15"/>
        <w:spacing w:line="480" w:lineRule="exact"/>
        <w:ind w:left="-64" w:leftChars="-23" w:firstLine="480" w:firstLineChars="200"/>
        <w:rPr>
          <w:rFonts w:ascii="宋体" w:hAnsi="宋体"/>
          <w:sz w:val="24"/>
        </w:rPr>
      </w:pPr>
      <w:r>
        <w:rPr>
          <w:rFonts w:hint="eastAsia" w:ascii="宋体" w:hAnsi="宋体"/>
          <w:sz w:val="24"/>
        </w:rPr>
        <w:t>⑹投标文件；</w:t>
      </w:r>
    </w:p>
    <w:p>
      <w:pPr>
        <w:pStyle w:val="15"/>
        <w:spacing w:line="480" w:lineRule="exact"/>
        <w:ind w:left="-64" w:leftChars="-23" w:firstLine="480" w:firstLineChars="200"/>
        <w:rPr>
          <w:rFonts w:ascii="宋体" w:hAnsi="宋体"/>
          <w:sz w:val="24"/>
        </w:rPr>
      </w:pPr>
      <w:r>
        <w:rPr>
          <w:rFonts w:hint="eastAsia" w:ascii="宋体" w:hAnsi="宋体"/>
          <w:sz w:val="24"/>
        </w:rPr>
        <w:t>⑺经双方确认进入合同的其他文件。</w:t>
      </w:r>
    </w:p>
    <w:p>
      <w:pPr>
        <w:pStyle w:val="16"/>
        <w:tabs>
          <w:tab w:val="left" w:pos="3420"/>
          <w:tab w:val="left" w:pos="3600"/>
        </w:tabs>
        <w:spacing w:line="480" w:lineRule="exact"/>
        <w:ind w:firstLine="480" w:firstLineChars="200"/>
        <w:rPr>
          <w:strike/>
          <w:sz w:val="24"/>
        </w:rPr>
      </w:pPr>
      <w:r>
        <w:rPr>
          <w:rFonts w:hint="eastAsia"/>
          <w:sz w:val="24"/>
        </w:rPr>
        <w:t>三、上述文件应认为是互为补充和解释的，但如有含义不清或互相矛盾处，以上面所列顺序在前的为准。</w:t>
      </w:r>
    </w:p>
    <w:p>
      <w:pPr>
        <w:pStyle w:val="16"/>
        <w:tabs>
          <w:tab w:val="left" w:pos="3420"/>
          <w:tab w:val="left" w:pos="3600"/>
        </w:tabs>
        <w:spacing w:line="480" w:lineRule="exact"/>
        <w:ind w:firstLine="480" w:firstLineChars="200"/>
        <w:rPr>
          <w:sz w:val="24"/>
        </w:rPr>
      </w:pPr>
      <w:r>
        <w:rPr>
          <w:rFonts w:hint="eastAsia"/>
          <w:sz w:val="24"/>
        </w:rPr>
        <w:t>四、发包人应提供给承包人的资料及时间如下：</w:t>
      </w:r>
    </w:p>
    <w:p>
      <w:pPr>
        <w:pStyle w:val="16"/>
        <w:tabs>
          <w:tab w:val="left" w:pos="3420"/>
          <w:tab w:val="left" w:pos="3600"/>
        </w:tabs>
        <w:spacing w:line="480" w:lineRule="exact"/>
        <w:ind w:firstLine="480" w:firstLineChars="200"/>
        <w:rPr>
          <w:sz w:val="24"/>
        </w:rPr>
      </w:pPr>
      <w:r>
        <w:rPr>
          <w:rFonts w:hint="eastAsia"/>
          <w:sz w:val="24"/>
        </w:rPr>
        <w:t>各阶段有关本工程的上级部门批文，在上级部门批文下达后提供。</w:t>
      </w:r>
    </w:p>
    <w:p>
      <w:pPr>
        <w:pStyle w:val="16"/>
        <w:tabs>
          <w:tab w:val="left" w:pos="3420"/>
          <w:tab w:val="left" w:pos="3600"/>
        </w:tabs>
        <w:spacing w:line="480" w:lineRule="exact"/>
        <w:ind w:firstLine="480" w:firstLineChars="200"/>
        <w:rPr>
          <w:sz w:val="24"/>
        </w:rPr>
      </w:pPr>
      <w:r>
        <w:rPr>
          <w:rFonts w:hint="eastAsia"/>
          <w:sz w:val="24"/>
        </w:rPr>
        <w:t>五、设计周期安排按合同条款第2.1.8条执行。</w:t>
      </w:r>
    </w:p>
    <w:p>
      <w:pPr>
        <w:pStyle w:val="16"/>
        <w:tabs>
          <w:tab w:val="left" w:pos="3420"/>
          <w:tab w:val="left" w:pos="3600"/>
        </w:tabs>
        <w:spacing w:line="480" w:lineRule="exact"/>
        <w:ind w:firstLine="496" w:firstLineChars="207"/>
        <w:rPr>
          <w:sz w:val="24"/>
        </w:rPr>
      </w:pPr>
      <w:r>
        <w:rPr>
          <w:rFonts w:hint="eastAsia"/>
          <w:sz w:val="24"/>
        </w:rPr>
        <w:t>六、发包人和承包人双方的责任和义务及违约条款遵照合同条款的规定。</w:t>
      </w:r>
    </w:p>
    <w:p>
      <w:pPr>
        <w:pStyle w:val="16"/>
        <w:tabs>
          <w:tab w:val="left" w:pos="3420"/>
          <w:tab w:val="left" w:pos="3600"/>
        </w:tabs>
        <w:spacing w:line="480" w:lineRule="exact"/>
        <w:ind w:firstLine="496" w:firstLineChars="207"/>
        <w:rPr>
          <w:sz w:val="24"/>
        </w:rPr>
      </w:pPr>
      <w:r>
        <w:rPr>
          <w:rFonts w:hint="eastAsia"/>
          <w:sz w:val="24"/>
        </w:rPr>
        <w:t>七、承包人提交的设计文件按合同条款第2.1.9条执行。</w:t>
      </w:r>
    </w:p>
    <w:p>
      <w:pPr>
        <w:pStyle w:val="16"/>
        <w:tabs>
          <w:tab w:val="left" w:pos="3420"/>
          <w:tab w:val="left" w:pos="3600"/>
        </w:tabs>
        <w:spacing w:line="480" w:lineRule="exact"/>
        <w:ind w:firstLine="480" w:firstLineChars="200"/>
        <w:rPr>
          <w:sz w:val="24"/>
        </w:rPr>
      </w:pPr>
      <w:r>
        <w:rPr>
          <w:rFonts w:hint="eastAsia"/>
          <w:sz w:val="24"/>
        </w:rPr>
        <w:t>八、设计合同金额。</w:t>
      </w:r>
    </w:p>
    <w:p>
      <w:pPr>
        <w:pStyle w:val="16"/>
        <w:tabs>
          <w:tab w:val="left" w:pos="3420"/>
          <w:tab w:val="left" w:pos="3600"/>
        </w:tabs>
        <w:spacing w:line="480" w:lineRule="exact"/>
        <w:ind w:firstLine="480" w:firstLineChars="200"/>
        <w:rPr>
          <w:rFonts w:hint="eastAsia" w:ascii="宋体" w:hAnsi="宋体"/>
          <w:color w:val="auto"/>
          <w:sz w:val="24"/>
        </w:rPr>
      </w:pPr>
      <w:r>
        <w:rPr>
          <w:rFonts w:hint="eastAsia"/>
          <w:color w:val="auto"/>
          <w:sz w:val="24"/>
        </w:rPr>
        <w:t>现根据《中标通知书》（</w:t>
      </w:r>
      <w:r>
        <w:rPr>
          <w:rFonts w:hint="eastAsia"/>
          <w:color w:val="auto"/>
          <w:sz w:val="24"/>
          <w:lang w:val="en-US" w:eastAsia="zh-CN"/>
        </w:rPr>
        <w:t xml:space="preserve">        </w:t>
      </w:r>
      <w:r>
        <w:rPr>
          <w:rFonts w:hint="eastAsia"/>
          <w:color w:val="auto"/>
          <w:sz w:val="24"/>
        </w:rPr>
        <w:t>），与投标人报价，签订</w:t>
      </w:r>
      <w:r>
        <w:rPr>
          <w:rFonts w:hint="eastAsia"/>
          <w:color w:val="auto"/>
          <w:sz w:val="24"/>
          <w:u w:val="single"/>
          <w:lang w:val="en-US" w:eastAsia="zh-CN"/>
        </w:rPr>
        <w:t xml:space="preserve">      </w:t>
      </w:r>
      <w:r>
        <w:rPr>
          <w:rFonts w:hint="eastAsia"/>
          <w:color w:val="auto"/>
          <w:sz w:val="24"/>
        </w:rPr>
        <w:t>设计合同，费用如下：本工程设计</w:t>
      </w:r>
      <w:r>
        <w:rPr>
          <w:rFonts w:hint="eastAsia"/>
          <w:color w:val="auto"/>
          <w:sz w:val="24"/>
          <w:lang w:eastAsia="zh-CN"/>
        </w:rPr>
        <w:t>合同价</w:t>
      </w:r>
      <w:r>
        <w:rPr>
          <w:rFonts w:hint="eastAsia"/>
          <w:color w:val="auto"/>
          <w:sz w:val="24"/>
        </w:rPr>
        <w:t>暂定为</w:t>
      </w:r>
      <w:r>
        <w:rPr>
          <w:rFonts w:hint="eastAsia"/>
          <w:color w:val="auto"/>
          <w:sz w:val="24"/>
          <w:u w:val="single"/>
        </w:rPr>
        <w:t>¥</w:t>
      </w:r>
      <w:r>
        <w:rPr>
          <w:rFonts w:hint="eastAsia"/>
          <w:color w:val="auto"/>
          <w:sz w:val="24"/>
          <w:u w:val="single"/>
          <w:lang w:val="en-US" w:eastAsia="zh-CN"/>
        </w:rPr>
        <w:t xml:space="preserve">       </w:t>
      </w:r>
      <w:r>
        <w:rPr>
          <w:rFonts w:hint="eastAsia"/>
          <w:color w:val="auto"/>
          <w:sz w:val="24"/>
        </w:rPr>
        <w:t>元（大写：</w:t>
      </w:r>
      <w:r>
        <w:rPr>
          <w:rFonts w:hint="eastAsia"/>
          <w:color w:val="auto"/>
          <w:sz w:val="24"/>
          <w:u w:val="single"/>
        </w:rPr>
        <w:t>人民币</w:t>
      </w:r>
      <w:r>
        <w:rPr>
          <w:rFonts w:hint="eastAsia"/>
          <w:color w:val="auto"/>
          <w:sz w:val="24"/>
          <w:u w:val="single"/>
          <w:lang w:val="en-US" w:eastAsia="zh-CN"/>
        </w:rPr>
        <w:t xml:space="preserve">        </w:t>
      </w:r>
      <w:r>
        <w:rPr>
          <w:rFonts w:hint="eastAsia"/>
          <w:color w:val="auto"/>
          <w:sz w:val="24"/>
        </w:rPr>
        <w:t>）</w:t>
      </w:r>
      <w:r>
        <w:rPr>
          <w:rFonts w:hint="eastAsia"/>
          <w:color w:val="auto"/>
          <w:sz w:val="24"/>
          <w:lang w:eastAsia="zh-CN"/>
        </w:rPr>
        <w:t>，中标</w:t>
      </w:r>
      <w:r>
        <w:rPr>
          <w:rFonts w:hint="eastAsia" w:ascii="宋体" w:hAnsi="宋体"/>
          <w:color w:val="auto"/>
          <w:sz w:val="24"/>
        </w:rPr>
        <w:t>下浮率</w:t>
      </w:r>
      <w:r>
        <w:rPr>
          <w:rFonts w:hint="eastAsia" w:ascii="宋体" w:hAnsi="宋体"/>
          <w:color w:val="auto"/>
          <w:sz w:val="24"/>
          <w:u w:val="single"/>
          <w:lang w:val="en-US" w:eastAsia="zh-CN"/>
        </w:rPr>
        <w:t xml:space="preserve">    </w:t>
      </w:r>
      <w:r>
        <w:rPr>
          <w:rFonts w:hint="eastAsia" w:ascii="宋体" w:hAnsi="宋体"/>
          <w:color w:val="auto"/>
          <w:sz w:val="24"/>
        </w:rPr>
        <w:t>%。最终参照2002年颁布的《勘察设计收费标准》</w:t>
      </w:r>
      <w:r>
        <w:rPr>
          <w:rFonts w:hint="eastAsia" w:ascii="宋体" w:hAnsi="宋体"/>
          <w:color w:val="auto"/>
          <w:sz w:val="24"/>
          <w:lang w:eastAsia="zh-CN"/>
        </w:rPr>
        <w:t>，</w:t>
      </w:r>
      <w:r>
        <w:rPr>
          <w:rFonts w:hint="eastAsia" w:ascii="宋体" w:hAnsi="宋体"/>
          <w:color w:val="auto"/>
          <w:sz w:val="24"/>
        </w:rPr>
        <w:t>以财政</w:t>
      </w:r>
      <w:r>
        <w:rPr>
          <w:rFonts w:hint="eastAsia" w:ascii="宋体" w:hAnsi="宋体"/>
          <w:color w:val="auto"/>
          <w:sz w:val="24"/>
          <w:lang w:eastAsia="zh-CN"/>
        </w:rPr>
        <w:t>结算</w:t>
      </w:r>
      <w:r>
        <w:rPr>
          <w:rFonts w:hint="eastAsia" w:ascii="宋体" w:hAnsi="宋体"/>
          <w:color w:val="auto"/>
          <w:sz w:val="24"/>
        </w:rPr>
        <w:t>评审后的建安费为计费基数和各相关计费系数进行结算，下浮率不变，以财政评审价为准。</w:t>
      </w:r>
    </w:p>
    <w:p>
      <w:pPr>
        <w:pStyle w:val="16"/>
        <w:tabs>
          <w:tab w:val="left" w:pos="3420"/>
          <w:tab w:val="left" w:pos="3600"/>
        </w:tabs>
        <w:spacing w:line="480" w:lineRule="exact"/>
        <w:ind w:firstLine="480" w:firstLineChars="200"/>
        <w:rPr>
          <w:sz w:val="24"/>
        </w:rPr>
      </w:pPr>
      <w:r>
        <w:rPr>
          <w:rFonts w:hint="eastAsia"/>
          <w:sz w:val="24"/>
        </w:rPr>
        <w:t>九、本合同书未尽事宜由双方协商解决。</w:t>
      </w:r>
    </w:p>
    <w:p>
      <w:pPr>
        <w:pStyle w:val="16"/>
        <w:tabs>
          <w:tab w:val="left" w:pos="3420"/>
          <w:tab w:val="left" w:pos="3600"/>
        </w:tabs>
        <w:spacing w:line="480" w:lineRule="exact"/>
        <w:ind w:firstLine="480" w:firstLineChars="200"/>
        <w:rPr>
          <w:sz w:val="24"/>
        </w:rPr>
      </w:pPr>
      <w:r>
        <w:rPr>
          <w:rFonts w:hint="eastAsia"/>
          <w:sz w:val="24"/>
        </w:rPr>
        <w:t>十、本合同书经双方代表签字并加盖公章后即产生法律效力，双方要恪守信誉，严格履行。</w:t>
      </w:r>
    </w:p>
    <w:p>
      <w:pPr>
        <w:pStyle w:val="17"/>
        <w:tabs>
          <w:tab w:val="left" w:pos="3420"/>
          <w:tab w:val="left" w:pos="3600"/>
        </w:tabs>
        <w:spacing w:line="480" w:lineRule="exact"/>
        <w:ind w:firstLine="480" w:firstLineChars="200"/>
        <w:rPr>
          <w:sz w:val="24"/>
        </w:rPr>
      </w:pPr>
      <w:r>
        <w:rPr>
          <w:rFonts w:hint="eastAsia"/>
          <w:sz w:val="24"/>
        </w:rPr>
        <w:t>十一、本合同书一式</w:t>
      </w:r>
      <w:r>
        <w:rPr>
          <w:rFonts w:hint="eastAsia"/>
          <w:sz w:val="24"/>
          <w:u w:val="single"/>
        </w:rPr>
        <w:t xml:space="preserve"> </w:t>
      </w:r>
      <w:r>
        <w:rPr>
          <w:rFonts w:hint="eastAsia"/>
          <w:sz w:val="24"/>
          <w:u w:val="single"/>
          <w:lang w:eastAsia="zh-CN"/>
        </w:rPr>
        <w:t>玖</w:t>
      </w:r>
      <w:r>
        <w:rPr>
          <w:rFonts w:hint="eastAsia"/>
          <w:sz w:val="24"/>
          <w:u w:val="single"/>
        </w:rPr>
        <w:t xml:space="preserve"> </w:t>
      </w:r>
      <w:r>
        <w:rPr>
          <w:rFonts w:hint="eastAsia"/>
          <w:sz w:val="24"/>
        </w:rPr>
        <w:t>份，正本</w:t>
      </w:r>
      <w:r>
        <w:rPr>
          <w:rFonts w:hint="eastAsia"/>
          <w:sz w:val="24"/>
          <w:lang w:eastAsia="zh-CN"/>
        </w:rPr>
        <w:t>叁</w:t>
      </w:r>
      <w:r>
        <w:rPr>
          <w:rFonts w:hint="eastAsia"/>
          <w:sz w:val="24"/>
        </w:rPr>
        <w:t>份，双方各执壹份，副本</w:t>
      </w:r>
      <w:r>
        <w:rPr>
          <w:rFonts w:hint="eastAsia"/>
          <w:sz w:val="24"/>
          <w:u w:val="single"/>
        </w:rPr>
        <w:t xml:space="preserve"> </w:t>
      </w:r>
      <w:r>
        <w:rPr>
          <w:rFonts w:hint="eastAsia"/>
          <w:sz w:val="24"/>
          <w:u w:val="single"/>
          <w:lang w:eastAsia="zh-CN"/>
        </w:rPr>
        <w:t>陆</w:t>
      </w:r>
      <w:r>
        <w:rPr>
          <w:rFonts w:hint="eastAsia"/>
          <w:sz w:val="24"/>
          <w:u w:val="single"/>
        </w:rPr>
        <w:t xml:space="preserve"> </w:t>
      </w:r>
      <w:r>
        <w:rPr>
          <w:rFonts w:hint="eastAsia"/>
          <w:sz w:val="24"/>
        </w:rPr>
        <w:t>份，双方各执贰份。</w:t>
      </w:r>
    </w:p>
    <w:p>
      <w:pPr>
        <w:pStyle w:val="17"/>
        <w:tabs>
          <w:tab w:val="left" w:pos="3420"/>
          <w:tab w:val="left" w:pos="3600"/>
        </w:tabs>
        <w:spacing w:line="480" w:lineRule="exact"/>
        <w:rPr>
          <w:sz w:val="24"/>
        </w:rPr>
      </w:pPr>
    </w:p>
    <w:p>
      <w:pPr>
        <w:pStyle w:val="17"/>
        <w:tabs>
          <w:tab w:val="left" w:pos="3420"/>
          <w:tab w:val="left" w:pos="3600"/>
        </w:tabs>
        <w:spacing w:line="480" w:lineRule="exact"/>
        <w:rPr>
          <w:sz w:val="24"/>
        </w:rPr>
      </w:pPr>
    </w:p>
    <w:tbl>
      <w:tblPr>
        <w:tblStyle w:val="4"/>
        <w:tblW w:w="9395" w:type="dxa"/>
        <w:tblInd w:w="0" w:type="dxa"/>
        <w:tblLayout w:type="fixed"/>
        <w:tblCellMar>
          <w:top w:w="0" w:type="dxa"/>
          <w:left w:w="108" w:type="dxa"/>
          <w:bottom w:w="0" w:type="dxa"/>
          <w:right w:w="108" w:type="dxa"/>
        </w:tblCellMar>
      </w:tblPr>
      <w:tblGrid>
        <w:gridCol w:w="4697"/>
        <w:gridCol w:w="4698"/>
      </w:tblGrid>
      <w:tr>
        <w:tblPrEx>
          <w:tblCellMar>
            <w:top w:w="0" w:type="dxa"/>
            <w:left w:w="108" w:type="dxa"/>
            <w:bottom w:w="0" w:type="dxa"/>
            <w:right w:w="108" w:type="dxa"/>
          </w:tblCellMar>
        </w:tblPrEx>
        <w:tc>
          <w:tcPr>
            <w:tcW w:w="4697" w:type="dxa"/>
          </w:tcPr>
          <w:p>
            <w:pPr>
              <w:pStyle w:val="18"/>
              <w:tabs>
                <w:tab w:val="left" w:pos="3420"/>
                <w:tab w:val="left" w:pos="3600"/>
              </w:tabs>
              <w:spacing w:line="440" w:lineRule="exact"/>
              <w:rPr>
                <w:sz w:val="24"/>
              </w:rPr>
            </w:pPr>
          </w:p>
        </w:tc>
        <w:tc>
          <w:tcPr>
            <w:tcW w:w="4698" w:type="dxa"/>
          </w:tcPr>
          <w:p>
            <w:pPr>
              <w:pStyle w:val="18"/>
              <w:tabs>
                <w:tab w:val="left" w:pos="3420"/>
                <w:tab w:val="left" w:pos="3600"/>
              </w:tabs>
              <w:spacing w:line="440" w:lineRule="exact"/>
              <w:rPr>
                <w:sz w:val="24"/>
              </w:rPr>
            </w:pPr>
          </w:p>
        </w:tc>
      </w:tr>
    </w:tbl>
    <w:p>
      <w:pPr>
        <w:pStyle w:val="12"/>
        <w:tabs>
          <w:tab w:val="left" w:pos="3420"/>
          <w:tab w:val="left" w:pos="3600"/>
        </w:tabs>
        <w:spacing w:line="480" w:lineRule="exact"/>
        <w:ind w:firstLine="480" w:firstLineChars="200"/>
        <w:jc w:val="left"/>
        <w:rPr>
          <w:rFonts w:ascii="宋体" w:hAnsi="宋体"/>
          <w:sz w:val="24"/>
        </w:rPr>
      </w:pPr>
    </w:p>
    <w:p>
      <w:pPr>
        <w:widowControl/>
        <w:jc w:val="left"/>
        <w:rPr>
          <w:rFonts w:ascii="宋体" w:hAnsi="宋体"/>
          <w:sz w:val="24"/>
          <w:szCs w:val="24"/>
        </w:rPr>
      </w:pPr>
      <w:r>
        <w:rPr>
          <w:rFonts w:ascii="宋体" w:hAnsi="宋体"/>
          <w:sz w:val="24"/>
        </w:rPr>
        <w:br w:type="page"/>
      </w:r>
    </w:p>
    <w:p>
      <w:pPr>
        <w:pStyle w:val="17"/>
        <w:tabs>
          <w:tab w:val="left" w:pos="3420"/>
          <w:tab w:val="left" w:pos="3600"/>
        </w:tabs>
        <w:spacing w:line="480" w:lineRule="exact"/>
        <w:rPr>
          <w:rFonts w:hint="eastAsia"/>
          <w:sz w:val="24"/>
        </w:rPr>
      </w:pPr>
      <w:r>
        <w:rPr>
          <w:rFonts w:hint="eastAsia"/>
          <w:sz w:val="24"/>
        </w:rPr>
        <w:t>（本页无正文）</w:t>
      </w:r>
    </w:p>
    <w:p>
      <w:pPr>
        <w:pStyle w:val="17"/>
        <w:tabs>
          <w:tab w:val="left" w:pos="3420"/>
          <w:tab w:val="left" w:pos="3600"/>
        </w:tabs>
        <w:spacing w:line="480" w:lineRule="exact"/>
        <w:rPr>
          <w:sz w:val="24"/>
        </w:rPr>
      </w:pPr>
    </w:p>
    <w:tbl>
      <w:tblPr>
        <w:tblStyle w:val="4"/>
        <w:tblW w:w="9395" w:type="dxa"/>
        <w:tblInd w:w="0" w:type="dxa"/>
        <w:tblLayout w:type="fixed"/>
        <w:tblCellMar>
          <w:top w:w="0" w:type="dxa"/>
          <w:left w:w="108" w:type="dxa"/>
          <w:bottom w:w="0" w:type="dxa"/>
          <w:right w:w="108" w:type="dxa"/>
        </w:tblCellMar>
      </w:tblPr>
      <w:tblGrid>
        <w:gridCol w:w="4697"/>
        <w:gridCol w:w="4698"/>
      </w:tblGrid>
      <w:tr>
        <w:tblPrEx>
          <w:tblCellMar>
            <w:top w:w="0" w:type="dxa"/>
            <w:left w:w="108" w:type="dxa"/>
            <w:bottom w:w="0" w:type="dxa"/>
            <w:right w:w="108" w:type="dxa"/>
          </w:tblCellMar>
        </w:tblPrEx>
        <w:tc>
          <w:tcPr>
            <w:tcW w:w="4697" w:type="dxa"/>
          </w:tcPr>
          <w:p>
            <w:pPr>
              <w:pStyle w:val="18"/>
              <w:tabs>
                <w:tab w:val="left" w:pos="3420"/>
                <w:tab w:val="left" w:pos="3600"/>
              </w:tabs>
              <w:spacing w:line="440" w:lineRule="exact"/>
              <w:rPr>
                <w:sz w:val="24"/>
              </w:rPr>
            </w:pPr>
            <w:r>
              <w:rPr>
                <w:rFonts w:hint="eastAsia"/>
                <w:sz w:val="24"/>
              </w:rPr>
              <w:t>发包人（建设单位）：</w:t>
            </w:r>
          </w:p>
          <w:p>
            <w:pPr>
              <w:pStyle w:val="18"/>
              <w:tabs>
                <w:tab w:val="left" w:pos="3420"/>
                <w:tab w:val="left" w:pos="3600"/>
              </w:tabs>
              <w:spacing w:line="440" w:lineRule="exact"/>
              <w:rPr>
                <w:sz w:val="24"/>
                <w:u w:val="single"/>
              </w:rPr>
            </w:pPr>
            <w:r>
              <w:rPr>
                <w:rFonts w:hint="eastAsia"/>
                <w:sz w:val="24"/>
                <w:u w:val="single"/>
              </w:rPr>
              <w:t xml:space="preserve"> 广州市白云区水务工程建设管理中心（盖章）</w:t>
            </w:r>
          </w:p>
          <w:p>
            <w:pPr>
              <w:pStyle w:val="18"/>
              <w:tabs>
                <w:tab w:val="left" w:pos="3420"/>
                <w:tab w:val="left" w:pos="3600"/>
              </w:tabs>
              <w:spacing w:line="440" w:lineRule="exact"/>
              <w:rPr>
                <w:sz w:val="24"/>
              </w:rPr>
            </w:pPr>
            <w:r>
              <w:rPr>
                <w:rFonts w:hint="eastAsia"/>
                <w:sz w:val="24"/>
              </w:rPr>
              <w:t>法定代表人 ：</w:t>
            </w:r>
          </w:p>
          <w:p>
            <w:pPr>
              <w:pStyle w:val="18"/>
              <w:tabs>
                <w:tab w:val="left" w:pos="3420"/>
                <w:tab w:val="left" w:pos="3600"/>
              </w:tabs>
              <w:spacing w:line="440" w:lineRule="exact"/>
              <w:rPr>
                <w:sz w:val="24"/>
              </w:rPr>
            </w:pPr>
            <w:r>
              <w:rPr>
                <w:rFonts w:hint="eastAsia"/>
                <w:sz w:val="24"/>
              </w:rPr>
              <w:t>其授权的代理人：</w:t>
            </w:r>
          </w:p>
          <w:p>
            <w:pPr>
              <w:pStyle w:val="18"/>
              <w:tabs>
                <w:tab w:val="left" w:pos="3420"/>
                <w:tab w:val="left" w:pos="3600"/>
              </w:tabs>
              <w:spacing w:line="440" w:lineRule="exact"/>
              <w:rPr>
                <w:sz w:val="24"/>
                <w:u w:val="single"/>
              </w:rPr>
            </w:pPr>
            <w:r>
              <w:rPr>
                <w:rFonts w:hint="eastAsia"/>
                <w:sz w:val="24"/>
              </w:rPr>
              <w:t>经办人：</w:t>
            </w:r>
          </w:p>
          <w:p>
            <w:pPr>
              <w:pStyle w:val="18"/>
              <w:tabs>
                <w:tab w:val="left" w:pos="3420"/>
                <w:tab w:val="left" w:pos="3600"/>
              </w:tabs>
              <w:spacing w:line="440" w:lineRule="exact"/>
              <w:rPr>
                <w:sz w:val="24"/>
              </w:rPr>
            </w:pPr>
            <w:r>
              <w:rPr>
                <w:rFonts w:hint="eastAsia"/>
                <w:sz w:val="24"/>
              </w:rPr>
              <w:t>地 址：</w:t>
            </w:r>
            <w:r>
              <w:rPr>
                <w:rFonts w:hint="eastAsia"/>
                <w:sz w:val="24"/>
                <w:u w:val="single"/>
              </w:rPr>
              <w:t xml:space="preserve">广州市白云区大金钟路19号金景大厦 </w:t>
            </w:r>
          </w:p>
          <w:p>
            <w:pPr>
              <w:pStyle w:val="18"/>
              <w:tabs>
                <w:tab w:val="left" w:pos="3420"/>
                <w:tab w:val="left" w:pos="3600"/>
              </w:tabs>
              <w:spacing w:line="440" w:lineRule="exact"/>
              <w:rPr>
                <w:sz w:val="24"/>
                <w:u w:val="single"/>
              </w:rPr>
            </w:pPr>
            <w:r>
              <w:rPr>
                <w:rFonts w:hint="eastAsia"/>
                <w:sz w:val="24"/>
              </w:rPr>
              <w:t>邮 编：</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pStyle w:val="18"/>
              <w:tabs>
                <w:tab w:val="left" w:pos="3420"/>
                <w:tab w:val="left" w:pos="3600"/>
              </w:tabs>
              <w:spacing w:line="440" w:lineRule="exact"/>
              <w:rPr>
                <w:sz w:val="24"/>
                <w:u w:val="single"/>
              </w:rPr>
            </w:pPr>
            <w:r>
              <w:rPr>
                <w:rFonts w:hint="eastAsia"/>
                <w:sz w:val="24"/>
              </w:rPr>
              <w:t>电 话：</w:t>
            </w:r>
            <w:r>
              <w:rPr>
                <w:rFonts w:hint="eastAsia"/>
                <w:sz w:val="24"/>
                <w:u w:val="single"/>
              </w:rPr>
              <w:t xml:space="preserve">           </w:t>
            </w:r>
          </w:p>
          <w:p>
            <w:pPr>
              <w:pStyle w:val="18"/>
              <w:tabs>
                <w:tab w:val="left" w:pos="3420"/>
                <w:tab w:val="left" w:pos="3600"/>
              </w:tabs>
              <w:spacing w:line="440" w:lineRule="exact"/>
              <w:rPr>
                <w:sz w:val="24"/>
                <w:u w:val="single"/>
              </w:rPr>
            </w:pPr>
            <w:r>
              <w:rPr>
                <w:rFonts w:hint="eastAsia"/>
                <w:sz w:val="24"/>
              </w:rPr>
              <w:t>传 真：</w:t>
            </w:r>
            <w:r>
              <w:rPr>
                <w:rFonts w:hint="eastAsia"/>
                <w:sz w:val="24"/>
                <w:u w:val="single"/>
              </w:rPr>
              <w:t xml:space="preserve">           </w:t>
            </w:r>
          </w:p>
          <w:p>
            <w:pPr>
              <w:pStyle w:val="18"/>
              <w:tabs>
                <w:tab w:val="left" w:pos="3420"/>
                <w:tab w:val="left" w:pos="3600"/>
              </w:tabs>
              <w:spacing w:line="440" w:lineRule="exact"/>
              <w:rPr>
                <w:sz w:val="24"/>
              </w:rPr>
            </w:pPr>
          </w:p>
        </w:tc>
        <w:tc>
          <w:tcPr>
            <w:tcW w:w="4698" w:type="dxa"/>
          </w:tcPr>
          <w:p>
            <w:pPr>
              <w:pStyle w:val="18"/>
              <w:tabs>
                <w:tab w:val="left" w:pos="3420"/>
                <w:tab w:val="left" w:pos="3600"/>
              </w:tabs>
              <w:spacing w:line="440" w:lineRule="exact"/>
              <w:rPr>
                <w:sz w:val="24"/>
              </w:rPr>
            </w:pPr>
            <w:r>
              <w:rPr>
                <w:rFonts w:hint="eastAsia"/>
                <w:sz w:val="24"/>
              </w:rPr>
              <w:t>承包人：</w:t>
            </w:r>
          </w:p>
          <w:p>
            <w:pPr>
              <w:pStyle w:val="18"/>
              <w:tabs>
                <w:tab w:val="left" w:pos="3420"/>
                <w:tab w:val="left" w:pos="3600"/>
              </w:tabs>
              <w:spacing w:line="440" w:lineRule="exact"/>
              <w:rPr>
                <w:sz w:val="24"/>
                <w:u w:val="single"/>
              </w:rPr>
            </w:pPr>
            <w:r>
              <w:rPr>
                <w:rFonts w:hint="eastAsia"/>
                <w:sz w:val="24"/>
                <w:u w:val="single"/>
              </w:rPr>
              <w:t xml:space="preserve"> </w:t>
            </w:r>
            <w:r>
              <w:rPr>
                <w:rFonts w:hint="eastAsia"/>
                <w:sz w:val="24"/>
                <w:u w:val="single"/>
                <w:lang w:val="en-US" w:eastAsia="zh-CN"/>
              </w:rPr>
              <w:t xml:space="preserve">                             </w:t>
            </w:r>
            <w:r>
              <w:rPr>
                <w:rFonts w:hint="eastAsia"/>
                <w:sz w:val="24"/>
                <w:u w:val="single"/>
              </w:rPr>
              <w:t>（盖章）</w:t>
            </w:r>
          </w:p>
          <w:p>
            <w:pPr>
              <w:pStyle w:val="18"/>
              <w:tabs>
                <w:tab w:val="left" w:pos="3420"/>
                <w:tab w:val="left" w:pos="3600"/>
              </w:tabs>
              <w:spacing w:line="440" w:lineRule="exact"/>
              <w:rPr>
                <w:sz w:val="24"/>
              </w:rPr>
            </w:pPr>
            <w:r>
              <w:rPr>
                <w:rFonts w:hint="eastAsia"/>
                <w:sz w:val="24"/>
              </w:rPr>
              <w:t>法定代表人 ：</w:t>
            </w:r>
          </w:p>
          <w:p>
            <w:pPr>
              <w:pStyle w:val="18"/>
              <w:tabs>
                <w:tab w:val="left" w:pos="3420"/>
                <w:tab w:val="left" w:pos="3600"/>
              </w:tabs>
              <w:spacing w:line="440" w:lineRule="exact"/>
              <w:rPr>
                <w:sz w:val="24"/>
                <w:u w:val="single"/>
              </w:rPr>
            </w:pPr>
            <w:r>
              <w:rPr>
                <w:rFonts w:hint="eastAsia"/>
                <w:sz w:val="24"/>
              </w:rPr>
              <w:t>其授权的代理人：</w:t>
            </w:r>
            <w:r>
              <w:rPr>
                <w:rFonts w:hint="eastAsia"/>
                <w:sz w:val="24"/>
                <w:u w:val="single"/>
              </w:rPr>
              <w:t xml:space="preserve">     （职务）    </w:t>
            </w:r>
          </w:p>
          <w:p>
            <w:pPr>
              <w:pStyle w:val="18"/>
              <w:tabs>
                <w:tab w:val="left" w:pos="3420"/>
                <w:tab w:val="left" w:pos="3600"/>
              </w:tabs>
              <w:spacing w:line="440" w:lineRule="exact"/>
              <w:ind w:firstLine="1920" w:firstLineChars="800"/>
              <w:rPr>
                <w:rFonts w:hint="eastAsia"/>
                <w:sz w:val="24"/>
                <w:u w:val="single"/>
              </w:rPr>
            </w:pPr>
            <w:r>
              <w:rPr>
                <w:rFonts w:hint="eastAsia"/>
                <w:sz w:val="24"/>
                <w:u w:val="single"/>
              </w:rPr>
              <w:t xml:space="preserve">     （签字）    </w:t>
            </w:r>
          </w:p>
          <w:p>
            <w:pPr>
              <w:pStyle w:val="18"/>
              <w:tabs>
                <w:tab w:val="left" w:pos="3420"/>
                <w:tab w:val="left" w:pos="3600"/>
              </w:tabs>
              <w:spacing w:line="440" w:lineRule="exact"/>
              <w:rPr>
                <w:rFonts w:hint="eastAsia" w:eastAsiaTheme="minorEastAsia"/>
                <w:sz w:val="24"/>
                <w:u w:val="none"/>
                <w:lang w:eastAsia="zh-CN"/>
              </w:rPr>
            </w:pPr>
            <w:r>
              <w:rPr>
                <w:rFonts w:hint="eastAsia"/>
                <w:sz w:val="24"/>
                <w:u w:val="none"/>
                <w:lang w:eastAsia="zh-CN"/>
              </w:rPr>
              <w:t>经办人：</w:t>
            </w:r>
          </w:p>
          <w:p>
            <w:pPr>
              <w:pStyle w:val="18"/>
              <w:tabs>
                <w:tab w:val="left" w:pos="3420"/>
                <w:tab w:val="left" w:pos="3600"/>
              </w:tabs>
              <w:spacing w:line="440" w:lineRule="exact"/>
              <w:rPr>
                <w:sz w:val="24"/>
              </w:rPr>
            </w:pPr>
            <w:r>
              <w:rPr>
                <w:rFonts w:hint="eastAsia"/>
                <w:sz w:val="24"/>
              </w:rPr>
              <w:t>地 址：</w:t>
            </w:r>
            <w:r>
              <w:rPr>
                <w:rFonts w:hint="eastAsia"/>
                <w:sz w:val="24"/>
                <w:u w:val="single"/>
              </w:rPr>
              <w:t xml:space="preserve">                          </w:t>
            </w:r>
            <w:r>
              <w:rPr>
                <w:rFonts w:hint="eastAsia"/>
                <w:sz w:val="24"/>
              </w:rPr>
              <w:t xml:space="preserve"> </w:t>
            </w:r>
          </w:p>
          <w:p>
            <w:pPr>
              <w:pStyle w:val="18"/>
              <w:tabs>
                <w:tab w:val="left" w:pos="3420"/>
                <w:tab w:val="left" w:pos="3600"/>
              </w:tabs>
              <w:spacing w:line="440" w:lineRule="exact"/>
              <w:rPr>
                <w:sz w:val="24"/>
                <w:u w:val="single"/>
              </w:rPr>
            </w:pPr>
            <w:r>
              <w:rPr>
                <w:rFonts w:hint="eastAsia"/>
                <w:sz w:val="24"/>
              </w:rPr>
              <w:t>邮 编：</w:t>
            </w:r>
            <w:r>
              <w:rPr>
                <w:rFonts w:hint="eastAsia"/>
                <w:sz w:val="24"/>
                <w:u w:val="single"/>
              </w:rPr>
              <w:t xml:space="preserve">                  </w:t>
            </w:r>
          </w:p>
          <w:p>
            <w:pPr>
              <w:pStyle w:val="18"/>
              <w:tabs>
                <w:tab w:val="left" w:pos="3420"/>
                <w:tab w:val="left" w:pos="3600"/>
              </w:tabs>
              <w:spacing w:line="440" w:lineRule="exact"/>
              <w:rPr>
                <w:sz w:val="24"/>
                <w:u w:val="single"/>
              </w:rPr>
            </w:pPr>
            <w:r>
              <w:rPr>
                <w:rFonts w:hint="eastAsia"/>
                <w:sz w:val="24"/>
              </w:rPr>
              <w:t>电 话：</w:t>
            </w:r>
            <w:r>
              <w:rPr>
                <w:rFonts w:hint="eastAsia"/>
                <w:sz w:val="24"/>
                <w:u w:val="single"/>
              </w:rPr>
              <w:t xml:space="preserve">               </w:t>
            </w:r>
          </w:p>
          <w:p>
            <w:pPr>
              <w:pStyle w:val="18"/>
              <w:tabs>
                <w:tab w:val="left" w:pos="3420"/>
                <w:tab w:val="left" w:pos="3600"/>
              </w:tabs>
              <w:spacing w:line="440" w:lineRule="exact"/>
              <w:rPr>
                <w:sz w:val="24"/>
                <w:u w:val="single"/>
              </w:rPr>
            </w:pPr>
            <w:r>
              <w:rPr>
                <w:rFonts w:hint="eastAsia"/>
                <w:sz w:val="24"/>
              </w:rPr>
              <w:t>传 真：</w:t>
            </w:r>
            <w:r>
              <w:rPr>
                <w:rFonts w:hint="eastAsia"/>
                <w:sz w:val="24"/>
                <w:u w:val="single"/>
              </w:rPr>
              <w:t xml:space="preserve">               </w:t>
            </w:r>
          </w:p>
          <w:p>
            <w:pPr>
              <w:pStyle w:val="18"/>
              <w:tabs>
                <w:tab w:val="left" w:pos="3420"/>
                <w:tab w:val="left" w:pos="3600"/>
              </w:tabs>
              <w:spacing w:line="440" w:lineRule="exact"/>
              <w:rPr>
                <w:sz w:val="24"/>
                <w:u w:val="single"/>
              </w:rPr>
            </w:pPr>
            <w:r>
              <w:rPr>
                <w:rFonts w:hint="eastAsia"/>
                <w:sz w:val="24"/>
              </w:rPr>
              <w:t>开户银行：</w:t>
            </w:r>
            <w:r>
              <w:rPr>
                <w:rFonts w:hint="eastAsia"/>
                <w:sz w:val="24"/>
                <w:u w:val="single"/>
              </w:rPr>
              <w:t xml:space="preserve">                         </w:t>
            </w:r>
          </w:p>
          <w:p>
            <w:pPr>
              <w:pStyle w:val="18"/>
              <w:tabs>
                <w:tab w:val="left" w:pos="3420"/>
                <w:tab w:val="left" w:pos="3600"/>
              </w:tabs>
              <w:spacing w:line="440" w:lineRule="exact"/>
              <w:rPr>
                <w:sz w:val="24"/>
              </w:rPr>
            </w:pPr>
            <w:r>
              <w:rPr>
                <w:rFonts w:hint="eastAsia"/>
                <w:sz w:val="24"/>
              </w:rPr>
              <w:t>帐    号：</w:t>
            </w:r>
            <w:r>
              <w:rPr>
                <w:rFonts w:hint="eastAsia"/>
                <w:sz w:val="24"/>
                <w:u w:val="single"/>
              </w:rPr>
              <w:t xml:space="preserve">                           </w:t>
            </w:r>
          </w:p>
        </w:tc>
      </w:tr>
    </w:tbl>
    <w:p>
      <w:pPr>
        <w:pStyle w:val="19"/>
      </w:pPr>
    </w:p>
    <w:p>
      <w:pPr>
        <w:pStyle w:val="19"/>
      </w:pPr>
    </w:p>
    <w:p>
      <w:pPr>
        <w:pStyle w:val="19"/>
      </w:pPr>
    </w:p>
    <w:p>
      <w:pPr>
        <w:pStyle w:val="19"/>
      </w:pPr>
    </w:p>
    <w:p>
      <w:pPr>
        <w:pStyle w:val="19"/>
      </w:pPr>
    </w:p>
    <w:p>
      <w:pPr>
        <w:widowControl/>
        <w:jc w:val="left"/>
        <w:rPr>
          <w:sz w:val="21"/>
          <w:szCs w:val="24"/>
        </w:rPr>
      </w:pPr>
    </w:p>
    <w:p>
      <w:pPr>
        <w:widowControl/>
        <w:jc w:val="center"/>
        <w:rPr>
          <w:b/>
          <w:sz w:val="44"/>
        </w:rPr>
      </w:pPr>
      <w:r>
        <w:rPr>
          <w:rFonts w:hint="eastAsia"/>
          <w:b/>
          <w:sz w:val="44"/>
        </w:rPr>
        <w:br w:type="page"/>
      </w:r>
      <w:r>
        <w:rPr>
          <w:rFonts w:hint="eastAsia"/>
          <w:b/>
          <w:sz w:val="44"/>
        </w:rPr>
        <w:t>设计合同条款</w:t>
      </w:r>
    </w:p>
    <w:p>
      <w:pPr>
        <w:pStyle w:val="20"/>
        <w:spacing w:line="480" w:lineRule="exact"/>
        <w:outlineLvl w:val="0"/>
        <w:rPr>
          <w:rFonts w:ascii="宋体" w:hAnsi="宋体"/>
          <w:b/>
          <w:sz w:val="24"/>
        </w:rPr>
      </w:pPr>
      <w:r>
        <w:rPr>
          <w:rFonts w:hint="eastAsia" w:ascii="宋体" w:hAnsi="宋体"/>
          <w:b/>
          <w:sz w:val="24"/>
        </w:rPr>
        <w:t>2.1.1  词语涵义</w:t>
      </w:r>
    </w:p>
    <w:p>
      <w:pPr>
        <w:pStyle w:val="20"/>
        <w:spacing w:line="480" w:lineRule="exact"/>
        <w:ind w:left="-64" w:leftChars="-23" w:firstLine="480" w:firstLineChars="200"/>
        <w:rPr>
          <w:rFonts w:ascii="宋体" w:hAnsi="宋体"/>
          <w:sz w:val="24"/>
        </w:rPr>
      </w:pPr>
      <w:r>
        <w:rPr>
          <w:rFonts w:hint="eastAsia" w:ascii="宋体" w:hAnsi="宋体"/>
          <w:sz w:val="24"/>
        </w:rPr>
        <w:t>除上下文另有要求者外，合同中下列词语应具有本条所赋予的含义：</w:t>
      </w:r>
    </w:p>
    <w:p>
      <w:pPr>
        <w:pStyle w:val="20"/>
        <w:spacing w:line="480" w:lineRule="exact"/>
        <w:ind w:left="-64" w:leftChars="-23" w:firstLine="480" w:firstLineChars="200"/>
        <w:rPr>
          <w:rFonts w:ascii="宋体" w:hAnsi="宋体"/>
          <w:sz w:val="24"/>
        </w:rPr>
      </w:pPr>
      <w:r>
        <w:rPr>
          <w:rFonts w:hint="eastAsia" w:ascii="宋体" w:hAnsi="宋体"/>
          <w:sz w:val="24"/>
        </w:rPr>
        <w:t>⑴发包人：指广州市白云区水务工程建设管理中心及其合法继承人。</w:t>
      </w:r>
    </w:p>
    <w:p>
      <w:pPr>
        <w:pStyle w:val="20"/>
        <w:spacing w:line="480" w:lineRule="exact"/>
        <w:ind w:left="-64" w:leftChars="-23" w:firstLine="480" w:firstLineChars="200"/>
        <w:rPr>
          <w:rFonts w:ascii="宋体" w:hAnsi="宋体"/>
          <w:sz w:val="24"/>
        </w:rPr>
      </w:pPr>
      <w:r>
        <w:rPr>
          <w:rFonts w:hint="eastAsia" w:ascii="宋体" w:hAnsi="宋体"/>
          <w:sz w:val="24"/>
        </w:rPr>
        <w:t>⑵承包人：指投标书已为发包人所接受，并与发包人签订了合同，承担本工程的设计工作的当事人及其合法继承人。</w:t>
      </w:r>
    </w:p>
    <w:p>
      <w:pPr>
        <w:pStyle w:val="20"/>
        <w:spacing w:line="480" w:lineRule="exact"/>
        <w:ind w:left="-64" w:leftChars="-23" w:firstLine="480" w:firstLineChars="200"/>
        <w:rPr>
          <w:rFonts w:ascii="宋体" w:hAnsi="宋体"/>
          <w:sz w:val="24"/>
        </w:rPr>
      </w:pPr>
      <w:r>
        <w:rPr>
          <w:rFonts w:hint="eastAsia" w:ascii="宋体" w:hAnsi="宋体"/>
          <w:sz w:val="24"/>
        </w:rPr>
        <w:t>⑶监理人：指由发包人委托对本合同工程施工实施监理的当事人。</w:t>
      </w:r>
    </w:p>
    <w:p>
      <w:pPr>
        <w:pStyle w:val="20"/>
        <w:spacing w:line="480" w:lineRule="exact"/>
        <w:ind w:left="-64" w:leftChars="-23" w:firstLine="480" w:firstLineChars="200"/>
        <w:rPr>
          <w:rFonts w:ascii="宋体" w:hAnsi="宋体"/>
          <w:sz w:val="24"/>
        </w:rPr>
      </w:pPr>
      <w:r>
        <w:rPr>
          <w:rFonts w:hint="eastAsia" w:ascii="宋体" w:hAnsi="宋体"/>
          <w:sz w:val="24"/>
        </w:rPr>
        <w:t>⑷合同：指由发包人与承包人签订的为完成本合同规定的各项工作所列入本合同条件第2.1.3款的全部文件和图纸，以及其他在协议书中明确列入的文件和图纸。</w:t>
      </w:r>
    </w:p>
    <w:p>
      <w:pPr>
        <w:pStyle w:val="20"/>
        <w:spacing w:line="480" w:lineRule="exact"/>
        <w:ind w:left="-64" w:leftChars="-23" w:firstLine="480" w:firstLineChars="200"/>
        <w:rPr>
          <w:rFonts w:ascii="宋体" w:hAnsi="宋体"/>
          <w:sz w:val="24"/>
        </w:rPr>
      </w:pPr>
      <w:r>
        <w:rPr>
          <w:rFonts w:ascii="宋体" w:hAnsi="宋体"/>
          <w:sz w:val="24"/>
        </w:rPr>
        <w:t>⑸</w:t>
      </w:r>
      <w:r>
        <w:rPr>
          <w:rFonts w:hint="eastAsia" w:ascii="宋体" w:hAnsi="宋体"/>
          <w:sz w:val="24"/>
        </w:rPr>
        <w:t>投标文件：指承包人为完成本合同规定的各项工作，在投标时按招标文件要求向发包人提交的投标报价书、已标价的工程量清单及其他文件。</w:t>
      </w:r>
    </w:p>
    <w:p>
      <w:pPr>
        <w:pStyle w:val="20"/>
        <w:spacing w:line="480" w:lineRule="exact"/>
        <w:ind w:left="-64" w:leftChars="-23" w:firstLine="480" w:firstLineChars="200"/>
        <w:rPr>
          <w:rFonts w:ascii="宋体" w:hAnsi="宋体"/>
          <w:sz w:val="24"/>
        </w:rPr>
      </w:pPr>
      <w:r>
        <w:rPr>
          <w:rFonts w:hint="eastAsia" w:ascii="宋体" w:hAnsi="宋体"/>
          <w:sz w:val="24"/>
        </w:rPr>
        <w:t>⑹中标通知书：指发包人正式向中标人授标的通知书。</w:t>
      </w:r>
    </w:p>
    <w:p>
      <w:pPr>
        <w:pStyle w:val="20"/>
        <w:spacing w:line="480" w:lineRule="exact"/>
        <w:ind w:left="-64" w:leftChars="-23" w:firstLine="480" w:firstLineChars="200"/>
        <w:rPr>
          <w:rFonts w:ascii="宋体" w:hAnsi="宋体"/>
          <w:sz w:val="24"/>
        </w:rPr>
      </w:pPr>
      <w:r>
        <w:rPr>
          <w:rFonts w:hint="eastAsia" w:ascii="宋体" w:hAnsi="宋体"/>
          <w:sz w:val="24"/>
        </w:rPr>
        <w:t>⑺工程：指发包人委托承包人进行勘察设计工作的工程。</w:t>
      </w:r>
    </w:p>
    <w:p>
      <w:pPr>
        <w:pStyle w:val="20"/>
        <w:spacing w:line="480" w:lineRule="exact"/>
        <w:ind w:left="-64" w:leftChars="-23" w:firstLine="480" w:firstLineChars="200"/>
        <w:rPr>
          <w:rFonts w:ascii="宋体" w:hAnsi="宋体"/>
          <w:sz w:val="24"/>
        </w:rPr>
      </w:pPr>
      <w:r>
        <w:rPr>
          <w:rFonts w:hint="eastAsia" w:ascii="宋体" w:hAnsi="宋体"/>
          <w:sz w:val="24"/>
        </w:rPr>
        <w:t>⑻设计费：指协议书中写明的进行设计工作报酬总金额。</w:t>
      </w:r>
    </w:p>
    <w:p>
      <w:pPr>
        <w:pStyle w:val="20"/>
        <w:spacing w:line="480" w:lineRule="exact"/>
        <w:ind w:left="-64" w:leftChars="-23" w:firstLine="480" w:firstLineChars="200"/>
        <w:rPr>
          <w:rFonts w:ascii="宋体" w:hAnsi="宋体"/>
          <w:sz w:val="24"/>
        </w:rPr>
      </w:pPr>
      <w:r>
        <w:rPr>
          <w:rFonts w:hint="eastAsia" w:ascii="宋体" w:hAnsi="宋体"/>
          <w:sz w:val="24"/>
        </w:rPr>
        <w:t>⑼咨询：指发包人另行委托具相应资质的中介机构，对承包人各阶段工作进行审查评估的当事人。</w:t>
      </w:r>
    </w:p>
    <w:p>
      <w:pPr>
        <w:pStyle w:val="20"/>
        <w:spacing w:line="480" w:lineRule="exact"/>
        <w:ind w:left="-64" w:leftChars="-23" w:firstLine="480" w:firstLineChars="200"/>
        <w:rPr>
          <w:rFonts w:ascii="宋体" w:hAnsi="宋体"/>
          <w:sz w:val="24"/>
        </w:rPr>
      </w:pPr>
      <w:r>
        <w:rPr>
          <w:rFonts w:hint="eastAsia" w:ascii="宋体" w:hAnsi="宋体"/>
          <w:sz w:val="24"/>
        </w:rPr>
        <w:t>⑽设计：指完成本工程的设计工作及施工期服务工作。</w:t>
      </w:r>
    </w:p>
    <w:p>
      <w:pPr>
        <w:pStyle w:val="20"/>
        <w:spacing w:line="480" w:lineRule="exact"/>
        <w:ind w:left="-64" w:leftChars="-23" w:firstLine="480" w:firstLineChars="200"/>
        <w:rPr>
          <w:rFonts w:ascii="宋体" w:hAnsi="宋体"/>
          <w:sz w:val="24"/>
        </w:rPr>
      </w:pPr>
      <w:r>
        <w:rPr>
          <w:rFonts w:hint="eastAsia" w:ascii="宋体" w:hAnsi="宋体"/>
          <w:sz w:val="24"/>
        </w:rPr>
        <w:t>⑾书面形式：指任何手写、打印、印刷的各种函件，包括电传、电报、传真和邮件。</w:t>
      </w:r>
    </w:p>
    <w:p>
      <w:pPr>
        <w:pStyle w:val="20"/>
        <w:spacing w:line="480" w:lineRule="exact"/>
        <w:ind w:left="-64" w:leftChars="-23" w:firstLine="480" w:firstLineChars="200"/>
        <w:rPr>
          <w:rFonts w:ascii="宋体" w:hAnsi="宋体"/>
          <w:sz w:val="24"/>
        </w:rPr>
      </w:pPr>
      <w:r>
        <w:rPr>
          <w:rFonts w:hint="eastAsia" w:ascii="宋体" w:hAnsi="宋体"/>
          <w:sz w:val="24"/>
        </w:rPr>
        <w:t>⑿天：指日历天。</w:t>
      </w:r>
    </w:p>
    <w:p>
      <w:pPr>
        <w:pStyle w:val="20"/>
        <w:spacing w:line="480" w:lineRule="exact"/>
        <w:outlineLvl w:val="0"/>
        <w:rPr>
          <w:rFonts w:ascii="宋体" w:hAnsi="宋体"/>
          <w:b/>
          <w:sz w:val="24"/>
        </w:rPr>
      </w:pPr>
      <w:r>
        <w:rPr>
          <w:rFonts w:hint="eastAsia" w:ascii="宋体" w:hAnsi="宋体"/>
          <w:b/>
          <w:sz w:val="24"/>
        </w:rPr>
        <w:t>2.1.2   语言文字和法律</w:t>
      </w:r>
    </w:p>
    <w:p>
      <w:pPr>
        <w:pStyle w:val="20"/>
        <w:spacing w:line="480" w:lineRule="exact"/>
        <w:rPr>
          <w:rFonts w:ascii="宋体" w:hAnsi="宋体"/>
          <w:sz w:val="24"/>
        </w:rPr>
      </w:pPr>
      <w:r>
        <w:rPr>
          <w:rFonts w:hint="eastAsia" w:ascii="宋体" w:hAnsi="宋体"/>
          <w:sz w:val="24"/>
        </w:rPr>
        <w:t>2.1.2.1  语言文字</w:t>
      </w:r>
    </w:p>
    <w:p>
      <w:pPr>
        <w:pStyle w:val="20"/>
        <w:spacing w:line="480" w:lineRule="exact"/>
        <w:ind w:left="-64" w:leftChars="-23" w:firstLine="480" w:firstLineChars="200"/>
        <w:rPr>
          <w:rFonts w:ascii="宋体" w:hAnsi="宋体"/>
          <w:sz w:val="24"/>
        </w:rPr>
      </w:pPr>
      <w:r>
        <w:rPr>
          <w:rFonts w:hint="eastAsia" w:ascii="宋体" w:hAnsi="宋体"/>
          <w:sz w:val="24"/>
        </w:rPr>
        <w:t>本合同使用的语言文字为汉语文字。</w:t>
      </w:r>
    </w:p>
    <w:p>
      <w:pPr>
        <w:pStyle w:val="20"/>
        <w:spacing w:line="480" w:lineRule="exact"/>
        <w:rPr>
          <w:rFonts w:ascii="宋体" w:hAnsi="宋体"/>
          <w:sz w:val="24"/>
        </w:rPr>
      </w:pPr>
      <w:r>
        <w:rPr>
          <w:rFonts w:hint="eastAsia" w:ascii="宋体" w:hAnsi="宋体"/>
          <w:sz w:val="24"/>
        </w:rPr>
        <w:t>2.1.2.2  法律、法规和规章</w:t>
      </w:r>
    </w:p>
    <w:p>
      <w:pPr>
        <w:pStyle w:val="20"/>
        <w:spacing w:line="480" w:lineRule="exact"/>
        <w:ind w:left="-64" w:leftChars="-23" w:firstLine="480" w:firstLineChars="200"/>
        <w:rPr>
          <w:rFonts w:ascii="宋体" w:hAnsi="宋体"/>
          <w:sz w:val="24"/>
        </w:rPr>
      </w:pPr>
      <w:r>
        <w:rPr>
          <w:rFonts w:hint="eastAsia" w:ascii="宋体" w:hAnsi="宋体"/>
          <w:sz w:val="24"/>
        </w:rPr>
        <w:t>适用于本合同的法律、法规和规章是中华人民共和国法律、行政法规以及国务院有关部门的规章和广东省、广州市的地方法规和规章。</w:t>
      </w:r>
    </w:p>
    <w:p>
      <w:pPr>
        <w:pStyle w:val="20"/>
        <w:spacing w:line="480" w:lineRule="exact"/>
        <w:outlineLvl w:val="0"/>
        <w:rPr>
          <w:rFonts w:ascii="宋体" w:hAnsi="宋体"/>
          <w:sz w:val="24"/>
        </w:rPr>
      </w:pPr>
      <w:r>
        <w:rPr>
          <w:rFonts w:hint="eastAsia" w:ascii="宋体" w:hAnsi="宋体"/>
          <w:b/>
          <w:sz w:val="24"/>
        </w:rPr>
        <w:t>2.1.3  合同文件的优先顺序</w:t>
      </w:r>
    </w:p>
    <w:p>
      <w:pPr>
        <w:pStyle w:val="20"/>
        <w:spacing w:line="480" w:lineRule="exact"/>
        <w:ind w:left="-64" w:leftChars="-23" w:firstLine="480" w:firstLineChars="200"/>
        <w:rPr>
          <w:rFonts w:ascii="宋体" w:hAnsi="宋体"/>
          <w:sz w:val="24"/>
        </w:rPr>
      </w:pPr>
      <w:r>
        <w:rPr>
          <w:rFonts w:hint="eastAsia" w:ascii="宋体" w:hAnsi="宋体"/>
          <w:sz w:val="24"/>
        </w:rPr>
        <w:t>组成合同的各项文件应互相解释，互为说明。除合同另有约定外，其组成和解释顺序如下：</w:t>
      </w:r>
    </w:p>
    <w:p>
      <w:pPr>
        <w:pStyle w:val="21"/>
        <w:spacing w:line="480" w:lineRule="exact"/>
        <w:ind w:left="-64" w:leftChars="-23" w:firstLine="480" w:firstLineChars="200"/>
        <w:rPr>
          <w:rFonts w:ascii="宋体" w:hAnsi="宋体"/>
          <w:sz w:val="24"/>
        </w:rPr>
      </w:pPr>
      <w:r>
        <w:rPr>
          <w:rFonts w:hint="eastAsia" w:ascii="宋体" w:hAnsi="宋体"/>
          <w:sz w:val="24"/>
        </w:rPr>
        <w:t>⑴合同书及补充协议书；</w:t>
      </w:r>
    </w:p>
    <w:p>
      <w:pPr>
        <w:pStyle w:val="21"/>
        <w:spacing w:line="480" w:lineRule="exact"/>
        <w:ind w:left="-64" w:leftChars="-23" w:firstLine="480" w:firstLineChars="200"/>
        <w:rPr>
          <w:rFonts w:ascii="宋体" w:hAnsi="宋体"/>
          <w:sz w:val="24"/>
        </w:rPr>
      </w:pPr>
      <w:r>
        <w:rPr>
          <w:rFonts w:hint="eastAsia" w:ascii="宋体" w:hAnsi="宋体"/>
          <w:sz w:val="24"/>
        </w:rPr>
        <w:t>⑵中标通知书；</w:t>
      </w:r>
    </w:p>
    <w:p>
      <w:pPr>
        <w:pStyle w:val="21"/>
        <w:spacing w:line="480" w:lineRule="exact"/>
        <w:ind w:left="-64" w:leftChars="-23" w:firstLine="480" w:firstLineChars="200"/>
        <w:rPr>
          <w:rFonts w:ascii="宋体" w:hAnsi="宋体"/>
          <w:sz w:val="24"/>
        </w:rPr>
      </w:pPr>
      <w:r>
        <w:rPr>
          <w:rFonts w:hint="eastAsia" w:ascii="宋体" w:hAnsi="宋体"/>
          <w:sz w:val="24"/>
        </w:rPr>
        <w:t>⑶合同条款；</w:t>
      </w:r>
    </w:p>
    <w:p>
      <w:pPr>
        <w:pStyle w:val="21"/>
        <w:spacing w:line="480" w:lineRule="exact"/>
        <w:ind w:left="-64" w:leftChars="-23" w:firstLine="480" w:firstLineChars="200"/>
        <w:rPr>
          <w:rFonts w:ascii="宋体" w:hAnsi="宋体"/>
          <w:sz w:val="24"/>
        </w:rPr>
      </w:pPr>
      <w:r>
        <w:rPr>
          <w:rFonts w:hint="eastAsia" w:ascii="宋体" w:hAnsi="宋体"/>
          <w:sz w:val="24"/>
        </w:rPr>
        <w:t>⑷技术规范；</w:t>
      </w:r>
    </w:p>
    <w:p>
      <w:pPr>
        <w:pStyle w:val="21"/>
        <w:spacing w:line="480" w:lineRule="exact"/>
        <w:ind w:left="-64" w:leftChars="-23" w:firstLine="480" w:firstLineChars="200"/>
        <w:rPr>
          <w:rFonts w:ascii="宋体" w:hAnsi="宋体"/>
          <w:sz w:val="24"/>
        </w:rPr>
      </w:pPr>
      <w:r>
        <w:rPr>
          <w:rFonts w:hint="eastAsia" w:ascii="宋体" w:hAnsi="宋体"/>
          <w:sz w:val="24"/>
        </w:rPr>
        <w:t>⑸招标文件；</w:t>
      </w:r>
    </w:p>
    <w:p>
      <w:pPr>
        <w:pStyle w:val="21"/>
        <w:spacing w:line="480" w:lineRule="exact"/>
        <w:ind w:left="-64" w:leftChars="-23" w:firstLine="480" w:firstLineChars="200"/>
        <w:rPr>
          <w:rFonts w:ascii="宋体" w:hAnsi="宋体"/>
          <w:sz w:val="24"/>
        </w:rPr>
      </w:pPr>
      <w:r>
        <w:rPr>
          <w:rFonts w:hint="eastAsia" w:ascii="宋体" w:hAnsi="宋体"/>
          <w:sz w:val="24"/>
        </w:rPr>
        <w:t>⑹投标文件；</w:t>
      </w:r>
    </w:p>
    <w:p>
      <w:pPr>
        <w:pStyle w:val="21"/>
        <w:spacing w:line="480" w:lineRule="exact"/>
        <w:ind w:left="-64" w:leftChars="-23" w:firstLine="480" w:firstLineChars="200"/>
        <w:rPr>
          <w:rFonts w:ascii="宋体" w:hAnsi="宋体"/>
          <w:sz w:val="24"/>
        </w:rPr>
      </w:pPr>
      <w:r>
        <w:rPr>
          <w:rFonts w:hint="eastAsia" w:ascii="宋体" w:hAnsi="宋体"/>
          <w:sz w:val="24"/>
        </w:rPr>
        <w:t>⑺经双方确认进入合同的其他文件。</w:t>
      </w:r>
    </w:p>
    <w:p>
      <w:pPr>
        <w:pStyle w:val="20"/>
        <w:spacing w:line="480" w:lineRule="exact"/>
        <w:outlineLvl w:val="0"/>
        <w:rPr>
          <w:rFonts w:ascii="宋体" w:hAnsi="宋体"/>
          <w:b/>
          <w:sz w:val="24"/>
        </w:rPr>
      </w:pPr>
      <w:r>
        <w:rPr>
          <w:rFonts w:hint="eastAsia" w:ascii="宋体" w:hAnsi="宋体"/>
          <w:b/>
          <w:sz w:val="24"/>
        </w:rPr>
        <w:t>2.1.4    设计依据</w:t>
      </w:r>
    </w:p>
    <w:p>
      <w:pPr>
        <w:pStyle w:val="20"/>
        <w:spacing w:line="480" w:lineRule="exact"/>
        <w:ind w:left="-64" w:leftChars="-23" w:firstLine="480" w:firstLineChars="200"/>
        <w:rPr>
          <w:rFonts w:ascii="宋体" w:hAnsi="宋体"/>
          <w:sz w:val="24"/>
        </w:rPr>
      </w:pPr>
      <w:r>
        <w:rPr>
          <w:rFonts w:hint="eastAsia" w:ascii="宋体" w:hAnsi="宋体"/>
          <w:sz w:val="24"/>
        </w:rPr>
        <w:t>承包人的设计依据是国家的法律、法规、规章和技术标准、经有关部门批准的工程建设文件以及本合同。本工程涉及的国家及行业标准、规程、规范、技术标准包括但不限于：</w:t>
      </w:r>
    </w:p>
    <w:p>
      <w:pPr>
        <w:pStyle w:val="20"/>
        <w:numPr>
          <w:ilvl w:val="0"/>
          <w:numId w:val="1"/>
        </w:numPr>
        <w:spacing w:line="480" w:lineRule="exact"/>
        <w:rPr>
          <w:rFonts w:ascii="宋体" w:hAnsi="宋体"/>
          <w:sz w:val="24"/>
        </w:rPr>
      </w:pPr>
      <w:r>
        <w:rPr>
          <w:rFonts w:hint="eastAsia" w:ascii="宋体" w:hAnsi="宋体"/>
          <w:sz w:val="24"/>
        </w:rPr>
        <w:t>工程建设标准强制性条文（水利工程部分）；</w:t>
      </w:r>
    </w:p>
    <w:p>
      <w:pPr>
        <w:pStyle w:val="20"/>
        <w:numPr>
          <w:ilvl w:val="0"/>
          <w:numId w:val="1"/>
        </w:numPr>
        <w:spacing w:line="480" w:lineRule="exact"/>
        <w:rPr>
          <w:rFonts w:ascii="宋体" w:hAnsi="宋体"/>
          <w:sz w:val="24"/>
        </w:rPr>
      </w:pPr>
      <w:r>
        <w:rPr>
          <w:rFonts w:hint="eastAsia" w:ascii="宋体" w:hAnsi="宋体"/>
          <w:sz w:val="24"/>
        </w:rPr>
        <w:t>《防洪标准》（</w:t>
      </w:r>
      <w:r>
        <w:rPr>
          <w:rFonts w:ascii="宋体" w:hAnsi="宋体"/>
          <w:sz w:val="24"/>
        </w:rPr>
        <w:t>GB50201-94</w:t>
      </w:r>
      <w:r>
        <w:rPr>
          <w:rFonts w:hint="eastAsia" w:ascii="宋体" w:hAnsi="宋体"/>
          <w:sz w:val="24"/>
        </w:rPr>
        <w:t>）；</w:t>
      </w:r>
    </w:p>
    <w:p>
      <w:pPr>
        <w:pStyle w:val="20"/>
        <w:numPr>
          <w:ilvl w:val="0"/>
          <w:numId w:val="1"/>
        </w:numPr>
        <w:spacing w:line="480" w:lineRule="exact"/>
        <w:rPr>
          <w:rFonts w:ascii="宋体" w:hAnsi="宋体"/>
          <w:sz w:val="24"/>
        </w:rPr>
      </w:pPr>
      <w:r>
        <w:rPr>
          <w:rFonts w:hint="eastAsia" w:ascii="宋体" w:hAnsi="宋体"/>
          <w:sz w:val="24"/>
        </w:rPr>
        <w:t>《水利水电工程等级划分及洪水标准》（</w:t>
      </w:r>
      <w:r>
        <w:rPr>
          <w:rFonts w:ascii="宋体" w:hAnsi="宋体"/>
          <w:sz w:val="24"/>
        </w:rPr>
        <w:t>SL252-2000</w:t>
      </w:r>
      <w:r>
        <w:rPr>
          <w:rFonts w:hint="eastAsia" w:ascii="宋体" w:hAnsi="宋体"/>
          <w:sz w:val="24"/>
        </w:rPr>
        <w:t>）；</w:t>
      </w:r>
    </w:p>
    <w:p>
      <w:pPr>
        <w:pStyle w:val="20"/>
        <w:numPr>
          <w:ilvl w:val="0"/>
          <w:numId w:val="1"/>
        </w:numPr>
        <w:spacing w:line="480" w:lineRule="exact"/>
        <w:rPr>
          <w:rFonts w:ascii="宋体" w:hAnsi="宋体"/>
          <w:sz w:val="24"/>
        </w:rPr>
      </w:pPr>
      <w:r>
        <w:rPr>
          <w:rFonts w:hint="eastAsia" w:ascii="宋体" w:hAnsi="宋体"/>
          <w:sz w:val="24"/>
        </w:rPr>
        <w:t>《堤防工程设计规范》（</w:t>
      </w:r>
      <w:r>
        <w:rPr>
          <w:rFonts w:ascii="宋体" w:hAnsi="宋体"/>
          <w:sz w:val="24"/>
        </w:rPr>
        <w:t>GB</w:t>
      </w:r>
      <w:r>
        <w:rPr>
          <w:rFonts w:hint="eastAsia" w:ascii="宋体" w:hAnsi="宋体"/>
          <w:sz w:val="24"/>
        </w:rPr>
        <w:t xml:space="preserve"> </w:t>
      </w:r>
      <w:r>
        <w:rPr>
          <w:rFonts w:ascii="宋体" w:hAnsi="宋体"/>
          <w:sz w:val="24"/>
        </w:rPr>
        <w:t>50286-</w:t>
      </w:r>
      <w:r>
        <w:rPr>
          <w:rFonts w:hint="eastAsia" w:ascii="宋体" w:hAnsi="宋体"/>
          <w:sz w:val="24"/>
        </w:rPr>
        <w:t>2013）；</w:t>
      </w:r>
    </w:p>
    <w:p>
      <w:pPr>
        <w:pStyle w:val="20"/>
        <w:numPr>
          <w:ilvl w:val="0"/>
          <w:numId w:val="1"/>
        </w:numPr>
        <w:spacing w:line="480" w:lineRule="exact"/>
        <w:rPr>
          <w:rFonts w:ascii="宋体" w:hAnsi="宋体"/>
          <w:sz w:val="24"/>
        </w:rPr>
      </w:pPr>
      <w:r>
        <w:rPr>
          <w:rFonts w:hint="eastAsia" w:ascii="宋体" w:hAnsi="宋体"/>
          <w:sz w:val="24"/>
        </w:rPr>
        <w:t>《城市防洪工程设计规范》（</w:t>
      </w:r>
      <w:r>
        <w:rPr>
          <w:rFonts w:ascii="宋体" w:hAnsi="宋体"/>
          <w:sz w:val="24"/>
        </w:rPr>
        <w:t>CJJ50-92</w:t>
      </w:r>
      <w:r>
        <w:rPr>
          <w:rFonts w:hint="eastAsia" w:ascii="宋体" w:hAnsi="宋体"/>
          <w:sz w:val="24"/>
        </w:rPr>
        <w:t>）</w:t>
      </w:r>
    </w:p>
    <w:p>
      <w:pPr>
        <w:pStyle w:val="20"/>
        <w:numPr>
          <w:ilvl w:val="0"/>
          <w:numId w:val="1"/>
        </w:numPr>
        <w:spacing w:line="480" w:lineRule="exact"/>
        <w:rPr>
          <w:rFonts w:ascii="宋体" w:hAnsi="宋体"/>
          <w:sz w:val="24"/>
        </w:rPr>
      </w:pPr>
      <w:r>
        <w:rPr>
          <w:rFonts w:hint="eastAsia" w:ascii="宋体" w:hAnsi="宋体"/>
          <w:sz w:val="24"/>
        </w:rPr>
        <w:t>《水工建筑物抗震设计规范》（DL 5073-2000）；</w:t>
      </w:r>
    </w:p>
    <w:p>
      <w:pPr>
        <w:pStyle w:val="20"/>
        <w:numPr>
          <w:ilvl w:val="0"/>
          <w:numId w:val="1"/>
        </w:numPr>
        <w:spacing w:line="480" w:lineRule="exact"/>
        <w:rPr>
          <w:rFonts w:ascii="宋体" w:hAnsi="宋体"/>
          <w:sz w:val="24"/>
        </w:rPr>
      </w:pPr>
      <w:r>
        <w:rPr>
          <w:rFonts w:hint="eastAsia" w:ascii="宋体" w:hAnsi="宋体"/>
          <w:sz w:val="24"/>
        </w:rPr>
        <w:t>《水利水电工程结构可靠度设计统一标准》（</w:t>
      </w:r>
      <w:r>
        <w:rPr>
          <w:rFonts w:ascii="宋体" w:hAnsi="宋体"/>
          <w:sz w:val="24"/>
        </w:rPr>
        <w:t>GB</w:t>
      </w:r>
      <w:r>
        <w:rPr>
          <w:rFonts w:hint="eastAsia" w:ascii="宋体" w:hAnsi="宋体"/>
          <w:sz w:val="24"/>
        </w:rPr>
        <w:t xml:space="preserve"> </w:t>
      </w:r>
      <w:r>
        <w:rPr>
          <w:rFonts w:ascii="宋体" w:hAnsi="宋体"/>
          <w:sz w:val="24"/>
        </w:rPr>
        <w:t>50199-94</w:t>
      </w:r>
      <w:r>
        <w:rPr>
          <w:rFonts w:hint="eastAsia" w:ascii="宋体" w:hAnsi="宋体"/>
          <w:sz w:val="24"/>
        </w:rPr>
        <w:t>）；</w:t>
      </w:r>
    </w:p>
    <w:p>
      <w:pPr>
        <w:pStyle w:val="20"/>
        <w:numPr>
          <w:ilvl w:val="0"/>
          <w:numId w:val="1"/>
        </w:numPr>
        <w:spacing w:line="480" w:lineRule="exact"/>
        <w:rPr>
          <w:rFonts w:ascii="宋体" w:hAnsi="宋体"/>
          <w:sz w:val="24"/>
        </w:rPr>
      </w:pPr>
      <w:r>
        <w:rPr>
          <w:rFonts w:hint="eastAsia" w:ascii="宋体" w:hAnsi="宋体"/>
          <w:sz w:val="24"/>
        </w:rPr>
        <w:t>《混凝土结构设计规范》（GB 50010-2002）；</w:t>
      </w:r>
    </w:p>
    <w:p>
      <w:pPr>
        <w:pStyle w:val="20"/>
        <w:numPr>
          <w:ilvl w:val="0"/>
          <w:numId w:val="1"/>
        </w:numPr>
        <w:spacing w:line="480" w:lineRule="exact"/>
        <w:rPr>
          <w:rFonts w:ascii="宋体" w:hAnsi="宋体"/>
          <w:sz w:val="24"/>
        </w:rPr>
      </w:pPr>
      <w:r>
        <w:rPr>
          <w:rFonts w:hint="eastAsia" w:ascii="宋体" w:hAnsi="宋体"/>
          <w:sz w:val="24"/>
        </w:rPr>
        <w:t>《建筑地基基础设计规范》（GB 5007-2011）；</w:t>
      </w:r>
    </w:p>
    <w:p>
      <w:pPr>
        <w:pStyle w:val="20"/>
        <w:numPr>
          <w:ilvl w:val="0"/>
          <w:numId w:val="1"/>
        </w:numPr>
        <w:spacing w:line="480" w:lineRule="exact"/>
        <w:rPr>
          <w:rFonts w:ascii="宋体" w:hAnsi="宋体"/>
          <w:sz w:val="24"/>
        </w:rPr>
      </w:pPr>
      <w:r>
        <w:rPr>
          <w:rFonts w:hint="eastAsia" w:ascii="宋体" w:hAnsi="宋体"/>
          <w:sz w:val="24"/>
        </w:rPr>
        <w:t>《中国地震参数区划图》（GB 18306-2001）；</w:t>
      </w:r>
    </w:p>
    <w:p>
      <w:pPr>
        <w:pStyle w:val="20"/>
        <w:numPr>
          <w:ilvl w:val="0"/>
          <w:numId w:val="1"/>
        </w:numPr>
        <w:spacing w:line="480" w:lineRule="exact"/>
        <w:rPr>
          <w:rFonts w:ascii="宋体" w:hAnsi="宋体"/>
          <w:sz w:val="24"/>
        </w:rPr>
      </w:pPr>
      <w:r>
        <w:rPr>
          <w:rFonts w:hint="eastAsia" w:ascii="宋体" w:hAnsi="宋体"/>
          <w:sz w:val="24"/>
        </w:rPr>
        <w:t>《广州市中心城区河涌水系规划》（广州市水利局，2007.1）；</w:t>
      </w:r>
    </w:p>
    <w:p>
      <w:pPr>
        <w:pStyle w:val="20"/>
        <w:numPr>
          <w:ilvl w:val="0"/>
          <w:numId w:val="1"/>
        </w:numPr>
        <w:spacing w:line="480" w:lineRule="exact"/>
        <w:rPr>
          <w:rFonts w:ascii="宋体" w:hAnsi="宋体"/>
          <w:sz w:val="24"/>
        </w:rPr>
      </w:pPr>
      <w:r>
        <w:rPr>
          <w:rFonts w:hint="eastAsia" w:ascii="宋体" w:hAnsi="宋体"/>
          <w:sz w:val="24"/>
        </w:rPr>
        <w:t>国家或本地区其它相关规范；</w:t>
      </w:r>
    </w:p>
    <w:p>
      <w:pPr>
        <w:pStyle w:val="20"/>
        <w:spacing w:line="480" w:lineRule="exact"/>
        <w:rPr>
          <w:rFonts w:ascii="宋体" w:hAnsi="宋体"/>
          <w:sz w:val="24"/>
        </w:rPr>
      </w:pPr>
      <w:r>
        <w:rPr>
          <w:rFonts w:hint="eastAsia" w:ascii="宋体" w:hAnsi="宋体"/>
          <w:sz w:val="24"/>
        </w:rPr>
        <w:t>上述规范如有更新的，以最新版本为准。</w:t>
      </w:r>
    </w:p>
    <w:p>
      <w:pPr>
        <w:pStyle w:val="20"/>
        <w:tabs>
          <w:tab w:val="left" w:pos="3045"/>
        </w:tabs>
        <w:spacing w:line="480" w:lineRule="exact"/>
        <w:rPr>
          <w:rFonts w:ascii="宋体" w:hAnsi="宋体"/>
          <w:b/>
          <w:sz w:val="24"/>
        </w:rPr>
      </w:pPr>
      <w:r>
        <w:rPr>
          <w:rFonts w:hint="eastAsia" w:ascii="宋体" w:hAnsi="宋体"/>
          <w:b/>
          <w:sz w:val="24"/>
        </w:rPr>
        <w:t>2.1.</w:t>
      </w:r>
      <w:r>
        <w:rPr>
          <w:rFonts w:ascii="宋体" w:hAnsi="宋体"/>
          <w:b/>
          <w:sz w:val="24"/>
        </w:rPr>
        <w:t xml:space="preserve">5  </w:t>
      </w:r>
      <w:r>
        <w:rPr>
          <w:rFonts w:hint="eastAsia" w:ascii="宋体" w:hAnsi="宋体"/>
          <w:b/>
          <w:sz w:val="24"/>
        </w:rPr>
        <w:t>通知和联系</w:t>
      </w:r>
    </w:p>
    <w:p>
      <w:pPr>
        <w:pStyle w:val="20"/>
        <w:spacing w:line="480" w:lineRule="exact"/>
        <w:ind w:left="-64" w:leftChars="-23" w:firstLine="480" w:firstLineChars="200"/>
        <w:rPr>
          <w:rFonts w:ascii="宋体" w:hAnsi="宋体"/>
          <w:sz w:val="24"/>
        </w:rPr>
      </w:pPr>
      <w:r>
        <w:rPr>
          <w:rFonts w:hint="eastAsia" w:ascii="宋体" w:hAnsi="宋体"/>
          <w:sz w:val="24"/>
        </w:rPr>
        <w:t>合同实施过程中，双方的联系均应以书面形式为准。一般情况下，可先口头或电话联系，事后应在48小时内补发书面通知。</w:t>
      </w:r>
    </w:p>
    <w:p>
      <w:pPr>
        <w:pStyle w:val="20"/>
        <w:spacing w:line="480" w:lineRule="exact"/>
        <w:outlineLvl w:val="0"/>
        <w:rPr>
          <w:rFonts w:ascii="宋体" w:hAnsi="宋体"/>
          <w:b/>
          <w:sz w:val="24"/>
        </w:rPr>
      </w:pPr>
      <w:r>
        <w:rPr>
          <w:rFonts w:hint="eastAsia" w:ascii="宋体" w:hAnsi="宋体"/>
          <w:b/>
          <w:sz w:val="24"/>
        </w:rPr>
        <w:t>2.1.6  发包人的一般义务和责任</w:t>
      </w:r>
    </w:p>
    <w:p>
      <w:pPr>
        <w:pStyle w:val="20"/>
        <w:spacing w:line="480" w:lineRule="exact"/>
        <w:rPr>
          <w:rFonts w:ascii="宋体" w:hAnsi="宋体"/>
          <w:sz w:val="24"/>
        </w:rPr>
      </w:pPr>
      <w:r>
        <w:rPr>
          <w:rFonts w:hint="eastAsia" w:ascii="宋体" w:hAnsi="宋体"/>
          <w:sz w:val="24"/>
        </w:rPr>
        <w:t>2.1.6.1  发包人应向承包人提供开展设计工作所需的有关基础资料，并对提供的时间、进度和资料的可靠性负责。发包人提供的资料及时间规定在合同书中。</w:t>
      </w:r>
    </w:p>
    <w:p>
      <w:pPr>
        <w:pStyle w:val="20"/>
        <w:spacing w:line="480" w:lineRule="exact"/>
        <w:rPr>
          <w:rFonts w:ascii="宋体" w:hAnsi="宋体"/>
          <w:sz w:val="24"/>
        </w:rPr>
      </w:pPr>
      <w:r>
        <w:rPr>
          <w:rFonts w:hint="eastAsia" w:ascii="宋体" w:hAnsi="宋体"/>
          <w:sz w:val="24"/>
        </w:rPr>
        <w:t>2.1.6.2  发包人应负责协调设计过程中与有关单位的配合问题。</w:t>
      </w:r>
    </w:p>
    <w:p>
      <w:pPr>
        <w:pStyle w:val="20"/>
        <w:spacing w:line="480" w:lineRule="exact"/>
        <w:rPr>
          <w:rFonts w:ascii="宋体" w:hAnsi="宋体"/>
          <w:sz w:val="24"/>
        </w:rPr>
      </w:pPr>
      <w:r>
        <w:rPr>
          <w:rFonts w:hint="eastAsia" w:ascii="宋体" w:hAnsi="宋体"/>
          <w:sz w:val="24"/>
        </w:rPr>
        <w:t>2.1.</w:t>
      </w:r>
      <w:r>
        <w:rPr>
          <w:rFonts w:ascii="宋体" w:hAnsi="宋体"/>
          <w:sz w:val="24"/>
        </w:rPr>
        <w:t xml:space="preserve">6.3  </w:t>
      </w:r>
      <w:r>
        <w:rPr>
          <w:rFonts w:hint="eastAsia" w:ascii="宋体" w:hAnsi="宋体"/>
          <w:sz w:val="24"/>
        </w:rPr>
        <w:t>发包人应协助承包人收集第2.1.7.7款规定的与本工程设计有关的资料。</w:t>
      </w:r>
    </w:p>
    <w:p>
      <w:pPr>
        <w:pStyle w:val="20"/>
        <w:spacing w:line="480" w:lineRule="exact"/>
        <w:rPr>
          <w:rFonts w:ascii="宋体" w:hAnsi="宋体"/>
          <w:sz w:val="24"/>
        </w:rPr>
      </w:pPr>
      <w:r>
        <w:rPr>
          <w:rFonts w:hint="eastAsia" w:ascii="宋体" w:hAnsi="宋体"/>
          <w:sz w:val="24"/>
        </w:rPr>
        <w:t>2.1.</w:t>
      </w:r>
      <w:r>
        <w:rPr>
          <w:rFonts w:ascii="宋体" w:hAnsi="宋体"/>
          <w:sz w:val="24"/>
        </w:rPr>
        <w:t>6.4</w:t>
      </w:r>
      <w:r>
        <w:rPr>
          <w:rFonts w:hint="eastAsia" w:ascii="宋体" w:hAnsi="宋体"/>
          <w:sz w:val="24"/>
        </w:rPr>
        <w:t xml:space="preserve">  发包人应按第2.1.12款规定按时支付设计费。</w:t>
      </w:r>
    </w:p>
    <w:p>
      <w:pPr>
        <w:pStyle w:val="20"/>
        <w:spacing w:line="480" w:lineRule="exact"/>
        <w:rPr>
          <w:rFonts w:ascii="宋体" w:hAnsi="宋体"/>
          <w:sz w:val="24"/>
        </w:rPr>
      </w:pPr>
      <w:r>
        <w:rPr>
          <w:rFonts w:hint="eastAsia" w:ascii="宋体" w:hAnsi="宋体"/>
          <w:sz w:val="24"/>
        </w:rPr>
        <w:t>2.1.6.5  设计代表工作和生活用房按照第2.1.11款规定执行。</w:t>
      </w:r>
    </w:p>
    <w:p>
      <w:pPr>
        <w:pStyle w:val="20"/>
        <w:spacing w:line="480" w:lineRule="exact"/>
        <w:rPr>
          <w:rFonts w:ascii="宋体" w:hAnsi="宋体"/>
          <w:sz w:val="24"/>
        </w:rPr>
      </w:pPr>
      <w:r>
        <w:rPr>
          <w:rFonts w:hint="eastAsia" w:ascii="宋体" w:hAnsi="宋体"/>
          <w:sz w:val="24"/>
        </w:rPr>
        <w:t>2.1.6.6  发包人有权对承包人的设计工作进行检查，有权要求承包人更换不称职的承包人员，有权在承包人严重违约时要求解除合同。</w:t>
      </w:r>
    </w:p>
    <w:p>
      <w:pPr>
        <w:pStyle w:val="20"/>
        <w:spacing w:line="480" w:lineRule="exact"/>
        <w:rPr>
          <w:rFonts w:ascii="宋体" w:hAnsi="宋体"/>
          <w:sz w:val="24"/>
        </w:rPr>
      </w:pPr>
      <w:r>
        <w:rPr>
          <w:rFonts w:hint="eastAsia" w:ascii="宋体" w:hAnsi="宋体"/>
          <w:sz w:val="24"/>
        </w:rPr>
        <w:t>2.1.6.7  发包人应保护承包人的设计版权，未经承包人同意，发包人对承包人交付的设计文件不得向第三方转让或用于本合同外的项目。</w:t>
      </w:r>
    </w:p>
    <w:p>
      <w:pPr>
        <w:pStyle w:val="20"/>
        <w:spacing w:line="480" w:lineRule="exact"/>
        <w:outlineLvl w:val="0"/>
        <w:rPr>
          <w:rFonts w:ascii="宋体" w:hAnsi="宋体"/>
          <w:b/>
          <w:sz w:val="24"/>
        </w:rPr>
      </w:pPr>
      <w:r>
        <w:rPr>
          <w:rFonts w:hint="eastAsia" w:ascii="宋体" w:hAnsi="宋体"/>
          <w:b/>
          <w:sz w:val="24"/>
        </w:rPr>
        <w:t>2.1.7  承包人的一般义务和责任</w:t>
      </w:r>
    </w:p>
    <w:p>
      <w:pPr>
        <w:pStyle w:val="20"/>
        <w:spacing w:line="480" w:lineRule="exact"/>
        <w:rPr>
          <w:rFonts w:ascii="宋体" w:hAnsi="宋体"/>
          <w:sz w:val="24"/>
        </w:rPr>
      </w:pPr>
      <w:r>
        <w:rPr>
          <w:rFonts w:hint="eastAsia" w:ascii="宋体" w:hAnsi="宋体"/>
          <w:sz w:val="24"/>
        </w:rPr>
        <w:t>2.1.</w:t>
      </w:r>
      <w:r>
        <w:rPr>
          <w:rFonts w:ascii="宋体" w:hAnsi="宋体"/>
          <w:sz w:val="24"/>
        </w:rPr>
        <w:t>7.</w:t>
      </w:r>
      <w:r>
        <w:rPr>
          <w:rFonts w:hint="eastAsia" w:ascii="宋体" w:hAnsi="宋体"/>
          <w:sz w:val="24"/>
        </w:rPr>
        <w:t>1</w:t>
      </w:r>
      <w:r>
        <w:rPr>
          <w:rFonts w:ascii="宋体" w:hAnsi="宋体"/>
          <w:sz w:val="24"/>
        </w:rPr>
        <w:t xml:space="preserve">  </w:t>
      </w:r>
      <w:r>
        <w:rPr>
          <w:rFonts w:hint="eastAsia" w:ascii="宋体" w:hAnsi="宋体"/>
          <w:sz w:val="24"/>
        </w:rPr>
        <w:t>承包人在接到中标通知书后，应在7天内，根据项目设计大纲的总体安排向发包人提交两份详细的、分项目的设计进度工作计划，以及为完成本计划而建议采用的措施、说明和工程投资估算，作为发包人控制项目设计进度的依据，经发包人批准后方可开展现场工作。</w:t>
      </w:r>
    </w:p>
    <w:p>
      <w:pPr>
        <w:pStyle w:val="20"/>
        <w:spacing w:line="480" w:lineRule="exact"/>
        <w:rPr>
          <w:rFonts w:ascii="宋体" w:hAnsi="宋体"/>
          <w:sz w:val="24"/>
        </w:rPr>
      </w:pPr>
      <w:r>
        <w:rPr>
          <w:rFonts w:hint="eastAsia" w:ascii="宋体" w:hAnsi="宋体"/>
          <w:sz w:val="24"/>
        </w:rPr>
        <w:t>2.1.</w:t>
      </w:r>
      <w:r>
        <w:rPr>
          <w:rFonts w:ascii="宋体" w:hAnsi="宋体"/>
          <w:sz w:val="24"/>
        </w:rPr>
        <w:t>7.</w:t>
      </w:r>
      <w:r>
        <w:rPr>
          <w:rFonts w:hint="eastAsia" w:ascii="宋体" w:hAnsi="宋体"/>
          <w:sz w:val="24"/>
        </w:rPr>
        <w:t>2  承包人应按合同、设计大纲、国家及行业标准、规程、规范、技术标准开展设计，严格掌握设计标准，保证设计质量，控制工程造价。</w:t>
      </w:r>
    </w:p>
    <w:p>
      <w:pPr>
        <w:pStyle w:val="20"/>
        <w:spacing w:line="480" w:lineRule="exact"/>
        <w:rPr>
          <w:rFonts w:ascii="宋体" w:hAnsi="宋体"/>
          <w:sz w:val="24"/>
        </w:rPr>
      </w:pPr>
      <w:r>
        <w:rPr>
          <w:rFonts w:hint="eastAsia" w:ascii="宋体" w:hAnsi="宋体"/>
          <w:sz w:val="24"/>
        </w:rPr>
        <w:t>2.1.</w:t>
      </w:r>
      <w:r>
        <w:rPr>
          <w:rFonts w:ascii="宋体" w:hAnsi="宋体"/>
          <w:sz w:val="24"/>
        </w:rPr>
        <w:t>7.</w:t>
      </w:r>
      <w:r>
        <w:rPr>
          <w:rFonts w:hint="eastAsia" w:ascii="宋体" w:hAnsi="宋体"/>
          <w:sz w:val="24"/>
        </w:rPr>
        <w:t>3  承包人应按国家有关规定，建立设计岗位责任制和工程质量终身负责制。</w:t>
      </w:r>
    </w:p>
    <w:p>
      <w:pPr>
        <w:pStyle w:val="20"/>
        <w:spacing w:line="480" w:lineRule="exact"/>
        <w:rPr>
          <w:rFonts w:ascii="宋体" w:hAnsi="宋体"/>
          <w:sz w:val="24"/>
        </w:rPr>
      </w:pPr>
      <w:r>
        <w:rPr>
          <w:rFonts w:hint="eastAsia" w:ascii="宋体" w:hAnsi="宋体"/>
          <w:sz w:val="24"/>
        </w:rPr>
        <w:t>2.1.7.4  承包人应按协议书规定的内容、时间及份数向发包人交付设计文件，对委托范围内的设计的完整性、准确性负责。</w:t>
      </w:r>
    </w:p>
    <w:p>
      <w:pPr>
        <w:pStyle w:val="20"/>
        <w:spacing w:line="480" w:lineRule="exact"/>
        <w:rPr>
          <w:rFonts w:ascii="宋体" w:hAnsi="宋体"/>
          <w:sz w:val="24"/>
        </w:rPr>
      </w:pPr>
      <w:r>
        <w:rPr>
          <w:rFonts w:hint="eastAsia" w:ascii="宋体" w:hAnsi="宋体"/>
          <w:sz w:val="24"/>
        </w:rPr>
        <w:t>2.1.</w:t>
      </w:r>
      <w:r>
        <w:rPr>
          <w:rFonts w:ascii="宋体" w:hAnsi="宋体"/>
          <w:sz w:val="24"/>
        </w:rPr>
        <w:t>7.</w:t>
      </w:r>
      <w:r>
        <w:rPr>
          <w:rFonts w:hint="eastAsia" w:ascii="宋体" w:hAnsi="宋体"/>
          <w:sz w:val="24"/>
        </w:rPr>
        <w:t>5  承包人可以根据设计进展情况和设计工作量的大小，对承包人员进行合理调整。更换总设计工程师须经发包人同意，但应保持主要承包人员的相对稳定，若有调整应报发包人备案。</w:t>
      </w:r>
    </w:p>
    <w:p>
      <w:pPr>
        <w:pStyle w:val="20"/>
        <w:spacing w:line="480" w:lineRule="exact"/>
        <w:rPr>
          <w:rFonts w:ascii="宋体" w:hAnsi="宋体"/>
          <w:sz w:val="24"/>
        </w:rPr>
      </w:pPr>
      <w:r>
        <w:rPr>
          <w:rFonts w:hint="eastAsia" w:ascii="宋体" w:hAnsi="宋体"/>
          <w:sz w:val="24"/>
        </w:rPr>
        <w:t>2.1.</w:t>
      </w:r>
      <w:r>
        <w:rPr>
          <w:rFonts w:ascii="宋体" w:hAnsi="宋体"/>
          <w:sz w:val="24"/>
        </w:rPr>
        <w:t>7.</w:t>
      </w:r>
      <w:r>
        <w:rPr>
          <w:rFonts w:hint="eastAsia" w:ascii="宋体" w:hAnsi="宋体"/>
          <w:sz w:val="24"/>
        </w:rPr>
        <w:t>6  承包人不得将全部设计转包给第三人，亦不得将主体工程的设计分包，且合同分包量不得超过合同价的30%。若承包人需分包部分工程设计工作时，分包人应经发包人同意。承包人应对其分包出去的设计的成果以及分包人的任何工作和行为负全部责任。若发包人要求，承包人应提交分包合同副本。</w:t>
      </w:r>
    </w:p>
    <w:p>
      <w:pPr>
        <w:pStyle w:val="20"/>
        <w:spacing w:line="480" w:lineRule="exact"/>
        <w:rPr>
          <w:rFonts w:ascii="宋体" w:hAnsi="宋体"/>
          <w:sz w:val="24"/>
        </w:rPr>
      </w:pPr>
      <w:r>
        <w:rPr>
          <w:rFonts w:hint="eastAsia" w:ascii="宋体" w:hAnsi="宋体"/>
          <w:sz w:val="24"/>
        </w:rPr>
        <w:t>2.1.</w:t>
      </w:r>
      <w:r>
        <w:rPr>
          <w:rFonts w:ascii="宋体" w:hAnsi="宋体"/>
          <w:sz w:val="24"/>
        </w:rPr>
        <w:t>7.</w:t>
      </w:r>
      <w:r>
        <w:rPr>
          <w:rFonts w:hint="eastAsia" w:ascii="宋体" w:hAnsi="宋体"/>
          <w:sz w:val="24"/>
        </w:rPr>
        <w:t>7  承包人应提出本合同工程各阶段设计要求，并报发包人批准后作为设计的依据，发包人的批准，不免除承包人应承担的责任。</w:t>
      </w:r>
    </w:p>
    <w:p>
      <w:pPr>
        <w:pStyle w:val="20"/>
        <w:spacing w:line="480" w:lineRule="exact"/>
        <w:rPr>
          <w:rFonts w:ascii="宋体" w:hAnsi="宋体"/>
          <w:sz w:val="24"/>
        </w:rPr>
      </w:pPr>
      <w:r>
        <w:rPr>
          <w:rFonts w:hint="eastAsia" w:ascii="宋体" w:hAnsi="宋体"/>
          <w:sz w:val="24"/>
        </w:rPr>
        <w:t>2.1.</w:t>
      </w:r>
      <w:r>
        <w:rPr>
          <w:rFonts w:ascii="宋体" w:hAnsi="宋体"/>
          <w:sz w:val="24"/>
        </w:rPr>
        <w:t>7.</w:t>
      </w:r>
      <w:r>
        <w:rPr>
          <w:rFonts w:hint="eastAsia" w:ascii="宋体" w:hAnsi="宋体"/>
          <w:sz w:val="24"/>
        </w:rPr>
        <w:t>8  承包人应积极配合发包人进行各项招标工作，按发包人规定的时间提供各合同段施工招标资料所需的工程数量和工程说明；按发包人规定的时间提供各合同段的施工招标图纸和工程量清单；按发包人要求派相关人员参加标前会，就有关设计问题进行答疑；并按发包人要求派遣合格的设计代表常驻施工现场，做好施工后续服务。</w:t>
      </w:r>
    </w:p>
    <w:p>
      <w:pPr>
        <w:pStyle w:val="20"/>
        <w:spacing w:line="480" w:lineRule="exact"/>
        <w:rPr>
          <w:rFonts w:ascii="宋体" w:hAnsi="宋体"/>
          <w:sz w:val="24"/>
        </w:rPr>
      </w:pPr>
      <w:r>
        <w:rPr>
          <w:rFonts w:hint="eastAsia" w:ascii="宋体" w:hAnsi="宋体"/>
          <w:sz w:val="24"/>
        </w:rPr>
        <w:t>2.1.7.9  承包人应按第2.1.10款规定参加设计文件的审查。</w:t>
      </w:r>
    </w:p>
    <w:p>
      <w:pPr>
        <w:pStyle w:val="20"/>
        <w:spacing w:line="480" w:lineRule="exact"/>
        <w:rPr>
          <w:rFonts w:ascii="宋体" w:hAnsi="宋体"/>
          <w:sz w:val="24"/>
        </w:rPr>
      </w:pPr>
      <w:r>
        <w:rPr>
          <w:rFonts w:hint="eastAsia" w:ascii="宋体" w:hAnsi="宋体"/>
          <w:sz w:val="24"/>
        </w:rPr>
        <w:t>2.1.</w:t>
      </w:r>
      <w:r>
        <w:rPr>
          <w:rFonts w:ascii="宋体" w:hAnsi="宋体"/>
          <w:sz w:val="24"/>
        </w:rPr>
        <w:t>7.</w:t>
      </w:r>
      <w:r>
        <w:rPr>
          <w:rFonts w:hint="eastAsia" w:ascii="宋体" w:hAnsi="宋体"/>
          <w:sz w:val="24"/>
        </w:rPr>
        <w:t>10</w:t>
      </w:r>
      <w:r>
        <w:rPr>
          <w:rFonts w:ascii="宋体" w:hAnsi="宋体"/>
          <w:sz w:val="24"/>
        </w:rPr>
        <w:t xml:space="preserve">  </w:t>
      </w:r>
      <w:r>
        <w:rPr>
          <w:rFonts w:hint="eastAsia" w:ascii="宋体" w:hAnsi="宋体"/>
          <w:sz w:val="24"/>
        </w:rPr>
        <w:t>承包人应按第2.1.11款规定配合施工。</w:t>
      </w:r>
    </w:p>
    <w:p>
      <w:pPr>
        <w:pStyle w:val="20"/>
        <w:spacing w:line="480" w:lineRule="exact"/>
        <w:rPr>
          <w:rFonts w:ascii="宋体" w:hAnsi="宋体"/>
          <w:sz w:val="24"/>
        </w:rPr>
      </w:pPr>
      <w:r>
        <w:rPr>
          <w:rFonts w:hint="eastAsia" w:ascii="宋体" w:hAnsi="宋体"/>
          <w:sz w:val="24"/>
        </w:rPr>
        <w:t>2.1.7.11  未经发包人同意，承包人不得向第三方扩散、转让发包人提交的产品图纸等技术经济资料。</w:t>
      </w:r>
    </w:p>
    <w:p>
      <w:pPr>
        <w:pStyle w:val="20"/>
        <w:spacing w:line="480" w:lineRule="exact"/>
        <w:rPr>
          <w:rFonts w:ascii="宋体" w:hAnsi="宋体"/>
          <w:sz w:val="24"/>
        </w:rPr>
      </w:pPr>
      <w:r>
        <w:rPr>
          <w:rFonts w:hint="eastAsia" w:ascii="宋体" w:hAnsi="宋体"/>
          <w:sz w:val="24"/>
        </w:rPr>
        <w:t>2.1.7.12  承包人在进行外业勘察时，应采取相应的安全、保卫和环境保护措施，如承包人未能采取有效的措施，而发生的与外业勘察活动有关的人身伤亡、罚款、索赔、损失赔偿、诉讼费用及其他一切责任应由承包人负责。</w:t>
      </w:r>
    </w:p>
    <w:p>
      <w:pPr>
        <w:pStyle w:val="20"/>
        <w:spacing w:line="480" w:lineRule="exact"/>
        <w:rPr>
          <w:rFonts w:ascii="宋体" w:hAnsi="宋体"/>
          <w:sz w:val="24"/>
        </w:rPr>
      </w:pPr>
      <w:r>
        <w:rPr>
          <w:rFonts w:hint="eastAsia" w:ascii="宋体" w:hAnsi="宋体"/>
          <w:sz w:val="24"/>
        </w:rPr>
        <w:t>2.1.7.13承包人为实施本项工程，应参加发包人风险以外的其它有关的雇主责任保险，以使本项工程顺利进行。</w:t>
      </w:r>
    </w:p>
    <w:p>
      <w:pPr>
        <w:pStyle w:val="20"/>
        <w:spacing w:line="480" w:lineRule="exact"/>
        <w:rPr>
          <w:rFonts w:ascii="宋体" w:hAnsi="宋体"/>
          <w:sz w:val="24"/>
        </w:rPr>
      </w:pPr>
      <w:r>
        <w:rPr>
          <w:rFonts w:hint="eastAsia" w:ascii="宋体" w:hAnsi="宋体"/>
          <w:sz w:val="24"/>
        </w:rPr>
        <w:t>2.1.7.14承包人必须对施工过程中涉及到的相关问题及时予以解决。</w:t>
      </w:r>
      <w:r>
        <w:rPr>
          <w:rFonts w:hint="eastAsia" w:ascii="宋体" w:hAnsi="宋体"/>
          <w:sz w:val="24"/>
          <w:lang w:eastAsia="zh-CN"/>
        </w:rPr>
        <w:t>若发包人要求，承包人应在发包人发出书面通知后及时派出驻工地项目设计代表。若无要求，一般情况下，承包人在接到发包人通知后24小时内须抵达工作现场</w:t>
      </w:r>
      <w:r>
        <w:rPr>
          <w:rFonts w:hint="eastAsia" w:ascii="宋体" w:hAnsi="宋体"/>
          <w:sz w:val="24"/>
        </w:rPr>
        <w:t>。</w:t>
      </w:r>
    </w:p>
    <w:p>
      <w:pPr>
        <w:pStyle w:val="20"/>
        <w:spacing w:line="480" w:lineRule="exact"/>
        <w:outlineLvl w:val="0"/>
        <w:rPr>
          <w:rFonts w:ascii="宋体" w:hAnsi="宋体"/>
          <w:b/>
          <w:sz w:val="24"/>
        </w:rPr>
      </w:pPr>
      <w:r>
        <w:rPr>
          <w:rFonts w:hint="eastAsia" w:ascii="宋体" w:hAnsi="宋体"/>
          <w:b/>
          <w:sz w:val="24"/>
        </w:rPr>
        <w:t>2.1.8  设计工期</w:t>
      </w:r>
    </w:p>
    <w:p>
      <w:pPr>
        <w:pStyle w:val="20"/>
        <w:spacing w:line="480" w:lineRule="exact"/>
        <w:rPr>
          <w:rFonts w:ascii="宋体" w:hAnsi="宋体"/>
          <w:sz w:val="24"/>
        </w:rPr>
      </w:pPr>
      <w:r>
        <w:rPr>
          <w:rFonts w:hint="eastAsia" w:ascii="宋体" w:hAnsi="宋体"/>
          <w:sz w:val="24"/>
        </w:rPr>
        <w:t>2.1.8.1 设计进度按下列日期安排：</w:t>
      </w:r>
    </w:p>
    <w:p>
      <w:pPr>
        <w:pStyle w:val="20"/>
        <w:adjustRightInd w:val="0"/>
        <w:snapToGrid w:val="0"/>
        <w:spacing w:line="480" w:lineRule="exact"/>
        <w:ind w:firstLine="480" w:firstLineChars="200"/>
        <w:rPr>
          <w:rFonts w:ascii="宋体" w:hAnsi="宋体"/>
          <w:sz w:val="24"/>
        </w:rPr>
      </w:pPr>
      <w:r>
        <w:rPr>
          <w:rFonts w:hint="eastAsia" w:ascii="宋体" w:hAnsi="宋体"/>
          <w:sz w:val="24"/>
        </w:rPr>
        <w:t>(1)承包人应在设计合同签订后</w:t>
      </w:r>
      <w:r>
        <w:rPr>
          <w:rFonts w:hint="eastAsia" w:ascii="宋体" w:hAnsi="宋体"/>
          <w:sz w:val="24"/>
          <w:u w:val="single"/>
        </w:rPr>
        <w:t>45</w:t>
      </w:r>
      <w:r>
        <w:rPr>
          <w:rFonts w:hint="eastAsia" w:ascii="宋体" w:hAnsi="宋体"/>
          <w:sz w:val="24"/>
        </w:rPr>
        <w:t>工作日内完成初步设计，初步设计审查批准后</w:t>
      </w:r>
      <w:r>
        <w:rPr>
          <w:rFonts w:hint="eastAsia" w:ascii="宋体" w:hAnsi="宋体"/>
          <w:sz w:val="24"/>
          <w:u w:val="single"/>
        </w:rPr>
        <w:t>15</w:t>
      </w:r>
      <w:r>
        <w:rPr>
          <w:rFonts w:hint="eastAsia" w:ascii="宋体" w:hAnsi="宋体"/>
          <w:sz w:val="24"/>
        </w:rPr>
        <w:t>工作日内完成施工图设计，施工图设计文件经</w:t>
      </w:r>
      <w:r>
        <w:rPr>
          <w:rFonts w:hint="eastAsia" w:ascii="宋体" w:hAnsi="宋体"/>
          <w:color w:val="auto"/>
          <w:sz w:val="24"/>
        </w:rPr>
        <w:t>审查发现问题后</w:t>
      </w:r>
      <w:r>
        <w:rPr>
          <w:rFonts w:hint="eastAsia" w:ascii="宋体" w:hAnsi="宋体"/>
          <w:color w:val="auto"/>
          <w:sz w:val="24"/>
          <w:u w:val="single"/>
          <w:lang w:val="en-US" w:eastAsia="zh-CN"/>
        </w:rPr>
        <w:t>5</w:t>
      </w:r>
      <w:r>
        <w:rPr>
          <w:rFonts w:hint="eastAsia" w:ascii="宋体" w:hAnsi="宋体"/>
          <w:color w:val="auto"/>
          <w:sz w:val="24"/>
        </w:rPr>
        <w:t>工作</w:t>
      </w:r>
      <w:r>
        <w:rPr>
          <w:rFonts w:hint="eastAsia" w:ascii="宋体" w:hAnsi="宋体"/>
          <w:sz w:val="24"/>
        </w:rPr>
        <w:t>日内完成补充、修改</w:t>
      </w:r>
      <w:r>
        <w:rPr>
          <w:rFonts w:hint="eastAsia" w:ascii="宋体" w:hAnsi="宋体"/>
          <w:color w:val="auto"/>
          <w:sz w:val="24"/>
          <w:lang w:val="en-US" w:eastAsia="zh-CN"/>
        </w:rPr>
        <w:t>。</w:t>
      </w:r>
      <w:r>
        <w:rPr>
          <w:rFonts w:hint="eastAsia" w:ascii="宋体" w:hAnsi="宋体"/>
          <w:color w:val="auto"/>
          <w:sz w:val="24"/>
        </w:rPr>
        <w:t>如果延误工期，承包人向发包人支付的误期损害赔偿费每天为最终合同价格的0.</w:t>
      </w:r>
      <w:r>
        <w:rPr>
          <w:rFonts w:hint="eastAsia" w:ascii="宋体" w:hAnsi="宋体"/>
          <w:sz w:val="24"/>
        </w:rPr>
        <w:t>3%；误期损害赔偿费的最高限额为最终合同价格的30%。</w:t>
      </w:r>
    </w:p>
    <w:p>
      <w:pPr>
        <w:pStyle w:val="20"/>
        <w:adjustRightInd w:val="0"/>
        <w:snapToGrid w:val="0"/>
        <w:spacing w:line="480" w:lineRule="exact"/>
        <w:ind w:firstLine="480" w:firstLineChars="200"/>
        <w:rPr>
          <w:rFonts w:ascii="宋体" w:hAnsi="宋体"/>
          <w:sz w:val="24"/>
        </w:rPr>
      </w:pPr>
      <w:r>
        <w:rPr>
          <w:rFonts w:hint="eastAsia" w:ascii="宋体" w:hAnsi="宋体"/>
          <w:sz w:val="24"/>
        </w:rPr>
        <w:t>(2)收到发包人通知后安排现场人员进场，进行技术交底，施工配合服务；</w:t>
      </w:r>
    </w:p>
    <w:p>
      <w:pPr>
        <w:pStyle w:val="20"/>
        <w:adjustRightInd w:val="0"/>
        <w:snapToGrid w:val="0"/>
        <w:spacing w:line="480" w:lineRule="exact"/>
        <w:ind w:firstLine="480" w:firstLineChars="200"/>
        <w:rPr>
          <w:rFonts w:ascii="宋体" w:hAnsi="宋体"/>
          <w:sz w:val="24"/>
        </w:rPr>
      </w:pPr>
      <w:r>
        <w:rPr>
          <w:rFonts w:hint="eastAsia" w:ascii="宋体" w:hAnsi="宋体"/>
          <w:sz w:val="24"/>
        </w:rPr>
        <w:t>(3)各阶段估算、概算编制工作所需时间包含在上述时段内。</w:t>
      </w:r>
    </w:p>
    <w:p>
      <w:pPr>
        <w:pStyle w:val="20"/>
        <w:spacing w:line="480" w:lineRule="exact"/>
        <w:outlineLvl w:val="0"/>
        <w:rPr>
          <w:rFonts w:ascii="宋体" w:hAnsi="宋体"/>
          <w:b/>
          <w:sz w:val="24"/>
        </w:rPr>
      </w:pPr>
      <w:r>
        <w:rPr>
          <w:rFonts w:hint="eastAsia" w:ascii="宋体" w:hAnsi="宋体"/>
          <w:b/>
          <w:sz w:val="24"/>
        </w:rPr>
        <w:t>2.1.9  承包人提交的设计文件</w:t>
      </w:r>
    </w:p>
    <w:p>
      <w:pPr>
        <w:pStyle w:val="20"/>
        <w:spacing w:line="480" w:lineRule="exact"/>
        <w:rPr>
          <w:rFonts w:ascii="宋体" w:hAnsi="宋体"/>
          <w:sz w:val="24"/>
        </w:rPr>
      </w:pPr>
      <w:r>
        <w:rPr>
          <w:rFonts w:hint="eastAsia" w:ascii="宋体" w:hAnsi="宋体"/>
          <w:sz w:val="24"/>
        </w:rPr>
        <w:t>2.1.9.1  承包人提交的设计文件</w:t>
      </w:r>
    </w:p>
    <w:p>
      <w:pPr>
        <w:pStyle w:val="20"/>
        <w:spacing w:line="480" w:lineRule="exact"/>
        <w:ind w:firstLine="480" w:firstLineChars="200"/>
        <w:rPr>
          <w:rFonts w:ascii="宋体" w:hAnsi="宋体"/>
          <w:sz w:val="24"/>
        </w:rPr>
      </w:pPr>
      <w:r>
        <w:rPr>
          <w:rFonts w:hint="eastAsia" w:ascii="宋体" w:hAnsi="宋体"/>
          <w:sz w:val="24"/>
        </w:rPr>
        <w:t>承包人应在合同规定的时间内提交设计文件，应提交的设计文件包括但不限于：</w:t>
      </w:r>
    </w:p>
    <w:p>
      <w:pPr>
        <w:pStyle w:val="20"/>
        <w:spacing w:line="480" w:lineRule="exact"/>
        <w:ind w:firstLine="360" w:firstLineChars="150"/>
        <w:rPr>
          <w:rFonts w:ascii="宋体" w:hAnsi="宋体"/>
          <w:sz w:val="24"/>
        </w:rPr>
      </w:pPr>
      <w:r>
        <w:rPr>
          <w:rFonts w:hint="eastAsia" w:ascii="宋体" w:hAnsi="宋体"/>
          <w:sz w:val="24"/>
        </w:rPr>
        <w:t>（1）初步设计报告</w:t>
      </w:r>
    </w:p>
    <w:p>
      <w:pPr>
        <w:pStyle w:val="20"/>
        <w:spacing w:line="480" w:lineRule="exact"/>
        <w:ind w:firstLine="360" w:firstLineChars="150"/>
        <w:rPr>
          <w:rFonts w:ascii="宋体" w:hAnsi="宋体"/>
          <w:sz w:val="24"/>
        </w:rPr>
      </w:pPr>
      <w:r>
        <w:rPr>
          <w:rFonts w:hint="eastAsia" w:ascii="宋体" w:hAnsi="宋体"/>
          <w:sz w:val="24"/>
        </w:rPr>
        <w:t>应提交初步设计报告一式十五份，其深度应达到《水利水电工程初步设计报告编制规程》（</w:t>
      </w:r>
      <w:r>
        <w:rPr>
          <w:rFonts w:ascii="宋体" w:hAnsi="宋体"/>
          <w:sz w:val="24"/>
        </w:rPr>
        <w:t>SL619-2013</w:t>
      </w:r>
      <w:r>
        <w:rPr>
          <w:rFonts w:hint="eastAsia" w:ascii="宋体" w:hAnsi="宋体"/>
          <w:sz w:val="24"/>
        </w:rPr>
        <w:t>）的规定。初步设计图中有建筑物、穿堤建筑物（过江管线、吸排水口、桥涵等）明确的坐标位置、符合初步设计深度要求的处理方案及该处理方案的概算投资。</w:t>
      </w:r>
    </w:p>
    <w:p>
      <w:pPr>
        <w:pStyle w:val="20"/>
        <w:spacing w:line="480" w:lineRule="exact"/>
        <w:ind w:firstLine="360" w:firstLineChars="150"/>
        <w:rPr>
          <w:rFonts w:ascii="宋体" w:hAnsi="宋体"/>
          <w:sz w:val="24"/>
        </w:rPr>
      </w:pPr>
      <w:r>
        <w:rPr>
          <w:rFonts w:hint="eastAsia" w:ascii="宋体" w:hAnsi="宋体"/>
          <w:sz w:val="24"/>
        </w:rPr>
        <w:t>（2）技术施工图</w:t>
      </w:r>
    </w:p>
    <w:p>
      <w:pPr>
        <w:pStyle w:val="20"/>
        <w:spacing w:line="480" w:lineRule="exact"/>
        <w:ind w:firstLine="360" w:firstLineChars="150"/>
        <w:rPr>
          <w:rFonts w:ascii="宋体" w:hAnsi="宋体"/>
          <w:sz w:val="24"/>
        </w:rPr>
      </w:pPr>
      <w:r>
        <w:rPr>
          <w:rFonts w:hint="eastAsia" w:ascii="宋体" w:hAnsi="宋体"/>
          <w:sz w:val="24"/>
        </w:rPr>
        <w:t>应提交施工图纸（含施工技术要求及计算书），其深度应满足施工要求，提交数量为每一施工合同段一式十五份，电子设计文件各二份（包括设计文件和施工图设计文件）。施工图中有建筑物、穿堤建筑物（过江管线、吸排水口、桥涵等）明确的坐标位置、符合施工图深度要求的处理方案及该处理方案的概算投资。在施工招标阶段，图纸数量还应包括施工招标阶段所需的图纸数量。</w:t>
      </w:r>
    </w:p>
    <w:p>
      <w:pPr>
        <w:pStyle w:val="20"/>
        <w:spacing w:line="480" w:lineRule="exact"/>
        <w:ind w:firstLine="360" w:firstLineChars="150"/>
        <w:rPr>
          <w:rFonts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）设计变更</w:t>
      </w:r>
    </w:p>
    <w:p>
      <w:pPr>
        <w:pStyle w:val="20"/>
        <w:spacing w:line="480" w:lineRule="exact"/>
        <w:ind w:firstLine="240" w:firstLineChars="100"/>
        <w:rPr>
          <w:rFonts w:ascii="宋体" w:hAnsi="宋体"/>
          <w:sz w:val="24"/>
        </w:rPr>
      </w:pPr>
      <w:r>
        <w:rPr>
          <w:rFonts w:hint="eastAsia" w:ascii="宋体" w:hAnsi="宋体"/>
          <w:sz w:val="24"/>
        </w:rPr>
        <w:t>应提交设计变更图纸（重大设计变更应同时提交概算及计算书），数量为一式十份。</w:t>
      </w:r>
    </w:p>
    <w:p>
      <w:pPr>
        <w:pStyle w:val="20"/>
        <w:spacing w:line="480" w:lineRule="exact"/>
        <w:ind w:firstLine="360" w:firstLineChars="150"/>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）承包人必须随各设计文件提供承包人的设计计算书3份。发包人及发包人委托的审查单位、上级主管部门对设计文件的审查并不免除承包人的责任。</w:t>
      </w:r>
    </w:p>
    <w:p>
      <w:pPr>
        <w:pStyle w:val="20"/>
        <w:spacing w:line="480" w:lineRule="exact"/>
        <w:ind w:firstLine="360" w:firstLineChars="150"/>
        <w:rPr>
          <w:rFonts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）承包人在提交上述各设计文件时，应同时提交含上述文件的电子文件1套（光盘）。</w:t>
      </w:r>
    </w:p>
    <w:p>
      <w:pPr>
        <w:pStyle w:val="20"/>
        <w:spacing w:line="480" w:lineRule="exact"/>
        <w:rPr>
          <w:rFonts w:ascii="宋体" w:hAnsi="宋体"/>
          <w:sz w:val="24"/>
        </w:rPr>
      </w:pPr>
      <w:r>
        <w:rPr>
          <w:rFonts w:hint="eastAsia" w:ascii="宋体" w:hAnsi="宋体"/>
          <w:sz w:val="24"/>
        </w:rPr>
        <w:t>2.1.9.2  设计文件交付时间延误</w:t>
      </w:r>
    </w:p>
    <w:p>
      <w:pPr>
        <w:pStyle w:val="20"/>
        <w:spacing w:line="480" w:lineRule="exact"/>
        <w:rPr>
          <w:rFonts w:ascii="宋体" w:hAnsi="宋体"/>
          <w:sz w:val="24"/>
        </w:rPr>
      </w:pPr>
      <w:r>
        <w:rPr>
          <w:rFonts w:hint="eastAsia" w:ascii="宋体" w:hAnsi="宋体"/>
          <w:sz w:val="24"/>
        </w:rPr>
        <w:t>2.1.9.2.1  发包人原因造成的设计文件交付时间延误</w:t>
      </w:r>
    </w:p>
    <w:p>
      <w:pPr>
        <w:pStyle w:val="20"/>
        <w:spacing w:line="480" w:lineRule="exact"/>
        <w:ind w:firstLine="480" w:firstLineChars="200"/>
        <w:rPr>
          <w:rFonts w:ascii="宋体" w:hAnsi="宋体"/>
          <w:sz w:val="24"/>
        </w:rPr>
      </w:pPr>
      <w:r>
        <w:rPr>
          <w:rFonts w:hint="eastAsia" w:ascii="宋体" w:hAnsi="宋体"/>
          <w:sz w:val="24"/>
        </w:rPr>
        <w:t>合同履行过程中，发生下列情况之一造成承包人交付设计文件时间延误时，承包人可要求向发包人延期交付设计文件：</w:t>
      </w:r>
    </w:p>
    <w:p>
      <w:pPr>
        <w:pStyle w:val="20"/>
        <w:spacing w:line="480" w:lineRule="exact"/>
        <w:ind w:firstLine="480" w:firstLineChars="200"/>
        <w:rPr>
          <w:rFonts w:ascii="宋体" w:hAnsi="宋体"/>
          <w:sz w:val="24"/>
        </w:rPr>
      </w:pPr>
      <w:r>
        <w:rPr>
          <w:rFonts w:hint="eastAsia" w:ascii="宋体" w:hAnsi="宋体"/>
          <w:sz w:val="24"/>
        </w:rPr>
        <w:t>⑴发包人变更工程规模、标准或条件。</w:t>
      </w:r>
    </w:p>
    <w:p>
      <w:pPr>
        <w:pStyle w:val="20"/>
        <w:spacing w:line="480" w:lineRule="exact"/>
        <w:ind w:firstLine="480" w:firstLineChars="200"/>
        <w:rPr>
          <w:rFonts w:ascii="宋体" w:hAnsi="宋体"/>
          <w:sz w:val="24"/>
        </w:rPr>
      </w:pPr>
      <w:r>
        <w:rPr>
          <w:rFonts w:hint="eastAsia" w:ascii="宋体" w:hAnsi="宋体"/>
          <w:sz w:val="24"/>
        </w:rPr>
        <w:t>⑵发包人提交的资料错误，或所提交的资料作较大修改（上述资料不包括勘察资料）。</w:t>
      </w:r>
    </w:p>
    <w:p>
      <w:pPr>
        <w:pStyle w:val="20"/>
        <w:spacing w:line="480" w:lineRule="exact"/>
        <w:ind w:firstLine="480" w:firstLineChars="200"/>
        <w:rPr>
          <w:rFonts w:ascii="宋体" w:hAnsi="宋体"/>
          <w:sz w:val="24"/>
        </w:rPr>
      </w:pPr>
      <w:r>
        <w:rPr>
          <w:rFonts w:hint="eastAsia" w:ascii="宋体" w:hAnsi="宋体"/>
          <w:sz w:val="24"/>
        </w:rPr>
        <w:t>⑶本合同中涉及的由发包人责任引起的设计文件交付时间延误。</w:t>
      </w:r>
    </w:p>
    <w:p>
      <w:pPr>
        <w:pStyle w:val="20"/>
        <w:spacing w:line="480" w:lineRule="exact"/>
        <w:ind w:firstLine="480" w:firstLineChars="200"/>
        <w:rPr>
          <w:rFonts w:ascii="宋体" w:hAnsi="宋体"/>
          <w:sz w:val="24"/>
        </w:rPr>
      </w:pPr>
      <w:r>
        <w:rPr>
          <w:rFonts w:hint="eastAsia" w:ascii="宋体" w:hAnsi="宋体"/>
          <w:sz w:val="24"/>
        </w:rPr>
        <w:t>⑷非承包人原因造成的设计文件交付时间延误。</w:t>
      </w:r>
    </w:p>
    <w:p>
      <w:pPr>
        <w:pStyle w:val="20"/>
        <w:spacing w:line="480" w:lineRule="exact"/>
        <w:ind w:firstLine="480" w:firstLineChars="200"/>
        <w:rPr>
          <w:rFonts w:ascii="宋体" w:hAnsi="宋体"/>
          <w:sz w:val="24"/>
        </w:rPr>
      </w:pPr>
      <w:r>
        <w:rPr>
          <w:rFonts w:hint="eastAsia" w:ascii="宋体" w:hAnsi="宋体"/>
          <w:sz w:val="24"/>
        </w:rPr>
        <w:t>发生上述情况时，承包人应立即通知发包人，并在发出通知后7天内向发包人提交一份细节报告，详细说明发生该事件的情节和对设计文件交付时间的影响程度。发包人在收到该报告后应在7天内与承包人进行协商，重新确定设计文件的交付时间。对本款⑴、⑵项引起的设计文件交付时间延误，若造成承包人设计返工，发包人还应按承包人所耗工作量支付返工费。</w:t>
      </w:r>
    </w:p>
    <w:p>
      <w:pPr>
        <w:pStyle w:val="20"/>
        <w:spacing w:line="480" w:lineRule="exact"/>
        <w:rPr>
          <w:rFonts w:ascii="宋体" w:hAnsi="宋体"/>
          <w:sz w:val="24"/>
        </w:rPr>
      </w:pPr>
      <w:r>
        <w:rPr>
          <w:rFonts w:hint="eastAsia" w:ascii="宋体" w:hAnsi="宋体"/>
          <w:sz w:val="24"/>
        </w:rPr>
        <w:t>2.1.9.2.2  承包人原因造成的设计文件交付时间延误</w:t>
      </w:r>
    </w:p>
    <w:p>
      <w:pPr>
        <w:pStyle w:val="20"/>
        <w:spacing w:line="480" w:lineRule="exact"/>
        <w:ind w:firstLine="480" w:firstLineChars="200"/>
        <w:rPr>
          <w:rFonts w:ascii="宋体" w:hAnsi="宋体"/>
          <w:sz w:val="24"/>
        </w:rPr>
      </w:pPr>
      <w:r>
        <w:rPr>
          <w:rFonts w:hint="eastAsia" w:ascii="宋体" w:hAnsi="宋体"/>
          <w:sz w:val="24"/>
        </w:rPr>
        <w:t>因承包人原因造成设计文件交付时间延误，承包人应采取必要的赶工措施以尽快交付设计文件，同时承包人应按第2.1.14.2款规定支付逾期交付设计文件违约金。</w:t>
      </w:r>
    </w:p>
    <w:p>
      <w:pPr>
        <w:pStyle w:val="20"/>
        <w:spacing w:line="480" w:lineRule="exact"/>
        <w:rPr>
          <w:rFonts w:ascii="宋体" w:hAnsi="宋体"/>
          <w:sz w:val="24"/>
        </w:rPr>
      </w:pPr>
      <w:r>
        <w:rPr>
          <w:rFonts w:hint="eastAsia" w:ascii="宋体" w:hAnsi="宋体"/>
          <w:sz w:val="24"/>
        </w:rPr>
        <w:t>2.1.9.3  设计文件交付时间提前</w:t>
      </w:r>
    </w:p>
    <w:p>
      <w:pPr>
        <w:pStyle w:val="20"/>
        <w:spacing w:line="480" w:lineRule="exact"/>
        <w:ind w:firstLine="480" w:firstLineChars="200"/>
        <w:rPr>
          <w:rFonts w:ascii="宋体" w:hAnsi="宋体"/>
          <w:sz w:val="24"/>
        </w:rPr>
      </w:pPr>
      <w:r>
        <w:rPr>
          <w:rFonts w:hint="eastAsia" w:ascii="宋体" w:hAnsi="宋体"/>
          <w:sz w:val="24"/>
        </w:rPr>
        <w:t>本合同签订后，若发包人要求比原定时间提前交付设计文件，则每提前一天，发包人向承包人支付赶工费贰仟元。</w:t>
      </w:r>
    </w:p>
    <w:p>
      <w:pPr>
        <w:pStyle w:val="20"/>
        <w:spacing w:line="480" w:lineRule="exact"/>
        <w:outlineLvl w:val="0"/>
        <w:rPr>
          <w:rFonts w:ascii="宋体" w:hAnsi="宋体"/>
          <w:b/>
          <w:sz w:val="24"/>
        </w:rPr>
      </w:pPr>
      <w:r>
        <w:rPr>
          <w:rFonts w:hint="eastAsia" w:ascii="宋体" w:hAnsi="宋体"/>
          <w:b/>
          <w:sz w:val="24"/>
        </w:rPr>
        <w:t>2.1.10  设计文件的咨询、审查和确认</w:t>
      </w:r>
    </w:p>
    <w:p>
      <w:pPr>
        <w:pStyle w:val="20"/>
        <w:spacing w:line="480" w:lineRule="exact"/>
        <w:rPr>
          <w:rFonts w:ascii="宋体" w:hAnsi="宋体"/>
          <w:sz w:val="24"/>
        </w:rPr>
      </w:pPr>
      <w:r>
        <w:rPr>
          <w:rFonts w:hint="eastAsia" w:ascii="宋体" w:hAnsi="宋体"/>
          <w:sz w:val="24"/>
        </w:rPr>
        <w:t>2.1.10.1发包人将组织专家或委托咨询机构对承包人的设计文件进行审查，并负责初步设计、技术设计（如需要）和施工图设计文件的报审工作，向承包人提供上级主管部门对设计文件进行审查后的批复意见。对承包人在贯彻落实审查意见时提出的有关问题应及时认真予以解答，但并不免除承包人根据本合同规定应负的责任。</w:t>
      </w:r>
    </w:p>
    <w:p>
      <w:pPr>
        <w:pStyle w:val="20"/>
        <w:spacing w:line="480" w:lineRule="exact"/>
        <w:rPr>
          <w:rFonts w:ascii="宋体" w:hAnsi="宋体"/>
          <w:sz w:val="24"/>
        </w:rPr>
      </w:pPr>
      <w:r>
        <w:rPr>
          <w:rFonts w:hint="eastAsia" w:ascii="宋体" w:hAnsi="宋体"/>
          <w:sz w:val="24"/>
        </w:rPr>
        <w:t>2.1.10</w:t>
      </w:r>
      <w:r>
        <w:rPr>
          <w:rFonts w:ascii="宋体" w:hAnsi="宋体"/>
          <w:sz w:val="24"/>
        </w:rPr>
        <w:t>.</w:t>
      </w:r>
      <w:r>
        <w:rPr>
          <w:rFonts w:hint="eastAsia" w:ascii="宋体" w:hAnsi="宋体"/>
          <w:sz w:val="24"/>
        </w:rPr>
        <w:t>2  设计文件的咨询</w:t>
      </w:r>
    </w:p>
    <w:p>
      <w:pPr>
        <w:pStyle w:val="20"/>
        <w:spacing w:line="480" w:lineRule="exact"/>
        <w:ind w:firstLine="480" w:firstLineChars="200"/>
        <w:rPr>
          <w:rFonts w:ascii="宋体" w:hAnsi="宋体"/>
          <w:sz w:val="24"/>
        </w:rPr>
      </w:pPr>
      <w:r>
        <w:rPr>
          <w:rFonts w:hint="eastAsia" w:ascii="宋体" w:hAnsi="宋体"/>
          <w:sz w:val="24"/>
        </w:rPr>
        <w:t>初步设计编制阶段承包人应在工作中提交设计方案及说明供咨询用，发包人负责咨询的安排。承包人应参加咨询会议并根据咨询意见进行修改和补充，形成正式的初步设计报告。</w:t>
      </w:r>
    </w:p>
    <w:p>
      <w:pPr>
        <w:pStyle w:val="20"/>
        <w:spacing w:line="480" w:lineRule="exact"/>
        <w:rPr>
          <w:rFonts w:ascii="宋体" w:hAnsi="宋体"/>
          <w:sz w:val="24"/>
        </w:rPr>
      </w:pPr>
      <w:r>
        <w:rPr>
          <w:rFonts w:hint="eastAsia" w:ascii="宋体" w:hAnsi="宋体"/>
          <w:sz w:val="24"/>
        </w:rPr>
        <w:t>2.1.10.3  设计文件的审查、确认</w:t>
      </w:r>
    </w:p>
    <w:p>
      <w:pPr>
        <w:pStyle w:val="20"/>
        <w:spacing w:line="480" w:lineRule="exact"/>
        <w:ind w:firstLine="480" w:firstLineChars="200"/>
        <w:rPr>
          <w:rFonts w:ascii="宋体" w:hAnsi="宋体"/>
          <w:strike/>
          <w:sz w:val="24"/>
        </w:rPr>
      </w:pPr>
      <w:r>
        <w:rPr>
          <w:rFonts w:hint="eastAsia" w:ascii="宋体" w:hAnsi="宋体"/>
          <w:sz w:val="24"/>
        </w:rPr>
        <w:t>承包人应按国家及水利部有关规定提交符合各设计阶段内容深度和要求的设计文件供审查之用，发包人负责审查的安排，由承包人负责审查费用，发包人不另行支付。承包人应在工作中不定期提交中间成果及说明供审查用，并及时调整有关工作。承包人的最终成果必须通过发包人组织的有关审查，及根据审查结论进行必要修改和补充，形成正式的各阶段设计成果，对因技术审查而对设计成果进行返工调整而增加的时间，如超出2.1.8条规定的各阶段工作时限，发包人不予延长。</w:t>
      </w:r>
    </w:p>
    <w:p>
      <w:pPr>
        <w:pStyle w:val="20"/>
        <w:spacing w:line="480" w:lineRule="exact"/>
        <w:outlineLvl w:val="0"/>
        <w:rPr>
          <w:rFonts w:ascii="宋体" w:hAnsi="宋体"/>
          <w:b/>
          <w:sz w:val="24"/>
        </w:rPr>
      </w:pPr>
      <w:r>
        <w:rPr>
          <w:rFonts w:hint="eastAsia" w:ascii="宋体" w:hAnsi="宋体"/>
          <w:b/>
          <w:sz w:val="24"/>
        </w:rPr>
        <w:t>2.1.11  配合施工</w:t>
      </w:r>
    </w:p>
    <w:p>
      <w:pPr>
        <w:pStyle w:val="20"/>
        <w:spacing w:line="480" w:lineRule="exact"/>
        <w:rPr>
          <w:rFonts w:ascii="宋体" w:hAnsi="宋体"/>
          <w:sz w:val="24"/>
        </w:rPr>
      </w:pPr>
      <w:r>
        <w:rPr>
          <w:rFonts w:hint="eastAsia" w:ascii="宋体" w:hAnsi="宋体"/>
          <w:sz w:val="24"/>
        </w:rPr>
        <w:t>2.1.</w:t>
      </w: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1  本合同工程开始施工时，承包人应向发包人和监理人、承包人进行设计交底，解决施工过程中的有关设计问题，负责设计变更和修改概算，参加隐蔽工程验收及工程竣工验收</w:t>
      </w:r>
      <w:r>
        <w:rPr>
          <w:rFonts w:hint="eastAsia" w:ascii="宋体" w:hAnsi="宋体"/>
          <w:sz w:val="24"/>
          <w:lang w:eastAsia="zh-CN"/>
        </w:rPr>
        <w:t>。若发包人要求，</w:t>
      </w:r>
      <w:r>
        <w:rPr>
          <w:rFonts w:hint="eastAsia" w:ascii="宋体" w:hAnsi="宋体"/>
          <w:sz w:val="24"/>
          <w:lang w:val="en-US" w:eastAsia="zh-CN"/>
        </w:rPr>
        <w:t>承包人在接到发包人书面通知后及时</w:t>
      </w:r>
      <w:r>
        <w:rPr>
          <w:rFonts w:hint="eastAsia" w:ascii="宋体" w:hAnsi="宋体"/>
          <w:sz w:val="24"/>
        </w:rPr>
        <w:t>派出驻现场设计代表。</w:t>
      </w:r>
    </w:p>
    <w:p>
      <w:pPr>
        <w:pStyle w:val="20"/>
        <w:spacing w:line="480" w:lineRule="exact"/>
        <w:rPr>
          <w:rFonts w:ascii="宋体" w:hAnsi="宋体"/>
          <w:sz w:val="24"/>
        </w:rPr>
      </w:pPr>
      <w:r>
        <w:rPr>
          <w:rFonts w:hint="eastAsia" w:ascii="宋体" w:hAnsi="宋体"/>
          <w:sz w:val="24"/>
        </w:rPr>
        <w:t>2.1.</w:t>
      </w:r>
      <w:r>
        <w:rPr>
          <w:rFonts w:ascii="宋体" w:hAnsi="宋体"/>
          <w:sz w:val="24"/>
        </w:rPr>
        <w:t>11.2</w:t>
      </w:r>
      <w:r>
        <w:rPr>
          <w:rFonts w:hint="eastAsia" w:ascii="宋体" w:hAnsi="宋体"/>
          <w:sz w:val="24"/>
        </w:rPr>
        <w:t xml:space="preserve">  设计代表应熟悉本工程的设计，并具有独立处理问题的能力。其职责是参加隐蔽工程验收，解决施工过程中的有关设计问题，负责现场设计变更等。设计代表的人数应能满足工程施工需要，并在整个施工期间不得少于2名（视现场需要增加）。</w:t>
      </w:r>
    </w:p>
    <w:p>
      <w:pPr>
        <w:pStyle w:val="20"/>
        <w:spacing w:line="480" w:lineRule="exact"/>
        <w:rPr>
          <w:rFonts w:ascii="宋体" w:hAnsi="宋体"/>
          <w:sz w:val="24"/>
        </w:rPr>
      </w:pPr>
      <w:r>
        <w:rPr>
          <w:rFonts w:hint="eastAsia" w:ascii="宋体" w:hAnsi="宋体"/>
          <w:sz w:val="24"/>
        </w:rPr>
        <w:t>2.1.11.3  设计代表的工作及生活用房及交通工具由设计单位自行解决，设计单位应保证在设计施工期间至少有1辆汽车用于承包人员各工作并满足现场需要。</w:t>
      </w:r>
    </w:p>
    <w:p>
      <w:pPr>
        <w:pStyle w:val="20"/>
        <w:spacing w:line="480" w:lineRule="exact"/>
        <w:rPr>
          <w:rFonts w:hint="eastAsia" w:ascii="宋体" w:hAnsi="宋体"/>
          <w:sz w:val="24"/>
        </w:rPr>
      </w:pPr>
      <w:r>
        <w:rPr>
          <w:rFonts w:hint="eastAsia" w:ascii="宋体" w:hAnsi="宋体"/>
          <w:sz w:val="24"/>
        </w:rPr>
        <w:t>2.1.11.4设计代表的费用应由承包人在设计费中统一考虑，发包人不再另行支付。</w:t>
      </w:r>
    </w:p>
    <w:p>
      <w:pPr>
        <w:pStyle w:val="26"/>
        <w:spacing w:line="480" w:lineRule="exact"/>
        <w:rPr>
          <w:rFonts w:hint="eastAsia" w:ascii="宋体" w:hAnsi="宋体"/>
          <w:sz w:val="24"/>
        </w:rPr>
      </w:pPr>
      <w:r>
        <w:rPr>
          <w:rFonts w:hint="eastAsia" w:ascii="宋体" w:hAnsi="宋体"/>
          <w:sz w:val="24"/>
          <w:lang w:val="en-US" w:eastAsia="zh-CN"/>
        </w:rPr>
        <w:t>2.1.11.5 若发包人不要求承包人派出驻现场设计代表，</w:t>
      </w:r>
      <w:r>
        <w:rPr>
          <w:rFonts w:hint="eastAsia" w:ascii="宋体" w:hAnsi="宋体"/>
          <w:sz w:val="24"/>
          <w:lang w:eastAsia="zh-CN"/>
        </w:rPr>
        <w:t>一般情况下，承包人在接到发包人通知后</w:t>
      </w:r>
      <w:r>
        <w:rPr>
          <w:rFonts w:hint="eastAsia" w:ascii="宋体" w:hAnsi="宋体"/>
          <w:sz w:val="24"/>
          <w:lang w:val="en-US" w:eastAsia="zh-CN"/>
        </w:rPr>
        <w:t>24小时内须抵达工作现场，若因承包人原因而拖延，每次扣除合同价0.3%的设计费。特殊情况下并经发包人同意，可予以顺延</w:t>
      </w:r>
      <w:r>
        <w:rPr>
          <w:rFonts w:hint="eastAsia" w:ascii="宋体" w:hAnsi="宋体"/>
          <w:sz w:val="24"/>
        </w:rPr>
        <w:t>。</w:t>
      </w:r>
    </w:p>
    <w:p>
      <w:pPr>
        <w:pStyle w:val="20"/>
        <w:spacing w:line="480" w:lineRule="exact"/>
        <w:outlineLvl w:val="0"/>
        <w:rPr>
          <w:rFonts w:ascii="宋体" w:hAnsi="宋体"/>
          <w:b/>
          <w:sz w:val="24"/>
        </w:rPr>
      </w:pPr>
      <w:r>
        <w:rPr>
          <w:rFonts w:hint="eastAsia" w:ascii="宋体" w:hAnsi="宋体"/>
          <w:b/>
          <w:sz w:val="24"/>
        </w:rPr>
        <w:t>2.1.12  项目设计费</w:t>
      </w:r>
    </w:p>
    <w:p>
      <w:pPr>
        <w:pStyle w:val="22"/>
        <w:spacing w:line="480" w:lineRule="exact"/>
        <w:ind w:left="-39" w:leftChars="-14" w:firstLine="480" w:firstLineChars="200"/>
        <w:rPr>
          <w:rFonts w:ascii="宋体" w:hAnsi="宋体"/>
          <w:sz w:val="24"/>
        </w:rPr>
      </w:pPr>
      <w:r>
        <w:rPr>
          <w:rFonts w:hint="eastAsia" w:ascii="宋体" w:hAnsi="宋体"/>
          <w:sz w:val="24"/>
        </w:rPr>
        <w:t>2.1.12.1 设计费的结算价</w:t>
      </w:r>
    </w:p>
    <w:p>
      <w:pPr>
        <w:pStyle w:val="22"/>
        <w:spacing w:line="480" w:lineRule="exact"/>
        <w:ind w:left="-39" w:leftChars="-14" w:firstLine="480" w:firstLineChars="200"/>
        <w:rPr>
          <w:rFonts w:ascii="宋体" w:hAnsi="宋体"/>
          <w:color w:val="auto"/>
          <w:sz w:val="24"/>
        </w:rPr>
      </w:pPr>
      <w:r>
        <w:rPr>
          <w:rFonts w:hint="eastAsia" w:ascii="宋体" w:hAnsi="宋体"/>
          <w:sz w:val="24"/>
        </w:rPr>
        <w:t>本合同按照《中标通知书》（</w:t>
      </w:r>
      <w:r>
        <w:rPr>
          <w:rFonts w:hint="eastAsia" w:ascii="宋体" w:hAnsi="宋体"/>
          <w:sz w:val="24"/>
          <w:u w:val="single"/>
          <w:lang w:val="en-US" w:eastAsia="zh-CN"/>
        </w:rPr>
        <w:t xml:space="preserve">      </w:t>
      </w:r>
      <w:r>
        <w:rPr>
          <w:rFonts w:hint="eastAsia" w:ascii="宋体" w:hAnsi="宋体"/>
          <w:sz w:val="24"/>
        </w:rPr>
        <w:t>）确定的中标下浮率</w:t>
      </w:r>
      <w:r>
        <w:rPr>
          <w:rFonts w:hint="eastAsia" w:ascii="宋体" w:hAnsi="宋体"/>
          <w:sz w:val="24"/>
          <w:u w:val="single"/>
          <w:lang w:val="en-US" w:eastAsia="zh-CN"/>
        </w:rPr>
        <w:t xml:space="preserve">   </w:t>
      </w:r>
      <w:r>
        <w:rPr>
          <w:rFonts w:hint="eastAsia" w:ascii="宋体" w:hAnsi="宋体"/>
          <w:sz w:val="24"/>
        </w:rPr>
        <w:t xml:space="preserve"> %承包。</w:t>
      </w:r>
      <w:r>
        <w:rPr>
          <w:rFonts w:hint="eastAsia" w:ascii="宋体" w:hAnsi="宋体"/>
          <w:color w:val="auto"/>
          <w:sz w:val="24"/>
          <w:lang w:eastAsia="zh-CN"/>
        </w:rPr>
        <w:t>最终参照</w:t>
      </w:r>
      <w:r>
        <w:rPr>
          <w:rFonts w:hint="eastAsia" w:ascii="宋体" w:hAnsi="宋体"/>
          <w:color w:val="auto"/>
          <w:sz w:val="24"/>
          <w:lang w:val="en-US" w:eastAsia="zh-CN"/>
        </w:rPr>
        <w:t>,</w:t>
      </w:r>
      <w:r>
        <w:rPr>
          <w:rFonts w:hint="eastAsia" w:ascii="宋体" w:hAnsi="宋体"/>
          <w:color w:val="auto"/>
          <w:sz w:val="24"/>
        </w:rPr>
        <w:t>2002年颁布的《勘察设计收费标准》</w:t>
      </w:r>
      <w:r>
        <w:rPr>
          <w:rFonts w:hint="eastAsia" w:ascii="宋体" w:hAnsi="宋体"/>
          <w:color w:val="auto"/>
          <w:sz w:val="24"/>
          <w:lang w:eastAsia="zh-CN"/>
        </w:rPr>
        <w:t>，以财政结算评审后的建安费为计费基数和各相关计费系数乘以（</w:t>
      </w:r>
      <w:r>
        <w:rPr>
          <w:rFonts w:hint="eastAsia" w:ascii="宋体" w:hAnsi="宋体"/>
          <w:color w:val="auto"/>
          <w:sz w:val="24"/>
          <w:lang w:val="en-US" w:eastAsia="zh-CN"/>
        </w:rPr>
        <w:t>1-中标下浮率</w:t>
      </w:r>
      <w:r>
        <w:rPr>
          <w:rFonts w:hint="eastAsia" w:ascii="宋体" w:hAnsi="宋体"/>
          <w:color w:val="auto"/>
          <w:sz w:val="24"/>
          <w:lang w:eastAsia="zh-CN"/>
        </w:rPr>
        <w:t>）进行结算，以财政结算评审价为准。</w:t>
      </w:r>
    </w:p>
    <w:p>
      <w:pPr>
        <w:pStyle w:val="22"/>
        <w:spacing w:line="480" w:lineRule="exact"/>
        <w:ind w:left="-39" w:leftChars="-14" w:firstLine="480" w:firstLineChars="200"/>
        <w:rPr>
          <w:rFonts w:ascii="宋体" w:hAnsi="宋体"/>
          <w:sz w:val="24"/>
        </w:rPr>
      </w:pPr>
      <w:r>
        <w:rPr>
          <w:rFonts w:hint="eastAsia" w:ascii="宋体" w:hAnsi="宋体"/>
          <w:sz w:val="24"/>
        </w:rPr>
        <w:t>项目设计费的评审概算（含调整概算）参照《工程勘察设计收费标准》（国家发展计划委员会、建设部，2002年版）、《水利水电工程设计收费标准释义》计算确定。</w:t>
      </w:r>
    </w:p>
    <w:p>
      <w:pPr>
        <w:pStyle w:val="22"/>
        <w:spacing w:line="480" w:lineRule="exact"/>
        <w:ind w:left="-39" w:leftChars="-14" w:firstLine="480" w:firstLineChars="200"/>
        <w:rPr>
          <w:rFonts w:ascii="宋体" w:hAnsi="宋体"/>
          <w:sz w:val="24"/>
        </w:rPr>
      </w:pPr>
      <w:r>
        <w:rPr>
          <w:rFonts w:hint="eastAsia" w:ascii="宋体" w:hAnsi="宋体"/>
          <w:sz w:val="24"/>
        </w:rPr>
        <w:t>（1）在合同实施期间，若项目因规划等国家政策原因调整，减少项目建设内容，则按照实际进度支付；不因标准及市场因素变化进行调整。</w:t>
      </w:r>
    </w:p>
    <w:p>
      <w:pPr>
        <w:pStyle w:val="22"/>
        <w:spacing w:line="480" w:lineRule="exact"/>
        <w:ind w:left="-39" w:leftChars="-14" w:firstLine="480" w:firstLineChars="200"/>
        <w:rPr>
          <w:rFonts w:ascii="宋体" w:hAnsi="宋体"/>
          <w:sz w:val="24"/>
        </w:rPr>
      </w:pPr>
      <w:r>
        <w:rPr>
          <w:rFonts w:hint="eastAsia" w:ascii="宋体" w:hAnsi="宋体"/>
          <w:sz w:val="24"/>
        </w:rPr>
        <w:t>（2）因非承包人原因造成设计重大变更时，则可调整设计费，调整方法由双方协商确定。</w:t>
      </w:r>
    </w:p>
    <w:p>
      <w:pPr>
        <w:pStyle w:val="22"/>
        <w:spacing w:line="480" w:lineRule="exact"/>
        <w:ind w:left="-39" w:leftChars="-14" w:firstLine="480" w:firstLineChars="200"/>
        <w:rPr>
          <w:rFonts w:ascii="宋体" w:hAnsi="宋体"/>
          <w:sz w:val="24"/>
        </w:rPr>
      </w:pPr>
      <w:r>
        <w:rPr>
          <w:rFonts w:hint="eastAsia" w:ascii="宋体" w:hAnsi="宋体"/>
          <w:sz w:val="24"/>
        </w:rPr>
        <w:t>（3）因非承包人原因造成重大设计变更时，当单项变更超出工程发包价格的10%时，承包人可提出调整设计费。单项变更未超出工程发包价格10%时，承包人不得提出对设计费进行调整，调整方法由双方协商确定。</w:t>
      </w:r>
    </w:p>
    <w:p>
      <w:pPr>
        <w:pStyle w:val="22"/>
        <w:spacing w:line="480" w:lineRule="exact"/>
        <w:ind w:left="-39" w:leftChars="-14" w:firstLine="480" w:firstLineChars="200"/>
        <w:rPr>
          <w:rFonts w:ascii="宋体" w:hAnsi="宋体"/>
          <w:sz w:val="24"/>
        </w:rPr>
      </w:pPr>
      <w:r>
        <w:rPr>
          <w:rFonts w:hint="eastAsia" w:ascii="宋体" w:hAnsi="宋体"/>
          <w:sz w:val="24"/>
        </w:rPr>
        <w:t>（3）承包人在设计过程中采用新技术或者优化设计方案，发包人不另行进行奖励。</w:t>
      </w:r>
    </w:p>
    <w:p>
      <w:pPr>
        <w:pStyle w:val="20"/>
        <w:spacing w:line="480" w:lineRule="exact"/>
        <w:ind w:firstLine="480" w:firstLineChars="200"/>
        <w:rPr>
          <w:rFonts w:ascii="宋体" w:hAnsi="宋体"/>
          <w:sz w:val="24"/>
        </w:rPr>
      </w:pPr>
      <w:r>
        <w:rPr>
          <w:rFonts w:hint="eastAsia" w:ascii="宋体" w:hAnsi="宋体"/>
          <w:sz w:val="24"/>
        </w:rPr>
        <w:t>2.1.12.2  设计费的支付方式</w:t>
      </w:r>
    </w:p>
    <w:p>
      <w:pPr>
        <w:pStyle w:val="23"/>
        <w:spacing w:line="480" w:lineRule="exact"/>
        <w:ind w:firstLine="480" w:firstLineChars="200"/>
        <w:rPr>
          <w:rFonts w:hint="eastAsia" w:ascii="宋体" w:hAnsi="宋体"/>
          <w:sz w:val="24"/>
        </w:rPr>
      </w:pPr>
      <w:r>
        <w:rPr>
          <w:rFonts w:hint="eastAsia" w:ascii="宋体" w:hAnsi="宋体"/>
          <w:sz w:val="24"/>
        </w:rPr>
        <w:t>设计费支付方式如下：</w:t>
      </w:r>
    </w:p>
    <w:p>
      <w:pPr>
        <w:pStyle w:val="23"/>
        <w:spacing w:line="480" w:lineRule="exact"/>
        <w:ind w:firstLine="480" w:firstLineChars="200"/>
        <w:rPr>
          <w:rFonts w:hint="eastAsia" w:ascii="宋体" w:hAnsi="宋体"/>
          <w:sz w:val="24"/>
        </w:rPr>
      </w:pPr>
      <w:r>
        <w:rPr>
          <w:rFonts w:hint="eastAsia" w:ascii="宋体" w:hAnsi="宋体"/>
          <w:sz w:val="24"/>
        </w:rPr>
        <w:t>（1）本工程设计合同金额暂定为¥      元（大写：人民币     ）。</w:t>
      </w:r>
    </w:p>
    <w:p>
      <w:pPr>
        <w:pStyle w:val="24"/>
        <w:adjustRightInd w:val="0"/>
        <w:spacing w:line="480" w:lineRule="exact"/>
        <w:ind w:right="246" w:firstLine="480" w:firstLineChars="200"/>
        <w:rPr>
          <w:rFonts w:ascii="宋体" w:hAnsi="宋体"/>
          <w:kern w:val="0"/>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w:t>
      </w:r>
      <w:r>
        <w:rPr>
          <w:rFonts w:hint="eastAsia" w:ascii="宋体" w:hAnsi="宋体" w:eastAsiaTheme="minorEastAsia" w:cstheme="minorBidi"/>
          <w:sz w:val="24"/>
          <w:szCs w:val="22"/>
          <w:lang w:val="en-US" w:eastAsia="zh-CN"/>
        </w:rPr>
        <w:t>在签订合同后且发包人的财政拨款到位后，支付合同暂定价的20%作为预付款，计XX万元（合同履行后，预付款抵作设计费）</w:t>
      </w:r>
      <w:r>
        <w:rPr>
          <w:rFonts w:hint="eastAsia" w:ascii="宋体" w:hAnsi="宋体" w:cstheme="minorBidi"/>
          <w:sz w:val="24"/>
          <w:szCs w:val="22"/>
          <w:lang w:val="en-US" w:eastAsia="zh-CN"/>
        </w:rPr>
        <w:t>。</w:t>
      </w:r>
      <w:r>
        <w:rPr>
          <w:rFonts w:hint="eastAsia" w:ascii="宋体" w:hAnsi="宋体"/>
          <w:sz w:val="24"/>
        </w:rPr>
        <w:t>在初步设计评审审批后，支付至合同价的40%（同时不得超过批复概算相应费用的40%，以批复文件为准进行控制），</w:t>
      </w:r>
      <w:r>
        <w:rPr>
          <w:rFonts w:hint="eastAsia" w:ascii="宋体" w:hAnsi="宋体"/>
          <w:sz w:val="24"/>
          <w:lang w:val="en-US" w:eastAsia="zh-CN"/>
        </w:rPr>
        <w:t>通过施工图审查并提交审查合格的施工图纸</w:t>
      </w:r>
      <w:r>
        <w:rPr>
          <w:rFonts w:hint="eastAsia" w:ascii="宋体" w:hAnsi="宋体"/>
          <w:sz w:val="24"/>
        </w:rPr>
        <w:t>后支付至合同价的</w:t>
      </w:r>
      <w:r>
        <w:rPr>
          <w:rFonts w:hint="eastAsia" w:ascii="宋体" w:hAnsi="宋体"/>
          <w:sz w:val="24"/>
          <w:lang w:val="en-US" w:eastAsia="zh-CN"/>
        </w:rPr>
        <w:t>8</w:t>
      </w:r>
      <w:r>
        <w:rPr>
          <w:rFonts w:hint="eastAsia" w:ascii="宋体" w:hAnsi="宋体"/>
          <w:sz w:val="24"/>
        </w:rPr>
        <w:t>0%（同时不得超过批复概算相应费用的</w:t>
      </w:r>
      <w:r>
        <w:rPr>
          <w:rFonts w:hint="eastAsia" w:ascii="宋体" w:hAnsi="宋体"/>
          <w:sz w:val="24"/>
          <w:lang w:val="en-US" w:eastAsia="zh-CN"/>
        </w:rPr>
        <w:t>8</w:t>
      </w:r>
      <w:r>
        <w:rPr>
          <w:rFonts w:hint="eastAsia" w:ascii="宋体" w:hAnsi="宋体"/>
          <w:sz w:val="24"/>
        </w:rPr>
        <w:t>0%，以批复文件为准进行控制），工程完工后支付至合同价的</w:t>
      </w:r>
      <w:r>
        <w:rPr>
          <w:rFonts w:hint="eastAsia" w:ascii="宋体" w:hAnsi="宋体"/>
          <w:sz w:val="24"/>
          <w:lang w:val="en-US" w:eastAsia="zh-CN"/>
        </w:rPr>
        <w:t>9</w:t>
      </w:r>
      <w:r>
        <w:rPr>
          <w:rFonts w:hint="eastAsia" w:ascii="宋体" w:hAnsi="宋体"/>
          <w:sz w:val="24"/>
        </w:rPr>
        <w:t>0%(同时不得超过批复概算相应费用的</w:t>
      </w:r>
      <w:r>
        <w:rPr>
          <w:rFonts w:hint="eastAsia" w:ascii="宋体" w:hAnsi="宋体"/>
          <w:sz w:val="24"/>
          <w:lang w:val="en-US" w:eastAsia="zh-CN"/>
        </w:rPr>
        <w:t>9</w:t>
      </w:r>
      <w:r>
        <w:rPr>
          <w:rFonts w:hint="eastAsia" w:ascii="宋体" w:hAnsi="宋体"/>
          <w:sz w:val="24"/>
        </w:rPr>
        <w:t>0%，以批复文件为准进行控制）。完成结算评审后支付至评审结算价的100%。</w:t>
      </w:r>
    </w:p>
    <w:p>
      <w:pPr>
        <w:pStyle w:val="20"/>
        <w:numPr>
          <w:ilvl w:val="3"/>
          <w:numId w:val="2"/>
        </w:numPr>
        <w:spacing w:line="460" w:lineRule="exact"/>
        <w:rPr>
          <w:rFonts w:ascii="宋体" w:hAnsi="宋体"/>
          <w:sz w:val="24"/>
        </w:rPr>
      </w:pPr>
      <w:r>
        <w:rPr>
          <w:rFonts w:hint="eastAsia" w:ascii="宋体" w:hAnsi="宋体"/>
          <w:sz w:val="24"/>
        </w:rPr>
        <w:t xml:space="preserve"> 设计费支付时间</w:t>
      </w:r>
    </w:p>
    <w:p>
      <w:pPr>
        <w:pStyle w:val="20"/>
        <w:spacing w:line="460" w:lineRule="exact"/>
        <w:ind w:firstLine="480" w:firstLineChars="200"/>
        <w:rPr>
          <w:rFonts w:ascii="宋体" w:hAnsi="宋体"/>
          <w:sz w:val="24"/>
        </w:rPr>
      </w:pPr>
      <w:r>
        <w:rPr>
          <w:rFonts w:hint="eastAsia" w:ascii="宋体" w:hAnsi="宋体"/>
          <w:sz w:val="24"/>
        </w:rPr>
        <w:t>承包人在每次申请付款前，应按发包人同意的格式填写付款申请表及申请函，付款申请函应包括以下内容：</w:t>
      </w:r>
    </w:p>
    <w:p>
      <w:pPr>
        <w:pStyle w:val="20"/>
        <w:spacing w:line="460" w:lineRule="exact"/>
        <w:ind w:firstLine="480" w:firstLineChars="200"/>
        <w:rPr>
          <w:rFonts w:ascii="宋体" w:hAnsi="宋体"/>
          <w:sz w:val="24"/>
        </w:rPr>
      </w:pPr>
      <w:r>
        <w:rPr>
          <w:rFonts w:hint="eastAsia" w:ascii="宋体" w:hAnsi="宋体"/>
          <w:sz w:val="24"/>
        </w:rPr>
        <w:t>⑴根据合同规定，承包人有权得到的设计费；</w:t>
      </w:r>
    </w:p>
    <w:p>
      <w:pPr>
        <w:pStyle w:val="20"/>
        <w:spacing w:line="460" w:lineRule="exact"/>
        <w:ind w:firstLine="480" w:firstLineChars="200"/>
        <w:rPr>
          <w:rFonts w:ascii="宋体" w:hAnsi="宋体"/>
          <w:sz w:val="24"/>
        </w:rPr>
      </w:pPr>
      <w:r>
        <w:rPr>
          <w:rFonts w:hint="eastAsia" w:ascii="宋体" w:hAnsi="宋体"/>
          <w:sz w:val="24"/>
        </w:rPr>
        <w:t>⑵根据合同规定，承包人有权得到的其他费用；</w:t>
      </w:r>
    </w:p>
    <w:p>
      <w:pPr>
        <w:pStyle w:val="20"/>
        <w:spacing w:line="460" w:lineRule="exact"/>
        <w:ind w:firstLine="480" w:firstLineChars="200"/>
        <w:rPr>
          <w:rFonts w:ascii="宋体" w:hAnsi="宋体"/>
          <w:sz w:val="24"/>
        </w:rPr>
      </w:pPr>
      <w:r>
        <w:rPr>
          <w:rFonts w:hint="eastAsia" w:ascii="宋体" w:hAnsi="宋体"/>
          <w:sz w:val="24"/>
        </w:rPr>
        <w:t>⑶根据合同规定的设计费调整金额；</w:t>
      </w:r>
    </w:p>
    <w:p>
      <w:pPr>
        <w:pStyle w:val="20"/>
        <w:spacing w:line="460" w:lineRule="exact"/>
        <w:ind w:firstLine="480" w:firstLineChars="200"/>
        <w:rPr>
          <w:rFonts w:ascii="宋体" w:hAnsi="宋体"/>
          <w:sz w:val="24"/>
        </w:rPr>
      </w:pPr>
      <w:r>
        <w:rPr>
          <w:rFonts w:hint="eastAsia" w:ascii="宋体" w:hAnsi="宋体"/>
          <w:sz w:val="24"/>
        </w:rPr>
        <w:t>⑷扣除按合同规定应由承包人付给发包人的金额。</w:t>
      </w:r>
    </w:p>
    <w:p>
      <w:pPr>
        <w:pStyle w:val="20"/>
        <w:spacing w:line="460" w:lineRule="exact"/>
        <w:ind w:firstLine="480" w:firstLineChars="200"/>
        <w:rPr>
          <w:rFonts w:ascii="宋体" w:hAnsi="宋体"/>
          <w:sz w:val="24"/>
        </w:rPr>
      </w:pPr>
      <w:r>
        <w:rPr>
          <w:rFonts w:hint="eastAsia" w:ascii="宋体" w:hAnsi="宋体"/>
          <w:sz w:val="24"/>
        </w:rPr>
        <w:t>发包人在收到承包人的付款申请表后14天内完成审批手续并报发包人，由发包人直接支付给承包人。若双方对支付费用有不同意见需协商解决时，支付时间顺延。</w:t>
      </w:r>
    </w:p>
    <w:p>
      <w:pPr>
        <w:pStyle w:val="20"/>
        <w:spacing w:line="460" w:lineRule="exact"/>
        <w:ind w:firstLine="480" w:firstLineChars="200"/>
        <w:rPr>
          <w:rFonts w:ascii="宋体" w:hAnsi="宋体"/>
          <w:sz w:val="24"/>
        </w:rPr>
      </w:pPr>
      <w:r>
        <w:rPr>
          <w:rFonts w:hint="eastAsia" w:ascii="宋体" w:hAnsi="宋体"/>
          <w:sz w:val="24"/>
        </w:rPr>
        <w:t>2.1.12.3发包人应按合同条款的有关规定，按时向承包人支付设计费用。</w:t>
      </w:r>
    </w:p>
    <w:p>
      <w:pPr>
        <w:pStyle w:val="20"/>
        <w:spacing w:line="460" w:lineRule="exact"/>
        <w:outlineLvl w:val="0"/>
        <w:rPr>
          <w:rFonts w:ascii="宋体" w:hAnsi="宋体"/>
          <w:b/>
          <w:sz w:val="24"/>
        </w:rPr>
      </w:pPr>
      <w:r>
        <w:rPr>
          <w:rFonts w:hint="eastAsia" w:ascii="宋体" w:hAnsi="宋体"/>
          <w:b/>
          <w:sz w:val="24"/>
        </w:rPr>
        <w:t>2.1.13  额外服务</w:t>
      </w:r>
    </w:p>
    <w:p>
      <w:pPr>
        <w:pStyle w:val="20"/>
        <w:spacing w:line="460" w:lineRule="exact"/>
        <w:ind w:firstLine="480" w:firstLineChars="200"/>
        <w:rPr>
          <w:rFonts w:ascii="宋体" w:hAnsi="宋体"/>
          <w:sz w:val="24"/>
        </w:rPr>
      </w:pPr>
      <w:r>
        <w:rPr>
          <w:rFonts w:hint="eastAsia" w:ascii="宋体" w:hAnsi="宋体"/>
          <w:sz w:val="24"/>
        </w:rPr>
        <w:t>因非承包人原因，出现以下情况而由此增加的设计工作量和工作时间，应视为承包人的额外工作，承包人有权要求得到额外报酬：</w:t>
      </w:r>
    </w:p>
    <w:p>
      <w:pPr>
        <w:pStyle w:val="20"/>
        <w:spacing w:line="460" w:lineRule="exact"/>
        <w:ind w:firstLine="480" w:firstLineChars="200"/>
        <w:rPr>
          <w:rFonts w:ascii="宋体" w:hAnsi="宋体"/>
          <w:sz w:val="24"/>
        </w:rPr>
      </w:pPr>
      <w:r>
        <w:rPr>
          <w:rFonts w:hint="eastAsia" w:ascii="宋体" w:hAnsi="宋体"/>
          <w:sz w:val="24"/>
        </w:rPr>
        <w:t>⑴在合同规定提交的设计文件份数之外增加设计文件份数，增加部分承包人应只收工本费。</w:t>
      </w:r>
    </w:p>
    <w:p>
      <w:pPr>
        <w:pStyle w:val="20"/>
        <w:spacing w:line="460" w:lineRule="exact"/>
        <w:ind w:firstLine="480" w:firstLineChars="200"/>
        <w:rPr>
          <w:rFonts w:ascii="宋体" w:hAnsi="宋体"/>
          <w:sz w:val="24"/>
        </w:rPr>
      </w:pPr>
      <w:r>
        <w:rPr>
          <w:rFonts w:hint="eastAsia" w:ascii="宋体" w:hAnsi="宋体"/>
          <w:sz w:val="24"/>
        </w:rPr>
        <w:t>⑵发包人要求承包人配合工程的建筑材料、设备的加工定货，由此发生的费用由双方协商确定。</w:t>
      </w:r>
    </w:p>
    <w:p>
      <w:pPr>
        <w:pStyle w:val="20"/>
        <w:spacing w:line="460" w:lineRule="exact"/>
        <w:ind w:firstLine="480" w:firstLineChars="200"/>
        <w:rPr>
          <w:rFonts w:ascii="宋体" w:hAnsi="宋体"/>
          <w:sz w:val="24"/>
        </w:rPr>
      </w:pPr>
      <w:r>
        <w:rPr>
          <w:rFonts w:hint="eastAsia" w:ascii="宋体" w:hAnsi="宋体"/>
          <w:sz w:val="24"/>
        </w:rPr>
        <w:t>⑶现场服务阶段，因非承包人原因使工程建设的进度延误而超过工程建成移交的计划期限360天以上时，继续发生的现场服务，其费用由双方协商确定。</w:t>
      </w:r>
    </w:p>
    <w:p>
      <w:pPr>
        <w:pStyle w:val="20"/>
        <w:spacing w:line="460" w:lineRule="exact"/>
        <w:ind w:firstLine="480" w:firstLineChars="200"/>
        <w:rPr>
          <w:rFonts w:ascii="宋体" w:hAnsi="宋体"/>
          <w:sz w:val="24"/>
        </w:rPr>
      </w:pPr>
      <w:r>
        <w:rPr>
          <w:rFonts w:hint="eastAsia" w:ascii="宋体" w:hAnsi="宋体"/>
          <w:sz w:val="24"/>
        </w:rPr>
        <w:t>⑷因非承包人原因暂停或终止本合同时，其善后工作或恢复设计工作，所需费用由双方协商确定。</w:t>
      </w:r>
    </w:p>
    <w:p>
      <w:pPr>
        <w:pStyle w:val="20"/>
        <w:spacing w:line="460" w:lineRule="exact"/>
        <w:ind w:firstLine="480" w:firstLineChars="200"/>
        <w:rPr>
          <w:rFonts w:ascii="宋体" w:hAnsi="宋体"/>
          <w:sz w:val="24"/>
        </w:rPr>
      </w:pPr>
      <w:r>
        <w:rPr>
          <w:rFonts w:hint="eastAsia" w:ascii="宋体" w:hAnsi="宋体"/>
          <w:sz w:val="24"/>
        </w:rPr>
        <w:t>⑸发包人委托承包人承担合同内容之外的工作服务。</w:t>
      </w:r>
    </w:p>
    <w:p>
      <w:pPr>
        <w:pStyle w:val="20"/>
        <w:spacing w:line="460" w:lineRule="exact"/>
        <w:outlineLvl w:val="0"/>
        <w:rPr>
          <w:rFonts w:ascii="宋体" w:hAnsi="宋体"/>
          <w:b/>
          <w:sz w:val="24"/>
        </w:rPr>
      </w:pPr>
      <w:r>
        <w:rPr>
          <w:rFonts w:hint="eastAsia" w:ascii="宋体" w:hAnsi="宋体"/>
          <w:b/>
          <w:sz w:val="24"/>
        </w:rPr>
        <w:t>2.1.14  违约</w:t>
      </w:r>
    </w:p>
    <w:p>
      <w:pPr>
        <w:pStyle w:val="20"/>
        <w:spacing w:line="460" w:lineRule="exact"/>
        <w:outlineLvl w:val="0"/>
        <w:rPr>
          <w:rFonts w:ascii="宋体" w:hAnsi="宋体"/>
          <w:sz w:val="24"/>
        </w:rPr>
      </w:pPr>
      <w:r>
        <w:rPr>
          <w:rFonts w:hint="eastAsia" w:ascii="宋体" w:hAnsi="宋体"/>
          <w:sz w:val="24"/>
        </w:rPr>
        <w:t>2.1.14.1  发包人违约</w:t>
      </w:r>
    </w:p>
    <w:p>
      <w:pPr>
        <w:pStyle w:val="20"/>
        <w:spacing w:line="460" w:lineRule="exact"/>
        <w:outlineLvl w:val="0"/>
        <w:rPr>
          <w:rFonts w:ascii="宋体" w:hAnsi="宋体"/>
          <w:sz w:val="24"/>
        </w:rPr>
      </w:pPr>
      <w:r>
        <w:rPr>
          <w:rFonts w:hint="eastAsia" w:ascii="宋体" w:hAnsi="宋体"/>
          <w:sz w:val="24"/>
        </w:rPr>
        <w:t>2.1.14.1.1  发包人违约</w:t>
      </w:r>
    </w:p>
    <w:p>
      <w:pPr>
        <w:pStyle w:val="20"/>
        <w:spacing w:line="460" w:lineRule="exact"/>
        <w:ind w:firstLine="480" w:firstLineChars="200"/>
        <w:rPr>
          <w:rFonts w:ascii="宋体" w:hAnsi="宋体"/>
          <w:sz w:val="24"/>
        </w:rPr>
      </w:pPr>
      <w:r>
        <w:rPr>
          <w:rFonts w:hint="eastAsia" w:ascii="宋体" w:hAnsi="宋体"/>
          <w:sz w:val="24"/>
        </w:rPr>
        <w:t>在履行合同过程中，发包人发生下述行为之一属发包人违约：</w:t>
      </w:r>
    </w:p>
    <w:p>
      <w:pPr>
        <w:pStyle w:val="20"/>
        <w:spacing w:line="460" w:lineRule="exact"/>
        <w:ind w:firstLine="480" w:firstLineChars="200"/>
        <w:rPr>
          <w:rFonts w:ascii="宋体" w:hAnsi="宋体"/>
          <w:sz w:val="24"/>
        </w:rPr>
      </w:pPr>
      <w:r>
        <w:rPr>
          <w:rFonts w:hint="eastAsia" w:ascii="宋体" w:hAnsi="宋体"/>
          <w:sz w:val="24"/>
        </w:rPr>
        <w:t>⑴发包人未能在合同规定的时间内提交应由发包人负责的资料。</w:t>
      </w:r>
    </w:p>
    <w:p>
      <w:pPr>
        <w:pStyle w:val="20"/>
        <w:spacing w:line="460" w:lineRule="exact"/>
        <w:ind w:firstLine="480" w:firstLineChars="200"/>
        <w:rPr>
          <w:rFonts w:ascii="宋体" w:hAnsi="宋体"/>
          <w:sz w:val="24"/>
        </w:rPr>
      </w:pPr>
      <w:r>
        <w:rPr>
          <w:rFonts w:hint="eastAsia" w:ascii="宋体" w:hAnsi="宋体"/>
          <w:sz w:val="24"/>
        </w:rPr>
        <w:t>⑵由于法律、财务等原因导致发包人已无法继续履行或实质上已停止履行本合同的义务。</w:t>
      </w:r>
    </w:p>
    <w:p>
      <w:pPr>
        <w:pStyle w:val="20"/>
        <w:numPr>
          <w:ilvl w:val="4"/>
          <w:numId w:val="3"/>
        </w:numPr>
        <w:spacing w:line="460" w:lineRule="exact"/>
        <w:outlineLvl w:val="0"/>
        <w:rPr>
          <w:rFonts w:ascii="宋体" w:hAnsi="宋体"/>
          <w:sz w:val="24"/>
        </w:rPr>
      </w:pPr>
      <w:r>
        <w:rPr>
          <w:rFonts w:hint="eastAsia" w:ascii="宋体" w:hAnsi="宋体"/>
          <w:sz w:val="24"/>
        </w:rPr>
        <w:t>发包人的违约责任</w:t>
      </w:r>
    </w:p>
    <w:p>
      <w:pPr>
        <w:pStyle w:val="20"/>
        <w:spacing w:line="460" w:lineRule="exact"/>
        <w:ind w:firstLine="480" w:firstLineChars="200"/>
        <w:rPr>
          <w:rFonts w:ascii="宋体" w:hAnsi="宋体"/>
          <w:sz w:val="24"/>
        </w:rPr>
      </w:pPr>
      <w:r>
        <w:rPr>
          <w:rFonts w:hint="eastAsia" w:ascii="宋体" w:hAnsi="宋体"/>
          <w:sz w:val="24"/>
        </w:rPr>
        <w:t>发包人违约，应承担违约责任：</w:t>
      </w:r>
    </w:p>
    <w:p>
      <w:pPr>
        <w:pStyle w:val="20"/>
        <w:spacing w:line="460" w:lineRule="exact"/>
        <w:ind w:firstLine="480" w:firstLineChars="200"/>
        <w:rPr>
          <w:rFonts w:ascii="宋体" w:hAnsi="宋体"/>
          <w:sz w:val="24"/>
        </w:rPr>
      </w:pPr>
      <w:r>
        <w:rPr>
          <w:rFonts w:hint="eastAsia" w:ascii="宋体" w:hAnsi="宋体"/>
          <w:sz w:val="24"/>
        </w:rPr>
        <w:t>⑴若发生第2.1.14.1.1款⑴项违约时，承包人无法进行下阶段设计的，承包人应及时通知发包人，要求发包人采取有效措施限期提供上述资料。若发包人在收到通知15天内提交了上述资料，则承包人提交设计文件的时间相应顺延；若15天内仍未提交，则承包人有权暂停设计，并通知发包人，由此造成的设计工期延误责任，由发包人承担。</w:t>
      </w:r>
    </w:p>
    <w:p>
      <w:pPr>
        <w:pStyle w:val="20"/>
        <w:spacing w:line="460" w:lineRule="exact"/>
        <w:ind w:firstLine="480" w:firstLineChars="200"/>
        <w:rPr>
          <w:rFonts w:ascii="宋体" w:hAnsi="宋体"/>
          <w:sz w:val="24"/>
        </w:rPr>
      </w:pPr>
      <w:r>
        <w:rPr>
          <w:rFonts w:hint="eastAsia" w:ascii="宋体" w:hAnsi="宋体"/>
          <w:sz w:val="24"/>
        </w:rPr>
        <w:t>若发包人未提交的资料仅影响部分设计的，则承包人可暂停该部分设计，并通知发包人。除涉及该部分的设计文件可顺延提交外，其余设计文件应按时提交。</w:t>
      </w:r>
    </w:p>
    <w:p>
      <w:pPr>
        <w:pStyle w:val="20"/>
        <w:spacing w:line="460" w:lineRule="exact"/>
        <w:ind w:firstLine="480" w:firstLineChars="200"/>
        <w:rPr>
          <w:rFonts w:ascii="宋体" w:hAnsi="宋体"/>
          <w:sz w:val="24"/>
        </w:rPr>
      </w:pPr>
      <w:r>
        <w:rPr>
          <w:rFonts w:hint="eastAsia" w:ascii="宋体" w:hAnsi="宋体"/>
          <w:sz w:val="24"/>
        </w:rPr>
        <w:t>⑵若发生第2.1.14.1.1款（2）项违约时，承包人已发出书面通知，并于暂停设计后28天内，发包人仍未采取有效措施纠正其违约行为，承包人有权要求解除合同。解除合同后，承包人未开始设计的，不退还发包人已付的定金；已开始设计的，按承包人实际完成的工作量，根据财政评审结算金额来支付，同时承包人应将已完成的设计文件提交发包人。</w:t>
      </w:r>
    </w:p>
    <w:p>
      <w:pPr>
        <w:pStyle w:val="20"/>
        <w:spacing w:line="460" w:lineRule="exact"/>
        <w:outlineLvl w:val="0"/>
        <w:rPr>
          <w:rFonts w:ascii="宋体" w:hAnsi="宋体"/>
          <w:sz w:val="24"/>
        </w:rPr>
      </w:pPr>
      <w:r>
        <w:rPr>
          <w:rFonts w:hint="eastAsia" w:ascii="宋体" w:hAnsi="宋体"/>
          <w:sz w:val="24"/>
        </w:rPr>
        <w:t>2.1.</w:t>
      </w:r>
      <w:r>
        <w:rPr>
          <w:rFonts w:ascii="宋体" w:hAnsi="宋体"/>
          <w:sz w:val="24"/>
        </w:rPr>
        <w:t xml:space="preserve">14.2  </w:t>
      </w:r>
      <w:r>
        <w:rPr>
          <w:rFonts w:hint="eastAsia" w:ascii="宋体" w:hAnsi="宋体"/>
          <w:sz w:val="24"/>
        </w:rPr>
        <w:t>承包人违约</w:t>
      </w:r>
    </w:p>
    <w:p>
      <w:pPr>
        <w:pStyle w:val="20"/>
        <w:spacing w:line="460" w:lineRule="exact"/>
        <w:rPr>
          <w:rFonts w:ascii="宋体" w:hAnsi="宋体"/>
          <w:sz w:val="24"/>
        </w:rPr>
      </w:pPr>
      <w:r>
        <w:rPr>
          <w:rFonts w:hint="eastAsia" w:ascii="宋体" w:hAnsi="宋体"/>
          <w:sz w:val="24"/>
        </w:rPr>
        <w:t>2.1.14.2.1  承包人违约</w:t>
      </w:r>
    </w:p>
    <w:p>
      <w:pPr>
        <w:pStyle w:val="20"/>
        <w:spacing w:line="460" w:lineRule="exact"/>
        <w:ind w:firstLine="480" w:firstLineChars="200"/>
        <w:rPr>
          <w:rFonts w:ascii="宋体" w:hAnsi="宋体"/>
          <w:sz w:val="24"/>
        </w:rPr>
      </w:pPr>
      <w:r>
        <w:rPr>
          <w:rFonts w:hint="eastAsia" w:ascii="宋体" w:hAnsi="宋体"/>
          <w:sz w:val="24"/>
        </w:rPr>
        <w:t>在履行合同过程中，承包人发生下述行为之一属承包人违约：</w:t>
      </w:r>
    </w:p>
    <w:p>
      <w:pPr>
        <w:pStyle w:val="20"/>
        <w:spacing w:line="460" w:lineRule="exact"/>
        <w:ind w:firstLine="480" w:firstLineChars="200"/>
        <w:rPr>
          <w:rFonts w:ascii="宋体" w:hAnsi="宋体"/>
          <w:sz w:val="24"/>
        </w:rPr>
      </w:pPr>
      <w:r>
        <w:rPr>
          <w:rFonts w:hint="eastAsia" w:ascii="宋体" w:hAnsi="宋体"/>
          <w:sz w:val="24"/>
        </w:rPr>
        <w:t>⑴未按第2.1.7.1款规定的时间提交设计大纲等资料。</w:t>
      </w:r>
    </w:p>
    <w:p>
      <w:pPr>
        <w:pStyle w:val="20"/>
        <w:spacing w:line="460" w:lineRule="exact"/>
        <w:ind w:firstLine="480" w:firstLineChars="200"/>
        <w:rPr>
          <w:rFonts w:ascii="宋体" w:hAnsi="宋体"/>
          <w:sz w:val="24"/>
        </w:rPr>
      </w:pPr>
      <w:r>
        <w:rPr>
          <w:rFonts w:hint="eastAsia" w:ascii="宋体" w:hAnsi="宋体"/>
          <w:sz w:val="24"/>
        </w:rPr>
        <w:t>⑵未按合同规定的时间提交各阶段设计文件。</w:t>
      </w:r>
    </w:p>
    <w:p>
      <w:pPr>
        <w:pStyle w:val="20"/>
        <w:spacing w:line="460" w:lineRule="exact"/>
        <w:ind w:firstLine="480" w:firstLineChars="200"/>
        <w:rPr>
          <w:rFonts w:ascii="宋体" w:hAnsi="宋体"/>
          <w:sz w:val="24"/>
        </w:rPr>
      </w:pPr>
      <w:r>
        <w:rPr>
          <w:rFonts w:hint="eastAsia" w:ascii="宋体" w:hAnsi="宋体"/>
          <w:sz w:val="24"/>
        </w:rPr>
        <w:t>⑶未经发包人同意私自更换项目设计负责人，或更换其他承包人员时未报发包人备案。</w:t>
      </w:r>
    </w:p>
    <w:p>
      <w:pPr>
        <w:pStyle w:val="20"/>
        <w:spacing w:line="460" w:lineRule="exact"/>
        <w:ind w:firstLine="480" w:firstLineChars="200"/>
        <w:rPr>
          <w:rFonts w:ascii="宋体" w:hAnsi="宋体"/>
          <w:sz w:val="24"/>
        </w:rPr>
      </w:pPr>
      <w:r>
        <w:rPr>
          <w:rFonts w:hint="eastAsia" w:ascii="宋体" w:hAnsi="宋体"/>
          <w:sz w:val="24"/>
        </w:rPr>
        <w:t>⑷因承包人设计错误造成工程质量事故损失。</w:t>
      </w:r>
    </w:p>
    <w:p>
      <w:pPr>
        <w:pStyle w:val="20"/>
        <w:spacing w:line="460" w:lineRule="exact"/>
        <w:ind w:firstLine="480" w:firstLineChars="200"/>
        <w:rPr>
          <w:rFonts w:ascii="宋体" w:hAnsi="宋体"/>
          <w:sz w:val="24"/>
        </w:rPr>
      </w:pPr>
      <w:r>
        <w:rPr>
          <w:rFonts w:hint="eastAsia" w:ascii="宋体" w:hAnsi="宋体"/>
          <w:sz w:val="24"/>
        </w:rPr>
        <w:t>⑸承包人违反第2.1.7.6款规定私自将合同转包给其他人，或私自将设计或设计的一部分分包出去。</w:t>
      </w:r>
    </w:p>
    <w:p>
      <w:pPr>
        <w:pStyle w:val="20"/>
        <w:spacing w:line="460" w:lineRule="exact"/>
        <w:ind w:firstLine="480" w:firstLineChars="200"/>
        <w:rPr>
          <w:rFonts w:ascii="宋体" w:hAnsi="宋体"/>
          <w:sz w:val="24"/>
        </w:rPr>
      </w:pPr>
      <w:r>
        <w:rPr>
          <w:rFonts w:hint="eastAsia" w:ascii="宋体" w:hAnsi="宋体"/>
          <w:sz w:val="24"/>
        </w:rPr>
        <w:t>⑹承包人否认合同有效或拒绝履行合同规定的承包人义务，或由于法律、财务等原因导致承包人无法继续履行或实质上已停止履行本合同的义务。</w:t>
      </w:r>
    </w:p>
    <w:p>
      <w:pPr>
        <w:pStyle w:val="20"/>
        <w:spacing w:line="460" w:lineRule="exact"/>
        <w:ind w:firstLine="480" w:firstLineChars="200"/>
        <w:rPr>
          <w:rFonts w:ascii="宋体" w:hAnsi="宋体"/>
          <w:sz w:val="24"/>
        </w:rPr>
      </w:pPr>
      <w:r>
        <w:rPr>
          <w:rFonts w:hint="eastAsia" w:ascii="宋体" w:hAnsi="宋体"/>
          <w:sz w:val="24"/>
        </w:rPr>
        <w:t>⑺承包人未按照国家及水利部现行的强制性技术标准、规范和规程进行设计，或承包人在设计文件中指定或变相指定材料或设备生产厂、供应商的，因设计深度不够、资料不足、方案缺陷以及设计质量低劣而被要求返工从而造成质量问题的。</w:t>
      </w:r>
    </w:p>
    <w:p>
      <w:pPr>
        <w:pStyle w:val="20"/>
        <w:spacing w:line="480" w:lineRule="exact"/>
        <w:ind w:firstLine="480" w:firstLineChars="200"/>
        <w:rPr>
          <w:rFonts w:ascii="宋体" w:hAnsi="宋体"/>
          <w:sz w:val="24"/>
        </w:rPr>
      </w:pPr>
      <w:r>
        <w:rPr>
          <w:rFonts w:ascii="宋体" w:hAnsi="宋体"/>
          <w:sz w:val="24"/>
        </w:rPr>
        <w:fldChar w:fldCharType="begin"/>
      </w:r>
      <w:r>
        <w:rPr>
          <w:rFonts w:ascii="宋体" w:hAnsi="宋体"/>
          <w:sz w:val="24"/>
        </w:rPr>
        <w:instrText xml:space="preserve"> = 8 \* GB2 </w:instrText>
      </w:r>
      <w:r>
        <w:rPr>
          <w:rFonts w:ascii="宋体" w:hAnsi="宋体"/>
          <w:sz w:val="24"/>
        </w:rPr>
        <w:fldChar w:fldCharType="separate"/>
      </w:r>
      <w:r>
        <w:rPr>
          <w:rFonts w:ascii="宋体" w:hAnsi="宋体"/>
          <w:sz w:val="24"/>
        </w:rPr>
        <w:t>⑻</w:t>
      </w:r>
      <w:r>
        <w:rPr>
          <w:rFonts w:ascii="宋体" w:hAnsi="宋体"/>
          <w:sz w:val="24"/>
        </w:rPr>
        <w:fldChar w:fldCharType="end"/>
      </w:r>
      <w:r>
        <w:rPr>
          <w:rFonts w:hint="eastAsia" w:ascii="宋体" w:hAnsi="宋体"/>
          <w:sz w:val="24"/>
        </w:rPr>
        <w:t>未经发包人审批通过工作大纲及工作内容即开展设计工作，或擅自扩大设计的规模、内容和精度。</w:t>
      </w:r>
    </w:p>
    <w:p>
      <w:pPr>
        <w:pStyle w:val="20"/>
        <w:numPr>
          <w:ilvl w:val="4"/>
          <w:numId w:val="4"/>
        </w:numPr>
        <w:spacing w:line="480" w:lineRule="exact"/>
        <w:rPr>
          <w:rFonts w:ascii="宋体" w:hAnsi="宋体"/>
          <w:sz w:val="24"/>
        </w:rPr>
      </w:pPr>
      <w:r>
        <w:rPr>
          <w:rFonts w:hint="eastAsia" w:ascii="宋体" w:hAnsi="宋体"/>
          <w:sz w:val="24"/>
        </w:rPr>
        <w:t>承包人违约责任</w:t>
      </w:r>
    </w:p>
    <w:p>
      <w:pPr>
        <w:pStyle w:val="20"/>
        <w:spacing w:line="480" w:lineRule="exact"/>
        <w:ind w:firstLine="480" w:firstLineChars="200"/>
        <w:rPr>
          <w:rFonts w:ascii="宋体" w:hAnsi="宋体"/>
          <w:sz w:val="24"/>
        </w:rPr>
      </w:pPr>
      <w:r>
        <w:rPr>
          <w:rFonts w:hint="eastAsia" w:ascii="宋体" w:hAnsi="宋体"/>
          <w:sz w:val="24"/>
        </w:rPr>
        <w:t>⑴若发生第2.1.14.2.1款⑴、⑵项违约时，每延误一天，承包人应向发包人支付逾期交付设计文件违约金一千元，超过三十天的，发包人可解除合同。</w:t>
      </w:r>
    </w:p>
    <w:p>
      <w:pPr>
        <w:pStyle w:val="20"/>
        <w:spacing w:line="480" w:lineRule="exact"/>
        <w:ind w:firstLine="480" w:firstLineChars="200"/>
        <w:rPr>
          <w:rFonts w:ascii="宋体" w:hAnsi="宋体"/>
          <w:sz w:val="24"/>
        </w:rPr>
      </w:pPr>
      <w:r>
        <w:rPr>
          <w:rFonts w:hint="eastAsia" w:ascii="宋体" w:hAnsi="宋体"/>
          <w:sz w:val="24"/>
        </w:rPr>
        <w:t>⑵若发生第2.1.14.2.1款⑶项违约时，每更换一人，应向发包人支付违约金贰仟元。</w:t>
      </w:r>
    </w:p>
    <w:p>
      <w:pPr>
        <w:pStyle w:val="20"/>
        <w:spacing w:line="480" w:lineRule="exact"/>
        <w:ind w:firstLine="480" w:firstLineChars="200"/>
        <w:rPr>
          <w:rFonts w:ascii="宋体" w:hAnsi="宋体"/>
          <w:sz w:val="24"/>
        </w:rPr>
      </w:pPr>
      <w:r>
        <w:rPr>
          <w:rFonts w:hint="eastAsia" w:ascii="宋体" w:hAnsi="宋体"/>
          <w:sz w:val="24"/>
        </w:rPr>
        <w:t>⑶若发生第2.1.14.2.1款⑷项违约时，承包人除负责采取补救措施外，还应免收受损失部分的设计费和根据损失程度向发包人偿付赔偿金，赔偿金最多与免收的设计费金额相等。</w:t>
      </w:r>
    </w:p>
    <w:p>
      <w:pPr>
        <w:pStyle w:val="20"/>
        <w:spacing w:line="480" w:lineRule="exact"/>
        <w:ind w:firstLine="480" w:firstLineChars="200"/>
        <w:rPr>
          <w:rFonts w:ascii="宋体" w:hAnsi="宋体"/>
          <w:sz w:val="24"/>
        </w:rPr>
      </w:pPr>
      <w:r>
        <w:rPr>
          <w:rFonts w:hint="eastAsia" w:ascii="宋体" w:hAnsi="宋体"/>
          <w:sz w:val="24"/>
        </w:rPr>
        <w:t>⑷若发生第2.1.14.2.1款⑸、⑹项违约时，发包人可暂停支付设计费，并通知承包人暂停设计，责令其整改，由此造成的增加费用和设计工期延误由承包人承担。若在发出整改通知14天后，承包人仍未改正，则发包人可通知承包人解除合同，解除合同后，承包人应双倍返还定金，同时承包人应将其已完成的设计文件提交发包人。</w:t>
      </w:r>
    </w:p>
    <w:p>
      <w:pPr>
        <w:pStyle w:val="20"/>
        <w:spacing w:line="480" w:lineRule="exact"/>
        <w:ind w:firstLine="480" w:firstLineChars="200"/>
        <w:rPr>
          <w:rFonts w:ascii="宋体" w:hAnsi="宋体"/>
          <w:sz w:val="24"/>
        </w:rPr>
      </w:pPr>
      <w:r>
        <w:rPr>
          <w:rFonts w:hint="eastAsia" w:ascii="宋体" w:hAnsi="宋体"/>
          <w:sz w:val="24"/>
        </w:rPr>
        <w:t>⑸若发生第2.1.14.2.1款⑺项违约时，除由承包人负责继续完善设计外，发包人还可视造成的时间延误和费用损失，计扣承包人相应阶段设计合同价1%～5%的违约金。</w:t>
      </w:r>
    </w:p>
    <w:p>
      <w:pPr>
        <w:pStyle w:val="20"/>
        <w:spacing w:line="480" w:lineRule="exact"/>
        <w:ind w:firstLine="480" w:firstLineChars="200"/>
        <w:rPr>
          <w:rFonts w:ascii="宋体" w:hAnsi="宋体"/>
          <w:sz w:val="24"/>
        </w:rPr>
      </w:pPr>
      <w:r>
        <w:rPr>
          <w:rFonts w:hint="eastAsia" w:ascii="宋体" w:hAnsi="宋体"/>
          <w:sz w:val="24"/>
        </w:rPr>
        <w:t>⑹若发生第2.1.14.2.1款</w:t>
      </w:r>
      <w:r>
        <w:rPr>
          <w:rFonts w:ascii="宋体" w:hAnsi="宋体"/>
          <w:sz w:val="24"/>
        </w:rPr>
        <w:fldChar w:fldCharType="begin"/>
      </w:r>
      <w:r>
        <w:rPr>
          <w:rFonts w:ascii="宋体" w:hAnsi="宋体"/>
          <w:sz w:val="24"/>
        </w:rPr>
        <w:instrText xml:space="preserve"> = 8 \* GB2 </w:instrText>
      </w:r>
      <w:r>
        <w:rPr>
          <w:rFonts w:ascii="宋体" w:hAnsi="宋体"/>
          <w:sz w:val="24"/>
        </w:rPr>
        <w:fldChar w:fldCharType="separate"/>
      </w:r>
      <w:r>
        <w:rPr>
          <w:rFonts w:ascii="宋体" w:hAnsi="宋体"/>
          <w:sz w:val="24"/>
        </w:rPr>
        <w:t>⑻</w:t>
      </w:r>
      <w:r>
        <w:rPr>
          <w:rFonts w:ascii="宋体" w:hAnsi="宋体"/>
          <w:sz w:val="24"/>
        </w:rPr>
        <w:fldChar w:fldCharType="end"/>
      </w:r>
      <w:r>
        <w:rPr>
          <w:rFonts w:hint="eastAsia" w:ascii="宋体" w:hAnsi="宋体"/>
          <w:sz w:val="24"/>
        </w:rPr>
        <w:t>项违约时，所发生的额外费用由承包人自行承担，发包人不承担。</w:t>
      </w:r>
    </w:p>
    <w:p>
      <w:pPr>
        <w:pStyle w:val="20"/>
        <w:spacing w:line="480" w:lineRule="exact"/>
        <w:ind w:firstLine="480" w:firstLineChars="200"/>
        <w:rPr>
          <w:rFonts w:ascii="宋体" w:hAnsi="宋体"/>
          <w:sz w:val="24"/>
        </w:rPr>
      </w:pPr>
      <w:r>
        <w:rPr>
          <w:rFonts w:hint="eastAsia" w:ascii="宋体" w:hAnsi="宋体"/>
          <w:sz w:val="24"/>
        </w:rPr>
        <w:t>⑺承包人若未及时选派合格的设计代表进驻施工现场，或未能在业主要求的时间内完成变更设计的，每延期15天（不足15天，按15天计），业主将按每次五千元计扣承包人的违约金。</w:t>
      </w:r>
    </w:p>
    <w:p>
      <w:pPr>
        <w:pStyle w:val="20"/>
        <w:spacing w:line="480" w:lineRule="exact"/>
        <w:ind w:firstLine="480" w:firstLineChars="200"/>
        <w:rPr>
          <w:rFonts w:ascii="宋体" w:hAnsi="宋体"/>
          <w:sz w:val="24"/>
        </w:rPr>
      </w:pPr>
      <w:r>
        <w:rPr>
          <w:rFonts w:ascii="宋体" w:hAnsi="宋体"/>
          <w:sz w:val="24"/>
        </w:rPr>
        <w:fldChar w:fldCharType="begin"/>
      </w:r>
      <w:r>
        <w:rPr>
          <w:rFonts w:ascii="宋体" w:hAnsi="宋体"/>
          <w:sz w:val="24"/>
        </w:rPr>
        <w:instrText xml:space="preserve"> = 8 \* GB2 </w:instrText>
      </w:r>
      <w:r>
        <w:rPr>
          <w:rFonts w:ascii="宋体" w:hAnsi="宋体"/>
          <w:sz w:val="24"/>
        </w:rPr>
        <w:fldChar w:fldCharType="separate"/>
      </w:r>
      <w:r>
        <w:rPr>
          <w:rFonts w:ascii="宋体" w:hAnsi="宋体"/>
          <w:sz w:val="24"/>
        </w:rPr>
        <w:t>⑻</w:t>
      </w:r>
      <w:r>
        <w:rPr>
          <w:rFonts w:ascii="宋体" w:hAnsi="宋体"/>
          <w:sz w:val="24"/>
        </w:rPr>
        <w:fldChar w:fldCharType="end"/>
      </w:r>
      <w:r>
        <w:rPr>
          <w:rFonts w:hint="eastAsia" w:ascii="宋体" w:hAnsi="宋体"/>
          <w:sz w:val="24"/>
        </w:rPr>
        <w:t>因设计错误而造成一般质量事故的，承包人除应免收受损失部分的设计费外，承包人还应无偿继续完善设计，并承担相当于直接损失部分设计费的赔偿金。</w:t>
      </w:r>
    </w:p>
    <w:p>
      <w:pPr>
        <w:pStyle w:val="20"/>
        <w:spacing w:line="480" w:lineRule="exact"/>
        <w:ind w:firstLine="480" w:firstLineChars="200"/>
        <w:rPr>
          <w:rFonts w:ascii="宋体" w:hAnsi="宋体"/>
          <w:sz w:val="24"/>
        </w:rPr>
      </w:pPr>
      <w:r>
        <w:rPr>
          <w:rFonts w:hint="eastAsia" w:ascii="宋体" w:hAnsi="宋体"/>
          <w:sz w:val="24"/>
        </w:rPr>
        <w:t>⑼因设计错误而造成重大质量事故的，除执行2.1.14.2.2款</w:t>
      </w:r>
      <w:r>
        <w:rPr>
          <w:rFonts w:ascii="宋体" w:hAnsi="宋体"/>
          <w:sz w:val="24"/>
        </w:rPr>
        <w:fldChar w:fldCharType="begin"/>
      </w:r>
      <w:r>
        <w:rPr>
          <w:rFonts w:ascii="宋体" w:hAnsi="宋体"/>
          <w:sz w:val="24"/>
        </w:rPr>
        <w:instrText xml:space="preserve"> = 8 \* GB2 </w:instrText>
      </w:r>
      <w:r>
        <w:rPr>
          <w:rFonts w:ascii="宋体" w:hAnsi="宋体"/>
          <w:sz w:val="24"/>
        </w:rPr>
        <w:fldChar w:fldCharType="separate"/>
      </w:r>
      <w:r>
        <w:rPr>
          <w:rFonts w:ascii="宋体" w:hAnsi="宋体"/>
          <w:sz w:val="24"/>
        </w:rPr>
        <w:t>⑻</w:t>
      </w:r>
      <w:r>
        <w:rPr>
          <w:rFonts w:ascii="宋体" w:hAnsi="宋体"/>
          <w:sz w:val="24"/>
        </w:rPr>
        <w:fldChar w:fldCharType="end"/>
      </w:r>
      <w:r>
        <w:rPr>
          <w:rFonts w:hint="eastAsia" w:ascii="宋体" w:hAnsi="宋体"/>
          <w:sz w:val="24"/>
        </w:rPr>
        <w:t>的规定外，业主有权报请有关主管部门视事故造成的损失情况给予其他处罚。</w:t>
      </w:r>
    </w:p>
    <w:p>
      <w:pPr>
        <w:pStyle w:val="20"/>
        <w:spacing w:line="480" w:lineRule="exact"/>
        <w:ind w:firstLine="480" w:firstLineChars="200"/>
        <w:rPr>
          <w:rFonts w:ascii="宋体" w:hAnsi="宋体"/>
          <w:sz w:val="24"/>
        </w:rPr>
      </w:pPr>
      <w:r>
        <w:rPr>
          <w:rFonts w:ascii="宋体" w:hAnsi="宋体"/>
          <w:sz w:val="24"/>
        </w:rPr>
        <w:t>⑽</w:t>
      </w:r>
      <w:r>
        <w:rPr>
          <w:rFonts w:hint="eastAsia" w:ascii="宋体" w:hAnsi="宋体"/>
          <w:sz w:val="24"/>
        </w:rPr>
        <w:t>若发生第2.1.7.14条款或第2.1.11.2条款违约时，发包人将按每缺少1人次/天，1千元扣除设计费，超过30万元的，发包人可解除合同。</w:t>
      </w:r>
    </w:p>
    <w:p>
      <w:pPr>
        <w:pStyle w:val="20"/>
        <w:spacing w:line="480" w:lineRule="exact"/>
        <w:ind w:firstLine="480" w:firstLineChars="200"/>
        <w:rPr>
          <w:rFonts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11 \* GB2</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⑾</w:t>
      </w:r>
      <w:r>
        <w:rPr>
          <w:rFonts w:ascii="宋体" w:hAnsi="宋体"/>
          <w:sz w:val="24"/>
        </w:rPr>
        <w:fldChar w:fldCharType="end"/>
      </w:r>
      <w:r>
        <w:rPr>
          <w:rFonts w:hint="eastAsia" w:ascii="宋体" w:hAnsi="宋体"/>
          <w:sz w:val="24"/>
        </w:rPr>
        <w:t>所有违约金、赔偿金在承包人的设计费中扣除。</w:t>
      </w:r>
    </w:p>
    <w:p>
      <w:pPr>
        <w:pStyle w:val="20"/>
        <w:spacing w:line="480" w:lineRule="exact"/>
        <w:rPr>
          <w:rFonts w:ascii="宋体" w:hAnsi="宋体"/>
          <w:sz w:val="24"/>
        </w:rPr>
      </w:pPr>
      <w:r>
        <w:rPr>
          <w:rFonts w:hint="eastAsia" w:ascii="宋体" w:hAnsi="宋体"/>
          <w:sz w:val="24"/>
        </w:rPr>
        <w:t>2.1.14.3责任的期限</w:t>
      </w:r>
    </w:p>
    <w:p>
      <w:pPr>
        <w:pStyle w:val="20"/>
        <w:spacing w:line="480" w:lineRule="exact"/>
        <w:ind w:firstLine="480"/>
        <w:rPr>
          <w:rFonts w:ascii="宋体" w:hAnsi="宋体"/>
          <w:sz w:val="24"/>
        </w:rPr>
      </w:pPr>
      <w:r>
        <w:rPr>
          <w:rFonts w:hint="eastAsia" w:ascii="宋体" w:hAnsi="宋体"/>
          <w:sz w:val="24"/>
        </w:rPr>
        <w:t>承包人与业主双方的责任与义务期限为合同书中规定的时间范围。但承包人对本合同工程设计质量的责任则是设计使用年限内的终身责任。</w:t>
      </w:r>
    </w:p>
    <w:p>
      <w:pPr>
        <w:pStyle w:val="20"/>
        <w:spacing w:line="480" w:lineRule="exact"/>
        <w:outlineLvl w:val="0"/>
        <w:rPr>
          <w:rFonts w:ascii="宋体" w:hAnsi="宋体"/>
          <w:sz w:val="24"/>
        </w:rPr>
      </w:pPr>
      <w:r>
        <w:rPr>
          <w:rFonts w:hint="eastAsia" w:ascii="宋体" w:hAnsi="宋体"/>
          <w:b/>
          <w:sz w:val="24"/>
        </w:rPr>
        <w:t>2.1.15  索赔</w:t>
      </w:r>
    </w:p>
    <w:p>
      <w:pPr>
        <w:pStyle w:val="20"/>
        <w:spacing w:line="480" w:lineRule="exact"/>
        <w:ind w:firstLine="480" w:firstLineChars="200"/>
        <w:rPr>
          <w:rFonts w:ascii="宋体" w:hAnsi="宋体"/>
          <w:sz w:val="24"/>
        </w:rPr>
      </w:pPr>
      <w:r>
        <w:rPr>
          <w:rFonts w:hint="eastAsia" w:ascii="宋体" w:hAnsi="宋体"/>
          <w:sz w:val="24"/>
        </w:rPr>
        <w:t>发包人和承包人均有权根据本合同任何条款及其他有关规定，向对方提出索赔，但应在索赔事件发生后14天内提交索赔申请报告，详细说明索赔理由和索赔费用的计算依据，并附必要的证明材料。索赔费用不包括利润。</w:t>
      </w:r>
    </w:p>
    <w:p>
      <w:pPr>
        <w:pStyle w:val="20"/>
        <w:spacing w:line="480" w:lineRule="exact"/>
        <w:ind w:firstLine="480" w:firstLineChars="200"/>
        <w:rPr>
          <w:rFonts w:ascii="宋体" w:hAnsi="宋体"/>
          <w:sz w:val="24"/>
        </w:rPr>
      </w:pPr>
      <w:r>
        <w:rPr>
          <w:rFonts w:hint="eastAsia" w:ascii="宋体" w:hAnsi="宋体"/>
          <w:sz w:val="24"/>
        </w:rPr>
        <w:t>收到索赔申请报告后，被索赔方应立即进行审核，并与索赔方充分协商后作出决定，双方协商不成的，按第2.1.16 款规定解决。若收到索赔申请报告14天内无答复，则视为该项索赔成立。</w:t>
      </w:r>
    </w:p>
    <w:p>
      <w:pPr>
        <w:pStyle w:val="20"/>
        <w:spacing w:line="480" w:lineRule="exact"/>
        <w:outlineLvl w:val="0"/>
        <w:rPr>
          <w:rFonts w:ascii="宋体" w:hAnsi="宋体"/>
          <w:b/>
          <w:sz w:val="24"/>
        </w:rPr>
      </w:pPr>
      <w:r>
        <w:rPr>
          <w:rFonts w:hint="eastAsia" w:ascii="宋体" w:hAnsi="宋体"/>
          <w:b/>
          <w:sz w:val="24"/>
        </w:rPr>
        <w:t>2.1.16  争议的解决</w:t>
      </w:r>
    </w:p>
    <w:p>
      <w:pPr>
        <w:pStyle w:val="20"/>
        <w:spacing w:line="480" w:lineRule="exact"/>
        <w:ind w:firstLine="480" w:firstLineChars="200"/>
        <w:rPr>
          <w:rFonts w:ascii="宋体" w:hAnsi="宋体"/>
          <w:sz w:val="24"/>
        </w:rPr>
      </w:pPr>
      <w:r>
        <w:rPr>
          <w:rFonts w:hint="eastAsia" w:ascii="宋体" w:hAnsi="宋体"/>
          <w:sz w:val="24"/>
        </w:rPr>
        <w:t>因本合同引起的或与本合同有关的争议，均提请中国广州仲裁委员会按照该会仲裁规则进行仲裁，仲裁裁决是终局的，对双方均有约束力。</w:t>
      </w:r>
    </w:p>
    <w:p>
      <w:pPr>
        <w:pStyle w:val="20"/>
        <w:spacing w:line="480" w:lineRule="exact"/>
        <w:ind w:firstLine="480" w:firstLineChars="200"/>
        <w:rPr>
          <w:rFonts w:ascii="宋体" w:hAnsi="宋体"/>
          <w:sz w:val="24"/>
        </w:rPr>
      </w:pPr>
      <w:r>
        <w:rPr>
          <w:rFonts w:hint="eastAsia" w:ascii="宋体" w:hAnsi="宋体"/>
          <w:sz w:val="24"/>
        </w:rPr>
        <w:t>在争议的协商、调解、仲裁或起诉过程中，双方仍应继续承担合同约定的各自的责任和义务，保证设计工作和工程建设的正常进行。</w:t>
      </w:r>
    </w:p>
    <w:p>
      <w:pPr>
        <w:pStyle w:val="20"/>
        <w:spacing w:line="480" w:lineRule="exact"/>
        <w:outlineLvl w:val="0"/>
        <w:rPr>
          <w:rFonts w:ascii="宋体" w:hAnsi="宋体"/>
          <w:b/>
          <w:sz w:val="24"/>
        </w:rPr>
      </w:pPr>
      <w:r>
        <w:rPr>
          <w:rFonts w:hint="eastAsia" w:ascii="宋体" w:hAnsi="宋体"/>
          <w:b/>
          <w:sz w:val="24"/>
        </w:rPr>
        <w:t>2.1.17  其他</w:t>
      </w:r>
    </w:p>
    <w:p>
      <w:pPr>
        <w:pStyle w:val="20"/>
        <w:spacing w:line="480" w:lineRule="exact"/>
        <w:rPr>
          <w:rFonts w:ascii="宋体" w:hAnsi="宋体"/>
          <w:sz w:val="24"/>
        </w:rPr>
      </w:pPr>
      <w:r>
        <w:rPr>
          <w:rFonts w:hint="eastAsia" w:ascii="宋体" w:hAnsi="宋体"/>
          <w:sz w:val="24"/>
        </w:rPr>
        <w:t>2.1.17.1  承包人为本合同工程所采用的国家或地方标准图及其他相关资料，由承包人负责向有关部门购买，发包人不再单独支付费用。</w:t>
      </w:r>
    </w:p>
    <w:p>
      <w:pPr>
        <w:pStyle w:val="20"/>
        <w:spacing w:line="480" w:lineRule="exact"/>
        <w:rPr>
          <w:rFonts w:ascii="宋体" w:hAnsi="宋体"/>
          <w:sz w:val="24"/>
        </w:rPr>
      </w:pPr>
      <w:r>
        <w:rPr>
          <w:rFonts w:hint="eastAsia" w:ascii="宋体" w:hAnsi="宋体"/>
          <w:sz w:val="24"/>
        </w:rPr>
        <w:t>2.1.17.2  当工程有引进项目或外购设备材料的设计工作时，从询价、对外谈判、国内外技术考察直至建成的各个阶段，若需吸收承包人参加，出国费用除服装费外，其他费用由发包人支付。</w:t>
      </w:r>
    </w:p>
    <w:p>
      <w:pPr>
        <w:pStyle w:val="20"/>
        <w:spacing w:line="480" w:lineRule="exact"/>
        <w:rPr>
          <w:rFonts w:ascii="宋体" w:hAnsi="宋体"/>
          <w:sz w:val="24"/>
        </w:rPr>
      </w:pPr>
      <w:r>
        <w:rPr>
          <w:rFonts w:hint="eastAsia" w:ascii="宋体" w:hAnsi="宋体"/>
          <w:sz w:val="24"/>
        </w:rPr>
        <w:t>2.1.</w:t>
      </w:r>
      <w:r>
        <w:rPr>
          <w:rFonts w:ascii="宋体" w:hAnsi="宋体"/>
          <w:sz w:val="24"/>
        </w:rPr>
        <w:t>17.3</w:t>
      </w:r>
      <w:r>
        <w:rPr>
          <w:rFonts w:hint="eastAsia" w:ascii="宋体" w:hAnsi="宋体"/>
          <w:sz w:val="24"/>
        </w:rPr>
        <w:t xml:space="preserve">  承包人应自行办理自己在现场人员生命财产和有关设备的保险并支付一切费用，未办理保险的责任由承包人自行承担。</w:t>
      </w:r>
    </w:p>
    <w:p>
      <w:pPr>
        <w:pStyle w:val="20"/>
        <w:spacing w:line="480" w:lineRule="exact"/>
        <w:outlineLvl w:val="0"/>
        <w:rPr>
          <w:rFonts w:ascii="宋体" w:hAnsi="宋体"/>
          <w:b/>
          <w:sz w:val="24"/>
        </w:rPr>
      </w:pPr>
      <w:r>
        <w:rPr>
          <w:rFonts w:hint="eastAsia" w:ascii="宋体" w:hAnsi="宋体"/>
          <w:b/>
          <w:sz w:val="24"/>
        </w:rPr>
        <w:t>2.1.18  合同生效与终止</w:t>
      </w:r>
    </w:p>
    <w:p>
      <w:pPr>
        <w:pStyle w:val="20"/>
        <w:spacing w:line="480" w:lineRule="exact"/>
        <w:rPr>
          <w:rFonts w:ascii="宋体" w:hAnsi="宋体"/>
          <w:sz w:val="24"/>
        </w:rPr>
      </w:pPr>
      <w:r>
        <w:rPr>
          <w:rFonts w:hint="eastAsia" w:ascii="宋体" w:hAnsi="宋体"/>
          <w:sz w:val="24"/>
        </w:rPr>
        <w:t>2.1.</w:t>
      </w:r>
      <w:r>
        <w:rPr>
          <w:rFonts w:ascii="宋体" w:hAnsi="宋体"/>
          <w:sz w:val="24"/>
        </w:rPr>
        <w:t>18.1</w:t>
      </w:r>
      <w:r>
        <w:rPr>
          <w:rFonts w:hint="eastAsia" w:ascii="宋体" w:hAnsi="宋体"/>
          <w:sz w:val="24"/>
        </w:rPr>
        <w:t xml:space="preserve">  本合同从发包人和承包人法定代表人或授权委托人签字并盖公章后起生效。</w:t>
      </w:r>
    </w:p>
    <w:p>
      <w:pPr>
        <w:pStyle w:val="20"/>
        <w:spacing w:line="480" w:lineRule="exact"/>
        <w:rPr>
          <w:rFonts w:ascii="宋体" w:hAnsi="宋体"/>
          <w:sz w:val="24"/>
        </w:rPr>
      </w:pPr>
      <w:r>
        <w:rPr>
          <w:rFonts w:hint="eastAsia" w:ascii="宋体" w:hAnsi="宋体"/>
          <w:sz w:val="24"/>
        </w:rPr>
        <w:t>2.1.</w:t>
      </w:r>
      <w:r>
        <w:rPr>
          <w:rFonts w:ascii="宋体" w:hAnsi="宋体"/>
          <w:sz w:val="24"/>
        </w:rPr>
        <w:t>18.2</w:t>
      </w:r>
      <w:r>
        <w:rPr>
          <w:rFonts w:hint="eastAsia" w:ascii="宋体" w:hAnsi="宋体"/>
          <w:sz w:val="24"/>
        </w:rPr>
        <w:t xml:space="preserve">  在本合同期限内，因工程建设计划的重大调整或不可抗力而致使本合同无法继续履行时，经发包人提出终止合同通知，本合同终止。因合同终止所产生的遗留问题，由双方协商解决。</w:t>
      </w:r>
    </w:p>
    <w:p>
      <w:pPr>
        <w:pStyle w:val="20"/>
        <w:spacing w:line="480" w:lineRule="exact"/>
        <w:rPr>
          <w:rFonts w:ascii="宋体" w:hAnsi="宋体"/>
          <w:sz w:val="24"/>
        </w:rPr>
      </w:pPr>
      <w:r>
        <w:rPr>
          <w:rFonts w:hint="eastAsia" w:ascii="宋体" w:hAnsi="宋体"/>
          <w:sz w:val="24"/>
        </w:rPr>
        <w:t>2.1.</w:t>
      </w:r>
      <w:r>
        <w:rPr>
          <w:rFonts w:ascii="宋体" w:hAnsi="宋体"/>
          <w:sz w:val="24"/>
        </w:rPr>
        <w:t xml:space="preserve">18.3  </w:t>
      </w:r>
      <w:r>
        <w:rPr>
          <w:rFonts w:hint="eastAsia" w:ascii="宋体" w:hAnsi="宋体"/>
          <w:sz w:val="24"/>
        </w:rPr>
        <w:t>本合同在工程建成移交并结清设计费，合同双方均未遗留按合同规定应履行的义务后自然终止。</w:t>
      </w:r>
    </w:p>
    <w:p>
      <w:pPr>
        <w:pStyle w:val="20"/>
        <w:spacing w:line="480" w:lineRule="exact"/>
        <w:rPr>
          <w:rFonts w:ascii="宋体" w:hAnsi="宋体"/>
          <w:sz w:val="24"/>
        </w:rPr>
      </w:pPr>
      <w:r>
        <w:rPr>
          <w:rFonts w:hint="eastAsia" w:ascii="宋体" w:hAnsi="宋体"/>
          <w:sz w:val="24"/>
        </w:rPr>
        <w:t>2.1.</w:t>
      </w:r>
      <w:r>
        <w:rPr>
          <w:rFonts w:ascii="宋体" w:hAnsi="宋体"/>
          <w:sz w:val="24"/>
        </w:rPr>
        <w:t xml:space="preserve">18.4  </w:t>
      </w:r>
      <w:r>
        <w:rPr>
          <w:rFonts w:hint="eastAsia" w:ascii="宋体" w:hAnsi="宋体"/>
          <w:sz w:val="24"/>
        </w:rPr>
        <w:t>本合同的终止并不影响各方应有的权利和应承担的责任。</w:t>
      </w:r>
    </w:p>
    <w:p/>
    <w:p>
      <w:pPr>
        <w:widowControl/>
        <w:jc w:val="left"/>
      </w:pPr>
      <w:r>
        <w:br w:type="page"/>
      </w:r>
    </w:p>
    <w:p/>
    <w:p>
      <w:pPr>
        <w:pStyle w:val="10"/>
        <w:jc w:val="center"/>
        <w:rPr>
          <w:b/>
          <w:bCs/>
          <w:sz w:val="36"/>
        </w:rPr>
      </w:pPr>
      <w:r>
        <w:rPr>
          <w:rFonts w:hint="eastAsia"/>
          <w:b/>
          <w:bCs/>
          <w:sz w:val="36"/>
        </w:rPr>
        <w:t>廉政责任书</w:t>
      </w:r>
    </w:p>
    <w:p>
      <w:pPr>
        <w:pStyle w:val="10"/>
        <w:jc w:val="center"/>
        <w:rPr>
          <w:b/>
          <w:bCs/>
          <w:sz w:val="36"/>
        </w:rPr>
      </w:pPr>
    </w:p>
    <w:p>
      <w:pPr>
        <w:pStyle w:val="25"/>
        <w:spacing w:line="360" w:lineRule="auto"/>
        <w:rPr>
          <w:sz w:val="30"/>
        </w:rPr>
      </w:pPr>
      <w:r>
        <w:rPr>
          <w:rFonts w:hint="eastAsia"/>
          <w:sz w:val="30"/>
        </w:rPr>
        <w:t>合同名称：</w:t>
      </w:r>
      <w:r>
        <w:rPr>
          <w:rFonts w:hint="eastAsia"/>
          <w:sz w:val="30"/>
          <w:lang w:val="en-US" w:eastAsia="zh-CN"/>
        </w:rPr>
        <w:t xml:space="preserve">               工程</w:t>
      </w:r>
      <w:r>
        <w:rPr>
          <w:rFonts w:hint="eastAsia"/>
          <w:sz w:val="30"/>
        </w:rPr>
        <w:t>设计合同</w:t>
      </w:r>
    </w:p>
    <w:p>
      <w:pPr>
        <w:pStyle w:val="10"/>
        <w:rPr>
          <w:sz w:val="30"/>
        </w:rPr>
      </w:pPr>
      <w:r>
        <w:rPr>
          <w:rFonts w:hint="eastAsia"/>
          <w:sz w:val="30"/>
        </w:rPr>
        <w:t>建设单位（甲方）：广州市白云区水务工程建设管理中心</w:t>
      </w:r>
    </w:p>
    <w:p>
      <w:pPr>
        <w:pStyle w:val="10"/>
        <w:rPr>
          <w:rFonts w:hint="eastAsia"/>
          <w:sz w:val="30"/>
          <w:lang w:eastAsia="zh-CN"/>
        </w:rPr>
      </w:pPr>
      <w:r>
        <w:rPr>
          <w:rFonts w:hint="eastAsia"/>
          <w:sz w:val="30"/>
        </w:rPr>
        <w:t>设计单位（乙方）：</w:t>
      </w:r>
    </w:p>
    <w:p>
      <w:pPr>
        <w:pStyle w:val="10"/>
        <w:ind w:firstLine="600"/>
        <w:rPr>
          <w:sz w:val="30"/>
        </w:rPr>
      </w:pPr>
      <w:r>
        <w:rPr>
          <w:rFonts w:hint="eastAsia"/>
          <w:sz w:val="30"/>
        </w:rPr>
        <w:t>为加强工程建设中的廉政建设，规范工程设计委托与被委托双方的各项活动，防止发生各种谋取不正当利益的违法违纪行为，保护国家、集体和当事人的合法权益，根据国家有关工程建设的法律法规和廉政建设责任制定，特订立本廉政责任书。</w:t>
      </w:r>
    </w:p>
    <w:p>
      <w:pPr>
        <w:pStyle w:val="10"/>
        <w:ind w:firstLine="600"/>
        <w:rPr>
          <w:sz w:val="30"/>
        </w:rPr>
      </w:pPr>
      <w:r>
        <w:rPr>
          <w:rFonts w:hint="eastAsia"/>
          <w:sz w:val="30"/>
        </w:rPr>
        <w:t>第一条　甲乙双方的责任</w:t>
      </w:r>
    </w:p>
    <w:p>
      <w:pPr>
        <w:pStyle w:val="10"/>
        <w:ind w:firstLine="600"/>
        <w:rPr>
          <w:sz w:val="30"/>
        </w:rPr>
      </w:pPr>
      <w:r>
        <w:rPr>
          <w:rFonts w:hint="eastAsia"/>
          <w:sz w:val="30"/>
        </w:rPr>
        <w:t>（一）应严格遵守国家关于市场准入、项目招标投标、工程建设、工程监理和市场活动的有关法律、法规，相关政策，以及廉政建设的各项规定。</w:t>
      </w:r>
    </w:p>
    <w:p>
      <w:pPr>
        <w:pStyle w:val="10"/>
        <w:ind w:firstLine="600"/>
        <w:rPr>
          <w:sz w:val="30"/>
        </w:rPr>
      </w:pPr>
      <w:r>
        <w:rPr>
          <w:rFonts w:hint="eastAsia"/>
          <w:sz w:val="30"/>
        </w:rPr>
        <w:t>（二）严格执行建设工程项目合同文件，自觉按合同办事。</w:t>
      </w:r>
    </w:p>
    <w:p>
      <w:pPr>
        <w:pStyle w:val="10"/>
        <w:ind w:firstLine="600"/>
        <w:rPr>
          <w:sz w:val="30"/>
        </w:rPr>
      </w:pPr>
      <w:r>
        <w:rPr>
          <w:rFonts w:hint="eastAsia"/>
          <w:sz w:val="30"/>
        </w:rPr>
        <w:t>（三）业务活动必须坚持公开、公平、公正、诚信、透明的原则（除法律法规另有规定者外），不得为获取不正当的利益，损害国家、集体和对方利益，不得违反工程建设管理、招投标法的规章制度。</w:t>
      </w:r>
    </w:p>
    <w:p>
      <w:pPr>
        <w:pStyle w:val="10"/>
        <w:ind w:firstLine="600"/>
        <w:rPr>
          <w:sz w:val="30"/>
        </w:rPr>
      </w:pPr>
      <w:r>
        <w:rPr>
          <w:rFonts w:hint="eastAsia"/>
          <w:sz w:val="30"/>
        </w:rPr>
        <w:t>（四）发现对方在为务活动中有违规、违纪、违法行为的，应及时提醒对方，情节严重的，应向其上级主管部门或纪检监察、司法等有关机关举报。</w:t>
      </w:r>
    </w:p>
    <w:p>
      <w:pPr>
        <w:pStyle w:val="10"/>
        <w:tabs>
          <w:tab w:val="left" w:pos="1800"/>
        </w:tabs>
        <w:ind w:firstLine="600" w:firstLineChars="200"/>
        <w:rPr>
          <w:sz w:val="30"/>
        </w:rPr>
      </w:pPr>
      <w:r>
        <w:rPr>
          <w:rFonts w:hint="eastAsia"/>
          <w:sz w:val="30"/>
        </w:rPr>
        <w:t>第二条  甲方的责任</w:t>
      </w:r>
    </w:p>
    <w:p>
      <w:pPr>
        <w:pStyle w:val="10"/>
        <w:ind w:firstLine="600"/>
        <w:rPr>
          <w:sz w:val="30"/>
        </w:rPr>
      </w:pPr>
      <w:r>
        <w:rPr>
          <w:rFonts w:hint="eastAsia"/>
          <w:sz w:val="30"/>
        </w:rPr>
        <w:t>甲方的领导和从事该建设工程项目的工作人员在工程设计的事前、事中、事后应遵守以下规定：</w:t>
      </w:r>
    </w:p>
    <w:p>
      <w:pPr>
        <w:pStyle w:val="10"/>
        <w:ind w:firstLine="600"/>
        <w:rPr>
          <w:sz w:val="30"/>
        </w:rPr>
      </w:pPr>
      <w:r>
        <w:rPr>
          <w:rFonts w:hint="eastAsia"/>
          <w:sz w:val="30"/>
        </w:rPr>
        <w:t>（一）不准向乙方和相关单位索要或接受回扣、礼金、有价证券、贵重物品和好处费、感谢费等。</w:t>
      </w:r>
    </w:p>
    <w:p>
      <w:pPr>
        <w:pStyle w:val="10"/>
        <w:ind w:firstLine="600"/>
        <w:rPr>
          <w:sz w:val="30"/>
        </w:rPr>
      </w:pPr>
      <w:r>
        <w:rPr>
          <w:rFonts w:hint="eastAsia"/>
          <w:sz w:val="30"/>
        </w:rPr>
        <w:t>（二）不准要求在乙方和相关单位报销任何应由甲方或个人支付的费用。</w:t>
      </w:r>
    </w:p>
    <w:p>
      <w:pPr>
        <w:pStyle w:val="10"/>
        <w:ind w:firstLine="600"/>
        <w:rPr>
          <w:sz w:val="30"/>
        </w:rPr>
      </w:pPr>
      <w:r>
        <w:rPr>
          <w:rFonts w:hint="eastAsia"/>
          <w:sz w:val="30"/>
        </w:rPr>
        <w:t>（三）不准要求、暗示或接受乙方和相关单位为个人装修住房、婚丧嫁娶、配偶子女的工作安排以及出国（境）、旅游等提供方便。</w:t>
      </w:r>
    </w:p>
    <w:p>
      <w:pPr>
        <w:pStyle w:val="10"/>
        <w:ind w:firstLine="600"/>
        <w:rPr>
          <w:sz w:val="30"/>
        </w:rPr>
      </w:pPr>
      <w:r>
        <w:rPr>
          <w:rFonts w:hint="eastAsia"/>
          <w:sz w:val="30"/>
        </w:rPr>
        <w:t>（四）不准参加有可能影响公正执行公务的乙方和相关单位的宴请、健身、娱乐等活动。</w:t>
      </w:r>
    </w:p>
    <w:p>
      <w:pPr>
        <w:pStyle w:val="10"/>
        <w:ind w:firstLine="600"/>
        <w:rPr>
          <w:sz w:val="30"/>
        </w:rPr>
      </w:pPr>
      <w:r>
        <w:rPr>
          <w:rFonts w:hint="eastAsia"/>
          <w:sz w:val="30"/>
        </w:rPr>
        <w:t>（五）不准向乙方和相关单位介绍或为配偶、子女、亲属参与同甲方工程项目合同有关的招投标等活动。</w:t>
      </w:r>
    </w:p>
    <w:p>
      <w:pPr>
        <w:pStyle w:val="10"/>
        <w:ind w:firstLine="600"/>
        <w:rPr>
          <w:sz w:val="30"/>
        </w:rPr>
      </w:pPr>
      <w:r>
        <w:rPr>
          <w:rFonts w:hint="eastAsia"/>
          <w:sz w:val="30"/>
        </w:rPr>
        <w:t>第三条　乙方的责任</w:t>
      </w:r>
    </w:p>
    <w:p>
      <w:pPr>
        <w:pStyle w:val="10"/>
        <w:ind w:firstLine="600"/>
        <w:rPr>
          <w:sz w:val="30"/>
        </w:rPr>
      </w:pPr>
      <w:r>
        <w:rPr>
          <w:rFonts w:hint="eastAsia"/>
          <w:sz w:val="30"/>
        </w:rPr>
        <w:t>应与甲方保持正常的业务交往，按照有关法律法规和程序开展业务工作，严格执行工程招标的有关方针、政策，认真履行职责，并遵守以下规定：</w:t>
      </w:r>
    </w:p>
    <w:p>
      <w:pPr>
        <w:pStyle w:val="10"/>
        <w:ind w:firstLine="600"/>
        <w:rPr>
          <w:sz w:val="30"/>
        </w:rPr>
      </w:pPr>
      <w:r>
        <w:rPr>
          <w:rFonts w:hint="eastAsia"/>
          <w:sz w:val="30"/>
        </w:rPr>
        <w:t>（一）不准以任何理由向甲方及其工作人员索要、接受或赠送礼金、有价证券、贵重物品和好处费、感谢费等。</w:t>
      </w:r>
    </w:p>
    <w:p>
      <w:pPr>
        <w:pStyle w:val="10"/>
        <w:ind w:firstLine="600"/>
        <w:rPr>
          <w:sz w:val="30"/>
        </w:rPr>
      </w:pPr>
      <w:r>
        <w:rPr>
          <w:rFonts w:hint="eastAsia"/>
          <w:sz w:val="30"/>
        </w:rPr>
        <w:t>（二）不准以任何理由为甲方和相关单位报销应由对方或个人支付的费用。</w:t>
      </w:r>
    </w:p>
    <w:p>
      <w:pPr>
        <w:pStyle w:val="10"/>
        <w:ind w:firstLine="600"/>
        <w:rPr>
          <w:sz w:val="30"/>
        </w:rPr>
      </w:pPr>
      <w:r>
        <w:rPr>
          <w:rFonts w:hint="eastAsia"/>
          <w:sz w:val="30"/>
        </w:rPr>
        <w:t>（三）不准接受或暗示为甲方、相关单位或个人装修住房、婚丧嫁娶、配偶子女的工作安排以及出国（境）、旅游等提供方便。</w:t>
      </w:r>
    </w:p>
    <w:p>
      <w:pPr>
        <w:pStyle w:val="10"/>
        <w:ind w:firstLine="600"/>
        <w:rPr>
          <w:sz w:val="30"/>
        </w:rPr>
      </w:pPr>
      <w:r>
        <w:rPr>
          <w:rFonts w:hint="eastAsia"/>
          <w:sz w:val="30"/>
        </w:rPr>
        <w:t>（四）不准违反合同约定而使用甲方、相关单位提供的通信、交通工具和高档办公用品。</w:t>
      </w:r>
    </w:p>
    <w:p>
      <w:pPr>
        <w:pStyle w:val="10"/>
        <w:ind w:firstLine="600"/>
        <w:rPr>
          <w:sz w:val="30"/>
        </w:rPr>
      </w:pPr>
      <w:r>
        <w:rPr>
          <w:rFonts w:hint="eastAsia"/>
          <w:sz w:val="30"/>
        </w:rPr>
        <w:t>（五）不准以任何理由为甲方、相关单位或个人组织有可能影响公正执行公务的宴请、健身、娱乐等活动。</w:t>
      </w:r>
    </w:p>
    <w:p>
      <w:pPr>
        <w:pStyle w:val="10"/>
        <w:ind w:firstLine="600"/>
        <w:rPr>
          <w:sz w:val="30"/>
        </w:rPr>
      </w:pPr>
      <w:r>
        <w:rPr>
          <w:rFonts w:hint="eastAsia"/>
          <w:sz w:val="30"/>
        </w:rPr>
        <w:t>第四条　违约责任</w:t>
      </w:r>
    </w:p>
    <w:p>
      <w:pPr>
        <w:pStyle w:val="10"/>
        <w:ind w:firstLine="600"/>
        <w:rPr>
          <w:sz w:val="30"/>
        </w:rPr>
      </w:pPr>
      <w:r>
        <w:rPr>
          <w:rFonts w:hint="eastAsia"/>
          <w:sz w:val="30"/>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10"/>
        <w:ind w:firstLine="600"/>
        <w:rPr>
          <w:sz w:val="30"/>
        </w:rPr>
      </w:pPr>
      <w:r>
        <w:rPr>
          <w:rFonts w:hint="eastAsia"/>
          <w:sz w:val="30"/>
        </w:rPr>
        <w:t>（二）乙方工作人员有违反本责任书第一、三条责任行为的，按照管理权限，依据有关法规和规定给予党纪、政纪处分或组织处理；涉嫌犯罪的，移交司法机关追究刑事责任；给甲方单位造成经济损失的，应予以赔偿。</w:t>
      </w:r>
    </w:p>
    <w:p>
      <w:pPr>
        <w:pStyle w:val="10"/>
        <w:ind w:firstLine="600"/>
        <w:rPr>
          <w:sz w:val="30"/>
        </w:rPr>
      </w:pPr>
      <w:r>
        <w:rPr>
          <w:rFonts w:hint="eastAsia"/>
          <w:sz w:val="30"/>
        </w:rPr>
        <w:t>第五条　本责任书作为工程设计合同的附件，与设计合同具有同等法律效力。经双方签署后立即生效。</w:t>
      </w:r>
    </w:p>
    <w:p>
      <w:pPr>
        <w:pStyle w:val="10"/>
        <w:ind w:firstLine="600"/>
        <w:rPr>
          <w:sz w:val="30"/>
        </w:rPr>
      </w:pPr>
      <w:r>
        <w:rPr>
          <w:rFonts w:hint="eastAsia"/>
          <w:sz w:val="30"/>
        </w:rPr>
        <w:t>第六条　本责任书的有效期为双方签署之日起到该工程竣工验收合格之日时止。</w:t>
      </w:r>
    </w:p>
    <w:p>
      <w:pPr>
        <w:pStyle w:val="10"/>
        <w:ind w:firstLine="600"/>
        <w:rPr>
          <w:sz w:val="30"/>
        </w:rPr>
      </w:pPr>
      <w:r>
        <w:rPr>
          <w:rFonts w:hint="eastAsia"/>
          <w:sz w:val="30"/>
        </w:rPr>
        <w:t>第七条　本责任书一式肆份，由乙方及乙方的监督单位各执壹份，甲方及甲方的监督单位共执贰份。</w:t>
      </w:r>
    </w:p>
    <w:p>
      <w:pPr>
        <w:pStyle w:val="10"/>
        <w:ind w:firstLine="600"/>
        <w:rPr>
          <w:sz w:val="30"/>
        </w:rPr>
      </w:pPr>
      <w:r>
        <w:rPr>
          <w:sz w:val="30"/>
        </w:rPr>
        <w:br w:type="page"/>
      </w:r>
      <w:r>
        <w:rPr>
          <w:rFonts w:hint="eastAsia"/>
          <w:sz w:val="30"/>
        </w:rPr>
        <w:t>此页无正文。</w:t>
      </w:r>
    </w:p>
    <w:p>
      <w:pPr>
        <w:pStyle w:val="10"/>
        <w:ind w:firstLine="600"/>
        <w:rPr>
          <w:sz w:val="30"/>
        </w:rPr>
      </w:pPr>
    </w:p>
    <w:tbl>
      <w:tblPr>
        <w:tblStyle w:val="4"/>
        <w:tblW w:w="9717" w:type="dxa"/>
        <w:jc w:val="center"/>
        <w:tblLayout w:type="fixed"/>
        <w:tblCellMar>
          <w:top w:w="0" w:type="dxa"/>
          <w:left w:w="108" w:type="dxa"/>
          <w:bottom w:w="0" w:type="dxa"/>
          <w:right w:w="108" w:type="dxa"/>
        </w:tblCellMar>
      </w:tblPr>
      <w:tblGrid>
        <w:gridCol w:w="4364"/>
        <w:gridCol w:w="448"/>
        <w:gridCol w:w="4905"/>
      </w:tblGrid>
      <w:tr>
        <w:tblPrEx>
          <w:tblCellMar>
            <w:top w:w="0" w:type="dxa"/>
            <w:left w:w="108" w:type="dxa"/>
            <w:bottom w:w="0" w:type="dxa"/>
            <w:right w:w="108" w:type="dxa"/>
          </w:tblCellMar>
        </w:tblPrEx>
        <w:trPr>
          <w:trHeight w:val="1134" w:hRule="atLeast"/>
          <w:jc w:val="center"/>
        </w:trPr>
        <w:tc>
          <w:tcPr>
            <w:tcW w:w="4364" w:type="dxa"/>
          </w:tcPr>
          <w:p>
            <w:pPr>
              <w:pStyle w:val="10"/>
              <w:rPr>
                <w:sz w:val="30"/>
              </w:rPr>
            </w:pPr>
            <w:r>
              <w:rPr>
                <w:rFonts w:hint="eastAsia"/>
                <w:sz w:val="30"/>
              </w:rPr>
              <w:t>甲方单位：广州市白云区水务工程建设管理中心（盖章）</w:t>
            </w:r>
          </w:p>
        </w:tc>
        <w:tc>
          <w:tcPr>
            <w:tcW w:w="448" w:type="dxa"/>
          </w:tcPr>
          <w:p>
            <w:pPr>
              <w:pStyle w:val="10"/>
              <w:rPr>
                <w:sz w:val="30"/>
              </w:rPr>
            </w:pPr>
          </w:p>
        </w:tc>
        <w:tc>
          <w:tcPr>
            <w:tcW w:w="4905" w:type="dxa"/>
          </w:tcPr>
          <w:p>
            <w:pPr>
              <w:pStyle w:val="10"/>
              <w:rPr>
                <w:rFonts w:hint="eastAsia"/>
                <w:sz w:val="30"/>
              </w:rPr>
            </w:pPr>
            <w:r>
              <w:rPr>
                <w:rFonts w:hint="eastAsia"/>
                <w:sz w:val="30"/>
              </w:rPr>
              <w:t xml:space="preserve">乙方单位： </w:t>
            </w:r>
          </w:p>
          <w:p>
            <w:pPr>
              <w:pStyle w:val="10"/>
              <w:ind w:firstLine="3300" w:firstLineChars="1100"/>
              <w:rPr>
                <w:sz w:val="30"/>
              </w:rPr>
            </w:pPr>
            <w:r>
              <w:rPr>
                <w:rFonts w:hint="eastAsia"/>
                <w:sz w:val="30"/>
              </w:rPr>
              <w:t>（盖章）</w:t>
            </w:r>
          </w:p>
        </w:tc>
      </w:tr>
      <w:tr>
        <w:tblPrEx>
          <w:tblCellMar>
            <w:top w:w="0" w:type="dxa"/>
            <w:left w:w="108" w:type="dxa"/>
            <w:bottom w:w="0" w:type="dxa"/>
            <w:right w:w="108" w:type="dxa"/>
          </w:tblCellMar>
        </w:tblPrEx>
        <w:trPr>
          <w:trHeight w:val="701" w:hRule="atLeast"/>
          <w:jc w:val="center"/>
        </w:trPr>
        <w:tc>
          <w:tcPr>
            <w:tcW w:w="4364" w:type="dxa"/>
          </w:tcPr>
          <w:p>
            <w:pPr>
              <w:pStyle w:val="10"/>
              <w:rPr>
                <w:sz w:val="30"/>
              </w:rPr>
            </w:pPr>
            <w:r>
              <w:rPr>
                <w:rFonts w:hint="eastAsia"/>
                <w:sz w:val="30"/>
              </w:rPr>
              <w:t>法定代表人：</w:t>
            </w:r>
          </w:p>
        </w:tc>
        <w:tc>
          <w:tcPr>
            <w:tcW w:w="448" w:type="dxa"/>
          </w:tcPr>
          <w:p>
            <w:pPr>
              <w:pStyle w:val="10"/>
              <w:rPr>
                <w:sz w:val="30"/>
              </w:rPr>
            </w:pPr>
          </w:p>
        </w:tc>
        <w:tc>
          <w:tcPr>
            <w:tcW w:w="4905" w:type="dxa"/>
          </w:tcPr>
          <w:p>
            <w:pPr>
              <w:pStyle w:val="10"/>
              <w:rPr>
                <w:sz w:val="30"/>
              </w:rPr>
            </w:pPr>
            <w:r>
              <w:rPr>
                <w:rFonts w:hint="eastAsia"/>
                <w:sz w:val="30"/>
              </w:rPr>
              <w:t>法定代表人：</w:t>
            </w:r>
            <w:r>
              <w:rPr>
                <w:sz w:val="30"/>
              </w:rPr>
              <w:t xml:space="preserve"> </w:t>
            </w:r>
          </w:p>
        </w:tc>
      </w:tr>
      <w:tr>
        <w:tblPrEx>
          <w:tblCellMar>
            <w:top w:w="0" w:type="dxa"/>
            <w:left w:w="108" w:type="dxa"/>
            <w:bottom w:w="0" w:type="dxa"/>
            <w:right w:w="108" w:type="dxa"/>
          </w:tblCellMar>
        </w:tblPrEx>
        <w:trPr>
          <w:trHeight w:val="1134" w:hRule="atLeast"/>
          <w:jc w:val="center"/>
        </w:trPr>
        <w:tc>
          <w:tcPr>
            <w:tcW w:w="4364" w:type="dxa"/>
          </w:tcPr>
          <w:p>
            <w:pPr>
              <w:pStyle w:val="10"/>
              <w:rPr>
                <w:sz w:val="30"/>
              </w:rPr>
            </w:pPr>
            <w:r>
              <w:rPr>
                <w:rFonts w:hint="eastAsia"/>
                <w:sz w:val="30"/>
              </w:rPr>
              <w:t>地址：广州市</w:t>
            </w:r>
            <w:r>
              <w:rPr>
                <w:rFonts w:hint="eastAsia"/>
                <w:sz w:val="30"/>
                <w:lang w:eastAsia="zh-CN"/>
              </w:rPr>
              <w:t>白云区</w:t>
            </w:r>
            <w:r>
              <w:rPr>
                <w:rFonts w:hint="eastAsia"/>
                <w:sz w:val="30"/>
              </w:rPr>
              <w:t>大金钟路19号金景大厦</w:t>
            </w:r>
          </w:p>
        </w:tc>
        <w:tc>
          <w:tcPr>
            <w:tcW w:w="448" w:type="dxa"/>
          </w:tcPr>
          <w:p>
            <w:pPr>
              <w:pStyle w:val="10"/>
              <w:rPr>
                <w:sz w:val="30"/>
              </w:rPr>
            </w:pPr>
          </w:p>
        </w:tc>
        <w:tc>
          <w:tcPr>
            <w:tcW w:w="4905" w:type="dxa"/>
          </w:tcPr>
          <w:p>
            <w:pPr>
              <w:pStyle w:val="10"/>
              <w:rPr>
                <w:sz w:val="30"/>
              </w:rPr>
            </w:pPr>
            <w:r>
              <w:rPr>
                <w:rFonts w:hint="eastAsia"/>
                <w:sz w:val="30"/>
              </w:rPr>
              <w:t>地址：</w:t>
            </w:r>
          </w:p>
        </w:tc>
      </w:tr>
      <w:tr>
        <w:tblPrEx>
          <w:tblCellMar>
            <w:top w:w="0" w:type="dxa"/>
            <w:left w:w="108" w:type="dxa"/>
            <w:bottom w:w="0" w:type="dxa"/>
            <w:right w:w="108" w:type="dxa"/>
          </w:tblCellMar>
        </w:tblPrEx>
        <w:trPr>
          <w:trHeight w:val="753" w:hRule="atLeast"/>
          <w:jc w:val="center"/>
        </w:trPr>
        <w:tc>
          <w:tcPr>
            <w:tcW w:w="4364" w:type="dxa"/>
          </w:tcPr>
          <w:p>
            <w:pPr>
              <w:pStyle w:val="10"/>
              <w:rPr>
                <w:sz w:val="30"/>
              </w:rPr>
            </w:pPr>
            <w:r>
              <w:rPr>
                <w:rFonts w:hint="eastAsia"/>
                <w:sz w:val="30"/>
              </w:rPr>
              <w:t>电话：</w:t>
            </w:r>
          </w:p>
        </w:tc>
        <w:tc>
          <w:tcPr>
            <w:tcW w:w="448" w:type="dxa"/>
          </w:tcPr>
          <w:p>
            <w:pPr>
              <w:pStyle w:val="10"/>
              <w:rPr>
                <w:sz w:val="30"/>
              </w:rPr>
            </w:pPr>
          </w:p>
        </w:tc>
        <w:tc>
          <w:tcPr>
            <w:tcW w:w="4905" w:type="dxa"/>
          </w:tcPr>
          <w:p>
            <w:pPr>
              <w:pStyle w:val="10"/>
              <w:rPr>
                <w:sz w:val="30"/>
              </w:rPr>
            </w:pPr>
            <w:r>
              <w:rPr>
                <w:rFonts w:hint="eastAsia"/>
                <w:sz w:val="30"/>
              </w:rPr>
              <w:t>电话：</w:t>
            </w:r>
          </w:p>
        </w:tc>
      </w:tr>
      <w:tr>
        <w:tblPrEx>
          <w:tblCellMar>
            <w:top w:w="0" w:type="dxa"/>
            <w:left w:w="108" w:type="dxa"/>
            <w:bottom w:w="0" w:type="dxa"/>
            <w:right w:w="108" w:type="dxa"/>
          </w:tblCellMar>
        </w:tblPrEx>
        <w:trPr>
          <w:trHeight w:val="667" w:hRule="atLeast"/>
          <w:jc w:val="center"/>
        </w:trPr>
        <w:tc>
          <w:tcPr>
            <w:tcW w:w="4364" w:type="dxa"/>
          </w:tcPr>
          <w:p>
            <w:pPr>
              <w:pStyle w:val="10"/>
              <w:tabs>
                <w:tab w:val="left" w:pos="3761"/>
              </w:tabs>
              <w:ind w:right="150"/>
              <w:jc w:val="right"/>
              <w:rPr>
                <w:sz w:val="30"/>
              </w:rPr>
            </w:pPr>
            <w:r>
              <w:rPr>
                <w:rFonts w:hint="eastAsia"/>
                <w:sz w:val="30"/>
              </w:rPr>
              <w:t xml:space="preserve">  年  月  日</w:t>
            </w:r>
          </w:p>
        </w:tc>
        <w:tc>
          <w:tcPr>
            <w:tcW w:w="448" w:type="dxa"/>
          </w:tcPr>
          <w:p>
            <w:pPr>
              <w:pStyle w:val="10"/>
              <w:jc w:val="right"/>
              <w:rPr>
                <w:sz w:val="30"/>
              </w:rPr>
            </w:pPr>
          </w:p>
        </w:tc>
        <w:tc>
          <w:tcPr>
            <w:tcW w:w="4905" w:type="dxa"/>
          </w:tcPr>
          <w:p>
            <w:pPr>
              <w:pStyle w:val="10"/>
              <w:ind w:right="340"/>
              <w:jc w:val="right"/>
              <w:rPr>
                <w:sz w:val="30"/>
              </w:rPr>
            </w:pPr>
            <w:r>
              <w:rPr>
                <w:rFonts w:hint="eastAsia"/>
                <w:sz w:val="30"/>
              </w:rPr>
              <w:t xml:space="preserve">         年   月  日 </w:t>
            </w:r>
          </w:p>
        </w:tc>
      </w:tr>
      <w:tr>
        <w:tblPrEx>
          <w:tblCellMar>
            <w:top w:w="0" w:type="dxa"/>
            <w:left w:w="108" w:type="dxa"/>
            <w:bottom w:w="0" w:type="dxa"/>
            <w:right w:w="108" w:type="dxa"/>
          </w:tblCellMar>
        </w:tblPrEx>
        <w:trPr>
          <w:trHeight w:val="834" w:hRule="atLeast"/>
          <w:jc w:val="center"/>
        </w:trPr>
        <w:tc>
          <w:tcPr>
            <w:tcW w:w="4364" w:type="dxa"/>
          </w:tcPr>
          <w:p>
            <w:pPr>
              <w:pStyle w:val="10"/>
              <w:rPr>
                <w:sz w:val="30"/>
              </w:rPr>
            </w:pPr>
            <w:r>
              <w:rPr>
                <w:rFonts w:hint="eastAsia"/>
                <w:sz w:val="30"/>
              </w:rPr>
              <w:t>甲方监督单位（盖章）</w:t>
            </w:r>
          </w:p>
        </w:tc>
        <w:tc>
          <w:tcPr>
            <w:tcW w:w="448" w:type="dxa"/>
          </w:tcPr>
          <w:p>
            <w:pPr>
              <w:pStyle w:val="10"/>
              <w:rPr>
                <w:sz w:val="30"/>
              </w:rPr>
            </w:pPr>
          </w:p>
        </w:tc>
        <w:tc>
          <w:tcPr>
            <w:tcW w:w="4905" w:type="dxa"/>
          </w:tcPr>
          <w:p>
            <w:pPr>
              <w:pStyle w:val="10"/>
              <w:rPr>
                <w:sz w:val="30"/>
              </w:rPr>
            </w:pPr>
            <w:r>
              <w:rPr>
                <w:rFonts w:hint="eastAsia"/>
                <w:sz w:val="30"/>
              </w:rPr>
              <w:t>乙方监督单位（盖章）</w:t>
            </w:r>
          </w:p>
        </w:tc>
      </w:tr>
      <w:tr>
        <w:tblPrEx>
          <w:tblCellMar>
            <w:top w:w="0" w:type="dxa"/>
            <w:left w:w="108" w:type="dxa"/>
            <w:bottom w:w="0" w:type="dxa"/>
            <w:right w:w="108" w:type="dxa"/>
          </w:tblCellMar>
        </w:tblPrEx>
        <w:trPr>
          <w:trHeight w:val="634" w:hRule="atLeast"/>
          <w:jc w:val="center"/>
        </w:trPr>
        <w:tc>
          <w:tcPr>
            <w:tcW w:w="4364" w:type="dxa"/>
          </w:tcPr>
          <w:p>
            <w:pPr>
              <w:pStyle w:val="10"/>
              <w:ind w:right="150"/>
              <w:jc w:val="right"/>
              <w:rPr>
                <w:sz w:val="30"/>
              </w:rPr>
            </w:pPr>
            <w:r>
              <w:rPr>
                <w:rFonts w:hint="eastAsia"/>
                <w:sz w:val="30"/>
              </w:rPr>
              <w:t>年　　月　　日</w:t>
            </w:r>
          </w:p>
        </w:tc>
        <w:tc>
          <w:tcPr>
            <w:tcW w:w="448" w:type="dxa"/>
          </w:tcPr>
          <w:p>
            <w:pPr>
              <w:pStyle w:val="10"/>
              <w:jc w:val="right"/>
              <w:rPr>
                <w:sz w:val="30"/>
              </w:rPr>
            </w:pPr>
          </w:p>
        </w:tc>
        <w:tc>
          <w:tcPr>
            <w:tcW w:w="4905" w:type="dxa"/>
          </w:tcPr>
          <w:p>
            <w:pPr>
              <w:pStyle w:val="10"/>
              <w:ind w:right="300"/>
              <w:jc w:val="right"/>
              <w:rPr>
                <w:sz w:val="30"/>
              </w:rPr>
            </w:pPr>
            <w:r>
              <w:rPr>
                <w:rFonts w:hint="eastAsia"/>
                <w:sz w:val="30"/>
              </w:rPr>
              <w:t>年　　月　　日</w:t>
            </w:r>
          </w:p>
        </w:tc>
      </w:tr>
    </w:tbl>
    <w:p>
      <w:pPr>
        <w:pStyle w:val="14"/>
        <w:spacing w:line="480" w:lineRule="exact"/>
        <w:rPr>
          <w:rFonts w:ascii="宋体" w:hAnsi="宋体"/>
          <w:sz w:val="24"/>
        </w:rPr>
      </w:pPr>
    </w:p>
    <w:p/>
    <w:p/>
    <w:p/>
    <w:p/>
    <w:p/>
    <w:p/>
    <w:p/>
    <w:p/>
    <w:p/>
    <w:p/>
    <w:p>
      <w:pPr>
        <w:spacing w:line="572" w:lineRule="exact"/>
        <w:jc w:val="center"/>
        <w:rPr>
          <w:rFonts w:hint="eastAsia" w:asciiTheme="minorEastAsia" w:hAnsiTheme="minorEastAsia" w:eastAsiaTheme="minorEastAsia" w:cstheme="minorEastAsia"/>
          <w:b/>
          <w:bCs/>
          <w:sz w:val="44"/>
          <w:szCs w:val="32"/>
        </w:rPr>
      </w:pPr>
      <w:r>
        <w:rPr>
          <w:rFonts w:hint="eastAsia" w:asciiTheme="minorEastAsia" w:hAnsiTheme="minorEastAsia" w:eastAsiaTheme="minorEastAsia" w:cstheme="minorEastAsia"/>
          <w:b/>
          <w:bCs/>
          <w:sz w:val="44"/>
          <w:szCs w:val="32"/>
        </w:rPr>
        <w:t>广东省水利工程建设项目责任单位</w:t>
      </w:r>
    </w:p>
    <w:p>
      <w:pPr>
        <w:spacing w:line="572" w:lineRule="exact"/>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44"/>
          <w:szCs w:val="32"/>
        </w:rPr>
        <w:t>法定代表人授权书</w:t>
      </w:r>
    </w:p>
    <w:p>
      <w:pPr>
        <w:spacing w:before="312" w:beforeLines="100" w:line="572"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兹授权我单位</w:t>
      </w:r>
      <w:r>
        <w:rPr>
          <w:rFonts w:hint="eastAsia" w:asciiTheme="minorEastAsia" w:hAnsiTheme="minorEastAsia" w:eastAsiaTheme="minorEastAsia" w:cstheme="minorEastAsia"/>
          <w:sz w:val="32"/>
          <w:szCs w:val="32"/>
          <w:u w:val="single"/>
        </w:rPr>
        <w:t>（姓名）</w:t>
      </w:r>
      <w:r>
        <w:rPr>
          <w:rFonts w:hint="eastAsia" w:asciiTheme="minorEastAsia" w:hAnsiTheme="minorEastAsia" w:eastAsiaTheme="minorEastAsia" w:cstheme="minorEastAsia"/>
          <w:sz w:val="32"/>
          <w:szCs w:val="32"/>
        </w:rPr>
        <w:t>担任</w:t>
      </w:r>
      <w:r>
        <w:rPr>
          <w:rFonts w:hint="eastAsia" w:asciiTheme="minorEastAsia" w:hAnsiTheme="minorEastAsia" w:eastAsiaTheme="minorEastAsia" w:cstheme="minorEastAsia"/>
          <w:sz w:val="32"/>
          <w:szCs w:val="32"/>
          <w:u w:val="single"/>
        </w:rPr>
        <w:t>（工程名称）</w:t>
      </w:r>
      <w:r>
        <w:rPr>
          <w:rFonts w:hint="eastAsia" w:asciiTheme="minorEastAsia" w:hAnsiTheme="minorEastAsia" w:eastAsiaTheme="minorEastAsia" w:cstheme="minorEastAsia"/>
          <w:sz w:val="32"/>
          <w:szCs w:val="32"/>
        </w:rPr>
        <w:t>工程项目负责人，对该工程项目的设计工作实施组织管理，依据国家有关法律法规及标准规范履行职责，并依法对合理使用年限内的工程质量承担相应终身责任。</w:t>
      </w:r>
    </w:p>
    <w:p>
      <w:pPr>
        <w:spacing w:line="572"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本授权书自授权之日起生效。</w:t>
      </w:r>
    </w:p>
    <w:tbl>
      <w:tblPr>
        <w:tblStyle w:val="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9"/>
        <w:gridCol w:w="1901"/>
        <w:gridCol w:w="1985"/>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4"/>
            <w:vAlign w:val="top"/>
          </w:tcPr>
          <w:p>
            <w:pPr>
              <w:spacing w:line="572"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被授权人基本情况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9" w:type="dxa"/>
            <w:vAlign w:val="top"/>
          </w:tcPr>
          <w:p>
            <w:pPr>
              <w:spacing w:line="572"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姓   名</w:t>
            </w:r>
          </w:p>
        </w:tc>
        <w:tc>
          <w:tcPr>
            <w:tcW w:w="1901" w:type="dxa"/>
            <w:vAlign w:val="top"/>
          </w:tcPr>
          <w:p>
            <w:pPr>
              <w:spacing w:line="572" w:lineRule="exact"/>
              <w:rPr>
                <w:rFonts w:hint="eastAsia" w:asciiTheme="minorEastAsia" w:hAnsiTheme="minorEastAsia" w:eastAsiaTheme="minorEastAsia" w:cstheme="minorEastAsia"/>
                <w:sz w:val="32"/>
                <w:szCs w:val="32"/>
              </w:rPr>
            </w:pPr>
          </w:p>
        </w:tc>
        <w:tc>
          <w:tcPr>
            <w:tcW w:w="1985" w:type="dxa"/>
            <w:vAlign w:val="top"/>
          </w:tcPr>
          <w:p>
            <w:pPr>
              <w:spacing w:line="572"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身份证号</w:t>
            </w:r>
          </w:p>
        </w:tc>
        <w:tc>
          <w:tcPr>
            <w:tcW w:w="2596" w:type="dxa"/>
            <w:vAlign w:val="top"/>
          </w:tcPr>
          <w:p>
            <w:pPr>
              <w:spacing w:line="572" w:lineRule="exact"/>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89" w:type="dxa"/>
            <w:vAlign w:val="top"/>
          </w:tcPr>
          <w:p>
            <w:pPr>
              <w:spacing w:line="572"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注册执业资格</w:t>
            </w:r>
          </w:p>
        </w:tc>
        <w:tc>
          <w:tcPr>
            <w:tcW w:w="1901" w:type="dxa"/>
            <w:vAlign w:val="top"/>
          </w:tcPr>
          <w:p>
            <w:pPr>
              <w:spacing w:line="572" w:lineRule="exact"/>
              <w:rPr>
                <w:rFonts w:hint="eastAsia" w:asciiTheme="minorEastAsia" w:hAnsiTheme="minorEastAsia" w:eastAsiaTheme="minorEastAsia" w:cstheme="minorEastAsia"/>
                <w:sz w:val="32"/>
                <w:szCs w:val="32"/>
              </w:rPr>
            </w:pPr>
          </w:p>
        </w:tc>
        <w:tc>
          <w:tcPr>
            <w:tcW w:w="1985" w:type="dxa"/>
            <w:vAlign w:val="top"/>
          </w:tcPr>
          <w:p>
            <w:pPr>
              <w:spacing w:line="572"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28"/>
                <w:szCs w:val="28"/>
              </w:rPr>
              <w:t>注册执业证号</w:t>
            </w:r>
          </w:p>
        </w:tc>
        <w:tc>
          <w:tcPr>
            <w:tcW w:w="2596" w:type="dxa"/>
            <w:vAlign w:val="top"/>
          </w:tcPr>
          <w:p>
            <w:pPr>
              <w:spacing w:line="572" w:lineRule="exact"/>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9" w:type="dxa"/>
            <w:vAlign w:val="top"/>
          </w:tcPr>
          <w:p>
            <w:pPr>
              <w:spacing w:line="572"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职   称</w:t>
            </w:r>
          </w:p>
        </w:tc>
        <w:tc>
          <w:tcPr>
            <w:tcW w:w="1901" w:type="dxa"/>
            <w:vAlign w:val="top"/>
          </w:tcPr>
          <w:p>
            <w:pPr>
              <w:spacing w:line="572" w:lineRule="exact"/>
              <w:rPr>
                <w:rFonts w:hint="eastAsia" w:asciiTheme="minorEastAsia" w:hAnsiTheme="minorEastAsia" w:eastAsiaTheme="minorEastAsia" w:cstheme="minorEastAsia"/>
                <w:sz w:val="32"/>
                <w:szCs w:val="32"/>
              </w:rPr>
            </w:pPr>
          </w:p>
        </w:tc>
        <w:tc>
          <w:tcPr>
            <w:tcW w:w="1985" w:type="dxa"/>
            <w:vAlign w:val="top"/>
          </w:tcPr>
          <w:p>
            <w:pPr>
              <w:spacing w:line="572"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专   业</w:t>
            </w:r>
          </w:p>
        </w:tc>
        <w:tc>
          <w:tcPr>
            <w:tcW w:w="2596" w:type="dxa"/>
            <w:vAlign w:val="top"/>
          </w:tcPr>
          <w:p>
            <w:pPr>
              <w:spacing w:line="572" w:lineRule="exact"/>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4"/>
            <w:vAlign w:val="top"/>
          </w:tcPr>
          <w:p>
            <w:pPr>
              <w:spacing w:line="572"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被授权人签字：</w:t>
            </w:r>
          </w:p>
        </w:tc>
      </w:tr>
    </w:tbl>
    <w:p>
      <w:pPr>
        <w:spacing w:line="572" w:lineRule="exact"/>
        <w:ind w:firstLine="724" w:firstLineChars="200"/>
        <w:rPr>
          <w:rFonts w:hint="eastAsia" w:asciiTheme="minorEastAsia" w:hAnsiTheme="minorEastAsia" w:eastAsiaTheme="minorEastAsia" w:cstheme="minorEastAsia"/>
          <w:spacing w:val="21"/>
          <w:sz w:val="32"/>
          <w:szCs w:val="32"/>
        </w:rPr>
      </w:pPr>
    </w:p>
    <w:p>
      <w:pPr>
        <w:spacing w:line="572" w:lineRule="exact"/>
        <w:ind w:firstLine="3258" w:firstLineChars="900"/>
        <w:rPr>
          <w:rFonts w:hint="eastAsia"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pacing w:val="21"/>
          <w:sz w:val="32"/>
          <w:szCs w:val="32"/>
        </w:rPr>
        <w:t>授权单位（盖章）</w:t>
      </w:r>
      <w:r>
        <w:rPr>
          <w:rFonts w:hint="eastAsia" w:asciiTheme="minorEastAsia" w:hAnsiTheme="minorEastAsia" w:eastAsiaTheme="minorEastAsia" w:cstheme="minorEastAsia"/>
          <w:sz w:val="32"/>
          <w:szCs w:val="32"/>
        </w:rPr>
        <w:t>：</w:t>
      </w:r>
    </w:p>
    <w:p>
      <w:pPr>
        <w:spacing w:line="572" w:lineRule="exact"/>
        <w:ind w:firstLine="640" w:firstLineChars="200"/>
        <w:rPr>
          <w:rFonts w:hint="eastAsia" w:asciiTheme="minorEastAsia" w:hAnsiTheme="minorEastAsia" w:eastAsiaTheme="minorEastAsia" w:cstheme="minorEastAsia"/>
          <w:sz w:val="32"/>
          <w:szCs w:val="32"/>
        </w:rPr>
      </w:pPr>
    </w:p>
    <w:p>
      <w:pPr>
        <w:spacing w:line="572" w:lineRule="exact"/>
        <w:ind w:firstLine="3200" w:firstLineChars="1000"/>
        <w:rPr>
          <w:rFonts w:hint="eastAsia"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法定代表人（签字）：</w:t>
      </w:r>
    </w:p>
    <w:p>
      <w:pPr>
        <w:spacing w:line="572" w:lineRule="exact"/>
        <w:ind w:firstLine="724" w:firstLineChars="200"/>
        <w:rPr>
          <w:rFonts w:hint="eastAsia" w:asciiTheme="minorEastAsia" w:hAnsiTheme="minorEastAsia" w:eastAsiaTheme="minorEastAsia" w:cstheme="minorEastAsia"/>
          <w:spacing w:val="21"/>
          <w:sz w:val="32"/>
          <w:szCs w:val="32"/>
        </w:rPr>
      </w:pPr>
    </w:p>
    <w:p>
      <w:pPr>
        <w:spacing w:line="572" w:lineRule="exact"/>
        <w:ind w:firstLine="3258" w:firstLineChars="9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21"/>
          <w:sz w:val="32"/>
          <w:szCs w:val="32"/>
        </w:rPr>
        <w:t>授权日期：</w:t>
      </w:r>
      <w:r>
        <w:rPr>
          <w:rFonts w:hint="eastAsia" w:asciiTheme="minorEastAsia" w:hAnsiTheme="minorEastAsia" w:eastAsiaTheme="minorEastAsia" w:cstheme="minorEastAsia"/>
          <w:spacing w:val="21"/>
          <w:sz w:val="32"/>
          <w:szCs w:val="32"/>
          <w:u w:val="single"/>
        </w:rPr>
        <w:t xml:space="preserve">    </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日</w:t>
      </w:r>
    </w:p>
    <w:p>
      <w:pPr>
        <w:pStyle w:val="2"/>
        <w:widowControl/>
        <w:spacing w:before="156" w:after="156"/>
        <w:ind w:firstLine="551"/>
        <w:jc w:val="left"/>
      </w:pPr>
      <w:r>
        <w:br w:type="page"/>
      </w:r>
    </w:p>
    <w:p>
      <w:pPr>
        <w:spacing w:line="572" w:lineRule="exact"/>
        <w:ind w:firstLine="5880" w:firstLineChars="2100"/>
        <w:rPr>
          <w:rFonts w:ascii="仿宋_GB2312"/>
          <w:szCs w:val="32"/>
        </w:rPr>
      </w:pPr>
    </w:p>
    <w:p>
      <w:pPr>
        <w:spacing w:line="572" w:lineRule="exact"/>
        <w:jc w:val="center"/>
        <w:rPr>
          <w:rFonts w:hint="eastAsia" w:asciiTheme="minorEastAsia" w:hAnsiTheme="minorEastAsia" w:eastAsiaTheme="minorEastAsia" w:cstheme="minorEastAsia"/>
          <w:b/>
          <w:bCs/>
          <w:sz w:val="44"/>
          <w:szCs w:val="32"/>
        </w:rPr>
      </w:pPr>
      <w:r>
        <w:rPr>
          <w:rFonts w:hint="eastAsia" w:asciiTheme="minorEastAsia" w:hAnsiTheme="minorEastAsia" w:eastAsiaTheme="minorEastAsia" w:cstheme="minorEastAsia"/>
          <w:b/>
          <w:bCs/>
          <w:sz w:val="44"/>
          <w:szCs w:val="32"/>
        </w:rPr>
        <w:t>广东省水利工程建设项目工程质量</w:t>
      </w:r>
    </w:p>
    <w:p>
      <w:pPr>
        <w:spacing w:line="572" w:lineRule="exact"/>
        <w:jc w:val="center"/>
        <w:rPr>
          <w:rFonts w:hint="eastAsia" w:asciiTheme="minorEastAsia" w:hAnsiTheme="minorEastAsia" w:eastAsiaTheme="minorEastAsia" w:cstheme="minorEastAsia"/>
          <w:b/>
          <w:bCs/>
          <w:sz w:val="44"/>
          <w:szCs w:val="32"/>
        </w:rPr>
      </w:pPr>
      <w:r>
        <w:rPr>
          <w:rFonts w:hint="eastAsia" w:asciiTheme="minorEastAsia" w:hAnsiTheme="minorEastAsia" w:eastAsiaTheme="minorEastAsia" w:cstheme="minorEastAsia"/>
          <w:b/>
          <w:bCs/>
          <w:sz w:val="44"/>
          <w:szCs w:val="32"/>
        </w:rPr>
        <w:t>终身责任承诺书</w:t>
      </w:r>
    </w:p>
    <w:p>
      <w:pPr>
        <w:widowControl/>
        <w:spacing w:line="572" w:lineRule="exact"/>
        <w:ind w:firstLine="480" w:firstLineChars="200"/>
        <w:rPr>
          <w:rFonts w:hint="eastAsia" w:asciiTheme="minorEastAsia" w:hAnsiTheme="minorEastAsia" w:cstheme="minorEastAsia"/>
          <w:color w:val="000000"/>
          <w:kern w:val="0"/>
          <w:sz w:val="24"/>
          <w:szCs w:val="24"/>
          <w:lang w:bidi="ar"/>
        </w:rPr>
      </w:pPr>
    </w:p>
    <w:p>
      <w:pPr>
        <w:widowControl/>
        <w:spacing w:line="572" w:lineRule="exact"/>
        <w:ind w:firstLine="640" w:firstLineChars="200"/>
        <w:rPr>
          <w:rFonts w:hint="eastAsia" w:asciiTheme="minorEastAsia" w:hAnsiTheme="minorEastAsia" w:eastAsiaTheme="minorEastAsia" w:cstheme="minorEastAsia"/>
          <w:color w:val="000000"/>
          <w:kern w:val="0"/>
          <w:sz w:val="32"/>
          <w:szCs w:val="32"/>
          <w:lang w:bidi="ar"/>
        </w:rPr>
      </w:pPr>
      <w:r>
        <w:rPr>
          <w:rFonts w:hint="eastAsia" w:asciiTheme="minorEastAsia" w:hAnsiTheme="minorEastAsia" w:eastAsiaTheme="minorEastAsia" w:cstheme="minorEastAsia"/>
          <w:color w:val="000000"/>
          <w:kern w:val="0"/>
          <w:sz w:val="32"/>
          <w:szCs w:val="32"/>
          <w:lang w:bidi="ar"/>
        </w:rPr>
        <w:t>本人</w:t>
      </w:r>
      <w:r>
        <w:rPr>
          <w:rFonts w:hint="eastAsia" w:asciiTheme="minorEastAsia" w:hAnsiTheme="minorEastAsia" w:eastAsiaTheme="minorEastAsia" w:cstheme="minorEastAsia"/>
          <w:color w:val="000000"/>
          <w:kern w:val="0"/>
          <w:sz w:val="32"/>
          <w:szCs w:val="32"/>
          <w:u w:val="single"/>
          <w:lang w:bidi="ar"/>
        </w:rPr>
        <w:t>（姓名）</w:t>
      </w:r>
      <w:r>
        <w:rPr>
          <w:rFonts w:hint="eastAsia" w:asciiTheme="minorEastAsia" w:hAnsiTheme="minorEastAsia" w:eastAsiaTheme="minorEastAsia" w:cstheme="minorEastAsia"/>
          <w:color w:val="000000"/>
          <w:kern w:val="0"/>
          <w:sz w:val="32"/>
          <w:szCs w:val="32"/>
          <w:lang w:bidi="ar"/>
        </w:rPr>
        <w:t>担任</w:t>
      </w:r>
      <w:r>
        <w:rPr>
          <w:rFonts w:hint="eastAsia" w:asciiTheme="minorEastAsia" w:hAnsiTheme="minorEastAsia" w:eastAsiaTheme="minorEastAsia" w:cstheme="minorEastAsia"/>
          <w:color w:val="000000"/>
          <w:kern w:val="0"/>
          <w:sz w:val="32"/>
          <w:szCs w:val="32"/>
          <w:u w:val="single"/>
          <w:lang w:bidi="ar"/>
        </w:rPr>
        <w:t>（工程名称）</w:t>
      </w:r>
      <w:r>
        <w:rPr>
          <w:rFonts w:hint="eastAsia" w:asciiTheme="minorEastAsia" w:hAnsiTheme="minorEastAsia" w:eastAsiaTheme="minorEastAsia" w:cstheme="minorEastAsia"/>
          <w:color w:val="000000"/>
          <w:kern w:val="0"/>
          <w:sz w:val="32"/>
          <w:szCs w:val="32"/>
          <w:lang w:bidi="ar"/>
        </w:rPr>
        <w:t>工程项目设计单位项目负责人，对该工程项目的设计工作实施组织管理。</w:t>
      </w:r>
      <w:r>
        <w:rPr>
          <w:rStyle w:val="6"/>
          <w:rFonts w:hint="eastAsia" w:asciiTheme="minorEastAsia" w:hAnsiTheme="minorEastAsia" w:eastAsiaTheme="minorEastAsia" w:cstheme="minorEastAsia"/>
          <w:b w:val="0"/>
          <w:color w:val="000000"/>
          <w:kern w:val="0"/>
          <w:sz w:val="32"/>
          <w:szCs w:val="32"/>
          <w:lang w:bidi="ar"/>
        </w:rPr>
        <w:t>本人承诺严格依据国家有关法律法规及标准规范履行职责，并对合理使用年限内的工程质量承担相应终身责任</w:t>
      </w:r>
      <w:r>
        <w:rPr>
          <w:rFonts w:hint="eastAsia" w:asciiTheme="minorEastAsia" w:hAnsiTheme="minorEastAsia" w:eastAsiaTheme="minorEastAsia" w:cstheme="minorEastAsia"/>
          <w:color w:val="000000"/>
          <w:kern w:val="0"/>
          <w:sz w:val="32"/>
          <w:szCs w:val="32"/>
          <w:lang w:bidi="ar"/>
        </w:rPr>
        <w:t>。</w:t>
      </w:r>
    </w:p>
    <w:p>
      <w:pPr>
        <w:widowControl/>
        <w:spacing w:line="572" w:lineRule="exact"/>
        <w:ind w:firstLine="640" w:firstLineChars="200"/>
        <w:rPr>
          <w:rFonts w:hint="eastAsia" w:asciiTheme="minorEastAsia" w:hAnsiTheme="minorEastAsia" w:eastAsiaTheme="minorEastAsia" w:cstheme="minorEastAsia"/>
          <w:color w:val="000000"/>
          <w:kern w:val="0"/>
          <w:sz w:val="32"/>
          <w:szCs w:val="32"/>
          <w:lang w:bidi="ar"/>
        </w:rPr>
      </w:pPr>
    </w:p>
    <w:p>
      <w:pPr>
        <w:widowControl/>
        <w:spacing w:line="572" w:lineRule="exact"/>
        <w:ind w:firstLine="640" w:firstLineChars="200"/>
        <w:rPr>
          <w:rFonts w:hint="eastAsia" w:asciiTheme="minorEastAsia" w:hAnsiTheme="minorEastAsia" w:eastAsiaTheme="minorEastAsia" w:cstheme="minorEastAsia"/>
          <w:color w:val="000000"/>
          <w:kern w:val="0"/>
          <w:sz w:val="32"/>
          <w:szCs w:val="32"/>
          <w:lang w:bidi="ar"/>
        </w:rPr>
      </w:pPr>
    </w:p>
    <w:p>
      <w:pPr>
        <w:widowControl/>
        <w:spacing w:line="572" w:lineRule="exact"/>
        <w:ind w:firstLine="2560" w:firstLineChars="800"/>
        <w:rPr>
          <w:rFonts w:hint="eastAsia" w:asciiTheme="minorEastAsia" w:hAnsiTheme="minorEastAsia" w:eastAsiaTheme="minorEastAsia" w:cstheme="minorEastAsia"/>
          <w:color w:val="000000"/>
          <w:kern w:val="0"/>
          <w:sz w:val="32"/>
          <w:szCs w:val="32"/>
          <w:lang w:bidi="ar"/>
        </w:rPr>
      </w:pPr>
      <w:r>
        <w:rPr>
          <w:rFonts w:hint="eastAsia" w:asciiTheme="minorEastAsia" w:hAnsiTheme="minorEastAsia" w:eastAsiaTheme="minorEastAsia" w:cstheme="minorEastAsia"/>
          <w:color w:val="000000"/>
          <w:kern w:val="0"/>
          <w:sz w:val="32"/>
          <w:szCs w:val="32"/>
          <w:lang w:bidi="ar"/>
        </w:rPr>
        <w:t>承诺人签字:</w:t>
      </w:r>
      <w:r>
        <w:rPr>
          <w:rFonts w:hint="eastAsia" w:asciiTheme="minorEastAsia" w:hAnsiTheme="minorEastAsia" w:eastAsiaTheme="minorEastAsia" w:cstheme="minorEastAsia"/>
          <w:color w:val="000000"/>
          <w:kern w:val="0"/>
          <w:sz w:val="32"/>
          <w:szCs w:val="32"/>
          <w:u w:val="single"/>
          <w:lang w:bidi="ar"/>
        </w:rPr>
        <w:t xml:space="preserve">         </w:t>
      </w:r>
    </w:p>
    <w:p>
      <w:pPr>
        <w:widowControl/>
        <w:spacing w:line="572" w:lineRule="exact"/>
        <w:ind w:firstLine="2560" w:firstLineChars="800"/>
        <w:rPr>
          <w:rFonts w:hint="eastAsia" w:asciiTheme="minorEastAsia" w:hAnsiTheme="minorEastAsia" w:eastAsiaTheme="minorEastAsia" w:cstheme="minorEastAsia"/>
          <w:color w:val="000000"/>
          <w:kern w:val="0"/>
          <w:sz w:val="32"/>
          <w:szCs w:val="32"/>
          <w:u w:val="single"/>
          <w:lang w:bidi="ar"/>
        </w:rPr>
      </w:pPr>
      <w:r>
        <w:rPr>
          <w:rFonts w:hint="eastAsia" w:asciiTheme="minorEastAsia" w:hAnsiTheme="minorEastAsia" w:eastAsiaTheme="minorEastAsia" w:cstheme="minorEastAsia"/>
          <w:color w:val="000000"/>
          <w:kern w:val="0"/>
          <w:sz w:val="32"/>
          <w:szCs w:val="32"/>
          <w:lang w:bidi="ar"/>
        </w:rPr>
        <w:t>身份证号：</w:t>
      </w:r>
      <w:r>
        <w:rPr>
          <w:rFonts w:hint="eastAsia" w:asciiTheme="minorEastAsia" w:hAnsiTheme="minorEastAsia" w:eastAsiaTheme="minorEastAsia" w:cstheme="minorEastAsia"/>
          <w:color w:val="000000"/>
          <w:kern w:val="0"/>
          <w:sz w:val="32"/>
          <w:szCs w:val="32"/>
          <w:u w:val="single"/>
          <w:lang w:bidi="ar"/>
        </w:rPr>
        <w:t xml:space="preserve">          </w:t>
      </w:r>
    </w:p>
    <w:p>
      <w:pPr>
        <w:widowControl/>
        <w:spacing w:line="572" w:lineRule="exact"/>
        <w:ind w:firstLine="2560" w:firstLineChars="800"/>
        <w:rPr>
          <w:rFonts w:hint="eastAsia" w:asciiTheme="minorEastAsia" w:hAnsiTheme="minorEastAsia" w:eastAsiaTheme="minorEastAsia" w:cstheme="minorEastAsia"/>
          <w:color w:val="000000"/>
          <w:kern w:val="0"/>
          <w:sz w:val="32"/>
          <w:szCs w:val="32"/>
          <w:lang w:bidi="ar"/>
        </w:rPr>
      </w:pPr>
      <w:r>
        <w:rPr>
          <w:rFonts w:hint="eastAsia" w:asciiTheme="minorEastAsia" w:hAnsiTheme="minorEastAsia" w:eastAsiaTheme="minorEastAsia" w:cstheme="minorEastAsia"/>
          <w:color w:val="000000"/>
          <w:kern w:val="0"/>
          <w:sz w:val="32"/>
          <w:szCs w:val="32"/>
          <w:lang w:bidi="ar"/>
        </w:rPr>
        <w:t>注册执业资格:</w:t>
      </w:r>
      <w:r>
        <w:rPr>
          <w:rFonts w:hint="eastAsia" w:asciiTheme="minorEastAsia" w:hAnsiTheme="minorEastAsia" w:eastAsiaTheme="minorEastAsia" w:cstheme="minorEastAsia"/>
          <w:color w:val="000000"/>
          <w:kern w:val="0"/>
          <w:sz w:val="32"/>
          <w:szCs w:val="32"/>
          <w:u w:val="single"/>
          <w:lang w:bidi="ar"/>
        </w:rPr>
        <w:t xml:space="preserve">       </w:t>
      </w:r>
    </w:p>
    <w:p>
      <w:pPr>
        <w:widowControl/>
        <w:spacing w:line="572" w:lineRule="exact"/>
        <w:ind w:firstLine="2560" w:firstLineChars="800"/>
        <w:rPr>
          <w:rFonts w:hint="eastAsia" w:asciiTheme="minorEastAsia" w:hAnsiTheme="minorEastAsia" w:eastAsiaTheme="minorEastAsia" w:cstheme="minorEastAsia"/>
          <w:color w:val="000000"/>
          <w:kern w:val="0"/>
          <w:sz w:val="32"/>
          <w:szCs w:val="32"/>
          <w:u w:val="single"/>
          <w:lang w:bidi="ar"/>
        </w:rPr>
      </w:pPr>
      <w:r>
        <w:rPr>
          <w:rFonts w:hint="eastAsia" w:asciiTheme="minorEastAsia" w:hAnsiTheme="minorEastAsia" w:eastAsiaTheme="minorEastAsia" w:cstheme="minorEastAsia"/>
          <w:color w:val="000000"/>
          <w:kern w:val="0"/>
          <w:sz w:val="32"/>
          <w:szCs w:val="32"/>
          <w:lang w:bidi="ar"/>
        </w:rPr>
        <w:t>注册执业证号:</w:t>
      </w:r>
      <w:r>
        <w:rPr>
          <w:rFonts w:hint="eastAsia" w:asciiTheme="minorEastAsia" w:hAnsiTheme="minorEastAsia" w:eastAsiaTheme="minorEastAsia" w:cstheme="minorEastAsia"/>
          <w:color w:val="000000"/>
          <w:kern w:val="0"/>
          <w:sz w:val="32"/>
          <w:szCs w:val="32"/>
          <w:u w:val="single"/>
          <w:lang w:bidi="ar"/>
        </w:rPr>
        <w:t xml:space="preserve">       </w:t>
      </w:r>
      <w:r>
        <w:rPr>
          <w:rFonts w:hint="eastAsia" w:asciiTheme="minorEastAsia" w:hAnsiTheme="minorEastAsia" w:eastAsiaTheme="minorEastAsia" w:cstheme="minorEastAsia"/>
          <w:color w:val="000000"/>
          <w:kern w:val="0"/>
          <w:sz w:val="32"/>
          <w:szCs w:val="32"/>
          <w:lang w:bidi="ar"/>
        </w:rPr>
        <w:t> </w:t>
      </w:r>
    </w:p>
    <w:p>
      <w:pPr>
        <w:widowControl/>
        <w:spacing w:line="572" w:lineRule="exact"/>
        <w:ind w:firstLine="2560" w:firstLineChars="800"/>
        <w:rPr>
          <w:rFonts w:hint="eastAsia" w:asciiTheme="minorEastAsia" w:hAnsiTheme="minorEastAsia" w:eastAsiaTheme="minorEastAsia" w:cstheme="minorEastAsia"/>
          <w:color w:val="000000"/>
          <w:kern w:val="0"/>
          <w:sz w:val="32"/>
          <w:szCs w:val="32"/>
          <w:u w:val="single"/>
          <w:lang w:bidi="ar"/>
        </w:rPr>
      </w:pPr>
      <w:r>
        <w:rPr>
          <w:rFonts w:hint="eastAsia" w:asciiTheme="minorEastAsia" w:hAnsiTheme="minorEastAsia" w:eastAsiaTheme="minorEastAsia" w:cstheme="minorEastAsia"/>
          <w:sz w:val="32"/>
          <w:szCs w:val="32"/>
        </w:rPr>
        <w:t>职称及专业：</w:t>
      </w:r>
      <w:r>
        <w:rPr>
          <w:rFonts w:hint="eastAsia" w:asciiTheme="minorEastAsia" w:hAnsiTheme="minorEastAsia" w:eastAsiaTheme="minorEastAsia" w:cstheme="minorEastAsia"/>
          <w:sz w:val="32"/>
          <w:szCs w:val="32"/>
          <w:u w:val="single"/>
        </w:rPr>
        <w:t xml:space="preserve">        </w:t>
      </w:r>
    </w:p>
    <w:p>
      <w:pPr>
        <w:ind w:firstLine="2880" w:firstLineChars="900"/>
        <w:rPr>
          <w:rFonts w:hint="eastAsia" w:asciiTheme="minorEastAsia" w:hAnsiTheme="minorEastAsia" w:cstheme="minorEastAsia"/>
        </w:rPr>
      </w:pPr>
      <w:r>
        <w:rPr>
          <w:rFonts w:hint="eastAsia" w:asciiTheme="minorEastAsia" w:hAnsiTheme="minorEastAsia" w:eastAsiaTheme="minorEastAsia" w:cstheme="minorEastAsia"/>
          <w:color w:val="000000"/>
          <w:kern w:val="0"/>
          <w:sz w:val="32"/>
          <w:szCs w:val="32"/>
          <w:lang w:bidi="ar"/>
        </w:rPr>
        <w:t>签字日期:</w:t>
      </w:r>
      <w:r>
        <w:rPr>
          <w:rFonts w:hint="eastAsia" w:asciiTheme="minorEastAsia" w:hAnsiTheme="minorEastAsia" w:eastAsiaTheme="minorEastAsia" w:cstheme="minorEastAsia"/>
          <w:color w:val="000000"/>
          <w:kern w:val="0"/>
          <w:sz w:val="32"/>
          <w:szCs w:val="32"/>
          <w:u w:val="single"/>
          <w:lang w:bidi="ar"/>
        </w:rPr>
        <w:t xml:space="preserve">       </w:t>
      </w:r>
      <w:r>
        <w:rPr>
          <w:rFonts w:hint="eastAsia" w:asciiTheme="minorEastAsia" w:hAnsiTheme="minorEastAsia" w:eastAsiaTheme="minorEastAsia" w:cstheme="minorEastAsia"/>
          <w:color w:val="000000"/>
          <w:kern w:val="0"/>
          <w:sz w:val="32"/>
          <w:szCs w:val="32"/>
          <w:lang w:bidi="ar"/>
        </w:rPr>
        <w:t>年</w:t>
      </w:r>
      <w:r>
        <w:rPr>
          <w:rFonts w:hint="eastAsia" w:asciiTheme="minorEastAsia" w:hAnsiTheme="minorEastAsia" w:eastAsiaTheme="minorEastAsia" w:cstheme="minorEastAsia"/>
          <w:color w:val="000000"/>
          <w:kern w:val="0"/>
          <w:sz w:val="32"/>
          <w:szCs w:val="32"/>
          <w:u w:val="single"/>
          <w:lang w:bidi="ar"/>
        </w:rPr>
        <w:t xml:space="preserve">     </w:t>
      </w:r>
      <w:r>
        <w:rPr>
          <w:rFonts w:hint="eastAsia" w:asciiTheme="minorEastAsia" w:hAnsiTheme="minorEastAsia" w:eastAsiaTheme="minorEastAsia" w:cstheme="minorEastAsia"/>
          <w:color w:val="000000"/>
          <w:kern w:val="0"/>
          <w:sz w:val="32"/>
          <w:szCs w:val="32"/>
          <w:lang w:bidi="ar"/>
        </w:rPr>
        <w:t>月</w:t>
      </w:r>
      <w:r>
        <w:rPr>
          <w:rFonts w:hint="eastAsia" w:asciiTheme="minorEastAsia" w:hAnsiTheme="minorEastAsia" w:eastAsiaTheme="minorEastAsia" w:cstheme="minorEastAsia"/>
          <w:color w:val="000000"/>
          <w:kern w:val="0"/>
          <w:sz w:val="32"/>
          <w:szCs w:val="32"/>
          <w:u w:val="single"/>
          <w:lang w:bidi="ar"/>
        </w:rPr>
        <w:t xml:space="preserve">     </w:t>
      </w:r>
      <w:r>
        <w:rPr>
          <w:rFonts w:hint="eastAsia" w:asciiTheme="minorEastAsia" w:hAnsiTheme="minorEastAsia" w:eastAsiaTheme="minorEastAsia" w:cstheme="minorEastAsia"/>
          <w:color w:val="000000"/>
          <w:kern w:val="0"/>
          <w:sz w:val="32"/>
          <w:szCs w:val="32"/>
          <w:lang w:bidi="ar"/>
        </w:rPr>
        <w:t>日</w:t>
      </w:r>
      <w:r>
        <w:rPr>
          <w:rFonts w:hint="eastAsia" w:asciiTheme="minorEastAsia" w:hAnsiTheme="minorEastAsia" w:eastAsiaTheme="minorEastAsia" w:cstheme="minorEastAsia"/>
          <w:color w:val="000000"/>
          <w:kern w:val="0"/>
          <w:sz w:val="32"/>
          <w:szCs w:val="32"/>
          <w:lang w:bidi="ar"/>
        </w:rPr>
        <w:br w:type="textWrapping"/>
      </w: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9"/>
      <w:numFmt w:val="decimal"/>
      <w:lvlText w:val="%1._x0001_._x0002_._x0005_._x000"/>
      <w:lvlJc w:val="left"/>
      <w:pPr>
        <w:tabs>
          <w:tab w:val="left" w:pos="1800"/>
        </w:tabs>
        <w:ind w:left="1800" w:hanging="1800"/>
      </w:pPr>
      <w:rPr>
        <w:rFonts w:hint="default" w:ascii="Times New Roman" w:hAnsi="Times New Roman"/>
        <w:sz w:val="21"/>
      </w:rPr>
    </w:lvl>
    <w:lvl w:ilvl="1" w:tentative="0">
      <w:start w:val="4"/>
      <w:numFmt w:val="decimal"/>
      <w:lvlText w:val="%1.%2._x0002_._x0005_._x0006_._x0"/>
      <w:lvlJc w:val="left"/>
      <w:pPr>
        <w:tabs>
          <w:tab w:val="left" w:pos="2160"/>
        </w:tabs>
        <w:ind w:left="2160" w:hanging="2160"/>
      </w:pPr>
      <w:rPr>
        <w:rFonts w:hint="default" w:ascii="Times New Roman" w:hAnsi="Times New Roman"/>
        <w:sz w:val="21"/>
      </w:rPr>
    </w:lvl>
    <w:lvl w:ilvl="2" w:tentative="0">
      <w:start w:val="3"/>
      <w:numFmt w:val="decimal"/>
      <w:lvlText w:val="%1.%2.%3._x0005_._x0006_._x0007_._"/>
      <w:lvlJc w:val="left"/>
      <w:pPr>
        <w:tabs>
          <w:tab w:val="left" w:pos="2160"/>
        </w:tabs>
        <w:ind w:left="2160" w:hanging="2160"/>
      </w:pPr>
      <w:rPr>
        <w:rFonts w:hint="default" w:ascii="Times New Roman" w:hAnsi="Times New Roman"/>
        <w:sz w:val="21"/>
      </w:r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1"/>
      <w:numFmt w:val="decimal"/>
      <w:lvlText w:val="%1.%2.%3.%6.%7.%8.%9"/>
      <w:lvlJc w:val="left"/>
      <w:pPr>
        <w:tabs>
          <w:tab w:val="left" w:pos="1440"/>
        </w:tabs>
        <w:ind w:left="1440" w:hanging="1440"/>
      </w:pPr>
      <w:rPr>
        <w:rFonts w:hint="default" w:ascii="Times New Roman" w:hAnsi="Times New Roman"/>
        <w:sz w:val="21"/>
      </w:rPr>
    </w:lvl>
  </w:abstractNum>
  <w:abstractNum w:abstractNumId="1">
    <w:nsid w:val="00000009"/>
    <w:multiLevelType w:val="multilevel"/>
    <w:tmpl w:val="00000009"/>
    <w:lvl w:ilvl="0" w:tentative="0">
      <w:start w:val="9"/>
      <w:numFmt w:val="decimal"/>
      <w:lvlText w:val="%1._x0001_._x0002_._x0005_._x000"/>
      <w:lvlJc w:val="left"/>
      <w:pPr>
        <w:tabs>
          <w:tab w:val="left" w:pos="1800"/>
        </w:tabs>
        <w:ind w:left="1800" w:hanging="1800"/>
      </w:pPr>
      <w:rPr>
        <w:rFonts w:hint="default" w:ascii="Times New Roman" w:hAnsi="Times New Roman"/>
        <w:sz w:val="21"/>
      </w:rPr>
    </w:lvl>
    <w:lvl w:ilvl="1" w:tentative="0">
      <w:start w:val="4"/>
      <w:numFmt w:val="decimal"/>
      <w:lvlText w:val="%1.%2._x0002_._x0005_._x0006_._x0"/>
      <w:lvlJc w:val="left"/>
      <w:pPr>
        <w:tabs>
          <w:tab w:val="left" w:pos="2160"/>
        </w:tabs>
        <w:ind w:left="2160" w:hanging="2160"/>
      </w:pPr>
      <w:rPr>
        <w:rFonts w:hint="default" w:ascii="Times New Roman" w:hAnsi="Times New Roman"/>
        <w:sz w:val="21"/>
      </w:rPr>
    </w:lvl>
    <w:lvl w:ilvl="2" w:tentative="0">
      <w:start w:val="3"/>
      <w:numFmt w:val="decimal"/>
      <w:lvlText w:val="%1.%2.%3._x0005_._x0006_._x0007_._"/>
      <w:lvlJc w:val="left"/>
      <w:pPr>
        <w:tabs>
          <w:tab w:val="left" w:pos="2160"/>
        </w:tabs>
        <w:ind w:left="2160" w:hanging="2160"/>
      </w:pPr>
      <w:rPr>
        <w:rFonts w:hint="default" w:ascii="Times New Roman" w:hAnsi="Times New Roman"/>
        <w:sz w:val="21"/>
      </w:r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1"/>
      <w:numFmt w:val="decimal"/>
      <w:lvlText w:val="%1.%2.%3.%6.%7.%8.%9"/>
      <w:lvlJc w:val="left"/>
      <w:pPr>
        <w:tabs>
          <w:tab w:val="left" w:pos="1440"/>
        </w:tabs>
        <w:ind w:left="1440" w:hanging="1440"/>
      </w:pPr>
      <w:rPr>
        <w:rFonts w:hint="default" w:ascii="Times New Roman" w:hAnsi="Times New Roman"/>
        <w:sz w:val="21"/>
      </w:rPr>
    </w:lvl>
  </w:abstractNum>
  <w:abstractNum w:abstractNumId="2">
    <w:nsid w:val="0000000E"/>
    <w:multiLevelType w:val="multilevel"/>
    <w:tmpl w:val="0000000E"/>
    <w:lvl w:ilvl="0" w:tentative="0">
      <w:start w:val="1"/>
      <w:numFmt w:val="decimal"/>
      <w:suff w:val="nothing"/>
      <w:lvlText w:val="%1、"/>
      <w:lvlJc w:val="left"/>
    </w:lvl>
    <w:lvl w:ilvl="1" w:tentative="0">
      <w:start w:val="4"/>
      <w:numFmt w:val="decimal"/>
      <w:lvlText w:val="%1.%2._x0002_._x0004_._x0005_._x0"/>
      <w:lvlJc w:val="left"/>
      <w:pPr>
        <w:tabs>
          <w:tab w:val="left" w:pos="2160"/>
        </w:tabs>
        <w:ind w:left="2160" w:hanging="2160"/>
      </w:pPr>
      <w:rPr>
        <w:rFonts w:hint="default" w:ascii="Times New Roman" w:hAnsi="Times New Roman"/>
        <w:sz w:val="21"/>
      </w:rPr>
    </w:lvl>
    <w:lvl w:ilvl="2" w:tentative="0">
      <w:start w:val="3"/>
      <w:numFmt w:val="decimal"/>
      <w:lvlText w:val="%1.%2.%3._x0004_._x0005_._x0006_._"/>
      <w:lvlJc w:val="left"/>
      <w:pPr>
        <w:tabs>
          <w:tab w:val="left" w:pos="2520"/>
        </w:tabs>
        <w:ind w:left="2520" w:hanging="2520"/>
      </w:pPr>
      <w:rPr>
        <w:rFonts w:hint="default" w:ascii="Times New Roman" w:hAnsi="Times New Roman"/>
        <w:sz w:val="21"/>
      </w:r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1"/>
      <w:numFmt w:val="decimal"/>
      <w:lvlText w:val="%1.%2.%3.%5.%6.%7.%8.%9"/>
      <w:lvlJc w:val="left"/>
      <w:pPr>
        <w:tabs>
          <w:tab w:val="left" w:pos="1440"/>
        </w:tabs>
        <w:ind w:left="1440" w:hanging="1440"/>
      </w:pPr>
      <w:rPr>
        <w:rFonts w:hint="default" w:ascii="Times New Roman" w:hAnsi="Times New Roman"/>
        <w:sz w:val="21"/>
      </w:rPr>
    </w:lvl>
  </w:abstractNum>
  <w:abstractNum w:abstractNumId="3">
    <w:nsid w:val="00000010"/>
    <w:multiLevelType w:val="multilevel"/>
    <w:tmpl w:val="0000001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MDA2YWEwNzk3YTQ4ODg4ZDQwZmNhODdjN2QyMjEifQ=="/>
  </w:docVars>
  <w:rsids>
    <w:rsidRoot w:val="3B4D09C1"/>
    <w:rsid w:val="09570BBB"/>
    <w:rsid w:val="1C391E45"/>
    <w:rsid w:val="1F4F5609"/>
    <w:rsid w:val="21574323"/>
    <w:rsid w:val="2EBD64FC"/>
    <w:rsid w:val="2FF71ACC"/>
    <w:rsid w:val="31394261"/>
    <w:rsid w:val="356F4FC0"/>
    <w:rsid w:val="3A353BC2"/>
    <w:rsid w:val="3B4D09C1"/>
    <w:rsid w:val="3DF64C11"/>
    <w:rsid w:val="456939CD"/>
    <w:rsid w:val="4A296747"/>
    <w:rsid w:val="4EEB5BB5"/>
    <w:rsid w:val="604C677B"/>
    <w:rsid w:val="653E01F8"/>
    <w:rsid w:val="6C1700DF"/>
    <w:rsid w:val="793D4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8"/>
      <w:lang w:val="en-US" w:eastAsia="zh-CN" w:bidi="ar-SA"/>
    </w:rPr>
  </w:style>
  <w:style w:type="paragraph" w:styleId="2">
    <w:name w:val="heading 2"/>
    <w:basedOn w:val="1"/>
    <w:next w:val="1"/>
    <w:qFormat/>
    <w:uiPriority w:val="0"/>
    <w:pPr>
      <w:spacing w:beforeLines="50" w:afterLines="50" w:line="360" w:lineRule="auto"/>
      <w:ind w:firstLine="413" w:firstLineChars="196"/>
      <w:outlineLvl w:val="1"/>
    </w:pPr>
    <w:rPr>
      <w:b/>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character" w:styleId="6">
    <w:name w:val="Strong"/>
    <w:qFormat/>
    <w:uiPriority w:val="0"/>
    <w:rPr>
      <w:b/>
    </w:rPr>
  </w:style>
  <w:style w:type="paragraph" w:customStyle="1" w:styleId="7">
    <w:name w:val="正文 New New New New New New New New"/>
    <w:qFormat/>
    <w:uiPriority w:val="0"/>
    <w:pPr>
      <w:widowControl w:val="0"/>
      <w:jc w:val="both"/>
    </w:pPr>
    <w:rPr>
      <w:rFonts w:ascii="Calibri" w:hAnsi="Calibri" w:eastAsia="宋体" w:cs="Times New Roman"/>
      <w:kern w:val="2"/>
      <w:sz w:val="28"/>
      <w:szCs w:val="28"/>
      <w:lang w:val="en-US" w:eastAsia="zh-CN" w:bidi="ar-SA"/>
    </w:rPr>
  </w:style>
  <w:style w:type="paragraph" w:customStyle="1" w:styleId="8">
    <w:name w:val="正文缩进2格"/>
    <w:basedOn w:val="1"/>
    <w:qFormat/>
    <w:uiPriority w:val="0"/>
    <w:pPr>
      <w:spacing w:line="600" w:lineRule="exact"/>
      <w:ind w:firstLine="639" w:firstLineChars="206"/>
    </w:pPr>
    <w:rPr>
      <w:rFonts w:ascii="仿宋_GB2312" w:hAnsi="宋体" w:eastAsia="仿宋_GB2312" w:cs="Times New Roman"/>
      <w:sz w:val="31"/>
    </w:rPr>
  </w:style>
  <w:style w:type="paragraph" w:customStyle="1" w:styleId="9">
    <w:name w:val="正文 New New New New New New New New New New New New New New New New New New New New New New New New New New New New New"/>
    <w:qFormat/>
    <w:uiPriority w:val="0"/>
    <w:pPr>
      <w:widowControl w:val="0"/>
      <w:adjustRightInd w:val="0"/>
      <w:spacing w:line="360" w:lineRule="atLeast"/>
      <w:textAlignment w:val="baseline"/>
    </w:pPr>
    <w:rPr>
      <w:rFonts w:asciiTheme="minorHAnsi" w:hAnsiTheme="minorHAnsi" w:eastAsiaTheme="minorEastAsia" w:cstheme="minorBidi"/>
      <w:sz w:val="24"/>
      <w:szCs w:val="22"/>
      <w:lang w:val="en-US" w:eastAsia="zh-CN" w:bidi="ar-SA"/>
    </w:rPr>
  </w:style>
  <w:style w:type="paragraph" w:customStyle="1" w:styleId="10">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2">
    <w:name w:val="正文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3">
    <w:name w:val="正文 New New New New New New New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4">
    <w:name w:val="正文 New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正文 New New New New New New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6">
    <w:name w:val="正文 New New New New New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7">
    <w:name w:val="正文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8">
    <w:name w:val="正文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9">
    <w:name w:val="正文 New New New New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0">
    <w:name w:val="正文 New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1">
    <w:name w:val="正文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2">
    <w:name w:val="日期 New New"/>
    <w:basedOn w:val="20"/>
    <w:next w:val="20"/>
    <w:qFormat/>
    <w:uiPriority w:val="0"/>
    <w:pPr>
      <w:ind w:left="100" w:leftChars="2500"/>
    </w:pPr>
    <w:rPr>
      <w:sz w:val="30"/>
    </w:rPr>
  </w:style>
  <w:style w:type="paragraph" w:customStyle="1" w:styleId="23">
    <w:name w:val="正文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正文 New New New New New New New New New New New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正文 New New New New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6">
    <w:name w:val="正文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区水务局</Company>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2020-11-20T01:31:00Z</dcterms:created>
  <dc:creator>C</dc:creator>
  <cp:lastModifiedBy></cp:lastModifiedBy>
  <cp:lastPrinted>2022-12-02T02:11:00Z</cp:lastPrinted>
  <dcterms:modified xsi:type="dcterms:W3CDTF">2024-07-04T03:57:40Z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21734926EDB1493286FDECE3F1370130</vt:lpwstr>
  </property>
</Properties>
</file>