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35" w:rsidRPr="00310329" w:rsidRDefault="00CD5335" w:rsidP="00CD5335">
      <w:pPr>
        <w:snapToGrid w:val="0"/>
        <w:jc w:val="center"/>
        <w:rPr>
          <w:rFonts w:asciiTheme="minorEastAsia" w:eastAsiaTheme="minorEastAsia" w:hAnsiTheme="minorEastAsia" w:cs="方正小标宋简体"/>
          <w:b/>
          <w:bCs/>
          <w:sz w:val="28"/>
          <w:szCs w:val="28"/>
        </w:rPr>
      </w:pPr>
      <w:r w:rsidRPr="00310329">
        <w:rPr>
          <w:rFonts w:asciiTheme="minorEastAsia" w:eastAsiaTheme="minorEastAsia" w:hAnsiTheme="minorEastAsia" w:cs="方正小标宋简体" w:hint="eastAsia"/>
          <w:b/>
          <w:bCs/>
          <w:sz w:val="28"/>
          <w:szCs w:val="28"/>
        </w:rPr>
        <w:t>广州白云国际机场三期扩建工程空管工程精装修及配套工程施工</w:t>
      </w:r>
    </w:p>
    <w:p w:rsidR="0094126E" w:rsidRPr="00310329" w:rsidRDefault="00CD5335" w:rsidP="00CD5335">
      <w:pPr>
        <w:spacing w:line="360" w:lineRule="auto"/>
        <w:jc w:val="center"/>
        <w:rPr>
          <w:rFonts w:asciiTheme="minorEastAsia" w:eastAsiaTheme="minorEastAsia" w:hAnsiTheme="minorEastAsia" w:cs="方正小标宋简体"/>
          <w:b/>
          <w:bCs/>
          <w:sz w:val="28"/>
          <w:szCs w:val="28"/>
        </w:rPr>
      </w:pPr>
      <w:r w:rsidRPr="00310329">
        <w:rPr>
          <w:rFonts w:asciiTheme="minorEastAsia" w:eastAsiaTheme="minorEastAsia" w:hAnsiTheme="minorEastAsia" w:cs="方正小标宋简体" w:hint="eastAsia"/>
          <w:b/>
          <w:bCs/>
          <w:sz w:val="28"/>
          <w:szCs w:val="28"/>
        </w:rPr>
        <w:t>专业承包（JG2024-3005）</w:t>
      </w:r>
      <w:r w:rsidR="00813CC7" w:rsidRPr="00310329">
        <w:rPr>
          <w:rFonts w:asciiTheme="minorEastAsia" w:eastAsiaTheme="minorEastAsia" w:hAnsiTheme="minorEastAsia" w:cs="方正小标宋简体" w:hint="eastAsia"/>
          <w:b/>
          <w:bCs/>
          <w:sz w:val="28"/>
          <w:szCs w:val="28"/>
        </w:rPr>
        <w:t>补充公告</w:t>
      </w:r>
    </w:p>
    <w:p w:rsidR="0094126E" w:rsidRPr="00310329" w:rsidRDefault="00CD5335" w:rsidP="00CD5335">
      <w:pPr>
        <w:pStyle w:val="p0"/>
        <w:shd w:val="clear" w:color="auto" w:fill="FFFFFF"/>
        <w:spacing w:line="360" w:lineRule="auto"/>
        <w:ind w:firstLineChars="200" w:firstLine="420"/>
        <w:jc w:val="both"/>
        <w:rPr>
          <w:rFonts w:cs="仿宋_GB2312"/>
          <w:sz w:val="21"/>
          <w:szCs w:val="21"/>
          <w:shd w:val="clear" w:color="auto" w:fill="FFFFFF"/>
        </w:rPr>
      </w:pPr>
      <w:r w:rsidRPr="00310329">
        <w:rPr>
          <w:rFonts w:cs="仿宋_GB2312" w:hint="eastAsia"/>
          <w:sz w:val="21"/>
          <w:szCs w:val="21"/>
          <w:shd w:val="clear" w:color="auto" w:fill="FFFFFF"/>
        </w:rPr>
        <w:t>广州白云国际机场三期扩建工程空管工程精装修及配套工程施工</w:t>
      </w:r>
      <w:r w:rsidR="00813CC7" w:rsidRPr="00310329">
        <w:rPr>
          <w:rFonts w:cs="仿宋_GB2312" w:hint="eastAsia"/>
          <w:sz w:val="21"/>
          <w:szCs w:val="21"/>
          <w:shd w:val="clear" w:color="auto" w:fill="FFFFFF"/>
        </w:rPr>
        <w:t>（项目编号：JG202</w:t>
      </w:r>
      <w:r w:rsidRPr="00310329">
        <w:rPr>
          <w:rFonts w:cs="仿宋_GB2312" w:hint="eastAsia"/>
          <w:sz w:val="21"/>
          <w:szCs w:val="21"/>
          <w:shd w:val="clear" w:color="auto" w:fill="FFFFFF"/>
        </w:rPr>
        <w:t>4-3005</w:t>
      </w:r>
      <w:r w:rsidR="00813CC7" w:rsidRPr="00310329">
        <w:rPr>
          <w:rFonts w:cs="仿宋_GB2312" w:hint="eastAsia"/>
          <w:sz w:val="21"/>
          <w:szCs w:val="21"/>
          <w:shd w:val="clear" w:color="auto" w:fill="FFFFFF"/>
        </w:rPr>
        <w:t>）已于202</w:t>
      </w:r>
      <w:r w:rsidRPr="00310329">
        <w:rPr>
          <w:rFonts w:cs="仿宋_GB2312" w:hint="eastAsia"/>
          <w:sz w:val="21"/>
          <w:szCs w:val="21"/>
          <w:shd w:val="clear" w:color="auto" w:fill="FFFFFF"/>
        </w:rPr>
        <w:t>4</w:t>
      </w:r>
      <w:r w:rsidR="00813CC7" w:rsidRPr="00310329">
        <w:rPr>
          <w:rFonts w:cs="仿宋_GB2312" w:hint="eastAsia"/>
          <w:sz w:val="21"/>
          <w:szCs w:val="21"/>
          <w:shd w:val="clear" w:color="auto" w:fill="FFFFFF"/>
        </w:rPr>
        <w:t>年</w:t>
      </w:r>
      <w:r w:rsidRPr="00310329">
        <w:rPr>
          <w:rFonts w:cs="仿宋_GB2312" w:hint="eastAsia"/>
          <w:sz w:val="21"/>
          <w:szCs w:val="21"/>
          <w:shd w:val="clear" w:color="auto" w:fill="FFFFFF"/>
        </w:rPr>
        <w:t>6</w:t>
      </w:r>
      <w:r w:rsidR="00813CC7" w:rsidRPr="00310329">
        <w:rPr>
          <w:rFonts w:cs="仿宋_GB2312" w:hint="eastAsia"/>
          <w:sz w:val="21"/>
          <w:szCs w:val="21"/>
          <w:shd w:val="clear" w:color="auto" w:fill="FFFFFF"/>
        </w:rPr>
        <w:t>月</w:t>
      </w:r>
      <w:r w:rsidRPr="00310329">
        <w:rPr>
          <w:rFonts w:cs="仿宋_GB2312" w:hint="eastAsia"/>
          <w:sz w:val="21"/>
          <w:szCs w:val="21"/>
          <w:shd w:val="clear" w:color="auto" w:fill="FFFFFF"/>
        </w:rPr>
        <w:t>24</w:t>
      </w:r>
      <w:r w:rsidR="00813CC7" w:rsidRPr="00310329">
        <w:rPr>
          <w:rFonts w:cs="仿宋_GB2312" w:hint="eastAsia"/>
          <w:sz w:val="21"/>
          <w:szCs w:val="21"/>
          <w:shd w:val="clear" w:color="auto" w:fill="FFFFFF"/>
        </w:rPr>
        <w:t>日在广州交易集团有限公司（广州公共资源交易中心）网站等媒体发布招标公告，现对原招标公告和招标文件作如下修改调整，如原招标公告</w:t>
      </w:r>
      <w:r w:rsidR="00EE3325" w:rsidRPr="00310329">
        <w:rPr>
          <w:rFonts w:cs="仿宋_GB2312" w:hint="eastAsia"/>
          <w:sz w:val="21"/>
          <w:szCs w:val="21"/>
          <w:shd w:val="clear" w:color="auto" w:fill="FFFFFF"/>
        </w:rPr>
        <w:t>、</w:t>
      </w:r>
      <w:r w:rsidR="00813CC7" w:rsidRPr="00310329">
        <w:rPr>
          <w:rFonts w:cs="仿宋_GB2312" w:hint="eastAsia"/>
          <w:sz w:val="21"/>
          <w:szCs w:val="21"/>
          <w:shd w:val="clear" w:color="auto" w:fill="FFFFFF"/>
        </w:rPr>
        <w:t>招标文件</w:t>
      </w:r>
      <w:r w:rsidR="00EE3325" w:rsidRPr="00310329">
        <w:rPr>
          <w:rFonts w:cs="仿宋_GB2312" w:hint="eastAsia"/>
          <w:sz w:val="21"/>
          <w:szCs w:val="21"/>
          <w:shd w:val="clear" w:color="auto" w:fill="FFFFFF"/>
        </w:rPr>
        <w:t>及</w:t>
      </w:r>
      <w:r w:rsidR="008506C0" w:rsidRPr="00310329">
        <w:rPr>
          <w:rFonts w:cs="仿宋_GB2312" w:hint="eastAsia"/>
          <w:sz w:val="21"/>
          <w:szCs w:val="21"/>
          <w:shd w:val="clear" w:color="auto" w:fill="FFFFFF"/>
        </w:rPr>
        <w:t>答疑澄清纪要的</w:t>
      </w:r>
      <w:r w:rsidR="00813CC7" w:rsidRPr="00310329">
        <w:rPr>
          <w:rFonts w:cs="仿宋_GB2312" w:hint="eastAsia"/>
          <w:sz w:val="21"/>
          <w:szCs w:val="21"/>
          <w:shd w:val="clear" w:color="auto" w:fill="FFFFFF"/>
        </w:rPr>
        <w:t>内容与本补充公</w:t>
      </w:r>
      <w:r w:rsidR="008506C0" w:rsidRPr="00310329">
        <w:rPr>
          <w:rFonts w:cs="仿宋_GB2312" w:hint="eastAsia"/>
          <w:sz w:val="21"/>
          <w:szCs w:val="21"/>
          <w:shd w:val="clear" w:color="auto" w:fill="FFFFFF"/>
        </w:rPr>
        <w:t>告内容存在不一致的，以本补充公告内容为准，原招标公告、</w:t>
      </w:r>
      <w:r w:rsidRPr="00310329">
        <w:rPr>
          <w:rFonts w:cs="仿宋_GB2312" w:hint="eastAsia"/>
          <w:sz w:val="21"/>
          <w:szCs w:val="21"/>
          <w:shd w:val="clear" w:color="auto" w:fill="FFFFFF"/>
        </w:rPr>
        <w:t>招标文件</w:t>
      </w:r>
      <w:r w:rsidR="008506C0" w:rsidRPr="00310329">
        <w:rPr>
          <w:rFonts w:cs="仿宋_GB2312" w:hint="eastAsia"/>
          <w:sz w:val="21"/>
          <w:szCs w:val="21"/>
          <w:shd w:val="clear" w:color="auto" w:fill="FFFFFF"/>
        </w:rPr>
        <w:t>及答疑澄清纪要</w:t>
      </w:r>
      <w:r w:rsidRPr="00310329">
        <w:rPr>
          <w:rFonts w:cs="仿宋_GB2312" w:hint="eastAsia"/>
          <w:sz w:val="21"/>
          <w:szCs w:val="21"/>
          <w:shd w:val="clear" w:color="auto" w:fill="FFFFFF"/>
        </w:rPr>
        <w:t>的</w:t>
      </w:r>
      <w:r w:rsidR="00813CC7" w:rsidRPr="00310329">
        <w:rPr>
          <w:rFonts w:cs="仿宋_GB2312" w:hint="eastAsia"/>
          <w:sz w:val="21"/>
          <w:szCs w:val="21"/>
          <w:shd w:val="clear" w:color="auto" w:fill="FFFFFF"/>
        </w:rPr>
        <w:t>其他内容不变。</w:t>
      </w:r>
    </w:p>
    <w:p w:rsidR="0094126E" w:rsidRPr="00310329" w:rsidRDefault="00813CC7">
      <w:pPr>
        <w:pStyle w:val="p0"/>
        <w:shd w:val="clear" w:color="auto" w:fill="FFFFFF"/>
        <w:spacing w:line="360" w:lineRule="auto"/>
        <w:ind w:firstLineChars="200" w:firstLine="420"/>
        <w:rPr>
          <w:rFonts w:cs="仿宋_GB2312"/>
          <w:sz w:val="18"/>
          <w:szCs w:val="18"/>
          <w:shd w:val="clear" w:color="auto" w:fill="FFFFFF"/>
        </w:rPr>
      </w:pPr>
      <w:r w:rsidRPr="00310329">
        <w:rPr>
          <w:rFonts w:cs="仿宋_GB2312" w:hint="eastAsia"/>
          <w:sz w:val="21"/>
          <w:szCs w:val="21"/>
          <w:shd w:val="clear" w:color="auto" w:fill="FFFFFF"/>
        </w:rPr>
        <w:t>一、对招标</w:t>
      </w:r>
      <w:r w:rsidR="00B6458E" w:rsidRPr="00310329">
        <w:rPr>
          <w:rFonts w:cs="仿宋_GB2312" w:hint="eastAsia"/>
          <w:sz w:val="21"/>
          <w:szCs w:val="21"/>
          <w:shd w:val="clear" w:color="auto" w:fill="FFFFFF"/>
        </w:rPr>
        <w:t>公告</w:t>
      </w:r>
      <w:r w:rsidRPr="00310329">
        <w:rPr>
          <w:rFonts w:cs="仿宋_GB2312" w:hint="eastAsia"/>
          <w:sz w:val="21"/>
          <w:szCs w:val="21"/>
          <w:shd w:val="clear" w:color="auto" w:fill="FFFFFF"/>
        </w:rPr>
        <w:t>相关内容进行修改：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1559"/>
        <w:gridCol w:w="3347"/>
        <w:gridCol w:w="3685"/>
      </w:tblGrid>
      <w:tr w:rsidR="00310329" w:rsidRPr="00310329" w:rsidTr="00B6458E">
        <w:trPr>
          <w:cantSplit/>
          <w:trHeight w:val="921"/>
          <w:tblHeader/>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94126E" w:rsidRPr="00310329" w:rsidRDefault="00813CC7" w:rsidP="00B6458E">
            <w:pPr>
              <w:pStyle w:val="p0"/>
              <w:spacing w:line="360" w:lineRule="auto"/>
              <w:jc w:val="center"/>
              <w:rPr>
                <w:rFonts w:cs="仿宋_GB2312"/>
                <w:b/>
                <w:sz w:val="21"/>
                <w:szCs w:val="21"/>
              </w:rPr>
            </w:pPr>
            <w:r w:rsidRPr="00310329">
              <w:rPr>
                <w:rFonts w:cs="仿宋_GB2312" w:hint="eastAsia"/>
                <w:b/>
                <w:sz w:val="21"/>
                <w:szCs w:val="21"/>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94126E" w:rsidRPr="00310329" w:rsidRDefault="00813CC7">
            <w:pPr>
              <w:pStyle w:val="p0"/>
              <w:spacing w:line="360" w:lineRule="auto"/>
              <w:jc w:val="center"/>
              <w:rPr>
                <w:rFonts w:cs="仿宋_GB2312"/>
                <w:b/>
                <w:sz w:val="21"/>
                <w:szCs w:val="21"/>
              </w:rPr>
            </w:pPr>
            <w:r w:rsidRPr="00310329">
              <w:rPr>
                <w:rFonts w:cs="仿宋_GB2312" w:hint="eastAsia"/>
                <w:b/>
                <w:sz w:val="21"/>
                <w:szCs w:val="21"/>
              </w:rPr>
              <w:t>条款号</w:t>
            </w:r>
          </w:p>
        </w:tc>
        <w:tc>
          <w:tcPr>
            <w:tcW w:w="3347" w:type="dxa"/>
            <w:tcBorders>
              <w:top w:val="single" w:sz="4" w:space="0" w:color="000000"/>
              <w:left w:val="single" w:sz="4" w:space="0" w:color="000000"/>
              <w:bottom w:val="single" w:sz="4" w:space="0" w:color="000000"/>
              <w:right w:val="single" w:sz="4" w:space="0" w:color="000000"/>
            </w:tcBorders>
            <w:vAlign w:val="center"/>
          </w:tcPr>
          <w:p w:rsidR="0094126E" w:rsidRPr="00310329" w:rsidRDefault="00813CC7">
            <w:pPr>
              <w:pStyle w:val="p0"/>
              <w:spacing w:line="360" w:lineRule="auto"/>
              <w:jc w:val="center"/>
              <w:rPr>
                <w:rFonts w:cs="仿宋_GB2312"/>
                <w:b/>
                <w:sz w:val="21"/>
                <w:szCs w:val="21"/>
              </w:rPr>
            </w:pPr>
            <w:r w:rsidRPr="00310329">
              <w:rPr>
                <w:rFonts w:cs="仿宋_GB2312" w:hint="eastAsia"/>
                <w:b/>
                <w:sz w:val="21"/>
                <w:szCs w:val="21"/>
              </w:rPr>
              <w:t>原文</w:t>
            </w:r>
          </w:p>
        </w:tc>
        <w:tc>
          <w:tcPr>
            <w:tcW w:w="3685" w:type="dxa"/>
            <w:tcBorders>
              <w:top w:val="single" w:sz="4" w:space="0" w:color="000000"/>
              <w:left w:val="single" w:sz="4" w:space="0" w:color="000000"/>
              <w:bottom w:val="single" w:sz="4" w:space="0" w:color="000000"/>
              <w:right w:val="single" w:sz="4" w:space="0" w:color="000000"/>
            </w:tcBorders>
            <w:vAlign w:val="center"/>
          </w:tcPr>
          <w:p w:rsidR="0094126E" w:rsidRPr="00310329" w:rsidRDefault="00813CC7">
            <w:pPr>
              <w:pStyle w:val="p0"/>
              <w:spacing w:line="360" w:lineRule="auto"/>
              <w:jc w:val="center"/>
              <w:rPr>
                <w:rFonts w:cs="仿宋_GB2312"/>
                <w:b/>
                <w:sz w:val="21"/>
                <w:szCs w:val="21"/>
              </w:rPr>
            </w:pPr>
            <w:r w:rsidRPr="00310329">
              <w:rPr>
                <w:rFonts w:cs="仿宋_GB2312" w:hint="eastAsia"/>
                <w:b/>
                <w:sz w:val="21"/>
                <w:szCs w:val="21"/>
              </w:rPr>
              <w:t>现文</w:t>
            </w:r>
          </w:p>
        </w:tc>
      </w:tr>
      <w:tr w:rsidR="00310329" w:rsidRPr="00310329">
        <w:trPr>
          <w:cantSplit/>
          <w:trHeight w:val="1181"/>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94126E" w:rsidRPr="00310329" w:rsidRDefault="00813CC7">
            <w:pPr>
              <w:pStyle w:val="p0"/>
              <w:jc w:val="center"/>
              <w:rPr>
                <w:rFonts w:cs="仿宋_GB2312"/>
                <w:b/>
                <w:sz w:val="21"/>
                <w:szCs w:val="21"/>
              </w:rPr>
            </w:pPr>
            <w:r w:rsidRPr="00310329">
              <w:rPr>
                <w:rFonts w:cs="仿宋_GB2312" w:hint="eastAsia"/>
                <w:b/>
                <w:sz w:val="21"/>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94126E" w:rsidRPr="00310329" w:rsidRDefault="00B6458E">
            <w:pPr>
              <w:pStyle w:val="p0"/>
              <w:jc w:val="center"/>
              <w:rPr>
                <w:rFonts w:cs="仿宋_GB2312"/>
                <w:b/>
                <w:sz w:val="21"/>
                <w:szCs w:val="21"/>
              </w:rPr>
            </w:pPr>
            <w:r w:rsidRPr="00310329">
              <w:rPr>
                <w:rFonts w:hint="eastAsia"/>
                <w:b/>
                <w:sz w:val="21"/>
                <w:szCs w:val="21"/>
              </w:rPr>
              <w:t>六、</w:t>
            </w:r>
          </w:p>
        </w:tc>
        <w:tc>
          <w:tcPr>
            <w:tcW w:w="3347" w:type="dxa"/>
            <w:tcBorders>
              <w:top w:val="single" w:sz="4" w:space="0" w:color="000000"/>
              <w:left w:val="single" w:sz="4" w:space="0" w:color="000000"/>
              <w:bottom w:val="single" w:sz="4" w:space="0" w:color="000000"/>
              <w:right w:val="single" w:sz="4" w:space="0" w:color="000000"/>
            </w:tcBorders>
            <w:vAlign w:val="center"/>
          </w:tcPr>
          <w:p w:rsidR="0094126E" w:rsidRPr="00310329" w:rsidRDefault="00B6458E" w:rsidP="00A727E3">
            <w:pPr>
              <w:pStyle w:val="p0"/>
              <w:rPr>
                <w:sz w:val="21"/>
                <w:szCs w:val="21"/>
              </w:rPr>
            </w:pPr>
            <w:r w:rsidRPr="00310329">
              <w:rPr>
                <w:rFonts w:hint="eastAsia"/>
                <w:sz w:val="21"/>
                <w:szCs w:val="21"/>
              </w:rPr>
              <w:t>资金来源：民航发展基金和自有资金，出资比例：</w:t>
            </w:r>
            <w:r w:rsidRPr="00310329">
              <w:rPr>
                <w:rFonts w:hint="eastAsia"/>
                <w:sz w:val="21"/>
                <w:szCs w:val="21"/>
                <w:u w:val="single"/>
              </w:rPr>
              <w:t xml:space="preserve"> 8:2</w:t>
            </w:r>
          </w:p>
        </w:tc>
        <w:tc>
          <w:tcPr>
            <w:tcW w:w="3685" w:type="dxa"/>
            <w:tcBorders>
              <w:top w:val="single" w:sz="4" w:space="0" w:color="000000"/>
              <w:left w:val="single" w:sz="4" w:space="0" w:color="000000"/>
              <w:bottom w:val="single" w:sz="4" w:space="0" w:color="000000"/>
              <w:right w:val="single" w:sz="4" w:space="0" w:color="000000"/>
            </w:tcBorders>
            <w:vAlign w:val="center"/>
          </w:tcPr>
          <w:p w:rsidR="0094126E" w:rsidRPr="00310329" w:rsidRDefault="00B6458E" w:rsidP="00A727E3">
            <w:pPr>
              <w:pStyle w:val="p0"/>
              <w:rPr>
                <w:b/>
                <w:sz w:val="21"/>
                <w:szCs w:val="21"/>
                <w:u w:val="single"/>
              </w:rPr>
            </w:pPr>
            <w:r w:rsidRPr="00310329">
              <w:rPr>
                <w:rFonts w:hint="eastAsia"/>
                <w:b/>
                <w:sz w:val="21"/>
                <w:szCs w:val="21"/>
              </w:rPr>
              <w:t>资金来源：民航发展基金和自有资金，出资比例：</w:t>
            </w:r>
            <w:r w:rsidRPr="00310329">
              <w:rPr>
                <w:rFonts w:hint="eastAsia"/>
                <w:b/>
                <w:sz w:val="21"/>
                <w:szCs w:val="21"/>
                <w:u w:val="single"/>
              </w:rPr>
              <w:t xml:space="preserve"> 80%:20%</w:t>
            </w:r>
          </w:p>
        </w:tc>
      </w:tr>
    </w:tbl>
    <w:p w:rsidR="00B6458E" w:rsidRPr="00310329" w:rsidRDefault="00B6458E">
      <w:pPr>
        <w:pStyle w:val="p0"/>
        <w:shd w:val="clear" w:color="auto" w:fill="FFFFFF"/>
        <w:spacing w:line="360" w:lineRule="auto"/>
        <w:ind w:firstLineChars="200" w:firstLine="420"/>
        <w:rPr>
          <w:rFonts w:asciiTheme="minorEastAsia" w:eastAsiaTheme="minorEastAsia" w:hAnsiTheme="minorEastAsia" w:cs="仿宋_GB2312"/>
          <w:sz w:val="21"/>
          <w:szCs w:val="21"/>
          <w:shd w:val="clear" w:color="auto" w:fill="FFFFFF"/>
        </w:rPr>
      </w:pPr>
      <w:r w:rsidRPr="00310329">
        <w:rPr>
          <w:rFonts w:asciiTheme="minorEastAsia" w:eastAsiaTheme="minorEastAsia" w:hAnsiTheme="minorEastAsia" w:cs="仿宋_GB2312" w:hint="eastAsia"/>
          <w:sz w:val="21"/>
          <w:szCs w:val="21"/>
          <w:shd w:val="clear" w:color="auto" w:fill="FFFFFF"/>
        </w:rPr>
        <w:t>二、</w:t>
      </w:r>
      <w:r w:rsidRPr="00310329">
        <w:rPr>
          <w:rFonts w:cs="仿宋_GB2312" w:hint="eastAsia"/>
          <w:sz w:val="21"/>
          <w:szCs w:val="21"/>
          <w:shd w:val="clear" w:color="auto" w:fill="FFFFFF"/>
        </w:rPr>
        <w:t>对招标</w:t>
      </w:r>
      <w:r w:rsidR="00A727E3" w:rsidRPr="00310329">
        <w:rPr>
          <w:rFonts w:cs="仿宋_GB2312" w:hint="eastAsia"/>
          <w:sz w:val="21"/>
          <w:szCs w:val="21"/>
          <w:shd w:val="clear" w:color="auto" w:fill="FFFFFF"/>
        </w:rPr>
        <w:t>文件</w:t>
      </w:r>
      <w:r w:rsidRPr="00310329">
        <w:rPr>
          <w:rFonts w:cs="仿宋_GB2312" w:hint="eastAsia"/>
          <w:sz w:val="21"/>
          <w:szCs w:val="21"/>
          <w:shd w:val="clear" w:color="auto" w:fill="FFFFFF"/>
        </w:rPr>
        <w:t>相关内容进行修改：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1559"/>
        <w:gridCol w:w="3347"/>
        <w:gridCol w:w="3685"/>
      </w:tblGrid>
      <w:tr w:rsidR="00310329" w:rsidRPr="00310329" w:rsidTr="00FA5003">
        <w:trPr>
          <w:cantSplit/>
          <w:trHeight w:val="921"/>
          <w:tblHeader/>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FA5003">
            <w:pPr>
              <w:pStyle w:val="p0"/>
              <w:spacing w:line="360" w:lineRule="auto"/>
              <w:jc w:val="center"/>
              <w:rPr>
                <w:rFonts w:cs="仿宋_GB2312"/>
                <w:b/>
                <w:sz w:val="21"/>
                <w:szCs w:val="21"/>
              </w:rPr>
            </w:pPr>
            <w:r w:rsidRPr="00310329">
              <w:rPr>
                <w:rFonts w:cs="仿宋_GB2312" w:hint="eastAsia"/>
                <w:b/>
                <w:sz w:val="21"/>
                <w:szCs w:val="21"/>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FA5003">
            <w:pPr>
              <w:pStyle w:val="p0"/>
              <w:spacing w:line="360" w:lineRule="auto"/>
              <w:jc w:val="center"/>
              <w:rPr>
                <w:rFonts w:cs="仿宋_GB2312"/>
                <w:b/>
                <w:sz w:val="21"/>
                <w:szCs w:val="21"/>
              </w:rPr>
            </w:pPr>
            <w:r w:rsidRPr="00310329">
              <w:rPr>
                <w:rFonts w:cs="仿宋_GB2312" w:hint="eastAsia"/>
                <w:b/>
                <w:sz w:val="21"/>
                <w:szCs w:val="21"/>
              </w:rPr>
              <w:t>条款号</w:t>
            </w:r>
          </w:p>
        </w:tc>
        <w:tc>
          <w:tcPr>
            <w:tcW w:w="3347"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FA5003">
            <w:pPr>
              <w:pStyle w:val="p0"/>
              <w:spacing w:line="360" w:lineRule="auto"/>
              <w:jc w:val="center"/>
              <w:rPr>
                <w:rFonts w:cs="仿宋_GB2312"/>
                <w:b/>
                <w:sz w:val="21"/>
                <w:szCs w:val="21"/>
              </w:rPr>
            </w:pPr>
            <w:r w:rsidRPr="00310329">
              <w:rPr>
                <w:rFonts w:cs="仿宋_GB2312" w:hint="eastAsia"/>
                <w:b/>
                <w:sz w:val="21"/>
                <w:szCs w:val="21"/>
              </w:rPr>
              <w:t>原文</w:t>
            </w:r>
          </w:p>
        </w:tc>
        <w:tc>
          <w:tcPr>
            <w:tcW w:w="3685"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FA5003">
            <w:pPr>
              <w:pStyle w:val="p0"/>
              <w:spacing w:line="360" w:lineRule="auto"/>
              <w:jc w:val="center"/>
              <w:rPr>
                <w:rFonts w:cs="仿宋_GB2312"/>
                <w:b/>
                <w:sz w:val="21"/>
                <w:szCs w:val="21"/>
              </w:rPr>
            </w:pPr>
            <w:r w:rsidRPr="00310329">
              <w:rPr>
                <w:rFonts w:cs="仿宋_GB2312" w:hint="eastAsia"/>
                <w:b/>
                <w:sz w:val="21"/>
                <w:szCs w:val="21"/>
              </w:rPr>
              <w:t>现文</w:t>
            </w:r>
          </w:p>
        </w:tc>
      </w:tr>
      <w:tr w:rsidR="00310329" w:rsidRPr="00310329" w:rsidTr="00FA5003">
        <w:trPr>
          <w:cantSplit/>
          <w:trHeight w:val="1181"/>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FA5003">
            <w:pPr>
              <w:pStyle w:val="p0"/>
              <w:jc w:val="center"/>
              <w:rPr>
                <w:rFonts w:cs="仿宋_GB2312"/>
                <w:b/>
                <w:sz w:val="21"/>
                <w:szCs w:val="21"/>
              </w:rPr>
            </w:pPr>
            <w:r w:rsidRPr="00310329">
              <w:rPr>
                <w:rFonts w:cs="仿宋_GB2312" w:hint="eastAsia"/>
                <w:b/>
                <w:sz w:val="21"/>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A727E3">
            <w:pPr>
              <w:pStyle w:val="p0"/>
              <w:rPr>
                <w:b/>
                <w:sz w:val="21"/>
                <w:szCs w:val="21"/>
              </w:rPr>
            </w:pPr>
            <w:r w:rsidRPr="00310329">
              <w:rPr>
                <w:rFonts w:hint="eastAsia"/>
                <w:b/>
                <w:sz w:val="21"/>
                <w:szCs w:val="21"/>
              </w:rPr>
              <w:t>一、投标须知前附表</w:t>
            </w:r>
          </w:p>
          <w:p w:rsidR="00A727E3" w:rsidRPr="00310329" w:rsidRDefault="00A727E3" w:rsidP="00A727E3">
            <w:pPr>
              <w:pStyle w:val="p0"/>
              <w:rPr>
                <w:rFonts w:cs="仿宋_GB2312"/>
                <w:b/>
                <w:sz w:val="21"/>
                <w:szCs w:val="21"/>
              </w:rPr>
            </w:pPr>
            <w:r w:rsidRPr="00310329">
              <w:rPr>
                <w:rFonts w:cs="仿宋_GB2312" w:hint="eastAsia"/>
                <w:b/>
                <w:sz w:val="21"/>
                <w:szCs w:val="21"/>
              </w:rPr>
              <w:t>3.1资金来源</w:t>
            </w:r>
          </w:p>
        </w:tc>
        <w:tc>
          <w:tcPr>
            <w:tcW w:w="3347"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A727E3">
            <w:pPr>
              <w:pStyle w:val="p0"/>
              <w:rPr>
                <w:sz w:val="21"/>
                <w:szCs w:val="21"/>
              </w:rPr>
            </w:pPr>
            <w:r w:rsidRPr="00310329">
              <w:rPr>
                <w:rFonts w:hint="eastAsia"/>
                <w:sz w:val="21"/>
                <w:szCs w:val="21"/>
                <w:u w:val="single"/>
              </w:rPr>
              <w:t>民航发展基金和自有资金，出资比例：8：2</w:t>
            </w:r>
          </w:p>
        </w:tc>
        <w:tc>
          <w:tcPr>
            <w:tcW w:w="3685"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A727E3">
            <w:pPr>
              <w:pStyle w:val="p0"/>
              <w:rPr>
                <w:b/>
                <w:sz w:val="21"/>
                <w:szCs w:val="21"/>
                <w:u w:val="single"/>
              </w:rPr>
            </w:pPr>
            <w:r w:rsidRPr="00310329">
              <w:rPr>
                <w:rFonts w:hint="eastAsia"/>
                <w:b/>
                <w:sz w:val="21"/>
                <w:szCs w:val="21"/>
                <w:u w:val="single"/>
              </w:rPr>
              <w:t>民航发展基金和自有资金，出资比例：80%：20%</w:t>
            </w:r>
          </w:p>
        </w:tc>
      </w:tr>
      <w:tr w:rsidR="00310329" w:rsidRPr="00310329" w:rsidTr="00FA5003">
        <w:trPr>
          <w:cantSplit/>
          <w:trHeight w:val="1181"/>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FA5003">
            <w:pPr>
              <w:pStyle w:val="p0"/>
              <w:jc w:val="center"/>
              <w:rPr>
                <w:rFonts w:cs="仿宋_GB2312"/>
                <w:b/>
                <w:sz w:val="21"/>
                <w:szCs w:val="21"/>
              </w:rPr>
            </w:pPr>
            <w:r w:rsidRPr="00310329">
              <w:rPr>
                <w:rFonts w:cs="仿宋_GB2312" w:hint="eastAsia"/>
                <w:b/>
                <w:sz w:val="21"/>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A727E3">
            <w:pPr>
              <w:pStyle w:val="p0"/>
              <w:rPr>
                <w:b/>
                <w:sz w:val="21"/>
                <w:szCs w:val="21"/>
              </w:rPr>
            </w:pPr>
            <w:bookmarkStart w:id="0" w:name="_Toc23424919"/>
            <w:r w:rsidRPr="00310329">
              <w:rPr>
                <w:rFonts w:hint="eastAsia"/>
                <w:b/>
                <w:sz w:val="21"/>
                <w:szCs w:val="21"/>
              </w:rPr>
              <w:t>第五章  技术条件（工程建设标准）</w:t>
            </w:r>
            <w:bookmarkEnd w:id="0"/>
            <w:r w:rsidRPr="00310329">
              <w:rPr>
                <w:rFonts w:hint="eastAsia"/>
                <w:b/>
                <w:sz w:val="21"/>
                <w:szCs w:val="21"/>
              </w:rPr>
              <w:t xml:space="preserve">2.5 </w:t>
            </w:r>
          </w:p>
        </w:tc>
        <w:tc>
          <w:tcPr>
            <w:tcW w:w="3347"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A727E3">
            <w:pPr>
              <w:pStyle w:val="p0"/>
              <w:rPr>
                <w:sz w:val="21"/>
                <w:szCs w:val="21"/>
                <w:u w:val="single"/>
              </w:rPr>
            </w:pPr>
            <w:r w:rsidRPr="00310329">
              <w:rPr>
                <w:rFonts w:hint="eastAsia"/>
                <w:sz w:val="21"/>
                <w:szCs w:val="21"/>
              </w:rPr>
              <w:t>资金来源：民航发展基金和自有资金，出资比例：8：2，资金已经落实。</w:t>
            </w:r>
          </w:p>
        </w:tc>
        <w:tc>
          <w:tcPr>
            <w:tcW w:w="3685"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A727E3">
            <w:pPr>
              <w:pStyle w:val="p0"/>
              <w:rPr>
                <w:b/>
                <w:sz w:val="21"/>
                <w:szCs w:val="21"/>
                <w:u w:val="single"/>
              </w:rPr>
            </w:pPr>
            <w:r w:rsidRPr="00310329">
              <w:rPr>
                <w:rFonts w:hint="eastAsia"/>
                <w:b/>
                <w:sz w:val="21"/>
                <w:szCs w:val="21"/>
              </w:rPr>
              <w:t>资金来源：民航发展基金和自有资金，出资比例：80%：20%，资金已经落实。</w:t>
            </w:r>
          </w:p>
        </w:tc>
      </w:tr>
      <w:tr w:rsidR="00310329" w:rsidRPr="00310329" w:rsidTr="00FA5003">
        <w:trPr>
          <w:cantSplit/>
          <w:trHeight w:val="1181"/>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A727E3" w:rsidP="00FA5003">
            <w:pPr>
              <w:pStyle w:val="p0"/>
              <w:jc w:val="center"/>
              <w:rPr>
                <w:rFonts w:cs="仿宋_GB2312"/>
                <w:b/>
                <w:sz w:val="21"/>
                <w:szCs w:val="21"/>
              </w:rPr>
            </w:pPr>
            <w:r w:rsidRPr="00310329">
              <w:rPr>
                <w:rFonts w:cs="仿宋_GB2312" w:hint="eastAsia"/>
                <w:b/>
                <w:sz w:val="21"/>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B46AEA" w:rsidP="00A727E3">
            <w:pPr>
              <w:pStyle w:val="p0"/>
              <w:rPr>
                <w:b/>
                <w:sz w:val="21"/>
                <w:szCs w:val="21"/>
              </w:rPr>
            </w:pPr>
            <w:r w:rsidRPr="00310329">
              <w:rPr>
                <w:rFonts w:hint="eastAsia"/>
                <w:b/>
                <w:sz w:val="21"/>
                <w:szCs w:val="21"/>
              </w:rPr>
              <w:t>附表四</w:t>
            </w:r>
          </w:p>
          <w:p w:rsidR="00B46AEA" w:rsidRPr="00310329" w:rsidRDefault="00B46AEA" w:rsidP="00A727E3">
            <w:pPr>
              <w:pStyle w:val="p0"/>
              <w:rPr>
                <w:b/>
                <w:sz w:val="21"/>
                <w:szCs w:val="21"/>
              </w:rPr>
            </w:pPr>
            <w:r w:rsidRPr="00310329">
              <w:rPr>
                <w:rFonts w:hint="eastAsia"/>
                <w:b/>
                <w:sz w:val="21"/>
                <w:szCs w:val="21"/>
              </w:rPr>
              <w:t>技术标详细审查评分表</w:t>
            </w:r>
          </w:p>
          <w:p w:rsidR="00B46AEA" w:rsidRPr="00310329" w:rsidRDefault="00B46AEA" w:rsidP="00A727E3">
            <w:pPr>
              <w:pStyle w:val="p0"/>
              <w:rPr>
                <w:b/>
                <w:sz w:val="21"/>
                <w:szCs w:val="21"/>
              </w:rPr>
            </w:pPr>
            <w:r w:rsidRPr="00310329">
              <w:rPr>
                <w:rFonts w:hint="eastAsia"/>
                <w:b/>
                <w:sz w:val="21"/>
                <w:szCs w:val="21"/>
              </w:rPr>
              <w:t>备注：</w:t>
            </w:r>
          </w:p>
        </w:tc>
        <w:tc>
          <w:tcPr>
            <w:tcW w:w="3347"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B46AEA" w:rsidP="00A727E3">
            <w:pPr>
              <w:pStyle w:val="p0"/>
              <w:rPr>
                <w:sz w:val="21"/>
                <w:szCs w:val="21"/>
              </w:rPr>
            </w:pPr>
            <w:r w:rsidRPr="00310329">
              <w:rPr>
                <w:rFonts w:hint="eastAsia"/>
                <w:sz w:val="21"/>
                <w:szCs w:val="21"/>
              </w:rPr>
              <w:t>无</w:t>
            </w:r>
          </w:p>
        </w:tc>
        <w:tc>
          <w:tcPr>
            <w:tcW w:w="3685" w:type="dxa"/>
            <w:tcBorders>
              <w:top w:val="single" w:sz="4" w:space="0" w:color="000000"/>
              <w:left w:val="single" w:sz="4" w:space="0" w:color="000000"/>
              <w:bottom w:val="single" w:sz="4" w:space="0" w:color="000000"/>
              <w:right w:val="single" w:sz="4" w:space="0" w:color="000000"/>
            </w:tcBorders>
            <w:vAlign w:val="center"/>
          </w:tcPr>
          <w:p w:rsidR="00A727E3" w:rsidRPr="00310329" w:rsidRDefault="00B46AEA" w:rsidP="001548CE">
            <w:pPr>
              <w:pStyle w:val="p0"/>
              <w:rPr>
                <w:b/>
                <w:sz w:val="21"/>
                <w:szCs w:val="21"/>
              </w:rPr>
            </w:pPr>
            <w:r w:rsidRPr="00310329">
              <w:rPr>
                <w:rFonts w:hint="eastAsia"/>
                <w:b/>
                <w:sz w:val="21"/>
                <w:szCs w:val="21"/>
              </w:rPr>
              <w:t>9.</w:t>
            </w:r>
            <w:r w:rsidRPr="00310329">
              <w:rPr>
                <w:rFonts w:hint="eastAsia"/>
                <w:sz w:val="18"/>
                <w:szCs w:val="18"/>
              </w:rPr>
              <w:t xml:space="preserve"> </w:t>
            </w:r>
            <w:r w:rsidRPr="00310329">
              <w:rPr>
                <w:rFonts w:hint="eastAsia"/>
                <w:b/>
                <w:sz w:val="21"/>
                <w:szCs w:val="21"/>
              </w:rPr>
              <w:t>项目组织管理机构能力中的拟派人员仅指本公司人员，不含子公司或分支机构</w:t>
            </w:r>
            <w:r w:rsidR="001548CE" w:rsidRPr="00310329">
              <w:rPr>
                <w:rFonts w:hint="eastAsia"/>
                <w:b/>
                <w:sz w:val="21"/>
                <w:szCs w:val="21"/>
              </w:rPr>
              <w:t>。项目组织管理机构能力中的人员不能兼任，不重复计算得分。所有人员岗位不能相互兼任。</w:t>
            </w:r>
          </w:p>
        </w:tc>
      </w:tr>
      <w:tr w:rsidR="00310329" w:rsidRPr="00310329" w:rsidTr="00FA5003">
        <w:trPr>
          <w:cantSplit/>
          <w:trHeight w:val="1181"/>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1548CE" w:rsidRPr="00310329" w:rsidRDefault="001548CE" w:rsidP="00FA5003">
            <w:pPr>
              <w:pStyle w:val="p0"/>
              <w:jc w:val="center"/>
              <w:rPr>
                <w:rFonts w:cs="仿宋_GB2312"/>
                <w:b/>
                <w:sz w:val="21"/>
                <w:szCs w:val="21"/>
              </w:rPr>
            </w:pPr>
            <w:r w:rsidRPr="00310329">
              <w:rPr>
                <w:rFonts w:cs="仿宋_GB2312" w:hint="eastAsia"/>
                <w:b/>
                <w:sz w:val="21"/>
                <w:szCs w:val="21"/>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1548CE" w:rsidRPr="00310329" w:rsidRDefault="001548CE" w:rsidP="001548CE">
            <w:pPr>
              <w:pStyle w:val="p0"/>
              <w:rPr>
                <w:b/>
                <w:sz w:val="21"/>
                <w:szCs w:val="21"/>
              </w:rPr>
            </w:pPr>
            <w:r w:rsidRPr="00310329">
              <w:rPr>
                <w:rFonts w:hint="eastAsia"/>
                <w:b/>
                <w:sz w:val="21"/>
                <w:szCs w:val="21"/>
              </w:rPr>
              <w:t>附表四</w:t>
            </w:r>
          </w:p>
          <w:p w:rsidR="001548CE" w:rsidRPr="00310329" w:rsidRDefault="001548CE" w:rsidP="001548CE">
            <w:pPr>
              <w:pStyle w:val="p0"/>
              <w:rPr>
                <w:b/>
                <w:sz w:val="21"/>
                <w:szCs w:val="21"/>
              </w:rPr>
            </w:pPr>
            <w:r w:rsidRPr="00310329">
              <w:rPr>
                <w:rFonts w:hint="eastAsia"/>
                <w:b/>
                <w:sz w:val="21"/>
                <w:szCs w:val="21"/>
              </w:rPr>
              <w:t>技术标详细审查评分表</w:t>
            </w:r>
          </w:p>
          <w:p w:rsidR="001548CE" w:rsidRPr="00310329" w:rsidRDefault="001548CE" w:rsidP="00A727E3">
            <w:pPr>
              <w:pStyle w:val="p0"/>
              <w:rPr>
                <w:b/>
                <w:sz w:val="21"/>
                <w:szCs w:val="21"/>
              </w:rPr>
            </w:pPr>
            <w:r w:rsidRPr="00310329">
              <w:rPr>
                <w:rFonts w:hint="eastAsia"/>
                <w:b/>
                <w:sz w:val="21"/>
                <w:szCs w:val="21"/>
              </w:rPr>
              <w:t>备注：3.</w:t>
            </w:r>
          </w:p>
        </w:tc>
        <w:tc>
          <w:tcPr>
            <w:tcW w:w="3347" w:type="dxa"/>
            <w:tcBorders>
              <w:top w:val="single" w:sz="4" w:space="0" w:color="000000"/>
              <w:left w:val="single" w:sz="4" w:space="0" w:color="000000"/>
              <w:bottom w:val="single" w:sz="4" w:space="0" w:color="000000"/>
              <w:right w:val="single" w:sz="4" w:space="0" w:color="000000"/>
            </w:tcBorders>
            <w:vAlign w:val="center"/>
          </w:tcPr>
          <w:p w:rsidR="001548CE" w:rsidRPr="00310329" w:rsidRDefault="001548CE" w:rsidP="00A727E3">
            <w:pPr>
              <w:pStyle w:val="p0"/>
              <w:rPr>
                <w:sz w:val="21"/>
                <w:szCs w:val="21"/>
              </w:rPr>
            </w:pPr>
            <w:r w:rsidRPr="00310329">
              <w:rPr>
                <w:rFonts w:hint="eastAsia"/>
                <w:sz w:val="21"/>
                <w:szCs w:val="21"/>
              </w:rPr>
              <w:t>第</w:t>
            </w:r>
            <w:r w:rsidRPr="00310329">
              <w:rPr>
                <w:sz w:val="21"/>
                <w:szCs w:val="21"/>
              </w:rPr>
              <w:t>三方评价</w:t>
            </w:r>
            <w:r w:rsidRPr="00310329">
              <w:rPr>
                <w:rFonts w:hint="eastAsia"/>
                <w:sz w:val="21"/>
                <w:szCs w:val="21"/>
              </w:rPr>
              <w:t>：</w:t>
            </w:r>
            <w:r w:rsidRPr="00310329">
              <w:rPr>
                <w:rFonts w:hint="eastAsia"/>
                <w:bCs/>
                <w:sz w:val="21"/>
                <w:szCs w:val="21"/>
              </w:rPr>
              <w:t>①企业信用等级证书的时间以证书或复审时间为准，投标人须提供证书复印件，加盖投标人公章。②A级纳税人以国家税务总局网站（网址：</w:t>
            </w:r>
            <w:hyperlink r:id="rId8" w:history="1">
              <w:r w:rsidRPr="00310329">
                <w:rPr>
                  <w:rStyle w:val="a9"/>
                  <w:bCs/>
                  <w:color w:val="auto"/>
                  <w:sz w:val="21"/>
                  <w:szCs w:val="21"/>
                </w:rPr>
                <w:t>www.chinatax.gov.cn</w:t>
              </w:r>
            </w:hyperlink>
            <w:r w:rsidRPr="00310329">
              <w:rPr>
                <w:rFonts w:hint="eastAsia"/>
                <w:bCs/>
                <w:sz w:val="21"/>
                <w:szCs w:val="21"/>
              </w:rPr>
              <w:t>）公布的内容为准，需提供A级纳税人网页截图，并</w:t>
            </w:r>
            <w:r w:rsidRPr="00310329">
              <w:rPr>
                <w:bCs/>
                <w:sz w:val="21"/>
                <w:szCs w:val="21"/>
              </w:rPr>
              <w:t>加盖</w:t>
            </w:r>
            <w:r w:rsidRPr="00310329">
              <w:rPr>
                <w:rFonts w:hint="eastAsia"/>
                <w:bCs/>
                <w:sz w:val="21"/>
                <w:szCs w:val="21"/>
              </w:rPr>
              <w:t>投标人公章。</w:t>
            </w:r>
          </w:p>
        </w:tc>
        <w:tc>
          <w:tcPr>
            <w:tcW w:w="3685" w:type="dxa"/>
            <w:tcBorders>
              <w:top w:val="single" w:sz="4" w:space="0" w:color="000000"/>
              <w:left w:val="single" w:sz="4" w:space="0" w:color="000000"/>
              <w:bottom w:val="single" w:sz="4" w:space="0" w:color="000000"/>
              <w:right w:val="single" w:sz="4" w:space="0" w:color="000000"/>
            </w:tcBorders>
            <w:vAlign w:val="center"/>
          </w:tcPr>
          <w:p w:rsidR="001548CE" w:rsidRPr="00310329" w:rsidRDefault="001548CE" w:rsidP="007A4752">
            <w:pPr>
              <w:pStyle w:val="p0"/>
              <w:rPr>
                <w:b/>
                <w:sz w:val="21"/>
                <w:szCs w:val="21"/>
              </w:rPr>
            </w:pPr>
            <w:r w:rsidRPr="00310329">
              <w:rPr>
                <w:rFonts w:hint="eastAsia"/>
                <w:sz w:val="21"/>
                <w:szCs w:val="21"/>
              </w:rPr>
              <w:t>第</w:t>
            </w:r>
            <w:r w:rsidRPr="00310329">
              <w:rPr>
                <w:sz w:val="21"/>
                <w:szCs w:val="21"/>
              </w:rPr>
              <w:t>三方评价</w:t>
            </w:r>
            <w:r w:rsidRPr="00310329">
              <w:rPr>
                <w:rFonts w:hint="eastAsia"/>
                <w:sz w:val="21"/>
                <w:szCs w:val="21"/>
              </w:rPr>
              <w:t>：</w:t>
            </w:r>
            <w:r w:rsidR="007A4752" w:rsidRPr="00310329">
              <w:rPr>
                <w:rFonts w:hint="eastAsia"/>
                <w:sz w:val="21"/>
                <w:szCs w:val="21"/>
              </w:rPr>
              <w:t>①</w:t>
            </w:r>
            <w:r w:rsidR="007A4752" w:rsidRPr="00310329">
              <w:rPr>
                <w:rFonts w:hint="eastAsia"/>
                <w:bCs/>
                <w:sz w:val="21"/>
                <w:szCs w:val="21"/>
              </w:rPr>
              <w:t xml:space="preserve"> </w:t>
            </w:r>
            <w:r w:rsidRPr="00310329">
              <w:rPr>
                <w:rFonts w:hint="eastAsia"/>
                <w:bCs/>
                <w:sz w:val="21"/>
                <w:szCs w:val="21"/>
              </w:rPr>
              <w:t>A级纳税人以国家税务总局网站（网址：</w:t>
            </w:r>
            <w:hyperlink r:id="rId9" w:history="1">
              <w:r w:rsidRPr="00310329">
                <w:rPr>
                  <w:rStyle w:val="a9"/>
                  <w:bCs/>
                  <w:color w:val="auto"/>
                  <w:sz w:val="21"/>
                  <w:szCs w:val="21"/>
                </w:rPr>
                <w:t>www.chinatax.gov.cn</w:t>
              </w:r>
            </w:hyperlink>
            <w:r w:rsidRPr="00310329">
              <w:rPr>
                <w:rFonts w:hint="eastAsia"/>
                <w:bCs/>
                <w:sz w:val="21"/>
                <w:szCs w:val="21"/>
              </w:rPr>
              <w:t>）公布的内容为准，需提供A级纳税人网页截图，并</w:t>
            </w:r>
            <w:r w:rsidRPr="00310329">
              <w:rPr>
                <w:bCs/>
                <w:sz w:val="21"/>
                <w:szCs w:val="21"/>
              </w:rPr>
              <w:t>加盖</w:t>
            </w:r>
            <w:r w:rsidRPr="00310329">
              <w:rPr>
                <w:rFonts w:hint="eastAsia"/>
                <w:bCs/>
                <w:sz w:val="21"/>
                <w:szCs w:val="21"/>
              </w:rPr>
              <w:t>投标人公章。</w:t>
            </w:r>
            <w:r w:rsidR="007A4752" w:rsidRPr="00310329">
              <w:rPr>
                <w:rFonts w:hint="eastAsia"/>
                <w:b/>
                <w:sz w:val="21"/>
                <w:szCs w:val="21"/>
              </w:rPr>
              <w:t>②</w:t>
            </w:r>
            <w:r w:rsidRPr="00310329">
              <w:rPr>
                <w:rFonts w:hint="eastAsia"/>
                <w:b/>
                <w:sz w:val="21"/>
                <w:szCs w:val="21"/>
              </w:rPr>
              <w:t>第三方评价的评审内容，只计算投标人自身（不含投标人的子、分公司及分支机构）。</w:t>
            </w:r>
          </w:p>
        </w:tc>
      </w:tr>
      <w:tr w:rsidR="00310329" w:rsidRPr="00310329" w:rsidTr="00FA5003">
        <w:trPr>
          <w:cantSplit/>
          <w:trHeight w:val="1181"/>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1548CE" w:rsidRPr="00310329" w:rsidRDefault="001548CE" w:rsidP="00FA5003">
            <w:pPr>
              <w:pStyle w:val="p0"/>
              <w:jc w:val="center"/>
              <w:rPr>
                <w:rFonts w:cs="仿宋_GB2312"/>
                <w:b/>
                <w:sz w:val="21"/>
                <w:szCs w:val="21"/>
              </w:rPr>
            </w:pPr>
            <w:r w:rsidRPr="00310329">
              <w:rPr>
                <w:rFonts w:cs="仿宋_GB2312" w:hint="eastAsia"/>
                <w:b/>
                <w:sz w:val="21"/>
                <w:szCs w:val="21"/>
              </w:rPr>
              <w:lastRenderedPageBreak/>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1548CE" w:rsidRPr="00310329" w:rsidRDefault="001548CE" w:rsidP="001548CE">
            <w:pPr>
              <w:pStyle w:val="p0"/>
              <w:rPr>
                <w:b/>
                <w:sz w:val="21"/>
                <w:szCs w:val="21"/>
              </w:rPr>
            </w:pPr>
            <w:r w:rsidRPr="00310329">
              <w:rPr>
                <w:rFonts w:hint="eastAsia"/>
                <w:b/>
                <w:sz w:val="21"/>
                <w:szCs w:val="21"/>
              </w:rPr>
              <w:t>附表四</w:t>
            </w:r>
          </w:p>
          <w:p w:rsidR="001548CE" w:rsidRPr="00310329" w:rsidRDefault="001548CE" w:rsidP="001548CE">
            <w:pPr>
              <w:pStyle w:val="p0"/>
              <w:rPr>
                <w:b/>
                <w:sz w:val="21"/>
                <w:szCs w:val="21"/>
              </w:rPr>
            </w:pPr>
            <w:r w:rsidRPr="00310329">
              <w:rPr>
                <w:rFonts w:hint="eastAsia"/>
                <w:b/>
                <w:sz w:val="21"/>
                <w:szCs w:val="21"/>
              </w:rPr>
              <w:t>技术标详细审查评分表</w:t>
            </w:r>
          </w:p>
          <w:p w:rsidR="001548CE" w:rsidRPr="00310329" w:rsidRDefault="001548CE" w:rsidP="001548CE">
            <w:pPr>
              <w:pStyle w:val="p0"/>
              <w:rPr>
                <w:b/>
                <w:sz w:val="21"/>
                <w:szCs w:val="21"/>
              </w:rPr>
            </w:pPr>
            <w:r w:rsidRPr="00310329">
              <w:rPr>
                <w:rFonts w:hint="eastAsia"/>
                <w:b/>
                <w:sz w:val="21"/>
                <w:szCs w:val="21"/>
              </w:rPr>
              <w:t>备注：5.</w:t>
            </w:r>
          </w:p>
        </w:tc>
        <w:tc>
          <w:tcPr>
            <w:tcW w:w="3347" w:type="dxa"/>
            <w:tcBorders>
              <w:top w:val="single" w:sz="4" w:space="0" w:color="000000"/>
              <w:left w:val="single" w:sz="4" w:space="0" w:color="000000"/>
              <w:bottom w:val="single" w:sz="4" w:space="0" w:color="000000"/>
              <w:right w:val="single" w:sz="4" w:space="0" w:color="000000"/>
            </w:tcBorders>
            <w:vAlign w:val="center"/>
          </w:tcPr>
          <w:p w:rsidR="001548CE" w:rsidRPr="00310329" w:rsidRDefault="001548CE" w:rsidP="00A727E3">
            <w:pPr>
              <w:pStyle w:val="p0"/>
              <w:rPr>
                <w:sz w:val="21"/>
                <w:szCs w:val="21"/>
              </w:rPr>
            </w:pPr>
            <w:r w:rsidRPr="00310329">
              <w:rPr>
                <w:rFonts w:hint="eastAsia"/>
                <w:b/>
                <w:bCs/>
                <w:sz w:val="21"/>
                <w:szCs w:val="21"/>
              </w:rPr>
              <w:t>技术负责人、质量负责人、深化</w:t>
            </w:r>
            <w:r w:rsidRPr="00310329">
              <w:rPr>
                <w:b/>
                <w:bCs/>
                <w:sz w:val="21"/>
                <w:szCs w:val="21"/>
              </w:rPr>
              <w:t>设计负责人、造价负责人</w:t>
            </w:r>
            <w:r w:rsidRPr="00310329">
              <w:rPr>
                <w:rFonts w:hint="eastAsia"/>
                <w:b/>
                <w:bCs/>
                <w:sz w:val="21"/>
                <w:szCs w:val="21"/>
              </w:rPr>
              <w:t>及</w:t>
            </w:r>
            <w:r w:rsidRPr="00310329">
              <w:rPr>
                <w:b/>
                <w:bCs/>
                <w:sz w:val="21"/>
                <w:szCs w:val="21"/>
              </w:rPr>
              <w:t>安全负责人</w:t>
            </w:r>
            <w:r w:rsidRPr="00310329">
              <w:rPr>
                <w:rFonts w:hint="eastAsia"/>
                <w:b/>
                <w:bCs/>
                <w:sz w:val="21"/>
                <w:szCs w:val="21"/>
              </w:rPr>
              <w:t>：</w:t>
            </w:r>
            <w:r w:rsidRPr="00310329">
              <w:rPr>
                <w:rFonts w:hint="eastAsia"/>
                <w:bCs/>
                <w:sz w:val="21"/>
                <w:szCs w:val="21"/>
              </w:rPr>
              <w:t>须提供拟派人员相关证书复印件及近1个月（发布本项目招标</w:t>
            </w:r>
            <w:r w:rsidRPr="00310329">
              <w:rPr>
                <w:bCs/>
                <w:sz w:val="21"/>
                <w:szCs w:val="21"/>
              </w:rPr>
              <w:t>公告</w:t>
            </w:r>
            <w:r w:rsidRPr="00310329">
              <w:rPr>
                <w:rFonts w:hint="eastAsia"/>
                <w:bCs/>
                <w:sz w:val="21"/>
                <w:szCs w:val="21"/>
              </w:rPr>
              <w:t>之日</w:t>
            </w:r>
            <w:r w:rsidRPr="00310329">
              <w:rPr>
                <w:bCs/>
                <w:sz w:val="21"/>
                <w:szCs w:val="21"/>
              </w:rPr>
              <w:t>起前一个月</w:t>
            </w:r>
            <w:r w:rsidRPr="00310329">
              <w:rPr>
                <w:rFonts w:hint="eastAsia"/>
                <w:bCs/>
                <w:sz w:val="21"/>
                <w:szCs w:val="21"/>
              </w:rPr>
              <w:t>）在本单位购买社保的证明加盖投标人公章。</w:t>
            </w:r>
          </w:p>
        </w:tc>
        <w:tc>
          <w:tcPr>
            <w:tcW w:w="3685" w:type="dxa"/>
            <w:tcBorders>
              <w:top w:val="single" w:sz="4" w:space="0" w:color="000000"/>
              <w:left w:val="single" w:sz="4" w:space="0" w:color="000000"/>
              <w:bottom w:val="single" w:sz="4" w:space="0" w:color="000000"/>
              <w:right w:val="single" w:sz="4" w:space="0" w:color="000000"/>
            </w:tcBorders>
            <w:vAlign w:val="center"/>
          </w:tcPr>
          <w:p w:rsidR="001548CE" w:rsidRPr="00310329" w:rsidRDefault="001548CE" w:rsidP="001548CE">
            <w:pPr>
              <w:pStyle w:val="p0"/>
              <w:rPr>
                <w:sz w:val="21"/>
                <w:szCs w:val="21"/>
              </w:rPr>
            </w:pPr>
            <w:r w:rsidRPr="00310329">
              <w:rPr>
                <w:rFonts w:hint="eastAsia"/>
                <w:b/>
                <w:bCs/>
                <w:sz w:val="21"/>
                <w:szCs w:val="21"/>
              </w:rPr>
              <w:t>技术负责人、质量负责人、深化</w:t>
            </w:r>
            <w:r w:rsidRPr="00310329">
              <w:rPr>
                <w:b/>
                <w:bCs/>
                <w:sz w:val="21"/>
                <w:szCs w:val="21"/>
              </w:rPr>
              <w:t>设计负责人、造价负责人</w:t>
            </w:r>
            <w:r w:rsidRPr="00310329">
              <w:rPr>
                <w:rFonts w:hint="eastAsia"/>
                <w:b/>
                <w:bCs/>
                <w:sz w:val="21"/>
                <w:szCs w:val="21"/>
              </w:rPr>
              <w:t>及</w:t>
            </w:r>
            <w:r w:rsidRPr="00310329">
              <w:rPr>
                <w:b/>
                <w:bCs/>
                <w:sz w:val="21"/>
                <w:szCs w:val="21"/>
              </w:rPr>
              <w:t>安全负责人</w:t>
            </w:r>
            <w:r w:rsidRPr="00310329">
              <w:rPr>
                <w:rFonts w:hint="eastAsia"/>
                <w:b/>
                <w:bCs/>
                <w:sz w:val="21"/>
                <w:szCs w:val="21"/>
              </w:rPr>
              <w:t>：</w:t>
            </w:r>
            <w:r w:rsidRPr="00310329">
              <w:rPr>
                <w:rFonts w:hint="eastAsia"/>
                <w:bCs/>
                <w:sz w:val="21"/>
                <w:szCs w:val="21"/>
              </w:rPr>
              <w:t>须提供拟派人员相关证书复印件及近1个月（发布本项目招标</w:t>
            </w:r>
            <w:r w:rsidRPr="00310329">
              <w:rPr>
                <w:bCs/>
                <w:sz w:val="21"/>
                <w:szCs w:val="21"/>
              </w:rPr>
              <w:t>公告</w:t>
            </w:r>
            <w:r w:rsidRPr="00310329">
              <w:rPr>
                <w:rFonts w:hint="eastAsia"/>
                <w:bCs/>
                <w:sz w:val="21"/>
                <w:szCs w:val="21"/>
              </w:rPr>
              <w:t>之日</w:t>
            </w:r>
            <w:r w:rsidRPr="00310329">
              <w:rPr>
                <w:bCs/>
                <w:sz w:val="21"/>
                <w:szCs w:val="21"/>
              </w:rPr>
              <w:t>起前一个月</w:t>
            </w:r>
            <w:r w:rsidRPr="00310329">
              <w:rPr>
                <w:rFonts w:hint="eastAsia"/>
                <w:bCs/>
                <w:sz w:val="21"/>
                <w:szCs w:val="21"/>
              </w:rPr>
              <w:t>）在本单位购买社保的证明加盖投标人公章。</w:t>
            </w:r>
            <w:r w:rsidRPr="00310329">
              <w:rPr>
                <w:rFonts w:hint="eastAsia"/>
                <w:b/>
                <w:bCs/>
                <w:sz w:val="21"/>
                <w:szCs w:val="21"/>
              </w:rPr>
              <w:t>技术负责人、质量负责人、深化</w:t>
            </w:r>
            <w:r w:rsidRPr="00310329">
              <w:rPr>
                <w:b/>
                <w:bCs/>
                <w:sz w:val="21"/>
                <w:szCs w:val="21"/>
              </w:rPr>
              <w:t>设计负责人、造价负责人</w:t>
            </w:r>
            <w:r w:rsidRPr="00310329">
              <w:rPr>
                <w:rFonts w:hint="eastAsia"/>
                <w:b/>
                <w:bCs/>
                <w:sz w:val="21"/>
                <w:szCs w:val="21"/>
              </w:rPr>
              <w:t>及</w:t>
            </w:r>
            <w:r w:rsidRPr="00310329">
              <w:rPr>
                <w:b/>
                <w:bCs/>
                <w:sz w:val="21"/>
                <w:szCs w:val="21"/>
              </w:rPr>
              <w:t>安全负责人</w:t>
            </w:r>
            <w:r w:rsidR="00D4257B" w:rsidRPr="00310329">
              <w:rPr>
                <w:rFonts w:hint="eastAsia"/>
                <w:b/>
                <w:bCs/>
                <w:sz w:val="21"/>
                <w:szCs w:val="21"/>
              </w:rPr>
              <w:t>，</w:t>
            </w:r>
            <w:r w:rsidR="002000A6" w:rsidRPr="00310329">
              <w:rPr>
                <w:rFonts w:hint="eastAsia"/>
                <w:b/>
                <w:bCs/>
                <w:sz w:val="21"/>
                <w:szCs w:val="21"/>
              </w:rPr>
              <w:t>拟派的</w:t>
            </w:r>
            <w:r w:rsidR="00D4257B" w:rsidRPr="00310329">
              <w:rPr>
                <w:rFonts w:hint="eastAsia"/>
                <w:b/>
                <w:bCs/>
                <w:sz w:val="21"/>
                <w:szCs w:val="21"/>
              </w:rPr>
              <w:t>以上人员</w:t>
            </w:r>
            <w:r w:rsidR="00D4257B" w:rsidRPr="00310329">
              <w:rPr>
                <w:rFonts w:hint="eastAsia"/>
                <w:b/>
                <w:sz w:val="21"/>
                <w:szCs w:val="21"/>
              </w:rPr>
              <w:t>不能兼任，不重复计算得分。所有人员岗位不能相互兼任。</w:t>
            </w:r>
          </w:p>
        </w:tc>
      </w:tr>
      <w:tr w:rsidR="00310329" w:rsidRPr="00310329" w:rsidTr="00FA5003">
        <w:trPr>
          <w:cantSplit/>
          <w:trHeight w:val="1181"/>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D4257B" w:rsidRPr="00310329" w:rsidRDefault="00D4257B" w:rsidP="00FA5003">
            <w:pPr>
              <w:pStyle w:val="p0"/>
              <w:jc w:val="center"/>
              <w:rPr>
                <w:rFonts w:cs="仿宋_GB2312"/>
                <w:b/>
                <w:sz w:val="21"/>
                <w:szCs w:val="21"/>
              </w:rPr>
            </w:pPr>
            <w:r w:rsidRPr="00310329">
              <w:rPr>
                <w:rFonts w:cs="仿宋_GB2312" w:hint="eastAsia"/>
                <w:b/>
                <w:sz w:val="21"/>
                <w:szCs w:val="21"/>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D4257B" w:rsidRPr="00310329" w:rsidRDefault="00D4257B" w:rsidP="00D4257B">
            <w:pPr>
              <w:pStyle w:val="p0"/>
              <w:rPr>
                <w:b/>
                <w:sz w:val="21"/>
                <w:szCs w:val="21"/>
              </w:rPr>
            </w:pPr>
            <w:r w:rsidRPr="00310329">
              <w:rPr>
                <w:rFonts w:hint="eastAsia"/>
                <w:b/>
                <w:sz w:val="21"/>
                <w:szCs w:val="21"/>
              </w:rPr>
              <w:t>附表四</w:t>
            </w:r>
          </w:p>
          <w:p w:rsidR="00D4257B" w:rsidRPr="00310329" w:rsidRDefault="00D4257B" w:rsidP="00D4257B">
            <w:pPr>
              <w:pStyle w:val="p0"/>
              <w:rPr>
                <w:b/>
                <w:sz w:val="21"/>
                <w:szCs w:val="21"/>
              </w:rPr>
            </w:pPr>
            <w:r w:rsidRPr="00310329">
              <w:rPr>
                <w:rFonts w:hint="eastAsia"/>
                <w:b/>
                <w:sz w:val="21"/>
                <w:szCs w:val="21"/>
              </w:rPr>
              <w:t>技术标详细审查评分表</w:t>
            </w:r>
          </w:p>
          <w:p w:rsidR="00D4257B" w:rsidRPr="00310329" w:rsidRDefault="00D4257B" w:rsidP="00D4257B">
            <w:pPr>
              <w:pStyle w:val="p0"/>
              <w:rPr>
                <w:b/>
                <w:sz w:val="21"/>
                <w:szCs w:val="21"/>
              </w:rPr>
            </w:pPr>
            <w:r w:rsidRPr="00310329">
              <w:rPr>
                <w:rFonts w:hint="eastAsia"/>
                <w:b/>
                <w:sz w:val="21"/>
                <w:szCs w:val="21"/>
              </w:rPr>
              <w:t>第三方</w:t>
            </w:r>
            <w:r w:rsidRPr="00310329">
              <w:rPr>
                <w:b/>
                <w:sz w:val="21"/>
                <w:szCs w:val="21"/>
              </w:rPr>
              <w:t>评价</w:t>
            </w:r>
          </w:p>
          <w:p w:rsidR="00D4257B" w:rsidRPr="00310329" w:rsidRDefault="00D4257B" w:rsidP="007A4752">
            <w:pPr>
              <w:pStyle w:val="p0"/>
              <w:rPr>
                <w:b/>
                <w:sz w:val="21"/>
                <w:szCs w:val="21"/>
              </w:rPr>
            </w:pPr>
            <w:r w:rsidRPr="00310329">
              <w:rPr>
                <w:rFonts w:hint="eastAsia"/>
                <w:b/>
                <w:sz w:val="21"/>
                <w:szCs w:val="21"/>
              </w:rPr>
              <w:t>企业信用等级证书</w:t>
            </w:r>
          </w:p>
        </w:tc>
        <w:tc>
          <w:tcPr>
            <w:tcW w:w="3347" w:type="dxa"/>
            <w:tcBorders>
              <w:top w:val="single" w:sz="4" w:space="0" w:color="000000"/>
              <w:left w:val="single" w:sz="4" w:space="0" w:color="000000"/>
              <w:bottom w:val="single" w:sz="4" w:space="0" w:color="000000"/>
              <w:right w:val="single" w:sz="4" w:space="0" w:color="000000"/>
            </w:tcBorders>
            <w:vAlign w:val="center"/>
          </w:tcPr>
          <w:p w:rsidR="00D4257B" w:rsidRPr="00310329" w:rsidRDefault="00D4257B" w:rsidP="00D4257B">
            <w:pPr>
              <w:rPr>
                <w:rFonts w:ascii="宋体" w:hAnsi="宋体" w:cs="宋体"/>
                <w:szCs w:val="21"/>
              </w:rPr>
            </w:pPr>
            <w:r w:rsidRPr="00310329">
              <w:rPr>
                <w:rFonts w:ascii="宋体" w:hAnsi="宋体" w:cs="宋体" w:hint="eastAsia"/>
                <w:szCs w:val="21"/>
              </w:rPr>
              <w:t>投标人201</w:t>
            </w:r>
            <w:r w:rsidRPr="00310329">
              <w:rPr>
                <w:rFonts w:ascii="宋体" w:hAnsi="宋体" w:cs="宋体"/>
                <w:szCs w:val="21"/>
              </w:rPr>
              <w:t>8</w:t>
            </w:r>
            <w:r w:rsidRPr="00310329">
              <w:rPr>
                <w:rFonts w:ascii="宋体" w:hAnsi="宋体" w:cs="宋体" w:hint="eastAsia"/>
                <w:szCs w:val="21"/>
              </w:rPr>
              <w:t>年至今：</w:t>
            </w:r>
          </w:p>
          <w:p w:rsidR="00D4257B" w:rsidRPr="00310329" w:rsidRDefault="00D4257B" w:rsidP="00D4257B">
            <w:pPr>
              <w:rPr>
                <w:rFonts w:ascii="宋体" w:hAnsi="宋体" w:cs="宋体"/>
                <w:szCs w:val="21"/>
              </w:rPr>
            </w:pPr>
            <w:r w:rsidRPr="00310329">
              <w:rPr>
                <w:rFonts w:ascii="宋体" w:hAnsi="宋体" w:cs="宋体" w:hint="eastAsia"/>
                <w:szCs w:val="21"/>
              </w:rPr>
              <w:t>连续5年（含5年）以上获得由“中国建筑装饰协会”颁发的“企业信用等级证书”信用状况评价或复审结果为AAA级，得</w:t>
            </w:r>
            <w:r w:rsidRPr="00310329">
              <w:rPr>
                <w:rFonts w:ascii="宋体" w:hAnsi="宋体" w:cs="宋体"/>
                <w:szCs w:val="21"/>
              </w:rPr>
              <w:t>1.5</w:t>
            </w:r>
            <w:r w:rsidRPr="00310329">
              <w:rPr>
                <w:rFonts w:ascii="宋体" w:hAnsi="宋体" w:cs="宋体" w:hint="eastAsia"/>
                <w:szCs w:val="21"/>
              </w:rPr>
              <w:t>分；</w:t>
            </w:r>
          </w:p>
          <w:p w:rsidR="00D4257B" w:rsidRPr="00310329" w:rsidRDefault="00D4257B" w:rsidP="00D4257B">
            <w:pPr>
              <w:rPr>
                <w:rFonts w:ascii="宋体" w:hAnsi="宋体" w:cs="宋体"/>
                <w:szCs w:val="21"/>
              </w:rPr>
            </w:pPr>
            <w:r w:rsidRPr="00310329">
              <w:rPr>
                <w:rFonts w:ascii="宋体" w:hAnsi="宋体" w:cs="宋体" w:hint="eastAsia"/>
                <w:szCs w:val="21"/>
              </w:rPr>
              <w:t>连续4年获得由“中国建筑装饰协会”颁发的“企业信用等级证书”信用状况评价或复审结果为AAA级，得</w:t>
            </w:r>
            <w:r w:rsidRPr="00310329">
              <w:rPr>
                <w:rFonts w:ascii="宋体" w:hAnsi="宋体" w:cs="宋体"/>
                <w:szCs w:val="21"/>
              </w:rPr>
              <w:t>1</w:t>
            </w:r>
            <w:r w:rsidRPr="00310329">
              <w:rPr>
                <w:rFonts w:ascii="宋体" w:hAnsi="宋体" w:cs="宋体" w:hint="eastAsia"/>
                <w:szCs w:val="21"/>
              </w:rPr>
              <w:t>分；</w:t>
            </w:r>
          </w:p>
          <w:p w:rsidR="00D4257B" w:rsidRPr="00310329" w:rsidRDefault="00D4257B" w:rsidP="00D4257B">
            <w:pPr>
              <w:rPr>
                <w:rFonts w:ascii="宋体" w:hAnsi="宋体" w:cs="宋体"/>
                <w:szCs w:val="21"/>
              </w:rPr>
            </w:pPr>
            <w:r w:rsidRPr="00310329">
              <w:rPr>
                <w:rFonts w:ascii="宋体" w:hAnsi="宋体" w:cs="宋体" w:hint="eastAsia"/>
                <w:szCs w:val="21"/>
              </w:rPr>
              <w:t>连续3年由“中国建筑装饰协会”颁发的“企业信用等级证书”信用状况评价或复审结果为AAA级，得</w:t>
            </w:r>
            <w:r w:rsidRPr="00310329">
              <w:rPr>
                <w:rFonts w:ascii="宋体" w:hAnsi="宋体" w:cs="宋体"/>
                <w:szCs w:val="21"/>
              </w:rPr>
              <w:t>0.5</w:t>
            </w:r>
            <w:r w:rsidRPr="00310329">
              <w:rPr>
                <w:rFonts w:ascii="宋体" w:hAnsi="宋体" w:cs="宋体" w:hint="eastAsia"/>
                <w:szCs w:val="21"/>
              </w:rPr>
              <w:t>分；</w:t>
            </w:r>
          </w:p>
          <w:p w:rsidR="00D4257B" w:rsidRPr="00310329" w:rsidRDefault="00D4257B" w:rsidP="00D4257B">
            <w:pPr>
              <w:rPr>
                <w:rFonts w:ascii="宋体" w:hAnsi="宋体" w:cs="宋体"/>
                <w:szCs w:val="21"/>
              </w:rPr>
            </w:pPr>
            <w:r w:rsidRPr="00310329">
              <w:rPr>
                <w:rFonts w:ascii="宋体" w:hAnsi="宋体" w:cs="宋体" w:hint="eastAsia"/>
                <w:szCs w:val="21"/>
              </w:rPr>
              <w:t>不满足上述条件者，不得分。</w:t>
            </w:r>
          </w:p>
          <w:p w:rsidR="00D4257B" w:rsidRPr="00310329" w:rsidRDefault="00D4257B" w:rsidP="00D4257B">
            <w:pPr>
              <w:pStyle w:val="p0"/>
              <w:rPr>
                <w:b/>
                <w:bCs/>
                <w:sz w:val="21"/>
                <w:szCs w:val="21"/>
              </w:rPr>
            </w:pPr>
            <w:r w:rsidRPr="00310329">
              <w:rPr>
                <w:rFonts w:hint="eastAsia"/>
                <w:sz w:val="21"/>
                <w:szCs w:val="21"/>
              </w:rPr>
              <w:t>本项最多得1.5分</w:t>
            </w:r>
            <w:r w:rsidRPr="00310329">
              <w:rPr>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D4257B" w:rsidRPr="00310329" w:rsidRDefault="007A4752" w:rsidP="001548CE">
            <w:pPr>
              <w:pStyle w:val="p0"/>
              <w:rPr>
                <w:b/>
                <w:bCs/>
                <w:sz w:val="21"/>
                <w:szCs w:val="21"/>
              </w:rPr>
            </w:pPr>
            <w:r w:rsidRPr="00310329">
              <w:rPr>
                <w:rFonts w:hint="eastAsia"/>
                <w:b/>
                <w:bCs/>
                <w:sz w:val="21"/>
                <w:szCs w:val="21"/>
              </w:rPr>
              <w:t>删除</w:t>
            </w:r>
          </w:p>
        </w:tc>
      </w:tr>
      <w:tr w:rsidR="00310329" w:rsidRPr="00310329" w:rsidTr="00FA5003">
        <w:trPr>
          <w:cantSplit/>
          <w:trHeight w:val="1181"/>
          <w:jc w:val="center"/>
        </w:trPr>
        <w:tc>
          <w:tcPr>
            <w:tcW w:w="1043" w:type="dxa"/>
            <w:tcBorders>
              <w:top w:val="single" w:sz="4" w:space="0" w:color="000000"/>
              <w:left w:val="single" w:sz="4" w:space="0" w:color="000000"/>
              <w:bottom w:val="single" w:sz="4" w:space="0" w:color="000000"/>
              <w:right w:val="single" w:sz="4" w:space="0" w:color="000000"/>
            </w:tcBorders>
            <w:vAlign w:val="center"/>
          </w:tcPr>
          <w:p w:rsidR="00D4257B" w:rsidRPr="00310329" w:rsidRDefault="00FC1743" w:rsidP="00FA5003">
            <w:pPr>
              <w:pStyle w:val="p0"/>
              <w:jc w:val="center"/>
              <w:rPr>
                <w:rFonts w:cs="仿宋_GB2312"/>
                <w:b/>
                <w:sz w:val="21"/>
                <w:szCs w:val="21"/>
              </w:rPr>
            </w:pPr>
            <w:r>
              <w:rPr>
                <w:rFonts w:cs="仿宋_GB2312"/>
                <w:b/>
                <w:sz w:val="21"/>
                <w:szCs w:val="21"/>
              </w:rPr>
              <w:t>7</w:t>
            </w:r>
          </w:p>
        </w:tc>
        <w:tc>
          <w:tcPr>
            <w:tcW w:w="1559" w:type="dxa"/>
            <w:tcBorders>
              <w:top w:val="single" w:sz="4" w:space="0" w:color="000000"/>
              <w:left w:val="single" w:sz="4" w:space="0" w:color="000000"/>
              <w:bottom w:val="single" w:sz="4" w:space="0" w:color="000000"/>
              <w:right w:val="single" w:sz="4" w:space="0" w:color="000000"/>
            </w:tcBorders>
            <w:vAlign w:val="center"/>
          </w:tcPr>
          <w:p w:rsidR="00D4257B" w:rsidRPr="00310329" w:rsidRDefault="00D4257B" w:rsidP="00FA5003">
            <w:pPr>
              <w:pStyle w:val="p0"/>
              <w:rPr>
                <w:b/>
                <w:sz w:val="21"/>
                <w:szCs w:val="21"/>
              </w:rPr>
            </w:pPr>
            <w:r w:rsidRPr="00310329">
              <w:rPr>
                <w:rFonts w:hint="eastAsia"/>
                <w:b/>
                <w:sz w:val="21"/>
                <w:szCs w:val="21"/>
              </w:rPr>
              <w:t>附表四</w:t>
            </w:r>
          </w:p>
          <w:p w:rsidR="00D4257B" w:rsidRPr="00310329" w:rsidRDefault="00D4257B" w:rsidP="00FA5003">
            <w:pPr>
              <w:pStyle w:val="p0"/>
              <w:rPr>
                <w:b/>
                <w:sz w:val="21"/>
                <w:szCs w:val="21"/>
              </w:rPr>
            </w:pPr>
            <w:r w:rsidRPr="00310329">
              <w:rPr>
                <w:rFonts w:hint="eastAsia"/>
                <w:b/>
                <w:sz w:val="21"/>
                <w:szCs w:val="21"/>
              </w:rPr>
              <w:t>技术标详细审查评分表</w:t>
            </w:r>
          </w:p>
          <w:p w:rsidR="00D4257B" w:rsidRPr="00310329" w:rsidRDefault="00D4257B" w:rsidP="00FA5003">
            <w:pPr>
              <w:pStyle w:val="p0"/>
              <w:rPr>
                <w:b/>
                <w:sz w:val="21"/>
                <w:szCs w:val="21"/>
              </w:rPr>
            </w:pPr>
            <w:r w:rsidRPr="00310329">
              <w:rPr>
                <w:rFonts w:hint="eastAsia"/>
                <w:b/>
                <w:sz w:val="21"/>
                <w:szCs w:val="21"/>
              </w:rPr>
              <w:t>第三方</w:t>
            </w:r>
            <w:r w:rsidRPr="00310329">
              <w:rPr>
                <w:b/>
                <w:sz w:val="21"/>
                <w:szCs w:val="21"/>
              </w:rPr>
              <w:t>评价</w:t>
            </w:r>
          </w:p>
          <w:p w:rsidR="00D4257B" w:rsidRPr="00310329" w:rsidRDefault="00D4257B" w:rsidP="00FA5003">
            <w:pPr>
              <w:pStyle w:val="p0"/>
              <w:rPr>
                <w:b/>
                <w:sz w:val="21"/>
                <w:szCs w:val="21"/>
              </w:rPr>
            </w:pPr>
            <w:r w:rsidRPr="00310329">
              <w:rPr>
                <w:rFonts w:hint="eastAsia"/>
                <w:b/>
                <w:sz w:val="21"/>
                <w:szCs w:val="21"/>
              </w:rPr>
              <w:t>纳税信用A级纳税人</w:t>
            </w:r>
          </w:p>
        </w:tc>
        <w:tc>
          <w:tcPr>
            <w:tcW w:w="3347" w:type="dxa"/>
            <w:tcBorders>
              <w:top w:val="single" w:sz="4" w:space="0" w:color="000000"/>
              <w:left w:val="single" w:sz="4" w:space="0" w:color="000000"/>
              <w:bottom w:val="single" w:sz="4" w:space="0" w:color="000000"/>
              <w:right w:val="single" w:sz="4" w:space="0" w:color="000000"/>
            </w:tcBorders>
            <w:vAlign w:val="center"/>
          </w:tcPr>
          <w:p w:rsidR="00D4257B" w:rsidRPr="00310329" w:rsidRDefault="00D4257B" w:rsidP="00D4257B">
            <w:pPr>
              <w:rPr>
                <w:rFonts w:ascii="宋体" w:hAnsi="宋体" w:cs="宋体"/>
                <w:szCs w:val="21"/>
              </w:rPr>
            </w:pPr>
            <w:r w:rsidRPr="00310329">
              <w:rPr>
                <w:rFonts w:ascii="宋体" w:hAnsi="宋体" w:cs="宋体" w:hint="eastAsia"/>
                <w:szCs w:val="21"/>
              </w:rPr>
              <w:t>2018年度至2</w:t>
            </w:r>
            <w:r w:rsidRPr="00310329">
              <w:rPr>
                <w:rFonts w:ascii="宋体" w:hAnsi="宋体" w:cs="宋体"/>
                <w:szCs w:val="21"/>
              </w:rPr>
              <w:t>02</w:t>
            </w:r>
            <w:r w:rsidRPr="00310329">
              <w:rPr>
                <w:rFonts w:ascii="宋体" w:hAnsi="宋体" w:cs="宋体" w:hint="eastAsia"/>
                <w:szCs w:val="21"/>
              </w:rPr>
              <w:t>3年度，投标人被评为纳税信用A级纳税人的连续年限：</w:t>
            </w:r>
          </w:p>
          <w:p w:rsidR="00D4257B" w:rsidRPr="00310329" w:rsidRDefault="00D4257B" w:rsidP="00D4257B">
            <w:pPr>
              <w:rPr>
                <w:rFonts w:ascii="宋体" w:hAnsi="宋体" w:cs="宋体"/>
                <w:szCs w:val="21"/>
              </w:rPr>
            </w:pPr>
            <w:r w:rsidRPr="00310329">
              <w:rPr>
                <w:rFonts w:ascii="宋体" w:hAnsi="宋体" w:cs="宋体" w:hint="eastAsia"/>
                <w:szCs w:val="21"/>
              </w:rPr>
              <w:t>连续5年（含5年）以上的，</w:t>
            </w:r>
            <w:r w:rsidRPr="00310329">
              <w:rPr>
                <w:rFonts w:ascii="宋体" w:hAnsi="宋体" w:cs="宋体"/>
                <w:szCs w:val="21"/>
              </w:rPr>
              <w:t>得</w:t>
            </w:r>
            <w:r w:rsidRPr="00310329">
              <w:rPr>
                <w:rFonts w:ascii="宋体" w:hAnsi="宋体" w:cs="宋体" w:hint="eastAsia"/>
                <w:szCs w:val="21"/>
              </w:rPr>
              <w:t>1.5分；</w:t>
            </w:r>
          </w:p>
          <w:p w:rsidR="00D4257B" w:rsidRPr="00310329" w:rsidRDefault="00D4257B" w:rsidP="00D4257B">
            <w:pPr>
              <w:rPr>
                <w:rFonts w:ascii="宋体" w:hAnsi="宋体" w:cs="宋体"/>
                <w:szCs w:val="21"/>
              </w:rPr>
            </w:pPr>
            <w:r w:rsidRPr="00310329">
              <w:rPr>
                <w:rFonts w:ascii="宋体" w:hAnsi="宋体" w:cs="宋体" w:hint="eastAsia"/>
                <w:szCs w:val="21"/>
              </w:rPr>
              <w:t>连续4年的，</w:t>
            </w:r>
            <w:r w:rsidRPr="00310329">
              <w:rPr>
                <w:rFonts w:ascii="宋体" w:hAnsi="宋体" w:cs="宋体"/>
                <w:szCs w:val="21"/>
              </w:rPr>
              <w:t>得</w:t>
            </w:r>
            <w:r w:rsidRPr="00310329">
              <w:rPr>
                <w:rFonts w:ascii="宋体" w:hAnsi="宋体" w:cs="宋体" w:hint="eastAsia"/>
                <w:szCs w:val="21"/>
              </w:rPr>
              <w:t>1分；</w:t>
            </w:r>
          </w:p>
          <w:p w:rsidR="00D4257B" w:rsidRPr="00310329" w:rsidRDefault="00D4257B" w:rsidP="00D4257B">
            <w:pPr>
              <w:rPr>
                <w:rFonts w:ascii="宋体" w:hAnsi="宋体" w:cs="宋体"/>
                <w:szCs w:val="21"/>
              </w:rPr>
            </w:pPr>
            <w:r w:rsidRPr="00310329">
              <w:rPr>
                <w:rFonts w:ascii="宋体" w:hAnsi="宋体" w:cs="宋体" w:hint="eastAsia"/>
                <w:szCs w:val="21"/>
              </w:rPr>
              <w:t>不满足上述条件者，不得分。</w:t>
            </w:r>
          </w:p>
          <w:p w:rsidR="00D4257B" w:rsidRPr="00310329" w:rsidRDefault="00D4257B" w:rsidP="00D4257B">
            <w:pPr>
              <w:rPr>
                <w:rFonts w:ascii="宋体" w:hAnsi="宋体" w:cs="宋体"/>
                <w:szCs w:val="21"/>
              </w:rPr>
            </w:pPr>
            <w:r w:rsidRPr="00310329">
              <w:rPr>
                <w:rFonts w:ascii="宋体" w:hAnsi="宋体" w:cs="宋体" w:hint="eastAsia"/>
                <w:szCs w:val="21"/>
              </w:rPr>
              <w:t>本项最多</w:t>
            </w:r>
            <w:r w:rsidRPr="00310329">
              <w:rPr>
                <w:rFonts w:ascii="宋体" w:hAnsi="宋体" w:cs="宋体"/>
                <w:szCs w:val="21"/>
              </w:rPr>
              <w:t>得</w:t>
            </w:r>
            <w:r w:rsidRPr="00310329">
              <w:rPr>
                <w:rFonts w:ascii="宋体" w:hAnsi="宋体" w:cs="宋体" w:hint="eastAsia"/>
                <w:szCs w:val="21"/>
              </w:rPr>
              <w:t>1.5分</w:t>
            </w:r>
            <w:r w:rsidRPr="00310329">
              <w:rPr>
                <w:rFonts w:ascii="宋体" w:hAnsi="宋体" w:cs="宋体"/>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D4257B" w:rsidRPr="00310329" w:rsidRDefault="00D4257B" w:rsidP="00D4257B">
            <w:pPr>
              <w:rPr>
                <w:rFonts w:ascii="宋体" w:hAnsi="宋体" w:cs="宋体"/>
                <w:szCs w:val="21"/>
              </w:rPr>
            </w:pPr>
            <w:r w:rsidRPr="00310329">
              <w:rPr>
                <w:rFonts w:ascii="宋体" w:hAnsi="宋体" w:cs="宋体" w:hint="eastAsia"/>
                <w:szCs w:val="21"/>
              </w:rPr>
              <w:t>2018年度至2</w:t>
            </w:r>
            <w:r w:rsidRPr="00310329">
              <w:rPr>
                <w:rFonts w:ascii="宋体" w:hAnsi="宋体" w:cs="宋体"/>
                <w:szCs w:val="21"/>
              </w:rPr>
              <w:t>02</w:t>
            </w:r>
            <w:r w:rsidRPr="00310329">
              <w:rPr>
                <w:rFonts w:ascii="宋体" w:hAnsi="宋体" w:cs="宋体" w:hint="eastAsia"/>
                <w:szCs w:val="21"/>
              </w:rPr>
              <w:t>3年度，投标人被评为纳税信用A级纳税人的连续年限：</w:t>
            </w:r>
          </w:p>
          <w:p w:rsidR="00D4257B" w:rsidRPr="00310329" w:rsidRDefault="00D4257B" w:rsidP="00D4257B">
            <w:pPr>
              <w:rPr>
                <w:rFonts w:ascii="宋体" w:hAnsi="宋体" w:cs="宋体"/>
                <w:b/>
                <w:szCs w:val="21"/>
              </w:rPr>
            </w:pPr>
            <w:r w:rsidRPr="00310329">
              <w:rPr>
                <w:rFonts w:ascii="宋体" w:hAnsi="宋体" w:cs="宋体" w:hint="eastAsia"/>
                <w:b/>
                <w:szCs w:val="21"/>
              </w:rPr>
              <w:t>连续5年（含5年）以上的，</w:t>
            </w:r>
            <w:r w:rsidRPr="00310329">
              <w:rPr>
                <w:rFonts w:ascii="宋体" w:hAnsi="宋体" w:cs="宋体"/>
                <w:b/>
                <w:szCs w:val="21"/>
              </w:rPr>
              <w:t>得</w:t>
            </w:r>
            <w:r w:rsidR="007A4752" w:rsidRPr="00310329">
              <w:rPr>
                <w:rFonts w:ascii="宋体" w:hAnsi="宋体" w:cs="宋体"/>
                <w:b/>
                <w:szCs w:val="21"/>
              </w:rPr>
              <w:t>3</w:t>
            </w:r>
            <w:r w:rsidRPr="00310329">
              <w:rPr>
                <w:rFonts w:ascii="宋体" w:hAnsi="宋体" w:cs="宋体" w:hint="eastAsia"/>
                <w:b/>
                <w:szCs w:val="21"/>
              </w:rPr>
              <w:t>分；</w:t>
            </w:r>
          </w:p>
          <w:p w:rsidR="00D4257B" w:rsidRPr="00310329" w:rsidRDefault="00D4257B" w:rsidP="00D4257B">
            <w:pPr>
              <w:rPr>
                <w:rFonts w:ascii="宋体" w:hAnsi="宋体" w:cs="宋体"/>
                <w:b/>
                <w:szCs w:val="21"/>
              </w:rPr>
            </w:pPr>
            <w:r w:rsidRPr="00310329">
              <w:rPr>
                <w:rFonts w:ascii="宋体" w:hAnsi="宋体" w:cs="宋体" w:hint="eastAsia"/>
                <w:b/>
                <w:szCs w:val="21"/>
              </w:rPr>
              <w:t>连续4年的，</w:t>
            </w:r>
            <w:r w:rsidRPr="00310329">
              <w:rPr>
                <w:rFonts w:ascii="宋体" w:hAnsi="宋体" w:cs="宋体"/>
                <w:b/>
                <w:szCs w:val="21"/>
              </w:rPr>
              <w:t>得</w:t>
            </w:r>
            <w:r w:rsidR="007A4752" w:rsidRPr="00310329">
              <w:rPr>
                <w:rFonts w:ascii="宋体" w:hAnsi="宋体" w:cs="宋体"/>
                <w:b/>
                <w:szCs w:val="21"/>
              </w:rPr>
              <w:t>2.4</w:t>
            </w:r>
            <w:r w:rsidRPr="00310329">
              <w:rPr>
                <w:rFonts w:ascii="宋体" w:hAnsi="宋体" w:cs="宋体" w:hint="eastAsia"/>
                <w:b/>
                <w:szCs w:val="21"/>
              </w:rPr>
              <w:t>分；</w:t>
            </w:r>
          </w:p>
          <w:p w:rsidR="00D4257B" w:rsidRPr="00310329" w:rsidRDefault="00D4257B" w:rsidP="00D4257B">
            <w:pPr>
              <w:rPr>
                <w:rFonts w:ascii="宋体" w:hAnsi="宋体" w:cs="宋体"/>
                <w:b/>
                <w:szCs w:val="21"/>
              </w:rPr>
            </w:pPr>
            <w:r w:rsidRPr="00310329">
              <w:rPr>
                <w:rFonts w:ascii="宋体" w:hAnsi="宋体" w:cs="宋体" w:hint="eastAsia"/>
                <w:b/>
                <w:szCs w:val="21"/>
              </w:rPr>
              <w:t>连续3年的，得</w:t>
            </w:r>
            <w:r w:rsidR="007A4752" w:rsidRPr="00310329">
              <w:rPr>
                <w:rFonts w:ascii="宋体" w:hAnsi="宋体" w:cs="宋体"/>
                <w:b/>
                <w:szCs w:val="21"/>
              </w:rPr>
              <w:t>1.8</w:t>
            </w:r>
            <w:r w:rsidRPr="00310329">
              <w:rPr>
                <w:rFonts w:ascii="宋体" w:hAnsi="宋体" w:cs="宋体" w:hint="eastAsia"/>
                <w:b/>
                <w:szCs w:val="21"/>
              </w:rPr>
              <w:t>分；</w:t>
            </w:r>
          </w:p>
          <w:p w:rsidR="00D4257B" w:rsidRPr="00310329" w:rsidRDefault="00D4257B" w:rsidP="00D4257B">
            <w:pPr>
              <w:rPr>
                <w:rFonts w:ascii="宋体" w:hAnsi="宋体" w:cs="宋体"/>
                <w:b/>
                <w:szCs w:val="21"/>
              </w:rPr>
            </w:pPr>
            <w:r w:rsidRPr="00310329">
              <w:rPr>
                <w:rFonts w:ascii="宋体" w:hAnsi="宋体" w:cs="宋体" w:hint="eastAsia"/>
                <w:b/>
                <w:szCs w:val="21"/>
              </w:rPr>
              <w:t>连续2年的，得</w:t>
            </w:r>
            <w:r w:rsidR="007A4752" w:rsidRPr="00310329">
              <w:rPr>
                <w:rFonts w:ascii="宋体" w:hAnsi="宋体" w:cs="宋体"/>
                <w:b/>
                <w:szCs w:val="21"/>
              </w:rPr>
              <w:t>1.2</w:t>
            </w:r>
            <w:r w:rsidRPr="00310329">
              <w:rPr>
                <w:rFonts w:ascii="宋体" w:hAnsi="宋体" w:cs="宋体" w:hint="eastAsia"/>
                <w:b/>
                <w:szCs w:val="21"/>
              </w:rPr>
              <w:t>分。</w:t>
            </w:r>
          </w:p>
          <w:p w:rsidR="00D4257B" w:rsidRPr="00310329" w:rsidRDefault="00D4257B" w:rsidP="00D4257B">
            <w:pPr>
              <w:rPr>
                <w:rFonts w:ascii="宋体" w:hAnsi="宋体" w:cs="宋体"/>
                <w:b/>
                <w:szCs w:val="21"/>
              </w:rPr>
            </w:pPr>
            <w:r w:rsidRPr="00310329">
              <w:rPr>
                <w:rFonts w:ascii="宋体" w:hAnsi="宋体" w:cs="宋体" w:hint="eastAsia"/>
                <w:b/>
                <w:szCs w:val="21"/>
              </w:rPr>
              <w:t>1年或以下的，得</w:t>
            </w:r>
            <w:r w:rsidR="007A4752" w:rsidRPr="00310329">
              <w:rPr>
                <w:rFonts w:ascii="宋体" w:hAnsi="宋体" w:cs="宋体"/>
                <w:b/>
                <w:szCs w:val="21"/>
              </w:rPr>
              <w:t>0.6</w:t>
            </w:r>
            <w:r w:rsidRPr="00310329">
              <w:rPr>
                <w:rFonts w:ascii="宋体" w:hAnsi="宋体" w:cs="宋体" w:hint="eastAsia"/>
                <w:b/>
                <w:szCs w:val="21"/>
              </w:rPr>
              <w:t>分。</w:t>
            </w:r>
          </w:p>
          <w:p w:rsidR="00D4257B" w:rsidRPr="00310329" w:rsidRDefault="007A4752" w:rsidP="00D4257B">
            <w:pPr>
              <w:rPr>
                <w:rFonts w:ascii="宋体" w:hAnsi="宋体" w:cs="宋体"/>
                <w:szCs w:val="21"/>
              </w:rPr>
            </w:pPr>
            <w:r w:rsidRPr="00310329">
              <w:rPr>
                <w:rFonts w:ascii="宋体" w:hAnsi="宋体" w:cs="宋体" w:hint="eastAsia"/>
                <w:b/>
                <w:szCs w:val="21"/>
              </w:rPr>
              <w:t>没有</w:t>
            </w:r>
            <w:r w:rsidRPr="00310329">
              <w:rPr>
                <w:rFonts w:ascii="宋体" w:hAnsi="宋体" w:cs="宋体"/>
                <w:b/>
                <w:szCs w:val="21"/>
              </w:rPr>
              <w:t>提供的</w:t>
            </w:r>
            <w:r w:rsidR="00D4257B" w:rsidRPr="00310329">
              <w:rPr>
                <w:rFonts w:ascii="宋体" w:hAnsi="宋体" w:cs="宋体" w:hint="eastAsia"/>
                <w:b/>
                <w:szCs w:val="21"/>
              </w:rPr>
              <w:t>，不得分。</w:t>
            </w:r>
          </w:p>
          <w:p w:rsidR="00D4257B" w:rsidRPr="00310329" w:rsidRDefault="00D4257B" w:rsidP="00470D40">
            <w:pPr>
              <w:pStyle w:val="p0"/>
              <w:rPr>
                <w:b/>
                <w:bCs/>
                <w:sz w:val="21"/>
                <w:szCs w:val="21"/>
              </w:rPr>
            </w:pPr>
            <w:r w:rsidRPr="00310329">
              <w:rPr>
                <w:rFonts w:hint="eastAsia"/>
                <w:kern w:val="2"/>
                <w:sz w:val="21"/>
                <w:szCs w:val="21"/>
              </w:rPr>
              <w:t>本项最多</w:t>
            </w:r>
            <w:r w:rsidRPr="00310329">
              <w:rPr>
                <w:kern w:val="2"/>
                <w:sz w:val="21"/>
                <w:szCs w:val="21"/>
              </w:rPr>
              <w:t>得</w:t>
            </w:r>
            <w:r w:rsidR="00470D40" w:rsidRPr="00310329">
              <w:rPr>
                <w:b/>
                <w:kern w:val="2"/>
                <w:sz w:val="21"/>
                <w:szCs w:val="21"/>
              </w:rPr>
              <w:t>3</w:t>
            </w:r>
            <w:r w:rsidRPr="00310329">
              <w:rPr>
                <w:rFonts w:hint="eastAsia"/>
                <w:b/>
                <w:kern w:val="2"/>
                <w:sz w:val="21"/>
                <w:szCs w:val="21"/>
              </w:rPr>
              <w:t>分</w:t>
            </w:r>
            <w:r w:rsidRPr="00310329">
              <w:rPr>
                <w:kern w:val="2"/>
                <w:sz w:val="21"/>
                <w:szCs w:val="21"/>
              </w:rPr>
              <w:t>。</w:t>
            </w:r>
          </w:p>
        </w:tc>
      </w:tr>
    </w:tbl>
    <w:p w:rsidR="0094126E" w:rsidRPr="00310329" w:rsidRDefault="008D3A04">
      <w:pPr>
        <w:pStyle w:val="p0"/>
        <w:shd w:val="clear" w:color="auto" w:fill="FFFFFF"/>
        <w:spacing w:line="360" w:lineRule="auto"/>
        <w:ind w:firstLineChars="200" w:firstLine="420"/>
        <w:rPr>
          <w:rFonts w:asciiTheme="minorEastAsia" w:eastAsiaTheme="minorEastAsia" w:hAnsiTheme="minorEastAsia" w:cs="仿宋_GB2312"/>
          <w:sz w:val="21"/>
          <w:szCs w:val="21"/>
          <w:shd w:val="clear" w:color="auto" w:fill="FFFFFF"/>
        </w:rPr>
      </w:pPr>
      <w:r w:rsidRPr="00310329">
        <w:rPr>
          <w:rFonts w:asciiTheme="minorEastAsia" w:eastAsiaTheme="minorEastAsia" w:hAnsiTheme="minorEastAsia" w:cs="仿宋_GB2312" w:hint="eastAsia"/>
          <w:sz w:val="21"/>
          <w:szCs w:val="21"/>
          <w:shd w:val="clear" w:color="auto" w:fill="FFFFFF"/>
        </w:rPr>
        <w:t>三</w:t>
      </w:r>
      <w:r w:rsidR="00813CC7" w:rsidRPr="00310329">
        <w:rPr>
          <w:rFonts w:asciiTheme="minorEastAsia" w:eastAsiaTheme="minorEastAsia" w:hAnsiTheme="minorEastAsia" w:cs="仿宋_GB2312" w:hint="eastAsia"/>
          <w:sz w:val="21"/>
          <w:szCs w:val="21"/>
          <w:shd w:val="clear" w:color="auto" w:fill="FFFFFF"/>
        </w:rPr>
        <w:t>、本项目的电子招标文件已作为本补充公告的附件重新发布，请投标单位自行下载。</w:t>
      </w:r>
    </w:p>
    <w:p w:rsidR="0094126E" w:rsidRPr="00310329" w:rsidRDefault="008D3A04">
      <w:pPr>
        <w:pStyle w:val="p0"/>
        <w:shd w:val="clear" w:color="auto" w:fill="FFFFFF"/>
        <w:spacing w:line="360" w:lineRule="auto"/>
        <w:ind w:firstLineChars="200" w:firstLine="420"/>
        <w:rPr>
          <w:rFonts w:asciiTheme="minorEastAsia" w:eastAsiaTheme="minorEastAsia" w:hAnsiTheme="minorEastAsia" w:cs="仿宋_GB2312"/>
          <w:sz w:val="21"/>
          <w:szCs w:val="21"/>
          <w:shd w:val="clear" w:color="auto" w:fill="FFFFFF"/>
        </w:rPr>
      </w:pPr>
      <w:r w:rsidRPr="00310329">
        <w:rPr>
          <w:rFonts w:asciiTheme="minorEastAsia" w:eastAsiaTheme="minorEastAsia" w:hAnsiTheme="minorEastAsia" w:cs="仿宋_GB2312" w:hint="eastAsia"/>
          <w:sz w:val="21"/>
          <w:szCs w:val="21"/>
          <w:shd w:val="clear" w:color="auto" w:fill="FFFFFF"/>
        </w:rPr>
        <w:t>四</w:t>
      </w:r>
      <w:r w:rsidR="00813CC7" w:rsidRPr="00310329">
        <w:rPr>
          <w:rFonts w:asciiTheme="minorEastAsia" w:eastAsiaTheme="minorEastAsia" w:hAnsiTheme="minorEastAsia" w:cs="仿宋_GB2312" w:hint="eastAsia"/>
          <w:sz w:val="21"/>
          <w:szCs w:val="21"/>
          <w:shd w:val="clear" w:color="auto" w:fill="FFFFFF"/>
        </w:rPr>
        <w:t>、本项目原定的投标登记时间、投标文件递交时间、电子光盘备用递交时间、投标文件解密时间及开标时间和场地安排等有修改，具体时间和场地安排请各投标人密切留意广州公共资源交易中心公布的本项目的日程安排，投标人可登录广州公共资源交易中心网站首页，点击“交易业务-建设工程”专栏中的“项目查询（日程安排、答疑纪要）”，输入项目编号或项目名称查询最新信息。</w:t>
      </w:r>
    </w:p>
    <w:p w:rsidR="0094126E" w:rsidRPr="00310329" w:rsidRDefault="008D3A04">
      <w:pPr>
        <w:pStyle w:val="p0"/>
        <w:shd w:val="clear" w:color="auto" w:fill="FFFFFF"/>
        <w:spacing w:line="360" w:lineRule="auto"/>
        <w:ind w:firstLineChars="200" w:firstLine="420"/>
        <w:rPr>
          <w:rFonts w:asciiTheme="minorEastAsia" w:eastAsiaTheme="minorEastAsia" w:hAnsiTheme="minorEastAsia" w:cs="仿宋_GB2312"/>
          <w:sz w:val="21"/>
          <w:szCs w:val="21"/>
          <w:shd w:val="clear" w:color="auto" w:fill="FFFFFF"/>
        </w:rPr>
      </w:pPr>
      <w:r w:rsidRPr="00310329">
        <w:rPr>
          <w:rFonts w:asciiTheme="minorEastAsia" w:eastAsiaTheme="minorEastAsia" w:hAnsiTheme="minorEastAsia" w:cs="仿宋_GB2312" w:hint="eastAsia"/>
          <w:sz w:val="21"/>
          <w:szCs w:val="21"/>
          <w:shd w:val="clear" w:color="auto" w:fill="FFFFFF"/>
        </w:rPr>
        <w:lastRenderedPageBreak/>
        <w:t>五</w:t>
      </w:r>
      <w:r w:rsidR="00813CC7" w:rsidRPr="00310329">
        <w:rPr>
          <w:rFonts w:asciiTheme="minorEastAsia" w:eastAsiaTheme="minorEastAsia" w:hAnsiTheme="minorEastAsia" w:cs="仿宋_GB2312" w:hint="eastAsia"/>
          <w:sz w:val="21"/>
          <w:szCs w:val="21"/>
          <w:shd w:val="clear" w:color="auto" w:fill="FFFFFF"/>
        </w:rPr>
        <w:t>、原</w:t>
      </w:r>
      <w:r w:rsidR="00D4257B" w:rsidRPr="00310329">
        <w:rPr>
          <w:rFonts w:asciiTheme="minorEastAsia" w:eastAsiaTheme="minorEastAsia" w:hAnsiTheme="minorEastAsia" w:cs="仿宋_GB2312" w:hint="eastAsia"/>
          <w:sz w:val="21"/>
          <w:szCs w:val="21"/>
          <w:shd w:val="clear" w:color="auto" w:fill="FFFFFF"/>
        </w:rPr>
        <w:t>招标公告、</w:t>
      </w:r>
      <w:r w:rsidR="00813CC7" w:rsidRPr="00310329">
        <w:rPr>
          <w:rFonts w:asciiTheme="minorEastAsia" w:eastAsiaTheme="minorEastAsia" w:hAnsiTheme="minorEastAsia" w:cs="仿宋_GB2312" w:hint="eastAsia"/>
          <w:sz w:val="21"/>
          <w:szCs w:val="21"/>
          <w:shd w:val="clear" w:color="auto" w:fill="FFFFFF"/>
        </w:rPr>
        <w:t>招标文件</w:t>
      </w:r>
      <w:r w:rsidR="00EE3325" w:rsidRPr="00310329">
        <w:rPr>
          <w:rFonts w:asciiTheme="minorEastAsia" w:eastAsiaTheme="minorEastAsia" w:hAnsiTheme="minorEastAsia" w:cs="仿宋_GB2312" w:hint="eastAsia"/>
          <w:sz w:val="21"/>
          <w:szCs w:val="21"/>
          <w:shd w:val="clear" w:color="auto" w:fill="FFFFFF"/>
        </w:rPr>
        <w:t>及</w:t>
      </w:r>
      <w:r w:rsidR="00D4257B" w:rsidRPr="00310329">
        <w:rPr>
          <w:rFonts w:asciiTheme="minorEastAsia" w:eastAsiaTheme="minorEastAsia" w:hAnsiTheme="minorEastAsia" w:cs="仿宋_GB2312" w:hint="eastAsia"/>
          <w:sz w:val="21"/>
          <w:szCs w:val="21"/>
          <w:shd w:val="clear" w:color="auto" w:fill="FFFFFF"/>
        </w:rPr>
        <w:t>答疑澄清纪要</w:t>
      </w:r>
      <w:r w:rsidR="00813CC7" w:rsidRPr="00310329">
        <w:rPr>
          <w:rFonts w:asciiTheme="minorEastAsia" w:eastAsiaTheme="minorEastAsia" w:hAnsiTheme="minorEastAsia" w:cs="仿宋_GB2312" w:hint="eastAsia"/>
          <w:sz w:val="21"/>
          <w:szCs w:val="21"/>
          <w:shd w:val="clear" w:color="auto" w:fill="FFFFFF"/>
        </w:rPr>
        <w:t>的内容与本补充公告发布的内容不一致之处的，以本补充公告内容为准。</w:t>
      </w:r>
    </w:p>
    <w:p w:rsidR="0094126E" w:rsidRPr="00310329" w:rsidRDefault="0094126E">
      <w:pPr>
        <w:pStyle w:val="p0"/>
        <w:shd w:val="clear" w:color="auto" w:fill="FFFFFF"/>
        <w:spacing w:line="360" w:lineRule="auto"/>
        <w:ind w:firstLineChars="200" w:firstLine="422"/>
        <w:rPr>
          <w:rFonts w:asciiTheme="minorEastAsia" w:eastAsiaTheme="minorEastAsia" w:hAnsiTheme="minorEastAsia" w:cs="仿宋_GB2312"/>
          <w:b/>
          <w:sz w:val="21"/>
          <w:szCs w:val="21"/>
          <w:shd w:val="clear" w:color="auto" w:fill="FFFFFF"/>
        </w:rPr>
      </w:pPr>
    </w:p>
    <w:p w:rsidR="0094126E" w:rsidRPr="00310329" w:rsidRDefault="0094126E">
      <w:pPr>
        <w:pStyle w:val="p0"/>
        <w:shd w:val="clear" w:color="auto" w:fill="FFFFFF"/>
        <w:spacing w:line="360" w:lineRule="auto"/>
        <w:ind w:firstLineChars="200" w:firstLine="420"/>
        <w:jc w:val="right"/>
        <w:rPr>
          <w:rFonts w:asciiTheme="minorEastAsia" w:eastAsiaTheme="minorEastAsia" w:hAnsiTheme="minorEastAsia" w:cs="仿宋_GB2312"/>
          <w:sz w:val="21"/>
          <w:szCs w:val="21"/>
          <w:shd w:val="clear" w:color="auto" w:fill="FFFFFF"/>
        </w:rPr>
      </w:pPr>
    </w:p>
    <w:p w:rsidR="0094126E" w:rsidRPr="00310329" w:rsidRDefault="00813CC7">
      <w:pPr>
        <w:pStyle w:val="p0"/>
        <w:shd w:val="clear" w:color="auto" w:fill="FFFFFF"/>
        <w:spacing w:line="360" w:lineRule="auto"/>
        <w:ind w:right="180" w:firstLineChars="200" w:firstLine="420"/>
        <w:jc w:val="right"/>
        <w:rPr>
          <w:rFonts w:asciiTheme="minorEastAsia" w:eastAsiaTheme="minorEastAsia" w:hAnsiTheme="minorEastAsia" w:cs="仿宋_GB2312"/>
          <w:sz w:val="21"/>
          <w:szCs w:val="21"/>
          <w:shd w:val="clear" w:color="auto" w:fill="FFFFFF"/>
        </w:rPr>
      </w:pPr>
      <w:r w:rsidRPr="00310329">
        <w:rPr>
          <w:rFonts w:asciiTheme="minorEastAsia" w:eastAsiaTheme="minorEastAsia" w:hAnsiTheme="minorEastAsia" w:cs="仿宋_GB2312" w:hint="eastAsia"/>
          <w:sz w:val="21"/>
          <w:szCs w:val="21"/>
          <w:shd w:val="clear" w:color="auto" w:fill="FFFFFF"/>
        </w:rPr>
        <w:t>中国民用航空中南地区空中交通管理局</w:t>
      </w:r>
    </w:p>
    <w:p w:rsidR="00CD5335" w:rsidRPr="00310329" w:rsidRDefault="00CD5335" w:rsidP="00CD5335">
      <w:pPr>
        <w:pStyle w:val="p0"/>
        <w:shd w:val="clear" w:color="auto" w:fill="FFFFFF"/>
        <w:spacing w:line="360" w:lineRule="auto"/>
        <w:ind w:right="600" w:firstLineChars="2950" w:firstLine="6195"/>
        <w:rPr>
          <w:rFonts w:asciiTheme="minorEastAsia" w:eastAsiaTheme="minorEastAsia" w:hAnsiTheme="minorEastAsia" w:cs="仿宋_GB2312"/>
          <w:sz w:val="21"/>
          <w:szCs w:val="21"/>
          <w:shd w:val="clear" w:color="auto" w:fill="FFFFFF"/>
        </w:rPr>
      </w:pPr>
      <w:r w:rsidRPr="00310329">
        <w:rPr>
          <w:rFonts w:asciiTheme="minorEastAsia" w:eastAsiaTheme="minorEastAsia" w:hAnsiTheme="minorEastAsia" w:cs="仿宋_GB2312" w:hint="eastAsia"/>
          <w:sz w:val="21"/>
          <w:szCs w:val="21"/>
          <w:shd w:val="clear" w:color="auto" w:fill="FFFFFF"/>
        </w:rPr>
        <w:t>中国建筑第八工程局有限公司</w:t>
      </w:r>
    </w:p>
    <w:p w:rsidR="0094126E" w:rsidRPr="00310329" w:rsidRDefault="00813CC7">
      <w:pPr>
        <w:pStyle w:val="p0"/>
        <w:shd w:val="clear" w:color="auto" w:fill="FFFFFF"/>
        <w:spacing w:line="360" w:lineRule="auto"/>
        <w:ind w:right="360" w:firstLineChars="2950" w:firstLine="6195"/>
        <w:rPr>
          <w:rFonts w:asciiTheme="minorEastAsia" w:eastAsiaTheme="minorEastAsia" w:hAnsiTheme="minorEastAsia" w:cs="仿宋_GB2312"/>
          <w:sz w:val="21"/>
          <w:szCs w:val="21"/>
          <w:shd w:val="clear" w:color="auto" w:fill="FFFFFF"/>
        </w:rPr>
      </w:pPr>
      <w:r w:rsidRPr="00310329">
        <w:rPr>
          <w:rFonts w:asciiTheme="minorEastAsia" w:eastAsiaTheme="minorEastAsia" w:hAnsiTheme="minorEastAsia" w:cs="仿宋_GB2312" w:hint="eastAsia"/>
          <w:sz w:val="21"/>
          <w:szCs w:val="21"/>
          <w:shd w:val="clear" w:color="auto" w:fill="FFFFFF"/>
        </w:rPr>
        <w:t>建成工程咨询股份有限公司</w:t>
      </w:r>
    </w:p>
    <w:p w:rsidR="0094126E" w:rsidRPr="00310329" w:rsidRDefault="00813CC7" w:rsidP="00CD5335">
      <w:pPr>
        <w:pStyle w:val="p0"/>
        <w:shd w:val="clear" w:color="auto" w:fill="FFFFFF"/>
        <w:spacing w:line="360" w:lineRule="auto"/>
        <w:ind w:right="360" w:firstLineChars="3150" w:firstLine="6615"/>
        <w:rPr>
          <w:rFonts w:asciiTheme="minorEastAsia" w:eastAsiaTheme="minorEastAsia" w:hAnsiTheme="minorEastAsia"/>
          <w:sz w:val="21"/>
          <w:szCs w:val="21"/>
        </w:rPr>
      </w:pPr>
      <w:r w:rsidRPr="00310329">
        <w:rPr>
          <w:rFonts w:asciiTheme="minorEastAsia" w:eastAsiaTheme="minorEastAsia" w:hAnsiTheme="minorEastAsia" w:cs="仿宋_GB2312" w:hint="eastAsia"/>
          <w:sz w:val="21"/>
          <w:szCs w:val="21"/>
          <w:shd w:val="clear" w:color="auto" w:fill="FFFFFF"/>
        </w:rPr>
        <w:t>202</w:t>
      </w:r>
      <w:r w:rsidR="00CD5335" w:rsidRPr="00310329">
        <w:rPr>
          <w:rFonts w:asciiTheme="minorEastAsia" w:eastAsiaTheme="minorEastAsia" w:hAnsiTheme="minorEastAsia" w:cs="仿宋_GB2312" w:hint="eastAsia"/>
          <w:sz w:val="21"/>
          <w:szCs w:val="21"/>
          <w:shd w:val="clear" w:color="auto" w:fill="FFFFFF"/>
        </w:rPr>
        <w:t>4</w:t>
      </w:r>
      <w:r w:rsidRPr="00310329">
        <w:rPr>
          <w:rFonts w:asciiTheme="minorEastAsia" w:eastAsiaTheme="minorEastAsia" w:hAnsiTheme="minorEastAsia" w:cs="仿宋_GB2312" w:hint="eastAsia"/>
          <w:sz w:val="21"/>
          <w:szCs w:val="21"/>
          <w:shd w:val="clear" w:color="auto" w:fill="FFFFFF"/>
        </w:rPr>
        <w:t>年</w:t>
      </w:r>
      <w:r w:rsidR="00CD5335" w:rsidRPr="00310329">
        <w:rPr>
          <w:rFonts w:asciiTheme="minorEastAsia" w:eastAsiaTheme="minorEastAsia" w:hAnsiTheme="minorEastAsia" w:cs="仿宋_GB2312" w:hint="eastAsia"/>
          <w:sz w:val="21"/>
          <w:szCs w:val="21"/>
          <w:shd w:val="clear" w:color="auto" w:fill="FFFFFF"/>
        </w:rPr>
        <w:t>7</w:t>
      </w:r>
      <w:r w:rsidRPr="00310329">
        <w:rPr>
          <w:rFonts w:asciiTheme="minorEastAsia" w:eastAsiaTheme="minorEastAsia" w:hAnsiTheme="minorEastAsia" w:cs="仿宋_GB2312" w:hint="eastAsia"/>
          <w:sz w:val="21"/>
          <w:szCs w:val="21"/>
          <w:shd w:val="clear" w:color="auto" w:fill="FFFFFF"/>
        </w:rPr>
        <w:t>月</w:t>
      </w:r>
      <w:r w:rsidR="00376F37">
        <w:rPr>
          <w:rFonts w:asciiTheme="minorEastAsia" w:eastAsiaTheme="minorEastAsia" w:hAnsiTheme="minorEastAsia" w:cs="仿宋_GB2312"/>
          <w:sz w:val="21"/>
          <w:szCs w:val="21"/>
          <w:shd w:val="clear" w:color="auto" w:fill="FFFFFF"/>
        </w:rPr>
        <w:t>4</w:t>
      </w:r>
      <w:bookmarkStart w:id="1" w:name="_GoBack"/>
      <w:bookmarkEnd w:id="1"/>
      <w:r w:rsidRPr="00310329">
        <w:rPr>
          <w:rFonts w:asciiTheme="minorEastAsia" w:eastAsiaTheme="minorEastAsia" w:hAnsiTheme="minorEastAsia" w:cs="仿宋_GB2312" w:hint="eastAsia"/>
          <w:sz w:val="21"/>
          <w:szCs w:val="21"/>
          <w:shd w:val="clear" w:color="auto" w:fill="FFFFFF"/>
        </w:rPr>
        <w:t>日</w:t>
      </w:r>
    </w:p>
    <w:sectPr w:rsidR="0094126E" w:rsidRPr="00310329">
      <w:pgSz w:w="11906" w:h="16838"/>
      <w:pgMar w:top="1440" w:right="993"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AF" w:rsidRDefault="00FB36AF" w:rsidP="00CD5335">
      <w:r>
        <w:separator/>
      </w:r>
    </w:p>
  </w:endnote>
  <w:endnote w:type="continuationSeparator" w:id="0">
    <w:p w:rsidR="00FB36AF" w:rsidRDefault="00FB36AF" w:rsidP="00CD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方正舒体"/>
    <w:charset w:val="86"/>
    <w:family w:val="auto"/>
    <w:pitch w:val="variable"/>
    <w:sig w:usb0="A00002BF" w:usb1="184F6CFA" w:usb2="00000012"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AF" w:rsidRDefault="00FB36AF" w:rsidP="00CD5335">
      <w:r>
        <w:separator/>
      </w:r>
    </w:p>
  </w:footnote>
  <w:footnote w:type="continuationSeparator" w:id="0">
    <w:p w:rsidR="00FB36AF" w:rsidRDefault="00FB36AF" w:rsidP="00CD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57784"/>
    <w:multiLevelType w:val="multilevel"/>
    <w:tmpl w:val="223577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DF8511D"/>
    <w:multiLevelType w:val="hybridMultilevel"/>
    <w:tmpl w:val="E8CC6BDE"/>
    <w:lvl w:ilvl="0" w:tplc="A988370A">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9B56E1"/>
    <w:multiLevelType w:val="hybridMultilevel"/>
    <w:tmpl w:val="CE5E64C4"/>
    <w:lvl w:ilvl="0" w:tplc="64D831A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M2U1ZmQ1ODIxMzE0YTUzMDBkYmU1Mzk0MzkwYzAifQ=="/>
  </w:docVars>
  <w:rsids>
    <w:rsidRoot w:val="00D237B2"/>
    <w:rsid w:val="000336EB"/>
    <w:rsid w:val="000743EB"/>
    <w:rsid w:val="0009404F"/>
    <w:rsid w:val="000A0BF3"/>
    <w:rsid w:val="001548CE"/>
    <w:rsid w:val="001F3B84"/>
    <w:rsid w:val="002000A6"/>
    <w:rsid w:val="002D61C7"/>
    <w:rsid w:val="00310329"/>
    <w:rsid w:val="0031396F"/>
    <w:rsid w:val="00376F37"/>
    <w:rsid w:val="00421AC2"/>
    <w:rsid w:val="00457DC0"/>
    <w:rsid w:val="00470D40"/>
    <w:rsid w:val="004C1438"/>
    <w:rsid w:val="00552131"/>
    <w:rsid w:val="00572CCB"/>
    <w:rsid w:val="005735EC"/>
    <w:rsid w:val="005E155A"/>
    <w:rsid w:val="005E77E5"/>
    <w:rsid w:val="00601505"/>
    <w:rsid w:val="00666B9D"/>
    <w:rsid w:val="00677644"/>
    <w:rsid w:val="0072363B"/>
    <w:rsid w:val="007A4752"/>
    <w:rsid w:val="007B27BF"/>
    <w:rsid w:val="00813CC7"/>
    <w:rsid w:val="00827E00"/>
    <w:rsid w:val="00832210"/>
    <w:rsid w:val="008506C0"/>
    <w:rsid w:val="008A2125"/>
    <w:rsid w:val="008D3A04"/>
    <w:rsid w:val="008E5501"/>
    <w:rsid w:val="008E682D"/>
    <w:rsid w:val="0094126E"/>
    <w:rsid w:val="00943AA8"/>
    <w:rsid w:val="009828E1"/>
    <w:rsid w:val="00987D5E"/>
    <w:rsid w:val="0099533E"/>
    <w:rsid w:val="009F2021"/>
    <w:rsid w:val="00A1556F"/>
    <w:rsid w:val="00A32AD9"/>
    <w:rsid w:val="00A727E3"/>
    <w:rsid w:val="00A81960"/>
    <w:rsid w:val="00A97EF0"/>
    <w:rsid w:val="00B1486B"/>
    <w:rsid w:val="00B253E8"/>
    <w:rsid w:val="00B46AEA"/>
    <w:rsid w:val="00B6458E"/>
    <w:rsid w:val="00BB0D7C"/>
    <w:rsid w:val="00BF38D7"/>
    <w:rsid w:val="00C4079C"/>
    <w:rsid w:val="00C81807"/>
    <w:rsid w:val="00CA4A3E"/>
    <w:rsid w:val="00CD5335"/>
    <w:rsid w:val="00D03F6B"/>
    <w:rsid w:val="00D237B2"/>
    <w:rsid w:val="00D36A08"/>
    <w:rsid w:val="00D4257B"/>
    <w:rsid w:val="00D84460"/>
    <w:rsid w:val="00DE55AA"/>
    <w:rsid w:val="00E4769A"/>
    <w:rsid w:val="00E55362"/>
    <w:rsid w:val="00EC659F"/>
    <w:rsid w:val="00EE266E"/>
    <w:rsid w:val="00EE3325"/>
    <w:rsid w:val="00F87E49"/>
    <w:rsid w:val="00F9394E"/>
    <w:rsid w:val="00FB36AF"/>
    <w:rsid w:val="00FC1743"/>
    <w:rsid w:val="702B0ADE"/>
    <w:rsid w:val="7C025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1EB43-074A-4BCE-8429-4D28D8DD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Char"/>
    <w:uiPriority w:val="99"/>
    <w:qFormat/>
    <w:rPr>
      <w:rFonts w:ascii="宋体" w:hAnsi="Calibri"/>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jc w:val="left"/>
    </w:pPr>
    <w:rPr>
      <w:rFonts w:ascii="宋体" w:hAnsi="宋体" w:cs="宋体"/>
      <w:kern w:val="0"/>
      <w:sz w:val="24"/>
      <w:szCs w:val="24"/>
    </w:rPr>
  </w:style>
  <w:style w:type="character" w:customStyle="1" w:styleId="Char2">
    <w:name w:val="文一 Char"/>
    <w:link w:val="a6"/>
    <w:qFormat/>
    <w:locked/>
    <w:rPr>
      <w:spacing w:val="4"/>
      <w:sz w:val="24"/>
      <w:szCs w:val="24"/>
    </w:rPr>
  </w:style>
  <w:style w:type="paragraph" w:customStyle="1" w:styleId="a6">
    <w:name w:val="文一"/>
    <w:basedOn w:val="a"/>
    <w:link w:val="Char2"/>
    <w:qFormat/>
    <w:pPr>
      <w:topLinePunct/>
      <w:adjustRightInd w:val="0"/>
      <w:snapToGrid w:val="0"/>
      <w:spacing w:line="360" w:lineRule="auto"/>
      <w:ind w:firstLineChars="200" w:firstLine="200"/>
    </w:pPr>
    <w:rPr>
      <w:rFonts w:asciiTheme="minorHAnsi" w:eastAsiaTheme="minorEastAsia" w:hAnsiTheme="minorHAnsi" w:cstheme="minorBidi"/>
      <w:spacing w:val="4"/>
      <w:sz w:val="24"/>
      <w:szCs w:val="24"/>
    </w:rPr>
  </w:style>
  <w:style w:type="paragraph" w:customStyle="1" w:styleId="a7">
    <w:name w:val="文二"/>
    <w:basedOn w:val="a"/>
    <w:qFormat/>
    <w:pPr>
      <w:jc w:val="left"/>
    </w:pPr>
    <w:rPr>
      <w:rFonts w:ascii="宋体" w:hAnsi="宋体"/>
      <w:szCs w:val="21"/>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纯文本 Char"/>
    <w:basedOn w:val="a0"/>
    <w:link w:val="a3"/>
    <w:qFormat/>
    <w:rPr>
      <w:rFonts w:ascii="宋体" w:eastAsia="宋体" w:hAnsi="Calibri" w:cs="Times New Roman"/>
    </w:rPr>
  </w:style>
  <w:style w:type="paragraph" w:styleId="a8">
    <w:name w:val="List Paragraph"/>
    <w:basedOn w:val="a"/>
    <w:link w:val="Char3"/>
    <w:uiPriority w:val="34"/>
    <w:qFormat/>
    <w:pPr>
      <w:ind w:firstLineChars="200" w:firstLine="420"/>
    </w:pPr>
    <w:rPr>
      <w:szCs w:val="20"/>
    </w:rPr>
  </w:style>
  <w:style w:type="character" w:customStyle="1" w:styleId="Char10">
    <w:name w:val="纯文本 Char1"/>
    <w:uiPriority w:val="99"/>
    <w:qFormat/>
    <w:rPr>
      <w:rFonts w:ascii="宋体" w:eastAsia="宋体" w:hAnsi="Courier New" w:cs="Times New Roman"/>
      <w:kern w:val="2"/>
      <w:sz w:val="21"/>
      <w:szCs w:val="20"/>
      <w:lang w:val="en-US" w:eastAsia="zh-CN" w:bidi="ar-SA"/>
    </w:rPr>
  </w:style>
  <w:style w:type="character" w:customStyle="1" w:styleId="Char3">
    <w:name w:val="列出段落 Char"/>
    <w:link w:val="a8"/>
    <w:uiPriority w:val="34"/>
    <w:qFormat/>
    <w:rPr>
      <w:rFonts w:ascii="Times New Roman" w:eastAsia="宋体" w:hAnsi="Times New Roman" w:cs="Times New Roman"/>
      <w:szCs w:val="20"/>
    </w:rPr>
  </w:style>
  <w:style w:type="character" w:customStyle="1" w:styleId="NormalCharacter">
    <w:name w:val="NormalCharacter"/>
    <w:qFormat/>
    <w:rsid w:val="00B46AEA"/>
    <w:rPr>
      <w:kern w:val="2"/>
      <w:sz w:val="21"/>
      <w:szCs w:val="22"/>
      <w:lang w:val="en-US" w:eastAsia="zh-CN" w:bidi="ar-SA"/>
    </w:rPr>
  </w:style>
  <w:style w:type="character" w:styleId="a9">
    <w:name w:val="Hyperlink"/>
    <w:uiPriority w:val="99"/>
    <w:qFormat/>
    <w:rsid w:val="001548CE"/>
    <w:rPr>
      <w:color w:val="0000FF"/>
      <w:u w:val="single"/>
    </w:rPr>
  </w:style>
  <w:style w:type="paragraph" w:styleId="aa">
    <w:name w:val="macro"/>
    <w:link w:val="Char11"/>
    <w:rsid w:val="00D4257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szCs w:val="24"/>
    </w:rPr>
  </w:style>
  <w:style w:type="character" w:customStyle="1" w:styleId="Char4">
    <w:name w:val="宏文本 Char"/>
    <w:basedOn w:val="a0"/>
    <w:uiPriority w:val="99"/>
    <w:semiHidden/>
    <w:rsid w:val="00D4257B"/>
    <w:rPr>
      <w:rFonts w:ascii="Courier New" w:eastAsia="宋体" w:hAnsi="Courier New" w:cs="Courier New"/>
      <w:kern w:val="2"/>
      <w:sz w:val="24"/>
      <w:szCs w:val="24"/>
    </w:rPr>
  </w:style>
  <w:style w:type="character" w:customStyle="1" w:styleId="Char11">
    <w:name w:val="宏文本 Char1"/>
    <w:link w:val="aa"/>
    <w:rsid w:val="00D4257B"/>
    <w:rPr>
      <w:rFonts w:ascii="Courier New" w:eastAsia="宋体" w:hAnsi="Courier New"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natax.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natax.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7BE1-1E8C-43E5-96E5-6CB2B320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306</Words>
  <Characters>1748</Characters>
  <Application>Microsoft Office Word</Application>
  <DocSecurity>0</DocSecurity>
  <Lines>14</Lines>
  <Paragraphs>4</Paragraphs>
  <ScaleCrop>false</ScaleCrop>
  <Company>微软公司</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赖珏斌</dc:creator>
  <cp:lastModifiedBy>赖珏斌</cp:lastModifiedBy>
  <cp:revision>46</cp:revision>
  <dcterms:created xsi:type="dcterms:W3CDTF">2023-02-21T23:44:00Z</dcterms:created>
  <dcterms:modified xsi:type="dcterms:W3CDTF">2024-07-04T06:39:00Z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0230F4B57C6643AE91E165F58653AC46_12</vt:lpwstr>
  </property>
</Properties>
</file>